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574970796"/>
        <w:docPartObj>
          <w:docPartGallery w:val="Cover Pages"/>
          <w:docPartUnique/>
        </w:docPartObj>
      </w:sdtPr>
      <w:sdtEndPr>
        <w:rPr>
          <w:rFonts w:ascii="Arial" w:hAnsi="Arial" w:cs="Arial"/>
          <w:sz w:val="24"/>
          <w:szCs w:val="24"/>
        </w:rPr>
      </w:sdtEndPr>
      <w:sdtContent>
        <w:p w:rsidR="007C2CF4" w:rsidRDefault="007C2CF4">
          <w:r>
            <w:rPr>
              <w:noProof/>
            </w:rPr>
            <mc:AlternateContent>
              <mc:Choice Requires="wpg">
                <w:drawing>
                  <wp:anchor distT="0" distB="0" distL="114300" distR="114300" simplePos="0" relativeHeight="251662336" behindDoc="0" locked="0" layoutInCell="1" allowOverlap="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F521991"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rsidR="007C2CF4" w:rsidRDefault="007C2CF4">
                                    <w:pPr>
                                      <w:pStyle w:val="NoSpacing"/>
                                      <w:jc w:val="right"/>
                                      <w:rPr>
                                        <w:color w:val="595959" w:themeColor="text1" w:themeTint="A6"/>
                                        <w:sz w:val="28"/>
                                        <w:szCs w:val="28"/>
                                      </w:rPr>
                                    </w:pPr>
                                    <w:r>
                                      <w:rPr>
                                        <w:color w:val="595959" w:themeColor="text1" w:themeTint="A6"/>
                                        <w:sz w:val="28"/>
                                        <w:szCs w:val="28"/>
                                      </w:rPr>
                                      <w:t>Rhiannon Smith</w:t>
                                    </w:r>
                                  </w:p>
                                </w:sdtContent>
                              </w:sdt>
                              <w:p w:rsidR="007C2CF4" w:rsidRDefault="007C2CF4">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P146836</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rsidR="007C2CF4" w:rsidRDefault="007C2CF4">
                              <w:pPr>
                                <w:pStyle w:val="NoSpacing"/>
                                <w:jc w:val="right"/>
                                <w:rPr>
                                  <w:color w:val="595959" w:themeColor="text1" w:themeTint="A6"/>
                                  <w:sz w:val="28"/>
                                  <w:szCs w:val="28"/>
                                </w:rPr>
                              </w:pPr>
                              <w:r>
                                <w:rPr>
                                  <w:color w:val="595959" w:themeColor="text1" w:themeTint="A6"/>
                                  <w:sz w:val="28"/>
                                  <w:szCs w:val="28"/>
                                </w:rPr>
                                <w:t>Rhiannon Smith</w:t>
                              </w:r>
                            </w:p>
                          </w:sdtContent>
                        </w:sdt>
                        <w:p w:rsidR="007C2CF4" w:rsidRDefault="007C2CF4">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P146836</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7C2CF4" w:rsidRDefault="007C2CF4">
                                <w:pPr>
                                  <w:pStyle w:val="NoSpacing"/>
                                  <w:jc w:val="right"/>
                                  <w:rPr>
                                    <w:color w:val="4472C4" w:themeColor="accent1"/>
                                    <w:sz w:val="28"/>
                                    <w:szCs w:val="28"/>
                                  </w:rPr>
                                </w:pPr>
                                <w:r>
                                  <w:rPr>
                                    <w:color w:val="4472C4" w:themeColor="accent1"/>
                                    <w:sz w:val="28"/>
                                    <w:szCs w:val="28"/>
                                  </w:rPr>
                                  <w:t>07.05.2019</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rsidR="007C2CF4" w:rsidRDefault="009D1AD8">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rsidR="007C2CF4" w:rsidRDefault="007C2CF4">
                          <w:pPr>
                            <w:pStyle w:val="NoSpacing"/>
                            <w:jc w:val="right"/>
                            <w:rPr>
                              <w:color w:val="4472C4" w:themeColor="accent1"/>
                              <w:sz w:val="28"/>
                              <w:szCs w:val="28"/>
                            </w:rPr>
                          </w:pPr>
                          <w:r>
                            <w:rPr>
                              <w:color w:val="4472C4" w:themeColor="accent1"/>
                              <w:sz w:val="28"/>
                              <w:szCs w:val="28"/>
                            </w:rPr>
                            <w:t>07.05.2019</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rsidR="007C2CF4" w:rsidRDefault="009D1AD8">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7C2CF4" w:rsidRDefault="007C2CF4">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Re</w:t>
                                    </w:r>
                                    <w:r w:rsidR="00F921DC">
                                      <w:rPr>
                                        <w:caps/>
                                        <w:color w:val="4472C4" w:themeColor="accent1"/>
                                        <w:sz w:val="64"/>
                                        <w:szCs w:val="64"/>
                                      </w:rPr>
                                      <w:t>-</w:t>
                                    </w:r>
                                    <w:r>
                                      <w:rPr>
                                        <w:caps/>
                                        <w:color w:val="4472C4" w:themeColor="accent1"/>
                                        <w:sz w:val="64"/>
                                        <w:szCs w:val="64"/>
                                      </w:rPr>
                                      <w:t>shaping Strategy</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rsidR="007C2CF4" w:rsidRDefault="007C2CF4">
                                    <w:pPr>
                                      <w:jc w:val="right"/>
                                      <w:rPr>
                                        <w:smallCaps/>
                                        <w:color w:val="404040" w:themeColor="text1" w:themeTint="BF"/>
                                        <w:sz w:val="36"/>
                                        <w:szCs w:val="36"/>
                                      </w:rPr>
                                    </w:pPr>
                                    <w:r>
                                      <w:rPr>
                                        <w:color w:val="404040" w:themeColor="text1" w:themeTint="BF"/>
                                        <w:sz w:val="36"/>
                                        <w:szCs w:val="36"/>
                                      </w:rPr>
                                      <w:t>Strategic Management</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rsidR="007C2CF4" w:rsidRDefault="007C2CF4">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Re</w:t>
                              </w:r>
                              <w:r w:rsidR="00F921DC">
                                <w:rPr>
                                  <w:caps/>
                                  <w:color w:val="4472C4" w:themeColor="accent1"/>
                                  <w:sz w:val="64"/>
                                  <w:szCs w:val="64"/>
                                </w:rPr>
                                <w:t>-</w:t>
                              </w:r>
                              <w:r>
                                <w:rPr>
                                  <w:caps/>
                                  <w:color w:val="4472C4" w:themeColor="accent1"/>
                                  <w:sz w:val="64"/>
                                  <w:szCs w:val="64"/>
                                </w:rPr>
                                <w:t>shaping Strategy</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rsidR="007C2CF4" w:rsidRDefault="007C2CF4">
                              <w:pPr>
                                <w:jc w:val="right"/>
                                <w:rPr>
                                  <w:smallCaps/>
                                  <w:color w:val="404040" w:themeColor="text1" w:themeTint="BF"/>
                                  <w:sz w:val="36"/>
                                  <w:szCs w:val="36"/>
                                </w:rPr>
                              </w:pPr>
                              <w:r>
                                <w:rPr>
                                  <w:color w:val="404040" w:themeColor="text1" w:themeTint="BF"/>
                                  <w:sz w:val="36"/>
                                  <w:szCs w:val="36"/>
                                </w:rPr>
                                <w:t>Strategic Management</w:t>
                              </w:r>
                            </w:p>
                          </w:sdtContent>
                        </w:sdt>
                      </w:txbxContent>
                    </v:textbox>
                    <w10:wrap type="square" anchorx="page" anchory="page"/>
                  </v:shape>
                </w:pict>
              </mc:Fallback>
            </mc:AlternateContent>
          </w:r>
        </w:p>
        <w:p w:rsidR="007C2CF4" w:rsidRDefault="007C2CF4">
          <w:pPr>
            <w:rPr>
              <w:rFonts w:ascii="Arial" w:hAnsi="Arial" w:cs="Arial"/>
              <w:sz w:val="24"/>
              <w:szCs w:val="24"/>
            </w:rPr>
          </w:pPr>
          <w:r>
            <w:rPr>
              <w:rFonts w:ascii="Arial" w:hAnsi="Arial" w:cs="Arial"/>
              <w:sz w:val="24"/>
              <w:szCs w:val="24"/>
            </w:rPr>
            <w:br w:type="page"/>
          </w:r>
        </w:p>
      </w:sdtContent>
    </w:sdt>
    <w:sdt>
      <w:sdtPr>
        <w:id w:val="-1830197764"/>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rsidR="002E6AE9" w:rsidRPr="002E6AE9" w:rsidRDefault="002E6AE9">
          <w:pPr>
            <w:pStyle w:val="TOCHeading"/>
            <w:rPr>
              <w:rFonts w:ascii="Arial" w:hAnsi="Arial" w:cs="Arial"/>
              <w:b/>
              <w:color w:val="auto"/>
              <w:sz w:val="24"/>
              <w:szCs w:val="24"/>
              <w:u w:val="single"/>
            </w:rPr>
          </w:pPr>
          <w:r w:rsidRPr="002E6AE9">
            <w:rPr>
              <w:rFonts w:ascii="Arial" w:hAnsi="Arial" w:cs="Arial"/>
              <w:b/>
              <w:color w:val="auto"/>
              <w:sz w:val="24"/>
              <w:szCs w:val="24"/>
              <w:u w:val="single"/>
            </w:rPr>
            <w:t>Table of Contents</w:t>
          </w:r>
        </w:p>
        <w:p w:rsidR="002E6AE9" w:rsidRPr="002E6AE9" w:rsidRDefault="002E6AE9" w:rsidP="002E6AE9">
          <w:pPr>
            <w:rPr>
              <w:sz w:val="24"/>
              <w:szCs w:val="24"/>
              <w:lang w:val="en-US"/>
            </w:rPr>
          </w:pPr>
        </w:p>
        <w:p w:rsidR="002E6AE9" w:rsidRPr="002E6AE9" w:rsidRDefault="002E6AE9">
          <w:pPr>
            <w:pStyle w:val="TOC1"/>
            <w:tabs>
              <w:tab w:val="right" w:leader="dot" w:pos="9016"/>
            </w:tabs>
            <w:rPr>
              <w:rFonts w:eastAsiaTheme="minorEastAsia"/>
              <w:noProof/>
              <w:sz w:val="24"/>
              <w:szCs w:val="24"/>
              <w:lang w:eastAsia="en-GB"/>
            </w:rPr>
          </w:pPr>
          <w:r w:rsidRPr="002E6AE9">
            <w:rPr>
              <w:rFonts w:ascii="Arial" w:hAnsi="Arial" w:cs="Arial"/>
              <w:sz w:val="24"/>
              <w:szCs w:val="24"/>
            </w:rPr>
            <w:fldChar w:fldCharType="begin"/>
          </w:r>
          <w:r w:rsidRPr="002E6AE9">
            <w:rPr>
              <w:rFonts w:ascii="Arial" w:hAnsi="Arial" w:cs="Arial"/>
              <w:sz w:val="24"/>
              <w:szCs w:val="24"/>
            </w:rPr>
            <w:instrText xml:space="preserve"> TOC \o "1-3" \h \z \u </w:instrText>
          </w:r>
          <w:r w:rsidRPr="002E6AE9">
            <w:rPr>
              <w:rFonts w:ascii="Arial" w:hAnsi="Arial" w:cs="Arial"/>
              <w:sz w:val="24"/>
              <w:szCs w:val="24"/>
            </w:rPr>
            <w:fldChar w:fldCharType="separate"/>
          </w:r>
          <w:hyperlink w:anchor="_Toc8134379" w:history="1">
            <w:r w:rsidRPr="002E6AE9">
              <w:rPr>
                <w:rStyle w:val="Hyperlink"/>
                <w:rFonts w:ascii="Arial" w:hAnsi="Arial" w:cs="Arial"/>
                <w:b/>
                <w:noProof/>
                <w:sz w:val="24"/>
                <w:szCs w:val="24"/>
              </w:rPr>
              <w:t>Executive Summary</w:t>
            </w:r>
            <w:r w:rsidRPr="002E6AE9">
              <w:rPr>
                <w:noProof/>
                <w:webHidden/>
                <w:sz w:val="24"/>
                <w:szCs w:val="24"/>
              </w:rPr>
              <w:tab/>
            </w:r>
            <w:r w:rsidRPr="002E6AE9">
              <w:rPr>
                <w:noProof/>
                <w:webHidden/>
                <w:sz w:val="24"/>
                <w:szCs w:val="24"/>
              </w:rPr>
              <w:fldChar w:fldCharType="begin"/>
            </w:r>
            <w:r w:rsidRPr="002E6AE9">
              <w:rPr>
                <w:noProof/>
                <w:webHidden/>
                <w:sz w:val="24"/>
                <w:szCs w:val="24"/>
              </w:rPr>
              <w:instrText xml:space="preserve"> PAGEREF _Toc8134379 \h </w:instrText>
            </w:r>
            <w:r w:rsidRPr="002E6AE9">
              <w:rPr>
                <w:noProof/>
                <w:webHidden/>
                <w:sz w:val="24"/>
                <w:szCs w:val="24"/>
              </w:rPr>
            </w:r>
            <w:r w:rsidRPr="002E6AE9">
              <w:rPr>
                <w:noProof/>
                <w:webHidden/>
                <w:sz w:val="24"/>
                <w:szCs w:val="24"/>
              </w:rPr>
              <w:fldChar w:fldCharType="separate"/>
            </w:r>
            <w:r w:rsidRPr="002E6AE9">
              <w:rPr>
                <w:noProof/>
                <w:webHidden/>
                <w:sz w:val="24"/>
                <w:szCs w:val="24"/>
              </w:rPr>
              <w:t>3</w:t>
            </w:r>
            <w:r w:rsidRPr="002E6AE9">
              <w:rPr>
                <w:noProof/>
                <w:webHidden/>
                <w:sz w:val="24"/>
                <w:szCs w:val="24"/>
              </w:rPr>
              <w:fldChar w:fldCharType="end"/>
            </w:r>
          </w:hyperlink>
        </w:p>
        <w:p w:rsidR="002E6AE9" w:rsidRPr="002E6AE9" w:rsidRDefault="002E6AE9">
          <w:pPr>
            <w:pStyle w:val="TOC1"/>
            <w:tabs>
              <w:tab w:val="right" w:leader="dot" w:pos="9016"/>
            </w:tabs>
            <w:rPr>
              <w:rFonts w:eastAsiaTheme="minorEastAsia"/>
              <w:noProof/>
              <w:sz w:val="24"/>
              <w:szCs w:val="24"/>
              <w:lang w:eastAsia="en-GB"/>
            </w:rPr>
          </w:pPr>
          <w:hyperlink w:anchor="_Toc8134381" w:history="1">
            <w:r w:rsidRPr="002E6AE9">
              <w:rPr>
                <w:rStyle w:val="Hyperlink"/>
                <w:rFonts w:ascii="Arial" w:hAnsi="Arial" w:cs="Arial"/>
                <w:b/>
                <w:noProof/>
                <w:sz w:val="24"/>
                <w:szCs w:val="24"/>
              </w:rPr>
              <w:t>1. Introduction</w:t>
            </w:r>
            <w:r w:rsidRPr="002E6AE9">
              <w:rPr>
                <w:noProof/>
                <w:webHidden/>
                <w:sz w:val="24"/>
                <w:szCs w:val="24"/>
              </w:rPr>
              <w:tab/>
            </w:r>
            <w:r w:rsidRPr="002E6AE9">
              <w:rPr>
                <w:noProof/>
                <w:webHidden/>
                <w:sz w:val="24"/>
                <w:szCs w:val="24"/>
              </w:rPr>
              <w:fldChar w:fldCharType="begin"/>
            </w:r>
            <w:r w:rsidRPr="002E6AE9">
              <w:rPr>
                <w:noProof/>
                <w:webHidden/>
                <w:sz w:val="24"/>
                <w:szCs w:val="24"/>
              </w:rPr>
              <w:instrText xml:space="preserve"> PAGEREF _Toc8134381 \h </w:instrText>
            </w:r>
            <w:r w:rsidRPr="002E6AE9">
              <w:rPr>
                <w:noProof/>
                <w:webHidden/>
                <w:sz w:val="24"/>
                <w:szCs w:val="24"/>
              </w:rPr>
            </w:r>
            <w:r w:rsidRPr="002E6AE9">
              <w:rPr>
                <w:noProof/>
                <w:webHidden/>
                <w:sz w:val="24"/>
                <w:szCs w:val="24"/>
              </w:rPr>
              <w:fldChar w:fldCharType="separate"/>
            </w:r>
            <w:r w:rsidRPr="002E6AE9">
              <w:rPr>
                <w:noProof/>
                <w:webHidden/>
                <w:sz w:val="24"/>
                <w:szCs w:val="24"/>
              </w:rPr>
              <w:t>4</w:t>
            </w:r>
            <w:r w:rsidRPr="002E6AE9">
              <w:rPr>
                <w:noProof/>
                <w:webHidden/>
                <w:sz w:val="24"/>
                <w:szCs w:val="24"/>
              </w:rPr>
              <w:fldChar w:fldCharType="end"/>
            </w:r>
          </w:hyperlink>
        </w:p>
        <w:p w:rsidR="002E6AE9" w:rsidRPr="002E6AE9" w:rsidRDefault="002E6AE9">
          <w:pPr>
            <w:pStyle w:val="TOC2"/>
            <w:tabs>
              <w:tab w:val="right" w:leader="dot" w:pos="9016"/>
            </w:tabs>
            <w:rPr>
              <w:rFonts w:eastAsiaTheme="minorEastAsia"/>
              <w:noProof/>
              <w:sz w:val="24"/>
              <w:szCs w:val="24"/>
              <w:lang w:eastAsia="en-GB"/>
            </w:rPr>
          </w:pPr>
          <w:hyperlink w:anchor="_Toc8134382" w:history="1">
            <w:r w:rsidRPr="002E6AE9">
              <w:rPr>
                <w:rStyle w:val="Hyperlink"/>
                <w:rFonts w:ascii="Arial" w:hAnsi="Arial" w:cs="Arial"/>
                <w:noProof/>
                <w:sz w:val="24"/>
                <w:szCs w:val="24"/>
              </w:rPr>
              <w:t>1.1 Strategy</w:t>
            </w:r>
            <w:r w:rsidRPr="002E6AE9">
              <w:rPr>
                <w:noProof/>
                <w:webHidden/>
                <w:sz w:val="24"/>
                <w:szCs w:val="24"/>
              </w:rPr>
              <w:tab/>
            </w:r>
            <w:r w:rsidRPr="002E6AE9">
              <w:rPr>
                <w:noProof/>
                <w:webHidden/>
                <w:sz w:val="24"/>
                <w:szCs w:val="24"/>
              </w:rPr>
              <w:fldChar w:fldCharType="begin"/>
            </w:r>
            <w:r w:rsidRPr="002E6AE9">
              <w:rPr>
                <w:noProof/>
                <w:webHidden/>
                <w:sz w:val="24"/>
                <w:szCs w:val="24"/>
              </w:rPr>
              <w:instrText xml:space="preserve"> PAGEREF _Toc8134382 \h </w:instrText>
            </w:r>
            <w:r w:rsidRPr="002E6AE9">
              <w:rPr>
                <w:noProof/>
                <w:webHidden/>
                <w:sz w:val="24"/>
                <w:szCs w:val="24"/>
              </w:rPr>
            </w:r>
            <w:r w:rsidRPr="002E6AE9">
              <w:rPr>
                <w:noProof/>
                <w:webHidden/>
                <w:sz w:val="24"/>
                <w:szCs w:val="24"/>
              </w:rPr>
              <w:fldChar w:fldCharType="separate"/>
            </w:r>
            <w:r w:rsidRPr="002E6AE9">
              <w:rPr>
                <w:noProof/>
                <w:webHidden/>
                <w:sz w:val="24"/>
                <w:szCs w:val="24"/>
              </w:rPr>
              <w:t>4</w:t>
            </w:r>
            <w:r w:rsidRPr="002E6AE9">
              <w:rPr>
                <w:noProof/>
                <w:webHidden/>
                <w:sz w:val="24"/>
                <w:szCs w:val="24"/>
              </w:rPr>
              <w:fldChar w:fldCharType="end"/>
            </w:r>
          </w:hyperlink>
        </w:p>
        <w:p w:rsidR="002E6AE9" w:rsidRPr="002E6AE9" w:rsidRDefault="002E6AE9">
          <w:pPr>
            <w:pStyle w:val="TOC3"/>
            <w:tabs>
              <w:tab w:val="right" w:leader="dot" w:pos="9016"/>
            </w:tabs>
            <w:rPr>
              <w:rFonts w:eastAsiaTheme="minorEastAsia"/>
              <w:noProof/>
              <w:sz w:val="24"/>
              <w:szCs w:val="24"/>
              <w:lang w:eastAsia="en-GB"/>
            </w:rPr>
          </w:pPr>
          <w:hyperlink w:anchor="_Toc8134383" w:history="1">
            <w:r w:rsidRPr="002E6AE9">
              <w:rPr>
                <w:rStyle w:val="Hyperlink"/>
                <w:rFonts w:ascii="Arial" w:hAnsi="Arial" w:cs="Arial"/>
                <w:i/>
                <w:noProof/>
                <w:sz w:val="24"/>
                <w:szCs w:val="24"/>
              </w:rPr>
              <w:t>1.1.1 Three Horizons</w:t>
            </w:r>
            <w:r w:rsidRPr="002E6AE9">
              <w:rPr>
                <w:noProof/>
                <w:webHidden/>
                <w:sz w:val="24"/>
                <w:szCs w:val="24"/>
              </w:rPr>
              <w:tab/>
            </w:r>
            <w:r w:rsidRPr="002E6AE9">
              <w:rPr>
                <w:noProof/>
                <w:webHidden/>
                <w:sz w:val="24"/>
                <w:szCs w:val="24"/>
              </w:rPr>
              <w:fldChar w:fldCharType="begin"/>
            </w:r>
            <w:r w:rsidRPr="002E6AE9">
              <w:rPr>
                <w:noProof/>
                <w:webHidden/>
                <w:sz w:val="24"/>
                <w:szCs w:val="24"/>
              </w:rPr>
              <w:instrText xml:space="preserve"> PAGEREF _Toc8134383 \h </w:instrText>
            </w:r>
            <w:r w:rsidRPr="002E6AE9">
              <w:rPr>
                <w:noProof/>
                <w:webHidden/>
                <w:sz w:val="24"/>
                <w:szCs w:val="24"/>
              </w:rPr>
            </w:r>
            <w:r w:rsidRPr="002E6AE9">
              <w:rPr>
                <w:noProof/>
                <w:webHidden/>
                <w:sz w:val="24"/>
                <w:szCs w:val="24"/>
              </w:rPr>
              <w:fldChar w:fldCharType="separate"/>
            </w:r>
            <w:r w:rsidRPr="002E6AE9">
              <w:rPr>
                <w:noProof/>
                <w:webHidden/>
                <w:sz w:val="24"/>
                <w:szCs w:val="24"/>
              </w:rPr>
              <w:t>4</w:t>
            </w:r>
            <w:r w:rsidRPr="002E6AE9">
              <w:rPr>
                <w:noProof/>
                <w:webHidden/>
                <w:sz w:val="24"/>
                <w:szCs w:val="24"/>
              </w:rPr>
              <w:fldChar w:fldCharType="end"/>
            </w:r>
          </w:hyperlink>
        </w:p>
        <w:p w:rsidR="002E6AE9" w:rsidRPr="002E6AE9" w:rsidRDefault="002E6AE9">
          <w:pPr>
            <w:pStyle w:val="TOC3"/>
            <w:tabs>
              <w:tab w:val="right" w:leader="dot" w:pos="9016"/>
            </w:tabs>
            <w:rPr>
              <w:rFonts w:eastAsiaTheme="minorEastAsia"/>
              <w:noProof/>
              <w:sz w:val="24"/>
              <w:szCs w:val="24"/>
              <w:lang w:eastAsia="en-GB"/>
            </w:rPr>
          </w:pPr>
          <w:hyperlink w:anchor="_Toc8134384" w:history="1">
            <w:r w:rsidRPr="002E6AE9">
              <w:rPr>
                <w:rStyle w:val="Hyperlink"/>
                <w:rFonts w:ascii="Arial" w:hAnsi="Arial" w:cs="Arial"/>
                <w:i/>
                <w:noProof/>
                <w:sz w:val="24"/>
                <w:szCs w:val="24"/>
              </w:rPr>
              <w:t>1.1.2 Strategy Levels</w:t>
            </w:r>
            <w:r w:rsidRPr="002E6AE9">
              <w:rPr>
                <w:noProof/>
                <w:webHidden/>
                <w:sz w:val="24"/>
                <w:szCs w:val="24"/>
              </w:rPr>
              <w:tab/>
            </w:r>
            <w:r w:rsidRPr="002E6AE9">
              <w:rPr>
                <w:noProof/>
                <w:webHidden/>
                <w:sz w:val="24"/>
                <w:szCs w:val="24"/>
              </w:rPr>
              <w:fldChar w:fldCharType="begin"/>
            </w:r>
            <w:r w:rsidRPr="002E6AE9">
              <w:rPr>
                <w:noProof/>
                <w:webHidden/>
                <w:sz w:val="24"/>
                <w:szCs w:val="24"/>
              </w:rPr>
              <w:instrText xml:space="preserve"> PAGEREF _Toc8134384 \h </w:instrText>
            </w:r>
            <w:r w:rsidRPr="002E6AE9">
              <w:rPr>
                <w:noProof/>
                <w:webHidden/>
                <w:sz w:val="24"/>
                <w:szCs w:val="24"/>
              </w:rPr>
            </w:r>
            <w:r w:rsidRPr="002E6AE9">
              <w:rPr>
                <w:noProof/>
                <w:webHidden/>
                <w:sz w:val="24"/>
                <w:szCs w:val="24"/>
              </w:rPr>
              <w:fldChar w:fldCharType="separate"/>
            </w:r>
            <w:r w:rsidRPr="002E6AE9">
              <w:rPr>
                <w:noProof/>
                <w:webHidden/>
                <w:sz w:val="24"/>
                <w:szCs w:val="24"/>
              </w:rPr>
              <w:t>5</w:t>
            </w:r>
            <w:r w:rsidRPr="002E6AE9">
              <w:rPr>
                <w:noProof/>
                <w:webHidden/>
                <w:sz w:val="24"/>
                <w:szCs w:val="24"/>
              </w:rPr>
              <w:fldChar w:fldCharType="end"/>
            </w:r>
          </w:hyperlink>
        </w:p>
        <w:p w:rsidR="002E6AE9" w:rsidRPr="002E6AE9" w:rsidRDefault="002E6AE9">
          <w:pPr>
            <w:pStyle w:val="TOC3"/>
            <w:tabs>
              <w:tab w:val="right" w:leader="dot" w:pos="9016"/>
            </w:tabs>
            <w:rPr>
              <w:rFonts w:eastAsiaTheme="minorEastAsia"/>
              <w:noProof/>
              <w:sz w:val="24"/>
              <w:szCs w:val="24"/>
              <w:lang w:eastAsia="en-GB"/>
            </w:rPr>
          </w:pPr>
          <w:hyperlink w:anchor="_Toc8134385" w:history="1">
            <w:r w:rsidRPr="002E6AE9">
              <w:rPr>
                <w:rStyle w:val="Hyperlink"/>
                <w:rFonts w:ascii="Arial" w:hAnsi="Arial" w:cs="Arial"/>
                <w:i/>
                <w:noProof/>
                <w:sz w:val="24"/>
                <w:szCs w:val="24"/>
              </w:rPr>
              <w:t>1.1.3 Exploring Strategy Framework</w:t>
            </w:r>
            <w:r w:rsidRPr="002E6AE9">
              <w:rPr>
                <w:noProof/>
                <w:webHidden/>
                <w:sz w:val="24"/>
                <w:szCs w:val="24"/>
              </w:rPr>
              <w:tab/>
            </w:r>
            <w:r w:rsidRPr="002E6AE9">
              <w:rPr>
                <w:noProof/>
                <w:webHidden/>
                <w:sz w:val="24"/>
                <w:szCs w:val="24"/>
              </w:rPr>
              <w:fldChar w:fldCharType="begin"/>
            </w:r>
            <w:r w:rsidRPr="002E6AE9">
              <w:rPr>
                <w:noProof/>
                <w:webHidden/>
                <w:sz w:val="24"/>
                <w:szCs w:val="24"/>
              </w:rPr>
              <w:instrText xml:space="preserve"> PAGEREF _Toc8134385 \h </w:instrText>
            </w:r>
            <w:r w:rsidRPr="002E6AE9">
              <w:rPr>
                <w:noProof/>
                <w:webHidden/>
                <w:sz w:val="24"/>
                <w:szCs w:val="24"/>
              </w:rPr>
            </w:r>
            <w:r w:rsidRPr="002E6AE9">
              <w:rPr>
                <w:noProof/>
                <w:webHidden/>
                <w:sz w:val="24"/>
                <w:szCs w:val="24"/>
              </w:rPr>
              <w:fldChar w:fldCharType="separate"/>
            </w:r>
            <w:r w:rsidRPr="002E6AE9">
              <w:rPr>
                <w:noProof/>
                <w:webHidden/>
                <w:sz w:val="24"/>
                <w:szCs w:val="24"/>
              </w:rPr>
              <w:t>5</w:t>
            </w:r>
            <w:r w:rsidRPr="002E6AE9">
              <w:rPr>
                <w:noProof/>
                <w:webHidden/>
                <w:sz w:val="24"/>
                <w:szCs w:val="24"/>
              </w:rPr>
              <w:fldChar w:fldCharType="end"/>
            </w:r>
          </w:hyperlink>
        </w:p>
        <w:p w:rsidR="002E6AE9" w:rsidRPr="002E6AE9" w:rsidRDefault="002E6AE9">
          <w:pPr>
            <w:pStyle w:val="TOC3"/>
            <w:tabs>
              <w:tab w:val="right" w:leader="dot" w:pos="9016"/>
            </w:tabs>
            <w:rPr>
              <w:rFonts w:eastAsiaTheme="minorEastAsia"/>
              <w:noProof/>
              <w:sz w:val="24"/>
              <w:szCs w:val="24"/>
              <w:lang w:eastAsia="en-GB"/>
            </w:rPr>
          </w:pPr>
          <w:hyperlink w:anchor="_Toc8134386" w:history="1">
            <w:r w:rsidRPr="002E6AE9">
              <w:rPr>
                <w:rStyle w:val="Hyperlink"/>
                <w:rFonts w:ascii="Arial" w:hAnsi="Arial" w:cs="Arial"/>
                <w:i/>
                <w:noProof/>
                <w:sz w:val="24"/>
                <w:szCs w:val="24"/>
              </w:rPr>
              <w:t>1.1.4 Competitive Advantage</w:t>
            </w:r>
            <w:r w:rsidRPr="002E6AE9">
              <w:rPr>
                <w:noProof/>
                <w:webHidden/>
                <w:sz w:val="24"/>
                <w:szCs w:val="24"/>
              </w:rPr>
              <w:tab/>
            </w:r>
            <w:r w:rsidRPr="002E6AE9">
              <w:rPr>
                <w:noProof/>
                <w:webHidden/>
                <w:sz w:val="24"/>
                <w:szCs w:val="24"/>
              </w:rPr>
              <w:fldChar w:fldCharType="begin"/>
            </w:r>
            <w:r w:rsidRPr="002E6AE9">
              <w:rPr>
                <w:noProof/>
                <w:webHidden/>
                <w:sz w:val="24"/>
                <w:szCs w:val="24"/>
              </w:rPr>
              <w:instrText xml:space="preserve"> PAGEREF _Toc8134386 \h </w:instrText>
            </w:r>
            <w:r w:rsidRPr="002E6AE9">
              <w:rPr>
                <w:noProof/>
                <w:webHidden/>
                <w:sz w:val="24"/>
                <w:szCs w:val="24"/>
              </w:rPr>
            </w:r>
            <w:r w:rsidRPr="002E6AE9">
              <w:rPr>
                <w:noProof/>
                <w:webHidden/>
                <w:sz w:val="24"/>
                <w:szCs w:val="24"/>
              </w:rPr>
              <w:fldChar w:fldCharType="separate"/>
            </w:r>
            <w:r w:rsidRPr="002E6AE9">
              <w:rPr>
                <w:noProof/>
                <w:webHidden/>
                <w:sz w:val="24"/>
                <w:szCs w:val="24"/>
              </w:rPr>
              <w:t>6</w:t>
            </w:r>
            <w:r w:rsidRPr="002E6AE9">
              <w:rPr>
                <w:noProof/>
                <w:webHidden/>
                <w:sz w:val="24"/>
                <w:szCs w:val="24"/>
              </w:rPr>
              <w:fldChar w:fldCharType="end"/>
            </w:r>
          </w:hyperlink>
        </w:p>
        <w:p w:rsidR="002E6AE9" w:rsidRPr="002E6AE9" w:rsidRDefault="002E6AE9">
          <w:pPr>
            <w:pStyle w:val="TOC2"/>
            <w:tabs>
              <w:tab w:val="right" w:leader="dot" w:pos="9016"/>
            </w:tabs>
            <w:rPr>
              <w:rFonts w:eastAsiaTheme="minorEastAsia"/>
              <w:noProof/>
              <w:sz w:val="24"/>
              <w:szCs w:val="24"/>
              <w:lang w:eastAsia="en-GB"/>
            </w:rPr>
          </w:pPr>
          <w:hyperlink w:anchor="_Toc8134387" w:history="1">
            <w:r w:rsidRPr="002E6AE9">
              <w:rPr>
                <w:rStyle w:val="Hyperlink"/>
                <w:rFonts w:ascii="Arial" w:hAnsi="Arial" w:cs="Arial"/>
                <w:noProof/>
                <w:sz w:val="24"/>
                <w:szCs w:val="24"/>
              </w:rPr>
              <w:t>1.2 Dunkin Donuts</w:t>
            </w:r>
            <w:r w:rsidRPr="002E6AE9">
              <w:rPr>
                <w:noProof/>
                <w:webHidden/>
                <w:sz w:val="24"/>
                <w:szCs w:val="24"/>
              </w:rPr>
              <w:tab/>
            </w:r>
            <w:r w:rsidRPr="002E6AE9">
              <w:rPr>
                <w:noProof/>
                <w:webHidden/>
                <w:sz w:val="24"/>
                <w:szCs w:val="24"/>
              </w:rPr>
              <w:fldChar w:fldCharType="begin"/>
            </w:r>
            <w:r w:rsidRPr="002E6AE9">
              <w:rPr>
                <w:noProof/>
                <w:webHidden/>
                <w:sz w:val="24"/>
                <w:szCs w:val="24"/>
              </w:rPr>
              <w:instrText xml:space="preserve"> PAGEREF _Toc8134387 \h </w:instrText>
            </w:r>
            <w:r w:rsidRPr="002E6AE9">
              <w:rPr>
                <w:noProof/>
                <w:webHidden/>
                <w:sz w:val="24"/>
                <w:szCs w:val="24"/>
              </w:rPr>
            </w:r>
            <w:r w:rsidRPr="002E6AE9">
              <w:rPr>
                <w:noProof/>
                <w:webHidden/>
                <w:sz w:val="24"/>
                <w:szCs w:val="24"/>
              </w:rPr>
              <w:fldChar w:fldCharType="separate"/>
            </w:r>
            <w:r w:rsidRPr="002E6AE9">
              <w:rPr>
                <w:noProof/>
                <w:webHidden/>
                <w:sz w:val="24"/>
                <w:szCs w:val="24"/>
              </w:rPr>
              <w:t>7</w:t>
            </w:r>
            <w:r w:rsidRPr="002E6AE9">
              <w:rPr>
                <w:noProof/>
                <w:webHidden/>
                <w:sz w:val="24"/>
                <w:szCs w:val="24"/>
              </w:rPr>
              <w:fldChar w:fldCharType="end"/>
            </w:r>
          </w:hyperlink>
        </w:p>
        <w:p w:rsidR="002E6AE9" w:rsidRPr="002E6AE9" w:rsidRDefault="002E6AE9">
          <w:pPr>
            <w:pStyle w:val="TOC1"/>
            <w:tabs>
              <w:tab w:val="right" w:leader="dot" w:pos="9016"/>
            </w:tabs>
            <w:rPr>
              <w:rFonts w:eastAsiaTheme="minorEastAsia"/>
              <w:noProof/>
              <w:sz w:val="24"/>
              <w:szCs w:val="24"/>
              <w:lang w:eastAsia="en-GB"/>
            </w:rPr>
          </w:pPr>
          <w:hyperlink w:anchor="_Toc8134388" w:history="1">
            <w:r w:rsidRPr="002E6AE9">
              <w:rPr>
                <w:rStyle w:val="Hyperlink"/>
                <w:rFonts w:ascii="Arial" w:hAnsi="Arial" w:cs="Arial"/>
                <w:b/>
                <w:noProof/>
                <w:sz w:val="24"/>
                <w:szCs w:val="24"/>
              </w:rPr>
              <w:t>2. Strategic Analysis</w:t>
            </w:r>
            <w:r w:rsidRPr="002E6AE9">
              <w:rPr>
                <w:noProof/>
                <w:webHidden/>
                <w:sz w:val="24"/>
                <w:szCs w:val="24"/>
              </w:rPr>
              <w:tab/>
            </w:r>
            <w:r w:rsidRPr="002E6AE9">
              <w:rPr>
                <w:noProof/>
                <w:webHidden/>
                <w:sz w:val="24"/>
                <w:szCs w:val="24"/>
              </w:rPr>
              <w:fldChar w:fldCharType="begin"/>
            </w:r>
            <w:r w:rsidRPr="002E6AE9">
              <w:rPr>
                <w:noProof/>
                <w:webHidden/>
                <w:sz w:val="24"/>
                <w:szCs w:val="24"/>
              </w:rPr>
              <w:instrText xml:space="preserve"> PAGEREF _Toc8134388 \h </w:instrText>
            </w:r>
            <w:r w:rsidRPr="002E6AE9">
              <w:rPr>
                <w:noProof/>
                <w:webHidden/>
                <w:sz w:val="24"/>
                <w:szCs w:val="24"/>
              </w:rPr>
            </w:r>
            <w:r w:rsidRPr="002E6AE9">
              <w:rPr>
                <w:noProof/>
                <w:webHidden/>
                <w:sz w:val="24"/>
                <w:szCs w:val="24"/>
              </w:rPr>
              <w:fldChar w:fldCharType="separate"/>
            </w:r>
            <w:r w:rsidRPr="002E6AE9">
              <w:rPr>
                <w:noProof/>
                <w:webHidden/>
                <w:sz w:val="24"/>
                <w:szCs w:val="24"/>
              </w:rPr>
              <w:t>7</w:t>
            </w:r>
            <w:r w:rsidRPr="002E6AE9">
              <w:rPr>
                <w:noProof/>
                <w:webHidden/>
                <w:sz w:val="24"/>
                <w:szCs w:val="24"/>
              </w:rPr>
              <w:fldChar w:fldCharType="end"/>
            </w:r>
          </w:hyperlink>
        </w:p>
        <w:p w:rsidR="002E6AE9" w:rsidRPr="002E6AE9" w:rsidRDefault="002E6AE9">
          <w:pPr>
            <w:pStyle w:val="TOC2"/>
            <w:tabs>
              <w:tab w:val="right" w:leader="dot" w:pos="9016"/>
            </w:tabs>
            <w:rPr>
              <w:rFonts w:eastAsiaTheme="minorEastAsia"/>
              <w:noProof/>
              <w:sz w:val="24"/>
              <w:szCs w:val="24"/>
              <w:lang w:eastAsia="en-GB"/>
            </w:rPr>
          </w:pPr>
          <w:hyperlink w:anchor="_Toc8134389" w:history="1">
            <w:r w:rsidRPr="002E6AE9">
              <w:rPr>
                <w:rStyle w:val="Hyperlink"/>
                <w:rFonts w:ascii="Arial" w:hAnsi="Arial" w:cs="Arial"/>
                <w:noProof/>
                <w:sz w:val="24"/>
                <w:szCs w:val="24"/>
              </w:rPr>
              <w:t>2.1 PESTLE Analysis</w:t>
            </w:r>
            <w:r w:rsidRPr="002E6AE9">
              <w:rPr>
                <w:noProof/>
                <w:webHidden/>
                <w:sz w:val="24"/>
                <w:szCs w:val="24"/>
              </w:rPr>
              <w:tab/>
            </w:r>
            <w:r w:rsidRPr="002E6AE9">
              <w:rPr>
                <w:noProof/>
                <w:webHidden/>
                <w:sz w:val="24"/>
                <w:szCs w:val="24"/>
              </w:rPr>
              <w:fldChar w:fldCharType="begin"/>
            </w:r>
            <w:r w:rsidRPr="002E6AE9">
              <w:rPr>
                <w:noProof/>
                <w:webHidden/>
                <w:sz w:val="24"/>
                <w:szCs w:val="24"/>
              </w:rPr>
              <w:instrText xml:space="preserve"> PAGEREF _Toc8134389 \h </w:instrText>
            </w:r>
            <w:r w:rsidRPr="002E6AE9">
              <w:rPr>
                <w:noProof/>
                <w:webHidden/>
                <w:sz w:val="24"/>
                <w:szCs w:val="24"/>
              </w:rPr>
            </w:r>
            <w:r w:rsidRPr="002E6AE9">
              <w:rPr>
                <w:noProof/>
                <w:webHidden/>
                <w:sz w:val="24"/>
                <w:szCs w:val="24"/>
              </w:rPr>
              <w:fldChar w:fldCharType="separate"/>
            </w:r>
            <w:r w:rsidRPr="002E6AE9">
              <w:rPr>
                <w:noProof/>
                <w:webHidden/>
                <w:sz w:val="24"/>
                <w:szCs w:val="24"/>
              </w:rPr>
              <w:t>7</w:t>
            </w:r>
            <w:r w:rsidRPr="002E6AE9">
              <w:rPr>
                <w:noProof/>
                <w:webHidden/>
                <w:sz w:val="24"/>
                <w:szCs w:val="24"/>
              </w:rPr>
              <w:fldChar w:fldCharType="end"/>
            </w:r>
          </w:hyperlink>
        </w:p>
        <w:p w:rsidR="002E6AE9" w:rsidRPr="002E6AE9" w:rsidRDefault="002E6AE9">
          <w:pPr>
            <w:pStyle w:val="TOC3"/>
            <w:tabs>
              <w:tab w:val="right" w:leader="dot" w:pos="9016"/>
            </w:tabs>
            <w:rPr>
              <w:rFonts w:eastAsiaTheme="minorEastAsia"/>
              <w:noProof/>
              <w:sz w:val="24"/>
              <w:szCs w:val="24"/>
              <w:lang w:eastAsia="en-GB"/>
            </w:rPr>
          </w:pPr>
          <w:hyperlink w:anchor="_Toc8134390" w:history="1">
            <w:r w:rsidRPr="002E6AE9">
              <w:rPr>
                <w:rStyle w:val="Hyperlink"/>
                <w:rFonts w:ascii="Arial" w:hAnsi="Arial" w:cs="Arial"/>
                <w:i/>
                <w:noProof/>
                <w:sz w:val="24"/>
                <w:szCs w:val="24"/>
              </w:rPr>
              <w:t>2.1.1 Political and Legal Factors</w:t>
            </w:r>
            <w:r w:rsidRPr="002E6AE9">
              <w:rPr>
                <w:noProof/>
                <w:webHidden/>
                <w:sz w:val="24"/>
                <w:szCs w:val="24"/>
              </w:rPr>
              <w:tab/>
            </w:r>
            <w:r w:rsidRPr="002E6AE9">
              <w:rPr>
                <w:noProof/>
                <w:webHidden/>
                <w:sz w:val="24"/>
                <w:szCs w:val="24"/>
              </w:rPr>
              <w:fldChar w:fldCharType="begin"/>
            </w:r>
            <w:r w:rsidRPr="002E6AE9">
              <w:rPr>
                <w:noProof/>
                <w:webHidden/>
                <w:sz w:val="24"/>
                <w:szCs w:val="24"/>
              </w:rPr>
              <w:instrText xml:space="preserve"> PAGEREF _Toc8134390 \h </w:instrText>
            </w:r>
            <w:r w:rsidRPr="002E6AE9">
              <w:rPr>
                <w:noProof/>
                <w:webHidden/>
                <w:sz w:val="24"/>
                <w:szCs w:val="24"/>
              </w:rPr>
            </w:r>
            <w:r w:rsidRPr="002E6AE9">
              <w:rPr>
                <w:noProof/>
                <w:webHidden/>
                <w:sz w:val="24"/>
                <w:szCs w:val="24"/>
              </w:rPr>
              <w:fldChar w:fldCharType="separate"/>
            </w:r>
            <w:r w:rsidRPr="002E6AE9">
              <w:rPr>
                <w:noProof/>
                <w:webHidden/>
                <w:sz w:val="24"/>
                <w:szCs w:val="24"/>
              </w:rPr>
              <w:t>8</w:t>
            </w:r>
            <w:r w:rsidRPr="002E6AE9">
              <w:rPr>
                <w:noProof/>
                <w:webHidden/>
                <w:sz w:val="24"/>
                <w:szCs w:val="24"/>
              </w:rPr>
              <w:fldChar w:fldCharType="end"/>
            </w:r>
          </w:hyperlink>
        </w:p>
        <w:p w:rsidR="002E6AE9" w:rsidRPr="002E6AE9" w:rsidRDefault="002E6AE9">
          <w:pPr>
            <w:pStyle w:val="TOC3"/>
            <w:tabs>
              <w:tab w:val="right" w:leader="dot" w:pos="9016"/>
            </w:tabs>
            <w:rPr>
              <w:rFonts w:eastAsiaTheme="minorEastAsia"/>
              <w:noProof/>
              <w:sz w:val="24"/>
              <w:szCs w:val="24"/>
              <w:lang w:eastAsia="en-GB"/>
            </w:rPr>
          </w:pPr>
          <w:hyperlink w:anchor="_Toc8134391" w:history="1">
            <w:r w:rsidRPr="002E6AE9">
              <w:rPr>
                <w:rStyle w:val="Hyperlink"/>
                <w:rFonts w:ascii="Arial" w:hAnsi="Arial" w:cs="Arial"/>
                <w:i/>
                <w:noProof/>
                <w:sz w:val="24"/>
                <w:szCs w:val="24"/>
              </w:rPr>
              <w:t>2.1.2 Economic Factors</w:t>
            </w:r>
            <w:r w:rsidRPr="002E6AE9">
              <w:rPr>
                <w:noProof/>
                <w:webHidden/>
                <w:sz w:val="24"/>
                <w:szCs w:val="24"/>
              </w:rPr>
              <w:tab/>
            </w:r>
            <w:r w:rsidRPr="002E6AE9">
              <w:rPr>
                <w:noProof/>
                <w:webHidden/>
                <w:sz w:val="24"/>
                <w:szCs w:val="24"/>
              </w:rPr>
              <w:fldChar w:fldCharType="begin"/>
            </w:r>
            <w:r w:rsidRPr="002E6AE9">
              <w:rPr>
                <w:noProof/>
                <w:webHidden/>
                <w:sz w:val="24"/>
                <w:szCs w:val="24"/>
              </w:rPr>
              <w:instrText xml:space="preserve"> PAGEREF _Toc8134391 \h </w:instrText>
            </w:r>
            <w:r w:rsidRPr="002E6AE9">
              <w:rPr>
                <w:noProof/>
                <w:webHidden/>
                <w:sz w:val="24"/>
                <w:szCs w:val="24"/>
              </w:rPr>
            </w:r>
            <w:r w:rsidRPr="002E6AE9">
              <w:rPr>
                <w:noProof/>
                <w:webHidden/>
                <w:sz w:val="24"/>
                <w:szCs w:val="24"/>
              </w:rPr>
              <w:fldChar w:fldCharType="separate"/>
            </w:r>
            <w:r w:rsidRPr="002E6AE9">
              <w:rPr>
                <w:noProof/>
                <w:webHidden/>
                <w:sz w:val="24"/>
                <w:szCs w:val="24"/>
              </w:rPr>
              <w:t>8</w:t>
            </w:r>
            <w:r w:rsidRPr="002E6AE9">
              <w:rPr>
                <w:noProof/>
                <w:webHidden/>
                <w:sz w:val="24"/>
                <w:szCs w:val="24"/>
              </w:rPr>
              <w:fldChar w:fldCharType="end"/>
            </w:r>
          </w:hyperlink>
        </w:p>
        <w:p w:rsidR="002E6AE9" w:rsidRPr="002E6AE9" w:rsidRDefault="002E6AE9">
          <w:pPr>
            <w:pStyle w:val="TOC3"/>
            <w:tabs>
              <w:tab w:val="right" w:leader="dot" w:pos="9016"/>
            </w:tabs>
            <w:rPr>
              <w:rFonts w:eastAsiaTheme="minorEastAsia"/>
              <w:noProof/>
              <w:sz w:val="24"/>
              <w:szCs w:val="24"/>
              <w:lang w:eastAsia="en-GB"/>
            </w:rPr>
          </w:pPr>
          <w:hyperlink w:anchor="_Toc8134392" w:history="1">
            <w:r w:rsidRPr="002E6AE9">
              <w:rPr>
                <w:rStyle w:val="Hyperlink"/>
                <w:rFonts w:ascii="Arial" w:hAnsi="Arial" w:cs="Arial"/>
                <w:i/>
                <w:noProof/>
                <w:sz w:val="24"/>
                <w:szCs w:val="24"/>
              </w:rPr>
              <w:t>2.1.3 Socio-cultural Factors</w:t>
            </w:r>
            <w:r w:rsidRPr="002E6AE9">
              <w:rPr>
                <w:noProof/>
                <w:webHidden/>
                <w:sz w:val="24"/>
                <w:szCs w:val="24"/>
              </w:rPr>
              <w:tab/>
            </w:r>
            <w:r w:rsidRPr="002E6AE9">
              <w:rPr>
                <w:noProof/>
                <w:webHidden/>
                <w:sz w:val="24"/>
                <w:szCs w:val="24"/>
              </w:rPr>
              <w:fldChar w:fldCharType="begin"/>
            </w:r>
            <w:r w:rsidRPr="002E6AE9">
              <w:rPr>
                <w:noProof/>
                <w:webHidden/>
                <w:sz w:val="24"/>
                <w:szCs w:val="24"/>
              </w:rPr>
              <w:instrText xml:space="preserve"> PAGEREF _Toc8134392 \h </w:instrText>
            </w:r>
            <w:r w:rsidRPr="002E6AE9">
              <w:rPr>
                <w:noProof/>
                <w:webHidden/>
                <w:sz w:val="24"/>
                <w:szCs w:val="24"/>
              </w:rPr>
            </w:r>
            <w:r w:rsidRPr="002E6AE9">
              <w:rPr>
                <w:noProof/>
                <w:webHidden/>
                <w:sz w:val="24"/>
                <w:szCs w:val="24"/>
              </w:rPr>
              <w:fldChar w:fldCharType="separate"/>
            </w:r>
            <w:r w:rsidRPr="002E6AE9">
              <w:rPr>
                <w:noProof/>
                <w:webHidden/>
                <w:sz w:val="24"/>
                <w:szCs w:val="24"/>
              </w:rPr>
              <w:t>9</w:t>
            </w:r>
            <w:r w:rsidRPr="002E6AE9">
              <w:rPr>
                <w:noProof/>
                <w:webHidden/>
                <w:sz w:val="24"/>
                <w:szCs w:val="24"/>
              </w:rPr>
              <w:fldChar w:fldCharType="end"/>
            </w:r>
          </w:hyperlink>
        </w:p>
        <w:p w:rsidR="002E6AE9" w:rsidRPr="002E6AE9" w:rsidRDefault="002E6AE9">
          <w:pPr>
            <w:pStyle w:val="TOC3"/>
            <w:tabs>
              <w:tab w:val="right" w:leader="dot" w:pos="9016"/>
            </w:tabs>
            <w:rPr>
              <w:rFonts w:eastAsiaTheme="minorEastAsia"/>
              <w:noProof/>
              <w:sz w:val="24"/>
              <w:szCs w:val="24"/>
              <w:lang w:eastAsia="en-GB"/>
            </w:rPr>
          </w:pPr>
          <w:hyperlink w:anchor="_Toc8134393" w:history="1">
            <w:r w:rsidRPr="002E6AE9">
              <w:rPr>
                <w:rStyle w:val="Hyperlink"/>
                <w:rFonts w:ascii="Arial" w:hAnsi="Arial" w:cs="Arial"/>
                <w:i/>
                <w:noProof/>
                <w:sz w:val="24"/>
                <w:szCs w:val="24"/>
              </w:rPr>
              <w:t>2.1.4 Technological Factors</w:t>
            </w:r>
            <w:r w:rsidRPr="002E6AE9">
              <w:rPr>
                <w:noProof/>
                <w:webHidden/>
                <w:sz w:val="24"/>
                <w:szCs w:val="24"/>
              </w:rPr>
              <w:tab/>
            </w:r>
            <w:r w:rsidRPr="002E6AE9">
              <w:rPr>
                <w:noProof/>
                <w:webHidden/>
                <w:sz w:val="24"/>
                <w:szCs w:val="24"/>
              </w:rPr>
              <w:fldChar w:fldCharType="begin"/>
            </w:r>
            <w:r w:rsidRPr="002E6AE9">
              <w:rPr>
                <w:noProof/>
                <w:webHidden/>
                <w:sz w:val="24"/>
                <w:szCs w:val="24"/>
              </w:rPr>
              <w:instrText xml:space="preserve"> PAGEREF _Toc8134393 \h </w:instrText>
            </w:r>
            <w:r w:rsidRPr="002E6AE9">
              <w:rPr>
                <w:noProof/>
                <w:webHidden/>
                <w:sz w:val="24"/>
                <w:szCs w:val="24"/>
              </w:rPr>
            </w:r>
            <w:r w:rsidRPr="002E6AE9">
              <w:rPr>
                <w:noProof/>
                <w:webHidden/>
                <w:sz w:val="24"/>
                <w:szCs w:val="24"/>
              </w:rPr>
              <w:fldChar w:fldCharType="separate"/>
            </w:r>
            <w:r w:rsidRPr="002E6AE9">
              <w:rPr>
                <w:noProof/>
                <w:webHidden/>
                <w:sz w:val="24"/>
                <w:szCs w:val="24"/>
              </w:rPr>
              <w:t>10</w:t>
            </w:r>
            <w:r w:rsidRPr="002E6AE9">
              <w:rPr>
                <w:noProof/>
                <w:webHidden/>
                <w:sz w:val="24"/>
                <w:szCs w:val="24"/>
              </w:rPr>
              <w:fldChar w:fldCharType="end"/>
            </w:r>
          </w:hyperlink>
        </w:p>
        <w:p w:rsidR="002E6AE9" w:rsidRPr="002E6AE9" w:rsidRDefault="002E6AE9">
          <w:pPr>
            <w:pStyle w:val="TOC3"/>
            <w:tabs>
              <w:tab w:val="right" w:leader="dot" w:pos="9016"/>
            </w:tabs>
            <w:rPr>
              <w:rFonts w:eastAsiaTheme="minorEastAsia"/>
              <w:noProof/>
              <w:sz w:val="24"/>
              <w:szCs w:val="24"/>
              <w:lang w:eastAsia="en-GB"/>
            </w:rPr>
          </w:pPr>
          <w:hyperlink w:anchor="_Toc8134394" w:history="1">
            <w:r w:rsidRPr="002E6AE9">
              <w:rPr>
                <w:rStyle w:val="Hyperlink"/>
                <w:rFonts w:ascii="Arial" w:hAnsi="Arial" w:cs="Arial"/>
                <w:i/>
                <w:noProof/>
                <w:sz w:val="24"/>
                <w:szCs w:val="24"/>
              </w:rPr>
              <w:t>2.1.5 Environmental Factors</w:t>
            </w:r>
            <w:r w:rsidRPr="002E6AE9">
              <w:rPr>
                <w:noProof/>
                <w:webHidden/>
                <w:sz w:val="24"/>
                <w:szCs w:val="24"/>
              </w:rPr>
              <w:tab/>
            </w:r>
            <w:r w:rsidRPr="002E6AE9">
              <w:rPr>
                <w:noProof/>
                <w:webHidden/>
                <w:sz w:val="24"/>
                <w:szCs w:val="24"/>
              </w:rPr>
              <w:fldChar w:fldCharType="begin"/>
            </w:r>
            <w:r w:rsidRPr="002E6AE9">
              <w:rPr>
                <w:noProof/>
                <w:webHidden/>
                <w:sz w:val="24"/>
                <w:szCs w:val="24"/>
              </w:rPr>
              <w:instrText xml:space="preserve"> PAGEREF _Toc8134394 \h </w:instrText>
            </w:r>
            <w:r w:rsidRPr="002E6AE9">
              <w:rPr>
                <w:noProof/>
                <w:webHidden/>
                <w:sz w:val="24"/>
                <w:szCs w:val="24"/>
              </w:rPr>
            </w:r>
            <w:r w:rsidRPr="002E6AE9">
              <w:rPr>
                <w:noProof/>
                <w:webHidden/>
                <w:sz w:val="24"/>
                <w:szCs w:val="24"/>
              </w:rPr>
              <w:fldChar w:fldCharType="separate"/>
            </w:r>
            <w:r w:rsidRPr="002E6AE9">
              <w:rPr>
                <w:noProof/>
                <w:webHidden/>
                <w:sz w:val="24"/>
                <w:szCs w:val="24"/>
              </w:rPr>
              <w:t>10</w:t>
            </w:r>
            <w:r w:rsidRPr="002E6AE9">
              <w:rPr>
                <w:noProof/>
                <w:webHidden/>
                <w:sz w:val="24"/>
                <w:szCs w:val="24"/>
              </w:rPr>
              <w:fldChar w:fldCharType="end"/>
            </w:r>
          </w:hyperlink>
        </w:p>
        <w:p w:rsidR="002E6AE9" w:rsidRPr="002E6AE9" w:rsidRDefault="002E6AE9">
          <w:pPr>
            <w:pStyle w:val="TOC2"/>
            <w:tabs>
              <w:tab w:val="right" w:leader="dot" w:pos="9016"/>
            </w:tabs>
            <w:rPr>
              <w:rFonts w:eastAsiaTheme="minorEastAsia"/>
              <w:noProof/>
              <w:sz w:val="24"/>
              <w:szCs w:val="24"/>
              <w:lang w:eastAsia="en-GB"/>
            </w:rPr>
          </w:pPr>
          <w:hyperlink w:anchor="_Toc8134395" w:history="1">
            <w:r w:rsidRPr="002E6AE9">
              <w:rPr>
                <w:rStyle w:val="Hyperlink"/>
                <w:rFonts w:ascii="Arial" w:hAnsi="Arial" w:cs="Arial"/>
                <w:i/>
                <w:noProof/>
                <w:sz w:val="24"/>
                <w:szCs w:val="24"/>
              </w:rPr>
              <w:t>2.2 Porter’s Five Forces Analysis</w:t>
            </w:r>
            <w:r w:rsidRPr="002E6AE9">
              <w:rPr>
                <w:noProof/>
                <w:webHidden/>
                <w:sz w:val="24"/>
                <w:szCs w:val="24"/>
              </w:rPr>
              <w:tab/>
            </w:r>
            <w:r w:rsidRPr="002E6AE9">
              <w:rPr>
                <w:noProof/>
                <w:webHidden/>
                <w:sz w:val="24"/>
                <w:szCs w:val="24"/>
              </w:rPr>
              <w:fldChar w:fldCharType="begin"/>
            </w:r>
            <w:r w:rsidRPr="002E6AE9">
              <w:rPr>
                <w:noProof/>
                <w:webHidden/>
                <w:sz w:val="24"/>
                <w:szCs w:val="24"/>
              </w:rPr>
              <w:instrText xml:space="preserve"> PAGEREF _Toc8134395 \h </w:instrText>
            </w:r>
            <w:r w:rsidRPr="002E6AE9">
              <w:rPr>
                <w:noProof/>
                <w:webHidden/>
                <w:sz w:val="24"/>
                <w:szCs w:val="24"/>
              </w:rPr>
            </w:r>
            <w:r w:rsidRPr="002E6AE9">
              <w:rPr>
                <w:noProof/>
                <w:webHidden/>
                <w:sz w:val="24"/>
                <w:szCs w:val="24"/>
              </w:rPr>
              <w:fldChar w:fldCharType="separate"/>
            </w:r>
            <w:r w:rsidRPr="002E6AE9">
              <w:rPr>
                <w:noProof/>
                <w:webHidden/>
                <w:sz w:val="24"/>
                <w:szCs w:val="24"/>
              </w:rPr>
              <w:t>11</w:t>
            </w:r>
            <w:r w:rsidRPr="002E6AE9">
              <w:rPr>
                <w:noProof/>
                <w:webHidden/>
                <w:sz w:val="24"/>
                <w:szCs w:val="24"/>
              </w:rPr>
              <w:fldChar w:fldCharType="end"/>
            </w:r>
          </w:hyperlink>
        </w:p>
        <w:p w:rsidR="002E6AE9" w:rsidRPr="002E6AE9" w:rsidRDefault="002E6AE9">
          <w:pPr>
            <w:pStyle w:val="TOC3"/>
            <w:tabs>
              <w:tab w:val="right" w:leader="dot" w:pos="9016"/>
            </w:tabs>
            <w:rPr>
              <w:rFonts w:eastAsiaTheme="minorEastAsia"/>
              <w:noProof/>
              <w:sz w:val="24"/>
              <w:szCs w:val="24"/>
              <w:lang w:eastAsia="en-GB"/>
            </w:rPr>
          </w:pPr>
          <w:hyperlink w:anchor="_Toc8134396" w:history="1">
            <w:r w:rsidRPr="002E6AE9">
              <w:rPr>
                <w:rStyle w:val="Hyperlink"/>
                <w:rFonts w:ascii="Arial" w:hAnsi="Arial" w:cs="Arial"/>
                <w:i/>
                <w:noProof/>
                <w:sz w:val="24"/>
                <w:szCs w:val="24"/>
              </w:rPr>
              <w:t>2.2.1 Threat of New Entry</w:t>
            </w:r>
            <w:r w:rsidRPr="002E6AE9">
              <w:rPr>
                <w:noProof/>
                <w:webHidden/>
                <w:sz w:val="24"/>
                <w:szCs w:val="24"/>
              </w:rPr>
              <w:tab/>
            </w:r>
            <w:r w:rsidRPr="002E6AE9">
              <w:rPr>
                <w:noProof/>
                <w:webHidden/>
                <w:sz w:val="24"/>
                <w:szCs w:val="24"/>
              </w:rPr>
              <w:fldChar w:fldCharType="begin"/>
            </w:r>
            <w:r w:rsidRPr="002E6AE9">
              <w:rPr>
                <w:noProof/>
                <w:webHidden/>
                <w:sz w:val="24"/>
                <w:szCs w:val="24"/>
              </w:rPr>
              <w:instrText xml:space="preserve"> PAGEREF _Toc8134396 \h </w:instrText>
            </w:r>
            <w:r w:rsidRPr="002E6AE9">
              <w:rPr>
                <w:noProof/>
                <w:webHidden/>
                <w:sz w:val="24"/>
                <w:szCs w:val="24"/>
              </w:rPr>
            </w:r>
            <w:r w:rsidRPr="002E6AE9">
              <w:rPr>
                <w:noProof/>
                <w:webHidden/>
                <w:sz w:val="24"/>
                <w:szCs w:val="24"/>
              </w:rPr>
              <w:fldChar w:fldCharType="separate"/>
            </w:r>
            <w:r w:rsidRPr="002E6AE9">
              <w:rPr>
                <w:noProof/>
                <w:webHidden/>
                <w:sz w:val="24"/>
                <w:szCs w:val="24"/>
              </w:rPr>
              <w:t>12</w:t>
            </w:r>
            <w:r w:rsidRPr="002E6AE9">
              <w:rPr>
                <w:noProof/>
                <w:webHidden/>
                <w:sz w:val="24"/>
                <w:szCs w:val="24"/>
              </w:rPr>
              <w:fldChar w:fldCharType="end"/>
            </w:r>
          </w:hyperlink>
        </w:p>
        <w:p w:rsidR="002E6AE9" w:rsidRPr="002E6AE9" w:rsidRDefault="002E6AE9">
          <w:pPr>
            <w:pStyle w:val="TOC3"/>
            <w:tabs>
              <w:tab w:val="right" w:leader="dot" w:pos="9016"/>
            </w:tabs>
            <w:rPr>
              <w:rFonts w:eastAsiaTheme="minorEastAsia"/>
              <w:noProof/>
              <w:sz w:val="24"/>
              <w:szCs w:val="24"/>
              <w:lang w:eastAsia="en-GB"/>
            </w:rPr>
          </w:pPr>
          <w:hyperlink w:anchor="_Toc8134397" w:history="1">
            <w:r w:rsidRPr="002E6AE9">
              <w:rPr>
                <w:rStyle w:val="Hyperlink"/>
                <w:rFonts w:ascii="Arial" w:hAnsi="Arial" w:cs="Arial"/>
                <w:i/>
                <w:noProof/>
                <w:sz w:val="24"/>
                <w:szCs w:val="24"/>
              </w:rPr>
              <w:t>2.2.2 Buyer Power</w:t>
            </w:r>
            <w:r w:rsidRPr="002E6AE9">
              <w:rPr>
                <w:noProof/>
                <w:webHidden/>
                <w:sz w:val="24"/>
                <w:szCs w:val="24"/>
              </w:rPr>
              <w:tab/>
            </w:r>
            <w:r w:rsidRPr="002E6AE9">
              <w:rPr>
                <w:noProof/>
                <w:webHidden/>
                <w:sz w:val="24"/>
                <w:szCs w:val="24"/>
              </w:rPr>
              <w:fldChar w:fldCharType="begin"/>
            </w:r>
            <w:r w:rsidRPr="002E6AE9">
              <w:rPr>
                <w:noProof/>
                <w:webHidden/>
                <w:sz w:val="24"/>
                <w:szCs w:val="24"/>
              </w:rPr>
              <w:instrText xml:space="preserve"> PAGEREF _Toc8134397 \h </w:instrText>
            </w:r>
            <w:r w:rsidRPr="002E6AE9">
              <w:rPr>
                <w:noProof/>
                <w:webHidden/>
                <w:sz w:val="24"/>
                <w:szCs w:val="24"/>
              </w:rPr>
            </w:r>
            <w:r w:rsidRPr="002E6AE9">
              <w:rPr>
                <w:noProof/>
                <w:webHidden/>
                <w:sz w:val="24"/>
                <w:szCs w:val="24"/>
              </w:rPr>
              <w:fldChar w:fldCharType="separate"/>
            </w:r>
            <w:r w:rsidRPr="002E6AE9">
              <w:rPr>
                <w:noProof/>
                <w:webHidden/>
                <w:sz w:val="24"/>
                <w:szCs w:val="24"/>
              </w:rPr>
              <w:t>12</w:t>
            </w:r>
            <w:r w:rsidRPr="002E6AE9">
              <w:rPr>
                <w:noProof/>
                <w:webHidden/>
                <w:sz w:val="24"/>
                <w:szCs w:val="24"/>
              </w:rPr>
              <w:fldChar w:fldCharType="end"/>
            </w:r>
          </w:hyperlink>
        </w:p>
        <w:p w:rsidR="002E6AE9" w:rsidRPr="002E6AE9" w:rsidRDefault="002E6AE9">
          <w:pPr>
            <w:pStyle w:val="TOC3"/>
            <w:tabs>
              <w:tab w:val="right" w:leader="dot" w:pos="9016"/>
            </w:tabs>
            <w:rPr>
              <w:rFonts w:eastAsiaTheme="minorEastAsia"/>
              <w:noProof/>
              <w:sz w:val="24"/>
              <w:szCs w:val="24"/>
              <w:lang w:eastAsia="en-GB"/>
            </w:rPr>
          </w:pPr>
          <w:hyperlink w:anchor="_Toc8134398" w:history="1">
            <w:r w:rsidRPr="002E6AE9">
              <w:rPr>
                <w:rStyle w:val="Hyperlink"/>
                <w:rFonts w:ascii="Arial" w:hAnsi="Arial" w:cs="Arial"/>
                <w:i/>
                <w:noProof/>
                <w:sz w:val="24"/>
                <w:szCs w:val="24"/>
              </w:rPr>
              <w:t>2.2.3 Supplier Power</w:t>
            </w:r>
            <w:r w:rsidRPr="002E6AE9">
              <w:rPr>
                <w:noProof/>
                <w:webHidden/>
                <w:sz w:val="24"/>
                <w:szCs w:val="24"/>
              </w:rPr>
              <w:tab/>
            </w:r>
            <w:r w:rsidRPr="002E6AE9">
              <w:rPr>
                <w:noProof/>
                <w:webHidden/>
                <w:sz w:val="24"/>
                <w:szCs w:val="24"/>
              </w:rPr>
              <w:fldChar w:fldCharType="begin"/>
            </w:r>
            <w:r w:rsidRPr="002E6AE9">
              <w:rPr>
                <w:noProof/>
                <w:webHidden/>
                <w:sz w:val="24"/>
                <w:szCs w:val="24"/>
              </w:rPr>
              <w:instrText xml:space="preserve"> PAGEREF _Toc8134398 \h </w:instrText>
            </w:r>
            <w:r w:rsidRPr="002E6AE9">
              <w:rPr>
                <w:noProof/>
                <w:webHidden/>
                <w:sz w:val="24"/>
                <w:szCs w:val="24"/>
              </w:rPr>
            </w:r>
            <w:r w:rsidRPr="002E6AE9">
              <w:rPr>
                <w:noProof/>
                <w:webHidden/>
                <w:sz w:val="24"/>
                <w:szCs w:val="24"/>
              </w:rPr>
              <w:fldChar w:fldCharType="separate"/>
            </w:r>
            <w:r w:rsidRPr="002E6AE9">
              <w:rPr>
                <w:noProof/>
                <w:webHidden/>
                <w:sz w:val="24"/>
                <w:szCs w:val="24"/>
              </w:rPr>
              <w:t>13</w:t>
            </w:r>
            <w:r w:rsidRPr="002E6AE9">
              <w:rPr>
                <w:noProof/>
                <w:webHidden/>
                <w:sz w:val="24"/>
                <w:szCs w:val="24"/>
              </w:rPr>
              <w:fldChar w:fldCharType="end"/>
            </w:r>
          </w:hyperlink>
        </w:p>
        <w:p w:rsidR="002E6AE9" w:rsidRPr="002E6AE9" w:rsidRDefault="002E6AE9">
          <w:pPr>
            <w:pStyle w:val="TOC3"/>
            <w:tabs>
              <w:tab w:val="right" w:leader="dot" w:pos="9016"/>
            </w:tabs>
            <w:rPr>
              <w:rFonts w:eastAsiaTheme="minorEastAsia"/>
              <w:noProof/>
              <w:sz w:val="24"/>
              <w:szCs w:val="24"/>
              <w:lang w:eastAsia="en-GB"/>
            </w:rPr>
          </w:pPr>
          <w:hyperlink w:anchor="_Toc8134399" w:history="1">
            <w:r w:rsidRPr="002E6AE9">
              <w:rPr>
                <w:rStyle w:val="Hyperlink"/>
                <w:rFonts w:ascii="Arial" w:hAnsi="Arial" w:cs="Arial"/>
                <w:i/>
                <w:noProof/>
                <w:sz w:val="24"/>
                <w:szCs w:val="24"/>
              </w:rPr>
              <w:t>2.2.4 Threat of Substitution</w:t>
            </w:r>
            <w:r w:rsidRPr="002E6AE9">
              <w:rPr>
                <w:noProof/>
                <w:webHidden/>
                <w:sz w:val="24"/>
                <w:szCs w:val="24"/>
              </w:rPr>
              <w:tab/>
            </w:r>
            <w:r w:rsidRPr="002E6AE9">
              <w:rPr>
                <w:noProof/>
                <w:webHidden/>
                <w:sz w:val="24"/>
                <w:szCs w:val="24"/>
              </w:rPr>
              <w:fldChar w:fldCharType="begin"/>
            </w:r>
            <w:r w:rsidRPr="002E6AE9">
              <w:rPr>
                <w:noProof/>
                <w:webHidden/>
                <w:sz w:val="24"/>
                <w:szCs w:val="24"/>
              </w:rPr>
              <w:instrText xml:space="preserve"> PAGEREF _Toc8134399 \h </w:instrText>
            </w:r>
            <w:r w:rsidRPr="002E6AE9">
              <w:rPr>
                <w:noProof/>
                <w:webHidden/>
                <w:sz w:val="24"/>
                <w:szCs w:val="24"/>
              </w:rPr>
            </w:r>
            <w:r w:rsidRPr="002E6AE9">
              <w:rPr>
                <w:noProof/>
                <w:webHidden/>
                <w:sz w:val="24"/>
                <w:szCs w:val="24"/>
              </w:rPr>
              <w:fldChar w:fldCharType="separate"/>
            </w:r>
            <w:r w:rsidRPr="002E6AE9">
              <w:rPr>
                <w:noProof/>
                <w:webHidden/>
                <w:sz w:val="24"/>
                <w:szCs w:val="24"/>
              </w:rPr>
              <w:t>13</w:t>
            </w:r>
            <w:r w:rsidRPr="002E6AE9">
              <w:rPr>
                <w:noProof/>
                <w:webHidden/>
                <w:sz w:val="24"/>
                <w:szCs w:val="24"/>
              </w:rPr>
              <w:fldChar w:fldCharType="end"/>
            </w:r>
          </w:hyperlink>
        </w:p>
        <w:p w:rsidR="002E6AE9" w:rsidRPr="002E6AE9" w:rsidRDefault="002E6AE9">
          <w:pPr>
            <w:pStyle w:val="TOC3"/>
            <w:tabs>
              <w:tab w:val="right" w:leader="dot" w:pos="9016"/>
            </w:tabs>
            <w:rPr>
              <w:rFonts w:eastAsiaTheme="minorEastAsia"/>
              <w:noProof/>
              <w:sz w:val="24"/>
              <w:szCs w:val="24"/>
              <w:lang w:eastAsia="en-GB"/>
            </w:rPr>
          </w:pPr>
          <w:hyperlink w:anchor="_Toc8134400" w:history="1">
            <w:r w:rsidRPr="002E6AE9">
              <w:rPr>
                <w:rStyle w:val="Hyperlink"/>
                <w:rFonts w:ascii="Arial" w:hAnsi="Arial" w:cs="Arial"/>
                <w:i/>
                <w:noProof/>
                <w:sz w:val="24"/>
                <w:szCs w:val="24"/>
              </w:rPr>
              <w:t>2.2.5 Competitive Rivalry</w:t>
            </w:r>
            <w:r w:rsidRPr="002E6AE9">
              <w:rPr>
                <w:noProof/>
                <w:webHidden/>
                <w:sz w:val="24"/>
                <w:szCs w:val="24"/>
              </w:rPr>
              <w:tab/>
            </w:r>
            <w:r w:rsidRPr="002E6AE9">
              <w:rPr>
                <w:noProof/>
                <w:webHidden/>
                <w:sz w:val="24"/>
                <w:szCs w:val="24"/>
              </w:rPr>
              <w:fldChar w:fldCharType="begin"/>
            </w:r>
            <w:r w:rsidRPr="002E6AE9">
              <w:rPr>
                <w:noProof/>
                <w:webHidden/>
                <w:sz w:val="24"/>
                <w:szCs w:val="24"/>
              </w:rPr>
              <w:instrText xml:space="preserve"> PAGEREF _Toc8134400 \h </w:instrText>
            </w:r>
            <w:r w:rsidRPr="002E6AE9">
              <w:rPr>
                <w:noProof/>
                <w:webHidden/>
                <w:sz w:val="24"/>
                <w:szCs w:val="24"/>
              </w:rPr>
            </w:r>
            <w:r w:rsidRPr="002E6AE9">
              <w:rPr>
                <w:noProof/>
                <w:webHidden/>
                <w:sz w:val="24"/>
                <w:szCs w:val="24"/>
              </w:rPr>
              <w:fldChar w:fldCharType="separate"/>
            </w:r>
            <w:r w:rsidRPr="002E6AE9">
              <w:rPr>
                <w:noProof/>
                <w:webHidden/>
                <w:sz w:val="24"/>
                <w:szCs w:val="24"/>
              </w:rPr>
              <w:t>14</w:t>
            </w:r>
            <w:r w:rsidRPr="002E6AE9">
              <w:rPr>
                <w:noProof/>
                <w:webHidden/>
                <w:sz w:val="24"/>
                <w:szCs w:val="24"/>
              </w:rPr>
              <w:fldChar w:fldCharType="end"/>
            </w:r>
          </w:hyperlink>
        </w:p>
        <w:p w:rsidR="002E6AE9" w:rsidRPr="002E6AE9" w:rsidRDefault="002E6AE9">
          <w:pPr>
            <w:pStyle w:val="TOC2"/>
            <w:tabs>
              <w:tab w:val="right" w:leader="dot" w:pos="9016"/>
            </w:tabs>
            <w:rPr>
              <w:rFonts w:eastAsiaTheme="minorEastAsia"/>
              <w:noProof/>
              <w:sz w:val="24"/>
              <w:szCs w:val="24"/>
              <w:lang w:eastAsia="en-GB"/>
            </w:rPr>
          </w:pPr>
          <w:hyperlink w:anchor="_Toc8134401" w:history="1">
            <w:r w:rsidRPr="002E6AE9">
              <w:rPr>
                <w:rStyle w:val="Hyperlink"/>
                <w:rFonts w:ascii="Arial" w:hAnsi="Arial" w:cs="Arial"/>
                <w:noProof/>
                <w:sz w:val="24"/>
                <w:szCs w:val="24"/>
              </w:rPr>
              <w:t>2.3 Resources and Capabilities</w:t>
            </w:r>
            <w:r w:rsidRPr="002E6AE9">
              <w:rPr>
                <w:noProof/>
                <w:webHidden/>
                <w:sz w:val="24"/>
                <w:szCs w:val="24"/>
              </w:rPr>
              <w:tab/>
            </w:r>
            <w:r w:rsidRPr="002E6AE9">
              <w:rPr>
                <w:noProof/>
                <w:webHidden/>
                <w:sz w:val="24"/>
                <w:szCs w:val="24"/>
              </w:rPr>
              <w:fldChar w:fldCharType="begin"/>
            </w:r>
            <w:r w:rsidRPr="002E6AE9">
              <w:rPr>
                <w:noProof/>
                <w:webHidden/>
                <w:sz w:val="24"/>
                <w:szCs w:val="24"/>
              </w:rPr>
              <w:instrText xml:space="preserve"> PAGEREF _Toc8134401 \h </w:instrText>
            </w:r>
            <w:r w:rsidRPr="002E6AE9">
              <w:rPr>
                <w:noProof/>
                <w:webHidden/>
                <w:sz w:val="24"/>
                <w:szCs w:val="24"/>
              </w:rPr>
            </w:r>
            <w:r w:rsidRPr="002E6AE9">
              <w:rPr>
                <w:noProof/>
                <w:webHidden/>
                <w:sz w:val="24"/>
                <w:szCs w:val="24"/>
              </w:rPr>
              <w:fldChar w:fldCharType="separate"/>
            </w:r>
            <w:r w:rsidRPr="002E6AE9">
              <w:rPr>
                <w:noProof/>
                <w:webHidden/>
                <w:sz w:val="24"/>
                <w:szCs w:val="24"/>
              </w:rPr>
              <w:t>14</w:t>
            </w:r>
            <w:r w:rsidRPr="002E6AE9">
              <w:rPr>
                <w:noProof/>
                <w:webHidden/>
                <w:sz w:val="24"/>
                <w:szCs w:val="24"/>
              </w:rPr>
              <w:fldChar w:fldCharType="end"/>
            </w:r>
          </w:hyperlink>
        </w:p>
        <w:p w:rsidR="002E6AE9" w:rsidRPr="002E6AE9" w:rsidRDefault="002E6AE9">
          <w:pPr>
            <w:pStyle w:val="TOC3"/>
            <w:tabs>
              <w:tab w:val="right" w:leader="dot" w:pos="9016"/>
            </w:tabs>
            <w:rPr>
              <w:rFonts w:eastAsiaTheme="minorEastAsia"/>
              <w:noProof/>
              <w:sz w:val="24"/>
              <w:szCs w:val="24"/>
              <w:lang w:eastAsia="en-GB"/>
            </w:rPr>
          </w:pPr>
          <w:hyperlink w:anchor="_Toc8134402" w:history="1">
            <w:r w:rsidRPr="002E6AE9">
              <w:rPr>
                <w:rStyle w:val="Hyperlink"/>
                <w:rFonts w:ascii="Arial" w:hAnsi="Arial" w:cs="Arial"/>
                <w:i/>
                <w:noProof/>
                <w:sz w:val="24"/>
                <w:szCs w:val="24"/>
              </w:rPr>
              <w:t>2.3.1 VRIO Analysis</w:t>
            </w:r>
            <w:r w:rsidRPr="002E6AE9">
              <w:rPr>
                <w:noProof/>
                <w:webHidden/>
                <w:sz w:val="24"/>
                <w:szCs w:val="24"/>
              </w:rPr>
              <w:tab/>
            </w:r>
            <w:r w:rsidRPr="002E6AE9">
              <w:rPr>
                <w:noProof/>
                <w:webHidden/>
                <w:sz w:val="24"/>
                <w:szCs w:val="24"/>
              </w:rPr>
              <w:fldChar w:fldCharType="begin"/>
            </w:r>
            <w:r w:rsidRPr="002E6AE9">
              <w:rPr>
                <w:noProof/>
                <w:webHidden/>
                <w:sz w:val="24"/>
                <w:szCs w:val="24"/>
              </w:rPr>
              <w:instrText xml:space="preserve"> PAGEREF _Toc8134402 \h </w:instrText>
            </w:r>
            <w:r w:rsidRPr="002E6AE9">
              <w:rPr>
                <w:noProof/>
                <w:webHidden/>
                <w:sz w:val="24"/>
                <w:szCs w:val="24"/>
              </w:rPr>
            </w:r>
            <w:r w:rsidRPr="002E6AE9">
              <w:rPr>
                <w:noProof/>
                <w:webHidden/>
                <w:sz w:val="24"/>
                <w:szCs w:val="24"/>
              </w:rPr>
              <w:fldChar w:fldCharType="separate"/>
            </w:r>
            <w:r w:rsidRPr="002E6AE9">
              <w:rPr>
                <w:noProof/>
                <w:webHidden/>
                <w:sz w:val="24"/>
                <w:szCs w:val="24"/>
              </w:rPr>
              <w:t>14</w:t>
            </w:r>
            <w:r w:rsidRPr="002E6AE9">
              <w:rPr>
                <w:noProof/>
                <w:webHidden/>
                <w:sz w:val="24"/>
                <w:szCs w:val="24"/>
              </w:rPr>
              <w:fldChar w:fldCharType="end"/>
            </w:r>
          </w:hyperlink>
        </w:p>
        <w:p w:rsidR="002E6AE9" w:rsidRPr="002E6AE9" w:rsidRDefault="002E6AE9">
          <w:pPr>
            <w:pStyle w:val="TOC3"/>
            <w:tabs>
              <w:tab w:val="right" w:leader="dot" w:pos="9016"/>
            </w:tabs>
            <w:rPr>
              <w:rFonts w:eastAsiaTheme="minorEastAsia"/>
              <w:noProof/>
              <w:sz w:val="24"/>
              <w:szCs w:val="24"/>
              <w:lang w:eastAsia="en-GB"/>
            </w:rPr>
          </w:pPr>
          <w:hyperlink w:anchor="_Toc8134403" w:history="1">
            <w:r w:rsidRPr="002E6AE9">
              <w:rPr>
                <w:rStyle w:val="Hyperlink"/>
                <w:rFonts w:ascii="Arial" w:hAnsi="Arial" w:cs="Arial"/>
                <w:i/>
                <w:noProof/>
                <w:sz w:val="24"/>
                <w:szCs w:val="24"/>
              </w:rPr>
              <w:t>2.3.2 VRIO Analysis of Dunkin Donuts</w:t>
            </w:r>
            <w:r w:rsidRPr="002E6AE9">
              <w:rPr>
                <w:noProof/>
                <w:webHidden/>
                <w:sz w:val="24"/>
                <w:szCs w:val="24"/>
              </w:rPr>
              <w:tab/>
            </w:r>
            <w:r w:rsidRPr="002E6AE9">
              <w:rPr>
                <w:noProof/>
                <w:webHidden/>
                <w:sz w:val="24"/>
                <w:szCs w:val="24"/>
              </w:rPr>
              <w:fldChar w:fldCharType="begin"/>
            </w:r>
            <w:r w:rsidRPr="002E6AE9">
              <w:rPr>
                <w:noProof/>
                <w:webHidden/>
                <w:sz w:val="24"/>
                <w:szCs w:val="24"/>
              </w:rPr>
              <w:instrText xml:space="preserve"> PAGEREF _Toc8134403 \h </w:instrText>
            </w:r>
            <w:r w:rsidRPr="002E6AE9">
              <w:rPr>
                <w:noProof/>
                <w:webHidden/>
                <w:sz w:val="24"/>
                <w:szCs w:val="24"/>
              </w:rPr>
            </w:r>
            <w:r w:rsidRPr="002E6AE9">
              <w:rPr>
                <w:noProof/>
                <w:webHidden/>
                <w:sz w:val="24"/>
                <w:szCs w:val="24"/>
              </w:rPr>
              <w:fldChar w:fldCharType="separate"/>
            </w:r>
            <w:r w:rsidRPr="002E6AE9">
              <w:rPr>
                <w:noProof/>
                <w:webHidden/>
                <w:sz w:val="24"/>
                <w:szCs w:val="24"/>
              </w:rPr>
              <w:t>15</w:t>
            </w:r>
            <w:r w:rsidRPr="002E6AE9">
              <w:rPr>
                <w:noProof/>
                <w:webHidden/>
                <w:sz w:val="24"/>
                <w:szCs w:val="24"/>
              </w:rPr>
              <w:fldChar w:fldCharType="end"/>
            </w:r>
          </w:hyperlink>
        </w:p>
        <w:p w:rsidR="002E6AE9" w:rsidRPr="002E6AE9" w:rsidRDefault="002E6AE9">
          <w:pPr>
            <w:pStyle w:val="TOC2"/>
            <w:tabs>
              <w:tab w:val="right" w:leader="dot" w:pos="9016"/>
            </w:tabs>
            <w:rPr>
              <w:rFonts w:eastAsiaTheme="minorEastAsia"/>
              <w:noProof/>
              <w:sz w:val="24"/>
              <w:szCs w:val="24"/>
              <w:lang w:eastAsia="en-GB"/>
            </w:rPr>
          </w:pPr>
          <w:hyperlink w:anchor="_Toc8134404" w:history="1">
            <w:r w:rsidRPr="002E6AE9">
              <w:rPr>
                <w:rStyle w:val="Hyperlink"/>
                <w:rFonts w:ascii="Arial" w:hAnsi="Arial" w:cs="Arial"/>
                <w:noProof/>
                <w:sz w:val="24"/>
                <w:szCs w:val="24"/>
              </w:rPr>
              <w:t>2.4 SWOT Analysis of Dunkin Donuts</w:t>
            </w:r>
            <w:r w:rsidRPr="002E6AE9">
              <w:rPr>
                <w:noProof/>
                <w:webHidden/>
                <w:sz w:val="24"/>
                <w:szCs w:val="24"/>
              </w:rPr>
              <w:tab/>
            </w:r>
            <w:r w:rsidRPr="002E6AE9">
              <w:rPr>
                <w:noProof/>
                <w:webHidden/>
                <w:sz w:val="24"/>
                <w:szCs w:val="24"/>
              </w:rPr>
              <w:fldChar w:fldCharType="begin"/>
            </w:r>
            <w:r w:rsidRPr="002E6AE9">
              <w:rPr>
                <w:noProof/>
                <w:webHidden/>
                <w:sz w:val="24"/>
                <w:szCs w:val="24"/>
              </w:rPr>
              <w:instrText xml:space="preserve"> PAGEREF _Toc8134404 \h </w:instrText>
            </w:r>
            <w:r w:rsidRPr="002E6AE9">
              <w:rPr>
                <w:noProof/>
                <w:webHidden/>
                <w:sz w:val="24"/>
                <w:szCs w:val="24"/>
              </w:rPr>
            </w:r>
            <w:r w:rsidRPr="002E6AE9">
              <w:rPr>
                <w:noProof/>
                <w:webHidden/>
                <w:sz w:val="24"/>
                <w:szCs w:val="24"/>
              </w:rPr>
              <w:fldChar w:fldCharType="separate"/>
            </w:r>
            <w:r w:rsidRPr="002E6AE9">
              <w:rPr>
                <w:noProof/>
                <w:webHidden/>
                <w:sz w:val="24"/>
                <w:szCs w:val="24"/>
              </w:rPr>
              <w:t>17</w:t>
            </w:r>
            <w:r w:rsidRPr="002E6AE9">
              <w:rPr>
                <w:noProof/>
                <w:webHidden/>
                <w:sz w:val="24"/>
                <w:szCs w:val="24"/>
              </w:rPr>
              <w:fldChar w:fldCharType="end"/>
            </w:r>
          </w:hyperlink>
        </w:p>
        <w:p w:rsidR="002E6AE9" w:rsidRPr="002E6AE9" w:rsidRDefault="002E6AE9">
          <w:pPr>
            <w:pStyle w:val="TOC1"/>
            <w:tabs>
              <w:tab w:val="right" w:leader="dot" w:pos="9016"/>
            </w:tabs>
            <w:rPr>
              <w:rFonts w:eastAsiaTheme="minorEastAsia"/>
              <w:noProof/>
              <w:sz w:val="24"/>
              <w:szCs w:val="24"/>
              <w:lang w:eastAsia="en-GB"/>
            </w:rPr>
          </w:pPr>
          <w:hyperlink w:anchor="_Toc8134405" w:history="1">
            <w:r w:rsidRPr="002E6AE9">
              <w:rPr>
                <w:rStyle w:val="Hyperlink"/>
                <w:rFonts w:ascii="Arial" w:hAnsi="Arial" w:cs="Arial"/>
                <w:b/>
                <w:noProof/>
                <w:sz w:val="24"/>
                <w:szCs w:val="24"/>
              </w:rPr>
              <w:t>3. Strategic Choices</w:t>
            </w:r>
            <w:r w:rsidRPr="002E6AE9">
              <w:rPr>
                <w:noProof/>
                <w:webHidden/>
                <w:sz w:val="24"/>
                <w:szCs w:val="24"/>
              </w:rPr>
              <w:tab/>
            </w:r>
            <w:r w:rsidRPr="002E6AE9">
              <w:rPr>
                <w:noProof/>
                <w:webHidden/>
                <w:sz w:val="24"/>
                <w:szCs w:val="24"/>
              </w:rPr>
              <w:fldChar w:fldCharType="begin"/>
            </w:r>
            <w:r w:rsidRPr="002E6AE9">
              <w:rPr>
                <w:noProof/>
                <w:webHidden/>
                <w:sz w:val="24"/>
                <w:szCs w:val="24"/>
              </w:rPr>
              <w:instrText xml:space="preserve"> PAGEREF _Toc8134405 \h </w:instrText>
            </w:r>
            <w:r w:rsidRPr="002E6AE9">
              <w:rPr>
                <w:noProof/>
                <w:webHidden/>
                <w:sz w:val="24"/>
                <w:szCs w:val="24"/>
              </w:rPr>
            </w:r>
            <w:r w:rsidRPr="002E6AE9">
              <w:rPr>
                <w:noProof/>
                <w:webHidden/>
                <w:sz w:val="24"/>
                <w:szCs w:val="24"/>
              </w:rPr>
              <w:fldChar w:fldCharType="separate"/>
            </w:r>
            <w:r w:rsidRPr="002E6AE9">
              <w:rPr>
                <w:noProof/>
                <w:webHidden/>
                <w:sz w:val="24"/>
                <w:szCs w:val="24"/>
              </w:rPr>
              <w:t>18</w:t>
            </w:r>
            <w:r w:rsidRPr="002E6AE9">
              <w:rPr>
                <w:noProof/>
                <w:webHidden/>
                <w:sz w:val="24"/>
                <w:szCs w:val="24"/>
              </w:rPr>
              <w:fldChar w:fldCharType="end"/>
            </w:r>
          </w:hyperlink>
        </w:p>
        <w:p w:rsidR="002E6AE9" w:rsidRPr="002E6AE9" w:rsidRDefault="002E6AE9">
          <w:pPr>
            <w:pStyle w:val="TOC2"/>
            <w:tabs>
              <w:tab w:val="right" w:leader="dot" w:pos="9016"/>
            </w:tabs>
            <w:rPr>
              <w:rFonts w:eastAsiaTheme="minorEastAsia"/>
              <w:noProof/>
              <w:sz w:val="24"/>
              <w:szCs w:val="24"/>
              <w:lang w:eastAsia="en-GB"/>
            </w:rPr>
          </w:pPr>
          <w:hyperlink w:anchor="_Toc8134406" w:history="1">
            <w:r w:rsidRPr="002E6AE9">
              <w:rPr>
                <w:rStyle w:val="Hyperlink"/>
                <w:rFonts w:ascii="Arial" w:hAnsi="Arial" w:cs="Arial"/>
                <w:noProof/>
                <w:sz w:val="24"/>
                <w:szCs w:val="24"/>
              </w:rPr>
              <w:t>3.1 Business Strategy</w:t>
            </w:r>
            <w:r w:rsidRPr="002E6AE9">
              <w:rPr>
                <w:noProof/>
                <w:webHidden/>
                <w:sz w:val="24"/>
                <w:szCs w:val="24"/>
              </w:rPr>
              <w:tab/>
            </w:r>
            <w:r w:rsidRPr="002E6AE9">
              <w:rPr>
                <w:noProof/>
                <w:webHidden/>
                <w:sz w:val="24"/>
                <w:szCs w:val="24"/>
              </w:rPr>
              <w:fldChar w:fldCharType="begin"/>
            </w:r>
            <w:r w:rsidRPr="002E6AE9">
              <w:rPr>
                <w:noProof/>
                <w:webHidden/>
                <w:sz w:val="24"/>
                <w:szCs w:val="24"/>
              </w:rPr>
              <w:instrText xml:space="preserve"> PAGEREF _Toc8134406 \h </w:instrText>
            </w:r>
            <w:r w:rsidRPr="002E6AE9">
              <w:rPr>
                <w:noProof/>
                <w:webHidden/>
                <w:sz w:val="24"/>
                <w:szCs w:val="24"/>
              </w:rPr>
            </w:r>
            <w:r w:rsidRPr="002E6AE9">
              <w:rPr>
                <w:noProof/>
                <w:webHidden/>
                <w:sz w:val="24"/>
                <w:szCs w:val="24"/>
              </w:rPr>
              <w:fldChar w:fldCharType="separate"/>
            </w:r>
            <w:r w:rsidRPr="002E6AE9">
              <w:rPr>
                <w:noProof/>
                <w:webHidden/>
                <w:sz w:val="24"/>
                <w:szCs w:val="24"/>
              </w:rPr>
              <w:t>18</w:t>
            </w:r>
            <w:r w:rsidRPr="002E6AE9">
              <w:rPr>
                <w:noProof/>
                <w:webHidden/>
                <w:sz w:val="24"/>
                <w:szCs w:val="24"/>
              </w:rPr>
              <w:fldChar w:fldCharType="end"/>
            </w:r>
          </w:hyperlink>
        </w:p>
        <w:p w:rsidR="002E6AE9" w:rsidRPr="002E6AE9" w:rsidRDefault="002E6AE9">
          <w:pPr>
            <w:pStyle w:val="TOC2"/>
            <w:tabs>
              <w:tab w:val="right" w:leader="dot" w:pos="9016"/>
            </w:tabs>
            <w:rPr>
              <w:rFonts w:eastAsiaTheme="minorEastAsia"/>
              <w:noProof/>
              <w:sz w:val="24"/>
              <w:szCs w:val="24"/>
              <w:lang w:eastAsia="en-GB"/>
            </w:rPr>
          </w:pPr>
          <w:hyperlink w:anchor="_Toc8134407" w:history="1">
            <w:r w:rsidRPr="002E6AE9">
              <w:rPr>
                <w:rStyle w:val="Hyperlink"/>
                <w:rFonts w:ascii="Arial" w:hAnsi="Arial" w:cs="Arial"/>
                <w:noProof/>
                <w:sz w:val="24"/>
                <w:szCs w:val="24"/>
              </w:rPr>
              <w:t>3.2 Strategic Directions</w:t>
            </w:r>
            <w:r w:rsidRPr="002E6AE9">
              <w:rPr>
                <w:noProof/>
                <w:webHidden/>
                <w:sz w:val="24"/>
                <w:szCs w:val="24"/>
              </w:rPr>
              <w:tab/>
            </w:r>
            <w:r w:rsidRPr="002E6AE9">
              <w:rPr>
                <w:noProof/>
                <w:webHidden/>
                <w:sz w:val="24"/>
                <w:szCs w:val="24"/>
              </w:rPr>
              <w:fldChar w:fldCharType="begin"/>
            </w:r>
            <w:r w:rsidRPr="002E6AE9">
              <w:rPr>
                <w:noProof/>
                <w:webHidden/>
                <w:sz w:val="24"/>
                <w:szCs w:val="24"/>
              </w:rPr>
              <w:instrText xml:space="preserve"> PAGEREF _Toc8134407 \h </w:instrText>
            </w:r>
            <w:r w:rsidRPr="002E6AE9">
              <w:rPr>
                <w:noProof/>
                <w:webHidden/>
                <w:sz w:val="24"/>
                <w:szCs w:val="24"/>
              </w:rPr>
            </w:r>
            <w:r w:rsidRPr="002E6AE9">
              <w:rPr>
                <w:noProof/>
                <w:webHidden/>
                <w:sz w:val="24"/>
                <w:szCs w:val="24"/>
              </w:rPr>
              <w:fldChar w:fldCharType="separate"/>
            </w:r>
            <w:r w:rsidRPr="002E6AE9">
              <w:rPr>
                <w:noProof/>
                <w:webHidden/>
                <w:sz w:val="24"/>
                <w:szCs w:val="24"/>
              </w:rPr>
              <w:t>20</w:t>
            </w:r>
            <w:r w:rsidRPr="002E6AE9">
              <w:rPr>
                <w:noProof/>
                <w:webHidden/>
                <w:sz w:val="24"/>
                <w:szCs w:val="24"/>
              </w:rPr>
              <w:fldChar w:fldCharType="end"/>
            </w:r>
          </w:hyperlink>
        </w:p>
        <w:p w:rsidR="002E6AE9" w:rsidRPr="002E6AE9" w:rsidRDefault="002E6AE9">
          <w:pPr>
            <w:pStyle w:val="TOC3"/>
            <w:tabs>
              <w:tab w:val="right" w:leader="dot" w:pos="9016"/>
            </w:tabs>
            <w:rPr>
              <w:rFonts w:eastAsiaTheme="minorEastAsia"/>
              <w:noProof/>
              <w:sz w:val="24"/>
              <w:szCs w:val="24"/>
              <w:lang w:eastAsia="en-GB"/>
            </w:rPr>
          </w:pPr>
          <w:hyperlink w:anchor="_Toc8134408" w:history="1">
            <w:r w:rsidRPr="002E6AE9">
              <w:rPr>
                <w:rStyle w:val="Hyperlink"/>
                <w:rFonts w:ascii="Arial" w:hAnsi="Arial" w:cs="Arial"/>
                <w:i/>
                <w:noProof/>
                <w:sz w:val="24"/>
                <w:szCs w:val="24"/>
              </w:rPr>
              <w:t>3.2.1 Ansoff’s Matrix for Dunkin Donuts</w:t>
            </w:r>
            <w:r w:rsidRPr="002E6AE9">
              <w:rPr>
                <w:noProof/>
                <w:webHidden/>
                <w:sz w:val="24"/>
                <w:szCs w:val="24"/>
              </w:rPr>
              <w:tab/>
            </w:r>
            <w:r w:rsidRPr="002E6AE9">
              <w:rPr>
                <w:noProof/>
                <w:webHidden/>
                <w:sz w:val="24"/>
                <w:szCs w:val="24"/>
              </w:rPr>
              <w:fldChar w:fldCharType="begin"/>
            </w:r>
            <w:r w:rsidRPr="002E6AE9">
              <w:rPr>
                <w:noProof/>
                <w:webHidden/>
                <w:sz w:val="24"/>
                <w:szCs w:val="24"/>
              </w:rPr>
              <w:instrText xml:space="preserve"> PAGEREF _Toc8134408 \h </w:instrText>
            </w:r>
            <w:r w:rsidRPr="002E6AE9">
              <w:rPr>
                <w:noProof/>
                <w:webHidden/>
                <w:sz w:val="24"/>
                <w:szCs w:val="24"/>
              </w:rPr>
            </w:r>
            <w:r w:rsidRPr="002E6AE9">
              <w:rPr>
                <w:noProof/>
                <w:webHidden/>
                <w:sz w:val="24"/>
                <w:szCs w:val="24"/>
              </w:rPr>
              <w:fldChar w:fldCharType="separate"/>
            </w:r>
            <w:r w:rsidRPr="002E6AE9">
              <w:rPr>
                <w:noProof/>
                <w:webHidden/>
                <w:sz w:val="24"/>
                <w:szCs w:val="24"/>
              </w:rPr>
              <w:t>20</w:t>
            </w:r>
            <w:r w:rsidRPr="002E6AE9">
              <w:rPr>
                <w:noProof/>
                <w:webHidden/>
                <w:sz w:val="24"/>
                <w:szCs w:val="24"/>
              </w:rPr>
              <w:fldChar w:fldCharType="end"/>
            </w:r>
          </w:hyperlink>
        </w:p>
        <w:p w:rsidR="002E6AE9" w:rsidRPr="002E6AE9" w:rsidRDefault="002E6AE9">
          <w:pPr>
            <w:pStyle w:val="TOC1"/>
            <w:tabs>
              <w:tab w:val="right" w:leader="dot" w:pos="9016"/>
            </w:tabs>
            <w:rPr>
              <w:rFonts w:eastAsiaTheme="minorEastAsia"/>
              <w:noProof/>
              <w:sz w:val="24"/>
              <w:szCs w:val="24"/>
              <w:lang w:eastAsia="en-GB"/>
            </w:rPr>
          </w:pPr>
          <w:hyperlink w:anchor="_Toc8134409" w:history="1">
            <w:r w:rsidRPr="002E6AE9">
              <w:rPr>
                <w:rStyle w:val="Hyperlink"/>
                <w:rFonts w:ascii="Arial" w:hAnsi="Arial" w:cs="Arial"/>
                <w:b/>
                <w:noProof/>
                <w:sz w:val="24"/>
                <w:szCs w:val="24"/>
              </w:rPr>
              <w:t>4. Strategy in Action</w:t>
            </w:r>
            <w:r w:rsidRPr="002E6AE9">
              <w:rPr>
                <w:noProof/>
                <w:webHidden/>
                <w:sz w:val="24"/>
                <w:szCs w:val="24"/>
              </w:rPr>
              <w:tab/>
            </w:r>
            <w:r w:rsidRPr="002E6AE9">
              <w:rPr>
                <w:noProof/>
                <w:webHidden/>
                <w:sz w:val="24"/>
                <w:szCs w:val="24"/>
              </w:rPr>
              <w:fldChar w:fldCharType="begin"/>
            </w:r>
            <w:r w:rsidRPr="002E6AE9">
              <w:rPr>
                <w:noProof/>
                <w:webHidden/>
                <w:sz w:val="24"/>
                <w:szCs w:val="24"/>
              </w:rPr>
              <w:instrText xml:space="preserve"> PAGEREF _Toc8134409 \h </w:instrText>
            </w:r>
            <w:r w:rsidRPr="002E6AE9">
              <w:rPr>
                <w:noProof/>
                <w:webHidden/>
                <w:sz w:val="24"/>
                <w:szCs w:val="24"/>
              </w:rPr>
            </w:r>
            <w:r w:rsidRPr="002E6AE9">
              <w:rPr>
                <w:noProof/>
                <w:webHidden/>
                <w:sz w:val="24"/>
                <w:szCs w:val="24"/>
              </w:rPr>
              <w:fldChar w:fldCharType="separate"/>
            </w:r>
            <w:r w:rsidRPr="002E6AE9">
              <w:rPr>
                <w:noProof/>
                <w:webHidden/>
                <w:sz w:val="24"/>
                <w:szCs w:val="24"/>
              </w:rPr>
              <w:t>21</w:t>
            </w:r>
            <w:r w:rsidRPr="002E6AE9">
              <w:rPr>
                <w:noProof/>
                <w:webHidden/>
                <w:sz w:val="24"/>
                <w:szCs w:val="24"/>
              </w:rPr>
              <w:fldChar w:fldCharType="end"/>
            </w:r>
          </w:hyperlink>
        </w:p>
        <w:p w:rsidR="002E6AE9" w:rsidRPr="002E6AE9" w:rsidRDefault="002E6AE9">
          <w:pPr>
            <w:pStyle w:val="TOC2"/>
            <w:tabs>
              <w:tab w:val="right" w:leader="dot" w:pos="9016"/>
            </w:tabs>
            <w:rPr>
              <w:rFonts w:eastAsiaTheme="minorEastAsia"/>
              <w:noProof/>
              <w:sz w:val="24"/>
              <w:szCs w:val="24"/>
              <w:lang w:eastAsia="en-GB"/>
            </w:rPr>
          </w:pPr>
          <w:hyperlink w:anchor="_Toc8134410" w:history="1">
            <w:r w:rsidRPr="002E6AE9">
              <w:rPr>
                <w:rStyle w:val="Hyperlink"/>
                <w:rFonts w:ascii="Arial" w:hAnsi="Arial" w:cs="Arial"/>
                <w:noProof/>
                <w:sz w:val="24"/>
                <w:szCs w:val="24"/>
              </w:rPr>
              <w:t>4.1 Strategic Leadership</w:t>
            </w:r>
            <w:r w:rsidRPr="002E6AE9">
              <w:rPr>
                <w:noProof/>
                <w:webHidden/>
                <w:sz w:val="24"/>
                <w:szCs w:val="24"/>
              </w:rPr>
              <w:tab/>
            </w:r>
            <w:r w:rsidRPr="002E6AE9">
              <w:rPr>
                <w:noProof/>
                <w:webHidden/>
                <w:sz w:val="24"/>
                <w:szCs w:val="24"/>
              </w:rPr>
              <w:fldChar w:fldCharType="begin"/>
            </w:r>
            <w:r w:rsidRPr="002E6AE9">
              <w:rPr>
                <w:noProof/>
                <w:webHidden/>
                <w:sz w:val="24"/>
                <w:szCs w:val="24"/>
              </w:rPr>
              <w:instrText xml:space="preserve"> PAGEREF _Toc8134410 \h </w:instrText>
            </w:r>
            <w:r w:rsidRPr="002E6AE9">
              <w:rPr>
                <w:noProof/>
                <w:webHidden/>
                <w:sz w:val="24"/>
                <w:szCs w:val="24"/>
              </w:rPr>
            </w:r>
            <w:r w:rsidRPr="002E6AE9">
              <w:rPr>
                <w:noProof/>
                <w:webHidden/>
                <w:sz w:val="24"/>
                <w:szCs w:val="24"/>
              </w:rPr>
              <w:fldChar w:fldCharType="separate"/>
            </w:r>
            <w:r w:rsidRPr="002E6AE9">
              <w:rPr>
                <w:noProof/>
                <w:webHidden/>
                <w:sz w:val="24"/>
                <w:szCs w:val="24"/>
              </w:rPr>
              <w:t>21</w:t>
            </w:r>
            <w:r w:rsidRPr="002E6AE9">
              <w:rPr>
                <w:noProof/>
                <w:webHidden/>
                <w:sz w:val="24"/>
                <w:szCs w:val="24"/>
              </w:rPr>
              <w:fldChar w:fldCharType="end"/>
            </w:r>
          </w:hyperlink>
        </w:p>
        <w:p w:rsidR="002E6AE9" w:rsidRPr="002E6AE9" w:rsidRDefault="002E6AE9">
          <w:pPr>
            <w:pStyle w:val="TOC2"/>
            <w:tabs>
              <w:tab w:val="right" w:leader="dot" w:pos="9016"/>
            </w:tabs>
            <w:rPr>
              <w:rFonts w:eastAsiaTheme="minorEastAsia"/>
              <w:noProof/>
              <w:sz w:val="24"/>
              <w:szCs w:val="24"/>
              <w:lang w:eastAsia="en-GB"/>
            </w:rPr>
          </w:pPr>
          <w:hyperlink w:anchor="_Toc8134411" w:history="1">
            <w:r w:rsidRPr="002E6AE9">
              <w:rPr>
                <w:rStyle w:val="Hyperlink"/>
                <w:rFonts w:ascii="Arial" w:hAnsi="Arial" w:cs="Arial"/>
                <w:noProof/>
                <w:sz w:val="24"/>
                <w:szCs w:val="24"/>
              </w:rPr>
              <w:t>4.2 Implementing Change</w:t>
            </w:r>
            <w:r w:rsidRPr="002E6AE9">
              <w:rPr>
                <w:noProof/>
                <w:webHidden/>
                <w:sz w:val="24"/>
                <w:szCs w:val="24"/>
              </w:rPr>
              <w:tab/>
            </w:r>
            <w:r w:rsidRPr="002E6AE9">
              <w:rPr>
                <w:noProof/>
                <w:webHidden/>
                <w:sz w:val="24"/>
                <w:szCs w:val="24"/>
              </w:rPr>
              <w:fldChar w:fldCharType="begin"/>
            </w:r>
            <w:r w:rsidRPr="002E6AE9">
              <w:rPr>
                <w:noProof/>
                <w:webHidden/>
                <w:sz w:val="24"/>
                <w:szCs w:val="24"/>
              </w:rPr>
              <w:instrText xml:space="preserve"> PAGEREF _Toc8134411 \h </w:instrText>
            </w:r>
            <w:r w:rsidRPr="002E6AE9">
              <w:rPr>
                <w:noProof/>
                <w:webHidden/>
                <w:sz w:val="24"/>
                <w:szCs w:val="24"/>
              </w:rPr>
            </w:r>
            <w:r w:rsidRPr="002E6AE9">
              <w:rPr>
                <w:noProof/>
                <w:webHidden/>
                <w:sz w:val="24"/>
                <w:szCs w:val="24"/>
              </w:rPr>
              <w:fldChar w:fldCharType="separate"/>
            </w:r>
            <w:r w:rsidRPr="002E6AE9">
              <w:rPr>
                <w:noProof/>
                <w:webHidden/>
                <w:sz w:val="24"/>
                <w:szCs w:val="24"/>
              </w:rPr>
              <w:t>22</w:t>
            </w:r>
            <w:r w:rsidRPr="002E6AE9">
              <w:rPr>
                <w:noProof/>
                <w:webHidden/>
                <w:sz w:val="24"/>
                <w:szCs w:val="24"/>
              </w:rPr>
              <w:fldChar w:fldCharType="end"/>
            </w:r>
          </w:hyperlink>
        </w:p>
        <w:p w:rsidR="002E6AE9" w:rsidRPr="002E6AE9" w:rsidRDefault="002E6AE9">
          <w:pPr>
            <w:pStyle w:val="TOC1"/>
            <w:tabs>
              <w:tab w:val="right" w:leader="dot" w:pos="9016"/>
            </w:tabs>
            <w:rPr>
              <w:rFonts w:eastAsiaTheme="minorEastAsia"/>
              <w:noProof/>
              <w:sz w:val="24"/>
              <w:szCs w:val="24"/>
              <w:lang w:eastAsia="en-GB"/>
            </w:rPr>
          </w:pPr>
          <w:hyperlink w:anchor="_Toc8134412" w:history="1">
            <w:r w:rsidRPr="002E6AE9">
              <w:rPr>
                <w:rStyle w:val="Hyperlink"/>
                <w:rFonts w:ascii="Arial" w:hAnsi="Arial" w:cs="Arial"/>
                <w:b/>
                <w:noProof/>
                <w:sz w:val="24"/>
                <w:szCs w:val="24"/>
              </w:rPr>
              <w:t>5. Conclusion</w:t>
            </w:r>
            <w:r w:rsidRPr="002E6AE9">
              <w:rPr>
                <w:noProof/>
                <w:webHidden/>
                <w:sz w:val="24"/>
                <w:szCs w:val="24"/>
              </w:rPr>
              <w:tab/>
            </w:r>
            <w:r w:rsidRPr="002E6AE9">
              <w:rPr>
                <w:noProof/>
                <w:webHidden/>
                <w:sz w:val="24"/>
                <w:szCs w:val="24"/>
              </w:rPr>
              <w:fldChar w:fldCharType="begin"/>
            </w:r>
            <w:r w:rsidRPr="002E6AE9">
              <w:rPr>
                <w:noProof/>
                <w:webHidden/>
                <w:sz w:val="24"/>
                <w:szCs w:val="24"/>
              </w:rPr>
              <w:instrText xml:space="preserve"> PAGEREF _Toc8134412 \h </w:instrText>
            </w:r>
            <w:r w:rsidRPr="002E6AE9">
              <w:rPr>
                <w:noProof/>
                <w:webHidden/>
                <w:sz w:val="24"/>
                <w:szCs w:val="24"/>
              </w:rPr>
            </w:r>
            <w:r w:rsidRPr="002E6AE9">
              <w:rPr>
                <w:noProof/>
                <w:webHidden/>
                <w:sz w:val="24"/>
                <w:szCs w:val="24"/>
              </w:rPr>
              <w:fldChar w:fldCharType="separate"/>
            </w:r>
            <w:r w:rsidRPr="002E6AE9">
              <w:rPr>
                <w:noProof/>
                <w:webHidden/>
                <w:sz w:val="24"/>
                <w:szCs w:val="24"/>
              </w:rPr>
              <w:t>23</w:t>
            </w:r>
            <w:r w:rsidRPr="002E6AE9">
              <w:rPr>
                <w:noProof/>
                <w:webHidden/>
                <w:sz w:val="24"/>
                <w:szCs w:val="24"/>
              </w:rPr>
              <w:fldChar w:fldCharType="end"/>
            </w:r>
          </w:hyperlink>
        </w:p>
        <w:p w:rsidR="002E6AE9" w:rsidRPr="002E6AE9" w:rsidRDefault="002E6AE9">
          <w:pPr>
            <w:pStyle w:val="TOC1"/>
            <w:tabs>
              <w:tab w:val="right" w:leader="dot" w:pos="9016"/>
            </w:tabs>
            <w:rPr>
              <w:rFonts w:eastAsiaTheme="minorEastAsia"/>
              <w:noProof/>
              <w:sz w:val="24"/>
              <w:szCs w:val="24"/>
              <w:lang w:eastAsia="en-GB"/>
            </w:rPr>
          </w:pPr>
          <w:hyperlink w:anchor="_Toc8134413" w:history="1">
            <w:r w:rsidRPr="002E6AE9">
              <w:rPr>
                <w:rStyle w:val="Hyperlink"/>
                <w:rFonts w:ascii="Arial" w:hAnsi="Arial" w:cs="Arial"/>
                <w:b/>
                <w:noProof/>
                <w:sz w:val="24"/>
                <w:szCs w:val="24"/>
              </w:rPr>
              <w:t>6. Recommendations</w:t>
            </w:r>
            <w:r w:rsidRPr="002E6AE9">
              <w:rPr>
                <w:noProof/>
                <w:webHidden/>
                <w:sz w:val="24"/>
                <w:szCs w:val="24"/>
              </w:rPr>
              <w:tab/>
            </w:r>
            <w:r w:rsidRPr="002E6AE9">
              <w:rPr>
                <w:noProof/>
                <w:webHidden/>
                <w:sz w:val="24"/>
                <w:szCs w:val="24"/>
              </w:rPr>
              <w:fldChar w:fldCharType="begin"/>
            </w:r>
            <w:r w:rsidRPr="002E6AE9">
              <w:rPr>
                <w:noProof/>
                <w:webHidden/>
                <w:sz w:val="24"/>
                <w:szCs w:val="24"/>
              </w:rPr>
              <w:instrText xml:space="preserve"> PAGEREF _Toc8134413 \h </w:instrText>
            </w:r>
            <w:r w:rsidRPr="002E6AE9">
              <w:rPr>
                <w:noProof/>
                <w:webHidden/>
                <w:sz w:val="24"/>
                <w:szCs w:val="24"/>
              </w:rPr>
            </w:r>
            <w:r w:rsidRPr="002E6AE9">
              <w:rPr>
                <w:noProof/>
                <w:webHidden/>
                <w:sz w:val="24"/>
                <w:szCs w:val="24"/>
              </w:rPr>
              <w:fldChar w:fldCharType="separate"/>
            </w:r>
            <w:r w:rsidRPr="002E6AE9">
              <w:rPr>
                <w:noProof/>
                <w:webHidden/>
                <w:sz w:val="24"/>
                <w:szCs w:val="24"/>
              </w:rPr>
              <w:t>25</w:t>
            </w:r>
            <w:r w:rsidRPr="002E6AE9">
              <w:rPr>
                <w:noProof/>
                <w:webHidden/>
                <w:sz w:val="24"/>
                <w:szCs w:val="24"/>
              </w:rPr>
              <w:fldChar w:fldCharType="end"/>
            </w:r>
          </w:hyperlink>
        </w:p>
        <w:p w:rsidR="002E6AE9" w:rsidRPr="002E6AE9" w:rsidRDefault="002E6AE9">
          <w:pPr>
            <w:pStyle w:val="TOC1"/>
            <w:tabs>
              <w:tab w:val="right" w:leader="dot" w:pos="9016"/>
            </w:tabs>
            <w:rPr>
              <w:rFonts w:eastAsiaTheme="minorEastAsia"/>
              <w:noProof/>
              <w:sz w:val="24"/>
              <w:szCs w:val="24"/>
              <w:lang w:eastAsia="en-GB"/>
            </w:rPr>
          </w:pPr>
          <w:hyperlink w:anchor="_Toc8134414" w:history="1">
            <w:r w:rsidRPr="002E6AE9">
              <w:rPr>
                <w:rStyle w:val="Hyperlink"/>
                <w:rFonts w:ascii="Arial" w:hAnsi="Arial" w:cs="Arial"/>
                <w:b/>
                <w:noProof/>
                <w:sz w:val="24"/>
                <w:szCs w:val="24"/>
              </w:rPr>
              <w:t>7. References</w:t>
            </w:r>
            <w:r w:rsidRPr="002E6AE9">
              <w:rPr>
                <w:noProof/>
                <w:webHidden/>
                <w:sz w:val="24"/>
                <w:szCs w:val="24"/>
              </w:rPr>
              <w:tab/>
            </w:r>
            <w:r w:rsidRPr="002E6AE9">
              <w:rPr>
                <w:noProof/>
                <w:webHidden/>
                <w:sz w:val="24"/>
                <w:szCs w:val="24"/>
              </w:rPr>
              <w:fldChar w:fldCharType="begin"/>
            </w:r>
            <w:r w:rsidRPr="002E6AE9">
              <w:rPr>
                <w:noProof/>
                <w:webHidden/>
                <w:sz w:val="24"/>
                <w:szCs w:val="24"/>
              </w:rPr>
              <w:instrText xml:space="preserve"> PAGEREF _Toc8134414 \h </w:instrText>
            </w:r>
            <w:r w:rsidRPr="002E6AE9">
              <w:rPr>
                <w:noProof/>
                <w:webHidden/>
                <w:sz w:val="24"/>
                <w:szCs w:val="24"/>
              </w:rPr>
            </w:r>
            <w:r w:rsidRPr="002E6AE9">
              <w:rPr>
                <w:noProof/>
                <w:webHidden/>
                <w:sz w:val="24"/>
                <w:szCs w:val="24"/>
              </w:rPr>
              <w:fldChar w:fldCharType="separate"/>
            </w:r>
            <w:r w:rsidRPr="002E6AE9">
              <w:rPr>
                <w:noProof/>
                <w:webHidden/>
                <w:sz w:val="24"/>
                <w:szCs w:val="24"/>
              </w:rPr>
              <w:t>26</w:t>
            </w:r>
            <w:r w:rsidRPr="002E6AE9">
              <w:rPr>
                <w:noProof/>
                <w:webHidden/>
                <w:sz w:val="24"/>
                <w:szCs w:val="24"/>
              </w:rPr>
              <w:fldChar w:fldCharType="end"/>
            </w:r>
          </w:hyperlink>
        </w:p>
        <w:p w:rsidR="002E6AE9" w:rsidRDefault="002E6AE9" w:rsidP="002E6AE9">
          <w:pPr>
            <w:rPr>
              <w:b/>
              <w:bCs/>
              <w:noProof/>
            </w:rPr>
          </w:pPr>
          <w:r w:rsidRPr="002E6AE9">
            <w:rPr>
              <w:rFonts w:ascii="Arial" w:hAnsi="Arial" w:cs="Arial"/>
              <w:b/>
              <w:bCs/>
              <w:noProof/>
              <w:sz w:val="24"/>
              <w:szCs w:val="24"/>
            </w:rPr>
            <w:fldChar w:fldCharType="end"/>
          </w:r>
        </w:p>
      </w:sdtContent>
    </w:sdt>
    <w:p w:rsidR="009D1AD8" w:rsidRPr="002E6AE9" w:rsidRDefault="009D1AD8" w:rsidP="002E6AE9">
      <w:bookmarkStart w:id="0" w:name="_GoBack"/>
      <w:bookmarkEnd w:id="0"/>
      <w:r>
        <w:rPr>
          <w:rFonts w:ascii="Arial" w:hAnsi="Arial" w:cs="Arial"/>
          <w:b/>
          <w:sz w:val="24"/>
          <w:szCs w:val="24"/>
        </w:rPr>
        <w:br w:type="page"/>
      </w:r>
    </w:p>
    <w:p w:rsidR="009D1AD8" w:rsidRDefault="009D1AD8" w:rsidP="00C06A65">
      <w:pPr>
        <w:pStyle w:val="Heading1"/>
        <w:rPr>
          <w:rFonts w:ascii="Arial" w:hAnsi="Arial" w:cs="Arial"/>
          <w:b/>
          <w:color w:val="auto"/>
          <w:sz w:val="24"/>
          <w:szCs w:val="24"/>
        </w:rPr>
      </w:pPr>
      <w:bookmarkStart w:id="1" w:name="_Toc8134379"/>
      <w:r w:rsidRPr="002E6AE9">
        <w:rPr>
          <w:rFonts w:ascii="Arial" w:hAnsi="Arial" w:cs="Arial"/>
          <w:b/>
          <w:color w:val="auto"/>
          <w:sz w:val="24"/>
          <w:szCs w:val="24"/>
        </w:rPr>
        <w:lastRenderedPageBreak/>
        <w:t>Executive Summary</w:t>
      </w:r>
      <w:bookmarkEnd w:id="1"/>
    </w:p>
    <w:p w:rsidR="002E6AE9" w:rsidRPr="002E6AE9" w:rsidRDefault="002E6AE9" w:rsidP="002E6AE9">
      <w:pPr>
        <w:rPr>
          <w:lang w:val="en-US"/>
        </w:rPr>
      </w:pPr>
    </w:p>
    <w:p w:rsidR="009D1AD8" w:rsidRPr="00F921DC" w:rsidRDefault="009D1AD8" w:rsidP="00F921DC">
      <w:pPr>
        <w:spacing w:line="480" w:lineRule="auto"/>
        <w:jc w:val="both"/>
        <w:rPr>
          <w:rFonts w:ascii="Arial" w:hAnsi="Arial" w:cs="Arial"/>
          <w:sz w:val="24"/>
          <w:szCs w:val="24"/>
        </w:rPr>
      </w:pPr>
      <w:r w:rsidRPr="00F921DC">
        <w:rPr>
          <w:rFonts w:ascii="Arial" w:hAnsi="Arial" w:cs="Arial"/>
          <w:sz w:val="24"/>
          <w:szCs w:val="24"/>
        </w:rPr>
        <w:t xml:space="preserve">This report features a thorough analysis of the strategic position of Dunkin Donuts, revealing key drivers of change, an understanding of the industry, and the distinctive resources and capabilities of the organisation. By adopting a hybrid strategy consisting of both cost-leadership and differentiation, Dunkin Donuts </w:t>
      </w:r>
      <w:proofErr w:type="gramStart"/>
      <w:r w:rsidRPr="00F921DC">
        <w:rPr>
          <w:rFonts w:ascii="Arial" w:hAnsi="Arial" w:cs="Arial"/>
          <w:sz w:val="24"/>
          <w:szCs w:val="24"/>
        </w:rPr>
        <w:t>are able to</w:t>
      </w:r>
      <w:proofErr w:type="gramEnd"/>
      <w:r w:rsidRPr="00F921DC">
        <w:rPr>
          <w:rFonts w:ascii="Arial" w:hAnsi="Arial" w:cs="Arial"/>
          <w:sz w:val="24"/>
          <w:szCs w:val="24"/>
        </w:rPr>
        <w:t xml:space="preserve"> create a sustainable competitive advantage over that of their industry rival by following the following recommendations informed by the findings of this report. </w:t>
      </w:r>
    </w:p>
    <w:p w:rsidR="009D1AD8" w:rsidRPr="009D1AD8" w:rsidRDefault="009D1AD8" w:rsidP="00F921DC">
      <w:pPr>
        <w:numPr>
          <w:ilvl w:val="0"/>
          <w:numId w:val="9"/>
        </w:numPr>
        <w:spacing w:line="480" w:lineRule="auto"/>
        <w:jc w:val="both"/>
        <w:rPr>
          <w:rFonts w:ascii="Arial" w:hAnsi="Arial" w:cs="Arial"/>
          <w:sz w:val="24"/>
          <w:szCs w:val="24"/>
        </w:rPr>
      </w:pPr>
      <w:r w:rsidRPr="009D1AD8">
        <w:rPr>
          <w:rFonts w:ascii="Arial" w:hAnsi="Arial" w:cs="Arial"/>
          <w:sz w:val="24"/>
          <w:szCs w:val="24"/>
        </w:rPr>
        <w:t>Concentrate on the further penetration of existing markets by recognising and adapted to technological advancements, further developing mobile app technology to provide added value to consumers.</w:t>
      </w:r>
    </w:p>
    <w:p w:rsidR="009D1AD8" w:rsidRPr="009D1AD8" w:rsidRDefault="009D1AD8" w:rsidP="00F921DC">
      <w:pPr>
        <w:numPr>
          <w:ilvl w:val="0"/>
          <w:numId w:val="9"/>
        </w:numPr>
        <w:spacing w:line="480" w:lineRule="auto"/>
        <w:jc w:val="both"/>
        <w:rPr>
          <w:rFonts w:ascii="Arial" w:hAnsi="Arial" w:cs="Arial"/>
          <w:sz w:val="24"/>
          <w:szCs w:val="24"/>
        </w:rPr>
      </w:pPr>
      <w:r w:rsidRPr="009D1AD8">
        <w:rPr>
          <w:rFonts w:ascii="Arial" w:hAnsi="Arial" w:cs="Arial"/>
          <w:sz w:val="24"/>
          <w:szCs w:val="24"/>
        </w:rPr>
        <w:t>Adopt elements of differentiation strategy to coincide with the growth of the experience economy, distinguishing Dunkin Donuts from their competitors and gaining competitive advantages.</w:t>
      </w:r>
    </w:p>
    <w:p w:rsidR="009D1AD8" w:rsidRPr="009D1AD8" w:rsidRDefault="009D1AD8" w:rsidP="00F921DC">
      <w:pPr>
        <w:numPr>
          <w:ilvl w:val="0"/>
          <w:numId w:val="9"/>
        </w:numPr>
        <w:spacing w:line="480" w:lineRule="auto"/>
        <w:jc w:val="both"/>
        <w:rPr>
          <w:rFonts w:ascii="Arial" w:hAnsi="Arial" w:cs="Arial"/>
          <w:sz w:val="24"/>
          <w:szCs w:val="24"/>
        </w:rPr>
      </w:pPr>
      <w:r w:rsidRPr="009D1AD8">
        <w:rPr>
          <w:rFonts w:ascii="Arial" w:hAnsi="Arial" w:cs="Arial"/>
          <w:sz w:val="24"/>
          <w:szCs w:val="24"/>
        </w:rPr>
        <w:t>Steadily approach disciplined expansion into new markets internationally, exploiting the benefits of the franchise model whereby local market knowledge provides advantage over that of competitors operating without prior knowledge.</w:t>
      </w:r>
    </w:p>
    <w:p w:rsidR="009D1AD8" w:rsidRPr="009D1AD8" w:rsidRDefault="009D1AD8" w:rsidP="00F921DC">
      <w:pPr>
        <w:numPr>
          <w:ilvl w:val="0"/>
          <w:numId w:val="9"/>
        </w:numPr>
        <w:spacing w:line="480" w:lineRule="auto"/>
        <w:jc w:val="both"/>
        <w:rPr>
          <w:rFonts w:ascii="Arial" w:hAnsi="Arial" w:cs="Arial"/>
          <w:sz w:val="24"/>
          <w:szCs w:val="24"/>
        </w:rPr>
      </w:pPr>
      <w:r w:rsidRPr="009D1AD8">
        <w:rPr>
          <w:rFonts w:ascii="Arial" w:hAnsi="Arial" w:cs="Arial"/>
          <w:sz w:val="24"/>
          <w:szCs w:val="24"/>
        </w:rPr>
        <w:t>Continue to develop and maintain branding, positioning and customer relations to stay relevant to consumers and adapt as their needs change.</w:t>
      </w:r>
    </w:p>
    <w:p w:rsidR="009D1AD8" w:rsidRPr="009D1AD8" w:rsidRDefault="009D1AD8" w:rsidP="00F921DC">
      <w:pPr>
        <w:numPr>
          <w:ilvl w:val="0"/>
          <w:numId w:val="9"/>
        </w:numPr>
        <w:spacing w:line="480" w:lineRule="auto"/>
        <w:jc w:val="both"/>
        <w:rPr>
          <w:rFonts w:ascii="Arial" w:hAnsi="Arial" w:cs="Arial"/>
          <w:sz w:val="24"/>
          <w:szCs w:val="24"/>
        </w:rPr>
      </w:pPr>
      <w:r w:rsidRPr="009D1AD8">
        <w:rPr>
          <w:rFonts w:ascii="Arial" w:hAnsi="Arial" w:cs="Arial"/>
          <w:sz w:val="24"/>
          <w:szCs w:val="24"/>
        </w:rPr>
        <w:t>Improve franchise relations, by using transformational leadership theory to communicate vision and objectives to franchisors and foster a coherent workplace culture that is better suited to implementing and achieving the strategic goals of the organisation.</w:t>
      </w:r>
    </w:p>
    <w:p w:rsidR="009D1AD8" w:rsidRPr="00F921DC" w:rsidRDefault="009D1AD8" w:rsidP="00F921DC">
      <w:pPr>
        <w:spacing w:line="480" w:lineRule="auto"/>
        <w:jc w:val="both"/>
        <w:rPr>
          <w:rFonts w:ascii="Arial" w:hAnsi="Arial" w:cs="Arial"/>
          <w:sz w:val="24"/>
          <w:szCs w:val="24"/>
        </w:rPr>
      </w:pPr>
    </w:p>
    <w:p w:rsidR="009659CF" w:rsidRDefault="00FD11E2" w:rsidP="0090545E">
      <w:pPr>
        <w:pStyle w:val="Heading1"/>
        <w:rPr>
          <w:rFonts w:ascii="Arial" w:hAnsi="Arial" w:cs="Arial"/>
          <w:b/>
          <w:color w:val="auto"/>
          <w:sz w:val="24"/>
          <w:szCs w:val="24"/>
        </w:rPr>
      </w:pPr>
      <w:bookmarkStart w:id="2" w:name="_Toc8134380"/>
      <w:r w:rsidRPr="00290E78">
        <w:rPr>
          <w:rFonts w:ascii="Arial" w:hAnsi="Arial" w:cs="Arial"/>
          <w:b/>
          <w:color w:val="auto"/>
          <w:sz w:val="24"/>
          <w:szCs w:val="24"/>
        </w:rPr>
        <w:lastRenderedPageBreak/>
        <w:t>Re-shaping Strategy</w:t>
      </w:r>
      <w:bookmarkEnd w:id="2"/>
    </w:p>
    <w:p w:rsidR="00290E78" w:rsidRPr="00290E78" w:rsidRDefault="00290E78" w:rsidP="00290E78">
      <w:pPr>
        <w:rPr>
          <w:lang w:val="en-US"/>
        </w:rPr>
      </w:pPr>
    </w:p>
    <w:p w:rsidR="00FD11E2" w:rsidRDefault="008D2E9B" w:rsidP="0090545E">
      <w:pPr>
        <w:pStyle w:val="Heading1"/>
        <w:rPr>
          <w:rFonts w:ascii="Arial" w:hAnsi="Arial" w:cs="Arial"/>
          <w:b/>
          <w:color w:val="auto"/>
          <w:sz w:val="24"/>
          <w:szCs w:val="24"/>
        </w:rPr>
      </w:pPr>
      <w:bookmarkStart w:id="3" w:name="_Toc8134381"/>
      <w:r w:rsidRPr="00290E78">
        <w:rPr>
          <w:rFonts w:ascii="Arial" w:hAnsi="Arial" w:cs="Arial"/>
          <w:b/>
          <w:color w:val="auto"/>
          <w:sz w:val="24"/>
          <w:szCs w:val="24"/>
        </w:rPr>
        <w:t xml:space="preserve">1. </w:t>
      </w:r>
      <w:r w:rsidR="0037167A" w:rsidRPr="00290E78">
        <w:rPr>
          <w:rFonts w:ascii="Arial" w:hAnsi="Arial" w:cs="Arial"/>
          <w:b/>
          <w:color w:val="auto"/>
          <w:sz w:val="24"/>
          <w:szCs w:val="24"/>
        </w:rPr>
        <w:t>Introduction</w:t>
      </w:r>
      <w:bookmarkEnd w:id="3"/>
    </w:p>
    <w:p w:rsidR="00290E78" w:rsidRPr="00290E78" w:rsidRDefault="00290E78" w:rsidP="00290E78">
      <w:pPr>
        <w:rPr>
          <w:lang w:val="en-US"/>
        </w:rPr>
      </w:pPr>
    </w:p>
    <w:p w:rsidR="004C3FB8" w:rsidRPr="00F921DC" w:rsidRDefault="007978C0" w:rsidP="00F921DC">
      <w:pPr>
        <w:spacing w:line="480" w:lineRule="auto"/>
        <w:jc w:val="both"/>
        <w:rPr>
          <w:rFonts w:ascii="Arial" w:hAnsi="Arial" w:cs="Arial"/>
          <w:sz w:val="24"/>
          <w:szCs w:val="24"/>
        </w:rPr>
      </w:pPr>
      <w:r w:rsidRPr="00F921DC">
        <w:rPr>
          <w:rFonts w:ascii="Arial" w:hAnsi="Arial" w:cs="Arial"/>
          <w:sz w:val="24"/>
          <w:szCs w:val="24"/>
        </w:rPr>
        <w:t>This report will provide recommendations on reshaping the strategic direction of Dunkin Donuts in order to meet the rising expectations of their customers and to ensure that the organisations maintains a sustainable competitive advantage. A strategic analysis of Dunkin Donuts will be conducted, and the results will inform the strategic choices that the organisation should consider. The outcomes will be consolidated to form recommendations for Dunkin Donuts to implement innovative strategies for the future success of the company.</w:t>
      </w:r>
    </w:p>
    <w:p w:rsidR="0037167A" w:rsidRDefault="008D2E9B" w:rsidP="0090545E">
      <w:pPr>
        <w:pStyle w:val="Heading2"/>
        <w:rPr>
          <w:rFonts w:ascii="Arial" w:hAnsi="Arial" w:cs="Arial"/>
          <w:color w:val="auto"/>
          <w:sz w:val="24"/>
          <w:szCs w:val="24"/>
          <w:u w:val="single"/>
        </w:rPr>
      </w:pPr>
      <w:bookmarkStart w:id="4" w:name="_Toc8134382"/>
      <w:r w:rsidRPr="00290E78">
        <w:rPr>
          <w:rFonts w:ascii="Arial" w:hAnsi="Arial" w:cs="Arial"/>
          <w:color w:val="auto"/>
          <w:sz w:val="24"/>
          <w:szCs w:val="24"/>
          <w:u w:val="single"/>
        </w:rPr>
        <w:t xml:space="preserve">1.1 </w:t>
      </w:r>
      <w:r w:rsidR="0037167A" w:rsidRPr="00290E78">
        <w:rPr>
          <w:rFonts w:ascii="Arial" w:hAnsi="Arial" w:cs="Arial"/>
          <w:color w:val="auto"/>
          <w:sz w:val="24"/>
          <w:szCs w:val="24"/>
          <w:u w:val="single"/>
        </w:rPr>
        <w:t>Strategy</w:t>
      </w:r>
      <w:bookmarkEnd w:id="4"/>
    </w:p>
    <w:p w:rsidR="00290E78" w:rsidRPr="00290E78" w:rsidRDefault="00290E78" w:rsidP="00290E78"/>
    <w:p w:rsidR="00534F61" w:rsidRPr="00F921DC" w:rsidRDefault="00534F61" w:rsidP="00F921DC">
      <w:pPr>
        <w:spacing w:line="480" w:lineRule="auto"/>
        <w:jc w:val="both"/>
        <w:rPr>
          <w:rFonts w:ascii="Arial" w:hAnsi="Arial" w:cs="Arial"/>
          <w:sz w:val="24"/>
          <w:szCs w:val="24"/>
        </w:rPr>
      </w:pPr>
      <w:r w:rsidRPr="00F921DC">
        <w:rPr>
          <w:rFonts w:ascii="Arial" w:hAnsi="Arial" w:cs="Arial"/>
          <w:sz w:val="24"/>
          <w:szCs w:val="24"/>
        </w:rPr>
        <w:t>Johnson et al. devised the universally accepted definition of strategy as:</w:t>
      </w:r>
    </w:p>
    <w:p w:rsidR="00534F61" w:rsidRPr="00F921DC" w:rsidRDefault="00534F61" w:rsidP="00F921DC">
      <w:pPr>
        <w:spacing w:line="480" w:lineRule="auto"/>
        <w:ind w:left="720"/>
        <w:jc w:val="both"/>
        <w:rPr>
          <w:rFonts w:ascii="Arial" w:hAnsi="Arial" w:cs="Arial"/>
          <w:sz w:val="24"/>
          <w:szCs w:val="24"/>
        </w:rPr>
      </w:pPr>
      <w:r w:rsidRPr="00F921DC">
        <w:rPr>
          <w:rFonts w:ascii="Arial" w:hAnsi="Arial" w:cs="Arial"/>
          <w:i/>
          <w:sz w:val="24"/>
          <w:szCs w:val="24"/>
        </w:rPr>
        <w:t>the direction and scope of an organisation over the long term, which achieves advantage in a changing environment through its configuration of resources and competences with the aim of fulfilling stakeholder expectations’.</w:t>
      </w:r>
      <w:r w:rsidRPr="00F921DC">
        <w:rPr>
          <w:rFonts w:ascii="Arial" w:hAnsi="Arial" w:cs="Arial"/>
          <w:sz w:val="24"/>
          <w:szCs w:val="24"/>
        </w:rPr>
        <w:t xml:space="preserve"> </w:t>
      </w:r>
      <w:sdt>
        <w:sdtPr>
          <w:rPr>
            <w:rFonts w:ascii="Arial" w:hAnsi="Arial" w:cs="Arial"/>
            <w:sz w:val="24"/>
            <w:szCs w:val="24"/>
          </w:rPr>
          <w:id w:val="-833217652"/>
          <w:citation/>
        </w:sdtPr>
        <w:sdtContent>
          <w:r w:rsidRPr="00F921DC">
            <w:rPr>
              <w:rFonts w:ascii="Arial" w:hAnsi="Arial" w:cs="Arial"/>
              <w:sz w:val="24"/>
              <w:szCs w:val="24"/>
            </w:rPr>
            <w:fldChar w:fldCharType="begin"/>
          </w:r>
          <w:r w:rsidRPr="00F921DC">
            <w:rPr>
              <w:rFonts w:ascii="Arial" w:hAnsi="Arial" w:cs="Arial"/>
              <w:sz w:val="24"/>
              <w:szCs w:val="24"/>
            </w:rPr>
            <w:instrText xml:space="preserve">CITATION Joh08 \p 3 \l 2057 </w:instrText>
          </w:r>
          <w:r w:rsidRPr="00F921DC">
            <w:rPr>
              <w:rFonts w:ascii="Arial" w:hAnsi="Arial" w:cs="Arial"/>
              <w:sz w:val="24"/>
              <w:szCs w:val="24"/>
            </w:rPr>
            <w:fldChar w:fldCharType="separate"/>
          </w:r>
          <w:r w:rsidRPr="00F921DC">
            <w:rPr>
              <w:rFonts w:ascii="Arial" w:hAnsi="Arial" w:cs="Arial"/>
              <w:sz w:val="24"/>
              <w:szCs w:val="24"/>
            </w:rPr>
            <w:t>(Johnson, et al., 2008, p. 3)</w:t>
          </w:r>
          <w:r w:rsidRPr="00F921DC">
            <w:rPr>
              <w:rFonts w:ascii="Arial" w:hAnsi="Arial" w:cs="Arial"/>
              <w:sz w:val="24"/>
              <w:szCs w:val="24"/>
            </w:rPr>
            <w:fldChar w:fldCharType="end"/>
          </w:r>
        </w:sdtContent>
      </w:sdt>
    </w:p>
    <w:p w:rsidR="00534F61" w:rsidRPr="00F921DC" w:rsidRDefault="004C3FB8" w:rsidP="00F921DC">
      <w:pPr>
        <w:spacing w:line="480" w:lineRule="auto"/>
        <w:jc w:val="both"/>
        <w:rPr>
          <w:rFonts w:ascii="Arial" w:hAnsi="Arial" w:cs="Arial"/>
          <w:sz w:val="24"/>
          <w:szCs w:val="24"/>
        </w:rPr>
      </w:pPr>
      <w:r w:rsidRPr="00F921DC">
        <w:rPr>
          <w:rFonts w:ascii="Arial" w:hAnsi="Arial" w:cs="Arial"/>
          <w:sz w:val="24"/>
          <w:szCs w:val="24"/>
        </w:rPr>
        <w:t>As a general rule, the achievement of chosen objectives of an organisation or individual is reached via strategy; defined by Porter as being the ‘creation of a unique and differentiated position involving a different set of activities’</w:t>
      </w:r>
      <w:sdt>
        <w:sdtPr>
          <w:rPr>
            <w:rFonts w:ascii="Arial" w:hAnsi="Arial" w:cs="Arial"/>
            <w:sz w:val="24"/>
            <w:szCs w:val="24"/>
          </w:rPr>
          <w:id w:val="-786730988"/>
          <w:citation/>
        </w:sdtPr>
        <w:sdtContent>
          <w:r w:rsidRPr="00F921DC">
            <w:rPr>
              <w:rFonts w:ascii="Arial" w:hAnsi="Arial" w:cs="Arial"/>
              <w:sz w:val="24"/>
              <w:szCs w:val="24"/>
            </w:rPr>
            <w:fldChar w:fldCharType="begin"/>
          </w:r>
          <w:r w:rsidRPr="00F921DC">
            <w:rPr>
              <w:rFonts w:ascii="Arial" w:hAnsi="Arial" w:cs="Arial"/>
              <w:sz w:val="24"/>
              <w:szCs w:val="24"/>
            </w:rPr>
            <w:instrText xml:space="preserve">CITATION Por96 \p 2 \n  \l 2057 </w:instrText>
          </w:r>
          <w:r w:rsidRPr="00F921DC">
            <w:rPr>
              <w:rFonts w:ascii="Arial" w:hAnsi="Arial" w:cs="Arial"/>
              <w:sz w:val="24"/>
              <w:szCs w:val="24"/>
            </w:rPr>
            <w:fldChar w:fldCharType="separate"/>
          </w:r>
          <w:r w:rsidRPr="00F921DC">
            <w:rPr>
              <w:rFonts w:ascii="Arial" w:hAnsi="Arial" w:cs="Arial"/>
              <w:sz w:val="24"/>
              <w:szCs w:val="24"/>
            </w:rPr>
            <w:t xml:space="preserve"> (1996, p. 2)</w:t>
          </w:r>
          <w:r w:rsidRPr="00F921DC">
            <w:rPr>
              <w:rFonts w:ascii="Arial" w:hAnsi="Arial" w:cs="Arial"/>
              <w:sz w:val="24"/>
              <w:szCs w:val="24"/>
            </w:rPr>
            <w:fldChar w:fldCharType="end"/>
          </w:r>
        </w:sdtContent>
      </w:sdt>
      <w:r w:rsidRPr="00F921DC">
        <w:rPr>
          <w:rFonts w:ascii="Arial" w:hAnsi="Arial" w:cs="Arial"/>
          <w:sz w:val="24"/>
          <w:szCs w:val="24"/>
        </w:rPr>
        <w:t>.</w:t>
      </w:r>
    </w:p>
    <w:p w:rsidR="00534F61" w:rsidRDefault="008D2E9B" w:rsidP="0090545E">
      <w:pPr>
        <w:pStyle w:val="Heading3"/>
        <w:rPr>
          <w:rFonts w:ascii="Arial" w:hAnsi="Arial" w:cs="Arial"/>
          <w:i/>
          <w:color w:val="auto"/>
        </w:rPr>
      </w:pPr>
      <w:bookmarkStart w:id="5" w:name="_Toc8134383"/>
      <w:r w:rsidRPr="00290E78">
        <w:rPr>
          <w:rFonts w:ascii="Arial" w:hAnsi="Arial" w:cs="Arial"/>
          <w:i/>
          <w:color w:val="auto"/>
        </w:rPr>
        <w:t xml:space="preserve">1.1.1 </w:t>
      </w:r>
      <w:r w:rsidR="004C3FB8" w:rsidRPr="00290E78">
        <w:rPr>
          <w:rFonts w:ascii="Arial" w:hAnsi="Arial" w:cs="Arial"/>
          <w:i/>
          <w:color w:val="auto"/>
        </w:rPr>
        <w:t>Three Horizons</w:t>
      </w:r>
      <w:bookmarkEnd w:id="5"/>
    </w:p>
    <w:p w:rsidR="00290E78" w:rsidRPr="00290E78" w:rsidRDefault="00290E78" w:rsidP="00290E78"/>
    <w:p w:rsidR="008D2E9B" w:rsidRPr="00F921DC" w:rsidRDefault="00EA1239" w:rsidP="00F921DC">
      <w:pPr>
        <w:spacing w:line="480" w:lineRule="auto"/>
        <w:jc w:val="both"/>
        <w:rPr>
          <w:rFonts w:ascii="Arial" w:hAnsi="Arial" w:cs="Arial"/>
          <w:sz w:val="24"/>
          <w:szCs w:val="24"/>
        </w:rPr>
      </w:pPr>
      <w:r w:rsidRPr="00F921DC">
        <w:rPr>
          <w:rFonts w:ascii="Arial" w:hAnsi="Arial" w:cs="Arial"/>
          <w:sz w:val="24"/>
          <w:szCs w:val="24"/>
        </w:rPr>
        <w:t>The Three Horizons model, as depicted below, demonstrates the need for organisations to execute existing business strategies whilst creating new capabilities simultaneously, encouraging prioritisation of innovative products and programs</w:t>
      </w:r>
      <w:sdt>
        <w:sdtPr>
          <w:rPr>
            <w:rFonts w:ascii="Arial" w:hAnsi="Arial" w:cs="Arial"/>
            <w:sz w:val="24"/>
            <w:szCs w:val="24"/>
          </w:rPr>
          <w:id w:val="-1577582436"/>
          <w:citation/>
        </w:sdtPr>
        <w:sdtContent>
          <w:r w:rsidRPr="00F921DC">
            <w:rPr>
              <w:rFonts w:ascii="Arial" w:hAnsi="Arial" w:cs="Arial"/>
              <w:sz w:val="24"/>
              <w:szCs w:val="24"/>
            </w:rPr>
            <w:fldChar w:fldCharType="begin"/>
          </w:r>
          <w:r w:rsidRPr="00F921DC">
            <w:rPr>
              <w:rFonts w:ascii="Arial" w:hAnsi="Arial" w:cs="Arial"/>
              <w:sz w:val="24"/>
              <w:szCs w:val="24"/>
            </w:rPr>
            <w:instrText xml:space="preserve"> CITATION Bla19 \l 2057 </w:instrText>
          </w:r>
          <w:r w:rsidRPr="00F921DC">
            <w:rPr>
              <w:rFonts w:ascii="Arial" w:hAnsi="Arial" w:cs="Arial"/>
              <w:sz w:val="24"/>
              <w:szCs w:val="24"/>
            </w:rPr>
            <w:fldChar w:fldCharType="separate"/>
          </w:r>
          <w:r w:rsidRPr="00F921DC">
            <w:rPr>
              <w:rFonts w:ascii="Arial" w:hAnsi="Arial" w:cs="Arial"/>
              <w:noProof/>
              <w:sz w:val="24"/>
              <w:szCs w:val="24"/>
            </w:rPr>
            <w:t xml:space="preserve"> (Blank, 2019)</w:t>
          </w:r>
          <w:r w:rsidRPr="00F921DC">
            <w:rPr>
              <w:rFonts w:ascii="Arial" w:hAnsi="Arial" w:cs="Arial"/>
              <w:sz w:val="24"/>
              <w:szCs w:val="24"/>
            </w:rPr>
            <w:fldChar w:fldCharType="end"/>
          </w:r>
        </w:sdtContent>
      </w:sdt>
      <w:r w:rsidRPr="00F921DC">
        <w:rPr>
          <w:rFonts w:ascii="Arial" w:hAnsi="Arial" w:cs="Arial"/>
          <w:sz w:val="24"/>
          <w:szCs w:val="24"/>
        </w:rPr>
        <w:t>.</w:t>
      </w:r>
    </w:p>
    <w:p w:rsidR="008D2E9B" w:rsidRPr="00F921DC" w:rsidRDefault="008D2E9B" w:rsidP="00F921DC">
      <w:pPr>
        <w:spacing w:line="480" w:lineRule="auto"/>
        <w:jc w:val="both"/>
        <w:rPr>
          <w:rFonts w:ascii="Arial" w:hAnsi="Arial" w:cs="Arial"/>
          <w:sz w:val="20"/>
          <w:szCs w:val="20"/>
        </w:rPr>
      </w:pPr>
      <w:r w:rsidRPr="00F921DC">
        <w:rPr>
          <w:rFonts w:ascii="Arial" w:hAnsi="Arial" w:cs="Arial"/>
          <w:sz w:val="20"/>
          <w:szCs w:val="20"/>
        </w:rPr>
        <w:lastRenderedPageBreak/>
        <w:t>Figure 1</w:t>
      </w:r>
      <w:r w:rsidR="009779CA" w:rsidRPr="00F921DC">
        <w:rPr>
          <w:rFonts w:ascii="Arial" w:hAnsi="Arial" w:cs="Arial"/>
          <w:sz w:val="20"/>
          <w:szCs w:val="20"/>
        </w:rPr>
        <w:t>.1</w:t>
      </w:r>
      <w:r w:rsidRPr="00F921DC">
        <w:rPr>
          <w:rFonts w:ascii="Arial" w:hAnsi="Arial" w:cs="Arial"/>
          <w:sz w:val="20"/>
          <w:szCs w:val="20"/>
        </w:rPr>
        <w:t>: Three Horizon Model</w:t>
      </w:r>
    </w:p>
    <w:p w:rsidR="008D2E9B" w:rsidRPr="00F921DC" w:rsidRDefault="008D2E9B" w:rsidP="00F921DC">
      <w:pPr>
        <w:spacing w:line="480" w:lineRule="auto"/>
        <w:jc w:val="both"/>
        <w:rPr>
          <w:rFonts w:ascii="Arial" w:hAnsi="Arial" w:cs="Arial"/>
          <w:sz w:val="24"/>
          <w:szCs w:val="24"/>
        </w:rPr>
      </w:pPr>
      <w:r w:rsidRPr="00F921DC">
        <w:rPr>
          <w:rFonts w:ascii="Arial" w:hAnsi="Arial" w:cs="Arial"/>
          <w:noProof/>
          <w:sz w:val="24"/>
          <w:szCs w:val="24"/>
        </w:rPr>
        <w:drawing>
          <wp:inline distT="0" distB="0" distL="0" distR="0" wp14:anchorId="778A98B9" wp14:editId="45D96902">
            <wp:extent cx="3442730" cy="1714500"/>
            <wp:effectExtent l="0" t="0" r="5715" b="0"/>
            <wp:docPr id="20484" name="Picture 10" descr="M01NF002">
              <a:extLst xmlns:a="http://schemas.openxmlformats.org/drawingml/2006/main">
                <a:ext uri="{FF2B5EF4-FFF2-40B4-BE49-F238E27FC236}">
                  <a16:creationId xmlns:a16="http://schemas.microsoft.com/office/drawing/2014/main" id="{2440988C-BA01-4CDA-8CCD-04685C2537E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84" name="Picture 10" descr="M01NF002">
                      <a:extLst>
                        <a:ext uri="{FF2B5EF4-FFF2-40B4-BE49-F238E27FC236}">
                          <a16:creationId xmlns:a16="http://schemas.microsoft.com/office/drawing/2014/main" id="{2440988C-BA01-4CDA-8CCD-04685C2537E6}"/>
                        </a:ext>
                      </a:extLst>
                    </pic:cNvPr>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463639" cy="1724913"/>
                    </a:xfrm>
                    <a:prstGeom prst="rect">
                      <a:avLst/>
                    </a:prstGeom>
                    <a:noFill/>
                    <a:ln>
                      <a:noFill/>
                    </a:ln>
                    <a:extLst/>
                  </pic:spPr>
                </pic:pic>
              </a:graphicData>
            </a:graphic>
          </wp:inline>
        </w:drawing>
      </w:r>
    </w:p>
    <w:p w:rsidR="008D2E9B" w:rsidRPr="00F921DC" w:rsidRDefault="008D2E9B" w:rsidP="00F921DC">
      <w:pPr>
        <w:spacing w:line="480" w:lineRule="auto"/>
        <w:jc w:val="both"/>
        <w:rPr>
          <w:rFonts w:ascii="Arial" w:hAnsi="Arial" w:cs="Arial"/>
          <w:sz w:val="20"/>
          <w:szCs w:val="20"/>
        </w:rPr>
      </w:pPr>
      <w:r w:rsidRPr="00F921DC">
        <w:rPr>
          <w:rFonts w:ascii="Arial" w:hAnsi="Arial" w:cs="Arial"/>
          <w:sz w:val="20"/>
          <w:szCs w:val="20"/>
        </w:rPr>
        <w:t xml:space="preserve">Source: </w:t>
      </w:r>
      <w:sdt>
        <w:sdtPr>
          <w:rPr>
            <w:rFonts w:ascii="Arial" w:hAnsi="Arial" w:cs="Arial"/>
            <w:sz w:val="20"/>
            <w:szCs w:val="20"/>
          </w:rPr>
          <w:id w:val="-513845192"/>
          <w:citation/>
        </w:sdtPr>
        <w:sdtContent>
          <w:r w:rsidRPr="00F921DC">
            <w:rPr>
              <w:rFonts w:ascii="Arial" w:hAnsi="Arial" w:cs="Arial"/>
              <w:sz w:val="20"/>
              <w:szCs w:val="20"/>
            </w:rPr>
            <w:fldChar w:fldCharType="begin"/>
          </w:r>
          <w:r w:rsidRPr="00F921DC">
            <w:rPr>
              <w:rFonts w:ascii="Arial" w:hAnsi="Arial" w:cs="Arial"/>
              <w:sz w:val="20"/>
              <w:szCs w:val="20"/>
            </w:rPr>
            <w:instrText xml:space="preserve">CITATION Bag00 \p 5 \l 2057 </w:instrText>
          </w:r>
          <w:r w:rsidRPr="00F921DC">
            <w:rPr>
              <w:rFonts w:ascii="Arial" w:hAnsi="Arial" w:cs="Arial"/>
              <w:sz w:val="20"/>
              <w:szCs w:val="20"/>
            </w:rPr>
            <w:fldChar w:fldCharType="separate"/>
          </w:r>
          <w:r w:rsidRPr="00F921DC">
            <w:rPr>
              <w:rFonts w:ascii="Arial" w:hAnsi="Arial" w:cs="Arial"/>
              <w:noProof/>
              <w:sz w:val="20"/>
              <w:szCs w:val="20"/>
            </w:rPr>
            <w:t>(Baghai, et al., 2000, p. 5)</w:t>
          </w:r>
          <w:r w:rsidRPr="00F921DC">
            <w:rPr>
              <w:rFonts w:ascii="Arial" w:hAnsi="Arial" w:cs="Arial"/>
              <w:sz w:val="20"/>
              <w:szCs w:val="20"/>
            </w:rPr>
            <w:fldChar w:fldCharType="end"/>
          </w:r>
        </w:sdtContent>
      </w:sdt>
    </w:p>
    <w:p w:rsidR="008D2E9B" w:rsidRPr="00F921DC" w:rsidRDefault="008D2E9B" w:rsidP="00F921DC">
      <w:pPr>
        <w:spacing w:line="480" w:lineRule="auto"/>
        <w:jc w:val="both"/>
        <w:rPr>
          <w:rFonts w:ascii="Arial" w:hAnsi="Arial" w:cs="Arial"/>
          <w:sz w:val="24"/>
          <w:szCs w:val="24"/>
        </w:rPr>
      </w:pPr>
      <w:r w:rsidRPr="00F921DC">
        <w:rPr>
          <w:rFonts w:ascii="Arial" w:hAnsi="Arial" w:cs="Arial"/>
          <w:sz w:val="24"/>
          <w:szCs w:val="24"/>
        </w:rPr>
        <w:t>To remain competitive long-term, McKinsey</w:t>
      </w:r>
      <w:sdt>
        <w:sdtPr>
          <w:rPr>
            <w:rFonts w:ascii="Arial" w:hAnsi="Arial" w:cs="Arial"/>
            <w:sz w:val="24"/>
            <w:szCs w:val="24"/>
          </w:rPr>
          <w:id w:val="-1397896280"/>
          <w:citation/>
        </w:sdtPr>
        <w:sdtContent>
          <w:r w:rsidRPr="00F921DC">
            <w:rPr>
              <w:rFonts w:ascii="Arial" w:hAnsi="Arial" w:cs="Arial"/>
              <w:sz w:val="24"/>
              <w:szCs w:val="24"/>
            </w:rPr>
            <w:fldChar w:fldCharType="begin"/>
          </w:r>
          <w:r w:rsidRPr="00F921DC">
            <w:rPr>
              <w:rFonts w:ascii="Arial" w:hAnsi="Arial" w:cs="Arial"/>
              <w:sz w:val="24"/>
              <w:szCs w:val="24"/>
            </w:rPr>
            <w:instrText xml:space="preserve">CITATION McK09 \n  \t  \l 2057 </w:instrText>
          </w:r>
          <w:r w:rsidRPr="00F921DC">
            <w:rPr>
              <w:rFonts w:ascii="Arial" w:hAnsi="Arial" w:cs="Arial"/>
              <w:sz w:val="24"/>
              <w:szCs w:val="24"/>
            </w:rPr>
            <w:fldChar w:fldCharType="separate"/>
          </w:r>
          <w:r w:rsidRPr="00F921DC">
            <w:rPr>
              <w:rFonts w:ascii="Arial" w:hAnsi="Arial" w:cs="Arial"/>
              <w:noProof/>
              <w:sz w:val="24"/>
              <w:szCs w:val="24"/>
            </w:rPr>
            <w:t xml:space="preserve"> (2009)</w:t>
          </w:r>
          <w:r w:rsidRPr="00F921DC">
            <w:rPr>
              <w:rFonts w:ascii="Arial" w:hAnsi="Arial" w:cs="Arial"/>
              <w:sz w:val="24"/>
              <w:szCs w:val="24"/>
            </w:rPr>
            <w:fldChar w:fldCharType="end"/>
          </w:r>
        </w:sdtContent>
      </w:sdt>
      <w:r w:rsidRPr="00F921DC">
        <w:rPr>
          <w:rFonts w:ascii="Arial" w:hAnsi="Arial" w:cs="Arial"/>
          <w:sz w:val="24"/>
          <w:szCs w:val="24"/>
        </w:rPr>
        <w:t xml:space="preserve"> suggest that research and development resources should be allocated across all three horizons.</w:t>
      </w:r>
    </w:p>
    <w:p w:rsidR="004C3FB8" w:rsidRDefault="008D2E9B" w:rsidP="0090545E">
      <w:pPr>
        <w:pStyle w:val="Heading3"/>
        <w:rPr>
          <w:rFonts w:ascii="Arial" w:hAnsi="Arial" w:cs="Arial"/>
          <w:i/>
          <w:color w:val="auto"/>
        </w:rPr>
      </w:pPr>
      <w:bookmarkStart w:id="6" w:name="_Toc8134384"/>
      <w:r w:rsidRPr="00290E78">
        <w:rPr>
          <w:rFonts w:ascii="Arial" w:hAnsi="Arial" w:cs="Arial"/>
          <w:i/>
          <w:color w:val="auto"/>
        </w:rPr>
        <w:t xml:space="preserve">1.1.2 </w:t>
      </w:r>
      <w:r w:rsidR="004C3FB8" w:rsidRPr="00290E78">
        <w:rPr>
          <w:rFonts w:ascii="Arial" w:hAnsi="Arial" w:cs="Arial"/>
          <w:i/>
          <w:color w:val="auto"/>
        </w:rPr>
        <w:t>Strategy Levels</w:t>
      </w:r>
      <w:bookmarkEnd w:id="6"/>
    </w:p>
    <w:p w:rsidR="00290E78" w:rsidRPr="00290E78" w:rsidRDefault="00290E78" w:rsidP="00290E78"/>
    <w:p w:rsidR="00304419" w:rsidRPr="00F921DC" w:rsidRDefault="00304419" w:rsidP="00F921DC">
      <w:pPr>
        <w:spacing w:line="480" w:lineRule="auto"/>
        <w:jc w:val="both"/>
        <w:rPr>
          <w:rFonts w:ascii="Arial" w:hAnsi="Arial" w:cs="Arial"/>
          <w:sz w:val="24"/>
          <w:szCs w:val="24"/>
        </w:rPr>
      </w:pPr>
      <w:r w:rsidRPr="00F921DC">
        <w:rPr>
          <w:rFonts w:ascii="Arial" w:hAnsi="Arial" w:cs="Arial"/>
          <w:sz w:val="24"/>
          <w:szCs w:val="24"/>
        </w:rPr>
        <w:t>Three levels of strategy are utilised to form the chief strategy dep</w:t>
      </w:r>
      <w:r w:rsidR="009A1539" w:rsidRPr="00F921DC">
        <w:rPr>
          <w:rFonts w:ascii="Arial" w:hAnsi="Arial" w:cs="Arial"/>
          <w:sz w:val="24"/>
          <w:szCs w:val="24"/>
        </w:rPr>
        <w:t>loyed by organisations, and the two with the most significant impact are the corporate level strategy and the business level strategy</w:t>
      </w:r>
      <w:sdt>
        <w:sdtPr>
          <w:rPr>
            <w:rFonts w:ascii="Arial" w:hAnsi="Arial" w:cs="Arial"/>
            <w:sz w:val="24"/>
            <w:szCs w:val="24"/>
          </w:rPr>
          <w:id w:val="-1540273713"/>
          <w:citation/>
        </w:sdtPr>
        <w:sdtContent>
          <w:r w:rsidR="009A1539" w:rsidRPr="00F921DC">
            <w:rPr>
              <w:rFonts w:ascii="Arial" w:hAnsi="Arial" w:cs="Arial"/>
              <w:sz w:val="24"/>
              <w:szCs w:val="24"/>
            </w:rPr>
            <w:fldChar w:fldCharType="begin"/>
          </w:r>
          <w:r w:rsidR="009A1539" w:rsidRPr="00F921DC">
            <w:rPr>
              <w:rFonts w:ascii="Arial" w:hAnsi="Arial" w:cs="Arial"/>
              <w:sz w:val="24"/>
              <w:szCs w:val="24"/>
            </w:rPr>
            <w:instrText xml:space="preserve"> CITATION Gra16 \l 2057 </w:instrText>
          </w:r>
          <w:r w:rsidR="009A1539" w:rsidRPr="00F921DC">
            <w:rPr>
              <w:rFonts w:ascii="Arial" w:hAnsi="Arial" w:cs="Arial"/>
              <w:sz w:val="24"/>
              <w:szCs w:val="24"/>
            </w:rPr>
            <w:fldChar w:fldCharType="separate"/>
          </w:r>
          <w:r w:rsidR="009A1539" w:rsidRPr="00F921DC">
            <w:rPr>
              <w:rFonts w:ascii="Arial" w:hAnsi="Arial" w:cs="Arial"/>
              <w:noProof/>
              <w:sz w:val="24"/>
              <w:szCs w:val="24"/>
            </w:rPr>
            <w:t xml:space="preserve"> (Grant, 2016)</w:t>
          </w:r>
          <w:r w:rsidR="009A1539" w:rsidRPr="00F921DC">
            <w:rPr>
              <w:rFonts w:ascii="Arial" w:hAnsi="Arial" w:cs="Arial"/>
              <w:sz w:val="24"/>
              <w:szCs w:val="24"/>
            </w:rPr>
            <w:fldChar w:fldCharType="end"/>
          </w:r>
        </w:sdtContent>
      </w:sdt>
      <w:r w:rsidR="009A1539" w:rsidRPr="00F921DC">
        <w:rPr>
          <w:rFonts w:ascii="Arial" w:hAnsi="Arial" w:cs="Arial"/>
          <w:sz w:val="24"/>
          <w:szCs w:val="24"/>
        </w:rPr>
        <w:t>. Corporate level strategies dictate the scope of the organisation and how to add value in various business units that exist in dissimilar product markets. The commitments and actions performed for products to compete in specific markets is detailed in business level strategies, focusing on exploiting the core competencies of the organisation</w:t>
      </w:r>
      <w:sdt>
        <w:sdtPr>
          <w:rPr>
            <w:rFonts w:ascii="Arial" w:hAnsi="Arial" w:cs="Arial"/>
            <w:sz w:val="24"/>
            <w:szCs w:val="24"/>
          </w:rPr>
          <w:id w:val="-1810851526"/>
          <w:citation/>
        </w:sdtPr>
        <w:sdtContent>
          <w:r w:rsidR="009A1539" w:rsidRPr="00F921DC">
            <w:rPr>
              <w:rFonts w:ascii="Arial" w:hAnsi="Arial" w:cs="Arial"/>
              <w:sz w:val="24"/>
              <w:szCs w:val="24"/>
            </w:rPr>
            <w:fldChar w:fldCharType="begin"/>
          </w:r>
          <w:r w:rsidR="009A1539" w:rsidRPr="00F921DC">
            <w:rPr>
              <w:rFonts w:ascii="Arial" w:hAnsi="Arial" w:cs="Arial"/>
              <w:sz w:val="24"/>
              <w:szCs w:val="24"/>
            </w:rPr>
            <w:instrText xml:space="preserve"> CITATION Hit07 \l 2057 </w:instrText>
          </w:r>
          <w:r w:rsidR="009A1539" w:rsidRPr="00F921DC">
            <w:rPr>
              <w:rFonts w:ascii="Arial" w:hAnsi="Arial" w:cs="Arial"/>
              <w:sz w:val="24"/>
              <w:szCs w:val="24"/>
            </w:rPr>
            <w:fldChar w:fldCharType="separate"/>
          </w:r>
          <w:r w:rsidR="009A1539" w:rsidRPr="00F921DC">
            <w:rPr>
              <w:rFonts w:ascii="Arial" w:hAnsi="Arial" w:cs="Arial"/>
              <w:noProof/>
              <w:sz w:val="24"/>
              <w:szCs w:val="24"/>
            </w:rPr>
            <w:t xml:space="preserve"> (Hitt, et al., 2007)</w:t>
          </w:r>
          <w:r w:rsidR="009A1539" w:rsidRPr="00F921DC">
            <w:rPr>
              <w:rFonts w:ascii="Arial" w:hAnsi="Arial" w:cs="Arial"/>
              <w:sz w:val="24"/>
              <w:szCs w:val="24"/>
            </w:rPr>
            <w:fldChar w:fldCharType="end"/>
          </w:r>
        </w:sdtContent>
      </w:sdt>
      <w:r w:rsidR="009A1539" w:rsidRPr="00F921DC">
        <w:rPr>
          <w:rFonts w:ascii="Arial" w:hAnsi="Arial" w:cs="Arial"/>
          <w:sz w:val="24"/>
          <w:szCs w:val="24"/>
        </w:rPr>
        <w:t xml:space="preserve">. </w:t>
      </w:r>
      <w:r w:rsidR="00F25E09" w:rsidRPr="00F921DC">
        <w:rPr>
          <w:rFonts w:ascii="Arial" w:hAnsi="Arial" w:cs="Arial"/>
          <w:sz w:val="24"/>
          <w:szCs w:val="24"/>
        </w:rPr>
        <w:t xml:space="preserve"> Additionally, functional strategies are more focused components of the above level strategies, that emphasise aspects of the organisation</w:t>
      </w:r>
      <w:r w:rsidR="00EA1239" w:rsidRPr="00F921DC">
        <w:rPr>
          <w:rFonts w:ascii="Arial" w:hAnsi="Arial" w:cs="Arial"/>
          <w:sz w:val="24"/>
          <w:szCs w:val="24"/>
        </w:rPr>
        <w:t>’</w:t>
      </w:r>
      <w:r w:rsidR="00F25E09" w:rsidRPr="00F921DC">
        <w:rPr>
          <w:rFonts w:ascii="Arial" w:hAnsi="Arial" w:cs="Arial"/>
          <w:sz w:val="24"/>
          <w:szCs w:val="24"/>
        </w:rPr>
        <w:t>s development such as marketing, human resources, programming and creativity, and plans for financing</w:t>
      </w:r>
      <w:sdt>
        <w:sdtPr>
          <w:rPr>
            <w:rFonts w:ascii="Arial" w:hAnsi="Arial" w:cs="Arial"/>
            <w:sz w:val="24"/>
            <w:szCs w:val="24"/>
          </w:rPr>
          <w:id w:val="-2056001586"/>
          <w:citation/>
        </w:sdtPr>
        <w:sdtContent>
          <w:r w:rsidR="00F25E09" w:rsidRPr="00F921DC">
            <w:rPr>
              <w:rFonts w:ascii="Arial" w:hAnsi="Arial" w:cs="Arial"/>
              <w:sz w:val="24"/>
              <w:szCs w:val="24"/>
            </w:rPr>
            <w:fldChar w:fldCharType="begin"/>
          </w:r>
          <w:r w:rsidR="00F25E09" w:rsidRPr="00F921DC">
            <w:rPr>
              <w:rFonts w:ascii="Arial" w:hAnsi="Arial" w:cs="Arial"/>
              <w:sz w:val="24"/>
              <w:szCs w:val="24"/>
            </w:rPr>
            <w:instrText xml:space="preserve"> CITATION Var13 \l 2057 </w:instrText>
          </w:r>
          <w:r w:rsidR="00F25E09" w:rsidRPr="00F921DC">
            <w:rPr>
              <w:rFonts w:ascii="Arial" w:hAnsi="Arial" w:cs="Arial"/>
              <w:sz w:val="24"/>
              <w:szCs w:val="24"/>
            </w:rPr>
            <w:fldChar w:fldCharType="separate"/>
          </w:r>
          <w:r w:rsidR="00F25E09" w:rsidRPr="00F921DC">
            <w:rPr>
              <w:rFonts w:ascii="Arial" w:hAnsi="Arial" w:cs="Arial"/>
              <w:noProof/>
              <w:sz w:val="24"/>
              <w:szCs w:val="24"/>
            </w:rPr>
            <w:t xml:space="preserve"> (Varbanova, 2013)</w:t>
          </w:r>
          <w:r w:rsidR="00F25E09" w:rsidRPr="00F921DC">
            <w:rPr>
              <w:rFonts w:ascii="Arial" w:hAnsi="Arial" w:cs="Arial"/>
              <w:sz w:val="24"/>
              <w:szCs w:val="24"/>
            </w:rPr>
            <w:fldChar w:fldCharType="end"/>
          </w:r>
        </w:sdtContent>
      </w:sdt>
      <w:r w:rsidR="00F25E09" w:rsidRPr="00F921DC">
        <w:rPr>
          <w:rFonts w:ascii="Arial" w:hAnsi="Arial" w:cs="Arial"/>
          <w:sz w:val="24"/>
          <w:szCs w:val="24"/>
        </w:rPr>
        <w:t>.</w:t>
      </w:r>
    </w:p>
    <w:p w:rsidR="004C3FB8" w:rsidRDefault="008D2E9B" w:rsidP="0090545E">
      <w:pPr>
        <w:pStyle w:val="Heading3"/>
        <w:rPr>
          <w:rFonts w:ascii="Arial" w:hAnsi="Arial" w:cs="Arial"/>
          <w:i/>
          <w:color w:val="auto"/>
        </w:rPr>
      </w:pPr>
      <w:bookmarkStart w:id="7" w:name="_Toc8134385"/>
      <w:r w:rsidRPr="00290E78">
        <w:rPr>
          <w:rFonts w:ascii="Arial" w:hAnsi="Arial" w:cs="Arial"/>
          <w:i/>
          <w:color w:val="auto"/>
        </w:rPr>
        <w:t xml:space="preserve">1.1.3 </w:t>
      </w:r>
      <w:r w:rsidR="004C3FB8" w:rsidRPr="00290E78">
        <w:rPr>
          <w:rFonts w:ascii="Arial" w:hAnsi="Arial" w:cs="Arial"/>
          <w:i/>
          <w:color w:val="auto"/>
        </w:rPr>
        <w:t>Exploring Strategy Framework</w:t>
      </w:r>
      <w:bookmarkEnd w:id="7"/>
    </w:p>
    <w:p w:rsidR="00290E78" w:rsidRPr="00290E78" w:rsidRDefault="00290E78" w:rsidP="00290E78"/>
    <w:p w:rsidR="00A407A2" w:rsidRPr="00F921DC" w:rsidRDefault="00F75328" w:rsidP="00F921DC">
      <w:pPr>
        <w:spacing w:line="480" w:lineRule="auto"/>
        <w:jc w:val="both"/>
        <w:rPr>
          <w:rFonts w:ascii="Arial" w:hAnsi="Arial" w:cs="Arial"/>
          <w:sz w:val="24"/>
          <w:szCs w:val="24"/>
        </w:rPr>
      </w:pPr>
      <w:r w:rsidRPr="00F921DC">
        <w:rPr>
          <w:rFonts w:ascii="Arial" w:hAnsi="Arial" w:cs="Arial"/>
          <w:sz w:val="24"/>
          <w:szCs w:val="24"/>
        </w:rPr>
        <w:lastRenderedPageBreak/>
        <w:t xml:space="preserve">The Exploring Strategy Framework places emphasis on the interconnectedness of strategic issues. </w:t>
      </w:r>
    </w:p>
    <w:p w:rsidR="009779CA" w:rsidRPr="00F921DC" w:rsidRDefault="009779CA" w:rsidP="00F921DC">
      <w:pPr>
        <w:spacing w:line="480" w:lineRule="auto"/>
        <w:jc w:val="both"/>
        <w:rPr>
          <w:rFonts w:ascii="Arial" w:hAnsi="Arial" w:cs="Arial"/>
          <w:sz w:val="20"/>
          <w:szCs w:val="20"/>
        </w:rPr>
      </w:pPr>
      <w:r w:rsidRPr="00F921DC">
        <w:rPr>
          <w:rFonts w:ascii="Arial" w:hAnsi="Arial" w:cs="Arial"/>
          <w:sz w:val="20"/>
          <w:szCs w:val="20"/>
        </w:rPr>
        <w:t>Figure 1.2: Exploring Strategy Framework</w:t>
      </w:r>
    </w:p>
    <w:p w:rsidR="009779CA" w:rsidRPr="00F921DC" w:rsidRDefault="009779CA" w:rsidP="00F921DC">
      <w:pPr>
        <w:spacing w:line="480" w:lineRule="auto"/>
        <w:jc w:val="both"/>
        <w:rPr>
          <w:rFonts w:ascii="Arial" w:hAnsi="Arial" w:cs="Arial"/>
          <w:sz w:val="24"/>
          <w:szCs w:val="24"/>
        </w:rPr>
      </w:pPr>
      <w:r w:rsidRPr="00F921DC">
        <w:rPr>
          <w:rFonts w:ascii="Arial" w:hAnsi="Arial" w:cs="Arial"/>
          <w:noProof/>
        </w:rPr>
        <w:drawing>
          <wp:inline distT="0" distB="0" distL="0" distR="0" wp14:anchorId="154DDDEA" wp14:editId="529B520F">
            <wp:extent cx="3343275" cy="2701363"/>
            <wp:effectExtent l="0" t="0" r="0" b="3810"/>
            <wp:docPr id="32771" name="Picture 8">
              <a:extLst xmlns:a="http://schemas.openxmlformats.org/drawingml/2006/main">
                <a:ext uri="{FF2B5EF4-FFF2-40B4-BE49-F238E27FC236}">
                  <a16:creationId xmlns:a16="http://schemas.microsoft.com/office/drawing/2014/main" id="{3852178A-6720-46F8-AE2B-BEB9990D277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771" name="Picture 8">
                      <a:extLst>
                        <a:ext uri="{FF2B5EF4-FFF2-40B4-BE49-F238E27FC236}">
                          <a16:creationId xmlns:a16="http://schemas.microsoft.com/office/drawing/2014/main" id="{3852178A-6720-46F8-AE2B-BEB9990D277D}"/>
                        </a:ext>
                      </a:extLst>
                    </pic:cNvPr>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344738" cy="2702545"/>
                    </a:xfrm>
                    <a:prstGeom prst="rect">
                      <a:avLst/>
                    </a:prstGeom>
                    <a:noFill/>
                    <a:ln>
                      <a:noFill/>
                    </a:ln>
                    <a:extLst/>
                  </pic:spPr>
                </pic:pic>
              </a:graphicData>
            </a:graphic>
          </wp:inline>
        </w:drawing>
      </w:r>
    </w:p>
    <w:p w:rsidR="009779CA" w:rsidRPr="00F921DC" w:rsidRDefault="009779CA" w:rsidP="00F921DC">
      <w:pPr>
        <w:spacing w:line="480" w:lineRule="auto"/>
        <w:jc w:val="both"/>
        <w:rPr>
          <w:rFonts w:ascii="Arial" w:hAnsi="Arial" w:cs="Arial"/>
          <w:sz w:val="20"/>
          <w:szCs w:val="20"/>
        </w:rPr>
      </w:pPr>
      <w:r w:rsidRPr="00F921DC">
        <w:rPr>
          <w:rFonts w:ascii="Arial" w:hAnsi="Arial" w:cs="Arial"/>
          <w:sz w:val="20"/>
          <w:szCs w:val="20"/>
        </w:rPr>
        <w:t>Source:</w:t>
      </w:r>
      <w:sdt>
        <w:sdtPr>
          <w:rPr>
            <w:rFonts w:ascii="Arial" w:hAnsi="Arial" w:cs="Arial"/>
            <w:sz w:val="20"/>
            <w:szCs w:val="20"/>
          </w:rPr>
          <w:id w:val="-1044065200"/>
          <w:citation/>
        </w:sdtPr>
        <w:sdtContent>
          <w:r w:rsidRPr="00F921DC">
            <w:rPr>
              <w:rFonts w:ascii="Arial" w:hAnsi="Arial" w:cs="Arial"/>
              <w:sz w:val="20"/>
              <w:szCs w:val="20"/>
            </w:rPr>
            <w:fldChar w:fldCharType="begin"/>
          </w:r>
          <w:r w:rsidRPr="00F921DC">
            <w:rPr>
              <w:rFonts w:ascii="Arial" w:hAnsi="Arial" w:cs="Arial"/>
              <w:sz w:val="20"/>
              <w:szCs w:val="20"/>
            </w:rPr>
            <w:instrText xml:space="preserve">CITATION Joh16 \p 12 \l 2057 </w:instrText>
          </w:r>
          <w:r w:rsidRPr="00F921DC">
            <w:rPr>
              <w:rFonts w:ascii="Arial" w:hAnsi="Arial" w:cs="Arial"/>
              <w:sz w:val="20"/>
              <w:szCs w:val="20"/>
            </w:rPr>
            <w:fldChar w:fldCharType="separate"/>
          </w:r>
          <w:r w:rsidRPr="00F921DC">
            <w:rPr>
              <w:rFonts w:ascii="Arial" w:hAnsi="Arial" w:cs="Arial"/>
              <w:noProof/>
              <w:sz w:val="20"/>
              <w:szCs w:val="20"/>
            </w:rPr>
            <w:t xml:space="preserve"> (Johnson, et al., 2016, p. 12)</w:t>
          </w:r>
          <w:r w:rsidRPr="00F921DC">
            <w:rPr>
              <w:rFonts w:ascii="Arial" w:hAnsi="Arial" w:cs="Arial"/>
              <w:sz w:val="20"/>
              <w:szCs w:val="20"/>
            </w:rPr>
            <w:fldChar w:fldCharType="end"/>
          </w:r>
        </w:sdtContent>
      </w:sdt>
    </w:p>
    <w:p w:rsidR="009779CA" w:rsidRPr="00F921DC" w:rsidRDefault="009779CA" w:rsidP="00F921DC">
      <w:pPr>
        <w:spacing w:line="480" w:lineRule="auto"/>
        <w:jc w:val="both"/>
        <w:rPr>
          <w:rFonts w:ascii="Arial" w:hAnsi="Arial" w:cs="Arial"/>
          <w:sz w:val="24"/>
          <w:szCs w:val="24"/>
        </w:rPr>
      </w:pPr>
      <w:r w:rsidRPr="00F921DC">
        <w:rPr>
          <w:rFonts w:ascii="Arial" w:hAnsi="Arial" w:cs="Arial"/>
          <w:sz w:val="24"/>
          <w:szCs w:val="24"/>
        </w:rPr>
        <w:t>As illustrated above, the five elements within strategic position are required to be understood in order to evaluate future strategy. The directions that a strategy may take and the methods used to fulfil the strategy are referred to as strategic choices, and strategy in action relates to the formation and implementation of strategies with additional focus on the practicalities of managing</w:t>
      </w:r>
      <w:sdt>
        <w:sdtPr>
          <w:rPr>
            <w:rFonts w:ascii="Arial" w:hAnsi="Arial" w:cs="Arial"/>
            <w:sz w:val="24"/>
            <w:szCs w:val="24"/>
          </w:rPr>
          <w:id w:val="1064994929"/>
          <w:citation/>
        </w:sdtPr>
        <w:sdtContent>
          <w:r w:rsidRPr="00F921DC">
            <w:rPr>
              <w:rFonts w:ascii="Arial" w:hAnsi="Arial" w:cs="Arial"/>
              <w:sz w:val="24"/>
              <w:szCs w:val="24"/>
            </w:rPr>
            <w:fldChar w:fldCharType="begin"/>
          </w:r>
          <w:r w:rsidRPr="00F921DC">
            <w:rPr>
              <w:rFonts w:ascii="Arial" w:hAnsi="Arial" w:cs="Arial"/>
              <w:sz w:val="24"/>
              <w:szCs w:val="24"/>
            </w:rPr>
            <w:instrText xml:space="preserve"> CITATION Joh16 \l 2057 </w:instrText>
          </w:r>
          <w:r w:rsidRPr="00F921DC">
            <w:rPr>
              <w:rFonts w:ascii="Arial" w:hAnsi="Arial" w:cs="Arial"/>
              <w:sz w:val="24"/>
              <w:szCs w:val="24"/>
            </w:rPr>
            <w:fldChar w:fldCharType="separate"/>
          </w:r>
          <w:r w:rsidRPr="00F921DC">
            <w:rPr>
              <w:rFonts w:ascii="Arial" w:hAnsi="Arial" w:cs="Arial"/>
              <w:noProof/>
              <w:sz w:val="24"/>
              <w:szCs w:val="24"/>
            </w:rPr>
            <w:t xml:space="preserve"> (Johnson, et al., 2016)</w:t>
          </w:r>
          <w:r w:rsidRPr="00F921DC">
            <w:rPr>
              <w:rFonts w:ascii="Arial" w:hAnsi="Arial" w:cs="Arial"/>
              <w:sz w:val="24"/>
              <w:szCs w:val="24"/>
            </w:rPr>
            <w:fldChar w:fldCharType="end"/>
          </w:r>
        </w:sdtContent>
      </w:sdt>
      <w:r w:rsidRPr="00F921DC">
        <w:rPr>
          <w:rFonts w:ascii="Arial" w:hAnsi="Arial" w:cs="Arial"/>
          <w:sz w:val="24"/>
          <w:szCs w:val="24"/>
        </w:rPr>
        <w:t>.</w:t>
      </w:r>
    </w:p>
    <w:p w:rsidR="00F75328" w:rsidRPr="00F921DC" w:rsidRDefault="00F75328" w:rsidP="00F921DC">
      <w:pPr>
        <w:spacing w:line="480" w:lineRule="auto"/>
        <w:jc w:val="both"/>
        <w:rPr>
          <w:rFonts w:ascii="Arial" w:hAnsi="Arial" w:cs="Arial"/>
          <w:sz w:val="24"/>
          <w:szCs w:val="24"/>
        </w:rPr>
      </w:pPr>
      <w:r w:rsidRPr="00F921DC">
        <w:rPr>
          <w:rFonts w:ascii="Arial" w:hAnsi="Arial" w:cs="Arial"/>
          <w:sz w:val="24"/>
          <w:szCs w:val="24"/>
        </w:rPr>
        <w:t xml:space="preserve">The main body of this report will loosely follow </w:t>
      </w:r>
      <w:r w:rsidR="002A038D" w:rsidRPr="00F921DC">
        <w:rPr>
          <w:rFonts w:ascii="Arial" w:hAnsi="Arial" w:cs="Arial"/>
          <w:sz w:val="24"/>
          <w:szCs w:val="24"/>
        </w:rPr>
        <w:t>the Exploring Strategy Framework.</w:t>
      </w:r>
    </w:p>
    <w:p w:rsidR="004C3FB8" w:rsidRDefault="008D2E9B" w:rsidP="0090545E">
      <w:pPr>
        <w:pStyle w:val="Heading3"/>
        <w:rPr>
          <w:rFonts w:ascii="Arial" w:hAnsi="Arial" w:cs="Arial"/>
          <w:i/>
          <w:color w:val="auto"/>
        </w:rPr>
      </w:pPr>
      <w:bookmarkStart w:id="8" w:name="_Toc8134386"/>
      <w:r w:rsidRPr="0090545E">
        <w:rPr>
          <w:rFonts w:ascii="Arial" w:hAnsi="Arial" w:cs="Arial"/>
          <w:i/>
          <w:color w:val="auto"/>
        </w:rPr>
        <w:t xml:space="preserve">1.1.4 </w:t>
      </w:r>
      <w:r w:rsidR="004C3FB8" w:rsidRPr="0090545E">
        <w:rPr>
          <w:rFonts w:ascii="Arial" w:hAnsi="Arial" w:cs="Arial"/>
          <w:i/>
          <w:color w:val="auto"/>
        </w:rPr>
        <w:t>Competitive Advantage</w:t>
      </w:r>
      <w:bookmarkEnd w:id="8"/>
    </w:p>
    <w:p w:rsidR="0090545E" w:rsidRPr="0090545E" w:rsidRDefault="0090545E" w:rsidP="0090545E"/>
    <w:p w:rsidR="00534F61" w:rsidRPr="00F921DC" w:rsidRDefault="0088345E" w:rsidP="00F921DC">
      <w:pPr>
        <w:spacing w:line="480" w:lineRule="auto"/>
        <w:jc w:val="both"/>
        <w:rPr>
          <w:rFonts w:ascii="Arial" w:hAnsi="Arial" w:cs="Arial"/>
          <w:sz w:val="24"/>
          <w:szCs w:val="24"/>
        </w:rPr>
      </w:pPr>
      <w:r w:rsidRPr="00F921DC">
        <w:rPr>
          <w:rFonts w:ascii="Arial" w:hAnsi="Arial" w:cs="Arial"/>
          <w:sz w:val="24"/>
          <w:szCs w:val="24"/>
        </w:rPr>
        <w:t>As multiple organisations compete within the same market, the persistently greater proportion of profit made by a business in comparison to competitors is known as competitive advantage</w:t>
      </w:r>
      <w:sdt>
        <w:sdtPr>
          <w:rPr>
            <w:rFonts w:ascii="Arial" w:hAnsi="Arial" w:cs="Arial"/>
            <w:sz w:val="24"/>
            <w:szCs w:val="24"/>
          </w:rPr>
          <w:id w:val="-1905209658"/>
          <w:citation/>
        </w:sdtPr>
        <w:sdtContent>
          <w:r w:rsidRPr="00F921DC">
            <w:rPr>
              <w:rFonts w:ascii="Arial" w:hAnsi="Arial" w:cs="Arial"/>
              <w:sz w:val="24"/>
              <w:szCs w:val="24"/>
            </w:rPr>
            <w:fldChar w:fldCharType="begin"/>
          </w:r>
          <w:r w:rsidRPr="00F921DC">
            <w:rPr>
              <w:rFonts w:ascii="Arial" w:hAnsi="Arial" w:cs="Arial"/>
              <w:sz w:val="24"/>
              <w:szCs w:val="24"/>
            </w:rPr>
            <w:instrText xml:space="preserve"> CITATION Gra16 \l 2057 </w:instrText>
          </w:r>
          <w:r w:rsidRPr="00F921DC">
            <w:rPr>
              <w:rFonts w:ascii="Arial" w:hAnsi="Arial" w:cs="Arial"/>
              <w:sz w:val="24"/>
              <w:szCs w:val="24"/>
            </w:rPr>
            <w:fldChar w:fldCharType="separate"/>
          </w:r>
          <w:r w:rsidRPr="00F921DC">
            <w:rPr>
              <w:rFonts w:ascii="Arial" w:hAnsi="Arial" w:cs="Arial"/>
              <w:noProof/>
              <w:sz w:val="24"/>
              <w:szCs w:val="24"/>
            </w:rPr>
            <w:t xml:space="preserve"> (Grant, 2016)</w:t>
          </w:r>
          <w:r w:rsidRPr="00F921DC">
            <w:rPr>
              <w:rFonts w:ascii="Arial" w:hAnsi="Arial" w:cs="Arial"/>
              <w:sz w:val="24"/>
              <w:szCs w:val="24"/>
            </w:rPr>
            <w:fldChar w:fldCharType="end"/>
          </w:r>
        </w:sdtContent>
      </w:sdt>
      <w:r w:rsidRPr="00F921DC">
        <w:rPr>
          <w:rFonts w:ascii="Arial" w:hAnsi="Arial" w:cs="Arial"/>
          <w:sz w:val="24"/>
          <w:szCs w:val="24"/>
        </w:rPr>
        <w:t xml:space="preserve">. This does not have to discerned by profitability and short-term financial gain alone however; customer loyalty, market share, </w:t>
      </w:r>
      <w:r w:rsidRPr="00F921DC">
        <w:rPr>
          <w:rFonts w:ascii="Arial" w:hAnsi="Arial" w:cs="Arial"/>
          <w:sz w:val="24"/>
          <w:szCs w:val="24"/>
        </w:rPr>
        <w:lastRenderedPageBreak/>
        <w:t>executive perks, and technological advancements are all indications of competitive advantage for an organisation</w:t>
      </w:r>
      <w:sdt>
        <w:sdtPr>
          <w:rPr>
            <w:rFonts w:ascii="Arial" w:hAnsi="Arial" w:cs="Arial"/>
            <w:sz w:val="24"/>
            <w:szCs w:val="24"/>
          </w:rPr>
          <w:id w:val="-1617520534"/>
          <w:citation/>
        </w:sdtPr>
        <w:sdtContent>
          <w:r w:rsidRPr="00F921DC">
            <w:rPr>
              <w:rFonts w:ascii="Arial" w:hAnsi="Arial" w:cs="Arial"/>
              <w:sz w:val="24"/>
              <w:szCs w:val="24"/>
            </w:rPr>
            <w:fldChar w:fldCharType="begin"/>
          </w:r>
          <w:r w:rsidRPr="00F921DC">
            <w:rPr>
              <w:rFonts w:ascii="Arial" w:hAnsi="Arial" w:cs="Arial"/>
              <w:sz w:val="24"/>
              <w:szCs w:val="24"/>
            </w:rPr>
            <w:instrText xml:space="preserve"> CITATION Pum03 \l 2057 </w:instrText>
          </w:r>
          <w:r w:rsidRPr="00F921DC">
            <w:rPr>
              <w:rFonts w:ascii="Arial" w:hAnsi="Arial" w:cs="Arial"/>
              <w:sz w:val="24"/>
              <w:szCs w:val="24"/>
            </w:rPr>
            <w:fldChar w:fldCharType="separate"/>
          </w:r>
          <w:r w:rsidRPr="00F921DC">
            <w:rPr>
              <w:rFonts w:ascii="Arial" w:hAnsi="Arial" w:cs="Arial"/>
              <w:noProof/>
              <w:sz w:val="24"/>
              <w:szCs w:val="24"/>
            </w:rPr>
            <w:t xml:space="preserve"> (Pumelt, 2003)</w:t>
          </w:r>
          <w:r w:rsidRPr="00F921DC">
            <w:rPr>
              <w:rFonts w:ascii="Arial" w:hAnsi="Arial" w:cs="Arial"/>
              <w:sz w:val="24"/>
              <w:szCs w:val="24"/>
            </w:rPr>
            <w:fldChar w:fldCharType="end"/>
          </w:r>
        </w:sdtContent>
      </w:sdt>
      <w:r w:rsidRPr="00F921DC">
        <w:rPr>
          <w:rFonts w:ascii="Arial" w:hAnsi="Arial" w:cs="Arial"/>
          <w:sz w:val="24"/>
          <w:szCs w:val="24"/>
        </w:rPr>
        <w:t xml:space="preserve">. </w:t>
      </w:r>
    </w:p>
    <w:p w:rsidR="00534F61" w:rsidRPr="00F921DC" w:rsidRDefault="00534F61" w:rsidP="00F921DC">
      <w:pPr>
        <w:spacing w:line="480" w:lineRule="auto"/>
        <w:jc w:val="both"/>
        <w:rPr>
          <w:rFonts w:ascii="Arial" w:hAnsi="Arial" w:cs="Arial"/>
          <w:i/>
          <w:sz w:val="24"/>
          <w:szCs w:val="24"/>
        </w:rPr>
      </w:pPr>
    </w:p>
    <w:p w:rsidR="0037167A" w:rsidRDefault="008D2E9B" w:rsidP="0090545E">
      <w:pPr>
        <w:pStyle w:val="Heading2"/>
        <w:rPr>
          <w:rFonts w:ascii="Arial" w:hAnsi="Arial" w:cs="Arial"/>
          <w:color w:val="auto"/>
          <w:sz w:val="24"/>
          <w:szCs w:val="24"/>
          <w:u w:val="single"/>
        </w:rPr>
      </w:pPr>
      <w:bookmarkStart w:id="9" w:name="_Toc8134387"/>
      <w:r w:rsidRPr="0090545E">
        <w:rPr>
          <w:rFonts w:ascii="Arial" w:hAnsi="Arial" w:cs="Arial"/>
          <w:color w:val="auto"/>
          <w:sz w:val="24"/>
          <w:szCs w:val="24"/>
          <w:u w:val="single"/>
        </w:rPr>
        <w:t xml:space="preserve">1.2 </w:t>
      </w:r>
      <w:r w:rsidR="0037167A" w:rsidRPr="0090545E">
        <w:rPr>
          <w:rFonts w:ascii="Arial" w:hAnsi="Arial" w:cs="Arial"/>
          <w:color w:val="auto"/>
          <w:sz w:val="24"/>
          <w:szCs w:val="24"/>
          <w:u w:val="single"/>
        </w:rPr>
        <w:t>Dunkin Donuts</w:t>
      </w:r>
      <w:bookmarkEnd w:id="9"/>
    </w:p>
    <w:p w:rsidR="0090545E" w:rsidRPr="0090545E" w:rsidRDefault="0090545E" w:rsidP="0090545E"/>
    <w:p w:rsidR="006523F5" w:rsidRPr="00F921DC" w:rsidRDefault="006523F5" w:rsidP="00F921DC">
      <w:pPr>
        <w:spacing w:line="480" w:lineRule="auto"/>
        <w:jc w:val="both"/>
        <w:rPr>
          <w:rFonts w:ascii="Arial" w:hAnsi="Arial" w:cs="Arial"/>
          <w:sz w:val="24"/>
          <w:szCs w:val="24"/>
        </w:rPr>
      </w:pPr>
      <w:r w:rsidRPr="00F921DC">
        <w:rPr>
          <w:rFonts w:ascii="Arial" w:hAnsi="Arial" w:cs="Arial"/>
          <w:sz w:val="24"/>
          <w:szCs w:val="24"/>
        </w:rPr>
        <w:t xml:space="preserve">A baked goods and coffee store chain operator, </w:t>
      </w:r>
      <w:r w:rsidR="006A3609" w:rsidRPr="00F921DC">
        <w:rPr>
          <w:rFonts w:ascii="Arial" w:hAnsi="Arial" w:cs="Arial"/>
          <w:sz w:val="24"/>
          <w:szCs w:val="24"/>
        </w:rPr>
        <w:t>Dunkin Donuts is a subsidiary of Dun</w:t>
      </w:r>
      <w:r w:rsidRPr="00F921DC">
        <w:rPr>
          <w:rFonts w:ascii="Arial" w:hAnsi="Arial" w:cs="Arial"/>
          <w:sz w:val="24"/>
          <w:szCs w:val="24"/>
        </w:rPr>
        <w:t>kin Brands Group headquartered in Massachusetts US, and largely offers customers a variety of donuts and coffee beverages</w:t>
      </w:r>
      <w:sdt>
        <w:sdtPr>
          <w:rPr>
            <w:rFonts w:ascii="Arial" w:hAnsi="Arial" w:cs="Arial"/>
            <w:sz w:val="24"/>
            <w:szCs w:val="24"/>
          </w:rPr>
          <w:id w:val="886075504"/>
          <w:citation/>
        </w:sdtPr>
        <w:sdtContent>
          <w:r w:rsidRPr="00F921DC">
            <w:rPr>
              <w:rFonts w:ascii="Arial" w:hAnsi="Arial" w:cs="Arial"/>
              <w:sz w:val="24"/>
              <w:szCs w:val="24"/>
            </w:rPr>
            <w:fldChar w:fldCharType="begin"/>
          </w:r>
          <w:r w:rsidRPr="00F921DC">
            <w:rPr>
              <w:rFonts w:ascii="Arial" w:hAnsi="Arial" w:cs="Arial"/>
              <w:sz w:val="24"/>
              <w:szCs w:val="24"/>
            </w:rPr>
            <w:instrText xml:space="preserve"> CITATION Mar194 \l 2057 </w:instrText>
          </w:r>
          <w:r w:rsidRPr="00F921DC">
            <w:rPr>
              <w:rFonts w:ascii="Arial" w:hAnsi="Arial" w:cs="Arial"/>
              <w:sz w:val="24"/>
              <w:szCs w:val="24"/>
            </w:rPr>
            <w:fldChar w:fldCharType="separate"/>
          </w:r>
          <w:r w:rsidRPr="00F921DC">
            <w:rPr>
              <w:rFonts w:ascii="Arial" w:hAnsi="Arial" w:cs="Arial"/>
              <w:noProof/>
              <w:sz w:val="24"/>
              <w:szCs w:val="24"/>
            </w:rPr>
            <w:t xml:space="preserve"> (Marketline, 2019)</w:t>
          </w:r>
          <w:r w:rsidRPr="00F921DC">
            <w:rPr>
              <w:rFonts w:ascii="Arial" w:hAnsi="Arial" w:cs="Arial"/>
              <w:sz w:val="24"/>
              <w:szCs w:val="24"/>
            </w:rPr>
            <w:fldChar w:fldCharType="end"/>
          </w:r>
        </w:sdtContent>
      </w:sdt>
      <w:r w:rsidRPr="00F921DC">
        <w:rPr>
          <w:rFonts w:ascii="Arial" w:hAnsi="Arial" w:cs="Arial"/>
          <w:sz w:val="24"/>
          <w:szCs w:val="24"/>
        </w:rPr>
        <w:t>. Dunkin Donuts is fully franchised, selling its products via a network of merchandised stores located in 33 different countries worldwide and serves five million customers per day</w:t>
      </w:r>
      <w:sdt>
        <w:sdtPr>
          <w:rPr>
            <w:rFonts w:ascii="Arial" w:hAnsi="Arial" w:cs="Arial"/>
            <w:sz w:val="24"/>
            <w:szCs w:val="24"/>
          </w:rPr>
          <w:id w:val="-422103679"/>
          <w:citation/>
        </w:sdtPr>
        <w:sdtContent>
          <w:r w:rsidRPr="00F921DC">
            <w:rPr>
              <w:rFonts w:ascii="Arial" w:hAnsi="Arial" w:cs="Arial"/>
              <w:sz w:val="24"/>
              <w:szCs w:val="24"/>
            </w:rPr>
            <w:fldChar w:fldCharType="begin"/>
          </w:r>
          <w:r w:rsidRPr="00F921DC">
            <w:rPr>
              <w:rFonts w:ascii="Arial" w:hAnsi="Arial" w:cs="Arial"/>
              <w:sz w:val="24"/>
              <w:szCs w:val="24"/>
            </w:rPr>
            <w:instrText xml:space="preserve"> CITATION Dun19 \l 2057 </w:instrText>
          </w:r>
          <w:r w:rsidRPr="00F921DC">
            <w:rPr>
              <w:rFonts w:ascii="Arial" w:hAnsi="Arial" w:cs="Arial"/>
              <w:sz w:val="24"/>
              <w:szCs w:val="24"/>
            </w:rPr>
            <w:fldChar w:fldCharType="separate"/>
          </w:r>
          <w:r w:rsidRPr="00F921DC">
            <w:rPr>
              <w:rFonts w:ascii="Arial" w:hAnsi="Arial" w:cs="Arial"/>
              <w:noProof/>
              <w:sz w:val="24"/>
              <w:szCs w:val="24"/>
            </w:rPr>
            <w:t xml:space="preserve"> (Dunkin Donuts, 2019)</w:t>
          </w:r>
          <w:r w:rsidRPr="00F921DC">
            <w:rPr>
              <w:rFonts w:ascii="Arial" w:hAnsi="Arial" w:cs="Arial"/>
              <w:sz w:val="24"/>
              <w:szCs w:val="24"/>
            </w:rPr>
            <w:fldChar w:fldCharType="end"/>
          </w:r>
        </w:sdtContent>
      </w:sdt>
      <w:r w:rsidRPr="00F921DC">
        <w:rPr>
          <w:rFonts w:ascii="Arial" w:hAnsi="Arial" w:cs="Arial"/>
          <w:sz w:val="24"/>
          <w:szCs w:val="24"/>
        </w:rPr>
        <w:t>.</w:t>
      </w:r>
      <w:r w:rsidR="00740E15" w:rsidRPr="00F921DC">
        <w:rPr>
          <w:rFonts w:ascii="Arial" w:hAnsi="Arial" w:cs="Arial"/>
          <w:sz w:val="24"/>
          <w:szCs w:val="24"/>
        </w:rPr>
        <w:t xml:space="preserve"> </w:t>
      </w:r>
      <w:r w:rsidRPr="00F921DC">
        <w:rPr>
          <w:rFonts w:ascii="Arial" w:hAnsi="Arial" w:cs="Arial"/>
          <w:sz w:val="24"/>
          <w:szCs w:val="24"/>
        </w:rPr>
        <w:t>Dunkin Bra</w:t>
      </w:r>
      <w:r w:rsidR="00C55C08" w:rsidRPr="00F921DC">
        <w:rPr>
          <w:rFonts w:ascii="Arial" w:hAnsi="Arial" w:cs="Arial"/>
          <w:sz w:val="24"/>
          <w:szCs w:val="24"/>
        </w:rPr>
        <w:t>nds Group, which consists of the Dunkin Donuts brand and the Baskin-Robbins brand, reported revenues of US$860.5 million for the fiscal year ended December 2017 (FY2017)</w:t>
      </w:r>
      <w:sdt>
        <w:sdtPr>
          <w:rPr>
            <w:rFonts w:ascii="Arial" w:hAnsi="Arial" w:cs="Arial"/>
            <w:sz w:val="24"/>
            <w:szCs w:val="24"/>
          </w:rPr>
          <w:id w:val="1105077924"/>
          <w:citation/>
        </w:sdtPr>
        <w:sdtContent>
          <w:r w:rsidR="00C55C08" w:rsidRPr="00F921DC">
            <w:rPr>
              <w:rFonts w:ascii="Arial" w:hAnsi="Arial" w:cs="Arial"/>
              <w:sz w:val="24"/>
              <w:szCs w:val="24"/>
            </w:rPr>
            <w:fldChar w:fldCharType="begin"/>
          </w:r>
          <w:r w:rsidR="00C55C08" w:rsidRPr="00F921DC">
            <w:rPr>
              <w:rFonts w:ascii="Arial" w:hAnsi="Arial" w:cs="Arial"/>
              <w:sz w:val="24"/>
              <w:szCs w:val="24"/>
            </w:rPr>
            <w:instrText xml:space="preserve"> CITATION Mar194 \l 2057 </w:instrText>
          </w:r>
          <w:r w:rsidR="00C55C08" w:rsidRPr="00F921DC">
            <w:rPr>
              <w:rFonts w:ascii="Arial" w:hAnsi="Arial" w:cs="Arial"/>
              <w:sz w:val="24"/>
              <w:szCs w:val="24"/>
            </w:rPr>
            <w:fldChar w:fldCharType="separate"/>
          </w:r>
          <w:r w:rsidR="00C55C08" w:rsidRPr="00F921DC">
            <w:rPr>
              <w:rFonts w:ascii="Arial" w:hAnsi="Arial" w:cs="Arial"/>
              <w:noProof/>
              <w:sz w:val="24"/>
              <w:szCs w:val="24"/>
            </w:rPr>
            <w:t xml:space="preserve"> (Marketline, 2019)</w:t>
          </w:r>
          <w:r w:rsidR="00C55C08" w:rsidRPr="00F921DC">
            <w:rPr>
              <w:rFonts w:ascii="Arial" w:hAnsi="Arial" w:cs="Arial"/>
              <w:sz w:val="24"/>
              <w:szCs w:val="24"/>
            </w:rPr>
            <w:fldChar w:fldCharType="end"/>
          </w:r>
        </w:sdtContent>
      </w:sdt>
      <w:r w:rsidR="00C55C08" w:rsidRPr="00F921DC">
        <w:rPr>
          <w:rFonts w:ascii="Arial" w:hAnsi="Arial" w:cs="Arial"/>
          <w:sz w:val="24"/>
          <w:szCs w:val="24"/>
        </w:rPr>
        <w:t xml:space="preserve">. Among others, Starbucks Corporation </w:t>
      </w:r>
      <w:proofErr w:type="gramStart"/>
      <w:r w:rsidR="00C55C08" w:rsidRPr="00F921DC">
        <w:rPr>
          <w:rFonts w:ascii="Arial" w:hAnsi="Arial" w:cs="Arial"/>
          <w:sz w:val="24"/>
          <w:szCs w:val="24"/>
        </w:rPr>
        <w:t>is considered to be</w:t>
      </w:r>
      <w:proofErr w:type="gramEnd"/>
      <w:r w:rsidR="00C55C08" w:rsidRPr="00F921DC">
        <w:rPr>
          <w:rFonts w:ascii="Arial" w:hAnsi="Arial" w:cs="Arial"/>
          <w:sz w:val="24"/>
          <w:szCs w:val="24"/>
        </w:rPr>
        <w:t xml:space="preserve"> its largest competitor.</w:t>
      </w:r>
      <w:r w:rsidR="00E37BB0" w:rsidRPr="00F921DC">
        <w:rPr>
          <w:rFonts w:ascii="Arial" w:hAnsi="Arial" w:cs="Arial"/>
          <w:sz w:val="24"/>
          <w:szCs w:val="24"/>
        </w:rPr>
        <w:t xml:space="preserve"> They exist in the coffee shop sector of the restaurant industry.</w:t>
      </w:r>
    </w:p>
    <w:p w:rsidR="00740E15" w:rsidRPr="00F921DC" w:rsidRDefault="00740E15" w:rsidP="00F921DC">
      <w:pPr>
        <w:spacing w:line="480" w:lineRule="auto"/>
        <w:jc w:val="both"/>
        <w:rPr>
          <w:rFonts w:ascii="Arial" w:hAnsi="Arial" w:cs="Arial"/>
          <w:sz w:val="24"/>
          <w:szCs w:val="24"/>
        </w:rPr>
      </w:pPr>
      <w:r w:rsidRPr="00F921DC">
        <w:rPr>
          <w:rFonts w:ascii="Arial" w:hAnsi="Arial" w:cs="Arial"/>
          <w:sz w:val="24"/>
          <w:szCs w:val="24"/>
        </w:rPr>
        <w:t xml:space="preserve">Strategically, Dunkin Donuts wishes to position its core US brand to effectively compete in the coffee and beverage market segment, to drive profitable growth in sales, and expand </w:t>
      </w:r>
      <w:r w:rsidR="00F2754E" w:rsidRPr="00F921DC">
        <w:rPr>
          <w:rFonts w:ascii="Arial" w:hAnsi="Arial" w:cs="Arial"/>
          <w:sz w:val="24"/>
          <w:szCs w:val="24"/>
        </w:rPr>
        <w:t>across the US and internationally</w:t>
      </w:r>
      <w:sdt>
        <w:sdtPr>
          <w:rPr>
            <w:rFonts w:ascii="Arial" w:hAnsi="Arial" w:cs="Arial"/>
            <w:sz w:val="24"/>
            <w:szCs w:val="24"/>
          </w:rPr>
          <w:id w:val="437954210"/>
          <w:citation/>
        </w:sdtPr>
        <w:sdtContent>
          <w:r w:rsidR="00F2754E" w:rsidRPr="00F921DC">
            <w:rPr>
              <w:rFonts w:ascii="Arial" w:hAnsi="Arial" w:cs="Arial"/>
              <w:sz w:val="24"/>
              <w:szCs w:val="24"/>
            </w:rPr>
            <w:fldChar w:fldCharType="begin"/>
          </w:r>
          <w:r w:rsidR="00F2754E" w:rsidRPr="00F921DC">
            <w:rPr>
              <w:rFonts w:ascii="Arial" w:hAnsi="Arial" w:cs="Arial"/>
              <w:sz w:val="24"/>
              <w:szCs w:val="24"/>
            </w:rPr>
            <w:instrText xml:space="preserve"> CITATION Dun18 \l 2057 </w:instrText>
          </w:r>
          <w:r w:rsidR="00F2754E" w:rsidRPr="00F921DC">
            <w:rPr>
              <w:rFonts w:ascii="Arial" w:hAnsi="Arial" w:cs="Arial"/>
              <w:sz w:val="24"/>
              <w:szCs w:val="24"/>
            </w:rPr>
            <w:fldChar w:fldCharType="separate"/>
          </w:r>
          <w:r w:rsidR="00F2754E" w:rsidRPr="00F921DC">
            <w:rPr>
              <w:rFonts w:ascii="Arial" w:hAnsi="Arial" w:cs="Arial"/>
              <w:noProof/>
              <w:sz w:val="24"/>
              <w:szCs w:val="24"/>
            </w:rPr>
            <w:t xml:space="preserve"> (Dunkin' Brands, 2018)</w:t>
          </w:r>
          <w:r w:rsidR="00F2754E" w:rsidRPr="00F921DC">
            <w:rPr>
              <w:rFonts w:ascii="Arial" w:hAnsi="Arial" w:cs="Arial"/>
              <w:sz w:val="24"/>
              <w:szCs w:val="24"/>
            </w:rPr>
            <w:fldChar w:fldCharType="end"/>
          </w:r>
        </w:sdtContent>
      </w:sdt>
      <w:r w:rsidR="00F2754E" w:rsidRPr="00F921DC">
        <w:rPr>
          <w:rFonts w:ascii="Arial" w:hAnsi="Arial" w:cs="Arial"/>
          <w:sz w:val="24"/>
          <w:szCs w:val="24"/>
        </w:rPr>
        <w:t>. According to CEO Nigel Travis, their mission is to ‘transform Dunkin' Donuts U.S. into the most-loved beverage-led, on-the-go brand’.</w:t>
      </w:r>
    </w:p>
    <w:p w:rsidR="007E29F2" w:rsidRPr="00F921DC" w:rsidRDefault="007E29F2" w:rsidP="00F921DC">
      <w:pPr>
        <w:spacing w:line="480" w:lineRule="auto"/>
        <w:jc w:val="both"/>
        <w:rPr>
          <w:rFonts w:ascii="Arial" w:hAnsi="Arial" w:cs="Arial"/>
          <w:sz w:val="24"/>
          <w:szCs w:val="24"/>
        </w:rPr>
      </w:pPr>
    </w:p>
    <w:p w:rsidR="000A36AA" w:rsidRDefault="00F2754E" w:rsidP="0090545E">
      <w:pPr>
        <w:pStyle w:val="Heading1"/>
        <w:rPr>
          <w:rFonts w:ascii="Arial" w:hAnsi="Arial" w:cs="Arial"/>
          <w:b/>
          <w:color w:val="auto"/>
          <w:sz w:val="24"/>
          <w:szCs w:val="24"/>
        </w:rPr>
      </w:pPr>
      <w:bookmarkStart w:id="10" w:name="_Toc8134388"/>
      <w:r w:rsidRPr="0090545E">
        <w:rPr>
          <w:rFonts w:ascii="Arial" w:hAnsi="Arial" w:cs="Arial"/>
          <w:b/>
          <w:color w:val="auto"/>
          <w:sz w:val="24"/>
          <w:szCs w:val="24"/>
        </w:rPr>
        <w:t xml:space="preserve">2. </w:t>
      </w:r>
      <w:r w:rsidR="00DA0273" w:rsidRPr="0090545E">
        <w:rPr>
          <w:rFonts w:ascii="Arial" w:hAnsi="Arial" w:cs="Arial"/>
          <w:b/>
          <w:color w:val="auto"/>
          <w:sz w:val="24"/>
          <w:szCs w:val="24"/>
        </w:rPr>
        <w:t>Strategic Analysis</w:t>
      </w:r>
      <w:bookmarkEnd w:id="10"/>
    </w:p>
    <w:p w:rsidR="0090545E" w:rsidRPr="0090545E" w:rsidRDefault="0090545E" w:rsidP="0090545E">
      <w:pPr>
        <w:rPr>
          <w:lang w:val="en-US"/>
        </w:rPr>
      </w:pPr>
    </w:p>
    <w:p w:rsidR="00A237C9" w:rsidRDefault="00FA534D" w:rsidP="0090545E">
      <w:pPr>
        <w:pStyle w:val="Heading2"/>
        <w:rPr>
          <w:rFonts w:ascii="Arial" w:hAnsi="Arial" w:cs="Arial"/>
          <w:color w:val="auto"/>
          <w:sz w:val="24"/>
          <w:szCs w:val="24"/>
          <w:u w:val="single"/>
        </w:rPr>
      </w:pPr>
      <w:bookmarkStart w:id="11" w:name="_Toc8134389"/>
      <w:r w:rsidRPr="0090545E">
        <w:rPr>
          <w:rFonts w:ascii="Arial" w:hAnsi="Arial" w:cs="Arial"/>
          <w:color w:val="auto"/>
          <w:sz w:val="24"/>
          <w:szCs w:val="24"/>
          <w:u w:val="single"/>
        </w:rPr>
        <w:t xml:space="preserve">2.1 </w:t>
      </w:r>
      <w:r w:rsidR="00DA0273" w:rsidRPr="0090545E">
        <w:rPr>
          <w:rFonts w:ascii="Arial" w:hAnsi="Arial" w:cs="Arial"/>
          <w:color w:val="auto"/>
          <w:sz w:val="24"/>
          <w:szCs w:val="24"/>
          <w:u w:val="single"/>
        </w:rPr>
        <w:t>PESTLE Analysis</w:t>
      </w:r>
      <w:bookmarkEnd w:id="11"/>
    </w:p>
    <w:p w:rsidR="0090545E" w:rsidRPr="0090545E" w:rsidRDefault="0090545E" w:rsidP="0090545E"/>
    <w:p w:rsidR="00990888" w:rsidRPr="00F921DC" w:rsidRDefault="00990888" w:rsidP="00F921DC">
      <w:pPr>
        <w:spacing w:line="480" w:lineRule="auto"/>
        <w:jc w:val="both"/>
        <w:rPr>
          <w:rFonts w:ascii="Arial" w:hAnsi="Arial" w:cs="Arial"/>
          <w:sz w:val="24"/>
          <w:szCs w:val="24"/>
        </w:rPr>
      </w:pPr>
      <w:r w:rsidRPr="00F921DC">
        <w:rPr>
          <w:rFonts w:ascii="Arial" w:hAnsi="Arial" w:cs="Arial"/>
          <w:sz w:val="24"/>
          <w:szCs w:val="24"/>
        </w:rPr>
        <w:lastRenderedPageBreak/>
        <w:t xml:space="preserve">External influences that affect every organisation that operates within the same sector </w:t>
      </w:r>
      <w:r w:rsidR="00E37BB0" w:rsidRPr="00F921DC">
        <w:rPr>
          <w:rFonts w:ascii="Arial" w:hAnsi="Arial" w:cs="Arial"/>
          <w:sz w:val="24"/>
          <w:szCs w:val="24"/>
        </w:rPr>
        <w:t>or industry collectively form the macro environment</w:t>
      </w:r>
      <w:sdt>
        <w:sdtPr>
          <w:rPr>
            <w:rFonts w:ascii="Arial" w:hAnsi="Arial" w:cs="Arial"/>
            <w:sz w:val="24"/>
            <w:szCs w:val="24"/>
          </w:rPr>
          <w:id w:val="-622231460"/>
          <w:citation/>
        </w:sdtPr>
        <w:sdtContent>
          <w:r w:rsidR="00E37BB0" w:rsidRPr="00F921DC">
            <w:rPr>
              <w:rFonts w:ascii="Arial" w:hAnsi="Arial" w:cs="Arial"/>
              <w:sz w:val="24"/>
              <w:szCs w:val="24"/>
            </w:rPr>
            <w:fldChar w:fldCharType="begin"/>
          </w:r>
          <w:r w:rsidR="00E37BB0" w:rsidRPr="00F921DC">
            <w:rPr>
              <w:rFonts w:ascii="Arial" w:hAnsi="Arial" w:cs="Arial"/>
              <w:sz w:val="24"/>
              <w:szCs w:val="24"/>
            </w:rPr>
            <w:instrText xml:space="preserve"> CITATION Jef08 \l 2057 </w:instrText>
          </w:r>
          <w:r w:rsidR="00E37BB0" w:rsidRPr="00F921DC">
            <w:rPr>
              <w:rFonts w:ascii="Arial" w:hAnsi="Arial" w:cs="Arial"/>
              <w:sz w:val="24"/>
              <w:szCs w:val="24"/>
            </w:rPr>
            <w:fldChar w:fldCharType="separate"/>
          </w:r>
          <w:r w:rsidR="00E37BB0" w:rsidRPr="00F921DC">
            <w:rPr>
              <w:rFonts w:ascii="Arial" w:hAnsi="Arial" w:cs="Arial"/>
              <w:noProof/>
              <w:sz w:val="24"/>
              <w:szCs w:val="24"/>
            </w:rPr>
            <w:t xml:space="preserve"> (Jeffs, 2008)</w:t>
          </w:r>
          <w:r w:rsidR="00E37BB0" w:rsidRPr="00F921DC">
            <w:rPr>
              <w:rFonts w:ascii="Arial" w:hAnsi="Arial" w:cs="Arial"/>
              <w:sz w:val="24"/>
              <w:szCs w:val="24"/>
            </w:rPr>
            <w:fldChar w:fldCharType="end"/>
          </w:r>
        </w:sdtContent>
      </w:sdt>
      <w:r w:rsidR="00E37BB0" w:rsidRPr="00F921DC">
        <w:rPr>
          <w:rFonts w:ascii="Arial" w:hAnsi="Arial" w:cs="Arial"/>
          <w:sz w:val="24"/>
          <w:szCs w:val="24"/>
        </w:rPr>
        <w:t xml:space="preserve">. The PESTLE Analysis framework ensures that organisations give the appropriate consideration to all external factors that will impact upon their business: </w:t>
      </w:r>
      <w:r w:rsidR="008E70BC" w:rsidRPr="00F921DC">
        <w:rPr>
          <w:rFonts w:ascii="Arial" w:hAnsi="Arial" w:cs="Arial"/>
          <w:sz w:val="24"/>
          <w:szCs w:val="24"/>
        </w:rPr>
        <w:t>political, economic, socio-cultural, technological, environmental, and legal</w:t>
      </w:r>
      <w:r w:rsidR="00E37BB0" w:rsidRPr="00F921DC">
        <w:rPr>
          <w:rFonts w:ascii="Arial" w:hAnsi="Arial" w:cs="Arial"/>
          <w:sz w:val="24"/>
          <w:szCs w:val="24"/>
        </w:rPr>
        <w:t>. For Dunkin Donuts, it will allow them to make strategic decision</w:t>
      </w:r>
      <w:r w:rsidR="00154AA0" w:rsidRPr="00F921DC">
        <w:rPr>
          <w:rFonts w:ascii="Arial" w:hAnsi="Arial" w:cs="Arial"/>
          <w:sz w:val="24"/>
          <w:szCs w:val="24"/>
        </w:rPr>
        <w:t>s</w:t>
      </w:r>
      <w:r w:rsidR="00E37BB0" w:rsidRPr="00F921DC">
        <w:rPr>
          <w:rFonts w:ascii="Arial" w:hAnsi="Arial" w:cs="Arial"/>
          <w:sz w:val="24"/>
          <w:szCs w:val="24"/>
        </w:rPr>
        <w:t xml:space="preserve"> based upon the external environment of the industry sector that they operate in.</w:t>
      </w:r>
    </w:p>
    <w:p w:rsidR="008E70BC" w:rsidRDefault="008E70BC" w:rsidP="0090545E">
      <w:pPr>
        <w:pStyle w:val="Heading3"/>
        <w:rPr>
          <w:rFonts w:ascii="Arial" w:hAnsi="Arial" w:cs="Arial"/>
          <w:i/>
          <w:color w:val="auto"/>
        </w:rPr>
      </w:pPr>
      <w:bookmarkStart w:id="12" w:name="_Toc8134390"/>
      <w:r w:rsidRPr="0090545E">
        <w:rPr>
          <w:rFonts w:ascii="Arial" w:hAnsi="Arial" w:cs="Arial"/>
          <w:i/>
          <w:color w:val="auto"/>
        </w:rPr>
        <w:t>2.1.1 Political and Legal Factors</w:t>
      </w:r>
      <w:bookmarkEnd w:id="12"/>
    </w:p>
    <w:p w:rsidR="0090545E" w:rsidRPr="0090545E" w:rsidRDefault="0090545E" w:rsidP="0090545E"/>
    <w:p w:rsidR="00400D53" w:rsidRPr="00F921DC" w:rsidRDefault="00266C4A" w:rsidP="00F921DC">
      <w:pPr>
        <w:spacing w:line="480" w:lineRule="auto"/>
        <w:jc w:val="both"/>
        <w:rPr>
          <w:rFonts w:ascii="Arial" w:hAnsi="Arial" w:cs="Arial"/>
          <w:sz w:val="24"/>
          <w:szCs w:val="24"/>
        </w:rPr>
      </w:pPr>
      <w:r w:rsidRPr="00F921DC">
        <w:rPr>
          <w:rFonts w:ascii="Arial" w:hAnsi="Arial" w:cs="Arial"/>
          <w:sz w:val="24"/>
          <w:szCs w:val="24"/>
        </w:rPr>
        <w:t>Political factors focus on government-controlled areas of importance to the industry</w:t>
      </w:r>
      <w:sdt>
        <w:sdtPr>
          <w:rPr>
            <w:rFonts w:ascii="Arial" w:hAnsi="Arial" w:cs="Arial"/>
            <w:sz w:val="24"/>
            <w:szCs w:val="24"/>
          </w:rPr>
          <w:id w:val="248159208"/>
          <w:citation/>
        </w:sdtPr>
        <w:sdtContent>
          <w:r w:rsidR="00400D53" w:rsidRPr="00F921DC">
            <w:rPr>
              <w:rFonts w:ascii="Arial" w:hAnsi="Arial" w:cs="Arial"/>
              <w:sz w:val="24"/>
              <w:szCs w:val="24"/>
            </w:rPr>
            <w:fldChar w:fldCharType="begin"/>
          </w:r>
          <w:r w:rsidR="00400D53" w:rsidRPr="00F921DC">
            <w:rPr>
              <w:rFonts w:ascii="Arial" w:hAnsi="Arial" w:cs="Arial"/>
              <w:sz w:val="24"/>
              <w:szCs w:val="24"/>
            </w:rPr>
            <w:instrText xml:space="preserve"> CITATION Rit13 \l 2057 </w:instrText>
          </w:r>
          <w:r w:rsidR="00400D53" w:rsidRPr="00F921DC">
            <w:rPr>
              <w:rFonts w:ascii="Arial" w:hAnsi="Arial" w:cs="Arial"/>
              <w:sz w:val="24"/>
              <w:szCs w:val="24"/>
            </w:rPr>
            <w:fldChar w:fldCharType="separate"/>
          </w:r>
          <w:r w:rsidR="00400D53" w:rsidRPr="00F921DC">
            <w:rPr>
              <w:rFonts w:ascii="Arial" w:hAnsi="Arial" w:cs="Arial"/>
              <w:noProof/>
              <w:sz w:val="24"/>
              <w:szCs w:val="24"/>
            </w:rPr>
            <w:t xml:space="preserve"> (Ritson, 2013)</w:t>
          </w:r>
          <w:r w:rsidR="00400D53" w:rsidRPr="00F921DC">
            <w:rPr>
              <w:rFonts w:ascii="Arial" w:hAnsi="Arial" w:cs="Arial"/>
              <w:sz w:val="24"/>
              <w:szCs w:val="24"/>
            </w:rPr>
            <w:fldChar w:fldCharType="end"/>
          </w:r>
        </w:sdtContent>
      </w:sdt>
      <w:r w:rsidRPr="00F921DC">
        <w:rPr>
          <w:rFonts w:ascii="Arial" w:hAnsi="Arial" w:cs="Arial"/>
          <w:sz w:val="24"/>
          <w:szCs w:val="24"/>
        </w:rPr>
        <w:t xml:space="preserve">, </w:t>
      </w:r>
      <w:r w:rsidR="00400D53" w:rsidRPr="00F921DC">
        <w:rPr>
          <w:rFonts w:ascii="Arial" w:hAnsi="Arial" w:cs="Arial"/>
          <w:sz w:val="24"/>
          <w:szCs w:val="24"/>
        </w:rPr>
        <w:t>whose policies inform legal frameworks that organisations must adhere to. Governmental taxation policies impose a significant impact on organisations in the private sector particularly, and Dunkin Donuts is no exception. The introduction of the Tax Cuts and Jobs Act 2017 saw corporate tax</w:t>
      </w:r>
      <w:r w:rsidR="006C573F" w:rsidRPr="00F921DC">
        <w:rPr>
          <w:rFonts w:ascii="Arial" w:hAnsi="Arial" w:cs="Arial"/>
          <w:sz w:val="24"/>
          <w:szCs w:val="24"/>
        </w:rPr>
        <w:t xml:space="preserve"> in the US</w:t>
      </w:r>
      <w:r w:rsidR="00400D53" w:rsidRPr="00F921DC">
        <w:rPr>
          <w:rFonts w:ascii="Arial" w:hAnsi="Arial" w:cs="Arial"/>
          <w:sz w:val="24"/>
          <w:szCs w:val="24"/>
        </w:rPr>
        <w:t xml:space="preserve"> fall from 35% to 21%</w:t>
      </w:r>
      <w:sdt>
        <w:sdtPr>
          <w:rPr>
            <w:rFonts w:ascii="Arial" w:hAnsi="Arial" w:cs="Arial"/>
            <w:sz w:val="24"/>
            <w:szCs w:val="24"/>
          </w:rPr>
          <w:id w:val="-446622841"/>
          <w:citation/>
        </w:sdtPr>
        <w:sdtContent>
          <w:r w:rsidR="00724B61" w:rsidRPr="00F921DC">
            <w:rPr>
              <w:rFonts w:ascii="Arial" w:hAnsi="Arial" w:cs="Arial"/>
              <w:sz w:val="24"/>
              <w:szCs w:val="24"/>
            </w:rPr>
            <w:fldChar w:fldCharType="begin"/>
          </w:r>
          <w:r w:rsidR="00724B61" w:rsidRPr="00F921DC">
            <w:rPr>
              <w:rFonts w:ascii="Arial" w:hAnsi="Arial" w:cs="Arial"/>
              <w:sz w:val="24"/>
              <w:szCs w:val="24"/>
            </w:rPr>
            <w:instrText xml:space="preserve"> CITATION DeP19 \l 2057 </w:instrText>
          </w:r>
          <w:r w:rsidR="00724B61" w:rsidRPr="00F921DC">
            <w:rPr>
              <w:rFonts w:ascii="Arial" w:hAnsi="Arial" w:cs="Arial"/>
              <w:sz w:val="24"/>
              <w:szCs w:val="24"/>
            </w:rPr>
            <w:fldChar w:fldCharType="separate"/>
          </w:r>
          <w:r w:rsidR="00724B61" w:rsidRPr="00F921DC">
            <w:rPr>
              <w:rFonts w:ascii="Arial" w:hAnsi="Arial" w:cs="Arial"/>
              <w:noProof/>
              <w:sz w:val="24"/>
              <w:szCs w:val="24"/>
            </w:rPr>
            <w:t xml:space="preserve"> (DePillis, 2019)</w:t>
          </w:r>
          <w:r w:rsidR="00724B61" w:rsidRPr="00F921DC">
            <w:rPr>
              <w:rFonts w:ascii="Arial" w:hAnsi="Arial" w:cs="Arial"/>
              <w:sz w:val="24"/>
              <w:szCs w:val="24"/>
            </w:rPr>
            <w:fldChar w:fldCharType="end"/>
          </w:r>
        </w:sdtContent>
      </w:sdt>
      <w:r w:rsidR="00400D53" w:rsidRPr="00F921DC">
        <w:rPr>
          <w:rFonts w:ascii="Arial" w:hAnsi="Arial" w:cs="Arial"/>
          <w:sz w:val="24"/>
          <w:szCs w:val="24"/>
        </w:rPr>
        <w:t>.</w:t>
      </w:r>
      <w:r w:rsidR="006C573F" w:rsidRPr="00F921DC">
        <w:rPr>
          <w:rFonts w:ascii="Arial" w:hAnsi="Arial" w:cs="Arial"/>
          <w:sz w:val="24"/>
          <w:szCs w:val="24"/>
        </w:rPr>
        <w:t xml:space="preserve"> Corporate tax reduction reforms are indicative of conservative political parties (the Republican Party in the US)</w:t>
      </w:r>
      <w:sdt>
        <w:sdtPr>
          <w:rPr>
            <w:rFonts w:ascii="Arial" w:hAnsi="Arial" w:cs="Arial"/>
            <w:sz w:val="24"/>
            <w:szCs w:val="24"/>
          </w:rPr>
          <w:id w:val="444746157"/>
          <w:citation/>
        </w:sdtPr>
        <w:sdtContent>
          <w:r w:rsidR="005E055A" w:rsidRPr="00F921DC">
            <w:rPr>
              <w:rFonts w:ascii="Arial" w:hAnsi="Arial" w:cs="Arial"/>
              <w:sz w:val="24"/>
              <w:szCs w:val="24"/>
            </w:rPr>
            <w:fldChar w:fldCharType="begin"/>
          </w:r>
          <w:r w:rsidR="005E055A" w:rsidRPr="00F921DC">
            <w:rPr>
              <w:rFonts w:ascii="Arial" w:hAnsi="Arial" w:cs="Arial"/>
              <w:sz w:val="24"/>
              <w:szCs w:val="24"/>
            </w:rPr>
            <w:instrText xml:space="preserve"> CITATION Ste08 \l 2057 </w:instrText>
          </w:r>
          <w:r w:rsidR="005E055A" w:rsidRPr="00F921DC">
            <w:rPr>
              <w:rFonts w:ascii="Arial" w:hAnsi="Arial" w:cs="Arial"/>
              <w:sz w:val="24"/>
              <w:szCs w:val="24"/>
            </w:rPr>
            <w:fldChar w:fldCharType="separate"/>
          </w:r>
          <w:r w:rsidR="005E055A" w:rsidRPr="00F921DC">
            <w:rPr>
              <w:rFonts w:ascii="Arial" w:hAnsi="Arial" w:cs="Arial"/>
              <w:noProof/>
              <w:sz w:val="24"/>
              <w:szCs w:val="24"/>
            </w:rPr>
            <w:t xml:space="preserve"> (Steuerle, 2008)</w:t>
          </w:r>
          <w:r w:rsidR="005E055A" w:rsidRPr="00F921DC">
            <w:rPr>
              <w:rFonts w:ascii="Arial" w:hAnsi="Arial" w:cs="Arial"/>
              <w:sz w:val="24"/>
              <w:szCs w:val="24"/>
            </w:rPr>
            <w:fldChar w:fldCharType="end"/>
          </w:r>
        </w:sdtContent>
      </w:sdt>
      <w:r w:rsidR="006C573F" w:rsidRPr="00F921DC">
        <w:rPr>
          <w:rFonts w:ascii="Arial" w:hAnsi="Arial" w:cs="Arial"/>
          <w:sz w:val="24"/>
          <w:szCs w:val="24"/>
        </w:rPr>
        <w:t>,</w:t>
      </w:r>
      <w:r w:rsidR="00724B61" w:rsidRPr="00F921DC">
        <w:rPr>
          <w:rFonts w:ascii="Arial" w:hAnsi="Arial" w:cs="Arial"/>
          <w:sz w:val="24"/>
          <w:szCs w:val="24"/>
        </w:rPr>
        <w:t xml:space="preserve"> allowing</w:t>
      </w:r>
      <w:r w:rsidR="006C573F" w:rsidRPr="00F921DC">
        <w:rPr>
          <w:rFonts w:ascii="Arial" w:hAnsi="Arial" w:cs="Arial"/>
          <w:sz w:val="24"/>
          <w:szCs w:val="24"/>
        </w:rPr>
        <w:t xml:space="preserve"> businesses to reduce tax expenses and invest in new capital and infrastructure to increase their business output.</w:t>
      </w:r>
      <w:r w:rsidR="00724B61" w:rsidRPr="00F921DC">
        <w:rPr>
          <w:rFonts w:ascii="Arial" w:hAnsi="Arial" w:cs="Arial"/>
          <w:sz w:val="24"/>
          <w:szCs w:val="24"/>
        </w:rPr>
        <w:t xml:space="preserve"> The tax reform took effect in 2018, and by the last quarter Dunkin Donuts’ income tax expenditure decreased due to the lower corporate tax rate and was recognised as a major contributing factor in an increase in earnings per share for shareholders at the end of 2018</w:t>
      </w:r>
      <w:sdt>
        <w:sdtPr>
          <w:rPr>
            <w:rFonts w:ascii="Arial" w:hAnsi="Arial" w:cs="Arial"/>
            <w:sz w:val="24"/>
            <w:szCs w:val="24"/>
          </w:rPr>
          <w:id w:val="-44534188"/>
          <w:citation/>
        </w:sdtPr>
        <w:sdtContent>
          <w:r w:rsidR="00724B61" w:rsidRPr="00F921DC">
            <w:rPr>
              <w:rFonts w:ascii="Arial" w:hAnsi="Arial" w:cs="Arial"/>
              <w:sz w:val="24"/>
              <w:szCs w:val="24"/>
            </w:rPr>
            <w:fldChar w:fldCharType="begin"/>
          </w:r>
          <w:r w:rsidR="00724B61" w:rsidRPr="00F921DC">
            <w:rPr>
              <w:rFonts w:ascii="Arial" w:hAnsi="Arial" w:cs="Arial"/>
              <w:sz w:val="24"/>
              <w:szCs w:val="24"/>
            </w:rPr>
            <w:instrText xml:space="preserve"> CITATION Dun191 \l 2057 </w:instrText>
          </w:r>
          <w:r w:rsidR="00724B61" w:rsidRPr="00F921DC">
            <w:rPr>
              <w:rFonts w:ascii="Arial" w:hAnsi="Arial" w:cs="Arial"/>
              <w:sz w:val="24"/>
              <w:szCs w:val="24"/>
            </w:rPr>
            <w:fldChar w:fldCharType="separate"/>
          </w:r>
          <w:r w:rsidR="00724B61" w:rsidRPr="00F921DC">
            <w:rPr>
              <w:rFonts w:ascii="Arial" w:hAnsi="Arial" w:cs="Arial"/>
              <w:noProof/>
              <w:sz w:val="24"/>
              <w:szCs w:val="24"/>
            </w:rPr>
            <w:t xml:space="preserve"> (Dunkin' Brands, 2019)</w:t>
          </w:r>
          <w:r w:rsidR="00724B61" w:rsidRPr="00F921DC">
            <w:rPr>
              <w:rFonts w:ascii="Arial" w:hAnsi="Arial" w:cs="Arial"/>
              <w:sz w:val="24"/>
              <w:szCs w:val="24"/>
            </w:rPr>
            <w:fldChar w:fldCharType="end"/>
          </w:r>
        </w:sdtContent>
      </w:sdt>
      <w:r w:rsidR="00724B61" w:rsidRPr="00F921DC">
        <w:rPr>
          <w:rFonts w:ascii="Arial" w:hAnsi="Arial" w:cs="Arial"/>
          <w:sz w:val="24"/>
          <w:szCs w:val="24"/>
        </w:rPr>
        <w:t>, demonstrating an increase in value of the company.</w:t>
      </w:r>
    </w:p>
    <w:p w:rsidR="008E70BC" w:rsidRDefault="008E70BC" w:rsidP="0090545E">
      <w:pPr>
        <w:pStyle w:val="Heading3"/>
        <w:rPr>
          <w:rFonts w:ascii="Arial" w:hAnsi="Arial" w:cs="Arial"/>
          <w:i/>
          <w:color w:val="auto"/>
        </w:rPr>
      </w:pPr>
      <w:bookmarkStart w:id="13" w:name="_Toc8134391"/>
      <w:r w:rsidRPr="0090545E">
        <w:rPr>
          <w:rFonts w:ascii="Arial" w:hAnsi="Arial" w:cs="Arial"/>
          <w:i/>
          <w:color w:val="auto"/>
        </w:rPr>
        <w:t>2.1.2 Economic Factor</w:t>
      </w:r>
      <w:r w:rsidR="00A237C9" w:rsidRPr="0090545E">
        <w:rPr>
          <w:rFonts w:ascii="Arial" w:hAnsi="Arial" w:cs="Arial"/>
          <w:i/>
          <w:color w:val="auto"/>
        </w:rPr>
        <w:t>s</w:t>
      </w:r>
      <w:bookmarkEnd w:id="13"/>
    </w:p>
    <w:p w:rsidR="0090545E" w:rsidRPr="0090545E" w:rsidRDefault="0090545E" w:rsidP="0090545E"/>
    <w:p w:rsidR="00A237C9" w:rsidRPr="00F921DC" w:rsidRDefault="00A237C9" w:rsidP="00F921DC">
      <w:pPr>
        <w:spacing w:line="480" w:lineRule="auto"/>
        <w:jc w:val="both"/>
        <w:rPr>
          <w:rFonts w:ascii="Arial" w:hAnsi="Arial" w:cs="Arial"/>
          <w:sz w:val="24"/>
          <w:szCs w:val="24"/>
        </w:rPr>
      </w:pPr>
      <w:r w:rsidRPr="00F921DC">
        <w:rPr>
          <w:rFonts w:ascii="Arial" w:hAnsi="Arial" w:cs="Arial"/>
          <w:sz w:val="24"/>
          <w:szCs w:val="24"/>
        </w:rPr>
        <w:t>Gross Domestic Product (GDP), inflation, interest rates, and growth are key economic variables (often related to political factors) that affect businesses</w:t>
      </w:r>
      <w:sdt>
        <w:sdtPr>
          <w:rPr>
            <w:rFonts w:ascii="Arial" w:hAnsi="Arial" w:cs="Arial"/>
            <w:sz w:val="24"/>
            <w:szCs w:val="24"/>
          </w:rPr>
          <w:id w:val="-1894029671"/>
          <w:citation/>
        </w:sdtPr>
        <w:sdtContent>
          <w:r w:rsidRPr="00F921DC">
            <w:rPr>
              <w:rFonts w:ascii="Arial" w:hAnsi="Arial" w:cs="Arial"/>
              <w:sz w:val="24"/>
              <w:szCs w:val="24"/>
            </w:rPr>
            <w:fldChar w:fldCharType="begin"/>
          </w:r>
          <w:r w:rsidRPr="00F921DC">
            <w:rPr>
              <w:rFonts w:ascii="Arial" w:hAnsi="Arial" w:cs="Arial"/>
              <w:sz w:val="24"/>
              <w:szCs w:val="24"/>
            </w:rPr>
            <w:instrText xml:space="preserve"> CITATION Rit13 \l 2057 </w:instrText>
          </w:r>
          <w:r w:rsidRPr="00F921DC">
            <w:rPr>
              <w:rFonts w:ascii="Arial" w:hAnsi="Arial" w:cs="Arial"/>
              <w:sz w:val="24"/>
              <w:szCs w:val="24"/>
            </w:rPr>
            <w:fldChar w:fldCharType="separate"/>
          </w:r>
          <w:r w:rsidRPr="00F921DC">
            <w:rPr>
              <w:rFonts w:ascii="Arial" w:hAnsi="Arial" w:cs="Arial"/>
              <w:noProof/>
              <w:sz w:val="24"/>
              <w:szCs w:val="24"/>
            </w:rPr>
            <w:t xml:space="preserve"> (Ritson, 2013)</w:t>
          </w:r>
          <w:r w:rsidRPr="00F921DC">
            <w:rPr>
              <w:rFonts w:ascii="Arial" w:hAnsi="Arial" w:cs="Arial"/>
              <w:sz w:val="24"/>
              <w:szCs w:val="24"/>
            </w:rPr>
            <w:fldChar w:fldCharType="end"/>
          </w:r>
        </w:sdtContent>
      </w:sdt>
      <w:r w:rsidRPr="00F921DC">
        <w:rPr>
          <w:rFonts w:ascii="Arial" w:hAnsi="Arial" w:cs="Arial"/>
          <w:sz w:val="24"/>
          <w:szCs w:val="24"/>
        </w:rPr>
        <w:t>.</w:t>
      </w:r>
      <w:r w:rsidR="00C8523C" w:rsidRPr="00F921DC">
        <w:rPr>
          <w:rFonts w:ascii="Arial" w:hAnsi="Arial" w:cs="Arial"/>
          <w:sz w:val="24"/>
          <w:szCs w:val="24"/>
        </w:rPr>
        <w:t xml:space="preserve"> The </w:t>
      </w:r>
      <w:r w:rsidR="00C8523C" w:rsidRPr="00F921DC">
        <w:rPr>
          <w:rFonts w:ascii="Arial" w:hAnsi="Arial" w:cs="Arial"/>
          <w:sz w:val="24"/>
          <w:szCs w:val="24"/>
        </w:rPr>
        <w:lastRenderedPageBreak/>
        <w:t>restaurant chain industry, and relevant coffee shop sub-sector, are affected heavily by factors that influence growth in consumer spending</w:t>
      </w:r>
      <w:sdt>
        <w:sdtPr>
          <w:rPr>
            <w:rFonts w:ascii="Arial" w:hAnsi="Arial" w:cs="Arial"/>
            <w:sz w:val="24"/>
            <w:szCs w:val="24"/>
          </w:rPr>
          <w:id w:val="1666209454"/>
          <w:citation/>
        </w:sdtPr>
        <w:sdtContent>
          <w:r w:rsidR="00427D49" w:rsidRPr="00F921DC">
            <w:rPr>
              <w:rFonts w:ascii="Arial" w:hAnsi="Arial" w:cs="Arial"/>
              <w:sz w:val="24"/>
              <w:szCs w:val="24"/>
            </w:rPr>
            <w:fldChar w:fldCharType="begin"/>
          </w:r>
          <w:r w:rsidR="00427D49" w:rsidRPr="00F921DC">
            <w:rPr>
              <w:rFonts w:ascii="Arial" w:hAnsi="Arial" w:cs="Arial"/>
              <w:sz w:val="24"/>
              <w:szCs w:val="24"/>
            </w:rPr>
            <w:instrText xml:space="preserve"> CITATION IBI18 \l 2057 </w:instrText>
          </w:r>
          <w:r w:rsidR="00427D49" w:rsidRPr="00F921DC">
            <w:rPr>
              <w:rFonts w:ascii="Arial" w:hAnsi="Arial" w:cs="Arial"/>
              <w:sz w:val="24"/>
              <w:szCs w:val="24"/>
            </w:rPr>
            <w:fldChar w:fldCharType="separate"/>
          </w:r>
          <w:r w:rsidR="00427D49" w:rsidRPr="00F921DC">
            <w:rPr>
              <w:rFonts w:ascii="Arial" w:hAnsi="Arial" w:cs="Arial"/>
              <w:noProof/>
              <w:sz w:val="24"/>
              <w:szCs w:val="24"/>
            </w:rPr>
            <w:t xml:space="preserve"> (IBIS World, 2018)</w:t>
          </w:r>
          <w:r w:rsidR="00427D49" w:rsidRPr="00F921DC">
            <w:rPr>
              <w:rFonts w:ascii="Arial" w:hAnsi="Arial" w:cs="Arial"/>
              <w:sz w:val="24"/>
              <w:szCs w:val="24"/>
            </w:rPr>
            <w:fldChar w:fldCharType="end"/>
          </w:r>
        </w:sdtContent>
      </w:sdt>
      <w:r w:rsidR="00C8523C" w:rsidRPr="00F921DC">
        <w:rPr>
          <w:rFonts w:ascii="Arial" w:hAnsi="Arial" w:cs="Arial"/>
          <w:sz w:val="24"/>
          <w:szCs w:val="24"/>
        </w:rPr>
        <w:t xml:space="preserve">. Dunkin Donuts is particularly affected by the disposable income of consumers as their core products are considered luxuries as opposed to necessities. </w:t>
      </w:r>
      <w:r w:rsidR="00427D49" w:rsidRPr="00F921DC">
        <w:rPr>
          <w:rFonts w:ascii="Arial" w:hAnsi="Arial" w:cs="Arial"/>
          <w:sz w:val="24"/>
          <w:szCs w:val="24"/>
        </w:rPr>
        <w:t>In the first quarter of 2019, GDP in the US grew at an annual rate of 3.2%, an increase on the results of the previous quarter of 2.2%</w:t>
      </w:r>
      <w:sdt>
        <w:sdtPr>
          <w:rPr>
            <w:rFonts w:ascii="Arial" w:hAnsi="Arial" w:cs="Arial"/>
            <w:sz w:val="24"/>
            <w:szCs w:val="24"/>
          </w:rPr>
          <w:id w:val="-2104176618"/>
          <w:citation/>
        </w:sdtPr>
        <w:sdtContent>
          <w:r w:rsidR="00427D49" w:rsidRPr="00F921DC">
            <w:rPr>
              <w:rFonts w:ascii="Arial" w:hAnsi="Arial" w:cs="Arial"/>
              <w:sz w:val="24"/>
              <w:szCs w:val="24"/>
            </w:rPr>
            <w:fldChar w:fldCharType="begin"/>
          </w:r>
          <w:r w:rsidR="00427D49" w:rsidRPr="00F921DC">
            <w:rPr>
              <w:rFonts w:ascii="Arial" w:hAnsi="Arial" w:cs="Arial"/>
              <w:sz w:val="24"/>
              <w:szCs w:val="24"/>
            </w:rPr>
            <w:instrText xml:space="preserve"> CITATION Hor19 \l 2057 </w:instrText>
          </w:r>
          <w:r w:rsidR="00427D49" w:rsidRPr="00F921DC">
            <w:rPr>
              <w:rFonts w:ascii="Arial" w:hAnsi="Arial" w:cs="Arial"/>
              <w:sz w:val="24"/>
              <w:szCs w:val="24"/>
            </w:rPr>
            <w:fldChar w:fldCharType="separate"/>
          </w:r>
          <w:r w:rsidR="00427D49" w:rsidRPr="00F921DC">
            <w:rPr>
              <w:rFonts w:ascii="Arial" w:hAnsi="Arial" w:cs="Arial"/>
              <w:noProof/>
              <w:sz w:val="24"/>
              <w:szCs w:val="24"/>
            </w:rPr>
            <w:t xml:space="preserve"> (Horsely, 2019)</w:t>
          </w:r>
          <w:r w:rsidR="00427D49" w:rsidRPr="00F921DC">
            <w:rPr>
              <w:rFonts w:ascii="Arial" w:hAnsi="Arial" w:cs="Arial"/>
              <w:sz w:val="24"/>
              <w:szCs w:val="24"/>
            </w:rPr>
            <w:fldChar w:fldCharType="end"/>
          </w:r>
        </w:sdtContent>
      </w:sdt>
      <w:r w:rsidR="00427D49" w:rsidRPr="00F921DC">
        <w:rPr>
          <w:rFonts w:ascii="Arial" w:hAnsi="Arial" w:cs="Arial"/>
          <w:sz w:val="24"/>
          <w:szCs w:val="24"/>
        </w:rPr>
        <w:t>.</w:t>
      </w:r>
      <w:r w:rsidR="009267A4" w:rsidRPr="00F921DC">
        <w:rPr>
          <w:rFonts w:ascii="Arial" w:hAnsi="Arial" w:cs="Arial"/>
          <w:sz w:val="24"/>
          <w:szCs w:val="24"/>
        </w:rPr>
        <w:t xml:space="preserve"> Disposable income typically approximately matches GDP</w:t>
      </w:r>
      <w:sdt>
        <w:sdtPr>
          <w:rPr>
            <w:rFonts w:ascii="Arial" w:hAnsi="Arial" w:cs="Arial"/>
            <w:sz w:val="24"/>
            <w:szCs w:val="24"/>
          </w:rPr>
          <w:id w:val="-1713726017"/>
          <w:citation/>
        </w:sdtPr>
        <w:sdtContent>
          <w:r w:rsidR="009267A4" w:rsidRPr="00F921DC">
            <w:rPr>
              <w:rFonts w:ascii="Arial" w:hAnsi="Arial" w:cs="Arial"/>
              <w:sz w:val="24"/>
              <w:szCs w:val="24"/>
            </w:rPr>
            <w:fldChar w:fldCharType="begin"/>
          </w:r>
          <w:r w:rsidR="009267A4" w:rsidRPr="00F921DC">
            <w:rPr>
              <w:rFonts w:ascii="Arial" w:hAnsi="Arial" w:cs="Arial"/>
              <w:sz w:val="24"/>
              <w:szCs w:val="24"/>
            </w:rPr>
            <w:instrText xml:space="preserve">CITATION Kah14 \l 2057 </w:instrText>
          </w:r>
          <w:r w:rsidR="009267A4" w:rsidRPr="00F921DC">
            <w:rPr>
              <w:rFonts w:ascii="Arial" w:hAnsi="Arial" w:cs="Arial"/>
              <w:sz w:val="24"/>
              <w:szCs w:val="24"/>
            </w:rPr>
            <w:fldChar w:fldCharType="separate"/>
          </w:r>
          <w:r w:rsidR="009267A4" w:rsidRPr="00F921DC">
            <w:rPr>
              <w:rFonts w:ascii="Arial" w:hAnsi="Arial" w:cs="Arial"/>
              <w:noProof/>
              <w:sz w:val="24"/>
              <w:szCs w:val="24"/>
            </w:rPr>
            <w:t xml:space="preserve"> (Khan, 2014)</w:t>
          </w:r>
          <w:r w:rsidR="009267A4" w:rsidRPr="00F921DC">
            <w:rPr>
              <w:rFonts w:ascii="Arial" w:hAnsi="Arial" w:cs="Arial"/>
              <w:sz w:val="24"/>
              <w:szCs w:val="24"/>
            </w:rPr>
            <w:fldChar w:fldCharType="end"/>
          </w:r>
        </w:sdtContent>
      </w:sdt>
      <w:r w:rsidR="009267A4" w:rsidRPr="00F921DC">
        <w:rPr>
          <w:rFonts w:ascii="Arial" w:hAnsi="Arial" w:cs="Arial"/>
          <w:sz w:val="24"/>
          <w:szCs w:val="24"/>
        </w:rPr>
        <w:t xml:space="preserve">, and as the economy grows consumer spending will increase – positively affecting sales at Dunkin Donuts. A steady growth in interest rates currently issued by the Federal Reserve </w:t>
      </w:r>
      <w:sdt>
        <w:sdtPr>
          <w:rPr>
            <w:rFonts w:ascii="Arial" w:hAnsi="Arial" w:cs="Arial"/>
            <w:sz w:val="24"/>
            <w:szCs w:val="24"/>
          </w:rPr>
          <w:id w:val="579644001"/>
          <w:citation/>
        </w:sdtPr>
        <w:sdtContent>
          <w:r w:rsidR="009267A4" w:rsidRPr="00F921DC">
            <w:rPr>
              <w:rFonts w:ascii="Arial" w:hAnsi="Arial" w:cs="Arial"/>
              <w:sz w:val="24"/>
              <w:szCs w:val="24"/>
            </w:rPr>
            <w:fldChar w:fldCharType="begin"/>
          </w:r>
          <w:r w:rsidR="009267A4" w:rsidRPr="00F921DC">
            <w:rPr>
              <w:rFonts w:ascii="Arial" w:hAnsi="Arial" w:cs="Arial"/>
              <w:sz w:val="24"/>
              <w:szCs w:val="24"/>
            </w:rPr>
            <w:instrText xml:space="preserve">CITATION Fed19 \n  \t  \l 2057 </w:instrText>
          </w:r>
          <w:r w:rsidR="009267A4" w:rsidRPr="00F921DC">
            <w:rPr>
              <w:rFonts w:ascii="Arial" w:hAnsi="Arial" w:cs="Arial"/>
              <w:sz w:val="24"/>
              <w:szCs w:val="24"/>
            </w:rPr>
            <w:fldChar w:fldCharType="separate"/>
          </w:r>
          <w:r w:rsidR="009267A4" w:rsidRPr="00F921DC">
            <w:rPr>
              <w:rFonts w:ascii="Arial" w:hAnsi="Arial" w:cs="Arial"/>
              <w:noProof/>
              <w:sz w:val="24"/>
              <w:szCs w:val="24"/>
            </w:rPr>
            <w:t>(2019)</w:t>
          </w:r>
          <w:r w:rsidR="009267A4" w:rsidRPr="00F921DC">
            <w:rPr>
              <w:rFonts w:ascii="Arial" w:hAnsi="Arial" w:cs="Arial"/>
              <w:sz w:val="24"/>
              <w:szCs w:val="24"/>
            </w:rPr>
            <w:fldChar w:fldCharType="end"/>
          </w:r>
        </w:sdtContent>
      </w:sdt>
      <w:r w:rsidR="009267A4" w:rsidRPr="00F921DC">
        <w:rPr>
          <w:rFonts w:ascii="Arial" w:hAnsi="Arial" w:cs="Arial"/>
          <w:sz w:val="24"/>
          <w:szCs w:val="24"/>
        </w:rPr>
        <w:t xml:space="preserve"> however increase the company’s cost of capital by increasing their cost of debt; although this may be partially negated by the corporate tax reform discussed in 2.1.1.</w:t>
      </w:r>
    </w:p>
    <w:p w:rsidR="008E70BC" w:rsidRDefault="008E70BC" w:rsidP="0090545E">
      <w:pPr>
        <w:pStyle w:val="Heading3"/>
        <w:rPr>
          <w:rFonts w:ascii="Arial" w:hAnsi="Arial" w:cs="Arial"/>
          <w:i/>
          <w:color w:val="auto"/>
        </w:rPr>
      </w:pPr>
      <w:bookmarkStart w:id="14" w:name="_Toc8134392"/>
      <w:r w:rsidRPr="0090545E">
        <w:rPr>
          <w:rFonts w:ascii="Arial" w:hAnsi="Arial" w:cs="Arial"/>
          <w:i/>
          <w:color w:val="auto"/>
        </w:rPr>
        <w:t>2.1.3 Socio-cultural Factors</w:t>
      </w:r>
      <w:bookmarkEnd w:id="14"/>
    </w:p>
    <w:p w:rsidR="0090545E" w:rsidRPr="0090545E" w:rsidRDefault="0090545E" w:rsidP="0090545E"/>
    <w:p w:rsidR="00BA7664" w:rsidRPr="00F921DC" w:rsidRDefault="00B60E14" w:rsidP="00F921DC">
      <w:pPr>
        <w:spacing w:line="480" w:lineRule="auto"/>
        <w:jc w:val="both"/>
        <w:rPr>
          <w:rFonts w:ascii="Arial" w:hAnsi="Arial" w:cs="Arial"/>
          <w:sz w:val="24"/>
          <w:szCs w:val="24"/>
        </w:rPr>
      </w:pPr>
      <w:r w:rsidRPr="00F921DC">
        <w:rPr>
          <w:rFonts w:ascii="Arial" w:hAnsi="Arial" w:cs="Arial"/>
          <w:sz w:val="24"/>
          <w:szCs w:val="24"/>
        </w:rPr>
        <w:t>Cultural trends and changes in population demographics are the socio-cultural factor that influence industries and the businesses that operate within them</w:t>
      </w:r>
      <w:sdt>
        <w:sdtPr>
          <w:rPr>
            <w:rFonts w:ascii="Arial" w:hAnsi="Arial" w:cs="Arial"/>
            <w:sz w:val="24"/>
            <w:szCs w:val="24"/>
          </w:rPr>
          <w:id w:val="-2136703557"/>
          <w:citation/>
        </w:sdtPr>
        <w:sdtContent>
          <w:r w:rsidRPr="00F921DC">
            <w:rPr>
              <w:rFonts w:ascii="Arial" w:hAnsi="Arial" w:cs="Arial"/>
              <w:sz w:val="24"/>
              <w:szCs w:val="24"/>
            </w:rPr>
            <w:fldChar w:fldCharType="begin"/>
          </w:r>
          <w:r w:rsidRPr="00F921DC">
            <w:rPr>
              <w:rFonts w:ascii="Arial" w:hAnsi="Arial" w:cs="Arial"/>
              <w:sz w:val="24"/>
              <w:szCs w:val="24"/>
            </w:rPr>
            <w:instrText xml:space="preserve"> CITATION Wor09 \l 2057 </w:instrText>
          </w:r>
          <w:r w:rsidRPr="00F921DC">
            <w:rPr>
              <w:rFonts w:ascii="Arial" w:hAnsi="Arial" w:cs="Arial"/>
              <w:sz w:val="24"/>
              <w:szCs w:val="24"/>
            </w:rPr>
            <w:fldChar w:fldCharType="separate"/>
          </w:r>
          <w:r w:rsidRPr="00F921DC">
            <w:rPr>
              <w:rFonts w:ascii="Arial" w:hAnsi="Arial" w:cs="Arial"/>
              <w:noProof/>
              <w:sz w:val="24"/>
              <w:szCs w:val="24"/>
            </w:rPr>
            <w:t xml:space="preserve"> (Worthington &amp; Britton, 2009)</w:t>
          </w:r>
          <w:r w:rsidRPr="00F921DC">
            <w:rPr>
              <w:rFonts w:ascii="Arial" w:hAnsi="Arial" w:cs="Arial"/>
              <w:sz w:val="24"/>
              <w:szCs w:val="24"/>
            </w:rPr>
            <w:fldChar w:fldCharType="end"/>
          </w:r>
        </w:sdtContent>
      </w:sdt>
      <w:r w:rsidRPr="00F921DC">
        <w:rPr>
          <w:rFonts w:ascii="Arial" w:hAnsi="Arial" w:cs="Arial"/>
          <w:sz w:val="24"/>
          <w:szCs w:val="24"/>
        </w:rPr>
        <w:t xml:space="preserve">. Positively for Dunkin Donuts, there is a </w:t>
      </w:r>
      <w:r w:rsidR="00EC532E" w:rsidRPr="00F921DC">
        <w:rPr>
          <w:rFonts w:ascii="Arial" w:hAnsi="Arial" w:cs="Arial"/>
          <w:sz w:val="24"/>
          <w:szCs w:val="24"/>
        </w:rPr>
        <w:t>significant growth of the sharing and experience economy, as 74% of Americans prioritise experiences over products</w:t>
      </w:r>
      <w:sdt>
        <w:sdtPr>
          <w:rPr>
            <w:rFonts w:ascii="Arial" w:hAnsi="Arial" w:cs="Arial"/>
            <w:sz w:val="24"/>
            <w:szCs w:val="24"/>
          </w:rPr>
          <w:id w:val="2120882151"/>
          <w:citation/>
        </w:sdtPr>
        <w:sdtContent>
          <w:r w:rsidR="00042944" w:rsidRPr="00F921DC">
            <w:rPr>
              <w:rFonts w:ascii="Arial" w:hAnsi="Arial" w:cs="Arial"/>
              <w:sz w:val="24"/>
              <w:szCs w:val="24"/>
            </w:rPr>
            <w:fldChar w:fldCharType="begin"/>
          </w:r>
          <w:r w:rsidR="00042944" w:rsidRPr="00F921DC">
            <w:rPr>
              <w:rFonts w:ascii="Arial" w:hAnsi="Arial" w:cs="Arial"/>
              <w:sz w:val="24"/>
              <w:szCs w:val="24"/>
            </w:rPr>
            <w:instrText xml:space="preserve"> CITATION Mor19 \l 2057 </w:instrText>
          </w:r>
          <w:r w:rsidR="00042944" w:rsidRPr="00F921DC">
            <w:rPr>
              <w:rFonts w:ascii="Arial" w:hAnsi="Arial" w:cs="Arial"/>
              <w:sz w:val="24"/>
              <w:szCs w:val="24"/>
            </w:rPr>
            <w:fldChar w:fldCharType="separate"/>
          </w:r>
          <w:r w:rsidR="00042944" w:rsidRPr="00F921DC">
            <w:rPr>
              <w:rFonts w:ascii="Arial" w:hAnsi="Arial" w:cs="Arial"/>
              <w:noProof/>
              <w:sz w:val="24"/>
              <w:szCs w:val="24"/>
            </w:rPr>
            <w:t xml:space="preserve"> (Morgan, 2019)</w:t>
          </w:r>
          <w:r w:rsidR="00042944" w:rsidRPr="00F921DC">
            <w:rPr>
              <w:rFonts w:ascii="Arial" w:hAnsi="Arial" w:cs="Arial"/>
              <w:sz w:val="24"/>
              <w:szCs w:val="24"/>
            </w:rPr>
            <w:fldChar w:fldCharType="end"/>
          </w:r>
        </w:sdtContent>
      </w:sdt>
      <w:r w:rsidR="00EC532E" w:rsidRPr="00F921DC">
        <w:rPr>
          <w:rFonts w:ascii="Arial" w:hAnsi="Arial" w:cs="Arial"/>
          <w:sz w:val="24"/>
          <w:szCs w:val="24"/>
        </w:rPr>
        <w:t>. As experiential values are pursued, consumers increase spending according to the extent in which they enjoy themselves</w:t>
      </w:r>
      <w:sdt>
        <w:sdtPr>
          <w:rPr>
            <w:rFonts w:ascii="Arial" w:hAnsi="Arial" w:cs="Arial"/>
            <w:sz w:val="24"/>
            <w:szCs w:val="24"/>
          </w:rPr>
          <w:id w:val="74723172"/>
          <w:citation/>
        </w:sdtPr>
        <w:sdtContent>
          <w:r w:rsidR="00042944" w:rsidRPr="00F921DC">
            <w:rPr>
              <w:rFonts w:ascii="Arial" w:hAnsi="Arial" w:cs="Arial"/>
              <w:sz w:val="24"/>
              <w:szCs w:val="24"/>
            </w:rPr>
            <w:fldChar w:fldCharType="begin"/>
          </w:r>
          <w:r w:rsidR="00042944" w:rsidRPr="00F921DC">
            <w:rPr>
              <w:rFonts w:ascii="Arial" w:hAnsi="Arial" w:cs="Arial"/>
              <w:sz w:val="24"/>
              <w:szCs w:val="24"/>
            </w:rPr>
            <w:instrText xml:space="preserve"> CITATION Cha181 \l 2057 </w:instrText>
          </w:r>
          <w:r w:rsidR="00042944" w:rsidRPr="00F921DC">
            <w:rPr>
              <w:rFonts w:ascii="Arial" w:hAnsi="Arial" w:cs="Arial"/>
              <w:sz w:val="24"/>
              <w:szCs w:val="24"/>
            </w:rPr>
            <w:fldChar w:fldCharType="separate"/>
          </w:r>
          <w:r w:rsidR="00042944" w:rsidRPr="00F921DC">
            <w:rPr>
              <w:rFonts w:ascii="Arial" w:hAnsi="Arial" w:cs="Arial"/>
              <w:noProof/>
              <w:sz w:val="24"/>
              <w:szCs w:val="24"/>
            </w:rPr>
            <w:t xml:space="preserve"> (Chang, 2018)</w:t>
          </w:r>
          <w:r w:rsidR="00042944" w:rsidRPr="00F921DC">
            <w:rPr>
              <w:rFonts w:ascii="Arial" w:hAnsi="Arial" w:cs="Arial"/>
              <w:sz w:val="24"/>
              <w:szCs w:val="24"/>
            </w:rPr>
            <w:fldChar w:fldCharType="end"/>
          </w:r>
        </w:sdtContent>
      </w:sdt>
      <w:r w:rsidR="00EC532E" w:rsidRPr="00F921DC">
        <w:rPr>
          <w:rFonts w:ascii="Arial" w:hAnsi="Arial" w:cs="Arial"/>
          <w:sz w:val="24"/>
          <w:szCs w:val="24"/>
        </w:rPr>
        <w:t>. For the coffee shop sector, this consumer trend signals a desire to frequent coffee shops for the social experience rather than the specific product and creates an advantage over domestic substitutes.</w:t>
      </w:r>
      <w:r w:rsidR="00042944" w:rsidRPr="00F921DC">
        <w:rPr>
          <w:rFonts w:ascii="Arial" w:hAnsi="Arial" w:cs="Arial"/>
          <w:sz w:val="24"/>
          <w:szCs w:val="24"/>
        </w:rPr>
        <w:t xml:space="preserve"> </w:t>
      </w:r>
    </w:p>
    <w:p w:rsidR="003A404F" w:rsidRPr="00F921DC" w:rsidRDefault="003A404F" w:rsidP="00F921DC">
      <w:pPr>
        <w:spacing w:line="480" w:lineRule="auto"/>
        <w:jc w:val="both"/>
        <w:rPr>
          <w:rFonts w:ascii="Arial" w:hAnsi="Arial" w:cs="Arial"/>
          <w:sz w:val="24"/>
          <w:szCs w:val="24"/>
        </w:rPr>
      </w:pPr>
      <w:r w:rsidRPr="00F921DC">
        <w:rPr>
          <w:rFonts w:ascii="Arial" w:hAnsi="Arial" w:cs="Arial"/>
          <w:sz w:val="24"/>
          <w:szCs w:val="24"/>
        </w:rPr>
        <w:t>Currently, American attitudes and consumption habits are being reshaped by healthy eating and obesity concerns. A survey of American adults conducted by Ipsos Public Affairs</w:t>
      </w:r>
      <w:sdt>
        <w:sdtPr>
          <w:rPr>
            <w:rFonts w:ascii="Arial" w:hAnsi="Arial" w:cs="Arial"/>
            <w:sz w:val="24"/>
            <w:szCs w:val="24"/>
          </w:rPr>
          <w:id w:val="-1370066344"/>
          <w:citation/>
        </w:sdtPr>
        <w:sdtContent>
          <w:r w:rsidR="00B04904" w:rsidRPr="00F921DC">
            <w:rPr>
              <w:rFonts w:ascii="Arial" w:hAnsi="Arial" w:cs="Arial"/>
              <w:sz w:val="24"/>
              <w:szCs w:val="24"/>
            </w:rPr>
            <w:fldChar w:fldCharType="begin"/>
          </w:r>
          <w:r w:rsidR="00B04904" w:rsidRPr="00F921DC">
            <w:rPr>
              <w:rFonts w:ascii="Arial" w:hAnsi="Arial" w:cs="Arial"/>
              <w:sz w:val="24"/>
              <w:szCs w:val="24"/>
            </w:rPr>
            <w:instrText xml:space="preserve"> CITATION IPS15 \l 2057 </w:instrText>
          </w:r>
          <w:r w:rsidR="00B04904" w:rsidRPr="00F921DC">
            <w:rPr>
              <w:rFonts w:ascii="Arial" w:hAnsi="Arial" w:cs="Arial"/>
              <w:sz w:val="24"/>
              <w:szCs w:val="24"/>
            </w:rPr>
            <w:fldChar w:fldCharType="separate"/>
          </w:r>
          <w:r w:rsidR="00B04904" w:rsidRPr="00F921DC">
            <w:rPr>
              <w:rFonts w:ascii="Arial" w:hAnsi="Arial" w:cs="Arial"/>
              <w:noProof/>
              <w:sz w:val="24"/>
              <w:szCs w:val="24"/>
            </w:rPr>
            <w:t xml:space="preserve"> (IPSOS, 2015)</w:t>
          </w:r>
          <w:r w:rsidR="00B04904" w:rsidRPr="00F921DC">
            <w:rPr>
              <w:rFonts w:ascii="Arial" w:hAnsi="Arial" w:cs="Arial"/>
              <w:sz w:val="24"/>
              <w:szCs w:val="24"/>
            </w:rPr>
            <w:fldChar w:fldCharType="end"/>
          </w:r>
        </w:sdtContent>
      </w:sdt>
      <w:r w:rsidRPr="00F921DC">
        <w:rPr>
          <w:rFonts w:ascii="Arial" w:hAnsi="Arial" w:cs="Arial"/>
          <w:sz w:val="24"/>
          <w:szCs w:val="24"/>
        </w:rPr>
        <w:t xml:space="preserve"> identified concern about their overall health affected 45% of </w:t>
      </w:r>
      <w:r w:rsidRPr="00F921DC">
        <w:rPr>
          <w:rFonts w:ascii="Arial" w:hAnsi="Arial" w:cs="Arial"/>
          <w:sz w:val="24"/>
          <w:szCs w:val="24"/>
        </w:rPr>
        <w:lastRenderedPageBreak/>
        <w:t xml:space="preserve">people, and the largest recent changes in American eating habits were to be generally healthier and to reduce snacking/choosing fruit and vegetables over unhealthy products. For the coffee shop industry, and Dunkin Donuts in particular, this could negatively impact the sale of </w:t>
      </w:r>
      <w:r w:rsidR="00B04904" w:rsidRPr="00F921DC">
        <w:rPr>
          <w:rFonts w:ascii="Arial" w:hAnsi="Arial" w:cs="Arial"/>
          <w:sz w:val="24"/>
          <w:szCs w:val="24"/>
        </w:rPr>
        <w:t xml:space="preserve">donuts and other </w:t>
      </w:r>
      <w:r w:rsidRPr="00F921DC">
        <w:rPr>
          <w:rFonts w:ascii="Arial" w:hAnsi="Arial" w:cs="Arial"/>
          <w:sz w:val="24"/>
          <w:szCs w:val="24"/>
        </w:rPr>
        <w:t xml:space="preserve">baked goods </w:t>
      </w:r>
      <w:r w:rsidR="00B04904" w:rsidRPr="00F921DC">
        <w:rPr>
          <w:rFonts w:ascii="Arial" w:hAnsi="Arial" w:cs="Arial"/>
          <w:sz w:val="24"/>
          <w:szCs w:val="24"/>
        </w:rPr>
        <w:t>if consumers favour healthier options that the ones offered by the organisation.</w:t>
      </w:r>
    </w:p>
    <w:p w:rsidR="008E70BC" w:rsidRDefault="008E70BC" w:rsidP="0090545E">
      <w:pPr>
        <w:pStyle w:val="Heading3"/>
        <w:rPr>
          <w:rFonts w:ascii="Arial" w:hAnsi="Arial" w:cs="Arial"/>
          <w:i/>
          <w:color w:val="auto"/>
        </w:rPr>
      </w:pPr>
      <w:bookmarkStart w:id="15" w:name="_Toc8134393"/>
      <w:r w:rsidRPr="0090545E">
        <w:rPr>
          <w:rFonts w:ascii="Arial" w:hAnsi="Arial" w:cs="Arial"/>
          <w:i/>
          <w:color w:val="auto"/>
        </w:rPr>
        <w:t>2.1.4 Technological Factors</w:t>
      </w:r>
      <w:bookmarkEnd w:id="15"/>
    </w:p>
    <w:p w:rsidR="0090545E" w:rsidRPr="0090545E" w:rsidRDefault="0090545E" w:rsidP="0090545E"/>
    <w:p w:rsidR="00AB282A" w:rsidRPr="00F921DC" w:rsidRDefault="00C16BFF" w:rsidP="00F921DC">
      <w:pPr>
        <w:spacing w:line="480" w:lineRule="auto"/>
        <w:jc w:val="both"/>
        <w:rPr>
          <w:rFonts w:ascii="Arial" w:hAnsi="Arial" w:cs="Arial"/>
          <w:sz w:val="24"/>
          <w:szCs w:val="24"/>
        </w:rPr>
      </w:pPr>
      <w:r w:rsidRPr="00F921DC">
        <w:rPr>
          <w:rFonts w:ascii="Arial" w:hAnsi="Arial" w:cs="Arial"/>
          <w:sz w:val="24"/>
          <w:szCs w:val="24"/>
        </w:rPr>
        <w:t xml:space="preserve">Developed technologies significantly impact the coffee shop sector, enabling businesses to produce higher quality beverage with </w:t>
      </w:r>
      <w:r w:rsidR="00F317A6" w:rsidRPr="00F921DC">
        <w:rPr>
          <w:rFonts w:ascii="Arial" w:hAnsi="Arial" w:cs="Arial"/>
          <w:sz w:val="24"/>
          <w:szCs w:val="24"/>
        </w:rPr>
        <w:t>advancements in</w:t>
      </w:r>
      <w:r w:rsidRPr="00F921DC">
        <w:rPr>
          <w:rFonts w:ascii="Arial" w:hAnsi="Arial" w:cs="Arial"/>
          <w:sz w:val="24"/>
          <w:szCs w:val="24"/>
        </w:rPr>
        <w:t xml:space="preserve"> machines. As their technology advances, coffee shop will gain advantage</w:t>
      </w:r>
      <w:r w:rsidR="00F317A6" w:rsidRPr="00F921DC">
        <w:rPr>
          <w:rFonts w:ascii="Arial" w:hAnsi="Arial" w:cs="Arial"/>
          <w:sz w:val="24"/>
          <w:szCs w:val="24"/>
        </w:rPr>
        <w:t>s</w:t>
      </w:r>
      <w:r w:rsidRPr="00F921DC">
        <w:rPr>
          <w:rFonts w:ascii="Arial" w:hAnsi="Arial" w:cs="Arial"/>
          <w:sz w:val="24"/>
          <w:szCs w:val="24"/>
        </w:rPr>
        <w:t xml:space="preserve"> if they’re able to produce </w:t>
      </w:r>
      <w:r w:rsidR="00F317A6" w:rsidRPr="00F921DC">
        <w:rPr>
          <w:rFonts w:ascii="Arial" w:hAnsi="Arial" w:cs="Arial"/>
          <w:sz w:val="24"/>
          <w:szCs w:val="24"/>
        </w:rPr>
        <w:t>s</w:t>
      </w:r>
      <w:r w:rsidRPr="00F921DC">
        <w:rPr>
          <w:rFonts w:ascii="Arial" w:hAnsi="Arial" w:cs="Arial"/>
          <w:sz w:val="24"/>
          <w:szCs w:val="24"/>
        </w:rPr>
        <w:t>uperior product</w:t>
      </w:r>
      <w:r w:rsidR="00F317A6" w:rsidRPr="00F921DC">
        <w:rPr>
          <w:rFonts w:ascii="Arial" w:hAnsi="Arial" w:cs="Arial"/>
          <w:sz w:val="24"/>
          <w:szCs w:val="24"/>
        </w:rPr>
        <w:t>s</w:t>
      </w:r>
      <w:r w:rsidRPr="00F921DC">
        <w:rPr>
          <w:rFonts w:ascii="Arial" w:hAnsi="Arial" w:cs="Arial"/>
          <w:sz w:val="24"/>
          <w:szCs w:val="24"/>
        </w:rPr>
        <w:t xml:space="preserve">. Conversely, technology has improved domestic coffee machines for consumers to use at home: </w:t>
      </w:r>
      <w:r w:rsidR="000919B2" w:rsidRPr="00F921DC">
        <w:rPr>
          <w:rFonts w:ascii="Arial" w:hAnsi="Arial" w:cs="Arial"/>
          <w:sz w:val="24"/>
          <w:szCs w:val="24"/>
        </w:rPr>
        <w:t>in 2019, coffee machine sales globally are estimated to reach 58,675 thousand units at a 4% over the previous year, gaining prominence in both traditional and non-traditional coffee drinking markets</w:t>
      </w:r>
      <w:sdt>
        <w:sdtPr>
          <w:rPr>
            <w:rFonts w:ascii="Arial" w:hAnsi="Arial" w:cs="Arial"/>
            <w:sz w:val="24"/>
            <w:szCs w:val="24"/>
          </w:rPr>
          <w:id w:val="876049177"/>
          <w:citation/>
        </w:sdtPr>
        <w:sdtContent>
          <w:r w:rsidR="000919B2" w:rsidRPr="00F921DC">
            <w:rPr>
              <w:rFonts w:ascii="Arial" w:hAnsi="Arial" w:cs="Arial"/>
              <w:sz w:val="24"/>
              <w:szCs w:val="24"/>
            </w:rPr>
            <w:fldChar w:fldCharType="begin"/>
          </w:r>
          <w:r w:rsidR="000919B2" w:rsidRPr="00F921DC">
            <w:rPr>
              <w:rFonts w:ascii="Arial" w:hAnsi="Arial" w:cs="Arial"/>
              <w:sz w:val="24"/>
              <w:szCs w:val="24"/>
            </w:rPr>
            <w:instrText xml:space="preserve"> CITATION PRN18 \l 2057 </w:instrText>
          </w:r>
          <w:r w:rsidR="000919B2" w:rsidRPr="00F921DC">
            <w:rPr>
              <w:rFonts w:ascii="Arial" w:hAnsi="Arial" w:cs="Arial"/>
              <w:sz w:val="24"/>
              <w:szCs w:val="24"/>
            </w:rPr>
            <w:fldChar w:fldCharType="separate"/>
          </w:r>
          <w:r w:rsidR="000919B2" w:rsidRPr="00F921DC">
            <w:rPr>
              <w:rFonts w:ascii="Arial" w:hAnsi="Arial" w:cs="Arial"/>
              <w:noProof/>
              <w:sz w:val="24"/>
              <w:szCs w:val="24"/>
            </w:rPr>
            <w:t xml:space="preserve"> (PR Newswire, 2018)</w:t>
          </w:r>
          <w:r w:rsidR="000919B2" w:rsidRPr="00F921DC">
            <w:rPr>
              <w:rFonts w:ascii="Arial" w:hAnsi="Arial" w:cs="Arial"/>
              <w:sz w:val="24"/>
              <w:szCs w:val="24"/>
            </w:rPr>
            <w:fldChar w:fldCharType="end"/>
          </w:r>
        </w:sdtContent>
      </w:sdt>
      <w:r w:rsidR="000919B2" w:rsidRPr="00F921DC">
        <w:rPr>
          <w:rFonts w:ascii="Arial" w:hAnsi="Arial" w:cs="Arial"/>
          <w:sz w:val="24"/>
          <w:szCs w:val="24"/>
        </w:rPr>
        <w:t xml:space="preserve">. </w:t>
      </w:r>
      <w:r w:rsidRPr="00F921DC">
        <w:rPr>
          <w:rFonts w:ascii="Arial" w:hAnsi="Arial" w:cs="Arial"/>
          <w:sz w:val="24"/>
          <w:szCs w:val="24"/>
        </w:rPr>
        <w:t>Additionally, there is a global trend of digitalisation where the usage of mobile apps is ever-increasing</w:t>
      </w:r>
      <w:sdt>
        <w:sdtPr>
          <w:rPr>
            <w:rFonts w:ascii="Arial" w:hAnsi="Arial" w:cs="Arial"/>
            <w:sz w:val="24"/>
            <w:szCs w:val="24"/>
          </w:rPr>
          <w:id w:val="439730066"/>
          <w:citation/>
        </w:sdtPr>
        <w:sdtContent>
          <w:r w:rsidRPr="00F921DC">
            <w:rPr>
              <w:rFonts w:ascii="Arial" w:hAnsi="Arial" w:cs="Arial"/>
              <w:sz w:val="24"/>
              <w:szCs w:val="24"/>
            </w:rPr>
            <w:fldChar w:fldCharType="begin"/>
          </w:r>
          <w:r w:rsidRPr="00F921DC">
            <w:rPr>
              <w:rFonts w:ascii="Arial" w:hAnsi="Arial" w:cs="Arial"/>
              <w:sz w:val="24"/>
              <w:szCs w:val="24"/>
            </w:rPr>
            <w:instrText xml:space="preserve"> CITATION Sta182 \l 2057 </w:instrText>
          </w:r>
          <w:r w:rsidRPr="00F921DC">
            <w:rPr>
              <w:rFonts w:ascii="Arial" w:hAnsi="Arial" w:cs="Arial"/>
              <w:sz w:val="24"/>
              <w:szCs w:val="24"/>
            </w:rPr>
            <w:fldChar w:fldCharType="separate"/>
          </w:r>
          <w:r w:rsidRPr="00F921DC">
            <w:rPr>
              <w:rFonts w:ascii="Arial" w:hAnsi="Arial" w:cs="Arial"/>
              <w:noProof/>
              <w:sz w:val="24"/>
              <w:szCs w:val="24"/>
            </w:rPr>
            <w:t xml:space="preserve"> (Statista, 2018)</w:t>
          </w:r>
          <w:r w:rsidRPr="00F921DC">
            <w:rPr>
              <w:rFonts w:ascii="Arial" w:hAnsi="Arial" w:cs="Arial"/>
              <w:sz w:val="24"/>
              <w:szCs w:val="24"/>
            </w:rPr>
            <w:fldChar w:fldCharType="end"/>
          </w:r>
        </w:sdtContent>
      </w:sdt>
      <w:r w:rsidRPr="00F921DC">
        <w:rPr>
          <w:rFonts w:ascii="Arial" w:hAnsi="Arial" w:cs="Arial"/>
          <w:sz w:val="24"/>
          <w:szCs w:val="24"/>
        </w:rPr>
        <w:t>. This technological factor can be utilised by coffee shop chains, Dunkin Donuts included, to ensure that their business strategies develop with global chains by incorporating apps and other platforms to communicate with customers.</w:t>
      </w:r>
    </w:p>
    <w:p w:rsidR="008E70BC" w:rsidRDefault="008E70BC" w:rsidP="0090545E">
      <w:pPr>
        <w:pStyle w:val="Heading3"/>
        <w:rPr>
          <w:rFonts w:ascii="Arial" w:hAnsi="Arial" w:cs="Arial"/>
          <w:i/>
          <w:color w:val="auto"/>
        </w:rPr>
      </w:pPr>
      <w:bookmarkStart w:id="16" w:name="_Toc8134394"/>
      <w:r w:rsidRPr="0090545E">
        <w:rPr>
          <w:rFonts w:ascii="Arial" w:hAnsi="Arial" w:cs="Arial"/>
          <w:i/>
          <w:color w:val="auto"/>
        </w:rPr>
        <w:t>2.1.5 Environmental Factors</w:t>
      </w:r>
      <w:bookmarkEnd w:id="16"/>
    </w:p>
    <w:p w:rsidR="0090545E" w:rsidRPr="0090545E" w:rsidRDefault="0090545E" w:rsidP="0090545E"/>
    <w:p w:rsidR="007D4FED" w:rsidRPr="00F921DC" w:rsidRDefault="0004729C" w:rsidP="00F921DC">
      <w:pPr>
        <w:spacing w:line="480" w:lineRule="auto"/>
        <w:jc w:val="both"/>
        <w:rPr>
          <w:rFonts w:ascii="Arial" w:eastAsia="Calibri" w:hAnsi="Arial" w:cs="Arial"/>
          <w:sz w:val="24"/>
          <w:szCs w:val="24"/>
        </w:rPr>
      </w:pPr>
      <w:r w:rsidRPr="00F921DC">
        <w:rPr>
          <w:rFonts w:ascii="Arial" w:hAnsi="Arial" w:cs="Arial"/>
          <w:sz w:val="24"/>
          <w:szCs w:val="24"/>
        </w:rPr>
        <w:t>E</w:t>
      </w:r>
      <w:r w:rsidR="005F1DCB" w:rsidRPr="00F921DC">
        <w:rPr>
          <w:rFonts w:ascii="Arial" w:hAnsi="Arial" w:cs="Arial"/>
          <w:sz w:val="24"/>
          <w:szCs w:val="24"/>
        </w:rPr>
        <w:t>nvironmental factors include laws and pressures based upon waste disposal, pollution monitoring, and energy consumption</w:t>
      </w:r>
      <w:sdt>
        <w:sdtPr>
          <w:rPr>
            <w:rFonts w:ascii="Arial" w:hAnsi="Arial" w:cs="Arial"/>
            <w:sz w:val="24"/>
            <w:szCs w:val="24"/>
          </w:rPr>
          <w:id w:val="-1708869675"/>
          <w:citation/>
        </w:sdtPr>
        <w:sdtContent>
          <w:r w:rsidR="005F1DCB" w:rsidRPr="00F921DC">
            <w:rPr>
              <w:rFonts w:ascii="Arial" w:hAnsi="Arial" w:cs="Arial"/>
              <w:sz w:val="24"/>
              <w:szCs w:val="24"/>
            </w:rPr>
            <w:fldChar w:fldCharType="begin"/>
          </w:r>
          <w:r w:rsidR="005F1DCB" w:rsidRPr="00F921DC">
            <w:rPr>
              <w:rFonts w:ascii="Arial" w:hAnsi="Arial" w:cs="Arial"/>
              <w:sz w:val="24"/>
              <w:szCs w:val="24"/>
            </w:rPr>
            <w:instrText xml:space="preserve"> CITATION Jef08 \l 2057 </w:instrText>
          </w:r>
          <w:r w:rsidR="005F1DCB" w:rsidRPr="00F921DC">
            <w:rPr>
              <w:rFonts w:ascii="Arial" w:hAnsi="Arial" w:cs="Arial"/>
              <w:sz w:val="24"/>
              <w:szCs w:val="24"/>
            </w:rPr>
            <w:fldChar w:fldCharType="separate"/>
          </w:r>
          <w:r w:rsidR="005F1DCB" w:rsidRPr="00F921DC">
            <w:rPr>
              <w:rFonts w:ascii="Arial" w:hAnsi="Arial" w:cs="Arial"/>
              <w:noProof/>
              <w:sz w:val="24"/>
              <w:szCs w:val="24"/>
            </w:rPr>
            <w:t xml:space="preserve"> (Jeffs, 2008)</w:t>
          </w:r>
          <w:r w:rsidR="005F1DCB" w:rsidRPr="00F921DC">
            <w:rPr>
              <w:rFonts w:ascii="Arial" w:hAnsi="Arial" w:cs="Arial"/>
              <w:sz w:val="24"/>
              <w:szCs w:val="24"/>
            </w:rPr>
            <w:fldChar w:fldCharType="end"/>
          </w:r>
        </w:sdtContent>
      </w:sdt>
      <w:r w:rsidR="005F1DCB" w:rsidRPr="00F921DC">
        <w:rPr>
          <w:rFonts w:ascii="Arial" w:hAnsi="Arial" w:cs="Arial"/>
          <w:sz w:val="24"/>
          <w:szCs w:val="24"/>
        </w:rPr>
        <w:t>. Pressure from environmental NGOs can have a major impact on businesses</w:t>
      </w:r>
      <w:r w:rsidR="009D25D4" w:rsidRPr="00F921DC">
        <w:rPr>
          <w:rFonts w:ascii="Arial" w:hAnsi="Arial" w:cs="Arial"/>
          <w:sz w:val="24"/>
          <w:szCs w:val="24"/>
        </w:rPr>
        <w:t>. I</w:t>
      </w:r>
      <w:r w:rsidR="005F1DCB" w:rsidRPr="00F921DC">
        <w:rPr>
          <w:rFonts w:ascii="Arial" w:hAnsi="Arial" w:cs="Arial"/>
          <w:sz w:val="24"/>
          <w:szCs w:val="24"/>
        </w:rPr>
        <w:t xml:space="preserve">n the coffee shop sector, </w:t>
      </w:r>
      <w:r w:rsidR="009D25D4" w:rsidRPr="00F921DC">
        <w:rPr>
          <w:rFonts w:ascii="Arial" w:hAnsi="Arial" w:cs="Arial"/>
          <w:sz w:val="24"/>
          <w:szCs w:val="24"/>
        </w:rPr>
        <w:t xml:space="preserve">the use of single-use plastic and cups are a large issue; the Environmental Paper Network (an international coalition of environmental and social NGOs including </w:t>
      </w:r>
      <w:r w:rsidR="009D25D4" w:rsidRPr="00F921DC">
        <w:rPr>
          <w:rFonts w:ascii="Arial" w:hAnsi="Arial" w:cs="Arial"/>
          <w:sz w:val="24"/>
          <w:szCs w:val="24"/>
        </w:rPr>
        <w:lastRenderedPageBreak/>
        <w:t>Greenpeace and WWF) targeted coffee chains including Dunkin Donuts. They exposed the lack of effort to reduce billions of single-use and non-recyclable cups publicly, citing that it was ‘wasteful, and harmed people, forests, water, and the global climate’</w:t>
      </w:r>
      <w:r w:rsidR="009D25D4" w:rsidRPr="00F921DC">
        <w:rPr>
          <w:rFonts w:ascii="Arial" w:hAnsi="Arial" w:cs="Arial"/>
        </w:rPr>
        <w:t xml:space="preserve"> </w:t>
      </w:r>
      <w:sdt>
        <w:sdtPr>
          <w:rPr>
            <w:rFonts w:ascii="Arial" w:hAnsi="Arial" w:cs="Arial"/>
            <w:sz w:val="24"/>
            <w:szCs w:val="24"/>
          </w:rPr>
          <w:id w:val="768278421"/>
          <w:citation/>
        </w:sdtPr>
        <w:sdtContent>
          <w:r w:rsidR="009D25D4" w:rsidRPr="00F921DC">
            <w:rPr>
              <w:rFonts w:ascii="Arial" w:hAnsi="Arial" w:cs="Arial"/>
              <w:sz w:val="24"/>
              <w:szCs w:val="24"/>
            </w:rPr>
            <w:fldChar w:fldCharType="begin"/>
          </w:r>
          <w:r w:rsidR="009D25D4" w:rsidRPr="00F921DC">
            <w:rPr>
              <w:rFonts w:ascii="Arial" w:hAnsi="Arial" w:cs="Arial"/>
              <w:sz w:val="24"/>
              <w:szCs w:val="24"/>
            </w:rPr>
            <w:instrText xml:space="preserve"> CITATION Vau16 \l 2057 </w:instrText>
          </w:r>
          <w:r w:rsidR="009D25D4" w:rsidRPr="00F921DC">
            <w:rPr>
              <w:rFonts w:ascii="Arial" w:hAnsi="Arial" w:cs="Arial"/>
              <w:sz w:val="24"/>
              <w:szCs w:val="24"/>
            </w:rPr>
            <w:fldChar w:fldCharType="separate"/>
          </w:r>
          <w:r w:rsidR="009D25D4" w:rsidRPr="00F921DC">
            <w:rPr>
              <w:rFonts w:ascii="Arial" w:hAnsi="Arial" w:cs="Arial"/>
              <w:sz w:val="24"/>
              <w:szCs w:val="24"/>
            </w:rPr>
            <w:t xml:space="preserve"> (Vaughan, 2016)</w:t>
          </w:r>
          <w:r w:rsidR="009D25D4" w:rsidRPr="00F921DC">
            <w:rPr>
              <w:rFonts w:ascii="Arial" w:hAnsi="Arial" w:cs="Arial"/>
              <w:sz w:val="24"/>
              <w:szCs w:val="24"/>
            </w:rPr>
            <w:fldChar w:fldCharType="end"/>
          </w:r>
        </w:sdtContent>
      </w:sdt>
      <w:r w:rsidR="009D25D4" w:rsidRPr="00F921DC">
        <w:rPr>
          <w:rFonts w:ascii="Arial" w:hAnsi="Arial" w:cs="Arial"/>
          <w:sz w:val="24"/>
          <w:szCs w:val="24"/>
        </w:rPr>
        <w:t>. Ignoring the growing negative reaction from consumers can damage the relationship Dunkin Donuts has with its customer base</w:t>
      </w:r>
      <w:sdt>
        <w:sdtPr>
          <w:rPr>
            <w:rFonts w:ascii="Arial" w:eastAsia="Calibri" w:hAnsi="Arial" w:cs="Arial"/>
            <w:sz w:val="24"/>
            <w:szCs w:val="24"/>
          </w:rPr>
          <w:id w:val="402257740"/>
          <w:citation/>
        </w:sdtPr>
        <w:sdtContent>
          <w:r w:rsidR="009D25D4" w:rsidRPr="00F921DC">
            <w:rPr>
              <w:rFonts w:ascii="Arial" w:eastAsia="Calibri" w:hAnsi="Arial" w:cs="Arial"/>
              <w:sz w:val="24"/>
              <w:szCs w:val="24"/>
            </w:rPr>
            <w:fldChar w:fldCharType="begin"/>
          </w:r>
          <w:r w:rsidR="009D25D4" w:rsidRPr="00F921DC">
            <w:rPr>
              <w:rFonts w:ascii="Arial" w:eastAsia="Calibri" w:hAnsi="Arial" w:cs="Arial"/>
              <w:sz w:val="24"/>
              <w:szCs w:val="24"/>
            </w:rPr>
            <w:instrText xml:space="preserve"> CITATION Loz15 \l 2057 </w:instrText>
          </w:r>
          <w:r w:rsidR="009D25D4" w:rsidRPr="00F921DC">
            <w:rPr>
              <w:rFonts w:ascii="Arial" w:eastAsia="Calibri" w:hAnsi="Arial" w:cs="Arial"/>
              <w:sz w:val="24"/>
              <w:szCs w:val="24"/>
            </w:rPr>
            <w:fldChar w:fldCharType="separate"/>
          </w:r>
          <w:r w:rsidR="009D25D4" w:rsidRPr="00F921DC">
            <w:rPr>
              <w:rFonts w:ascii="Arial" w:eastAsia="Calibri" w:hAnsi="Arial" w:cs="Arial"/>
              <w:noProof/>
              <w:sz w:val="24"/>
              <w:szCs w:val="24"/>
            </w:rPr>
            <w:t xml:space="preserve"> (Lozano, 2015)</w:t>
          </w:r>
          <w:r w:rsidR="009D25D4" w:rsidRPr="00F921DC">
            <w:rPr>
              <w:rFonts w:ascii="Arial" w:eastAsia="Calibri" w:hAnsi="Arial" w:cs="Arial"/>
              <w:sz w:val="24"/>
              <w:szCs w:val="24"/>
            </w:rPr>
            <w:fldChar w:fldCharType="end"/>
          </w:r>
        </w:sdtContent>
      </w:sdt>
      <w:r w:rsidR="009D25D4" w:rsidRPr="00F921DC">
        <w:rPr>
          <w:rFonts w:ascii="Arial" w:eastAsia="Calibri" w:hAnsi="Arial" w:cs="Arial"/>
          <w:sz w:val="24"/>
          <w:szCs w:val="24"/>
        </w:rPr>
        <w:t>.</w:t>
      </w:r>
    </w:p>
    <w:p w:rsidR="00BA40AA" w:rsidRPr="00F921DC" w:rsidRDefault="007D4FED" w:rsidP="00F921DC">
      <w:pPr>
        <w:spacing w:line="480" w:lineRule="auto"/>
        <w:jc w:val="both"/>
        <w:rPr>
          <w:rFonts w:ascii="Arial" w:hAnsi="Arial" w:cs="Arial"/>
          <w:sz w:val="24"/>
          <w:szCs w:val="24"/>
        </w:rPr>
      </w:pPr>
      <w:r w:rsidRPr="00F921DC">
        <w:rPr>
          <w:rFonts w:ascii="Arial" w:hAnsi="Arial" w:cs="Arial"/>
          <w:sz w:val="24"/>
          <w:szCs w:val="24"/>
        </w:rPr>
        <w:t>The key driver of change for Dunkin Donuts is most likely to be the change in consumer trends. The company’s customer base is increasingly interested in the experience economy and pursues added value in addition to a superior product. Following this analysis of the external environment, Dunkin Donuts needs to make strategic decisions to meet the changing demand of consumers if they wish to maintain a competitive advantage.</w:t>
      </w:r>
    </w:p>
    <w:p w:rsidR="007A078D" w:rsidRPr="0090545E" w:rsidRDefault="00FA534D" w:rsidP="002E6AE9">
      <w:pPr>
        <w:pStyle w:val="Heading2"/>
        <w:rPr>
          <w:rFonts w:ascii="Arial" w:hAnsi="Arial" w:cs="Arial"/>
          <w:i/>
          <w:color w:val="auto"/>
          <w:sz w:val="24"/>
          <w:szCs w:val="24"/>
          <w:u w:val="single"/>
        </w:rPr>
      </w:pPr>
      <w:bookmarkStart w:id="17" w:name="_Toc8134395"/>
      <w:r w:rsidRPr="0090545E">
        <w:rPr>
          <w:rFonts w:ascii="Arial" w:hAnsi="Arial" w:cs="Arial"/>
          <w:i/>
          <w:color w:val="auto"/>
          <w:sz w:val="24"/>
          <w:szCs w:val="24"/>
          <w:u w:val="single"/>
        </w:rPr>
        <w:t xml:space="preserve">2.2 </w:t>
      </w:r>
      <w:r w:rsidR="007A078D" w:rsidRPr="0090545E">
        <w:rPr>
          <w:rFonts w:ascii="Arial" w:hAnsi="Arial" w:cs="Arial"/>
          <w:i/>
          <w:color w:val="auto"/>
          <w:sz w:val="24"/>
          <w:szCs w:val="24"/>
          <w:u w:val="single"/>
        </w:rPr>
        <w:t>Porter</w:t>
      </w:r>
      <w:r w:rsidR="000A36AA" w:rsidRPr="0090545E">
        <w:rPr>
          <w:rFonts w:ascii="Arial" w:hAnsi="Arial" w:cs="Arial"/>
          <w:i/>
          <w:color w:val="auto"/>
          <w:sz w:val="24"/>
          <w:szCs w:val="24"/>
          <w:u w:val="single"/>
        </w:rPr>
        <w:t>’</w:t>
      </w:r>
      <w:r w:rsidR="007A078D" w:rsidRPr="0090545E">
        <w:rPr>
          <w:rFonts w:ascii="Arial" w:hAnsi="Arial" w:cs="Arial"/>
          <w:i/>
          <w:color w:val="auto"/>
          <w:sz w:val="24"/>
          <w:szCs w:val="24"/>
          <w:u w:val="single"/>
        </w:rPr>
        <w:t xml:space="preserve">s </w:t>
      </w:r>
      <w:r w:rsidR="000A36AA" w:rsidRPr="0090545E">
        <w:rPr>
          <w:rFonts w:ascii="Arial" w:hAnsi="Arial" w:cs="Arial"/>
          <w:i/>
          <w:color w:val="auto"/>
          <w:sz w:val="24"/>
          <w:szCs w:val="24"/>
          <w:u w:val="single"/>
        </w:rPr>
        <w:t>Five</w:t>
      </w:r>
      <w:r w:rsidR="007A078D" w:rsidRPr="0090545E">
        <w:rPr>
          <w:rFonts w:ascii="Arial" w:hAnsi="Arial" w:cs="Arial"/>
          <w:i/>
          <w:color w:val="auto"/>
          <w:sz w:val="24"/>
          <w:szCs w:val="24"/>
          <w:u w:val="single"/>
        </w:rPr>
        <w:t xml:space="preserve"> Forces</w:t>
      </w:r>
      <w:r w:rsidR="000A36AA" w:rsidRPr="0090545E">
        <w:rPr>
          <w:rFonts w:ascii="Arial" w:hAnsi="Arial" w:cs="Arial"/>
          <w:i/>
          <w:color w:val="auto"/>
          <w:sz w:val="24"/>
          <w:szCs w:val="24"/>
          <w:u w:val="single"/>
        </w:rPr>
        <w:t xml:space="preserve"> Analysis</w:t>
      </w:r>
      <w:bookmarkEnd w:id="17"/>
    </w:p>
    <w:p w:rsidR="0090545E" w:rsidRPr="0090545E" w:rsidRDefault="0090545E" w:rsidP="0090545E"/>
    <w:p w:rsidR="007D4FED" w:rsidRPr="00F921DC" w:rsidRDefault="009D02EB" w:rsidP="00F921DC">
      <w:pPr>
        <w:spacing w:line="480" w:lineRule="auto"/>
        <w:jc w:val="both"/>
        <w:rPr>
          <w:rFonts w:ascii="Arial" w:hAnsi="Arial" w:cs="Arial"/>
          <w:sz w:val="24"/>
          <w:szCs w:val="24"/>
        </w:rPr>
      </w:pPr>
      <w:r w:rsidRPr="00F921DC">
        <w:rPr>
          <w:rFonts w:ascii="Arial" w:hAnsi="Arial" w:cs="Arial"/>
          <w:sz w:val="24"/>
          <w:szCs w:val="24"/>
        </w:rPr>
        <w:t>Porter’s Five Forces is a model of competitive strategy created by Michael Porter in the eighties and explains the position of any given industry within the context of its strategic environment</w:t>
      </w:r>
      <w:sdt>
        <w:sdtPr>
          <w:rPr>
            <w:rFonts w:ascii="Arial" w:hAnsi="Arial" w:cs="Arial"/>
            <w:sz w:val="24"/>
            <w:szCs w:val="24"/>
          </w:rPr>
          <w:id w:val="-679814730"/>
          <w:citation/>
        </w:sdtPr>
        <w:sdtContent>
          <w:r w:rsidR="00F33EE7" w:rsidRPr="00F921DC">
            <w:rPr>
              <w:rFonts w:ascii="Arial" w:hAnsi="Arial" w:cs="Arial"/>
              <w:sz w:val="24"/>
              <w:szCs w:val="24"/>
            </w:rPr>
            <w:fldChar w:fldCharType="begin"/>
          </w:r>
          <w:r w:rsidR="00F33EE7" w:rsidRPr="00F921DC">
            <w:rPr>
              <w:rFonts w:ascii="Arial" w:hAnsi="Arial" w:cs="Arial"/>
              <w:sz w:val="24"/>
              <w:szCs w:val="24"/>
            </w:rPr>
            <w:instrText xml:space="preserve"> CITATION Por97 \l 2057 </w:instrText>
          </w:r>
          <w:r w:rsidR="00F33EE7" w:rsidRPr="00F921DC">
            <w:rPr>
              <w:rFonts w:ascii="Arial" w:hAnsi="Arial" w:cs="Arial"/>
              <w:sz w:val="24"/>
              <w:szCs w:val="24"/>
            </w:rPr>
            <w:fldChar w:fldCharType="separate"/>
          </w:r>
          <w:r w:rsidR="00F33EE7" w:rsidRPr="00F921DC">
            <w:rPr>
              <w:rFonts w:ascii="Arial" w:hAnsi="Arial" w:cs="Arial"/>
              <w:noProof/>
              <w:sz w:val="24"/>
              <w:szCs w:val="24"/>
            </w:rPr>
            <w:t xml:space="preserve"> (Porter, 1997)</w:t>
          </w:r>
          <w:r w:rsidR="00F33EE7" w:rsidRPr="00F921DC">
            <w:rPr>
              <w:rFonts w:ascii="Arial" w:hAnsi="Arial" w:cs="Arial"/>
              <w:sz w:val="24"/>
              <w:szCs w:val="24"/>
            </w:rPr>
            <w:fldChar w:fldCharType="end"/>
          </w:r>
        </w:sdtContent>
      </w:sdt>
      <w:r w:rsidRPr="00F921DC">
        <w:rPr>
          <w:rFonts w:ascii="Arial" w:hAnsi="Arial" w:cs="Arial"/>
          <w:sz w:val="24"/>
          <w:szCs w:val="24"/>
        </w:rPr>
        <w:t xml:space="preserve">. This industry analysis will provide insight into </w:t>
      </w:r>
      <w:r w:rsidR="00F33EE7" w:rsidRPr="00F921DC">
        <w:rPr>
          <w:rFonts w:ascii="Arial" w:hAnsi="Arial" w:cs="Arial"/>
          <w:sz w:val="24"/>
          <w:szCs w:val="24"/>
        </w:rPr>
        <w:t>the current position of the coffee shop sector of the restaurant industry.</w:t>
      </w:r>
    </w:p>
    <w:p w:rsidR="00F33EE7" w:rsidRPr="00F921DC" w:rsidRDefault="00F33EE7" w:rsidP="00F921DC">
      <w:pPr>
        <w:spacing w:line="480" w:lineRule="auto"/>
        <w:jc w:val="both"/>
        <w:rPr>
          <w:rFonts w:ascii="Arial" w:hAnsi="Arial" w:cs="Arial"/>
          <w:sz w:val="20"/>
          <w:szCs w:val="20"/>
        </w:rPr>
      </w:pPr>
      <w:r w:rsidRPr="00F921DC">
        <w:rPr>
          <w:rFonts w:ascii="Arial" w:hAnsi="Arial" w:cs="Arial"/>
          <w:sz w:val="20"/>
          <w:szCs w:val="20"/>
        </w:rPr>
        <w:t>Figure 2.1: The Five Forces Framework</w:t>
      </w:r>
    </w:p>
    <w:p w:rsidR="00F33EE7" w:rsidRPr="00F921DC" w:rsidRDefault="00F33EE7" w:rsidP="00F921DC">
      <w:pPr>
        <w:spacing w:line="480" w:lineRule="auto"/>
        <w:jc w:val="both"/>
        <w:rPr>
          <w:rFonts w:ascii="Arial" w:hAnsi="Arial" w:cs="Arial"/>
          <w:sz w:val="24"/>
          <w:szCs w:val="24"/>
        </w:rPr>
      </w:pPr>
    </w:p>
    <w:p w:rsidR="009D25D4" w:rsidRPr="00F921DC" w:rsidRDefault="00F33EE7" w:rsidP="00F921DC">
      <w:pPr>
        <w:spacing w:line="480" w:lineRule="auto"/>
        <w:jc w:val="both"/>
        <w:rPr>
          <w:rFonts w:ascii="Arial" w:hAnsi="Arial" w:cs="Arial"/>
          <w:sz w:val="24"/>
          <w:szCs w:val="24"/>
          <w:u w:val="single"/>
        </w:rPr>
      </w:pPr>
      <w:r w:rsidRPr="00F921DC">
        <w:rPr>
          <w:rFonts w:ascii="Arial" w:hAnsi="Arial" w:cs="Arial"/>
          <w:noProof/>
          <w:sz w:val="24"/>
          <w:szCs w:val="24"/>
          <w:u w:val="single"/>
        </w:rPr>
        <w:lastRenderedPageBreak/>
        <w:drawing>
          <wp:inline distT="0" distB="0" distL="0" distR="0">
            <wp:extent cx="3019425" cy="2979696"/>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forces.PNG"/>
                    <pic:cNvPicPr/>
                  </pic:nvPicPr>
                  <pic:blipFill>
                    <a:blip r:embed="rId13">
                      <a:extLst>
                        <a:ext uri="{28A0092B-C50C-407E-A947-70E740481C1C}">
                          <a14:useLocalDpi xmlns:a14="http://schemas.microsoft.com/office/drawing/2010/main" val="0"/>
                        </a:ext>
                      </a:extLst>
                    </a:blip>
                    <a:stretch>
                      <a:fillRect/>
                    </a:stretch>
                  </pic:blipFill>
                  <pic:spPr>
                    <a:xfrm>
                      <a:off x="0" y="0"/>
                      <a:ext cx="3023154" cy="2983376"/>
                    </a:xfrm>
                    <a:prstGeom prst="rect">
                      <a:avLst/>
                    </a:prstGeom>
                  </pic:spPr>
                </pic:pic>
              </a:graphicData>
            </a:graphic>
          </wp:inline>
        </w:drawing>
      </w:r>
    </w:p>
    <w:p w:rsidR="009D25D4" w:rsidRPr="00F921DC" w:rsidRDefault="00F33EE7" w:rsidP="00F921DC">
      <w:pPr>
        <w:spacing w:line="480" w:lineRule="auto"/>
        <w:jc w:val="both"/>
        <w:rPr>
          <w:rFonts w:ascii="Arial" w:hAnsi="Arial" w:cs="Arial"/>
          <w:sz w:val="20"/>
          <w:szCs w:val="20"/>
        </w:rPr>
      </w:pPr>
      <w:r w:rsidRPr="00F921DC">
        <w:rPr>
          <w:rFonts w:ascii="Arial" w:hAnsi="Arial" w:cs="Arial"/>
          <w:sz w:val="20"/>
          <w:szCs w:val="20"/>
        </w:rPr>
        <w:t xml:space="preserve">Source: </w:t>
      </w:r>
      <w:sdt>
        <w:sdtPr>
          <w:rPr>
            <w:rFonts w:ascii="Arial" w:hAnsi="Arial" w:cs="Arial"/>
            <w:sz w:val="20"/>
            <w:szCs w:val="20"/>
          </w:rPr>
          <w:id w:val="-880169926"/>
          <w:citation/>
        </w:sdtPr>
        <w:sdtContent>
          <w:r w:rsidRPr="00F921DC">
            <w:rPr>
              <w:rFonts w:ascii="Arial" w:hAnsi="Arial" w:cs="Arial"/>
              <w:sz w:val="20"/>
              <w:szCs w:val="20"/>
            </w:rPr>
            <w:fldChar w:fldCharType="begin"/>
          </w:r>
          <w:r w:rsidRPr="00F921DC">
            <w:rPr>
              <w:rFonts w:ascii="Arial" w:hAnsi="Arial" w:cs="Arial"/>
              <w:sz w:val="20"/>
              <w:szCs w:val="20"/>
            </w:rPr>
            <w:instrText xml:space="preserve">CITATION Joh16 \p 64 \l 2057 </w:instrText>
          </w:r>
          <w:r w:rsidRPr="00F921DC">
            <w:rPr>
              <w:rFonts w:ascii="Arial" w:hAnsi="Arial" w:cs="Arial"/>
              <w:sz w:val="20"/>
              <w:szCs w:val="20"/>
            </w:rPr>
            <w:fldChar w:fldCharType="separate"/>
          </w:r>
          <w:r w:rsidRPr="00F921DC">
            <w:rPr>
              <w:rFonts w:ascii="Arial" w:hAnsi="Arial" w:cs="Arial"/>
              <w:noProof/>
              <w:sz w:val="20"/>
              <w:szCs w:val="20"/>
            </w:rPr>
            <w:t>(Johnson, et al., 2016, p. 64)</w:t>
          </w:r>
          <w:r w:rsidRPr="00F921DC">
            <w:rPr>
              <w:rFonts w:ascii="Arial" w:hAnsi="Arial" w:cs="Arial"/>
              <w:sz w:val="20"/>
              <w:szCs w:val="20"/>
            </w:rPr>
            <w:fldChar w:fldCharType="end"/>
          </w:r>
        </w:sdtContent>
      </w:sdt>
    </w:p>
    <w:p w:rsidR="009D25D4" w:rsidRDefault="00322C01" w:rsidP="0090545E">
      <w:pPr>
        <w:pStyle w:val="Heading3"/>
        <w:rPr>
          <w:rFonts w:ascii="Arial" w:hAnsi="Arial" w:cs="Arial"/>
          <w:i/>
          <w:color w:val="auto"/>
        </w:rPr>
      </w:pPr>
      <w:bookmarkStart w:id="18" w:name="_Toc8134396"/>
      <w:r w:rsidRPr="0090545E">
        <w:rPr>
          <w:rFonts w:ascii="Arial" w:hAnsi="Arial" w:cs="Arial"/>
          <w:i/>
          <w:color w:val="auto"/>
        </w:rPr>
        <w:t>2.2.1 Threat of New Entry</w:t>
      </w:r>
      <w:bookmarkEnd w:id="18"/>
    </w:p>
    <w:p w:rsidR="0090545E" w:rsidRPr="0090545E" w:rsidRDefault="0090545E" w:rsidP="0090545E"/>
    <w:p w:rsidR="00322C01" w:rsidRPr="00F921DC" w:rsidRDefault="00322C01" w:rsidP="00F921DC">
      <w:pPr>
        <w:spacing w:line="480" w:lineRule="auto"/>
        <w:jc w:val="both"/>
        <w:rPr>
          <w:rFonts w:ascii="Arial" w:hAnsi="Arial" w:cs="Arial"/>
          <w:sz w:val="24"/>
          <w:szCs w:val="24"/>
        </w:rPr>
      </w:pPr>
      <w:r w:rsidRPr="00F921DC">
        <w:rPr>
          <w:rFonts w:ascii="Arial" w:hAnsi="Arial" w:cs="Arial"/>
          <w:sz w:val="24"/>
          <w:szCs w:val="24"/>
        </w:rPr>
        <w:t>The ease of which organisations may enter into a new industry is depend</w:t>
      </w:r>
      <w:r w:rsidR="006776CF" w:rsidRPr="00F921DC">
        <w:rPr>
          <w:rFonts w:ascii="Arial" w:hAnsi="Arial" w:cs="Arial"/>
          <w:sz w:val="24"/>
          <w:szCs w:val="24"/>
        </w:rPr>
        <w:t>e</w:t>
      </w:r>
      <w:r w:rsidRPr="00F921DC">
        <w:rPr>
          <w:rFonts w:ascii="Arial" w:hAnsi="Arial" w:cs="Arial"/>
          <w:sz w:val="24"/>
          <w:szCs w:val="24"/>
        </w:rPr>
        <w:t>nt on if there are high or low entry barriers; the higher the barrier, the more unattractive entering the industry will be which will limit the increase of competitors</w:t>
      </w:r>
      <w:sdt>
        <w:sdtPr>
          <w:rPr>
            <w:rFonts w:ascii="Arial" w:hAnsi="Arial" w:cs="Arial"/>
            <w:sz w:val="24"/>
            <w:szCs w:val="24"/>
          </w:rPr>
          <w:id w:val="-196467290"/>
          <w:citation/>
        </w:sdtPr>
        <w:sdtContent>
          <w:r w:rsidRPr="00F921DC">
            <w:rPr>
              <w:rFonts w:ascii="Arial" w:hAnsi="Arial" w:cs="Arial"/>
              <w:sz w:val="24"/>
              <w:szCs w:val="24"/>
            </w:rPr>
            <w:fldChar w:fldCharType="begin"/>
          </w:r>
          <w:r w:rsidRPr="00F921DC">
            <w:rPr>
              <w:rFonts w:ascii="Arial" w:hAnsi="Arial" w:cs="Arial"/>
              <w:sz w:val="24"/>
              <w:szCs w:val="24"/>
            </w:rPr>
            <w:instrText xml:space="preserve">CITATION Por79 \l 2057 </w:instrText>
          </w:r>
          <w:r w:rsidRPr="00F921DC">
            <w:rPr>
              <w:rFonts w:ascii="Arial" w:hAnsi="Arial" w:cs="Arial"/>
              <w:sz w:val="24"/>
              <w:szCs w:val="24"/>
            </w:rPr>
            <w:fldChar w:fldCharType="separate"/>
          </w:r>
          <w:r w:rsidRPr="00F921DC">
            <w:rPr>
              <w:rFonts w:ascii="Arial" w:hAnsi="Arial" w:cs="Arial"/>
              <w:noProof/>
              <w:sz w:val="24"/>
              <w:szCs w:val="24"/>
            </w:rPr>
            <w:t xml:space="preserve"> (Porter, 1980)</w:t>
          </w:r>
          <w:r w:rsidRPr="00F921DC">
            <w:rPr>
              <w:rFonts w:ascii="Arial" w:hAnsi="Arial" w:cs="Arial"/>
              <w:sz w:val="24"/>
              <w:szCs w:val="24"/>
            </w:rPr>
            <w:fldChar w:fldCharType="end"/>
          </w:r>
        </w:sdtContent>
      </w:sdt>
      <w:r w:rsidRPr="00F921DC">
        <w:rPr>
          <w:rFonts w:ascii="Arial" w:hAnsi="Arial" w:cs="Arial"/>
          <w:sz w:val="24"/>
          <w:szCs w:val="24"/>
        </w:rPr>
        <w:t>.</w:t>
      </w:r>
      <w:r w:rsidR="00174C00" w:rsidRPr="00F921DC">
        <w:rPr>
          <w:rFonts w:ascii="Arial" w:hAnsi="Arial" w:cs="Arial"/>
          <w:sz w:val="24"/>
          <w:szCs w:val="24"/>
        </w:rPr>
        <w:t xml:space="preserve"> </w:t>
      </w:r>
      <w:r w:rsidR="00D4566D" w:rsidRPr="00F921DC">
        <w:rPr>
          <w:rFonts w:ascii="Arial" w:hAnsi="Arial" w:cs="Arial"/>
          <w:sz w:val="24"/>
          <w:szCs w:val="24"/>
        </w:rPr>
        <w:t xml:space="preserve">For the coffee shop sector, the threat of new entry </w:t>
      </w:r>
      <w:proofErr w:type="gramStart"/>
      <w:r w:rsidR="00D4566D" w:rsidRPr="00F921DC">
        <w:rPr>
          <w:rFonts w:ascii="Arial" w:hAnsi="Arial" w:cs="Arial"/>
          <w:sz w:val="24"/>
          <w:szCs w:val="24"/>
        </w:rPr>
        <w:t>is considered to be</w:t>
      </w:r>
      <w:proofErr w:type="gramEnd"/>
      <w:r w:rsidR="00D4566D" w:rsidRPr="00F921DC">
        <w:rPr>
          <w:rFonts w:ascii="Arial" w:hAnsi="Arial" w:cs="Arial"/>
          <w:sz w:val="24"/>
          <w:szCs w:val="24"/>
        </w:rPr>
        <w:t xml:space="preserve"> moderate: cost of investment required to start-up is average and the cost associated with running an independent coffee shop and purchasing supplies are relatively lower compared to running a large chain of coffee shops. However more dominant existing organisations have the capacity to build economies of scale and lower production costs per unit output</w:t>
      </w:r>
      <w:r w:rsidR="00C0355C" w:rsidRPr="00F921DC">
        <w:rPr>
          <w:rFonts w:ascii="Arial" w:hAnsi="Arial" w:cs="Arial"/>
          <w:sz w:val="24"/>
          <w:szCs w:val="24"/>
        </w:rPr>
        <w:t xml:space="preserve"> </w:t>
      </w:r>
      <w:sdt>
        <w:sdtPr>
          <w:rPr>
            <w:rFonts w:ascii="Arial" w:hAnsi="Arial" w:cs="Arial"/>
            <w:sz w:val="24"/>
            <w:szCs w:val="24"/>
          </w:rPr>
          <w:id w:val="-210651403"/>
          <w:citation/>
        </w:sdtPr>
        <w:sdtContent>
          <w:r w:rsidR="00C0355C" w:rsidRPr="00F921DC">
            <w:rPr>
              <w:rFonts w:ascii="Arial" w:hAnsi="Arial" w:cs="Arial"/>
              <w:sz w:val="24"/>
              <w:szCs w:val="24"/>
            </w:rPr>
            <w:fldChar w:fldCharType="begin"/>
          </w:r>
          <w:r w:rsidR="00C0355C" w:rsidRPr="00F921DC">
            <w:rPr>
              <w:rFonts w:ascii="Arial" w:hAnsi="Arial" w:cs="Arial"/>
              <w:sz w:val="24"/>
              <w:szCs w:val="24"/>
            </w:rPr>
            <w:instrText xml:space="preserve"> CITATION Jun14 \l 2057 </w:instrText>
          </w:r>
          <w:r w:rsidR="00C0355C" w:rsidRPr="00F921DC">
            <w:rPr>
              <w:rFonts w:ascii="Arial" w:hAnsi="Arial" w:cs="Arial"/>
              <w:sz w:val="24"/>
              <w:szCs w:val="24"/>
            </w:rPr>
            <w:fldChar w:fldCharType="separate"/>
          </w:r>
          <w:r w:rsidR="00C0355C" w:rsidRPr="00F921DC">
            <w:rPr>
              <w:rFonts w:ascii="Arial" w:hAnsi="Arial" w:cs="Arial"/>
              <w:sz w:val="24"/>
              <w:szCs w:val="24"/>
            </w:rPr>
            <w:t xml:space="preserve"> (Junge, 2014)</w:t>
          </w:r>
          <w:r w:rsidR="00C0355C" w:rsidRPr="00F921DC">
            <w:rPr>
              <w:rFonts w:ascii="Arial" w:hAnsi="Arial" w:cs="Arial"/>
              <w:sz w:val="24"/>
              <w:szCs w:val="24"/>
            </w:rPr>
            <w:fldChar w:fldCharType="end"/>
          </w:r>
        </w:sdtContent>
      </w:sdt>
      <w:r w:rsidR="00D4566D" w:rsidRPr="00F921DC">
        <w:rPr>
          <w:rFonts w:ascii="Arial" w:hAnsi="Arial" w:cs="Arial"/>
          <w:sz w:val="24"/>
          <w:szCs w:val="24"/>
        </w:rPr>
        <w:t xml:space="preserve">, and are more likely to have extensive brand management strategies that new entrants will be unable to match.  </w:t>
      </w:r>
    </w:p>
    <w:p w:rsidR="00322C01" w:rsidRDefault="00322C01" w:rsidP="0090545E">
      <w:pPr>
        <w:pStyle w:val="Heading3"/>
        <w:rPr>
          <w:rFonts w:ascii="Arial" w:hAnsi="Arial" w:cs="Arial"/>
          <w:i/>
          <w:color w:val="auto"/>
        </w:rPr>
      </w:pPr>
      <w:bookmarkStart w:id="19" w:name="_Toc8134397"/>
      <w:r w:rsidRPr="0090545E">
        <w:rPr>
          <w:rFonts w:ascii="Arial" w:hAnsi="Arial" w:cs="Arial"/>
          <w:i/>
          <w:color w:val="auto"/>
        </w:rPr>
        <w:t>2.2.2 Buyer Power</w:t>
      </w:r>
      <w:bookmarkEnd w:id="19"/>
    </w:p>
    <w:p w:rsidR="0090545E" w:rsidRPr="0090545E" w:rsidRDefault="0090545E" w:rsidP="0090545E"/>
    <w:p w:rsidR="00510FBC" w:rsidRPr="00F921DC" w:rsidRDefault="00322C01" w:rsidP="00F921DC">
      <w:pPr>
        <w:spacing w:line="480" w:lineRule="auto"/>
        <w:jc w:val="both"/>
        <w:rPr>
          <w:rFonts w:ascii="Arial" w:hAnsi="Arial" w:cs="Arial"/>
          <w:sz w:val="24"/>
          <w:szCs w:val="24"/>
        </w:rPr>
      </w:pPr>
      <w:r w:rsidRPr="00F921DC">
        <w:rPr>
          <w:rFonts w:ascii="Arial" w:hAnsi="Arial" w:cs="Arial"/>
          <w:sz w:val="24"/>
          <w:szCs w:val="24"/>
        </w:rPr>
        <w:t>When customers have high bargaining power</w:t>
      </w:r>
      <w:r w:rsidR="00C21F55" w:rsidRPr="00F921DC">
        <w:rPr>
          <w:rFonts w:ascii="Arial" w:hAnsi="Arial" w:cs="Arial"/>
          <w:sz w:val="24"/>
          <w:szCs w:val="24"/>
        </w:rPr>
        <w:t>,</w:t>
      </w:r>
      <w:r w:rsidRPr="00F921DC">
        <w:rPr>
          <w:rFonts w:ascii="Arial" w:hAnsi="Arial" w:cs="Arial"/>
          <w:sz w:val="24"/>
          <w:szCs w:val="24"/>
        </w:rPr>
        <w:t xml:space="preserve"> they </w:t>
      </w:r>
      <w:proofErr w:type="gramStart"/>
      <w:r w:rsidRPr="00F921DC">
        <w:rPr>
          <w:rFonts w:ascii="Arial" w:hAnsi="Arial" w:cs="Arial"/>
          <w:sz w:val="24"/>
          <w:szCs w:val="24"/>
        </w:rPr>
        <w:t>are able to</w:t>
      </w:r>
      <w:proofErr w:type="gramEnd"/>
      <w:r w:rsidRPr="00F921DC">
        <w:rPr>
          <w:rFonts w:ascii="Arial" w:hAnsi="Arial" w:cs="Arial"/>
          <w:sz w:val="24"/>
          <w:szCs w:val="24"/>
        </w:rPr>
        <w:t xml:space="preserve"> drive the prices </w:t>
      </w:r>
      <w:r w:rsidR="00C21F55" w:rsidRPr="00F921DC">
        <w:rPr>
          <w:rFonts w:ascii="Arial" w:hAnsi="Arial" w:cs="Arial"/>
          <w:sz w:val="24"/>
          <w:szCs w:val="24"/>
        </w:rPr>
        <w:t xml:space="preserve">that businesses charge down; likewise, low bargaining power of buyers results in </w:t>
      </w:r>
      <w:r w:rsidR="00C21F55" w:rsidRPr="00F921DC">
        <w:rPr>
          <w:rFonts w:ascii="Arial" w:hAnsi="Arial" w:cs="Arial"/>
          <w:sz w:val="24"/>
          <w:szCs w:val="24"/>
        </w:rPr>
        <w:lastRenderedPageBreak/>
        <w:t>businesses having more control over their pricing strategies</w:t>
      </w:r>
      <w:sdt>
        <w:sdtPr>
          <w:rPr>
            <w:rFonts w:ascii="Arial" w:hAnsi="Arial" w:cs="Arial"/>
            <w:sz w:val="24"/>
            <w:szCs w:val="24"/>
          </w:rPr>
          <w:id w:val="1613627319"/>
          <w:citation/>
        </w:sdtPr>
        <w:sdtContent>
          <w:r w:rsidR="00C21F55" w:rsidRPr="00F921DC">
            <w:rPr>
              <w:rFonts w:ascii="Arial" w:hAnsi="Arial" w:cs="Arial"/>
              <w:sz w:val="24"/>
              <w:szCs w:val="24"/>
            </w:rPr>
            <w:fldChar w:fldCharType="begin"/>
          </w:r>
          <w:r w:rsidR="00C21F55" w:rsidRPr="00F921DC">
            <w:rPr>
              <w:rFonts w:ascii="Arial" w:hAnsi="Arial" w:cs="Arial"/>
              <w:sz w:val="24"/>
              <w:szCs w:val="24"/>
            </w:rPr>
            <w:instrText xml:space="preserve"> CITATION Gra05 \l 2057 </w:instrText>
          </w:r>
          <w:r w:rsidR="00C21F55" w:rsidRPr="00F921DC">
            <w:rPr>
              <w:rFonts w:ascii="Arial" w:hAnsi="Arial" w:cs="Arial"/>
              <w:sz w:val="24"/>
              <w:szCs w:val="24"/>
            </w:rPr>
            <w:fldChar w:fldCharType="separate"/>
          </w:r>
          <w:r w:rsidR="00C21F55" w:rsidRPr="00F921DC">
            <w:rPr>
              <w:rFonts w:ascii="Arial" w:hAnsi="Arial" w:cs="Arial"/>
              <w:noProof/>
              <w:sz w:val="24"/>
              <w:szCs w:val="24"/>
            </w:rPr>
            <w:t xml:space="preserve"> (Grant, 2005)</w:t>
          </w:r>
          <w:r w:rsidR="00C21F55" w:rsidRPr="00F921DC">
            <w:rPr>
              <w:rFonts w:ascii="Arial" w:hAnsi="Arial" w:cs="Arial"/>
              <w:sz w:val="24"/>
              <w:szCs w:val="24"/>
            </w:rPr>
            <w:fldChar w:fldCharType="end"/>
          </w:r>
        </w:sdtContent>
      </w:sdt>
      <w:r w:rsidR="00C21F55" w:rsidRPr="00F921DC">
        <w:rPr>
          <w:rFonts w:ascii="Arial" w:hAnsi="Arial" w:cs="Arial"/>
          <w:sz w:val="24"/>
          <w:szCs w:val="24"/>
        </w:rPr>
        <w:t>.</w:t>
      </w:r>
      <w:r w:rsidR="00D64229" w:rsidRPr="00F921DC">
        <w:rPr>
          <w:rFonts w:ascii="Arial" w:hAnsi="Arial" w:cs="Arial"/>
          <w:sz w:val="24"/>
          <w:szCs w:val="24"/>
        </w:rPr>
        <w:t xml:space="preserve"> Within the coffee shop sector, the bargaining power of </w:t>
      </w:r>
      <w:r w:rsidR="00510FBC" w:rsidRPr="00F921DC">
        <w:rPr>
          <w:rFonts w:ascii="Arial" w:hAnsi="Arial" w:cs="Arial"/>
          <w:sz w:val="24"/>
          <w:szCs w:val="24"/>
        </w:rPr>
        <w:t>buyers is moderate. Whilst there are a significant number of buyers relative to number of suppliers, and their individual purchases are very small (which would indicate weak buyer power)</w:t>
      </w:r>
      <w:sdt>
        <w:sdtPr>
          <w:rPr>
            <w:rFonts w:ascii="Arial" w:hAnsi="Arial" w:cs="Arial"/>
            <w:sz w:val="24"/>
            <w:szCs w:val="24"/>
          </w:rPr>
          <w:id w:val="-428194127"/>
          <w:citation/>
        </w:sdtPr>
        <w:sdtContent>
          <w:r w:rsidR="00A01EC7" w:rsidRPr="00F921DC">
            <w:rPr>
              <w:rFonts w:ascii="Arial" w:hAnsi="Arial" w:cs="Arial"/>
              <w:sz w:val="24"/>
              <w:szCs w:val="24"/>
            </w:rPr>
            <w:fldChar w:fldCharType="begin"/>
          </w:r>
          <w:r w:rsidR="00A01EC7" w:rsidRPr="00F921DC">
            <w:rPr>
              <w:rFonts w:ascii="Arial" w:hAnsi="Arial" w:cs="Arial"/>
              <w:sz w:val="24"/>
              <w:szCs w:val="24"/>
            </w:rPr>
            <w:instrText xml:space="preserve"> CITATION Hit07 \l 2057 </w:instrText>
          </w:r>
          <w:r w:rsidR="00A01EC7" w:rsidRPr="00F921DC">
            <w:rPr>
              <w:rFonts w:ascii="Arial" w:hAnsi="Arial" w:cs="Arial"/>
              <w:sz w:val="24"/>
              <w:szCs w:val="24"/>
            </w:rPr>
            <w:fldChar w:fldCharType="separate"/>
          </w:r>
          <w:r w:rsidR="00A01EC7" w:rsidRPr="00F921DC">
            <w:rPr>
              <w:rFonts w:ascii="Arial" w:hAnsi="Arial" w:cs="Arial"/>
              <w:noProof/>
              <w:sz w:val="24"/>
              <w:szCs w:val="24"/>
            </w:rPr>
            <w:t xml:space="preserve"> (Hitt, et al., 2007)</w:t>
          </w:r>
          <w:r w:rsidR="00A01EC7" w:rsidRPr="00F921DC">
            <w:rPr>
              <w:rFonts w:ascii="Arial" w:hAnsi="Arial" w:cs="Arial"/>
              <w:sz w:val="24"/>
              <w:szCs w:val="24"/>
            </w:rPr>
            <w:fldChar w:fldCharType="end"/>
          </w:r>
        </w:sdtContent>
      </w:sdt>
      <w:r w:rsidR="00510FBC" w:rsidRPr="00F921DC">
        <w:rPr>
          <w:rFonts w:ascii="Arial" w:hAnsi="Arial" w:cs="Arial"/>
          <w:sz w:val="24"/>
          <w:szCs w:val="24"/>
        </w:rPr>
        <w:t>, the switching costs for customers to purchase from competitors (e.g. Starbucks, McCafé) are extremely low and the threat of substitution high as there are many alternative products to coffee and/or customers can drink at home at significantly less expense.</w:t>
      </w:r>
    </w:p>
    <w:p w:rsidR="00C21F55" w:rsidRDefault="00C21F55" w:rsidP="0090545E">
      <w:pPr>
        <w:pStyle w:val="Heading3"/>
        <w:rPr>
          <w:rFonts w:ascii="Arial" w:hAnsi="Arial" w:cs="Arial"/>
          <w:i/>
          <w:color w:val="auto"/>
        </w:rPr>
      </w:pPr>
      <w:bookmarkStart w:id="20" w:name="_Toc8134398"/>
      <w:r w:rsidRPr="0090545E">
        <w:rPr>
          <w:rFonts w:ascii="Arial" w:hAnsi="Arial" w:cs="Arial"/>
          <w:i/>
          <w:color w:val="auto"/>
        </w:rPr>
        <w:t>2.2.3 Supplier Power</w:t>
      </w:r>
      <w:bookmarkEnd w:id="20"/>
    </w:p>
    <w:p w:rsidR="0090545E" w:rsidRPr="0090545E" w:rsidRDefault="0090545E" w:rsidP="0090545E"/>
    <w:p w:rsidR="00C21F55" w:rsidRPr="00F921DC" w:rsidRDefault="00C21F55" w:rsidP="00F921DC">
      <w:pPr>
        <w:spacing w:line="480" w:lineRule="auto"/>
        <w:jc w:val="both"/>
        <w:rPr>
          <w:rFonts w:ascii="Arial" w:hAnsi="Arial" w:cs="Arial"/>
          <w:sz w:val="24"/>
          <w:szCs w:val="24"/>
        </w:rPr>
      </w:pPr>
      <w:r w:rsidRPr="00F921DC">
        <w:rPr>
          <w:rFonts w:ascii="Arial" w:hAnsi="Arial" w:cs="Arial"/>
          <w:sz w:val="24"/>
          <w:szCs w:val="24"/>
        </w:rPr>
        <w:t>Referring to the bargaining power of suppliers, supplier power is increased if there are limited suppliers and/or substitutes allowing them to drive prices upwards</w:t>
      </w:r>
      <w:sdt>
        <w:sdtPr>
          <w:rPr>
            <w:rFonts w:ascii="Arial" w:hAnsi="Arial" w:cs="Arial"/>
            <w:sz w:val="24"/>
            <w:szCs w:val="24"/>
          </w:rPr>
          <w:id w:val="-410548172"/>
          <w:citation/>
        </w:sdtPr>
        <w:sdtContent>
          <w:r w:rsidRPr="00F921DC">
            <w:rPr>
              <w:rFonts w:ascii="Arial" w:hAnsi="Arial" w:cs="Arial"/>
              <w:sz w:val="24"/>
              <w:szCs w:val="24"/>
            </w:rPr>
            <w:fldChar w:fldCharType="begin"/>
          </w:r>
          <w:r w:rsidRPr="00F921DC">
            <w:rPr>
              <w:rFonts w:ascii="Arial" w:hAnsi="Arial" w:cs="Arial"/>
              <w:sz w:val="24"/>
              <w:szCs w:val="24"/>
            </w:rPr>
            <w:instrText xml:space="preserve"> CITATION Lyn12 \l 2057 </w:instrText>
          </w:r>
          <w:r w:rsidRPr="00F921DC">
            <w:rPr>
              <w:rFonts w:ascii="Arial" w:hAnsi="Arial" w:cs="Arial"/>
              <w:sz w:val="24"/>
              <w:szCs w:val="24"/>
            </w:rPr>
            <w:fldChar w:fldCharType="separate"/>
          </w:r>
          <w:r w:rsidRPr="00F921DC">
            <w:rPr>
              <w:rFonts w:ascii="Arial" w:hAnsi="Arial" w:cs="Arial"/>
              <w:noProof/>
              <w:sz w:val="24"/>
              <w:szCs w:val="24"/>
            </w:rPr>
            <w:t xml:space="preserve"> (Lynch, 2012)</w:t>
          </w:r>
          <w:r w:rsidRPr="00F921DC">
            <w:rPr>
              <w:rFonts w:ascii="Arial" w:hAnsi="Arial" w:cs="Arial"/>
              <w:sz w:val="24"/>
              <w:szCs w:val="24"/>
            </w:rPr>
            <w:fldChar w:fldCharType="end"/>
          </w:r>
        </w:sdtContent>
      </w:sdt>
      <w:r w:rsidRPr="00F921DC">
        <w:rPr>
          <w:rFonts w:ascii="Arial" w:hAnsi="Arial" w:cs="Arial"/>
          <w:sz w:val="24"/>
          <w:szCs w:val="24"/>
        </w:rPr>
        <w:t>.</w:t>
      </w:r>
      <w:r w:rsidR="006F7176" w:rsidRPr="00F921DC">
        <w:rPr>
          <w:rFonts w:ascii="Arial" w:hAnsi="Arial" w:cs="Arial"/>
          <w:sz w:val="24"/>
          <w:szCs w:val="24"/>
        </w:rPr>
        <w:t xml:space="preserve"> Supplier power within the coffee shop sector is low, resulting in companies like Dunk Donuts having greater control during supplier negotiations. This is because there is both a high variety of suppliers and a large overall supply. </w:t>
      </w:r>
      <w:proofErr w:type="gramStart"/>
      <w:r w:rsidR="006F7176" w:rsidRPr="00F921DC">
        <w:rPr>
          <w:rFonts w:ascii="Arial" w:hAnsi="Arial" w:cs="Arial"/>
          <w:sz w:val="24"/>
          <w:szCs w:val="24"/>
        </w:rPr>
        <w:t>Additionally</w:t>
      </w:r>
      <w:proofErr w:type="gramEnd"/>
      <w:r w:rsidR="006F7176" w:rsidRPr="00F921DC">
        <w:rPr>
          <w:rFonts w:ascii="Arial" w:hAnsi="Arial" w:cs="Arial"/>
          <w:sz w:val="24"/>
          <w:szCs w:val="24"/>
        </w:rPr>
        <w:t xml:space="preserve"> large coffee shop chains often rely on ‘blends’, allowing them to ensure adequate supply and cost competitiveness</w:t>
      </w:r>
      <w:sdt>
        <w:sdtPr>
          <w:rPr>
            <w:rFonts w:ascii="Arial" w:hAnsi="Arial" w:cs="Arial"/>
            <w:sz w:val="24"/>
            <w:szCs w:val="24"/>
          </w:rPr>
          <w:id w:val="-1645811617"/>
          <w:citation/>
        </w:sdtPr>
        <w:sdtContent>
          <w:r w:rsidR="001A507F" w:rsidRPr="00F921DC">
            <w:rPr>
              <w:rFonts w:ascii="Arial" w:hAnsi="Arial" w:cs="Arial"/>
              <w:sz w:val="24"/>
              <w:szCs w:val="24"/>
            </w:rPr>
            <w:fldChar w:fldCharType="begin"/>
          </w:r>
          <w:r w:rsidR="001A507F" w:rsidRPr="00F921DC">
            <w:rPr>
              <w:rFonts w:ascii="Arial" w:hAnsi="Arial" w:cs="Arial"/>
              <w:sz w:val="24"/>
              <w:szCs w:val="24"/>
            </w:rPr>
            <w:instrText xml:space="preserve"> CITATION Sam17 \l 2057 </w:instrText>
          </w:r>
          <w:r w:rsidR="001A507F" w:rsidRPr="00F921DC">
            <w:rPr>
              <w:rFonts w:ascii="Arial" w:hAnsi="Arial" w:cs="Arial"/>
              <w:sz w:val="24"/>
              <w:szCs w:val="24"/>
            </w:rPr>
            <w:fldChar w:fldCharType="separate"/>
          </w:r>
          <w:r w:rsidR="001A507F" w:rsidRPr="00F921DC">
            <w:rPr>
              <w:rFonts w:ascii="Arial" w:hAnsi="Arial" w:cs="Arial"/>
              <w:noProof/>
              <w:sz w:val="24"/>
              <w:szCs w:val="24"/>
            </w:rPr>
            <w:t xml:space="preserve"> (Samper, et al., 2017)</w:t>
          </w:r>
          <w:r w:rsidR="001A507F" w:rsidRPr="00F921DC">
            <w:rPr>
              <w:rFonts w:ascii="Arial" w:hAnsi="Arial" w:cs="Arial"/>
              <w:sz w:val="24"/>
              <w:szCs w:val="24"/>
            </w:rPr>
            <w:fldChar w:fldCharType="end"/>
          </w:r>
        </w:sdtContent>
      </w:sdt>
      <w:r w:rsidR="006F7176" w:rsidRPr="00F921DC">
        <w:rPr>
          <w:rFonts w:ascii="Arial" w:hAnsi="Arial" w:cs="Arial"/>
          <w:sz w:val="24"/>
          <w:szCs w:val="24"/>
        </w:rPr>
        <w:t xml:space="preserve">: this makes it difficult for suppliers to differentiate, thus weakening their power. </w:t>
      </w:r>
    </w:p>
    <w:p w:rsidR="00322C01" w:rsidRDefault="00C21F55" w:rsidP="0090545E">
      <w:pPr>
        <w:pStyle w:val="Heading3"/>
        <w:rPr>
          <w:rFonts w:ascii="Arial" w:hAnsi="Arial" w:cs="Arial"/>
          <w:i/>
          <w:color w:val="auto"/>
        </w:rPr>
      </w:pPr>
      <w:bookmarkStart w:id="21" w:name="_Toc8134399"/>
      <w:r w:rsidRPr="0090545E">
        <w:rPr>
          <w:rFonts w:ascii="Arial" w:hAnsi="Arial" w:cs="Arial"/>
          <w:i/>
          <w:color w:val="auto"/>
        </w:rPr>
        <w:t>2.2.4 Threat of Substitution</w:t>
      </w:r>
      <w:bookmarkEnd w:id="21"/>
    </w:p>
    <w:p w:rsidR="0090545E" w:rsidRPr="0090545E" w:rsidRDefault="0090545E" w:rsidP="0090545E"/>
    <w:p w:rsidR="00C21F55" w:rsidRPr="00F921DC" w:rsidRDefault="00C21F55" w:rsidP="00F921DC">
      <w:pPr>
        <w:spacing w:line="480" w:lineRule="auto"/>
        <w:jc w:val="both"/>
        <w:rPr>
          <w:rFonts w:ascii="Arial" w:hAnsi="Arial" w:cs="Arial"/>
          <w:sz w:val="24"/>
          <w:szCs w:val="24"/>
        </w:rPr>
      </w:pPr>
      <w:r w:rsidRPr="00F921DC">
        <w:rPr>
          <w:rFonts w:ascii="Arial" w:hAnsi="Arial" w:cs="Arial"/>
          <w:sz w:val="24"/>
          <w:szCs w:val="24"/>
        </w:rPr>
        <w:t xml:space="preserve">The availability of similar products </w:t>
      </w:r>
      <w:r w:rsidR="006B58A0" w:rsidRPr="00F921DC">
        <w:rPr>
          <w:rFonts w:ascii="Arial" w:hAnsi="Arial" w:cs="Arial"/>
          <w:sz w:val="24"/>
          <w:szCs w:val="24"/>
        </w:rPr>
        <w:t>creates</w:t>
      </w:r>
      <w:r w:rsidRPr="00F921DC">
        <w:rPr>
          <w:rFonts w:ascii="Arial" w:hAnsi="Arial" w:cs="Arial"/>
          <w:sz w:val="24"/>
          <w:szCs w:val="24"/>
        </w:rPr>
        <w:t xml:space="preserve"> threats of substitution. As the number of alternate products increase, prices will be driven down to prevent customers switching to substitute products</w:t>
      </w:r>
      <w:sdt>
        <w:sdtPr>
          <w:rPr>
            <w:rFonts w:ascii="Arial" w:hAnsi="Arial" w:cs="Arial"/>
            <w:sz w:val="24"/>
            <w:szCs w:val="24"/>
          </w:rPr>
          <w:id w:val="-542522043"/>
          <w:citation/>
        </w:sdtPr>
        <w:sdtContent>
          <w:r w:rsidRPr="00F921DC">
            <w:rPr>
              <w:rFonts w:ascii="Arial" w:hAnsi="Arial" w:cs="Arial"/>
              <w:sz w:val="24"/>
              <w:szCs w:val="24"/>
            </w:rPr>
            <w:fldChar w:fldCharType="begin"/>
          </w:r>
          <w:r w:rsidRPr="00F921DC">
            <w:rPr>
              <w:rFonts w:ascii="Arial" w:hAnsi="Arial" w:cs="Arial"/>
              <w:sz w:val="24"/>
              <w:szCs w:val="24"/>
            </w:rPr>
            <w:instrText xml:space="preserve"> CITATION Gra16 \l 2057 </w:instrText>
          </w:r>
          <w:r w:rsidRPr="00F921DC">
            <w:rPr>
              <w:rFonts w:ascii="Arial" w:hAnsi="Arial" w:cs="Arial"/>
              <w:sz w:val="24"/>
              <w:szCs w:val="24"/>
            </w:rPr>
            <w:fldChar w:fldCharType="separate"/>
          </w:r>
          <w:r w:rsidRPr="00F921DC">
            <w:rPr>
              <w:rFonts w:ascii="Arial" w:hAnsi="Arial" w:cs="Arial"/>
              <w:noProof/>
              <w:sz w:val="24"/>
              <w:szCs w:val="24"/>
            </w:rPr>
            <w:t xml:space="preserve"> (Grant, 2016)</w:t>
          </w:r>
          <w:r w:rsidRPr="00F921DC">
            <w:rPr>
              <w:rFonts w:ascii="Arial" w:hAnsi="Arial" w:cs="Arial"/>
              <w:sz w:val="24"/>
              <w:szCs w:val="24"/>
            </w:rPr>
            <w:fldChar w:fldCharType="end"/>
          </w:r>
        </w:sdtContent>
      </w:sdt>
      <w:r w:rsidRPr="00F921DC">
        <w:rPr>
          <w:rFonts w:ascii="Arial" w:hAnsi="Arial" w:cs="Arial"/>
          <w:sz w:val="24"/>
          <w:szCs w:val="24"/>
        </w:rPr>
        <w:t>.</w:t>
      </w:r>
      <w:r w:rsidR="00B77C91" w:rsidRPr="00F921DC">
        <w:rPr>
          <w:rFonts w:ascii="Arial" w:hAnsi="Arial" w:cs="Arial"/>
          <w:sz w:val="24"/>
          <w:szCs w:val="24"/>
        </w:rPr>
        <w:t xml:space="preserve"> For Dunkin Donuts and the rest of the coffee industry, threat of subst</w:t>
      </w:r>
      <w:r w:rsidR="00652AFF" w:rsidRPr="00F921DC">
        <w:rPr>
          <w:rFonts w:ascii="Arial" w:hAnsi="Arial" w:cs="Arial"/>
          <w:sz w:val="24"/>
          <w:szCs w:val="24"/>
        </w:rPr>
        <w:t>itu</w:t>
      </w:r>
      <w:r w:rsidR="00B77C91" w:rsidRPr="00F921DC">
        <w:rPr>
          <w:rFonts w:ascii="Arial" w:hAnsi="Arial" w:cs="Arial"/>
          <w:sz w:val="24"/>
          <w:szCs w:val="24"/>
        </w:rPr>
        <w:t xml:space="preserve">tion is </w:t>
      </w:r>
      <w:r w:rsidR="00133856" w:rsidRPr="00F921DC">
        <w:rPr>
          <w:rFonts w:ascii="Arial" w:hAnsi="Arial" w:cs="Arial"/>
          <w:sz w:val="24"/>
          <w:szCs w:val="24"/>
        </w:rPr>
        <w:t xml:space="preserve">very </w:t>
      </w:r>
      <w:r w:rsidR="00B77C91" w:rsidRPr="00F921DC">
        <w:rPr>
          <w:rFonts w:ascii="Arial" w:hAnsi="Arial" w:cs="Arial"/>
          <w:sz w:val="24"/>
          <w:szCs w:val="24"/>
        </w:rPr>
        <w:t>strong</w:t>
      </w:r>
      <w:r w:rsidR="00133856" w:rsidRPr="00F921DC">
        <w:rPr>
          <w:rFonts w:ascii="Arial" w:hAnsi="Arial" w:cs="Arial"/>
          <w:sz w:val="24"/>
          <w:szCs w:val="24"/>
        </w:rPr>
        <w:t xml:space="preserve">: there is a high availability of substitutes, low switching costs, and high affordability of substitute products. Whether it be instant beverage powders (instant coffee) or premade drinks, and alternative snack foods, </w:t>
      </w:r>
      <w:r w:rsidR="00133856" w:rsidRPr="00F921DC">
        <w:rPr>
          <w:rFonts w:ascii="Arial" w:hAnsi="Arial" w:cs="Arial"/>
          <w:sz w:val="24"/>
          <w:szCs w:val="24"/>
        </w:rPr>
        <w:lastRenderedPageBreak/>
        <w:t>availability is high in supermarkets, fast food restaurants, vending machines etc. Many substitutes are also inexpensive in comparison.</w:t>
      </w:r>
    </w:p>
    <w:p w:rsidR="009D25D4" w:rsidRDefault="006B58A0" w:rsidP="0090545E">
      <w:pPr>
        <w:pStyle w:val="Heading3"/>
        <w:rPr>
          <w:rFonts w:ascii="Arial" w:hAnsi="Arial" w:cs="Arial"/>
          <w:i/>
          <w:color w:val="auto"/>
        </w:rPr>
      </w:pPr>
      <w:bookmarkStart w:id="22" w:name="_Toc8134400"/>
      <w:r w:rsidRPr="0090545E">
        <w:rPr>
          <w:rFonts w:ascii="Arial" w:hAnsi="Arial" w:cs="Arial"/>
          <w:i/>
          <w:color w:val="auto"/>
        </w:rPr>
        <w:t>2.2.5 Competitive Rivalry</w:t>
      </w:r>
      <w:bookmarkEnd w:id="22"/>
    </w:p>
    <w:p w:rsidR="0090545E" w:rsidRPr="0090545E" w:rsidRDefault="0090545E" w:rsidP="0090545E"/>
    <w:p w:rsidR="00F059AC" w:rsidRPr="00F921DC" w:rsidRDefault="006B58A0" w:rsidP="00F921DC">
      <w:pPr>
        <w:spacing w:line="480" w:lineRule="auto"/>
        <w:jc w:val="both"/>
        <w:rPr>
          <w:rFonts w:ascii="Arial" w:hAnsi="Arial" w:cs="Arial"/>
          <w:sz w:val="24"/>
          <w:szCs w:val="24"/>
        </w:rPr>
      </w:pPr>
      <w:r w:rsidRPr="00F921DC">
        <w:rPr>
          <w:rFonts w:ascii="Arial" w:hAnsi="Arial" w:cs="Arial"/>
          <w:sz w:val="24"/>
          <w:szCs w:val="24"/>
        </w:rPr>
        <w:t xml:space="preserve">This refers to the number of competitors within the same industry, and the capacity that they </w:t>
      </w:r>
      <w:proofErr w:type="gramStart"/>
      <w:r w:rsidRPr="00F921DC">
        <w:rPr>
          <w:rFonts w:ascii="Arial" w:hAnsi="Arial" w:cs="Arial"/>
          <w:sz w:val="24"/>
          <w:szCs w:val="24"/>
        </w:rPr>
        <w:t>have to</w:t>
      </w:r>
      <w:proofErr w:type="gramEnd"/>
      <w:r w:rsidRPr="00F921DC">
        <w:rPr>
          <w:rFonts w:ascii="Arial" w:hAnsi="Arial" w:cs="Arial"/>
          <w:sz w:val="24"/>
          <w:szCs w:val="24"/>
        </w:rPr>
        <w:t xml:space="preserve"> erode the market share of rival companies</w:t>
      </w:r>
      <w:sdt>
        <w:sdtPr>
          <w:rPr>
            <w:rFonts w:ascii="Arial" w:hAnsi="Arial" w:cs="Arial"/>
            <w:sz w:val="24"/>
            <w:szCs w:val="24"/>
          </w:rPr>
          <w:id w:val="2030374099"/>
          <w:citation/>
        </w:sdtPr>
        <w:sdtContent>
          <w:r w:rsidRPr="00F921DC">
            <w:rPr>
              <w:rFonts w:ascii="Arial" w:hAnsi="Arial" w:cs="Arial"/>
              <w:sz w:val="24"/>
              <w:szCs w:val="24"/>
            </w:rPr>
            <w:fldChar w:fldCharType="begin"/>
          </w:r>
          <w:r w:rsidRPr="00F921DC">
            <w:rPr>
              <w:rFonts w:ascii="Arial" w:hAnsi="Arial" w:cs="Arial"/>
              <w:sz w:val="24"/>
              <w:szCs w:val="24"/>
            </w:rPr>
            <w:instrText xml:space="preserve"> CITATION Hen08 \l 2057 </w:instrText>
          </w:r>
          <w:r w:rsidRPr="00F921DC">
            <w:rPr>
              <w:rFonts w:ascii="Arial" w:hAnsi="Arial" w:cs="Arial"/>
              <w:sz w:val="24"/>
              <w:szCs w:val="24"/>
            </w:rPr>
            <w:fldChar w:fldCharType="separate"/>
          </w:r>
          <w:r w:rsidRPr="00F921DC">
            <w:rPr>
              <w:rFonts w:ascii="Arial" w:hAnsi="Arial" w:cs="Arial"/>
              <w:noProof/>
              <w:sz w:val="24"/>
              <w:szCs w:val="24"/>
            </w:rPr>
            <w:t xml:space="preserve"> (Henry, 2008)</w:t>
          </w:r>
          <w:r w:rsidRPr="00F921DC">
            <w:rPr>
              <w:rFonts w:ascii="Arial" w:hAnsi="Arial" w:cs="Arial"/>
              <w:sz w:val="24"/>
              <w:szCs w:val="24"/>
            </w:rPr>
            <w:fldChar w:fldCharType="end"/>
          </w:r>
        </w:sdtContent>
      </w:sdt>
      <w:r w:rsidRPr="00F921DC">
        <w:rPr>
          <w:rFonts w:ascii="Arial" w:hAnsi="Arial" w:cs="Arial"/>
          <w:sz w:val="24"/>
          <w:szCs w:val="24"/>
        </w:rPr>
        <w:t>.</w:t>
      </w:r>
      <w:r w:rsidR="00133856" w:rsidRPr="00F921DC">
        <w:rPr>
          <w:rFonts w:ascii="Arial" w:hAnsi="Arial" w:cs="Arial"/>
          <w:sz w:val="24"/>
          <w:szCs w:val="24"/>
        </w:rPr>
        <w:t xml:space="preserve"> Competitive rivalry is very high within this industry, with Dunkin Donuts competing with giant brands like Starbucks, </w:t>
      </w:r>
      <w:r w:rsidR="00310BB9" w:rsidRPr="00F921DC">
        <w:rPr>
          <w:rFonts w:ascii="Arial" w:hAnsi="Arial" w:cs="Arial"/>
          <w:sz w:val="24"/>
          <w:szCs w:val="24"/>
        </w:rPr>
        <w:t>McCafé</w:t>
      </w:r>
      <w:r w:rsidR="00133856" w:rsidRPr="00F921DC">
        <w:rPr>
          <w:rFonts w:ascii="Arial" w:hAnsi="Arial" w:cs="Arial"/>
          <w:sz w:val="24"/>
          <w:szCs w:val="24"/>
        </w:rPr>
        <w:t xml:space="preserve">, and </w:t>
      </w:r>
      <w:r w:rsidR="00310BB9" w:rsidRPr="00F921DC">
        <w:rPr>
          <w:rFonts w:ascii="Arial" w:hAnsi="Arial" w:cs="Arial"/>
          <w:sz w:val="24"/>
          <w:szCs w:val="24"/>
        </w:rPr>
        <w:t xml:space="preserve">Tim Hortons for US and global market share. </w:t>
      </w:r>
      <w:r w:rsidR="00B61CA7" w:rsidRPr="00F921DC">
        <w:rPr>
          <w:rFonts w:ascii="Arial" w:hAnsi="Arial" w:cs="Arial"/>
          <w:sz w:val="24"/>
          <w:szCs w:val="24"/>
        </w:rPr>
        <w:t>Starbucks is the leading competitor, with 39.8% of the market share in comparison with Dunkin Donuts 21.9%, as of 2016</w:t>
      </w:r>
      <w:sdt>
        <w:sdtPr>
          <w:rPr>
            <w:rFonts w:ascii="Arial" w:hAnsi="Arial" w:cs="Arial"/>
            <w:sz w:val="24"/>
            <w:szCs w:val="24"/>
          </w:rPr>
          <w:id w:val="-518847052"/>
          <w:citation/>
        </w:sdtPr>
        <w:sdtContent>
          <w:r w:rsidR="00B61CA7" w:rsidRPr="00F921DC">
            <w:rPr>
              <w:rFonts w:ascii="Arial" w:hAnsi="Arial" w:cs="Arial"/>
              <w:sz w:val="24"/>
              <w:szCs w:val="24"/>
            </w:rPr>
            <w:fldChar w:fldCharType="begin"/>
          </w:r>
          <w:r w:rsidR="00B61CA7" w:rsidRPr="00F921DC">
            <w:rPr>
              <w:rFonts w:ascii="Arial" w:hAnsi="Arial" w:cs="Arial"/>
              <w:sz w:val="24"/>
              <w:szCs w:val="24"/>
            </w:rPr>
            <w:instrText xml:space="preserve"> CITATION Sta191 \l 2057 </w:instrText>
          </w:r>
          <w:r w:rsidR="00B61CA7" w:rsidRPr="00F921DC">
            <w:rPr>
              <w:rFonts w:ascii="Arial" w:hAnsi="Arial" w:cs="Arial"/>
              <w:sz w:val="24"/>
              <w:szCs w:val="24"/>
            </w:rPr>
            <w:fldChar w:fldCharType="separate"/>
          </w:r>
          <w:r w:rsidR="00B61CA7" w:rsidRPr="00F921DC">
            <w:rPr>
              <w:rFonts w:ascii="Arial" w:hAnsi="Arial" w:cs="Arial"/>
              <w:noProof/>
              <w:sz w:val="24"/>
              <w:szCs w:val="24"/>
            </w:rPr>
            <w:t xml:space="preserve"> (Statista, 2019)</w:t>
          </w:r>
          <w:r w:rsidR="00B61CA7" w:rsidRPr="00F921DC">
            <w:rPr>
              <w:rFonts w:ascii="Arial" w:hAnsi="Arial" w:cs="Arial"/>
              <w:sz w:val="24"/>
              <w:szCs w:val="24"/>
            </w:rPr>
            <w:fldChar w:fldCharType="end"/>
          </w:r>
        </w:sdtContent>
      </w:sdt>
      <w:r w:rsidR="00B61CA7" w:rsidRPr="00F921DC">
        <w:rPr>
          <w:rFonts w:ascii="Arial" w:hAnsi="Arial" w:cs="Arial"/>
          <w:sz w:val="24"/>
          <w:szCs w:val="24"/>
        </w:rPr>
        <w:t>.</w:t>
      </w:r>
      <w:r w:rsidR="00310BB9" w:rsidRPr="00F921DC">
        <w:rPr>
          <w:rFonts w:ascii="Arial" w:hAnsi="Arial" w:cs="Arial"/>
          <w:sz w:val="24"/>
          <w:szCs w:val="24"/>
        </w:rPr>
        <w:t xml:space="preserve">The large number of organisations and moderate size of all competitors add strength to the competitive rivalry in the industry. </w:t>
      </w:r>
      <w:r w:rsidR="00133856" w:rsidRPr="00F921DC">
        <w:rPr>
          <w:rFonts w:ascii="Arial" w:hAnsi="Arial" w:cs="Arial"/>
          <w:sz w:val="24"/>
          <w:szCs w:val="24"/>
        </w:rPr>
        <w:t xml:space="preserve">This force is most significant to Dunkin Donuts, and </w:t>
      </w:r>
      <w:r w:rsidR="00310BB9" w:rsidRPr="00F921DC">
        <w:rPr>
          <w:rFonts w:ascii="Arial" w:hAnsi="Arial" w:cs="Arial"/>
          <w:sz w:val="24"/>
          <w:szCs w:val="24"/>
        </w:rPr>
        <w:t>the capability to differentiate themselves from competition should be addressed when deciding upon their strategic choices.</w:t>
      </w:r>
    </w:p>
    <w:p w:rsidR="007A078D" w:rsidRDefault="00FA534D" w:rsidP="0090545E">
      <w:pPr>
        <w:pStyle w:val="Heading2"/>
        <w:rPr>
          <w:rFonts w:ascii="Arial" w:hAnsi="Arial" w:cs="Arial"/>
          <w:color w:val="auto"/>
          <w:sz w:val="24"/>
          <w:szCs w:val="24"/>
          <w:u w:val="single"/>
        </w:rPr>
      </w:pPr>
      <w:bookmarkStart w:id="23" w:name="_Toc8134401"/>
      <w:r w:rsidRPr="0090545E">
        <w:rPr>
          <w:rFonts w:ascii="Arial" w:hAnsi="Arial" w:cs="Arial"/>
          <w:color w:val="auto"/>
          <w:sz w:val="24"/>
          <w:szCs w:val="24"/>
          <w:u w:val="single"/>
        </w:rPr>
        <w:t xml:space="preserve">2.3 </w:t>
      </w:r>
      <w:r w:rsidR="007A078D" w:rsidRPr="0090545E">
        <w:rPr>
          <w:rFonts w:ascii="Arial" w:hAnsi="Arial" w:cs="Arial"/>
          <w:color w:val="auto"/>
          <w:sz w:val="24"/>
          <w:szCs w:val="24"/>
          <w:u w:val="single"/>
        </w:rPr>
        <w:t>Resources and Capabilities</w:t>
      </w:r>
      <w:bookmarkEnd w:id="23"/>
    </w:p>
    <w:p w:rsidR="0090545E" w:rsidRPr="0090545E" w:rsidRDefault="0090545E" w:rsidP="0090545E"/>
    <w:p w:rsidR="00EF218C" w:rsidRPr="00F921DC" w:rsidRDefault="000170E9" w:rsidP="00F921DC">
      <w:pPr>
        <w:spacing w:line="480" w:lineRule="auto"/>
        <w:jc w:val="both"/>
        <w:rPr>
          <w:rFonts w:ascii="Arial" w:hAnsi="Arial" w:cs="Arial"/>
          <w:sz w:val="24"/>
          <w:szCs w:val="24"/>
        </w:rPr>
      </w:pPr>
      <w:r w:rsidRPr="00F921DC">
        <w:rPr>
          <w:rFonts w:ascii="Arial" w:hAnsi="Arial" w:cs="Arial"/>
          <w:sz w:val="24"/>
          <w:szCs w:val="24"/>
        </w:rPr>
        <w:t>According to Johnson et al.</w:t>
      </w:r>
      <w:sdt>
        <w:sdtPr>
          <w:rPr>
            <w:rFonts w:ascii="Arial" w:hAnsi="Arial" w:cs="Arial"/>
            <w:sz w:val="24"/>
            <w:szCs w:val="24"/>
          </w:rPr>
          <w:id w:val="238140104"/>
          <w:citation/>
        </w:sdtPr>
        <w:sdtContent>
          <w:r w:rsidRPr="00F921DC">
            <w:rPr>
              <w:rFonts w:ascii="Arial" w:hAnsi="Arial" w:cs="Arial"/>
              <w:sz w:val="24"/>
              <w:szCs w:val="24"/>
            </w:rPr>
            <w:fldChar w:fldCharType="begin"/>
          </w:r>
          <w:r w:rsidRPr="00F921DC">
            <w:rPr>
              <w:rFonts w:ascii="Arial" w:hAnsi="Arial" w:cs="Arial"/>
              <w:sz w:val="24"/>
              <w:szCs w:val="24"/>
            </w:rPr>
            <w:instrText xml:space="preserve">CITATION Joh16 \n  \t  \l 2057 </w:instrText>
          </w:r>
          <w:r w:rsidRPr="00F921DC">
            <w:rPr>
              <w:rFonts w:ascii="Arial" w:hAnsi="Arial" w:cs="Arial"/>
              <w:sz w:val="24"/>
              <w:szCs w:val="24"/>
            </w:rPr>
            <w:fldChar w:fldCharType="separate"/>
          </w:r>
          <w:r w:rsidRPr="00F921DC">
            <w:rPr>
              <w:rFonts w:ascii="Arial" w:hAnsi="Arial" w:cs="Arial"/>
              <w:noProof/>
              <w:sz w:val="24"/>
              <w:szCs w:val="24"/>
            </w:rPr>
            <w:t xml:space="preserve"> (2016)</w:t>
          </w:r>
          <w:r w:rsidRPr="00F921DC">
            <w:rPr>
              <w:rFonts w:ascii="Arial" w:hAnsi="Arial" w:cs="Arial"/>
              <w:sz w:val="24"/>
              <w:szCs w:val="24"/>
            </w:rPr>
            <w:fldChar w:fldCharType="end"/>
          </w:r>
        </w:sdtContent>
      </w:sdt>
      <w:r w:rsidRPr="00F921DC">
        <w:rPr>
          <w:rFonts w:ascii="Arial" w:hAnsi="Arial" w:cs="Arial"/>
          <w:sz w:val="24"/>
          <w:szCs w:val="24"/>
        </w:rPr>
        <w:t>, resources are assets that an organisation has and can call upon whereas capabilities are the effective means that an organisation can use or deploy them.</w:t>
      </w:r>
      <w:r w:rsidR="007559CD" w:rsidRPr="00F921DC">
        <w:rPr>
          <w:rFonts w:ascii="Arial" w:hAnsi="Arial" w:cs="Arial"/>
          <w:sz w:val="24"/>
          <w:szCs w:val="24"/>
        </w:rPr>
        <w:t xml:space="preserve"> Threshold resources and capabilities refer to those that are necessary to compete within an industry, whereas in order to achieve a full competitive advantage, distinctive capabilities are required.</w:t>
      </w:r>
    </w:p>
    <w:p w:rsidR="00F059AC" w:rsidRDefault="00EF218C" w:rsidP="0090545E">
      <w:pPr>
        <w:pStyle w:val="Heading3"/>
        <w:rPr>
          <w:rFonts w:ascii="Arial" w:hAnsi="Arial" w:cs="Arial"/>
          <w:i/>
          <w:color w:val="auto"/>
        </w:rPr>
      </w:pPr>
      <w:bookmarkStart w:id="24" w:name="_Toc8134402"/>
      <w:r w:rsidRPr="0090545E">
        <w:rPr>
          <w:rFonts w:ascii="Arial" w:hAnsi="Arial" w:cs="Arial"/>
          <w:i/>
          <w:color w:val="auto"/>
        </w:rPr>
        <w:t>2.3.1 VRIO Analysis</w:t>
      </w:r>
      <w:bookmarkEnd w:id="24"/>
    </w:p>
    <w:p w:rsidR="0090545E" w:rsidRPr="0090545E" w:rsidRDefault="0090545E" w:rsidP="0090545E"/>
    <w:p w:rsidR="00F059AC" w:rsidRPr="00F921DC" w:rsidRDefault="00EF218C" w:rsidP="00F921DC">
      <w:pPr>
        <w:spacing w:line="480" w:lineRule="auto"/>
        <w:jc w:val="both"/>
        <w:rPr>
          <w:rFonts w:ascii="Arial" w:hAnsi="Arial" w:cs="Arial"/>
          <w:sz w:val="24"/>
          <w:szCs w:val="24"/>
        </w:rPr>
      </w:pPr>
      <w:r w:rsidRPr="00F921DC">
        <w:rPr>
          <w:rFonts w:ascii="Arial" w:hAnsi="Arial" w:cs="Arial"/>
          <w:sz w:val="24"/>
          <w:szCs w:val="24"/>
        </w:rPr>
        <w:t xml:space="preserve">To achieve a sustainable competitive advantage, </w:t>
      </w:r>
      <w:r w:rsidR="00707C7C" w:rsidRPr="00F921DC">
        <w:rPr>
          <w:rFonts w:ascii="Arial" w:hAnsi="Arial" w:cs="Arial"/>
          <w:sz w:val="24"/>
          <w:szCs w:val="24"/>
        </w:rPr>
        <w:t xml:space="preserve">an organisation must possess distinctive resources and capabilities. The VRIO analysis assesses four vital criteria in </w:t>
      </w:r>
      <w:r w:rsidR="00707C7C" w:rsidRPr="00F921DC">
        <w:rPr>
          <w:rFonts w:ascii="Arial" w:hAnsi="Arial" w:cs="Arial"/>
          <w:sz w:val="24"/>
          <w:szCs w:val="24"/>
        </w:rPr>
        <w:lastRenderedPageBreak/>
        <w:t>relation to their resources and capabilities that lays the foundation for them to this goal: value, rarity, inimitability, and organisational support</w:t>
      </w:r>
      <w:sdt>
        <w:sdtPr>
          <w:rPr>
            <w:rFonts w:ascii="Arial" w:hAnsi="Arial" w:cs="Arial"/>
            <w:sz w:val="24"/>
            <w:szCs w:val="24"/>
          </w:rPr>
          <w:id w:val="253181129"/>
          <w:citation/>
        </w:sdtPr>
        <w:sdtContent>
          <w:r w:rsidR="00707C7C" w:rsidRPr="00F921DC">
            <w:rPr>
              <w:rFonts w:ascii="Arial" w:hAnsi="Arial" w:cs="Arial"/>
              <w:sz w:val="24"/>
              <w:szCs w:val="24"/>
            </w:rPr>
            <w:fldChar w:fldCharType="begin"/>
          </w:r>
          <w:r w:rsidR="00707C7C" w:rsidRPr="00F921DC">
            <w:rPr>
              <w:rFonts w:ascii="Arial" w:hAnsi="Arial" w:cs="Arial"/>
              <w:sz w:val="24"/>
              <w:szCs w:val="24"/>
            </w:rPr>
            <w:instrText xml:space="preserve"> CITATION Bar97 \l 2057 </w:instrText>
          </w:r>
          <w:r w:rsidR="00707C7C" w:rsidRPr="00F921DC">
            <w:rPr>
              <w:rFonts w:ascii="Arial" w:hAnsi="Arial" w:cs="Arial"/>
              <w:sz w:val="24"/>
              <w:szCs w:val="24"/>
            </w:rPr>
            <w:fldChar w:fldCharType="separate"/>
          </w:r>
          <w:r w:rsidR="00707C7C" w:rsidRPr="00F921DC">
            <w:rPr>
              <w:rFonts w:ascii="Arial" w:hAnsi="Arial" w:cs="Arial"/>
              <w:noProof/>
              <w:sz w:val="24"/>
              <w:szCs w:val="24"/>
            </w:rPr>
            <w:t xml:space="preserve"> (Barney, 1997)</w:t>
          </w:r>
          <w:r w:rsidR="00707C7C" w:rsidRPr="00F921DC">
            <w:rPr>
              <w:rFonts w:ascii="Arial" w:hAnsi="Arial" w:cs="Arial"/>
              <w:sz w:val="24"/>
              <w:szCs w:val="24"/>
            </w:rPr>
            <w:fldChar w:fldCharType="end"/>
          </w:r>
        </w:sdtContent>
      </w:sdt>
      <w:r w:rsidR="00707C7C" w:rsidRPr="00F921DC">
        <w:rPr>
          <w:rFonts w:ascii="Arial" w:hAnsi="Arial" w:cs="Arial"/>
          <w:sz w:val="24"/>
          <w:szCs w:val="24"/>
        </w:rPr>
        <w:t xml:space="preserve">. </w:t>
      </w:r>
    </w:p>
    <w:p w:rsidR="00652184" w:rsidRPr="00F921DC" w:rsidRDefault="00652184" w:rsidP="00F921DC">
      <w:pPr>
        <w:spacing w:line="480" w:lineRule="auto"/>
        <w:jc w:val="both"/>
        <w:rPr>
          <w:rFonts w:ascii="Arial" w:hAnsi="Arial" w:cs="Arial"/>
          <w:sz w:val="20"/>
          <w:szCs w:val="20"/>
        </w:rPr>
      </w:pPr>
      <w:r w:rsidRPr="00F921DC">
        <w:rPr>
          <w:rFonts w:ascii="Arial" w:hAnsi="Arial" w:cs="Arial"/>
          <w:sz w:val="20"/>
          <w:szCs w:val="20"/>
        </w:rPr>
        <w:t>Figure 2.2: VRIO Analysis Framework</w:t>
      </w:r>
    </w:p>
    <w:p w:rsidR="00652184" w:rsidRPr="00F921DC" w:rsidRDefault="007055E1" w:rsidP="00F921DC">
      <w:pPr>
        <w:spacing w:line="480" w:lineRule="auto"/>
        <w:jc w:val="both"/>
        <w:rPr>
          <w:rFonts w:ascii="Arial" w:hAnsi="Arial" w:cs="Arial"/>
          <w:sz w:val="24"/>
          <w:szCs w:val="24"/>
        </w:rPr>
      </w:pPr>
      <w:r w:rsidRPr="00F921DC">
        <w:rPr>
          <w:rFonts w:ascii="Arial" w:hAnsi="Arial" w:cs="Arial"/>
          <w:noProof/>
        </w:rPr>
        <w:drawing>
          <wp:inline distT="0" distB="0" distL="0" distR="0" wp14:anchorId="2185A0F6" wp14:editId="1689CA9F">
            <wp:extent cx="5731510" cy="1779905"/>
            <wp:effectExtent l="0" t="0" r="2540" b="0"/>
            <wp:docPr id="19459" name="Picture 4" descr="Y:\08VOL4\Graphics\Powerpoint\PE_UK\PE528-JOHNSON\Final files\GIF\ch04\M04NF002.gif">
              <a:extLst xmlns:a="http://schemas.openxmlformats.org/drawingml/2006/main">
                <a:ext uri="{FF2B5EF4-FFF2-40B4-BE49-F238E27FC236}">
                  <a16:creationId xmlns:a16="http://schemas.microsoft.com/office/drawing/2014/main" id="{A442E8EE-749E-4B91-942E-07630EA4238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59" name="Picture 4" descr="Y:\08VOL4\Graphics\Powerpoint\PE_UK\PE528-JOHNSON\Final files\GIF\ch04\M04NF002.gif">
                      <a:extLst>
                        <a:ext uri="{FF2B5EF4-FFF2-40B4-BE49-F238E27FC236}">
                          <a16:creationId xmlns:a16="http://schemas.microsoft.com/office/drawing/2014/main" id="{A442E8EE-749E-4B91-942E-07630EA42380}"/>
                        </a:ext>
                      </a:extLst>
                    </pic:cNvPr>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1779905"/>
                    </a:xfrm>
                    <a:prstGeom prst="rect">
                      <a:avLst/>
                    </a:prstGeom>
                    <a:noFill/>
                    <a:ln>
                      <a:noFill/>
                    </a:ln>
                    <a:extLst/>
                  </pic:spPr>
                </pic:pic>
              </a:graphicData>
            </a:graphic>
          </wp:inline>
        </w:drawing>
      </w:r>
    </w:p>
    <w:p w:rsidR="00F059AC" w:rsidRPr="00F921DC" w:rsidRDefault="00652184" w:rsidP="00F921DC">
      <w:pPr>
        <w:spacing w:line="480" w:lineRule="auto"/>
        <w:jc w:val="both"/>
        <w:rPr>
          <w:rFonts w:ascii="Arial" w:hAnsi="Arial" w:cs="Arial"/>
          <w:sz w:val="24"/>
          <w:szCs w:val="24"/>
        </w:rPr>
      </w:pPr>
      <w:r w:rsidRPr="00F921DC">
        <w:rPr>
          <w:rFonts w:ascii="Arial" w:hAnsi="Arial" w:cs="Arial"/>
          <w:sz w:val="20"/>
          <w:szCs w:val="20"/>
        </w:rPr>
        <w:t xml:space="preserve">Source: </w:t>
      </w:r>
      <w:sdt>
        <w:sdtPr>
          <w:rPr>
            <w:rFonts w:ascii="Arial" w:hAnsi="Arial" w:cs="Arial"/>
            <w:sz w:val="20"/>
            <w:szCs w:val="20"/>
          </w:rPr>
          <w:id w:val="2120028058"/>
          <w:citation/>
        </w:sdtPr>
        <w:sdtContent>
          <w:r w:rsidR="007055E1" w:rsidRPr="00F921DC">
            <w:rPr>
              <w:rFonts w:ascii="Arial" w:hAnsi="Arial" w:cs="Arial"/>
              <w:sz w:val="20"/>
              <w:szCs w:val="20"/>
            </w:rPr>
            <w:fldChar w:fldCharType="begin"/>
          </w:r>
          <w:r w:rsidR="007055E1" w:rsidRPr="00F921DC">
            <w:rPr>
              <w:rFonts w:ascii="Arial" w:hAnsi="Arial" w:cs="Arial"/>
              <w:sz w:val="20"/>
              <w:szCs w:val="20"/>
            </w:rPr>
            <w:instrText xml:space="preserve"> CITATION Joh16 \l 2057 </w:instrText>
          </w:r>
          <w:r w:rsidR="007055E1" w:rsidRPr="00F921DC">
            <w:rPr>
              <w:rFonts w:ascii="Arial" w:hAnsi="Arial" w:cs="Arial"/>
              <w:sz w:val="20"/>
              <w:szCs w:val="20"/>
            </w:rPr>
            <w:fldChar w:fldCharType="separate"/>
          </w:r>
          <w:r w:rsidR="007055E1" w:rsidRPr="00F921DC">
            <w:rPr>
              <w:rFonts w:ascii="Arial" w:hAnsi="Arial" w:cs="Arial"/>
              <w:noProof/>
              <w:sz w:val="20"/>
              <w:szCs w:val="20"/>
            </w:rPr>
            <w:t>(Johnson, et al., 2016)</w:t>
          </w:r>
          <w:r w:rsidR="007055E1" w:rsidRPr="00F921DC">
            <w:rPr>
              <w:rFonts w:ascii="Arial" w:hAnsi="Arial" w:cs="Arial"/>
              <w:sz w:val="20"/>
              <w:szCs w:val="20"/>
            </w:rPr>
            <w:fldChar w:fldCharType="end"/>
          </w:r>
        </w:sdtContent>
      </w:sdt>
    </w:p>
    <w:p w:rsidR="00AD6FA5" w:rsidRDefault="00AD6FA5" w:rsidP="0090545E">
      <w:pPr>
        <w:pStyle w:val="Heading3"/>
        <w:rPr>
          <w:rFonts w:ascii="Arial" w:hAnsi="Arial" w:cs="Arial"/>
          <w:i/>
          <w:color w:val="auto"/>
        </w:rPr>
      </w:pPr>
      <w:bookmarkStart w:id="25" w:name="_Toc8134403"/>
      <w:r w:rsidRPr="0090545E">
        <w:rPr>
          <w:rFonts w:ascii="Arial" w:hAnsi="Arial" w:cs="Arial"/>
          <w:i/>
          <w:color w:val="auto"/>
        </w:rPr>
        <w:t>2.3.2 VRIO Analysis of Dunkin Donuts</w:t>
      </w:r>
      <w:bookmarkEnd w:id="25"/>
    </w:p>
    <w:p w:rsidR="0090545E" w:rsidRPr="0090545E" w:rsidRDefault="0090545E" w:rsidP="0090545E"/>
    <w:tbl>
      <w:tblPr>
        <w:tblStyle w:val="TableGrid"/>
        <w:tblW w:w="0" w:type="auto"/>
        <w:tblLook w:val="04A0" w:firstRow="1" w:lastRow="0" w:firstColumn="1" w:lastColumn="0" w:noHBand="0" w:noVBand="1"/>
      </w:tblPr>
      <w:tblGrid>
        <w:gridCol w:w="3157"/>
        <w:gridCol w:w="964"/>
        <w:gridCol w:w="870"/>
        <w:gridCol w:w="1377"/>
        <w:gridCol w:w="1150"/>
        <w:gridCol w:w="1498"/>
      </w:tblGrid>
      <w:tr w:rsidR="007055E1" w:rsidRPr="00F921DC" w:rsidTr="00AD6FA5">
        <w:tc>
          <w:tcPr>
            <w:tcW w:w="3157" w:type="dxa"/>
            <w:shd w:val="clear" w:color="auto" w:fill="D9D9D9" w:themeFill="background1" w:themeFillShade="D9"/>
          </w:tcPr>
          <w:p w:rsidR="00314704" w:rsidRPr="00F921DC" w:rsidRDefault="007055E1" w:rsidP="00F921DC">
            <w:pPr>
              <w:spacing w:line="480" w:lineRule="auto"/>
              <w:rPr>
                <w:rFonts w:ascii="Arial" w:hAnsi="Arial" w:cs="Arial"/>
                <w:sz w:val="24"/>
                <w:szCs w:val="24"/>
              </w:rPr>
            </w:pPr>
            <w:r w:rsidRPr="00F921DC">
              <w:rPr>
                <w:rFonts w:ascii="Arial" w:hAnsi="Arial" w:cs="Arial"/>
                <w:sz w:val="24"/>
                <w:szCs w:val="24"/>
              </w:rPr>
              <w:t>Resources and capabilities of Dunkin Donuts</w:t>
            </w:r>
          </w:p>
        </w:tc>
        <w:tc>
          <w:tcPr>
            <w:tcW w:w="964" w:type="dxa"/>
            <w:shd w:val="clear" w:color="auto" w:fill="D9D9D9" w:themeFill="background1" w:themeFillShade="D9"/>
          </w:tcPr>
          <w:p w:rsidR="00314704" w:rsidRPr="00F921DC" w:rsidRDefault="007055E1" w:rsidP="00F921DC">
            <w:pPr>
              <w:spacing w:line="480" w:lineRule="auto"/>
              <w:rPr>
                <w:rFonts w:ascii="Arial" w:hAnsi="Arial" w:cs="Arial"/>
                <w:sz w:val="24"/>
                <w:szCs w:val="24"/>
              </w:rPr>
            </w:pPr>
            <w:r w:rsidRPr="00F921DC">
              <w:rPr>
                <w:rFonts w:ascii="Arial" w:hAnsi="Arial" w:cs="Arial"/>
                <w:sz w:val="24"/>
                <w:szCs w:val="24"/>
              </w:rPr>
              <w:t>Value?</w:t>
            </w:r>
          </w:p>
        </w:tc>
        <w:tc>
          <w:tcPr>
            <w:tcW w:w="870" w:type="dxa"/>
            <w:shd w:val="clear" w:color="auto" w:fill="D9D9D9" w:themeFill="background1" w:themeFillShade="D9"/>
          </w:tcPr>
          <w:p w:rsidR="00314704" w:rsidRPr="00F921DC" w:rsidRDefault="007055E1" w:rsidP="00F921DC">
            <w:pPr>
              <w:spacing w:line="480" w:lineRule="auto"/>
              <w:rPr>
                <w:rFonts w:ascii="Arial" w:hAnsi="Arial" w:cs="Arial"/>
                <w:sz w:val="24"/>
                <w:szCs w:val="24"/>
              </w:rPr>
            </w:pPr>
            <w:r w:rsidRPr="00F921DC">
              <w:rPr>
                <w:rFonts w:ascii="Arial" w:hAnsi="Arial" w:cs="Arial"/>
                <w:sz w:val="24"/>
                <w:szCs w:val="24"/>
              </w:rPr>
              <w:t>Rare?</w:t>
            </w:r>
          </w:p>
        </w:tc>
        <w:tc>
          <w:tcPr>
            <w:tcW w:w="1377" w:type="dxa"/>
            <w:shd w:val="clear" w:color="auto" w:fill="D9D9D9" w:themeFill="background1" w:themeFillShade="D9"/>
          </w:tcPr>
          <w:p w:rsidR="00314704" w:rsidRPr="00F921DC" w:rsidRDefault="007055E1" w:rsidP="00F921DC">
            <w:pPr>
              <w:spacing w:line="480" w:lineRule="auto"/>
              <w:rPr>
                <w:rFonts w:ascii="Arial" w:hAnsi="Arial" w:cs="Arial"/>
                <w:sz w:val="24"/>
                <w:szCs w:val="24"/>
              </w:rPr>
            </w:pPr>
            <w:r w:rsidRPr="00F921DC">
              <w:rPr>
                <w:rFonts w:ascii="Arial" w:hAnsi="Arial" w:cs="Arial"/>
                <w:sz w:val="24"/>
                <w:szCs w:val="24"/>
              </w:rPr>
              <w:t>Inimitable?</w:t>
            </w:r>
          </w:p>
        </w:tc>
        <w:tc>
          <w:tcPr>
            <w:tcW w:w="1150" w:type="dxa"/>
            <w:shd w:val="clear" w:color="auto" w:fill="D9D9D9" w:themeFill="background1" w:themeFillShade="D9"/>
          </w:tcPr>
          <w:p w:rsidR="00314704" w:rsidRPr="00F921DC" w:rsidRDefault="00AD6FA5" w:rsidP="00F921DC">
            <w:pPr>
              <w:spacing w:line="480" w:lineRule="auto"/>
              <w:rPr>
                <w:rFonts w:ascii="Arial" w:hAnsi="Arial" w:cs="Arial"/>
                <w:sz w:val="24"/>
                <w:szCs w:val="24"/>
              </w:rPr>
            </w:pPr>
            <w:r w:rsidRPr="00F921DC">
              <w:rPr>
                <w:rFonts w:ascii="Arial" w:hAnsi="Arial" w:cs="Arial"/>
                <w:sz w:val="24"/>
                <w:szCs w:val="24"/>
              </w:rPr>
              <w:t>Org. support</w:t>
            </w:r>
            <w:r w:rsidR="007055E1" w:rsidRPr="00F921DC">
              <w:rPr>
                <w:rFonts w:ascii="Arial" w:hAnsi="Arial" w:cs="Arial"/>
                <w:sz w:val="24"/>
                <w:szCs w:val="24"/>
              </w:rPr>
              <w:t>?</w:t>
            </w:r>
          </w:p>
        </w:tc>
        <w:tc>
          <w:tcPr>
            <w:tcW w:w="1498" w:type="dxa"/>
            <w:shd w:val="clear" w:color="auto" w:fill="D9D9D9" w:themeFill="background1" w:themeFillShade="D9"/>
          </w:tcPr>
          <w:p w:rsidR="00314704" w:rsidRPr="00F921DC" w:rsidRDefault="007055E1" w:rsidP="00F921DC">
            <w:pPr>
              <w:spacing w:line="480" w:lineRule="auto"/>
              <w:rPr>
                <w:rFonts w:ascii="Arial" w:hAnsi="Arial" w:cs="Arial"/>
                <w:sz w:val="24"/>
                <w:szCs w:val="24"/>
              </w:rPr>
            </w:pPr>
            <w:r w:rsidRPr="00F921DC">
              <w:rPr>
                <w:rFonts w:ascii="Arial" w:hAnsi="Arial" w:cs="Arial"/>
                <w:sz w:val="24"/>
                <w:szCs w:val="24"/>
              </w:rPr>
              <w:t>Competitive Advantage?</w:t>
            </w:r>
          </w:p>
        </w:tc>
      </w:tr>
      <w:tr w:rsidR="00AD6FA5" w:rsidRPr="00F921DC" w:rsidTr="00AD6FA5">
        <w:tc>
          <w:tcPr>
            <w:tcW w:w="3157" w:type="dxa"/>
          </w:tcPr>
          <w:p w:rsidR="00314704" w:rsidRPr="00F921DC" w:rsidRDefault="007055E1" w:rsidP="00F921DC">
            <w:pPr>
              <w:spacing w:line="480" w:lineRule="auto"/>
              <w:rPr>
                <w:rFonts w:ascii="Arial" w:hAnsi="Arial" w:cs="Arial"/>
                <w:sz w:val="24"/>
                <w:szCs w:val="24"/>
              </w:rPr>
            </w:pPr>
            <w:r w:rsidRPr="00F921DC">
              <w:rPr>
                <w:rFonts w:ascii="Arial" w:hAnsi="Arial" w:cs="Arial"/>
                <w:sz w:val="24"/>
                <w:szCs w:val="24"/>
              </w:rPr>
              <w:t>Global brand recognition</w:t>
            </w:r>
          </w:p>
        </w:tc>
        <w:tc>
          <w:tcPr>
            <w:tcW w:w="964" w:type="dxa"/>
          </w:tcPr>
          <w:p w:rsidR="00314704" w:rsidRPr="00F921DC" w:rsidRDefault="00AD6FA5" w:rsidP="00F921DC">
            <w:pPr>
              <w:spacing w:line="480" w:lineRule="auto"/>
              <w:rPr>
                <w:rFonts w:ascii="Arial" w:hAnsi="Arial" w:cs="Arial"/>
                <w:sz w:val="24"/>
                <w:szCs w:val="24"/>
              </w:rPr>
            </w:pPr>
            <w:r w:rsidRPr="00F921DC">
              <w:rPr>
                <w:rFonts w:ascii="Arial" w:hAnsi="Arial" w:cs="Arial"/>
                <w:sz w:val="24"/>
                <w:szCs w:val="24"/>
              </w:rPr>
              <w:t>Yes</w:t>
            </w:r>
          </w:p>
        </w:tc>
        <w:tc>
          <w:tcPr>
            <w:tcW w:w="870" w:type="dxa"/>
          </w:tcPr>
          <w:p w:rsidR="00314704" w:rsidRPr="00F921DC" w:rsidRDefault="00AD6FA5" w:rsidP="00F921DC">
            <w:pPr>
              <w:spacing w:line="480" w:lineRule="auto"/>
              <w:rPr>
                <w:rFonts w:ascii="Arial" w:hAnsi="Arial" w:cs="Arial"/>
                <w:sz w:val="24"/>
                <w:szCs w:val="24"/>
              </w:rPr>
            </w:pPr>
            <w:r w:rsidRPr="00F921DC">
              <w:rPr>
                <w:rFonts w:ascii="Arial" w:hAnsi="Arial" w:cs="Arial"/>
                <w:sz w:val="24"/>
                <w:szCs w:val="24"/>
              </w:rPr>
              <w:t>Yes</w:t>
            </w:r>
          </w:p>
        </w:tc>
        <w:tc>
          <w:tcPr>
            <w:tcW w:w="1377" w:type="dxa"/>
          </w:tcPr>
          <w:p w:rsidR="00314704" w:rsidRPr="00F921DC" w:rsidRDefault="00AD6FA5" w:rsidP="00F921DC">
            <w:pPr>
              <w:spacing w:line="480" w:lineRule="auto"/>
              <w:rPr>
                <w:rFonts w:ascii="Arial" w:hAnsi="Arial" w:cs="Arial"/>
                <w:sz w:val="24"/>
                <w:szCs w:val="24"/>
              </w:rPr>
            </w:pPr>
            <w:r w:rsidRPr="00F921DC">
              <w:rPr>
                <w:rFonts w:ascii="Arial" w:hAnsi="Arial" w:cs="Arial"/>
                <w:sz w:val="24"/>
                <w:szCs w:val="24"/>
              </w:rPr>
              <w:t>Yes</w:t>
            </w:r>
          </w:p>
        </w:tc>
        <w:tc>
          <w:tcPr>
            <w:tcW w:w="1150" w:type="dxa"/>
          </w:tcPr>
          <w:p w:rsidR="00314704" w:rsidRPr="00F921DC" w:rsidRDefault="00AD6FA5" w:rsidP="00F921DC">
            <w:pPr>
              <w:spacing w:line="480" w:lineRule="auto"/>
              <w:rPr>
                <w:rFonts w:ascii="Arial" w:hAnsi="Arial" w:cs="Arial"/>
                <w:sz w:val="24"/>
                <w:szCs w:val="24"/>
              </w:rPr>
            </w:pPr>
            <w:r w:rsidRPr="00F921DC">
              <w:rPr>
                <w:rFonts w:ascii="Arial" w:hAnsi="Arial" w:cs="Arial"/>
                <w:sz w:val="24"/>
                <w:szCs w:val="24"/>
              </w:rPr>
              <w:t>Yes</w:t>
            </w:r>
          </w:p>
        </w:tc>
        <w:tc>
          <w:tcPr>
            <w:tcW w:w="1498" w:type="dxa"/>
          </w:tcPr>
          <w:p w:rsidR="00314704" w:rsidRPr="00F921DC" w:rsidRDefault="00AD6FA5" w:rsidP="00F921DC">
            <w:pPr>
              <w:spacing w:line="480" w:lineRule="auto"/>
              <w:jc w:val="both"/>
              <w:rPr>
                <w:rFonts w:ascii="Arial" w:hAnsi="Arial" w:cs="Arial"/>
                <w:sz w:val="24"/>
                <w:szCs w:val="24"/>
              </w:rPr>
            </w:pPr>
            <w:r w:rsidRPr="00F921DC">
              <w:rPr>
                <w:rFonts w:ascii="Arial" w:hAnsi="Arial" w:cs="Arial"/>
                <w:sz w:val="24"/>
                <w:szCs w:val="24"/>
              </w:rPr>
              <w:t>Sustained competitive advantage</w:t>
            </w:r>
          </w:p>
        </w:tc>
      </w:tr>
      <w:tr w:rsidR="00AD6FA5" w:rsidRPr="00F921DC" w:rsidTr="00AD6FA5">
        <w:tc>
          <w:tcPr>
            <w:tcW w:w="3157" w:type="dxa"/>
          </w:tcPr>
          <w:p w:rsidR="00314704" w:rsidRPr="00F921DC" w:rsidRDefault="007055E1" w:rsidP="00F921DC">
            <w:pPr>
              <w:spacing w:line="480" w:lineRule="auto"/>
              <w:rPr>
                <w:rFonts w:ascii="Arial" w:hAnsi="Arial" w:cs="Arial"/>
                <w:sz w:val="24"/>
                <w:szCs w:val="24"/>
              </w:rPr>
            </w:pPr>
            <w:r w:rsidRPr="00F921DC">
              <w:rPr>
                <w:rFonts w:ascii="Arial" w:hAnsi="Arial" w:cs="Arial"/>
                <w:sz w:val="24"/>
                <w:szCs w:val="24"/>
              </w:rPr>
              <w:t>Brand position in relation to competitors – ‘Average American</w:t>
            </w:r>
          </w:p>
        </w:tc>
        <w:tc>
          <w:tcPr>
            <w:tcW w:w="964" w:type="dxa"/>
          </w:tcPr>
          <w:p w:rsidR="00314704" w:rsidRPr="00F921DC" w:rsidRDefault="00AD6FA5" w:rsidP="00F921DC">
            <w:pPr>
              <w:spacing w:line="480" w:lineRule="auto"/>
              <w:rPr>
                <w:rFonts w:ascii="Arial" w:hAnsi="Arial" w:cs="Arial"/>
                <w:sz w:val="24"/>
                <w:szCs w:val="24"/>
              </w:rPr>
            </w:pPr>
            <w:r w:rsidRPr="00F921DC">
              <w:rPr>
                <w:rFonts w:ascii="Arial" w:hAnsi="Arial" w:cs="Arial"/>
                <w:sz w:val="24"/>
                <w:szCs w:val="24"/>
              </w:rPr>
              <w:t>Yes</w:t>
            </w:r>
          </w:p>
        </w:tc>
        <w:tc>
          <w:tcPr>
            <w:tcW w:w="870" w:type="dxa"/>
          </w:tcPr>
          <w:p w:rsidR="00314704" w:rsidRPr="00F921DC" w:rsidRDefault="00AD6FA5" w:rsidP="00F921DC">
            <w:pPr>
              <w:spacing w:line="480" w:lineRule="auto"/>
              <w:rPr>
                <w:rFonts w:ascii="Arial" w:hAnsi="Arial" w:cs="Arial"/>
                <w:sz w:val="24"/>
                <w:szCs w:val="24"/>
              </w:rPr>
            </w:pPr>
            <w:r w:rsidRPr="00F921DC">
              <w:rPr>
                <w:rFonts w:ascii="Arial" w:hAnsi="Arial" w:cs="Arial"/>
                <w:sz w:val="24"/>
                <w:szCs w:val="24"/>
              </w:rPr>
              <w:t>No</w:t>
            </w:r>
          </w:p>
        </w:tc>
        <w:tc>
          <w:tcPr>
            <w:tcW w:w="1377" w:type="dxa"/>
          </w:tcPr>
          <w:p w:rsidR="00314704" w:rsidRPr="00F921DC" w:rsidRDefault="00AD6FA5" w:rsidP="00F921DC">
            <w:pPr>
              <w:spacing w:line="480" w:lineRule="auto"/>
              <w:rPr>
                <w:rFonts w:ascii="Arial" w:hAnsi="Arial" w:cs="Arial"/>
                <w:sz w:val="24"/>
                <w:szCs w:val="24"/>
              </w:rPr>
            </w:pPr>
            <w:r w:rsidRPr="00F921DC">
              <w:rPr>
                <w:rFonts w:ascii="Arial" w:hAnsi="Arial" w:cs="Arial"/>
                <w:sz w:val="24"/>
                <w:szCs w:val="24"/>
              </w:rPr>
              <w:t>Yes*</w:t>
            </w:r>
          </w:p>
        </w:tc>
        <w:tc>
          <w:tcPr>
            <w:tcW w:w="1150" w:type="dxa"/>
          </w:tcPr>
          <w:p w:rsidR="00314704" w:rsidRPr="00F921DC" w:rsidRDefault="00AD6FA5" w:rsidP="00F921DC">
            <w:pPr>
              <w:spacing w:line="480" w:lineRule="auto"/>
              <w:rPr>
                <w:rFonts w:ascii="Arial" w:hAnsi="Arial" w:cs="Arial"/>
                <w:sz w:val="24"/>
                <w:szCs w:val="24"/>
              </w:rPr>
            </w:pPr>
            <w:r w:rsidRPr="00F921DC">
              <w:rPr>
                <w:rFonts w:ascii="Arial" w:hAnsi="Arial" w:cs="Arial"/>
                <w:sz w:val="24"/>
                <w:szCs w:val="24"/>
              </w:rPr>
              <w:t>Yes</w:t>
            </w:r>
          </w:p>
        </w:tc>
        <w:tc>
          <w:tcPr>
            <w:tcW w:w="1498" w:type="dxa"/>
          </w:tcPr>
          <w:p w:rsidR="00314704" w:rsidRPr="00F921DC" w:rsidRDefault="00AD6FA5" w:rsidP="00F921DC">
            <w:pPr>
              <w:spacing w:line="480" w:lineRule="auto"/>
              <w:jc w:val="both"/>
              <w:rPr>
                <w:rFonts w:ascii="Arial" w:hAnsi="Arial" w:cs="Arial"/>
                <w:sz w:val="24"/>
                <w:szCs w:val="24"/>
              </w:rPr>
            </w:pPr>
            <w:r w:rsidRPr="00F921DC">
              <w:rPr>
                <w:rFonts w:ascii="Arial" w:hAnsi="Arial" w:cs="Arial"/>
                <w:sz w:val="24"/>
                <w:szCs w:val="24"/>
              </w:rPr>
              <w:t>Temporary competitive advantage</w:t>
            </w:r>
          </w:p>
        </w:tc>
      </w:tr>
      <w:tr w:rsidR="00AD6FA5" w:rsidRPr="00F921DC" w:rsidTr="00AD6FA5">
        <w:tc>
          <w:tcPr>
            <w:tcW w:w="3157" w:type="dxa"/>
          </w:tcPr>
          <w:p w:rsidR="00314704" w:rsidRPr="00F921DC" w:rsidRDefault="007055E1" w:rsidP="00F921DC">
            <w:pPr>
              <w:spacing w:line="480" w:lineRule="auto"/>
              <w:rPr>
                <w:rFonts w:ascii="Arial" w:hAnsi="Arial" w:cs="Arial"/>
                <w:sz w:val="24"/>
                <w:szCs w:val="24"/>
              </w:rPr>
            </w:pPr>
            <w:r w:rsidRPr="00F921DC">
              <w:rPr>
                <w:rFonts w:ascii="Arial" w:hAnsi="Arial" w:cs="Arial"/>
                <w:sz w:val="24"/>
                <w:szCs w:val="24"/>
              </w:rPr>
              <w:t>Large size and strong global presence</w:t>
            </w:r>
          </w:p>
        </w:tc>
        <w:tc>
          <w:tcPr>
            <w:tcW w:w="964" w:type="dxa"/>
          </w:tcPr>
          <w:p w:rsidR="00314704" w:rsidRPr="00F921DC" w:rsidRDefault="007055E1" w:rsidP="00F921DC">
            <w:pPr>
              <w:spacing w:line="480" w:lineRule="auto"/>
              <w:rPr>
                <w:rFonts w:ascii="Arial" w:hAnsi="Arial" w:cs="Arial"/>
                <w:sz w:val="24"/>
                <w:szCs w:val="24"/>
              </w:rPr>
            </w:pPr>
            <w:r w:rsidRPr="00F921DC">
              <w:rPr>
                <w:rFonts w:ascii="Arial" w:hAnsi="Arial" w:cs="Arial"/>
                <w:sz w:val="24"/>
                <w:szCs w:val="24"/>
              </w:rPr>
              <w:t>Yes</w:t>
            </w:r>
          </w:p>
        </w:tc>
        <w:tc>
          <w:tcPr>
            <w:tcW w:w="870" w:type="dxa"/>
          </w:tcPr>
          <w:p w:rsidR="00314704" w:rsidRPr="00F921DC" w:rsidRDefault="007055E1" w:rsidP="00F921DC">
            <w:pPr>
              <w:spacing w:line="480" w:lineRule="auto"/>
              <w:rPr>
                <w:rFonts w:ascii="Arial" w:hAnsi="Arial" w:cs="Arial"/>
                <w:sz w:val="24"/>
                <w:szCs w:val="24"/>
              </w:rPr>
            </w:pPr>
            <w:r w:rsidRPr="00F921DC">
              <w:rPr>
                <w:rFonts w:ascii="Arial" w:hAnsi="Arial" w:cs="Arial"/>
                <w:sz w:val="24"/>
                <w:szCs w:val="24"/>
              </w:rPr>
              <w:t>Yes</w:t>
            </w:r>
          </w:p>
        </w:tc>
        <w:tc>
          <w:tcPr>
            <w:tcW w:w="1377" w:type="dxa"/>
          </w:tcPr>
          <w:p w:rsidR="00314704" w:rsidRPr="00F921DC" w:rsidRDefault="007055E1" w:rsidP="00F921DC">
            <w:pPr>
              <w:spacing w:line="480" w:lineRule="auto"/>
              <w:rPr>
                <w:rFonts w:ascii="Arial" w:hAnsi="Arial" w:cs="Arial"/>
                <w:sz w:val="24"/>
                <w:szCs w:val="24"/>
              </w:rPr>
            </w:pPr>
            <w:r w:rsidRPr="00F921DC">
              <w:rPr>
                <w:rFonts w:ascii="Arial" w:hAnsi="Arial" w:cs="Arial"/>
                <w:sz w:val="24"/>
                <w:szCs w:val="24"/>
              </w:rPr>
              <w:t>Yes</w:t>
            </w:r>
          </w:p>
        </w:tc>
        <w:tc>
          <w:tcPr>
            <w:tcW w:w="1150" w:type="dxa"/>
          </w:tcPr>
          <w:p w:rsidR="00314704" w:rsidRPr="00F921DC" w:rsidRDefault="007055E1" w:rsidP="00F921DC">
            <w:pPr>
              <w:spacing w:line="480" w:lineRule="auto"/>
              <w:rPr>
                <w:rFonts w:ascii="Arial" w:hAnsi="Arial" w:cs="Arial"/>
                <w:sz w:val="24"/>
                <w:szCs w:val="24"/>
              </w:rPr>
            </w:pPr>
            <w:r w:rsidRPr="00F921DC">
              <w:rPr>
                <w:rFonts w:ascii="Arial" w:hAnsi="Arial" w:cs="Arial"/>
                <w:sz w:val="24"/>
                <w:szCs w:val="24"/>
              </w:rPr>
              <w:t>Yes</w:t>
            </w:r>
          </w:p>
        </w:tc>
        <w:tc>
          <w:tcPr>
            <w:tcW w:w="1498" w:type="dxa"/>
          </w:tcPr>
          <w:p w:rsidR="00314704" w:rsidRPr="00F921DC" w:rsidRDefault="00AD6FA5" w:rsidP="00F921DC">
            <w:pPr>
              <w:spacing w:line="480" w:lineRule="auto"/>
              <w:jc w:val="both"/>
              <w:rPr>
                <w:rFonts w:ascii="Arial" w:hAnsi="Arial" w:cs="Arial"/>
                <w:sz w:val="24"/>
                <w:szCs w:val="24"/>
              </w:rPr>
            </w:pPr>
            <w:r w:rsidRPr="00F921DC">
              <w:rPr>
                <w:rFonts w:ascii="Arial" w:hAnsi="Arial" w:cs="Arial"/>
                <w:sz w:val="24"/>
                <w:szCs w:val="24"/>
              </w:rPr>
              <w:t>Sustained competitive advantage</w:t>
            </w:r>
          </w:p>
        </w:tc>
      </w:tr>
      <w:tr w:rsidR="00AD6FA5" w:rsidRPr="00F921DC" w:rsidTr="00AD6FA5">
        <w:tc>
          <w:tcPr>
            <w:tcW w:w="3157" w:type="dxa"/>
          </w:tcPr>
          <w:p w:rsidR="00314704" w:rsidRPr="00F921DC" w:rsidRDefault="00AD6FA5" w:rsidP="00F921DC">
            <w:pPr>
              <w:spacing w:line="480" w:lineRule="auto"/>
              <w:rPr>
                <w:rFonts w:ascii="Arial" w:hAnsi="Arial" w:cs="Arial"/>
                <w:sz w:val="24"/>
                <w:szCs w:val="24"/>
              </w:rPr>
            </w:pPr>
            <w:r w:rsidRPr="00F921DC">
              <w:rPr>
                <w:rFonts w:ascii="Arial" w:hAnsi="Arial" w:cs="Arial"/>
                <w:sz w:val="24"/>
                <w:szCs w:val="24"/>
              </w:rPr>
              <w:lastRenderedPageBreak/>
              <w:t>Leveraging mobile technology</w:t>
            </w:r>
          </w:p>
        </w:tc>
        <w:tc>
          <w:tcPr>
            <w:tcW w:w="964" w:type="dxa"/>
          </w:tcPr>
          <w:p w:rsidR="00314704" w:rsidRPr="00F921DC" w:rsidRDefault="00AD6FA5" w:rsidP="00F921DC">
            <w:pPr>
              <w:spacing w:line="480" w:lineRule="auto"/>
              <w:rPr>
                <w:rFonts w:ascii="Arial" w:hAnsi="Arial" w:cs="Arial"/>
                <w:sz w:val="24"/>
                <w:szCs w:val="24"/>
              </w:rPr>
            </w:pPr>
            <w:r w:rsidRPr="00F921DC">
              <w:rPr>
                <w:rFonts w:ascii="Arial" w:hAnsi="Arial" w:cs="Arial"/>
                <w:sz w:val="24"/>
                <w:szCs w:val="24"/>
              </w:rPr>
              <w:t>Yes</w:t>
            </w:r>
          </w:p>
        </w:tc>
        <w:tc>
          <w:tcPr>
            <w:tcW w:w="870" w:type="dxa"/>
          </w:tcPr>
          <w:p w:rsidR="00314704" w:rsidRPr="00F921DC" w:rsidRDefault="00AD6FA5" w:rsidP="00F921DC">
            <w:pPr>
              <w:spacing w:line="480" w:lineRule="auto"/>
              <w:rPr>
                <w:rFonts w:ascii="Arial" w:hAnsi="Arial" w:cs="Arial"/>
                <w:sz w:val="24"/>
                <w:szCs w:val="24"/>
              </w:rPr>
            </w:pPr>
            <w:r w:rsidRPr="00F921DC">
              <w:rPr>
                <w:rFonts w:ascii="Arial" w:hAnsi="Arial" w:cs="Arial"/>
                <w:sz w:val="24"/>
                <w:szCs w:val="24"/>
              </w:rPr>
              <w:t>Yes</w:t>
            </w:r>
          </w:p>
        </w:tc>
        <w:tc>
          <w:tcPr>
            <w:tcW w:w="1377" w:type="dxa"/>
          </w:tcPr>
          <w:p w:rsidR="00314704" w:rsidRPr="00F921DC" w:rsidRDefault="00AD6FA5" w:rsidP="00F921DC">
            <w:pPr>
              <w:spacing w:line="480" w:lineRule="auto"/>
              <w:rPr>
                <w:rFonts w:ascii="Arial" w:hAnsi="Arial" w:cs="Arial"/>
                <w:sz w:val="24"/>
                <w:szCs w:val="24"/>
              </w:rPr>
            </w:pPr>
            <w:r w:rsidRPr="00F921DC">
              <w:rPr>
                <w:rFonts w:ascii="Arial" w:hAnsi="Arial" w:cs="Arial"/>
                <w:sz w:val="24"/>
                <w:szCs w:val="24"/>
              </w:rPr>
              <w:t>No</w:t>
            </w:r>
          </w:p>
        </w:tc>
        <w:tc>
          <w:tcPr>
            <w:tcW w:w="1150" w:type="dxa"/>
          </w:tcPr>
          <w:p w:rsidR="00314704" w:rsidRPr="00F921DC" w:rsidRDefault="00AD6FA5" w:rsidP="00F921DC">
            <w:pPr>
              <w:spacing w:line="480" w:lineRule="auto"/>
              <w:rPr>
                <w:rFonts w:ascii="Arial" w:hAnsi="Arial" w:cs="Arial"/>
                <w:sz w:val="24"/>
                <w:szCs w:val="24"/>
              </w:rPr>
            </w:pPr>
            <w:r w:rsidRPr="00F921DC">
              <w:rPr>
                <w:rFonts w:ascii="Arial" w:hAnsi="Arial" w:cs="Arial"/>
                <w:sz w:val="24"/>
                <w:szCs w:val="24"/>
              </w:rPr>
              <w:t>Yes</w:t>
            </w:r>
          </w:p>
        </w:tc>
        <w:tc>
          <w:tcPr>
            <w:tcW w:w="1498" w:type="dxa"/>
          </w:tcPr>
          <w:p w:rsidR="00314704" w:rsidRPr="00F921DC" w:rsidRDefault="00C120ED" w:rsidP="00F921DC">
            <w:pPr>
              <w:spacing w:line="480" w:lineRule="auto"/>
              <w:jc w:val="both"/>
              <w:rPr>
                <w:rFonts w:ascii="Arial" w:hAnsi="Arial" w:cs="Arial"/>
                <w:sz w:val="24"/>
                <w:szCs w:val="24"/>
              </w:rPr>
            </w:pPr>
            <w:r w:rsidRPr="00F921DC">
              <w:rPr>
                <w:rFonts w:ascii="Arial" w:hAnsi="Arial" w:cs="Arial"/>
                <w:sz w:val="24"/>
                <w:szCs w:val="24"/>
              </w:rPr>
              <w:t>Temporary competitive advantage</w:t>
            </w:r>
          </w:p>
        </w:tc>
      </w:tr>
    </w:tbl>
    <w:p w:rsidR="00652184" w:rsidRPr="00F921DC" w:rsidRDefault="00652184" w:rsidP="00F921DC">
      <w:pPr>
        <w:spacing w:line="480" w:lineRule="auto"/>
        <w:jc w:val="both"/>
        <w:rPr>
          <w:rFonts w:ascii="Arial" w:hAnsi="Arial" w:cs="Arial"/>
          <w:sz w:val="24"/>
          <w:szCs w:val="24"/>
        </w:rPr>
      </w:pPr>
    </w:p>
    <w:p w:rsidR="00F059AC" w:rsidRDefault="00C120ED" w:rsidP="0090545E">
      <w:pPr>
        <w:pStyle w:val="Heading4"/>
        <w:rPr>
          <w:rFonts w:ascii="Arial" w:hAnsi="Arial" w:cs="Arial"/>
          <w:color w:val="auto"/>
          <w:sz w:val="24"/>
          <w:szCs w:val="24"/>
        </w:rPr>
      </w:pPr>
      <w:r w:rsidRPr="0090545E">
        <w:rPr>
          <w:rFonts w:ascii="Arial" w:hAnsi="Arial" w:cs="Arial"/>
          <w:color w:val="auto"/>
          <w:sz w:val="24"/>
          <w:szCs w:val="24"/>
        </w:rPr>
        <w:t xml:space="preserve">2.3.2.1 Global </w:t>
      </w:r>
      <w:r w:rsidR="00EA3FE3" w:rsidRPr="0090545E">
        <w:rPr>
          <w:rFonts w:ascii="Arial" w:hAnsi="Arial" w:cs="Arial"/>
          <w:color w:val="auto"/>
          <w:sz w:val="24"/>
          <w:szCs w:val="24"/>
        </w:rPr>
        <w:t>P</w:t>
      </w:r>
      <w:r w:rsidRPr="0090545E">
        <w:rPr>
          <w:rFonts w:ascii="Arial" w:hAnsi="Arial" w:cs="Arial"/>
          <w:color w:val="auto"/>
          <w:sz w:val="24"/>
          <w:szCs w:val="24"/>
        </w:rPr>
        <w:t xml:space="preserve">resence and </w:t>
      </w:r>
      <w:r w:rsidR="00EA3FE3" w:rsidRPr="0090545E">
        <w:rPr>
          <w:rFonts w:ascii="Arial" w:hAnsi="Arial" w:cs="Arial"/>
          <w:color w:val="auto"/>
          <w:sz w:val="24"/>
          <w:szCs w:val="24"/>
        </w:rPr>
        <w:t>B</w:t>
      </w:r>
      <w:r w:rsidRPr="0090545E">
        <w:rPr>
          <w:rFonts w:ascii="Arial" w:hAnsi="Arial" w:cs="Arial"/>
          <w:color w:val="auto"/>
          <w:sz w:val="24"/>
          <w:szCs w:val="24"/>
        </w:rPr>
        <w:t xml:space="preserve">rand </w:t>
      </w:r>
      <w:r w:rsidR="00EA3FE3" w:rsidRPr="0090545E">
        <w:rPr>
          <w:rFonts w:ascii="Arial" w:hAnsi="Arial" w:cs="Arial"/>
          <w:color w:val="auto"/>
          <w:sz w:val="24"/>
          <w:szCs w:val="24"/>
        </w:rPr>
        <w:t>R</w:t>
      </w:r>
      <w:r w:rsidRPr="0090545E">
        <w:rPr>
          <w:rFonts w:ascii="Arial" w:hAnsi="Arial" w:cs="Arial"/>
          <w:color w:val="auto"/>
          <w:sz w:val="24"/>
          <w:szCs w:val="24"/>
        </w:rPr>
        <w:t>ecognition</w:t>
      </w:r>
    </w:p>
    <w:p w:rsidR="0090545E" w:rsidRPr="0090545E" w:rsidRDefault="0090545E" w:rsidP="0090545E"/>
    <w:p w:rsidR="00BB7C73" w:rsidRPr="00F921DC" w:rsidRDefault="00EB33AA" w:rsidP="00F921DC">
      <w:pPr>
        <w:spacing w:line="480" w:lineRule="auto"/>
        <w:jc w:val="both"/>
        <w:rPr>
          <w:rFonts w:ascii="Arial" w:hAnsi="Arial" w:cs="Arial"/>
          <w:sz w:val="24"/>
          <w:szCs w:val="24"/>
        </w:rPr>
      </w:pPr>
      <w:r w:rsidRPr="00F921DC">
        <w:rPr>
          <w:rFonts w:ascii="Arial" w:hAnsi="Arial" w:cs="Arial"/>
          <w:sz w:val="24"/>
          <w:szCs w:val="24"/>
        </w:rPr>
        <w:t>Over 20,000 franchised Dunkin locations exist in nearly 60 countries</w:t>
      </w:r>
      <w:sdt>
        <w:sdtPr>
          <w:rPr>
            <w:rFonts w:ascii="Arial" w:hAnsi="Arial" w:cs="Arial"/>
            <w:sz w:val="24"/>
            <w:szCs w:val="24"/>
          </w:rPr>
          <w:id w:val="409973576"/>
          <w:citation/>
        </w:sdtPr>
        <w:sdtContent>
          <w:r w:rsidRPr="00F921DC">
            <w:rPr>
              <w:rFonts w:ascii="Arial" w:hAnsi="Arial" w:cs="Arial"/>
              <w:sz w:val="24"/>
              <w:szCs w:val="24"/>
            </w:rPr>
            <w:fldChar w:fldCharType="begin"/>
          </w:r>
          <w:r w:rsidRPr="00F921DC">
            <w:rPr>
              <w:rFonts w:ascii="Arial" w:hAnsi="Arial" w:cs="Arial"/>
              <w:sz w:val="24"/>
              <w:szCs w:val="24"/>
            </w:rPr>
            <w:instrText xml:space="preserve"> CITATION Dun192 \l 2057 </w:instrText>
          </w:r>
          <w:r w:rsidRPr="00F921DC">
            <w:rPr>
              <w:rFonts w:ascii="Arial" w:hAnsi="Arial" w:cs="Arial"/>
              <w:sz w:val="24"/>
              <w:szCs w:val="24"/>
            </w:rPr>
            <w:fldChar w:fldCharType="separate"/>
          </w:r>
          <w:r w:rsidRPr="00F921DC">
            <w:rPr>
              <w:rFonts w:ascii="Arial" w:hAnsi="Arial" w:cs="Arial"/>
              <w:noProof/>
              <w:sz w:val="24"/>
              <w:szCs w:val="24"/>
            </w:rPr>
            <w:t xml:space="preserve"> (Dunkin' Brands Group, 2019)</w:t>
          </w:r>
          <w:r w:rsidRPr="00F921DC">
            <w:rPr>
              <w:rFonts w:ascii="Arial" w:hAnsi="Arial" w:cs="Arial"/>
              <w:sz w:val="24"/>
              <w:szCs w:val="24"/>
            </w:rPr>
            <w:fldChar w:fldCharType="end"/>
          </w:r>
        </w:sdtContent>
      </w:sdt>
      <w:r w:rsidRPr="00F921DC">
        <w:rPr>
          <w:rFonts w:ascii="Arial" w:hAnsi="Arial" w:cs="Arial"/>
          <w:sz w:val="24"/>
          <w:szCs w:val="24"/>
        </w:rPr>
        <w:t>.</w:t>
      </w:r>
      <w:r w:rsidR="00B62CAB" w:rsidRPr="00F921DC">
        <w:rPr>
          <w:rFonts w:ascii="Arial" w:hAnsi="Arial" w:cs="Arial"/>
          <w:sz w:val="24"/>
          <w:szCs w:val="24"/>
        </w:rPr>
        <w:t xml:space="preserve"> Sheer size of the organisation provides competitive advantage via economies of scale and scope, but additionally, the franchise model applied by Dunkin Donuts increases the speed and success of market expansion due to an increase in knowledge of local market differences</w:t>
      </w:r>
      <w:sdt>
        <w:sdtPr>
          <w:rPr>
            <w:rFonts w:ascii="Arial" w:hAnsi="Arial" w:cs="Arial"/>
            <w:sz w:val="24"/>
            <w:szCs w:val="24"/>
          </w:rPr>
          <w:id w:val="-999878107"/>
          <w:citation/>
        </w:sdtPr>
        <w:sdtContent>
          <w:r w:rsidR="00B62CAB" w:rsidRPr="00F921DC">
            <w:rPr>
              <w:rFonts w:ascii="Arial" w:hAnsi="Arial" w:cs="Arial"/>
              <w:sz w:val="24"/>
              <w:szCs w:val="24"/>
            </w:rPr>
            <w:fldChar w:fldCharType="begin"/>
          </w:r>
          <w:r w:rsidR="00B62CAB" w:rsidRPr="00F921DC">
            <w:rPr>
              <w:rFonts w:ascii="Arial" w:hAnsi="Arial" w:cs="Arial"/>
              <w:sz w:val="24"/>
              <w:szCs w:val="24"/>
            </w:rPr>
            <w:instrText xml:space="preserve"> CITATION Gup01 \l 2057 </w:instrText>
          </w:r>
          <w:r w:rsidR="00B62CAB" w:rsidRPr="00F921DC">
            <w:rPr>
              <w:rFonts w:ascii="Arial" w:hAnsi="Arial" w:cs="Arial"/>
              <w:sz w:val="24"/>
              <w:szCs w:val="24"/>
            </w:rPr>
            <w:fldChar w:fldCharType="separate"/>
          </w:r>
          <w:r w:rsidR="00B62CAB" w:rsidRPr="00F921DC">
            <w:rPr>
              <w:rFonts w:ascii="Arial" w:hAnsi="Arial" w:cs="Arial"/>
              <w:noProof/>
              <w:sz w:val="24"/>
              <w:szCs w:val="24"/>
            </w:rPr>
            <w:t xml:space="preserve"> (Gupta, et al., 2001)</w:t>
          </w:r>
          <w:r w:rsidR="00B62CAB" w:rsidRPr="00F921DC">
            <w:rPr>
              <w:rFonts w:ascii="Arial" w:hAnsi="Arial" w:cs="Arial"/>
              <w:sz w:val="24"/>
              <w:szCs w:val="24"/>
            </w:rPr>
            <w:fldChar w:fldCharType="end"/>
          </w:r>
        </w:sdtContent>
      </w:sdt>
      <w:r w:rsidR="00B62CAB" w:rsidRPr="00F921DC">
        <w:rPr>
          <w:rFonts w:ascii="Arial" w:hAnsi="Arial" w:cs="Arial"/>
          <w:sz w:val="24"/>
          <w:szCs w:val="24"/>
        </w:rPr>
        <w:t xml:space="preserve">. </w:t>
      </w:r>
      <w:r w:rsidR="00986FE4" w:rsidRPr="00F921DC">
        <w:rPr>
          <w:rFonts w:ascii="Arial" w:hAnsi="Arial" w:cs="Arial"/>
          <w:sz w:val="24"/>
          <w:szCs w:val="24"/>
        </w:rPr>
        <w:t>The global brand recognition gives Dunkin Donuts significant advantage over its competitors; the awareness generated plays the largest role in consumer decision-making</w:t>
      </w:r>
      <w:sdt>
        <w:sdtPr>
          <w:rPr>
            <w:rFonts w:ascii="Arial" w:hAnsi="Arial" w:cs="Arial"/>
            <w:sz w:val="24"/>
            <w:szCs w:val="24"/>
          </w:rPr>
          <w:id w:val="1640304473"/>
          <w:citation/>
        </w:sdtPr>
        <w:sdtContent>
          <w:r w:rsidR="00986FE4" w:rsidRPr="00F921DC">
            <w:rPr>
              <w:rFonts w:ascii="Arial" w:hAnsi="Arial" w:cs="Arial"/>
              <w:sz w:val="24"/>
              <w:szCs w:val="24"/>
            </w:rPr>
            <w:fldChar w:fldCharType="begin"/>
          </w:r>
          <w:r w:rsidR="00986FE4" w:rsidRPr="00F921DC">
            <w:rPr>
              <w:rFonts w:ascii="Arial" w:hAnsi="Arial" w:cs="Arial"/>
              <w:sz w:val="24"/>
              <w:szCs w:val="24"/>
            </w:rPr>
            <w:instrText xml:space="preserve"> CITATION Her11 \l 2057 </w:instrText>
          </w:r>
          <w:r w:rsidR="00986FE4" w:rsidRPr="00F921DC">
            <w:rPr>
              <w:rFonts w:ascii="Arial" w:hAnsi="Arial" w:cs="Arial"/>
              <w:sz w:val="24"/>
              <w:szCs w:val="24"/>
            </w:rPr>
            <w:fldChar w:fldCharType="separate"/>
          </w:r>
          <w:r w:rsidR="00986FE4" w:rsidRPr="00F921DC">
            <w:rPr>
              <w:rFonts w:ascii="Arial" w:hAnsi="Arial" w:cs="Arial"/>
              <w:sz w:val="24"/>
              <w:szCs w:val="24"/>
            </w:rPr>
            <w:t xml:space="preserve"> (Herrera &amp; Blanco, 2011)</w:t>
          </w:r>
          <w:r w:rsidR="00986FE4" w:rsidRPr="00F921DC">
            <w:rPr>
              <w:rFonts w:ascii="Arial" w:hAnsi="Arial" w:cs="Arial"/>
              <w:sz w:val="24"/>
              <w:szCs w:val="24"/>
            </w:rPr>
            <w:fldChar w:fldCharType="end"/>
          </w:r>
        </w:sdtContent>
      </w:sdt>
      <w:r w:rsidR="00986FE4" w:rsidRPr="00F921DC">
        <w:rPr>
          <w:rFonts w:ascii="Arial" w:hAnsi="Arial" w:cs="Arial"/>
          <w:sz w:val="24"/>
          <w:szCs w:val="24"/>
        </w:rPr>
        <w:t>, increasing the likelihood of success in both new and existing markets as potential consumers’ positive attitudes, associations, and beliefs about the organisation are pre-existing</w:t>
      </w:r>
      <w:sdt>
        <w:sdtPr>
          <w:rPr>
            <w:rFonts w:ascii="Arial" w:hAnsi="Arial" w:cs="Arial"/>
            <w:sz w:val="24"/>
            <w:szCs w:val="24"/>
          </w:rPr>
          <w:id w:val="-802615613"/>
          <w:citation/>
        </w:sdtPr>
        <w:sdtContent>
          <w:r w:rsidR="00986FE4" w:rsidRPr="00F921DC">
            <w:rPr>
              <w:rFonts w:ascii="Arial" w:hAnsi="Arial" w:cs="Arial"/>
              <w:sz w:val="24"/>
              <w:szCs w:val="24"/>
            </w:rPr>
            <w:fldChar w:fldCharType="begin"/>
          </w:r>
          <w:r w:rsidR="00986FE4" w:rsidRPr="00F921DC">
            <w:rPr>
              <w:rFonts w:ascii="Arial" w:hAnsi="Arial" w:cs="Arial"/>
              <w:sz w:val="24"/>
              <w:szCs w:val="24"/>
            </w:rPr>
            <w:instrText xml:space="preserve"> CITATION For14 \l 2057 </w:instrText>
          </w:r>
          <w:r w:rsidR="00986FE4" w:rsidRPr="00F921DC">
            <w:rPr>
              <w:rFonts w:ascii="Arial" w:hAnsi="Arial" w:cs="Arial"/>
              <w:sz w:val="24"/>
              <w:szCs w:val="24"/>
            </w:rPr>
            <w:fldChar w:fldCharType="separate"/>
          </w:r>
          <w:r w:rsidR="00986FE4" w:rsidRPr="00F921DC">
            <w:rPr>
              <w:rFonts w:ascii="Arial" w:hAnsi="Arial" w:cs="Arial"/>
              <w:sz w:val="24"/>
              <w:szCs w:val="24"/>
            </w:rPr>
            <w:t xml:space="preserve"> (Foroudi, et al., 2014)</w:t>
          </w:r>
          <w:r w:rsidR="00986FE4" w:rsidRPr="00F921DC">
            <w:rPr>
              <w:rFonts w:ascii="Arial" w:hAnsi="Arial" w:cs="Arial"/>
              <w:sz w:val="24"/>
              <w:szCs w:val="24"/>
            </w:rPr>
            <w:fldChar w:fldCharType="end"/>
          </w:r>
        </w:sdtContent>
      </w:sdt>
      <w:r w:rsidR="00986FE4" w:rsidRPr="00F921DC">
        <w:rPr>
          <w:rFonts w:ascii="Arial" w:hAnsi="Arial" w:cs="Arial"/>
          <w:sz w:val="24"/>
          <w:szCs w:val="24"/>
        </w:rPr>
        <w:t>.</w:t>
      </w:r>
    </w:p>
    <w:p w:rsidR="00C120ED" w:rsidRDefault="00C120ED" w:rsidP="0090545E">
      <w:pPr>
        <w:pStyle w:val="Heading4"/>
        <w:rPr>
          <w:rFonts w:ascii="Arial" w:hAnsi="Arial" w:cs="Arial"/>
          <w:color w:val="auto"/>
          <w:sz w:val="24"/>
          <w:szCs w:val="24"/>
        </w:rPr>
      </w:pPr>
      <w:r w:rsidRPr="0090545E">
        <w:rPr>
          <w:rFonts w:ascii="Arial" w:hAnsi="Arial" w:cs="Arial"/>
          <w:color w:val="auto"/>
          <w:sz w:val="24"/>
          <w:szCs w:val="24"/>
        </w:rPr>
        <w:t xml:space="preserve">2.3.2.2 Brand </w:t>
      </w:r>
      <w:r w:rsidR="00EA3FE3" w:rsidRPr="0090545E">
        <w:rPr>
          <w:rFonts w:ascii="Arial" w:hAnsi="Arial" w:cs="Arial"/>
          <w:color w:val="auto"/>
          <w:sz w:val="24"/>
          <w:szCs w:val="24"/>
        </w:rPr>
        <w:t>P</w:t>
      </w:r>
      <w:r w:rsidRPr="0090545E">
        <w:rPr>
          <w:rFonts w:ascii="Arial" w:hAnsi="Arial" w:cs="Arial"/>
          <w:color w:val="auto"/>
          <w:sz w:val="24"/>
          <w:szCs w:val="24"/>
        </w:rPr>
        <w:t>ositioning</w:t>
      </w:r>
      <w:r w:rsidR="00951B96" w:rsidRPr="0090545E">
        <w:rPr>
          <w:rFonts w:ascii="Arial" w:hAnsi="Arial" w:cs="Arial"/>
          <w:color w:val="auto"/>
          <w:sz w:val="24"/>
          <w:szCs w:val="24"/>
        </w:rPr>
        <w:t xml:space="preserve">, </w:t>
      </w:r>
      <w:r w:rsidR="00EA3FE3" w:rsidRPr="0090545E">
        <w:rPr>
          <w:rFonts w:ascii="Arial" w:hAnsi="Arial" w:cs="Arial"/>
          <w:color w:val="auto"/>
          <w:sz w:val="24"/>
          <w:szCs w:val="24"/>
        </w:rPr>
        <w:t>C</w:t>
      </w:r>
      <w:r w:rsidR="00951B96" w:rsidRPr="0090545E">
        <w:rPr>
          <w:rFonts w:ascii="Arial" w:hAnsi="Arial" w:cs="Arial"/>
          <w:color w:val="auto"/>
          <w:sz w:val="24"/>
          <w:szCs w:val="24"/>
        </w:rPr>
        <w:t xml:space="preserve">ustomer </w:t>
      </w:r>
      <w:r w:rsidR="00EA3FE3" w:rsidRPr="0090545E">
        <w:rPr>
          <w:rFonts w:ascii="Arial" w:hAnsi="Arial" w:cs="Arial"/>
          <w:color w:val="auto"/>
          <w:sz w:val="24"/>
          <w:szCs w:val="24"/>
        </w:rPr>
        <w:t>L</w:t>
      </w:r>
      <w:r w:rsidR="00951B96" w:rsidRPr="0090545E">
        <w:rPr>
          <w:rFonts w:ascii="Arial" w:hAnsi="Arial" w:cs="Arial"/>
          <w:color w:val="auto"/>
          <w:sz w:val="24"/>
          <w:szCs w:val="24"/>
        </w:rPr>
        <w:t>oyalty,</w:t>
      </w:r>
      <w:r w:rsidRPr="0090545E">
        <w:rPr>
          <w:rFonts w:ascii="Arial" w:hAnsi="Arial" w:cs="Arial"/>
          <w:color w:val="auto"/>
          <w:sz w:val="24"/>
          <w:szCs w:val="24"/>
        </w:rPr>
        <w:t xml:space="preserve"> and </w:t>
      </w:r>
      <w:r w:rsidR="00EA3FE3" w:rsidRPr="0090545E">
        <w:rPr>
          <w:rFonts w:ascii="Arial" w:hAnsi="Arial" w:cs="Arial"/>
          <w:color w:val="auto"/>
          <w:sz w:val="24"/>
          <w:szCs w:val="24"/>
        </w:rPr>
        <w:t>L</w:t>
      </w:r>
      <w:r w:rsidRPr="0090545E">
        <w:rPr>
          <w:rFonts w:ascii="Arial" w:hAnsi="Arial" w:cs="Arial"/>
          <w:color w:val="auto"/>
          <w:sz w:val="24"/>
          <w:szCs w:val="24"/>
        </w:rPr>
        <w:t xml:space="preserve">everaging </w:t>
      </w:r>
      <w:r w:rsidR="00EA3FE3" w:rsidRPr="0090545E">
        <w:rPr>
          <w:rFonts w:ascii="Arial" w:hAnsi="Arial" w:cs="Arial"/>
          <w:color w:val="auto"/>
          <w:sz w:val="24"/>
          <w:szCs w:val="24"/>
        </w:rPr>
        <w:t>M</w:t>
      </w:r>
      <w:r w:rsidRPr="0090545E">
        <w:rPr>
          <w:rFonts w:ascii="Arial" w:hAnsi="Arial" w:cs="Arial"/>
          <w:color w:val="auto"/>
          <w:sz w:val="24"/>
          <w:szCs w:val="24"/>
        </w:rPr>
        <w:t xml:space="preserve">obile </w:t>
      </w:r>
      <w:r w:rsidR="00EA3FE3" w:rsidRPr="0090545E">
        <w:rPr>
          <w:rFonts w:ascii="Arial" w:hAnsi="Arial" w:cs="Arial"/>
          <w:color w:val="auto"/>
          <w:sz w:val="24"/>
          <w:szCs w:val="24"/>
        </w:rPr>
        <w:t>T</w:t>
      </w:r>
      <w:r w:rsidRPr="0090545E">
        <w:rPr>
          <w:rFonts w:ascii="Arial" w:hAnsi="Arial" w:cs="Arial"/>
          <w:color w:val="auto"/>
          <w:sz w:val="24"/>
          <w:szCs w:val="24"/>
        </w:rPr>
        <w:t>echnology</w:t>
      </w:r>
    </w:p>
    <w:p w:rsidR="0090545E" w:rsidRPr="0090545E" w:rsidRDefault="0090545E" w:rsidP="0090545E"/>
    <w:p w:rsidR="00F059AC" w:rsidRPr="00F921DC" w:rsidRDefault="00951B96" w:rsidP="00F921DC">
      <w:pPr>
        <w:spacing w:line="480" w:lineRule="auto"/>
        <w:jc w:val="both"/>
        <w:rPr>
          <w:rFonts w:ascii="Arial" w:hAnsi="Arial" w:cs="Arial"/>
          <w:sz w:val="24"/>
          <w:szCs w:val="24"/>
        </w:rPr>
      </w:pPr>
      <w:r w:rsidRPr="00F921DC">
        <w:rPr>
          <w:rFonts w:ascii="Arial" w:hAnsi="Arial" w:cs="Arial"/>
          <w:sz w:val="24"/>
          <w:szCs w:val="24"/>
        </w:rPr>
        <w:t xml:space="preserve">Chris Fuqua, Dunkin Donuts’ Senior Vice President of Brand Marketing, Global Consumer Insights and Product Innovation, </w:t>
      </w:r>
      <w:r w:rsidR="00EA3FE3" w:rsidRPr="00F921DC">
        <w:rPr>
          <w:rFonts w:ascii="Arial" w:hAnsi="Arial" w:cs="Arial"/>
          <w:sz w:val="24"/>
          <w:szCs w:val="24"/>
        </w:rPr>
        <w:t>cited the DD Perks Rewards program as a strategic pillar in the organisation’s approach to gain competitive advantage</w:t>
      </w:r>
      <w:sdt>
        <w:sdtPr>
          <w:rPr>
            <w:rFonts w:ascii="Arial" w:hAnsi="Arial" w:cs="Arial"/>
            <w:sz w:val="24"/>
            <w:szCs w:val="24"/>
          </w:rPr>
          <w:id w:val="1521971495"/>
          <w:citation/>
        </w:sdtPr>
        <w:sdtContent>
          <w:r w:rsidR="00BB7C73" w:rsidRPr="00F921DC">
            <w:rPr>
              <w:rFonts w:ascii="Arial" w:hAnsi="Arial" w:cs="Arial"/>
              <w:sz w:val="24"/>
              <w:szCs w:val="24"/>
            </w:rPr>
            <w:fldChar w:fldCharType="begin"/>
          </w:r>
          <w:r w:rsidR="00BB7C73" w:rsidRPr="00F921DC">
            <w:rPr>
              <w:rFonts w:ascii="Arial" w:hAnsi="Arial" w:cs="Arial"/>
              <w:sz w:val="24"/>
              <w:szCs w:val="24"/>
            </w:rPr>
            <w:instrText xml:space="preserve"> CITATION Ole17 \l 2057 </w:instrText>
          </w:r>
          <w:r w:rsidR="00BB7C73" w:rsidRPr="00F921DC">
            <w:rPr>
              <w:rFonts w:ascii="Arial" w:hAnsi="Arial" w:cs="Arial"/>
              <w:sz w:val="24"/>
              <w:szCs w:val="24"/>
            </w:rPr>
            <w:fldChar w:fldCharType="separate"/>
          </w:r>
          <w:r w:rsidR="00BB7C73" w:rsidRPr="00F921DC">
            <w:rPr>
              <w:rFonts w:ascii="Arial" w:hAnsi="Arial" w:cs="Arial"/>
              <w:noProof/>
              <w:sz w:val="24"/>
              <w:szCs w:val="24"/>
            </w:rPr>
            <w:t xml:space="preserve"> (Olenski, 2017)</w:t>
          </w:r>
          <w:r w:rsidR="00BB7C73" w:rsidRPr="00F921DC">
            <w:rPr>
              <w:rFonts w:ascii="Arial" w:hAnsi="Arial" w:cs="Arial"/>
              <w:sz w:val="24"/>
              <w:szCs w:val="24"/>
            </w:rPr>
            <w:fldChar w:fldCharType="end"/>
          </w:r>
        </w:sdtContent>
      </w:sdt>
      <w:r w:rsidR="00EA3FE3" w:rsidRPr="00F921DC">
        <w:rPr>
          <w:rFonts w:ascii="Arial" w:hAnsi="Arial" w:cs="Arial"/>
          <w:sz w:val="24"/>
          <w:szCs w:val="24"/>
        </w:rPr>
        <w:t>. Utilising their technological capabilities, Dunkin Donuts’ app mobile app and loyalty reward scheme are packaged into one and contain an innovative ‘on-the-go’ order system where customer can order and pay for their food and beverages before reaching the premises. This example of innovative service design has resulted in an increase in loya</w:t>
      </w:r>
      <w:r w:rsidR="00031908" w:rsidRPr="00F921DC">
        <w:rPr>
          <w:rFonts w:ascii="Arial" w:hAnsi="Arial" w:cs="Arial"/>
          <w:sz w:val="24"/>
          <w:szCs w:val="24"/>
        </w:rPr>
        <w:t>l</w:t>
      </w:r>
      <w:r w:rsidR="00EA3FE3" w:rsidRPr="00F921DC">
        <w:rPr>
          <w:rFonts w:ascii="Arial" w:hAnsi="Arial" w:cs="Arial"/>
          <w:sz w:val="24"/>
          <w:szCs w:val="24"/>
        </w:rPr>
        <w:t xml:space="preserve">ty program membership whilst re-enforcing brand positioning as </w:t>
      </w:r>
      <w:r w:rsidR="00EA3FE3" w:rsidRPr="00F921DC">
        <w:rPr>
          <w:rFonts w:ascii="Arial" w:hAnsi="Arial" w:cs="Arial"/>
          <w:sz w:val="24"/>
          <w:szCs w:val="24"/>
        </w:rPr>
        <w:lastRenderedPageBreak/>
        <w:t xml:space="preserve">the coffee for ‘average Americans’ by prioritising ease and convenience for customers through </w:t>
      </w:r>
      <w:r w:rsidR="00031908" w:rsidRPr="00F921DC">
        <w:rPr>
          <w:rFonts w:ascii="Arial" w:hAnsi="Arial" w:cs="Arial"/>
          <w:sz w:val="24"/>
          <w:szCs w:val="24"/>
        </w:rPr>
        <w:t>technology-based initiatives</w:t>
      </w:r>
      <w:sdt>
        <w:sdtPr>
          <w:rPr>
            <w:rFonts w:ascii="Arial" w:hAnsi="Arial" w:cs="Arial"/>
            <w:sz w:val="24"/>
            <w:szCs w:val="24"/>
          </w:rPr>
          <w:id w:val="2101669323"/>
          <w:citation/>
        </w:sdtPr>
        <w:sdtContent>
          <w:r w:rsidR="00BB7C73" w:rsidRPr="00F921DC">
            <w:rPr>
              <w:rFonts w:ascii="Arial" w:hAnsi="Arial" w:cs="Arial"/>
              <w:sz w:val="24"/>
              <w:szCs w:val="24"/>
            </w:rPr>
            <w:fldChar w:fldCharType="begin"/>
          </w:r>
          <w:r w:rsidR="00BB7C73" w:rsidRPr="00F921DC">
            <w:rPr>
              <w:rFonts w:ascii="Arial" w:hAnsi="Arial" w:cs="Arial"/>
              <w:sz w:val="24"/>
              <w:szCs w:val="24"/>
            </w:rPr>
            <w:instrText xml:space="preserve"> CITATION Dun18 \l 2057 </w:instrText>
          </w:r>
          <w:r w:rsidR="00BB7C73" w:rsidRPr="00F921DC">
            <w:rPr>
              <w:rFonts w:ascii="Arial" w:hAnsi="Arial" w:cs="Arial"/>
              <w:sz w:val="24"/>
              <w:szCs w:val="24"/>
            </w:rPr>
            <w:fldChar w:fldCharType="separate"/>
          </w:r>
          <w:r w:rsidR="00BB7C73" w:rsidRPr="00F921DC">
            <w:rPr>
              <w:rFonts w:ascii="Arial" w:hAnsi="Arial" w:cs="Arial"/>
              <w:noProof/>
              <w:sz w:val="24"/>
              <w:szCs w:val="24"/>
            </w:rPr>
            <w:t xml:space="preserve"> (Dunkin' Brands, 2018)</w:t>
          </w:r>
          <w:r w:rsidR="00BB7C73" w:rsidRPr="00F921DC">
            <w:rPr>
              <w:rFonts w:ascii="Arial" w:hAnsi="Arial" w:cs="Arial"/>
              <w:sz w:val="24"/>
              <w:szCs w:val="24"/>
            </w:rPr>
            <w:fldChar w:fldCharType="end"/>
          </w:r>
        </w:sdtContent>
      </w:sdt>
      <w:r w:rsidR="00031908" w:rsidRPr="00F921DC">
        <w:rPr>
          <w:rFonts w:ascii="Arial" w:hAnsi="Arial" w:cs="Arial"/>
          <w:sz w:val="24"/>
          <w:szCs w:val="24"/>
        </w:rPr>
        <w:t>.</w:t>
      </w:r>
    </w:p>
    <w:p w:rsidR="00DA0273" w:rsidRDefault="00FA534D" w:rsidP="0090545E">
      <w:pPr>
        <w:pStyle w:val="Heading2"/>
        <w:rPr>
          <w:rFonts w:ascii="Arial" w:hAnsi="Arial" w:cs="Arial"/>
          <w:i/>
          <w:color w:val="auto"/>
          <w:sz w:val="24"/>
          <w:szCs w:val="24"/>
        </w:rPr>
      </w:pPr>
      <w:bookmarkStart w:id="26" w:name="_Toc8134404"/>
      <w:r w:rsidRPr="0090545E">
        <w:rPr>
          <w:rFonts w:ascii="Arial" w:hAnsi="Arial" w:cs="Arial"/>
          <w:color w:val="auto"/>
          <w:sz w:val="24"/>
          <w:szCs w:val="24"/>
          <w:u w:val="single"/>
        </w:rPr>
        <w:t xml:space="preserve">2.4 </w:t>
      </w:r>
      <w:r w:rsidR="007A078D" w:rsidRPr="0090545E">
        <w:rPr>
          <w:rFonts w:ascii="Arial" w:hAnsi="Arial" w:cs="Arial"/>
          <w:color w:val="auto"/>
          <w:sz w:val="24"/>
          <w:szCs w:val="24"/>
          <w:u w:val="single"/>
        </w:rPr>
        <w:t>SWOT</w:t>
      </w:r>
      <w:r w:rsidR="000A36AA" w:rsidRPr="0090545E">
        <w:rPr>
          <w:rFonts w:ascii="Arial" w:hAnsi="Arial" w:cs="Arial"/>
          <w:color w:val="auto"/>
          <w:sz w:val="24"/>
          <w:szCs w:val="24"/>
          <w:u w:val="single"/>
        </w:rPr>
        <w:t xml:space="preserve"> Analysis</w:t>
      </w:r>
      <w:r w:rsidR="00AD2D39" w:rsidRPr="0090545E">
        <w:rPr>
          <w:rFonts w:ascii="Arial" w:hAnsi="Arial" w:cs="Arial"/>
          <w:color w:val="auto"/>
          <w:sz w:val="24"/>
          <w:szCs w:val="24"/>
          <w:u w:val="single"/>
        </w:rPr>
        <w:t xml:space="preserve"> of Dunkin Donuts</w:t>
      </w:r>
      <w:bookmarkEnd w:id="26"/>
      <w:r w:rsidR="007A078D" w:rsidRPr="0090545E">
        <w:rPr>
          <w:rFonts w:ascii="Arial" w:hAnsi="Arial" w:cs="Arial"/>
          <w:i/>
          <w:color w:val="auto"/>
          <w:sz w:val="24"/>
          <w:szCs w:val="24"/>
        </w:rPr>
        <w:t xml:space="preserve"> </w:t>
      </w:r>
    </w:p>
    <w:p w:rsidR="0090545E" w:rsidRPr="0090545E" w:rsidRDefault="0090545E" w:rsidP="0090545E"/>
    <w:p w:rsidR="00DA0273" w:rsidRPr="00F921DC" w:rsidRDefault="001C46C6" w:rsidP="00F921DC">
      <w:pPr>
        <w:spacing w:line="480" w:lineRule="auto"/>
        <w:jc w:val="both"/>
        <w:rPr>
          <w:rFonts w:ascii="Arial" w:hAnsi="Arial" w:cs="Arial"/>
          <w:sz w:val="24"/>
          <w:szCs w:val="24"/>
        </w:rPr>
      </w:pPr>
      <w:r w:rsidRPr="00F921DC">
        <w:rPr>
          <w:rFonts w:ascii="Arial" w:hAnsi="Arial" w:cs="Arial"/>
          <w:sz w:val="24"/>
          <w:szCs w:val="24"/>
        </w:rPr>
        <w:t xml:space="preserve">Following the external analysis </w:t>
      </w:r>
      <w:r w:rsidR="0004729C" w:rsidRPr="00F921DC">
        <w:rPr>
          <w:rFonts w:ascii="Arial" w:hAnsi="Arial" w:cs="Arial"/>
          <w:sz w:val="24"/>
          <w:szCs w:val="24"/>
        </w:rPr>
        <w:t xml:space="preserve">conducted for Dunkin Donuts using the PESTLE framework, the industry analysis conducted using the Five Forces framework, and the internal analysis conducted using the VRIO framework, the outcomes will be consolidated to generate a SWOT analysis. This can then be used to determine the strategic position by relating the </w:t>
      </w:r>
      <w:r w:rsidR="005A5D68" w:rsidRPr="00F921DC">
        <w:rPr>
          <w:rFonts w:ascii="Arial" w:hAnsi="Arial" w:cs="Arial"/>
          <w:sz w:val="24"/>
          <w:szCs w:val="24"/>
        </w:rPr>
        <w:t>strengths and weaknesses of the organisation against the opportunities and threats that present themselves</w:t>
      </w:r>
      <w:sdt>
        <w:sdtPr>
          <w:rPr>
            <w:rFonts w:ascii="Arial" w:hAnsi="Arial" w:cs="Arial"/>
            <w:sz w:val="24"/>
            <w:szCs w:val="24"/>
          </w:rPr>
          <w:id w:val="1639454102"/>
          <w:citation/>
        </w:sdtPr>
        <w:sdtContent>
          <w:r w:rsidR="005A5D68" w:rsidRPr="00F921DC">
            <w:rPr>
              <w:rFonts w:ascii="Arial" w:hAnsi="Arial" w:cs="Arial"/>
              <w:sz w:val="24"/>
              <w:szCs w:val="24"/>
            </w:rPr>
            <w:fldChar w:fldCharType="begin"/>
          </w:r>
          <w:r w:rsidR="005A5D68" w:rsidRPr="00F921DC">
            <w:rPr>
              <w:rFonts w:ascii="Arial" w:hAnsi="Arial" w:cs="Arial"/>
              <w:sz w:val="24"/>
              <w:szCs w:val="24"/>
            </w:rPr>
            <w:instrText xml:space="preserve"> CITATION Dob09 \l 2057 </w:instrText>
          </w:r>
          <w:r w:rsidR="005A5D68" w:rsidRPr="00F921DC">
            <w:rPr>
              <w:rFonts w:ascii="Arial" w:hAnsi="Arial" w:cs="Arial"/>
              <w:sz w:val="24"/>
              <w:szCs w:val="24"/>
            </w:rPr>
            <w:fldChar w:fldCharType="separate"/>
          </w:r>
          <w:r w:rsidR="005A5D68" w:rsidRPr="00F921DC">
            <w:rPr>
              <w:rFonts w:ascii="Arial" w:hAnsi="Arial" w:cs="Arial"/>
              <w:noProof/>
              <w:sz w:val="24"/>
              <w:szCs w:val="24"/>
            </w:rPr>
            <w:t xml:space="preserve"> (Dobson, et al., 2009)</w:t>
          </w:r>
          <w:r w:rsidR="005A5D68" w:rsidRPr="00F921DC">
            <w:rPr>
              <w:rFonts w:ascii="Arial" w:hAnsi="Arial" w:cs="Arial"/>
              <w:sz w:val="24"/>
              <w:szCs w:val="24"/>
            </w:rPr>
            <w:fldChar w:fldCharType="end"/>
          </w:r>
        </w:sdtContent>
      </w:sdt>
      <w:r w:rsidR="005A5D68" w:rsidRPr="00F921DC">
        <w:rPr>
          <w:rFonts w:ascii="Arial" w:hAnsi="Arial" w:cs="Arial"/>
          <w:sz w:val="24"/>
          <w:szCs w:val="24"/>
        </w:rPr>
        <w:t>.</w:t>
      </w:r>
    </w:p>
    <w:tbl>
      <w:tblPr>
        <w:tblStyle w:val="TableGrid"/>
        <w:tblW w:w="9126" w:type="dxa"/>
        <w:tblLook w:val="04A0" w:firstRow="1" w:lastRow="0" w:firstColumn="1" w:lastColumn="0" w:noHBand="0" w:noVBand="1"/>
      </w:tblPr>
      <w:tblGrid>
        <w:gridCol w:w="4563"/>
        <w:gridCol w:w="4563"/>
      </w:tblGrid>
      <w:tr w:rsidR="00C020FD" w:rsidRPr="00F921DC" w:rsidTr="00C020FD">
        <w:trPr>
          <w:trHeight w:val="589"/>
        </w:trPr>
        <w:tc>
          <w:tcPr>
            <w:tcW w:w="4563" w:type="dxa"/>
            <w:shd w:val="clear" w:color="auto" w:fill="D9D9D9" w:themeFill="background1" w:themeFillShade="D9"/>
          </w:tcPr>
          <w:p w:rsidR="00C020FD" w:rsidRPr="00F921DC" w:rsidRDefault="00C020FD" w:rsidP="00F921DC">
            <w:pPr>
              <w:spacing w:line="480" w:lineRule="auto"/>
              <w:rPr>
                <w:rFonts w:ascii="Arial" w:hAnsi="Arial" w:cs="Arial"/>
                <w:sz w:val="24"/>
                <w:szCs w:val="24"/>
              </w:rPr>
            </w:pPr>
            <w:r w:rsidRPr="00F921DC">
              <w:rPr>
                <w:rFonts w:ascii="Arial" w:hAnsi="Arial" w:cs="Arial"/>
                <w:sz w:val="24"/>
                <w:szCs w:val="24"/>
              </w:rPr>
              <w:t>Strengths</w:t>
            </w:r>
          </w:p>
        </w:tc>
        <w:tc>
          <w:tcPr>
            <w:tcW w:w="4563" w:type="dxa"/>
            <w:shd w:val="clear" w:color="auto" w:fill="D9D9D9" w:themeFill="background1" w:themeFillShade="D9"/>
          </w:tcPr>
          <w:p w:rsidR="00C020FD" w:rsidRPr="00F921DC" w:rsidRDefault="00C020FD" w:rsidP="00F921DC">
            <w:pPr>
              <w:spacing w:line="480" w:lineRule="auto"/>
              <w:rPr>
                <w:rFonts w:ascii="Arial" w:hAnsi="Arial" w:cs="Arial"/>
                <w:sz w:val="24"/>
                <w:szCs w:val="24"/>
              </w:rPr>
            </w:pPr>
            <w:r w:rsidRPr="00F921DC">
              <w:rPr>
                <w:rFonts w:ascii="Arial" w:hAnsi="Arial" w:cs="Arial"/>
                <w:sz w:val="24"/>
                <w:szCs w:val="24"/>
              </w:rPr>
              <w:t>Weaknesses</w:t>
            </w:r>
          </w:p>
        </w:tc>
      </w:tr>
      <w:tr w:rsidR="00C020FD" w:rsidRPr="00F921DC" w:rsidTr="00C020FD">
        <w:trPr>
          <w:trHeight w:val="589"/>
        </w:trPr>
        <w:tc>
          <w:tcPr>
            <w:tcW w:w="4563" w:type="dxa"/>
          </w:tcPr>
          <w:p w:rsidR="00C020FD" w:rsidRPr="00F921DC" w:rsidRDefault="00C020FD" w:rsidP="00F921DC">
            <w:pPr>
              <w:pStyle w:val="ListParagraph"/>
              <w:numPr>
                <w:ilvl w:val="0"/>
                <w:numId w:val="6"/>
              </w:numPr>
              <w:spacing w:line="480" w:lineRule="auto"/>
              <w:rPr>
                <w:rFonts w:ascii="Arial" w:hAnsi="Arial" w:cs="Arial"/>
                <w:sz w:val="24"/>
                <w:szCs w:val="24"/>
              </w:rPr>
            </w:pPr>
            <w:r w:rsidRPr="00F921DC">
              <w:rPr>
                <w:rFonts w:ascii="Arial" w:hAnsi="Arial" w:cs="Arial"/>
                <w:sz w:val="24"/>
                <w:szCs w:val="24"/>
              </w:rPr>
              <w:t>Global presence and recognition</w:t>
            </w:r>
          </w:p>
          <w:p w:rsidR="002943CF" w:rsidRPr="00F921DC" w:rsidRDefault="002943CF" w:rsidP="00F921DC">
            <w:pPr>
              <w:pStyle w:val="ListParagraph"/>
              <w:numPr>
                <w:ilvl w:val="0"/>
                <w:numId w:val="6"/>
              </w:numPr>
              <w:spacing w:line="480" w:lineRule="auto"/>
              <w:rPr>
                <w:rFonts w:ascii="Arial" w:hAnsi="Arial" w:cs="Arial"/>
                <w:sz w:val="24"/>
                <w:szCs w:val="24"/>
              </w:rPr>
            </w:pPr>
            <w:r w:rsidRPr="00F921DC">
              <w:rPr>
                <w:rFonts w:ascii="Arial" w:hAnsi="Arial" w:cs="Arial"/>
                <w:sz w:val="24"/>
                <w:szCs w:val="24"/>
              </w:rPr>
              <w:t>Strong US market share (2</w:t>
            </w:r>
            <w:r w:rsidRPr="00F921DC">
              <w:rPr>
                <w:rFonts w:ascii="Arial" w:hAnsi="Arial" w:cs="Arial"/>
                <w:sz w:val="24"/>
                <w:szCs w:val="24"/>
                <w:vertAlign w:val="superscript"/>
              </w:rPr>
              <w:t>nd</w:t>
            </w:r>
            <w:r w:rsidRPr="00F921DC">
              <w:rPr>
                <w:rFonts w:ascii="Arial" w:hAnsi="Arial" w:cs="Arial"/>
                <w:sz w:val="24"/>
                <w:szCs w:val="24"/>
              </w:rPr>
              <w:t xml:space="preserve"> largest)</w:t>
            </w:r>
          </w:p>
          <w:p w:rsidR="00C020FD" w:rsidRPr="00F921DC" w:rsidRDefault="00C020FD" w:rsidP="00F921DC">
            <w:pPr>
              <w:pStyle w:val="ListParagraph"/>
              <w:numPr>
                <w:ilvl w:val="0"/>
                <w:numId w:val="6"/>
              </w:numPr>
              <w:spacing w:line="480" w:lineRule="auto"/>
              <w:rPr>
                <w:rFonts w:ascii="Arial" w:hAnsi="Arial" w:cs="Arial"/>
                <w:sz w:val="24"/>
                <w:szCs w:val="24"/>
              </w:rPr>
            </w:pPr>
            <w:r w:rsidRPr="00F921DC">
              <w:rPr>
                <w:rFonts w:ascii="Arial" w:hAnsi="Arial" w:cs="Arial"/>
                <w:sz w:val="24"/>
                <w:szCs w:val="24"/>
              </w:rPr>
              <w:t>Strong brand image</w:t>
            </w:r>
          </w:p>
          <w:p w:rsidR="00C020FD" w:rsidRPr="00F921DC" w:rsidRDefault="00C020FD" w:rsidP="00F921DC">
            <w:pPr>
              <w:pStyle w:val="ListParagraph"/>
              <w:numPr>
                <w:ilvl w:val="0"/>
                <w:numId w:val="6"/>
              </w:numPr>
              <w:spacing w:line="480" w:lineRule="auto"/>
              <w:rPr>
                <w:rFonts w:ascii="Arial" w:hAnsi="Arial" w:cs="Arial"/>
                <w:sz w:val="24"/>
                <w:szCs w:val="24"/>
              </w:rPr>
            </w:pPr>
            <w:r w:rsidRPr="00F921DC">
              <w:rPr>
                <w:rFonts w:ascii="Arial" w:hAnsi="Arial" w:cs="Arial"/>
                <w:sz w:val="24"/>
                <w:szCs w:val="24"/>
              </w:rPr>
              <w:t>Increased customer loyalty</w:t>
            </w:r>
          </w:p>
          <w:p w:rsidR="00C020FD" w:rsidRPr="00F921DC" w:rsidRDefault="00C020FD" w:rsidP="00F921DC">
            <w:pPr>
              <w:pStyle w:val="ListParagraph"/>
              <w:numPr>
                <w:ilvl w:val="0"/>
                <w:numId w:val="6"/>
              </w:numPr>
              <w:spacing w:line="480" w:lineRule="auto"/>
              <w:rPr>
                <w:rFonts w:ascii="Arial" w:hAnsi="Arial" w:cs="Arial"/>
                <w:sz w:val="24"/>
                <w:szCs w:val="24"/>
              </w:rPr>
            </w:pPr>
            <w:r w:rsidRPr="00F921DC">
              <w:rPr>
                <w:rFonts w:ascii="Arial" w:hAnsi="Arial" w:cs="Arial"/>
                <w:sz w:val="24"/>
                <w:szCs w:val="24"/>
              </w:rPr>
              <w:t>Competitive pricing</w:t>
            </w:r>
          </w:p>
          <w:p w:rsidR="009C718B" w:rsidRPr="00F921DC" w:rsidRDefault="009C718B" w:rsidP="00F921DC">
            <w:pPr>
              <w:pStyle w:val="ListParagraph"/>
              <w:numPr>
                <w:ilvl w:val="0"/>
                <w:numId w:val="6"/>
              </w:numPr>
              <w:spacing w:line="480" w:lineRule="auto"/>
              <w:rPr>
                <w:rFonts w:ascii="Arial" w:hAnsi="Arial" w:cs="Arial"/>
                <w:sz w:val="24"/>
                <w:szCs w:val="24"/>
              </w:rPr>
            </w:pPr>
            <w:r w:rsidRPr="00F921DC">
              <w:rPr>
                <w:rFonts w:ascii="Arial" w:hAnsi="Arial" w:cs="Arial"/>
                <w:sz w:val="24"/>
                <w:szCs w:val="24"/>
              </w:rPr>
              <w:t>Convenience-focused</w:t>
            </w:r>
          </w:p>
          <w:p w:rsidR="00C020FD" w:rsidRPr="00F921DC" w:rsidRDefault="00C020FD" w:rsidP="00F921DC">
            <w:pPr>
              <w:pStyle w:val="ListParagraph"/>
              <w:numPr>
                <w:ilvl w:val="0"/>
                <w:numId w:val="6"/>
              </w:numPr>
              <w:spacing w:line="480" w:lineRule="auto"/>
              <w:rPr>
                <w:rFonts w:ascii="Arial" w:hAnsi="Arial" w:cs="Arial"/>
                <w:sz w:val="24"/>
                <w:szCs w:val="24"/>
              </w:rPr>
            </w:pPr>
            <w:r w:rsidRPr="00F921DC">
              <w:rPr>
                <w:rFonts w:ascii="Arial" w:hAnsi="Arial" w:cs="Arial"/>
                <w:sz w:val="24"/>
                <w:szCs w:val="24"/>
              </w:rPr>
              <w:t>Franchising model (lower expansion costs</w:t>
            </w:r>
          </w:p>
        </w:tc>
        <w:tc>
          <w:tcPr>
            <w:tcW w:w="4563" w:type="dxa"/>
          </w:tcPr>
          <w:p w:rsidR="00C020FD" w:rsidRPr="00F921DC" w:rsidRDefault="009C718B" w:rsidP="00F921DC">
            <w:pPr>
              <w:pStyle w:val="ListParagraph"/>
              <w:numPr>
                <w:ilvl w:val="0"/>
                <w:numId w:val="6"/>
              </w:numPr>
              <w:spacing w:line="480" w:lineRule="auto"/>
              <w:rPr>
                <w:rFonts w:ascii="Arial" w:hAnsi="Arial" w:cs="Arial"/>
                <w:sz w:val="24"/>
                <w:szCs w:val="24"/>
              </w:rPr>
            </w:pPr>
            <w:r w:rsidRPr="00F921DC">
              <w:rPr>
                <w:rFonts w:ascii="Arial" w:hAnsi="Arial" w:cs="Arial"/>
                <w:sz w:val="24"/>
                <w:szCs w:val="24"/>
              </w:rPr>
              <w:t>Over-dependent on US market</w:t>
            </w:r>
          </w:p>
          <w:p w:rsidR="009C718B" w:rsidRPr="00F921DC" w:rsidRDefault="009C718B" w:rsidP="00F921DC">
            <w:pPr>
              <w:pStyle w:val="ListParagraph"/>
              <w:numPr>
                <w:ilvl w:val="0"/>
                <w:numId w:val="6"/>
              </w:numPr>
              <w:spacing w:line="480" w:lineRule="auto"/>
              <w:rPr>
                <w:rFonts w:ascii="Arial" w:hAnsi="Arial" w:cs="Arial"/>
                <w:sz w:val="24"/>
                <w:szCs w:val="24"/>
              </w:rPr>
            </w:pPr>
            <w:r w:rsidRPr="00F921DC">
              <w:rPr>
                <w:rFonts w:ascii="Arial" w:hAnsi="Arial" w:cs="Arial"/>
                <w:sz w:val="24"/>
                <w:szCs w:val="24"/>
              </w:rPr>
              <w:t>Low cost can impact quality and experience</w:t>
            </w:r>
          </w:p>
          <w:p w:rsidR="009C718B" w:rsidRPr="00F921DC" w:rsidRDefault="009C718B" w:rsidP="00F921DC">
            <w:pPr>
              <w:pStyle w:val="ListParagraph"/>
              <w:numPr>
                <w:ilvl w:val="0"/>
                <w:numId w:val="6"/>
              </w:numPr>
              <w:spacing w:line="480" w:lineRule="auto"/>
              <w:rPr>
                <w:rFonts w:ascii="Arial" w:hAnsi="Arial" w:cs="Arial"/>
                <w:sz w:val="24"/>
                <w:szCs w:val="24"/>
              </w:rPr>
            </w:pPr>
            <w:r w:rsidRPr="00F921DC">
              <w:rPr>
                <w:rFonts w:ascii="Arial" w:hAnsi="Arial" w:cs="Arial"/>
                <w:sz w:val="24"/>
                <w:szCs w:val="24"/>
              </w:rPr>
              <w:t xml:space="preserve">Hard to control franchise stores and maintain standards </w:t>
            </w:r>
          </w:p>
        </w:tc>
      </w:tr>
      <w:tr w:rsidR="00C020FD" w:rsidRPr="00F921DC" w:rsidTr="00C020FD">
        <w:trPr>
          <w:trHeight w:val="589"/>
        </w:trPr>
        <w:tc>
          <w:tcPr>
            <w:tcW w:w="4563" w:type="dxa"/>
            <w:shd w:val="clear" w:color="auto" w:fill="D9D9D9" w:themeFill="background1" w:themeFillShade="D9"/>
          </w:tcPr>
          <w:p w:rsidR="00C020FD" w:rsidRPr="00F921DC" w:rsidRDefault="00C020FD" w:rsidP="00F921DC">
            <w:pPr>
              <w:spacing w:line="480" w:lineRule="auto"/>
              <w:rPr>
                <w:rFonts w:ascii="Arial" w:hAnsi="Arial" w:cs="Arial"/>
                <w:sz w:val="24"/>
                <w:szCs w:val="24"/>
              </w:rPr>
            </w:pPr>
            <w:r w:rsidRPr="00F921DC">
              <w:rPr>
                <w:rFonts w:ascii="Arial" w:hAnsi="Arial" w:cs="Arial"/>
                <w:sz w:val="24"/>
                <w:szCs w:val="24"/>
              </w:rPr>
              <w:t>Opportunities</w:t>
            </w:r>
          </w:p>
        </w:tc>
        <w:tc>
          <w:tcPr>
            <w:tcW w:w="4563" w:type="dxa"/>
            <w:shd w:val="clear" w:color="auto" w:fill="D9D9D9" w:themeFill="background1" w:themeFillShade="D9"/>
          </w:tcPr>
          <w:p w:rsidR="00C020FD" w:rsidRPr="00F921DC" w:rsidRDefault="00C020FD" w:rsidP="00F921DC">
            <w:pPr>
              <w:spacing w:line="480" w:lineRule="auto"/>
              <w:rPr>
                <w:rFonts w:ascii="Arial" w:hAnsi="Arial" w:cs="Arial"/>
                <w:sz w:val="24"/>
                <w:szCs w:val="24"/>
              </w:rPr>
            </w:pPr>
            <w:r w:rsidRPr="00F921DC">
              <w:rPr>
                <w:rFonts w:ascii="Arial" w:hAnsi="Arial" w:cs="Arial"/>
                <w:sz w:val="24"/>
                <w:szCs w:val="24"/>
              </w:rPr>
              <w:t>Threats</w:t>
            </w:r>
          </w:p>
        </w:tc>
      </w:tr>
      <w:tr w:rsidR="00C020FD" w:rsidRPr="00F921DC" w:rsidTr="00C020FD">
        <w:trPr>
          <w:trHeight w:val="589"/>
        </w:trPr>
        <w:tc>
          <w:tcPr>
            <w:tcW w:w="4563" w:type="dxa"/>
          </w:tcPr>
          <w:p w:rsidR="00C020FD" w:rsidRPr="00F921DC" w:rsidRDefault="00C020FD" w:rsidP="00F921DC">
            <w:pPr>
              <w:pStyle w:val="ListParagraph"/>
              <w:numPr>
                <w:ilvl w:val="0"/>
                <w:numId w:val="8"/>
              </w:numPr>
              <w:spacing w:line="480" w:lineRule="auto"/>
              <w:rPr>
                <w:rFonts w:ascii="Arial" w:hAnsi="Arial" w:cs="Arial"/>
                <w:sz w:val="24"/>
                <w:szCs w:val="24"/>
              </w:rPr>
            </w:pPr>
            <w:r w:rsidRPr="00F921DC">
              <w:rPr>
                <w:rFonts w:ascii="Arial" w:hAnsi="Arial" w:cs="Arial"/>
                <w:sz w:val="24"/>
                <w:szCs w:val="24"/>
              </w:rPr>
              <w:t>Further international expansion</w:t>
            </w:r>
            <w:r w:rsidR="009C718B" w:rsidRPr="00F921DC">
              <w:rPr>
                <w:rFonts w:ascii="Arial" w:hAnsi="Arial" w:cs="Arial"/>
                <w:sz w:val="24"/>
                <w:szCs w:val="24"/>
              </w:rPr>
              <w:t xml:space="preserve"> and emerging markets</w:t>
            </w:r>
            <w:r w:rsidRPr="00F921DC">
              <w:rPr>
                <w:rFonts w:ascii="Arial" w:hAnsi="Arial" w:cs="Arial"/>
                <w:sz w:val="24"/>
                <w:szCs w:val="24"/>
              </w:rPr>
              <w:t xml:space="preserve"> </w:t>
            </w:r>
          </w:p>
          <w:p w:rsidR="002943CF" w:rsidRPr="00F921DC" w:rsidRDefault="002943CF" w:rsidP="00F921DC">
            <w:pPr>
              <w:pStyle w:val="ListParagraph"/>
              <w:numPr>
                <w:ilvl w:val="0"/>
                <w:numId w:val="8"/>
              </w:numPr>
              <w:spacing w:line="480" w:lineRule="auto"/>
              <w:rPr>
                <w:rFonts w:ascii="Arial" w:hAnsi="Arial" w:cs="Arial"/>
                <w:sz w:val="24"/>
                <w:szCs w:val="24"/>
              </w:rPr>
            </w:pPr>
            <w:r w:rsidRPr="00F921DC">
              <w:rPr>
                <w:rFonts w:ascii="Arial" w:hAnsi="Arial" w:cs="Arial"/>
                <w:sz w:val="24"/>
                <w:szCs w:val="24"/>
              </w:rPr>
              <w:lastRenderedPageBreak/>
              <w:t xml:space="preserve">Increased consumer interest in </w:t>
            </w:r>
            <w:r w:rsidR="009C718B" w:rsidRPr="00F921DC">
              <w:rPr>
                <w:rFonts w:ascii="Arial" w:hAnsi="Arial" w:cs="Arial"/>
                <w:sz w:val="24"/>
                <w:szCs w:val="24"/>
              </w:rPr>
              <w:t xml:space="preserve">experiential purchasing and growth of </w:t>
            </w:r>
            <w:r w:rsidRPr="00F921DC">
              <w:rPr>
                <w:rFonts w:ascii="Arial" w:hAnsi="Arial" w:cs="Arial"/>
                <w:sz w:val="24"/>
                <w:szCs w:val="24"/>
              </w:rPr>
              <w:t>the experience economy</w:t>
            </w:r>
          </w:p>
          <w:p w:rsidR="009C718B" w:rsidRPr="00F921DC" w:rsidRDefault="009C718B" w:rsidP="00F921DC">
            <w:pPr>
              <w:pStyle w:val="ListParagraph"/>
              <w:numPr>
                <w:ilvl w:val="0"/>
                <w:numId w:val="8"/>
              </w:numPr>
              <w:spacing w:line="480" w:lineRule="auto"/>
              <w:rPr>
                <w:rFonts w:ascii="Arial" w:hAnsi="Arial" w:cs="Arial"/>
                <w:sz w:val="24"/>
                <w:szCs w:val="24"/>
              </w:rPr>
            </w:pPr>
            <w:r w:rsidRPr="00F921DC">
              <w:rPr>
                <w:rFonts w:ascii="Arial" w:hAnsi="Arial" w:cs="Arial"/>
                <w:sz w:val="24"/>
                <w:szCs w:val="24"/>
              </w:rPr>
              <w:t>Increased disposable income of customers</w:t>
            </w:r>
          </w:p>
          <w:p w:rsidR="00043523" w:rsidRPr="00F921DC" w:rsidRDefault="00043523" w:rsidP="00F921DC">
            <w:pPr>
              <w:pStyle w:val="ListParagraph"/>
              <w:numPr>
                <w:ilvl w:val="0"/>
                <w:numId w:val="8"/>
              </w:numPr>
              <w:spacing w:line="480" w:lineRule="auto"/>
              <w:rPr>
                <w:rFonts w:ascii="Arial" w:hAnsi="Arial" w:cs="Arial"/>
                <w:sz w:val="24"/>
                <w:szCs w:val="24"/>
              </w:rPr>
            </w:pPr>
            <w:r w:rsidRPr="00F921DC">
              <w:rPr>
                <w:rFonts w:ascii="Arial" w:hAnsi="Arial" w:cs="Arial"/>
                <w:sz w:val="24"/>
                <w:szCs w:val="24"/>
              </w:rPr>
              <w:t>Menu diversification</w:t>
            </w:r>
          </w:p>
        </w:tc>
        <w:tc>
          <w:tcPr>
            <w:tcW w:w="4563" w:type="dxa"/>
          </w:tcPr>
          <w:p w:rsidR="00C020FD" w:rsidRPr="00F921DC" w:rsidRDefault="00C020FD" w:rsidP="00F921DC">
            <w:pPr>
              <w:pStyle w:val="ListParagraph"/>
              <w:numPr>
                <w:ilvl w:val="0"/>
                <w:numId w:val="7"/>
              </w:numPr>
              <w:spacing w:line="480" w:lineRule="auto"/>
              <w:rPr>
                <w:rFonts w:ascii="Arial" w:hAnsi="Arial" w:cs="Arial"/>
                <w:sz w:val="24"/>
                <w:szCs w:val="24"/>
              </w:rPr>
            </w:pPr>
            <w:r w:rsidRPr="00F921DC">
              <w:rPr>
                <w:rFonts w:ascii="Arial" w:hAnsi="Arial" w:cs="Arial"/>
                <w:sz w:val="24"/>
                <w:szCs w:val="24"/>
              </w:rPr>
              <w:lastRenderedPageBreak/>
              <w:t>Technological advances and increasing sales in home coffee machines</w:t>
            </w:r>
          </w:p>
          <w:p w:rsidR="00C020FD" w:rsidRPr="00F921DC" w:rsidRDefault="00C020FD" w:rsidP="00F921DC">
            <w:pPr>
              <w:pStyle w:val="ListParagraph"/>
              <w:numPr>
                <w:ilvl w:val="0"/>
                <w:numId w:val="7"/>
              </w:numPr>
              <w:spacing w:line="480" w:lineRule="auto"/>
              <w:rPr>
                <w:rFonts w:ascii="Arial" w:hAnsi="Arial" w:cs="Arial"/>
                <w:sz w:val="24"/>
                <w:szCs w:val="24"/>
              </w:rPr>
            </w:pPr>
            <w:r w:rsidRPr="00F921DC">
              <w:rPr>
                <w:rFonts w:ascii="Arial" w:hAnsi="Arial" w:cs="Arial"/>
                <w:sz w:val="24"/>
                <w:szCs w:val="24"/>
              </w:rPr>
              <w:lastRenderedPageBreak/>
              <w:t>Consumer trends moving towards health-conscious buying behaviour (reduction in unhealthy food and beverages)</w:t>
            </w:r>
          </w:p>
          <w:p w:rsidR="009C718B" w:rsidRPr="00F921DC" w:rsidRDefault="009C718B" w:rsidP="00F921DC">
            <w:pPr>
              <w:pStyle w:val="ListParagraph"/>
              <w:numPr>
                <w:ilvl w:val="0"/>
                <w:numId w:val="7"/>
              </w:numPr>
              <w:spacing w:line="480" w:lineRule="auto"/>
              <w:rPr>
                <w:rFonts w:ascii="Arial" w:hAnsi="Arial" w:cs="Arial"/>
                <w:sz w:val="24"/>
                <w:szCs w:val="24"/>
              </w:rPr>
            </w:pPr>
            <w:r w:rsidRPr="00F921DC">
              <w:rPr>
                <w:rFonts w:ascii="Arial" w:hAnsi="Arial" w:cs="Arial"/>
                <w:sz w:val="24"/>
                <w:szCs w:val="24"/>
              </w:rPr>
              <w:t>Price volatility of coffee grounds</w:t>
            </w:r>
          </w:p>
          <w:p w:rsidR="009C718B" w:rsidRPr="00F921DC" w:rsidRDefault="009C718B" w:rsidP="00F921DC">
            <w:pPr>
              <w:pStyle w:val="ListParagraph"/>
              <w:numPr>
                <w:ilvl w:val="0"/>
                <w:numId w:val="7"/>
              </w:numPr>
              <w:spacing w:line="480" w:lineRule="auto"/>
              <w:rPr>
                <w:rFonts w:ascii="Arial" w:hAnsi="Arial" w:cs="Arial"/>
                <w:sz w:val="24"/>
                <w:szCs w:val="24"/>
              </w:rPr>
            </w:pPr>
            <w:r w:rsidRPr="00F921DC">
              <w:rPr>
                <w:rFonts w:ascii="Arial" w:hAnsi="Arial" w:cs="Arial"/>
                <w:sz w:val="24"/>
                <w:szCs w:val="24"/>
              </w:rPr>
              <w:t>Increased industry competition</w:t>
            </w:r>
          </w:p>
        </w:tc>
      </w:tr>
    </w:tbl>
    <w:p w:rsidR="00833AAC" w:rsidRPr="00F921DC" w:rsidRDefault="00833AAC" w:rsidP="00F921DC">
      <w:pPr>
        <w:spacing w:line="480" w:lineRule="auto"/>
        <w:jc w:val="both"/>
        <w:rPr>
          <w:rFonts w:ascii="Arial" w:hAnsi="Arial" w:cs="Arial"/>
          <w:sz w:val="24"/>
          <w:szCs w:val="24"/>
        </w:rPr>
      </w:pPr>
    </w:p>
    <w:p w:rsidR="00DA0273" w:rsidRDefault="00816412" w:rsidP="0090545E">
      <w:pPr>
        <w:pStyle w:val="Heading1"/>
        <w:rPr>
          <w:rFonts w:ascii="Arial" w:hAnsi="Arial" w:cs="Arial"/>
          <w:b/>
          <w:color w:val="auto"/>
          <w:sz w:val="24"/>
          <w:szCs w:val="24"/>
        </w:rPr>
      </w:pPr>
      <w:bookmarkStart w:id="27" w:name="_Toc8134405"/>
      <w:r w:rsidRPr="0090545E">
        <w:rPr>
          <w:rFonts w:ascii="Arial" w:hAnsi="Arial" w:cs="Arial"/>
          <w:b/>
          <w:color w:val="auto"/>
          <w:sz w:val="24"/>
          <w:szCs w:val="24"/>
        </w:rPr>
        <w:t xml:space="preserve">3. </w:t>
      </w:r>
      <w:r w:rsidR="00DA0273" w:rsidRPr="0090545E">
        <w:rPr>
          <w:rFonts w:ascii="Arial" w:hAnsi="Arial" w:cs="Arial"/>
          <w:b/>
          <w:color w:val="auto"/>
          <w:sz w:val="24"/>
          <w:szCs w:val="24"/>
        </w:rPr>
        <w:t xml:space="preserve">Strategic </w:t>
      </w:r>
      <w:r w:rsidR="005B4444" w:rsidRPr="0090545E">
        <w:rPr>
          <w:rFonts w:ascii="Arial" w:hAnsi="Arial" w:cs="Arial"/>
          <w:b/>
          <w:color w:val="auto"/>
          <w:sz w:val="24"/>
          <w:szCs w:val="24"/>
        </w:rPr>
        <w:t>Choices</w:t>
      </w:r>
      <w:bookmarkEnd w:id="27"/>
    </w:p>
    <w:p w:rsidR="0090545E" w:rsidRPr="0090545E" w:rsidRDefault="0090545E" w:rsidP="0090545E">
      <w:pPr>
        <w:rPr>
          <w:lang w:val="en-US"/>
        </w:rPr>
      </w:pPr>
    </w:p>
    <w:p w:rsidR="00DA0273" w:rsidRDefault="00FA534D" w:rsidP="0090545E">
      <w:pPr>
        <w:pStyle w:val="Heading2"/>
        <w:rPr>
          <w:rFonts w:ascii="Arial" w:hAnsi="Arial" w:cs="Arial"/>
          <w:color w:val="auto"/>
          <w:sz w:val="24"/>
          <w:szCs w:val="24"/>
          <w:u w:val="single"/>
        </w:rPr>
      </w:pPr>
      <w:bookmarkStart w:id="28" w:name="_Toc8134406"/>
      <w:r w:rsidRPr="0090545E">
        <w:rPr>
          <w:rFonts w:ascii="Arial" w:hAnsi="Arial" w:cs="Arial"/>
          <w:color w:val="auto"/>
          <w:sz w:val="24"/>
          <w:szCs w:val="24"/>
          <w:u w:val="single"/>
        </w:rPr>
        <w:t xml:space="preserve">3.1 </w:t>
      </w:r>
      <w:r w:rsidR="005B4444" w:rsidRPr="0090545E">
        <w:rPr>
          <w:rFonts w:ascii="Arial" w:hAnsi="Arial" w:cs="Arial"/>
          <w:color w:val="auto"/>
          <w:sz w:val="24"/>
          <w:szCs w:val="24"/>
          <w:u w:val="single"/>
        </w:rPr>
        <w:t>Business Strategy</w:t>
      </w:r>
      <w:bookmarkEnd w:id="28"/>
    </w:p>
    <w:p w:rsidR="0090545E" w:rsidRPr="0090545E" w:rsidRDefault="0090545E" w:rsidP="0090545E"/>
    <w:p w:rsidR="00FA534D" w:rsidRPr="00F921DC" w:rsidRDefault="007238C6" w:rsidP="00F921DC">
      <w:pPr>
        <w:spacing w:line="480" w:lineRule="auto"/>
        <w:jc w:val="both"/>
        <w:rPr>
          <w:rFonts w:ascii="Arial" w:hAnsi="Arial" w:cs="Arial"/>
          <w:sz w:val="24"/>
          <w:szCs w:val="24"/>
        </w:rPr>
      </w:pPr>
      <w:r w:rsidRPr="00F921DC">
        <w:rPr>
          <w:rFonts w:ascii="Arial" w:hAnsi="Arial" w:cs="Arial"/>
          <w:sz w:val="24"/>
          <w:szCs w:val="24"/>
        </w:rPr>
        <w:t>Porter’s Generic Competitive Strategies model comprises of three strategic approaches that can all hypothetically create a competitive advantage for an organisation and enable them to outperform industry rivals: the three possible approaches are cost-leadership, differentiation, and focus</w:t>
      </w:r>
      <w:sdt>
        <w:sdtPr>
          <w:rPr>
            <w:rFonts w:ascii="Arial" w:hAnsi="Arial" w:cs="Arial"/>
            <w:sz w:val="24"/>
            <w:szCs w:val="24"/>
          </w:rPr>
          <w:id w:val="1630902055"/>
          <w:citation/>
        </w:sdtPr>
        <w:sdtContent>
          <w:r w:rsidRPr="00F921DC">
            <w:rPr>
              <w:rFonts w:ascii="Arial" w:hAnsi="Arial" w:cs="Arial"/>
              <w:sz w:val="24"/>
              <w:szCs w:val="24"/>
            </w:rPr>
            <w:fldChar w:fldCharType="begin"/>
          </w:r>
          <w:r w:rsidRPr="00F921DC">
            <w:rPr>
              <w:rFonts w:ascii="Arial" w:hAnsi="Arial" w:cs="Arial"/>
              <w:sz w:val="24"/>
              <w:szCs w:val="24"/>
            </w:rPr>
            <w:instrText xml:space="preserve"> CITATION Por04 \l 2057 </w:instrText>
          </w:r>
          <w:r w:rsidRPr="00F921DC">
            <w:rPr>
              <w:rFonts w:ascii="Arial" w:hAnsi="Arial" w:cs="Arial"/>
              <w:sz w:val="24"/>
              <w:szCs w:val="24"/>
            </w:rPr>
            <w:fldChar w:fldCharType="separate"/>
          </w:r>
          <w:r w:rsidRPr="00F921DC">
            <w:rPr>
              <w:rFonts w:ascii="Arial" w:hAnsi="Arial" w:cs="Arial"/>
              <w:noProof/>
              <w:sz w:val="24"/>
              <w:szCs w:val="24"/>
            </w:rPr>
            <w:t xml:space="preserve"> (Porter, 2004)</w:t>
          </w:r>
          <w:r w:rsidRPr="00F921DC">
            <w:rPr>
              <w:rFonts w:ascii="Arial" w:hAnsi="Arial" w:cs="Arial"/>
              <w:sz w:val="24"/>
              <w:szCs w:val="24"/>
            </w:rPr>
            <w:fldChar w:fldCharType="end"/>
          </w:r>
        </w:sdtContent>
      </w:sdt>
      <w:r w:rsidRPr="00F921DC">
        <w:rPr>
          <w:rFonts w:ascii="Arial" w:hAnsi="Arial" w:cs="Arial"/>
          <w:sz w:val="24"/>
          <w:szCs w:val="24"/>
        </w:rPr>
        <w:t>. Either a cost-leadership approach or differentiation would be most suitable for an organisation attempting to gain a competitive advantage in a range of various market segments.</w:t>
      </w:r>
    </w:p>
    <w:p w:rsidR="00024CD3" w:rsidRPr="00F921DC" w:rsidRDefault="00950820" w:rsidP="00F921DC">
      <w:pPr>
        <w:spacing w:line="480" w:lineRule="auto"/>
        <w:jc w:val="both"/>
        <w:rPr>
          <w:rFonts w:ascii="Arial" w:hAnsi="Arial" w:cs="Arial"/>
          <w:sz w:val="24"/>
          <w:szCs w:val="24"/>
        </w:rPr>
      </w:pPr>
      <w:r w:rsidRPr="00F921DC">
        <w:rPr>
          <w:rFonts w:ascii="Arial" w:hAnsi="Arial" w:cs="Arial"/>
          <w:sz w:val="24"/>
          <w:szCs w:val="24"/>
        </w:rPr>
        <w:t xml:space="preserve">By working to become the lowest-cost producer within their market industry, businesses implement cost-leadership strategies. By providing </w:t>
      </w:r>
      <w:r w:rsidR="004F1E29" w:rsidRPr="00F921DC">
        <w:rPr>
          <w:rFonts w:ascii="Arial" w:hAnsi="Arial" w:cs="Arial"/>
          <w:sz w:val="24"/>
          <w:szCs w:val="24"/>
        </w:rPr>
        <w:t>consumers with the lowest price of goods whilst simultaneously generating profit, organisations can out -perform rival companies and therefore gain competitive advantage over more expensive competitors</w:t>
      </w:r>
      <w:sdt>
        <w:sdtPr>
          <w:rPr>
            <w:rFonts w:ascii="Arial" w:hAnsi="Arial" w:cs="Arial"/>
            <w:sz w:val="24"/>
            <w:szCs w:val="24"/>
          </w:rPr>
          <w:id w:val="-1559242382"/>
          <w:citation/>
        </w:sdtPr>
        <w:sdtContent>
          <w:r w:rsidR="004F1E29" w:rsidRPr="00F921DC">
            <w:rPr>
              <w:rFonts w:ascii="Arial" w:hAnsi="Arial" w:cs="Arial"/>
              <w:sz w:val="24"/>
              <w:szCs w:val="24"/>
            </w:rPr>
            <w:fldChar w:fldCharType="begin"/>
          </w:r>
          <w:r w:rsidR="004F1E29" w:rsidRPr="00F921DC">
            <w:rPr>
              <w:rFonts w:ascii="Arial" w:hAnsi="Arial" w:cs="Arial"/>
              <w:sz w:val="24"/>
              <w:szCs w:val="24"/>
            </w:rPr>
            <w:instrText xml:space="preserve"> CITATION Hen08 \l 2057 </w:instrText>
          </w:r>
          <w:r w:rsidR="004F1E29" w:rsidRPr="00F921DC">
            <w:rPr>
              <w:rFonts w:ascii="Arial" w:hAnsi="Arial" w:cs="Arial"/>
              <w:sz w:val="24"/>
              <w:szCs w:val="24"/>
            </w:rPr>
            <w:fldChar w:fldCharType="separate"/>
          </w:r>
          <w:r w:rsidR="004F1E29" w:rsidRPr="00F921DC">
            <w:rPr>
              <w:rFonts w:ascii="Arial" w:hAnsi="Arial" w:cs="Arial"/>
              <w:noProof/>
              <w:sz w:val="24"/>
              <w:szCs w:val="24"/>
            </w:rPr>
            <w:t xml:space="preserve"> (Henry, 2008)</w:t>
          </w:r>
          <w:r w:rsidR="004F1E29" w:rsidRPr="00F921DC">
            <w:rPr>
              <w:rFonts w:ascii="Arial" w:hAnsi="Arial" w:cs="Arial"/>
              <w:sz w:val="24"/>
              <w:szCs w:val="24"/>
            </w:rPr>
            <w:fldChar w:fldCharType="end"/>
          </w:r>
        </w:sdtContent>
      </w:sdt>
      <w:r w:rsidR="004F1E29" w:rsidRPr="00F921DC">
        <w:rPr>
          <w:rFonts w:ascii="Arial" w:hAnsi="Arial" w:cs="Arial"/>
          <w:sz w:val="24"/>
          <w:szCs w:val="24"/>
        </w:rPr>
        <w:t>. Dunkin Donuts currently implements a cost-leadership strategy:</w:t>
      </w:r>
      <w:r w:rsidR="00E91CBE" w:rsidRPr="00F921DC">
        <w:rPr>
          <w:rFonts w:ascii="Arial" w:hAnsi="Arial" w:cs="Arial"/>
          <w:sz w:val="24"/>
          <w:szCs w:val="24"/>
        </w:rPr>
        <w:t xml:space="preserve"> This is achieved by the organisation’s ability to capitalise on their large presence and franchise model with more efficient economies of scale ensuring low fixed costs across a high volume of standardized products</w:t>
      </w:r>
      <w:sdt>
        <w:sdtPr>
          <w:rPr>
            <w:rFonts w:ascii="Arial" w:hAnsi="Arial" w:cs="Arial"/>
            <w:sz w:val="24"/>
            <w:szCs w:val="24"/>
          </w:rPr>
          <w:id w:val="1819691135"/>
          <w:citation/>
        </w:sdtPr>
        <w:sdtContent>
          <w:r w:rsidR="00E400F1" w:rsidRPr="00F921DC">
            <w:rPr>
              <w:rFonts w:ascii="Arial" w:hAnsi="Arial" w:cs="Arial"/>
              <w:sz w:val="24"/>
              <w:szCs w:val="24"/>
            </w:rPr>
            <w:fldChar w:fldCharType="begin"/>
          </w:r>
          <w:r w:rsidR="00E400F1" w:rsidRPr="00F921DC">
            <w:rPr>
              <w:rFonts w:ascii="Arial" w:hAnsi="Arial" w:cs="Arial"/>
              <w:sz w:val="24"/>
              <w:szCs w:val="24"/>
            </w:rPr>
            <w:instrText xml:space="preserve"> CITATION Fal16 \l 2057 </w:instrText>
          </w:r>
          <w:r w:rsidR="00E400F1" w:rsidRPr="00F921DC">
            <w:rPr>
              <w:rFonts w:ascii="Arial" w:hAnsi="Arial" w:cs="Arial"/>
              <w:sz w:val="24"/>
              <w:szCs w:val="24"/>
            </w:rPr>
            <w:fldChar w:fldCharType="separate"/>
          </w:r>
          <w:r w:rsidR="00E400F1" w:rsidRPr="00F921DC">
            <w:rPr>
              <w:rFonts w:ascii="Arial" w:hAnsi="Arial" w:cs="Arial"/>
              <w:noProof/>
              <w:sz w:val="24"/>
              <w:szCs w:val="24"/>
            </w:rPr>
            <w:t xml:space="preserve"> (Falarmarzi, et al., </w:t>
          </w:r>
          <w:r w:rsidR="00E400F1" w:rsidRPr="00F921DC">
            <w:rPr>
              <w:rFonts w:ascii="Arial" w:hAnsi="Arial" w:cs="Arial"/>
              <w:noProof/>
              <w:sz w:val="24"/>
              <w:szCs w:val="24"/>
            </w:rPr>
            <w:lastRenderedPageBreak/>
            <w:t>2016)</w:t>
          </w:r>
          <w:r w:rsidR="00E400F1" w:rsidRPr="00F921DC">
            <w:rPr>
              <w:rFonts w:ascii="Arial" w:hAnsi="Arial" w:cs="Arial"/>
              <w:sz w:val="24"/>
              <w:szCs w:val="24"/>
            </w:rPr>
            <w:fldChar w:fldCharType="end"/>
          </w:r>
        </w:sdtContent>
      </w:sdt>
      <w:r w:rsidR="00E91CBE" w:rsidRPr="00F921DC">
        <w:rPr>
          <w:rFonts w:ascii="Arial" w:hAnsi="Arial" w:cs="Arial"/>
          <w:sz w:val="24"/>
          <w:szCs w:val="24"/>
        </w:rPr>
        <w:t>. This standardisation aids Dunkin Donuts in exercising more control over the experience the customer has within each franchise, and the lower costs enable the organisation to attract price-sensitive customers that are seeking good-quality coffee and baked goods.</w:t>
      </w:r>
    </w:p>
    <w:p w:rsidR="00FA534D" w:rsidRPr="00F921DC" w:rsidRDefault="004F1E29" w:rsidP="00F921DC">
      <w:pPr>
        <w:spacing w:line="480" w:lineRule="auto"/>
        <w:jc w:val="both"/>
        <w:rPr>
          <w:rFonts w:ascii="Arial" w:hAnsi="Arial" w:cs="Arial"/>
          <w:sz w:val="24"/>
          <w:szCs w:val="24"/>
        </w:rPr>
      </w:pPr>
      <w:r w:rsidRPr="00F921DC">
        <w:rPr>
          <w:rFonts w:ascii="Arial" w:hAnsi="Arial" w:cs="Arial"/>
          <w:sz w:val="24"/>
          <w:szCs w:val="24"/>
        </w:rPr>
        <w:t>In contrast, the main objective of a differentiation strategy is to gain a competitive advantage  by selling goods/services that are perceived to be unique by customers; this allows the company to charge premium prices for products as they are supposed to be superior in relation to what competitors can provide</w:t>
      </w:r>
      <w:sdt>
        <w:sdtPr>
          <w:rPr>
            <w:rFonts w:ascii="Arial" w:hAnsi="Arial" w:cs="Arial"/>
            <w:sz w:val="24"/>
            <w:szCs w:val="24"/>
          </w:rPr>
          <w:id w:val="242845271"/>
          <w:citation/>
        </w:sdtPr>
        <w:sdtContent>
          <w:r w:rsidRPr="00F921DC">
            <w:rPr>
              <w:rFonts w:ascii="Arial" w:hAnsi="Arial" w:cs="Arial"/>
              <w:sz w:val="24"/>
              <w:szCs w:val="24"/>
            </w:rPr>
            <w:fldChar w:fldCharType="begin"/>
          </w:r>
          <w:r w:rsidRPr="00F921DC">
            <w:rPr>
              <w:rFonts w:ascii="Arial" w:hAnsi="Arial" w:cs="Arial"/>
              <w:sz w:val="24"/>
              <w:szCs w:val="24"/>
            </w:rPr>
            <w:instrText xml:space="preserve"> CITATION Hil01 \l 2057 </w:instrText>
          </w:r>
          <w:r w:rsidRPr="00F921DC">
            <w:rPr>
              <w:rFonts w:ascii="Arial" w:hAnsi="Arial" w:cs="Arial"/>
              <w:sz w:val="24"/>
              <w:szCs w:val="24"/>
            </w:rPr>
            <w:fldChar w:fldCharType="separate"/>
          </w:r>
          <w:r w:rsidRPr="00F921DC">
            <w:rPr>
              <w:rFonts w:ascii="Arial" w:hAnsi="Arial" w:cs="Arial"/>
              <w:noProof/>
              <w:sz w:val="24"/>
              <w:szCs w:val="24"/>
            </w:rPr>
            <w:t xml:space="preserve"> (Hill &amp; Jones, 2001)</w:t>
          </w:r>
          <w:r w:rsidRPr="00F921DC">
            <w:rPr>
              <w:rFonts w:ascii="Arial" w:hAnsi="Arial" w:cs="Arial"/>
              <w:sz w:val="24"/>
              <w:szCs w:val="24"/>
            </w:rPr>
            <w:fldChar w:fldCharType="end"/>
          </w:r>
        </w:sdtContent>
      </w:sdt>
      <w:r w:rsidRPr="00F921DC">
        <w:rPr>
          <w:rFonts w:ascii="Arial" w:hAnsi="Arial" w:cs="Arial"/>
          <w:sz w:val="24"/>
          <w:szCs w:val="24"/>
        </w:rPr>
        <w:t>. If Dunkin Donuts were to alter their business strategy and adopt a differentiation approach, then</w:t>
      </w:r>
      <w:r w:rsidR="00A5694D" w:rsidRPr="00F921DC">
        <w:rPr>
          <w:rFonts w:ascii="Arial" w:hAnsi="Arial" w:cs="Arial"/>
          <w:sz w:val="24"/>
          <w:szCs w:val="24"/>
        </w:rPr>
        <w:t xml:space="preserve"> they would be better able to distinguish themselves from other brands. Market leader Starbucks implements a differentiation strategy; to erode their market share and expand the customer base of Dunkin Donuts, adopting a copy-cat mentality and following their example might achieve the objective. Additionally, differentiation encompasses the entirety of the product and the experience had by the customer</w:t>
      </w:r>
      <w:sdt>
        <w:sdtPr>
          <w:rPr>
            <w:rFonts w:ascii="Arial" w:hAnsi="Arial" w:cs="Arial"/>
            <w:sz w:val="24"/>
            <w:szCs w:val="24"/>
          </w:rPr>
          <w:id w:val="103311564"/>
          <w:citation/>
        </w:sdtPr>
        <w:sdtContent>
          <w:r w:rsidR="002C395A" w:rsidRPr="00F921DC">
            <w:rPr>
              <w:rFonts w:ascii="Arial" w:hAnsi="Arial" w:cs="Arial"/>
              <w:sz w:val="24"/>
              <w:szCs w:val="24"/>
            </w:rPr>
            <w:fldChar w:fldCharType="begin"/>
          </w:r>
          <w:r w:rsidR="002C395A" w:rsidRPr="00F921DC">
            <w:rPr>
              <w:rFonts w:ascii="Arial" w:hAnsi="Arial" w:cs="Arial"/>
              <w:sz w:val="24"/>
              <w:szCs w:val="24"/>
            </w:rPr>
            <w:instrText xml:space="preserve"> CITATION Lyn12 \l 2057 </w:instrText>
          </w:r>
          <w:r w:rsidR="002C395A" w:rsidRPr="00F921DC">
            <w:rPr>
              <w:rFonts w:ascii="Arial" w:hAnsi="Arial" w:cs="Arial"/>
              <w:sz w:val="24"/>
              <w:szCs w:val="24"/>
            </w:rPr>
            <w:fldChar w:fldCharType="separate"/>
          </w:r>
          <w:r w:rsidR="002C395A" w:rsidRPr="00F921DC">
            <w:rPr>
              <w:rFonts w:ascii="Arial" w:hAnsi="Arial" w:cs="Arial"/>
              <w:noProof/>
              <w:sz w:val="24"/>
              <w:szCs w:val="24"/>
            </w:rPr>
            <w:t xml:space="preserve"> (Lynch, 2012)</w:t>
          </w:r>
          <w:r w:rsidR="002C395A" w:rsidRPr="00F921DC">
            <w:rPr>
              <w:rFonts w:ascii="Arial" w:hAnsi="Arial" w:cs="Arial"/>
              <w:sz w:val="24"/>
              <w:szCs w:val="24"/>
            </w:rPr>
            <w:fldChar w:fldCharType="end"/>
          </w:r>
        </w:sdtContent>
      </w:sdt>
      <w:r w:rsidR="00170BCC" w:rsidRPr="00F921DC">
        <w:rPr>
          <w:rFonts w:ascii="Arial" w:hAnsi="Arial" w:cs="Arial"/>
          <w:sz w:val="24"/>
          <w:szCs w:val="24"/>
        </w:rPr>
        <w:t>; by focusing on this aspect of the strategy, Dunkin Donuts could capitalise on the increasing consumer interest in the experience economy. A richer experience for the consumer often translates into a perceived superior quality of produc</w:t>
      </w:r>
      <w:r w:rsidR="002C395A" w:rsidRPr="00F921DC">
        <w:rPr>
          <w:rFonts w:ascii="Arial" w:hAnsi="Arial" w:cs="Arial"/>
          <w:sz w:val="24"/>
          <w:szCs w:val="24"/>
        </w:rPr>
        <w:t>t</w:t>
      </w:r>
      <w:sdt>
        <w:sdtPr>
          <w:rPr>
            <w:rFonts w:ascii="Arial" w:hAnsi="Arial" w:cs="Arial"/>
            <w:sz w:val="24"/>
            <w:szCs w:val="24"/>
          </w:rPr>
          <w:id w:val="957612715"/>
          <w:citation/>
        </w:sdtPr>
        <w:sdtContent>
          <w:r w:rsidR="002C395A" w:rsidRPr="00F921DC">
            <w:rPr>
              <w:rFonts w:ascii="Arial" w:hAnsi="Arial" w:cs="Arial"/>
              <w:sz w:val="24"/>
              <w:szCs w:val="24"/>
            </w:rPr>
            <w:fldChar w:fldCharType="begin"/>
          </w:r>
          <w:r w:rsidR="002C395A" w:rsidRPr="00F921DC">
            <w:rPr>
              <w:rFonts w:ascii="Arial" w:hAnsi="Arial" w:cs="Arial"/>
              <w:sz w:val="24"/>
              <w:szCs w:val="24"/>
            </w:rPr>
            <w:instrText xml:space="preserve"> CITATION Ful11 \l 2057 </w:instrText>
          </w:r>
          <w:r w:rsidR="002C395A" w:rsidRPr="00F921DC">
            <w:rPr>
              <w:rFonts w:ascii="Arial" w:hAnsi="Arial" w:cs="Arial"/>
              <w:sz w:val="24"/>
              <w:szCs w:val="24"/>
            </w:rPr>
            <w:fldChar w:fldCharType="separate"/>
          </w:r>
          <w:r w:rsidR="002C395A" w:rsidRPr="00F921DC">
            <w:rPr>
              <w:rFonts w:ascii="Arial" w:hAnsi="Arial" w:cs="Arial"/>
              <w:sz w:val="24"/>
              <w:szCs w:val="24"/>
            </w:rPr>
            <w:t xml:space="preserve"> (Fuller, et al., 2011)</w:t>
          </w:r>
          <w:r w:rsidR="002C395A" w:rsidRPr="00F921DC">
            <w:rPr>
              <w:rFonts w:ascii="Arial" w:hAnsi="Arial" w:cs="Arial"/>
              <w:sz w:val="24"/>
              <w:szCs w:val="24"/>
            </w:rPr>
            <w:fldChar w:fldCharType="end"/>
          </w:r>
        </w:sdtContent>
      </w:sdt>
      <w:sdt>
        <w:sdtPr>
          <w:rPr>
            <w:rFonts w:ascii="Arial" w:hAnsi="Arial" w:cs="Arial"/>
            <w:sz w:val="24"/>
            <w:szCs w:val="24"/>
          </w:rPr>
          <w:id w:val="-1336380960"/>
          <w:citation/>
        </w:sdtPr>
        <w:sdtContent>
          <w:r w:rsidR="002C395A" w:rsidRPr="00F921DC">
            <w:rPr>
              <w:rFonts w:ascii="Arial" w:hAnsi="Arial" w:cs="Arial"/>
              <w:sz w:val="24"/>
              <w:szCs w:val="24"/>
            </w:rPr>
            <w:fldChar w:fldCharType="begin"/>
          </w:r>
          <w:r w:rsidR="002C395A" w:rsidRPr="00F921DC">
            <w:rPr>
              <w:rFonts w:ascii="Arial" w:hAnsi="Arial" w:cs="Arial"/>
              <w:sz w:val="24"/>
              <w:szCs w:val="24"/>
            </w:rPr>
            <w:instrText xml:space="preserve"> CITATION Oes13 \l 2057 </w:instrText>
          </w:r>
          <w:r w:rsidR="002C395A" w:rsidRPr="00F921DC">
            <w:rPr>
              <w:rFonts w:ascii="Arial" w:hAnsi="Arial" w:cs="Arial"/>
              <w:sz w:val="24"/>
              <w:szCs w:val="24"/>
            </w:rPr>
            <w:fldChar w:fldCharType="separate"/>
          </w:r>
          <w:r w:rsidR="002C395A" w:rsidRPr="00F921DC">
            <w:rPr>
              <w:rFonts w:ascii="Arial" w:hAnsi="Arial" w:cs="Arial"/>
              <w:sz w:val="24"/>
              <w:szCs w:val="24"/>
            </w:rPr>
            <w:t xml:space="preserve"> (Oestreicher-Singer &amp; Zalmanson, 2013)</w:t>
          </w:r>
          <w:r w:rsidR="002C395A" w:rsidRPr="00F921DC">
            <w:rPr>
              <w:rFonts w:ascii="Arial" w:hAnsi="Arial" w:cs="Arial"/>
              <w:sz w:val="24"/>
              <w:szCs w:val="24"/>
            </w:rPr>
            <w:fldChar w:fldCharType="end"/>
          </w:r>
        </w:sdtContent>
      </w:sdt>
      <w:r w:rsidR="00170BCC" w:rsidRPr="00F921DC">
        <w:rPr>
          <w:rFonts w:ascii="Arial" w:hAnsi="Arial" w:cs="Arial"/>
          <w:sz w:val="24"/>
          <w:szCs w:val="24"/>
        </w:rPr>
        <w:t>, thus differentiating themselves as both low-cost (as necessitated by their consumer base) and high quality.</w:t>
      </w:r>
    </w:p>
    <w:p w:rsidR="00F61179" w:rsidRPr="00F921DC" w:rsidRDefault="009A6045" w:rsidP="00F921DC">
      <w:pPr>
        <w:spacing w:line="480" w:lineRule="auto"/>
        <w:jc w:val="both"/>
        <w:rPr>
          <w:rFonts w:ascii="Arial" w:hAnsi="Arial" w:cs="Arial"/>
          <w:sz w:val="24"/>
          <w:szCs w:val="24"/>
        </w:rPr>
      </w:pPr>
      <w:r w:rsidRPr="00F921DC">
        <w:rPr>
          <w:rFonts w:ascii="Arial" w:hAnsi="Arial" w:cs="Arial"/>
          <w:sz w:val="24"/>
          <w:szCs w:val="24"/>
        </w:rPr>
        <w:t xml:space="preserve">According to Porter, </w:t>
      </w:r>
      <w:r w:rsidR="00647DD5" w:rsidRPr="00F921DC">
        <w:rPr>
          <w:rFonts w:ascii="Arial" w:hAnsi="Arial" w:cs="Arial"/>
          <w:sz w:val="24"/>
          <w:szCs w:val="24"/>
        </w:rPr>
        <w:t>using components of different generic strategies reduce the competitive advantage of the organisations, by being ‘stuck in the middle’</w:t>
      </w:r>
      <w:sdt>
        <w:sdtPr>
          <w:rPr>
            <w:rFonts w:ascii="Arial" w:hAnsi="Arial" w:cs="Arial"/>
            <w:sz w:val="24"/>
            <w:szCs w:val="24"/>
          </w:rPr>
          <w:id w:val="1585192121"/>
          <w:citation/>
        </w:sdtPr>
        <w:sdtContent>
          <w:r w:rsidR="00647DD5" w:rsidRPr="00F921DC">
            <w:rPr>
              <w:rFonts w:ascii="Arial" w:hAnsi="Arial" w:cs="Arial"/>
              <w:sz w:val="24"/>
              <w:szCs w:val="24"/>
            </w:rPr>
            <w:fldChar w:fldCharType="begin"/>
          </w:r>
          <w:r w:rsidR="00647DD5" w:rsidRPr="00F921DC">
            <w:rPr>
              <w:rFonts w:ascii="Arial" w:hAnsi="Arial" w:cs="Arial"/>
              <w:sz w:val="24"/>
              <w:szCs w:val="24"/>
            </w:rPr>
            <w:instrText xml:space="preserve"> CITATION Por041 \l 2057 </w:instrText>
          </w:r>
          <w:r w:rsidR="00647DD5" w:rsidRPr="00F921DC">
            <w:rPr>
              <w:rFonts w:ascii="Arial" w:hAnsi="Arial" w:cs="Arial"/>
              <w:sz w:val="24"/>
              <w:szCs w:val="24"/>
            </w:rPr>
            <w:fldChar w:fldCharType="separate"/>
          </w:r>
          <w:r w:rsidR="00647DD5" w:rsidRPr="00F921DC">
            <w:rPr>
              <w:rFonts w:ascii="Arial" w:hAnsi="Arial" w:cs="Arial"/>
              <w:noProof/>
              <w:sz w:val="24"/>
              <w:szCs w:val="24"/>
            </w:rPr>
            <w:t xml:space="preserve"> (Porter, 2004)</w:t>
          </w:r>
          <w:r w:rsidR="00647DD5" w:rsidRPr="00F921DC">
            <w:rPr>
              <w:rFonts w:ascii="Arial" w:hAnsi="Arial" w:cs="Arial"/>
              <w:sz w:val="24"/>
              <w:szCs w:val="24"/>
            </w:rPr>
            <w:fldChar w:fldCharType="end"/>
          </w:r>
        </w:sdtContent>
      </w:sdt>
      <w:r w:rsidR="00647DD5" w:rsidRPr="00F921DC">
        <w:rPr>
          <w:rFonts w:ascii="Arial" w:hAnsi="Arial" w:cs="Arial"/>
          <w:sz w:val="24"/>
          <w:szCs w:val="24"/>
        </w:rPr>
        <w:t xml:space="preserve">. Using his rationale, competitors that focus on one </w:t>
      </w:r>
      <w:proofErr w:type="gramStart"/>
      <w:r w:rsidR="00647DD5" w:rsidRPr="00F921DC">
        <w:rPr>
          <w:rFonts w:ascii="Arial" w:hAnsi="Arial" w:cs="Arial"/>
          <w:sz w:val="24"/>
          <w:szCs w:val="24"/>
        </w:rPr>
        <w:t>particular strategy</w:t>
      </w:r>
      <w:proofErr w:type="gramEnd"/>
      <w:r w:rsidR="00647DD5" w:rsidRPr="00F921DC">
        <w:rPr>
          <w:rFonts w:ascii="Arial" w:hAnsi="Arial" w:cs="Arial"/>
          <w:sz w:val="24"/>
          <w:szCs w:val="24"/>
        </w:rPr>
        <w:t xml:space="preserve"> will see better results as they are positioned more clearly within the market. This is disputed by Miller</w:t>
      </w:r>
      <w:sdt>
        <w:sdtPr>
          <w:rPr>
            <w:rFonts w:ascii="Arial" w:hAnsi="Arial" w:cs="Arial"/>
            <w:sz w:val="24"/>
            <w:szCs w:val="24"/>
          </w:rPr>
          <w:id w:val="-26332657"/>
          <w:citation/>
        </w:sdtPr>
        <w:sdtContent>
          <w:r w:rsidR="00647DD5" w:rsidRPr="00F921DC">
            <w:rPr>
              <w:rFonts w:ascii="Arial" w:hAnsi="Arial" w:cs="Arial"/>
              <w:sz w:val="24"/>
              <w:szCs w:val="24"/>
            </w:rPr>
            <w:fldChar w:fldCharType="begin"/>
          </w:r>
          <w:r w:rsidR="00647DD5" w:rsidRPr="00F921DC">
            <w:rPr>
              <w:rFonts w:ascii="Arial" w:hAnsi="Arial" w:cs="Arial"/>
              <w:sz w:val="24"/>
              <w:szCs w:val="24"/>
            </w:rPr>
            <w:instrText xml:space="preserve">CITATION Mil92 \n  \t  \l 2057 </w:instrText>
          </w:r>
          <w:r w:rsidR="00647DD5" w:rsidRPr="00F921DC">
            <w:rPr>
              <w:rFonts w:ascii="Arial" w:hAnsi="Arial" w:cs="Arial"/>
              <w:sz w:val="24"/>
              <w:szCs w:val="24"/>
            </w:rPr>
            <w:fldChar w:fldCharType="separate"/>
          </w:r>
          <w:r w:rsidR="00647DD5" w:rsidRPr="00F921DC">
            <w:rPr>
              <w:rFonts w:ascii="Arial" w:hAnsi="Arial" w:cs="Arial"/>
              <w:noProof/>
              <w:sz w:val="24"/>
              <w:szCs w:val="24"/>
            </w:rPr>
            <w:t xml:space="preserve"> (1992)</w:t>
          </w:r>
          <w:r w:rsidR="00647DD5" w:rsidRPr="00F921DC">
            <w:rPr>
              <w:rFonts w:ascii="Arial" w:hAnsi="Arial" w:cs="Arial"/>
              <w:sz w:val="24"/>
              <w:szCs w:val="24"/>
            </w:rPr>
            <w:fldChar w:fldCharType="end"/>
          </w:r>
        </w:sdtContent>
      </w:sdt>
      <w:r w:rsidR="00647DD5" w:rsidRPr="00F921DC">
        <w:rPr>
          <w:rFonts w:ascii="Arial" w:hAnsi="Arial" w:cs="Arial"/>
          <w:sz w:val="24"/>
          <w:szCs w:val="24"/>
        </w:rPr>
        <w:t xml:space="preserve">, who states that following a single generic strategy exposes </w:t>
      </w:r>
      <w:r w:rsidR="00F732A6" w:rsidRPr="00F921DC">
        <w:rPr>
          <w:rFonts w:ascii="Arial" w:hAnsi="Arial" w:cs="Arial"/>
          <w:sz w:val="24"/>
          <w:szCs w:val="24"/>
        </w:rPr>
        <w:lastRenderedPageBreak/>
        <w:t>organisations</w:t>
      </w:r>
      <w:r w:rsidR="00647DD5" w:rsidRPr="00F921DC">
        <w:rPr>
          <w:rFonts w:ascii="Arial" w:hAnsi="Arial" w:cs="Arial"/>
          <w:sz w:val="24"/>
          <w:szCs w:val="24"/>
        </w:rPr>
        <w:t xml:space="preserve"> to weaknesses</w:t>
      </w:r>
      <w:r w:rsidR="00F732A6" w:rsidRPr="00F921DC">
        <w:rPr>
          <w:rFonts w:ascii="Arial" w:hAnsi="Arial" w:cs="Arial"/>
          <w:sz w:val="24"/>
          <w:szCs w:val="24"/>
        </w:rPr>
        <w:t>;</w:t>
      </w:r>
      <w:r w:rsidR="00647DD5" w:rsidRPr="00F921DC">
        <w:rPr>
          <w:rFonts w:ascii="Arial" w:hAnsi="Arial" w:cs="Arial"/>
          <w:sz w:val="24"/>
          <w:szCs w:val="24"/>
        </w:rPr>
        <w:t xml:space="preserve"> limited acknowledgement of changing customer needs</w:t>
      </w:r>
      <w:r w:rsidR="00F732A6" w:rsidRPr="00F921DC">
        <w:rPr>
          <w:rFonts w:ascii="Arial" w:hAnsi="Arial" w:cs="Arial"/>
          <w:sz w:val="24"/>
          <w:szCs w:val="24"/>
        </w:rPr>
        <w:t xml:space="preserve"> and long-term inflexibility. Research indicates that Dunkin Donuts can achieve greater competitive advantage by adopting a hybrid strategy approach, incorporating elements of both cost leadership and differentiation.</w:t>
      </w:r>
    </w:p>
    <w:p w:rsidR="00DA0273" w:rsidRDefault="00FA534D" w:rsidP="0090545E">
      <w:pPr>
        <w:pStyle w:val="Heading2"/>
        <w:rPr>
          <w:rFonts w:ascii="Arial" w:hAnsi="Arial" w:cs="Arial"/>
          <w:i/>
          <w:color w:val="auto"/>
          <w:sz w:val="24"/>
          <w:szCs w:val="24"/>
        </w:rPr>
      </w:pPr>
      <w:bookmarkStart w:id="29" w:name="_Toc8134407"/>
      <w:r w:rsidRPr="0090545E">
        <w:rPr>
          <w:rFonts w:ascii="Arial" w:hAnsi="Arial" w:cs="Arial"/>
          <w:color w:val="auto"/>
          <w:sz w:val="24"/>
          <w:szCs w:val="24"/>
          <w:u w:val="single"/>
        </w:rPr>
        <w:t xml:space="preserve">3.2 </w:t>
      </w:r>
      <w:r w:rsidR="005B4444" w:rsidRPr="0090545E">
        <w:rPr>
          <w:rFonts w:ascii="Arial" w:hAnsi="Arial" w:cs="Arial"/>
          <w:color w:val="auto"/>
          <w:sz w:val="24"/>
          <w:szCs w:val="24"/>
          <w:u w:val="single"/>
        </w:rPr>
        <w:t>Strategic Directions</w:t>
      </w:r>
      <w:bookmarkEnd w:id="29"/>
      <w:r w:rsidR="005B4444" w:rsidRPr="0090545E">
        <w:rPr>
          <w:rFonts w:ascii="Arial" w:hAnsi="Arial" w:cs="Arial"/>
          <w:i/>
          <w:color w:val="auto"/>
          <w:sz w:val="24"/>
          <w:szCs w:val="24"/>
        </w:rPr>
        <w:t xml:space="preserve"> </w:t>
      </w:r>
    </w:p>
    <w:p w:rsidR="0090545E" w:rsidRPr="0090545E" w:rsidRDefault="0090545E" w:rsidP="0090545E"/>
    <w:p w:rsidR="002951BA" w:rsidRPr="00F921DC" w:rsidRDefault="002B0404" w:rsidP="00F921DC">
      <w:pPr>
        <w:spacing w:line="480" w:lineRule="auto"/>
        <w:jc w:val="both"/>
        <w:rPr>
          <w:rFonts w:ascii="Arial" w:hAnsi="Arial" w:cs="Arial"/>
          <w:sz w:val="24"/>
          <w:szCs w:val="24"/>
        </w:rPr>
      </w:pPr>
      <w:r w:rsidRPr="00F921DC">
        <w:rPr>
          <w:rFonts w:ascii="Arial" w:hAnsi="Arial" w:cs="Arial"/>
          <w:sz w:val="24"/>
          <w:szCs w:val="24"/>
        </w:rPr>
        <w:t>The most significant corporate strategy choice centres around the direction of strategic growth that is best suited towards an organisation. Ansoff’s Product/Market Growth Matrix is a framework that aids organisations in generating four basic directions for business growth</w:t>
      </w:r>
      <w:sdt>
        <w:sdtPr>
          <w:rPr>
            <w:rFonts w:ascii="Arial" w:hAnsi="Arial" w:cs="Arial"/>
            <w:sz w:val="24"/>
            <w:szCs w:val="24"/>
          </w:rPr>
          <w:id w:val="1687171404"/>
          <w:citation/>
        </w:sdtPr>
        <w:sdtContent>
          <w:r w:rsidRPr="00F921DC">
            <w:rPr>
              <w:rFonts w:ascii="Arial" w:hAnsi="Arial" w:cs="Arial"/>
              <w:sz w:val="24"/>
              <w:szCs w:val="24"/>
            </w:rPr>
            <w:fldChar w:fldCharType="begin"/>
          </w:r>
          <w:r w:rsidRPr="00F921DC">
            <w:rPr>
              <w:rFonts w:ascii="Arial" w:hAnsi="Arial" w:cs="Arial"/>
              <w:sz w:val="24"/>
              <w:szCs w:val="24"/>
            </w:rPr>
            <w:instrText xml:space="preserve"> CITATION Joh16 \l 2057 </w:instrText>
          </w:r>
          <w:r w:rsidRPr="00F921DC">
            <w:rPr>
              <w:rFonts w:ascii="Arial" w:hAnsi="Arial" w:cs="Arial"/>
              <w:sz w:val="24"/>
              <w:szCs w:val="24"/>
            </w:rPr>
            <w:fldChar w:fldCharType="separate"/>
          </w:r>
          <w:r w:rsidRPr="00F921DC">
            <w:rPr>
              <w:rFonts w:ascii="Arial" w:hAnsi="Arial" w:cs="Arial"/>
              <w:noProof/>
              <w:sz w:val="24"/>
              <w:szCs w:val="24"/>
            </w:rPr>
            <w:t xml:space="preserve"> (Johnson, et al., 2016)</w:t>
          </w:r>
          <w:r w:rsidRPr="00F921DC">
            <w:rPr>
              <w:rFonts w:ascii="Arial" w:hAnsi="Arial" w:cs="Arial"/>
              <w:sz w:val="24"/>
              <w:szCs w:val="24"/>
            </w:rPr>
            <w:fldChar w:fldCharType="end"/>
          </w:r>
        </w:sdtContent>
      </w:sdt>
      <w:r w:rsidRPr="00F921DC">
        <w:rPr>
          <w:rFonts w:ascii="Arial" w:hAnsi="Arial" w:cs="Arial"/>
          <w:sz w:val="24"/>
          <w:szCs w:val="24"/>
        </w:rPr>
        <w:t>.</w:t>
      </w:r>
    </w:p>
    <w:p w:rsidR="002951BA" w:rsidRPr="00F921DC" w:rsidRDefault="00AD2D39" w:rsidP="00F921DC">
      <w:pPr>
        <w:spacing w:line="480" w:lineRule="auto"/>
        <w:jc w:val="both"/>
        <w:rPr>
          <w:rFonts w:ascii="Arial" w:hAnsi="Arial" w:cs="Arial"/>
          <w:sz w:val="20"/>
          <w:szCs w:val="20"/>
        </w:rPr>
      </w:pPr>
      <w:r w:rsidRPr="00F921DC">
        <w:rPr>
          <w:rFonts w:ascii="Arial" w:hAnsi="Arial" w:cs="Arial"/>
          <w:sz w:val="20"/>
          <w:szCs w:val="20"/>
        </w:rPr>
        <w:t>Figure 3.1: Ansoff’s Matrix Framework</w:t>
      </w:r>
    </w:p>
    <w:p w:rsidR="00AD2D39" w:rsidRPr="00F921DC" w:rsidRDefault="00AD2D39" w:rsidP="00F921DC">
      <w:pPr>
        <w:spacing w:line="480" w:lineRule="auto"/>
        <w:jc w:val="both"/>
        <w:rPr>
          <w:rFonts w:ascii="Arial" w:hAnsi="Arial" w:cs="Arial"/>
          <w:sz w:val="20"/>
          <w:szCs w:val="20"/>
        </w:rPr>
      </w:pPr>
      <w:r w:rsidRPr="00F921DC">
        <w:rPr>
          <w:rFonts w:ascii="Arial" w:hAnsi="Arial" w:cs="Arial"/>
          <w:noProof/>
          <w:sz w:val="20"/>
          <w:szCs w:val="20"/>
        </w:rPr>
        <w:drawing>
          <wp:inline distT="0" distB="0" distL="0" distR="0">
            <wp:extent cx="3515216" cy="2219635"/>
            <wp:effectExtent l="0" t="0" r="9525"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ansoff.PNG"/>
                    <pic:cNvPicPr/>
                  </pic:nvPicPr>
                  <pic:blipFill>
                    <a:blip r:embed="rId15">
                      <a:extLst>
                        <a:ext uri="{28A0092B-C50C-407E-A947-70E740481C1C}">
                          <a14:useLocalDpi xmlns:a14="http://schemas.microsoft.com/office/drawing/2010/main" val="0"/>
                        </a:ext>
                      </a:extLst>
                    </a:blip>
                    <a:stretch>
                      <a:fillRect/>
                    </a:stretch>
                  </pic:blipFill>
                  <pic:spPr>
                    <a:xfrm>
                      <a:off x="0" y="0"/>
                      <a:ext cx="3515216" cy="2219635"/>
                    </a:xfrm>
                    <a:prstGeom prst="rect">
                      <a:avLst/>
                    </a:prstGeom>
                  </pic:spPr>
                </pic:pic>
              </a:graphicData>
            </a:graphic>
          </wp:inline>
        </w:drawing>
      </w:r>
    </w:p>
    <w:p w:rsidR="002951BA" w:rsidRPr="00F921DC" w:rsidRDefault="00AD2D39" w:rsidP="00F921DC">
      <w:pPr>
        <w:spacing w:line="480" w:lineRule="auto"/>
        <w:jc w:val="both"/>
        <w:rPr>
          <w:rFonts w:ascii="Arial" w:hAnsi="Arial" w:cs="Arial"/>
          <w:sz w:val="20"/>
          <w:szCs w:val="20"/>
        </w:rPr>
      </w:pPr>
      <w:r w:rsidRPr="00F921DC">
        <w:rPr>
          <w:rFonts w:ascii="Arial" w:hAnsi="Arial" w:cs="Arial"/>
          <w:sz w:val="20"/>
          <w:szCs w:val="20"/>
        </w:rPr>
        <w:t xml:space="preserve">Source: </w:t>
      </w:r>
      <w:sdt>
        <w:sdtPr>
          <w:rPr>
            <w:rFonts w:ascii="Arial" w:hAnsi="Arial" w:cs="Arial"/>
            <w:sz w:val="20"/>
            <w:szCs w:val="20"/>
          </w:rPr>
          <w:id w:val="-1797749914"/>
          <w:citation/>
        </w:sdtPr>
        <w:sdtContent>
          <w:r w:rsidRPr="00F921DC">
            <w:rPr>
              <w:rFonts w:ascii="Arial" w:hAnsi="Arial" w:cs="Arial"/>
              <w:sz w:val="20"/>
              <w:szCs w:val="20"/>
            </w:rPr>
            <w:fldChar w:fldCharType="begin"/>
          </w:r>
          <w:r w:rsidRPr="00F921DC">
            <w:rPr>
              <w:rFonts w:ascii="Arial" w:hAnsi="Arial" w:cs="Arial"/>
              <w:sz w:val="20"/>
              <w:szCs w:val="20"/>
            </w:rPr>
            <w:instrText xml:space="preserve">CITATION Joh16 \p 245 \l 2057 </w:instrText>
          </w:r>
          <w:r w:rsidRPr="00F921DC">
            <w:rPr>
              <w:rFonts w:ascii="Arial" w:hAnsi="Arial" w:cs="Arial"/>
              <w:sz w:val="20"/>
              <w:szCs w:val="20"/>
            </w:rPr>
            <w:fldChar w:fldCharType="separate"/>
          </w:r>
          <w:r w:rsidRPr="00F921DC">
            <w:rPr>
              <w:rFonts w:ascii="Arial" w:hAnsi="Arial" w:cs="Arial"/>
              <w:noProof/>
              <w:sz w:val="20"/>
              <w:szCs w:val="20"/>
            </w:rPr>
            <w:t>(Johnson, et al., 2016, p. 245)</w:t>
          </w:r>
          <w:r w:rsidRPr="00F921DC">
            <w:rPr>
              <w:rFonts w:ascii="Arial" w:hAnsi="Arial" w:cs="Arial"/>
              <w:sz w:val="20"/>
              <w:szCs w:val="20"/>
            </w:rPr>
            <w:fldChar w:fldCharType="end"/>
          </w:r>
        </w:sdtContent>
      </w:sdt>
    </w:p>
    <w:p w:rsidR="002951BA" w:rsidRDefault="00AD2D39" w:rsidP="0090545E">
      <w:pPr>
        <w:pStyle w:val="Heading3"/>
        <w:rPr>
          <w:rFonts w:ascii="Arial" w:hAnsi="Arial" w:cs="Arial"/>
          <w:i/>
          <w:color w:val="auto"/>
        </w:rPr>
      </w:pPr>
      <w:bookmarkStart w:id="30" w:name="_Toc8134408"/>
      <w:r w:rsidRPr="0090545E">
        <w:rPr>
          <w:rFonts w:ascii="Arial" w:hAnsi="Arial" w:cs="Arial"/>
          <w:i/>
          <w:color w:val="auto"/>
        </w:rPr>
        <w:t>3.2.1 Ansoff’s Matrix for Dunkin Donuts</w:t>
      </w:r>
      <w:bookmarkEnd w:id="30"/>
    </w:p>
    <w:p w:rsidR="0090545E" w:rsidRPr="0090545E" w:rsidRDefault="0090545E" w:rsidP="0090545E"/>
    <w:tbl>
      <w:tblPr>
        <w:tblStyle w:val="GridTable5Dark-Accent3"/>
        <w:tblW w:w="9360" w:type="dxa"/>
        <w:tblLook w:val="04A0" w:firstRow="1" w:lastRow="0" w:firstColumn="1" w:lastColumn="0" w:noHBand="0" w:noVBand="1"/>
      </w:tblPr>
      <w:tblGrid>
        <w:gridCol w:w="1555"/>
        <w:gridCol w:w="3827"/>
        <w:gridCol w:w="3978"/>
      </w:tblGrid>
      <w:tr w:rsidR="00AD2D39" w:rsidRPr="00F921DC" w:rsidTr="00AD2D39">
        <w:trPr>
          <w:cnfStyle w:val="100000000000" w:firstRow="1" w:lastRow="0" w:firstColumn="0" w:lastColumn="0" w:oddVBand="0" w:evenVBand="0" w:oddHBand="0" w:evenHBand="0" w:firstRowFirstColumn="0" w:firstRowLastColumn="0" w:lastRowFirstColumn="0" w:lastRowLastColumn="0"/>
          <w:trHeight w:val="369"/>
        </w:trPr>
        <w:tc>
          <w:tcPr>
            <w:cnfStyle w:val="001000000000" w:firstRow="0" w:lastRow="0" w:firstColumn="1" w:lastColumn="0" w:oddVBand="0" w:evenVBand="0" w:oddHBand="0" w:evenHBand="0" w:firstRowFirstColumn="0" w:firstRowLastColumn="0" w:lastRowFirstColumn="0" w:lastRowLastColumn="0"/>
            <w:tcW w:w="1555" w:type="dxa"/>
          </w:tcPr>
          <w:p w:rsidR="00AD2D39" w:rsidRPr="00F921DC" w:rsidRDefault="00AD2D39" w:rsidP="00F921DC">
            <w:pPr>
              <w:spacing w:line="480" w:lineRule="auto"/>
              <w:jc w:val="both"/>
              <w:rPr>
                <w:rFonts w:ascii="Arial" w:hAnsi="Arial" w:cs="Arial"/>
                <w:sz w:val="24"/>
                <w:szCs w:val="24"/>
              </w:rPr>
            </w:pPr>
          </w:p>
        </w:tc>
        <w:tc>
          <w:tcPr>
            <w:tcW w:w="3827" w:type="dxa"/>
          </w:tcPr>
          <w:p w:rsidR="00AD2D39" w:rsidRPr="00F921DC" w:rsidRDefault="00AD2D39" w:rsidP="00F921DC">
            <w:pPr>
              <w:spacing w:line="480" w:lineRule="auto"/>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u w:val="single"/>
              </w:rPr>
            </w:pPr>
            <w:r w:rsidRPr="00F921DC">
              <w:rPr>
                <w:rFonts w:ascii="Arial" w:hAnsi="Arial" w:cs="Arial"/>
                <w:sz w:val="24"/>
                <w:szCs w:val="24"/>
                <w:u w:val="single"/>
              </w:rPr>
              <w:t>Product</w:t>
            </w:r>
          </w:p>
          <w:p w:rsidR="00AD2D39" w:rsidRPr="00F921DC" w:rsidRDefault="00AD2D39" w:rsidP="00F921DC">
            <w:pPr>
              <w:spacing w:line="480" w:lineRule="auto"/>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F921DC">
              <w:rPr>
                <w:rFonts w:ascii="Arial" w:hAnsi="Arial" w:cs="Arial"/>
                <w:sz w:val="24"/>
                <w:szCs w:val="24"/>
              </w:rPr>
              <w:t xml:space="preserve">Existing </w:t>
            </w:r>
          </w:p>
        </w:tc>
        <w:tc>
          <w:tcPr>
            <w:tcW w:w="3978" w:type="dxa"/>
          </w:tcPr>
          <w:p w:rsidR="00AD2D39" w:rsidRPr="00F921DC" w:rsidRDefault="00AD2D39" w:rsidP="00F921DC">
            <w:pPr>
              <w:spacing w:line="48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rPr>
            </w:pPr>
          </w:p>
          <w:p w:rsidR="00AD2D39" w:rsidRPr="00F921DC" w:rsidRDefault="00AD2D39" w:rsidP="00F921DC">
            <w:pPr>
              <w:spacing w:line="48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F921DC">
              <w:rPr>
                <w:rFonts w:ascii="Arial" w:hAnsi="Arial" w:cs="Arial"/>
                <w:sz w:val="24"/>
                <w:szCs w:val="24"/>
              </w:rPr>
              <w:t>New</w:t>
            </w:r>
          </w:p>
        </w:tc>
      </w:tr>
      <w:tr w:rsidR="00AD2D39" w:rsidRPr="00F921DC" w:rsidTr="00AD2D39">
        <w:trPr>
          <w:cnfStyle w:val="000000100000" w:firstRow="0" w:lastRow="0" w:firstColumn="0" w:lastColumn="0" w:oddVBand="0" w:evenVBand="0" w:oddHBand="1" w:evenHBand="0" w:firstRowFirstColumn="0" w:firstRowLastColumn="0" w:lastRowFirstColumn="0" w:lastRowLastColumn="0"/>
          <w:trHeight w:val="870"/>
        </w:trPr>
        <w:tc>
          <w:tcPr>
            <w:cnfStyle w:val="001000000000" w:firstRow="0" w:lastRow="0" w:firstColumn="1" w:lastColumn="0" w:oddVBand="0" w:evenVBand="0" w:oddHBand="0" w:evenHBand="0" w:firstRowFirstColumn="0" w:firstRowLastColumn="0" w:lastRowFirstColumn="0" w:lastRowLastColumn="0"/>
            <w:tcW w:w="1555" w:type="dxa"/>
          </w:tcPr>
          <w:p w:rsidR="00AD2D39" w:rsidRPr="00F921DC" w:rsidRDefault="00AD2D39" w:rsidP="00F921DC">
            <w:pPr>
              <w:spacing w:line="480" w:lineRule="auto"/>
              <w:jc w:val="both"/>
              <w:rPr>
                <w:rFonts w:ascii="Arial" w:hAnsi="Arial" w:cs="Arial"/>
                <w:b w:val="0"/>
                <w:bCs w:val="0"/>
                <w:sz w:val="24"/>
                <w:szCs w:val="24"/>
                <w:u w:val="single"/>
              </w:rPr>
            </w:pPr>
            <w:r w:rsidRPr="00F921DC">
              <w:rPr>
                <w:rFonts w:ascii="Arial" w:hAnsi="Arial" w:cs="Arial"/>
                <w:sz w:val="24"/>
                <w:szCs w:val="24"/>
                <w:u w:val="single"/>
              </w:rPr>
              <w:t>Markets</w:t>
            </w:r>
          </w:p>
          <w:p w:rsidR="00AD2D39" w:rsidRPr="00F921DC" w:rsidRDefault="00AD2D39" w:rsidP="00F921DC">
            <w:pPr>
              <w:spacing w:line="480" w:lineRule="auto"/>
              <w:jc w:val="both"/>
              <w:rPr>
                <w:rFonts w:ascii="Arial" w:hAnsi="Arial" w:cs="Arial"/>
                <w:b w:val="0"/>
                <w:bCs w:val="0"/>
                <w:sz w:val="24"/>
                <w:szCs w:val="24"/>
              </w:rPr>
            </w:pPr>
          </w:p>
          <w:p w:rsidR="00AD2D39" w:rsidRPr="00F921DC" w:rsidRDefault="00AD2D39" w:rsidP="00F921DC">
            <w:pPr>
              <w:spacing w:line="480" w:lineRule="auto"/>
              <w:jc w:val="both"/>
              <w:rPr>
                <w:rFonts w:ascii="Arial" w:hAnsi="Arial" w:cs="Arial"/>
                <w:sz w:val="24"/>
                <w:szCs w:val="24"/>
              </w:rPr>
            </w:pPr>
            <w:r w:rsidRPr="00F921DC">
              <w:rPr>
                <w:rFonts w:ascii="Arial" w:hAnsi="Arial" w:cs="Arial"/>
                <w:sz w:val="24"/>
                <w:szCs w:val="24"/>
              </w:rPr>
              <w:lastRenderedPageBreak/>
              <w:t>Existing</w:t>
            </w:r>
          </w:p>
        </w:tc>
        <w:tc>
          <w:tcPr>
            <w:tcW w:w="3827" w:type="dxa"/>
          </w:tcPr>
          <w:p w:rsidR="00AD2D39" w:rsidRPr="00F921DC" w:rsidRDefault="00AD2D39" w:rsidP="00F921DC">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u w:val="single"/>
              </w:rPr>
            </w:pPr>
            <w:r w:rsidRPr="00F921DC">
              <w:rPr>
                <w:rFonts w:ascii="Arial" w:hAnsi="Arial" w:cs="Arial"/>
                <w:sz w:val="24"/>
                <w:szCs w:val="24"/>
                <w:u w:val="single"/>
              </w:rPr>
              <w:lastRenderedPageBreak/>
              <w:t>Market penetration</w:t>
            </w:r>
          </w:p>
          <w:p w:rsidR="00F85914" w:rsidRPr="00F921DC" w:rsidRDefault="00F85914" w:rsidP="00F921DC">
            <w:pPr>
              <w:pStyle w:val="ListParagraph"/>
              <w:numPr>
                <w:ilvl w:val="0"/>
                <w:numId w:val="12"/>
              </w:num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921DC">
              <w:rPr>
                <w:rFonts w:ascii="Arial" w:hAnsi="Arial" w:cs="Arial"/>
                <w:sz w:val="24"/>
                <w:szCs w:val="24"/>
              </w:rPr>
              <w:lastRenderedPageBreak/>
              <w:t>Digital initiatives (e.g. online ordering and payment system, loyalty program integrated within mobile app)</w:t>
            </w:r>
          </w:p>
          <w:p w:rsidR="00F85914" w:rsidRPr="00F921DC" w:rsidRDefault="00F85914" w:rsidP="00F921DC">
            <w:pPr>
              <w:pStyle w:val="ListParagraph"/>
              <w:numPr>
                <w:ilvl w:val="0"/>
                <w:numId w:val="12"/>
              </w:num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921DC">
              <w:rPr>
                <w:rFonts w:ascii="Arial" w:hAnsi="Arial" w:cs="Arial"/>
                <w:sz w:val="24"/>
                <w:szCs w:val="24"/>
              </w:rPr>
              <w:t>Improved relationships with current franchisees</w:t>
            </w:r>
          </w:p>
        </w:tc>
        <w:tc>
          <w:tcPr>
            <w:tcW w:w="3978" w:type="dxa"/>
          </w:tcPr>
          <w:p w:rsidR="00AD2D39" w:rsidRPr="00F921DC" w:rsidRDefault="00AD2D39" w:rsidP="00F921DC">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u w:val="single"/>
              </w:rPr>
            </w:pPr>
            <w:r w:rsidRPr="00F921DC">
              <w:rPr>
                <w:rFonts w:ascii="Arial" w:hAnsi="Arial" w:cs="Arial"/>
                <w:sz w:val="24"/>
                <w:szCs w:val="24"/>
                <w:u w:val="single"/>
              </w:rPr>
              <w:lastRenderedPageBreak/>
              <w:t>New products and services</w:t>
            </w:r>
          </w:p>
          <w:p w:rsidR="00F85914" w:rsidRPr="00F921DC" w:rsidRDefault="00F85914" w:rsidP="00F921DC">
            <w:pPr>
              <w:pStyle w:val="ListParagraph"/>
              <w:numPr>
                <w:ilvl w:val="0"/>
                <w:numId w:val="11"/>
              </w:num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921DC">
              <w:rPr>
                <w:rFonts w:ascii="Arial" w:hAnsi="Arial" w:cs="Arial"/>
                <w:sz w:val="24"/>
                <w:szCs w:val="24"/>
              </w:rPr>
              <w:lastRenderedPageBreak/>
              <w:t>Expansion to current menu e.g. cold brew coffee, limited edition speciality beverages, wider range of snack items</w:t>
            </w:r>
          </w:p>
          <w:p w:rsidR="009D293F" w:rsidRPr="00F921DC" w:rsidRDefault="009D293F" w:rsidP="00F921DC">
            <w:pPr>
              <w:pStyle w:val="ListParagraph"/>
              <w:numPr>
                <w:ilvl w:val="0"/>
                <w:numId w:val="11"/>
              </w:num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921DC">
              <w:rPr>
                <w:rFonts w:ascii="Arial" w:hAnsi="Arial" w:cs="Arial"/>
                <w:sz w:val="24"/>
                <w:szCs w:val="24"/>
              </w:rPr>
              <w:t>‘Dunkin Run’ marketing campaign to launch new afternoon snack offerings</w:t>
            </w:r>
          </w:p>
          <w:p w:rsidR="009D293F" w:rsidRPr="00F921DC" w:rsidRDefault="009D293F" w:rsidP="00F921DC">
            <w:pPr>
              <w:pStyle w:val="ListParagraph"/>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tc>
      </w:tr>
      <w:tr w:rsidR="00AD2D39" w:rsidRPr="00F921DC" w:rsidTr="00AD2D39">
        <w:trPr>
          <w:trHeight w:val="870"/>
        </w:trPr>
        <w:tc>
          <w:tcPr>
            <w:cnfStyle w:val="001000000000" w:firstRow="0" w:lastRow="0" w:firstColumn="1" w:lastColumn="0" w:oddVBand="0" w:evenVBand="0" w:oddHBand="0" w:evenHBand="0" w:firstRowFirstColumn="0" w:firstRowLastColumn="0" w:lastRowFirstColumn="0" w:lastRowLastColumn="0"/>
            <w:tcW w:w="1555" w:type="dxa"/>
          </w:tcPr>
          <w:p w:rsidR="00AD2D39" w:rsidRPr="00F921DC" w:rsidRDefault="00AD2D39" w:rsidP="00F921DC">
            <w:pPr>
              <w:spacing w:line="480" w:lineRule="auto"/>
              <w:jc w:val="both"/>
              <w:rPr>
                <w:rFonts w:ascii="Arial" w:hAnsi="Arial" w:cs="Arial"/>
                <w:b w:val="0"/>
                <w:bCs w:val="0"/>
                <w:sz w:val="24"/>
                <w:szCs w:val="24"/>
              </w:rPr>
            </w:pPr>
          </w:p>
          <w:p w:rsidR="00AD2D39" w:rsidRPr="00F921DC" w:rsidRDefault="00AD2D39" w:rsidP="00F921DC">
            <w:pPr>
              <w:spacing w:line="480" w:lineRule="auto"/>
              <w:jc w:val="both"/>
              <w:rPr>
                <w:rFonts w:ascii="Arial" w:hAnsi="Arial" w:cs="Arial"/>
                <w:b w:val="0"/>
                <w:bCs w:val="0"/>
                <w:sz w:val="24"/>
                <w:szCs w:val="24"/>
              </w:rPr>
            </w:pPr>
          </w:p>
          <w:p w:rsidR="00AD2D39" w:rsidRPr="00F921DC" w:rsidRDefault="00AD2D39" w:rsidP="00F921DC">
            <w:pPr>
              <w:spacing w:line="480" w:lineRule="auto"/>
              <w:jc w:val="both"/>
              <w:rPr>
                <w:rFonts w:ascii="Arial" w:hAnsi="Arial" w:cs="Arial"/>
                <w:sz w:val="24"/>
                <w:szCs w:val="24"/>
              </w:rPr>
            </w:pPr>
            <w:r w:rsidRPr="00F921DC">
              <w:rPr>
                <w:rFonts w:ascii="Arial" w:hAnsi="Arial" w:cs="Arial"/>
                <w:sz w:val="24"/>
                <w:szCs w:val="24"/>
              </w:rPr>
              <w:t>New</w:t>
            </w:r>
          </w:p>
        </w:tc>
        <w:tc>
          <w:tcPr>
            <w:tcW w:w="3827" w:type="dxa"/>
          </w:tcPr>
          <w:p w:rsidR="00AD2D39" w:rsidRPr="00F921DC" w:rsidRDefault="00AD2D39" w:rsidP="00F921DC">
            <w:pPr>
              <w:spacing w:line="48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u w:val="single"/>
              </w:rPr>
            </w:pPr>
            <w:r w:rsidRPr="00F921DC">
              <w:rPr>
                <w:rFonts w:ascii="Arial" w:hAnsi="Arial" w:cs="Arial"/>
                <w:sz w:val="24"/>
                <w:szCs w:val="24"/>
                <w:u w:val="single"/>
              </w:rPr>
              <w:t>Market development</w:t>
            </w:r>
          </w:p>
          <w:p w:rsidR="00F85914" w:rsidRPr="00F921DC" w:rsidRDefault="00F85914" w:rsidP="00F921DC">
            <w:pPr>
              <w:pStyle w:val="ListParagraph"/>
              <w:numPr>
                <w:ilvl w:val="0"/>
                <w:numId w:val="10"/>
              </w:numPr>
              <w:spacing w:line="48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921DC">
              <w:rPr>
                <w:rFonts w:ascii="Arial" w:hAnsi="Arial" w:cs="Arial"/>
                <w:sz w:val="24"/>
                <w:szCs w:val="24"/>
              </w:rPr>
              <w:t>Increase franchises outside of the US (including current campaign with Lebron James in Asia)</w:t>
            </w:r>
          </w:p>
          <w:p w:rsidR="009D293F" w:rsidRPr="00F921DC" w:rsidRDefault="009D293F" w:rsidP="00F921DC">
            <w:pPr>
              <w:pStyle w:val="ListParagraph"/>
              <w:spacing w:line="48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tc>
        <w:tc>
          <w:tcPr>
            <w:tcW w:w="3978" w:type="dxa"/>
          </w:tcPr>
          <w:p w:rsidR="00AD2D39" w:rsidRPr="00F921DC" w:rsidRDefault="00AD2D39" w:rsidP="00F921DC">
            <w:pPr>
              <w:spacing w:line="48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u w:val="single"/>
              </w:rPr>
            </w:pPr>
            <w:r w:rsidRPr="00F921DC">
              <w:rPr>
                <w:rFonts w:ascii="Arial" w:hAnsi="Arial" w:cs="Arial"/>
                <w:sz w:val="24"/>
                <w:szCs w:val="24"/>
                <w:u w:val="single"/>
              </w:rPr>
              <w:t>Product diversification</w:t>
            </w:r>
          </w:p>
          <w:p w:rsidR="00F85914" w:rsidRPr="00F921DC" w:rsidRDefault="00F85914" w:rsidP="00F921DC">
            <w:pPr>
              <w:pStyle w:val="ListParagraph"/>
              <w:numPr>
                <w:ilvl w:val="0"/>
                <w:numId w:val="9"/>
              </w:numPr>
              <w:spacing w:line="48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921DC">
              <w:rPr>
                <w:rFonts w:ascii="Arial" w:hAnsi="Arial" w:cs="Arial"/>
                <w:sz w:val="24"/>
                <w:szCs w:val="24"/>
              </w:rPr>
              <w:t>Health-orientated new menu consisting of health food and beverages (related diversification)</w:t>
            </w:r>
          </w:p>
        </w:tc>
      </w:tr>
    </w:tbl>
    <w:p w:rsidR="002951BA" w:rsidRPr="00F921DC" w:rsidRDefault="002951BA" w:rsidP="00F921DC">
      <w:pPr>
        <w:spacing w:line="480" w:lineRule="auto"/>
        <w:jc w:val="both"/>
        <w:rPr>
          <w:rFonts w:ascii="Arial" w:hAnsi="Arial" w:cs="Arial"/>
          <w:b/>
          <w:sz w:val="24"/>
          <w:szCs w:val="24"/>
        </w:rPr>
      </w:pPr>
    </w:p>
    <w:p w:rsidR="00DA0273" w:rsidRDefault="002951BA" w:rsidP="0090545E">
      <w:pPr>
        <w:pStyle w:val="Heading1"/>
        <w:rPr>
          <w:rFonts w:ascii="Arial" w:hAnsi="Arial" w:cs="Arial"/>
          <w:b/>
          <w:color w:val="auto"/>
          <w:sz w:val="24"/>
          <w:szCs w:val="24"/>
        </w:rPr>
      </w:pPr>
      <w:bookmarkStart w:id="31" w:name="_Toc8134409"/>
      <w:r w:rsidRPr="0090545E">
        <w:rPr>
          <w:rFonts w:ascii="Arial" w:hAnsi="Arial" w:cs="Arial"/>
          <w:b/>
          <w:color w:val="auto"/>
          <w:sz w:val="24"/>
          <w:szCs w:val="24"/>
        </w:rPr>
        <w:t xml:space="preserve">4. </w:t>
      </w:r>
      <w:r w:rsidR="005B4444" w:rsidRPr="0090545E">
        <w:rPr>
          <w:rFonts w:ascii="Arial" w:hAnsi="Arial" w:cs="Arial"/>
          <w:b/>
          <w:color w:val="auto"/>
          <w:sz w:val="24"/>
          <w:szCs w:val="24"/>
        </w:rPr>
        <w:t>Strategy in Action</w:t>
      </w:r>
      <w:bookmarkEnd w:id="31"/>
    </w:p>
    <w:p w:rsidR="0090545E" w:rsidRPr="0090545E" w:rsidRDefault="0090545E" w:rsidP="0090545E">
      <w:pPr>
        <w:rPr>
          <w:lang w:val="en-US"/>
        </w:rPr>
      </w:pPr>
    </w:p>
    <w:p w:rsidR="00C030D1" w:rsidRDefault="00C030D1" w:rsidP="0090545E">
      <w:pPr>
        <w:pStyle w:val="Heading2"/>
        <w:rPr>
          <w:rFonts w:ascii="Arial" w:hAnsi="Arial" w:cs="Arial"/>
          <w:color w:val="auto"/>
          <w:sz w:val="24"/>
          <w:szCs w:val="24"/>
          <w:u w:val="single"/>
        </w:rPr>
      </w:pPr>
      <w:bookmarkStart w:id="32" w:name="_Toc8134410"/>
      <w:r w:rsidRPr="0090545E">
        <w:rPr>
          <w:rFonts w:ascii="Arial" w:hAnsi="Arial" w:cs="Arial"/>
          <w:color w:val="auto"/>
          <w:sz w:val="24"/>
          <w:szCs w:val="24"/>
          <w:u w:val="single"/>
        </w:rPr>
        <w:t>4.1 Strategic Leadership</w:t>
      </w:r>
      <w:bookmarkEnd w:id="32"/>
    </w:p>
    <w:p w:rsidR="0090545E" w:rsidRPr="0090545E" w:rsidRDefault="0090545E" w:rsidP="0090545E"/>
    <w:p w:rsidR="009F1A00" w:rsidRPr="00F921DC" w:rsidRDefault="00EF2E5D" w:rsidP="00F921DC">
      <w:pPr>
        <w:spacing w:line="480" w:lineRule="auto"/>
        <w:jc w:val="both"/>
        <w:rPr>
          <w:rFonts w:ascii="Arial" w:hAnsi="Arial" w:cs="Arial"/>
          <w:sz w:val="24"/>
          <w:szCs w:val="24"/>
        </w:rPr>
      </w:pPr>
      <w:r w:rsidRPr="00F921DC">
        <w:rPr>
          <w:rFonts w:ascii="Arial" w:hAnsi="Arial" w:cs="Arial"/>
          <w:sz w:val="24"/>
          <w:szCs w:val="24"/>
        </w:rPr>
        <w:t>Leadership is defined as</w:t>
      </w:r>
      <w:r w:rsidRPr="00F921DC">
        <w:rPr>
          <w:rFonts w:ascii="Arial" w:hAnsi="Arial" w:cs="Arial"/>
          <w:i/>
          <w:sz w:val="24"/>
          <w:szCs w:val="24"/>
        </w:rPr>
        <w:t xml:space="preserve"> ‘influencing process between leaders and followers to achieve organizational objectives through change’</w:t>
      </w:r>
      <w:sdt>
        <w:sdtPr>
          <w:rPr>
            <w:rFonts w:ascii="Arial" w:hAnsi="Arial" w:cs="Arial"/>
            <w:i/>
            <w:sz w:val="24"/>
            <w:szCs w:val="24"/>
          </w:rPr>
          <w:id w:val="-171419384"/>
          <w:citation/>
        </w:sdtPr>
        <w:sdtContent>
          <w:r w:rsidRPr="00F921DC">
            <w:rPr>
              <w:rFonts w:ascii="Arial" w:hAnsi="Arial" w:cs="Arial"/>
              <w:i/>
              <w:sz w:val="24"/>
              <w:szCs w:val="24"/>
            </w:rPr>
            <w:fldChar w:fldCharType="begin"/>
          </w:r>
          <w:r w:rsidRPr="00F921DC">
            <w:rPr>
              <w:rFonts w:ascii="Arial" w:hAnsi="Arial" w:cs="Arial"/>
              <w:i/>
              <w:sz w:val="24"/>
              <w:szCs w:val="24"/>
            </w:rPr>
            <w:instrText xml:space="preserve"> CITATION Lus16 \l 2057 </w:instrText>
          </w:r>
          <w:r w:rsidRPr="00F921DC">
            <w:rPr>
              <w:rFonts w:ascii="Arial" w:hAnsi="Arial" w:cs="Arial"/>
              <w:i/>
              <w:sz w:val="24"/>
              <w:szCs w:val="24"/>
            </w:rPr>
            <w:fldChar w:fldCharType="separate"/>
          </w:r>
          <w:r w:rsidRPr="00F921DC">
            <w:rPr>
              <w:rFonts w:ascii="Arial" w:hAnsi="Arial" w:cs="Arial"/>
              <w:i/>
              <w:noProof/>
              <w:sz w:val="24"/>
              <w:szCs w:val="24"/>
            </w:rPr>
            <w:t xml:space="preserve"> </w:t>
          </w:r>
          <w:r w:rsidRPr="00F921DC">
            <w:rPr>
              <w:rFonts w:ascii="Arial" w:hAnsi="Arial" w:cs="Arial"/>
              <w:noProof/>
              <w:sz w:val="24"/>
              <w:szCs w:val="24"/>
            </w:rPr>
            <w:t>(Lussier &amp; Achua, 2016)</w:t>
          </w:r>
          <w:r w:rsidRPr="00F921DC">
            <w:rPr>
              <w:rFonts w:ascii="Arial" w:hAnsi="Arial" w:cs="Arial"/>
              <w:i/>
              <w:sz w:val="24"/>
              <w:szCs w:val="24"/>
            </w:rPr>
            <w:fldChar w:fldCharType="end"/>
          </w:r>
        </w:sdtContent>
      </w:sdt>
      <w:r w:rsidRPr="00F921DC">
        <w:rPr>
          <w:rFonts w:ascii="Arial" w:hAnsi="Arial" w:cs="Arial"/>
          <w:sz w:val="24"/>
          <w:szCs w:val="24"/>
        </w:rPr>
        <w:t>. During periods of change and strategy realignment, the right leader is a significant factor in strategic success</w:t>
      </w:r>
      <w:sdt>
        <w:sdtPr>
          <w:rPr>
            <w:rFonts w:ascii="Arial" w:hAnsi="Arial" w:cs="Arial"/>
            <w:sz w:val="24"/>
            <w:szCs w:val="24"/>
          </w:rPr>
          <w:id w:val="1554732610"/>
          <w:citation/>
        </w:sdtPr>
        <w:sdtContent>
          <w:r w:rsidRPr="00F921DC">
            <w:rPr>
              <w:rFonts w:ascii="Arial" w:hAnsi="Arial" w:cs="Arial"/>
              <w:sz w:val="24"/>
              <w:szCs w:val="24"/>
            </w:rPr>
            <w:fldChar w:fldCharType="begin"/>
          </w:r>
          <w:r w:rsidRPr="00F921DC">
            <w:rPr>
              <w:rFonts w:ascii="Arial" w:hAnsi="Arial" w:cs="Arial"/>
              <w:sz w:val="24"/>
              <w:szCs w:val="24"/>
            </w:rPr>
            <w:instrText xml:space="preserve"> CITATION Car15 \l 2057 </w:instrText>
          </w:r>
          <w:r w:rsidRPr="00F921DC">
            <w:rPr>
              <w:rFonts w:ascii="Arial" w:hAnsi="Arial" w:cs="Arial"/>
              <w:sz w:val="24"/>
              <w:szCs w:val="24"/>
            </w:rPr>
            <w:fldChar w:fldCharType="separate"/>
          </w:r>
          <w:r w:rsidRPr="00F921DC">
            <w:rPr>
              <w:rFonts w:ascii="Arial" w:hAnsi="Arial" w:cs="Arial"/>
              <w:noProof/>
              <w:sz w:val="24"/>
              <w:szCs w:val="24"/>
            </w:rPr>
            <w:t xml:space="preserve"> (Carnes, et al., 2015)</w:t>
          </w:r>
          <w:r w:rsidRPr="00F921DC">
            <w:rPr>
              <w:rFonts w:ascii="Arial" w:hAnsi="Arial" w:cs="Arial"/>
              <w:sz w:val="24"/>
              <w:szCs w:val="24"/>
            </w:rPr>
            <w:fldChar w:fldCharType="end"/>
          </w:r>
        </w:sdtContent>
      </w:sdt>
      <w:r w:rsidRPr="00F921DC">
        <w:rPr>
          <w:rFonts w:ascii="Arial" w:hAnsi="Arial" w:cs="Arial"/>
          <w:sz w:val="24"/>
          <w:szCs w:val="24"/>
        </w:rPr>
        <w:t xml:space="preserve">. Transformation leadership is a style that aligns the needs of individuals within an organisation to the needs of the business. Motivation and inspiration are key to achieving strategy change under the style of </w:t>
      </w:r>
      <w:r w:rsidRPr="00F921DC">
        <w:rPr>
          <w:rFonts w:ascii="Arial" w:hAnsi="Arial" w:cs="Arial"/>
          <w:sz w:val="24"/>
          <w:szCs w:val="24"/>
        </w:rPr>
        <w:lastRenderedPageBreak/>
        <w:t>transformational leadership</w:t>
      </w:r>
      <w:sdt>
        <w:sdtPr>
          <w:rPr>
            <w:rFonts w:ascii="Arial" w:hAnsi="Arial" w:cs="Arial"/>
            <w:sz w:val="24"/>
            <w:szCs w:val="24"/>
          </w:rPr>
          <w:id w:val="2085571414"/>
          <w:citation/>
        </w:sdtPr>
        <w:sdtContent>
          <w:r w:rsidRPr="00F921DC">
            <w:rPr>
              <w:rFonts w:ascii="Arial" w:hAnsi="Arial" w:cs="Arial"/>
              <w:sz w:val="24"/>
              <w:szCs w:val="24"/>
            </w:rPr>
            <w:fldChar w:fldCharType="begin"/>
          </w:r>
          <w:r w:rsidRPr="00F921DC">
            <w:rPr>
              <w:rFonts w:ascii="Arial" w:hAnsi="Arial" w:cs="Arial"/>
              <w:sz w:val="24"/>
              <w:szCs w:val="24"/>
            </w:rPr>
            <w:instrText xml:space="preserve"> CITATION Avo04 \l 2057 </w:instrText>
          </w:r>
          <w:r w:rsidRPr="00F921DC">
            <w:rPr>
              <w:rFonts w:ascii="Arial" w:hAnsi="Arial" w:cs="Arial"/>
              <w:sz w:val="24"/>
              <w:szCs w:val="24"/>
            </w:rPr>
            <w:fldChar w:fldCharType="separate"/>
          </w:r>
          <w:r w:rsidRPr="00F921DC">
            <w:rPr>
              <w:rFonts w:ascii="Arial" w:hAnsi="Arial" w:cs="Arial"/>
              <w:noProof/>
              <w:sz w:val="24"/>
              <w:szCs w:val="24"/>
            </w:rPr>
            <w:t xml:space="preserve"> (Avolio, et al., 2004)</w:t>
          </w:r>
          <w:r w:rsidRPr="00F921DC">
            <w:rPr>
              <w:rFonts w:ascii="Arial" w:hAnsi="Arial" w:cs="Arial"/>
              <w:sz w:val="24"/>
              <w:szCs w:val="24"/>
            </w:rPr>
            <w:fldChar w:fldCharType="end"/>
          </w:r>
        </w:sdtContent>
      </w:sdt>
      <w:r w:rsidRPr="00F921DC">
        <w:rPr>
          <w:rFonts w:ascii="Arial" w:hAnsi="Arial" w:cs="Arial"/>
          <w:sz w:val="24"/>
          <w:szCs w:val="24"/>
        </w:rPr>
        <w:t xml:space="preserve">. Under his leadership at Dunkin Donuts, CEO Nigel Travis </w:t>
      </w:r>
      <w:r w:rsidR="00A4220C" w:rsidRPr="00F921DC">
        <w:rPr>
          <w:rFonts w:ascii="Arial" w:hAnsi="Arial" w:cs="Arial"/>
          <w:sz w:val="24"/>
          <w:szCs w:val="24"/>
        </w:rPr>
        <w:t>oversaw the brad add almost 3,300 new franchisees to the company, returned $650 million to shareholders in the first two years of trading, and launched dozens of new products</w:t>
      </w:r>
      <w:sdt>
        <w:sdtPr>
          <w:rPr>
            <w:rFonts w:ascii="Arial" w:hAnsi="Arial" w:cs="Arial"/>
            <w:sz w:val="24"/>
            <w:szCs w:val="24"/>
          </w:rPr>
          <w:id w:val="-612521326"/>
          <w:citation/>
        </w:sdtPr>
        <w:sdtContent>
          <w:r w:rsidR="00A4220C" w:rsidRPr="00F921DC">
            <w:rPr>
              <w:rFonts w:ascii="Arial" w:hAnsi="Arial" w:cs="Arial"/>
              <w:sz w:val="24"/>
              <w:szCs w:val="24"/>
            </w:rPr>
            <w:fldChar w:fldCharType="begin"/>
          </w:r>
          <w:r w:rsidR="00A4220C" w:rsidRPr="00F921DC">
            <w:rPr>
              <w:rFonts w:ascii="Arial" w:hAnsi="Arial" w:cs="Arial"/>
              <w:sz w:val="24"/>
              <w:szCs w:val="24"/>
            </w:rPr>
            <w:instrText xml:space="preserve"> CITATION Hof16 \l 2057 </w:instrText>
          </w:r>
          <w:r w:rsidR="00A4220C" w:rsidRPr="00F921DC">
            <w:rPr>
              <w:rFonts w:ascii="Arial" w:hAnsi="Arial" w:cs="Arial"/>
              <w:sz w:val="24"/>
              <w:szCs w:val="24"/>
            </w:rPr>
            <w:fldChar w:fldCharType="separate"/>
          </w:r>
          <w:r w:rsidR="00A4220C" w:rsidRPr="00F921DC">
            <w:rPr>
              <w:rFonts w:ascii="Arial" w:hAnsi="Arial" w:cs="Arial"/>
              <w:noProof/>
              <w:sz w:val="24"/>
              <w:szCs w:val="24"/>
            </w:rPr>
            <w:t xml:space="preserve"> (Hoffher, 2016)</w:t>
          </w:r>
          <w:r w:rsidR="00A4220C" w:rsidRPr="00F921DC">
            <w:rPr>
              <w:rFonts w:ascii="Arial" w:hAnsi="Arial" w:cs="Arial"/>
              <w:sz w:val="24"/>
              <w:szCs w:val="24"/>
            </w:rPr>
            <w:fldChar w:fldCharType="end"/>
          </w:r>
        </w:sdtContent>
      </w:sdt>
      <w:r w:rsidR="00A4220C" w:rsidRPr="00F921DC">
        <w:rPr>
          <w:rFonts w:ascii="Arial" w:hAnsi="Arial" w:cs="Arial"/>
          <w:sz w:val="24"/>
          <w:szCs w:val="24"/>
        </w:rPr>
        <w:t>. Demonstrating traits of transformational leadership, his vision for the future of the brand was clear and well communicated, motivating those within the company to achieve and succeed targets. Travis also showed elements of transactional leadership, carefully project managing and monitoring organisational performance. This indicates situational leadership</w:t>
      </w:r>
      <w:sdt>
        <w:sdtPr>
          <w:rPr>
            <w:rFonts w:ascii="Arial" w:hAnsi="Arial" w:cs="Arial"/>
            <w:sz w:val="24"/>
            <w:szCs w:val="24"/>
          </w:rPr>
          <w:id w:val="605930515"/>
          <w:citation/>
        </w:sdtPr>
        <w:sdtContent>
          <w:r w:rsidR="00A4220C" w:rsidRPr="00F921DC">
            <w:rPr>
              <w:rFonts w:ascii="Arial" w:hAnsi="Arial" w:cs="Arial"/>
              <w:sz w:val="24"/>
              <w:szCs w:val="24"/>
            </w:rPr>
            <w:fldChar w:fldCharType="begin"/>
          </w:r>
          <w:r w:rsidR="00A4220C" w:rsidRPr="00F921DC">
            <w:rPr>
              <w:rFonts w:ascii="Arial" w:hAnsi="Arial" w:cs="Arial"/>
              <w:sz w:val="24"/>
              <w:szCs w:val="24"/>
            </w:rPr>
            <w:instrText xml:space="preserve"> CITATION Joh16 \l 2057 </w:instrText>
          </w:r>
          <w:r w:rsidR="00A4220C" w:rsidRPr="00F921DC">
            <w:rPr>
              <w:rFonts w:ascii="Arial" w:hAnsi="Arial" w:cs="Arial"/>
              <w:sz w:val="24"/>
              <w:szCs w:val="24"/>
            </w:rPr>
            <w:fldChar w:fldCharType="separate"/>
          </w:r>
          <w:r w:rsidR="00A4220C" w:rsidRPr="00F921DC">
            <w:rPr>
              <w:rFonts w:ascii="Arial" w:hAnsi="Arial" w:cs="Arial"/>
              <w:noProof/>
              <w:sz w:val="24"/>
              <w:szCs w:val="24"/>
            </w:rPr>
            <w:t xml:space="preserve"> (Johnson, et al., 2016)</w:t>
          </w:r>
          <w:r w:rsidR="00A4220C" w:rsidRPr="00F921DC">
            <w:rPr>
              <w:rFonts w:ascii="Arial" w:hAnsi="Arial" w:cs="Arial"/>
              <w:sz w:val="24"/>
              <w:szCs w:val="24"/>
            </w:rPr>
            <w:fldChar w:fldCharType="end"/>
          </w:r>
        </w:sdtContent>
      </w:sdt>
      <w:r w:rsidR="00A4220C" w:rsidRPr="00F921DC">
        <w:rPr>
          <w:rFonts w:ascii="Arial" w:hAnsi="Arial" w:cs="Arial"/>
          <w:sz w:val="24"/>
          <w:szCs w:val="24"/>
        </w:rPr>
        <w:t xml:space="preserve">, where strategic leaders </w:t>
      </w:r>
      <w:proofErr w:type="gramStart"/>
      <w:r w:rsidR="00A4220C" w:rsidRPr="00F921DC">
        <w:rPr>
          <w:rFonts w:ascii="Arial" w:hAnsi="Arial" w:cs="Arial"/>
          <w:sz w:val="24"/>
          <w:szCs w:val="24"/>
        </w:rPr>
        <w:t>are able to</w:t>
      </w:r>
      <w:proofErr w:type="gramEnd"/>
      <w:r w:rsidR="00A4220C" w:rsidRPr="00F921DC">
        <w:rPr>
          <w:rFonts w:ascii="Arial" w:hAnsi="Arial" w:cs="Arial"/>
          <w:sz w:val="24"/>
          <w:szCs w:val="24"/>
        </w:rPr>
        <w:t xml:space="preserve"> adjust their leadership style to the context necessary to achieve the best results going forward.</w:t>
      </w:r>
    </w:p>
    <w:p w:rsidR="009F1A00" w:rsidRDefault="00A4220C" w:rsidP="0090545E">
      <w:pPr>
        <w:pStyle w:val="Heading2"/>
        <w:rPr>
          <w:rFonts w:ascii="Arial" w:hAnsi="Arial" w:cs="Arial"/>
          <w:color w:val="auto"/>
          <w:sz w:val="24"/>
          <w:szCs w:val="24"/>
          <w:u w:val="single"/>
        </w:rPr>
      </w:pPr>
      <w:bookmarkStart w:id="33" w:name="_Toc8134411"/>
      <w:r w:rsidRPr="0090545E">
        <w:rPr>
          <w:rFonts w:ascii="Arial" w:hAnsi="Arial" w:cs="Arial"/>
          <w:color w:val="auto"/>
          <w:sz w:val="24"/>
          <w:szCs w:val="24"/>
          <w:u w:val="single"/>
        </w:rPr>
        <w:t xml:space="preserve">4.2 </w:t>
      </w:r>
      <w:r w:rsidR="00E30530" w:rsidRPr="0090545E">
        <w:rPr>
          <w:rFonts w:ascii="Arial" w:hAnsi="Arial" w:cs="Arial"/>
          <w:color w:val="auto"/>
          <w:sz w:val="24"/>
          <w:szCs w:val="24"/>
          <w:u w:val="single"/>
        </w:rPr>
        <w:t>Implementing Change</w:t>
      </w:r>
      <w:bookmarkEnd w:id="33"/>
    </w:p>
    <w:p w:rsidR="0090545E" w:rsidRPr="0090545E" w:rsidRDefault="0090545E" w:rsidP="0090545E"/>
    <w:p w:rsidR="007948D2" w:rsidRPr="00F921DC" w:rsidRDefault="007948D2" w:rsidP="00F921DC">
      <w:pPr>
        <w:spacing w:line="480" w:lineRule="auto"/>
        <w:jc w:val="both"/>
        <w:rPr>
          <w:rFonts w:ascii="Arial" w:hAnsi="Arial" w:cs="Arial"/>
          <w:sz w:val="24"/>
          <w:szCs w:val="24"/>
        </w:rPr>
      </w:pPr>
      <w:r w:rsidRPr="00F921DC">
        <w:rPr>
          <w:rFonts w:ascii="Arial" w:hAnsi="Arial" w:cs="Arial"/>
          <w:sz w:val="24"/>
          <w:szCs w:val="24"/>
        </w:rPr>
        <w:t>To aid leadership during periods of strategic change, the change kaleidoscope is a useful tool for assessing receptiveness to change</w:t>
      </w:r>
      <w:sdt>
        <w:sdtPr>
          <w:rPr>
            <w:rFonts w:ascii="Arial" w:hAnsi="Arial" w:cs="Arial"/>
            <w:sz w:val="24"/>
            <w:szCs w:val="24"/>
          </w:rPr>
          <w:id w:val="-1553618568"/>
          <w:citation/>
        </w:sdtPr>
        <w:sdtContent>
          <w:r w:rsidRPr="00F921DC">
            <w:rPr>
              <w:rFonts w:ascii="Arial" w:hAnsi="Arial" w:cs="Arial"/>
              <w:sz w:val="24"/>
              <w:szCs w:val="24"/>
            </w:rPr>
            <w:fldChar w:fldCharType="begin"/>
          </w:r>
          <w:r w:rsidRPr="00F921DC">
            <w:rPr>
              <w:rFonts w:ascii="Arial" w:hAnsi="Arial" w:cs="Arial"/>
              <w:sz w:val="24"/>
              <w:szCs w:val="24"/>
            </w:rPr>
            <w:instrText xml:space="preserve"> CITATION Joh16 \l 2057 </w:instrText>
          </w:r>
          <w:r w:rsidRPr="00F921DC">
            <w:rPr>
              <w:rFonts w:ascii="Arial" w:hAnsi="Arial" w:cs="Arial"/>
              <w:sz w:val="24"/>
              <w:szCs w:val="24"/>
            </w:rPr>
            <w:fldChar w:fldCharType="separate"/>
          </w:r>
          <w:r w:rsidRPr="00F921DC">
            <w:rPr>
              <w:rFonts w:ascii="Arial" w:hAnsi="Arial" w:cs="Arial"/>
              <w:noProof/>
              <w:sz w:val="24"/>
              <w:szCs w:val="24"/>
            </w:rPr>
            <w:t xml:space="preserve"> (Johnson, et al., 2016)</w:t>
          </w:r>
          <w:r w:rsidRPr="00F921DC">
            <w:rPr>
              <w:rFonts w:ascii="Arial" w:hAnsi="Arial" w:cs="Arial"/>
              <w:sz w:val="24"/>
              <w:szCs w:val="24"/>
            </w:rPr>
            <w:fldChar w:fldCharType="end"/>
          </w:r>
        </w:sdtContent>
      </w:sdt>
      <w:r w:rsidRPr="00F921DC">
        <w:rPr>
          <w:rFonts w:ascii="Arial" w:hAnsi="Arial" w:cs="Arial"/>
          <w:sz w:val="24"/>
          <w:szCs w:val="24"/>
        </w:rPr>
        <w:t>.</w:t>
      </w:r>
    </w:p>
    <w:p w:rsidR="007948D2" w:rsidRPr="00F921DC" w:rsidRDefault="005B7D29" w:rsidP="00F921DC">
      <w:pPr>
        <w:spacing w:line="480" w:lineRule="auto"/>
        <w:jc w:val="both"/>
        <w:rPr>
          <w:rFonts w:ascii="Arial" w:hAnsi="Arial" w:cs="Arial"/>
          <w:sz w:val="20"/>
          <w:szCs w:val="20"/>
        </w:rPr>
      </w:pPr>
      <w:r w:rsidRPr="00F921DC">
        <w:rPr>
          <w:rFonts w:ascii="Arial" w:hAnsi="Arial" w:cs="Arial"/>
          <w:sz w:val="20"/>
          <w:szCs w:val="20"/>
        </w:rPr>
        <w:t>Figure 4.1: The Change Kaleidoscope</w:t>
      </w:r>
    </w:p>
    <w:p w:rsidR="005B7D29" w:rsidRPr="00F921DC" w:rsidRDefault="005B7D29" w:rsidP="00F921DC">
      <w:pPr>
        <w:spacing w:line="480" w:lineRule="auto"/>
        <w:jc w:val="both"/>
        <w:rPr>
          <w:rFonts w:ascii="Arial" w:hAnsi="Arial" w:cs="Arial"/>
          <w:sz w:val="20"/>
          <w:szCs w:val="20"/>
        </w:rPr>
      </w:pPr>
      <w:r w:rsidRPr="00F921DC">
        <w:rPr>
          <w:rFonts w:ascii="Arial" w:hAnsi="Arial" w:cs="Arial"/>
          <w:noProof/>
          <w:sz w:val="20"/>
          <w:szCs w:val="20"/>
        </w:rPr>
        <w:drawing>
          <wp:inline distT="0" distB="0" distL="0" distR="0">
            <wp:extent cx="4677428" cy="3486637"/>
            <wp:effectExtent l="0" t="0" r="889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change k.PNG"/>
                    <pic:cNvPicPr/>
                  </pic:nvPicPr>
                  <pic:blipFill>
                    <a:blip r:embed="rId16">
                      <a:extLst>
                        <a:ext uri="{28A0092B-C50C-407E-A947-70E740481C1C}">
                          <a14:useLocalDpi xmlns:a14="http://schemas.microsoft.com/office/drawing/2010/main" val="0"/>
                        </a:ext>
                      </a:extLst>
                    </a:blip>
                    <a:stretch>
                      <a:fillRect/>
                    </a:stretch>
                  </pic:blipFill>
                  <pic:spPr>
                    <a:xfrm>
                      <a:off x="0" y="0"/>
                      <a:ext cx="4677428" cy="3486637"/>
                    </a:xfrm>
                    <a:prstGeom prst="rect">
                      <a:avLst/>
                    </a:prstGeom>
                  </pic:spPr>
                </pic:pic>
              </a:graphicData>
            </a:graphic>
          </wp:inline>
        </w:drawing>
      </w:r>
    </w:p>
    <w:p w:rsidR="00C030D1" w:rsidRPr="00F921DC" w:rsidRDefault="005B7D29" w:rsidP="00F921DC">
      <w:pPr>
        <w:spacing w:line="480" w:lineRule="auto"/>
        <w:jc w:val="both"/>
        <w:rPr>
          <w:rFonts w:ascii="Arial" w:hAnsi="Arial" w:cs="Arial"/>
          <w:sz w:val="24"/>
          <w:szCs w:val="24"/>
        </w:rPr>
      </w:pPr>
      <w:r w:rsidRPr="00F921DC">
        <w:rPr>
          <w:rFonts w:ascii="Arial" w:hAnsi="Arial" w:cs="Arial"/>
          <w:sz w:val="20"/>
          <w:szCs w:val="20"/>
        </w:rPr>
        <w:lastRenderedPageBreak/>
        <w:t xml:space="preserve">Source: </w:t>
      </w:r>
      <w:sdt>
        <w:sdtPr>
          <w:rPr>
            <w:rFonts w:ascii="Arial" w:hAnsi="Arial" w:cs="Arial"/>
            <w:sz w:val="20"/>
            <w:szCs w:val="20"/>
          </w:rPr>
          <w:id w:val="-1069646683"/>
          <w:citation/>
        </w:sdtPr>
        <w:sdtContent>
          <w:r w:rsidRPr="00F921DC">
            <w:rPr>
              <w:rFonts w:ascii="Arial" w:hAnsi="Arial" w:cs="Arial"/>
              <w:sz w:val="20"/>
              <w:szCs w:val="20"/>
            </w:rPr>
            <w:fldChar w:fldCharType="begin"/>
          </w:r>
          <w:r w:rsidRPr="00F921DC">
            <w:rPr>
              <w:rFonts w:ascii="Arial" w:hAnsi="Arial" w:cs="Arial"/>
              <w:sz w:val="20"/>
              <w:szCs w:val="20"/>
            </w:rPr>
            <w:instrText xml:space="preserve">CITATION Joh16 \p 473 \l 2057 </w:instrText>
          </w:r>
          <w:r w:rsidRPr="00F921DC">
            <w:rPr>
              <w:rFonts w:ascii="Arial" w:hAnsi="Arial" w:cs="Arial"/>
              <w:sz w:val="20"/>
              <w:szCs w:val="20"/>
            </w:rPr>
            <w:fldChar w:fldCharType="separate"/>
          </w:r>
          <w:r w:rsidRPr="00F921DC">
            <w:rPr>
              <w:rFonts w:ascii="Arial" w:hAnsi="Arial" w:cs="Arial"/>
              <w:noProof/>
              <w:sz w:val="20"/>
              <w:szCs w:val="20"/>
            </w:rPr>
            <w:t>(Johnson, et al., 2016, p. 473)</w:t>
          </w:r>
          <w:r w:rsidRPr="00F921DC">
            <w:rPr>
              <w:rFonts w:ascii="Arial" w:hAnsi="Arial" w:cs="Arial"/>
              <w:sz w:val="20"/>
              <w:szCs w:val="20"/>
            </w:rPr>
            <w:fldChar w:fldCharType="end"/>
          </w:r>
        </w:sdtContent>
      </w:sdt>
    </w:p>
    <w:p w:rsidR="0036480A" w:rsidRDefault="004A3546" w:rsidP="00F921DC">
      <w:pPr>
        <w:spacing w:line="480" w:lineRule="auto"/>
        <w:jc w:val="both"/>
        <w:rPr>
          <w:rFonts w:ascii="Arial" w:hAnsi="Arial" w:cs="Arial"/>
          <w:sz w:val="24"/>
          <w:szCs w:val="24"/>
        </w:rPr>
      </w:pPr>
      <w:r w:rsidRPr="00F921DC">
        <w:rPr>
          <w:rFonts w:ascii="Arial" w:hAnsi="Arial" w:cs="Arial"/>
          <w:sz w:val="24"/>
          <w:szCs w:val="24"/>
        </w:rPr>
        <w:t>An organisation’s performance has been shown to improve with a strong corporate culture that facilitates internal behavioural consistency</w:t>
      </w:r>
      <w:sdt>
        <w:sdtPr>
          <w:rPr>
            <w:rFonts w:ascii="Arial" w:hAnsi="Arial" w:cs="Arial"/>
            <w:sz w:val="24"/>
            <w:szCs w:val="24"/>
          </w:rPr>
          <w:id w:val="-157233738"/>
          <w:citation/>
        </w:sdtPr>
        <w:sdtContent>
          <w:r w:rsidRPr="00F921DC">
            <w:rPr>
              <w:rFonts w:ascii="Arial" w:hAnsi="Arial" w:cs="Arial"/>
              <w:sz w:val="24"/>
              <w:szCs w:val="24"/>
            </w:rPr>
            <w:fldChar w:fldCharType="begin"/>
          </w:r>
          <w:r w:rsidRPr="00F921DC">
            <w:rPr>
              <w:rFonts w:ascii="Arial" w:hAnsi="Arial" w:cs="Arial"/>
              <w:sz w:val="24"/>
              <w:szCs w:val="24"/>
            </w:rPr>
            <w:instrText xml:space="preserve"> CITATION Sor02 \l 2057 </w:instrText>
          </w:r>
          <w:r w:rsidRPr="00F921DC">
            <w:rPr>
              <w:rFonts w:ascii="Arial" w:hAnsi="Arial" w:cs="Arial"/>
              <w:sz w:val="24"/>
              <w:szCs w:val="24"/>
            </w:rPr>
            <w:fldChar w:fldCharType="separate"/>
          </w:r>
          <w:r w:rsidRPr="00F921DC">
            <w:rPr>
              <w:rFonts w:ascii="Arial" w:hAnsi="Arial" w:cs="Arial"/>
              <w:noProof/>
              <w:sz w:val="24"/>
              <w:szCs w:val="24"/>
            </w:rPr>
            <w:t xml:space="preserve"> (Sorensen, 2002)</w:t>
          </w:r>
          <w:r w:rsidRPr="00F921DC">
            <w:rPr>
              <w:rFonts w:ascii="Arial" w:hAnsi="Arial" w:cs="Arial"/>
              <w:sz w:val="24"/>
              <w:szCs w:val="24"/>
            </w:rPr>
            <w:fldChar w:fldCharType="end"/>
          </w:r>
        </w:sdtContent>
      </w:sdt>
      <w:r w:rsidRPr="00F921DC">
        <w:rPr>
          <w:rFonts w:ascii="Arial" w:hAnsi="Arial" w:cs="Arial"/>
          <w:sz w:val="24"/>
          <w:szCs w:val="24"/>
        </w:rPr>
        <w:t>. The stronger the corporate culture is, the more likely they are to perform well in periods of incremental change.</w:t>
      </w:r>
      <w:r w:rsidR="0060797C" w:rsidRPr="00F921DC">
        <w:rPr>
          <w:rFonts w:ascii="Arial" w:hAnsi="Arial" w:cs="Arial"/>
          <w:sz w:val="24"/>
          <w:szCs w:val="24"/>
        </w:rPr>
        <w:t xml:space="preserve"> Dunkin Donuts operates a 100% franchised model, and franchisees are notoriously difficult to manage during times of strategic and cultural change. Dramatic changes can often seem radical, and if the strategy outcome and culture to too far removed from the current reality of the network, franchisors may be unable to see the link between the changes and the desired outcome</w:t>
      </w:r>
      <w:sdt>
        <w:sdtPr>
          <w:rPr>
            <w:rFonts w:ascii="Arial" w:hAnsi="Arial" w:cs="Arial"/>
            <w:sz w:val="24"/>
            <w:szCs w:val="24"/>
          </w:rPr>
          <w:id w:val="-1632396725"/>
          <w:citation/>
        </w:sdtPr>
        <w:sdtContent>
          <w:r w:rsidR="00C869BA" w:rsidRPr="00F921DC">
            <w:rPr>
              <w:rFonts w:ascii="Arial" w:hAnsi="Arial" w:cs="Arial"/>
              <w:sz w:val="24"/>
              <w:szCs w:val="24"/>
            </w:rPr>
            <w:fldChar w:fldCharType="begin"/>
          </w:r>
          <w:r w:rsidR="00C869BA" w:rsidRPr="00F921DC">
            <w:rPr>
              <w:rFonts w:ascii="Arial" w:hAnsi="Arial" w:cs="Arial"/>
              <w:sz w:val="24"/>
              <w:szCs w:val="24"/>
            </w:rPr>
            <w:instrText xml:space="preserve"> CITATION Fal92 \l 2057 </w:instrText>
          </w:r>
          <w:r w:rsidR="00C869BA" w:rsidRPr="00F921DC">
            <w:rPr>
              <w:rFonts w:ascii="Arial" w:hAnsi="Arial" w:cs="Arial"/>
              <w:sz w:val="24"/>
              <w:szCs w:val="24"/>
            </w:rPr>
            <w:fldChar w:fldCharType="separate"/>
          </w:r>
          <w:r w:rsidR="00C869BA" w:rsidRPr="00F921DC">
            <w:rPr>
              <w:rFonts w:ascii="Arial" w:hAnsi="Arial" w:cs="Arial"/>
              <w:noProof/>
              <w:sz w:val="24"/>
              <w:szCs w:val="24"/>
            </w:rPr>
            <w:t xml:space="preserve"> (Falbe &amp; Dandrage, 1992)</w:t>
          </w:r>
          <w:r w:rsidR="00C869BA" w:rsidRPr="00F921DC">
            <w:rPr>
              <w:rFonts w:ascii="Arial" w:hAnsi="Arial" w:cs="Arial"/>
              <w:sz w:val="24"/>
              <w:szCs w:val="24"/>
            </w:rPr>
            <w:fldChar w:fldCharType="end"/>
          </w:r>
        </w:sdtContent>
      </w:sdt>
      <w:r w:rsidR="0060797C" w:rsidRPr="00F921DC">
        <w:rPr>
          <w:rFonts w:ascii="Arial" w:hAnsi="Arial" w:cs="Arial"/>
          <w:sz w:val="24"/>
          <w:szCs w:val="24"/>
        </w:rPr>
        <w:t xml:space="preserve">. Transformational leadership, as exhibited by CEO Nigel Travis, plays a crucial role in communication the vision of the organisation to encourage cooperative implementation. Culture </w:t>
      </w:r>
      <w:r w:rsidR="00E84CC4" w:rsidRPr="00F921DC">
        <w:rPr>
          <w:rFonts w:ascii="Arial" w:hAnsi="Arial" w:cs="Arial"/>
          <w:sz w:val="24"/>
          <w:szCs w:val="24"/>
        </w:rPr>
        <w:t>can be</w:t>
      </w:r>
      <w:r w:rsidR="0060797C" w:rsidRPr="00F921DC">
        <w:rPr>
          <w:rFonts w:ascii="Arial" w:hAnsi="Arial" w:cs="Arial"/>
          <w:sz w:val="24"/>
          <w:szCs w:val="24"/>
        </w:rPr>
        <w:t xml:space="preserve"> a large issue</w:t>
      </w:r>
      <w:r w:rsidR="00E84CC4" w:rsidRPr="00F921DC">
        <w:rPr>
          <w:rFonts w:ascii="Arial" w:hAnsi="Arial" w:cs="Arial"/>
          <w:sz w:val="24"/>
          <w:szCs w:val="24"/>
        </w:rPr>
        <w:t xml:space="preserve"> in franchise models due to the lesser direct control the main organisation has over stores managed by entrepreneurial style </w:t>
      </w:r>
      <w:proofErr w:type="gramStart"/>
      <w:r w:rsidR="00E84CC4" w:rsidRPr="00F921DC">
        <w:rPr>
          <w:rFonts w:ascii="Arial" w:hAnsi="Arial" w:cs="Arial"/>
          <w:sz w:val="24"/>
          <w:szCs w:val="24"/>
        </w:rPr>
        <w:t>leaders in their own right</w:t>
      </w:r>
      <w:proofErr w:type="gramEnd"/>
      <w:r w:rsidR="00E84CC4" w:rsidRPr="00F921DC">
        <w:rPr>
          <w:rFonts w:ascii="Arial" w:hAnsi="Arial" w:cs="Arial"/>
          <w:sz w:val="24"/>
          <w:szCs w:val="24"/>
        </w:rPr>
        <w:t>. When becoming a franchisor, the topic of change and adaptation rarely arises, arguably when it needs to be clarified the most</w:t>
      </w:r>
      <w:sdt>
        <w:sdtPr>
          <w:rPr>
            <w:rFonts w:ascii="Arial" w:hAnsi="Arial" w:cs="Arial"/>
            <w:sz w:val="24"/>
            <w:szCs w:val="24"/>
          </w:rPr>
          <w:id w:val="1735739751"/>
          <w:citation/>
        </w:sdtPr>
        <w:sdtContent>
          <w:r w:rsidR="00A67964" w:rsidRPr="00F921DC">
            <w:rPr>
              <w:rFonts w:ascii="Arial" w:hAnsi="Arial" w:cs="Arial"/>
              <w:sz w:val="24"/>
              <w:szCs w:val="24"/>
            </w:rPr>
            <w:fldChar w:fldCharType="begin"/>
          </w:r>
          <w:r w:rsidR="00A67964" w:rsidRPr="00F921DC">
            <w:rPr>
              <w:rFonts w:ascii="Arial" w:hAnsi="Arial" w:cs="Arial"/>
              <w:sz w:val="24"/>
              <w:szCs w:val="24"/>
            </w:rPr>
            <w:instrText xml:space="preserve"> CITATION Kha05 \l 2057 </w:instrText>
          </w:r>
          <w:r w:rsidR="00A67964" w:rsidRPr="00F921DC">
            <w:rPr>
              <w:rFonts w:ascii="Arial" w:hAnsi="Arial" w:cs="Arial"/>
              <w:sz w:val="24"/>
              <w:szCs w:val="24"/>
            </w:rPr>
            <w:fldChar w:fldCharType="separate"/>
          </w:r>
          <w:r w:rsidR="00A67964" w:rsidRPr="00F921DC">
            <w:rPr>
              <w:rFonts w:ascii="Arial" w:hAnsi="Arial" w:cs="Arial"/>
              <w:noProof/>
              <w:sz w:val="24"/>
              <w:szCs w:val="24"/>
            </w:rPr>
            <w:t xml:space="preserve"> (Khan, 2005)</w:t>
          </w:r>
          <w:r w:rsidR="00A67964" w:rsidRPr="00F921DC">
            <w:rPr>
              <w:rFonts w:ascii="Arial" w:hAnsi="Arial" w:cs="Arial"/>
              <w:sz w:val="24"/>
              <w:szCs w:val="24"/>
            </w:rPr>
            <w:fldChar w:fldCharType="end"/>
          </w:r>
        </w:sdtContent>
      </w:sdt>
      <w:r w:rsidR="00E84CC4" w:rsidRPr="00F921DC">
        <w:rPr>
          <w:rFonts w:ascii="Arial" w:hAnsi="Arial" w:cs="Arial"/>
          <w:sz w:val="24"/>
          <w:szCs w:val="24"/>
        </w:rPr>
        <w:t xml:space="preserve">. </w:t>
      </w:r>
      <w:proofErr w:type="gramStart"/>
      <w:r w:rsidR="00E84CC4" w:rsidRPr="00F921DC">
        <w:rPr>
          <w:rFonts w:ascii="Arial" w:hAnsi="Arial" w:cs="Arial"/>
          <w:sz w:val="24"/>
          <w:szCs w:val="24"/>
        </w:rPr>
        <w:t>As long as</w:t>
      </w:r>
      <w:proofErr w:type="gramEnd"/>
      <w:r w:rsidR="00E84CC4" w:rsidRPr="00F921DC">
        <w:rPr>
          <w:rFonts w:ascii="Arial" w:hAnsi="Arial" w:cs="Arial"/>
          <w:sz w:val="24"/>
          <w:szCs w:val="24"/>
        </w:rPr>
        <w:t xml:space="preserve"> Dunkin Donuts maintains a corporate culture that embraces change and emphasises the role that recognising and adapting to different strategic ideas plays in sustaining competitive advantage and maintaining profitability, their franchisors are more likely to reflect that within their own subcultures and implement change as needed.</w:t>
      </w:r>
    </w:p>
    <w:p w:rsidR="00F921DC" w:rsidRPr="00F921DC" w:rsidRDefault="00F921DC" w:rsidP="00F921DC">
      <w:pPr>
        <w:spacing w:line="480" w:lineRule="auto"/>
        <w:jc w:val="both"/>
        <w:rPr>
          <w:rFonts w:ascii="Arial" w:hAnsi="Arial" w:cs="Arial"/>
          <w:sz w:val="24"/>
          <w:szCs w:val="24"/>
        </w:rPr>
      </w:pPr>
    </w:p>
    <w:p w:rsidR="005B4444" w:rsidRDefault="00C030D1" w:rsidP="0090545E">
      <w:pPr>
        <w:pStyle w:val="Heading1"/>
        <w:rPr>
          <w:rFonts w:ascii="Arial" w:hAnsi="Arial" w:cs="Arial"/>
          <w:b/>
          <w:color w:val="auto"/>
          <w:sz w:val="24"/>
          <w:szCs w:val="24"/>
        </w:rPr>
      </w:pPr>
      <w:bookmarkStart w:id="34" w:name="_Toc8134412"/>
      <w:r w:rsidRPr="0090545E">
        <w:rPr>
          <w:rFonts w:ascii="Arial" w:hAnsi="Arial" w:cs="Arial"/>
          <w:b/>
          <w:color w:val="auto"/>
          <w:sz w:val="24"/>
          <w:szCs w:val="24"/>
        </w:rPr>
        <w:t xml:space="preserve">5. </w:t>
      </w:r>
      <w:r w:rsidR="005B4444" w:rsidRPr="0090545E">
        <w:rPr>
          <w:rFonts w:ascii="Arial" w:hAnsi="Arial" w:cs="Arial"/>
          <w:b/>
          <w:color w:val="auto"/>
          <w:sz w:val="24"/>
          <w:szCs w:val="24"/>
        </w:rPr>
        <w:t>Conclusion</w:t>
      </w:r>
      <w:bookmarkEnd w:id="34"/>
    </w:p>
    <w:p w:rsidR="0090545E" w:rsidRPr="0090545E" w:rsidRDefault="0090545E" w:rsidP="0090545E">
      <w:pPr>
        <w:rPr>
          <w:lang w:val="en-US"/>
        </w:rPr>
      </w:pPr>
    </w:p>
    <w:p w:rsidR="00027135" w:rsidRPr="00F921DC" w:rsidRDefault="00027135" w:rsidP="00F921DC">
      <w:pPr>
        <w:spacing w:line="480" w:lineRule="auto"/>
        <w:jc w:val="both"/>
        <w:rPr>
          <w:rFonts w:ascii="Arial" w:hAnsi="Arial" w:cs="Arial"/>
          <w:sz w:val="24"/>
          <w:szCs w:val="24"/>
        </w:rPr>
      </w:pPr>
      <w:r w:rsidRPr="00F921DC">
        <w:rPr>
          <w:rFonts w:ascii="Arial" w:hAnsi="Arial" w:cs="Arial"/>
          <w:sz w:val="24"/>
          <w:szCs w:val="24"/>
        </w:rPr>
        <w:t xml:space="preserve">This report has clearly demonstrated the interconnectedness of strategic issues facing organisations in the current business environment. Illustrated by the Exploring </w:t>
      </w:r>
      <w:r w:rsidRPr="00F921DC">
        <w:rPr>
          <w:rFonts w:ascii="Arial" w:hAnsi="Arial" w:cs="Arial"/>
          <w:sz w:val="24"/>
          <w:szCs w:val="24"/>
        </w:rPr>
        <w:lastRenderedPageBreak/>
        <w:t>Strategy framework, the strategic position of the organisation, the strategic choices made by the organisation, and the strategic actions taken by the organisation to implement change are of equal importance: by considering all three elements adequately, an organisation can ensure that they have the best chance at achieving a sustainable competitive advantage.</w:t>
      </w:r>
    </w:p>
    <w:p w:rsidR="002E2449" w:rsidRPr="00F921DC" w:rsidRDefault="00027135" w:rsidP="00F921DC">
      <w:pPr>
        <w:spacing w:line="480" w:lineRule="auto"/>
        <w:jc w:val="both"/>
        <w:rPr>
          <w:rFonts w:ascii="Arial" w:hAnsi="Arial" w:cs="Arial"/>
          <w:sz w:val="24"/>
          <w:szCs w:val="24"/>
        </w:rPr>
      </w:pPr>
      <w:r w:rsidRPr="00F921DC">
        <w:rPr>
          <w:rFonts w:ascii="Arial" w:hAnsi="Arial" w:cs="Arial"/>
          <w:sz w:val="24"/>
          <w:szCs w:val="24"/>
        </w:rPr>
        <w:t xml:space="preserve">A thorough analysis of the external </w:t>
      </w:r>
      <w:r w:rsidR="002E2449" w:rsidRPr="00F921DC">
        <w:rPr>
          <w:rFonts w:ascii="Arial" w:hAnsi="Arial" w:cs="Arial"/>
          <w:sz w:val="24"/>
          <w:szCs w:val="24"/>
        </w:rPr>
        <w:t>environment of Dunkin Donuts identified the change in consumer trends towards experiential purchasing and health-consciousness as the key drivers for change, and the coffee shop industry analysis revealed that low entry barriers and increased competitor rivalries within the industry highlights the importance for Dunkin Donuts to design and implement innovative strategies that will enable them to compete and out-perform competitors like Starbucks and McCafé. The internal analysis of the organisation also recognised the distinctive resources and capabilities of Dunkin Donuts, namely the large global presence and brand recognition, brand positioning, and digital initiatives. Following the findings presented within the report, utilisation of a hybrid strategy would allow Dunkin Donuts to retain their current customers by remaining inexpensive yet differentiate themselves from other low-cost competitors to improve market share and revenue within the US and on an international scale.</w:t>
      </w:r>
      <w:r w:rsidR="004E3BF2" w:rsidRPr="00F921DC">
        <w:rPr>
          <w:rFonts w:ascii="Arial" w:hAnsi="Arial" w:cs="Arial"/>
          <w:sz w:val="24"/>
          <w:szCs w:val="24"/>
        </w:rPr>
        <w:t xml:space="preserve"> To implement the necessary changes, emphasis is placed on the need for transformational leadership and a more coherent culture cultivated throughout the franchise network. By adhering to the following recommendations, Dunkin Donuts will be able to create a sustainable competitive over and above that of their rivals, increasing their market share, revenue, and organisational value as a result.</w:t>
      </w:r>
    </w:p>
    <w:p w:rsidR="00027135" w:rsidRPr="00F921DC" w:rsidRDefault="00027135" w:rsidP="00F921DC">
      <w:pPr>
        <w:spacing w:line="480" w:lineRule="auto"/>
        <w:jc w:val="both"/>
        <w:rPr>
          <w:rFonts w:ascii="Arial" w:hAnsi="Arial" w:cs="Arial"/>
          <w:sz w:val="24"/>
          <w:szCs w:val="24"/>
        </w:rPr>
      </w:pPr>
    </w:p>
    <w:p w:rsidR="005B4444" w:rsidRDefault="00C030D1" w:rsidP="0090545E">
      <w:pPr>
        <w:pStyle w:val="Heading1"/>
        <w:rPr>
          <w:rFonts w:ascii="Arial" w:hAnsi="Arial" w:cs="Arial"/>
          <w:b/>
          <w:color w:val="auto"/>
          <w:sz w:val="24"/>
          <w:szCs w:val="24"/>
        </w:rPr>
      </w:pPr>
      <w:bookmarkStart w:id="35" w:name="_Toc8134413"/>
      <w:r w:rsidRPr="0090545E">
        <w:rPr>
          <w:rFonts w:ascii="Arial" w:hAnsi="Arial" w:cs="Arial"/>
          <w:b/>
          <w:color w:val="auto"/>
          <w:sz w:val="24"/>
          <w:szCs w:val="24"/>
        </w:rPr>
        <w:lastRenderedPageBreak/>
        <w:t xml:space="preserve">6. </w:t>
      </w:r>
      <w:r w:rsidR="005B4444" w:rsidRPr="0090545E">
        <w:rPr>
          <w:rFonts w:ascii="Arial" w:hAnsi="Arial" w:cs="Arial"/>
          <w:b/>
          <w:color w:val="auto"/>
          <w:sz w:val="24"/>
          <w:szCs w:val="24"/>
        </w:rPr>
        <w:t>Recommendations</w:t>
      </w:r>
      <w:bookmarkEnd w:id="35"/>
      <w:r w:rsidR="005B4444" w:rsidRPr="0090545E">
        <w:rPr>
          <w:rFonts w:ascii="Arial" w:hAnsi="Arial" w:cs="Arial"/>
          <w:b/>
          <w:color w:val="auto"/>
          <w:sz w:val="24"/>
          <w:szCs w:val="24"/>
        </w:rPr>
        <w:t xml:space="preserve"> </w:t>
      </w:r>
    </w:p>
    <w:p w:rsidR="0090545E" w:rsidRPr="0090545E" w:rsidRDefault="0090545E" w:rsidP="0090545E">
      <w:pPr>
        <w:rPr>
          <w:lang w:val="en-US"/>
        </w:rPr>
      </w:pPr>
    </w:p>
    <w:p w:rsidR="004E3BF2" w:rsidRPr="00F921DC" w:rsidRDefault="004E3BF2" w:rsidP="00F921DC">
      <w:pPr>
        <w:spacing w:line="480" w:lineRule="auto"/>
        <w:jc w:val="both"/>
        <w:rPr>
          <w:rFonts w:ascii="Arial" w:hAnsi="Arial" w:cs="Arial"/>
          <w:sz w:val="24"/>
          <w:szCs w:val="24"/>
        </w:rPr>
      </w:pPr>
      <w:r w:rsidRPr="00F921DC">
        <w:rPr>
          <w:rFonts w:ascii="Arial" w:hAnsi="Arial" w:cs="Arial"/>
          <w:sz w:val="24"/>
          <w:szCs w:val="24"/>
        </w:rPr>
        <w:t>Following consideration of all the elements contained within the report, the following recommendations are made to Dunkin Donuts to enable the organisation to meet their strategic objectives:</w:t>
      </w:r>
    </w:p>
    <w:p w:rsidR="004E3BF2" w:rsidRPr="00F921DC" w:rsidRDefault="004E3BF2" w:rsidP="00F921DC">
      <w:pPr>
        <w:pStyle w:val="ListParagraph"/>
        <w:numPr>
          <w:ilvl w:val="0"/>
          <w:numId w:val="9"/>
        </w:numPr>
        <w:spacing w:line="480" w:lineRule="auto"/>
        <w:jc w:val="both"/>
        <w:rPr>
          <w:rFonts w:ascii="Arial" w:hAnsi="Arial" w:cs="Arial"/>
          <w:sz w:val="24"/>
          <w:szCs w:val="24"/>
        </w:rPr>
      </w:pPr>
      <w:bookmarkStart w:id="36" w:name="_Hlk8132654"/>
      <w:r w:rsidRPr="00F921DC">
        <w:rPr>
          <w:rFonts w:ascii="Arial" w:hAnsi="Arial" w:cs="Arial"/>
          <w:sz w:val="24"/>
          <w:szCs w:val="24"/>
        </w:rPr>
        <w:t>Concentrate on the further penetration of existing markets by recognising and adapted to technological advancements, further developing mobile app technology to provide added value to consumers</w:t>
      </w:r>
      <w:r w:rsidR="007C2CF4" w:rsidRPr="00F921DC">
        <w:rPr>
          <w:rFonts w:ascii="Arial" w:hAnsi="Arial" w:cs="Arial"/>
          <w:sz w:val="24"/>
          <w:szCs w:val="24"/>
        </w:rPr>
        <w:t>.</w:t>
      </w:r>
    </w:p>
    <w:p w:rsidR="004E3BF2" w:rsidRPr="00F921DC" w:rsidRDefault="004E3BF2" w:rsidP="00F921DC">
      <w:pPr>
        <w:pStyle w:val="ListParagraph"/>
        <w:numPr>
          <w:ilvl w:val="0"/>
          <w:numId w:val="9"/>
        </w:numPr>
        <w:spacing w:line="480" w:lineRule="auto"/>
        <w:jc w:val="both"/>
        <w:rPr>
          <w:rFonts w:ascii="Arial" w:hAnsi="Arial" w:cs="Arial"/>
          <w:sz w:val="24"/>
          <w:szCs w:val="24"/>
        </w:rPr>
      </w:pPr>
      <w:r w:rsidRPr="00F921DC">
        <w:rPr>
          <w:rFonts w:ascii="Arial" w:hAnsi="Arial" w:cs="Arial"/>
          <w:sz w:val="24"/>
          <w:szCs w:val="24"/>
        </w:rPr>
        <w:t xml:space="preserve">Adopt elements of differentiation strategy to coincide with the growth of the experience economy, distinguishing Dunkin Donuts from their competitors </w:t>
      </w:r>
      <w:r w:rsidR="007C2CF4" w:rsidRPr="00F921DC">
        <w:rPr>
          <w:rFonts w:ascii="Arial" w:hAnsi="Arial" w:cs="Arial"/>
          <w:sz w:val="24"/>
          <w:szCs w:val="24"/>
        </w:rPr>
        <w:t>and gaining competitive advantages.</w:t>
      </w:r>
    </w:p>
    <w:p w:rsidR="007C2CF4" w:rsidRPr="00F921DC" w:rsidRDefault="007C2CF4" w:rsidP="00F921DC">
      <w:pPr>
        <w:pStyle w:val="ListParagraph"/>
        <w:numPr>
          <w:ilvl w:val="0"/>
          <w:numId w:val="9"/>
        </w:numPr>
        <w:spacing w:line="480" w:lineRule="auto"/>
        <w:jc w:val="both"/>
        <w:rPr>
          <w:rFonts w:ascii="Arial" w:hAnsi="Arial" w:cs="Arial"/>
          <w:sz w:val="24"/>
          <w:szCs w:val="24"/>
        </w:rPr>
      </w:pPr>
      <w:r w:rsidRPr="00F921DC">
        <w:rPr>
          <w:rFonts w:ascii="Arial" w:hAnsi="Arial" w:cs="Arial"/>
          <w:sz w:val="24"/>
          <w:szCs w:val="24"/>
        </w:rPr>
        <w:t>Steadily approach disciplined expansion into new markets internationally, exploiting the benefits of the franchise model whereby local market knowledge provides advantage over that of competitors operating without prior knowledge.</w:t>
      </w:r>
    </w:p>
    <w:p w:rsidR="007C2CF4" w:rsidRPr="00F921DC" w:rsidRDefault="007C2CF4" w:rsidP="00F921DC">
      <w:pPr>
        <w:pStyle w:val="ListParagraph"/>
        <w:numPr>
          <w:ilvl w:val="0"/>
          <w:numId w:val="9"/>
        </w:numPr>
        <w:spacing w:line="480" w:lineRule="auto"/>
        <w:jc w:val="both"/>
        <w:rPr>
          <w:rFonts w:ascii="Arial" w:hAnsi="Arial" w:cs="Arial"/>
          <w:sz w:val="24"/>
          <w:szCs w:val="24"/>
        </w:rPr>
      </w:pPr>
      <w:r w:rsidRPr="00F921DC">
        <w:rPr>
          <w:rFonts w:ascii="Arial" w:hAnsi="Arial" w:cs="Arial"/>
          <w:sz w:val="24"/>
          <w:szCs w:val="24"/>
        </w:rPr>
        <w:t>Continue to develop and maintain branding, positioning and customer relations to stay relevant to consumers and adapt as their needs change.</w:t>
      </w:r>
    </w:p>
    <w:p w:rsidR="007C2CF4" w:rsidRPr="00F921DC" w:rsidRDefault="007C2CF4" w:rsidP="00F921DC">
      <w:pPr>
        <w:pStyle w:val="ListParagraph"/>
        <w:numPr>
          <w:ilvl w:val="0"/>
          <w:numId w:val="9"/>
        </w:numPr>
        <w:spacing w:line="480" w:lineRule="auto"/>
        <w:jc w:val="both"/>
        <w:rPr>
          <w:rFonts w:ascii="Arial" w:hAnsi="Arial" w:cs="Arial"/>
          <w:sz w:val="24"/>
          <w:szCs w:val="24"/>
        </w:rPr>
      </w:pPr>
      <w:r w:rsidRPr="00F921DC">
        <w:rPr>
          <w:rFonts w:ascii="Arial" w:hAnsi="Arial" w:cs="Arial"/>
          <w:sz w:val="24"/>
          <w:szCs w:val="24"/>
        </w:rPr>
        <w:t>Improve franchise relations, by using transformational leadership theory to communicate vision and objectives to franchisors and foster a coherent workplace culture that is better suited to implementing and achieving the strategic goals of the organisation.</w:t>
      </w:r>
    </w:p>
    <w:bookmarkEnd w:id="36"/>
    <w:p w:rsidR="00F921DC" w:rsidRPr="00F921DC" w:rsidRDefault="00F921DC" w:rsidP="00F921DC">
      <w:pPr>
        <w:spacing w:line="480" w:lineRule="auto"/>
        <w:jc w:val="both"/>
        <w:rPr>
          <w:rFonts w:ascii="Arial" w:hAnsi="Arial" w:cs="Arial"/>
          <w:sz w:val="24"/>
          <w:szCs w:val="24"/>
          <w:u w:val="single"/>
        </w:rPr>
      </w:pPr>
    </w:p>
    <w:p w:rsidR="00F921DC" w:rsidRPr="0090545E" w:rsidRDefault="00F921DC" w:rsidP="0090545E">
      <w:pPr>
        <w:pStyle w:val="Heading1"/>
        <w:rPr>
          <w:rFonts w:ascii="Arial" w:hAnsi="Arial" w:cs="Arial"/>
          <w:color w:val="auto"/>
          <w:sz w:val="24"/>
          <w:szCs w:val="24"/>
        </w:rPr>
      </w:pPr>
      <w:bookmarkStart w:id="37" w:name="_Toc8134414"/>
      <w:r w:rsidRPr="0090545E">
        <w:rPr>
          <w:rFonts w:ascii="Arial" w:hAnsi="Arial" w:cs="Arial"/>
          <w:b/>
          <w:color w:val="auto"/>
          <w:sz w:val="24"/>
          <w:szCs w:val="24"/>
        </w:rPr>
        <w:lastRenderedPageBreak/>
        <w:t>7. References</w:t>
      </w:r>
      <w:bookmarkEnd w:id="37"/>
    </w:p>
    <w:sdt>
      <w:sdtPr>
        <w:rPr>
          <w:rFonts w:ascii="Arial" w:hAnsi="Arial" w:cs="Arial"/>
        </w:rPr>
        <w:id w:val="-1155219268"/>
        <w:docPartObj>
          <w:docPartGallery w:val="Bibliographies"/>
          <w:docPartUnique/>
        </w:docPartObj>
      </w:sdtPr>
      <w:sdtEndPr>
        <w:rPr>
          <w:rFonts w:asciiTheme="minorHAnsi" w:eastAsiaTheme="minorHAnsi" w:hAnsiTheme="minorHAnsi" w:cstheme="minorBidi"/>
          <w:color w:val="auto"/>
          <w:sz w:val="22"/>
          <w:szCs w:val="22"/>
          <w:lang w:val="en-GB"/>
        </w:rPr>
      </w:sdtEndPr>
      <w:sdtContent>
        <w:p w:rsidR="00F921DC" w:rsidRPr="00F921DC" w:rsidRDefault="00F921DC" w:rsidP="00F921DC">
          <w:pPr>
            <w:pStyle w:val="Heading1"/>
            <w:spacing w:line="480" w:lineRule="auto"/>
            <w:rPr>
              <w:rFonts w:ascii="Arial" w:hAnsi="Arial" w:cs="Arial"/>
            </w:rPr>
          </w:pPr>
        </w:p>
        <w:sdt>
          <w:sdtPr>
            <w:rPr>
              <w:rFonts w:ascii="Arial" w:hAnsi="Arial" w:cs="Arial"/>
            </w:rPr>
            <w:id w:val="-573587230"/>
            <w:bibliography/>
          </w:sdtPr>
          <w:sdtEndPr>
            <w:rPr>
              <w:rFonts w:asciiTheme="minorHAnsi" w:hAnsiTheme="minorHAnsi" w:cstheme="minorBidi"/>
            </w:rPr>
          </w:sdtEndPr>
          <w:sdtContent>
            <w:p w:rsidR="00F921DC" w:rsidRPr="00F921DC" w:rsidRDefault="00F921DC" w:rsidP="00F921DC">
              <w:pPr>
                <w:pStyle w:val="Bibliography"/>
                <w:spacing w:line="480" w:lineRule="auto"/>
                <w:rPr>
                  <w:rFonts w:ascii="Arial" w:hAnsi="Arial" w:cs="Arial"/>
                  <w:noProof/>
                  <w:sz w:val="24"/>
                  <w:szCs w:val="24"/>
                  <w:lang w:val="en-US"/>
                </w:rPr>
              </w:pPr>
              <w:r w:rsidRPr="00F921DC">
                <w:rPr>
                  <w:rFonts w:ascii="Arial" w:hAnsi="Arial" w:cs="Arial"/>
                  <w:sz w:val="24"/>
                  <w:szCs w:val="24"/>
                </w:rPr>
                <w:fldChar w:fldCharType="begin"/>
              </w:r>
              <w:r w:rsidRPr="00F921DC">
                <w:rPr>
                  <w:rFonts w:ascii="Arial" w:hAnsi="Arial" w:cs="Arial"/>
                  <w:sz w:val="24"/>
                  <w:szCs w:val="24"/>
                </w:rPr>
                <w:instrText xml:space="preserve"> BIBLIOGRAPHY </w:instrText>
              </w:r>
              <w:r w:rsidRPr="00F921DC">
                <w:rPr>
                  <w:rFonts w:ascii="Arial" w:hAnsi="Arial" w:cs="Arial"/>
                  <w:sz w:val="24"/>
                  <w:szCs w:val="24"/>
                </w:rPr>
                <w:fldChar w:fldCharType="separate"/>
              </w:r>
              <w:r w:rsidRPr="00F921DC">
                <w:rPr>
                  <w:rFonts w:ascii="Arial" w:hAnsi="Arial" w:cs="Arial"/>
                  <w:noProof/>
                  <w:sz w:val="24"/>
                  <w:szCs w:val="24"/>
                  <w:lang w:val="en-US"/>
                </w:rPr>
                <w:t xml:space="preserve">Avolio, B. J., Zhu, W., Koh, W. &amp; Bhatia, P., 2004. Transformational Leadership and Organizational Commitment: Mediating Role of Psychological Empowerment And Moderating Role Of Structural Distance. </w:t>
              </w:r>
              <w:r w:rsidRPr="00F921DC">
                <w:rPr>
                  <w:rFonts w:ascii="Arial" w:hAnsi="Arial" w:cs="Arial"/>
                  <w:i/>
                  <w:iCs/>
                  <w:noProof/>
                  <w:sz w:val="24"/>
                  <w:szCs w:val="24"/>
                  <w:lang w:val="en-US"/>
                </w:rPr>
                <w:t xml:space="preserve">Journal of Organizational Behaviour, </w:t>
              </w:r>
              <w:r w:rsidRPr="00F921DC">
                <w:rPr>
                  <w:rFonts w:ascii="Arial" w:hAnsi="Arial" w:cs="Arial"/>
                  <w:noProof/>
                  <w:sz w:val="24"/>
                  <w:szCs w:val="24"/>
                  <w:lang w:val="en-US"/>
                </w:rPr>
                <w:t>25(1), pp. 951-968.</w:t>
              </w:r>
            </w:p>
            <w:p w:rsidR="00F921DC" w:rsidRPr="00F921DC" w:rsidRDefault="00F921DC" w:rsidP="00F921DC">
              <w:pPr>
                <w:pStyle w:val="Bibliography"/>
                <w:spacing w:line="480" w:lineRule="auto"/>
                <w:rPr>
                  <w:rFonts w:ascii="Arial" w:hAnsi="Arial" w:cs="Arial"/>
                  <w:noProof/>
                  <w:sz w:val="24"/>
                  <w:szCs w:val="24"/>
                  <w:lang w:val="en-US"/>
                </w:rPr>
              </w:pPr>
              <w:r w:rsidRPr="00F921DC">
                <w:rPr>
                  <w:rFonts w:ascii="Arial" w:hAnsi="Arial" w:cs="Arial"/>
                  <w:noProof/>
                  <w:sz w:val="24"/>
                  <w:szCs w:val="24"/>
                  <w:lang w:val="en-US"/>
                </w:rPr>
                <w:t xml:space="preserve">Baghai, A., Coley, S. &amp; White, D., 2000. </w:t>
              </w:r>
              <w:r w:rsidRPr="00F921DC">
                <w:rPr>
                  <w:rFonts w:ascii="Arial" w:hAnsi="Arial" w:cs="Arial"/>
                  <w:i/>
                  <w:iCs/>
                  <w:noProof/>
                  <w:sz w:val="24"/>
                  <w:szCs w:val="24"/>
                  <w:lang w:val="en-US"/>
                </w:rPr>
                <w:t xml:space="preserve">The Alchemy of Growth. </w:t>
              </w:r>
              <w:r w:rsidRPr="00F921DC">
                <w:rPr>
                  <w:rFonts w:ascii="Arial" w:hAnsi="Arial" w:cs="Arial"/>
                  <w:noProof/>
                  <w:sz w:val="24"/>
                  <w:szCs w:val="24"/>
                  <w:lang w:val="en-US"/>
                </w:rPr>
                <w:t>1st ed. Knutsford: Texere Publishing.</w:t>
              </w:r>
            </w:p>
            <w:p w:rsidR="00F921DC" w:rsidRPr="00F921DC" w:rsidRDefault="00F921DC" w:rsidP="00F921DC">
              <w:pPr>
                <w:pStyle w:val="Bibliography"/>
                <w:spacing w:line="480" w:lineRule="auto"/>
                <w:rPr>
                  <w:rFonts w:ascii="Arial" w:hAnsi="Arial" w:cs="Arial"/>
                  <w:noProof/>
                  <w:sz w:val="24"/>
                  <w:szCs w:val="24"/>
                  <w:lang w:val="en-US"/>
                </w:rPr>
              </w:pPr>
              <w:r w:rsidRPr="00F921DC">
                <w:rPr>
                  <w:rFonts w:ascii="Arial" w:hAnsi="Arial" w:cs="Arial"/>
                  <w:noProof/>
                  <w:sz w:val="24"/>
                  <w:szCs w:val="24"/>
                  <w:lang w:val="en-US"/>
                </w:rPr>
                <w:t xml:space="preserve">Barney, J., 1997. </w:t>
              </w:r>
              <w:r w:rsidRPr="00F921DC">
                <w:rPr>
                  <w:rFonts w:ascii="Arial" w:hAnsi="Arial" w:cs="Arial"/>
                  <w:i/>
                  <w:iCs/>
                  <w:noProof/>
                  <w:sz w:val="24"/>
                  <w:szCs w:val="24"/>
                  <w:lang w:val="en-US"/>
                </w:rPr>
                <w:t xml:space="preserve">Gaining and Sustaining Competitive Advantage. </w:t>
              </w:r>
              <w:r w:rsidRPr="00F921DC">
                <w:rPr>
                  <w:rFonts w:ascii="Arial" w:hAnsi="Arial" w:cs="Arial"/>
                  <w:noProof/>
                  <w:sz w:val="24"/>
                  <w:szCs w:val="24"/>
                  <w:lang w:val="en-US"/>
                </w:rPr>
                <w:t>1st ed. Boston: Addison-Wesley Publishing Company.</w:t>
              </w:r>
            </w:p>
            <w:p w:rsidR="00F921DC" w:rsidRPr="00F921DC" w:rsidRDefault="00F921DC" w:rsidP="00F921DC">
              <w:pPr>
                <w:pStyle w:val="Bibliography"/>
                <w:spacing w:line="480" w:lineRule="auto"/>
                <w:rPr>
                  <w:rFonts w:ascii="Arial" w:hAnsi="Arial" w:cs="Arial"/>
                  <w:noProof/>
                  <w:sz w:val="24"/>
                  <w:szCs w:val="24"/>
                  <w:lang w:val="en-US"/>
                </w:rPr>
              </w:pPr>
              <w:r w:rsidRPr="00F921DC">
                <w:rPr>
                  <w:rFonts w:ascii="Arial" w:hAnsi="Arial" w:cs="Arial"/>
                  <w:noProof/>
                  <w:sz w:val="24"/>
                  <w:szCs w:val="24"/>
                  <w:lang w:val="en-US"/>
                </w:rPr>
                <w:t xml:space="preserve">Blank, S., 2019. </w:t>
              </w:r>
              <w:r w:rsidRPr="00F921DC">
                <w:rPr>
                  <w:rFonts w:ascii="Arial" w:hAnsi="Arial" w:cs="Arial"/>
                  <w:i/>
                  <w:iCs/>
                  <w:noProof/>
                  <w:sz w:val="24"/>
                  <w:szCs w:val="24"/>
                  <w:lang w:val="en-US"/>
                </w:rPr>
                <w:t xml:space="preserve">McKinsey’s Three Horizons Model Defined Innovation for Years. Here’s Why It No Longer Applies.. </w:t>
              </w:r>
              <w:r w:rsidRPr="00F921DC">
                <w:rPr>
                  <w:rFonts w:ascii="Arial" w:hAnsi="Arial" w:cs="Arial"/>
                  <w:noProof/>
                  <w:sz w:val="24"/>
                  <w:szCs w:val="24"/>
                  <w:lang w:val="en-US"/>
                </w:rPr>
                <w:t xml:space="preserve">[Online] </w:t>
              </w:r>
              <w:r w:rsidRPr="00F921DC">
                <w:rPr>
                  <w:rFonts w:ascii="Arial" w:hAnsi="Arial" w:cs="Arial"/>
                  <w:noProof/>
                  <w:sz w:val="24"/>
                  <w:szCs w:val="24"/>
                  <w:lang w:val="en-US"/>
                </w:rPr>
                <w:br/>
                <w:t xml:space="preserve">Available at: </w:t>
              </w:r>
              <w:r w:rsidRPr="00F921DC">
                <w:rPr>
                  <w:rFonts w:ascii="Arial" w:hAnsi="Arial" w:cs="Arial"/>
                  <w:noProof/>
                  <w:sz w:val="24"/>
                  <w:szCs w:val="24"/>
                  <w:u w:val="single"/>
                  <w:lang w:val="en-US"/>
                </w:rPr>
                <w:t>https://hbr.org/2019/02/mckinseys-three-horizons-model-defined-innovation-for-years-heres-why-it-no-longer-applies</w:t>
              </w:r>
              <w:r w:rsidRPr="00F921DC">
                <w:rPr>
                  <w:rFonts w:ascii="Arial" w:hAnsi="Arial" w:cs="Arial"/>
                  <w:noProof/>
                  <w:sz w:val="24"/>
                  <w:szCs w:val="24"/>
                  <w:lang w:val="en-US"/>
                </w:rPr>
                <w:br/>
                <w:t>[Accessed 6 May 2019].</w:t>
              </w:r>
            </w:p>
            <w:p w:rsidR="00F921DC" w:rsidRPr="00F921DC" w:rsidRDefault="00F921DC" w:rsidP="00F921DC">
              <w:pPr>
                <w:pStyle w:val="Bibliography"/>
                <w:spacing w:line="480" w:lineRule="auto"/>
                <w:rPr>
                  <w:rFonts w:ascii="Arial" w:hAnsi="Arial" w:cs="Arial"/>
                  <w:noProof/>
                  <w:sz w:val="24"/>
                  <w:szCs w:val="24"/>
                  <w:lang w:val="en-US"/>
                </w:rPr>
              </w:pPr>
              <w:r w:rsidRPr="00F921DC">
                <w:rPr>
                  <w:rFonts w:ascii="Arial" w:hAnsi="Arial" w:cs="Arial"/>
                  <w:noProof/>
                  <w:sz w:val="24"/>
                  <w:szCs w:val="24"/>
                  <w:lang w:val="en-US"/>
                </w:rPr>
                <w:t xml:space="preserve">Carnes, A., Houghton, J. &amp; Ellison, C., 2015. What Matters Most in Leader Selection?. </w:t>
              </w:r>
              <w:r w:rsidRPr="00F921DC">
                <w:rPr>
                  <w:rFonts w:ascii="Arial" w:hAnsi="Arial" w:cs="Arial"/>
                  <w:i/>
                  <w:iCs/>
                  <w:noProof/>
                  <w:sz w:val="24"/>
                  <w:szCs w:val="24"/>
                  <w:lang w:val="en-US"/>
                </w:rPr>
                <w:t xml:space="preserve">Journal of Leadership &amp; Organisational Development, </w:t>
              </w:r>
              <w:r w:rsidRPr="00F921DC">
                <w:rPr>
                  <w:rFonts w:ascii="Arial" w:hAnsi="Arial" w:cs="Arial"/>
                  <w:noProof/>
                  <w:sz w:val="24"/>
                  <w:szCs w:val="24"/>
                  <w:lang w:val="en-US"/>
                </w:rPr>
                <w:t>36(4), pp. 360-379.</w:t>
              </w:r>
            </w:p>
            <w:p w:rsidR="00F921DC" w:rsidRPr="00F921DC" w:rsidRDefault="00F921DC" w:rsidP="00F921DC">
              <w:pPr>
                <w:pStyle w:val="Bibliography"/>
                <w:spacing w:line="480" w:lineRule="auto"/>
                <w:rPr>
                  <w:rFonts w:ascii="Arial" w:hAnsi="Arial" w:cs="Arial"/>
                  <w:noProof/>
                  <w:sz w:val="24"/>
                  <w:szCs w:val="24"/>
                  <w:lang w:val="en-US"/>
                </w:rPr>
              </w:pPr>
              <w:r w:rsidRPr="00F921DC">
                <w:rPr>
                  <w:rFonts w:ascii="Arial" w:hAnsi="Arial" w:cs="Arial"/>
                  <w:noProof/>
                  <w:sz w:val="24"/>
                  <w:szCs w:val="24"/>
                  <w:lang w:val="en-US"/>
                </w:rPr>
                <w:t xml:space="preserve">Chang, S., 2018. Experience economy in the hospitality and tourism context. </w:t>
              </w:r>
              <w:r w:rsidRPr="00F921DC">
                <w:rPr>
                  <w:rFonts w:ascii="Arial" w:hAnsi="Arial" w:cs="Arial"/>
                  <w:i/>
                  <w:iCs/>
                  <w:noProof/>
                  <w:sz w:val="24"/>
                  <w:szCs w:val="24"/>
                  <w:lang w:val="en-US"/>
                </w:rPr>
                <w:t xml:space="preserve">Tourism Management Perspectives, </w:t>
              </w:r>
              <w:r w:rsidRPr="00F921DC">
                <w:rPr>
                  <w:rFonts w:ascii="Arial" w:hAnsi="Arial" w:cs="Arial"/>
                  <w:noProof/>
                  <w:sz w:val="24"/>
                  <w:szCs w:val="24"/>
                  <w:lang w:val="en-US"/>
                </w:rPr>
                <w:t>27(1), pp. 83-90.</w:t>
              </w:r>
            </w:p>
            <w:p w:rsidR="00F921DC" w:rsidRPr="00F921DC" w:rsidRDefault="00F921DC" w:rsidP="00F921DC">
              <w:pPr>
                <w:pStyle w:val="Bibliography"/>
                <w:spacing w:line="480" w:lineRule="auto"/>
                <w:rPr>
                  <w:rFonts w:ascii="Arial" w:hAnsi="Arial" w:cs="Arial"/>
                  <w:noProof/>
                  <w:sz w:val="24"/>
                  <w:szCs w:val="24"/>
                  <w:lang w:val="en-US"/>
                </w:rPr>
              </w:pPr>
              <w:r w:rsidRPr="00F921DC">
                <w:rPr>
                  <w:rFonts w:ascii="Arial" w:hAnsi="Arial" w:cs="Arial"/>
                  <w:noProof/>
                  <w:sz w:val="24"/>
                  <w:szCs w:val="24"/>
                  <w:lang w:val="en-US"/>
                </w:rPr>
                <w:t xml:space="preserve">DePillis, L., 2019. </w:t>
              </w:r>
              <w:r w:rsidRPr="00F921DC">
                <w:rPr>
                  <w:rFonts w:ascii="Arial" w:hAnsi="Arial" w:cs="Arial"/>
                  <w:i/>
                  <w:iCs/>
                  <w:noProof/>
                  <w:sz w:val="24"/>
                  <w:szCs w:val="24"/>
                  <w:lang w:val="en-US"/>
                </w:rPr>
                <w:t xml:space="preserve">4 ways Trump's tax cuts changed the American economy. </w:t>
              </w:r>
              <w:r w:rsidRPr="00F921DC">
                <w:rPr>
                  <w:rFonts w:ascii="Arial" w:hAnsi="Arial" w:cs="Arial"/>
                  <w:noProof/>
                  <w:sz w:val="24"/>
                  <w:szCs w:val="24"/>
                  <w:lang w:val="en-US"/>
                </w:rPr>
                <w:t xml:space="preserve">[Online] </w:t>
              </w:r>
              <w:r w:rsidRPr="00F921DC">
                <w:rPr>
                  <w:rFonts w:ascii="Arial" w:hAnsi="Arial" w:cs="Arial"/>
                  <w:noProof/>
                  <w:sz w:val="24"/>
                  <w:szCs w:val="24"/>
                  <w:lang w:val="en-US"/>
                </w:rPr>
                <w:br/>
                <w:t xml:space="preserve">Available at: </w:t>
              </w:r>
              <w:r w:rsidRPr="00F921DC">
                <w:rPr>
                  <w:rFonts w:ascii="Arial" w:hAnsi="Arial" w:cs="Arial"/>
                  <w:noProof/>
                  <w:sz w:val="24"/>
                  <w:szCs w:val="24"/>
                  <w:u w:val="single"/>
                  <w:lang w:val="en-US"/>
                </w:rPr>
                <w:t>https://edition.cnn.com/2019/04/15/economy/trump-tax-cuts-impact-</w:t>
              </w:r>
              <w:r w:rsidRPr="00F921DC">
                <w:rPr>
                  <w:rFonts w:ascii="Arial" w:hAnsi="Arial" w:cs="Arial"/>
                  <w:noProof/>
                  <w:sz w:val="24"/>
                  <w:szCs w:val="24"/>
                  <w:u w:val="single"/>
                  <w:lang w:val="en-US"/>
                </w:rPr>
                <w:lastRenderedPageBreak/>
                <w:t>economy/index.html</w:t>
              </w:r>
              <w:r w:rsidRPr="00F921DC">
                <w:rPr>
                  <w:rFonts w:ascii="Arial" w:hAnsi="Arial" w:cs="Arial"/>
                  <w:noProof/>
                  <w:sz w:val="24"/>
                  <w:szCs w:val="24"/>
                  <w:lang w:val="en-US"/>
                </w:rPr>
                <w:br/>
                <w:t>[Accessed 6 May 2019].</w:t>
              </w:r>
            </w:p>
            <w:p w:rsidR="00F921DC" w:rsidRPr="00F921DC" w:rsidRDefault="00F921DC" w:rsidP="00F921DC">
              <w:pPr>
                <w:pStyle w:val="Bibliography"/>
                <w:spacing w:line="480" w:lineRule="auto"/>
                <w:rPr>
                  <w:rFonts w:ascii="Arial" w:hAnsi="Arial" w:cs="Arial"/>
                  <w:noProof/>
                  <w:sz w:val="24"/>
                  <w:szCs w:val="24"/>
                  <w:lang w:val="en-US"/>
                </w:rPr>
              </w:pPr>
              <w:r w:rsidRPr="00F921DC">
                <w:rPr>
                  <w:rFonts w:ascii="Arial" w:hAnsi="Arial" w:cs="Arial"/>
                  <w:noProof/>
                  <w:sz w:val="24"/>
                  <w:szCs w:val="24"/>
                  <w:lang w:val="en-US"/>
                </w:rPr>
                <w:t xml:space="preserve">Dobson, P., Starkey, K. &amp; Richards, J., 2009. </w:t>
              </w:r>
              <w:r w:rsidRPr="00F921DC">
                <w:rPr>
                  <w:rFonts w:ascii="Arial" w:hAnsi="Arial" w:cs="Arial"/>
                  <w:i/>
                  <w:iCs/>
                  <w:noProof/>
                  <w:sz w:val="24"/>
                  <w:szCs w:val="24"/>
                  <w:lang w:val="en-US"/>
                </w:rPr>
                <w:t xml:space="preserve">Strategic Management. </w:t>
              </w:r>
              <w:r w:rsidRPr="00F921DC">
                <w:rPr>
                  <w:rFonts w:ascii="Arial" w:hAnsi="Arial" w:cs="Arial"/>
                  <w:noProof/>
                  <w:sz w:val="24"/>
                  <w:szCs w:val="24"/>
                  <w:lang w:val="en-US"/>
                </w:rPr>
                <w:t>2nd ed. Oxford: Blackwell Publishing.</w:t>
              </w:r>
            </w:p>
            <w:p w:rsidR="00F921DC" w:rsidRPr="00F921DC" w:rsidRDefault="00F921DC" w:rsidP="00F921DC">
              <w:pPr>
                <w:pStyle w:val="Bibliography"/>
                <w:spacing w:line="480" w:lineRule="auto"/>
                <w:rPr>
                  <w:rFonts w:ascii="Arial" w:hAnsi="Arial" w:cs="Arial"/>
                  <w:noProof/>
                  <w:sz w:val="24"/>
                  <w:szCs w:val="24"/>
                  <w:lang w:val="en-US"/>
                </w:rPr>
              </w:pPr>
              <w:r w:rsidRPr="00F921DC">
                <w:rPr>
                  <w:rFonts w:ascii="Arial" w:hAnsi="Arial" w:cs="Arial"/>
                  <w:noProof/>
                  <w:sz w:val="24"/>
                  <w:szCs w:val="24"/>
                  <w:lang w:val="en-US"/>
                </w:rPr>
                <w:t xml:space="preserve">Dunkin' Brands Group, 2019. </w:t>
              </w:r>
              <w:r w:rsidRPr="00F921DC">
                <w:rPr>
                  <w:rFonts w:ascii="Arial" w:hAnsi="Arial" w:cs="Arial"/>
                  <w:i/>
                  <w:iCs/>
                  <w:noProof/>
                  <w:sz w:val="24"/>
                  <w:szCs w:val="24"/>
                  <w:lang w:val="en-US"/>
                </w:rPr>
                <w:t xml:space="preserve">Global Franchising Opportunities. </w:t>
              </w:r>
              <w:r w:rsidRPr="00F921DC">
                <w:rPr>
                  <w:rFonts w:ascii="Arial" w:hAnsi="Arial" w:cs="Arial"/>
                  <w:noProof/>
                  <w:sz w:val="24"/>
                  <w:szCs w:val="24"/>
                  <w:lang w:val="en-US"/>
                </w:rPr>
                <w:t xml:space="preserve">[Online] </w:t>
              </w:r>
              <w:r w:rsidRPr="00F921DC">
                <w:rPr>
                  <w:rFonts w:ascii="Arial" w:hAnsi="Arial" w:cs="Arial"/>
                  <w:noProof/>
                  <w:sz w:val="24"/>
                  <w:szCs w:val="24"/>
                  <w:lang w:val="en-US"/>
                </w:rPr>
                <w:br/>
                <w:t xml:space="preserve">Available at: </w:t>
              </w:r>
              <w:r w:rsidRPr="00F921DC">
                <w:rPr>
                  <w:rFonts w:ascii="Arial" w:hAnsi="Arial" w:cs="Arial"/>
                  <w:noProof/>
                  <w:sz w:val="24"/>
                  <w:szCs w:val="24"/>
                  <w:u w:val="single"/>
                  <w:lang w:val="en-US"/>
                </w:rPr>
                <w:t>https://global.dunkinfranchising.com/en</w:t>
              </w:r>
              <w:r w:rsidRPr="00F921DC">
                <w:rPr>
                  <w:rFonts w:ascii="Arial" w:hAnsi="Arial" w:cs="Arial"/>
                  <w:noProof/>
                  <w:sz w:val="24"/>
                  <w:szCs w:val="24"/>
                  <w:lang w:val="en-US"/>
                </w:rPr>
                <w:br/>
                <w:t>[Accessed 6 May 2019].</w:t>
              </w:r>
            </w:p>
            <w:p w:rsidR="00F921DC" w:rsidRPr="00F921DC" w:rsidRDefault="00F921DC" w:rsidP="00F921DC">
              <w:pPr>
                <w:pStyle w:val="Bibliography"/>
                <w:spacing w:line="480" w:lineRule="auto"/>
                <w:rPr>
                  <w:rFonts w:ascii="Arial" w:hAnsi="Arial" w:cs="Arial"/>
                  <w:noProof/>
                  <w:sz w:val="24"/>
                  <w:szCs w:val="24"/>
                  <w:lang w:val="en-US"/>
                </w:rPr>
              </w:pPr>
              <w:r w:rsidRPr="00F921DC">
                <w:rPr>
                  <w:rFonts w:ascii="Arial" w:hAnsi="Arial" w:cs="Arial"/>
                  <w:noProof/>
                  <w:sz w:val="24"/>
                  <w:szCs w:val="24"/>
                  <w:lang w:val="en-US"/>
                </w:rPr>
                <w:t xml:space="preserve">Dunkin' Brands, 2018. </w:t>
              </w:r>
              <w:r w:rsidRPr="00F921DC">
                <w:rPr>
                  <w:rFonts w:ascii="Arial" w:hAnsi="Arial" w:cs="Arial"/>
                  <w:i/>
                  <w:iCs/>
                  <w:noProof/>
                  <w:sz w:val="24"/>
                  <w:szCs w:val="24"/>
                  <w:lang w:val="en-US"/>
                </w:rPr>
                <w:t xml:space="preserve">Dunkin' Brands Presents Three-Year Plan Fueled by the Dunkin' Donuts U.S. "Blueprint for Growth", </w:t>
              </w:r>
              <w:r w:rsidRPr="00F921DC">
                <w:rPr>
                  <w:rFonts w:ascii="Arial" w:hAnsi="Arial" w:cs="Arial"/>
                  <w:noProof/>
                  <w:sz w:val="24"/>
                  <w:szCs w:val="24"/>
                  <w:lang w:val="en-US"/>
                </w:rPr>
                <w:t>Massachusetts : Dunkin' Brands Group.</w:t>
              </w:r>
            </w:p>
            <w:p w:rsidR="00F921DC" w:rsidRPr="00F921DC" w:rsidRDefault="00F921DC" w:rsidP="00F921DC">
              <w:pPr>
                <w:pStyle w:val="Bibliography"/>
                <w:spacing w:line="480" w:lineRule="auto"/>
                <w:rPr>
                  <w:rFonts w:ascii="Arial" w:hAnsi="Arial" w:cs="Arial"/>
                  <w:noProof/>
                  <w:sz w:val="24"/>
                  <w:szCs w:val="24"/>
                  <w:lang w:val="en-US"/>
                </w:rPr>
              </w:pPr>
              <w:r w:rsidRPr="00F921DC">
                <w:rPr>
                  <w:rFonts w:ascii="Arial" w:hAnsi="Arial" w:cs="Arial"/>
                  <w:noProof/>
                  <w:sz w:val="24"/>
                  <w:szCs w:val="24"/>
                  <w:lang w:val="en-US"/>
                </w:rPr>
                <w:t xml:space="preserve">Dunkin' Brands, 2019. </w:t>
              </w:r>
              <w:r w:rsidRPr="00F921DC">
                <w:rPr>
                  <w:rFonts w:ascii="Arial" w:hAnsi="Arial" w:cs="Arial"/>
                  <w:i/>
                  <w:iCs/>
                  <w:noProof/>
                  <w:sz w:val="24"/>
                  <w:szCs w:val="24"/>
                  <w:lang w:val="en-US"/>
                </w:rPr>
                <w:t xml:space="preserve">Dunkin' Brands Reports Fourth Quarter and Fiscal Year 2018 Results. </w:t>
              </w:r>
              <w:r w:rsidRPr="00F921DC">
                <w:rPr>
                  <w:rFonts w:ascii="Arial" w:hAnsi="Arial" w:cs="Arial"/>
                  <w:noProof/>
                  <w:sz w:val="24"/>
                  <w:szCs w:val="24"/>
                  <w:lang w:val="en-US"/>
                </w:rPr>
                <w:t xml:space="preserve">[Online] </w:t>
              </w:r>
              <w:r w:rsidRPr="00F921DC">
                <w:rPr>
                  <w:rFonts w:ascii="Arial" w:hAnsi="Arial" w:cs="Arial"/>
                  <w:noProof/>
                  <w:sz w:val="24"/>
                  <w:szCs w:val="24"/>
                  <w:lang w:val="en-US"/>
                </w:rPr>
                <w:br/>
                <w:t xml:space="preserve">Available at: </w:t>
              </w:r>
              <w:r w:rsidRPr="00F921DC">
                <w:rPr>
                  <w:rFonts w:ascii="Arial" w:hAnsi="Arial" w:cs="Arial"/>
                  <w:noProof/>
                  <w:sz w:val="24"/>
                  <w:szCs w:val="24"/>
                  <w:u w:val="single"/>
                  <w:lang w:val="en-US"/>
                </w:rPr>
                <w:t>http://investor.dunkinbrands.com/node/14706/pdf</w:t>
              </w:r>
              <w:r w:rsidRPr="00F921DC">
                <w:rPr>
                  <w:rFonts w:ascii="Arial" w:hAnsi="Arial" w:cs="Arial"/>
                  <w:noProof/>
                  <w:sz w:val="24"/>
                  <w:szCs w:val="24"/>
                  <w:lang w:val="en-US"/>
                </w:rPr>
                <w:br/>
                <w:t>[Accessed 6 May 2019].</w:t>
              </w:r>
            </w:p>
            <w:p w:rsidR="00F921DC" w:rsidRPr="00F921DC" w:rsidRDefault="00F921DC" w:rsidP="00F921DC">
              <w:pPr>
                <w:pStyle w:val="Bibliography"/>
                <w:spacing w:line="480" w:lineRule="auto"/>
                <w:rPr>
                  <w:rFonts w:ascii="Arial" w:hAnsi="Arial" w:cs="Arial"/>
                  <w:noProof/>
                  <w:sz w:val="24"/>
                  <w:szCs w:val="24"/>
                  <w:lang w:val="en-US"/>
                </w:rPr>
              </w:pPr>
              <w:r w:rsidRPr="00F921DC">
                <w:rPr>
                  <w:rFonts w:ascii="Arial" w:hAnsi="Arial" w:cs="Arial"/>
                  <w:noProof/>
                  <w:sz w:val="24"/>
                  <w:szCs w:val="24"/>
                  <w:lang w:val="en-US"/>
                </w:rPr>
                <w:t xml:space="preserve">Dunkin Donuts, 2019. </w:t>
              </w:r>
              <w:r w:rsidRPr="00F921DC">
                <w:rPr>
                  <w:rFonts w:ascii="Arial" w:hAnsi="Arial" w:cs="Arial"/>
                  <w:i/>
                  <w:iCs/>
                  <w:noProof/>
                  <w:sz w:val="24"/>
                  <w:szCs w:val="24"/>
                  <w:lang w:val="en-US"/>
                </w:rPr>
                <w:t xml:space="preserve">Our History. </w:t>
              </w:r>
              <w:r w:rsidRPr="00F921DC">
                <w:rPr>
                  <w:rFonts w:ascii="Arial" w:hAnsi="Arial" w:cs="Arial"/>
                  <w:noProof/>
                  <w:sz w:val="24"/>
                  <w:szCs w:val="24"/>
                  <w:lang w:val="en-US"/>
                </w:rPr>
                <w:t xml:space="preserve">[Online] </w:t>
              </w:r>
              <w:r w:rsidRPr="00F921DC">
                <w:rPr>
                  <w:rFonts w:ascii="Arial" w:hAnsi="Arial" w:cs="Arial"/>
                  <w:noProof/>
                  <w:sz w:val="24"/>
                  <w:szCs w:val="24"/>
                  <w:lang w:val="en-US"/>
                </w:rPr>
                <w:br/>
                <w:t xml:space="preserve">Available at: </w:t>
              </w:r>
              <w:r w:rsidRPr="00F921DC">
                <w:rPr>
                  <w:rFonts w:ascii="Arial" w:hAnsi="Arial" w:cs="Arial"/>
                  <w:noProof/>
                  <w:sz w:val="24"/>
                  <w:szCs w:val="24"/>
                  <w:u w:val="single"/>
                  <w:lang w:val="en-US"/>
                </w:rPr>
                <w:t>http://www.dunkindonuts.co.uk/our-history/</w:t>
              </w:r>
              <w:r w:rsidRPr="00F921DC">
                <w:rPr>
                  <w:rFonts w:ascii="Arial" w:hAnsi="Arial" w:cs="Arial"/>
                  <w:noProof/>
                  <w:sz w:val="24"/>
                  <w:szCs w:val="24"/>
                  <w:lang w:val="en-US"/>
                </w:rPr>
                <w:br/>
                <w:t>[Accessed 6 May 2019].</w:t>
              </w:r>
            </w:p>
            <w:p w:rsidR="00F921DC" w:rsidRPr="00F921DC" w:rsidRDefault="00F921DC" w:rsidP="00F921DC">
              <w:pPr>
                <w:pStyle w:val="Bibliography"/>
                <w:spacing w:line="480" w:lineRule="auto"/>
                <w:rPr>
                  <w:rFonts w:ascii="Arial" w:hAnsi="Arial" w:cs="Arial"/>
                  <w:noProof/>
                  <w:sz w:val="24"/>
                  <w:szCs w:val="24"/>
                  <w:lang w:val="en-US"/>
                </w:rPr>
              </w:pPr>
              <w:r w:rsidRPr="00F921DC">
                <w:rPr>
                  <w:rFonts w:ascii="Arial" w:hAnsi="Arial" w:cs="Arial"/>
                  <w:noProof/>
                  <w:sz w:val="24"/>
                  <w:szCs w:val="24"/>
                  <w:lang w:val="en-US"/>
                </w:rPr>
                <w:t>Falarmarzi, S., Alfadhel, A. &amp; George, S., 2016. A Comparative Analysis of Strategies and Business Models of Starbucks Corporation and Dunkin Donuts Company. 5(5), pp. 48-57.</w:t>
              </w:r>
            </w:p>
            <w:p w:rsidR="00F921DC" w:rsidRPr="00F921DC" w:rsidRDefault="00F921DC" w:rsidP="00F921DC">
              <w:pPr>
                <w:pStyle w:val="Bibliography"/>
                <w:spacing w:line="480" w:lineRule="auto"/>
                <w:rPr>
                  <w:rFonts w:ascii="Arial" w:hAnsi="Arial" w:cs="Arial"/>
                  <w:noProof/>
                  <w:sz w:val="24"/>
                  <w:szCs w:val="24"/>
                  <w:lang w:val="en-US"/>
                </w:rPr>
              </w:pPr>
              <w:r w:rsidRPr="00F921DC">
                <w:rPr>
                  <w:rFonts w:ascii="Arial" w:hAnsi="Arial" w:cs="Arial"/>
                  <w:noProof/>
                  <w:sz w:val="24"/>
                  <w:szCs w:val="24"/>
                  <w:lang w:val="en-US"/>
                </w:rPr>
                <w:t xml:space="preserve">Falbe, C. &amp; Dandrage, T., 1992. Franchising as as Strategic Partnership: Issues of Cosoperation and Conflict in a Global Market. </w:t>
              </w:r>
              <w:r w:rsidRPr="00F921DC">
                <w:rPr>
                  <w:rFonts w:ascii="Arial" w:hAnsi="Arial" w:cs="Arial"/>
                  <w:i/>
                  <w:iCs/>
                  <w:noProof/>
                  <w:sz w:val="24"/>
                  <w:szCs w:val="24"/>
                  <w:lang w:val="en-US"/>
                </w:rPr>
                <w:t xml:space="preserve">International Small Business Journal, </w:t>
              </w:r>
              <w:r w:rsidRPr="00F921DC">
                <w:rPr>
                  <w:rFonts w:ascii="Arial" w:hAnsi="Arial" w:cs="Arial"/>
                  <w:noProof/>
                  <w:sz w:val="24"/>
                  <w:szCs w:val="24"/>
                  <w:lang w:val="en-US"/>
                </w:rPr>
                <w:t>10(3), pp. 40-52.</w:t>
              </w:r>
            </w:p>
            <w:p w:rsidR="00F921DC" w:rsidRPr="00F921DC" w:rsidRDefault="00F921DC" w:rsidP="00F921DC">
              <w:pPr>
                <w:pStyle w:val="Bibliography"/>
                <w:spacing w:line="480" w:lineRule="auto"/>
                <w:rPr>
                  <w:rFonts w:ascii="Arial" w:hAnsi="Arial" w:cs="Arial"/>
                  <w:noProof/>
                  <w:sz w:val="24"/>
                  <w:szCs w:val="24"/>
                  <w:lang w:val="en-US"/>
                </w:rPr>
              </w:pPr>
              <w:r w:rsidRPr="00F921DC">
                <w:rPr>
                  <w:rFonts w:ascii="Arial" w:hAnsi="Arial" w:cs="Arial"/>
                  <w:noProof/>
                  <w:sz w:val="24"/>
                  <w:szCs w:val="24"/>
                  <w:lang w:val="en-US"/>
                </w:rPr>
                <w:lastRenderedPageBreak/>
                <w:t xml:space="preserve">Federal Reserve, 2019. </w:t>
              </w:r>
              <w:r w:rsidRPr="00F921DC">
                <w:rPr>
                  <w:rFonts w:ascii="Arial" w:hAnsi="Arial" w:cs="Arial"/>
                  <w:i/>
                  <w:iCs/>
                  <w:noProof/>
                  <w:sz w:val="24"/>
                  <w:szCs w:val="24"/>
                  <w:lang w:val="en-US"/>
                </w:rPr>
                <w:t xml:space="preserve">United States Fed Funds Rate. </w:t>
              </w:r>
              <w:r w:rsidRPr="00F921DC">
                <w:rPr>
                  <w:rFonts w:ascii="Arial" w:hAnsi="Arial" w:cs="Arial"/>
                  <w:noProof/>
                  <w:sz w:val="24"/>
                  <w:szCs w:val="24"/>
                  <w:lang w:val="en-US"/>
                </w:rPr>
                <w:t xml:space="preserve">[Online] </w:t>
              </w:r>
              <w:r w:rsidRPr="00F921DC">
                <w:rPr>
                  <w:rFonts w:ascii="Arial" w:hAnsi="Arial" w:cs="Arial"/>
                  <w:noProof/>
                  <w:sz w:val="24"/>
                  <w:szCs w:val="24"/>
                  <w:lang w:val="en-US"/>
                </w:rPr>
                <w:br/>
                <w:t xml:space="preserve">Available at: </w:t>
              </w:r>
              <w:r w:rsidRPr="00F921DC">
                <w:rPr>
                  <w:rFonts w:ascii="Arial" w:hAnsi="Arial" w:cs="Arial"/>
                  <w:noProof/>
                  <w:sz w:val="24"/>
                  <w:szCs w:val="24"/>
                  <w:u w:val="single"/>
                  <w:lang w:val="en-US"/>
                </w:rPr>
                <w:t>https://tradingeconomics.com/united-states/interest-rate</w:t>
              </w:r>
              <w:r w:rsidRPr="00F921DC">
                <w:rPr>
                  <w:rFonts w:ascii="Arial" w:hAnsi="Arial" w:cs="Arial"/>
                  <w:noProof/>
                  <w:sz w:val="24"/>
                  <w:szCs w:val="24"/>
                  <w:lang w:val="en-US"/>
                </w:rPr>
                <w:br/>
                <w:t>[Accessed 29 April 2019].</w:t>
              </w:r>
            </w:p>
            <w:p w:rsidR="00F921DC" w:rsidRPr="00F921DC" w:rsidRDefault="00F921DC" w:rsidP="00F921DC">
              <w:pPr>
                <w:pStyle w:val="Bibliography"/>
                <w:spacing w:line="480" w:lineRule="auto"/>
                <w:rPr>
                  <w:rFonts w:ascii="Arial" w:hAnsi="Arial" w:cs="Arial"/>
                  <w:noProof/>
                  <w:sz w:val="24"/>
                  <w:szCs w:val="24"/>
                  <w:lang w:val="en-US"/>
                </w:rPr>
              </w:pPr>
              <w:r w:rsidRPr="00F921DC">
                <w:rPr>
                  <w:rFonts w:ascii="Arial" w:hAnsi="Arial" w:cs="Arial"/>
                  <w:noProof/>
                  <w:sz w:val="24"/>
                  <w:szCs w:val="24"/>
                  <w:lang w:val="en-US"/>
                </w:rPr>
                <w:t xml:space="preserve">Foroudi, P., C, M. T. &amp; Gupta, S., 2014. Linking corporate logo, corporate image, and reputation: an examination of consumer perceptions in the financial setting. </w:t>
              </w:r>
              <w:r w:rsidRPr="00F921DC">
                <w:rPr>
                  <w:rFonts w:ascii="Arial" w:hAnsi="Arial" w:cs="Arial"/>
                  <w:i/>
                  <w:iCs/>
                  <w:noProof/>
                  <w:sz w:val="24"/>
                  <w:szCs w:val="24"/>
                  <w:lang w:val="en-US"/>
                </w:rPr>
                <w:t xml:space="preserve">Journal of Business Research, </w:t>
              </w:r>
              <w:r w:rsidRPr="00F921DC">
                <w:rPr>
                  <w:rFonts w:ascii="Arial" w:hAnsi="Arial" w:cs="Arial"/>
                  <w:noProof/>
                  <w:sz w:val="24"/>
                  <w:szCs w:val="24"/>
                  <w:lang w:val="en-US"/>
                </w:rPr>
                <w:t>67(11), pp. 2269-2281.</w:t>
              </w:r>
            </w:p>
            <w:p w:rsidR="00F921DC" w:rsidRPr="00F921DC" w:rsidRDefault="00F921DC" w:rsidP="00F921DC">
              <w:pPr>
                <w:pStyle w:val="Bibliography"/>
                <w:spacing w:line="480" w:lineRule="auto"/>
                <w:rPr>
                  <w:rFonts w:ascii="Arial" w:hAnsi="Arial" w:cs="Arial"/>
                  <w:noProof/>
                  <w:sz w:val="24"/>
                  <w:szCs w:val="24"/>
                  <w:lang w:val="en-US"/>
                </w:rPr>
              </w:pPr>
              <w:r w:rsidRPr="00F921DC">
                <w:rPr>
                  <w:rFonts w:ascii="Arial" w:hAnsi="Arial" w:cs="Arial"/>
                  <w:noProof/>
                  <w:sz w:val="24"/>
                  <w:szCs w:val="24"/>
                  <w:lang w:val="en-US"/>
                </w:rPr>
                <w:t xml:space="preserve">Fuller, J., Hutter, K. &amp; Faullant, R., 2011. Why co-creation experience matters? Creative experience and its impact on the quantity and quality of creative contributions. </w:t>
              </w:r>
              <w:r w:rsidRPr="00F921DC">
                <w:rPr>
                  <w:rFonts w:ascii="Arial" w:hAnsi="Arial" w:cs="Arial"/>
                  <w:i/>
                  <w:iCs/>
                  <w:noProof/>
                  <w:sz w:val="24"/>
                  <w:szCs w:val="24"/>
                  <w:lang w:val="en-US"/>
                </w:rPr>
                <w:t xml:space="preserve">R&amp;D Management, </w:t>
              </w:r>
              <w:r w:rsidRPr="00F921DC">
                <w:rPr>
                  <w:rFonts w:ascii="Arial" w:hAnsi="Arial" w:cs="Arial"/>
                  <w:noProof/>
                  <w:sz w:val="24"/>
                  <w:szCs w:val="24"/>
                  <w:lang w:val="en-US"/>
                </w:rPr>
                <w:t>41(1), pp. 259-273.</w:t>
              </w:r>
            </w:p>
            <w:p w:rsidR="00F921DC" w:rsidRPr="00F921DC" w:rsidRDefault="00F921DC" w:rsidP="00F921DC">
              <w:pPr>
                <w:pStyle w:val="Bibliography"/>
                <w:spacing w:line="480" w:lineRule="auto"/>
                <w:rPr>
                  <w:rFonts w:ascii="Arial" w:hAnsi="Arial" w:cs="Arial"/>
                  <w:noProof/>
                  <w:sz w:val="24"/>
                  <w:szCs w:val="24"/>
                  <w:lang w:val="en-US"/>
                </w:rPr>
              </w:pPr>
              <w:r w:rsidRPr="00F921DC">
                <w:rPr>
                  <w:rFonts w:ascii="Arial" w:hAnsi="Arial" w:cs="Arial"/>
                  <w:noProof/>
                  <w:sz w:val="24"/>
                  <w:szCs w:val="24"/>
                  <w:lang w:val="en-US"/>
                </w:rPr>
                <w:t xml:space="preserve">Grant, R. M., 2005. </w:t>
              </w:r>
              <w:r w:rsidRPr="00F921DC">
                <w:rPr>
                  <w:rFonts w:ascii="Arial" w:hAnsi="Arial" w:cs="Arial"/>
                  <w:i/>
                  <w:iCs/>
                  <w:noProof/>
                  <w:sz w:val="24"/>
                  <w:szCs w:val="24"/>
                  <w:lang w:val="en-US"/>
                </w:rPr>
                <w:t xml:space="preserve">Contemporary Strategy Analysis. </w:t>
              </w:r>
              <w:r w:rsidRPr="00F921DC">
                <w:rPr>
                  <w:rFonts w:ascii="Arial" w:hAnsi="Arial" w:cs="Arial"/>
                  <w:noProof/>
                  <w:sz w:val="24"/>
                  <w:szCs w:val="24"/>
                  <w:lang w:val="en-US"/>
                </w:rPr>
                <w:t>5th ed. Oxford: Blackwell Publishing.</w:t>
              </w:r>
            </w:p>
            <w:p w:rsidR="00F921DC" w:rsidRPr="00F921DC" w:rsidRDefault="00F921DC" w:rsidP="00F921DC">
              <w:pPr>
                <w:pStyle w:val="Bibliography"/>
                <w:spacing w:line="480" w:lineRule="auto"/>
                <w:rPr>
                  <w:rFonts w:ascii="Arial" w:hAnsi="Arial" w:cs="Arial"/>
                  <w:noProof/>
                  <w:sz w:val="24"/>
                  <w:szCs w:val="24"/>
                  <w:lang w:val="en-US"/>
                </w:rPr>
              </w:pPr>
              <w:r w:rsidRPr="00F921DC">
                <w:rPr>
                  <w:rFonts w:ascii="Arial" w:hAnsi="Arial" w:cs="Arial"/>
                  <w:noProof/>
                  <w:sz w:val="24"/>
                  <w:szCs w:val="24"/>
                  <w:lang w:val="en-US"/>
                </w:rPr>
                <w:t xml:space="preserve">Grant, R. M., 2016. </w:t>
              </w:r>
              <w:r w:rsidRPr="00F921DC">
                <w:rPr>
                  <w:rFonts w:ascii="Arial" w:hAnsi="Arial" w:cs="Arial"/>
                  <w:i/>
                  <w:iCs/>
                  <w:noProof/>
                  <w:sz w:val="24"/>
                  <w:szCs w:val="24"/>
                  <w:lang w:val="en-US"/>
                </w:rPr>
                <w:t xml:space="preserve">Contemporary Strategic Analysis. </w:t>
              </w:r>
              <w:r w:rsidRPr="00F921DC">
                <w:rPr>
                  <w:rFonts w:ascii="Arial" w:hAnsi="Arial" w:cs="Arial"/>
                  <w:noProof/>
                  <w:sz w:val="24"/>
                  <w:szCs w:val="24"/>
                  <w:lang w:val="en-US"/>
                </w:rPr>
                <w:t>9th ed. West Sussex: John Wiley &amp; Sons Ltd.</w:t>
              </w:r>
            </w:p>
            <w:p w:rsidR="00F921DC" w:rsidRPr="00F921DC" w:rsidRDefault="00F921DC" w:rsidP="00F921DC">
              <w:pPr>
                <w:pStyle w:val="Bibliography"/>
                <w:spacing w:line="480" w:lineRule="auto"/>
                <w:rPr>
                  <w:rFonts w:ascii="Arial" w:hAnsi="Arial" w:cs="Arial"/>
                  <w:noProof/>
                  <w:sz w:val="24"/>
                  <w:szCs w:val="24"/>
                  <w:lang w:val="en-US"/>
                </w:rPr>
              </w:pPr>
              <w:r w:rsidRPr="00F921DC">
                <w:rPr>
                  <w:rFonts w:ascii="Arial" w:hAnsi="Arial" w:cs="Arial"/>
                  <w:noProof/>
                  <w:sz w:val="24"/>
                  <w:szCs w:val="24"/>
                  <w:lang w:val="en-US"/>
                </w:rPr>
                <w:t xml:space="preserve">Gupta, A. K., Govindarajan, V. &amp; Roche, P., 2001. Converting Global Presence into Global Competitive Advantage. </w:t>
              </w:r>
              <w:r w:rsidRPr="00F921DC">
                <w:rPr>
                  <w:rFonts w:ascii="Arial" w:hAnsi="Arial" w:cs="Arial"/>
                  <w:i/>
                  <w:iCs/>
                  <w:noProof/>
                  <w:sz w:val="24"/>
                  <w:szCs w:val="24"/>
                  <w:lang w:val="en-US"/>
                </w:rPr>
                <w:t xml:space="preserve">The Academy of Management Executive, </w:t>
              </w:r>
              <w:r w:rsidRPr="00F921DC">
                <w:rPr>
                  <w:rFonts w:ascii="Arial" w:hAnsi="Arial" w:cs="Arial"/>
                  <w:noProof/>
                  <w:sz w:val="24"/>
                  <w:szCs w:val="24"/>
                  <w:lang w:val="en-US"/>
                </w:rPr>
                <w:t>15(2), pp. 45-58.</w:t>
              </w:r>
            </w:p>
            <w:p w:rsidR="00F921DC" w:rsidRPr="00F921DC" w:rsidRDefault="00F921DC" w:rsidP="00F921DC">
              <w:pPr>
                <w:pStyle w:val="Bibliography"/>
                <w:spacing w:line="480" w:lineRule="auto"/>
                <w:rPr>
                  <w:rFonts w:ascii="Arial" w:hAnsi="Arial" w:cs="Arial"/>
                  <w:noProof/>
                  <w:sz w:val="24"/>
                  <w:szCs w:val="24"/>
                  <w:lang w:val="en-US"/>
                </w:rPr>
              </w:pPr>
              <w:r w:rsidRPr="00F921DC">
                <w:rPr>
                  <w:rFonts w:ascii="Arial" w:hAnsi="Arial" w:cs="Arial"/>
                  <w:noProof/>
                  <w:sz w:val="24"/>
                  <w:szCs w:val="24"/>
                  <w:lang w:val="en-US"/>
                </w:rPr>
                <w:t xml:space="preserve">Henry, A., 2008. </w:t>
              </w:r>
              <w:r w:rsidRPr="00F921DC">
                <w:rPr>
                  <w:rFonts w:ascii="Arial" w:hAnsi="Arial" w:cs="Arial"/>
                  <w:i/>
                  <w:iCs/>
                  <w:noProof/>
                  <w:sz w:val="24"/>
                  <w:szCs w:val="24"/>
                  <w:lang w:val="en-US"/>
                </w:rPr>
                <w:t xml:space="preserve">Understanding Strategic Management. </w:t>
              </w:r>
              <w:r w:rsidRPr="00F921DC">
                <w:rPr>
                  <w:rFonts w:ascii="Arial" w:hAnsi="Arial" w:cs="Arial"/>
                  <w:noProof/>
                  <w:sz w:val="24"/>
                  <w:szCs w:val="24"/>
                  <w:lang w:val="en-US"/>
                </w:rPr>
                <w:t>1st ed. Oxford: Oxford University Press.</w:t>
              </w:r>
            </w:p>
            <w:p w:rsidR="00F921DC" w:rsidRPr="00F921DC" w:rsidRDefault="00F921DC" w:rsidP="00F921DC">
              <w:pPr>
                <w:pStyle w:val="Bibliography"/>
                <w:spacing w:line="480" w:lineRule="auto"/>
                <w:rPr>
                  <w:rFonts w:ascii="Arial" w:hAnsi="Arial" w:cs="Arial"/>
                  <w:noProof/>
                  <w:sz w:val="24"/>
                  <w:szCs w:val="24"/>
                  <w:lang w:val="en-US"/>
                </w:rPr>
              </w:pPr>
              <w:r w:rsidRPr="00F921DC">
                <w:rPr>
                  <w:rFonts w:ascii="Arial" w:hAnsi="Arial" w:cs="Arial"/>
                  <w:noProof/>
                  <w:sz w:val="24"/>
                  <w:szCs w:val="24"/>
                  <w:lang w:val="en-US"/>
                </w:rPr>
                <w:t xml:space="preserve">Herrera, F. C. &amp; Blanco, F. C., 2011. Consequences of consumer trust in PDO food products: the role of familiarity. </w:t>
              </w:r>
              <w:r w:rsidRPr="00F921DC">
                <w:rPr>
                  <w:rFonts w:ascii="Arial" w:hAnsi="Arial" w:cs="Arial"/>
                  <w:i/>
                  <w:iCs/>
                  <w:noProof/>
                  <w:sz w:val="24"/>
                  <w:szCs w:val="24"/>
                  <w:lang w:val="en-US"/>
                </w:rPr>
                <w:t xml:space="preserve">Journal of Product and Brand Management, </w:t>
              </w:r>
              <w:r w:rsidRPr="00F921DC">
                <w:rPr>
                  <w:rFonts w:ascii="Arial" w:hAnsi="Arial" w:cs="Arial"/>
                  <w:noProof/>
                  <w:sz w:val="24"/>
                  <w:szCs w:val="24"/>
                  <w:lang w:val="en-US"/>
                </w:rPr>
                <w:t>20(4), pp. 282-296.</w:t>
              </w:r>
            </w:p>
            <w:p w:rsidR="00F921DC" w:rsidRPr="00F921DC" w:rsidRDefault="00F921DC" w:rsidP="00F921DC">
              <w:pPr>
                <w:pStyle w:val="Bibliography"/>
                <w:spacing w:line="480" w:lineRule="auto"/>
                <w:rPr>
                  <w:rFonts w:ascii="Arial" w:hAnsi="Arial" w:cs="Arial"/>
                  <w:noProof/>
                  <w:sz w:val="24"/>
                  <w:szCs w:val="24"/>
                  <w:lang w:val="en-US"/>
                </w:rPr>
              </w:pPr>
              <w:r w:rsidRPr="00F921DC">
                <w:rPr>
                  <w:rFonts w:ascii="Arial" w:hAnsi="Arial" w:cs="Arial"/>
                  <w:noProof/>
                  <w:sz w:val="24"/>
                  <w:szCs w:val="24"/>
                  <w:lang w:val="en-US"/>
                </w:rPr>
                <w:t xml:space="preserve">Hill, C. &amp; Jones, G., 2001. </w:t>
              </w:r>
              <w:r w:rsidRPr="00F921DC">
                <w:rPr>
                  <w:rFonts w:ascii="Arial" w:hAnsi="Arial" w:cs="Arial"/>
                  <w:i/>
                  <w:iCs/>
                  <w:noProof/>
                  <w:sz w:val="24"/>
                  <w:szCs w:val="24"/>
                  <w:lang w:val="en-US"/>
                </w:rPr>
                <w:t xml:space="preserve">Strategic Management: An Integrated Approach. </w:t>
              </w:r>
              <w:r w:rsidRPr="00F921DC">
                <w:rPr>
                  <w:rFonts w:ascii="Arial" w:hAnsi="Arial" w:cs="Arial"/>
                  <w:noProof/>
                  <w:sz w:val="24"/>
                  <w:szCs w:val="24"/>
                  <w:lang w:val="en-US"/>
                </w:rPr>
                <w:t>5th ed. New York: Houghton Mifflin Company.</w:t>
              </w:r>
            </w:p>
            <w:p w:rsidR="00F921DC" w:rsidRPr="00F921DC" w:rsidRDefault="00F921DC" w:rsidP="00F921DC">
              <w:pPr>
                <w:pStyle w:val="Bibliography"/>
                <w:spacing w:line="480" w:lineRule="auto"/>
                <w:rPr>
                  <w:rFonts w:ascii="Arial" w:hAnsi="Arial" w:cs="Arial"/>
                  <w:noProof/>
                  <w:sz w:val="24"/>
                  <w:szCs w:val="24"/>
                  <w:lang w:val="en-US"/>
                </w:rPr>
              </w:pPr>
              <w:r w:rsidRPr="00F921DC">
                <w:rPr>
                  <w:rFonts w:ascii="Arial" w:hAnsi="Arial" w:cs="Arial"/>
                  <w:noProof/>
                  <w:sz w:val="24"/>
                  <w:szCs w:val="24"/>
                  <w:lang w:val="en-US"/>
                </w:rPr>
                <w:lastRenderedPageBreak/>
                <w:t xml:space="preserve">Hitt, M. A., Ireland, D. R. &amp; Hoskisson, R. E., 2007. </w:t>
              </w:r>
              <w:r w:rsidRPr="00F921DC">
                <w:rPr>
                  <w:rFonts w:ascii="Arial" w:hAnsi="Arial" w:cs="Arial"/>
                  <w:i/>
                  <w:iCs/>
                  <w:noProof/>
                  <w:sz w:val="24"/>
                  <w:szCs w:val="24"/>
                  <w:lang w:val="en-US"/>
                </w:rPr>
                <w:t xml:space="preserve">Strategic management: Competitiveness and globalization : concepts and cases. </w:t>
              </w:r>
              <w:r w:rsidRPr="00F921DC">
                <w:rPr>
                  <w:rFonts w:ascii="Arial" w:hAnsi="Arial" w:cs="Arial"/>
                  <w:noProof/>
                  <w:sz w:val="24"/>
                  <w:szCs w:val="24"/>
                  <w:lang w:val="en-US"/>
                </w:rPr>
                <w:t>7th ed. Ohio: South-Western College Publisher.</w:t>
              </w:r>
            </w:p>
            <w:p w:rsidR="00F921DC" w:rsidRPr="00F921DC" w:rsidRDefault="00F921DC" w:rsidP="00F921DC">
              <w:pPr>
                <w:pStyle w:val="Bibliography"/>
                <w:spacing w:line="480" w:lineRule="auto"/>
                <w:rPr>
                  <w:rFonts w:ascii="Arial" w:hAnsi="Arial" w:cs="Arial"/>
                  <w:noProof/>
                  <w:sz w:val="24"/>
                  <w:szCs w:val="24"/>
                  <w:lang w:val="en-US"/>
                </w:rPr>
              </w:pPr>
              <w:r w:rsidRPr="00F921DC">
                <w:rPr>
                  <w:rFonts w:ascii="Arial" w:hAnsi="Arial" w:cs="Arial"/>
                  <w:noProof/>
                  <w:sz w:val="24"/>
                  <w:szCs w:val="24"/>
                  <w:lang w:val="en-US"/>
                </w:rPr>
                <w:t xml:space="preserve">Hoffher, J., 2016. </w:t>
              </w:r>
              <w:r w:rsidRPr="00F921DC">
                <w:rPr>
                  <w:rFonts w:ascii="Arial" w:hAnsi="Arial" w:cs="Arial"/>
                  <w:i/>
                  <w:iCs/>
                  <w:noProof/>
                  <w:sz w:val="24"/>
                  <w:szCs w:val="24"/>
                  <w:lang w:val="en-US"/>
                </w:rPr>
                <w:t xml:space="preserve">A peek into the work life of the Dunkin’ Donuts CEO. </w:t>
              </w:r>
              <w:r w:rsidRPr="00F921DC">
                <w:rPr>
                  <w:rFonts w:ascii="Arial" w:hAnsi="Arial" w:cs="Arial"/>
                  <w:noProof/>
                  <w:sz w:val="24"/>
                  <w:szCs w:val="24"/>
                  <w:lang w:val="en-US"/>
                </w:rPr>
                <w:t xml:space="preserve">[Online] </w:t>
              </w:r>
              <w:r w:rsidRPr="00F921DC">
                <w:rPr>
                  <w:rFonts w:ascii="Arial" w:hAnsi="Arial" w:cs="Arial"/>
                  <w:noProof/>
                  <w:sz w:val="24"/>
                  <w:szCs w:val="24"/>
                  <w:lang w:val="en-US"/>
                </w:rPr>
                <w:br/>
                <w:t xml:space="preserve">Available at: </w:t>
              </w:r>
              <w:r w:rsidRPr="00F921DC">
                <w:rPr>
                  <w:rFonts w:ascii="Arial" w:hAnsi="Arial" w:cs="Arial"/>
                  <w:noProof/>
                  <w:sz w:val="24"/>
                  <w:szCs w:val="24"/>
                  <w:u w:val="single"/>
                  <w:lang w:val="en-US"/>
                </w:rPr>
                <w:t>https://www.boston.com/news/jobs/2016/06/07/dunkin-donuts-ceo-nigel-travis</w:t>
              </w:r>
              <w:r w:rsidRPr="00F921DC">
                <w:rPr>
                  <w:rFonts w:ascii="Arial" w:hAnsi="Arial" w:cs="Arial"/>
                  <w:noProof/>
                  <w:sz w:val="24"/>
                  <w:szCs w:val="24"/>
                  <w:lang w:val="en-US"/>
                </w:rPr>
                <w:br/>
                <w:t>[Accessed 7 May 2019].</w:t>
              </w:r>
            </w:p>
            <w:p w:rsidR="00F921DC" w:rsidRPr="00F921DC" w:rsidRDefault="00F921DC" w:rsidP="00F921DC">
              <w:pPr>
                <w:pStyle w:val="Bibliography"/>
                <w:spacing w:line="480" w:lineRule="auto"/>
                <w:rPr>
                  <w:rFonts w:ascii="Arial" w:hAnsi="Arial" w:cs="Arial"/>
                  <w:noProof/>
                  <w:sz w:val="24"/>
                  <w:szCs w:val="24"/>
                  <w:lang w:val="en-US"/>
                </w:rPr>
              </w:pPr>
              <w:r w:rsidRPr="00F921DC">
                <w:rPr>
                  <w:rFonts w:ascii="Arial" w:hAnsi="Arial" w:cs="Arial"/>
                  <w:noProof/>
                  <w:sz w:val="24"/>
                  <w:szCs w:val="24"/>
                  <w:lang w:val="en-US"/>
                </w:rPr>
                <w:t xml:space="preserve">Horsely, S., 2019. </w:t>
              </w:r>
              <w:r w:rsidRPr="00F921DC">
                <w:rPr>
                  <w:rFonts w:ascii="Arial" w:hAnsi="Arial" w:cs="Arial"/>
                  <w:i/>
                  <w:iCs/>
                  <w:noProof/>
                  <w:sz w:val="24"/>
                  <w:szCs w:val="24"/>
                  <w:lang w:val="en-US"/>
                </w:rPr>
                <w:t xml:space="preserve">U.S. Economy Powers Ahead In First Quarter: 3.2% Growth. </w:t>
              </w:r>
              <w:r w:rsidRPr="00F921DC">
                <w:rPr>
                  <w:rFonts w:ascii="Arial" w:hAnsi="Arial" w:cs="Arial"/>
                  <w:noProof/>
                  <w:sz w:val="24"/>
                  <w:szCs w:val="24"/>
                  <w:lang w:val="en-US"/>
                </w:rPr>
                <w:t xml:space="preserve">[Online] </w:t>
              </w:r>
              <w:r w:rsidRPr="00F921DC">
                <w:rPr>
                  <w:rFonts w:ascii="Arial" w:hAnsi="Arial" w:cs="Arial"/>
                  <w:noProof/>
                  <w:sz w:val="24"/>
                  <w:szCs w:val="24"/>
                  <w:lang w:val="en-US"/>
                </w:rPr>
                <w:br/>
                <w:t xml:space="preserve">Available at: </w:t>
              </w:r>
              <w:r w:rsidRPr="00F921DC">
                <w:rPr>
                  <w:rFonts w:ascii="Arial" w:hAnsi="Arial" w:cs="Arial"/>
                  <w:noProof/>
                  <w:sz w:val="24"/>
                  <w:szCs w:val="24"/>
                  <w:u w:val="single"/>
                  <w:lang w:val="en-US"/>
                </w:rPr>
                <w:t>https://www.npr.org/2019/04/26/717158760/economy-probably-rebounded-in-first-quarter-thanks-to-strong-spending?t=1557137961671</w:t>
              </w:r>
              <w:r w:rsidRPr="00F921DC">
                <w:rPr>
                  <w:rFonts w:ascii="Arial" w:hAnsi="Arial" w:cs="Arial"/>
                  <w:noProof/>
                  <w:sz w:val="24"/>
                  <w:szCs w:val="24"/>
                  <w:lang w:val="en-US"/>
                </w:rPr>
                <w:br/>
                <w:t>[Accessed 6 May 2019].</w:t>
              </w:r>
            </w:p>
            <w:p w:rsidR="00F921DC" w:rsidRPr="00F921DC" w:rsidRDefault="00F921DC" w:rsidP="00F921DC">
              <w:pPr>
                <w:pStyle w:val="Bibliography"/>
                <w:spacing w:line="480" w:lineRule="auto"/>
                <w:rPr>
                  <w:rFonts w:ascii="Arial" w:hAnsi="Arial" w:cs="Arial"/>
                  <w:noProof/>
                  <w:sz w:val="24"/>
                  <w:szCs w:val="24"/>
                  <w:lang w:val="en-US"/>
                </w:rPr>
              </w:pPr>
              <w:r w:rsidRPr="00F921DC">
                <w:rPr>
                  <w:rFonts w:ascii="Arial" w:hAnsi="Arial" w:cs="Arial"/>
                  <w:noProof/>
                  <w:sz w:val="24"/>
                  <w:szCs w:val="24"/>
                  <w:lang w:val="en-US"/>
                </w:rPr>
                <w:t xml:space="preserve">IBIS World, 2018. </w:t>
              </w:r>
              <w:r w:rsidRPr="00F921DC">
                <w:rPr>
                  <w:rFonts w:ascii="Arial" w:hAnsi="Arial" w:cs="Arial"/>
                  <w:i/>
                  <w:iCs/>
                  <w:noProof/>
                  <w:sz w:val="24"/>
                  <w:szCs w:val="24"/>
                  <w:lang w:val="en-US"/>
                </w:rPr>
                <w:t xml:space="preserve">Chain Restaurants Industry in the US: Industry Market Research Report. </w:t>
              </w:r>
              <w:r w:rsidRPr="00F921DC">
                <w:rPr>
                  <w:rFonts w:ascii="Arial" w:hAnsi="Arial" w:cs="Arial"/>
                  <w:noProof/>
                  <w:sz w:val="24"/>
                  <w:szCs w:val="24"/>
                  <w:lang w:val="en-US"/>
                </w:rPr>
                <w:t xml:space="preserve">[Online] </w:t>
              </w:r>
              <w:r w:rsidRPr="00F921DC">
                <w:rPr>
                  <w:rFonts w:ascii="Arial" w:hAnsi="Arial" w:cs="Arial"/>
                  <w:noProof/>
                  <w:sz w:val="24"/>
                  <w:szCs w:val="24"/>
                  <w:lang w:val="en-US"/>
                </w:rPr>
                <w:br/>
                <w:t xml:space="preserve">Available at: </w:t>
              </w:r>
              <w:r w:rsidRPr="00F921DC">
                <w:rPr>
                  <w:rFonts w:ascii="Arial" w:hAnsi="Arial" w:cs="Arial"/>
                  <w:noProof/>
                  <w:sz w:val="24"/>
                  <w:szCs w:val="24"/>
                  <w:u w:val="single"/>
                  <w:lang w:val="en-US"/>
                </w:rPr>
                <w:t>https://www.ibisworld.com/industry-trends/market-research-reports/accommodation-food-services/chain-restaurants.html</w:t>
              </w:r>
              <w:r w:rsidRPr="00F921DC">
                <w:rPr>
                  <w:rFonts w:ascii="Arial" w:hAnsi="Arial" w:cs="Arial"/>
                  <w:noProof/>
                  <w:sz w:val="24"/>
                  <w:szCs w:val="24"/>
                  <w:lang w:val="en-US"/>
                </w:rPr>
                <w:br/>
                <w:t>[Accessed 6 May 2019].</w:t>
              </w:r>
            </w:p>
            <w:p w:rsidR="00F921DC" w:rsidRPr="00F921DC" w:rsidRDefault="00F921DC" w:rsidP="00F921DC">
              <w:pPr>
                <w:pStyle w:val="Bibliography"/>
                <w:spacing w:line="480" w:lineRule="auto"/>
                <w:rPr>
                  <w:rFonts w:ascii="Arial" w:hAnsi="Arial" w:cs="Arial"/>
                  <w:noProof/>
                  <w:sz w:val="24"/>
                  <w:szCs w:val="24"/>
                  <w:lang w:val="en-US"/>
                </w:rPr>
              </w:pPr>
              <w:r w:rsidRPr="00F921DC">
                <w:rPr>
                  <w:rFonts w:ascii="Arial" w:hAnsi="Arial" w:cs="Arial"/>
                  <w:noProof/>
                  <w:sz w:val="24"/>
                  <w:szCs w:val="24"/>
                  <w:lang w:val="en-US"/>
                </w:rPr>
                <w:t xml:space="preserve">IPSOS, 2015. </w:t>
              </w:r>
              <w:r w:rsidRPr="00F921DC">
                <w:rPr>
                  <w:rFonts w:ascii="Arial" w:hAnsi="Arial" w:cs="Arial"/>
                  <w:i/>
                  <w:iCs/>
                  <w:noProof/>
                  <w:sz w:val="24"/>
                  <w:szCs w:val="24"/>
                  <w:lang w:val="en-US"/>
                </w:rPr>
                <w:t xml:space="preserve">New American Food Trends and Eating Habits. </w:t>
              </w:r>
              <w:r w:rsidRPr="00F921DC">
                <w:rPr>
                  <w:rFonts w:ascii="Arial" w:hAnsi="Arial" w:cs="Arial"/>
                  <w:noProof/>
                  <w:sz w:val="24"/>
                  <w:szCs w:val="24"/>
                  <w:lang w:val="en-US"/>
                </w:rPr>
                <w:t xml:space="preserve">[Online] </w:t>
              </w:r>
              <w:r w:rsidRPr="00F921DC">
                <w:rPr>
                  <w:rFonts w:ascii="Arial" w:hAnsi="Arial" w:cs="Arial"/>
                  <w:noProof/>
                  <w:sz w:val="24"/>
                  <w:szCs w:val="24"/>
                  <w:lang w:val="en-US"/>
                </w:rPr>
                <w:br/>
                <w:t xml:space="preserve">Available at: </w:t>
              </w:r>
              <w:r w:rsidRPr="00F921DC">
                <w:rPr>
                  <w:rFonts w:ascii="Arial" w:hAnsi="Arial" w:cs="Arial"/>
                  <w:noProof/>
                  <w:sz w:val="24"/>
                  <w:szCs w:val="24"/>
                  <w:u w:val="single"/>
                  <w:lang w:val="en-US"/>
                </w:rPr>
                <w:t>https://www.ipsos.com/en-us/news-polls/new-american-food-trends-and-eating-habits</w:t>
              </w:r>
              <w:r w:rsidRPr="00F921DC">
                <w:rPr>
                  <w:rFonts w:ascii="Arial" w:hAnsi="Arial" w:cs="Arial"/>
                  <w:noProof/>
                  <w:sz w:val="24"/>
                  <w:szCs w:val="24"/>
                  <w:lang w:val="en-US"/>
                </w:rPr>
                <w:br/>
                <w:t>[Accessed 6 May 2019].</w:t>
              </w:r>
            </w:p>
            <w:p w:rsidR="00F921DC" w:rsidRPr="00F921DC" w:rsidRDefault="00F921DC" w:rsidP="00F921DC">
              <w:pPr>
                <w:pStyle w:val="Bibliography"/>
                <w:spacing w:line="480" w:lineRule="auto"/>
                <w:rPr>
                  <w:rFonts w:ascii="Arial" w:hAnsi="Arial" w:cs="Arial"/>
                  <w:noProof/>
                  <w:sz w:val="24"/>
                  <w:szCs w:val="24"/>
                  <w:lang w:val="en-US"/>
                </w:rPr>
              </w:pPr>
              <w:r w:rsidRPr="00F921DC">
                <w:rPr>
                  <w:rFonts w:ascii="Arial" w:hAnsi="Arial" w:cs="Arial"/>
                  <w:noProof/>
                  <w:sz w:val="24"/>
                  <w:szCs w:val="24"/>
                  <w:lang w:val="en-US"/>
                </w:rPr>
                <w:t xml:space="preserve">Jeffs, C., 2008. </w:t>
              </w:r>
              <w:r w:rsidRPr="00F921DC">
                <w:rPr>
                  <w:rFonts w:ascii="Arial" w:hAnsi="Arial" w:cs="Arial"/>
                  <w:i/>
                  <w:iCs/>
                  <w:noProof/>
                  <w:sz w:val="24"/>
                  <w:szCs w:val="24"/>
                  <w:lang w:val="en-US"/>
                </w:rPr>
                <w:t xml:space="preserve">Strategic Management. </w:t>
              </w:r>
              <w:r w:rsidRPr="00F921DC">
                <w:rPr>
                  <w:rFonts w:ascii="Arial" w:hAnsi="Arial" w:cs="Arial"/>
                  <w:noProof/>
                  <w:sz w:val="24"/>
                  <w:szCs w:val="24"/>
                  <w:lang w:val="en-US"/>
                </w:rPr>
                <w:t>1st ed. London: Sage Publications.</w:t>
              </w:r>
            </w:p>
            <w:p w:rsidR="00F921DC" w:rsidRPr="00F921DC" w:rsidRDefault="00F921DC" w:rsidP="00F921DC">
              <w:pPr>
                <w:pStyle w:val="Bibliography"/>
                <w:spacing w:line="480" w:lineRule="auto"/>
                <w:rPr>
                  <w:rFonts w:ascii="Arial" w:hAnsi="Arial" w:cs="Arial"/>
                  <w:noProof/>
                  <w:sz w:val="24"/>
                  <w:szCs w:val="24"/>
                  <w:lang w:val="en-US"/>
                </w:rPr>
              </w:pPr>
              <w:r w:rsidRPr="00F921DC">
                <w:rPr>
                  <w:rFonts w:ascii="Arial" w:hAnsi="Arial" w:cs="Arial"/>
                  <w:noProof/>
                  <w:sz w:val="24"/>
                  <w:szCs w:val="24"/>
                  <w:lang w:val="en-US"/>
                </w:rPr>
                <w:t xml:space="preserve">Johnson, G., Scholes, K. &amp; Whittington, R., 2008. </w:t>
              </w:r>
              <w:r w:rsidRPr="00F921DC">
                <w:rPr>
                  <w:rFonts w:ascii="Arial" w:hAnsi="Arial" w:cs="Arial"/>
                  <w:i/>
                  <w:iCs/>
                  <w:noProof/>
                  <w:sz w:val="24"/>
                  <w:szCs w:val="24"/>
                  <w:lang w:val="en-US"/>
                </w:rPr>
                <w:t xml:space="preserve">Exploring Corporate Strategy. </w:t>
              </w:r>
              <w:r w:rsidRPr="00F921DC">
                <w:rPr>
                  <w:rFonts w:ascii="Arial" w:hAnsi="Arial" w:cs="Arial"/>
                  <w:noProof/>
                  <w:sz w:val="24"/>
                  <w:szCs w:val="24"/>
                  <w:lang w:val="en-US"/>
                </w:rPr>
                <w:t>8th ed. Essex: Pearson Education Limited.</w:t>
              </w:r>
            </w:p>
            <w:p w:rsidR="00F921DC" w:rsidRPr="00F921DC" w:rsidRDefault="00F921DC" w:rsidP="00F921DC">
              <w:pPr>
                <w:pStyle w:val="Bibliography"/>
                <w:spacing w:line="480" w:lineRule="auto"/>
                <w:rPr>
                  <w:rFonts w:ascii="Arial" w:hAnsi="Arial" w:cs="Arial"/>
                  <w:noProof/>
                  <w:sz w:val="24"/>
                  <w:szCs w:val="24"/>
                  <w:lang w:val="en-US"/>
                </w:rPr>
              </w:pPr>
              <w:r w:rsidRPr="00F921DC">
                <w:rPr>
                  <w:rFonts w:ascii="Arial" w:hAnsi="Arial" w:cs="Arial"/>
                  <w:noProof/>
                  <w:sz w:val="24"/>
                  <w:szCs w:val="24"/>
                  <w:lang w:val="en-US"/>
                </w:rPr>
                <w:lastRenderedPageBreak/>
                <w:t xml:space="preserve">Johnson, G. et al., 2016. </w:t>
              </w:r>
              <w:r w:rsidRPr="00F921DC">
                <w:rPr>
                  <w:rFonts w:ascii="Arial" w:hAnsi="Arial" w:cs="Arial"/>
                  <w:i/>
                  <w:iCs/>
                  <w:noProof/>
                  <w:sz w:val="24"/>
                  <w:szCs w:val="24"/>
                  <w:lang w:val="en-US"/>
                </w:rPr>
                <w:t xml:space="preserve">Exploring Strategy: Texts and Cases. </w:t>
              </w:r>
              <w:r w:rsidRPr="00F921DC">
                <w:rPr>
                  <w:rFonts w:ascii="Arial" w:hAnsi="Arial" w:cs="Arial"/>
                  <w:noProof/>
                  <w:sz w:val="24"/>
                  <w:szCs w:val="24"/>
                  <w:lang w:val="en-US"/>
                </w:rPr>
                <w:t>11th ed. Harlow: Pearson Education Limited.</w:t>
              </w:r>
            </w:p>
            <w:p w:rsidR="00F921DC" w:rsidRPr="00F921DC" w:rsidRDefault="00F921DC" w:rsidP="00F921DC">
              <w:pPr>
                <w:pStyle w:val="Bibliography"/>
                <w:spacing w:line="480" w:lineRule="auto"/>
                <w:rPr>
                  <w:rFonts w:ascii="Arial" w:hAnsi="Arial" w:cs="Arial"/>
                  <w:noProof/>
                  <w:sz w:val="24"/>
                  <w:szCs w:val="24"/>
                  <w:lang w:val="en-US"/>
                </w:rPr>
              </w:pPr>
              <w:r w:rsidRPr="00F921DC">
                <w:rPr>
                  <w:rFonts w:ascii="Arial" w:hAnsi="Arial" w:cs="Arial"/>
                  <w:noProof/>
                  <w:sz w:val="24"/>
                  <w:szCs w:val="24"/>
                  <w:lang w:val="en-US"/>
                </w:rPr>
                <w:t xml:space="preserve">Junge, L. H. M., 2014. </w:t>
              </w:r>
              <w:r w:rsidRPr="00F921DC">
                <w:rPr>
                  <w:rFonts w:ascii="Arial" w:hAnsi="Arial" w:cs="Arial"/>
                  <w:i/>
                  <w:iCs/>
                  <w:noProof/>
                  <w:sz w:val="24"/>
                  <w:szCs w:val="24"/>
                  <w:lang w:val="en-US"/>
                </w:rPr>
                <w:t xml:space="preserve">Operating Synergy Types and their Impact on, </w:t>
              </w:r>
              <w:r w:rsidRPr="00F921DC">
                <w:rPr>
                  <w:rFonts w:ascii="Arial" w:hAnsi="Arial" w:cs="Arial"/>
                  <w:noProof/>
                  <w:sz w:val="24"/>
                  <w:szCs w:val="24"/>
                  <w:lang w:val="en-US"/>
                </w:rPr>
                <w:t>Tilburg: Tilburg University.</w:t>
              </w:r>
            </w:p>
            <w:p w:rsidR="00F921DC" w:rsidRPr="00F921DC" w:rsidRDefault="00F921DC" w:rsidP="00F921DC">
              <w:pPr>
                <w:pStyle w:val="Bibliography"/>
                <w:spacing w:line="480" w:lineRule="auto"/>
                <w:rPr>
                  <w:rFonts w:ascii="Arial" w:hAnsi="Arial" w:cs="Arial"/>
                  <w:noProof/>
                  <w:sz w:val="24"/>
                  <w:szCs w:val="24"/>
                  <w:lang w:val="en-US"/>
                </w:rPr>
              </w:pPr>
              <w:r w:rsidRPr="00F921DC">
                <w:rPr>
                  <w:rFonts w:ascii="Arial" w:hAnsi="Arial" w:cs="Arial"/>
                  <w:noProof/>
                  <w:sz w:val="24"/>
                  <w:szCs w:val="24"/>
                  <w:lang w:val="en-US"/>
                </w:rPr>
                <w:t xml:space="preserve">Khan, M., 2005. Internationalization of services: the global impact of US franchise restaurants. </w:t>
              </w:r>
              <w:r w:rsidRPr="00F921DC">
                <w:rPr>
                  <w:rFonts w:ascii="Arial" w:hAnsi="Arial" w:cs="Arial"/>
                  <w:i/>
                  <w:iCs/>
                  <w:noProof/>
                  <w:sz w:val="24"/>
                  <w:szCs w:val="24"/>
                  <w:lang w:val="en-US"/>
                </w:rPr>
                <w:t xml:space="preserve">Journal of Services Research, </w:t>
              </w:r>
              <w:r w:rsidRPr="00F921DC">
                <w:rPr>
                  <w:rFonts w:ascii="Arial" w:hAnsi="Arial" w:cs="Arial"/>
                  <w:noProof/>
                  <w:sz w:val="24"/>
                  <w:szCs w:val="24"/>
                  <w:lang w:val="en-US"/>
                </w:rPr>
                <w:t>29(1), pp. 187 - 215.</w:t>
              </w:r>
            </w:p>
            <w:p w:rsidR="00F921DC" w:rsidRPr="00F921DC" w:rsidRDefault="00F921DC" w:rsidP="00F921DC">
              <w:pPr>
                <w:pStyle w:val="Bibliography"/>
                <w:spacing w:line="480" w:lineRule="auto"/>
                <w:rPr>
                  <w:rFonts w:ascii="Arial" w:hAnsi="Arial" w:cs="Arial"/>
                  <w:noProof/>
                  <w:sz w:val="24"/>
                  <w:szCs w:val="24"/>
                  <w:lang w:val="en-US"/>
                </w:rPr>
              </w:pPr>
              <w:r w:rsidRPr="00F921DC">
                <w:rPr>
                  <w:rFonts w:ascii="Arial" w:hAnsi="Arial" w:cs="Arial"/>
                  <w:noProof/>
                  <w:sz w:val="24"/>
                  <w:szCs w:val="24"/>
                  <w:lang w:val="en-US"/>
                </w:rPr>
                <w:t xml:space="preserve">Khan, M., 2014. </w:t>
              </w:r>
              <w:r w:rsidRPr="00F921DC">
                <w:rPr>
                  <w:rFonts w:ascii="Arial" w:hAnsi="Arial" w:cs="Arial"/>
                  <w:i/>
                  <w:iCs/>
                  <w:noProof/>
                  <w:sz w:val="24"/>
                  <w:szCs w:val="24"/>
                  <w:lang w:val="en-US"/>
                </w:rPr>
                <w:t xml:space="preserve">What does GDP really tell us about economic growth?. </w:t>
              </w:r>
              <w:r w:rsidRPr="00F921DC">
                <w:rPr>
                  <w:rFonts w:ascii="Arial" w:hAnsi="Arial" w:cs="Arial"/>
                  <w:noProof/>
                  <w:sz w:val="24"/>
                  <w:szCs w:val="24"/>
                  <w:lang w:val="en-US"/>
                </w:rPr>
                <w:t xml:space="preserve">[Online] </w:t>
              </w:r>
              <w:r w:rsidRPr="00F921DC">
                <w:rPr>
                  <w:rFonts w:ascii="Arial" w:hAnsi="Arial" w:cs="Arial"/>
                  <w:noProof/>
                  <w:sz w:val="24"/>
                  <w:szCs w:val="24"/>
                  <w:lang w:val="en-US"/>
                </w:rPr>
                <w:br/>
                <w:t xml:space="preserve">Available at: </w:t>
              </w:r>
              <w:r w:rsidRPr="00F921DC">
                <w:rPr>
                  <w:rFonts w:ascii="Arial" w:hAnsi="Arial" w:cs="Arial"/>
                  <w:noProof/>
                  <w:sz w:val="24"/>
                  <w:szCs w:val="24"/>
                  <w:u w:val="single"/>
                  <w:lang w:val="en-US"/>
                </w:rPr>
                <w:t>https://www.telegraph.co.uk/finance/economics/11159277/What-does-GDP-really-tell-us-about-economic-growth.html</w:t>
              </w:r>
              <w:r w:rsidRPr="00F921DC">
                <w:rPr>
                  <w:rFonts w:ascii="Arial" w:hAnsi="Arial" w:cs="Arial"/>
                  <w:noProof/>
                  <w:sz w:val="24"/>
                  <w:szCs w:val="24"/>
                  <w:lang w:val="en-US"/>
                </w:rPr>
                <w:br/>
                <w:t>[Accessed 6 May 2019].</w:t>
              </w:r>
            </w:p>
            <w:p w:rsidR="00F921DC" w:rsidRPr="00F921DC" w:rsidRDefault="00F921DC" w:rsidP="00F921DC">
              <w:pPr>
                <w:pStyle w:val="Bibliography"/>
                <w:spacing w:line="480" w:lineRule="auto"/>
                <w:rPr>
                  <w:rFonts w:ascii="Arial" w:hAnsi="Arial" w:cs="Arial"/>
                  <w:noProof/>
                  <w:sz w:val="24"/>
                  <w:szCs w:val="24"/>
                  <w:lang w:val="en-US"/>
                </w:rPr>
              </w:pPr>
              <w:r w:rsidRPr="00F921DC">
                <w:rPr>
                  <w:rFonts w:ascii="Arial" w:hAnsi="Arial" w:cs="Arial"/>
                  <w:noProof/>
                  <w:sz w:val="24"/>
                  <w:szCs w:val="24"/>
                  <w:lang w:val="en-US"/>
                </w:rPr>
                <w:t xml:space="preserve">Lozano, R., 2015. A Holistic Perspective on Corporate Sustainability Drivers. </w:t>
              </w:r>
              <w:r w:rsidRPr="00F921DC">
                <w:rPr>
                  <w:rFonts w:ascii="Arial" w:hAnsi="Arial" w:cs="Arial"/>
                  <w:i/>
                  <w:iCs/>
                  <w:noProof/>
                  <w:sz w:val="24"/>
                  <w:szCs w:val="24"/>
                  <w:lang w:val="en-US"/>
                </w:rPr>
                <w:t xml:space="preserve">Corporate Social Responsibility &amp; Environmental Management, </w:t>
              </w:r>
              <w:r w:rsidRPr="00F921DC">
                <w:rPr>
                  <w:rFonts w:ascii="Arial" w:hAnsi="Arial" w:cs="Arial"/>
                  <w:noProof/>
                  <w:sz w:val="24"/>
                  <w:szCs w:val="24"/>
                  <w:lang w:val="en-US"/>
                </w:rPr>
                <w:t>22(1), pp. 32-44.</w:t>
              </w:r>
            </w:p>
            <w:p w:rsidR="00F921DC" w:rsidRPr="00F921DC" w:rsidRDefault="00F921DC" w:rsidP="00F921DC">
              <w:pPr>
                <w:pStyle w:val="Bibliography"/>
                <w:spacing w:line="480" w:lineRule="auto"/>
                <w:rPr>
                  <w:rFonts w:ascii="Arial" w:hAnsi="Arial" w:cs="Arial"/>
                  <w:noProof/>
                  <w:sz w:val="24"/>
                  <w:szCs w:val="24"/>
                  <w:lang w:val="en-US"/>
                </w:rPr>
              </w:pPr>
              <w:r w:rsidRPr="00F921DC">
                <w:rPr>
                  <w:rFonts w:ascii="Arial" w:hAnsi="Arial" w:cs="Arial"/>
                  <w:noProof/>
                  <w:sz w:val="24"/>
                  <w:szCs w:val="24"/>
                  <w:lang w:val="en-US"/>
                </w:rPr>
                <w:t xml:space="preserve">Lussier, R. &amp; Achua, C., 2016. </w:t>
              </w:r>
              <w:r w:rsidRPr="00F921DC">
                <w:rPr>
                  <w:rFonts w:ascii="Arial" w:hAnsi="Arial" w:cs="Arial"/>
                  <w:i/>
                  <w:iCs/>
                  <w:noProof/>
                  <w:sz w:val="24"/>
                  <w:szCs w:val="24"/>
                  <w:lang w:val="en-US"/>
                </w:rPr>
                <w:t xml:space="preserve">Leadership: Theory, Application, and Skill Development. </w:t>
              </w:r>
              <w:r w:rsidRPr="00F921DC">
                <w:rPr>
                  <w:rFonts w:ascii="Arial" w:hAnsi="Arial" w:cs="Arial"/>
                  <w:noProof/>
                  <w:sz w:val="24"/>
                  <w:szCs w:val="24"/>
                  <w:lang w:val="en-US"/>
                </w:rPr>
                <w:t>6th ed. Boston: Cengage Learning.</w:t>
              </w:r>
            </w:p>
            <w:p w:rsidR="00F921DC" w:rsidRPr="00F921DC" w:rsidRDefault="00F921DC" w:rsidP="00F921DC">
              <w:pPr>
                <w:pStyle w:val="Bibliography"/>
                <w:spacing w:line="480" w:lineRule="auto"/>
                <w:rPr>
                  <w:rFonts w:ascii="Arial" w:hAnsi="Arial" w:cs="Arial"/>
                  <w:noProof/>
                  <w:sz w:val="24"/>
                  <w:szCs w:val="24"/>
                  <w:lang w:val="en-US"/>
                </w:rPr>
              </w:pPr>
              <w:r w:rsidRPr="00F921DC">
                <w:rPr>
                  <w:rFonts w:ascii="Arial" w:hAnsi="Arial" w:cs="Arial"/>
                  <w:noProof/>
                  <w:sz w:val="24"/>
                  <w:szCs w:val="24"/>
                  <w:lang w:val="en-US"/>
                </w:rPr>
                <w:t xml:space="preserve">Lynch, R., 2012. </w:t>
              </w:r>
              <w:r w:rsidRPr="00F921DC">
                <w:rPr>
                  <w:rFonts w:ascii="Arial" w:hAnsi="Arial" w:cs="Arial"/>
                  <w:i/>
                  <w:iCs/>
                  <w:noProof/>
                  <w:sz w:val="24"/>
                  <w:szCs w:val="24"/>
                  <w:lang w:val="en-US"/>
                </w:rPr>
                <w:t xml:space="preserve">Strategic Management. </w:t>
              </w:r>
              <w:r w:rsidRPr="00F921DC">
                <w:rPr>
                  <w:rFonts w:ascii="Arial" w:hAnsi="Arial" w:cs="Arial"/>
                  <w:noProof/>
                  <w:sz w:val="24"/>
                  <w:szCs w:val="24"/>
                  <w:lang w:val="en-US"/>
                </w:rPr>
                <w:t>6th ed. Essex: Pearson.</w:t>
              </w:r>
            </w:p>
            <w:p w:rsidR="00F921DC" w:rsidRPr="00F921DC" w:rsidRDefault="00F921DC" w:rsidP="00F921DC">
              <w:pPr>
                <w:pStyle w:val="Bibliography"/>
                <w:spacing w:line="480" w:lineRule="auto"/>
                <w:rPr>
                  <w:rFonts w:ascii="Arial" w:hAnsi="Arial" w:cs="Arial"/>
                  <w:noProof/>
                  <w:sz w:val="24"/>
                  <w:szCs w:val="24"/>
                  <w:lang w:val="en-US"/>
                </w:rPr>
              </w:pPr>
              <w:r w:rsidRPr="00F921DC">
                <w:rPr>
                  <w:rFonts w:ascii="Arial" w:hAnsi="Arial" w:cs="Arial"/>
                  <w:noProof/>
                  <w:sz w:val="24"/>
                  <w:szCs w:val="24"/>
                  <w:lang w:val="en-US"/>
                </w:rPr>
                <w:t xml:space="preserve">Marketline, 2019. </w:t>
              </w:r>
              <w:r w:rsidRPr="00F921DC">
                <w:rPr>
                  <w:rFonts w:ascii="Arial" w:hAnsi="Arial" w:cs="Arial"/>
                  <w:i/>
                  <w:iCs/>
                  <w:noProof/>
                  <w:sz w:val="24"/>
                  <w:szCs w:val="24"/>
                  <w:lang w:val="en-US"/>
                </w:rPr>
                <w:t xml:space="preserve">Dukin' Donuts Inc, </w:t>
              </w:r>
              <w:r w:rsidRPr="00F921DC">
                <w:rPr>
                  <w:rFonts w:ascii="Arial" w:hAnsi="Arial" w:cs="Arial"/>
                  <w:noProof/>
                  <w:sz w:val="24"/>
                  <w:szCs w:val="24"/>
                  <w:lang w:val="en-US"/>
                </w:rPr>
                <w:t>London: Marketline.</w:t>
              </w:r>
            </w:p>
            <w:p w:rsidR="00F921DC" w:rsidRPr="00F921DC" w:rsidRDefault="00F921DC" w:rsidP="00F921DC">
              <w:pPr>
                <w:pStyle w:val="Bibliography"/>
                <w:spacing w:line="480" w:lineRule="auto"/>
                <w:rPr>
                  <w:rFonts w:ascii="Arial" w:hAnsi="Arial" w:cs="Arial"/>
                  <w:noProof/>
                  <w:sz w:val="24"/>
                  <w:szCs w:val="24"/>
                  <w:lang w:val="en-US"/>
                </w:rPr>
              </w:pPr>
              <w:r w:rsidRPr="00F921DC">
                <w:rPr>
                  <w:rFonts w:ascii="Arial" w:hAnsi="Arial" w:cs="Arial"/>
                  <w:noProof/>
                  <w:sz w:val="24"/>
                  <w:szCs w:val="24"/>
                  <w:lang w:val="en-US"/>
                </w:rPr>
                <w:t xml:space="preserve">McKinsey, 2009. </w:t>
              </w:r>
              <w:r w:rsidRPr="00F921DC">
                <w:rPr>
                  <w:rFonts w:ascii="Arial" w:hAnsi="Arial" w:cs="Arial"/>
                  <w:i/>
                  <w:iCs/>
                  <w:noProof/>
                  <w:sz w:val="24"/>
                  <w:szCs w:val="24"/>
                  <w:lang w:val="en-US"/>
                </w:rPr>
                <w:t xml:space="preserve">Enduring Ideas: The three horizons of growth. </w:t>
              </w:r>
              <w:r w:rsidRPr="00F921DC">
                <w:rPr>
                  <w:rFonts w:ascii="Arial" w:hAnsi="Arial" w:cs="Arial"/>
                  <w:noProof/>
                  <w:sz w:val="24"/>
                  <w:szCs w:val="24"/>
                  <w:lang w:val="en-US"/>
                </w:rPr>
                <w:t xml:space="preserve">[Online] </w:t>
              </w:r>
              <w:r w:rsidRPr="00F921DC">
                <w:rPr>
                  <w:rFonts w:ascii="Arial" w:hAnsi="Arial" w:cs="Arial"/>
                  <w:noProof/>
                  <w:sz w:val="24"/>
                  <w:szCs w:val="24"/>
                  <w:lang w:val="en-US"/>
                </w:rPr>
                <w:br/>
                <w:t xml:space="preserve">Available at: </w:t>
              </w:r>
              <w:r w:rsidRPr="00F921DC">
                <w:rPr>
                  <w:rFonts w:ascii="Arial" w:hAnsi="Arial" w:cs="Arial"/>
                  <w:noProof/>
                  <w:sz w:val="24"/>
                  <w:szCs w:val="24"/>
                  <w:u w:val="single"/>
                  <w:lang w:val="en-US"/>
                </w:rPr>
                <w:t>https://www.mckinsey.com/business-functions/strategy-and-corporate-finance/our-insights/enduring-ideas-the-three-horizons-of-growth</w:t>
              </w:r>
              <w:r w:rsidRPr="00F921DC">
                <w:rPr>
                  <w:rFonts w:ascii="Arial" w:hAnsi="Arial" w:cs="Arial"/>
                  <w:noProof/>
                  <w:sz w:val="24"/>
                  <w:szCs w:val="24"/>
                  <w:lang w:val="en-US"/>
                </w:rPr>
                <w:br/>
                <w:t>[Accessed 6 May 2019].</w:t>
              </w:r>
            </w:p>
            <w:p w:rsidR="00F921DC" w:rsidRPr="00F921DC" w:rsidRDefault="00F921DC" w:rsidP="00F921DC">
              <w:pPr>
                <w:pStyle w:val="Bibliography"/>
                <w:spacing w:line="480" w:lineRule="auto"/>
                <w:rPr>
                  <w:rFonts w:ascii="Arial" w:hAnsi="Arial" w:cs="Arial"/>
                  <w:noProof/>
                  <w:sz w:val="24"/>
                  <w:szCs w:val="24"/>
                  <w:lang w:val="en-US"/>
                </w:rPr>
              </w:pPr>
              <w:r w:rsidRPr="00F921DC">
                <w:rPr>
                  <w:rFonts w:ascii="Arial" w:hAnsi="Arial" w:cs="Arial"/>
                  <w:noProof/>
                  <w:sz w:val="24"/>
                  <w:szCs w:val="24"/>
                  <w:lang w:val="en-US"/>
                </w:rPr>
                <w:t xml:space="preserve">Miller, D., 1992. The generic strategy trap. </w:t>
              </w:r>
              <w:r w:rsidRPr="00F921DC">
                <w:rPr>
                  <w:rFonts w:ascii="Arial" w:hAnsi="Arial" w:cs="Arial"/>
                  <w:i/>
                  <w:iCs/>
                  <w:noProof/>
                  <w:sz w:val="24"/>
                  <w:szCs w:val="24"/>
                  <w:lang w:val="en-US"/>
                </w:rPr>
                <w:t xml:space="preserve">Journal of Business Strategy, </w:t>
              </w:r>
              <w:r w:rsidRPr="00F921DC">
                <w:rPr>
                  <w:rFonts w:ascii="Arial" w:hAnsi="Arial" w:cs="Arial"/>
                  <w:noProof/>
                  <w:sz w:val="24"/>
                  <w:szCs w:val="24"/>
                  <w:lang w:val="en-US"/>
                </w:rPr>
                <w:t>13(1), pp. 37-41.</w:t>
              </w:r>
            </w:p>
            <w:p w:rsidR="00F921DC" w:rsidRPr="00F921DC" w:rsidRDefault="00F921DC" w:rsidP="00F921DC">
              <w:pPr>
                <w:pStyle w:val="Bibliography"/>
                <w:spacing w:line="480" w:lineRule="auto"/>
                <w:rPr>
                  <w:rFonts w:ascii="Arial" w:hAnsi="Arial" w:cs="Arial"/>
                  <w:noProof/>
                  <w:sz w:val="24"/>
                  <w:szCs w:val="24"/>
                  <w:lang w:val="en-US"/>
                </w:rPr>
              </w:pPr>
              <w:r w:rsidRPr="00F921DC">
                <w:rPr>
                  <w:rFonts w:ascii="Arial" w:hAnsi="Arial" w:cs="Arial"/>
                  <w:noProof/>
                  <w:sz w:val="24"/>
                  <w:szCs w:val="24"/>
                  <w:lang w:val="en-US"/>
                </w:rPr>
                <w:lastRenderedPageBreak/>
                <w:t xml:space="preserve">Morgan, B., 2019. </w:t>
              </w:r>
              <w:r w:rsidRPr="00F921DC">
                <w:rPr>
                  <w:rFonts w:ascii="Arial" w:hAnsi="Arial" w:cs="Arial"/>
                  <w:i/>
                  <w:iCs/>
                  <w:noProof/>
                  <w:sz w:val="24"/>
                  <w:szCs w:val="24"/>
                  <w:lang w:val="en-US"/>
                </w:rPr>
                <w:t xml:space="preserve">NOwnership, No Problem: An Updated Look At Why Millennials Value Experiences Over Owning Things. </w:t>
              </w:r>
              <w:r w:rsidRPr="00F921DC">
                <w:rPr>
                  <w:rFonts w:ascii="Arial" w:hAnsi="Arial" w:cs="Arial"/>
                  <w:noProof/>
                  <w:sz w:val="24"/>
                  <w:szCs w:val="24"/>
                  <w:lang w:val="en-US"/>
                </w:rPr>
                <w:t xml:space="preserve">[Online] </w:t>
              </w:r>
              <w:r w:rsidRPr="00F921DC">
                <w:rPr>
                  <w:rFonts w:ascii="Arial" w:hAnsi="Arial" w:cs="Arial"/>
                  <w:noProof/>
                  <w:sz w:val="24"/>
                  <w:szCs w:val="24"/>
                  <w:lang w:val="en-US"/>
                </w:rPr>
                <w:br/>
                <w:t xml:space="preserve">Available at: </w:t>
              </w:r>
              <w:r w:rsidRPr="00F921DC">
                <w:rPr>
                  <w:rFonts w:ascii="Arial" w:hAnsi="Arial" w:cs="Arial"/>
                  <w:noProof/>
                  <w:sz w:val="24"/>
                  <w:szCs w:val="24"/>
                  <w:u w:val="single"/>
                  <w:lang w:val="en-US"/>
                </w:rPr>
                <w:t>https://www.forbes.com/sites/blakemorgan/2019/01/02/nownership-no-problem-an-updated-look-at-why-millennials-value-experiences-over-owning-things/#5cf049a1522f</w:t>
              </w:r>
              <w:r w:rsidRPr="00F921DC">
                <w:rPr>
                  <w:rFonts w:ascii="Arial" w:hAnsi="Arial" w:cs="Arial"/>
                  <w:noProof/>
                  <w:sz w:val="24"/>
                  <w:szCs w:val="24"/>
                  <w:lang w:val="en-US"/>
                </w:rPr>
                <w:br/>
                <w:t>[Accessed 6 May 2019].</w:t>
              </w:r>
            </w:p>
            <w:p w:rsidR="00F921DC" w:rsidRPr="00F921DC" w:rsidRDefault="00F921DC" w:rsidP="00F921DC">
              <w:pPr>
                <w:pStyle w:val="Bibliography"/>
                <w:spacing w:line="480" w:lineRule="auto"/>
                <w:rPr>
                  <w:rFonts w:ascii="Arial" w:hAnsi="Arial" w:cs="Arial"/>
                  <w:noProof/>
                  <w:sz w:val="24"/>
                  <w:szCs w:val="24"/>
                  <w:lang w:val="en-US"/>
                </w:rPr>
              </w:pPr>
              <w:r w:rsidRPr="00F921DC">
                <w:rPr>
                  <w:rFonts w:ascii="Arial" w:hAnsi="Arial" w:cs="Arial"/>
                  <w:noProof/>
                  <w:sz w:val="24"/>
                  <w:szCs w:val="24"/>
                  <w:lang w:val="en-US"/>
                </w:rPr>
                <w:t xml:space="preserve">Oestreicher-Singer, G. &amp; Zalmanson, L., 2013. Content or community? A digital business strategy for content providers in the social age. </w:t>
              </w:r>
              <w:r w:rsidRPr="00F921DC">
                <w:rPr>
                  <w:rFonts w:ascii="Arial" w:hAnsi="Arial" w:cs="Arial"/>
                  <w:i/>
                  <w:iCs/>
                  <w:noProof/>
                  <w:sz w:val="24"/>
                  <w:szCs w:val="24"/>
                  <w:lang w:val="en-US"/>
                </w:rPr>
                <w:t xml:space="preserve">MIS Quarterly, </w:t>
              </w:r>
              <w:r w:rsidRPr="00F921DC">
                <w:rPr>
                  <w:rFonts w:ascii="Arial" w:hAnsi="Arial" w:cs="Arial"/>
                  <w:noProof/>
                  <w:sz w:val="24"/>
                  <w:szCs w:val="24"/>
                  <w:lang w:val="en-US"/>
                </w:rPr>
                <w:t>37(2), pp. 591-616.</w:t>
              </w:r>
            </w:p>
            <w:p w:rsidR="00F921DC" w:rsidRPr="00F921DC" w:rsidRDefault="00F921DC" w:rsidP="00F921DC">
              <w:pPr>
                <w:pStyle w:val="Bibliography"/>
                <w:spacing w:line="480" w:lineRule="auto"/>
                <w:rPr>
                  <w:rFonts w:ascii="Arial" w:hAnsi="Arial" w:cs="Arial"/>
                  <w:noProof/>
                  <w:sz w:val="24"/>
                  <w:szCs w:val="24"/>
                  <w:lang w:val="en-US"/>
                </w:rPr>
              </w:pPr>
              <w:r w:rsidRPr="00F921DC">
                <w:rPr>
                  <w:rFonts w:ascii="Arial" w:hAnsi="Arial" w:cs="Arial"/>
                  <w:noProof/>
                  <w:sz w:val="24"/>
                  <w:szCs w:val="24"/>
                  <w:lang w:val="en-US"/>
                </w:rPr>
                <w:t xml:space="preserve">Olenski, S., 2017. </w:t>
              </w:r>
              <w:r w:rsidRPr="00F921DC">
                <w:rPr>
                  <w:rFonts w:ascii="Arial" w:hAnsi="Arial" w:cs="Arial"/>
                  <w:i/>
                  <w:iCs/>
                  <w:noProof/>
                  <w:sz w:val="24"/>
                  <w:szCs w:val="24"/>
                  <w:lang w:val="en-US"/>
                </w:rPr>
                <w:t xml:space="preserve">Time To Make The Donuts: How The Dunkin' Donuts Brand Stays Relevant. </w:t>
              </w:r>
              <w:r w:rsidRPr="00F921DC">
                <w:rPr>
                  <w:rFonts w:ascii="Arial" w:hAnsi="Arial" w:cs="Arial"/>
                  <w:noProof/>
                  <w:sz w:val="24"/>
                  <w:szCs w:val="24"/>
                  <w:lang w:val="en-US"/>
                </w:rPr>
                <w:t xml:space="preserve">[Online] </w:t>
              </w:r>
              <w:r w:rsidRPr="00F921DC">
                <w:rPr>
                  <w:rFonts w:ascii="Arial" w:hAnsi="Arial" w:cs="Arial"/>
                  <w:noProof/>
                  <w:sz w:val="24"/>
                  <w:szCs w:val="24"/>
                  <w:lang w:val="en-US"/>
                </w:rPr>
                <w:br/>
                <w:t xml:space="preserve">Available at: </w:t>
              </w:r>
              <w:r w:rsidRPr="00F921DC">
                <w:rPr>
                  <w:rFonts w:ascii="Arial" w:hAnsi="Arial" w:cs="Arial"/>
                  <w:noProof/>
                  <w:sz w:val="24"/>
                  <w:szCs w:val="24"/>
                  <w:u w:val="single"/>
                  <w:lang w:val="en-US"/>
                </w:rPr>
                <w:t>https://www.forbes.com/sites/steveolenski/2017/03/06/time-to-make-the-donuts-how-the-dunkin-donuts-brand-stays-relevant/#608bc3e65556</w:t>
              </w:r>
              <w:r w:rsidRPr="00F921DC">
                <w:rPr>
                  <w:rFonts w:ascii="Arial" w:hAnsi="Arial" w:cs="Arial"/>
                  <w:noProof/>
                  <w:sz w:val="24"/>
                  <w:szCs w:val="24"/>
                  <w:lang w:val="en-US"/>
                </w:rPr>
                <w:br/>
                <w:t>[Accessed 6 May 2019].</w:t>
              </w:r>
            </w:p>
            <w:p w:rsidR="00F921DC" w:rsidRPr="00F921DC" w:rsidRDefault="00F921DC" w:rsidP="00F921DC">
              <w:pPr>
                <w:pStyle w:val="Bibliography"/>
                <w:spacing w:line="480" w:lineRule="auto"/>
                <w:rPr>
                  <w:rFonts w:ascii="Arial" w:hAnsi="Arial" w:cs="Arial"/>
                  <w:noProof/>
                  <w:sz w:val="24"/>
                  <w:szCs w:val="24"/>
                  <w:lang w:val="en-US"/>
                </w:rPr>
              </w:pPr>
              <w:r w:rsidRPr="00F921DC">
                <w:rPr>
                  <w:rFonts w:ascii="Arial" w:hAnsi="Arial" w:cs="Arial"/>
                  <w:noProof/>
                  <w:sz w:val="24"/>
                  <w:szCs w:val="24"/>
                  <w:lang w:val="en-US"/>
                </w:rPr>
                <w:t xml:space="preserve">Porter, M. E., 1980. How Competitive Forces Shape Strategy. </w:t>
              </w:r>
              <w:r w:rsidRPr="00F921DC">
                <w:rPr>
                  <w:rFonts w:ascii="Arial" w:hAnsi="Arial" w:cs="Arial"/>
                  <w:i/>
                  <w:iCs/>
                  <w:noProof/>
                  <w:sz w:val="24"/>
                  <w:szCs w:val="24"/>
                  <w:lang w:val="en-US"/>
                </w:rPr>
                <w:t xml:space="preserve">Harvard Business Review, </w:t>
              </w:r>
              <w:r w:rsidRPr="00F921DC">
                <w:rPr>
                  <w:rFonts w:ascii="Arial" w:hAnsi="Arial" w:cs="Arial"/>
                  <w:noProof/>
                  <w:sz w:val="24"/>
                  <w:szCs w:val="24"/>
                  <w:lang w:val="en-US"/>
                </w:rPr>
                <w:t>57(2), pp. 137-145.</w:t>
              </w:r>
            </w:p>
            <w:p w:rsidR="00F921DC" w:rsidRPr="00F921DC" w:rsidRDefault="00F921DC" w:rsidP="00F921DC">
              <w:pPr>
                <w:pStyle w:val="Bibliography"/>
                <w:spacing w:line="480" w:lineRule="auto"/>
                <w:rPr>
                  <w:rFonts w:ascii="Arial" w:hAnsi="Arial" w:cs="Arial"/>
                  <w:noProof/>
                  <w:sz w:val="24"/>
                  <w:szCs w:val="24"/>
                  <w:lang w:val="en-US"/>
                </w:rPr>
              </w:pPr>
              <w:r w:rsidRPr="00F921DC">
                <w:rPr>
                  <w:rFonts w:ascii="Arial" w:hAnsi="Arial" w:cs="Arial"/>
                  <w:noProof/>
                  <w:sz w:val="24"/>
                  <w:szCs w:val="24"/>
                  <w:lang w:val="en-US"/>
                </w:rPr>
                <w:t xml:space="preserve">Porter, M. E., 1996. What is Strategy?. </w:t>
              </w:r>
              <w:r w:rsidRPr="00F921DC">
                <w:rPr>
                  <w:rFonts w:ascii="Arial" w:hAnsi="Arial" w:cs="Arial"/>
                  <w:i/>
                  <w:iCs/>
                  <w:noProof/>
                  <w:sz w:val="24"/>
                  <w:szCs w:val="24"/>
                  <w:lang w:val="en-US"/>
                </w:rPr>
                <w:t xml:space="preserve">Harvard Business Review, </w:t>
              </w:r>
              <w:r w:rsidRPr="00F921DC">
                <w:rPr>
                  <w:rFonts w:ascii="Arial" w:hAnsi="Arial" w:cs="Arial"/>
                  <w:noProof/>
                  <w:sz w:val="24"/>
                  <w:szCs w:val="24"/>
                  <w:lang w:val="en-US"/>
                </w:rPr>
                <w:t>November/December.pp. 61-78.</w:t>
              </w:r>
            </w:p>
            <w:p w:rsidR="00F921DC" w:rsidRPr="00F921DC" w:rsidRDefault="00F921DC" w:rsidP="00F921DC">
              <w:pPr>
                <w:pStyle w:val="Bibliography"/>
                <w:spacing w:line="480" w:lineRule="auto"/>
                <w:rPr>
                  <w:rFonts w:ascii="Arial" w:hAnsi="Arial" w:cs="Arial"/>
                  <w:noProof/>
                  <w:sz w:val="24"/>
                  <w:szCs w:val="24"/>
                  <w:lang w:val="en-US"/>
                </w:rPr>
              </w:pPr>
              <w:r w:rsidRPr="00F921DC">
                <w:rPr>
                  <w:rFonts w:ascii="Arial" w:hAnsi="Arial" w:cs="Arial"/>
                  <w:noProof/>
                  <w:sz w:val="24"/>
                  <w:szCs w:val="24"/>
                  <w:lang w:val="en-US"/>
                </w:rPr>
                <w:t xml:space="preserve">Porter, M. E., 1997. Competitive strategy. </w:t>
              </w:r>
              <w:r w:rsidRPr="00F921DC">
                <w:rPr>
                  <w:rFonts w:ascii="Arial" w:hAnsi="Arial" w:cs="Arial"/>
                  <w:i/>
                  <w:iCs/>
                  <w:noProof/>
                  <w:sz w:val="24"/>
                  <w:szCs w:val="24"/>
                  <w:lang w:val="en-US"/>
                </w:rPr>
                <w:t xml:space="preserve">Measuring Business Excellence, </w:t>
              </w:r>
              <w:r w:rsidRPr="00F921DC">
                <w:rPr>
                  <w:rFonts w:ascii="Arial" w:hAnsi="Arial" w:cs="Arial"/>
                  <w:noProof/>
                  <w:sz w:val="24"/>
                  <w:szCs w:val="24"/>
                  <w:lang w:val="en-US"/>
                </w:rPr>
                <w:t>1(2), pp. 12-17.</w:t>
              </w:r>
            </w:p>
            <w:p w:rsidR="00F921DC" w:rsidRPr="00F921DC" w:rsidRDefault="00F921DC" w:rsidP="00F921DC">
              <w:pPr>
                <w:pStyle w:val="Bibliography"/>
                <w:spacing w:line="480" w:lineRule="auto"/>
                <w:rPr>
                  <w:rFonts w:ascii="Arial" w:hAnsi="Arial" w:cs="Arial"/>
                  <w:noProof/>
                  <w:sz w:val="24"/>
                  <w:szCs w:val="24"/>
                  <w:lang w:val="en-US"/>
                </w:rPr>
              </w:pPr>
              <w:r w:rsidRPr="00F921DC">
                <w:rPr>
                  <w:rFonts w:ascii="Arial" w:hAnsi="Arial" w:cs="Arial"/>
                  <w:noProof/>
                  <w:sz w:val="24"/>
                  <w:szCs w:val="24"/>
                  <w:lang w:val="en-US"/>
                </w:rPr>
                <w:t xml:space="preserve">Porter, M. E., 2004. </w:t>
              </w:r>
              <w:r w:rsidRPr="00F921DC">
                <w:rPr>
                  <w:rFonts w:ascii="Arial" w:hAnsi="Arial" w:cs="Arial"/>
                  <w:i/>
                  <w:iCs/>
                  <w:noProof/>
                  <w:sz w:val="24"/>
                  <w:szCs w:val="24"/>
                  <w:lang w:val="en-US"/>
                </w:rPr>
                <w:t xml:space="preserve">Competitive Advantage:Creating and Sustaining Superior Performance. </w:t>
              </w:r>
              <w:r w:rsidRPr="00F921DC">
                <w:rPr>
                  <w:rFonts w:ascii="Arial" w:hAnsi="Arial" w:cs="Arial"/>
                  <w:noProof/>
                  <w:sz w:val="24"/>
                  <w:szCs w:val="24"/>
                  <w:lang w:val="en-US"/>
                </w:rPr>
                <w:t>2nd ed. New York: Free Press.</w:t>
              </w:r>
            </w:p>
            <w:p w:rsidR="00F921DC" w:rsidRPr="00F921DC" w:rsidRDefault="00F921DC" w:rsidP="00F921DC">
              <w:pPr>
                <w:pStyle w:val="Bibliography"/>
                <w:spacing w:line="480" w:lineRule="auto"/>
                <w:rPr>
                  <w:rFonts w:ascii="Arial" w:hAnsi="Arial" w:cs="Arial"/>
                  <w:noProof/>
                  <w:sz w:val="24"/>
                  <w:szCs w:val="24"/>
                  <w:lang w:val="en-US"/>
                </w:rPr>
              </w:pPr>
              <w:r w:rsidRPr="00F921DC">
                <w:rPr>
                  <w:rFonts w:ascii="Arial" w:hAnsi="Arial" w:cs="Arial"/>
                  <w:noProof/>
                  <w:sz w:val="24"/>
                  <w:szCs w:val="24"/>
                  <w:lang w:val="en-US"/>
                </w:rPr>
                <w:t xml:space="preserve">Porter, M. E., 2004. </w:t>
              </w:r>
              <w:r w:rsidRPr="00F921DC">
                <w:rPr>
                  <w:rFonts w:ascii="Arial" w:hAnsi="Arial" w:cs="Arial"/>
                  <w:i/>
                  <w:iCs/>
                  <w:noProof/>
                  <w:sz w:val="24"/>
                  <w:szCs w:val="24"/>
                  <w:lang w:val="en-US"/>
                </w:rPr>
                <w:t xml:space="preserve">Competitive Strategy. </w:t>
              </w:r>
              <w:r w:rsidRPr="00F921DC">
                <w:rPr>
                  <w:rFonts w:ascii="Arial" w:hAnsi="Arial" w:cs="Arial"/>
                  <w:noProof/>
                  <w:sz w:val="24"/>
                  <w:szCs w:val="24"/>
                  <w:lang w:val="en-US"/>
                </w:rPr>
                <w:t>1st ed. New York: Free Press.</w:t>
              </w:r>
            </w:p>
            <w:p w:rsidR="00F921DC" w:rsidRPr="00F921DC" w:rsidRDefault="00F921DC" w:rsidP="00F921DC">
              <w:pPr>
                <w:pStyle w:val="Bibliography"/>
                <w:spacing w:line="480" w:lineRule="auto"/>
                <w:rPr>
                  <w:rFonts w:ascii="Arial" w:hAnsi="Arial" w:cs="Arial"/>
                  <w:noProof/>
                  <w:sz w:val="24"/>
                  <w:szCs w:val="24"/>
                  <w:lang w:val="en-US"/>
                </w:rPr>
              </w:pPr>
              <w:r w:rsidRPr="00F921DC">
                <w:rPr>
                  <w:rFonts w:ascii="Arial" w:hAnsi="Arial" w:cs="Arial"/>
                  <w:noProof/>
                  <w:sz w:val="24"/>
                  <w:szCs w:val="24"/>
                  <w:lang w:val="en-US"/>
                </w:rPr>
                <w:lastRenderedPageBreak/>
                <w:t xml:space="preserve">PR Newswire, 2018. </w:t>
              </w:r>
              <w:r w:rsidRPr="00F921DC">
                <w:rPr>
                  <w:rFonts w:ascii="Arial" w:hAnsi="Arial" w:cs="Arial"/>
                  <w:i/>
                  <w:iCs/>
                  <w:noProof/>
                  <w:sz w:val="24"/>
                  <w:szCs w:val="24"/>
                  <w:lang w:val="en-US"/>
                </w:rPr>
                <w:t xml:space="preserve">3 in 10 Coffee Machines to be Sold in Café in 2019, Finds Fact.MR. </w:t>
              </w:r>
              <w:r w:rsidRPr="00F921DC">
                <w:rPr>
                  <w:rFonts w:ascii="Arial" w:hAnsi="Arial" w:cs="Arial"/>
                  <w:noProof/>
                  <w:sz w:val="24"/>
                  <w:szCs w:val="24"/>
                  <w:lang w:val="en-US"/>
                </w:rPr>
                <w:t xml:space="preserve">[Online] </w:t>
              </w:r>
              <w:r w:rsidRPr="00F921DC">
                <w:rPr>
                  <w:rFonts w:ascii="Arial" w:hAnsi="Arial" w:cs="Arial"/>
                  <w:noProof/>
                  <w:sz w:val="24"/>
                  <w:szCs w:val="24"/>
                  <w:lang w:val="en-US"/>
                </w:rPr>
                <w:br/>
                <w:t xml:space="preserve">Available at: </w:t>
              </w:r>
              <w:r w:rsidRPr="00F921DC">
                <w:rPr>
                  <w:rFonts w:ascii="Arial" w:hAnsi="Arial" w:cs="Arial"/>
                  <w:noProof/>
                  <w:sz w:val="24"/>
                  <w:szCs w:val="24"/>
                  <w:u w:val="single"/>
                  <w:lang w:val="en-US"/>
                </w:rPr>
                <w:t>https://finance.yahoo.com/news/3-10-coffee-machines-sold-103000622.html</w:t>
              </w:r>
              <w:r w:rsidRPr="00F921DC">
                <w:rPr>
                  <w:rFonts w:ascii="Arial" w:hAnsi="Arial" w:cs="Arial"/>
                  <w:noProof/>
                  <w:sz w:val="24"/>
                  <w:szCs w:val="24"/>
                  <w:lang w:val="en-US"/>
                </w:rPr>
                <w:br/>
                <w:t>[Accessed 6 May 2019].</w:t>
              </w:r>
            </w:p>
            <w:p w:rsidR="00F921DC" w:rsidRPr="00F921DC" w:rsidRDefault="00F921DC" w:rsidP="00F921DC">
              <w:pPr>
                <w:pStyle w:val="Bibliography"/>
                <w:spacing w:line="480" w:lineRule="auto"/>
                <w:rPr>
                  <w:rFonts w:ascii="Arial" w:hAnsi="Arial" w:cs="Arial"/>
                  <w:noProof/>
                  <w:sz w:val="24"/>
                  <w:szCs w:val="24"/>
                  <w:lang w:val="en-US"/>
                </w:rPr>
              </w:pPr>
              <w:r w:rsidRPr="00F921DC">
                <w:rPr>
                  <w:rFonts w:ascii="Arial" w:hAnsi="Arial" w:cs="Arial"/>
                  <w:noProof/>
                  <w:sz w:val="24"/>
                  <w:szCs w:val="24"/>
                  <w:lang w:val="en-US"/>
                </w:rPr>
                <w:t xml:space="preserve">Pumelt, R., 2003. </w:t>
              </w:r>
              <w:r w:rsidRPr="00F921DC">
                <w:rPr>
                  <w:rFonts w:ascii="Arial" w:hAnsi="Arial" w:cs="Arial"/>
                  <w:i/>
                  <w:iCs/>
                  <w:noProof/>
                  <w:sz w:val="24"/>
                  <w:szCs w:val="24"/>
                  <w:lang w:val="en-US"/>
                </w:rPr>
                <w:t xml:space="preserve">What in the World is Competitive Advantage?. </w:t>
              </w:r>
              <w:r w:rsidRPr="00F921DC">
                <w:rPr>
                  <w:rFonts w:ascii="Arial" w:hAnsi="Arial" w:cs="Arial"/>
                  <w:noProof/>
                  <w:sz w:val="24"/>
                  <w:szCs w:val="24"/>
                  <w:lang w:val="en-US"/>
                </w:rPr>
                <w:t>California, Anderson School UCLA.</w:t>
              </w:r>
            </w:p>
            <w:p w:rsidR="00F921DC" w:rsidRPr="00F921DC" w:rsidRDefault="00F921DC" w:rsidP="00F921DC">
              <w:pPr>
                <w:pStyle w:val="Bibliography"/>
                <w:spacing w:line="480" w:lineRule="auto"/>
                <w:rPr>
                  <w:rFonts w:ascii="Arial" w:hAnsi="Arial" w:cs="Arial"/>
                  <w:noProof/>
                  <w:sz w:val="24"/>
                  <w:szCs w:val="24"/>
                  <w:lang w:val="en-US"/>
                </w:rPr>
              </w:pPr>
              <w:r w:rsidRPr="00F921DC">
                <w:rPr>
                  <w:rFonts w:ascii="Arial" w:hAnsi="Arial" w:cs="Arial"/>
                  <w:noProof/>
                  <w:sz w:val="24"/>
                  <w:szCs w:val="24"/>
                  <w:lang w:val="en-US"/>
                </w:rPr>
                <w:t xml:space="preserve">Ritson, N., 2013. </w:t>
              </w:r>
              <w:r w:rsidRPr="00F921DC">
                <w:rPr>
                  <w:rFonts w:ascii="Arial" w:hAnsi="Arial" w:cs="Arial"/>
                  <w:i/>
                  <w:iCs/>
                  <w:noProof/>
                  <w:sz w:val="24"/>
                  <w:szCs w:val="24"/>
                  <w:lang w:val="en-US"/>
                </w:rPr>
                <w:t xml:space="preserve">Strategic Management. </w:t>
              </w:r>
              <w:r w:rsidRPr="00F921DC">
                <w:rPr>
                  <w:rFonts w:ascii="Arial" w:hAnsi="Arial" w:cs="Arial"/>
                  <w:noProof/>
                  <w:sz w:val="24"/>
                  <w:szCs w:val="24"/>
                  <w:lang w:val="en-US"/>
                </w:rPr>
                <w:t>2nd ed. London: Bookboon.</w:t>
              </w:r>
            </w:p>
            <w:p w:rsidR="00F921DC" w:rsidRPr="00F921DC" w:rsidRDefault="00F921DC" w:rsidP="00F921DC">
              <w:pPr>
                <w:pStyle w:val="Bibliography"/>
                <w:spacing w:line="480" w:lineRule="auto"/>
                <w:rPr>
                  <w:rFonts w:ascii="Arial" w:hAnsi="Arial" w:cs="Arial"/>
                  <w:noProof/>
                  <w:sz w:val="24"/>
                  <w:szCs w:val="24"/>
                  <w:lang w:val="en-US"/>
                </w:rPr>
              </w:pPr>
              <w:r w:rsidRPr="00F921DC">
                <w:rPr>
                  <w:rFonts w:ascii="Arial" w:hAnsi="Arial" w:cs="Arial"/>
                  <w:noProof/>
                  <w:sz w:val="24"/>
                  <w:szCs w:val="24"/>
                  <w:lang w:val="en-US"/>
                </w:rPr>
                <w:t xml:space="preserve">Samper, L., Giovanucci, D. &amp; Vieira, L., 2017. </w:t>
              </w:r>
              <w:r w:rsidRPr="00F921DC">
                <w:rPr>
                  <w:rFonts w:ascii="Arial" w:hAnsi="Arial" w:cs="Arial"/>
                  <w:i/>
                  <w:iCs/>
                  <w:noProof/>
                  <w:sz w:val="24"/>
                  <w:szCs w:val="24"/>
                  <w:lang w:val="en-US"/>
                </w:rPr>
                <w:t xml:space="preserve">The powerful role of intangibles in the coffee value chain, </w:t>
              </w:r>
              <w:r w:rsidRPr="00F921DC">
                <w:rPr>
                  <w:rFonts w:ascii="Arial" w:hAnsi="Arial" w:cs="Arial"/>
                  <w:noProof/>
                  <w:sz w:val="24"/>
                  <w:szCs w:val="24"/>
                  <w:lang w:val="en-US"/>
                </w:rPr>
                <w:t>Geneva: World Intellectual Property Organization.</w:t>
              </w:r>
            </w:p>
            <w:p w:rsidR="00F921DC" w:rsidRPr="00F921DC" w:rsidRDefault="00F921DC" w:rsidP="00F921DC">
              <w:pPr>
                <w:pStyle w:val="Bibliography"/>
                <w:spacing w:line="480" w:lineRule="auto"/>
                <w:rPr>
                  <w:rFonts w:ascii="Arial" w:hAnsi="Arial" w:cs="Arial"/>
                  <w:noProof/>
                  <w:sz w:val="24"/>
                  <w:szCs w:val="24"/>
                  <w:lang w:val="en-US"/>
                </w:rPr>
              </w:pPr>
              <w:r w:rsidRPr="00F921DC">
                <w:rPr>
                  <w:rFonts w:ascii="Arial" w:hAnsi="Arial" w:cs="Arial"/>
                  <w:noProof/>
                  <w:sz w:val="24"/>
                  <w:szCs w:val="24"/>
                  <w:lang w:val="en-US"/>
                </w:rPr>
                <w:t xml:space="preserve">Sorensen, J., 2002. The strength of corporate culture and the reliability of firm performance. </w:t>
              </w:r>
              <w:r w:rsidRPr="00F921DC">
                <w:rPr>
                  <w:rFonts w:ascii="Arial" w:hAnsi="Arial" w:cs="Arial"/>
                  <w:i/>
                  <w:iCs/>
                  <w:noProof/>
                  <w:sz w:val="24"/>
                  <w:szCs w:val="24"/>
                  <w:lang w:val="en-US"/>
                </w:rPr>
                <w:t xml:space="preserve">Administrative Science Quarterly, </w:t>
              </w:r>
              <w:r w:rsidRPr="00F921DC">
                <w:rPr>
                  <w:rFonts w:ascii="Arial" w:hAnsi="Arial" w:cs="Arial"/>
                  <w:noProof/>
                  <w:sz w:val="24"/>
                  <w:szCs w:val="24"/>
                  <w:lang w:val="en-US"/>
                </w:rPr>
                <w:t>47(1), pp. 70-91.</w:t>
              </w:r>
            </w:p>
            <w:p w:rsidR="00F921DC" w:rsidRPr="00F921DC" w:rsidRDefault="00F921DC" w:rsidP="00F921DC">
              <w:pPr>
                <w:pStyle w:val="Bibliography"/>
                <w:spacing w:line="480" w:lineRule="auto"/>
                <w:rPr>
                  <w:rFonts w:ascii="Arial" w:hAnsi="Arial" w:cs="Arial"/>
                  <w:noProof/>
                  <w:sz w:val="24"/>
                  <w:szCs w:val="24"/>
                  <w:lang w:val="en-US"/>
                </w:rPr>
              </w:pPr>
              <w:r w:rsidRPr="00F921DC">
                <w:rPr>
                  <w:rFonts w:ascii="Arial" w:hAnsi="Arial" w:cs="Arial"/>
                  <w:noProof/>
                  <w:sz w:val="24"/>
                  <w:szCs w:val="24"/>
                  <w:lang w:val="en-US"/>
                </w:rPr>
                <w:t xml:space="preserve">Statista, 2018. </w:t>
              </w:r>
              <w:r w:rsidRPr="00F921DC">
                <w:rPr>
                  <w:rFonts w:ascii="Arial" w:hAnsi="Arial" w:cs="Arial"/>
                  <w:i/>
                  <w:iCs/>
                  <w:noProof/>
                  <w:sz w:val="24"/>
                  <w:szCs w:val="24"/>
                  <w:lang w:val="en-US"/>
                </w:rPr>
                <w:t xml:space="preserve">Mobile App Usage. </w:t>
              </w:r>
              <w:r w:rsidRPr="00F921DC">
                <w:rPr>
                  <w:rFonts w:ascii="Arial" w:hAnsi="Arial" w:cs="Arial"/>
                  <w:noProof/>
                  <w:sz w:val="24"/>
                  <w:szCs w:val="24"/>
                  <w:lang w:val="en-US"/>
                </w:rPr>
                <w:t xml:space="preserve">[Online] </w:t>
              </w:r>
              <w:r w:rsidRPr="00F921DC">
                <w:rPr>
                  <w:rFonts w:ascii="Arial" w:hAnsi="Arial" w:cs="Arial"/>
                  <w:noProof/>
                  <w:sz w:val="24"/>
                  <w:szCs w:val="24"/>
                  <w:lang w:val="en-US"/>
                </w:rPr>
                <w:br/>
                <w:t xml:space="preserve">Available at: </w:t>
              </w:r>
              <w:r w:rsidRPr="00F921DC">
                <w:rPr>
                  <w:rFonts w:ascii="Arial" w:hAnsi="Arial" w:cs="Arial"/>
                  <w:noProof/>
                  <w:sz w:val="24"/>
                  <w:szCs w:val="24"/>
                  <w:u w:val="single"/>
                  <w:lang w:val="en-US"/>
                </w:rPr>
                <w:t>https://www.statista.com/topics/1002/mobile-app-usage/</w:t>
              </w:r>
              <w:r w:rsidRPr="00F921DC">
                <w:rPr>
                  <w:rFonts w:ascii="Arial" w:hAnsi="Arial" w:cs="Arial"/>
                  <w:noProof/>
                  <w:sz w:val="24"/>
                  <w:szCs w:val="24"/>
                  <w:lang w:val="en-US"/>
                </w:rPr>
                <w:br/>
                <w:t>[Accessed 4 January 2019].</w:t>
              </w:r>
            </w:p>
            <w:p w:rsidR="00F921DC" w:rsidRPr="00F921DC" w:rsidRDefault="00F921DC" w:rsidP="00F921DC">
              <w:pPr>
                <w:pStyle w:val="Bibliography"/>
                <w:spacing w:line="480" w:lineRule="auto"/>
                <w:rPr>
                  <w:rFonts w:ascii="Arial" w:hAnsi="Arial" w:cs="Arial"/>
                  <w:noProof/>
                  <w:sz w:val="24"/>
                  <w:szCs w:val="24"/>
                  <w:lang w:val="en-US"/>
                </w:rPr>
              </w:pPr>
              <w:r w:rsidRPr="00F921DC">
                <w:rPr>
                  <w:rFonts w:ascii="Arial" w:hAnsi="Arial" w:cs="Arial"/>
                  <w:noProof/>
                  <w:sz w:val="24"/>
                  <w:szCs w:val="24"/>
                  <w:lang w:val="en-US"/>
                </w:rPr>
                <w:t xml:space="preserve">Statista, 2019. </w:t>
              </w:r>
              <w:r w:rsidRPr="00F921DC">
                <w:rPr>
                  <w:rFonts w:ascii="Arial" w:hAnsi="Arial" w:cs="Arial"/>
                  <w:i/>
                  <w:iCs/>
                  <w:noProof/>
                  <w:sz w:val="24"/>
                  <w:szCs w:val="24"/>
                  <w:lang w:val="en-US"/>
                </w:rPr>
                <w:t xml:space="preserve">Statistics, Facts &amp; Analysis on the Coffee Shop industry. </w:t>
              </w:r>
              <w:r w:rsidRPr="00F921DC">
                <w:rPr>
                  <w:rFonts w:ascii="Arial" w:hAnsi="Arial" w:cs="Arial"/>
                  <w:noProof/>
                  <w:sz w:val="24"/>
                  <w:szCs w:val="24"/>
                  <w:lang w:val="en-US"/>
                </w:rPr>
                <w:t xml:space="preserve">[Online] </w:t>
              </w:r>
              <w:r w:rsidRPr="00F921DC">
                <w:rPr>
                  <w:rFonts w:ascii="Arial" w:hAnsi="Arial" w:cs="Arial"/>
                  <w:noProof/>
                  <w:sz w:val="24"/>
                  <w:szCs w:val="24"/>
                  <w:lang w:val="en-US"/>
                </w:rPr>
                <w:br/>
                <w:t xml:space="preserve">Available at: </w:t>
              </w:r>
              <w:r w:rsidRPr="00F921DC">
                <w:rPr>
                  <w:rFonts w:ascii="Arial" w:hAnsi="Arial" w:cs="Arial"/>
                  <w:noProof/>
                  <w:sz w:val="24"/>
                  <w:szCs w:val="24"/>
                  <w:u w:val="single"/>
                  <w:lang w:val="en-US"/>
                </w:rPr>
                <w:t>https://www.statista.com/topics/1670/coffeehouse-chain-market/</w:t>
              </w:r>
              <w:r w:rsidRPr="00F921DC">
                <w:rPr>
                  <w:rFonts w:ascii="Arial" w:hAnsi="Arial" w:cs="Arial"/>
                  <w:noProof/>
                  <w:sz w:val="24"/>
                  <w:szCs w:val="24"/>
                  <w:lang w:val="en-US"/>
                </w:rPr>
                <w:br/>
                <w:t>[Accessed 6 May 2019].</w:t>
              </w:r>
            </w:p>
            <w:p w:rsidR="00F921DC" w:rsidRPr="00F921DC" w:rsidRDefault="00F921DC" w:rsidP="00F921DC">
              <w:pPr>
                <w:pStyle w:val="Bibliography"/>
                <w:spacing w:line="480" w:lineRule="auto"/>
                <w:rPr>
                  <w:rFonts w:ascii="Arial" w:hAnsi="Arial" w:cs="Arial"/>
                  <w:noProof/>
                  <w:sz w:val="24"/>
                  <w:szCs w:val="24"/>
                  <w:lang w:val="en-US"/>
                </w:rPr>
              </w:pPr>
              <w:r w:rsidRPr="00F921DC">
                <w:rPr>
                  <w:rFonts w:ascii="Arial" w:hAnsi="Arial" w:cs="Arial"/>
                  <w:noProof/>
                  <w:sz w:val="24"/>
                  <w:szCs w:val="24"/>
                  <w:lang w:val="en-US"/>
                </w:rPr>
                <w:t xml:space="preserve">Steuerle, C. E., 2008. </w:t>
              </w:r>
              <w:r w:rsidRPr="00F921DC">
                <w:rPr>
                  <w:rFonts w:ascii="Arial" w:hAnsi="Arial" w:cs="Arial"/>
                  <w:i/>
                  <w:iCs/>
                  <w:noProof/>
                  <w:sz w:val="24"/>
                  <w:szCs w:val="24"/>
                  <w:lang w:val="en-US"/>
                </w:rPr>
                <w:t xml:space="preserve">Contemporary U.S. Tax Policy. </w:t>
              </w:r>
              <w:r w:rsidRPr="00F921DC">
                <w:rPr>
                  <w:rFonts w:ascii="Arial" w:hAnsi="Arial" w:cs="Arial"/>
                  <w:noProof/>
                  <w:sz w:val="24"/>
                  <w:szCs w:val="24"/>
                  <w:lang w:val="en-US"/>
                </w:rPr>
                <w:t>1st ed. Washington D.C.: The Urban Institute.</w:t>
              </w:r>
            </w:p>
            <w:p w:rsidR="00F921DC" w:rsidRPr="00F921DC" w:rsidRDefault="00F921DC" w:rsidP="00F921DC">
              <w:pPr>
                <w:pStyle w:val="Bibliography"/>
                <w:spacing w:line="480" w:lineRule="auto"/>
                <w:rPr>
                  <w:rFonts w:ascii="Arial" w:hAnsi="Arial" w:cs="Arial"/>
                  <w:noProof/>
                  <w:sz w:val="24"/>
                  <w:szCs w:val="24"/>
                  <w:lang w:val="en-US"/>
                </w:rPr>
              </w:pPr>
              <w:r w:rsidRPr="00F921DC">
                <w:rPr>
                  <w:rFonts w:ascii="Arial" w:hAnsi="Arial" w:cs="Arial"/>
                  <w:noProof/>
                  <w:sz w:val="24"/>
                  <w:szCs w:val="24"/>
                  <w:lang w:val="en-US"/>
                </w:rPr>
                <w:t xml:space="preserve">Varbanova, L., 2013. </w:t>
              </w:r>
              <w:r w:rsidRPr="00F921DC">
                <w:rPr>
                  <w:rFonts w:ascii="Arial" w:hAnsi="Arial" w:cs="Arial"/>
                  <w:i/>
                  <w:iCs/>
                  <w:noProof/>
                  <w:sz w:val="24"/>
                  <w:szCs w:val="24"/>
                  <w:lang w:val="en-US"/>
                </w:rPr>
                <w:t xml:space="preserve">Strategic Management in the Arts. </w:t>
              </w:r>
              <w:r w:rsidRPr="00F921DC">
                <w:rPr>
                  <w:rFonts w:ascii="Arial" w:hAnsi="Arial" w:cs="Arial"/>
                  <w:noProof/>
                  <w:sz w:val="24"/>
                  <w:szCs w:val="24"/>
                  <w:lang w:val="en-US"/>
                </w:rPr>
                <w:t>1st ed. London: Routledge.</w:t>
              </w:r>
            </w:p>
            <w:p w:rsidR="00F921DC" w:rsidRPr="00F921DC" w:rsidRDefault="00F921DC" w:rsidP="00F921DC">
              <w:pPr>
                <w:pStyle w:val="Bibliography"/>
                <w:spacing w:line="480" w:lineRule="auto"/>
                <w:rPr>
                  <w:rFonts w:ascii="Arial" w:hAnsi="Arial" w:cs="Arial"/>
                  <w:noProof/>
                  <w:sz w:val="24"/>
                  <w:szCs w:val="24"/>
                  <w:lang w:val="en-US"/>
                </w:rPr>
              </w:pPr>
              <w:r w:rsidRPr="00F921DC">
                <w:rPr>
                  <w:rFonts w:ascii="Arial" w:hAnsi="Arial" w:cs="Arial"/>
                  <w:noProof/>
                  <w:sz w:val="24"/>
                  <w:szCs w:val="24"/>
                  <w:lang w:val="en-US"/>
                </w:rPr>
                <w:t xml:space="preserve">Vaughan, A., 2016. </w:t>
              </w:r>
              <w:r w:rsidRPr="00F921DC">
                <w:rPr>
                  <w:rFonts w:ascii="Arial" w:hAnsi="Arial" w:cs="Arial"/>
                  <w:i/>
                  <w:iCs/>
                  <w:noProof/>
                  <w:sz w:val="24"/>
                  <w:szCs w:val="24"/>
                  <w:lang w:val="en-US"/>
                </w:rPr>
                <w:t xml:space="preserve">Switch Disposable Coffee Cups for Reusables, Urge Campaign Groups. </w:t>
              </w:r>
              <w:r w:rsidRPr="00F921DC">
                <w:rPr>
                  <w:rFonts w:ascii="Arial" w:hAnsi="Arial" w:cs="Arial"/>
                  <w:noProof/>
                  <w:sz w:val="24"/>
                  <w:szCs w:val="24"/>
                  <w:lang w:val="en-US"/>
                </w:rPr>
                <w:t>[Online].</w:t>
              </w:r>
            </w:p>
            <w:p w:rsidR="00F921DC" w:rsidRPr="00F921DC" w:rsidRDefault="00F921DC" w:rsidP="00F921DC">
              <w:pPr>
                <w:pStyle w:val="Bibliography"/>
                <w:spacing w:line="480" w:lineRule="auto"/>
                <w:rPr>
                  <w:rFonts w:ascii="Arial" w:hAnsi="Arial" w:cs="Arial"/>
                  <w:noProof/>
                  <w:sz w:val="24"/>
                  <w:szCs w:val="24"/>
                  <w:lang w:val="en-US"/>
                </w:rPr>
              </w:pPr>
              <w:r w:rsidRPr="00F921DC">
                <w:rPr>
                  <w:rFonts w:ascii="Arial" w:hAnsi="Arial" w:cs="Arial"/>
                  <w:noProof/>
                  <w:sz w:val="24"/>
                  <w:szCs w:val="24"/>
                  <w:lang w:val="en-US"/>
                </w:rPr>
                <w:lastRenderedPageBreak/>
                <w:t xml:space="preserve">Worthington, I. &amp; Britton, C., 2009. </w:t>
              </w:r>
              <w:r w:rsidRPr="00F921DC">
                <w:rPr>
                  <w:rFonts w:ascii="Arial" w:hAnsi="Arial" w:cs="Arial"/>
                  <w:i/>
                  <w:iCs/>
                  <w:noProof/>
                  <w:sz w:val="24"/>
                  <w:szCs w:val="24"/>
                  <w:lang w:val="en-US"/>
                </w:rPr>
                <w:t xml:space="preserve">The Business Environment. </w:t>
              </w:r>
              <w:r w:rsidRPr="00F921DC">
                <w:rPr>
                  <w:rFonts w:ascii="Arial" w:hAnsi="Arial" w:cs="Arial"/>
                  <w:noProof/>
                  <w:sz w:val="24"/>
                  <w:szCs w:val="24"/>
                  <w:lang w:val="en-US"/>
                </w:rPr>
                <w:t>6th ed. Essex: Pearson.</w:t>
              </w:r>
            </w:p>
            <w:p w:rsidR="00F921DC" w:rsidRPr="00F921DC" w:rsidRDefault="00F921DC" w:rsidP="00F921DC">
              <w:pPr>
                <w:pStyle w:val="Bibliography"/>
                <w:spacing w:line="480" w:lineRule="auto"/>
                <w:rPr>
                  <w:rFonts w:ascii="Arial" w:hAnsi="Arial" w:cs="Arial"/>
                  <w:noProof/>
                  <w:sz w:val="24"/>
                  <w:szCs w:val="24"/>
                  <w:lang w:val="en-US"/>
                </w:rPr>
              </w:pPr>
              <w:r w:rsidRPr="00F921DC">
                <w:rPr>
                  <w:rFonts w:ascii="Arial" w:hAnsi="Arial" w:cs="Arial"/>
                  <w:noProof/>
                  <w:sz w:val="24"/>
                  <w:szCs w:val="24"/>
                  <w:lang w:val="en-US"/>
                </w:rPr>
                <w:t xml:space="preserve">Wright, P., Kroll, M., Chan, P. &amp; Hamel, K., 1991. Strategic profiles and performance: An empirical test of select key propositions. </w:t>
              </w:r>
              <w:r w:rsidRPr="00F921DC">
                <w:rPr>
                  <w:rFonts w:ascii="Arial" w:hAnsi="Arial" w:cs="Arial"/>
                  <w:i/>
                  <w:iCs/>
                  <w:noProof/>
                  <w:sz w:val="24"/>
                  <w:szCs w:val="24"/>
                  <w:lang w:val="en-US"/>
                </w:rPr>
                <w:t xml:space="preserve">Journal of the Academy of Marketing Science, </w:t>
              </w:r>
              <w:r w:rsidRPr="00F921DC">
                <w:rPr>
                  <w:rFonts w:ascii="Arial" w:hAnsi="Arial" w:cs="Arial"/>
                  <w:noProof/>
                  <w:sz w:val="24"/>
                  <w:szCs w:val="24"/>
                  <w:lang w:val="en-US"/>
                </w:rPr>
                <w:t>19(3), pp. 245-254.</w:t>
              </w:r>
            </w:p>
            <w:p w:rsidR="00F921DC" w:rsidRDefault="00F921DC" w:rsidP="00F921DC">
              <w:pPr>
                <w:spacing w:line="480" w:lineRule="auto"/>
              </w:pPr>
              <w:r w:rsidRPr="00F921DC">
                <w:rPr>
                  <w:rFonts w:ascii="Arial" w:hAnsi="Arial" w:cs="Arial"/>
                  <w:b/>
                  <w:bCs/>
                  <w:noProof/>
                  <w:sz w:val="24"/>
                  <w:szCs w:val="24"/>
                </w:rPr>
                <w:fldChar w:fldCharType="end"/>
              </w:r>
            </w:p>
          </w:sdtContent>
        </w:sdt>
      </w:sdtContent>
    </w:sdt>
    <w:p w:rsidR="00F921DC" w:rsidRPr="00F921DC" w:rsidRDefault="00F921DC" w:rsidP="007E29F2">
      <w:pPr>
        <w:jc w:val="both"/>
        <w:rPr>
          <w:rFonts w:ascii="Arial" w:hAnsi="Arial" w:cs="Arial"/>
          <w:sz w:val="24"/>
          <w:szCs w:val="24"/>
        </w:rPr>
      </w:pPr>
    </w:p>
    <w:sectPr w:rsidR="00F921DC" w:rsidRPr="00F921DC" w:rsidSect="007C2CF4">
      <w:headerReference w:type="default" r:id="rId17"/>
      <w:footerReference w:type="default" r:id="rId18"/>
      <w:headerReference w:type="first" r:id="rId1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D5214" w:rsidRDefault="00CD5214" w:rsidP="009D1AD8">
      <w:pPr>
        <w:spacing w:after="0" w:line="240" w:lineRule="auto"/>
      </w:pPr>
      <w:r>
        <w:separator/>
      </w:r>
    </w:p>
  </w:endnote>
  <w:endnote w:type="continuationSeparator" w:id="0">
    <w:p w:rsidR="00CD5214" w:rsidRDefault="00CD5214" w:rsidP="009D1AD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78808366"/>
      <w:docPartObj>
        <w:docPartGallery w:val="Page Numbers (Bottom of Page)"/>
        <w:docPartUnique/>
      </w:docPartObj>
    </w:sdtPr>
    <w:sdtEndPr>
      <w:rPr>
        <w:noProof/>
      </w:rPr>
    </w:sdtEndPr>
    <w:sdtContent>
      <w:p w:rsidR="009D1AD8" w:rsidRDefault="009D1AD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9D1AD8" w:rsidRDefault="009D1AD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D5214" w:rsidRDefault="00CD5214" w:rsidP="009D1AD8">
      <w:pPr>
        <w:spacing w:after="0" w:line="240" w:lineRule="auto"/>
      </w:pPr>
      <w:r>
        <w:separator/>
      </w:r>
    </w:p>
  </w:footnote>
  <w:footnote w:type="continuationSeparator" w:id="0">
    <w:p w:rsidR="00CD5214" w:rsidRDefault="00CD5214" w:rsidP="009D1AD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D1AD8" w:rsidRDefault="009D1AD8">
    <w:pPr>
      <w:pStyle w:val="Header"/>
    </w:pPr>
    <w:r>
      <w:t>Strategic Management</w:t>
    </w:r>
    <w:r>
      <w:ptab w:relativeTo="margin" w:alignment="center" w:leader="none"/>
    </w:r>
    <w:r>
      <w:t>Re</w:t>
    </w:r>
    <w:r w:rsidR="00F921DC">
      <w:t>-</w:t>
    </w:r>
    <w:r>
      <w:t>shaping Strategy</w:t>
    </w:r>
    <w:r>
      <w:ptab w:relativeTo="margin" w:alignment="right" w:leader="none"/>
    </w:r>
    <w:r>
      <w:t>Rhiannon Smith</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921DC" w:rsidRDefault="00F921DC">
    <w:pPr>
      <w:pStyle w:val="Header"/>
    </w:pPr>
    <w:sdt>
      <w:sdtPr>
        <w:id w:val="1704979692"/>
        <w:placeholder>
          <w:docPart w:val="8E2ECD23A71D428F8BF635B70602A6A5"/>
        </w:placeholder>
        <w:temporary/>
        <w:showingPlcHdr/>
        <w15:appearance w15:val="hidden"/>
      </w:sdtPr>
      <w:sdtContent>
        <w:r>
          <w:t>[Type here]</w:t>
        </w:r>
      </w:sdtContent>
    </w:sdt>
    <w:r>
      <w:ptab w:relativeTo="margin" w:alignment="center" w:leader="none"/>
    </w:r>
    <w:sdt>
      <w:sdtPr>
        <w:id w:val="968859947"/>
        <w:placeholder>
          <w:docPart w:val="8E2ECD23A71D428F8BF635B70602A6A5"/>
        </w:placeholder>
        <w:temporary/>
        <w:showingPlcHdr/>
        <w15:appearance w15:val="hidden"/>
      </w:sdtPr>
      <w:sdtContent>
        <w:r>
          <w:t>[Type here]</w:t>
        </w:r>
      </w:sdtContent>
    </w:sdt>
    <w:r>
      <w:ptab w:relativeTo="margin" w:alignment="right" w:leader="none"/>
    </w:r>
    <w:sdt>
      <w:sdtPr>
        <w:id w:val="968859952"/>
        <w:placeholder>
          <w:docPart w:val="8E2ECD23A71D428F8BF635B70602A6A5"/>
        </w:placeholder>
        <w:temporary/>
        <w:showingPlcHdr/>
        <w15:appearance w15:val="hidden"/>
      </w:sdtPr>
      <w:sdtContent>
        <w:r>
          <w:t>[Type here]</w:t>
        </w:r>
      </w:sdtContent>
    </w:sdt>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34411C"/>
    <w:multiLevelType w:val="hybridMultilevel"/>
    <w:tmpl w:val="3BF46F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9516A7C"/>
    <w:multiLevelType w:val="hybridMultilevel"/>
    <w:tmpl w:val="A9A463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CF21C9B"/>
    <w:multiLevelType w:val="hybridMultilevel"/>
    <w:tmpl w:val="2A125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8544F1D"/>
    <w:multiLevelType w:val="hybridMultilevel"/>
    <w:tmpl w:val="C29EAA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ACB7478"/>
    <w:multiLevelType w:val="hybridMultilevel"/>
    <w:tmpl w:val="08306F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D0D16C9"/>
    <w:multiLevelType w:val="hybridMultilevel"/>
    <w:tmpl w:val="8286B4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C13582D"/>
    <w:multiLevelType w:val="hybridMultilevel"/>
    <w:tmpl w:val="454E2A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585284C"/>
    <w:multiLevelType w:val="hybridMultilevel"/>
    <w:tmpl w:val="26A4D0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8C23070"/>
    <w:multiLevelType w:val="multilevel"/>
    <w:tmpl w:val="CEE6D9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15A4F99"/>
    <w:multiLevelType w:val="hybridMultilevel"/>
    <w:tmpl w:val="FA4AB1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1CF508F"/>
    <w:multiLevelType w:val="hybridMultilevel"/>
    <w:tmpl w:val="65C24A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5701B75"/>
    <w:multiLevelType w:val="multilevel"/>
    <w:tmpl w:val="28B8A5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0"/>
  </w:num>
  <w:num w:numId="3">
    <w:abstractNumId w:val="8"/>
  </w:num>
  <w:num w:numId="4">
    <w:abstractNumId w:val="6"/>
  </w:num>
  <w:num w:numId="5">
    <w:abstractNumId w:val="11"/>
  </w:num>
  <w:num w:numId="6">
    <w:abstractNumId w:val="9"/>
  </w:num>
  <w:num w:numId="7">
    <w:abstractNumId w:val="7"/>
  </w:num>
  <w:num w:numId="8">
    <w:abstractNumId w:val="1"/>
  </w:num>
  <w:num w:numId="9">
    <w:abstractNumId w:val="4"/>
  </w:num>
  <w:num w:numId="10">
    <w:abstractNumId w:val="5"/>
  </w:num>
  <w:num w:numId="11">
    <w:abstractNumId w:val="2"/>
  </w:num>
  <w:num w:numId="12">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11E2"/>
    <w:rsid w:val="00014BD2"/>
    <w:rsid w:val="000170E9"/>
    <w:rsid w:val="00024CD3"/>
    <w:rsid w:val="00027135"/>
    <w:rsid w:val="00031908"/>
    <w:rsid w:val="00042944"/>
    <w:rsid w:val="00043523"/>
    <w:rsid w:val="0004729C"/>
    <w:rsid w:val="000919B2"/>
    <w:rsid w:val="000A36AA"/>
    <w:rsid w:val="00133856"/>
    <w:rsid w:val="00154AA0"/>
    <w:rsid w:val="00170BCC"/>
    <w:rsid w:val="00174C00"/>
    <w:rsid w:val="00192F16"/>
    <w:rsid w:val="001A507F"/>
    <w:rsid w:val="001C46C6"/>
    <w:rsid w:val="00221E0C"/>
    <w:rsid w:val="00266C4A"/>
    <w:rsid w:val="00290E78"/>
    <w:rsid w:val="002943CF"/>
    <w:rsid w:val="002951BA"/>
    <w:rsid w:val="002A038D"/>
    <w:rsid w:val="002B0404"/>
    <w:rsid w:val="002B08E5"/>
    <w:rsid w:val="002C395A"/>
    <w:rsid w:val="002E2449"/>
    <w:rsid w:val="002E6AE9"/>
    <w:rsid w:val="00304419"/>
    <w:rsid w:val="00310BB9"/>
    <w:rsid w:val="00314704"/>
    <w:rsid w:val="00322C01"/>
    <w:rsid w:val="0036480A"/>
    <w:rsid w:val="0037167A"/>
    <w:rsid w:val="003A404F"/>
    <w:rsid w:val="003E4BA2"/>
    <w:rsid w:val="00400D53"/>
    <w:rsid w:val="00427D49"/>
    <w:rsid w:val="004A3546"/>
    <w:rsid w:val="004C3FB8"/>
    <w:rsid w:val="004E3BF2"/>
    <w:rsid w:val="004F1E29"/>
    <w:rsid w:val="00510FBC"/>
    <w:rsid w:val="00534F61"/>
    <w:rsid w:val="005A5D68"/>
    <w:rsid w:val="005B4444"/>
    <w:rsid w:val="005B7D29"/>
    <w:rsid w:val="005E055A"/>
    <w:rsid w:val="005E2B75"/>
    <w:rsid w:val="005F1DCB"/>
    <w:rsid w:val="0060797C"/>
    <w:rsid w:val="00626013"/>
    <w:rsid w:val="00647DD5"/>
    <w:rsid w:val="00652184"/>
    <w:rsid w:val="006523F5"/>
    <w:rsid w:val="00652AFF"/>
    <w:rsid w:val="006776CF"/>
    <w:rsid w:val="006A3609"/>
    <w:rsid w:val="006B58A0"/>
    <w:rsid w:val="006C573F"/>
    <w:rsid w:val="006F7176"/>
    <w:rsid w:val="007055E1"/>
    <w:rsid w:val="00707C7C"/>
    <w:rsid w:val="007238C6"/>
    <w:rsid w:val="00724B61"/>
    <w:rsid w:val="00740E15"/>
    <w:rsid w:val="007559CD"/>
    <w:rsid w:val="007948D2"/>
    <w:rsid w:val="007978C0"/>
    <w:rsid w:val="007A078D"/>
    <w:rsid w:val="007C2CF4"/>
    <w:rsid w:val="007D4FED"/>
    <w:rsid w:val="007E29F2"/>
    <w:rsid w:val="007E5105"/>
    <w:rsid w:val="007E7272"/>
    <w:rsid w:val="00816412"/>
    <w:rsid w:val="00833AAC"/>
    <w:rsid w:val="0088345E"/>
    <w:rsid w:val="008D2E9B"/>
    <w:rsid w:val="008D39C1"/>
    <w:rsid w:val="008E70BC"/>
    <w:rsid w:val="0090545E"/>
    <w:rsid w:val="009267A4"/>
    <w:rsid w:val="00950820"/>
    <w:rsid w:val="00951B96"/>
    <w:rsid w:val="00961BD1"/>
    <w:rsid w:val="009659CF"/>
    <w:rsid w:val="009779CA"/>
    <w:rsid w:val="00986FE4"/>
    <w:rsid w:val="00990888"/>
    <w:rsid w:val="009A1539"/>
    <w:rsid w:val="009A6045"/>
    <w:rsid w:val="009C718B"/>
    <w:rsid w:val="009D02EB"/>
    <w:rsid w:val="009D1AD8"/>
    <w:rsid w:val="009D25D4"/>
    <w:rsid w:val="009D293F"/>
    <w:rsid w:val="009F1A00"/>
    <w:rsid w:val="00A01EC7"/>
    <w:rsid w:val="00A237C9"/>
    <w:rsid w:val="00A407A2"/>
    <w:rsid w:val="00A4220C"/>
    <w:rsid w:val="00A5694D"/>
    <w:rsid w:val="00A67964"/>
    <w:rsid w:val="00AB282A"/>
    <w:rsid w:val="00AD2D39"/>
    <w:rsid w:val="00AD6FA5"/>
    <w:rsid w:val="00B04904"/>
    <w:rsid w:val="00B53C8A"/>
    <w:rsid w:val="00B60E14"/>
    <w:rsid w:val="00B61CA7"/>
    <w:rsid w:val="00B62CAB"/>
    <w:rsid w:val="00B77C91"/>
    <w:rsid w:val="00BA40AA"/>
    <w:rsid w:val="00BA7664"/>
    <w:rsid w:val="00BB7C73"/>
    <w:rsid w:val="00BC655A"/>
    <w:rsid w:val="00BE4ED3"/>
    <w:rsid w:val="00C020FD"/>
    <w:rsid w:val="00C030D1"/>
    <w:rsid w:val="00C0355C"/>
    <w:rsid w:val="00C06A65"/>
    <w:rsid w:val="00C120ED"/>
    <w:rsid w:val="00C16BFF"/>
    <w:rsid w:val="00C21F55"/>
    <w:rsid w:val="00C55C08"/>
    <w:rsid w:val="00C8523C"/>
    <w:rsid w:val="00C869BA"/>
    <w:rsid w:val="00CD5214"/>
    <w:rsid w:val="00D13557"/>
    <w:rsid w:val="00D13E96"/>
    <w:rsid w:val="00D2225D"/>
    <w:rsid w:val="00D4566D"/>
    <w:rsid w:val="00D637C9"/>
    <w:rsid w:val="00D64229"/>
    <w:rsid w:val="00DA0273"/>
    <w:rsid w:val="00DF47E1"/>
    <w:rsid w:val="00E02806"/>
    <w:rsid w:val="00E30530"/>
    <w:rsid w:val="00E37BB0"/>
    <w:rsid w:val="00E400F1"/>
    <w:rsid w:val="00E84CC4"/>
    <w:rsid w:val="00E91CBE"/>
    <w:rsid w:val="00EA1239"/>
    <w:rsid w:val="00EA3FE3"/>
    <w:rsid w:val="00EB33AA"/>
    <w:rsid w:val="00EC532E"/>
    <w:rsid w:val="00EF218C"/>
    <w:rsid w:val="00EF2E5D"/>
    <w:rsid w:val="00F01D35"/>
    <w:rsid w:val="00F059AC"/>
    <w:rsid w:val="00F25E09"/>
    <w:rsid w:val="00F2754E"/>
    <w:rsid w:val="00F317A6"/>
    <w:rsid w:val="00F33EE7"/>
    <w:rsid w:val="00F61179"/>
    <w:rsid w:val="00F732A6"/>
    <w:rsid w:val="00F75328"/>
    <w:rsid w:val="00F85914"/>
    <w:rsid w:val="00F921DC"/>
    <w:rsid w:val="00FA534D"/>
    <w:rsid w:val="00FD11E2"/>
    <w:rsid w:val="00FD40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8C01D5"/>
  <w15:chartTrackingRefBased/>
  <w15:docId w15:val="{573EDE3B-421D-467A-8E9A-B021C413A8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534F61"/>
  </w:style>
  <w:style w:type="paragraph" w:styleId="Heading1">
    <w:name w:val="heading 1"/>
    <w:basedOn w:val="Normal"/>
    <w:next w:val="Normal"/>
    <w:link w:val="Heading1Char"/>
    <w:uiPriority w:val="9"/>
    <w:qFormat/>
    <w:rsid w:val="00F921DC"/>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semiHidden/>
    <w:unhideWhenUsed/>
    <w:qFormat/>
    <w:rsid w:val="0090545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90545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90545E"/>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7167A"/>
    <w:pPr>
      <w:ind w:left="720"/>
      <w:contextualSpacing/>
    </w:pPr>
  </w:style>
  <w:style w:type="character" w:styleId="Emphasis">
    <w:name w:val="Emphasis"/>
    <w:basedOn w:val="DefaultParagraphFont"/>
    <w:uiPriority w:val="20"/>
    <w:qFormat/>
    <w:rsid w:val="00EA1239"/>
    <w:rPr>
      <w:i/>
      <w:iCs/>
    </w:rPr>
  </w:style>
  <w:style w:type="paragraph" w:styleId="BalloonText">
    <w:name w:val="Balloon Text"/>
    <w:basedOn w:val="Normal"/>
    <w:link w:val="BalloonTextChar"/>
    <w:uiPriority w:val="99"/>
    <w:semiHidden/>
    <w:unhideWhenUsed/>
    <w:rsid w:val="008D2E9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D2E9B"/>
    <w:rPr>
      <w:rFonts w:ascii="Segoe UI" w:hAnsi="Segoe UI" w:cs="Segoe UI"/>
      <w:sz w:val="18"/>
      <w:szCs w:val="18"/>
    </w:rPr>
  </w:style>
  <w:style w:type="character" w:styleId="Hyperlink">
    <w:name w:val="Hyperlink"/>
    <w:basedOn w:val="DefaultParagraphFont"/>
    <w:uiPriority w:val="99"/>
    <w:unhideWhenUsed/>
    <w:rsid w:val="00E02806"/>
    <w:rPr>
      <w:color w:val="0000FF"/>
      <w:u w:val="single"/>
    </w:rPr>
  </w:style>
  <w:style w:type="character" w:customStyle="1" w:styleId="normaltextrun">
    <w:name w:val="normaltextrun"/>
    <w:basedOn w:val="DefaultParagraphFont"/>
    <w:rsid w:val="005F1DCB"/>
  </w:style>
  <w:style w:type="table" w:styleId="TableGrid">
    <w:name w:val="Table Grid"/>
    <w:basedOn w:val="TableNormal"/>
    <w:uiPriority w:val="39"/>
    <w:rsid w:val="0031470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weetline">
    <w:name w:val="tweet_line"/>
    <w:basedOn w:val="Normal"/>
    <w:rsid w:val="00951B9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semiHidden/>
    <w:unhideWhenUsed/>
    <w:rsid w:val="00951B96"/>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PlainTable5">
    <w:name w:val="Plain Table 5"/>
    <w:basedOn w:val="TableNormal"/>
    <w:uiPriority w:val="45"/>
    <w:rsid w:val="00AD2D39"/>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GridTable5Dark-Accent3">
    <w:name w:val="Grid Table 5 Dark Accent 3"/>
    <w:basedOn w:val="TableNormal"/>
    <w:uiPriority w:val="50"/>
    <w:rsid w:val="00AD2D39"/>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DEDE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5A5A5"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5A5A5"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5A5A5"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5A5A5" w:themeFill="accent3"/>
      </w:tcPr>
    </w:tblStylePr>
    <w:tblStylePr w:type="band1Vert">
      <w:tblPr/>
      <w:tcPr>
        <w:shd w:val="clear" w:color="auto" w:fill="DBDBDB" w:themeFill="accent3" w:themeFillTint="66"/>
      </w:tcPr>
    </w:tblStylePr>
    <w:tblStylePr w:type="band1Horz">
      <w:tblPr/>
      <w:tcPr>
        <w:shd w:val="clear" w:color="auto" w:fill="DBDBDB" w:themeFill="accent3" w:themeFillTint="66"/>
      </w:tcPr>
    </w:tblStylePr>
  </w:style>
  <w:style w:type="paragraph" w:styleId="NoSpacing">
    <w:name w:val="No Spacing"/>
    <w:link w:val="NoSpacingChar"/>
    <w:uiPriority w:val="1"/>
    <w:qFormat/>
    <w:rsid w:val="007C2CF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C2CF4"/>
    <w:rPr>
      <w:rFonts w:eastAsiaTheme="minorEastAsia"/>
      <w:lang w:val="en-US"/>
    </w:rPr>
  </w:style>
  <w:style w:type="paragraph" w:styleId="Header">
    <w:name w:val="header"/>
    <w:basedOn w:val="Normal"/>
    <w:link w:val="HeaderChar"/>
    <w:uiPriority w:val="99"/>
    <w:unhideWhenUsed/>
    <w:rsid w:val="009D1AD8"/>
    <w:pPr>
      <w:tabs>
        <w:tab w:val="center" w:pos="4513"/>
        <w:tab w:val="right" w:pos="9026"/>
      </w:tabs>
      <w:spacing w:after="0" w:line="240" w:lineRule="auto"/>
    </w:pPr>
  </w:style>
  <w:style w:type="character" w:customStyle="1" w:styleId="HeaderChar">
    <w:name w:val="Header Char"/>
    <w:basedOn w:val="DefaultParagraphFont"/>
    <w:link w:val="Header"/>
    <w:uiPriority w:val="99"/>
    <w:rsid w:val="009D1AD8"/>
  </w:style>
  <w:style w:type="paragraph" w:styleId="Footer">
    <w:name w:val="footer"/>
    <w:basedOn w:val="Normal"/>
    <w:link w:val="FooterChar"/>
    <w:uiPriority w:val="99"/>
    <w:unhideWhenUsed/>
    <w:rsid w:val="009D1AD8"/>
    <w:pPr>
      <w:tabs>
        <w:tab w:val="center" w:pos="4513"/>
        <w:tab w:val="right" w:pos="9026"/>
      </w:tabs>
      <w:spacing w:after="0" w:line="240" w:lineRule="auto"/>
    </w:pPr>
  </w:style>
  <w:style w:type="character" w:customStyle="1" w:styleId="FooterChar">
    <w:name w:val="Footer Char"/>
    <w:basedOn w:val="DefaultParagraphFont"/>
    <w:link w:val="Footer"/>
    <w:uiPriority w:val="99"/>
    <w:rsid w:val="009D1AD8"/>
  </w:style>
  <w:style w:type="character" w:customStyle="1" w:styleId="Heading1Char">
    <w:name w:val="Heading 1 Char"/>
    <w:basedOn w:val="DefaultParagraphFont"/>
    <w:link w:val="Heading1"/>
    <w:uiPriority w:val="9"/>
    <w:rsid w:val="00F921DC"/>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F921DC"/>
  </w:style>
  <w:style w:type="character" w:customStyle="1" w:styleId="Heading2Char">
    <w:name w:val="Heading 2 Char"/>
    <w:basedOn w:val="DefaultParagraphFont"/>
    <w:link w:val="Heading2"/>
    <w:uiPriority w:val="9"/>
    <w:semiHidden/>
    <w:rsid w:val="0090545E"/>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90545E"/>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90545E"/>
    <w:rPr>
      <w:rFonts w:asciiTheme="majorHAnsi" w:eastAsiaTheme="majorEastAsia" w:hAnsiTheme="majorHAnsi" w:cstheme="majorBidi"/>
      <w:i/>
      <w:iCs/>
      <w:color w:val="2F5496" w:themeColor="accent1" w:themeShade="BF"/>
    </w:rPr>
  </w:style>
  <w:style w:type="paragraph" w:styleId="TOCHeading">
    <w:name w:val="TOC Heading"/>
    <w:basedOn w:val="Heading1"/>
    <w:next w:val="Normal"/>
    <w:uiPriority w:val="39"/>
    <w:unhideWhenUsed/>
    <w:qFormat/>
    <w:rsid w:val="002E6AE9"/>
    <w:pPr>
      <w:outlineLvl w:val="9"/>
    </w:pPr>
  </w:style>
  <w:style w:type="paragraph" w:styleId="TOC1">
    <w:name w:val="toc 1"/>
    <w:basedOn w:val="Normal"/>
    <w:next w:val="Normal"/>
    <w:autoRedefine/>
    <w:uiPriority w:val="39"/>
    <w:unhideWhenUsed/>
    <w:rsid w:val="002E6AE9"/>
    <w:pPr>
      <w:spacing w:after="100"/>
    </w:pPr>
  </w:style>
  <w:style w:type="paragraph" w:styleId="TOC2">
    <w:name w:val="toc 2"/>
    <w:basedOn w:val="Normal"/>
    <w:next w:val="Normal"/>
    <w:autoRedefine/>
    <w:uiPriority w:val="39"/>
    <w:unhideWhenUsed/>
    <w:rsid w:val="002E6AE9"/>
    <w:pPr>
      <w:spacing w:after="100"/>
      <w:ind w:left="220"/>
    </w:pPr>
  </w:style>
  <w:style w:type="paragraph" w:styleId="TOC3">
    <w:name w:val="toc 3"/>
    <w:basedOn w:val="Normal"/>
    <w:next w:val="Normal"/>
    <w:autoRedefine/>
    <w:uiPriority w:val="39"/>
    <w:unhideWhenUsed/>
    <w:rsid w:val="002E6AE9"/>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809496">
      <w:bodyDiv w:val="1"/>
      <w:marLeft w:val="0"/>
      <w:marRight w:val="0"/>
      <w:marTop w:val="0"/>
      <w:marBottom w:val="0"/>
      <w:divBdr>
        <w:top w:val="none" w:sz="0" w:space="0" w:color="auto"/>
        <w:left w:val="none" w:sz="0" w:space="0" w:color="auto"/>
        <w:bottom w:val="none" w:sz="0" w:space="0" w:color="auto"/>
        <w:right w:val="none" w:sz="0" w:space="0" w:color="auto"/>
      </w:divBdr>
    </w:div>
    <w:div w:id="19404537">
      <w:bodyDiv w:val="1"/>
      <w:marLeft w:val="0"/>
      <w:marRight w:val="0"/>
      <w:marTop w:val="0"/>
      <w:marBottom w:val="0"/>
      <w:divBdr>
        <w:top w:val="none" w:sz="0" w:space="0" w:color="auto"/>
        <w:left w:val="none" w:sz="0" w:space="0" w:color="auto"/>
        <w:bottom w:val="none" w:sz="0" w:space="0" w:color="auto"/>
        <w:right w:val="none" w:sz="0" w:space="0" w:color="auto"/>
      </w:divBdr>
    </w:div>
    <w:div w:id="47732662">
      <w:bodyDiv w:val="1"/>
      <w:marLeft w:val="0"/>
      <w:marRight w:val="0"/>
      <w:marTop w:val="0"/>
      <w:marBottom w:val="0"/>
      <w:divBdr>
        <w:top w:val="none" w:sz="0" w:space="0" w:color="auto"/>
        <w:left w:val="none" w:sz="0" w:space="0" w:color="auto"/>
        <w:bottom w:val="none" w:sz="0" w:space="0" w:color="auto"/>
        <w:right w:val="none" w:sz="0" w:space="0" w:color="auto"/>
      </w:divBdr>
    </w:div>
    <w:div w:id="120341773">
      <w:bodyDiv w:val="1"/>
      <w:marLeft w:val="0"/>
      <w:marRight w:val="0"/>
      <w:marTop w:val="0"/>
      <w:marBottom w:val="0"/>
      <w:divBdr>
        <w:top w:val="none" w:sz="0" w:space="0" w:color="auto"/>
        <w:left w:val="none" w:sz="0" w:space="0" w:color="auto"/>
        <w:bottom w:val="none" w:sz="0" w:space="0" w:color="auto"/>
        <w:right w:val="none" w:sz="0" w:space="0" w:color="auto"/>
      </w:divBdr>
    </w:div>
    <w:div w:id="120618885">
      <w:bodyDiv w:val="1"/>
      <w:marLeft w:val="0"/>
      <w:marRight w:val="0"/>
      <w:marTop w:val="0"/>
      <w:marBottom w:val="0"/>
      <w:divBdr>
        <w:top w:val="none" w:sz="0" w:space="0" w:color="auto"/>
        <w:left w:val="none" w:sz="0" w:space="0" w:color="auto"/>
        <w:bottom w:val="none" w:sz="0" w:space="0" w:color="auto"/>
        <w:right w:val="none" w:sz="0" w:space="0" w:color="auto"/>
      </w:divBdr>
    </w:div>
    <w:div w:id="133379339">
      <w:bodyDiv w:val="1"/>
      <w:marLeft w:val="0"/>
      <w:marRight w:val="0"/>
      <w:marTop w:val="0"/>
      <w:marBottom w:val="0"/>
      <w:divBdr>
        <w:top w:val="none" w:sz="0" w:space="0" w:color="auto"/>
        <w:left w:val="none" w:sz="0" w:space="0" w:color="auto"/>
        <w:bottom w:val="none" w:sz="0" w:space="0" w:color="auto"/>
        <w:right w:val="none" w:sz="0" w:space="0" w:color="auto"/>
      </w:divBdr>
    </w:div>
    <w:div w:id="172501023">
      <w:bodyDiv w:val="1"/>
      <w:marLeft w:val="0"/>
      <w:marRight w:val="0"/>
      <w:marTop w:val="0"/>
      <w:marBottom w:val="0"/>
      <w:divBdr>
        <w:top w:val="none" w:sz="0" w:space="0" w:color="auto"/>
        <w:left w:val="none" w:sz="0" w:space="0" w:color="auto"/>
        <w:bottom w:val="none" w:sz="0" w:space="0" w:color="auto"/>
        <w:right w:val="none" w:sz="0" w:space="0" w:color="auto"/>
      </w:divBdr>
    </w:div>
    <w:div w:id="175265406">
      <w:bodyDiv w:val="1"/>
      <w:marLeft w:val="0"/>
      <w:marRight w:val="0"/>
      <w:marTop w:val="0"/>
      <w:marBottom w:val="0"/>
      <w:divBdr>
        <w:top w:val="none" w:sz="0" w:space="0" w:color="auto"/>
        <w:left w:val="none" w:sz="0" w:space="0" w:color="auto"/>
        <w:bottom w:val="none" w:sz="0" w:space="0" w:color="auto"/>
        <w:right w:val="none" w:sz="0" w:space="0" w:color="auto"/>
      </w:divBdr>
    </w:div>
    <w:div w:id="185756583">
      <w:bodyDiv w:val="1"/>
      <w:marLeft w:val="0"/>
      <w:marRight w:val="0"/>
      <w:marTop w:val="0"/>
      <w:marBottom w:val="0"/>
      <w:divBdr>
        <w:top w:val="none" w:sz="0" w:space="0" w:color="auto"/>
        <w:left w:val="none" w:sz="0" w:space="0" w:color="auto"/>
        <w:bottom w:val="none" w:sz="0" w:space="0" w:color="auto"/>
        <w:right w:val="none" w:sz="0" w:space="0" w:color="auto"/>
      </w:divBdr>
    </w:div>
    <w:div w:id="222643782">
      <w:bodyDiv w:val="1"/>
      <w:marLeft w:val="0"/>
      <w:marRight w:val="0"/>
      <w:marTop w:val="0"/>
      <w:marBottom w:val="0"/>
      <w:divBdr>
        <w:top w:val="none" w:sz="0" w:space="0" w:color="auto"/>
        <w:left w:val="none" w:sz="0" w:space="0" w:color="auto"/>
        <w:bottom w:val="none" w:sz="0" w:space="0" w:color="auto"/>
        <w:right w:val="none" w:sz="0" w:space="0" w:color="auto"/>
      </w:divBdr>
    </w:div>
    <w:div w:id="265190944">
      <w:bodyDiv w:val="1"/>
      <w:marLeft w:val="0"/>
      <w:marRight w:val="0"/>
      <w:marTop w:val="0"/>
      <w:marBottom w:val="0"/>
      <w:divBdr>
        <w:top w:val="none" w:sz="0" w:space="0" w:color="auto"/>
        <w:left w:val="none" w:sz="0" w:space="0" w:color="auto"/>
        <w:bottom w:val="none" w:sz="0" w:space="0" w:color="auto"/>
        <w:right w:val="none" w:sz="0" w:space="0" w:color="auto"/>
      </w:divBdr>
    </w:div>
    <w:div w:id="306672495">
      <w:bodyDiv w:val="1"/>
      <w:marLeft w:val="0"/>
      <w:marRight w:val="0"/>
      <w:marTop w:val="0"/>
      <w:marBottom w:val="0"/>
      <w:divBdr>
        <w:top w:val="none" w:sz="0" w:space="0" w:color="auto"/>
        <w:left w:val="none" w:sz="0" w:space="0" w:color="auto"/>
        <w:bottom w:val="none" w:sz="0" w:space="0" w:color="auto"/>
        <w:right w:val="none" w:sz="0" w:space="0" w:color="auto"/>
      </w:divBdr>
    </w:div>
    <w:div w:id="324435203">
      <w:bodyDiv w:val="1"/>
      <w:marLeft w:val="0"/>
      <w:marRight w:val="0"/>
      <w:marTop w:val="0"/>
      <w:marBottom w:val="0"/>
      <w:divBdr>
        <w:top w:val="none" w:sz="0" w:space="0" w:color="auto"/>
        <w:left w:val="none" w:sz="0" w:space="0" w:color="auto"/>
        <w:bottom w:val="none" w:sz="0" w:space="0" w:color="auto"/>
        <w:right w:val="none" w:sz="0" w:space="0" w:color="auto"/>
      </w:divBdr>
    </w:div>
    <w:div w:id="337268641">
      <w:bodyDiv w:val="1"/>
      <w:marLeft w:val="0"/>
      <w:marRight w:val="0"/>
      <w:marTop w:val="0"/>
      <w:marBottom w:val="0"/>
      <w:divBdr>
        <w:top w:val="none" w:sz="0" w:space="0" w:color="auto"/>
        <w:left w:val="none" w:sz="0" w:space="0" w:color="auto"/>
        <w:bottom w:val="none" w:sz="0" w:space="0" w:color="auto"/>
        <w:right w:val="none" w:sz="0" w:space="0" w:color="auto"/>
      </w:divBdr>
    </w:div>
    <w:div w:id="449326652">
      <w:bodyDiv w:val="1"/>
      <w:marLeft w:val="0"/>
      <w:marRight w:val="0"/>
      <w:marTop w:val="0"/>
      <w:marBottom w:val="0"/>
      <w:divBdr>
        <w:top w:val="none" w:sz="0" w:space="0" w:color="auto"/>
        <w:left w:val="none" w:sz="0" w:space="0" w:color="auto"/>
        <w:bottom w:val="none" w:sz="0" w:space="0" w:color="auto"/>
        <w:right w:val="none" w:sz="0" w:space="0" w:color="auto"/>
      </w:divBdr>
    </w:div>
    <w:div w:id="548955699">
      <w:bodyDiv w:val="1"/>
      <w:marLeft w:val="0"/>
      <w:marRight w:val="0"/>
      <w:marTop w:val="0"/>
      <w:marBottom w:val="0"/>
      <w:divBdr>
        <w:top w:val="none" w:sz="0" w:space="0" w:color="auto"/>
        <w:left w:val="none" w:sz="0" w:space="0" w:color="auto"/>
        <w:bottom w:val="none" w:sz="0" w:space="0" w:color="auto"/>
        <w:right w:val="none" w:sz="0" w:space="0" w:color="auto"/>
      </w:divBdr>
    </w:div>
    <w:div w:id="552812392">
      <w:bodyDiv w:val="1"/>
      <w:marLeft w:val="0"/>
      <w:marRight w:val="0"/>
      <w:marTop w:val="0"/>
      <w:marBottom w:val="0"/>
      <w:divBdr>
        <w:top w:val="none" w:sz="0" w:space="0" w:color="auto"/>
        <w:left w:val="none" w:sz="0" w:space="0" w:color="auto"/>
        <w:bottom w:val="none" w:sz="0" w:space="0" w:color="auto"/>
        <w:right w:val="none" w:sz="0" w:space="0" w:color="auto"/>
      </w:divBdr>
    </w:div>
    <w:div w:id="591200575">
      <w:bodyDiv w:val="1"/>
      <w:marLeft w:val="0"/>
      <w:marRight w:val="0"/>
      <w:marTop w:val="0"/>
      <w:marBottom w:val="0"/>
      <w:divBdr>
        <w:top w:val="none" w:sz="0" w:space="0" w:color="auto"/>
        <w:left w:val="none" w:sz="0" w:space="0" w:color="auto"/>
        <w:bottom w:val="none" w:sz="0" w:space="0" w:color="auto"/>
        <w:right w:val="none" w:sz="0" w:space="0" w:color="auto"/>
      </w:divBdr>
    </w:div>
    <w:div w:id="600576083">
      <w:bodyDiv w:val="1"/>
      <w:marLeft w:val="0"/>
      <w:marRight w:val="0"/>
      <w:marTop w:val="0"/>
      <w:marBottom w:val="0"/>
      <w:divBdr>
        <w:top w:val="none" w:sz="0" w:space="0" w:color="auto"/>
        <w:left w:val="none" w:sz="0" w:space="0" w:color="auto"/>
        <w:bottom w:val="none" w:sz="0" w:space="0" w:color="auto"/>
        <w:right w:val="none" w:sz="0" w:space="0" w:color="auto"/>
      </w:divBdr>
    </w:div>
    <w:div w:id="615715507">
      <w:bodyDiv w:val="1"/>
      <w:marLeft w:val="0"/>
      <w:marRight w:val="0"/>
      <w:marTop w:val="0"/>
      <w:marBottom w:val="0"/>
      <w:divBdr>
        <w:top w:val="none" w:sz="0" w:space="0" w:color="auto"/>
        <w:left w:val="none" w:sz="0" w:space="0" w:color="auto"/>
        <w:bottom w:val="none" w:sz="0" w:space="0" w:color="auto"/>
        <w:right w:val="none" w:sz="0" w:space="0" w:color="auto"/>
      </w:divBdr>
    </w:div>
    <w:div w:id="620918548">
      <w:bodyDiv w:val="1"/>
      <w:marLeft w:val="0"/>
      <w:marRight w:val="0"/>
      <w:marTop w:val="0"/>
      <w:marBottom w:val="0"/>
      <w:divBdr>
        <w:top w:val="none" w:sz="0" w:space="0" w:color="auto"/>
        <w:left w:val="none" w:sz="0" w:space="0" w:color="auto"/>
        <w:bottom w:val="none" w:sz="0" w:space="0" w:color="auto"/>
        <w:right w:val="none" w:sz="0" w:space="0" w:color="auto"/>
      </w:divBdr>
    </w:div>
    <w:div w:id="621883841">
      <w:bodyDiv w:val="1"/>
      <w:marLeft w:val="0"/>
      <w:marRight w:val="0"/>
      <w:marTop w:val="0"/>
      <w:marBottom w:val="0"/>
      <w:divBdr>
        <w:top w:val="none" w:sz="0" w:space="0" w:color="auto"/>
        <w:left w:val="none" w:sz="0" w:space="0" w:color="auto"/>
        <w:bottom w:val="none" w:sz="0" w:space="0" w:color="auto"/>
        <w:right w:val="none" w:sz="0" w:space="0" w:color="auto"/>
      </w:divBdr>
    </w:div>
    <w:div w:id="632634274">
      <w:bodyDiv w:val="1"/>
      <w:marLeft w:val="0"/>
      <w:marRight w:val="0"/>
      <w:marTop w:val="0"/>
      <w:marBottom w:val="0"/>
      <w:divBdr>
        <w:top w:val="none" w:sz="0" w:space="0" w:color="auto"/>
        <w:left w:val="none" w:sz="0" w:space="0" w:color="auto"/>
        <w:bottom w:val="none" w:sz="0" w:space="0" w:color="auto"/>
        <w:right w:val="none" w:sz="0" w:space="0" w:color="auto"/>
      </w:divBdr>
    </w:div>
    <w:div w:id="646279990">
      <w:bodyDiv w:val="1"/>
      <w:marLeft w:val="0"/>
      <w:marRight w:val="0"/>
      <w:marTop w:val="0"/>
      <w:marBottom w:val="0"/>
      <w:divBdr>
        <w:top w:val="none" w:sz="0" w:space="0" w:color="auto"/>
        <w:left w:val="none" w:sz="0" w:space="0" w:color="auto"/>
        <w:bottom w:val="none" w:sz="0" w:space="0" w:color="auto"/>
        <w:right w:val="none" w:sz="0" w:space="0" w:color="auto"/>
      </w:divBdr>
    </w:div>
    <w:div w:id="651906705">
      <w:bodyDiv w:val="1"/>
      <w:marLeft w:val="0"/>
      <w:marRight w:val="0"/>
      <w:marTop w:val="0"/>
      <w:marBottom w:val="0"/>
      <w:divBdr>
        <w:top w:val="none" w:sz="0" w:space="0" w:color="auto"/>
        <w:left w:val="none" w:sz="0" w:space="0" w:color="auto"/>
        <w:bottom w:val="none" w:sz="0" w:space="0" w:color="auto"/>
        <w:right w:val="none" w:sz="0" w:space="0" w:color="auto"/>
      </w:divBdr>
    </w:div>
    <w:div w:id="679622973">
      <w:bodyDiv w:val="1"/>
      <w:marLeft w:val="0"/>
      <w:marRight w:val="0"/>
      <w:marTop w:val="0"/>
      <w:marBottom w:val="0"/>
      <w:divBdr>
        <w:top w:val="none" w:sz="0" w:space="0" w:color="auto"/>
        <w:left w:val="none" w:sz="0" w:space="0" w:color="auto"/>
        <w:bottom w:val="none" w:sz="0" w:space="0" w:color="auto"/>
        <w:right w:val="none" w:sz="0" w:space="0" w:color="auto"/>
      </w:divBdr>
    </w:div>
    <w:div w:id="686905423">
      <w:bodyDiv w:val="1"/>
      <w:marLeft w:val="0"/>
      <w:marRight w:val="0"/>
      <w:marTop w:val="0"/>
      <w:marBottom w:val="0"/>
      <w:divBdr>
        <w:top w:val="none" w:sz="0" w:space="0" w:color="auto"/>
        <w:left w:val="none" w:sz="0" w:space="0" w:color="auto"/>
        <w:bottom w:val="none" w:sz="0" w:space="0" w:color="auto"/>
        <w:right w:val="none" w:sz="0" w:space="0" w:color="auto"/>
      </w:divBdr>
    </w:div>
    <w:div w:id="707950504">
      <w:bodyDiv w:val="1"/>
      <w:marLeft w:val="0"/>
      <w:marRight w:val="0"/>
      <w:marTop w:val="0"/>
      <w:marBottom w:val="0"/>
      <w:divBdr>
        <w:top w:val="none" w:sz="0" w:space="0" w:color="auto"/>
        <w:left w:val="none" w:sz="0" w:space="0" w:color="auto"/>
        <w:bottom w:val="none" w:sz="0" w:space="0" w:color="auto"/>
        <w:right w:val="none" w:sz="0" w:space="0" w:color="auto"/>
      </w:divBdr>
    </w:div>
    <w:div w:id="722288493">
      <w:bodyDiv w:val="1"/>
      <w:marLeft w:val="0"/>
      <w:marRight w:val="0"/>
      <w:marTop w:val="0"/>
      <w:marBottom w:val="0"/>
      <w:divBdr>
        <w:top w:val="none" w:sz="0" w:space="0" w:color="auto"/>
        <w:left w:val="none" w:sz="0" w:space="0" w:color="auto"/>
        <w:bottom w:val="none" w:sz="0" w:space="0" w:color="auto"/>
        <w:right w:val="none" w:sz="0" w:space="0" w:color="auto"/>
      </w:divBdr>
    </w:div>
    <w:div w:id="731538792">
      <w:bodyDiv w:val="1"/>
      <w:marLeft w:val="0"/>
      <w:marRight w:val="0"/>
      <w:marTop w:val="0"/>
      <w:marBottom w:val="0"/>
      <w:divBdr>
        <w:top w:val="none" w:sz="0" w:space="0" w:color="auto"/>
        <w:left w:val="none" w:sz="0" w:space="0" w:color="auto"/>
        <w:bottom w:val="none" w:sz="0" w:space="0" w:color="auto"/>
        <w:right w:val="none" w:sz="0" w:space="0" w:color="auto"/>
      </w:divBdr>
    </w:div>
    <w:div w:id="769862320">
      <w:bodyDiv w:val="1"/>
      <w:marLeft w:val="0"/>
      <w:marRight w:val="0"/>
      <w:marTop w:val="0"/>
      <w:marBottom w:val="0"/>
      <w:divBdr>
        <w:top w:val="none" w:sz="0" w:space="0" w:color="auto"/>
        <w:left w:val="none" w:sz="0" w:space="0" w:color="auto"/>
        <w:bottom w:val="none" w:sz="0" w:space="0" w:color="auto"/>
        <w:right w:val="none" w:sz="0" w:space="0" w:color="auto"/>
      </w:divBdr>
    </w:div>
    <w:div w:id="819034940">
      <w:bodyDiv w:val="1"/>
      <w:marLeft w:val="0"/>
      <w:marRight w:val="0"/>
      <w:marTop w:val="0"/>
      <w:marBottom w:val="0"/>
      <w:divBdr>
        <w:top w:val="none" w:sz="0" w:space="0" w:color="auto"/>
        <w:left w:val="none" w:sz="0" w:space="0" w:color="auto"/>
        <w:bottom w:val="none" w:sz="0" w:space="0" w:color="auto"/>
        <w:right w:val="none" w:sz="0" w:space="0" w:color="auto"/>
      </w:divBdr>
    </w:div>
    <w:div w:id="850536210">
      <w:bodyDiv w:val="1"/>
      <w:marLeft w:val="0"/>
      <w:marRight w:val="0"/>
      <w:marTop w:val="0"/>
      <w:marBottom w:val="0"/>
      <w:divBdr>
        <w:top w:val="none" w:sz="0" w:space="0" w:color="auto"/>
        <w:left w:val="none" w:sz="0" w:space="0" w:color="auto"/>
        <w:bottom w:val="none" w:sz="0" w:space="0" w:color="auto"/>
        <w:right w:val="none" w:sz="0" w:space="0" w:color="auto"/>
      </w:divBdr>
    </w:div>
    <w:div w:id="851917046">
      <w:bodyDiv w:val="1"/>
      <w:marLeft w:val="0"/>
      <w:marRight w:val="0"/>
      <w:marTop w:val="0"/>
      <w:marBottom w:val="0"/>
      <w:divBdr>
        <w:top w:val="none" w:sz="0" w:space="0" w:color="auto"/>
        <w:left w:val="none" w:sz="0" w:space="0" w:color="auto"/>
        <w:bottom w:val="none" w:sz="0" w:space="0" w:color="auto"/>
        <w:right w:val="none" w:sz="0" w:space="0" w:color="auto"/>
      </w:divBdr>
    </w:div>
    <w:div w:id="863978040">
      <w:bodyDiv w:val="1"/>
      <w:marLeft w:val="0"/>
      <w:marRight w:val="0"/>
      <w:marTop w:val="0"/>
      <w:marBottom w:val="0"/>
      <w:divBdr>
        <w:top w:val="none" w:sz="0" w:space="0" w:color="auto"/>
        <w:left w:val="none" w:sz="0" w:space="0" w:color="auto"/>
        <w:bottom w:val="none" w:sz="0" w:space="0" w:color="auto"/>
        <w:right w:val="none" w:sz="0" w:space="0" w:color="auto"/>
      </w:divBdr>
    </w:div>
    <w:div w:id="871070901">
      <w:bodyDiv w:val="1"/>
      <w:marLeft w:val="0"/>
      <w:marRight w:val="0"/>
      <w:marTop w:val="0"/>
      <w:marBottom w:val="0"/>
      <w:divBdr>
        <w:top w:val="none" w:sz="0" w:space="0" w:color="auto"/>
        <w:left w:val="none" w:sz="0" w:space="0" w:color="auto"/>
        <w:bottom w:val="none" w:sz="0" w:space="0" w:color="auto"/>
        <w:right w:val="none" w:sz="0" w:space="0" w:color="auto"/>
      </w:divBdr>
    </w:div>
    <w:div w:id="993801512">
      <w:bodyDiv w:val="1"/>
      <w:marLeft w:val="0"/>
      <w:marRight w:val="0"/>
      <w:marTop w:val="0"/>
      <w:marBottom w:val="0"/>
      <w:divBdr>
        <w:top w:val="none" w:sz="0" w:space="0" w:color="auto"/>
        <w:left w:val="none" w:sz="0" w:space="0" w:color="auto"/>
        <w:bottom w:val="none" w:sz="0" w:space="0" w:color="auto"/>
        <w:right w:val="none" w:sz="0" w:space="0" w:color="auto"/>
      </w:divBdr>
    </w:div>
    <w:div w:id="1006247203">
      <w:bodyDiv w:val="1"/>
      <w:marLeft w:val="0"/>
      <w:marRight w:val="0"/>
      <w:marTop w:val="0"/>
      <w:marBottom w:val="0"/>
      <w:divBdr>
        <w:top w:val="none" w:sz="0" w:space="0" w:color="auto"/>
        <w:left w:val="none" w:sz="0" w:space="0" w:color="auto"/>
        <w:bottom w:val="none" w:sz="0" w:space="0" w:color="auto"/>
        <w:right w:val="none" w:sz="0" w:space="0" w:color="auto"/>
      </w:divBdr>
    </w:div>
    <w:div w:id="1010254177">
      <w:bodyDiv w:val="1"/>
      <w:marLeft w:val="0"/>
      <w:marRight w:val="0"/>
      <w:marTop w:val="0"/>
      <w:marBottom w:val="0"/>
      <w:divBdr>
        <w:top w:val="none" w:sz="0" w:space="0" w:color="auto"/>
        <w:left w:val="none" w:sz="0" w:space="0" w:color="auto"/>
        <w:bottom w:val="none" w:sz="0" w:space="0" w:color="auto"/>
        <w:right w:val="none" w:sz="0" w:space="0" w:color="auto"/>
      </w:divBdr>
    </w:div>
    <w:div w:id="1031105935">
      <w:bodyDiv w:val="1"/>
      <w:marLeft w:val="0"/>
      <w:marRight w:val="0"/>
      <w:marTop w:val="0"/>
      <w:marBottom w:val="0"/>
      <w:divBdr>
        <w:top w:val="none" w:sz="0" w:space="0" w:color="auto"/>
        <w:left w:val="none" w:sz="0" w:space="0" w:color="auto"/>
        <w:bottom w:val="none" w:sz="0" w:space="0" w:color="auto"/>
        <w:right w:val="none" w:sz="0" w:space="0" w:color="auto"/>
      </w:divBdr>
    </w:div>
    <w:div w:id="1053506875">
      <w:bodyDiv w:val="1"/>
      <w:marLeft w:val="0"/>
      <w:marRight w:val="0"/>
      <w:marTop w:val="0"/>
      <w:marBottom w:val="0"/>
      <w:divBdr>
        <w:top w:val="none" w:sz="0" w:space="0" w:color="auto"/>
        <w:left w:val="none" w:sz="0" w:space="0" w:color="auto"/>
        <w:bottom w:val="none" w:sz="0" w:space="0" w:color="auto"/>
        <w:right w:val="none" w:sz="0" w:space="0" w:color="auto"/>
      </w:divBdr>
    </w:div>
    <w:div w:id="1065907009">
      <w:bodyDiv w:val="1"/>
      <w:marLeft w:val="0"/>
      <w:marRight w:val="0"/>
      <w:marTop w:val="0"/>
      <w:marBottom w:val="0"/>
      <w:divBdr>
        <w:top w:val="none" w:sz="0" w:space="0" w:color="auto"/>
        <w:left w:val="none" w:sz="0" w:space="0" w:color="auto"/>
        <w:bottom w:val="none" w:sz="0" w:space="0" w:color="auto"/>
        <w:right w:val="none" w:sz="0" w:space="0" w:color="auto"/>
      </w:divBdr>
    </w:div>
    <w:div w:id="1076517803">
      <w:bodyDiv w:val="1"/>
      <w:marLeft w:val="0"/>
      <w:marRight w:val="0"/>
      <w:marTop w:val="0"/>
      <w:marBottom w:val="0"/>
      <w:divBdr>
        <w:top w:val="none" w:sz="0" w:space="0" w:color="auto"/>
        <w:left w:val="none" w:sz="0" w:space="0" w:color="auto"/>
        <w:bottom w:val="none" w:sz="0" w:space="0" w:color="auto"/>
        <w:right w:val="none" w:sz="0" w:space="0" w:color="auto"/>
      </w:divBdr>
    </w:div>
    <w:div w:id="1079253255">
      <w:bodyDiv w:val="1"/>
      <w:marLeft w:val="0"/>
      <w:marRight w:val="0"/>
      <w:marTop w:val="0"/>
      <w:marBottom w:val="0"/>
      <w:divBdr>
        <w:top w:val="none" w:sz="0" w:space="0" w:color="auto"/>
        <w:left w:val="none" w:sz="0" w:space="0" w:color="auto"/>
        <w:bottom w:val="none" w:sz="0" w:space="0" w:color="auto"/>
        <w:right w:val="none" w:sz="0" w:space="0" w:color="auto"/>
      </w:divBdr>
    </w:div>
    <w:div w:id="1081951691">
      <w:bodyDiv w:val="1"/>
      <w:marLeft w:val="0"/>
      <w:marRight w:val="0"/>
      <w:marTop w:val="0"/>
      <w:marBottom w:val="0"/>
      <w:divBdr>
        <w:top w:val="none" w:sz="0" w:space="0" w:color="auto"/>
        <w:left w:val="none" w:sz="0" w:space="0" w:color="auto"/>
        <w:bottom w:val="none" w:sz="0" w:space="0" w:color="auto"/>
        <w:right w:val="none" w:sz="0" w:space="0" w:color="auto"/>
      </w:divBdr>
    </w:div>
    <w:div w:id="1089429118">
      <w:bodyDiv w:val="1"/>
      <w:marLeft w:val="0"/>
      <w:marRight w:val="0"/>
      <w:marTop w:val="0"/>
      <w:marBottom w:val="0"/>
      <w:divBdr>
        <w:top w:val="none" w:sz="0" w:space="0" w:color="auto"/>
        <w:left w:val="none" w:sz="0" w:space="0" w:color="auto"/>
        <w:bottom w:val="none" w:sz="0" w:space="0" w:color="auto"/>
        <w:right w:val="none" w:sz="0" w:space="0" w:color="auto"/>
      </w:divBdr>
    </w:div>
    <w:div w:id="1116944181">
      <w:bodyDiv w:val="1"/>
      <w:marLeft w:val="0"/>
      <w:marRight w:val="0"/>
      <w:marTop w:val="0"/>
      <w:marBottom w:val="0"/>
      <w:divBdr>
        <w:top w:val="none" w:sz="0" w:space="0" w:color="auto"/>
        <w:left w:val="none" w:sz="0" w:space="0" w:color="auto"/>
        <w:bottom w:val="none" w:sz="0" w:space="0" w:color="auto"/>
        <w:right w:val="none" w:sz="0" w:space="0" w:color="auto"/>
      </w:divBdr>
    </w:div>
    <w:div w:id="1120494299">
      <w:bodyDiv w:val="1"/>
      <w:marLeft w:val="0"/>
      <w:marRight w:val="0"/>
      <w:marTop w:val="0"/>
      <w:marBottom w:val="0"/>
      <w:divBdr>
        <w:top w:val="none" w:sz="0" w:space="0" w:color="auto"/>
        <w:left w:val="none" w:sz="0" w:space="0" w:color="auto"/>
        <w:bottom w:val="none" w:sz="0" w:space="0" w:color="auto"/>
        <w:right w:val="none" w:sz="0" w:space="0" w:color="auto"/>
      </w:divBdr>
    </w:div>
    <w:div w:id="1140926328">
      <w:bodyDiv w:val="1"/>
      <w:marLeft w:val="0"/>
      <w:marRight w:val="0"/>
      <w:marTop w:val="0"/>
      <w:marBottom w:val="0"/>
      <w:divBdr>
        <w:top w:val="none" w:sz="0" w:space="0" w:color="auto"/>
        <w:left w:val="none" w:sz="0" w:space="0" w:color="auto"/>
        <w:bottom w:val="none" w:sz="0" w:space="0" w:color="auto"/>
        <w:right w:val="none" w:sz="0" w:space="0" w:color="auto"/>
      </w:divBdr>
    </w:div>
    <w:div w:id="1169561360">
      <w:bodyDiv w:val="1"/>
      <w:marLeft w:val="0"/>
      <w:marRight w:val="0"/>
      <w:marTop w:val="0"/>
      <w:marBottom w:val="0"/>
      <w:divBdr>
        <w:top w:val="none" w:sz="0" w:space="0" w:color="auto"/>
        <w:left w:val="none" w:sz="0" w:space="0" w:color="auto"/>
        <w:bottom w:val="none" w:sz="0" w:space="0" w:color="auto"/>
        <w:right w:val="none" w:sz="0" w:space="0" w:color="auto"/>
      </w:divBdr>
    </w:div>
    <w:div w:id="1180581077">
      <w:bodyDiv w:val="1"/>
      <w:marLeft w:val="0"/>
      <w:marRight w:val="0"/>
      <w:marTop w:val="0"/>
      <w:marBottom w:val="0"/>
      <w:divBdr>
        <w:top w:val="none" w:sz="0" w:space="0" w:color="auto"/>
        <w:left w:val="none" w:sz="0" w:space="0" w:color="auto"/>
        <w:bottom w:val="none" w:sz="0" w:space="0" w:color="auto"/>
        <w:right w:val="none" w:sz="0" w:space="0" w:color="auto"/>
      </w:divBdr>
    </w:div>
    <w:div w:id="1266426384">
      <w:bodyDiv w:val="1"/>
      <w:marLeft w:val="0"/>
      <w:marRight w:val="0"/>
      <w:marTop w:val="0"/>
      <w:marBottom w:val="0"/>
      <w:divBdr>
        <w:top w:val="none" w:sz="0" w:space="0" w:color="auto"/>
        <w:left w:val="none" w:sz="0" w:space="0" w:color="auto"/>
        <w:bottom w:val="none" w:sz="0" w:space="0" w:color="auto"/>
        <w:right w:val="none" w:sz="0" w:space="0" w:color="auto"/>
      </w:divBdr>
    </w:div>
    <w:div w:id="1296108761">
      <w:bodyDiv w:val="1"/>
      <w:marLeft w:val="0"/>
      <w:marRight w:val="0"/>
      <w:marTop w:val="0"/>
      <w:marBottom w:val="0"/>
      <w:divBdr>
        <w:top w:val="none" w:sz="0" w:space="0" w:color="auto"/>
        <w:left w:val="none" w:sz="0" w:space="0" w:color="auto"/>
        <w:bottom w:val="none" w:sz="0" w:space="0" w:color="auto"/>
        <w:right w:val="none" w:sz="0" w:space="0" w:color="auto"/>
      </w:divBdr>
    </w:div>
    <w:div w:id="1297370434">
      <w:bodyDiv w:val="1"/>
      <w:marLeft w:val="0"/>
      <w:marRight w:val="0"/>
      <w:marTop w:val="0"/>
      <w:marBottom w:val="0"/>
      <w:divBdr>
        <w:top w:val="none" w:sz="0" w:space="0" w:color="auto"/>
        <w:left w:val="none" w:sz="0" w:space="0" w:color="auto"/>
        <w:bottom w:val="none" w:sz="0" w:space="0" w:color="auto"/>
        <w:right w:val="none" w:sz="0" w:space="0" w:color="auto"/>
      </w:divBdr>
    </w:div>
    <w:div w:id="1299915697">
      <w:bodyDiv w:val="1"/>
      <w:marLeft w:val="0"/>
      <w:marRight w:val="0"/>
      <w:marTop w:val="0"/>
      <w:marBottom w:val="0"/>
      <w:divBdr>
        <w:top w:val="none" w:sz="0" w:space="0" w:color="auto"/>
        <w:left w:val="none" w:sz="0" w:space="0" w:color="auto"/>
        <w:bottom w:val="none" w:sz="0" w:space="0" w:color="auto"/>
        <w:right w:val="none" w:sz="0" w:space="0" w:color="auto"/>
      </w:divBdr>
    </w:div>
    <w:div w:id="1302886086">
      <w:bodyDiv w:val="1"/>
      <w:marLeft w:val="0"/>
      <w:marRight w:val="0"/>
      <w:marTop w:val="0"/>
      <w:marBottom w:val="0"/>
      <w:divBdr>
        <w:top w:val="none" w:sz="0" w:space="0" w:color="auto"/>
        <w:left w:val="none" w:sz="0" w:space="0" w:color="auto"/>
        <w:bottom w:val="none" w:sz="0" w:space="0" w:color="auto"/>
        <w:right w:val="none" w:sz="0" w:space="0" w:color="auto"/>
      </w:divBdr>
    </w:div>
    <w:div w:id="1313213083">
      <w:bodyDiv w:val="1"/>
      <w:marLeft w:val="0"/>
      <w:marRight w:val="0"/>
      <w:marTop w:val="0"/>
      <w:marBottom w:val="0"/>
      <w:divBdr>
        <w:top w:val="none" w:sz="0" w:space="0" w:color="auto"/>
        <w:left w:val="none" w:sz="0" w:space="0" w:color="auto"/>
        <w:bottom w:val="none" w:sz="0" w:space="0" w:color="auto"/>
        <w:right w:val="none" w:sz="0" w:space="0" w:color="auto"/>
      </w:divBdr>
    </w:div>
    <w:div w:id="1332640686">
      <w:bodyDiv w:val="1"/>
      <w:marLeft w:val="0"/>
      <w:marRight w:val="0"/>
      <w:marTop w:val="0"/>
      <w:marBottom w:val="0"/>
      <w:divBdr>
        <w:top w:val="none" w:sz="0" w:space="0" w:color="auto"/>
        <w:left w:val="none" w:sz="0" w:space="0" w:color="auto"/>
        <w:bottom w:val="none" w:sz="0" w:space="0" w:color="auto"/>
        <w:right w:val="none" w:sz="0" w:space="0" w:color="auto"/>
      </w:divBdr>
    </w:div>
    <w:div w:id="1389961131">
      <w:bodyDiv w:val="1"/>
      <w:marLeft w:val="0"/>
      <w:marRight w:val="0"/>
      <w:marTop w:val="0"/>
      <w:marBottom w:val="0"/>
      <w:divBdr>
        <w:top w:val="none" w:sz="0" w:space="0" w:color="auto"/>
        <w:left w:val="none" w:sz="0" w:space="0" w:color="auto"/>
        <w:bottom w:val="none" w:sz="0" w:space="0" w:color="auto"/>
        <w:right w:val="none" w:sz="0" w:space="0" w:color="auto"/>
      </w:divBdr>
    </w:div>
    <w:div w:id="1402871288">
      <w:bodyDiv w:val="1"/>
      <w:marLeft w:val="0"/>
      <w:marRight w:val="0"/>
      <w:marTop w:val="0"/>
      <w:marBottom w:val="0"/>
      <w:divBdr>
        <w:top w:val="none" w:sz="0" w:space="0" w:color="auto"/>
        <w:left w:val="none" w:sz="0" w:space="0" w:color="auto"/>
        <w:bottom w:val="none" w:sz="0" w:space="0" w:color="auto"/>
        <w:right w:val="none" w:sz="0" w:space="0" w:color="auto"/>
      </w:divBdr>
    </w:div>
    <w:div w:id="1410540296">
      <w:bodyDiv w:val="1"/>
      <w:marLeft w:val="0"/>
      <w:marRight w:val="0"/>
      <w:marTop w:val="0"/>
      <w:marBottom w:val="0"/>
      <w:divBdr>
        <w:top w:val="none" w:sz="0" w:space="0" w:color="auto"/>
        <w:left w:val="none" w:sz="0" w:space="0" w:color="auto"/>
        <w:bottom w:val="none" w:sz="0" w:space="0" w:color="auto"/>
        <w:right w:val="none" w:sz="0" w:space="0" w:color="auto"/>
      </w:divBdr>
    </w:div>
    <w:div w:id="1448112223">
      <w:bodyDiv w:val="1"/>
      <w:marLeft w:val="0"/>
      <w:marRight w:val="0"/>
      <w:marTop w:val="0"/>
      <w:marBottom w:val="0"/>
      <w:divBdr>
        <w:top w:val="none" w:sz="0" w:space="0" w:color="auto"/>
        <w:left w:val="none" w:sz="0" w:space="0" w:color="auto"/>
        <w:bottom w:val="none" w:sz="0" w:space="0" w:color="auto"/>
        <w:right w:val="none" w:sz="0" w:space="0" w:color="auto"/>
      </w:divBdr>
    </w:div>
    <w:div w:id="1454833760">
      <w:bodyDiv w:val="1"/>
      <w:marLeft w:val="0"/>
      <w:marRight w:val="0"/>
      <w:marTop w:val="0"/>
      <w:marBottom w:val="0"/>
      <w:divBdr>
        <w:top w:val="none" w:sz="0" w:space="0" w:color="auto"/>
        <w:left w:val="none" w:sz="0" w:space="0" w:color="auto"/>
        <w:bottom w:val="none" w:sz="0" w:space="0" w:color="auto"/>
        <w:right w:val="none" w:sz="0" w:space="0" w:color="auto"/>
      </w:divBdr>
    </w:div>
    <w:div w:id="1485590188">
      <w:bodyDiv w:val="1"/>
      <w:marLeft w:val="0"/>
      <w:marRight w:val="0"/>
      <w:marTop w:val="0"/>
      <w:marBottom w:val="0"/>
      <w:divBdr>
        <w:top w:val="none" w:sz="0" w:space="0" w:color="auto"/>
        <w:left w:val="none" w:sz="0" w:space="0" w:color="auto"/>
        <w:bottom w:val="none" w:sz="0" w:space="0" w:color="auto"/>
        <w:right w:val="none" w:sz="0" w:space="0" w:color="auto"/>
      </w:divBdr>
    </w:div>
    <w:div w:id="1506091479">
      <w:bodyDiv w:val="1"/>
      <w:marLeft w:val="0"/>
      <w:marRight w:val="0"/>
      <w:marTop w:val="0"/>
      <w:marBottom w:val="0"/>
      <w:divBdr>
        <w:top w:val="none" w:sz="0" w:space="0" w:color="auto"/>
        <w:left w:val="none" w:sz="0" w:space="0" w:color="auto"/>
        <w:bottom w:val="none" w:sz="0" w:space="0" w:color="auto"/>
        <w:right w:val="none" w:sz="0" w:space="0" w:color="auto"/>
      </w:divBdr>
    </w:div>
    <w:div w:id="1549685390">
      <w:bodyDiv w:val="1"/>
      <w:marLeft w:val="0"/>
      <w:marRight w:val="0"/>
      <w:marTop w:val="0"/>
      <w:marBottom w:val="0"/>
      <w:divBdr>
        <w:top w:val="none" w:sz="0" w:space="0" w:color="auto"/>
        <w:left w:val="none" w:sz="0" w:space="0" w:color="auto"/>
        <w:bottom w:val="none" w:sz="0" w:space="0" w:color="auto"/>
        <w:right w:val="none" w:sz="0" w:space="0" w:color="auto"/>
      </w:divBdr>
    </w:div>
    <w:div w:id="1574773308">
      <w:bodyDiv w:val="1"/>
      <w:marLeft w:val="0"/>
      <w:marRight w:val="0"/>
      <w:marTop w:val="0"/>
      <w:marBottom w:val="0"/>
      <w:divBdr>
        <w:top w:val="none" w:sz="0" w:space="0" w:color="auto"/>
        <w:left w:val="none" w:sz="0" w:space="0" w:color="auto"/>
        <w:bottom w:val="none" w:sz="0" w:space="0" w:color="auto"/>
        <w:right w:val="none" w:sz="0" w:space="0" w:color="auto"/>
      </w:divBdr>
    </w:div>
    <w:div w:id="1593706499">
      <w:bodyDiv w:val="1"/>
      <w:marLeft w:val="0"/>
      <w:marRight w:val="0"/>
      <w:marTop w:val="0"/>
      <w:marBottom w:val="0"/>
      <w:divBdr>
        <w:top w:val="none" w:sz="0" w:space="0" w:color="auto"/>
        <w:left w:val="none" w:sz="0" w:space="0" w:color="auto"/>
        <w:bottom w:val="none" w:sz="0" w:space="0" w:color="auto"/>
        <w:right w:val="none" w:sz="0" w:space="0" w:color="auto"/>
      </w:divBdr>
    </w:div>
    <w:div w:id="1603996757">
      <w:bodyDiv w:val="1"/>
      <w:marLeft w:val="0"/>
      <w:marRight w:val="0"/>
      <w:marTop w:val="0"/>
      <w:marBottom w:val="0"/>
      <w:divBdr>
        <w:top w:val="none" w:sz="0" w:space="0" w:color="auto"/>
        <w:left w:val="none" w:sz="0" w:space="0" w:color="auto"/>
        <w:bottom w:val="none" w:sz="0" w:space="0" w:color="auto"/>
        <w:right w:val="none" w:sz="0" w:space="0" w:color="auto"/>
      </w:divBdr>
    </w:div>
    <w:div w:id="1629582964">
      <w:bodyDiv w:val="1"/>
      <w:marLeft w:val="0"/>
      <w:marRight w:val="0"/>
      <w:marTop w:val="0"/>
      <w:marBottom w:val="0"/>
      <w:divBdr>
        <w:top w:val="none" w:sz="0" w:space="0" w:color="auto"/>
        <w:left w:val="none" w:sz="0" w:space="0" w:color="auto"/>
        <w:bottom w:val="none" w:sz="0" w:space="0" w:color="auto"/>
        <w:right w:val="none" w:sz="0" w:space="0" w:color="auto"/>
      </w:divBdr>
    </w:div>
    <w:div w:id="1652753575">
      <w:bodyDiv w:val="1"/>
      <w:marLeft w:val="0"/>
      <w:marRight w:val="0"/>
      <w:marTop w:val="0"/>
      <w:marBottom w:val="0"/>
      <w:divBdr>
        <w:top w:val="none" w:sz="0" w:space="0" w:color="auto"/>
        <w:left w:val="none" w:sz="0" w:space="0" w:color="auto"/>
        <w:bottom w:val="none" w:sz="0" w:space="0" w:color="auto"/>
        <w:right w:val="none" w:sz="0" w:space="0" w:color="auto"/>
      </w:divBdr>
    </w:div>
    <w:div w:id="1692875877">
      <w:bodyDiv w:val="1"/>
      <w:marLeft w:val="0"/>
      <w:marRight w:val="0"/>
      <w:marTop w:val="0"/>
      <w:marBottom w:val="0"/>
      <w:divBdr>
        <w:top w:val="none" w:sz="0" w:space="0" w:color="auto"/>
        <w:left w:val="none" w:sz="0" w:space="0" w:color="auto"/>
        <w:bottom w:val="none" w:sz="0" w:space="0" w:color="auto"/>
        <w:right w:val="none" w:sz="0" w:space="0" w:color="auto"/>
      </w:divBdr>
    </w:div>
    <w:div w:id="1699157189">
      <w:bodyDiv w:val="1"/>
      <w:marLeft w:val="0"/>
      <w:marRight w:val="0"/>
      <w:marTop w:val="0"/>
      <w:marBottom w:val="0"/>
      <w:divBdr>
        <w:top w:val="none" w:sz="0" w:space="0" w:color="auto"/>
        <w:left w:val="none" w:sz="0" w:space="0" w:color="auto"/>
        <w:bottom w:val="none" w:sz="0" w:space="0" w:color="auto"/>
        <w:right w:val="none" w:sz="0" w:space="0" w:color="auto"/>
      </w:divBdr>
    </w:div>
    <w:div w:id="1711606104">
      <w:bodyDiv w:val="1"/>
      <w:marLeft w:val="0"/>
      <w:marRight w:val="0"/>
      <w:marTop w:val="0"/>
      <w:marBottom w:val="0"/>
      <w:divBdr>
        <w:top w:val="none" w:sz="0" w:space="0" w:color="auto"/>
        <w:left w:val="none" w:sz="0" w:space="0" w:color="auto"/>
        <w:bottom w:val="none" w:sz="0" w:space="0" w:color="auto"/>
        <w:right w:val="none" w:sz="0" w:space="0" w:color="auto"/>
      </w:divBdr>
    </w:div>
    <w:div w:id="1753626377">
      <w:bodyDiv w:val="1"/>
      <w:marLeft w:val="0"/>
      <w:marRight w:val="0"/>
      <w:marTop w:val="0"/>
      <w:marBottom w:val="0"/>
      <w:divBdr>
        <w:top w:val="none" w:sz="0" w:space="0" w:color="auto"/>
        <w:left w:val="none" w:sz="0" w:space="0" w:color="auto"/>
        <w:bottom w:val="none" w:sz="0" w:space="0" w:color="auto"/>
        <w:right w:val="none" w:sz="0" w:space="0" w:color="auto"/>
      </w:divBdr>
    </w:div>
    <w:div w:id="1782067278">
      <w:bodyDiv w:val="1"/>
      <w:marLeft w:val="0"/>
      <w:marRight w:val="0"/>
      <w:marTop w:val="0"/>
      <w:marBottom w:val="0"/>
      <w:divBdr>
        <w:top w:val="none" w:sz="0" w:space="0" w:color="auto"/>
        <w:left w:val="none" w:sz="0" w:space="0" w:color="auto"/>
        <w:bottom w:val="none" w:sz="0" w:space="0" w:color="auto"/>
        <w:right w:val="none" w:sz="0" w:space="0" w:color="auto"/>
      </w:divBdr>
    </w:div>
    <w:div w:id="1793597679">
      <w:bodyDiv w:val="1"/>
      <w:marLeft w:val="0"/>
      <w:marRight w:val="0"/>
      <w:marTop w:val="0"/>
      <w:marBottom w:val="0"/>
      <w:divBdr>
        <w:top w:val="none" w:sz="0" w:space="0" w:color="auto"/>
        <w:left w:val="none" w:sz="0" w:space="0" w:color="auto"/>
        <w:bottom w:val="none" w:sz="0" w:space="0" w:color="auto"/>
        <w:right w:val="none" w:sz="0" w:space="0" w:color="auto"/>
      </w:divBdr>
    </w:div>
    <w:div w:id="1834449438">
      <w:bodyDiv w:val="1"/>
      <w:marLeft w:val="0"/>
      <w:marRight w:val="0"/>
      <w:marTop w:val="0"/>
      <w:marBottom w:val="0"/>
      <w:divBdr>
        <w:top w:val="none" w:sz="0" w:space="0" w:color="auto"/>
        <w:left w:val="none" w:sz="0" w:space="0" w:color="auto"/>
        <w:bottom w:val="none" w:sz="0" w:space="0" w:color="auto"/>
        <w:right w:val="none" w:sz="0" w:space="0" w:color="auto"/>
      </w:divBdr>
    </w:div>
    <w:div w:id="1863276053">
      <w:bodyDiv w:val="1"/>
      <w:marLeft w:val="0"/>
      <w:marRight w:val="0"/>
      <w:marTop w:val="0"/>
      <w:marBottom w:val="0"/>
      <w:divBdr>
        <w:top w:val="none" w:sz="0" w:space="0" w:color="auto"/>
        <w:left w:val="none" w:sz="0" w:space="0" w:color="auto"/>
        <w:bottom w:val="none" w:sz="0" w:space="0" w:color="auto"/>
        <w:right w:val="none" w:sz="0" w:space="0" w:color="auto"/>
      </w:divBdr>
    </w:div>
    <w:div w:id="1886914392">
      <w:bodyDiv w:val="1"/>
      <w:marLeft w:val="0"/>
      <w:marRight w:val="0"/>
      <w:marTop w:val="0"/>
      <w:marBottom w:val="0"/>
      <w:divBdr>
        <w:top w:val="none" w:sz="0" w:space="0" w:color="auto"/>
        <w:left w:val="none" w:sz="0" w:space="0" w:color="auto"/>
        <w:bottom w:val="none" w:sz="0" w:space="0" w:color="auto"/>
        <w:right w:val="none" w:sz="0" w:space="0" w:color="auto"/>
      </w:divBdr>
    </w:div>
    <w:div w:id="1887333497">
      <w:bodyDiv w:val="1"/>
      <w:marLeft w:val="0"/>
      <w:marRight w:val="0"/>
      <w:marTop w:val="0"/>
      <w:marBottom w:val="0"/>
      <w:divBdr>
        <w:top w:val="none" w:sz="0" w:space="0" w:color="auto"/>
        <w:left w:val="none" w:sz="0" w:space="0" w:color="auto"/>
        <w:bottom w:val="none" w:sz="0" w:space="0" w:color="auto"/>
        <w:right w:val="none" w:sz="0" w:space="0" w:color="auto"/>
      </w:divBdr>
    </w:div>
    <w:div w:id="1901134973">
      <w:bodyDiv w:val="1"/>
      <w:marLeft w:val="0"/>
      <w:marRight w:val="0"/>
      <w:marTop w:val="0"/>
      <w:marBottom w:val="0"/>
      <w:divBdr>
        <w:top w:val="none" w:sz="0" w:space="0" w:color="auto"/>
        <w:left w:val="none" w:sz="0" w:space="0" w:color="auto"/>
        <w:bottom w:val="none" w:sz="0" w:space="0" w:color="auto"/>
        <w:right w:val="none" w:sz="0" w:space="0" w:color="auto"/>
      </w:divBdr>
    </w:div>
    <w:div w:id="1906330261">
      <w:bodyDiv w:val="1"/>
      <w:marLeft w:val="0"/>
      <w:marRight w:val="0"/>
      <w:marTop w:val="0"/>
      <w:marBottom w:val="0"/>
      <w:divBdr>
        <w:top w:val="none" w:sz="0" w:space="0" w:color="auto"/>
        <w:left w:val="none" w:sz="0" w:space="0" w:color="auto"/>
        <w:bottom w:val="none" w:sz="0" w:space="0" w:color="auto"/>
        <w:right w:val="none" w:sz="0" w:space="0" w:color="auto"/>
      </w:divBdr>
    </w:div>
    <w:div w:id="1919054176">
      <w:bodyDiv w:val="1"/>
      <w:marLeft w:val="0"/>
      <w:marRight w:val="0"/>
      <w:marTop w:val="0"/>
      <w:marBottom w:val="0"/>
      <w:divBdr>
        <w:top w:val="none" w:sz="0" w:space="0" w:color="auto"/>
        <w:left w:val="none" w:sz="0" w:space="0" w:color="auto"/>
        <w:bottom w:val="none" w:sz="0" w:space="0" w:color="auto"/>
        <w:right w:val="none" w:sz="0" w:space="0" w:color="auto"/>
      </w:divBdr>
    </w:div>
    <w:div w:id="1948804951">
      <w:bodyDiv w:val="1"/>
      <w:marLeft w:val="0"/>
      <w:marRight w:val="0"/>
      <w:marTop w:val="0"/>
      <w:marBottom w:val="0"/>
      <w:divBdr>
        <w:top w:val="none" w:sz="0" w:space="0" w:color="auto"/>
        <w:left w:val="none" w:sz="0" w:space="0" w:color="auto"/>
        <w:bottom w:val="none" w:sz="0" w:space="0" w:color="auto"/>
        <w:right w:val="none" w:sz="0" w:space="0" w:color="auto"/>
      </w:divBdr>
    </w:div>
    <w:div w:id="2010521326">
      <w:bodyDiv w:val="1"/>
      <w:marLeft w:val="0"/>
      <w:marRight w:val="0"/>
      <w:marTop w:val="0"/>
      <w:marBottom w:val="0"/>
      <w:divBdr>
        <w:top w:val="none" w:sz="0" w:space="0" w:color="auto"/>
        <w:left w:val="none" w:sz="0" w:space="0" w:color="auto"/>
        <w:bottom w:val="none" w:sz="0" w:space="0" w:color="auto"/>
        <w:right w:val="none" w:sz="0" w:space="0" w:color="auto"/>
      </w:divBdr>
    </w:div>
    <w:div w:id="2113436036">
      <w:bodyDiv w:val="1"/>
      <w:marLeft w:val="0"/>
      <w:marRight w:val="0"/>
      <w:marTop w:val="0"/>
      <w:marBottom w:val="0"/>
      <w:divBdr>
        <w:top w:val="none" w:sz="0" w:space="0" w:color="auto"/>
        <w:left w:val="none" w:sz="0" w:space="0" w:color="auto"/>
        <w:bottom w:val="none" w:sz="0" w:space="0" w:color="auto"/>
        <w:right w:val="none" w:sz="0" w:space="0" w:color="auto"/>
      </w:divBdr>
    </w:div>
    <w:div w:id="21322360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footer" Target="footer1.xml"/><Relationship Id="rId3" Type="http://schemas.openxmlformats.org/officeDocument/2006/relationships/numbering" Target="numbering.xml"/><Relationship Id="rId21" Type="http://schemas.openxmlformats.org/officeDocument/2006/relationships/glossaryDocument" Target="glossary/document.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image" Target="media/image7.PNG"/><Relationship Id="rId10" Type="http://schemas.openxmlformats.org/officeDocument/2006/relationships/image" Target="media/image2.png"/><Relationship Id="rId19" Type="http://schemas.openxmlformats.org/officeDocument/2006/relationships/header" Target="header2.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8E2ECD23A71D428F8BF635B70602A6A5"/>
        <w:category>
          <w:name w:val="General"/>
          <w:gallery w:val="placeholder"/>
        </w:category>
        <w:types>
          <w:type w:val="bbPlcHdr"/>
        </w:types>
        <w:behaviors>
          <w:behavior w:val="content"/>
        </w:behaviors>
        <w:guid w:val="{4F2EFE07-0D03-44BE-8CFE-89EB40C9B291}"/>
      </w:docPartPr>
      <w:docPartBody>
        <w:p w:rsidR="00000000" w:rsidRDefault="00E54EB2" w:rsidP="00E54EB2">
          <w:pPr>
            <w:pStyle w:val="8E2ECD23A71D428F8BF635B70602A6A5"/>
          </w:pPr>
          <w:r>
            <w:t>[Type here]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4EB2"/>
    <w:rsid w:val="001459FC"/>
    <w:rsid w:val="00E54E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C9376E7E444419083806945A870A865">
    <w:name w:val="0C9376E7E444419083806945A870A865"/>
    <w:rsid w:val="00E54EB2"/>
  </w:style>
  <w:style w:type="paragraph" w:customStyle="1" w:styleId="8E2ECD23A71D428F8BF635B70602A6A5">
    <w:name w:val="8E2ECD23A71D428F8BF635B70602A6A5"/>
    <w:rsid w:val="00E54EB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P146836</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Gra16</b:Tag>
    <b:SourceType>Book</b:SourceType>
    <b:Guid>{3E0CB4F2-0CE6-454C-8510-D6C2BF65815E}</b:Guid>
    <b:Title>Contemporary Strategic Analysis</b:Title>
    <b:Year>2016</b:Year>
    <b:City>West Sussex</b:City>
    <b:Publisher>John Wiley &amp; Sons Ltd</b:Publisher>
    <b:Edition>9th</b:Edition>
    <b:Author>
      <b:Author>
        <b:NameList>
          <b:Person>
            <b:Last>Grant</b:Last>
            <b:First>Robert</b:First>
            <b:Middle>M</b:Middle>
          </b:Person>
        </b:NameList>
      </b:Author>
    </b:Author>
    <b:RefOrder>6</b:RefOrder>
  </b:Source>
  <b:Source>
    <b:Tag>Por96</b:Tag>
    <b:SourceType>JournalArticle</b:SourceType>
    <b:Guid>{2E1F4CCA-7EE1-429B-B621-9296AAB1E1B6}</b:Guid>
    <b:Title>What is Strategy?</b:Title>
    <b:Year>1996</b:Year>
    <b:JournalName>Harvard Business Review</b:JournalName>
    <b:Pages>61-78</b:Pages>
    <b:Author>
      <b:Author>
        <b:NameList>
          <b:Person>
            <b:Last>Porter</b:Last>
            <b:First>Michael</b:First>
            <b:Middle>E</b:Middle>
          </b:Person>
        </b:NameList>
      </b:Author>
    </b:Author>
    <b:Month>November/December</b:Month>
    <b:RefOrder>2</b:RefOrder>
  </b:Source>
  <b:Source>
    <b:Tag>Joh08</b:Tag>
    <b:SourceType>Book</b:SourceType>
    <b:Guid>{1DE9FCA4-C3B2-4991-8B92-B77CE810BA0E}</b:Guid>
    <b:Title>Exploring Corporate Strategy</b:Title>
    <b:Year>2008</b:Year>
    <b:City>Essex</b:City>
    <b:Publisher>Pearson Education Limited</b:Publisher>
    <b:Edition>8th</b:Edition>
    <b:Author>
      <b:Author>
        <b:NameList>
          <b:Person>
            <b:Last>Johnson</b:Last>
            <b:First>Gerry</b:First>
          </b:Person>
          <b:Person>
            <b:Last>Scholes</b:Last>
            <b:First>Kevan</b:First>
          </b:Person>
          <b:Person>
            <b:Last>Whittington</b:Last>
            <b:First>Richard</b:First>
          </b:Person>
        </b:NameList>
      </b:Author>
    </b:Author>
    <b:Pages>3</b:Pages>
    <b:RefOrder>1</b:RefOrder>
  </b:Source>
  <b:Source>
    <b:Tag>Hit07</b:Tag>
    <b:SourceType>Book</b:SourceType>
    <b:Guid>{EC3F8923-362B-46CE-B889-040E82584B35}</b:Guid>
    <b:Title>Strategic management: Competitiveness and globalization : concepts and cases</b:Title>
    <b:Year>2007</b:Year>
    <b:City>Ohio</b:City>
    <b:Publisher>South-Western College Publisher</b:Publisher>
    <b:Edition>7th</b:Edition>
    <b:Author>
      <b:Author>
        <b:NameList>
          <b:Person>
            <b:Last>Hitt</b:Last>
            <b:First>Michael</b:First>
            <b:Middle>A</b:Middle>
          </b:Person>
          <b:Person>
            <b:Last>Ireland</b:Last>
            <b:First>Duane</b:First>
            <b:Middle>R</b:Middle>
          </b:Person>
          <b:Person>
            <b:Last>Hoskisson</b:Last>
            <b:First>Robert</b:First>
            <b:Middle>E</b:Middle>
          </b:Person>
        </b:NameList>
      </b:Author>
    </b:Author>
    <b:RefOrder>7</b:RefOrder>
  </b:Source>
  <b:Source>
    <b:Tag>Pum03</b:Tag>
    <b:SourceType>ConferenceProceedings</b:SourceType>
    <b:Guid>{673E5AE0-C256-4ED0-A544-DADD067557C4}</b:Guid>
    <b:Title>What in the World is Competitive Advantage?</b:Title>
    <b:Year>2003</b:Year>
    <b:Publisher>Anderson School UCLA</b:Publisher>
    <b:Author>
      <b:Author>
        <b:NameList>
          <b:Person>
            <b:Last>Pumelt</b:Last>
            <b:First>Richard</b:First>
          </b:Person>
        </b:NameList>
      </b:Author>
    </b:Author>
    <b:ConferenceName>Policy Working Paper</b:ConferenceName>
    <b:City>California</b:City>
    <b:RefOrder>10</b:RefOrder>
  </b:Source>
  <b:Source>
    <b:Tag>Var13</b:Tag>
    <b:SourceType>Book</b:SourceType>
    <b:Guid>{2882628A-4B44-4AE8-B166-54F148FFCC3C}</b:Guid>
    <b:Title>Strategic Management in the Arts</b:Title>
    <b:Year>2013</b:Year>
    <b:City>London</b:City>
    <b:Publisher>Routledge</b:Publisher>
    <b:Edition>1st</b:Edition>
    <b:Author>
      <b:Author>
        <b:NameList>
          <b:Person>
            <b:Last>Varbanova</b:Last>
            <b:First>Lidia</b:First>
          </b:Person>
        </b:NameList>
      </b:Author>
    </b:Author>
    <b:RefOrder>8</b:RefOrder>
  </b:Source>
  <b:Source>
    <b:Tag>Bla19</b:Tag>
    <b:SourceType>InternetSite</b:SourceType>
    <b:Guid>{2C364AC1-06CC-411F-9307-36EB0C278388}</b:Guid>
    <b:Title>McKinsey’s Three Horizons Model Defined Innovation for Years. Here’s Why It No Longer Applies.</b:Title>
    <b:Year>2019</b:Year>
    <b:YearAccessed>2019</b:YearAccessed>
    <b:MonthAccessed>May</b:MonthAccessed>
    <b:DayAccessed>6</b:DayAccessed>
    <b:URL>https://hbr.org/2019/02/mckinseys-three-horizons-model-defined-innovation-for-years-heres-why-it-no-longer-applies</b:URL>
    <b:Author>
      <b:Author>
        <b:NameList>
          <b:Person>
            <b:Last>Blank</b:Last>
            <b:First>Steve</b:First>
          </b:Person>
        </b:NameList>
      </b:Author>
    </b:Author>
    <b:RefOrder>3</b:RefOrder>
  </b:Source>
  <b:Source>
    <b:Tag>Bag00</b:Tag>
    <b:SourceType>Book</b:SourceType>
    <b:Guid>{CC129619-B897-4C57-B13D-A51BD73695C5}</b:Guid>
    <b:Title>The Alchemy of Growth</b:Title>
    <b:Year>2000</b:Year>
    <b:City>Knutsford</b:City>
    <b:Publisher>Texere Publishing</b:Publisher>
    <b:Edition>1st</b:Edition>
    <b:Author>
      <b:Author>
        <b:NameList>
          <b:Person>
            <b:Last>Baghai</b:Last>
            <b:First>A</b:First>
          </b:Person>
          <b:Person>
            <b:Last>Coley</b:Last>
            <b:First>S</b:First>
          </b:Person>
          <b:Person>
            <b:Last>White</b:Last>
            <b:First>D</b:First>
          </b:Person>
        </b:NameList>
      </b:Author>
    </b:Author>
    <b:RefOrder>4</b:RefOrder>
  </b:Source>
  <b:Source>
    <b:Tag>McK09</b:Tag>
    <b:SourceType>InternetSite</b:SourceType>
    <b:Guid>{DE782D4A-FEC5-4697-808B-27A1ACD90ACA}</b:Guid>
    <b:Title>Enduring Ideas: The three horizons of growth</b:Title>
    <b:Year>2009</b:Year>
    <b:YearAccessed>2019</b:YearAccessed>
    <b:MonthAccessed>May</b:MonthAccessed>
    <b:DayAccessed>6</b:DayAccessed>
    <b:URL>https://www.mckinsey.com/business-functions/strategy-and-corporate-finance/our-insights/enduring-ideas-the-three-horizons-of-growth</b:URL>
    <b:Author>
      <b:Author>
        <b:Corporate>McKinsey</b:Corporate>
      </b:Author>
    </b:Author>
    <b:RefOrder>5</b:RefOrder>
  </b:Source>
  <b:Source>
    <b:Tag>Joh16</b:Tag>
    <b:SourceType>Book</b:SourceType>
    <b:Guid>{FD8CF8AD-07D5-43E4-8D39-5A963FB49308}</b:Guid>
    <b:Title>Exploring Strategy: Texts and Cases</b:Title>
    <b:Year>2016</b:Year>
    <b:City>Harlow</b:City>
    <b:Publisher>Pearson Education Limited</b:Publisher>
    <b:Edition>11th</b:Edition>
    <b:Author>
      <b:Author>
        <b:NameList>
          <b:Person>
            <b:Last>Johnson</b:Last>
            <b:First>G</b:First>
          </b:Person>
          <b:Person>
            <b:Last>Whittington</b:Last>
            <b:First>R</b:First>
          </b:Person>
          <b:Person>
            <b:Last>Scholes</b:Last>
            <b:First>K</b:First>
          </b:Person>
          <b:Person>
            <b:Last>Angwin</b:Last>
            <b:First>D</b:First>
          </b:Person>
          <b:Person>
            <b:Last>Regner</b:Last>
            <b:First>P</b:First>
          </b:Person>
        </b:NameList>
      </b:Author>
    </b:Author>
    <b:RefOrder>9</b:RefOrder>
  </b:Source>
  <b:Source>
    <b:Tag>Mar194</b:Tag>
    <b:SourceType>Report</b:SourceType>
    <b:Guid>{5C316904-83A7-4F22-8102-FB17A97FDE8D}</b:Guid>
    <b:Title>Dukin' Donuts Inc</b:Title>
    <b:Year>2019</b:Year>
    <b:City>London</b:City>
    <b:Publisher>Marketline</b:Publisher>
    <b:Author>
      <b:Author>
        <b:Corporate>Marketline</b:Corporate>
      </b:Author>
    </b:Author>
    <b:RefOrder>11</b:RefOrder>
  </b:Source>
  <b:Source>
    <b:Tag>Dun19</b:Tag>
    <b:SourceType>InternetSite</b:SourceType>
    <b:Guid>{82A92FBF-38AA-4E11-A7DD-D28DF5EBBEAB}</b:Guid>
    <b:Title>Our History</b:Title>
    <b:Year>2019</b:Year>
    <b:YearAccessed>2019</b:YearAccessed>
    <b:MonthAccessed>May</b:MonthAccessed>
    <b:DayAccessed>6</b:DayAccessed>
    <b:URL>http://www.dunkindonuts.co.uk/our-history/</b:URL>
    <b:Author>
      <b:Author>
        <b:Corporate>Dunkin Donuts</b:Corporate>
      </b:Author>
    </b:Author>
    <b:RefOrder>12</b:RefOrder>
  </b:Source>
  <b:Source>
    <b:Tag>Dun18</b:Tag>
    <b:SourceType>Report</b:SourceType>
    <b:Guid>{D1E0F517-18BF-401A-A6B0-BC7ACA770D92}</b:Guid>
    <b:Title>Dunkin' Brands Presents Three-Year Plan Fueled by the Dunkin' Donuts U.S. "Blueprint for Growth"</b:Title>
    <b:Year>2018</b:Year>
    <b:Author>
      <b:Author>
        <b:Corporate>Dunkin' Brands</b:Corporate>
      </b:Author>
    </b:Author>
    <b:Publisher>Dunkin' Brands Group</b:Publisher>
    <b:City>Massachusetts </b:City>
    <b:RefOrder>13</b:RefOrder>
  </b:Source>
  <b:Source>
    <b:Tag>Por04</b:Tag>
    <b:SourceType>Book</b:SourceType>
    <b:Guid>{56A28CE0-002C-40BF-8567-99FB5E3DE58C}</b:Guid>
    <b:Title>Competitive Strategy</b:Title>
    <b:Year>2004</b:Year>
    <b:City>New York</b:City>
    <b:Publisher>Free Press</b:Publisher>
    <b:Edition>1st</b:Edition>
    <b:Author>
      <b:Author>
        <b:NameList>
          <b:Person>
            <b:Last>Porter</b:Last>
            <b:First>Michael</b:First>
            <b:Middle>E</b:Middle>
          </b:Person>
        </b:NameList>
      </b:Author>
    </b:Author>
    <b:RefOrder>46</b:RefOrder>
  </b:Source>
  <b:Source>
    <b:Tag>Por041</b:Tag>
    <b:SourceType>Book</b:SourceType>
    <b:Guid>{A59720F9-A22D-4D6C-AE65-8A0BABE596D1}</b:Guid>
    <b:Title>Competitive Advantage:Creating and Sustaining Superior Performance</b:Title>
    <b:Year>2004</b:Year>
    <b:City>New York</b:City>
    <b:Publisher>Free Press</b:Publisher>
    <b:Edition>2nd</b:Edition>
    <b:Author>
      <b:Author>
        <b:NameList>
          <b:Person>
            <b:Last>Porter</b:Last>
            <b:First>Michael</b:First>
            <b:Middle>E</b:Middle>
          </b:Person>
        </b:NameList>
      </b:Author>
    </b:Author>
    <b:RefOrder>51</b:RefOrder>
  </b:Source>
  <b:Source>
    <b:Tag>Hen08</b:Tag>
    <b:SourceType>Book</b:SourceType>
    <b:Guid>{78AE247B-681F-4FD3-94C9-A153A295918C}</b:Guid>
    <b:Title>Understanding Strategic Management</b:Title>
    <b:Year>2008</b:Year>
    <b:City>Oxford</b:City>
    <b:Publisher>Oxford University Press</b:Publisher>
    <b:Edition>1st</b:Edition>
    <b:Author>
      <b:Author>
        <b:NameList>
          <b:Person>
            <b:Last>Henry</b:Last>
            <b:First>Anthony</b:First>
          </b:Person>
        </b:NameList>
      </b:Author>
    </b:Author>
    <b:RefOrder>37</b:RefOrder>
  </b:Source>
  <b:Source>
    <b:Tag>Hil01</b:Tag>
    <b:SourceType>Book</b:SourceType>
    <b:Guid>{B92F150A-A223-40C9-B073-793EC9EE10FE}</b:Guid>
    <b:Title>Strategic Management: An Integrated Approach</b:Title>
    <b:Year>2001</b:Year>
    <b:City>New York</b:City>
    <b:Publisher>Houghton Mifflin Company</b:Publisher>
    <b:Edition>5th</b:Edition>
    <b:Author>
      <b:Author>
        <b:NameList>
          <b:Person>
            <b:Last>Hill</b:Last>
            <b:First>Charles</b:First>
          </b:Person>
          <b:Person>
            <b:Last>Jones</b:Last>
            <b:First>Gareth</b:First>
          </b:Person>
        </b:NameList>
      </b:Author>
    </b:Author>
    <b:RefOrder>48</b:RefOrder>
  </b:Source>
  <b:Source>
    <b:Tag>Jef08</b:Tag>
    <b:SourceType>Book</b:SourceType>
    <b:Guid>{6CFDB9A5-42BA-4FD8-8179-2258CE5D651C}</b:Guid>
    <b:Title>Strategic Management</b:Title>
    <b:Year>2008</b:Year>
    <b:Publisher>Sage Publications</b:Publisher>
    <b:City>London</b:City>
    <b:Edition>1st</b:Edition>
    <b:Author>
      <b:Author>
        <b:NameList>
          <b:Person>
            <b:Last>Jeffs</b:Last>
            <b:First>Chris</b:First>
          </b:Person>
        </b:NameList>
      </b:Author>
    </b:Author>
    <b:RefOrder>14</b:RefOrder>
  </b:Source>
  <b:Source>
    <b:Tag>Rit13</b:Tag>
    <b:SourceType>Book</b:SourceType>
    <b:Guid>{D7485D71-2197-43AF-AF3D-D96222BBCC2D}</b:Guid>
    <b:Title>Strategic Management</b:Title>
    <b:Year>2013</b:Year>
    <b:City>London</b:City>
    <b:Publisher>Bookboon</b:Publisher>
    <b:Edition>2nd</b:Edition>
    <b:Author>
      <b:Author>
        <b:NameList>
          <b:Person>
            <b:Last>Ritson</b:Last>
            <b:First>Neil</b:First>
          </b:Person>
        </b:NameList>
      </b:Author>
    </b:Author>
    <b:RefOrder>15</b:RefOrder>
  </b:Source>
  <b:Source>
    <b:Tag>Dun191</b:Tag>
    <b:SourceType>DocumentFromInternetSite</b:SourceType>
    <b:Guid>{57AD98DC-8360-4D5C-9E69-012EF0E33E08}</b:Guid>
    <b:Title>Dunkin' Brands Reports Fourth Quarter and Fiscal Year 2018 Results</b:Title>
    <b:Year>2019</b:Year>
    <b:Month>February</b:Month>
    <b:Day>7</b:Day>
    <b:YearAccessed>2019</b:YearAccessed>
    <b:MonthAccessed>May</b:MonthAccessed>
    <b:DayAccessed>6</b:DayAccessed>
    <b:URL>http://investor.dunkinbrands.com/node/14706/pdf</b:URL>
    <b:Author>
      <b:Author>
        <b:Corporate>Dunkin' Brands</b:Corporate>
      </b:Author>
    </b:Author>
    <b:RefOrder>18</b:RefOrder>
  </b:Source>
  <b:Source>
    <b:Tag>DeP19</b:Tag>
    <b:SourceType>InternetSite</b:SourceType>
    <b:Guid>{52F10E9B-808D-404E-B04A-F1EA388E5A1A}</b:Guid>
    <b:Title>4 ways Trump's tax cuts changed the American economy</b:Title>
    <b:Year>2019</b:Year>
    <b:YearAccessed>2019</b:YearAccessed>
    <b:MonthAccessed>May</b:MonthAccessed>
    <b:DayAccessed>6</b:DayAccessed>
    <b:URL>https://edition.cnn.com/2019/04/15/economy/trump-tax-cuts-impact-economy/index.html</b:URL>
    <b:Author>
      <b:Author>
        <b:NameList>
          <b:Person>
            <b:Last>DePillis</b:Last>
            <b:First>L</b:First>
          </b:Person>
        </b:NameList>
      </b:Author>
    </b:Author>
    <b:RefOrder>16</b:RefOrder>
  </b:Source>
  <b:Source>
    <b:Tag>Ste08</b:Tag>
    <b:SourceType>Book</b:SourceType>
    <b:Guid>{AE412FC8-3A1F-4484-8978-EB9B1BB774E1}</b:Guid>
    <b:Title>Contemporary U.S. Tax Policy</b:Title>
    <b:Year>2008</b:Year>
    <b:City>Washington D.C.</b:City>
    <b:Publisher>The Urban Institute</b:Publisher>
    <b:Edition>1st</b:Edition>
    <b:Author>
      <b:Author>
        <b:NameList>
          <b:Person>
            <b:Last>Steuerle</b:Last>
            <b:First>C</b:First>
            <b:Middle>E</b:Middle>
          </b:Person>
        </b:NameList>
      </b:Author>
    </b:Author>
    <b:RefOrder>17</b:RefOrder>
  </b:Source>
  <b:Source>
    <b:Tag>IBI18</b:Tag>
    <b:SourceType>InternetSite</b:SourceType>
    <b:Guid>{7301E584-5705-4D5B-9B3D-7534CF1DD8AF}</b:Guid>
    <b:Title>Chain Restaurants Industry in the US: Industry Market Research Report</b:Title>
    <b:Year>2018</b:Year>
    <b:YearAccessed>2019</b:YearAccessed>
    <b:MonthAccessed>May</b:MonthAccessed>
    <b:DayAccessed>6</b:DayAccessed>
    <b:URL>https://www.ibisworld.com/industry-trends/market-research-reports/accommodation-food-services/chain-restaurants.html</b:URL>
    <b:Author>
      <b:Author>
        <b:Corporate>IBIS World</b:Corporate>
      </b:Author>
    </b:Author>
    <b:RefOrder>19</b:RefOrder>
  </b:Source>
  <b:Source>
    <b:Tag>Hor19</b:Tag>
    <b:SourceType>InternetSite</b:SourceType>
    <b:Guid>{E1AB5DB5-E576-4B00-8F78-F086E50E0347}</b:Guid>
    <b:Title>U.S. Economy Powers Ahead In First Quarter: 3.2% Growth</b:Title>
    <b:Year>2019</b:Year>
    <b:YearAccessed>2019</b:YearAccessed>
    <b:MonthAccessed>May</b:MonthAccessed>
    <b:DayAccessed>6</b:DayAccessed>
    <b:URL>https://www.npr.org/2019/04/26/717158760/economy-probably-rebounded-in-first-quarter-thanks-to-strong-spending?t=1557137961671</b:URL>
    <b:Author>
      <b:Author>
        <b:NameList>
          <b:Person>
            <b:Last>Horsely</b:Last>
            <b:First>S</b:First>
          </b:Person>
        </b:NameList>
      </b:Author>
    </b:Author>
    <b:RefOrder>20</b:RefOrder>
  </b:Source>
  <b:Source>
    <b:Tag>Kah14</b:Tag>
    <b:SourceType>InternetSite</b:SourceType>
    <b:Guid>{5BBFC100-826F-496C-8FF2-94D2818EBC3D}</b:Guid>
    <b:Title>What does GDP really tell us about economic growth?</b:Title>
    <b:Year>2014</b:Year>
    <b:YearAccessed>2019</b:YearAccessed>
    <b:MonthAccessed>May</b:MonthAccessed>
    <b:DayAccessed>6</b:DayAccessed>
    <b:URL>https://www.telegraph.co.uk/finance/economics/11159277/What-does-GDP-really-tell-us-about-economic-growth.html</b:URL>
    <b:Author>
      <b:Author>
        <b:NameList>
          <b:Person>
            <b:Last>Khan</b:Last>
            <b:First>M</b:First>
          </b:Person>
        </b:NameList>
      </b:Author>
    </b:Author>
    <b:RefOrder>21</b:RefOrder>
  </b:Source>
  <b:Source>
    <b:Tag>Fed19</b:Tag>
    <b:SourceType>InternetSite</b:SourceType>
    <b:Guid>{E3E386A1-EC92-4DA3-98D0-73179FDF3944}</b:Guid>
    <b:Title>United States Fed Funds Rate</b:Title>
    <b:Year>2019</b:Year>
    <b:YearAccessed>2019</b:YearAccessed>
    <b:MonthAccessed>April</b:MonthAccessed>
    <b:DayAccessed>29</b:DayAccessed>
    <b:URL>https://tradingeconomics.com/united-states/interest-rate</b:URL>
    <b:Author>
      <b:Author>
        <b:Corporate>Federal Reserve</b:Corporate>
      </b:Author>
    </b:Author>
    <b:RefOrder>22</b:RefOrder>
  </b:Source>
  <b:Source>
    <b:Tag>Wor09</b:Tag>
    <b:SourceType>Book</b:SourceType>
    <b:Guid>{6DA12AF7-5C97-43F7-AB0D-4F43C8D86F23}</b:Guid>
    <b:Title>The Business Environment</b:Title>
    <b:Year>2009</b:Year>
    <b:City>Essex</b:City>
    <b:Publisher>Pearson</b:Publisher>
    <b:Author>
      <b:Author>
        <b:NameList>
          <b:Person>
            <b:Last>Worthington</b:Last>
            <b:First>Ian</b:First>
          </b:Person>
          <b:Person>
            <b:Last>Britton</b:Last>
            <b:First>Chris</b:First>
          </b:Person>
        </b:NameList>
      </b:Author>
    </b:Author>
    <b:Edition>6th</b:Edition>
    <b:RefOrder>23</b:RefOrder>
  </b:Source>
  <b:Source>
    <b:Tag>Mor19</b:Tag>
    <b:SourceType>InternetSite</b:SourceType>
    <b:Guid>{7436758E-7BFA-439B-8518-A34DBD4ECE35}</b:Guid>
    <b:Title>NOwnership, No Problem: An Updated Look At Why Millennials Value Experiences Over Owning Things</b:Title>
    <b:Year>2019</b:Year>
    <b:YearAccessed>2019</b:YearAccessed>
    <b:MonthAccessed>May</b:MonthAccessed>
    <b:DayAccessed>6</b:DayAccessed>
    <b:URL>https://www.forbes.com/sites/blakemorgan/2019/01/02/nownership-no-problem-an-updated-look-at-why-millennials-value-experiences-over-owning-things/#5cf049a1522f</b:URL>
    <b:Author>
      <b:Author>
        <b:NameList>
          <b:Person>
            <b:Last>Morgan</b:Last>
            <b:First>B</b:First>
          </b:Person>
        </b:NameList>
      </b:Author>
    </b:Author>
    <b:RefOrder>24</b:RefOrder>
  </b:Source>
  <b:Source>
    <b:Tag>Cha181</b:Tag>
    <b:SourceType>JournalArticle</b:SourceType>
    <b:Guid>{1DA3F444-8B1C-4EDD-846A-A8B1B850177C}</b:Guid>
    <b:Title>Experience economy in the hospitality and tourism context</b:Title>
    <b:Year>2018</b:Year>
    <b:JournalName>Tourism Management Perspectives</b:JournalName>
    <b:Pages>83-90</b:Pages>
    <b:Volume>27</b:Volume>
    <b:Issue>1</b:Issue>
    <b:Author>
      <b:Author>
        <b:NameList>
          <b:Person>
            <b:Last>Chang</b:Last>
            <b:First>S</b:First>
          </b:Person>
        </b:NameList>
      </b:Author>
    </b:Author>
    <b:RefOrder>25</b:RefOrder>
  </b:Source>
  <b:Source>
    <b:Tag>IPS15</b:Tag>
    <b:SourceType>InternetSite</b:SourceType>
    <b:Guid>{C3387697-2587-4979-BDFC-FCAA22EA8C64}</b:Guid>
    <b:Title>New American Food Trends and Eating Habits</b:Title>
    <b:Year>2015</b:Year>
    <b:YearAccessed>2019</b:YearAccessed>
    <b:MonthAccessed>May</b:MonthAccessed>
    <b:DayAccessed>6</b:DayAccessed>
    <b:URL>https://www.ipsos.com/en-us/news-polls/new-american-food-trends-and-eating-habits</b:URL>
    <b:Author>
      <b:Author>
        <b:Corporate>IPSOS</b:Corporate>
      </b:Author>
    </b:Author>
    <b:RefOrder>26</b:RefOrder>
  </b:Source>
  <b:Source>
    <b:Tag>Sta182</b:Tag>
    <b:SourceType>InternetSite</b:SourceType>
    <b:Guid>{D672D6C6-B260-48E9-8E1C-87F0E7868E6D}</b:Guid>
    <b:Title>Mobile App Usage</b:Title>
    <b:Year>2018</b:Year>
    <b:YearAccessed>2019</b:YearAccessed>
    <b:MonthAccessed>January</b:MonthAccessed>
    <b:DayAccessed>4</b:DayAccessed>
    <b:URL>https://www.statista.com/topics/1002/mobile-app-usage/</b:URL>
    <b:Author>
      <b:Author>
        <b:Corporate>Statista</b:Corporate>
      </b:Author>
    </b:Author>
    <b:RefOrder>28</b:RefOrder>
  </b:Source>
  <b:Source>
    <b:Tag>PRN18</b:Tag>
    <b:SourceType>InternetSite</b:SourceType>
    <b:Guid>{82473A19-89F9-4B8D-A4F5-C43303C063D7}</b:Guid>
    <b:Title>3 in 10 Coffee Machines to be Sold in Café in 2019, Finds Fact.MR</b:Title>
    <b:Year>2018</b:Year>
    <b:YearAccessed>2019</b:YearAccessed>
    <b:MonthAccessed>May</b:MonthAccessed>
    <b:DayAccessed>6</b:DayAccessed>
    <b:URL>https://finance.yahoo.com/news/3-10-coffee-machines-sold-103000622.html</b:URL>
    <b:Author>
      <b:Author>
        <b:Corporate>PR Newswire</b:Corporate>
      </b:Author>
    </b:Author>
    <b:RefOrder>27</b:RefOrder>
  </b:Source>
  <b:Source>
    <b:Tag>Loz15</b:Tag>
    <b:SourceType>JournalArticle</b:SourceType>
    <b:Guid>{7EAF41CD-82EE-4A6A-B1E2-E5FE4A130E7D}</b:Guid>
    <b:Title>A Holistic Perspective on Corporate Sustainability Drivers</b:Title>
    <b:Year>2015</b:Year>
    <b:JournalName>Corporate Social Responsibility &amp; Environmental Management</b:JournalName>
    <b:Pages>32-44</b:Pages>
    <b:Author>
      <b:Author>
        <b:NameList>
          <b:Person>
            <b:Last>Lozano</b:Last>
            <b:First>Rodrigo</b:First>
          </b:Person>
        </b:NameList>
      </b:Author>
    </b:Author>
    <b:Volume>22</b:Volume>
    <b:Issue>1</b:Issue>
    <b:RefOrder>30</b:RefOrder>
  </b:Source>
  <b:Source>
    <b:Tag>Vau16</b:Tag>
    <b:SourceType>InternetSite</b:SourceType>
    <b:Guid>{14BA618F-E255-4C31-9CAD-8B0D96B38A42}</b:Guid>
    <b:Title>Switch Disposable Coffee Cups for Reusables, Urge Campaign Groups</b:Title>
    <b:Year>2016</b:Year>
    <b:Month>September</b:Month>
    <b:Day>29</b:Day>
    <b:Author>
      <b:Author>
        <b:NameList>
          <b:Person>
            <b:Last>Vaughan</b:Last>
            <b:First>Adam</b:First>
          </b:Person>
        </b:NameList>
      </b:Author>
    </b:Author>
    <b:InternetSiteTitle>The Guardian</b:InternetSiteTitle>
    <b:RefOrder>29</b:RefOrder>
  </b:Source>
  <b:Source>
    <b:Tag>Por97</b:Tag>
    <b:SourceType>JournalArticle</b:SourceType>
    <b:Guid>{3185C005-32D9-422B-B392-B92398B19FD9}</b:Guid>
    <b:Title>Competitive strategy</b:Title>
    <b:Year>1997</b:Year>
    <b:JournalName>Measuring Business Excellence</b:JournalName>
    <b:Pages>12-17</b:Pages>
    <b:Volume>1</b:Volume>
    <b:Issue>2</b:Issue>
    <b:Author>
      <b:Author>
        <b:NameList>
          <b:Person>
            <b:Last>Porter</b:Last>
            <b:First>M</b:First>
            <b:Middle>E</b:Middle>
          </b:Person>
        </b:NameList>
      </b:Author>
    </b:Author>
    <b:RefOrder>31</b:RefOrder>
  </b:Source>
  <b:Source>
    <b:Tag>Por79</b:Tag>
    <b:SourceType>JournalArticle</b:SourceType>
    <b:Guid>{6FEC95F3-487C-4F14-9456-7E28B7D93DDE}</b:Guid>
    <b:Title>How Competitive Forces Shape Strategy</b:Title>
    <b:Year>1980</b:Year>
    <b:JournalName>Harvard Business Review</b:JournalName>
    <b:Pages>137-145</b:Pages>
    <b:Volume>57</b:Volume>
    <b:Issue>2</b:Issue>
    <b:Author>
      <b:Author>
        <b:NameList>
          <b:Person>
            <b:Last>Porter</b:Last>
            <b:First>M</b:First>
            <b:Middle>E</b:Middle>
          </b:Person>
        </b:NameList>
      </b:Author>
    </b:Author>
    <b:RefOrder>32</b:RefOrder>
  </b:Source>
  <b:Source>
    <b:Tag>Gra05</b:Tag>
    <b:SourceType>Book</b:SourceType>
    <b:Guid>{1C32F53B-E0AE-4D53-81BD-C30F4AB9A149}</b:Guid>
    <b:Title>Contemporary Strategy Analysis</b:Title>
    <b:Year>2005</b:Year>
    <b:City>Oxford</b:City>
    <b:Publisher>Blackwell Publishing</b:Publisher>
    <b:Edition>5th</b:Edition>
    <b:Author>
      <b:Author>
        <b:NameList>
          <b:Person>
            <b:Last>Grant</b:Last>
            <b:First>Robert</b:First>
            <b:Middle>M</b:Middle>
          </b:Person>
        </b:NameList>
      </b:Author>
    </b:Author>
    <b:RefOrder>34</b:RefOrder>
  </b:Source>
  <b:Source>
    <b:Tag>Lyn12</b:Tag>
    <b:SourceType>Book</b:SourceType>
    <b:Guid>{1E70FFE7-EB17-4B29-AD12-3ACCCE06153D}</b:Guid>
    <b:Title>Strategic Management </b:Title>
    <b:Year>2012</b:Year>
    <b:City>Essex</b:City>
    <b:Publisher>Pearson</b:Publisher>
    <b:Edition>6th</b:Edition>
    <b:Author>
      <b:Author>
        <b:NameList>
          <b:Person>
            <b:Last>Lynch</b:Last>
            <b:First>Richard</b:First>
          </b:Person>
        </b:NameList>
      </b:Author>
    </b:Author>
    <b:RefOrder>35</b:RefOrder>
  </b:Source>
  <b:Source>
    <b:Tag>Sam17</b:Tag>
    <b:SourceType>Report</b:SourceType>
    <b:Guid>{AF493115-628D-4130-9F01-1D282069CFEF}</b:Guid>
    <b:Title>The powerful role of intangibles in the coffee value chain</b:Title>
    <b:Year>2017</b:Year>
    <b:City>Geneva</b:City>
    <b:Publisher>World Intellectual Property Organization</b:Publisher>
    <b:Author>
      <b:Author>
        <b:NameList>
          <b:Person>
            <b:Last>Samper</b:Last>
            <b:First>L</b:First>
          </b:Person>
          <b:Person>
            <b:Last>Giovanucci</b:Last>
            <b:First>D</b:First>
          </b:Person>
          <b:Person>
            <b:Last>Vieira</b:Last>
            <b:First>L</b:First>
          </b:Person>
        </b:NameList>
      </b:Author>
    </b:Author>
    <b:RefOrder>36</b:RefOrder>
  </b:Source>
  <b:Source>
    <b:Tag>Jun14</b:Tag>
    <b:SourceType>Report</b:SourceType>
    <b:Guid>{91089947-85A4-4F00-9F57-457043BEFBE4}</b:Guid>
    <b:Title>Operating Synergy Types and their Impact on</b:Title>
    <b:Year>2014</b:Year>
    <b:Publisher>Tilburg University</b:Publisher>
    <b:City>Tilburg</b:City>
    <b:Author>
      <b:Author>
        <b:NameList>
          <b:Person>
            <b:Last>Junge</b:Last>
            <b:First>L</b:First>
            <b:Middle>H M</b:Middle>
          </b:Person>
        </b:NameList>
      </b:Author>
    </b:Author>
    <b:RefOrder>33</b:RefOrder>
  </b:Source>
  <b:Source>
    <b:Tag>Sta191</b:Tag>
    <b:SourceType>InternetSite</b:SourceType>
    <b:Guid>{97331C09-B826-4593-B590-5C9A9ED177E6}</b:Guid>
    <b:Title>Statistics, Facts &amp; Analysis on the Coffee Shop industry</b:Title>
    <b:Year>2019</b:Year>
    <b:YearAccessed>2019</b:YearAccessed>
    <b:MonthAccessed>May</b:MonthAccessed>
    <b:DayAccessed>6</b:DayAccessed>
    <b:URL>https://www.statista.com/topics/1670/coffeehouse-chain-market/</b:URL>
    <b:Author>
      <b:Author>
        <b:Corporate>Statista</b:Corporate>
      </b:Author>
    </b:Author>
    <b:RefOrder>38</b:RefOrder>
  </b:Source>
  <b:Source>
    <b:Tag>Bar97</b:Tag>
    <b:SourceType>Book</b:SourceType>
    <b:Guid>{F9D05E02-A542-4828-AD08-8EA27B26CDCC}</b:Guid>
    <b:Title>Gaining and Sustaining Competitive Advantage</b:Title>
    <b:Year>1997</b:Year>
    <b:City>Boston</b:City>
    <b:Publisher>Addison-Wesley Publishing Company</b:Publisher>
    <b:Edition>1st</b:Edition>
    <b:Author>
      <b:Author>
        <b:NameList>
          <b:Person>
            <b:Last>Barney</b:Last>
            <b:First>J</b:First>
          </b:Person>
        </b:NameList>
      </b:Author>
    </b:Author>
    <b:RefOrder>39</b:RefOrder>
  </b:Source>
  <b:Source>
    <b:Tag>Ole17</b:Tag>
    <b:SourceType>InternetSite</b:SourceType>
    <b:Guid>{1FA9624F-8C01-4342-9B42-179B77542B9D}</b:Guid>
    <b:Title>Time To Make The Donuts: How The Dunkin' Donuts Brand Stays Relevant</b:Title>
    <b:Year>2017</b:Year>
    <b:YearAccessed>2019</b:YearAccessed>
    <b:MonthAccessed>May</b:MonthAccessed>
    <b:DayAccessed>6</b:DayAccessed>
    <b:URL>https://www.forbes.com/sites/steveolenski/2017/03/06/time-to-make-the-donuts-how-the-dunkin-donuts-brand-stays-relevant/#608bc3e65556</b:URL>
    <b:Author>
      <b:Author>
        <b:NameList>
          <b:Person>
            <b:Last>Olenski</b:Last>
            <b:First>S</b:First>
          </b:Person>
        </b:NameList>
      </b:Author>
    </b:Author>
    <b:RefOrder>44</b:RefOrder>
  </b:Source>
  <b:Source>
    <b:Tag>Her11</b:Tag>
    <b:SourceType>JournalArticle</b:SourceType>
    <b:Guid>{F7E4627E-5340-49D9-B39D-31061D5ED036}</b:Guid>
    <b:Title>Consequences of consumer trust in PDO food products: the role of familiarity</b:Title>
    <b:Year>2011</b:Year>
    <b:JournalName>Journal of Product and Brand Management</b:JournalName>
    <b:Pages>282-296</b:Pages>
    <b:Volume>20</b:Volume>
    <b:Issue>4</b:Issue>
    <b:Author>
      <b:Author>
        <b:NameList>
          <b:Person>
            <b:Last>Herrera</b:Last>
            <b:First>F</b:First>
            <b:Middle>C</b:Middle>
          </b:Person>
          <b:Person>
            <b:Last>Blanco</b:Last>
            <b:First>F</b:First>
            <b:Middle>C</b:Middle>
          </b:Person>
        </b:NameList>
      </b:Author>
    </b:Author>
    <b:RefOrder>42</b:RefOrder>
  </b:Source>
  <b:Source>
    <b:Tag>For14</b:Tag>
    <b:SourceType>JournalArticle</b:SourceType>
    <b:Guid>{32707CF0-5862-4177-B65D-ACF849390C01}</b:Guid>
    <b:Title>Linking corporate logo, corporate image, and reputation: an examination of consumer perceptions in the financial setting</b:Title>
    <b:JournalName>Journal of Business Research</b:JournalName>
    <b:Year>2014</b:Year>
    <b:Pages>2269-2281</b:Pages>
    <b:Volume>67</b:Volume>
    <b:Issue>11</b:Issue>
    <b:Author>
      <b:Author>
        <b:NameList>
          <b:Person>
            <b:Last>Foroudi</b:Last>
            <b:First>P</b:First>
          </b:Person>
          <b:Person>
            <b:Last>C</b:Last>
            <b:First>Melewar</b:First>
            <b:Middle>T</b:Middle>
          </b:Person>
          <b:Person>
            <b:Last>Gupta</b:Last>
            <b:First>S</b:First>
          </b:Person>
        </b:NameList>
      </b:Author>
    </b:Author>
    <b:RefOrder>43</b:RefOrder>
  </b:Source>
  <b:Source>
    <b:Tag>Dun192</b:Tag>
    <b:SourceType>InternetSite</b:SourceType>
    <b:Guid>{098EE701-DC8B-48B9-B9B7-09A33DE55637}</b:Guid>
    <b:Title>Global Franchising Opportunities</b:Title>
    <b:Year>2019</b:Year>
    <b:YearAccessed>2019</b:YearAccessed>
    <b:MonthAccessed>May</b:MonthAccessed>
    <b:DayAccessed>6</b:DayAccessed>
    <b:URL>https://global.dunkinfranchising.com/en</b:URL>
    <b:Author>
      <b:Author>
        <b:Corporate>Dunkin' Brands Group</b:Corporate>
      </b:Author>
    </b:Author>
    <b:RefOrder>40</b:RefOrder>
  </b:Source>
  <b:Source>
    <b:Tag>Gup01</b:Tag>
    <b:SourceType>JournalArticle</b:SourceType>
    <b:Guid>{BF90C03E-BEC6-4354-935A-D2E64078DD27}</b:Guid>
    <b:Title>Converting Global Presence into Global Competitive Advantage</b:Title>
    <b:Year>2001</b:Year>
    <b:JournalName>The Academy of Management Executive</b:JournalName>
    <b:Pages>45-58</b:Pages>
    <b:Volume>15</b:Volume>
    <b:Issue>2</b:Issue>
    <b:Author>
      <b:Author>
        <b:NameList>
          <b:Person>
            <b:Last>Gupta</b:Last>
            <b:First>A</b:First>
            <b:Middle>K</b:Middle>
          </b:Person>
          <b:Person>
            <b:Last>Govindarajan</b:Last>
            <b:First>V</b:First>
          </b:Person>
          <b:Person>
            <b:Last>Roche</b:Last>
            <b:First>P</b:First>
          </b:Person>
        </b:NameList>
      </b:Author>
    </b:Author>
    <b:RefOrder>41</b:RefOrder>
  </b:Source>
  <b:Source>
    <b:Tag>Dob09</b:Tag>
    <b:SourceType>Book</b:SourceType>
    <b:Guid>{3EF7B051-7BFC-4CEF-9C31-A7B4D66930B3}</b:Guid>
    <b:Title>Strategic Management</b:Title>
    <b:Year>2009</b:Year>
    <b:City>Oxford</b:City>
    <b:Publisher>Blackwell Publishing</b:Publisher>
    <b:Edition>2nd</b:Edition>
    <b:Author>
      <b:Author>
        <b:NameList>
          <b:Person>
            <b:Last>Dobson</b:Last>
            <b:First>Paul</b:First>
          </b:Person>
          <b:Person>
            <b:Last>Starkey</b:Last>
            <b:First>Ken</b:First>
          </b:Person>
          <b:Person>
            <b:Last>Richards</b:Last>
            <b:First>John</b:First>
          </b:Person>
        </b:NameList>
      </b:Author>
    </b:Author>
    <b:RefOrder>45</b:RefOrder>
  </b:Source>
  <b:Source>
    <b:Tag>Fal16</b:Tag>
    <b:SourceType>JournalArticle</b:SourceType>
    <b:Guid>{48F44982-BE47-486B-A564-AAFE0967FAB5}</b:Guid>
    <b:Title>A Comparative Analysis of Strategies and Business Models of Starbucks Corporation and Dunkin Donuts Company</b:Title>
    <b:Year>2016</b:Year>
    <b:Pages>48-57</b:Pages>
    <b:Volume>5</b:Volume>
    <b:Issue>5</b:Issue>
    <b:Author>
      <b:Author>
        <b:NameList>
          <b:Person>
            <b:Last>Falarmarzi</b:Last>
            <b:First>S</b:First>
          </b:Person>
          <b:Person>
            <b:Last>Alfadhel</b:Last>
            <b:First>A</b:First>
          </b:Person>
          <b:Person>
            <b:Last>George</b:Last>
            <b:First>S</b:First>
          </b:Person>
        </b:NameList>
      </b:Author>
    </b:Author>
    <b:RefOrder>47</b:RefOrder>
  </b:Source>
  <b:Source>
    <b:Tag>Ful11</b:Tag>
    <b:SourceType>JournalArticle</b:SourceType>
    <b:Guid>{8DCF53C4-BE0D-442E-8B21-F6867A6E1B10}</b:Guid>
    <b:Title>Why co-creation experience matters? Creative experience and its impact on the quantity and quality of creative contributions</b:Title>
    <b:JournalName>R&amp;D Management</b:JournalName>
    <b:Year>2011</b:Year>
    <b:Pages>259-273</b:Pages>
    <b:Volume>41</b:Volume>
    <b:Issue>1</b:Issue>
    <b:Author>
      <b:Author>
        <b:NameList>
          <b:Person>
            <b:Last>Fuller</b:Last>
            <b:First>J</b:First>
          </b:Person>
          <b:Person>
            <b:Last>Hutter</b:Last>
            <b:First>K</b:First>
          </b:Person>
          <b:Person>
            <b:Last>Faullant</b:Last>
            <b:First>R</b:First>
          </b:Person>
        </b:NameList>
      </b:Author>
    </b:Author>
    <b:RefOrder>49</b:RefOrder>
  </b:Source>
  <b:Source>
    <b:Tag>Oes13</b:Tag>
    <b:SourceType>JournalArticle</b:SourceType>
    <b:Guid>{DE71D445-55FA-40D0-9C13-7A6B5F51A425}</b:Guid>
    <b:Title>Content or community? A digital business strategy for content providers in the social age</b:Title>
    <b:JournalName>MIS Quarterly</b:JournalName>
    <b:Year>2013</b:Year>
    <b:Pages>591-616</b:Pages>
    <b:Volume>37</b:Volume>
    <b:Issue>2</b:Issue>
    <b:Author>
      <b:Author>
        <b:NameList>
          <b:Person>
            <b:Last>Oestreicher-Singer</b:Last>
            <b:First>G</b:First>
          </b:Person>
          <b:Person>
            <b:Last>Zalmanson</b:Last>
            <b:First>L</b:First>
          </b:Person>
        </b:NameList>
      </b:Author>
    </b:Author>
    <b:RefOrder>50</b:RefOrder>
  </b:Source>
  <b:Source>
    <b:Tag>Mil92</b:Tag>
    <b:SourceType>JournalArticle</b:SourceType>
    <b:Guid>{883D8A3F-C5DA-489A-BA06-AFB0C580B9E7}</b:Guid>
    <b:Title>The generic strategy trap</b:Title>
    <b:Year>1992</b:Year>
    <b:JournalName>Journal of Business Strategy</b:JournalName>
    <b:Pages>37-41</b:Pages>
    <b:Volume>13</b:Volume>
    <b:Issue>1</b:Issue>
    <b:Author>
      <b:Author>
        <b:NameList>
          <b:Person>
            <b:Last>Miller</b:Last>
            <b:First>D</b:First>
          </b:Person>
        </b:NameList>
      </b:Author>
    </b:Author>
    <b:RefOrder>52</b:RefOrder>
  </b:Source>
  <b:Source>
    <b:Tag>Wri91</b:Tag>
    <b:SourceType>JournalArticle</b:SourceType>
    <b:Guid>{106F2454-8AD7-411A-8B5E-74F577FF3722}</b:Guid>
    <b:Title>Strategic profiles and performance: An empirical test of select key propositions</b:Title>
    <b:JournalName>Journal of the Academy of Marketing Science</b:JournalName>
    <b:Year>1991</b:Year>
    <b:Pages>245-254</b:Pages>
    <b:Volume>19</b:Volume>
    <b:Issue>3</b:Issue>
    <b:Author>
      <b:Author>
        <b:NameList>
          <b:Person>
            <b:Last>Wright</b:Last>
            <b:First>Peter</b:First>
          </b:Person>
          <b:Person>
            <b:Last>Kroll</b:Last>
            <b:First>Mark</b:First>
          </b:Person>
          <b:Person>
            <b:Last>Chan</b:Last>
            <b:First>Peng</b:First>
          </b:Person>
          <b:Person>
            <b:Last>Hamel</b:Last>
            <b:First>Karin</b:First>
          </b:Person>
        </b:NameList>
      </b:Author>
    </b:Author>
    <b:RefOrder>60</b:RefOrder>
  </b:Source>
  <b:Source>
    <b:Tag>Lus16</b:Tag>
    <b:SourceType>Book</b:SourceType>
    <b:Guid>{C6C8E038-15B9-4DD1-B740-6641FAB31E39}</b:Guid>
    <b:Title>Leadership: Theory, Application, and Skill Development</b:Title>
    <b:Year>2016</b:Year>
    <b:City>Boston</b:City>
    <b:Publisher>Cengage Learning</b:Publisher>
    <b:Edition>6th</b:Edition>
    <b:Author>
      <b:Author>
        <b:NameList>
          <b:Person>
            <b:Last>Lussier</b:Last>
            <b:First>Robert</b:First>
          </b:Person>
          <b:Person>
            <b:Last>Achua</b:Last>
            <b:First>Christopher</b:First>
          </b:Person>
        </b:NameList>
      </b:Author>
    </b:Author>
    <b:RefOrder>53</b:RefOrder>
  </b:Source>
  <b:Source>
    <b:Tag>Car15</b:Tag>
    <b:SourceType>JournalArticle</b:SourceType>
    <b:Guid>{590EF827-9CFF-4531-AF13-952C66A1488F}</b:Guid>
    <b:Title>What Matters Most in Leader Selection?</b:Title>
    <b:Year>2015</b:Year>
    <b:JournalName>Journal of Leadership &amp; Organisational Development</b:JournalName>
    <b:Pages>360-379</b:Pages>
    <b:Volume>36</b:Volume>
    <b:Issue>4</b:Issue>
    <b:Author>
      <b:Author>
        <b:NameList>
          <b:Person>
            <b:Last>Carnes</b:Last>
            <b:First>Andrew</b:First>
          </b:Person>
          <b:Person>
            <b:Last>Houghton</b:Last>
            <b:First>Jeffery</b:First>
          </b:Person>
          <b:Person>
            <b:Last>Ellison</b:Last>
            <b:First>Christopher</b:First>
          </b:Person>
        </b:NameList>
      </b:Author>
    </b:Author>
    <b:RefOrder>54</b:RefOrder>
  </b:Source>
  <b:Source>
    <b:Tag>Avo04</b:Tag>
    <b:SourceType>JournalArticle</b:SourceType>
    <b:Guid>{FEF6785E-17F7-4301-8D27-FC73CD80FC15}</b:Guid>
    <b:Title>Transformational Leadership and Organizational Commitment: Mediating Role of Psychological Empowerment And Moderating Role Of Structural Distance</b:Title>
    <b:JournalName>Journal of Organizational Behaviour</b:JournalName>
    <b:Year>2004</b:Year>
    <b:Pages>951-968</b:Pages>
    <b:Volume>25</b:Volume>
    <b:Issue>1</b:Issue>
    <b:Author>
      <b:Author>
        <b:NameList>
          <b:Person>
            <b:Last>Avolio</b:Last>
            <b:First>B</b:First>
            <b:Middle>J</b:Middle>
          </b:Person>
          <b:Person>
            <b:Last>Zhu</b:Last>
            <b:First>W</b:First>
          </b:Person>
          <b:Person>
            <b:Last>Koh</b:Last>
            <b:First>W</b:First>
          </b:Person>
          <b:Person>
            <b:Last>Bhatia</b:Last>
            <b:First>P</b:First>
          </b:Person>
        </b:NameList>
      </b:Author>
    </b:Author>
    <b:RefOrder>55</b:RefOrder>
  </b:Source>
  <b:Source>
    <b:Tag>Hof16</b:Tag>
    <b:SourceType>InternetSite</b:SourceType>
    <b:Guid>{112F63BC-9DC5-46EA-8AFF-1EA082393853}</b:Guid>
    <b:Title>A peek into the work life of the Dunkin’ Donuts CEO</b:Title>
    <b:Year>2016</b:Year>
    <b:YearAccessed>2019</b:YearAccessed>
    <b:MonthAccessed>May</b:MonthAccessed>
    <b:DayAccessed>7</b:DayAccessed>
    <b:URL>https://www.boston.com/news/jobs/2016/06/07/dunkin-donuts-ceo-nigel-travis</b:URL>
    <b:Author>
      <b:Author>
        <b:NameList>
          <b:Person>
            <b:Last>Hoffher</b:Last>
            <b:First>J</b:First>
          </b:Person>
        </b:NameList>
      </b:Author>
    </b:Author>
    <b:RefOrder>56</b:RefOrder>
  </b:Source>
  <b:Source>
    <b:Tag>Sor02</b:Tag>
    <b:SourceType>JournalArticle</b:SourceType>
    <b:Guid>{F99259A9-1F37-4E4E-A683-86A574A46A2B}</b:Guid>
    <b:Title>The strength of corporate culture and the reliability of firm performance</b:Title>
    <b:Year>2002</b:Year>
    <b:JournalName>Administrative Science Quarterly</b:JournalName>
    <b:Pages>70-91</b:Pages>
    <b:Volume>47</b:Volume>
    <b:Issue>1</b:Issue>
    <b:Author>
      <b:Author>
        <b:NameList>
          <b:Person>
            <b:Last>Sorensen</b:Last>
            <b:First>J</b:First>
          </b:Person>
        </b:NameList>
      </b:Author>
    </b:Author>
    <b:RefOrder>57</b:RefOrder>
  </b:Source>
  <b:Source>
    <b:Tag>Fal92</b:Tag>
    <b:SourceType>JournalArticle</b:SourceType>
    <b:Guid>{50B18A63-2E4B-4873-B01B-2CCC1969F825}</b:Guid>
    <b:Title>Franchising as as Strategic Partnership: Issues of Cosoperation and Conflict in a Global Market</b:Title>
    <b:JournalName>International Small Business Journal</b:JournalName>
    <b:Year>1992</b:Year>
    <b:Pages>40-52</b:Pages>
    <b:Volume>10</b:Volume>
    <b:Issue>3</b:Issue>
    <b:Author>
      <b:Author>
        <b:NameList>
          <b:Person>
            <b:Last>Falbe</b:Last>
            <b:First>C</b:First>
          </b:Person>
          <b:Person>
            <b:Last>Dandrage</b:Last>
            <b:First>T</b:First>
          </b:Person>
        </b:NameList>
      </b:Author>
    </b:Author>
    <b:RefOrder>58</b:RefOrder>
  </b:Source>
  <b:Source>
    <b:Tag>Kha05</b:Tag>
    <b:SourceType>JournalArticle</b:SourceType>
    <b:Guid>{4B2D2AC2-7C0E-43AE-A8D1-C88E3155CC9B}</b:Guid>
    <b:Title>Internationalization of services: the global impact of US franchise restaurants</b:Title>
    <b:JournalName>Journal of Services Research</b:JournalName>
    <b:Year>2005</b:Year>
    <b:Pages>187 - 215</b:Pages>
    <b:Volume>29</b:Volume>
    <b:Issue>1</b:Issue>
    <b:Author>
      <b:Author>
        <b:NameList>
          <b:Person>
            <b:Last>Khan</b:Last>
            <b:First>M</b:First>
          </b:Person>
        </b:NameList>
      </b:Author>
    </b:Author>
    <b:RefOrder>59</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821CED7-D40C-42EA-8098-A1369FB54B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1802</TotalTime>
  <Pages>34</Pages>
  <Words>6970</Words>
  <Characters>39731</Characters>
  <Application>Microsoft Office Word</Application>
  <DocSecurity>0</DocSecurity>
  <Lines>331</Lines>
  <Paragraphs>93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46608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Re-shaping Strategy</dc:title>
  <dc:subject>Strategic Management</dc:subject>
  <dc:creator>Rhiannon Smith</dc:creator>
  <cp:keywords/>
  <dc:description/>
  <cp:lastModifiedBy>Rhiannon Smith</cp:lastModifiedBy>
  <cp:revision>75</cp:revision>
  <dcterms:created xsi:type="dcterms:W3CDTF">2019-05-05T20:42:00Z</dcterms:created>
  <dcterms:modified xsi:type="dcterms:W3CDTF">2019-05-07T14:16:00Z</dcterms:modified>
</cp:coreProperties>
</file>