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1296AFE" w14:textId="77777777" w:rsidR="00093EFE" w:rsidRDefault="002A5FC8" w:rsidP="00A37563">
      <w:pPr>
        <w:spacing w:after="0" w:line="480" w:lineRule="auto"/>
        <w:rPr>
          <w:rFonts w:ascii="Times New Roman" w:hAnsi="Times New Roman" w:cs="Times New Roman"/>
          <w:sz w:val="24"/>
          <w:szCs w:val="24"/>
        </w:rPr>
      </w:pPr>
    </w:p>
    <w:p w14:paraId="6CFA7075" w14:textId="77777777" w:rsidR="00950918" w:rsidRDefault="00950918" w:rsidP="00A37563">
      <w:pPr>
        <w:spacing w:after="0" w:line="480" w:lineRule="auto"/>
        <w:rPr>
          <w:rFonts w:ascii="Times New Roman" w:hAnsi="Times New Roman" w:cs="Times New Roman"/>
          <w:sz w:val="24"/>
          <w:szCs w:val="24"/>
        </w:rPr>
      </w:pPr>
    </w:p>
    <w:p w14:paraId="5EB91EB4" w14:textId="77777777" w:rsidR="00950918" w:rsidRDefault="00950918" w:rsidP="00A37563">
      <w:pPr>
        <w:spacing w:after="0" w:line="480" w:lineRule="auto"/>
        <w:rPr>
          <w:rFonts w:ascii="Times New Roman" w:hAnsi="Times New Roman" w:cs="Times New Roman"/>
          <w:sz w:val="24"/>
          <w:szCs w:val="24"/>
        </w:rPr>
      </w:pPr>
    </w:p>
    <w:p w14:paraId="7EDBD64C" w14:textId="77777777" w:rsidR="00950918" w:rsidRDefault="00950918" w:rsidP="00A37563">
      <w:pPr>
        <w:spacing w:after="0" w:line="480" w:lineRule="auto"/>
        <w:rPr>
          <w:rFonts w:ascii="Times New Roman" w:hAnsi="Times New Roman" w:cs="Times New Roman"/>
          <w:sz w:val="24"/>
          <w:szCs w:val="24"/>
        </w:rPr>
      </w:pPr>
    </w:p>
    <w:p w14:paraId="52B92BED" w14:textId="77777777" w:rsidR="00950918" w:rsidRDefault="00950918" w:rsidP="00A37563">
      <w:pPr>
        <w:spacing w:after="0" w:line="480" w:lineRule="auto"/>
        <w:rPr>
          <w:rFonts w:ascii="Times New Roman" w:hAnsi="Times New Roman" w:cs="Times New Roman"/>
          <w:sz w:val="24"/>
          <w:szCs w:val="24"/>
        </w:rPr>
      </w:pPr>
    </w:p>
    <w:p w14:paraId="24D708ED" w14:textId="77777777" w:rsidR="00276D4E" w:rsidRDefault="00276D4E" w:rsidP="00A37563">
      <w:pPr>
        <w:spacing w:after="0" w:line="480" w:lineRule="auto"/>
        <w:jc w:val="center"/>
        <w:rPr>
          <w:rFonts w:ascii="Times New Roman" w:hAnsi="Times New Roman" w:cs="Times New Roman"/>
          <w:sz w:val="24"/>
          <w:szCs w:val="24"/>
        </w:rPr>
      </w:pPr>
    </w:p>
    <w:p w14:paraId="687E402A" w14:textId="77777777" w:rsidR="00276D4E" w:rsidRDefault="00276D4E" w:rsidP="00A37563">
      <w:pPr>
        <w:spacing w:after="0" w:line="480" w:lineRule="auto"/>
        <w:jc w:val="center"/>
        <w:rPr>
          <w:rFonts w:ascii="Times New Roman" w:hAnsi="Times New Roman" w:cs="Times New Roman"/>
          <w:sz w:val="24"/>
          <w:szCs w:val="24"/>
        </w:rPr>
      </w:pPr>
    </w:p>
    <w:p w14:paraId="4E7083D1" w14:textId="77777777" w:rsidR="00950918" w:rsidRDefault="00276D4E" w:rsidP="00A37563">
      <w:pPr>
        <w:spacing w:after="0" w:line="480" w:lineRule="auto"/>
        <w:jc w:val="center"/>
        <w:rPr>
          <w:rFonts w:ascii="Times New Roman" w:hAnsi="Times New Roman" w:cs="Times New Roman"/>
          <w:sz w:val="24"/>
          <w:szCs w:val="24"/>
        </w:rPr>
      </w:pPr>
      <w:r w:rsidRPr="00950918">
        <w:rPr>
          <w:rFonts w:ascii="Times New Roman" w:hAnsi="Times New Roman" w:cs="Times New Roman"/>
          <w:sz w:val="24"/>
          <w:szCs w:val="24"/>
        </w:rPr>
        <w:t>Marketing</w:t>
      </w:r>
      <w:r w:rsidR="00950918" w:rsidRPr="00950918">
        <w:rPr>
          <w:rFonts w:ascii="Times New Roman" w:hAnsi="Times New Roman" w:cs="Times New Roman"/>
          <w:sz w:val="24"/>
          <w:szCs w:val="24"/>
        </w:rPr>
        <w:t xml:space="preserve"> methods of two multinational hotel chains</w:t>
      </w:r>
      <w:r w:rsidR="00950918">
        <w:rPr>
          <w:rFonts w:ascii="Times New Roman" w:hAnsi="Times New Roman" w:cs="Times New Roman"/>
          <w:sz w:val="24"/>
          <w:szCs w:val="24"/>
        </w:rPr>
        <w:t xml:space="preserve">; </w:t>
      </w:r>
      <w:r w:rsidR="00895F3B">
        <w:rPr>
          <w:rFonts w:ascii="Times New Roman" w:hAnsi="Times New Roman" w:cs="Times New Roman"/>
          <w:sz w:val="24"/>
          <w:szCs w:val="24"/>
        </w:rPr>
        <w:t>Crown Plaza</w:t>
      </w:r>
      <w:r>
        <w:rPr>
          <w:rFonts w:ascii="Times New Roman" w:hAnsi="Times New Roman" w:cs="Times New Roman"/>
          <w:sz w:val="24"/>
          <w:szCs w:val="24"/>
        </w:rPr>
        <w:t xml:space="preserve"> and Holiday Inn</w:t>
      </w:r>
    </w:p>
    <w:p w14:paraId="4D7DCCBB" w14:textId="77777777" w:rsidR="00276D4E" w:rsidRDefault="00276D4E" w:rsidP="00A37563">
      <w:pPr>
        <w:spacing w:after="0" w:line="480" w:lineRule="auto"/>
        <w:jc w:val="center"/>
        <w:rPr>
          <w:rFonts w:ascii="Times New Roman" w:hAnsi="Times New Roman" w:cs="Times New Roman"/>
          <w:sz w:val="24"/>
          <w:szCs w:val="24"/>
        </w:rPr>
      </w:pPr>
    </w:p>
    <w:p w14:paraId="6E23F9AC" w14:textId="6D3DA3EC" w:rsidR="00276D4E" w:rsidRDefault="00276D4E" w:rsidP="00A37563">
      <w:pPr>
        <w:spacing w:after="0" w:line="480" w:lineRule="auto"/>
        <w:jc w:val="center"/>
        <w:rPr>
          <w:rFonts w:ascii="Times New Roman" w:hAnsi="Times New Roman" w:cs="Times New Roman"/>
          <w:sz w:val="24"/>
          <w:szCs w:val="24"/>
        </w:rPr>
      </w:pPr>
      <w:r>
        <w:rPr>
          <w:rFonts w:ascii="Times New Roman" w:hAnsi="Times New Roman" w:cs="Times New Roman"/>
          <w:sz w:val="24"/>
          <w:szCs w:val="24"/>
        </w:rPr>
        <w:t>Student’s Name</w:t>
      </w:r>
      <w:r w:rsidR="004408EF">
        <w:rPr>
          <w:rFonts w:ascii="Times New Roman" w:hAnsi="Times New Roman" w:cs="Times New Roman"/>
          <w:sz w:val="24"/>
          <w:szCs w:val="24"/>
        </w:rPr>
        <w:t>: Lida Eugenia Giraldo Torres</w:t>
      </w:r>
    </w:p>
    <w:p w14:paraId="00BFE623" w14:textId="77777777" w:rsidR="004A26D6" w:rsidRDefault="004876AB" w:rsidP="00A37563">
      <w:pPr>
        <w:spacing w:after="0" w:line="480" w:lineRule="auto"/>
        <w:jc w:val="center"/>
        <w:rPr>
          <w:rFonts w:ascii="Times New Roman" w:hAnsi="Times New Roman" w:cs="Times New Roman"/>
          <w:sz w:val="24"/>
          <w:szCs w:val="24"/>
        </w:rPr>
      </w:pPr>
      <w:r>
        <w:rPr>
          <w:rFonts w:ascii="Times New Roman" w:hAnsi="Times New Roman" w:cs="Times New Roman"/>
          <w:sz w:val="24"/>
          <w:szCs w:val="24"/>
        </w:rPr>
        <w:t xml:space="preserve">Lecturer: </w:t>
      </w:r>
      <w:r w:rsidR="004A26D6" w:rsidRPr="004A26D6">
        <w:rPr>
          <w:rFonts w:ascii="Times New Roman" w:hAnsi="Times New Roman" w:cs="Times New Roman"/>
          <w:sz w:val="24"/>
          <w:szCs w:val="24"/>
        </w:rPr>
        <w:t>Chris Wilkin</w:t>
      </w:r>
    </w:p>
    <w:p w14:paraId="07FCD48D" w14:textId="7259F95A" w:rsidR="00276D4E" w:rsidRDefault="00357938" w:rsidP="00A37563">
      <w:pPr>
        <w:spacing w:after="0" w:line="480" w:lineRule="auto"/>
        <w:jc w:val="center"/>
        <w:rPr>
          <w:rFonts w:ascii="Times New Roman" w:hAnsi="Times New Roman" w:cs="Times New Roman"/>
          <w:sz w:val="24"/>
          <w:szCs w:val="24"/>
        </w:rPr>
      </w:pPr>
      <w:r w:rsidRPr="00357938">
        <w:rPr>
          <w:rFonts w:ascii="Times New Roman" w:hAnsi="Times New Roman" w:cs="Times New Roman"/>
          <w:sz w:val="24"/>
          <w:szCs w:val="24"/>
        </w:rPr>
        <w:t>Marketing Essentials BMIH4005</w:t>
      </w:r>
      <w:r w:rsidR="00980AC9">
        <w:rPr>
          <w:rFonts w:ascii="Times New Roman" w:hAnsi="Times New Roman" w:cs="Times New Roman"/>
          <w:sz w:val="24"/>
          <w:szCs w:val="24"/>
        </w:rPr>
        <w:t xml:space="preserve"> Rework</w:t>
      </w:r>
    </w:p>
    <w:p w14:paraId="0972D09C" w14:textId="1EC0B90D" w:rsidR="00357938" w:rsidRDefault="00357938" w:rsidP="00A37563">
      <w:pPr>
        <w:spacing w:after="0" w:line="480" w:lineRule="auto"/>
        <w:jc w:val="center"/>
        <w:rPr>
          <w:rFonts w:ascii="Times New Roman" w:hAnsi="Times New Roman" w:cs="Times New Roman"/>
          <w:sz w:val="24"/>
          <w:szCs w:val="24"/>
        </w:rPr>
      </w:pPr>
      <w:r>
        <w:rPr>
          <w:rFonts w:ascii="Times New Roman" w:hAnsi="Times New Roman" w:cs="Times New Roman"/>
          <w:sz w:val="24"/>
          <w:szCs w:val="24"/>
        </w:rPr>
        <w:t>Date</w:t>
      </w:r>
      <w:r w:rsidR="00260C1A">
        <w:rPr>
          <w:rFonts w:ascii="Times New Roman" w:hAnsi="Times New Roman" w:cs="Times New Roman"/>
          <w:sz w:val="24"/>
          <w:szCs w:val="24"/>
        </w:rPr>
        <w:t>: 04/11/2022</w:t>
      </w:r>
    </w:p>
    <w:p w14:paraId="14B9AAAB" w14:textId="77777777" w:rsidR="002C7289" w:rsidRDefault="002C7289" w:rsidP="00A37563">
      <w:pPr>
        <w:spacing w:after="0" w:line="480" w:lineRule="auto"/>
        <w:jc w:val="center"/>
        <w:rPr>
          <w:rFonts w:ascii="Times New Roman" w:hAnsi="Times New Roman" w:cs="Times New Roman"/>
          <w:sz w:val="24"/>
          <w:szCs w:val="24"/>
        </w:rPr>
      </w:pPr>
    </w:p>
    <w:p w14:paraId="31D52C3A" w14:textId="77777777" w:rsidR="002C7289" w:rsidRDefault="002C7289" w:rsidP="00A37563">
      <w:pPr>
        <w:spacing w:after="0" w:line="480" w:lineRule="auto"/>
        <w:jc w:val="center"/>
        <w:rPr>
          <w:rFonts w:ascii="Times New Roman" w:hAnsi="Times New Roman" w:cs="Times New Roman"/>
          <w:sz w:val="24"/>
          <w:szCs w:val="24"/>
        </w:rPr>
      </w:pPr>
    </w:p>
    <w:p w14:paraId="5A0E7932" w14:textId="77777777" w:rsidR="002C7289" w:rsidRDefault="002C7289" w:rsidP="00A37563">
      <w:pPr>
        <w:spacing w:after="0" w:line="480" w:lineRule="auto"/>
        <w:jc w:val="center"/>
        <w:rPr>
          <w:rFonts w:ascii="Times New Roman" w:hAnsi="Times New Roman" w:cs="Times New Roman"/>
          <w:sz w:val="24"/>
          <w:szCs w:val="24"/>
        </w:rPr>
      </w:pPr>
    </w:p>
    <w:p w14:paraId="784C61FB" w14:textId="77777777" w:rsidR="002C7289" w:rsidRDefault="002C7289" w:rsidP="00A37563">
      <w:pPr>
        <w:spacing w:after="0" w:line="480" w:lineRule="auto"/>
        <w:jc w:val="center"/>
        <w:rPr>
          <w:rFonts w:ascii="Times New Roman" w:hAnsi="Times New Roman" w:cs="Times New Roman"/>
          <w:sz w:val="24"/>
          <w:szCs w:val="24"/>
        </w:rPr>
      </w:pPr>
    </w:p>
    <w:p w14:paraId="2557CCD3" w14:textId="77777777" w:rsidR="002C7289" w:rsidRDefault="002C7289" w:rsidP="00A37563">
      <w:pPr>
        <w:spacing w:after="0" w:line="480" w:lineRule="auto"/>
        <w:jc w:val="center"/>
        <w:rPr>
          <w:rFonts w:ascii="Times New Roman" w:hAnsi="Times New Roman" w:cs="Times New Roman"/>
          <w:sz w:val="24"/>
          <w:szCs w:val="24"/>
        </w:rPr>
      </w:pPr>
    </w:p>
    <w:p w14:paraId="34599132" w14:textId="77777777" w:rsidR="002C7289" w:rsidRDefault="002C7289" w:rsidP="00A37563">
      <w:pPr>
        <w:spacing w:after="0" w:line="480" w:lineRule="auto"/>
        <w:jc w:val="center"/>
        <w:rPr>
          <w:rFonts w:ascii="Times New Roman" w:hAnsi="Times New Roman" w:cs="Times New Roman"/>
          <w:sz w:val="24"/>
          <w:szCs w:val="24"/>
        </w:rPr>
      </w:pPr>
    </w:p>
    <w:p w14:paraId="6B23FD22" w14:textId="77777777" w:rsidR="002C7289" w:rsidRDefault="002C7289" w:rsidP="00A37563">
      <w:pPr>
        <w:spacing w:after="0" w:line="480" w:lineRule="auto"/>
        <w:jc w:val="center"/>
        <w:rPr>
          <w:rFonts w:ascii="Times New Roman" w:hAnsi="Times New Roman" w:cs="Times New Roman"/>
          <w:sz w:val="24"/>
          <w:szCs w:val="24"/>
        </w:rPr>
      </w:pPr>
    </w:p>
    <w:p w14:paraId="5EB2F69D" w14:textId="77777777" w:rsidR="002C7289" w:rsidRDefault="002C7289" w:rsidP="00A37563">
      <w:pPr>
        <w:spacing w:after="0" w:line="480" w:lineRule="auto"/>
        <w:jc w:val="center"/>
        <w:rPr>
          <w:rFonts w:ascii="Times New Roman" w:hAnsi="Times New Roman" w:cs="Times New Roman"/>
          <w:sz w:val="24"/>
          <w:szCs w:val="24"/>
        </w:rPr>
      </w:pPr>
    </w:p>
    <w:p w14:paraId="12ABC938" w14:textId="77777777" w:rsidR="002C7289" w:rsidRDefault="002C7289" w:rsidP="00A37563">
      <w:pPr>
        <w:spacing w:after="0" w:line="480" w:lineRule="auto"/>
        <w:jc w:val="center"/>
        <w:rPr>
          <w:rFonts w:ascii="Times New Roman" w:hAnsi="Times New Roman" w:cs="Times New Roman"/>
          <w:sz w:val="24"/>
          <w:szCs w:val="24"/>
        </w:rPr>
      </w:pPr>
    </w:p>
    <w:p w14:paraId="63531733" w14:textId="77777777" w:rsidR="002C7289" w:rsidRDefault="002C7289" w:rsidP="00A37563">
      <w:pPr>
        <w:spacing w:after="0" w:line="480" w:lineRule="auto"/>
        <w:jc w:val="center"/>
        <w:rPr>
          <w:rFonts w:ascii="Times New Roman" w:hAnsi="Times New Roman" w:cs="Times New Roman"/>
          <w:sz w:val="24"/>
          <w:szCs w:val="24"/>
        </w:rPr>
      </w:pPr>
    </w:p>
    <w:p w14:paraId="05ADDFAA" w14:textId="77777777" w:rsidR="006905D1" w:rsidRDefault="002C7289" w:rsidP="00A37563">
      <w:pPr>
        <w:spacing w:after="0" w:line="480" w:lineRule="auto"/>
        <w:jc w:val="center"/>
        <w:rPr>
          <w:rFonts w:ascii="Times New Roman" w:hAnsi="Times New Roman" w:cs="Times New Roman"/>
          <w:sz w:val="24"/>
          <w:szCs w:val="24"/>
        </w:rPr>
      </w:pPr>
      <w:r w:rsidRPr="002C7289">
        <w:rPr>
          <w:rFonts w:ascii="Times New Roman" w:hAnsi="Times New Roman" w:cs="Times New Roman"/>
          <w:sz w:val="24"/>
          <w:szCs w:val="24"/>
        </w:rPr>
        <w:t xml:space="preserve">Marketing methods of two multinational hotel chains; </w:t>
      </w:r>
      <w:r w:rsidR="00990C81">
        <w:rPr>
          <w:rFonts w:ascii="Times New Roman" w:hAnsi="Times New Roman" w:cs="Times New Roman"/>
          <w:sz w:val="24"/>
          <w:szCs w:val="24"/>
        </w:rPr>
        <w:t>Crowne Plaza</w:t>
      </w:r>
      <w:r w:rsidRPr="002C7289">
        <w:rPr>
          <w:rFonts w:ascii="Times New Roman" w:hAnsi="Times New Roman" w:cs="Times New Roman"/>
          <w:sz w:val="24"/>
          <w:szCs w:val="24"/>
        </w:rPr>
        <w:t xml:space="preserve"> and Holiday Inn</w:t>
      </w:r>
    </w:p>
    <w:p w14:paraId="7A6A31F4" w14:textId="6B0F4BD6" w:rsidR="003D6FF5" w:rsidRPr="003D6FF5" w:rsidRDefault="003D6FF5" w:rsidP="00A37563">
      <w:pPr>
        <w:spacing w:after="0" w:line="480" w:lineRule="auto"/>
        <w:ind w:firstLine="720"/>
        <w:rPr>
          <w:rFonts w:ascii="Times New Roman" w:hAnsi="Times New Roman" w:cs="Times New Roman"/>
          <w:sz w:val="24"/>
          <w:szCs w:val="24"/>
        </w:rPr>
      </w:pPr>
      <w:r w:rsidRPr="003D6FF5">
        <w:rPr>
          <w:rFonts w:ascii="Times New Roman" w:hAnsi="Times New Roman" w:cs="Times New Roman"/>
          <w:sz w:val="24"/>
          <w:szCs w:val="24"/>
        </w:rPr>
        <w:lastRenderedPageBreak/>
        <w:t>Crowne Plaza is a multinational chain of hotels with its headquarters in the United Kingdom; the Company provides an array of services that include but are not limited to catering for business travelers, meetings, and hospitality services at a broader and upscale. The chain of hotels forms part of the InterContinental Hotels Groups and brands. Crowne Plaza operates in nearly 100 countries and has more than 431 hotels with an estimated 118 000 bedrooms (Crowne Plaza Hotels &amp; Resorts, 2019). The hotel's location is usually in the middle of the city centers, coastal towns, and major airports. Crowne Plaza was established as part of the premier division of hotels in 1983.</w:t>
      </w:r>
      <w:r w:rsidR="00D30D30">
        <w:rPr>
          <w:rFonts w:ascii="Times New Roman" w:hAnsi="Times New Roman" w:cs="Times New Roman"/>
          <w:sz w:val="24"/>
          <w:szCs w:val="24"/>
        </w:rPr>
        <w:t xml:space="preserve"> </w:t>
      </w:r>
      <w:r w:rsidRPr="003D6FF5">
        <w:rPr>
          <w:rFonts w:ascii="Times New Roman" w:hAnsi="Times New Roman" w:cs="Times New Roman"/>
          <w:sz w:val="24"/>
          <w:szCs w:val="24"/>
        </w:rPr>
        <w:t xml:space="preserve">On the other hand, the Holiday Inn is a chain of hotels that is part of Intercontinental Hotels and Resorts, with its headquarters in Denham, Buckinghamshire. Over the years, it has developed into one of the world's leading and largest hotel chains, with an estimated 214 hotel rooms as of 2018. This paper entails a critical analysis and comparison of the marketing strategies that have significantly contributed to the success of the two hotels. </w:t>
      </w:r>
    </w:p>
    <w:p w14:paraId="570B5C7E" w14:textId="77777777" w:rsidR="003D6FF5" w:rsidRPr="003D6FF5" w:rsidRDefault="003D6FF5" w:rsidP="00A37563">
      <w:pPr>
        <w:spacing w:after="0" w:line="480" w:lineRule="auto"/>
        <w:ind w:firstLine="720"/>
        <w:rPr>
          <w:rFonts w:ascii="Times New Roman" w:hAnsi="Times New Roman" w:cs="Times New Roman"/>
          <w:sz w:val="24"/>
          <w:szCs w:val="24"/>
        </w:rPr>
      </w:pPr>
      <w:r w:rsidRPr="003D6FF5">
        <w:rPr>
          <w:rFonts w:ascii="Times New Roman" w:hAnsi="Times New Roman" w:cs="Times New Roman"/>
          <w:sz w:val="24"/>
          <w:szCs w:val="24"/>
        </w:rPr>
        <w:t xml:space="preserve">The Holiday Inn chain of hotels has been strategic in its marketing approach employing segmentation. Marketing using segmentation entails creating a subset of the market-based identified needs, interests, demographic, and behavior of the target customers. The services and products are then aligned to the identified needs and interests of the customer to maintain their high level of satisfaction. The hotel industry has evolved to engage in segmentation as a marketing strategy over the years. Holiday Inn Select is a brand that has identified with the upper range of services targeting business travelers. It is mainly located adjacent international airport. Ideally, the segmentation approach to marketing is informed by the place for the Holiday Inn Select hotels strategically located near the international airport (George, 2021 p61). The hotels are accessible to customers traveling and would not have time to travel to different places to look for accommodation. As such, the Holiday Inn Select hotels attract business travelers. </w:t>
      </w:r>
    </w:p>
    <w:p w14:paraId="69E83B8B" w14:textId="77777777" w:rsidR="003D6FF5" w:rsidRPr="003D6FF5" w:rsidRDefault="003D6FF5" w:rsidP="00A37563">
      <w:pPr>
        <w:spacing w:after="0" w:line="480" w:lineRule="auto"/>
        <w:ind w:firstLine="720"/>
        <w:rPr>
          <w:rFonts w:ascii="Times New Roman" w:hAnsi="Times New Roman" w:cs="Times New Roman"/>
          <w:sz w:val="24"/>
          <w:szCs w:val="24"/>
        </w:rPr>
      </w:pPr>
      <w:r w:rsidRPr="003D6FF5">
        <w:rPr>
          <w:rFonts w:ascii="Times New Roman" w:hAnsi="Times New Roman" w:cs="Times New Roman"/>
          <w:sz w:val="24"/>
          <w:szCs w:val="24"/>
        </w:rPr>
        <w:lastRenderedPageBreak/>
        <w:t xml:space="preserve">Another marketing strategy that Hotel Inn uses is demographic segmentation, in which they identify their potential customers with a specific data set. For example, the Holiday Inn Club vacation is aimed at families. The accommodation comprises villas and several significant amenities for customers who visit the hotel as a family. Arguably, with demographic segmentation, companies can market to their target customers to generate a healthy response (Pathmananathan &amp; Aseh,  2021, p.191). Consequently, the Holiday Inn Club Vacation brand is one of the most appealing to customers looking for services suitable for families since the amenities are strategically meant to serve their needs. </w:t>
      </w:r>
    </w:p>
    <w:p w14:paraId="0D41214F" w14:textId="77777777" w:rsidR="003D6FF5" w:rsidRDefault="003D6FF5" w:rsidP="00A37563">
      <w:pPr>
        <w:spacing w:after="0" w:line="480" w:lineRule="auto"/>
        <w:ind w:firstLine="720"/>
        <w:rPr>
          <w:rFonts w:ascii="Times New Roman" w:hAnsi="Times New Roman" w:cs="Times New Roman"/>
          <w:sz w:val="24"/>
          <w:szCs w:val="24"/>
        </w:rPr>
      </w:pPr>
      <w:r w:rsidRPr="003D6FF5">
        <w:rPr>
          <w:rFonts w:ascii="Times New Roman" w:hAnsi="Times New Roman" w:cs="Times New Roman"/>
          <w:sz w:val="24"/>
          <w:szCs w:val="24"/>
        </w:rPr>
        <w:t xml:space="preserve">Holiday Inn also uses market targeting to identify which market to enter as per its brand. Since the hotel has different brands, each has a particular segment that it targets using the customer needs. By establishing the potential customer base, they can provide the required services that meet the customer demands hence remaining competitive in the industry. For example, the Holiday Inn Express is a brand mainly focused on providing limited services for its customers at reasonable prices. Their standard amenities can address the client's needs, mainly business travelers looking for short-term stays. Another target for the Holiday Inn Express is the upper economy market segment that provides affordable prices. </w:t>
      </w:r>
    </w:p>
    <w:p w14:paraId="16A79710" w14:textId="77777777" w:rsidR="003D6FF5" w:rsidRPr="003D6FF5" w:rsidRDefault="003D6FF5" w:rsidP="00A37563">
      <w:pPr>
        <w:spacing w:after="0" w:line="480" w:lineRule="auto"/>
        <w:ind w:firstLine="720"/>
        <w:rPr>
          <w:rFonts w:ascii="Times New Roman" w:hAnsi="Times New Roman" w:cs="Times New Roman"/>
          <w:sz w:val="24"/>
          <w:szCs w:val="24"/>
        </w:rPr>
      </w:pPr>
      <w:r w:rsidRPr="003D6FF5">
        <w:rPr>
          <w:rFonts w:ascii="Times New Roman" w:hAnsi="Times New Roman" w:cs="Times New Roman"/>
          <w:sz w:val="24"/>
          <w:szCs w:val="24"/>
        </w:rPr>
        <w:t xml:space="preserve">Holiday Inn Express also employs social media as part of its marketing strategy. It is important to note that social media is effective in terms of creating awareness of the brand. Since the market segment for the hotel are customers from the "upper economy," using social media with appealing images provides them with the imagination of the type of experience and amenities offered by the hotel. Unlike the traditional marketing strategies on print media and mainstream television, social media makes it possible for customers to easily interact with content through their mobile phones (Dewnarain, Ramkissoon &amp; Mavondo,  2019, p14). Customers can interact with customer care services with easy access to the adverts on social </w:t>
      </w:r>
      <w:r w:rsidRPr="003D6FF5">
        <w:rPr>
          <w:rFonts w:ascii="Times New Roman" w:hAnsi="Times New Roman" w:cs="Times New Roman"/>
          <w:sz w:val="24"/>
          <w:szCs w:val="24"/>
        </w:rPr>
        <w:lastRenderedPageBreak/>
        <w:t xml:space="preserve">media platforms such as Facebook, Instagram, and Twitter. As such, the social media platform provides real-time interaction with the hotel services, which is an important approach to marketing and increasing brand awareness. </w:t>
      </w:r>
    </w:p>
    <w:p w14:paraId="365AFF9A" w14:textId="77777777" w:rsidR="003D6FF5" w:rsidRPr="003D6FF5" w:rsidRDefault="003D6FF5" w:rsidP="00A37563">
      <w:pPr>
        <w:spacing w:after="0" w:line="480" w:lineRule="auto"/>
        <w:ind w:firstLine="720"/>
        <w:rPr>
          <w:rFonts w:ascii="Times New Roman" w:hAnsi="Times New Roman" w:cs="Times New Roman"/>
          <w:sz w:val="24"/>
          <w:szCs w:val="24"/>
        </w:rPr>
      </w:pPr>
      <w:r w:rsidRPr="003D6FF5">
        <w:rPr>
          <w:rFonts w:ascii="Times New Roman" w:hAnsi="Times New Roman" w:cs="Times New Roman"/>
          <w:sz w:val="24"/>
          <w:szCs w:val="24"/>
        </w:rPr>
        <w:t xml:space="preserve">On the other hand, Crown Plaza hotel has effectively incorporated technology into its marketing strategy, including using its website for brand awareness. The hotel's official website provides travelers with a broad range of services and amenities. The hotel has its market segment for the business travel class. These are mainly people who travel to do business. As such, the amenities provided by the hotel can meet the needs of the customers visiting the hotel and guarantee them satisfaction. </w:t>
      </w:r>
    </w:p>
    <w:p w14:paraId="5C0C9906" w14:textId="77777777" w:rsidR="003D6FF5" w:rsidRPr="003D6FF5" w:rsidRDefault="003D6FF5" w:rsidP="00A37563">
      <w:pPr>
        <w:spacing w:after="0" w:line="480" w:lineRule="auto"/>
        <w:ind w:firstLine="720"/>
        <w:rPr>
          <w:rFonts w:ascii="Times New Roman" w:hAnsi="Times New Roman" w:cs="Times New Roman"/>
          <w:sz w:val="24"/>
          <w:szCs w:val="24"/>
        </w:rPr>
      </w:pPr>
      <w:r w:rsidRPr="003D6FF5">
        <w:rPr>
          <w:rFonts w:ascii="Times New Roman" w:hAnsi="Times New Roman" w:cs="Times New Roman"/>
          <w:sz w:val="24"/>
          <w:szCs w:val="24"/>
        </w:rPr>
        <w:t xml:space="preserve">The hotel has a market segment for business travel customers; its properties are located in major urban centers, resort destinations, and gateway cities. As part of the marketing strategy, place plays a key role in ensuring that the target customers can access the services and products sold (Damijanić, 2021). Crown Plaza has been able to place its properties at strategic to make them easily accessible to business travelers. For example, the Crown Plaza is located near the Liverpool John Lennon Airport, only seven miles from the city center. It makes it convenient for travelers to arrive at the hotel at a convenient time; hence for business travelers, it is ideal for their accommodation. </w:t>
      </w:r>
    </w:p>
    <w:p w14:paraId="6A577277" w14:textId="77777777" w:rsidR="003D6FF5" w:rsidRPr="003D6FF5" w:rsidRDefault="003D6FF5" w:rsidP="00A37563">
      <w:pPr>
        <w:spacing w:after="0" w:line="480" w:lineRule="auto"/>
        <w:ind w:firstLine="720"/>
        <w:rPr>
          <w:rFonts w:ascii="Times New Roman" w:hAnsi="Times New Roman" w:cs="Times New Roman"/>
          <w:sz w:val="24"/>
          <w:szCs w:val="24"/>
        </w:rPr>
      </w:pPr>
      <w:r w:rsidRPr="003D6FF5">
        <w:rPr>
          <w:rFonts w:ascii="Times New Roman" w:hAnsi="Times New Roman" w:cs="Times New Roman"/>
          <w:sz w:val="24"/>
          <w:szCs w:val="24"/>
        </w:rPr>
        <w:t xml:space="preserve">The two hotels have adopted a modern approach to marketing their services via social media platforms. Both hotels have been able to attract their customer based on market segmentation that informs their brand campaigns on social media. Most importantly, the two hotels have benefitted by using social media platforms to increase website traffic and subsequent booking (Aydin, 2020, p.21). Since social media is easily accessible to the users who are part of the target customers, creating brand awareness campaigns is effective and further extends to international markets. Arguably, the new generation approach to marketing has an array of </w:t>
      </w:r>
      <w:r w:rsidRPr="003D6FF5">
        <w:rPr>
          <w:rFonts w:ascii="Times New Roman" w:hAnsi="Times New Roman" w:cs="Times New Roman"/>
          <w:sz w:val="24"/>
          <w:szCs w:val="24"/>
        </w:rPr>
        <w:lastRenderedPageBreak/>
        <w:t>advantages that include but are not limited to affordable marketing since creating social media pages such as Facebook, and Instagram does not cost as much as putting up a billboard would (Parvez et al.,2018, p290). For this reason, marketing via the social media platform is not only effective in terms of expanding the network of customers, but it also reduces the overall cost of marketing.</w:t>
      </w:r>
    </w:p>
    <w:p w14:paraId="37CF1FAA" w14:textId="77777777" w:rsidR="003D6FF5" w:rsidRPr="003D6FF5" w:rsidRDefault="003D6FF5" w:rsidP="00A37563">
      <w:pPr>
        <w:spacing w:after="0" w:line="480" w:lineRule="auto"/>
        <w:ind w:firstLine="720"/>
        <w:rPr>
          <w:rFonts w:ascii="Times New Roman" w:hAnsi="Times New Roman" w:cs="Times New Roman"/>
          <w:sz w:val="24"/>
          <w:szCs w:val="24"/>
        </w:rPr>
      </w:pPr>
      <w:r w:rsidRPr="003D6FF5">
        <w:rPr>
          <w:rFonts w:ascii="Times New Roman" w:hAnsi="Times New Roman" w:cs="Times New Roman"/>
          <w:sz w:val="24"/>
          <w:szCs w:val="24"/>
        </w:rPr>
        <w:t>Another significant similarity between the two hotels' benefits when using social media platforms for their marketing is enhancing customer loyalty and user experience. Social media can provide important information through real-time interactions that enable hotel management to enhance their amenities in line with the customers' needs (Michopoulou &amp; Moisa, 2019, p. 308). Unlike traditional marketing strategies, there were no real-time interactions between the customers and customer care, the use of digital marketing is an essential part of improving the relations between the customers and the hotels (Quesenberry, 2020). Thus, the modern approach to marketing using digital platforms has changed the landscape of marketing in the hotel industry.</w:t>
      </w:r>
    </w:p>
    <w:p w14:paraId="1FFE8DD5" w14:textId="77777777" w:rsidR="001F401F" w:rsidRDefault="003D6FF5" w:rsidP="00A37563">
      <w:pPr>
        <w:spacing w:after="0" w:line="480" w:lineRule="auto"/>
        <w:ind w:firstLine="720"/>
        <w:rPr>
          <w:rFonts w:ascii="Times New Roman" w:hAnsi="Times New Roman" w:cs="Times New Roman"/>
          <w:sz w:val="24"/>
          <w:szCs w:val="24"/>
        </w:rPr>
      </w:pPr>
      <w:r w:rsidRPr="003D6FF5">
        <w:rPr>
          <w:rFonts w:ascii="Times New Roman" w:hAnsi="Times New Roman" w:cs="Times New Roman"/>
          <w:sz w:val="24"/>
          <w:szCs w:val="24"/>
        </w:rPr>
        <w:t>The marketing approach by hotels has changed over the years to align with the shifting consumer behavior and trends in the industry, particularly on sustainable practices. The marketing strategies have constituted the green message as part of communicating to the traveler the measures the hotels have put in place to show their responsibilities in taking care of the environment (Eid, Abdelmoety &amp; Agag, 2019; Osti.&amp; Goffi, 2021). For example, Holiday Inn Express has on its website, and social media pages outlined the steps they have taken to practice sustainability. Recycling bottles, newspapers, and cardboards are part of their contribution to sustainable practices and a cleaner world. Similarly, the Crown Plaza hotels have provided their guests with options for taking part in energy conservation (Crowne Plaza Hotels &amp; Resorts, 2019). The guest is allowed to save water and take part in the recycling of plastic waste.</w:t>
      </w:r>
    </w:p>
    <w:p w14:paraId="0393EC64" w14:textId="77777777" w:rsidR="003D6FF5" w:rsidRPr="003D6FF5" w:rsidRDefault="003D6FF5" w:rsidP="00A37563">
      <w:pPr>
        <w:spacing w:after="0" w:line="480" w:lineRule="auto"/>
        <w:ind w:firstLine="720"/>
        <w:rPr>
          <w:rFonts w:ascii="Times New Roman" w:hAnsi="Times New Roman" w:cs="Times New Roman"/>
          <w:sz w:val="24"/>
          <w:szCs w:val="24"/>
        </w:rPr>
      </w:pPr>
      <w:r w:rsidRPr="003D6FF5">
        <w:rPr>
          <w:rFonts w:ascii="Times New Roman" w:hAnsi="Times New Roman" w:cs="Times New Roman"/>
          <w:sz w:val="24"/>
          <w:szCs w:val="24"/>
        </w:rPr>
        <w:t xml:space="preserve">In the wake of the pandemic, the two hotels, Holiday Inn and Crowne Plaza, maintained high efforts to protect the guest from infection. Their efforts included communicating to customers about the efforts they were putting in place via their websites. As part of their marketing, the hotel management ensured that the measures for safety and protection from the pandemic are on the website of the hotel to assure their travelers of their safety (Holiday Inn Express and Suites, 2022). Additionally, the guests are provided with protection and smart solution programs supported by outsourced experts conducting tests for COVID-19 (IHG Hotels and Resorts, 2022). As such, these efforts played key roles in marketing the hotels as safe and promising the customers improved safety even in the wake of the pandemic. </w:t>
      </w:r>
    </w:p>
    <w:p w14:paraId="5CE05ACB" w14:textId="77777777" w:rsidR="007F5629" w:rsidRDefault="003D6FF5" w:rsidP="00A37563">
      <w:pPr>
        <w:spacing w:after="0" w:line="480" w:lineRule="auto"/>
        <w:ind w:firstLine="720"/>
        <w:rPr>
          <w:rFonts w:ascii="Times New Roman" w:hAnsi="Times New Roman" w:cs="Times New Roman"/>
          <w:sz w:val="24"/>
          <w:szCs w:val="24"/>
        </w:rPr>
      </w:pPr>
      <w:r w:rsidRPr="003D6FF5">
        <w:rPr>
          <w:rFonts w:ascii="Times New Roman" w:hAnsi="Times New Roman" w:cs="Times New Roman"/>
          <w:sz w:val="24"/>
          <w:szCs w:val="24"/>
        </w:rPr>
        <w:t>Conclusively, Crown Plaza and Holiday Inn hotels have undergone significant transformations in their marketing strategies. The traditional marketing methods have proved expensive and ineffective compared to the digital and social media marketing platforms that have made it possible for the hotels to have their marketing and reach numerous customers. Additionally, marketing constitutes the trends and awareness in the hotel industry, including sustainable practices. There is a need to ensure the management of hotels is abreast with paradigm shifts in marketing in the hotel industry and integrate the same into their strategic brand awareness.</w:t>
      </w:r>
    </w:p>
    <w:p w14:paraId="26080CDE" w14:textId="77777777" w:rsidR="004C7971" w:rsidRDefault="004C7971" w:rsidP="00A37563">
      <w:pPr>
        <w:spacing w:after="0" w:line="480" w:lineRule="auto"/>
        <w:rPr>
          <w:rFonts w:ascii="Times New Roman" w:hAnsi="Times New Roman" w:cs="Times New Roman"/>
          <w:sz w:val="24"/>
          <w:szCs w:val="24"/>
        </w:rPr>
      </w:pPr>
    </w:p>
    <w:p w14:paraId="1DE26270" w14:textId="77777777" w:rsidR="00D30D30" w:rsidRDefault="00D30D30" w:rsidP="00A37563">
      <w:pPr>
        <w:spacing w:after="0" w:line="480" w:lineRule="auto"/>
        <w:rPr>
          <w:rFonts w:ascii="Times New Roman" w:hAnsi="Times New Roman" w:cs="Times New Roman"/>
          <w:sz w:val="24"/>
          <w:szCs w:val="24"/>
        </w:rPr>
      </w:pPr>
    </w:p>
    <w:p w14:paraId="10E72899" w14:textId="77777777" w:rsidR="004C7971" w:rsidRDefault="004C7971" w:rsidP="00A37563">
      <w:pPr>
        <w:spacing w:after="0" w:line="480" w:lineRule="auto"/>
        <w:ind w:left="720" w:hanging="720"/>
        <w:jc w:val="center"/>
        <w:rPr>
          <w:rFonts w:ascii="Times New Roman" w:hAnsi="Times New Roman" w:cs="Times New Roman"/>
          <w:sz w:val="24"/>
          <w:szCs w:val="24"/>
        </w:rPr>
      </w:pPr>
      <w:r>
        <w:rPr>
          <w:rFonts w:ascii="Times New Roman" w:hAnsi="Times New Roman" w:cs="Times New Roman"/>
          <w:sz w:val="24"/>
          <w:szCs w:val="24"/>
        </w:rPr>
        <w:t>References</w:t>
      </w:r>
    </w:p>
    <w:p w14:paraId="38CC133E" w14:textId="24E3CC92" w:rsidR="00A37563" w:rsidRDefault="00A37563" w:rsidP="00A37563">
      <w:pPr>
        <w:spacing w:after="0" w:line="480" w:lineRule="auto"/>
        <w:ind w:left="720" w:hanging="720"/>
        <w:rPr>
          <w:rFonts w:ascii="Times New Roman" w:hAnsi="Times New Roman" w:cs="Times New Roman"/>
          <w:sz w:val="24"/>
          <w:szCs w:val="24"/>
        </w:rPr>
      </w:pPr>
      <w:r w:rsidRPr="00A37563">
        <w:rPr>
          <w:rFonts w:ascii="Times New Roman" w:hAnsi="Times New Roman" w:cs="Times New Roman"/>
          <w:sz w:val="24"/>
          <w:szCs w:val="24"/>
        </w:rPr>
        <w:t>Pathmananathan, P.R. &amp; Aseh, K., 2021. An Analysis of How Relationship Marketing Influences Customer Choice of Hotel Industry. Archives of Business Research, 9(6), pp.191-202.</w:t>
      </w:r>
    </w:p>
    <w:p w14:paraId="3DF1F71B" w14:textId="0C97DB7D" w:rsidR="00D30D30" w:rsidRDefault="00D30D30" w:rsidP="00A37563">
      <w:pPr>
        <w:spacing w:after="0" w:line="480" w:lineRule="auto"/>
        <w:ind w:left="720" w:hanging="720"/>
        <w:rPr>
          <w:rFonts w:ascii="Times New Roman" w:hAnsi="Times New Roman" w:cs="Times New Roman"/>
          <w:sz w:val="24"/>
          <w:szCs w:val="24"/>
        </w:rPr>
      </w:pPr>
      <w:r w:rsidRPr="00CC47AE">
        <w:rPr>
          <w:rFonts w:ascii="Times New Roman" w:hAnsi="Times New Roman" w:cs="Times New Roman"/>
          <w:sz w:val="24"/>
          <w:szCs w:val="24"/>
        </w:rPr>
        <w:t>Aydin, G., 2020. Social media engagement and organic post effectiveness: A roadmap for increasing the effectiveness of social media use in hospitality industry. </w:t>
      </w:r>
      <w:r w:rsidRPr="00CC47AE">
        <w:rPr>
          <w:rFonts w:ascii="Times New Roman" w:hAnsi="Times New Roman" w:cs="Times New Roman"/>
          <w:i/>
          <w:iCs/>
          <w:sz w:val="24"/>
          <w:szCs w:val="24"/>
        </w:rPr>
        <w:t>Journal of Hospitality Marketing &amp; Management</w:t>
      </w:r>
      <w:r w:rsidRPr="00CC47AE">
        <w:rPr>
          <w:rFonts w:ascii="Times New Roman" w:hAnsi="Times New Roman" w:cs="Times New Roman"/>
          <w:sz w:val="24"/>
          <w:szCs w:val="24"/>
        </w:rPr>
        <w:t>, </w:t>
      </w:r>
      <w:r w:rsidRPr="00CC47AE">
        <w:rPr>
          <w:rFonts w:ascii="Times New Roman" w:hAnsi="Times New Roman" w:cs="Times New Roman"/>
          <w:i/>
          <w:iCs/>
          <w:sz w:val="24"/>
          <w:szCs w:val="24"/>
        </w:rPr>
        <w:t>29</w:t>
      </w:r>
      <w:r w:rsidRPr="00CC47AE">
        <w:rPr>
          <w:rFonts w:ascii="Times New Roman" w:hAnsi="Times New Roman" w:cs="Times New Roman"/>
          <w:sz w:val="24"/>
          <w:szCs w:val="24"/>
        </w:rPr>
        <w:t>(1), pp.1-21.</w:t>
      </w:r>
    </w:p>
    <w:p w14:paraId="06A19437" w14:textId="77777777" w:rsidR="00D30D30" w:rsidRDefault="00D30D30" w:rsidP="00A37563">
      <w:pPr>
        <w:spacing w:after="0" w:line="480" w:lineRule="auto"/>
        <w:ind w:left="720" w:hanging="720"/>
        <w:rPr>
          <w:rFonts w:ascii="Times New Roman" w:hAnsi="Times New Roman" w:cs="Times New Roman"/>
          <w:sz w:val="24"/>
          <w:szCs w:val="24"/>
        </w:rPr>
      </w:pPr>
      <w:r>
        <w:rPr>
          <w:rFonts w:ascii="Times New Roman" w:hAnsi="Times New Roman" w:cs="Times New Roman"/>
          <w:sz w:val="24"/>
          <w:szCs w:val="24"/>
        </w:rPr>
        <w:t xml:space="preserve">Crowne Plaza Hotels &amp; Resorts 2019. Crowne Plaza. </w:t>
      </w:r>
      <w:r w:rsidR="00A502C7">
        <w:rPr>
          <w:rFonts w:ascii="Times New Roman" w:hAnsi="Times New Roman" w:cs="Times New Roman"/>
          <w:sz w:val="24"/>
          <w:szCs w:val="24"/>
        </w:rPr>
        <w:t xml:space="preserve">Retrieved from </w:t>
      </w:r>
      <w:r w:rsidR="00A502C7" w:rsidRPr="00A502C7">
        <w:rPr>
          <w:rFonts w:ascii="Times New Roman" w:hAnsi="Times New Roman" w:cs="Times New Roman"/>
          <w:sz w:val="24"/>
          <w:szCs w:val="24"/>
        </w:rPr>
        <w:t>https://www.ihg.com/crowneplaza/hotels/us/en/reservation</w:t>
      </w:r>
    </w:p>
    <w:p w14:paraId="7FBFA771" w14:textId="77777777" w:rsidR="00D30D30" w:rsidRDefault="00D30D30" w:rsidP="00A37563">
      <w:pPr>
        <w:spacing w:after="0" w:line="480" w:lineRule="auto"/>
        <w:ind w:left="720" w:hanging="720"/>
        <w:rPr>
          <w:rFonts w:ascii="Times New Roman" w:hAnsi="Times New Roman" w:cs="Times New Roman"/>
          <w:sz w:val="24"/>
          <w:szCs w:val="24"/>
        </w:rPr>
      </w:pPr>
      <w:r w:rsidRPr="00D27D46">
        <w:rPr>
          <w:rFonts w:ascii="Times New Roman" w:hAnsi="Times New Roman" w:cs="Times New Roman"/>
          <w:sz w:val="24"/>
          <w:szCs w:val="24"/>
        </w:rPr>
        <w:t>Damijanić, A.T., 2021. Travel motivations as criteria in the wellness tourism market segmentation process. </w:t>
      </w:r>
      <w:r w:rsidRPr="00D27D46">
        <w:rPr>
          <w:rFonts w:ascii="Times New Roman" w:hAnsi="Times New Roman" w:cs="Times New Roman"/>
          <w:i/>
          <w:iCs/>
          <w:sz w:val="24"/>
          <w:szCs w:val="24"/>
        </w:rPr>
        <w:t>Academica Turistica-Tourism and Innovation Journal</w:t>
      </w:r>
      <w:r w:rsidRPr="00D27D46">
        <w:rPr>
          <w:rFonts w:ascii="Times New Roman" w:hAnsi="Times New Roman" w:cs="Times New Roman"/>
          <w:sz w:val="24"/>
          <w:szCs w:val="24"/>
        </w:rPr>
        <w:t>, </w:t>
      </w:r>
      <w:r w:rsidRPr="00D27D46">
        <w:rPr>
          <w:rFonts w:ascii="Times New Roman" w:hAnsi="Times New Roman" w:cs="Times New Roman"/>
          <w:i/>
          <w:iCs/>
          <w:sz w:val="24"/>
          <w:szCs w:val="24"/>
        </w:rPr>
        <w:t>13</w:t>
      </w:r>
      <w:r w:rsidRPr="00D27D46">
        <w:rPr>
          <w:rFonts w:ascii="Times New Roman" w:hAnsi="Times New Roman" w:cs="Times New Roman"/>
          <w:sz w:val="24"/>
          <w:szCs w:val="24"/>
        </w:rPr>
        <w:t>(2).</w:t>
      </w:r>
    </w:p>
    <w:p w14:paraId="7687935B" w14:textId="77777777" w:rsidR="00D30D30" w:rsidRDefault="00D30D30" w:rsidP="00A37563">
      <w:pPr>
        <w:spacing w:after="0" w:line="480" w:lineRule="auto"/>
        <w:ind w:left="720" w:hanging="720"/>
        <w:rPr>
          <w:rFonts w:ascii="Times New Roman" w:hAnsi="Times New Roman" w:cs="Times New Roman"/>
          <w:sz w:val="24"/>
          <w:szCs w:val="24"/>
        </w:rPr>
      </w:pPr>
      <w:r w:rsidRPr="006812E1">
        <w:rPr>
          <w:rFonts w:ascii="Times New Roman" w:hAnsi="Times New Roman" w:cs="Times New Roman"/>
          <w:sz w:val="24"/>
          <w:szCs w:val="24"/>
        </w:rPr>
        <w:t xml:space="preserve">Dewnarain, S., Ramkissoon, H. </w:t>
      </w:r>
      <w:r>
        <w:rPr>
          <w:rFonts w:ascii="Times New Roman" w:hAnsi="Times New Roman" w:cs="Times New Roman"/>
          <w:sz w:val="24"/>
          <w:szCs w:val="24"/>
        </w:rPr>
        <w:t xml:space="preserve">&amp; </w:t>
      </w:r>
      <w:r w:rsidRPr="006812E1">
        <w:rPr>
          <w:rFonts w:ascii="Times New Roman" w:hAnsi="Times New Roman" w:cs="Times New Roman"/>
          <w:sz w:val="24"/>
          <w:szCs w:val="24"/>
        </w:rPr>
        <w:t>Mavondo, F., 2019. Social customer relationship management in the hospitality industry. </w:t>
      </w:r>
      <w:r w:rsidRPr="006812E1">
        <w:rPr>
          <w:rFonts w:ascii="Times New Roman" w:hAnsi="Times New Roman" w:cs="Times New Roman"/>
          <w:i/>
          <w:iCs/>
          <w:sz w:val="24"/>
          <w:szCs w:val="24"/>
        </w:rPr>
        <w:t>Journal of Hospitality</w:t>
      </w:r>
      <w:r w:rsidRPr="006812E1">
        <w:rPr>
          <w:rFonts w:ascii="Times New Roman" w:hAnsi="Times New Roman" w:cs="Times New Roman"/>
          <w:sz w:val="24"/>
          <w:szCs w:val="24"/>
        </w:rPr>
        <w:t>, </w:t>
      </w:r>
      <w:r w:rsidRPr="006812E1">
        <w:rPr>
          <w:rFonts w:ascii="Times New Roman" w:hAnsi="Times New Roman" w:cs="Times New Roman"/>
          <w:i/>
          <w:iCs/>
          <w:sz w:val="24"/>
          <w:szCs w:val="24"/>
        </w:rPr>
        <w:t>1</w:t>
      </w:r>
      <w:r w:rsidRPr="006812E1">
        <w:rPr>
          <w:rFonts w:ascii="Times New Roman" w:hAnsi="Times New Roman" w:cs="Times New Roman"/>
          <w:sz w:val="24"/>
          <w:szCs w:val="24"/>
        </w:rPr>
        <w:t>(1), pp.1-14.</w:t>
      </w:r>
    </w:p>
    <w:p w14:paraId="4A2D0D42" w14:textId="77777777" w:rsidR="00D30D30" w:rsidRDefault="00D30D30" w:rsidP="00A37563">
      <w:pPr>
        <w:spacing w:after="0" w:line="480" w:lineRule="auto"/>
        <w:ind w:left="720" w:hanging="720"/>
        <w:rPr>
          <w:rFonts w:ascii="Times New Roman" w:hAnsi="Times New Roman" w:cs="Times New Roman"/>
          <w:sz w:val="24"/>
          <w:szCs w:val="24"/>
        </w:rPr>
      </w:pPr>
      <w:r>
        <w:rPr>
          <w:rFonts w:ascii="Times New Roman" w:hAnsi="Times New Roman" w:cs="Times New Roman"/>
          <w:sz w:val="24"/>
          <w:szCs w:val="24"/>
        </w:rPr>
        <w:t>Eid, R., Abdelmoety, Z. &amp;</w:t>
      </w:r>
      <w:r w:rsidRPr="00CC47AE">
        <w:rPr>
          <w:rFonts w:ascii="Times New Roman" w:hAnsi="Times New Roman" w:cs="Times New Roman"/>
          <w:sz w:val="24"/>
          <w:szCs w:val="24"/>
        </w:rPr>
        <w:t xml:space="preserve"> Agag, G., 2019. Antecedents and consequences of social media marketing use: an empirical study of the UK exporting B2B SMEs. </w:t>
      </w:r>
      <w:r w:rsidRPr="00CC47AE">
        <w:rPr>
          <w:rFonts w:ascii="Times New Roman" w:hAnsi="Times New Roman" w:cs="Times New Roman"/>
          <w:i/>
          <w:iCs/>
          <w:sz w:val="24"/>
          <w:szCs w:val="24"/>
        </w:rPr>
        <w:t>Journal of Business &amp; Industrial Marketing</w:t>
      </w:r>
      <w:r w:rsidRPr="00CC47AE">
        <w:rPr>
          <w:rFonts w:ascii="Times New Roman" w:hAnsi="Times New Roman" w:cs="Times New Roman"/>
          <w:sz w:val="24"/>
          <w:szCs w:val="24"/>
        </w:rPr>
        <w:t>.</w:t>
      </w:r>
    </w:p>
    <w:p w14:paraId="3D6278EA" w14:textId="77777777" w:rsidR="00D30D30" w:rsidRPr="002C7289" w:rsidRDefault="00D30D30" w:rsidP="00A37563">
      <w:pPr>
        <w:spacing w:after="0" w:line="480" w:lineRule="auto"/>
        <w:ind w:left="720" w:hanging="720"/>
        <w:rPr>
          <w:rFonts w:ascii="Times New Roman" w:hAnsi="Times New Roman" w:cs="Times New Roman"/>
          <w:sz w:val="24"/>
          <w:szCs w:val="24"/>
        </w:rPr>
      </w:pPr>
      <w:r w:rsidRPr="00D27D46">
        <w:rPr>
          <w:rFonts w:ascii="Times New Roman" w:hAnsi="Times New Roman" w:cs="Times New Roman"/>
          <w:sz w:val="24"/>
          <w:szCs w:val="24"/>
        </w:rPr>
        <w:t>George, R., 2021. Characteristics of Tourism and Hospitality Marketing. In </w:t>
      </w:r>
      <w:r w:rsidRPr="00D27D46">
        <w:rPr>
          <w:rFonts w:ascii="Times New Roman" w:hAnsi="Times New Roman" w:cs="Times New Roman"/>
          <w:i/>
          <w:iCs/>
          <w:sz w:val="24"/>
          <w:szCs w:val="24"/>
        </w:rPr>
        <w:t>Marketing Tourism and Hospitality</w:t>
      </w:r>
      <w:r w:rsidRPr="00D27D46">
        <w:rPr>
          <w:rFonts w:ascii="Times New Roman" w:hAnsi="Times New Roman" w:cs="Times New Roman"/>
          <w:sz w:val="24"/>
          <w:szCs w:val="24"/>
        </w:rPr>
        <w:t> (pp. 33-61). Palgrave Macmillan, Cham.</w:t>
      </w:r>
    </w:p>
    <w:p w14:paraId="05C57DFB" w14:textId="3962BB9D" w:rsidR="00D30D30" w:rsidRDefault="00D30D30" w:rsidP="00A37563">
      <w:pPr>
        <w:spacing w:after="0" w:line="480" w:lineRule="auto"/>
        <w:ind w:left="720" w:hanging="720"/>
        <w:rPr>
          <w:rFonts w:ascii="Times New Roman" w:hAnsi="Times New Roman" w:cs="Times New Roman"/>
          <w:sz w:val="24"/>
          <w:szCs w:val="24"/>
        </w:rPr>
      </w:pPr>
      <w:r>
        <w:rPr>
          <w:rFonts w:ascii="Times New Roman" w:hAnsi="Times New Roman" w:cs="Times New Roman"/>
          <w:sz w:val="24"/>
          <w:szCs w:val="24"/>
        </w:rPr>
        <w:t xml:space="preserve">Holiday Inn Express and Suites. 2022. </w:t>
      </w:r>
      <w:r w:rsidRPr="00367514">
        <w:rPr>
          <w:rFonts w:ascii="Times New Roman" w:hAnsi="Times New Roman" w:cs="Times New Roman"/>
          <w:sz w:val="24"/>
          <w:szCs w:val="24"/>
        </w:rPr>
        <w:t>Our Commitment to Sustainability and a Cleaner World</w:t>
      </w:r>
      <w:r>
        <w:rPr>
          <w:rFonts w:ascii="Times New Roman" w:hAnsi="Times New Roman" w:cs="Times New Roman"/>
          <w:sz w:val="24"/>
          <w:szCs w:val="24"/>
        </w:rPr>
        <w:t xml:space="preserve">. Retrieved from </w:t>
      </w:r>
      <w:r w:rsidRPr="00A37563">
        <w:rPr>
          <w:rFonts w:ascii="Times New Roman" w:hAnsi="Times New Roman" w:cs="Times New Roman"/>
          <w:sz w:val="24"/>
          <w:szCs w:val="24"/>
        </w:rPr>
        <w:t>https://www.hiemorganhill.com/green-practices</w:t>
      </w:r>
    </w:p>
    <w:p w14:paraId="047EB8EA" w14:textId="550B181D" w:rsidR="00D30D30" w:rsidRDefault="00D30D30" w:rsidP="00A37563">
      <w:pPr>
        <w:spacing w:after="0" w:line="480" w:lineRule="auto"/>
        <w:ind w:left="720" w:hanging="720"/>
        <w:rPr>
          <w:rFonts w:ascii="Times New Roman" w:hAnsi="Times New Roman" w:cs="Times New Roman"/>
          <w:sz w:val="24"/>
          <w:szCs w:val="24"/>
        </w:rPr>
      </w:pPr>
      <w:r>
        <w:rPr>
          <w:rFonts w:ascii="Times New Roman" w:hAnsi="Times New Roman" w:cs="Times New Roman"/>
          <w:sz w:val="24"/>
          <w:szCs w:val="24"/>
        </w:rPr>
        <w:t xml:space="preserve">Holiday Inn Express Facebook Page. Retrieved from </w:t>
      </w:r>
      <w:r w:rsidRPr="00A37563">
        <w:rPr>
          <w:rFonts w:ascii="Times New Roman" w:hAnsi="Times New Roman" w:cs="Times New Roman"/>
          <w:sz w:val="24"/>
          <w:szCs w:val="24"/>
        </w:rPr>
        <w:t>https://www.facebook.com/holidayinnexpress/</w:t>
      </w:r>
    </w:p>
    <w:p w14:paraId="6FBCF4A8" w14:textId="77777777" w:rsidR="00D30D30" w:rsidRDefault="00D30D30" w:rsidP="00A37563">
      <w:pPr>
        <w:spacing w:after="0" w:line="480" w:lineRule="auto"/>
        <w:ind w:left="720" w:hanging="720"/>
        <w:rPr>
          <w:rFonts w:ascii="Times New Roman" w:hAnsi="Times New Roman" w:cs="Times New Roman"/>
          <w:sz w:val="24"/>
          <w:szCs w:val="24"/>
        </w:rPr>
      </w:pPr>
      <w:r>
        <w:rPr>
          <w:rFonts w:ascii="Times New Roman" w:hAnsi="Times New Roman" w:cs="Times New Roman"/>
          <w:sz w:val="24"/>
          <w:szCs w:val="24"/>
        </w:rPr>
        <w:t xml:space="preserve">IHG Hotels and Resorts. 2022. Our Response to Covid19. Retrieved from </w:t>
      </w:r>
      <w:hyperlink r:id="rId6" w:history="1">
        <w:r w:rsidRPr="004959B4">
          <w:rPr>
            <w:rStyle w:val="Hyperlink"/>
            <w:rFonts w:ascii="Times New Roman" w:hAnsi="Times New Roman" w:cs="Times New Roman"/>
            <w:sz w:val="24"/>
            <w:szCs w:val="24"/>
          </w:rPr>
          <w:t>https://www.ihgplc.com/en/about-us/our-response-to-covid-19</w:t>
        </w:r>
      </w:hyperlink>
    </w:p>
    <w:p w14:paraId="3F02C1E0" w14:textId="77777777" w:rsidR="00D30D30" w:rsidRDefault="00D30D30" w:rsidP="00A37563">
      <w:pPr>
        <w:spacing w:after="0" w:line="480" w:lineRule="auto"/>
        <w:ind w:left="720" w:hanging="720"/>
        <w:rPr>
          <w:rFonts w:ascii="Times New Roman" w:hAnsi="Times New Roman" w:cs="Times New Roman"/>
          <w:sz w:val="24"/>
          <w:szCs w:val="24"/>
        </w:rPr>
      </w:pPr>
      <w:r>
        <w:rPr>
          <w:rFonts w:ascii="Times New Roman" w:hAnsi="Times New Roman" w:cs="Times New Roman"/>
          <w:sz w:val="24"/>
          <w:szCs w:val="24"/>
        </w:rPr>
        <w:t xml:space="preserve">Michopoulou, E. &amp; </w:t>
      </w:r>
      <w:r w:rsidRPr="00CC47AE">
        <w:rPr>
          <w:rFonts w:ascii="Times New Roman" w:hAnsi="Times New Roman" w:cs="Times New Roman"/>
          <w:sz w:val="24"/>
          <w:szCs w:val="24"/>
        </w:rPr>
        <w:t>Moisa, D.G., 2019. Hotel social media metrics: The ROI dilemma. </w:t>
      </w:r>
      <w:r w:rsidRPr="00CC47AE">
        <w:rPr>
          <w:rFonts w:ascii="Times New Roman" w:hAnsi="Times New Roman" w:cs="Times New Roman"/>
          <w:i/>
          <w:iCs/>
          <w:sz w:val="24"/>
          <w:szCs w:val="24"/>
        </w:rPr>
        <w:t>International Journal of Hospitality Management</w:t>
      </w:r>
      <w:r w:rsidRPr="00CC47AE">
        <w:rPr>
          <w:rFonts w:ascii="Times New Roman" w:hAnsi="Times New Roman" w:cs="Times New Roman"/>
          <w:sz w:val="24"/>
          <w:szCs w:val="24"/>
        </w:rPr>
        <w:t>, </w:t>
      </w:r>
      <w:r w:rsidRPr="00CC47AE">
        <w:rPr>
          <w:rFonts w:ascii="Times New Roman" w:hAnsi="Times New Roman" w:cs="Times New Roman"/>
          <w:i/>
          <w:iCs/>
          <w:sz w:val="24"/>
          <w:szCs w:val="24"/>
        </w:rPr>
        <w:t>76</w:t>
      </w:r>
      <w:r w:rsidRPr="00CC47AE">
        <w:rPr>
          <w:rFonts w:ascii="Times New Roman" w:hAnsi="Times New Roman" w:cs="Times New Roman"/>
          <w:sz w:val="24"/>
          <w:szCs w:val="24"/>
        </w:rPr>
        <w:t>, pp.308-315.</w:t>
      </w:r>
    </w:p>
    <w:p w14:paraId="67D47721" w14:textId="77777777" w:rsidR="00D30D30" w:rsidRDefault="00D30D30" w:rsidP="00A37563">
      <w:pPr>
        <w:spacing w:after="0" w:line="480" w:lineRule="auto"/>
        <w:ind w:left="720" w:hanging="720"/>
        <w:rPr>
          <w:rFonts w:ascii="Times New Roman" w:hAnsi="Times New Roman" w:cs="Times New Roman"/>
          <w:sz w:val="24"/>
          <w:szCs w:val="24"/>
        </w:rPr>
      </w:pPr>
      <w:r>
        <w:rPr>
          <w:rFonts w:ascii="Times New Roman" w:hAnsi="Times New Roman" w:cs="Times New Roman"/>
          <w:sz w:val="24"/>
          <w:szCs w:val="24"/>
        </w:rPr>
        <w:t xml:space="preserve">Osti, L.&amp; </w:t>
      </w:r>
      <w:r w:rsidRPr="00D27D46">
        <w:rPr>
          <w:rFonts w:ascii="Times New Roman" w:hAnsi="Times New Roman" w:cs="Times New Roman"/>
          <w:sz w:val="24"/>
          <w:szCs w:val="24"/>
        </w:rPr>
        <w:t xml:space="preserve"> Goffi, G., 2021. Lifestyle of health &amp; sustainability: The hospitality sector's response to a new market segment. </w:t>
      </w:r>
      <w:r w:rsidRPr="00D27D46">
        <w:rPr>
          <w:rFonts w:ascii="Times New Roman" w:hAnsi="Times New Roman" w:cs="Times New Roman"/>
          <w:i/>
          <w:iCs/>
          <w:sz w:val="24"/>
          <w:szCs w:val="24"/>
        </w:rPr>
        <w:t>Journal of Hospitality and Tourism Management</w:t>
      </w:r>
      <w:r w:rsidRPr="00D27D46">
        <w:rPr>
          <w:rFonts w:ascii="Times New Roman" w:hAnsi="Times New Roman" w:cs="Times New Roman"/>
          <w:sz w:val="24"/>
          <w:szCs w:val="24"/>
        </w:rPr>
        <w:t>, </w:t>
      </w:r>
      <w:r w:rsidRPr="00D27D46">
        <w:rPr>
          <w:rFonts w:ascii="Times New Roman" w:hAnsi="Times New Roman" w:cs="Times New Roman"/>
          <w:i/>
          <w:iCs/>
          <w:sz w:val="24"/>
          <w:szCs w:val="24"/>
        </w:rPr>
        <w:t>46</w:t>
      </w:r>
      <w:r w:rsidRPr="00D27D46">
        <w:rPr>
          <w:rFonts w:ascii="Times New Roman" w:hAnsi="Times New Roman" w:cs="Times New Roman"/>
          <w:sz w:val="24"/>
          <w:szCs w:val="24"/>
        </w:rPr>
        <w:t>, pp.360-363.</w:t>
      </w:r>
    </w:p>
    <w:p w14:paraId="5CEB1523" w14:textId="77777777" w:rsidR="00D30D30" w:rsidRDefault="00D30D30" w:rsidP="00A37563">
      <w:pPr>
        <w:spacing w:after="0" w:line="480" w:lineRule="auto"/>
        <w:ind w:left="720" w:hanging="720"/>
        <w:rPr>
          <w:rFonts w:ascii="Times New Roman" w:hAnsi="Times New Roman" w:cs="Times New Roman"/>
          <w:sz w:val="24"/>
          <w:szCs w:val="24"/>
        </w:rPr>
      </w:pPr>
      <w:r w:rsidRPr="00031395">
        <w:rPr>
          <w:rFonts w:ascii="Times New Roman" w:hAnsi="Times New Roman" w:cs="Times New Roman"/>
          <w:sz w:val="24"/>
          <w:szCs w:val="24"/>
        </w:rPr>
        <w:t>Parvez, S.J., Moyeenudin,</w:t>
      </w:r>
      <w:r>
        <w:rPr>
          <w:rFonts w:ascii="Times New Roman" w:hAnsi="Times New Roman" w:cs="Times New Roman"/>
          <w:sz w:val="24"/>
          <w:szCs w:val="24"/>
        </w:rPr>
        <w:t xml:space="preserve"> H.M., Arun, S., Anandan, R. &amp;</w:t>
      </w:r>
      <w:r w:rsidRPr="00031395">
        <w:rPr>
          <w:rFonts w:ascii="Times New Roman" w:hAnsi="Times New Roman" w:cs="Times New Roman"/>
          <w:sz w:val="24"/>
          <w:szCs w:val="24"/>
        </w:rPr>
        <w:t xml:space="preserve"> Janahan, S.K., 2018. Digital marketing in hotel industry. </w:t>
      </w:r>
      <w:r w:rsidRPr="00031395">
        <w:rPr>
          <w:rFonts w:ascii="Times New Roman" w:hAnsi="Times New Roman" w:cs="Times New Roman"/>
          <w:i/>
          <w:iCs/>
          <w:sz w:val="24"/>
          <w:szCs w:val="24"/>
        </w:rPr>
        <w:t>International Journal of Engineering &amp; Technology</w:t>
      </w:r>
      <w:r w:rsidRPr="00031395">
        <w:rPr>
          <w:rFonts w:ascii="Times New Roman" w:hAnsi="Times New Roman" w:cs="Times New Roman"/>
          <w:sz w:val="24"/>
          <w:szCs w:val="24"/>
        </w:rPr>
        <w:t>, </w:t>
      </w:r>
      <w:r w:rsidRPr="00031395">
        <w:rPr>
          <w:rFonts w:ascii="Times New Roman" w:hAnsi="Times New Roman" w:cs="Times New Roman"/>
          <w:i/>
          <w:iCs/>
          <w:sz w:val="24"/>
          <w:szCs w:val="24"/>
        </w:rPr>
        <w:t>7</w:t>
      </w:r>
      <w:r w:rsidRPr="00031395">
        <w:rPr>
          <w:rFonts w:ascii="Times New Roman" w:hAnsi="Times New Roman" w:cs="Times New Roman"/>
          <w:sz w:val="24"/>
          <w:szCs w:val="24"/>
        </w:rPr>
        <w:t>(2.21), pp.288-290.</w:t>
      </w:r>
    </w:p>
    <w:p w14:paraId="4196CBFD" w14:textId="77777777" w:rsidR="00D30D30" w:rsidRDefault="00D30D30" w:rsidP="00A37563">
      <w:pPr>
        <w:spacing w:after="0" w:line="480" w:lineRule="auto"/>
        <w:ind w:left="720" w:hanging="720"/>
        <w:rPr>
          <w:rFonts w:ascii="Times New Roman" w:hAnsi="Times New Roman" w:cs="Times New Roman"/>
          <w:sz w:val="24"/>
          <w:szCs w:val="24"/>
        </w:rPr>
      </w:pPr>
      <w:r w:rsidRPr="001C046E">
        <w:rPr>
          <w:rFonts w:ascii="Times New Roman" w:hAnsi="Times New Roman" w:cs="Times New Roman"/>
          <w:sz w:val="24"/>
          <w:szCs w:val="24"/>
        </w:rPr>
        <w:t>Quesenberry, K.A., 2020. </w:t>
      </w:r>
      <w:r w:rsidRPr="001C046E">
        <w:rPr>
          <w:rFonts w:ascii="Times New Roman" w:hAnsi="Times New Roman" w:cs="Times New Roman"/>
          <w:i/>
          <w:iCs/>
          <w:sz w:val="24"/>
          <w:szCs w:val="24"/>
        </w:rPr>
        <w:t>Social media strategy: Marketing, advertising, and public relations in the consumer revolution</w:t>
      </w:r>
      <w:r w:rsidRPr="001C046E">
        <w:rPr>
          <w:rFonts w:ascii="Times New Roman" w:hAnsi="Times New Roman" w:cs="Times New Roman"/>
          <w:sz w:val="24"/>
          <w:szCs w:val="24"/>
        </w:rPr>
        <w:t>. Rowman &amp; Littlefield Publishers.</w:t>
      </w:r>
    </w:p>
    <w:p w14:paraId="511C6E71" w14:textId="77777777" w:rsidR="00D30D30" w:rsidRDefault="00D30D30" w:rsidP="00A37563">
      <w:pPr>
        <w:spacing w:after="0" w:line="480" w:lineRule="auto"/>
        <w:ind w:left="720"/>
        <w:rPr>
          <w:rFonts w:ascii="Times New Roman" w:hAnsi="Times New Roman" w:cs="Times New Roman"/>
          <w:sz w:val="24"/>
          <w:szCs w:val="24"/>
        </w:rPr>
      </w:pPr>
      <w:r>
        <w:rPr>
          <w:rFonts w:ascii="Times New Roman" w:hAnsi="Times New Roman" w:cs="Times New Roman"/>
          <w:sz w:val="24"/>
          <w:szCs w:val="24"/>
        </w:rPr>
        <w:t xml:space="preserve">Retrieved from </w:t>
      </w:r>
      <w:r w:rsidRPr="004C7971">
        <w:rPr>
          <w:rFonts w:ascii="Times New Roman" w:hAnsi="Times New Roman" w:cs="Times New Roman"/>
          <w:sz w:val="24"/>
          <w:szCs w:val="24"/>
        </w:rPr>
        <w:t>https://development.ihg.com/s/amea-crowne</w:t>
      </w:r>
    </w:p>
    <w:p w14:paraId="4AC5D478" w14:textId="77777777" w:rsidR="002C7289" w:rsidRDefault="002C7289" w:rsidP="00A37563">
      <w:pPr>
        <w:spacing w:after="0" w:line="480" w:lineRule="auto"/>
        <w:jc w:val="center"/>
        <w:rPr>
          <w:rFonts w:ascii="Times New Roman" w:hAnsi="Times New Roman" w:cs="Times New Roman"/>
          <w:sz w:val="24"/>
          <w:szCs w:val="24"/>
        </w:rPr>
      </w:pPr>
    </w:p>
    <w:p w14:paraId="2274DD42" w14:textId="77777777" w:rsidR="002C7289" w:rsidRDefault="002C7289" w:rsidP="00A37563">
      <w:pPr>
        <w:spacing w:after="0" w:line="480" w:lineRule="auto"/>
        <w:jc w:val="center"/>
        <w:rPr>
          <w:rFonts w:ascii="Times New Roman" w:hAnsi="Times New Roman" w:cs="Times New Roman"/>
          <w:sz w:val="24"/>
          <w:szCs w:val="24"/>
        </w:rPr>
      </w:pPr>
    </w:p>
    <w:p w14:paraId="7858E266" w14:textId="77777777" w:rsidR="002C7289" w:rsidRDefault="002C7289" w:rsidP="00A37563">
      <w:pPr>
        <w:spacing w:after="0" w:line="480" w:lineRule="auto"/>
        <w:jc w:val="center"/>
        <w:rPr>
          <w:rFonts w:ascii="Times New Roman" w:hAnsi="Times New Roman" w:cs="Times New Roman"/>
          <w:sz w:val="24"/>
          <w:szCs w:val="24"/>
        </w:rPr>
      </w:pPr>
    </w:p>
    <w:p w14:paraId="04F25074" w14:textId="77777777" w:rsidR="002C7289" w:rsidRDefault="002C7289" w:rsidP="00A37563">
      <w:pPr>
        <w:spacing w:after="0" w:line="480" w:lineRule="auto"/>
        <w:jc w:val="center"/>
        <w:rPr>
          <w:rFonts w:ascii="Times New Roman" w:hAnsi="Times New Roman" w:cs="Times New Roman"/>
          <w:sz w:val="24"/>
          <w:szCs w:val="24"/>
        </w:rPr>
      </w:pPr>
    </w:p>
    <w:p w14:paraId="5F052D1C" w14:textId="77777777" w:rsidR="002C7289" w:rsidRDefault="002C7289" w:rsidP="00A37563">
      <w:pPr>
        <w:spacing w:after="0" w:line="480" w:lineRule="auto"/>
        <w:jc w:val="center"/>
        <w:rPr>
          <w:rFonts w:ascii="Times New Roman" w:hAnsi="Times New Roman" w:cs="Times New Roman"/>
          <w:sz w:val="24"/>
          <w:szCs w:val="24"/>
        </w:rPr>
      </w:pPr>
    </w:p>
    <w:p w14:paraId="64A06323" w14:textId="77777777" w:rsidR="002C7289" w:rsidRDefault="002C7289" w:rsidP="00A37563">
      <w:pPr>
        <w:spacing w:after="0" w:line="480" w:lineRule="auto"/>
        <w:jc w:val="center"/>
        <w:rPr>
          <w:rFonts w:ascii="Times New Roman" w:hAnsi="Times New Roman" w:cs="Times New Roman"/>
          <w:sz w:val="24"/>
          <w:szCs w:val="24"/>
        </w:rPr>
      </w:pPr>
    </w:p>
    <w:p w14:paraId="780818FE" w14:textId="77777777" w:rsidR="002C7289" w:rsidRDefault="002C7289" w:rsidP="00A37563">
      <w:pPr>
        <w:spacing w:after="0" w:line="480" w:lineRule="auto"/>
        <w:jc w:val="center"/>
        <w:rPr>
          <w:rFonts w:ascii="Times New Roman" w:hAnsi="Times New Roman" w:cs="Times New Roman"/>
          <w:sz w:val="24"/>
          <w:szCs w:val="24"/>
        </w:rPr>
      </w:pPr>
    </w:p>
    <w:p w14:paraId="69B3BBF6" w14:textId="77777777" w:rsidR="002C7289" w:rsidRDefault="002C7289" w:rsidP="00A37563">
      <w:pPr>
        <w:spacing w:after="0" w:line="480" w:lineRule="auto"/>
        <w:jc w:val="center"/>
        <w:rPr>
          <w:rFonts w:ascii="Times New Roman" w:hAnsi="Times New Roman" w:cs="Times New Roman"/>
          <w:sz w:val="24"/>
          <w:szCs w:val="24"/>
        </w:rPr>
      </w:pPr>
    </w:p>
    <w:p w14:paraId="2F3EB797" w14:textId="77777777" w:rsidR="002C7289" w:rsidRDefault="002C7289" w:rsidP="00A37563">
      <w:pPr>
        <w:spacing w:after="0" w:line="480" w:lineRule="auto"/>
        <w:jc w:val="center"/>
        <w:rPr>
          <w:rFonts w:ascii="Times New Roman" w:hAnsi="Times New Roman" w:cs="Times New Roman"/>
          <w:sz w:val="24"/>
          <w:szCs w:val="24"/>
        </w:rPr>
      </w:pPr>
    </w:p>
    <w:p w14:paraId="1415F2ED" w14:textId="77777777" w:rsidR="002C7289" w:rsidRDefault="002C7289" w:rsidP="00A37563">
      <w:pPr>
        <w:spacing w:after="0" w:line="480" w:lineRule="auto"/>
        <w:jc w:val="center"/>
        <w:rPr>
          <w:rFonts w:ascii="Times New Roman" w:hAnsi="Times New Roman" w:cs="Times New Roman"/>
          <w:sz w:val="24"/>
          <w:szCs w:val="24"/>
        </w:rPr>
      </w:pPr>
    </w:p>
    <w:p w14:paraId="2915241F" w14:textId="77777777" w:rsidR="002C7289" w:rsidRDefault="002C7289" w:rsidP="00A37563">
      <w:pPr>
        <w:spacing w:after="0" w:line="480" w:lineRule="auto"/>
        <w:jc w:val="center"/>
        <w:rPr>
          <w:rFonts w:ascii="Times New Roman" w:hAnsi="Times New Roman" w:cs="Times New Roman"/>
          <w:sz w:val="24"/>
          <w:szCs w:val="24"/>
        </w:rPr>
      </w:pPr>
    </w:p>
    <w:p w14:paraId="2B1791AE" w14:textId="77777777" w:rsidR="002C7289" w:rsidRDefault="002C7289" w:rsidP="00A37563">
      <w:pPr>
        <w:spacing w:after="0" w:line="480" w:lineRule="auto"/>
        <w:jc w:val="center"/>
        <w:rPr>
          <w:rFonts w:ascii="Times New Roman" w:hAnsi="Times New Roman" w:cs="Times New Roman"/>
          <w:sz w:val="24"/>
          <w:szCs w:val="24"/>
        </w:rPr>
      </w:pPr>
    </w:p>
    <w:p w14:paraId="423C8093" w14:textId="77777777" w:rsidR="002C7289" w:rsidRDefault="002C7289" w:rsidP="00A37563">
      <w:pPr>
        <w:spacing w:after="0" w:line="480" w:lineRule="auto"/>
        <w:jc w:val="center"/>
        <w:rPr>
          <w:rFonts w:ascii="Times New Roman" w:hAnsi="Times New Roman" w:cs="Times New Roman"/>
          <w:sz w:val="24"/>
          <w:szCs w:val="24"/>
        </w:rPr>
      </w:pPr>
    </w:p>
    <w:p w14:paraId="261D625E" w14:textId="77777777" w:rsidR="002C7289" w:rsidRDefault="002C7289" w:rsidP="00A37563">
      <w:pPr>
        <w:spacing w:after="0" w:line="480" w:lineRule="auto"/>
        <w:jc w:val="center"/>
        <w:rPr>
          <w:rFonts w:ascii="Times New Roman" w:hAnsi="Times New Roman" w:cs="Times New Roman"/>
          <w:sz w:val="24"/>
          <w:szCs w:val="24"/>
        </w:rPr>
      </w:pPr>
    </w:p>
    <w:p w14:paraId="50537741" w14:textId="77777777" w:rsidR="002C7289" w:rsidRDefault="002C7289" w:rsidP="00A37563">
      <w:pPr>
        <w:spacing w:after="0" w:line="480" w:lineRule="auto"/>
        <w:jc w:val="center"/>
        <w:rPr>
          <w:rFonts w:ascii="Times New Roman" w:hAnsi="Times New Roman" w:cs="Times New Roman"/>
          <w:sz w:val="24"/>
          <w:szCs w:val="24"/>
        </w:rPr>
      </w:pPr>
    </w:p>
    <w:p w14:paraId="2D12E0EA" w14:textId="77777777" w:rsidR="002C7289" w:rsidRDefault="002C7289" w:rsidP="00A37563">
      <w:pPr>
        <w:spacing w:after="0" w:line="480" w:lineRule="auto"/>
        <w:jc w:val="center"/>
        <w:rPr>
          <w:rFonts w:ascii="Times New Roman" w:hAnsi="Times New Roman" w:cs="Times New Roman"/>
          <w:sz w:val="24"/>
          <w:szCs w:val="24"/>
        </w:rPr>
      </w:pPr>
    </w:p>
    <w:p w14:paraId="484B44DA" w14:textId="77777777" w:rsidR="002C7289" w:rsidRDefault="002C7289" w:rsidP="00A37563">
      <w:pPr>
        <w:spacing w:after="0" w:line="480" w:lineRule="auto"/>
        <w:jc w:val="center"/>
        <w:rPr>
          <w:rFonts w:ascii="Times New Roman" w:hAnsi="Times New Roman" w:cs="Times New Roman"/>
          <w:sz w:val="24"/>
          <w:szCs w:val="24"/>
        </w:rPr>
      </w:pPr>
    </w:p>
    <w:p w14:paraId="0A9D42DB" w14:textId="77777777" w:rsidR="002C7289" w:rsidRDefault="002C7289" w:rsidP="00A37563">
      <w:pPr>
        <w:spacing w:after="0" w:line="480" w:lineRule="auto"/>
        <w:jc w:val="center"/>
        <w:rPr>
          <w:rFonts w:ascii="Times New Roman" w:hAnsi="Times New Roman" w:cs="Times New Roman"/>
          <w:sz w:val="24"/>
          <w:szCs w:val="24"/>
        </w:rPr>
      </w:pPr>
    </w:p>
    <w:p w14:paraId="4E1A6F00" w14:textId="77777777" w:rsidR="002C7289" w:rsidRDefault="002C7289" w:rsidP="00A37563">
      <w:pPr>
        <w:spacing w:after="0" w:line="480" w:lineRule="auto"/>
        <w:jc w:val="center"/>
        <w:rPr>
          <w:rFonts w:ascii="Times New Roman" w:hAnsi="Times New Roman" w:cs="Times New Roman"/>
          <w:sz w:val="24"/>
          <w:szCs w:val="24"/>
        </w:rPr>
      </w:pPr>
    </w:p>
    <w:p w14:paraId="6721299D" w14:textId="77777777" w:rsidR="002C7289" w:rsidRDefault="002C7289" w:rsidP="00A37563">
      <w:pPr>
        <w:spacing w:after="0" w:line="480" w:lineRule="auto"/>
        <w:jc w:val="center"/>
        <w:rPr>
          <w:rFonts w:ascii="Times New Roman" w:hAnsi="Times New Roman" w:cs="Times New Roman"/>
          <w:sz w:val="24"/>
          <w:szCs w:val="24"/>
        </w:rPr>
      </w:pPr>
    </w:p>
    <w:p w14:paraId="7E466B56" w14:textId="77777777" w:rsidR="00357938" w:rsidRPr="00950918" w:rsidRDefault="00357938" w:rsidP="00A37563">
      <w:pPr>
        <w:spacing w:after="0" w:line="480" w:lineRule="auto"/>
        <w:jc w:val="center"/>
        <w:rPr>
          <w:rFonts w:ascii="Times New Roman" w:hAnsi="Times New Roman" w:cs="Times New Roman"/>
          <w:sz w:val="24"/>
          <w:szCs w:val="24"/>
        </w:rPr>
      </w:pPr>
    </w:p>
    <w:sectPr w:rsidR="00357938" w:rsidRPr="00950918">
      <w:head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BC66FFD" w14:textId="77777777" w:rsidR="00E530FE" w:rsidRDefault="00E530FE" w:rsidP="00950918">
      <w:pPr>
        <w:spacing w:after="0" w:line="240" w:lineRule="auto"/>
      </w:pPr>
      <w:r>
        <w:separator/>
      </w:r>
    </w:p>
  </w:endnote>
  <w:endnote w:type="continuationSeparator" w:id="0">
    <w:p w14:paraId="32727646" w14:textId="77777777" w:rsidR="00E530FE" w:rsidRDefault="00E530FE" w:rsidP="0095091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80A6738" w14:textId="77777777" w:rsidR="00E530FE" w:rsidRDefault="00E530FE" w:rsidP="00950918">
      <w:pPr>
        <w:spacing w:after="0" w:line="240" w:lineRule="auto"/>
      </w:pPr>
      <w:r>
        <w:separator/>
      </w:r>
    </w:p>
  </w:footnote>
  <w:footnote w:type="continuationSeparator" w:id="0">
    <w:p w14:paraId="1ED97166" w14:textId="77777777" w:rsidR="00E530FE" w:rsidRDefault="00E530FE" w:rsidP="0095091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67848159"/>
      <w:docPartObj>
        <w:docPartGallery w:val="Page Numbers (Top of Page)"/>
        <w:docPartUnique/>
      </w:docPartObj>
    </w:sdtPr>
    <w:sdtEndPr>
      <w:rPr>
        <w:noProof/>
      </w:rPr>
    </w:sdtEndPr>
    <w:sdtContent>
      <w:p w14:paraId="7564ADEB" w14:textId="77777777" w:rsidR="00950918" w:rsidRDefault="00950918">
        <w:pPr>
          <w:pStyle w:val="Header"/>
          <w:jc w:val="right"/>
        </w:pPr>
        <w:r>
          <w:fldChar w:fldCharType="begin"/>
        </w:r>
        <w:r>
          <w:instrText xml:space="preserve"> PAGE   \* MERGEFORMAT </w:instrText>
        </w:r>
        <w:r>
          <w:fldChar w:fldCharType="separate"/>
        </w:r>
        <w:r w:rsidR="00A502C7">
          <w:rPr>
            <w:noProof/>
          </w:rPr>
          <w:t>9</w:t>
        </w:r>
        <w:r>
          <w:rPr>
            <w:noProof/>
          </w:rPr>
          <w:fldChar w:fldCharType="end"/>
        </w:r>
      </w:p>
    </w:sdtContent>
  </w:sdt>
  <w:p w14:paraId="32710DBA" w14:textId="77777777" w:rsidR="00950918" w:rsidRDefault="00950918">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30"/>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LS0MDQ3NjcysTQ0NzJS0lEKTi0uzszPAykwrAUAaKN+jywAAAA="/>
  </w:docVars>
  <w:rsids>
    <w:rsidRoot w:val="00A32C4F"/>
    <w:rsid w:val="0000178F"/>
    <w:rsid w:val="000053DA"/>
    <w:rsid w:val="00013FC2"/>
    <w:rsid w:val="00014670"/>
    <w:rsid w:val="00017170"/>
    <w:rsid w:val="000175C9"/>
    <w:rsid w:val="00023407"/>
    <w:rsid w:val="00031395"/>
    <w:rsid w:val="0003242C"/>
    <w:rsid w:val="000403A4"/>
    <w:rsid w:val="00057967"/>
    <w:rsid w:val="00061C67"/>
    <w:rsid w:val="0008692E"/>
    <w:rsid w:val="000874AB"/>
    <w:rsid w:val="00090737"/>
    <w:rsid w:val="000B7BFE"/>
    <w:rsid w:val="000C341A"/>
    <w:rsid w:val="000E7236"/>
    <w:rsid w:val="00116304"/>
    <w:rsid w:val="0012543A"/>
    <w:rsid w:val="00126CF5"/>
    <w:rsid w:val="001C046E"/>
    <w:rsid w:val="001C1674"/>
    <w:rsid w:val="001C3276"/>
    <w:rsid w:val="001E102B"/>
    <w:rsid w:val="001E389A"/>
    <w:rsid w:val="001E4F50"/>
    <w:rsid w:val="001F401F"/>
    <w:rsid w:val="0022162E"/>
    <w:rsid w:val="00231E21"/>
    <w:rsid w:val="002352E3"/>
    <w:rsid w:val="0025279D"/>
    <w:rsid w:val="0025787A"/>
    <w:rsid w:val="00260C1A"/>
    <w:rsid w:val="00266AE1"/>
    <w:rsid w:val="00276D4E"/>
    <w:rsid w:val="002838DA"/>
    <w:rsid w:val="002A14C4"/>
    <w:rsid w:val="002A5FC8"/>
    <w:rsid w:val="002B43D7"/>
    <w:rsid w:val="002B464B"/>
    <w:rsid w:val="002C7289"/>
    <w:rsid w:val="002D15C7"/>
    <w:rsid w:val="002D43EB"/>
    <w:rsid w:val="002E0166"/>
    <w:rsid w:val="002F75E9"/>
    <w:rsid w:val="00300B2A"/>
    <w:rsid w:val="00311A57"/>
    <w:rsid w:val="003141DD"/>
    <w:rsid w:val="00317AD7"/>
    <w:rsid w:val="00321A48"/>
    <w:rsid w:val="00330F47"/>
    <w:rsid w:val="00335D03"/>
    <w:rsid w:val="0035665D"/>
    <w:rsid w:val="00357938"/>
    <w:rsid w:val="00367514"/>
    <w:rsid w:val="00367D38"/>
    <w:rsid w:val="00375A66"/>
    <w:rsid w:val="003A4EE9"/>
    <w:rsid w:val="003B4D6C"/>
    <w:rsid w:val="003D5719"/>
    <w:rsid w:val="003D6FF5"/>
    <w:rsid w:val="003E0474"/>
    <w:rsid w:val="003F678F"/>
    <w:rsid w:val="003F6BA3"/>
    <w:rsid w:val="00413282"/>
    <w:rsid w:val="004201AE"/>
    <w:rsid w:val="00433E59"/>
    <w:rsid w:val="004408EF"/>
    <w:rsid w:val="00463431"/>
    <w:rsid w:val="0047240A"/>
    <w:rsid w:val="004733DD"/>
    <w:rsid w:val="00477AEF"/>
    <w:rsid w:val="004876AB"/>
    <w:rsid w:val="004A26D6"/>
    <w:rsid w:val="004A6048"/>
    <w:rsid w:val="004B5B85"/>
    <w:rsid w:val="004C7971"/>
    <w:rsid w:val="004D5076"/>
    <w:rsid w:val="004E26F3"/>
    <w:rsid w:val="00524260"/>
    <w:rsid w:val="005404AE"/>
    <w:rsid w:val="00543D14"/>
    <w:rsid w:val="00561B90"/>
    <w:rsid w:val="005822E4"/>
    <w:rsid w:val="0059750B"/>
    <w:rsid w:val="005C36B7"/>
    <w:rsid w:val="005C572D"/>
    <w:rsid w:val="005D233B"/>
    <w:rsid w:val="005D2649"/>
    <w:rsid w:val="005E763B"/>
    <w:rsid w:val="00647EAC"/>
    <w:rsid w:val="0066597E"/>
    <w:rsid w:val="0067552E"/>
    <w:rsid w:val="0068003C"/>
    <w:rsid w:val="006812E1"/>
    <w:rsid w:val="00683D27"/>
    <w:rsid w:val="00685885"/>
    <w:rsid w:val="00686E1B"/>
    <w:rsid w:val="006900E1"/>
    <w:rsid w:val="006905D1"/>
    <w:rsid w:val="006B35ED"/>
    <w:rsid w:val="006C0947"/>
    <w:rsid w:val="006C48B5"/>
    <w:rsid w:val="006C5DFF"/>
    <w:rsid w:val="006D1614"/>
    <w:rsid w:val="006E24BC"/>
    <w:rsid w:val="006F09FA"/>
    <w:rsid w:val="006F2D0A"/>
    <w:rsid w:val="0073388C"/>
    <w:rsid w:val="007372B6"/>
    <w:rsid w:val="00761E2B"/>
    <w:rsid w:val="00774EC1"/>
    <w:rsid w:val="007766E7"/>
    <w:rsid w:val="00795FB1"/>
    <w:rsid w:val="007B426F"/>
    <w:rsid w:val="007E5CB2"/>
    <w:rsid w:val="007F1F4A"/>
    <w:rsid w:val="007F266D"/>
    <w:rsid w:val="007F5629"/>
    <w:rsid w:val="008071DF"/>
    <w:rsid w:val="00812106"/>
    <w:rsid w:val="00836786"/>
    <w:rsid w:val="008676D7"/>
    <w:rsid w:val="00873673"/>
    <w:rsid w:val="00895F3B"/>
    <w:rsid w:val="008D4194"/>
    <w:rsid w:val="008E470F"/>
    <w:rsid w:val="009044B7"/>
    <w:rsid w:val="00931B10"/>
    <w:rsid w:val="0094587F"/>
    <w:rsid w:val="00950918"/>
    <w:rsid w:val="00955075"/>
    <w:rsid w:val="009638C5"/>
    <w:rsid w:val="00970EE7"/>
    <w:rsid w:val="00980AC9"/>
    <w:rsid w:val="00990C81"/>
    <w:rsid w:val="009D0CAB"/>
    <w:rsid w:val="009D5774"/>
    <w:rsid w:val="00A141D6"/>
    <w:rsid w:val="00A14372"/>
    <w:rsid w:val="00A32C4F"/>
    <w:rsid w:val="00A37563"/>
    <w:rsid w:val="00A37713"/>
    <w:rsid w:val="00A502C7"/>
    <w:rsid w:val="00A65E89"/>
    <w:rsid w:val="00A8156B"/>
    <w:rsid w:val="00A824C5"/>
    <w:rsid w:val="00A87D81"/>
    <w:rsid w:val="00AA01BF"/>
    <w:rsid w:val="00AA6340"/>
    <w:rsid w:val="00AA7C34"/>
    <w:rsid w:val="00AC12C0"/>
    <w:rsid w:val="00AF1CF7"/>
    <w:rsid w:val="00B1377B"/>
    <w:rsid w:val="00B1787C"/>
    <w:rsid w:val="00B302FF"/>
    <w:rsid w:val="00B30352"/>
    <w:rsid w:val="00B72296"/>
    <w:rsid w:val="00BC21D8"/>
    <w:rsid w:val="00BD5F11"/>
    <w:rsid w:val="00BE6E4F"/>
    <w:rsid w:val="00BE752B"/>
    <w:rsid w:val="00BF11DF"/>
    <w:rsid w:val="00C02BA2"/>
    <w:rsid w:val="00C04ED2"/>
    <w:rsid w:val="00C10EB9"/>
    <w:rsid w:val="00C51783"/>
    <w:rsid w:val="00C541FC"/>
    <w:rsid w:val="00C70E58"/>
    <w:rsid w:val="00C7606A"/>
    <w:rsid w:val="00C818F3"/>
    <w:rsid w:val="00CB2F39"/>
    <w:rsid w:val="00CC09FC"/>
    <w:rsid w:val="00CC47AE"/>
    <w:rsid w:val="00CC5C80"/>
    <w:rsid w:val="00CD5EE0"/>
    <w:rsid w:val="00CE1E20"/>
    <w:rsid w:val="00D252F3"/>
    <w:rsid w:val="00D2694B"/>
    <w:rsid w:val="00D27D46"/>
    <w:rsid w:val="00D30D30"/>
    <w:rsid w:val="00D35311"/>
    <w:rsid w:val="00D42846"/>
    <w:rsid w:val="00D445E4"/>
    <w:rsid w:val="00D46F11"/>
    <w:rsid w:val="00D924ED"/>
    <w:rsid w:val="00D97AB6"/>
    <w:rsid w:val="00D97B1C"/>
    <w:rsid w:val="00DC7918"/>
    <w:rsid w:val="00DF12EA"/>
    <w:rsid w:val="00E01BCE"/>
    <w:rsid w:val="00E04378"/>
    <w:rsid w:val="00E17E0E"/>
    <w:rsid w:val="00E21AD7"/>
    <w:rsid w:val="00E42563"/>
    <w:rsid w:val="00E4311B"/>
    <w:rsid w:val="00E530FE"/>
    <w:rsid w:val="00E63123"/>
    <w:rsid w:val="00E817D7"/>
    <w:rsid w:val="00EA4FCF"/>
    <w:rsid w:val="00EB7503"/>
    <w:rsid w:val="00ED4157"/>
    <w:rsid w:val="00EF26E6"/>
    <w:rsid w:val="00F15364"/>
    <w:rsid w:val="00F17A6E"/>
    <w:rsid w:val="00F2779A"/>
    <w:rsid w:val="00F32536"/>
    <w:rsid w:val="00F577E1"/>
    <w:rsid w:val="00FA55BB"/>
    <w:rsid w:val="00FC1292"/>
    <w:rsid w:val="00FC2C1F"/>
    <w:rsid w:val="00FC3FAB"/>
    <w:rsid w:val="00FE3A9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9A53E3"/>
  <w15:chartTrackingRefBased/>
  <w15:docId w15:val="{4A97F2D0-D648-4607-8F6C-D7C77B2B72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50918"/>
    <w:pPr>
      <w:tabs>
        <w:tab w:val="center" w:pos="4680"/>
        <w:tab w:val="right" w:pos="9360"/>
      </w:tabs>
      <w:spacing w:after="0" w:line="240" w:lineRule="auto"/>
    </w:pPr>
  </w:style>
  <w:style w:type="character" w:customStyle="1" w:styleId="HeaderChar">
    <w:name w:val="Header Char"/>
    <w:basedOn w:val="DefaultParagraphFont"/>
    <w:link w:val="Header"/>
    <w:uiPriority w:val="99"/>
    <w:rsid w:val="00950918"/>
  </w:style>
  <w:style w:type="paragraph" w:styleId="Footer">
    <w:name w:val="footer"/>
    <w:basedOn w:val="Normal"/>
    <w:link w:val="FooterChar"/>
    <w:uiPriority w:val="99"/>
    <w:unhideWhenUsed/>
    <w:rsid w:val="00950918"/>
    <w:pPr>
      <w:tabs>
        <w:tab w:val="center" w:pos="4680"/>
        <w:tab w:val="right" w:pos="9360"/>
      </w:tabs>
      <w:spacing w:after="0" w:line="240" w:lineRule="auto"/>
    </w:pPr>
  </w:style>
  <w:style w:type="character" w:customStyle="1" w:styleId="FooterChar">
    <w:name w:val="Footer Char"/>
    <w:basedOn w:val="DefaultParagraphFont"/>
    <w:link w:val="Footer"/>
    <w:uiPriority w:val="99"/>
    <w:rsid w:val="00950918"/>
  </w:style>
  <w:style w:type="character" w:styleId="Hyperlink">
    <w:name w:val="Hyperlink"/>
    <w:basedOn w:val="DefaultParagraphFont"/>
    <w:uiPriority w:val="99"/>
    <w:unhideWhenUsed/>
    <w:rsid w:val="00F577E1"/>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40181159">
      <w:bodyDiv w:val="1"/>
      <w:marLeft w:val="0"/>
      <w:marRight w:val="0"/>
      <w:marTop w:val="0"/>
      <w:marBottom w:val="0"/>
      <w:divBdr>
        <w:top w:val="none" w:sz="0" w:space="0" w:color="auto"/>
        <w:left w:val="none" w:sz="0" w:space="0" w:color="auto"/>
        <w:bottom w:val="none" w:sz="0" w:space="0" w:color="auto"/>
        <w:right w:val="none" w:sz="0" w:space="0" w:color="auto"/>
      </w:divBdr>
      <w:divsChild>
        <w:div w:id="102008833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 /><Relationship Id="rId3" Type="http://schemas.openxmlformats.org/officeDocument/2006/relationships/webSettings" Target="webSettings.xml" /><Relationship Id="rId7" Type="http://schemas.openxmlformats.org/officeDocument/2006/relationships/header" Target="header1.xml" /><Relationship Id="rId2" Type="http://schemas.openxmlformats.org/officeDocument/2006/relationships/settings" Target="settings.xml" /><Relationship Id="rId1" Type="http://schemas.openxmlformats.org/officeDocument/2006/relationships/styles" Target="styles.xml" /><Relationship Id="rId6" Type="http://schemas.openxmlformats.org/officeDocument/2006/relationships/hyperlink" Target="https://www.ihgplc.com/en/about-us/our-response-to-covid-19" TargetMode="External" /><Relationship Id="rId5" Type="http://schemas.openxmlformats.org/officeDocument/2006/relationships/endnotes" Target="endnotes.xml" /><Relationship Id="rId4" Type="http://schemas.openxmlformats.org/officeDocument/2006/relationships/footnotes" Target="footnotes.xml" /><Relationship Id="rId9"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1882</Words>
  <Characters>10733</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12590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hp</dc:creator>
  <cp:keywords/>
  <dc:description/>
  <cp:lastModifiedBy>LIDA GIRALDO</cp:lastModifiedBy>
  <cp:revision>2</cp:revision>
  <dcterms:created xsi:type="dcterms:W3CDTF">2022-11-04T18:35:00Z</dcterms:created>
  <dcterms:modified xsi:type="dcterms:W3CDTF">2022-11-04T18:35:00Z</dcterms:modified>
</cp:coreProperties>
</file>