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D90C" w14:textId="77777777" w:rsidR="00727105" w:rsidRPr="00D319DA" w:rsidRDefault="00057C5F">
      <w:pPr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705E13FB" wp14:editId="64318489">
            <wp:extent cx="2428875" cy="1104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D8589" w14:textId="77777777" w:rsidR="00291D79" w:rsidRPr="00D319DA" w:rsidRDefault="00291D79" w:rsidP="00D45134">
      <w:pPr>
        <w:rPr>
          <w:rFonts w:cs="Times New Roman"/>
          <w:color w:val="000000" w:themeColor="text1"/>
          <w:sz w:val="32"/>
        </w:rPr>
      </w:pPr>
    </w:p>
    <w:p w14:paraId="2058D36E" w14:textId="77777777" w:rsidR="00291D79" w:rsidRPr="00D319DA" w:rsidRDefault="00291D79" w:rsidP="00291D79">
      <w:pPr>
        <w:jc w:val="center"/>
        <w:rPr>
          <w:rFonts w:cs="Times New Roman"/>
          <w:color w:val="000000" w:themeColor="text1"/>
          <w:sz w:val="32"/>
        </w:rPr>
      </w:pPr>
    </w:p>
    <w:p w14:paraId="0AB3E3C7" w14:textId="77777777" w:rsidR="00057C5F" w:rsidRPr="00D319DA" w:rsidRDefault="00057C5F" w:rsidP="00291D79">
      <w:pPr>
        <w:jc w:val="center"/>
        <w:rPr>
          <w:rFonts w:cs="Times New Roman"/>
          <w:color w:val="000000" w:themeColor="text1"/>
          <w:sz w:val="32"/>
        </w:rPr>
      </w:pPr>
      <w:r w:rsidRPr="00D319DA">
        <w:rPr>
          <w:rFonts w:cs="Times New Roman"/>
          <w:color w:val="000000" w:themeColor="text1"/>
          <w:sz w:val="32"/>
        </w:rPr>
        <w:t>BMSW4002</w:t>
      </w:r>
    </w:p>
    <w:p w14:paraId="32360157" w14:textId="77777777" w:rsidR="00057C5F" w:rsidRPr="00D319DA" w:rsidRDefault="00057C5F" w:rsidP="00291D79">
      <w:pPr>
        <w:jc w:val="center"/>
        <w:rPr>
          <w:rFonts w:cs="Times New Roman"/>
          <w:color w:val="000000" w:themeColor="text1"/>
          <w:sz w:val="32"/>
        </w:rPr>
      </w:pPr>
      <w:r w:rsidRPr="00D319DA">
        <w:rPr>
          <w:rFonts w:cs="Times New Roman"/>
          <w:color w:val="000000" w:themeColor="text1"/>
          <w:sz w:val="32"/>
        </w:rPr>
        <w:t>Effective Team Working and Communication</w:t>
      </w:r>
    </w:p>
    <w:p w14:paraId="5CDE3B59" w14:textId="77777777" w:rsidR="00057C5F" w:rsidRPr="00D319DA" w:rsidRDefault="00057C5F">
      <w:pPr>
        <w:rPr>
          <w:rFonts w:cs="Times New Roman"/>
          <w:color w:val="000000" w:themeColor="text1"/>
        </w:rPr>
      </w:pPr>
    </w:p>
    <w:p w14:paraId="5497AFE1" w14:textId="77777777" w:rsidR="00057C5F" w:rsidRPr="00D319DA" w:rsidRDefault="00057C5F">
      <w:pPr>
        <w:rPr>
          <w:rFonts w:cs="Times New Roman"/>
          <w:color w:val="000000" w:themeColor="text1"/>
        </w:rPr>
      </w:pPr>
    </w:p>
    <w:p w14:paraId="5A432FD1" w14:textId="77777777" w:rsidR="00057C5F" w:rsidRPr="00D319DA" w:rsidRDefault="00057C5F">
      <w:pPr>
        <w:rPr>
          <w:rFonts w:cs="Times New Roman"/>
          <w:color w:val="000000" w:themeColor="text1"/>
        </w:rPr>
      </w:pPr>
    </w:p>
    <w:p w14:paraId="5E8E4009" w14:textId="77777777" w:rsidR="00291D79" w:rsidRPr="00D319DA" w:rsidRDefault="00D45134" w:rsidP="00D45134">
      <w:pPr>
        <w:jc w:val="center"/>
        <w:rPr>
          <w:rFonts w:cs="Times New Roman"/>
          <w:color w:val="000000" w:themeColor="text1"/>
          <w:sz w:val="32"/>
        </w:rPr>
      </w:pPr>
      <w:r w:rsidRPr="00D319DA">
        <w:rPr>
          <w:rFonts w:cs="Times New Roman"/>
          <w:color w:val="000000" w:themeColor="text1"/>
          <w:sz w:val="32"/>
        </w:rPr>
        <w:t>Assessment Component 1 - Practical</w:t>
      </w:r>
    </w:p>
    <w:p w14:paraId="123B94AE" w14:textId="77777777" w:rsidR="00291D79" w:rsidRPr="00D319DA" w:rsidRDefault="00291D79">
      <w:pPr>
        <w:rPr>
          <w:rFonts w:cs="Times New Roman"/>
          <w:color w:val="000000" w:themeColor="text1"/>
          <w:sz w:val="28"/>
        </w:rPr>
      </w:pPr>
    </w:p>
    <w:p w14:paraId="12C390E9" w14:textId="77777777" w:rsidR="00291D79" w:rsidRPr="00D319DA" w:rsidRDefault="00291D79">
      <w:pPr>
        <w:rPr>
          <w:rFonts w:cs="Times New Roman"/>
          <w:color w:val="000000" w:themeColor="text1"/>
          <w:sz w:val="28"/>
        </w:rPr>
      </w:pPr>
    </w:p>
    <w:p w14:paraId="739AE8DF" w14:textId="77777777" w:rsidR="00291D79" w:rsidRPr="00D319DA" w:rsidRDefault="00291D79">
      <w:pPr>
        <w:rPr>
          <w:rFonts w:cs="Times New Roman"/>
          <w:color w:val="000000" w:themeColor="text1"/>
          <w:sz w:val="28"/>
        </w:rPr>
      </w:pPr>
    </w:p>
    <w:p w14:paraId="18E4B5FD" w14:textId="77777777" w:rsidR="00291D79" w:rsidRPr="00D319DA" w:rsidRDefault="00291D79">
      <w:pPr>
        <w:rPr>
          <w:rFonts w:cs="Times New Roman"/>
          <w:color w:val="000000" w:themeColor="text1"/>
          <w:sz w:val="28"/>
        </w:rPr>
      </w:pPr>
    </w:p>
    <w:p w14:paraId="192671DF" w14:textId="77777777" w:rsidR="00057C5F" w:rsidRPr="00D319DA" w:rsidRDefault="00057C5F">
      <w:pPr>
        <w:rPr>
          <w:rFonts w:cs="Times New Roman"/>
          <w:color w:val="000000" w:themeColor="text1"/>
          <w:sz w:val="28"/>
        </w:rPr>
      </w:pPr>
      <w:r w:rsidRPr="00D319DA">
        <w:rPr>
          <w:rFonts w:cs="Times New Roman"/>
          <w:color w:val="000000" w:themeColor="text1"/>
          <w:sz w:val="28"/>
        </w:rPr>
        <w:t>Student Name- Daniela Obis</w:t>
      </w:r>
    </w:p>
    <w:p w14:paraId="72EB2C02" w14:textId="48D02EC7" w:rsidR="00057C5F" w:rsidRDefault="00057C5F">
      <w:pPr>
        <w:rPr>
          <w:rFonts w:cs="Times New Roman"/>
          <w:color w:val="000000" w:themeColor="text1"/>
          <w:sz w:val="28"/>
        </w:rPr>
      </w:pPr>
      <w:r w:rsidRPr="00D319DA">
        <w:rPr>
          <w:rFonts w:cs="Times New Roman"/>
          <w:color w:val="000000" w:themeColor="text1"/>
          <w:sz w:val="28"/>
        </w:rPr>
        <w:t>Student ID-</w:t>
      </w:r>
      <w:r w:rsidR="00DE7E66">
        <w:rPr>
          <w:rFonts w:cs="Times New Roman"/>
          <w:color w:val="000000" w:themeColor="text1"/>
          <w:sz w:val="28"/>
        </w:rPr>
        <w:t>2007875</w:t>
      </w:r>
    </w:p>
    <w:p w14:paraId="4ECE239E" w14:textId="29D5A0C1" w:rsidR="00DE7E66" w:rsidRPr="00DE7E66" w:rsidRDefault="00DE7E66" w:rsidP="00DE7E66">
      <w:pPr>
        <w:spacing w:line="240" w:lineRule="auto"/>
        <w:jc w:val="lef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cs="Times New Roman"/>
          <w:color w:val="000000" w:themeColor="text1"/>
          <w:sz w:val="28"/>
        </w:rPr>
        <w:t>Tutor’s name: Timothy Hopkins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759F6A39" w14:textId="55394C79" w:rsidR="00DE7E66" w:rsidRPr="00D319DA" w:rsidRDefault="00DE7E66">
      <w:pPr>
        <w:rPr>
          <w:rFonts w:cs="Times New Roman"/>
          <w:color w:val="000000" w:themeColor="text1"/>
          <w:sz w:val="28"/>
        </w:rPr>
      </w:pPr>
    </w:p>
    <w:p w14:paraId="43044B2D" w14:textId="77777777" w:rsidR="0048453C" w:rsidRPr="00D319DA" w:rsidRDefault="0048453C">
      <w:pPr>
        <w:rPr>
          <w:rFonts w:cs="Times New Roman"/>
          <w:color w:val="000000" w:themeColor="text1"/>
          <w:sz w:val="28"/>
        </w:rPr>
      </w:pPr>
    </w:p>
    <w:p w14:paraId="16C4E055" w14:textId="77777777" w:rsidR="00396748" w:rsidRPr="00D319DA" w:rsidRDefault="00396748">
      <w:pPr>
        <w:spacing w:line="276" w:lineRule="auto"/>
        <w:jc w:val="left"/>
        <w:rPr>
          <w:rFonts w:cs="Times New Roman"/>
          <w:color w:val="000000" w:themeColor="text1"/>
          <w:sz w:val="28"/>
        </w:rPr>
      </w:pPr>
      <w:r w:rsidRPr="00D319DA">
        <w:rPr>
          <w:rFonts w:cs="Times New Roman"/>
          <w:color w:val="000000" w:themeColor="text1"/>
          <w:sz w:val="28"/>
        </w:rPr>
        <w:lastRenderedPageBreak/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2"/>
          <w:lang w:val="en-GB" w:eastAsia="en-US"/>
        </w:rPr>
        <w:id w:val="-3681964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9DECE56" w14:textId="77777777" w:rsidR="004939B5" w:rsidRPr="00D319DA" w:rsidRDefault="004939B5" w:rsidP="004939B5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D319DA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139E683A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38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Section 1- Introduction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581369" w:rsidRPr="00D319DA">
              <w:rPr>
                <w:noProof/>
                <w:webHidden/>
                <w:color w:val="000000" w:themeColor="text1"/>
              </w:rPr>
              <w:fldChar w:fldCharType="begin"/>
            </w:r>
            <w:r w:rsidR="00581369" w:rsidRPr="00D319DA">
              <w:rPr>
                <w:noProof/>
                <w:webHidden/>
                <w:color w:val="000000" w:themeColor="text1"/>
              </w:rPr>
              <w:instrText xml:space="preserve"> PAGEREF _Toc66063038 \h </w:instrText>
            </w:r>
            <w:r w:rsidR="00581369" w:rsidRPr="00D319DA">
              <w:rPr>
                <w:noProof/>
                <w:webHidden/>
                <w:color w:val="000000" w:themeColor="text1"/>
              </w:rPr>
            </w:r>
            <w:r w:rsidR="00581369" w:rsidRPr="00D319DA">
              <w:rPr>
                <w:noProof/>
                <w:webHidden/>
                <w:color w:val="000000" w:themeColor="text1"/>
              </w:rPr>
              <w:fldChar w:fldCharType="separate"/>
            </w:r>
            <w:r w:rsidR="00B87C85" w:rsidRPr="00D319DA">
              <w:rPr>
                <w:noProof/>
                <w:webHidden/>
                <w:color w:val="000000" w:themeColor="text1"/>
              </w:rPr>
              <w:t>3</w:t>
            </w:r>
            <w:r w:rsidR="00581369" w:rsidRPr="00D319DA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3F112847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39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An overview of MARIA and PEDRO Case Study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4</w:t>
            </w:r>
          </w:hyperlink>
        </w:p>
        <w:p w14:paraId="1042EFE8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0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Section 2- Models of communication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5</w:t>
            </w:r>
          </w:hyperlink>
        </w:p>
        <w:p w14:paraId="72FA4F06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1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2.1 Shannon and Weaver (1948) Models of communication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5</w:t>
            </w:r>
          </w:hyperlink>
        </w:p>
        <w:p w14:paraId="07B69EC8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2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2.2 Schramm (1954) Models of communication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5</w:t>
            </w:r>
          </w:hyperlink>
        </w:p>
        <w:p w14:paraId="03F60D0A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3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2.3 Berlo (1960/64) model of communication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6</w:t>
            </w:r>
          </w:hyperlink>
        </w:p>
        <w:p w14:paraId="115EFCD2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4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Section 3- Communication Skills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8</w:t>
            </w:r>
          </w:hyperlink>
        </w:p>
        <w:p w14:paraId="0415C302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5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3.1 Verbal – both oral (spoken) and written, choice of words, tone, pitch [para-verbal]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8</w:t>
            </w:r>
          </w:hyperlink>
        </w:p>
        <w:p w14:paraId="51E6D87A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6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3.2 Non-verbal – body language, posture, gesture, tone, signals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8</w:t>
            </w:r>
          </w:hyperlink>
        </w:p>
        <w:p w14:paraId="200B955E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7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3.2 Listening – Active Listening – Empathetic Listening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9</w:t>
            </w:r>
          </w:hyperlink>
        </w:p>
        <w:p w14:paraId="776DF0D7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8" w:history="1">
            <w:r w:rsidR="00581369" w:rsidRPr="00D319DA">
              <w:rPr>
                <w:rStyle w:val="Hyperlink"/>
                <w:noProof/>
                <w:color w:val="000000" w:themeColor="text1"/>
              </w:rPr>
              <w:t>Tools and approaches that can link and support these skills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10</w:t>
            </w:r>
          </w:hyperlink>
        </w:p>
        <w:p w14:paraId="4FBD6310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49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Referring to MARIA and PEDRO Case Study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11</w:t>
            </w:r>
          </w:hyperlink>
        </w:p>
        <w:p w14:paraId="2F8E3980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0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Why do you think Pedro misunderstood Maria?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11</w:t>
            </w:r>
          </w:hyperlink>
        </w:p>
        <w:p w14:paraId="7E40B16C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1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Whose Model of Communication explains this confusion and why?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11</w:t>
            </w:r>
          </w:hyperlink>
        </w:p>
        <w:p w14:paraId="12E378D8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2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How could this have been prevented?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11</w:t>
            </w:r>
          </w:hyperlink>
        </w:p>
        <w:p w14:paraId="3B9FACA4" w14:textId="77777777" w:rsidR="00581369" w:rsidRPr="00D319DA" w:rsidRDefault="00DE7E6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3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Whose Model of Communication explains how it could have been avoided?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12</w:t>
            </w:r>
          </w:hyperlink>
        </w:p>
        <w:p w14:paraId="77AEF5ED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4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Section 4- Conclusion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13</w:t>
            </w:r>
          </w:hyperlink>
        </w:p>
        <w:p w14:paraId="0E1D89F3" w14:textId="77777777" w:rsidR="00581369" w:rsidRPr="00D319DA" w:rsidRDefault="00DE7E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000000" w:themeColor="text1"/>
              <w:sz w:val="22"/>
              <w:lang w:eastAsia="en-GB"/>
            </w:rPr>
          </w:pPr>
          <w:hyperlink w:anchor="_Toc66063055" w:history="1">
            <w:r w:rsidR="00581369" w:rsidRPr="00D319DA">
              <w:rPr>
                <w:rStyle w:val="Hyperlink"/>
                <w:rFonts w:cs="Times New Roman"/>
                <w:noProof/>
                <w:color w:val="000000" w:themeColor="text1"/>
              </w:rPr>
              <w:t>References</w:t>
            </w:r>
            <w:r w:rsidR="00581369" w:rsidRPr="00D319DA">
              <w:rPr>
                <w:noProof/>
                <w:webHidden/>
                <w:color w:val="000000" w:themeColor="text1"/>
              </w:rPr>
              <w:tab/>
            </w:r>
            <w:r w:rsidR="00B87C85" w:rsidRPr="00D319DA">
              <w:rPr>
                <w:noProof/>
                <w:webHidden/>
                <w:color w:val="000000" w:themeColor="text1"/>
              </w:rPr>
              <w:t>14</w:t>
            </w:r>
          </w:hyperlink>
        </w:p>
        <w:p w14:paraId="1E41E4B4" w14:textId="77777777" w:rsidR="004939B5" w:rsidRPr="00D319DA" w:rsidRDefault="00DE7E66">
          <w:pPr>
            <w:rPr>
              <w:rFonts w:cs="Times New Roman"/>
              <w:color w:val="000000" w:themeColor="text1"/>
            </w:rPr>
          </w:pPr>
        </w:p>
      </w:sdtContent>
    </w:sdt>
    <w:p w14:paraId="60EF946C" w14:textId="77777777" w:rsidR="00866EDD" w:rsidRPr="00D319DA" w:rsidRDefault="00866EDD">
      <w:pPr>
        <w:spacing w:line="276" w:lineRule="auto"/>
        <w:jc w:val="left"/>
        <w:rPr>
          <w:rFonts w:eastAsiaTheme="majorEastAsia" w:cs="Times New Roman"/>
          <w:bCs/>
          <w:color w:val="000000" w:themeColor="text1"/>
          <w:sz w:val="32"/>
          <w:szCs w:val="28"/>
        </w:rPr>
      </w:pPr>
      <w:r w:rsidRPr="00D319DA">
        <w:rPr>
          <w:rFonts w:cs="Times New Roman"/>
          <w:color w:val="000000" w:themeColor="text1"/>
        </w:rPr>
        <w:br w:type="page"/>
      </w:r>
    </w:p>
    <w:p w14:paraId="621DD491" w14:textId="77777777" w:rsidR="0048453C" w:rsidRPr="00D319DA" w:rsidRDefault="00D45134" w:rsidP="00B06C92">
      <w:pPr>
        <w:pStyle w:val="Heading1"/>
        <w:rPr>
          <w:rFonts w:cs="Times New Roman"/>
          <w:color w:val="000000" w:themeColor="text1"/>
        </w:rPr>
      </w:pPr>
      <w:bookmarkStart w:id="0" w:name="_Toc66063038"/>
      <w:r w:rsidRPr="00D319DA">
        <w:rPr>
          <w:rFonts w:cs="Times New Roman"/>
          <w:color w:val="000000" w:themeColor="text1"/>
        </w:rPr>
        <w:lastRenderedPageBreak/>
        <w:t>Section 1- Introduction</w:t>
      </w:r>
      <w:bookmarkEnd w:id="0"/>
    </w:p>
    <w:p w14:paraId="2D7096A5" w14:textId="77777777" w:rsidR="00D45134" w:rsidRPr="00D319DA" w:rsidRDefault="0025719D" w:rsidP="00EC2F09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Communication means</w:t>
      </w:r>
      <w:r w:rsidR="0065795C" w:rsidRPr="00D319DA">
        <w:rPr>
          <w:rFonts w:cs="Times New Roman"/>
          <w:color w:val="000000" w:themeColor="text1"/>
        </w:rPr>
        <w:t xml:space="preserve"> </w:t>
      </w:r>
      <w:r w:rsidR="00967745" w:rsidRPr="00D319DA">
        <w:rPr>
          <w:rFonts w:cs="Times New Roman"/>
          <w:color w:val="000000" w:themeColor="text1"/>
        </w:rPr>
        <w:t xml:space="preserve">the imparting or exchanging of information by using </w:t>
      </w:r>
      <w:r w:rsidR="0065795C" w:rsidRPr="00D319DA">
        <w:rPr>
          <w:rFonts w:cs="Times New Roman"/>
          <w:color w:val="000000" w:themeColor="text1"/>
        </w:rPr>
        <w:t>the medium</w:t>
      </w:r>
      <w:r w:rsidRPr="00D319DA">
        <w:rPr>
          <w:rFonts w:cs="Times New Roman"/>
          <w:color w:val="000000" w:themeColor="text1"/>
        </w:rPr>
        <w:t xml:space="preserve"> </w:t>
      </w:r>
      <w:r w:rsidR="004049AB" w:rsidRPr="00D319DA">
        <w:rPr>
          <w:rFonts w:cs="Times New Roman"/>
          <w:color w:val="000000" w:themeColor="text1"/>
        </w:rPr>
        <w:t xml:space="preserve">to express </w:t>
      </w:r>
      <w:r w:rsidR="0069450F" w:rsidRPr="00D319DA">
        <w:rPr>
          <w:rFonts w:cs="Times New Roman"/>
          <w:color w:val="000000" w:themeColor="text1"/>
        </w:rPr>
        <w:t xml:space="preserve">the feelings or to deliver </w:t>
      </w:r>
      <w:r w:rsidR="00076FC2" w:rsidRPr="00D319DA">
        <w:rPr>
          <w:rFonts w:cs="Times New Roman"/>
          <w:color w:val="000000" w:themeColor="text1"/>
        </w:rPr>
        <w:t>a</w:t>
      </w:r>
      <w:r w:rsidR="0069450F" w:rsidRPr="00D319DA">
        <w:rPr>
          <w:rFonts w:cs="Times New Roman"/>
          <w:color w:val="000000" w:themeColor="text1"/>
        </w:rPr>
        <w:t xml:space="preserve"> message </w:t>
      </w:r>
      <w:r w:rsidR="00F97C8D" w:rsidRPr="00D319DA">
        <w:rPr>
          <w:rFonts w:cs="Times New Roman"/>
          <w:color w:val="000000" w:themeColor="text1"/>
        </w:rPr>
        <w:t xml:space="preserve">that is likely to be understandable by both of the users. </w:t>
      </w:r>
      <w:r w:rsidR="00EC356A" w:rsidRPr="00D319DA">
        <w:rPr>
          <w:rFonts w:cs="Times New Roman"/>
          <w:color w:val="000000" w:themeColor="text1"/>
        </w:rPr>
        <w:t xml:space="preserve">Here, </w:t>
      </w:r>
      <w:r w:rsidR="00124A1B" w:rsidRPr="00D319DA">
        <w:rPr>
          <w:rFonts w:cs="Times New Roman"/>
          <w:color w:val="000000" w:themeColor="text1"/>
        </w:rPr>
        <w:t xml:space="preserve">the report is based on </w:t>
      </w:r>
      <w:r w:rsidR="006179F2" w:rsidRPr="00D319DA">
        <w:rPr>
          <w:rFonts w:cs="Times New Roman"/>
          <w:color w:val="000000" w:themeColor="text1"/>
        </w:rPr>
        <w:t>MARIA and PEDRO</w:t>
      </w:r>
      <w:r w:rsidR="00EC2F09" w:rsidRPr="00D319DA">
        <w:rPr>
          <w:rFonts w:cs="Times New Roman"/>
          <w:color w:val="000000" w:themeColor="text1"/>
        </w:rPr>
        <w:t xml:space="preserve"> case study where the misunderstanding due to the miscommunication has occurred. So, the discussions in Section 2 includes Models of communication considering Shannon and Weaver, Schramm &amp; Berlo, in Section 3 includes verbal, non-verbal and listening. Moreover, the linkage with different tools e.g. SOLER, Personal Awareness KEYS </w:t>
      </w:r>
      <w:r w:rsidR="007F62DD" w:rsidRPr="00D319DA">
        <w:rPr>
          <w:rFonts w:cs="Times New Roman"/>
          <w:color w:val="000000" w:themeColor="text1"/>
        </w:rPr>
        <w:t>etc. and so, MARIA and PEDRO case study will be supportive to figure out a</w:t>
      </w:r>
      <w:r w:rsidR="0045232C" w:rsidRPr="00D319DA">
        <w:rPr>
          <w:rFonts w:cs="Times New Roman"/>
          <w:color w:val="000000" w:themeColor="text1"/>
        </w:rPr>
        <w:t xml:space="preserve"> well understand of this report </w:t>
      </w:r>
      <w:r w:rsidR="0045232C" w:rsidRPr="00D319DA">
        <w:rPr>
          <w:color w:val="000000" w:themeColor="text1"/>
        </w:rPr>
        <w:t xml:space="preserve">(Bartfiled et al, 2010)    </w:t>
      </w:r>
    </w:p>
    <w:p w14:paraId="534FF4DB" w14:textId="77777777" w:rsidR="00B9580D" w:rsidRPr="00D319DA" w:rsidRDefault="00B9580D">
      <w:pPr>
        <w:spacing w:line="276" w:lineRule="auto"/>
        <w:jc w:val="left"/>
        <w:rPr>
          <w:rFonts w:cs="Times New Roman"/>
          <w:color w:val="000000" w:themeColor="text1"/>
          <w:sz w:val="28"/>
        </w:rPr>
      </w:pPr>
      <w:r w:rsidRPr="00D319DA">
        <w:rPr>
          <w:rFonts w:cs="Times New Roman"/>
          <w:color w:val="000000" w:themeColor="text1"/>
          <w:sz w:val="28"/>
        </w:rPr>
        <w:br w:type="page"/>
      </w:r>
    </w:p>
    <w:p w14:paraId="3D716940" w14:textId="77777777" w:rsidR="001C66DF" w:rsidRPr="00D319DA" w:rsidRDefault="00D45134" w:rsidP="00B06C92">
      <w:pPr>
        <w:pStyle w:val="Heading1"/>
        <w:rPr>
          <w:rFonts w:cs="Times New Roman"/>
          <w:color w:val="000000" w:themeColor="text1"/>
        </w:rPr>
      </w:pPr>
      <w:bookmarkStart w:id="1" w:name="_Toc66063039"/>
      <w:r w:rsidRPr="00D319DA">
        <w:rPr>
          <w:rFonts w:cs="Times New Roman"/>
          <w:color w:val="000000" w:themeColor="text1"/>
        </w:rPr>
        <w:lastRenderedPageBreak/>
        <w:t xml:space="preserve">An overview of </w:t>
      </w:r>
      <w:r w:rsidR="001A785F" w:rsidRPr="00D319DA">
        <w:rPr>
          <w:rFonts w:cs="Times New Roman"/>
          <w:color w:val="000000" w:themeColor="text1"/>
        </w:rPr>
        <w:t xml:space="preserve">MARIA and PEDRO </w:t>
      </w:r>
      <w:r w:rsidRPr="00D319DA">
        <w:rPr>
          <w:rFonts w:cs="Times New Roman"/>
          <w:color w:val="000000" w:themeColor="text1"/>
        </w:rPr>
        <w:t>Case Study</w:t>
      </w:r>
      <w:bookmarkEnd w:id="1"/>
    </w:p>
    <w:p w14:paraId="42DF811C" w14:textId="77777777" w:rsidR="00C73DD2" w:rsidRPr="00D319DA" w:rsidRDefault="00F64739" w:rsidP="00F64739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Pedro who works on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Pr="00D319DA">
        <w:rPr>
          <w:rFonts w:cs="Times New Roman"/>
          <w:color w:val="000000" w:themeColor="text1"/>
        </w:rPr>
        <w:t>building site had got a phone call from his wife Maria to get chicken on the way back to his home. Pedro also replied positively and but after reaching the home</w:t>
      </w:r>
      <w:r w:rsidR="00EC5658" w:rsidRPr="00D319DA">
        <w:rPr>
          <w:rFonts w:cs="Times New Roman"/>
          <w:color w:val="000000" w:themeColor="text1"/>
        </w:rPr>
        <w:t xml:space="preserve">, Pedro went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EC5658" w:rsidRPr="00D319DA">
        <w:rPr>
          <w:rFonts w:cs="Times New Roman"/>
          <w:color w:val="000000" w:themeColor="text1"/>
        </w:rPr>
        <w:t xml:space="preserve">kitchen for Maria after putting off his dress. But </w:t>
      </w:r>
      <w:r w:rsidRPr="00D319DA">
        <w:rPr>
          <w:rFonts w:cs="Times New Roman"/>
          <w:color w:val="000000" w:themeColor="text1"/>
        </w:rPr>
        <w:t>Maria found him without any chicken that she told her over the phone.</w:t>
      </w:r>
      <w:r w:rsidR="00E96AD1" w:rsidRPr="00D319DA">
        <w:rPr>
          <w:rFonts w:cs="Times New Roman"/>
          <w:color w:val="000000" w:themeColor="text1"/>
        </w:rPr>
        <w:t xml:space="preserve"> Consequently, Pedro said that </w:t>
      </w:r>
      <w:r w:rsidR="00C20BE8" w:rsidRPr="00D319DA">
        <w:rPr>
          <w:rFonts w:cs="Times New Roman"/>
          <w:color w:val="000000" w:themeColor="text1"/>
        </w:rPr>
        <w:t>the entire</w:t>
      </w:r>
      <w:r w:rsidR="00496FB9" w:rsidRPr="00D319DA">
        <w:rPr>
          <w:rFonts w:cs="Times New Roman"/>
          <w:color w:val="000000" w:themeColor="text1"/>
        </w:rPr>
        <w:t xml:space="preserve"> issues</w:t>
      </w:r>
      <w:r w:rsidR="00E96AD1" w:rsidRPr="00D319DA">
        <w:rPr>
          <w:rFonts w:cs="Times New Roman"/>
          <w:color w:val="000000" w:themeColor="text1"/>
        </w:rPr>
        <w:t xml:space="preserve"> he understood that when he will reach home then he will find </w:t>
      </w:r>
      <w:r w:rsidR="00076FC2" w:rsidRPr="00D319DA">
        <w:rPr>
          <w:rFonts w:cs="Times New Roman"/>
          <w:color w:val="000000" w:themeColor="text1"/>
        </w:rPr>
        <w:t xml:space="preserve">it </w:t>
      </w:r>
      <w:r w:rsidR="00E96AD1" w:rsidRPr="00D319DA">
        <w:rPr>
          <w:rFonts w:cs="Times New Roman"/>
          <w:color w:val="000000" w:themeColor="text1"/>
        </w:rPr>
        <w:t>in the kitchen.</w:t>
      </w:r>
      <w:r w:rsidR="00712871" w:rsidRPr="00D319DA">
        <w:rPr>
          <w:rFonts w:cs="Times New Roman"/>
          <w:color w:val="000000" w:themeColor="text1"/>
        </w:rPr>
        <w:t xml:space="preserve"> </w:t>
      </w:r>
      <w:r w:rsidR="00076FC2" w:rsidRPr="00D319DA">
        <w:rPr>
          <w:rFonts w:cs="Times New Roman"/>
          <w:color w:val="000000" w:themeColor="text1"/>
        </w:rPr>
        <w:t>T</w:t>
      </w:r>
      <w:r w:rsidR="00712871" w:rsidRPr="00D319DA">
        <w:rPr>
          <w:rFonts w:cs="Times New Roman"/>
          <w:color w:val="000000" w:themeColor="text1"/>
        </w:rPr>
        <w:t>here was a misunderstanding point due to miscommunication and that’s why the word “chicken”</w:t>
      </w:r>
      <w:r w:rsidR="00622EEF" w:rsidRPr="00D319DA">
        <w:rPr>
          <w:rFonts w:cs="Times New Roman"/>
          <w:color w:val="000000" w:themeColor="text1"/>
        </w:rPr>
        <w:t xml:space="preserve"> was</w:t>
      </w:r>
      <w:r w:rsidR="00712871" w:rsidRPr="00D319DA">
        <w:rPr>
          <w:rFonts w:cs="Times New Roman"/>
          <w:color w:val="000000" w:themeColor="text1"/>
        </w:rPr>
        <w:t xml:space="preserve"> replaced by “kitchen”</w:t>
      </w:r>
      <w:r w:rsidR="00856039" w:rsidRPr="00D319DA">
        <w:rPr>
          <w:rFonts w:cs="Times New Roman"/>
          <w:color w:val="000000" w:themeColor="text1"/>
        </w:rPr>
        <w:t xml:space="preserve">. The report is all about Effective Team Working and Communication by giving focus on some key attributes that are highly associated </w:t>
      </w:r>
      <w:r w:rsidR="00076FC2" w:rsidRPr="00D319DA">
        <w:rPr>
          <w:rFonts w:cs="Times New Roman"/>
          <w:color w:val="000000" w:themeColor="text1"/>
        </w:rPr>
        <w:t>with</w:t>
      </w:r>
      <w:r w:rsidR="00856039" w:rsidRPr="00D319DA">
        <w:rPr>
          <w:rFonts w:cs="Times New Roman"/>
          <w:color w:val="000000" w:themeColor="text1"/>
        </w:rPr>
        <w:t xml:space="preserve"> effectiveness and so, </w:t>
      </w:r>
      <w:r w:rsidR="00B417C9" w:rsidRPr="00D319DA">
        <w:rPr>
          <w:rFonts w:cs="Times New Roman"/>
          <w:color w:val="000000" w:themeColor="text1"/>
        </w:rPr>
        <w:t>there is co-relation with this case study and the core purposes of this report.</w:t>
      </w:r>
      <w:r w:rsidR="00C73DD2" w:rsidRPr="00D319DA">
        <w:rPr>
          <w:rFonts w:cs="Times New Roman"/>
          <w:color w:val="000000" w:themeColor="text1"/>
        </w:rPr>
        <w:br w:type="page"/>
      </w:r>
    </w:p>
    <w:p w14:paraId="1368E63E" w14:textId="77777777" w:rsidR="00D45134" w:rsidRPr="00D319DA" w:rsidRDefault="00D45134" w:rsidP="00C3284A">
      <w:pPr>
        <w:pStyle w:val="Heading1"/>
        <w:rPr>
          <w:rFonts w:cs="Times New Roman"/>
          <w:color w:val="000000" w:themeColor="text1"/>
        </w:rPr>
      </w:pPr>
      <w:bookmarkStart w:id="2" w:name="_Toc66063040"/>
      <w:r w:rsidRPr="00D319DA">
        <w:rPr>
          <w:rFonts w:cs="Times New Roman"/>
          <w:color w:val="000000" w:themeColor="text1"/>
        </w:rPr>
        <w:lastRenderedPageBreak/>
        <w:t xml:space="preserve">Section 2- </w:t>
      </w:r>
      <w:r w:rsidR="009F191D" w:rsidRPr="00D319DA">
        <w:rPr>
          <w:rFonts w:cs="Times New Roman"/>
          <w:color w:val="000000" w:themeColor="text1"/>
        </w:rPr>
        <w:t>Models of communication</w:t>
      </w:r>
      <w:bookmarkEnd w:id="2"/>
    </w:p>
    <w:p w14:paraId="3A558E8C" w14:textId="77777777" w:rsidR="00D45134" w:rsidRPr="00D319DA" w:rsidRDefault="00D45134" w:rsidP="00D33701">
      <w:pPr>
        <w:pStyle w:val="Heading2"/>
        <w:rPr>
          <w:rFonts w:cs="Times New Roman"/>
          <w:color w:val="000000" w:themeColor="text1"/>
        </w:rPr>
      </w:pPr>
      <w:bookmarkStart w:id="3" w:name="_Toc66063041"/>
      <w:r w:rsidRPr="00D319DA">
        <w:rPr>
          <w:rFonts w:cs="Times New Roman"/>
          <w:color w:val="000000" w:themeColor="text1"/>
        </w:rPr>
        <w:t xml:space="preserve">2.1 </w:t>
      </w:r>
      <w:r w:rsidR="00CE251C" w:rsidRPr="00D319DA">
        <w:rPr>
          <w:rFonts w:cs="Times New Roman"/>
          <w:color w:val="000000" w:themeColor="text1"/>
        </w:rPr>
        <w:t xml:space="preserve">Shannon and Weaver (1948) </w:t>
      </w:r>
      <w:r w:rsidR="00162CE1" w:rsidRPr="00D319DA">
        <w:rPr>
          <w:rFonts w:cs="Times New Roman"/>
          <w:color w:val="000000" w:themeColor="text1"/>
        </w:rPr>
        <w:t>Models of communication</w:t>
      </w:r>
      <w:bookmarkEnd w:id="3"/>
    </w:p>
    <w:p w14:paraId="7F4A6945" w14:textId="77777777" w:rsidR="00657EB4" w:rsidRPr="00D319DA" w:rsidRDefault="009F191D" w:rsidP="00C3284A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Shannon and Weaver Models of communication </w:t>
      </w:r>
      <w:r w:rsidR="0069739F" w:rsidRPr="00D319DA">
        <w:rPr>
          <w:rFonts w:cs="Times New Roman"/>
          <w:color w:val="000000" w:themeColor="text1"/>
        </w:rPr>
        <w:t>are</w:t>
      </w:r>
      <w:r w:rsidRPr="00D319DA">
        <w:rPr>
          <w:rFonts w:cs="Times New Roman"/>
          <w:color w:val="000000" w:themeColor="text1"/>
        </w:rPr>
        <w:t xml:space="preserve"> consider</w:t>
      </w:r>
      <w:r w:rsidR="00076FC2" w:rsidRPr="00D319DA">
        <w:rPr>
          <w:rFonts w:cs="Times New Roman"/>
          <w:color w:val="000000" w:themeColor="text1"/>
        </w:rPr>
        <w:t>ed</w:t>
      </w:r>
      <w:r w:rsidRPr="00D319DA">
        <w:rPr>
          <w:rFonts w:cs="Times New Roman"/>
          <w:color w:val="000000" w:themeColor="text1"/>
        </w:rPr>
        <w:t xml:space="preserve"> the aspects of communication channels inc</w:t>
      </w:r>
      <w:r w:rsidR="00BA1B63" w:rsidRPr="00D319DA">
        <w:rPr>
          <w:rFonts w:cs="Times New Roman"/>
          <w:color w:val="000000" w:themeColor="text1"/>
        </w:rPr>
        <w:t xml:space="preserve">luding transmitter, channel, </w:t>
      </w:r>
      <w:r w:rsidRPr="00D319DA">
        <w:rPr>
          <w:rFonts w:cs="Times New Roman"/>
          <w:color w:val="000000" w:themeColor="text1"/>
        </w:rPr>
        <w:t>receivers</w:t>
      </w:r>
      <w:r w:rsidR="00BA1B63" w:rsidRPr="00D319DA">
        <w:rPr>
          <w:rFonts w:cs="Times New Roman"/>
          <w:color w:val="000000" w:themeColor="text1"/>
        </w:rPr>
        <w:t xml:space="preserve"> &amp; noise</w:t>
      </w:r>
      <w:r w:rsidRPr="00D319DA">
        <w:rPr>
          <w:rFonts w:cs="Times New Roman"/>
          <w:color w:val="000000" w:themeColor="text1"/>
        </w:rPr>
        <w:t xml:space="preserve"> to transmit the message from Point A to Point B. </w:t>
      </w:r>
      <w:r w:rsidR="00FC507C" w:rsidRPr="00D319DA">
        <w:rPr>
          <w:rFonts w:cs="Times New Roman"/>
          <w:color w:val="000000" w:themeColor="text1"/>
        </w:rPr>
        <w:t xml:space="preserve">According to </w:t>
      </w:r>
      <w:r w:rsidR="004C2629" w:rsidRPr="00D319DA">
        <w:rPr>
          <w:rFonts w:cs="Times New Roman"/>
          <w:color w:val="000000" w:themeColor="text1"/>
        </w:rPr>
        <w:t>MARIA and PEDRO Case Study</w:t>
      </w:r>
      <w:r w:rsidR="00C066FA" w:rsidRPr="00D319DA">
        <w:rPr>
          <w:rFonts w:cs="Times New Roman"/>
          <w:color w:val="000000" w:themeColor="text1"/>
        </w:rPr>
        <w:t xml:space="preserve">, </w:t>
      </w:r>
      <w:r w:rsidR="003729B2" w:rsidRPr="00D319DA">
        <w:rPr>
          <w:rFonts w:cs="Times New Roman"/>
          <w:color w:val="000000" w:themeColor="text1"/>
        </w:rPr>
        <w:t xml:space="preserve">Maria &amp; Pedro communicated through phone call and </w:t>
      </w:r>
      <w:r w:rsidR="00431A15" w:rsidRPr="00D319DA">
        <w:rPr>
          <w:rFonts w:cs="Times New Roman"/>
          <w:color w:val="000000" w:themeColor="text1"/>
        </w:rPr>
        <w:t>that’s</w:t>
      </w:r>
      <w:r w:rsidR="003729B2" w:rsidRPr="00D319DA">
        <w:rPr>
          <w:rFonts w:cs="Times New Roman"/>
          <w:color w:val="000000" w:themeColor="text1"/>
        </w:rPr>
        <w:t xml:space="preserve"> the medium to deliver the message.</w:t>
      </w:r>
      <w:r w:rsidR="00017323" w:rsidRPr="00D319DA">
        <w:rPr>
          <w:rFonts w:cs="Times New Roman"/>
          <w:color w:val="000000" w:themeColor="text1"/>
        </w:rPr>
        <w:t xml:space="preserve"> </w:t>
      </w:r>
      <w:r w:rsidR="0074090D" w:rsidRPr="00D319DA">
        <w:rPr>
          <w:rFonts w:cs="Times New Roman"/>
          <w:color w:val="000000" w:themeColor="text1"/>
        </w:rPr>
        <w:t xml:space="preserve">Pedro who works on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74090D" w:rsidRPr="00D319DA">
        <w:rPr>
          <w:rFonts w:cs="Times New Roman"/>
          <w:color w:val="000000" w:themeColor="text1"/>
        </w:rPr>
        <w:t>building site had got a phone call from his wife Maria to get chic</w:t>
      </w:r>
      <w:r w:rsidR="0045232C" w:rsidRPr="00D319DA">
        <w:rPr>
          <w:rFonts w:cs="Times New Roman"/>
          <w:color w:val="000000" w:themeColor="text1"/>
        </w:rPr>
        <w:t xml:space="preserve">ken on the way back to his home (Custodio et al, 2019).   </w:t>
      </w:r>
    </w:p>
    <w:p w14:paraId="64B58928" w14:textId="77777777" w:rsidR="00C3284A" w:rsidRPr="00D319DA" w:rsidRDefault="001F0E0F" w:rsidP="00C3284A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Fundamentally, in this case,</w:t>
      </w:r>
      <w:r w:rsidR="007D718F" w:rsidRPr="00D319DA">
        <w:rPr>
          <w:rFonts w:cs="Times New Roman"/>
          <w:color w:val="000000" w:themeColor="text1"/>
        </w:rPr>
        <w:t xml:space="preserve"> there was a misunderstanding point due to miscommunication and that’s why the word “chicken” was replaced by “kitchen”</w:t>
      </w:r>
      <w:r w:rsidR="00FD569F" w:rsidRPr="00D319DA">
        <w:rPr>
          <w:rFonts w:cs="Times New Roman"/>
          <w:color w:val="000000" w:themeColor="text1"/>
        </w:rPr>
        <w:t xml:space="preserve">. </w:t>
      </w:r>
      <w:r w:rsidR="00316412" w:rsidRPr="00D319DA">
        <w:rPr>
          <w:rFonts w:cs="Times New Roman"/>
          <w:color w:val="000000" w:themeColor="text1"/>
        </w:rPr>
        <w:t xml:space="preserve">In </w:t>
      </w:r>
      <w:r w:rsidR="00E66070" w:rsidRPr="00D319DA">
        <w:rPr>
          <w:rFonts w:cs="Times New Roman"/>
          <w:color w:val="000000" w:themeColor="text1"/>
        </w:rPr>
        <w:t xml:space="preserve">the </w:t>
      </w:r>
      <w:r w:rsidR="00316412" w:rsidRPr="00D319DA">
        <w:rPr>
          <w:rFonts w:cs="Times New Roman"/>
          <w:color w:val="000000" w:themeColor="text1"/>
        </w:rPr>
        <w:t>communication model of Shannon and Weaver</w:t>
      </w:r>
      <w:r w:rsidR="00E66070" w:rsidRPr="00D319DA">
        <w:rPr>
          <w:rFonts w:cs="Times New Roman"/>
          <w:color w:val="000000" w:themeColor="text1"/>
        </w:rPr>
        <w:t>,</w:t>
      </w:r>
      <w:r w:rsidR="0052716A" w:rsidRPr="00D319DA">
        <w:rPr>
          <w:rFonts w:cs="Times New Roman"/>
          <w:color w:val="000000" w:themeColor="text1"/>
        </w:rPr>
        <w:t xml:space="preserve"> it might </w:t>
      </w:r>
      <w:r w:rsidR="00076FC2" w:rsidRPr="00D319DA">
        <w:rPr>
          <w:rFonts w:cs="Times New Roman"/>
          <w:color w:val="000000" w:themeColor="text1"/>
        </w:rPr>
        <w:t>hav</w:t>
      </w:r>
      <w:r w:rsidR="0052716A" w:rsidRPr="00D319DA">
        <w:rPr>
          <w:rFonts w:cs="Times New Roman"/>
          <w:color w:val="000000" w:themeColor="text1"/>
        </w:rPr>
        <w:t>e happened that Pedro misunderstood Maria due to Noise w</w:t>
      </w:r>
      <w:r w:rsidR="0045232C" w:rsidRPr="00D319DA">
        <w:rPr>
          <w:rFonts w:cs="Times New Roman"/>
          <w:color w:val="000000" w:themeColor="text1"/>
        </w:rPr>
        <w:t xml:space="preserve">ithin the communication channel (Moore et al, 2017)   </w:t>
      </w:r>
    </w:p>
    <w:p w14:paraId="235B9E92" w14:textId="77777777" w:rsidR="00C3284A" w:rsidRPr="00D319DA" w:rsidRDefault="00C3284A" w:rsidP="00162CE1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5AB65B74" wp14:editId="20DF4942">
            <wp:extent cx="4571998" cy="2181225"/>
            <wp:effectExtent l="0" t="0" r="635" b="0"/>
            <wp:docPr id="2" name="Picture 2" descr="C:\Users\FB PC\Desktop\Shannon weaver by Michel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B PC\Desktop\Shannon weaver by Michell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790" cy="218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F151E" w14:textId="77777777" w:rsidR="00C3284A" w:rsidRPr="00D319DA" w:rsidRDefault="00C3284A" w:rsidP="00162CE1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Figure: </w:t>
      </w:r>
      <w:r w:rsidR="00162CE1" w:rsidRPr="00D319DA">
        <w:rPr>
          <w:rFonts w:cs="Times New Roman"/>
          <w:color w:val="000000" w:themeColor="text1"/>
        </w:rPr>
        <w:t>Shannon and Weaver Models of communication</w:t>
      </w:r>
      <w:r w:rsidR="0045232C" w:rsidRPr="00D319DA">
        <w:rPr>
          <w:rFonts w:cs="Times New Roman"/>
          <w:color w:val="000000" w:themeColor="text1"/>
        </w:rPr>
        <w:t xml:space="preserve"> (Bartfiled et al, 2010)    </w:t>
      </w:r>
    </w:p>
    <w:p w14:paraId="6539DDB6" w14:textId="77777777" w:rsidR="00D45134" w:rsidRPr="00D319DA" w:rsidRDefault="00D45134" w:rsidP="00D33701">
      <w:pPr>
        <w:pStyle w:val="Heading2"/>
        <w:rPr>
          <w:rFonts w:cs="Times New Roman"/>
          <w:b/>
          <w:color w:val="000000" w:themeColor="text1"/>
        </w:rPr>
      </w:pPr>
      <w:bookmarkStart w:id="4" w:name="_Toc66063042"/>
      <w:r w:rsidRPr="00D319DA">
        <w:rPr>
          <w:rFonts w:cs="Times New Roman"/>
          <w:color w:val="000000" w:themeColor="text1"/>
        </w:rPr>
        <w:t xml:space="preserve">2.2 </w:t>
      </w:r>
      <w:r w:rsidR="005D37C4" w:rsidRPr="00D319DA">
        <w:rPr>
          <w:rFonts w:cs="Times New Roman"/>
          <w:color w:val="000000" w:themeColor="text1"/>
        </w:rPr>
        <w:t>Schramm (1954)</w:t>
      </w:r>
      <w:r w:rsidR="00D65B2F" w:rsidRPr="00D319DA">
        <w:rPr>
          <w:rFonts w:cs="Times New Roman"/>
          <w:color w:val="000000" w:themeColor="text1"/>
        </w:rPr>
        <w:t xml:space="preserve"> Models of communication</w:t>
      </w:r>
      <w:bookmarkEnd w:id="4"/>
    </w:p>
    <w:p w14:paraId="77FB89B2" w14:textId="77777777" w:rsidR="00CC00E8" w:rsidRPr="00D319DA" w:rsidRDefault="00CE251C" w:rsidP="00BA2655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Schramm Models of communication considers a circular flow of communication to transmit the message </w:t>
      </w:r>
      <w:r w:rsidR="001F4C13" w:rsidRPr="00D319DA">
        <w:rPr>
          <w:rFonts w:cs="Times New Roman"/>
          <w:color w:val="000000" w:themeColor="text1"/>
        </w:rPr>
        <w:t>where the sender can be receiver and vice versa- depending on where the cycle is.</w:t>
      </w:r>
      <w:r w:rsidR="00265463" w:rsidRPr="00D319DA">
        <w:rPr>
          <w:rFonts w:cs="Times New Roman"/>
          <w:color w:val="000000" w:themeColor="text1"/>
        </w:rPr>
        <w:t xml:space="preserve"> The key attributes of this communication model include </w:t>
      </w:r>
      <w:r w:rsidR="00076FC2" w:rsidRPr="00D319DA">
        <w:rPr>
          <w:rFonts w:cs="Times New Roman"/>
          <w:color w:val="000000" w:themeColor="text1"/>
        </w:rPr>
        <w:t xml:space="preserve">an </w:t>
      </w:r>
      <w:r w:rsidR="00461834" w:rsidRPr="00D319DA">
        <w:rPr>
          <w:rFonts w:cs="Times New Roman"/>
          <w:color w:val="000000" w:themeColor="text1"/>
        </w:rPr>
        <w:t>encoder, interpreter and message.</w:t>
      </w:r>
      <w:r w:rsidR="00FB4F3F" w:rsidRPr="00D319DA">
        <w:rPr>
          <w:rFonts w:cs="Times New Roman"/>
          <w:color w:val="000000" w:themeColor="text1"/>
        </w:rPr>
        <w:t xml:space="preserve"> </w:t>
      </w:r>
      <w:r w:rsidR="00E059AF" w:rsidRPr="00D319DA">
        <w:rPr>
          <w:rFonts w:cs="Times New Roman"/>
          <w:color w:val="000000" w:themeColor="text1"/>
        </w:rPr>
        <w:t xml:space="preserve">According to MARIA and PEDRO Case Study, </w:t>
      </w:r>
      <w:r w:rsidR="00FB4F3F" w:rsidRPr="00D319DA">
        <w:rPr>
          <w:rFonts w:cs="Times New Roman"/>
          <w:color w:val="000000" w:themeColor="text1"/>
        </w:rPr>
        <w:t xml:space="preserve">Pedro also replied positively and but after reaching the home, Pedro went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FB4F3F" w:rsidRPr="00D319DA">
        <w:rPr>
          <w:rFonts w:cs="Times New Roman"/>
          <w:color w:val="000000" w:themeColor="text1"/>
        </w:rPr>
        <w:t xml:space="preserve">kitchen for Maria after putting off his dress. </w:t>
      </w:r>
    </w:p>
    <w:p w14:paraId="07DE782A" w14:textId="77777777" w:rsidR="00B20A40" w:rsidRPr="00D319DA" w:rsidRDefault="00B20A40" w:rsidP="00BA2655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 xml:space="preserve">That’s means, the communication was fine in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Pr="00D319DA">
        <w:rPr>
          <w:rFonts w:cs="Times New Roman"/>
          <w:color w:val="000000" w:themeColor="text1"/>
        </w:rPr>
        <w:t xml:space="preserve">normal sense as both of them </w:t>
      </w:r>
      <w:r w:rsidR="00FB7701" w:rsidRPr="00D319DA">
        <w:rPr>
          <w:rFonts w:cs="Times New Roman"/>
          <w:color w:val="000000" w:themeColor="text1"/>
        </w:rPr>
        <w:t>responded clearly and actively b</w:t>
      </w:r>
      <w:r w:rsidRPr="00D319DA">
        <w:rPr>
          <w:rFonts w:cs="Times New Roman"/>
          <w:color w:val="000000" w:themeColor="text1"/>
        </w:rPr>
        <w:t>ut the situation g</w:t>
      </w:r>
      <w:r w:rsidR="00FB7701" w:rsidRPr="00D319DA">
        <w:rPr>
          <w:rFonts w:cs="Times New Roman"/>
          <w:color w:val="000000" w:themeColor="text1"/>
        </w:rPr>
        <w:t xml:space="preserve">oes to </w:t>
      </w:r>
      <w:r w:rsidR="00076FC2" w:rsidRPr="00D319DA">
        <w:rPr>
          <w:rFonts w:cs="Times New Roman"/>
          <w:color w:val="000000" w:themeColor="text1"/>
        </w:rPr>
        <w:t xml:space="preserve">a </w:t>
      </w:r>
      <w:r w:rsidR="00FB7701" w:rsidRPr="00D319DA">
        <w:rPr>
          <w:rFonts w:cs="Times New Roman"/>
          <w:color w:val="000000" w:themeColor="text1"/>
        </w:rPr>
        <w:t xml:space="preserve">misunderstanding because Pedro went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FB7701" w:rsidRPr="00D319DA">
        <w:rPr>
          <w:rFonts w:cs="Times New Roman"/>
          <w:color w:val="000000" w:themeColor="text1"/>
        </w:rPr>
        <w:t>kitchen after reaching home</w:t>
      </w:r>
      <w:r w:rsidR="0045232C" w:rsidRPr="00D319DA">
        <w:rPr>
          <w:rFonts w:cs="Times New Roman"/>
          <w:color w:val="000000" w:themeColor="text1"/>
        </w:rPr>
        <w:t xml:space="preserve"> (Bartfiled et al, 2010)    </w:t>
      </w:r>
    </w:p>
    <w:p w14:paraId="7CB49887" w14:textId="77777777" w:rsidR="00BA2655" w:rsidRPr="00D319DA" w:rsidRDefault="00AC452F" w:rsidP="00B20A40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310A33D5" wp14:editId="6F733776">
            <wp:extent cx="4295775" cy="1992076"/>
            <wp:effectExtent l="0" t="0" r="0" b="8255"/>
            <wp:docPr id="3" name="Picture 3" descr="C:\Users\FB PC\Desktop\49532768182_225e7abb46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B PC\Desktop\49532768182_225e7abb46_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313" cy="20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C78DE" w14:textId="77777777" w:rsidR="00BA2655" w:rsidRPr="00D319DA" w:rsidRDefault="00BA2655" w:rsidP="00B20A40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Figure: </w:t>
      </w:r>
      <w:r w:rsidR="00CC0F4B" w:rsidRPr="00D319DA">
        <w:rPr>
          <w:rFonts w:cs="Times New Roman"/>
          <w:color w:val="000000" w:themeColor="text1"/>
        </w:rPr>
        <w:t>Schramm</w:t>
      </w:r>
      <w:r w:rsidR="00226F55" w:rsidRPr="00D319DA">
        <w:rPr>
          <w:rFonts w:cs="Times New Roman"/>
          <w:color w:val="000000" w:themeColor="text1"/>
        </w:rPr>
        <w:t xml:space="preserve"> </w:t>
      </w:r>
      <w:r w:rsidR="003B5820" w:rsidRPr="00D319DA">
        <w:rPr>
          <w:rFonts w:cs="Times New Roman"/>
          <w:color w:val="000000" w:themeColor="text1"/>
        </w:rPr>
        <w:t>Models of communication</w:t>
      </w:r>
      <w:r w:rsidR="0045232C" w:rsidRPr="00D319DA">
        <w:rPr>
          <w:rFonts w:cs="Times New Roman"/>
          <w:color w:val="000000" w:themeColor="text1"/>
        </w:rPr>
        <w:t xml:space="preserve"> (Custodio et al, 2019).   </w:t>
      </w:r>
    </w:p>
    <w:p w14:paraId="0BC5A003" w14:textId="77777777" w:rsidR="00E72DC0" w:rsidRPr="00D319DA" w:rsidRDefault="00D45134" w:rsidP="00CC376B">
      <w:pPr>
        <w:pStyle w:val="Heading2"/>
        <w:rPr>
          <w:rFonts w:cs="Times New Roman"/>
          <w:color w:val="000000" w:themeColor="text1"/>
        </w:rPr>
      </w:pPr>
      <w:bookmarkStart w:id="5" w:name="_Toc66063043"/>
      <w:r w:rsidRPr="00D319DA">
        <w:rPr>
          <w:rFonts w:cs="Times New Roman"/>
          <w:color w:val="000000" w:themeColor="text1"/>
        </w:rPr>
        <w:t xml:space="preserve">2.3 </w:t>
      </w:r>
      <w:r w:rsidR="007F5A45" w:rsidRPr="00D319DA">
        <w:rPr>
          <w:rFonts w:cs="Times New Roman"/>
          <w:color w:val="000000" w:themeColor="text1"/>
        </w:rPr>
        <w:t>Berlo (1960/64)</w:t>
      </w:r>
      <w:r w:rsidR="005C6558" w:rsidRPr="00D319DA">
        <w:rPr>
          <w:rFonts w:cs="Times New Roman"/>
          <w:color w:val="000000" w:themeColor="text1"/>
        </w:rPr>
        <w:t xml:space="preserve"> model of communication</w:t>
      </w:r>
      <w:bookmarkEnd w:id="5"/>
    </w:p>
    <w:p w14:paraId="379851E1" w14:textId="77777777" w:rsidR="002B4FFC" w:rsidRPr="00D319DA" w:rsidRDefault="00FD6CAF" w:rsidP="002B4FFC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Berlo's model of communication</w:t>
      </w:r>
      <w:r w:rsidR="00E15147" w:rsidRPr="00D319DA">
        <w:rPr>
          <w:rFonts w:cs="Times New Roman"/>
          <w:color w:val="000000" w:themeColor="text1"/>
        </w:rPr>
        <w:t xml:space="preserve"> considers the facts of sources, message, channels and receiver that is likely to others model but it is linear and without feedback</w:t>
      </w:r>
      <w:r w:rsidR="001357BF" w:rsidRPr="00D319DA">
        <w:rPr>
          <w:rFonts w:cs="Times New Roman"/>
          <w:color w:val="000000" w:themeColor="text1"/>
        </w:rPr>
        <w:t xml:space="preserve">. </w:t>
      </w:r>
      <w:r w:rsidR="002B4FFC" w:rsidRPr="00D319DA">
        <w:rPr>
          <w:rFonts w:cs="Times New Roman"/>
          <w:color w:val="000000" w:themeColor="text1"/>
        </w:rPr>
        <w:t>In Berlo's model of communication, the communication context can be explained from cultural perspectives such as…</w:t>
      </w:r>
    </w:p>
    <w:p w14:paraId="698A06D1" w14:textId="77777777" w:rsidR="002B4FFC" w:rsidRPr="00D319DA" w:rsidRDefault="002B4FFC" w:rsidP="002B4FFC">
      <w:pPr>
        <w:rPr>
          <w:rFonts w:cs="Times New Roman"/>
          <w:b/>
          <w:color w:val="000000" w:themeColor="text1"/>
        </w:rPr>
      </w:pPr>
      <w:r w:rsidRPr="00D319DA">
        <w:rPr>
          <w:rFonts w:cs="Times New Roman"/>
          <w:b/>
          <w:color w:val="000000" w:themeColor="text1"/>
        </w:rPr>
        <w:t>Difference of first language</w:t>
      </w:r>
    </w:p>
    <w:p w14:paraId="6F347736" w14:textId="77777777" w:rsidR="002B4FFC" w:rsidRPr="00D319DA" w:rsidRDefault="002B4FFC" w:rsidP="002B4FFC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Difference of first language means the variation between one </w:t>
      </w:r>
      <w:r w:rsidR="00EF097C" w:rsidRPr="00D319DA">
        <w:rPr>
          <w:rFonts w:cs="Times New Roman"/>
          <w:color w:val="000000" w:themeColor="text1"/>
        </w:rPr>
        <w:t>people</w:t>
      </w:r>
      <w:r w:rsidRPr="00D319DA">
        <w:rPr>
          <w:rFonts w:cs="Times New Roman"/>
          <w:color w:val="000000" w:themeColor="text1"/>
        </w:rPr>
        <w:t xml:space="preserve"> to another person in response to their mother language. </w:t>
      </w:r>
      <w:r w:rsidR="003D3DA5" w:rsidRPr="00D319DA">
        <w:rPr>
          <w:rFonts w:cs="Times New Roman"/>
          <w:color w:val="000000" w:themeColor="text1"/>
        </w:rPr>
        <w:t>In this model, the message is sent from the sender but the associated noise make disrupts in receiving sections that cause a slightly hampering to the message and not at all.</w:t>
      </w:r>
      <w:r w:rsidR="00F86CAA" w:rsidRPr="00D319DA">
        <w:rPr>
          <w:rFonts w:cs="Times New Roman"/>
          <w:color w:val="000000" w:themeColor="text1"/>
        </w:rPr>
        <w:t xml:space="preserve"> Here, the communication may </w:t>
      </w:r>
      <w:r w:rsidR="00B06287" w:rsidRPr="00D319DA">
        <w:rPr>
          <w:rFonts w:cs="Times New Roman"/>
          <w:color w:val="000000" w:themeColor="text1"/>
        </w:rPr>
        <w:t>disrupt</w:t>
      </w:r>
      <w:r w:rsidR="00F86CAA" w:rsidRPr="00D319DA">
        <w:rPr>
          <w:rFonts w:cs="Times New Roman"/>
          <w:color w:val="000000" w:themeColor="text1"/>
        </w:rPr>
        <w:t xml:space="preserve"> if the first language varies from one to another either the second language is not properly understood by both of them.</w:t>
      </w:r>
    </w:p>
    <w:p w14:paraId="4ACE330D" w14:textId="77777777" w:rsidR="002B4FFC" w:rsidRPr="00D319DA" w:rsidRDefault="002B4FFC" w:rsidP="00E15147">
      <w:pPr>
        <w:rPr>
          <w:rFonts w:cs="Times New Roman"/>
          <w:b/>
          <w:color w:val="000000" w:themeColor="text1"/>
        </w:rPr>
      </w:pPr>
      <w:r w:rsidRPr="00D319DA">
        <w:rPr>
          <w:rFonts w:cs="Times New Roman"/>
          <w:b/>
          <w:color w:val="000000" w:themeColor="text1"/>
        </w:rPr>
        <w:t>Differences of expected behaviour between manager &amp; staff</w:t>
      </w:r>
    </w:p>
    <w:p w14:paraId="63894ADE" w14:textId="77777777" w:rsidR="004659A9" w:rsidRPr="00D319DA" w:rsidRDefault="00F86CAA" w:rsidP="00E15147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Differences of expected behaviour between manager &amp; staff</w:t>
      </w:r>
      <w:r w:rsidR="00B92782" w:rsidRPr="00D319DA">
        <w:rPr>
          <w:rFonts w:cs="Times New Roman"/>
          <w:color w:val="000000" w:themeColor="text1"/>
        </w:rPr>
        <w:t xml:space="preserve"> can be happened when the communication channel is not appropriate in the communication channel.</w:t>
      </w:r>
      <w:r w:rsidR="004F0897" w:rsidRPr="00D319DA">
        <w:rPr>
          <w:rFonts w:cs="Times New Roman"/>
          <w:color w:val="000000" w:themeColor="text1"/>
        </w:rPr>
        <w:t xml:space="preserve"> </w:t>
      </w:r>
      <w:r w:rsidR="001357BF" w:rsidRPr="00D319DA">
        <w:rPr>
          <w:rFonts w:cs="Times New Roman"/>
          <w:color w:val="000000" w:themeColor="text1"/>
        </w:rPr>
        <w:t>The key attributes of the model explain some important parts that make communication combined.</w:t>
      </w:r>
      <w:r w:rsidR="00B06287" w:rsidRPr="00D319DA">
        <w:rPr>
          <w:rFonts w:cs="Times New Roman"/>
          <w:b/>
          <w:color w:val="000000" w:themeColor="text1"/>
        </w:rPr>
        <w:t xml:space="preserve"> </w:t>
      </w:r>
      <w:r w:rsidR="004B163D" w:rsidRPr="00D319DA">
        <w:rPr>
          <w:rFonts w:cs="Times New Roman"/>
          <w:color w:val="000000" w:themeColor="text1"/>
        </w:rPr>
        <w:t xml:space="preserve">The communication might </w:t>
      </w:r>
      <w:r w:rsidR="009F0C6C" w:rsidRPr="00D319DA">
        <w:rPr>
          <w:rFonts w:cs="Times New Roman"/>
          <w:color w:val="000000" w:themeColor="text1"/>
        </w:rPr>
        <w:t>get</w:t>
      </w:r>
      <w:r w:rsidR="004B163D" w:rsidRPr="00D319DA">
        <w:rPr>
          <w:rFonts w:cs="Times New Roman"/>
          <w:color w:val="000000" w:themeColor="text1"/>
        </w:rPr>
        <w:t xml:space="preserve"> obstacles when any of the parts gets errors. </w:t>
      </w:r>
    </w:p>
    <w:p w14:paraId="250A1BFD" w14:textId="77777777" w:rsidR="004659A9" w:rsidRPr="00D319DA" w:rsidRDefault="004659A9" w:rsidP="00E15147">
      <w:pPr>
        <w:rPr>
          <w:rFonts w:cs="Times New Roman"/>
          <w:color w:val="000000" w:themeColor="text1"/>
        </w:rPr>
      </w:pPr>
    </w:p>
    <w:p w14:paraId="0FE07D9F" w14:textId="77777777" w:rsidR="00EA3CA1" w:rsidRPr="00D319DA" w:rsidRDefault="001F185F" w:rsidP="00E15147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>According to MARIA and PEDRO Case Study,</w:t>
      </w:r>
      <w:r w:rsidR="005C27C6" w:rsidRPr="00D319DA">
        <w:rPr>
          <w:rFonts w:cs="Times New Roman"/>
          <w:color w:val="000000" w:themeColor="text1"/>
        </w:rPr>
        <w:t xml:space="preserve"> though Pedro also replied positively and but after reaching the home, Pedro went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5C27C6" w:rsidRPr="00D319DA">
        <w:rPr>
          <w:rFonts w:cs="Times New Roman"/>
          <w:color w:val="000000" w:themeColor="text1"/>
        </w:rPr>
        <w:t>kitchen for Ma</w:t>
      </w:r>
      <w:r w:rsidR="00B91D9C" w:rsidRPr="00D319DA">
        <w:rPr>
          <w:rFonts w:cs="Times New Roman"/>
          <w:color w:val="000000" w:themeColor="text1"/>
        </w:rPr>
        <w:t xml:space="preserve">ria after putting off his dress but if Pedro wants to make Maria more ensured about either he is bringing chicken or not </w:t>
      </w:r>
      <w:r w:rsidR="0045232C" w:rsidRPr="00D319DA">
        <w:rPr>
          <w:rFonts w:cs="Times New Roman"/>
          <w:color w:val="000000" w:themeColor="text1"/>
        </w:rPr>
        <w:t xml:space="preserve">then it might be more effective (Maxwell et al, 2015)   </w:t>
      </w:r>
    </w:p>
    <w:p w14:paraId="324005E5" w14:textId="77777777" w:rsidR="00021E1F" w:rsidRPr="00D319DA" w:rsidRDefault="00E72DC0" w:rsidP="00F84AAB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322395D7" wp14:editId="1A382935">
            <wp:extent cx="4305300" cy="2552700"/>
            <wp:effectExtent l="0" t="0" r="0" b="0"/>
            <wp:docPr id="4" name="Picture 4" descr="C:\Users\FB PC\Desktop\berlos-smcr-model-of-communication-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B PC\Desktop\berlos-smcr-model-of-communication-pictur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EE075" w14:textId="77777777" w:rsidR="002655A9" w:rsidRPr="00D319DA" w:rsidRDefault="00021E1F" w:rsidP="00AD6384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Figure: Berlo's model of communication</w:t>
      </w:r>
      <w:r w:rsidR="0045232C" w:rsidRPr="00D319DA">
        <w:rPr>
          <w:rFonts w:cs="Times New Roman"/>
          <w:color w:val="000000" w:themeColor="text1"/>
        </w:rPr>
        <w:t xml:space="preserve"> (Bartfiled et al, 2010)    </w:t>
      </w:r>
    </w:p>
    <w:p w14:paraId="6A65C02B" w14:textId="77777777" w:rsidR="00CC00E8" w:rsidRPr="00D319DA" w:rsidRDefault="00CC00E8">
      <w:pPr>
        <w:spacing w:line="276" w:lineRule="auto"/>
        <w:jc w:val="left"/>
        <w:rPr>
          <w:rFonts w:eastAsiaTheme="majorEastAsia" w:cs="Times New Roman"/>
          <w:bCs/>
          <w:color w:val="000000" w:themeColor="text1"/>
          <w:sz w:val="32"/>
          <w:szCs w:val="28"/>
        </w:rPr>
      </w:pPr>
      <w:bookmarkStart w:id="6" w:name="_Toc66063044"/>
      <w:r w:rsidRPr="00D319DA">
        <w:rPr>
          <w:rFonts w:cs="Times New Roman"/>
          <w:color w:val="000000" w:themeColor="text1"/>
        </w:rPr>
        <w:br w:type="page"/>
      </w:r>
    </w:p>
    <w:p w14:paraId="5C8A1F64" w14:textId="77777777" w:rsidR="000134AF" w:rsidRPr="00D319DA" w:rsidRDefault="002655A9" w:rsidP="00306005">
      <w:pPr>
        <w:pStyle w:val="Heading1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>Section 3- Communication Skills</w:t>
      </w:r>
      <w:bookmarkEnd w:id="6"/>
    </w:p>
    <w:p w14:paraId="39E31D24" w14:textId="77777777" w:rsidR="002655A9" w:rsidRPr="00D319DA" w:rsidRDefault="002655A9" w:rsidP="00E30907">
      <w:pPr>
        <w:pStyle w:val="Heading2"/>
        <w:rPr>
          <w:rFonts w:cs="Times New Roman"/>
          <w:color w:val="000000" w:themeColor="text1"/>
        </w:rPr>
      </w:pPr>
      <w:bookmarkStart w:id="7" w:name="_Toc66063045"/>
      <w:r w:rsidRPr="00D319DA">
        <w:rPr>
          <w:rFonts w:cs="Times New Roman"/>
          <w:color w:val="000000" w:themeColor="text1"/>
        </w:rPr>
        <w:t xml:space="preserve">3.1 </w:t>
      </w:r>
      <w:r w:rsidR="006B49B9" w:rsidRPr="00D319DA">
        <w:rPr>
          <w:rFonts w:cs="Times New Roman"/>
          <w:color w:val="000000" w:themeColor="text1"/>
        </w:rPr>
        <w:t>Verbal</w:t>
      </w:r>
      <w:r w:rsidRPr="00D319DA">
        <w:rPr>
          <w:rFonts w:cs="Times New Roman"/>
          <w:color w:val="000000" w:themeColor="text1"/>
        </w:rPr>
        <w:t xml:space="preserve"> – both oral (spoken) and written, choice of words, tone, pitch [para-verbal]</w:t>
      </w:r>
      <w:bookmarkEnd w:id="7"/>
    </w:p>
    <w:p w14:paraId="58E1B170" w14:textId="77777777" w:rsidR="007861EF" w:rsidRPr="00D319DA" w:rsidRDefault="00306005" w:rsidP="009B10A0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Fundamentally</w:t>
      </w:r>
      <w:r w:rsidR="0099761C" w:rsidRPr="00D319DA">
        <w:rPr>
          <w:rFonts w:cs="Times New Roman"/>
          <w:color w:val="000000" w:themeColor="text1"/>
        </w:rPr>
        <w:t>,</w:t>
      </w:r>
      <w:r w:rsidRPr="00D319DA">
        <w:rPr>
          <w:rFonts w:cs="Times New Roman"/>
          <w:color w:val="000000" w:themeColor="text1"/>
        </w:rPr>
        <w:t xml:space="preserve"> verbal communication means the way of communication which considers </w:t>
      </w:r>
      <w:r w:rsidR="00062206" w:rsidRPr="00D319DA">
        <w:rPr>
          <w:rFonts w:cs="Times New Roman"/>
          <w:color w:val="000000" w:themeColor="text1"/>
        </w:rPr>
        <w:t>both oral (spoken) and written, choice of words, tone, pitch</w:t>
      </w:r>
      <w:r w:rsidR="00B45DCA" w:rsidRPr="00D319DA">
        <w:rPr>
          <w:rFonts w:cs="Times New Roman"/>
          <w:color w:val="000000" w:themeColor="text1"/>
        </w:rPr>
        <w:t xml:space="preserve"> in res</w:t>
      </w:r>
      <w:r w:rsidR="00B6147E" w:rsidRPr="00D319DA">
        <w:rPr>
          <w:rFonts w:cs="Times New Roman"/>
          <w:color w:val="000000" w:themeColor="text1"/>
        </w:rPr>
        <w:t>pect to deliver</w:t>
      </w:r>
      <w:r w:rsidR="00076FC2" w:rsidRPr="00D319DA">
        <w:rPr>
          <w:rFonts w:cs="Times New Roman"/>
          <w:color w:val="000000" w:themeColor="text1"/>
        </w:rPr>
        <w:t>ing</w:t>
      </w:r>
      <w:r w:rsidR="00B6147E" w:rsidRPr="00D319DA">
        <w:rPr>
          <w:rFonts w:cs="Times New Roman"/>
          <w:color w:val="000000" w:themeColor="text1"/>
        </w:rPr>
        <w:t xml:space="preserve"> the specific messages. </w:t>
      </w:r>
      <w:r w:rsidR="00B354B1" w:rsidRPr="00D319DA">
        <w:rPr>
          <w:rFonts w:cs="Times New Roman"/>
          <w:color w:val="000000" w:themeColor="text1"/>
        </w:rPr>
        <w:t>As we know that communication considers the facts of sources,</w:t>
      </w:r>
      <w:r w:rsidR="00991692" w:rsidRPr="00D319DA">
        <w:rPr>
          <w:rFonts w:cs="Times New Roman"/>
          <w:color w:val="000000" w:themeColor="text1"/>
        </w:rPr>
        <w:t xml:space="preserve"> message, channels and receiver. </w:t>
      </w:r>
      <w:r w:rsidR="007861EF" w:rsidRPr="00D319DA">
        <w:rPr>
          <w:rFonts w:cs="Times New Roman"/>
          <w:color w:val="000000" w:themeColor="text1"/>
        </w:rPr>
        <w:t xml:space="preserve">The basic </w:t>
      </w:r>
      <w:r w:rsidR="00F12A8B" w:rsidRPr="00D319DA">
        <w:rPr>
          <w:rFonts w:cs="Times New Roman"/>
          <w:color w:val="000000" w:themeColor="text1"/>
        </w:rPr>
        <w:t>types of verbal communication include</w:t>
      </w:r>
      <w:r w:rsidR="007861EF" w:rsidRPr="00D319DA">
        <w:rPr>
          <w:rFonts w:cs="Times New Roman"/>
          <w:color w:val="000000" w:themeColor="text1"/>
        </w:rPr>
        <w:t xml:space="preserve"> public communication, small group communication,</w:t>
      </w:r>
      <w:r w:rsidR="00EF3F6F" w:rsidRPr="00D319DA">
        <w:rPr>
          <w:rFonts w:cs="Times New Roman"/>
          <w:color w:val="000000" w:themeColor="text1"/>
        </w:rPr>
        <w:t xml:space="preserve"> interpersonal communication </w:t>
      </w:r>
      <w:r w:rsidR="0045232C" w:rsidRPr="00D319DA">
        <w:rPr>
          <w:rFonts w:cs="Times New Roman"/>
          <w:color w:val="000000" w:themeColor="text1"/>
        </w:rPr>
        <w:t xml:space="preserve">and intrapersonal communication (Dansieh, 2011)   </w:t>
      </w:r>
    </w:p>
    <w:p w14:paraId="6560FAD7" w14:textId="77777777" w:rsidR="009B10A0" w:rsidRPr="00D319DA" w:rsidRDefault="008626DC" w:rsidP="009B10A0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According to MARIA and PEDRO Case Study,</w:t>
      </w:r>
      <w:r w:rsidR="00AA3044" w:rsidRPr="00D319DA">
        <w:rPr>
          <w:rFonts w:cs="Times New Roman"/>
          <w:color w:val="000000" w:themeColor="text1"/>
        </w:rPr>
        <w:t xml:space="preserve"> there was verbal communication</w:t>
      </w:r>
      <w:r w:rsidR="009D7093" w:rsidRPr="00D319DA">
        <w:rPr>
          <w:rFonts w:cs="Times New Roman"/>
          <w:color w:val="000000" w:themeColor="text1"/>
        </w:rPr>
        <w:t xml:space="preserve"> like </w:t>
      </w:r>
      <w:r w:rsidR="00AA3044" w:rsidRPr="00D319DA">
        <w:rPr>
          <w:rFonts w:cs="Times New Roman"/>
          <w:color w:val="000000" w:themeColor="text1"/>
        </w:rPr>
        <w:t>Pedro who works on building site had got a phone call from his wife Maria to get chicken on the way back to his home.</w:t>
      </w:r>
      <w:r w:rsidR="007861EF" w:rsidRPr="00D319DA">
        <w:rPr>
          <w:rFonts w:cs="Times New Roman"/>
          <w:color w:val="000000" w:themeColor="text1"/>
        </w:rPr>
        <w:t xml:space="preserve"> </w:t>
      </w:r>
      <w:r w:rsidR="009B10A0" w:rsidRPr="00D319DA">
        <w:rPr>
          <w:rFonts w:cs="Times New Roman"/>
          <w:color w:val="000000" w:themeColor="text1"/>
        </w:rPr>
        <w:t>I</w:t>
      </w:r>
      <w:r w:rsidR="00A80F4B" w:rsidRPr="00D319DA">
        <w:rPr>
          <w:rFonts w:cs="Times New Roman"/>
          <w:color w:val="000000" w:themeColor="text1"/>
        </w:rPr>
        <w:t>n this case,</w:t>
      </w:r>
      <w:r w:rsidR="009B10A0" w:rsidRPr="00D319DA">
        <w:rPr>
          <w:rFonts w:cs="Times New Roman"/>
          <w:color w:val="000000" w:themeColor="text1"/>
        </w:rPr>
        <w:t xml:space="preserve"> it might be happened due to </w:t>
      </w:r>
      <w:r w:rsidR="00076FC2" w:rsidRPr="00D319DA">
        <w:rPr>
          <w:rFonts w:cs="Times New Roman"/>
          <w:color w:val="000000" w:themeColor="text1"/>
        </w:rPr>
        <w:t xml:space="preserve">a </w:t>
      </w:r>
      <w:r w:rsidR="009B10A0" w:rsidRPr="00D319DA">
        <w:rPr>
          <w:rFonts w:cs="Times New Roman"/>
          <w:color w:val="000000" w:themeColor="text1"/>
        </w:rPr>
        <w:t>la</w:t>
      </w:r>
      <w:r w:rsidR="00623151" w:rsidRPr="00D319DA">
        <w:rPr>
          <w:rFonts w:cs="Times New Roman"/>
          <w:color w:val="000000" w:themeColor="text1"/>
        </w:rPr>
        <w:t>ck of effective verbal words that might be helpful to make the co</w:t>
      </w:r>
      <w:r w:rsidR="0045232C" w:rsidRPr="00D319DA">
        <w:rPr>
          <w:rFonts w:cs="Times New Roman"/>
          <w:color w:val="000000" w:themeColor="text1"/>
        </w:rPr>
        <w:t xml:space="preserve">mmunication more understandable (Maxwell et al, 2015)   </w:t>
      </w:r>
    </w:p>
    <w:p w14:paraId="5483EC30" w14:textId="77777777" w:rsidR="0011126F" w:rsidRPr="00D319DA" w:rsidRDefault="0011126F" w:rsidP="00F12A8B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77919065" wp14:editId="265D7119">
            <wp:extent cx="3771900" cy="1924050"/>
            <wp:effectExtent l="0" t="0" r="0" b="0"/>
            <wp:docPr id="5" name="Picture 5" descr="C:\Users\FB PC\Desktop\verbal-communica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B PC\Desktop\verbal-communication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8BE5C" w14:textId="77777777" w:rsidR="00336013" w:rsidRPr="00D319DA" w:rsidRDefault="0011126F" w:rsidP="000459EE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Figure: </w:t>
      </w:r>
      <w:r w:rsidR="007D75DF" w:rsidRPr="00D319DA">
        <w:rPr>
          <w:rFonts w:cs="Times New Roman"/>
          <w:color w:val="000000" w:themeColor="text1"/>
        </w:rPr>
        <w:t>V</w:t>
      </w:r>
      <w:r w:rsidRPr="00D319DA">
        <w:rPr>
          <w:rFonts w:cs="Times New Roman"/>
          <w:color w:val="000000" w:themeColor="text1"/>
        </w:rPr>
        <w:t>erbal communication</w:t>
      </w:r>
      <w:r w:rsidR="0045232C" w:rsidRPr="00D319DA">
        <w:rPr>
          <w:rFonts w:cs="Times New Roman"/>
          <w:color w:val="000000" w:themeColor="text1"/>
        </w:rPr>
        <w:t xml:space="preserve"> (Bartfiled et al, 2010)    </w:t>
      </w:r>
    </w:p>
    <w:p w14:paraId="3E7BAFDB" w14:textId="77777777" w:rsidR="002655A9" w:rsidRPr="00D319DA" w:rsidRDefault="006B49B9" w:rsidP="00336013">
      <w:pPr>
        <w:pStyle w:val="Heading2"/>
        <w:rPr>
          <w:rFonts w:cs="Times New Roman"/>
          <w:color w:val="000000" w:themeColor="text1"/>
        </w:rPr>
      </w:pPr>
      <w:bookmarkStart w:id="8" w:name="_Toc66063046"/>
      <w:r w:rsidRPr="00D319DA">
        <w:rPr>
          <w:rFonts w:cs="Times New Roman"/>
          <w:color w:val="000000" w:themeColor="text1"/>
        </w:rPr>
        <w:t>3.2 N</w:t>
      </w:r>
      <w:r w:rsidR="002655A9" w:rsidRPr="00D319DA">
        <w:rPr>
          <w:rFonts w:cs="Times New Roman"/>
          <w:color w:val="000000" w:themeColor="text1"/>
        </w:rPr>
        <w:t>on-verbal – body language, posture, gesture, tone, signals</w:t>
      </w:r>
      <w:bookmarkEnd w:id="8"/>
    </w:p>
    <w:p w14:paraId="2A1635A2" w14:textId="77777777" w:rsidR="00336013" w:rsidRPr="00D319DA" w:rsidRDefault="006E1344" w:rsidP="00336013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Non-verbal is the medium of communication </w:t>
      </w:r>
      <w:r w:rsidR="00076FC2" w:rsidRPr="00D319DA">
        <w:rPr>
          <w:rFonts w:cs="Times New Roman"/>
          <w:color w:val="000000" w:themeColor="text1"/>
        </w:rPr>
        <w:t>that</w:t>
      </w:r>
      <w:r w:rsidRPr="00D319DA">
        <w:rPr>
          <w:rFonts w:cs="Times New Roman"/>
          <w:color w:val="000000" w:themeColor="text1"/>
        </w:rPr>
        <w:t xml:space="preserve"> considers </w:t>
      </w:r>
      <w:r w:rsidR="005172C7" w:rsidRPr="00D319DA">
        <w:rPr>
          <w:rFonts w:cs="Times New Roman"/>
          <w:color w:val="000000" w:themeColor="text1"/>
        </w:rPr>
        <w:t xml:space="preserve">body language, posture, </w:t>
      </w:r>
      <w:r w:rsidR="00BB522D" w:rsidRPr="00D319DA">
        <w:rPr>
          <w:rFonts w:cs="Times New Roman"/>
          <w:color w:val="000000" w:themeColor="text1"/>
        </w:rPr>
        <w:t xml:space="preserve">signals, gesture, tone etc. to express the things that </w:t>
      </w:r>
      <w:r w:rsidR="00076FC2" w:rsidRPr="00D319DA">
        <w:rPr>
          <w:rFonts w:cs="Times New Roman"/>
          <w:color w:val="000000" w:themeColor="text1"/>
        </w:rPr>
        <w:t>are</w:t>
      </w:r>
      <w:r w:rsidR="00BB522D" w:rsidRPr="00D319DA">
        <w:rPr>
          <w:rFonts w:cs="Times New Roman"/>
          <w:color w:val="000000" w:themeColor="text1"/>
        </w:rPr>
        <w:t xml:space="preserve"> likely to </w:t>
      </w:r>
      <w:r w:rsidR="008816F4" w:rsidRPr="00D319DA">
        <w:rPr>
          <w:rFonts w:cs="Times New Roman"/>
          <w:color w:val="000000" w:themeColor="text1"/>
        </w:rPr>
        <w:t>be understandable by both of the</w:t>
      </w:r>
      <w:r w:rsidR="00184F5F" w:rsidRPr="00D319DA">
        <w:rPr>
          <w:rFonts w:cs="Times New Roman"/>
          <w:color w:val="000000" w:themeColor="text1"/>
        </w:rPr>
        <w:t xml:space="preserve"> users. There are different ways to consider non-verbal communication</w:t>
      </w:r>
      <w:r w:rsidR="00327D9D" w:rsidRPr="00D319DA">
        <w:rPr>
          <w:rFonts w:cs="Times New Roman"/>
          <w:color w:val="000000" w:themeColor="text1"/>
        </w:rPr>
        <w:t xml:space="preserve"> like using sign, posture, gesture, tone, signals and even body language.</w:t>
      </w:r>
      <w:r w:rsidR="00673AB3" w:rsidRPr="00D319DA">
        <w:rPr>
          <w:rFonts w:cs="Times New Roman"/>
          <w:color w:val="000000" w:themeColor="text1"/>
        </w:rPr>
        <w:t xml:space="preserve"> F</w:t>
      </w:r>
      <w:r w:rsidR="006B279C" w:rsidRPr="00D319DA">
        <w:rPr>
          <w:rFonts w:cs="Times New Roman"/>
          <w:color w:val="000000" w:themeColor="text1"/>
        </w:rPr>
        <w:t xml:space="preserve">or example, to conduct non-verbal communication, there can be </w:t>
      </w:r>
      <w:r w:rsidR="00076FC2" w:rsidRPr="00D319DA">
        <w:rPr>
          <w:rFonts w:cs="Times New Roman"/>
          <w:color w:val="000000" w:themeColor="text1"/>
        </w:rPr>
        <w:t xml:space="preserve">a </w:t>
      </w:r>
      <w:r w:rsidR="006B279C" w:rsidRPr="00D319DA">
        <w:rPr>
          <w:rFonts w:cs="Times New Roman"/>
          <w:color w:val="000000" w:themeColor="text1"/>
        </w:rPr>
        <w:t>different facial expression like the following figure.</w:t>
      </w:r>
      <w:r w:rsidR="00BF57FA" w:rsidRPr="00D319DA">
        <w:rPr>
          <w:rFonts w:cs="Times New Roman"/>
          <w:color w:val="000000" w:themeColor="text1"/>
        </w:rPr>
        <w:t xml:space="preserve"> </w:t>
      </w:r>
      <w:r w:rsidR="00006BEB" w:rsidRPr="00D319DA">
        <w:rPr>
          <w:rFonts w:cs="Times New Roman"/>
          <w:color w:val="000000" w:themeColor="text1"/>
        </w:rPr>
        <w:t>According to MARIA and PEDRO Case Study</w:t>
      </w:r>
      <w:r w:rsidR="00537C4B" w:rsidRPr="00D319DA">
        <w:rPr>
          <w:rFonts w:cs="Times New Roman"/>
          <w:color w:val="000000" w:themeColor="text1"/>
        </w:rPr>
        <w:t xml:space="preserve">, they don’t use this communication channel but they had used </w:t>
      </w:r>
      <w:r w:rsidR="00E00D79" w:rsidRPr="00D319DA">
        <w:rPr>
          <w:rFonts w:cs="Times New Roman"/>
          <w:color w:val="000000" w:themeColor="text1"/>
        </w:rPr>
        <w:t>verbal communication</w:t>
      </w:r>
      <w:r w:rsidR="0045232C" w:rsidRPr="00D319DA">
        <w:rPr>
          <w:rFonts w:cs="Times New Roman"/>
          <w:color w:val="000000" w:themeColor="text1"/>
        </w:rPr>
        <w:t xml:space="preserve"> (Mackenzie et al, 2009)   </w:t>
      </w:r>
    </w:p>
    <w:p w14:paraId="31144FDC" w14:textId="77777777" w:rsidR="00B92F2D" w:rsidRPr="00D319DA" w:rsidRDefault="00B92F2D" w:rsidP="00006BEB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lastRenderedPageBreak/>
        <w:drawing>
          <wp:inline distT="0" distB="0" distL="0" distR="0" wp14:anchorId="69C8900A" wp14:editId="4E4AC62B">
            <wp:extent cx="2847321" cy="2362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36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873C0" w14:textId="77777777" w:rsidR="00B92F2D" w:rsidRPr="00D319DA" w:rsidRDefault="00B92F2D" w:rsidP="00006BEB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Figure: Non-verbal</w:t>
      </w:r>
      <w:r w:rsidR="0045232C" w:rsidRPr="00D319DA">
        <w:rPr>
          <w:rFonts w:cs="Times New Roman"/>
          <w:color w:val="000000" w:themeColor="text1"/>
        </w:rPr>
        <w:t xml:space="preserve"> (Dansieh, 2011)   </w:t>
      </w:r>
    </w:p>
    <w:p w14:paraId="3D8D7BDE" w14:textId="77777777" w:rsidR="002655A9" w:rsidRPr="00D319DA" w:rsidRDefault="002655A9" w:rsidP="00E30907">
      <w:pPr>
        <w:pStyle w:val="Heading2"/>
        <w:rPr>
          <w:rFonts w:cs="Times New Roman"/>
          <w:color w:val="000000" w:themeColor="text1"/>
        </w:rPr>
      </w:pPr>
      <w:bookmarkStart w:id="9" w:name="_Toc66063047"/>
      <w:r w:rsidRPr="00D319DA">
        <w:rPr>
          <w:rFonts w:cs="Times New Roman"/>
          <w:color w:val="000000" w:themeColor="text1"/>
        </w:rPr>
        <w:t>3.2 Listening – Active Listening – Empathetic Listening</w:t>
      </w:r>
      <w:bookmarkEnd w:id="9"/>
    </w:p>
    <w:p w14:paraId="77D5DBDF" w14:textId="77777777" w:rsidR="00A52513" w:rsidRPr="00D319DA" w:rsidRDefault="00A72FF3" w:rsidP="00894972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Listening is all about paying heed to the contents </w:t>
      </w:r>
      <w:r w:rsidR="00076FC2" w:rsidRPr="00D319DA">
        <w:rPr>
          <w:rFonts w:cs="Times New Roman"/>
          <w:color w:val="000000" w:themeColor="text1"/>
        </w:rPr>
        <w:t>of</w:t>
      </w:r>
      <w:r w:rsidRPr="00D319DA">
        <w:rPr>
          <w:rFonts w:cs="Times New Roman"/>
          <w:color w:val="000000" w:themeColor="text1"/>
        </w:rPr>
        <w:t xml:space="preserve"> what the</w:t>
      </w:r>
      <w:r w:rsidR="00452F99" w:rsidRPr="00D319DA">
        <w:rPr>
          <w:rFonts w:cs="Times New Roman"/>
          <w:color w:val="000000" w:themeColor="text1"/>
        </w:rPr>
        <w:t xml:space="preserve"> speaker is saying.</w:t>
      </w:r>
      <w:r w:rsidR="007260A3" w:rsidRPr="00D319DA">
        <w:rPr>
          <w:rFonts w:cs="Times New Roman"/>
          <w:color w:val="000000" w:themeColor="text1"/>
        </w:rPr>
        <w:t xml:space="preserve"> Moreover, active listening means the effective listening approaches where the key </w:t>
      </w:r>
      <w:r w:rsidR="00472090" w:rsidRPr="00D319DA">
        <w:rPr>
          <w:rFonts w:cs="Times New Roman"/>
          <w:color w:val="000000" w:themeColor="text1"/>
        </w:rPr>
        <w:t>issues include</w:t>
      </w:r>
      <w:r w:rsidR="007260A3" w:rsidRPr="00D319DA">
        <w:rPr>
          <w:rFonts w:cs="Times New Roman"/>
          <w:color w:val="000000" w:themeColor="text1"/>
        </w:rPr>
        <w:t xml:space="preserve"> summarising, questioning, self-awareness, paraphrasing</w:t>
      </w:r>
      <w:r w:rsidR="00472090" w:rsidRPr="00D319DA">
        <w:rPr>
          <w:rFonts w:cs="Times New Roman"/>
          <w:color w:val="000000" w:themeColor="text1"/>
        </w:rPr>
        <w:t xml:space="preserve"> etc. Moreover, Empathetic Listening</w:t>
      </w:r>
      <w:r w:rsidR="00EA5297" w:rsidRPr="00D319DA">
        <w:rPr>
          <w:rFonts w:cs="Times New Roman"/>
          <w:color w:val="000000" w:themeColor="text1"/>
        </w:rPr>
        <w:t xml:space="preserve"> refers to questioning and structured listening techniques. </w:t>
      </w:r>
    </w:p>
    <w:p w14:paraId="6260ED40" w14:textId="77777777" w:rsidR="00894972" w:rsidRPr="00D319DA" w:rsidRDefault="00EA5297" w:rsidP="00894972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According to MARIA and PEDRO Case Study,</w:t>
      </w:r>
      <w:r w:rsidR="0018312F" w:rsidRPr="00D319DA">
        <w:rPr>
          <w:rFonts w:cs="Times New Roman"/>
          <w:color w:val="000000" w:themeColor="text1"/>
        </w:rPr>
        <w:t xml:space="preserve"> Pedro should be more a</w:t>
      </w:r>
      <w:r w:rsidR="003A347C" w:rsidRPr="00D319DA">
        <w:rPr>
          <w:rFonts w:cs="Times New Roman"/>
          <w:color w:val="000000" w:themeColor="text1"/>
        </w:rPr>
        <w:t xml:space="preserve">ctive to listen </w:t>
      </w:r>
      <w:r w:rsidR="00076FC2" w:rsidRPr="00D319DA">
        <w:rPr>
          <w:rFonts w:cs="Times New Roman"/>
          <w:color w:val="000000" w:themeColor="text1"/>
        </w:rPr>
        <w:t>to</w:t>
      </w:r>
      <w:r w:rsidR="003A347C" w:rsidRPr="00D319DA">
        <w:rPr>
          <w:rFonts w:cs="Times New Roman"/>
          <w:color w:val="000000" w:themeColor="text1"/>
        </w:rPr>
        <w:t xml:space="preserve"> what Maria is trying to say &amp; also, Pedro needs to clearly understand the fact and then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3A347C" w:rsidRPr="00D319DA">
        <w:rPr>
          <w:rFonts w:cs="Times New Roman"/>
          <w:color w:val="000000" w:themeColor="text1"/>
        </w:rPr>
        <w:t xml:space="preserve">response </w:t>
      </w:r>
      <w:r w:rsidR="00076FC2" w:rsidRPr="00D319DA">
        <w:rPr>
          <w:rFonts w:cs="Times New Roman"/>
          <w:color w:val="000000" w:themeColor="text1"/>
        </w:rPr>
        <w:t>to</w:t>
      </w:r>
      <w:r w:rsidR="003A347C" w:rsidRPr="00D319DA">
        <w:rPr>
          <w:rFonts w:cs="Times New Roman"/>
          <w:color w:val="000000" w:themeColor="text1"/>
        </w:rPr>
        <w:t xml:space="preserve"> the fact.</w:t>
      </w:r>
      <w:r w:rsidR="00500376" w:rsidRPr="00D319DA">
        <w:rPr>
          <w:rFonts w:cs="Times New Roman"/>
          <w:color w:val="000000" w:themeColor="text1"/>
        </w:rPr>
        <w:t xml:space="preserve"> As there was a misunderstanding point due to miscommunication and that’s why the word “chicken” was replaced by “kitchen” then Pedro needs to ensure active listening</w:t>
      </w:r>
      <w:r w:rsidR="0045232C" w:rsidRPr="00D319DA">
        <w:rPr>
          <w:rFonts w:cs="Times New Roman"/>
          <w:color w:val="000000" w:themeColor="text1"/>
        </w:rPr>
        <w:t xml:space="preserve"> to understand chicken properly (Dawson et al, 2018).   </w:t>
      </w:r>
    </w:p>
    <w:p w14:paraId="3B7A982D" w14:textId="77777777" w:rsidR="000134AF" w:rsidRPr="00D319DA" w:rsidRDefault="009558CA" w:rsidP="00B005EA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25A14719" wp14:editId="37315E01">
            <wp:extent cx="2694835" cy="2543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7641" cy="254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CCDB6" w14:textId="77777777" w:rsidR="00E00D79" w:rsidRPr="00D319DA" w:rsidRDefault="00E00D79" w:rsidP="00B005EA">
      <w:pPr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Figure: Listening</w:t>
      </w:r>
      <w:r w:rsidR="0045232C" w:rsidRPr="00D319DA">
        <w:rPr>
          <w:rFonts w:cs="Times New Roman"/>
          <w:color w:val="000000" w:themeColor="text1"/>
        </w:rPr>
        <w:t xml:space="preserve"> (Bartfiled et al, 2010)    </w:t>
      </w:r>
    </w:p>
    <w:p w14:paraId="76DCB760" w14:textId="77777777" w:rsidR="000134AF" w:rsidRPr="00D319DA" w:rsidRDefault="000134AF" w:rsidP="000A0A75">
      <w:pPr>
        <w:pStyle w:val="Heading2"/>
        <w:rPr>
          <w:color w:val="000000" w:themeColor="text1"/>
        </w:rPr>
      </w:pPr>
      <w:bookmarkStart w:id="10" w:name="_Toc66063048"/>
      <w:r w:rsidRPr="00D319DA">
        <w:rPr>
          <w:color w:val="000000" w:themeColor="text1"/>
        </w:rPr>
        <w:lastRenderedPageBreak/>
        <w:t>Tools and approaches that can link and support these skills</w:t>
      </w:r>
      <w:bookmarkEnd w:id="10"/>
    </w:p>
    <w:p w14:paraId="0C73CC2C" w14:textId="77777777" w:rsidR="00D20CDD" w:rsidRPr="00D319DA" w:rsidRDefault="00D20CDD" w:rsidP="00D20CDD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Fundamentally, the Tools and approaches that can link and support these skills</w:t>
      </w:r>
      <w:r w:rsidR="0033093F" w:rsidRPr="00D319DA">
        <w:rPr>
          <w:rFonts w:cs="Times New Roman"/>
          <w:color w:val="000000" w:themeColor="text1"/>
        </w:rPr>
        <w:t xml:space="preserve"> include </w:t>
      </w:r>
      <w:r w:rsidR="00212458" w:rsidRPr="00D319DA">
        <w:rPr>
          <w:rFonts w:cs="Times New Roman"/>
          <w:color w:val="000000" w:themeColor="text1"/>
        </w:rPr>
        <w:t xml:space="preserve">S.O.L.E.R and </w:t>
      </w:r>
      <w:r w:rsidR="000C1FBD" w:rsidRPr="00D319DA">
        <w:rPr>
          <w:rFonts w:cs="Times New Roman"/>
          <w:color w:val="000000" w:themeColor="text1"/>
        </w:rPr>
        <w:t>Proxemics etc. that will be supportive to understand these skills such as…</w:t>
      </w:r>
    </w:p>
    <w:p w14:paraId="516C75D8" w14:textId="77777777" w:rsidR="00A8380C" w:rsidRPr="00D319DA" w:rsidRDefault="00FC120A">
      <w:pPr>
        <w:spacing w:line="276" w:lineRule="auto"/>
        <w:jc w:val="left"/>
        <w:rPr>
          <w:rFonts w:cs="Times New Roman"/>
          <w:b/>
          <w:color w:val="000000" w:themeColor="text1"/>
        </w:rPr>
      </w:pPr>
      <w:r w:rsidRPr="00D319DA">
        <w:rPr>
          <w:rFonts w:cs="Times New Roman"/>
          <w:b/>
          <w:color w:val="000000" w:themeColor="text1"/>
        </w:rPr>
        <w:t>S.O.L.E.R</w:t>
      </w:r>
    </w:p>
    <w:p w14:paraId="48F1D2B5" w14:textId="77777777" w:rsidR="008C4897" w:rsidRPr="00D319DA" w:rsidRDefault="008C4897" w:rsidP="00CD4DE3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S.O.L.E.R model is abbreviated as square up, open posture, lean in slightly, eye contact and finally, responding respectfully.</w:t>
      </w:r>
      <w:r w:rsidR="00AB310B" w:rsidRPr="00D319DA">
        <w:rPr>
          <w:rFonts w:cs="Times New Roman"/>
          <w:color w:val="000000" w:themeColor="text1"/>
        </w:rPr>
        <w:t xml:space="preserve"> As we know that listening is all about paying heed to the contents </w:t>
      </w:r>
      <w:r w:rsidR="00076FC2" w:rsidRPr="00D319DA">
        <w:rPr>
          <w:rFonts w:cs="Times New Roman"/>
          <w:color w:val="000000" w:themeColor="text1"/>
        </w:rPr>
        <w:t>of</w:t>
      </w:r>
      <w:r w:rsidR="00AB310B" w:rsidRPr="00D319DA">
        <w:rPr>
          <w:rFonts w:cs="Times New Roman"/>
          <w:color w:val="000000" w:themeColor="text1"/>
        </w:rPr>
        <w:t xml:space="preserve"> what the speaker is saying</w:t>
      </w:r>
      <w:r w:rsidR="00571F4E" w:rsidRPr="00D319DA">
        <w:rPr>
          <w:rFonts w:cs="Times New Roman"/>
          <w:color w:val="000000" w:themeColor="text1"/>
        </w:rPr>
        <w:t xml:space="preserve"> then the </w:t>
      </w:r>
      <w:r w:rsidR="009F714C" w:rsidRPr="00D319DA">
        <w:rPr>
          <w:rFonts w:cs="Times New Roman"/>
          <w:color w:val="000000" w:themeColor="text1"/>
        </w:rPr>
        <w:t xml:space="preserve">activeness in listening is </w:t>
      </w:r>
      <w:r w:rsidR="00076FC2" w:rsidRPr="00D319DA">
        <w:rPr>
          <w:rFonts w:cs="Times New Roman"/>
          <w:color w:val="000000" w:themeColor="text1"/>
        </w:rPr>
        <w:t xml:space="preserve">a </w:t>
      </w:r>
      <w:r w:rsidR="009F714C" w:rsidRPr="00D319DA">
        <w:rPr>
          <w:rFonts w:cs="Times New Roman"/>
          <w:color w:val="000000" w:themeColor="text1"/>
        </w:rPr>
        <w:t>must that Pedro needs to consider in o</w:t>
      </w:r>
      <w:r w:rsidR="0045232C" w:rsidRPr="00D319DA">
        <w:rPr>
          <w:rFonts w:cs="Times New Roman"/>
          <w:color w:val="000000" w:themeColor="text1"/>
        </w:rPr>
        <w:t xml:space="preserve">ur case study (Dawson et al, 2018).   </w:t>
      </w:r>
    </w:p>
    <w:p w14:paraId="002D5189" w14:textId="77777777" w:rsidR="00A8380C" w:rsidRPr="00D319DA" w:rsidRDefault="00A8380C" w:rsidP="00B25BFA">
      <w:pPr>
        <w:spacing w:line="276" w:lineRule="auto"/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7BF0109F" wp14:editId="43BA8FCF">
            <wp:extent cx="2394362" cy="1857375"/>
            <wp:effectExtent l="0" t="0" r="6350" b="0"/>
            <wp:docPr id="10" name="Picture 10" descr="C:\Users\FB PC\Desktop\Dr14EpTVAAAqc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B PC\Desktop\Dr14EpTVAAAqc4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10" cy="186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D97D6" w14:textId="77777777" w:rsidR="00F569DF" w:rsidRPr="00D319DA" w:rsidRDefault="00F569DF" w:rsidP="00B25BFA">
      <w:pPr>
        <w:spacing w:line="276" w:lineRule="auto"/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Figure: S.O.L.E.R.</w:t>
      </w:r>
      <w:r w:rsidR="0045232C" w:rsidRPr="00D319DA">
        <w:rPr>
          <w:rFonts w:cs="Times New Roman"/>
          <w:color w:val="000000" w:themeColor="text1"/>
        </w:rPr>
        <w:t xml:space="preserve"> (Arnold et al, 2019).   </w:t>
      </w:r>
    </w:p>
    <w:p w14:paraId="69D6C6E1" w14:textId="77777777" w:rsidR="00A8380C" w:rsidRPr="00D319DA" w:rsidRDefault="00B42943">
      <w:pPr>
        <w:spacing w:line="276" w:lineRule="auto"/>
        <w:jc w:val="left"/>
        <w:rPr>
          <w:rFonts w:cs="Times New Roman"/>
          <w:b/>
          <w:color w:val="000000" w:themeColor="text1"/>
        </w:rPr>
      </w:pPr>
      <w:r w:rsidRPr="00D319DA">
        <w:rPr>
          <w:rFonts w:cs="Times New Roman"/>
          <w:b/>
          <w:color w:val="000000" w:themeColor="text1"/>
        </w:rPr>
        <w:t>Proxemics / Kinesics</w:t>
      </w:r>
    </w:p>
    <w:p w14:paraId="6F98A1AB" w14:textId="77777777" w:rsidR="0047392F" w:rsidRPr="00D319DA" w:rsidRDefault="0047392F" w:rsidP="00A56420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Proxemics</w:t>
      </w:r>
      <w:r w:rsidR="00C23A7D" w:rsidRPr="00D319DA">
        <w:rPr>
          <w:rFonts w:cs="Times New Roman"/>
          <w:color w:val="000000" w:themeColor="text1"/>
        </w:rPr>
        <w:t xml:space="preserve"> means the distances of </w:t>
      </w:r>
      <w:r w:rsidR="009F0C6C" w:rsidRPr="00D319DA">
        <w:rPr>
          <w:rFonts w:cs="Times New Roman"/>
          <w:color w:val="000000" w:themeColor="text1"/>
        </w:rPr>
        <w:t xml:space="preserve">the sender during communication where communication means the imparting or exchanging of information by using the medium to express the feelings or to deliver a message. </w:t>
      </w:r>
      <w:r w:rsidR="008F17B8" w:rsidRPr="00D319DA">
        <w:rPr>
          <w:rFonts w:cs="Times New Roman"/>
          <w:color w:val="000000" w:themeColor="text1"/>
        </w:rPr>
        <w:t>As we know that the aspects of communication channels including transmitter, channel, receivers &amp; noise to transmit the message from Point A to Point B then the distance between the sender and receiver might be effective in res</w:t>
      </w:r>
      <w:r w:rsidR="0045232C" w:rsidRPr="00D319DA">
        <w:rPr>
          <w:rFonts w:cs="Times New Roman"/>
          <w:color w:val="000000" w:themeColor="text1"/>
        </w:rPr>
        <w:t>ponse to communication channels (</w:t>
      </w:r>
      <w:proofErr w:type="spellStart"/>
      <w:r w:rsidR="0045232C" w:rsidRPr="00D319DA">
        <w:rPr>
          <w:rFonts w:cs="Times New Roman"/>
          <w:color w:val="000000" w:themeColor="text1"/>
        </w:rPr>
        <w:t>Keevy</w:t>
      </w:r>
      <w:proofErr w:type="spellEnd"/>
      <w:r w:rsidR="0045232C" w:rsidRPr="00D319DA">
        <w:rPr>
          <w:rFonts w:cs="Times New Roman"/>
          <w:color w:val="000000" w:themeColor="text1"/>
        </w:rPr>
        <w:t xml:space="preserve"> et al, 2018).   </w:t>
      </w:r>
    </w:p>
    <w:p w14:paraId="4D7F0798" w14:textId="77777777" w:rsidR="00B42943" w:rsidRPr="00D319DA" w:rsidRDefault="00872E68" w:rsidP="00B25BFA">
      <w:pPr>
        <w:spacing w:line="276" w:lineRule="auto"/>
        <w:jc w:val="center"/>
        <w:rPr>
          <w:rFonts w:cs="Times New Roman"/>
          <w:color w:val="000000" w:themeColor="text1"/>
        </w:rPr>
      </w:pPr>
      <w:r w:rsidRPr="00D319DA">
        <w:rPr>
          <w:rFonts w:cs="Times New Roman"/>
          <w:noProof/>
          <w:color w:val="000000" w:themeColor="text1"/>
          <w:lang w:eastAsia="en-GB"/>
        </w:rPr>
        <w:drawing>
          <wp:inline distT="0" distB="0" distL="0" distR="0" wp14:anchorId="672BCF57" wp14:editId="16BE1FF7">
            <wp:extent cx="2657475" cy="16764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8044" cy="167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33068" w14:textId="77777777" w:rsidR="007F1AA7" w:rsidRPr="00D319DA" w:rsidRDefault="00B42943" w:rsidP="00B25BFA">
      <w:pPr>
        <w:spacing w:line="276" w:lineRule="auto"/>
        <w:jc w:val="center"/>
        <w:rPr>
          <w:rFonts w:eastAsiaTheme="majorEastAsia" w:cs="Times New Roman"/>
          <w:bCs/>
          <w:color w:val="000000" w:themeColor="text1"/>
          <w:sz w:val="32"/>
          <w:szCs w:val="28"/>
        </w:rPr>
      </w:pPr>
      <w:r w:rsidRPr="00D319DA">
        <w:rPr>
          <w:rFonts w:cs="Times New Roman"/>
          <w:color w:val="000000" w:themeColor="text1"/>
        </w:rPr>
        <w:t xml:space="preserve">Figure: </w:t>
      </w:r>
      <w:r w:rsidR="0045232C" w:rsidRPr="00D319DA">
        <w:rPr>
          <w:rFonts w:cs="Times New Roman"/>
          <w:color w:val="000000" w:themeColor="text1"/>
        </w:rPr>
        <w:t xml:space="preserve">Proxemics / Kinesics (Bartfiled et al, 2010)    </w:t>
      </w:r>
      <w:r w:rsidR="007F1AA7" w:rsidRPr="00D319DA">
        <w:rPr>
          <w:rFonts w:cs="Times New Roman"/>
          <w:color w:val="000000" w:themeColor="text1"/>
        </w:rPr>
        <w:br w:type="page"/>
      </w:r>
    </w:p>
    <w:p w14:paraId="1B74C59F" w14:textId="77777777" w:rsidR="006E3D4D" w:rsidRPr="00D319DA" w:rsidRDefault="00F4525D" w:rsidP="00F61081">
      <w:pPr>
        <w:pStyle w:val="Heading1"/>
        <w:rPr>
          <w:rFonts w:cs="Times New Roman"/>
          <w:color w:val="000000" w:themeColor="text1"/>
        </w:rPr>
      </w:pPr>
      <w:bookmarkStart w:id="11" w:name="_Toc66063049"/>
      <w:r w:rsidRPr="00D319DA">
        <w:rPr>
          <w:rFonts w:cs="Times New Roman"/>
          <w:color w:val="000000" w:themeColor="text1"/>
        </w:rPr>
        <w:lastRenderedPageBreak/>
        <w:t>Refer</w:t>
      </w:r>
      <w:r w:rsidR="00D14ABE" w:rsidRPr="00D319DA">
        <w:rPr>
          <w:rFonts w:cs="Times New Roman"/>
          <w:color w:val="000000" w:themeColor="text1"/>
        </w:rPr>
        <w:t>ring</w:t>
      </w:r>
      <w:r w:rsidRPr="00D319DA">
        <w:rPr>
          <w:rFonts w:cs="Times New Roman"/>
          <w:color w:val="000000" w:themeColor="text1"/>
        </w:rPr>
        <w:t xml:space="preserve"> to </w:t>
      </w:r>
      <w:r w:rsidR="00F61081" w:rsidRPr="00D319DA">
        <w:rPr>
          <w:rFonts w:cs="Times New Roman"/>
          <w:color w:val="000000" w:themeColor="text1"/>
        </w:rPr>
        <w:t xml:space="preserve">MARIA and PEDRO </w:t>
      </w:r>
      <w:r w:rsidRPr="00D319DA">
        <w:rPr>
          <w:rFonts w:cs="Times New Roman"/>
          <w:color w:val="000000" w:themeColor="text1"/>
        </w:rPr>
        <w:t>Case Study</w:t>
      </w:r>
      <w:bookmarkEnd w:id="11"/>
      <w:r w:rsidR="00F61081" w:rsidRPr="00D319DA">
        <w:rPr>
          <w:rFonts w:cs="Times New Roman"/>
          <w:color w:val="000000" w:themeColor="text1"/>
        </w:rPr>
        <w:t xml:space="preserve"> </w:t>
      </w:r>
    </w:p>
    <w:p w14:paraId="69CE354F" w14:textId="77777777" w:rsidR="0063038D" w:rsidRPr="00D319DA" w:rsidRDefault="0063038D" w:rsidP="007F1AA7">
      <w:pPr>
        <w:pStyle w:val="Heading2"/>
        <w:rPr>
          <w:rFonts w:cs="Times New Roman"/>
          <w:color w:val="000000" w:themeColor="text1"/>
        </w:rPr>
      </w:pPr>
      <w:bookmarkStart w:id="12" w:name="_Toc66063050"/>
      <w:r w:rsidRPr="00D319DA">
        <w:rPr>
          <w:rFonts w:cs="Times New Roman"/>
          <w:color w:val="000000" w:themeColor="text1"/>
        </w:rPr>
        <w:t>Why do you think Pedro misunderstood Maria?</w:t>
      </w:r>
      <w:bookmarkEnd w:id="12"/>
    </w:p>
    <w:p w14:paraId="26DFFBA8" w14:textId="77777777" w:rsidR="00D80916" w:rsidRPr="00D319DA" w:rsidRDefault="00EB7CAF" w:rsidP="00C07EC0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I think that </w:t>
      </w:r>
      <w:r w:rsidR="00A90168" w:rsidRPr="00D319DA">
        <w:rPr>
          <w:rFonts w:cs="Times New Roman"/>
          <w:color w:val="000000" w:themeColor="text1"/>
        </w:rPr>
        <w:t>actually</w:t>
      </w:r>
      <w:r w:rsidRPr="00D319DA">
        <w:rPr>
          <w:rFonts w:cs="Times New Roman"/>
          <w:color w:val="000000" w:themeColor="text1"/>
        </w:rPr>
        <w:t xml:space="preserve">, there was a misunderstanding point due to miscommunication and that’s why the word “chicken” was replaced by “kitchen”. </w:t>
      </w:r>
      <w:r w:rsidR="009E0BDD" w:rsidRPr="00D319DA">
        <w:rPr>
          <w:rFonts w:cs="Times New Roman"/>
          <w:color w:val="000000" w:themeColor="text1"/>
        </w:rPr>
        <w:t xml:space="preserve">The core reasons for </w:t>
      </w:r>
      <w:r w:rsidR="00D93580" w:rsidRPr="00D319DA">
        <w:rPr>
          <w:rFonts w:cs="Times New Roman"/>
          <w:color w:val="000000" w:themeColor="text1"/>
        </w:rPr>
        <w:t>misunderstanding</w:t>
      </w:r>
      <w:r w:rsidR="009C31BC" w:rsidRPr="00D319DA">
        <w:rPr>
          <w:rFonts w:cs="Times New Roman"/>
          <w:color w:val="000000" w:themeColor="text1"/>
        </w:rPr>
        <w:t xml:space="preserve"> is </w:t>
      </w:r>
      <w:r w:rsidR="00555E8E" w:rsidRPr="00D319DA">
        <w:rPr>
          <w:rFonts w:cs="Times New Roman"/>
          <w:color w:val="000000" w:themeColor="text1"/>
        </w:rPr>
        <w:t xml:space="preserve">that </w:t>
      </w:r>
      <w:r w:rsidR="00D93580" w:rsidRPr="00D319DA">
        <w:rPr>
          <w:rFonts w:cs="Times New Roman"/>
          <w:color w:val="000000" w:themeColor="text1"/>
        </w:rPr>
        <w:t xml:space="preserve">Maria is lack active listening </w:t>
      </w:r>
      <w:r w:rsidR="007714DF" w:rsidRPr="00D319DA">
        <w:rPr>
          <w:rFonts w:cs="Times New Roman"/>
          <w:color w:val="000000" w:themeColor="text1"/>
        </w:rPr>
        <w:t>due to side nois</w:t>
      </w:r>
      <w:r w:rsidR="00076FC2" w:rsidRPr="00D319DA">
        <w:rPr>
          <w:rFonts w:cs="Times New Roman"/>
          <w:color w:val="000000" w:themeColor="text1"/>
        </w:rPr>
        <w:t>e</w:t>
      </w:r>
      <w:r w:rsidR="007714DF" w:rsidRPr="00D319DA">
        <w:rPr>
          <w:rFonts w:cs="Times New Roman"/>
          <w:color w:val="000000" w:themeColor="text1"/>
        </w:rPr>
        <w:t xml:space="preserve"> from the building site </w:t>
      </w:r>
      <w:r w:rsidR="00D93580" w:rsidRPr="00D319DA">
        <w:rPr>
          <w:rFonts w:cs="Times New Roman"/>
          <w:color w:val="000000" w:themeColor="text1"/>
        </w:rPr>
        <w:t>because all the things to make a communication are available in our case study like channels, verbal, understandable languages etc. But</w:t>
      </w:r>
      <w:r w:rsidR="006A24FF" w:rsidRPr="00D319DA">
        <w:rPr>
          <w:rFonts w:cs="Times New Roman"/>
          <w:color w:val="000000" w:themeColor="text1"/>
        </w:rPr>
        <w:t xml:space="preserve"> the thing that is missing in </w:t>
      </w:r>
      <w:r w:rsidR="00C068E0" w:rsidRPr="00D319DA">
        <w:rPr>
          <w:rFonts w:cs="Times New Roman"/>
          <w:color w:val="000000" w:themeColor="text1"/>
        </w:rPr>
        <w:t>MARIA and PEDRO Case Study</w:t>
      </w:r>
      <w:r w:rsidR="008D51D0" w:rsidRPr="00D319DA">
        <w:rPr>
          <w:rFonts w:cs="Times New Roman"/>
          <w:color w:val="000000" w:themeColor="text1"/>
        </w:rPr>
        <w:t xml:space="preserve"> is active listening as Pedro who works on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8D51D0" w:rsidRPr="00D319DA">
        <w:rPr>
          <w:rFonts w:cs="Times New Roman"/>
          <w:color w:val="000000" w:themeColor="text1"/>
        </w:rPr>
        <w:t>building site</w:t>
      </w:r>
      <w:r w:rsidR="007714DF" w:rsidRPr="00D319DA">
        <w:rPr>
          <w:rFonts w:cs="Times New Roman"/>
          <w:color w:val="000000" w:themeColor="text1"/>
        </w:rPr>
        <w:t xml:space="preserve"> and the side noise make the communication </w:t>
      </w:r>
      <w:r w:rsidR="00250FF5" w:rsidRPr="00D319DA">
        <w:rPr>
          <w:rFonts w:cs="Times New Roman"/>
          <w:color w:val="000000" w:themeColor="text1"/>
        </w:rPr>
        <w:t>misunderstand</w:t>
      </w:r>
      <w:r w:rsidR="0045232C" w:rsidRPr="00D319DA">
        <w:rPr>
          <w:rFonts w:cs="Times New Roman"/>
          <w:color w:val="000000" w:themeColor="text1"/>
        </w:rPr>
        <w:t xml:space="preserve"> (Arnold et al, 2019).   </w:t>
      </w:r>
    </w:p>
    <w:p w14:paraId="79C61B58" w14:textId="77777777" w:rsidR="000541A0" w:rsidRPr="00D319DA" w:rsidRDefault="0063038D" w:rsidP="00685B4E">
      <w:pPr>
        <w:pStyle w:val="Heading2"/>
        <w:rPr>
          <w:rFonts w:cs="Times New Roman"/>
          <w:color w:val="000000" w:themeColor="text1"/>
        </w:rPr>
      </w:pPr>
      <w:bookmarkStart w:id="13" w:name="_Toc66063051"/>
      <w:r w:rsidRPr="00D319DA">
        <w:rPr>
          <w:rFonts w:cs="Times New Roman"/>
          <w:color w:val="000000" w:themeColor="text1"/>
        </w:rPr>
        <w:t>Whose Model of Communication explains this confusion and why?</w:t>
      </w:r>
      <w:bookmarkEnd w:id="13"/>
    </w:p>
    <w:p w14:paraId="4013EB77" w14:textId="77777777" w:rsidR="003346A1" w:rsidRPr="00D319DA" w:rsidRDefault="00A813F5" w:rsidP="003346A1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Shannon and Weaver (1948) Models of communication can explain this confusion because this model considers the aspects of communication channels including transmitter, channel, receivers &amp; noise to transmit the message from Point A to Point B.</w:t>
      </w:r>
      <w:r w:rsidR="00D4315B" w:rsidRPr="00D319DA">
        <w:rPr>
          <w:rFonts w:cs="Times New Roman"/>
          <w:color w:val="000000" w:themeColor="text1"/>
        </w:rPr>
        <w:t xml:space="preserve"> </w:t>
      </w:r>
      <w:r w:rsidR="00653424" w:rsidRPr="00D319DA">
        <w:rPr>
          <w:rFonts w:cs="Times New Roman"/>
          <w:color w:val="000000" w:themeColor="text1"/>
        </w:rPr>
        <w:t xml:space="preserve">The Shannon and Weaver (1948) Models of communication gives focus on the </w:t>
      </w:r>
      <w:r w:rsidR="00A71F18" w:rsidRPr="00D319DA">
        <w:rPr>
          <w:rFonts w:cs="Times New Roman"/>
          <w:color w:val="000000" w:themeColor="text1"/>
        </w:rPr>
        <w:t xml:space="preserve">noise and that’s why it might </w:t>
      </w:r>
      <w:r w:rsidR="00076FC2" w:rsidRPr="00D319DA">
        <w:rPr>
          <w:rFonts w:cs="Times New Roman"/>
          <w:color w:val="000000" w:themeColor="text1"/>
        </w:rPr>
        <w:t>happen</w:t>
      </w:r>
      <w:r w:rsidR="00A71F18" w:rsidRPr="00D319DA">
        <w:rPr>
          <w:rFonts w:cs="Times New Roman"/>
          <w:color w:val="000000" w:themeColor="text1"/>
        </w:rPr>
        <w:t xml:space="preserve"> that Pedro misunderstood Maria due to Noise within the communication channel.</w:t>
      </w:r>
      <w:r w:rsidR="003346A1" w:rsidRPr="00D319DA">
        <w:rPr>
          <w:rFonts w:cs="Times New Roman"/>
          <w:color w:val="000000" w:themeColor="text1"/>
        </w:rPr>
        <w:t xml:space="preserve"> </w:t>
      </w:r>
      <w:r w:rsidR="005274DE" w:rsidRPr="00D319DA">
        <w:rPr>
          <w:rFonts w:cs="Times New Roman"/>
          <w:color w:val="000000" w:themeColor="text1"/>
        </w:rPr>
        <w:t>According to MARIA and PEDRO Case Study a</w:t>
      </w:r>
      <w:r w:rsidR="003346A1" w:rsidRPr="00D319DA">
        <w:rPr>
          <w:rFonts w:cs="Times New Roman"/>
          <w:color w:val="000000" w:themeColor="text1"/>
        </w:rPr>
        <w:t xml:space="preserve">s there was a misunderstanding point due to miscommunication and that’s why the word “chicken” was replaced by “kitchen” then Pedro needs to ensure active listening to understand chicken properly (Dawson et al, 2018).   </w:t>
      </w:r>
    </w:p>
    <w:p w14:paraId="573D0EAB" w14:textId="77777777" w:rsidR="00C07EC0" w:rsidRPr="00D319DA" w:rsidRDefault="0063038D" w:rsidP="005D5C8E">
      <w:pPr>
        <w:pStyle w:val="Heading2"/>
        <w:rPr>
          <w:rFonts w:cs="Times New Roman"/>
          <w:color w:val="000000" w:themeColor="text1"/>
        </w:rPr>
      </w:pPr>
      <w:bookmarkStart w:id="14" w:name="_Toc66063052"/>
      <w:r w:rsidRPr="00D319DA">
        <w:rPr>
          <w:rFonts w:cs="Times New Roman"/>
          <w:color w:val="000000" w:themeColor="text1"/>
        </w:rPr>
        <w:t>How could this have been prevented?</w:t>
      </w:r>
      <w:bookmarkEnd w:id="14"/>
    </w:p>
    <w:p w14:paraId="5C68992D" w14:textId="77777777" w:rsidR="00C07EC0" w:rsidRPr="00D319DA" w:rsidRDefault="00C92147" w:rsidP="00C07EC0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Fundamentally, this can be prevented if Pedro gives focus on active listening anyhow by going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Pr="00D319DA">
        <w:rPr>
          <w:rFonts w:cs="Times New Roman"/>
          <w:color w:val="000000" w:themeColor="text1"/>
        </w:rPr>
        <w:t>normal zone where the construction site noise is not more acute.</w:t>
      </w:r>
      <w:r w:rsidR="00F356BE" w:rsidRPr="00D319DA">
        <w:rPr>
          <w:rFonts w:cs="Times New Roman"/>
          <w:color w:val="000000" w:themeColor="text1"/>
        </w:rPr>
        <w:t xml:space="preserve"> </w:t>
      </w:r>
      <w:r w:rsidR="00C07EC0" w:rsidRPr="00D319DA">
        <w:rPr>
          <w:rFonts w:cs="Times New Roman"/>
          <w:color w:val="000000" w:themeColor="text1"/>
        </w:rPr>
        <w:t xml:space="preserve">As we can see that after reaching the home, Pedro went to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C07EC0" w:rsidRPr="00D319DA">
        <w:rPr>
          <w:rFonts w:cs="Times New Roman"/>
          <w:color w:val="000000" w:themeColor="text1"/>
        </w:rPr>
        <w:t xml:space="preserve">kitchen for Maria after putting off his dress. That means that Pedro is not active to listen as there was side noise from the building site is </w:t>
      </w:r>
      <w:r w:rsidR="004B703B" w:rsidRPr="00D319DA">
        <w:rPr>
          <w:rFonts w:cs="Times New Roman"/>
          <w:color w:val="000000" w:themeColor="text1"/>
        </w:rPr>
        <w:t>an</w:t>
      </w:r>
      <w:r w:rsidR="0076273D" w:rsidRPr="00D319DA">
        <w:rPr>
          <w:rFonts w:cs="Times New Roman"/>
          <w:color w:val="000000" w:themeColor="text1"/>
        </w:rPr>
        <w:t>d so,</w:t>
      </w:r>
      <w:r w:rsidR="00C07EC0" w:rsidRPr="00D319DA">
        <w:rPr>
          <w:rFonts w:cs="Times New Roman"/>
          <w:color w:val="000000" w:themeColor="text1"/>
        </w:rPr>
        <w:t xml:space="preserve"> Maria found him without any chicken that she told her over the phone. Consequently, Pedro said that the entire things he understood that when he will reach home t</w:t>
      </w:r>
      <w:r w:rsidR="0076273D" w:rsidRPr="00D319DA">
        <w:rPr>
          <w:rFonts w:cs="Times New Roman"/>
          <w:color w:val="000000" w:themeColor="text1"/>
        </w:rPr>
        <w:t xml:space="preserve">hen he will find </w:t>
      </w:r>
      <w:r w:rsidR="00076FC2" w:rsidRPr="00D319DA">
        <w:rPr>
          <w:rFonts w:cs="Times New Roman"/>
          <w:color w:val="000000" w:themeColor="text1"/>
        </w:rPr>
        <w:t xml:space="preserve">it </w:t>
      </w:r>
      <w:r w:rsidR="0076273D" w:rsidRPr="00D319DA">
        <w:rPr>
          <w:rFonts w:cs="Times New Roman"/>
          <w:color w:val="000000" w:themeColor="text1"/>
        </w:rPr>
        <w:t>in the kitchen and so, the side noise make the communication misunderstand</w:t>
      </w:r>
      <w:r w:rsidR="000F1A22" w:rsidRPr="00D319DA">
        <w:rPr>
          <w:rFonts w:cs="Times New Roman"/>
          <w:color w:val="000000" w:themeColor="text1"/>
        </w:rPr>
        <w:t xml:space="preserve"> (Dansieh, 2011)   </w:t>
      </w:r>
    </w:p>
    <w:p w14:paraId="33C93222" w14:textId="77777777" w:rsidR="008777BB" w:rsidRPr="00D319DA" w:rsidRDefault="008777BB">
      <w:pPr>
        <w:spacing w:line="276" w:lineRule="auto"/>
        <w:jc w:val="left"/>
        <w:rPr>
          <w:rFonts w:eastAsiaTheme="majorEastAsia" w:cs="Times New Roman"/>
          <w:bCs/>
          <w:color w:val="000000" w:themeColor="text1"/>
          <w:sz w:val="28"/>
          <w:szCs w:val="26"/>
        </w:rPr>
      </w:pPr>
      <w:bookmarkStart w:id="15" w:name="_Toc66063053"/>
      <w:r w:rsidRPr="00D319DA">
        <w:rPr>
          <w:rFonts w:cs="Times New Roman"/>
          <w:color w:val="000000" w:themeColor="text1"/>
        </w:rPr>
        <w:br w:type="page"/>
      </w:r>
    </w:p>
    <w:p w14:paraId="48951393" w14:textId="77777777" w:rsidR="0063171F" w:rsidRPr="00D319DA" w:rsidRDefault="0063038D" w:rsidP="007F1AA7">
      <w:pPr>
        <w:pStyle w:val="Heading2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>Whose Model of Communication explains how it could have been avoided?</w:t>
      </w:r>
      <w:bookmarkEnd w:id="15"/>
      <w:r w:rsidRPr="00D319DA">
        <w:rPr>
          <w:rFonts w:cs="Times New Roman"/>
          <w:color w:val="000000" w:themeColor="text1"/>
        </w:rPr>
        <w:t xml:space="preserve"> </w:t>
      </w:r>
    </w:p>
    <w:p w14:paraId="1A1CC459" w14:textId="77777777" w:rsidR="0063171F" w:rsidRPr="00D319DA" w:rsidRDefault="000775E3" w:rsidP="0063171F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Berlo (1960/64) model of communication can be used to ensure that as it could have been avoided</w:t>
      </w:r>
      <w:r w:rsidR="00041B90" w:rsidRPr="00D319DA">
        <w:rPr>
          <w:rFonts w:cs="Times New Roman"/>
          <w:color w:val="000000" w:themeColor="text1"/>
        </w:rPr>
        <w:t xml:space="preserve">. </w:t>
      </w:r>
      <w:r w:rsidR="0030748C" w:rsidRPr="00D319DA">
        <w:rPr>
          <w:rFonts w:cs="Times New Roman"/>
          <w:color w:val="000000" w:themeColor="text1"/>
        </w:rPr>
        <w:t>The core rationale is that in this model, the message is sent from the sender but the associated noise make</w:t>
      </w:r>
      <w:r w:rsidR="00076FC2" w:rsidRPr="00D319DA">
        <w:rPr>
          <w:rFonts w:cs="Times New Roman"/>
          <w:color w:val="000000" w:themeColor="text1"/>
        </w:rPr>
        <w:t>s</w:t>
      </w:r>
      <w:r w:rsidR="0030748C" w:rsidRPr="00D319DA">
        <w:rPr>
          <w:rFonts w:cs="Times New Roman"/>
          <w:color w:val="000000" w:themeColor="text1"/>
        </w:rPr>
        <w:t xml:space="preserve"> disrupts in receiving sections that cause slightly hampering </w:t>
      </w:r>
      <w:r w:rsidR="00076FC2" w:rsidRPr="00D319DA">
        <w:rPr>
          <w:rFonts w:cs="Times New Roman"/>
          <w:color w:val="000000" w:themeColor="text1"/>
        </w:rPr>
        <w:t xml:space="preserve">the </w:t>
      </w:r>
      <w:r w:rsidR="0030748C" w:rsidRPr="00D319DA">
        <w:rPr>
          <w:rFonts w:cs="Times New Roman"/>
          <w:color w:val="000000" w:themeColor="text1"/>
        </w:rPr>
        <w:t>message and not at all.</w:t>
      </w:r>
      <w:r w:rsidR="00B07606" w:rsidRPr="00D319DA">
        <w:rPr>
          <w:rFonts w:cs="Times New Roman"/>
          <w:color w:val="000000" w:themeColor="text1"/>
        </w:rPr>
        <w:t xml:space="preserve"> </w:t>
      </w:r>
      <w:r w:rsidR="00006263" w:rsidRPr="00D319DA">
        <w:rPr>
          <w:rFonts w:cs="Times New Roman"/>
          <w:color w:val="000000" w:themeColor="text1"/>
        </w:rPr>
        <w:t>According to MARIA and PEDRO Case Study, though Pedro also replied positively</w:t>
      </w:r>
      <w:r w:rsidR="00A2056F" w:rsidRPr="00D319DA">
        <w:rPr>
          <w:rFonts w:cs="Times New Roman"/>
          <w:color w:val="000000" w:themeColor="text1"/>
        </w:rPr>
        <w:t xml:space="preserve"> </w:t>
      </w:r>
      <w:r w:rsidR="007205D9" w:rsidRPr="00D319DA">
        <w:rPr>
          <w:rFonts w:cs="Times New Roman"/>
          <w:color w:val="000000" w:themeColor="text1"/>
        </w:rPr>
        <w:t xml:space="preserve">the actual feedback from Pedro is not </w:t>
      </w:r>
      <w:r w:rsidR="001267FB" w:rsidRPr="00D319DA">
        <w:rPr>
          <w:rFonts w:cs="Times New Roman"/>
          <w:color w:val="000000" w:themeColor="text1"/>
        </w:rPr>
        <w:t>effective</w:t>
      </w:r>
      <w:r w:rsidR="007205D9" w:rsidRPr="00D319DA">
        <w:rPr>
          <w:rFonts w:cs="Times New Roman"/>
          <w:color w:val="000000" w:themeColor="text1"/>
        </w:rPr>
        <w:t xml:space="preserve"> based on what Maria had said. </w:t>
      </w:r>
      <w:r w:rsidR="00A22486" w:rsidRPr="00D319DA">
        <w:rPr>
          <w:rFonts w:cs="Times New Roman"/>
          <w:color w:val="000000" w:themeColor="text1"/>
        </w:rPr>
        <w:t>Moreover, Empathetic Listening refers to questioning and structured</w:t>
      </w:r>
      <w:r w:rsidR="009F0A69" w:rsidRPr="00D319DA">
        <w:rPr>
          <w:rFonts w:cs="Times New Roman"/>
          <w:color w:val="000000" w:themeColor="text1"/>
        </w:rPr>
        <w:t xml:space="preserve"> listening techniques that might be supportive </w:t>
      </w:r>
      <w:r w:rsidR="00975222" w:rsidRPr="00D319DA">
        <w:rPr>
          <w:rFonts w:cs="Times New Roman"/>
          <w:color w:val="000000" w:themeColor="text1"/>
        </w:rPr>
        <w:t>of</w:t>
      </w:r>
      <w:r w:rsidR="009F0A69" w:rsidRPr="00D319DA">
        <w:rPr>
          <w:rFonts w:cs="Times New Roman"/>
          <w:color w:val="000000" w:themeColor="text1"/>
        </w:rPr>
        <w:t xml:space="preserve"> Maria &amp; Pedro case. </w:t>
      </w:r>
      <w:r w:rsidR="00B07606" w:rsidRPr="00D319DA">
        <w:rPr>
          <w:rFonts w:cs="Times New Roman"/>
          <w:color w:val="000000" w:themeColor="text1"/>
        </w:rPr>
        <w:t>So, Berlo (1960/64) model of communication can properly explain how it could have been avoided</w:t>
      </w:r>
      <w:r w:rsidR="0045232C" w:rsidRPr="00D319DA">
        <w:rPr>
          <w:rFonts w:cs="Times New Roman"/>
          <w:color w:val="000000" w:themeColor="text1"/>
        </w:rPr>
        <w:t xml:space="preserve"> (Kesson et al, 2012).   </w:t>
      </w:r>
    </w:p>
    <w:p w14:paraId="5CA54AEB" w14:textId="77777777" w:rsidR="007D009F" w:rsidRPr="00D319DA" w:rsidRDefault="007D009F">
      <w:pPr>
        <w:spacing w:line="276" w:lineRule="auto"/>
        <w:jc w:val="left"/>
        <w:rPr>
          <w:rFonts w:eastAsiaTheme="majorEastAsia" w:cs="Times New Roman"/>
          <w:bCs/>
          <w:color w:val="000000" w:themeColor="text1"/>
          <w:sz w:val="32"/>
          <w:szCs w:val="28"/>
        </w:rPr>
      </w:pPr>
      <w:bookmarkStart w:id="16" w:name="_Toc66063054"/>
      <w:r w:rsidRPr="00D319DA">
        <w:rPr>
          <w:rFonts w:cs="Times New Roman"/>
          <w:color w:val="000000" w:themeColor="text1"/>
        </w:rPr>
        <w:br w:type="page"/>
      </w:r>
    </w:p>
    <w:p w14:paraId="4C38093D" w14:textId="77777777" w:rsidR="006E3D4D" w:rsidRPr="00D319DA" w:rsidRDefault="006E3D4D" w:rsidP="00924DC3">
      <w:pPr>
        <w:pStyle w:val="Heading1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>Section 4- Conclusion</w:t>
      </w:r>
      <w:bookmarkEnd w:id="16"/>
    </w:p>
    <w:p w14:paraId="1CC74A45" w14:textId="77777777" w:rsidR="006E3D4D" w:rsidRPr="00D319DA" w:rsidRDefault="0099761C" w:rsidP="009C31BC">
      <w:pPr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Thus, it</w:t>
      </w:r>
      <w:r w:rsidR="009C31BC" w:rsidRPr="00D319DA">
        <w:rPr>
          <w:rFonts w:cs="Times New Roman"/>
          <w:color w:val="000000" w:themeColor="text1"/>
        </w:rPr>
        <w:t xml:space="preserve"> can be concluded that </w:t>
      </w:r>
      <w:r w:rsidR="002C1FAC" w:rsidRPr="00D319DA">
        <w:rPr>
          <w:rFonts w:cs="Times New Roman"/>
          <w:color w:val="000000" w:themeColor="text1"/>
        </w:rPr>
        <w:t xml:space="preserve">effectiveness in communication is </w:t>
      </w:r>
      <w:r w:rsidR="00076FC2" w:rsidRPr="00D319DA">
        <w:rPr>
          <w:rFonts w:cs="Times New Roman"/>
          <w:color w:val="000000" w:themeColor="text1"/>
        </w:rPr>
        <w:t xml:space="preserve">a </w:t>
      </w:r>
      <w:r w:rsidR="002C1FAC" w:rsidRPr="00D319DA">
        <w:rPr>
          <w:rFonts w:cs="Times New Roman"/>
          <w:color w:val="000000" w:themeColor="text1"/>
        </w:rPr>
        <w:t>must</w:t>
      </w:r>
      <w:r w:rsidR="007E5F3F" w:rsidRPr="00D319DA">
        <w:rPr>
          <w:rFonts w:cs="Times New Roman"/>
          <w:color w:val="000000" w:themeColor="text1"/>
        </w:rPr>
        <w:t xml:space="preserve"> that can be ensured </w:t>
      </w:r>
      <w:r w:rsidR="00076FC2" w:rsidRPr="00D319DA">
        <w:rPr>
          <w:rFonts w:cs="Times New Roman"/>
          <w:color w:val="000000" w:themeColor="text1"/>
        </w:rPr>
        <w:t>by</w:t>
      </w:r>
      <w:r w:rsidR="007E5F3F" w:rsidRPr="00D319DA">
        <w:rPr>
          <w:rFonts w:cs="Times New Roman"/>
          <w:color w:val="000000" w:themeColor="text1"/>
        </w:rPr>
        <w:t xml:space="preserve"> both sender and receiver perspectives.</w:t>
      </w:r>
      <w:r w:rsidR="006F6F98" w:rsidRPr="00D319DA">
        <w:rPr>
          <w:rFonts w:cs="Times New Roman"/>
          <w:color w:val="000000" w:themeColor="text1"/>
        </w:rPr>
        <w:t xml:space="preserve"> </w:t>
      </w:r>
      <w:r w:rsidR="009A30FD" w:rsidRPr="00D319DA">
        <w:rPr>
          <w:rFonts w:cs="Times New Roman"/>
          <w:color w:val="000000" w:themeColor="text1"/>
        </w:rPr>
        <w:t xml:space="preserve">According to MARIA and PEDRO Case Study, as Pedro who works on building site and the side noise make the communication misunderstand. That’s why, </w:t>
      </w:r>
      <w:r w:rsidR="00991FAF" w:rsidRPr="00D319DA">
        <w:rPr>
          <w:rFonts w:cs="Times New Roman"/>
          <w:color w:val="000000" w:themeColor="text1"/>
        </w:rPr>
        <w:t>the</w:t>
      </w:r>
      <w:r w:rsidR="006F6F98" w:rsidRPr="00D319DA">
        <w:rPr>
          <w:rFonts w:cs="Times New Roman"/>
          <w:color w:val="000000" w:themeColor="text1"/>
        </w:rPr>
        <w:t xml:space="preserve"> effective listening approaches where the key issues include summarising, questioning, self-awareness, paraphrasing etc.</w:t>
      </w:r>
      <w:r w:rsidR="00991FAF" w:rsidRPr="00D319DA">
        <w:rPr>
          <w:rFonts w:cs="Times New Roman"/>
          <w:color w:val="000000" w:themeColor="text1"/>
        </w:rPr>
        <w:t xml:space="preserve"> All the things, </w:t>
      </w:r>
      <w:r w:rsidR="00B733AE" w:rsidRPr="00D319DA">
        <w:rPr>
          <w:rFonts w:cs="Times New Roman"/>
          <w:color w:val="000000" w:themeColor="text1"/>
        </w:rPr>
        <w:t xml:space="preserve">MARIA and PEDRO could ensure proper communication which could remove misunderstanding point </w:t>
      </w:r>
      <w:r w:rsidR="002C6DFF" w:rsidRPr="00D319DA">
        <w:rPr>
          <w:rFonts w:cs="Times New Roman"/>
          <w:color w:val="000000" w:themeColor="text1"/>
        </w:rPr>
        <w:t xml:space="preserve">as it might </w:t>
      </w:r>
      <w:r w:rsidR="00076FC2" w:rsidRPr="00D319DA">
        <w:rPr>
          <w:rFonts w:cs="Times New Roman"/>
          <w:color w:val="000000" w:themeColor="text1"/>
        </w:rPr>
        <w:t>hav</w:t>
      </w:r>
      <w:r w:rsidR="002C6DFF" w:rsidRPr="00D319DA">
        <w:rPr>
          <w:rFonts w:cs="Times New Roman"/>
          <w:color w:val="000000" w:themeColor="text1"/>
        </w:rPr>
        <w:t>e happened that Pedro misunderstood Maria due to Noise w</w:t>
      </w:r>
      <w:r w:rsidR="0045232C" w:rsidRPr="00D319DA">
        <w:rPr>
          <w:rFonts w:cs="Times New Roman"/>
          <w:color w:val="000000" w:themeColor="text1"/>
        </w:rPr>
        <w:t xml:space="preserve">ithin the communication channel (Arnold et al, 2019).   </w:t>
      </w:r>
    </w:p>
    <w:p w14:paraId="2478FC21" w14:textId="77777777" w:rsidR="004B57CC" w:rsidRPr="00D319DA" w:rsidRDefault="004B57CC">
      <w:pPr>
        <w:spacing w:line="276" w:lineRule="auto"/>
        <w:jc w:val="left"/>
        <w:rPr>
          <w:rFonts w:cs="Times New Roman"/>
          <w:color w:val="000000" w:themeColor="text1"/>
          <w:sz w:val="28"/>
        </w:rPr>
      </w:pPr>
      <w:r w:rsidRPr="00D319DA">
        <w:rPr>
          <w:rFonts w:cs="Times New Roman"/>
          <w:color w:val="000000" w:themeColor="text1"/>
          <w:sz w:val="28"/>
        </w:rPr>
        <w:br w:type="page"/>
      </w:r>
    </w:p>
    <w:p w14:paraId="506D4744" w14:textId="77777777" w:rsidR="006E3D4D" w:rsidRPr="00D319DA" w:rsidRDefault="006E3D4D" w:rsidP="00924DC3">
      <w:pPr>
        <w:pStyle w:val="Heading1"/>
        <w:rPr>
          <w:rFonts w:cs="Times New Roman"/>
          <w:color w:val="000000" w:themeColor="text1"/>
        </w:rPr>
      </w:pPr>
      <w:bookmarkStart w:id="17" w:name="_Toc66063055"/>
      <w:r w:rsidRPr="00D319DA">
        <w:rPr>
          <w:rFonts w:cs="Times New Roman"/>
          <w:color w:val="000000" w:themeColor="text1"/>
        </w:rPr>
        <w:lastRenderedPageBreak/>
        <w:t>References</w:t>
      </w:r>
      <w:bookmarkEnd w:id="17"/>
    </w:p>
    <w:p w14:paraId="0B53EE46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Arnold, E.C. and Boggs, K.U., 2019. Interpersonal Relationships E-Book: Professional Communication Skills for Nurses. Elsevier Health Sciences.</w:t>
      </w:r>
    </w:p>
    <w:p w14:paraId="2DE89C7E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proofErr w:type="spellStart"/>
      <w:r w:rsidRPr="00D319DA">
        <w:rPr>
          <w:rFonts w:cs="Times New Roman"/>
          <w:color w:val="000000" w:themeColor="text1"/>
        </w:rPr>
        <w:t>Bartfeld</w:t>
      </w:r>
      <w:proofErr w:type="spellEnd"/>
      <w:r w:rsidRPr="00D319DA">
        <w:rPr>
          <w:rFonts w:cs="Times New Roman"/>
          <w:color w:val="000000" w:themeColor="text1"/>
        </w:rPr>
        <w:t xml:space="preserve">, E. and Lass, A., </w:t>
      </w:r>
      <w:proofErr w:type="spellStart"/>
      <w:r w:rsidRPr="00D319DA">
        <w:rPr>
          <w:rFonts w:cs="Times New Roman"/>
          <w:color w:val="000000" w:themeColor="text1"/>
        </w:rPr>
        <w:t>Irody</w:t>
      </w:r>
      <w:proofErr w:type="spellEnd"/>
      <w:r w:rsidRPr="00D319DA">
        <w:rPr>
          <w:rFonts w:cs="Times New Roman"/>
          <w:color w:val="000000" w:themeColor="text1"/>
        </w:rPr>
        <w:t xml:space="preserve"> Inc, 2010. System and method for real time management of a drug regimen. U.S. Patent 7,747,454.</w:t>
      </w:r>
    </w:p>
    <w:p w14:paraId="4FC855EE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proofErr w:type="spellStart"/>
      <w:r w:rsidRPr="00D319DA">
        <w:rPr>
          <w:rFonts w:cs="Times New Roman"/>
          <w:color w:val="000000" w:themeColor="text1"/>
        </w:rPr>
        <w:t>Boissy</w:t>
      </w:r>
      <w:proofErr w:type="spellEnd"/>
      <w:r w:rsidRPr="00D319DA">
        <w:rPr>
          <w:rFonts w:cs="Times New Roman"/>
          <w:color w:val="000000" w:themeColor="text1"/>
        </w:rPr>
        <w:t xml:space="preserve">, A., Windover, A.K., </w:t>
      </w:r>
      <w:proofErr w:type="spellStart"/>
      <w:r w:rsidRPr="00D319DA">
        <w:rPr>
          <w:rFonts w:cs="Times New Roman"/>
          <w:color w:val="000000" w:themeColor="text1"/>
        </w:rPr>
        <w:t>Bokar</w:t>
      </w:r>
      <w:proofErr w:type="spellEnd"/>
      <w:r w:rsidRPr="00D319DA">
        <w:rPr>
          <w:rFonts w:cs="Times New Roman"/>
          <w:color w:val="000000" w:themeColor="text1"/>
        </w:rPr>
        <w:t xml:space="preserve">, D., </w:t>
      </w:r>
      <w:proofErr w:type="spellStart"/>
      <w:r w:rsidRPr="00D319DA">
        <w:rPr>
          <w:rFonts w:cs="Times New Roman"/>
          <w:color w:val="000000" w:themeColor="text1"/>
        </w:rPr>
        <w:t>Karafa</w:t>
      </w:r>
      <w:proofErr w:type="spellEnd"/>
      <w:r w:rsidRPr="00D319DA">
        <w:rPr>
          <w:rFonts w:cs="Times New Roman"/>
          <w:color w:val="000000" w:themeColor="text1"/>
        </w:rPr>
        <w:t xml:space="preserve">, M., </w:t>
      </w:r>
      <w:proofErr w:type="spellStart"/>
      <w:r w:rsidRPr="00D319DA">
        <w:rPr>
          <w:rFonts w:cs="Times New Roman"/>
          <w:color w:val="000000" w:themeColor="text1"/>
        </w:rPr>
        <w:t>Neuendorf</w:t>
      </w:r>
      <w:proofErr w:type="spellEnd"/>
      <w:r w:rsidRPr="00D319DA">
        <w:rPr>
          <w:rFonts w:cs="Times New Roman"/>
          <w:color w:val="000000" w:themeColor="text1"/>
        </w:rPr>
        <w:t xml:space="preserve">, K., Frankel, R.M., </w:t>
      </w:r>
      <w:proofErr w:type="spellStart"/>
      <w:r w:rsidRPr="00D319DA">
        <w:rPr>
          <w:rFonts w:cs="Times New Roman"/>
          <w:color w:val="000000" w:themeColor="text1"/>
        </w:rPr>
        <w:t>Merlino</w:t>
      </w:r>
      <w:proofErr w:type="spellEnd"/>
      <w:r w:rsidRPr="00D319DA">
        <w:rPr>
          <w:rFonts w:cs="Times New Roman"/>
          <w:color w:val="000000" w:themeColor="text1"/>
        </w:rPr>
        <w:t>, J. and Rothberg, M.B., 2016. Communication skills training for physicians improves patient satisfaction. Journal of general internal medicine, 31(7), pp.755-761.</w:t>
      </w:r>
    </w:p>
    <w:p w14:paraId="5395623A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Cottrell, S., 2017. Critical thinking skills: Effective analysis, argument and reflection. Macmillan International Higher Education.</w:t>
      </w:r>
    </w:p>
    <w:p w14:paraId="24E631F3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proofErr w:type="spellStart"/>
      <w:r w:rsidRPr="00D319DA">
        <w:rPr>
          <w:rFonts w:cs="Times New Roman"/>
          <w:color w:val="000000" w:themeColor="text1"/>
        </w:rPr>
        <w:t>Custódio</w:t>
      </w:r>
      <w:proofErr w:type="spellEnd"/>
      <w:r w:rsidRPr="00D319DA">
        <w:rPr>
          <w:rFonts w:cs="Times New Roman"/>
          <w:color w:val="000000" w:themeColor="text1"/>
        </w:rPr>
        <w:t>, C., Ferreira, M.A. and Matos, P., 2019. Do general managerial skills spur innovation? Management Science, 65(2), pp.459-476.</w:t>
      </w:r>
      <w:r w:rsidR="00EC1671" w:rsidRPr="00D319DA">
        <w:rPr>
          <w:rFonts w:cs="Times New Roman"/>
          <w:color w:val="000000" w:themeColor="text1"/>
        </w:rPr>
        <w:t xml:space="preserve"> ME</w:t>
      </w:r>
    </w:p>
    <w:p w14:paraId="2E16F9D1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>Dansieh, S.A., 2011. SMS texting and its potential impacts on students' written communication skills. International Journal of English Linguistics, 1(2), p.222.</w:t>
      </w:r>
    </w:p>
    <w:p w14:paraId="427A85CA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Dawson, P. and </w:t>
      </w:r>
      <w:proofErr w:type="spellStart"/>
      <w:r w:rsidRPr="00D319DA">
        <w:rPr>
          <w:rFonts w:cs="Times New Roman"/>
          <w:color w:val="000000" w:themeColor="text1"/>
        </w:rPr>
        <w:t>Guare</w:t>
      </w:r>
      <w:proofErr w:type="spellEnd"/>
      <w:r w:rsidRPr="00D319DA">
        <w:rPr>
          <w:rFonts w:cs="Times New Roman"/>
          <w:color w:val="000000" w:themeColor="text1"/>
        </w:rPr>
        <w:t>, R., 2018. Executive skills in children and adolescents: A practical guide to assessment and intervention. Guilford Publications.</w:t>
      </w:r>
    </w:p>
    <w:p w14:paraId="716B7F6E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proofErr w:type="spellStart"/>
      <w:r w:rsidRPr="00D319DA">
        <w:rPr>
          <w:rFonts w:cs="Times New Roman"/>
          <w:color w:val="000000" w:themeColor="text1"/>
        </w:rPr>
        <w:t>Keevy</w:t>
      </w:r>
      <w:proofErr w:type="spellEnd"/>
      <w:r w:rsidRPr="00D319DA">
        <w:rPr>
          <w:rFonts w:cs="Times New Roman"/>
          <w:color w:val="000000" w:themeColor="text1"/>
        </w:rPr>
        <w:t>, M. and Mare, D.J., 2018. Pervasive skills development for aspirant chartered accountants: Academic versus training programmes. Journal of Economic and Financial Sciences, 11(1), pp.1-9.</w:t>
      </w:r>
    </w:p>
    <w:p w14:paraId="44049220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proofErr w:type="spellStart"/>
      <w:r w:rsidRPr="00D319DA">
        <w:rPr>
          <w:rFonts w:cs="Times New Roman"/>
          <w:color w:val="000000" w:themeColor="text1"/>
        </w:rPr>
        <w:t>Kesson</w:t>
      </w:r>
      <w:proofErr w:type="spellEnd"/>
      <w:r w:rsidRPr="00D319DA">
        <w:rPr>
          <w:rFonts w:cs="Times New Roman"/>
          <w:color w:val="000000" w:themeColor="text1"/>
        </w:rPr>
        <w:t xml:space="preserve">, E.M., </w:t>
      </w:r>
      <w:proofErr w:type="spellStart"/>
      <w:r w:rsidRPr="00D319DA">
        <w:rPr>
          <w:rFonts w:cs="Times New Roman"/>
          <w:color w:val="000000" w:themeColor="text1"/>
        </w:rPr>
        <w:t>Allardice</w:t>
      </w:r>
      <w:proofErr w:type="spellEnd"/>
      <w:r w:rsidRPr="00D319DA">
        <w:rPr>
          <w:rFonts w:cs="Times New Roman"/>
          <w:color w:val="000000" w:themeColor="text1"/>
        </w:rPr>
        <w:t>, G.M., George, W.D., Burns, H.J. and Morrison, D.S., 2012. Effects of multidisciplinary team working on breast cancer survival: retrospective, comparative, interventional cohort study of 13 722 women. </w:t>
      </w:r>
      <w:proofErr w:type="spellStart"/>
      <w:r w:rsidRPr="00D319DA">
        <w:rPr>
          <w:rFonts w:cs="Times New Roman"/>
          <w:color w:val="000000" w:themeColor="text1"/>
        </w:rPr>
        <w:t>bmj</w:t>
      </w:r>
      <w:proofErr w:type="spellEnd"/>
      <w:r w:rsidRPr="00D319DA">
        <w:rPr>
          <w:rFonts w:cs="Times New Roman"/>
          <w:color w:val="000000" w:themeColor="text1"/>
        </w:rPr>
        <w:t>, 344, p.e2718.</w:t>
      </w:r>
    </w:p>
    <w:p w14:paraId="7E66B681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lastRenderedPageBreak/>
        <w:t xml:space="preserve">Mackenzie, A. and Nickerson, P., 2009. The time trap: The classic book on time management. </w:t>
      </w:r>
      <w:proofErr w:type="spellStart"/>
      <w:r w:rsidRPr="00D319DA">
        <w:rPr>
          <w:rFonts w:cs="Times New Roman"/>
          <w:color w:val="000000" w:themeColor="text1"/>
        </w:rPr>
        <w:t>Amacom</w:t>
      </w:r>
      <w:proofErr w:type="spellEnd"/>
      <w:r w:rsidRPr="00D319DA">
        <w:rPr>
          <w:rFonts w:cs="Times New Roman"/>
          <w:color w:val="000000" w:themeColor="text1"/>
        </w:rPr>
        <w:t>.</w:t>
      </w:r>
    </w:p>
    <w:p w14:paraId="45746DBF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Maxwell, S.M., Hazen, E.L., Lewison, R.L., Dunn, D.C., Bailey, H., </w:t>
      </w:r>
      <w:proofErr w:type="spellStart"/>
      <w:r w:rsidRPr="00D319DA">
        <w:rPr>
          <w:rFonts w:cs="Times New Roman"/>
          <w:color w:val="000000" w:themeColor="text1"/>
        </w:rPr>
        <w:t>Bograd</w:t>
      </w:r>
      <w:proofErr w:type="spellEnd"/>
      <w:r w:rsidRPr="00D319DA">
        <w:rPr>
          <w:rFonts w:cs="Times New Roman"/>
          <w:color w:val="000000" w:themeColor="text1"/>
        </w:rPr>
        <w:t>, S.J., Briscoe, D.K., Fossette, S., Hobday, A.J., Bennett, M. and Benson, S., 2015. Dynamic ocean management: Defining and conceptualizing real-time management of the ocean. Marine Policy, 58, pp.42-50.</w:t>
      </w:r>
    </w:p>
    <w:p w14:paraId="1EA30E08" w14:textId="77777777" w:rsidR="0045232C" w:rsidRPr="00D319DA" w:rsidRDefault="0045232C" w:rsidP="005E254D">
      <w:pPr>
        <w:spacing w:line="480" w:lineRule="auto"/>
        <w:ind w:left="720" w:hanging="720"/>
        <w:rPr>
          <w:rFonts w:cs="Times New Roman"/>
          <w:color w:val="000000" w:themeColor="text1"/>
        </w:rPr>
      </w:pPr>
      <w:r w:rsidRPr="00D319DA">
        <w:rPr>
          <w:rFonts w:cs="Times New Roman"/>
          <w:color w:val="000000" w:themeColor="text1"/>
        </w:rPr>
        <w:t xml:space="preserve">Moore, T. and Morton, J., 2017. The myth of job readiness? Written communication, employability, and the ‘skills </w:t>
      </w:r>
      <w:proofErr w:type="spellStart"/>
      <w:r w:rsidRPr="00D319DA">
        <w:rPr>
          <w:rFonts w:cs="Times New Roman"/>
          <w:color w:val="000000" w:themeColor="text1"/>
        </w:rPr>
        <w:t>gap’in</w:t>
      </w:r>
      <w:proofErr w:type="spellEnd"/>
      <w:r w:rsidRPr="00D319DA">
        <w:rPr>
          <w:rFonts w:cs="Times New Roman"/>
          <w:color w:val="000000" w:themeColor="text1"/>
        </w:rPr>
        <w:t xml:space="preserve"> higher education. Studies in Higher Education, 42(3), pp.591-609.</w:t>
      </w:r>
    </w:p>
    <w:sectPr w:rsidR="0045232C" w:rsidRPr="00D319DA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3592" w14:textId="77777777" w:rsidR="00B21106" w:rsidRDefault="00B21106" w:rsidP="00057C5F">
      <w:pPr>
        <w:spacing w:after="0" w:line="240" w:lineRule="auto"/>
      </w:pPr>
      <w:r>
        <w:separator/>
      </w:r>
    </w:p>
  </w:endnote>
  <w:endnote w:type="continuationSeparator" w:id="0">
    <w:p w14:paraId="0AFBE5FE" w14:textId="77777777" w:rsidR="00B21106" w:rsidRDefault="00B21106" w:rsidP="00057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634741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1EB36AB8" w14:textId="77777777" w:rsidR="00057C5F" w:rsidRDefault="00B87C85" w:rsidP="00057C5F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 w:rsidRPr="00B87C85">
          <w:rPr>
            <w:b/>
            <w:bCs/>
            <w:noProof/>
          </w:rPr>
          <w:t>2</w:t>
        </w:r>
        <w:r w:rsidR="00057C5F">
          <w:rPr>
            <w:b/>
            <w:bCs/>
          </w:rPr>
          <w:t xml:space="preserve"> | </w:t>
        </w:r>
        <w:r w:rsidR="00057C5F">
          <w:rPr>
            <w:color w:val="808080" w:themeColor="background1" w:themeShade="80"/>
            <w:spacing w:val="60"/>
          </w:rPr>
          <w:t>Page</w:t>
        </w:r>
      </w:p>
    </w:sdtContent>
  </w:sdt>
  <w:p w14:paraId="6411DD5F" w14:textId="77777777" w:rsidR="00057C5F" w:rsidRDefault="00057C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8445E" w14:textId="77777777" w:rsidR="00B21106" w:rsidRDefault="00B21106" w:rsidP="00057C5F">
      <w:pPr>
        <w:spacing w:after="0" w:line="240" w:lineRule="auto"/>
      </w:pPr>
      <w:r>
        <w:separator/>
      </w:r>
    </w:p>
  </w:footnote>
  <w:footnote w:type="continuationSeparator" w:id="0">
    <w:p w14:paraId="7A737539" w14:textId="77777777" w:rsidR="00B21106" w:rsidRDefault="00B21106" w:rsidP="00057C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1NDYyMbQwNjWyMDBR0lEKTi0uzszPAykwrwUAkerHTCwAAAA="/>
  </w:docVars>
  <w:rsids>
    <w:rsidRoot w:val="00057C5F"/>
    <w:rsid w:val="00001948"/>
    <w:rsid w:val="00006263"/>
    <w:rsid w:val="00006B60"/>
    <w:rsid w:val="00006BEB"/>
    <w:rsid w:val="000134AF"/>
    <w:rsid w:val="0001370C"/>
    <w:rsid w:val="00017323"/>
    <w:rsid w:val="00021E1F"/>
    <w:rsid w:val="00041B90"/>
    <w:rsid w:val="000459EE"/>
    <w:rsid w:val="000541A0"/>
    <w:rsid w:val="00057C5F"/>
    <w:rsid w:val="00062206"/>
    <w:rsid w:val="00076FC2"/>
    <w:rsid w:val="000775E3"/>
    <w:rsid w:val="000825D9"/>
    <w:rsid w:val="00087A79"/>
    <w:rsid w:val="000A0A75"/>
    <w:rsid w:val="000A2AEB"/>
    <w:rsid w:val="000C1FBD"/>
    <w:rsid w:val="000C4874"/>
    <w:rsid w:val="000C778A"/>
    <w:rsid w:val="000D319D"/>
    <w:rsid w:val="000D6099"/>
    <w:rsid w:val="000E084F"/>
    <w:rsid w:val="000F1A22"/>
    <w:rsid w:val="0011126F"/>
    <w:rsid w:val="00124A1B"/>
    <w:rsid w:val="001267FB"/>
    <w:rsid w:val="001357BF"/>
    <w:rsid w:val="00141AFD"/>
    <w:rsid w:val="001612F3"/>
    <w:rsid w:val="00162CE1"/>
    <w:rsid w:val="0018312F"/>
    <w:rsid w:val="00184F5F"/>
    <w:rsid w:val="00192843"/>
    <w:rsid w:val="001942DA"/>
    <w:rsid w:val="001A6ADE"/>
    <w:rsid w:val="001A785F"/>
    <w:rsid w:val="001B0B26"/>
    <w:rsid w:val="001C66DF"/>
    <w:rsid w:val="001F0E0F"/>
    <w:rsid w:val="001F185F"/>
    <w:rsid w:val="001F4C13"/>
    <w:rsid w:val="002019D8"/>
    <w:rsid w:val="00212458"/>
    <w:rsid w:val="00212B68"/>
    <w:rsid w:val="00226F55"/>
    <w:rsid w:val="002358C5"/>
    <w:rsid w:val="00242854"/>
    <w:rsid w:val="00250FF5"/>
    <w:rsid w:val="0025719D"/>
    <w:rsid w:val="00261384"/>
    <w:rsid w:val="00265463"/>
    <w:rsid w:val="002655A9"/>
    <w:rsid w:val="00281C38"/>
    <w:rsid w:val="0028270F"/>
    <w:rsid w:val="00291D79"/>
    <w:rsid w:val="002A0049"/>
    <w:rsid w:val="002B1E0B"/>
    <w:rsid w:val="002B4FFC"/>
    <w:rsid w:val="002B58BF"/>
    <w:rsid w:val="002B6B5D"/>
    <w:rsid w:val="002C1FAC"/>
    <w:rsid w:val="002C6DFF"/>
    <w:rsid w:val="002D7164"/>
    <w:rsid w:val="00306005"/>
    <w:rsid w:val="0030748C"/>
    <w:rsid w:val="00314245"/>
    <w:rsid w:val="00316412"/>
    <w:rsid w:val="00317DC7"/>
    <w:rsid w:val="00327D9D"/>
    <w:rsid w:val="0033093F"/>
    <w:rsid w:val="003346A1"/>
    <w:rsid w:val="00336013"/>
    <w:rsid w:val="003473F1"/>
    <w:rsid w:val="003539FA"/>
    <w:rsid w:val="003603EE"/>
    <w:rsid w:val="003729B2"/>
    <w:rsid w:val="00396748"/>
    <w:rsid w:val="003A347C"/>
    <w:rsid w:val="003B093D"/>
    <w:rsid w:val="003B5820"/>
    <w:rsid w:val="003D3DA5"/>
    <w:rsid w:val="004049AB"/>
    <w:rsid w:val="00411319"/>
    <w:rsid w:val="00431A15"/>
    <w:rsid w:val="00437249"/>
    <w:rsid w:val="00445D3A"/>
    <w:rsid w:val="0045043B"/>
    <w:rsid w:val="0045232C"/>
    <w:rsid w:val="00452F99"/>
    <w:rsid w:val="00461834"/>
    <w:rsid w:val="004659A9"/>
    <w:rsid w:val="00472090"/>
    <w:rsid w:val="00472962"/>
    <w:rsid w:val="0047392F"/>
    <w:rsid w:val="0048453C"/>
    <w:rsid w:val="004939B5"/>
    <w:rsid w:val="00496FB9"/>
    <w:rsid w:val="004B163D"/>
    <w:rsid w:val="004B29D2"/>
    <w:rsid w:val="004B57CC"/>
    <w:rsid w:val="004B703B"/>
    <w:rsid w:val="004C1056"/>
    <w:rsid w:val="004C2629"/>
    <w:rsid w:val="004F0897"/>
    <w:rsid w:val="004F7D86"/>
    <w:rsid w:val="00500376"/>
    <w:rsid w:val="005172C7"/>
    <w:rsid w:val="00517BB7"/>
    <w:rsid w:val="00523081"/>
    <w:rsid w:val="0052716A"/>
    <w:rsid w:val="005274DE"/>
    <w:rsid w:val="00537C4B"/>
    <w:rsid w:val="00555D1C"/>
    <w:rsid w:val="00555E8E"/>
    <w:rsid w:val="00562BE1"/>
    <w:rsid w:val="00571F4E"/>
    <w:rsid w:val="005733FD"/>
    <w:rsid w:val="0057585F"/>
    <w:rsid w:val="00581369"/>
    <w:rsid w:val="005A2886"/>
    <w:rsid w:val="005A679D"/>
    <w:rsid w:val="005C27C6"/>
    <w:rsid w:val="005C6558"/>
    <w:rsid w:val="005D37C4"/>
    <w:rsid w:val="005D5C8E"/>
    <w:rsid w:val="005E254D"/>
    <w:rsid w:val="005E6DD6"/>
    <w:rsid w:val="005F787A"/>
    <w:rsid w:val="0061468F"/>
    <w:rsid w:val="006179F2"/>
    <w:rsid w:val="00622EEF"/>
    <w:rsid w:val="00623151"/>
    <w:rsid w:val="0063038D"/>
    <w:rsid w:val="0063171F"/>
    <w:rsid w:val="00653424"/>
    <w:rsid w:val="0065795C"/>
    <w:rsid w:val="00657EB4"/>
    <w:rsid w:val="00673AB3"/>
    <w:rsid w:val="00685B4E"/>
    <w:rsid w:val="0069450F"/>
    <w:rsid w:val="0069739F"/>
    <w:rsid w:val="006A24FF"/>
    <w:rsid w:val="006B279C"/>
    <w:rsid w:val="006B49B9"/>
    <w:rsid w:val="006E1344"/>
    <w:rsid w:val="006E3D4D"/>
    <w:rsid w:val="006E6A75"/>
    <w:rsid w:val="006F6F98"/>
    <w:rsid w:val="0071210F"/>
    <w:rsid w:val="00712871"/>
    <w:rsid w:val="007205D9"/>
    <w:rsid w:val="007260A3"/>
    <w:rsid w:val="00727105"/>
    <w:rsid w:val="00727DD0"/>
    <w:rsid w:val="00731B7E"/>
    <w:rsid w:val="00732D4D"/>
    <w:rsid w:val="007336C6"/>
    <w:rsid w:val="0074090D"/>
    <w:rsid w:val="0076273D"/>
    <w:rsid w:val="007714DF"/>
    <w:rsid w:val="00775D77"/>
    <w:rsid w:val="007861EF"/>
    <w:rsid w:val="007B6E60"/>
    <w:rsid w:val="007D009F"/>
    <w:rsid w:val="007D718F"/>
    <w:rsid w:val="007D75DF"/>
    <w:rsid w:val="007E5F3F"/>
    <w:rsid w:val="007F1AA7"/>
    <w:rsid w:val="007F1F4E"/>
    <w:rsid w:val="007F3EA8"/>
    <w:rsid w:val="007F5A45"/>
    <w:rsid w:val="007F62DD"/>
    <w:rsid w:val="00832E0E"/>
    <w:rsid w:val="00850E0A"/>
    <w:rsid w:val="00852DFF"/>
    <w:rsid w:val="00856039"/>
    <w:rsid w:val="008626DC"/>
    <w:rsid w:val="00866EDD"/>
    <w:rsid w:val="00872E68"/>
    <w:rsid w:val="0087532F"/>
    <w:rsid w:val="008777BB"/>
    <w:rsid w:val="008816F4"/>
    <w:rsid w:val="008860CF"/>
    <w:rsid w:val="00894972"/>
    <w:rsid w:val="008C4897"/>
    <w:rsid w:val="008C4E8A"/>
    <w:rsid w:val="008C668F"/>
    <w:rsid w:val="008D51D0"/>
    <w:rsid w:val="008F17B8"/>
    <w:rsid w:val="008F74F7"/>
    <w:rsid w:val="00915DAD"/>
    <w:rsid w:val="0092116E"/>
    <w:rsid w:val="00924DC3"/>
    <w:rsid w:val="00932595"/>
    <w:rsid w:val="009329EF"/>
    <w:rsid w:val="00944808"/>
    <w:rsid w:val="00945456"/>
    <w:rsid w:val="00950D09"/>
    <w:rsid w:val="009558CA"/>
    <w:rsid w:val="00965466"/>
    <w:rsid w:val="00967745"/>
    <w:rsid w:val="00973FA3"/>
    <w:rsid w:val="00975222"/>
    <w:rsid w:val="00991692"/>
    <w:rsid w:val="00991FAF"/>
    <w:rsid w:val="0099761C"/>
    <w:rsid w:val="009A30FD"/>
    <w:rsid w:val="009B10A0"/>
    <w:rsid w:val="009C31BC"/>
    <w:rsid w:val="009D7093"/>
    <w:rsid w:val="009E0841"/>
    <w:rsid w:val="009E0BDD"/>
    <w:rsid w:val="009F0A69"/>
    <w:rsid w:val="009F0C6C"/>
    <w:rsid w:val="009F191D"/>
    <w:rsid w:val="009F714C"/>
    <w:rsid w:val="00A16589"/>
    <w:rsid w:val="00A2056F"/>
    <w:rsid w:val="00A22486"/>
    <w:rsid w:val="00A42D50"/>
    <w:rsid w:val="00A4413D"/>
    <w:rsid w:val="00A463E7"/>
    <w:rsid w:val="00A52513"/>
    <w:rsid w:val="00A56420"/>
    <w:rsid w:val="00A57654"/>
    <w:rsid w:val="00A71F18"/>
    <w:rsid w:val="00A72FF3"/>
    <w:rsid w:val="00A80F4B"/>
    <w:rsid w:val="00A813F5"/>
    <w:rsid w:val="00A820AA"/>
    <w:rsid w:val="00A8380C"/>
    <w:rsid w:val="00A90168"/>
    <w:rsid w:val="00AA2AF4"/>
    <w:rsid w:val="00AA3044"/>
    <w:rsid w:val="00AB17B2"/>
    <w:rsid w:val="00AB310B"/>
    <w:rsid w:val="00AC3670"/>
    <w:rsid w:val="00AC452F"/>
    <w:rsid w:val="00AD120D"/>
    <w:rsid w:val="00AD1258"/>
    <w:rsid w:val="00AD6384"/>
    <w:rsid w:val="00AF1B08"/>
    <w:rsid w:val="00B005EA"/>
    <w:rsid w:val="00B06287"/>
    <w:rsid w:val="00B06C92"/>
    <w:rsid w:val="00B07606"/>
    <w:rsid w:val="00B15FC5"/>
    <w:rsid w:val="00B20A40"/>
    <w:rsid w:val="00B21106"/>
    <w:rsid w:val="00B238B7"/>
    <w:rsid w:val="00B25BFA"/>
    <w:rsid w:val="00B354B1"/>
    <w:rsid w:val="00B35F64"/>
    <w:rsid w:val="00B417C9"/>
    <w:rsid w:val="00B42943"/>
    <w:rsid w:val="00B45DCA"/>
    <w:rsid w:val="00B516C7"/>
    <w:rsid w:val="00B6147E"/>
    <w:rsid w:val="00B65029"/>
    <w:rsid w:val="00B733AE"/>
    <w:rsid w:val="00B820A9"/>
    <w:rsid w:val="00B823D6"/>
    <w:rsid w:val="00B87C85"/>
    <w:rsid w:val="00B91D9C"/>
    <w:rsid w:val="00B92782"/>
    <w:rsid w:val="00B92F2D"/>
    <w:rsid w:val="00B9580D"/>
    <w:rsid w:val="00BA1B63"/>
    <w:rsid w:val="00BA2655"/>
    <w:rsid w:val="00BB32DD"/>
    <w:rsid w:val="00BB522D"/>
    <w:rsid w:val="00BE3AD0"/>
    <w:rsid w:val="00BF57FA"/>
    <w:rsid w:val="00C066FA"/>
    <w:rsid w:val="00C068E0"/>
    <w:rsid w:val="00C07EC0"/>
    <w:rsid w:val="00C20BE8"/>
    <w:rsid w:val="00C21FAD"/>
    <w:rsid w:val="00C23A7D"/>
    <w:rsid w:val="00C3284A"/>
    <w:rsid w:val="00C610A5"/>
    <w:rsid w:val="00C73DD2"/>
    <w:rsid w:val="00C92147"/>
    <w:rsid w:val="00CA053A"/>
    <w:rsid w:val="00CA5121"/>
    <w:rsid w:val="00CB780F"/>
    <w:rsid w:val="00CC00E8"/>
    <w:rsid w:val="00CC0F4B"/>
    <w:rsid w:val="00CC376B"/>
    <w:rsid w:val="00CD1DB7"/>
    <w:rsid w:val="00CD4DE3"/>
    <w:rsid w:val="00CD5B40"/>
    <w:rsid w:val="00CE251C"/>
    <w:rsid w:val="00D14ABE"/>
    <w:rsid w:val="00D20CDD"/>
    <w:rsid w:val="00D319DA"/>
    <w:rsid w:val="00D33701"/>
    <w:rsid w:val="00D4315B"/>
    <w:rsid w:val="00D45134"/>
    <w:rsid w:val="00D560D9"/>
    <w:rsid w:val="00D571AD"/>
    <w:rsid w:val="00D653DB"/>
    <w:rsid w:val="00D65B2F"/>
    <w:rsid w:val="00D80916"/>
    <w:rsid w:val="00D8303B"/>
    <w:rsid w:val="00D93580"/>
    <w:rsid w:val="00D9402B"/>
    <w:rsid w:val="00DA0247"/>
    <w:rsid w:val="00DE7E66"/>
    <w:rsid w:val="00DF0619"/>
    <w:rsid w:val="00DF5C2C"/>
    <w:rsid w:val="00E00D79"/>
    <w:rsid w:val="00E059AF"/>
    <w:rsid w:val="00E13442"/>
    <w:rsid w:val="00E15147"/>
    <w:rsid w:val="00E16AB1"/>
    <w:rsid w:val="00E23626"/>
    <w:rsid w:val="00E30907"/>
    <w:rsid w:val="00E4275D"/>
    <w:rsid w:val="00E6508D"/>
    <w:rsid w:val="00E66070"/>
    <w:rsid w:val="00E72DC0"/>
    <w:rsid w:val="00E736F8"/>
    <w:rsid w:val="00E81B91"/>
    <w:rsid w:val="00E82817"/>
    <w:rsid w:val="00E8689E"/>
    <w:rsid w:val="00E955EF"/>
    <w:rsid w:val="00E96AD1"/>
    <w:rsid w:val="00EA3CA1"/>
    <w:rsid w:val="00EA5297"/>
    <w:rsid w:val="00EB7CAF"/>
    <w:rsid w:val="00EC1671"/>
    <w:rsid w:val="00EC2099"/>
    <w:rsid w:val="00EC2F09"/>
    <w:rsid w:val="00EC356A"/>
    <w:rsid w:val="00EC5658"/>
    <w:rsid w:val="00EC5FAE"/>
    <w:rsid w:val="00EE3090"/>
    <w:rsid w:val="00EF097C"/>
    <w:rsid w:val="00EF3F6F"/>
    <w:rsid w:val="00F01792"/>
    <w:rsid w:val="00F12A8B"/>
    <w:rsid w:val="00F356BE"/>
    <w:rsid w:val="00F36496"/>
    <w:rsid w:val="00F4525D"/>
    <w:rsid w:val="00F569DF"/>
    <w:rsid w:val="00F61081"/>
    <w:rsid w:val="00F64739"/>
    <w:rsid w:val="00F666D6"/>
    <w:rsid w:val="00F84AAB"/>
    <w:rsid w:val="00F86CAA"/>
    <w:rsid w:val="00F93FAC"/>
    <w:rsid w:val="00F97C8D"/>
    <w:rsid w:val="00FA5CDB"/>
    <w:rsid w:val="00FB4F3F"/>
    <w:rsid w:val="00FB7701"/>
    <w:rsid w:val="00FC120A"/>
    <w:rsid w:val="00FC507C"/>
    <w:rsid w:val="00FD569F"/>
    <w:rsid w:val="00FD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E3E55"/>
  <w15:docId w15:val="{C66DAE7C-4D4C-8247-8DFF-ED87AA4F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8B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689E"/>
    <w:pPr>
      <w:keepNext/>
      <w:keepLines/>
      <w:spacing w:before="480" w:after="0"/>
      <w:jc w:val="center"/>
      <w:outlineLvl w:val="0"/>
    </w:pPr>
    <w:rPr>
      <w:rFonts w:eastAsiaTheme="majorEastAsia" w:cstheme="majorBidi"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0049"/>
    <w:pPr>
      <w:keepNext/>
      <w:keepLines/>
      <w:spacing w:before="200" w:after="0"/>
      <w:outlineLvl w:val="1"/>
    </w:pPr>
    <w:rPr>
      <w:rFonts w:eastAsiaTheme="majorEastAsia" w:cstheme="majorBidi"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1A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C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7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C5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57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C5F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8689E"/>
    <w:rPr>
      <w:rFonts w:ascii="Times New Roman" w:eastAsiaTheme="majorEastAsia" w:hAnsi="Times New Roman" w:cstheme="majorBidi"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A0049"/>
    <w:rPr>
      <w:rFonts w:ascii="Times New Roman" w:eastAsiaTheme="majorEastAsia" w:hAnsi="Times New Roman" w:cstheme="majorBidi"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F1AA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39B5"/>
    <w:pPr>
      <w:spacing w:line="276" w:lineRule="auto"/>
      <w:jc w:val="left"/>
      <w:outlineLvl w:val="9"/>
    </w:pPr>
    <w:rPr>
      <w:rFonts w:asciiTheme="majorHAnsi" w:hAnsiTheme="majorHAnsi"/>
      <w:b/>
      <w:color w:val="365F91" w:themeColor="accent1" w:themeShade="BF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939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939B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939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3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1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5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0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95AA1-FF48-46E8-8605-BC27B45A7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2392</Words>
  <Characters>13639</Characters>
  <Application>Microsoft Office Word</Application>
  <DocSecurity>4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Obis</dc:creator>
  <cp:lastModifiedBy>Balog Andrea Hulk</cp:lastModifiedBy>
  <cp:revision>2</cp:revision>
  <dcterms:created xsi:type="dcterms:W3CDTF">2021-04-22T21:17:00Z</dcterms:created>
  <dcterms:modified xsi:type="dcterms:W3CDTF">2021-04-22T21:17:00Z</dcterms:modified>
</cp:coreProperties>
</file>