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61DF9" w14:textId="0598B389" w:rsidR="00795B90" w:rsidRPr="00795B90" w:rsidRDefault="00795B90" w:rsidP="00795B90">
      <w:pPr>
        <w:pStyle w:val="NormalWeb"/>
        <w:spacing w:line="360" w:lineRule="auto"/>
        <w:jc w:val="center"/>
        <w:rPr>
          <w:bCs/>
          <w:sz w:val="36"/>
          <w:szCs w:val="36"/>
        </w:rPr>
      </w:pPr>
      <w:r w:rsidRPr="00795B90">
        <w:rPr>
          <w:bCs/>
          <w:sz w:val="36"/>
          <w:szCs w:val="36"/>
        </w:rPr>
        <w:t>Material Selection Report</w:t>
      </w:r>
    </w:p>
    <w:p w14:paraId="04AB3DEB" w14:textId="13CCD939" w:rsidR="00795B90" w:rsidRPr="00694C04" w:rsidRDefault="00795B90" w:rsidP="00795B90">
      <w:pPr>
        <w:pStyle w:val="NormalWeb"/>
        <w:spacing w:line="360" w:lineRule="auto"/>
        <w:jc w:val="center"/>
        <w:rPr>
          <w:bCs/>
          <w:color w:val="000000"/>
          <w:sz w:val="27"/>
          <w:szCs w:val="27"/>
        </w:rPr>
      </w:pPr>
      <w:r>
        <w:rPr>
          <w:bCs/>
          <w:sz w:val="27"/>
          <w:szCs w:val="27"/>
        </w:rPr>
        <w:t>Engineering Design &amp; Materials</w:t>
      </w:r>
      <w:r w:rsidRPr="00694C04">
        <w:rPr>
          <w:bCs/>
          <w:sz w:val="27"/>
          <w:szCs w:val="27"/>
        </w:rPr>
        <w:t xml:space="preserve"> (ACHA40</w:t>
      </w:r>
      <w:r>
        <w:rPr>
          <w:bCs/>
          <w:sz w:val="27"/>
          <w:szCs w:val="27"/>
        </w:rPr>
        <w:t>01</w:t>
      </w:r>
      <w:r w:rsidRPr="00694C04">
        <w:rPr>
          <w:bCs/>
          <w:sz w:val="27"/>
          <w:szCs w:val="27"/>
        </w:rPr>
        <w:t>)</w:t>
      </w:r>
    </w:p>
    <w:p w14:paraId="38730829" w14:textId="77777777" w:rsidR="00795B90" w:rsidRDefault="00795B90" w:rsidP="00795B90">
      <w:pPr>
        <w:pStyle w:val="NormalWeb"/>
        <w:spacing w:line="360" w:lineRule="auto"/>
        <w:jc w:val="center"/>
        <w:rPr>
          <w:color w:val="000000"/>
          <w:sz w:val="27"/>
          <w:szCs w:val="27"/>
        </w:rPr>
      </w:pPr>
    </w:p>
    <w:p w14:paraId="300CD1AE" w14:textId="77777777" w:rsidR="00795B90" w:rsidRDefault="00795B90" w:rsidP="00795B90">
      <w:pPr>
        <w:pStyle w:val="NormalWeb"/>
        <w:spacing w:line="360" w:lineRule="auto"/>
        <w:jc w:val="center"/>
        <w:rPr>
          <w:color w:val="000000"/>
          <w:sz w:val="27"/>
          <w:szCs w:val="27"/>
        </w:rPr>
      </w:pPr>
      <w:r>
        <w:rPr>
          <w:color w:val="000000"/>
          <w:sz w:val="27"/>
          <w:szCs w:val="27"/>
        </w:rPr>
        <w:t>Jay Wexler</w:t>
      </w:r>
    </w:p>
    <w:p w14:paraId="76D4D04E" w14:textId="77777777" w:rsidR="00795B90" w:rsidRDefault="00795B90" w:rsidP="00795B90">
      <w:pPr>
        <w:pStyle w:val="NormalWeb"/>
        <w:spacing w:line="360" w:lineRule="auto"/>
        <w:jc w:val="center"/>
        <w:rPr>
          <w:color w:val="000000"/>
          <w:sz w:val="27"/>
          <w:szCs w:val="27"/>
        </w:rPr>
      </w:pPr>
      <w:r>
        <w:rPr>
          <w:color w:val="000000"/>
          <w:sz w:val="27"/>
          <w:szCs w:val="27"/>
        </w:rPr>
        <w:t>2305581</w:t>
      </w:r>
    </w:p>
    <w:p w14:paraId="5D484735" w14:textId="3B815845" w:rsidR="00795B90" w:rsidRDefault="00795B90" w:rsidP="00795B90">
      <w:pPr>
        <w:pStyle w:val="NormalWeb"/>
        <w:spacing w:line="360" w:lineRule="auto"/>
        <w:jc w:val="center"/>
        <w:rPr>
          <w:color w:val="000000"/>
          <w:sz w:val="27"/>
          <w:szCs w:val="27"/>
        </w:rPr>
      </w:pPr>
      <w:r>
        <w:rPr>
          <w:color w:val="000000"/>
          <w:sz w:val="27"/>
          <w:szCs w:val="27"/>
        </w:rPr>
        <w:t>Lecturer: Andrew Noble</w:t>
      </w:r>
    </w:p>
    <w:p w14:paraId="38E0944C" w14:textId="77777777" w:rsidR="00795B90" w:rsidRDefault="00795B90" w:rsidP="00795B90">
      <w:pPr>
        <w:pStyle w:val="NormalWeb"/>
        <w:spacing w:line="360" w:lineRule="auto"/>
        <w:jc w:val="center"/>
        <w:rPr>
          <w:color w:val="000000"/>
          <w:sz w:val="27"/>
          <w:szCs w:val="27"/>
        </w:rPr>
      </w:pPr>
    </w:p>
    <w:p w14:paraId="1AA5EB7F" w14:textId="77777777" w:rsidR="00795B90" w:rsidRDefault="00795B90" w:rsidP="00795B90">
      <w:pPr>
        <w:pStyle w:val="NormalWeb"/>
        <w:spacing w:line="360" w:lineRule="auto"/>
        <w:jc w:val="center"/>
        <w:rPr>
          <w:color w:val="000000"/>
          <w:sz w:val="27"/>
          <w:szCs w:val="27"/>
        </w:rPr>
      </w:pPr>
      <w:r>
        <w:rPr>
          <w:color w:val="000000"/>
          <w:sz w:val="27"/>
          <w:szCs w:val="27"/>
        </w:rPr>
        <w:t>University of Wales Trinity Saint David</w:t>
      </w:r>
    </w:p>
    <w:p w14:paraId="6A483057" w14:textId="77777777" w:rsidR="00795B90" w:rsidRDefault="00795B90" w:rsidP="00795B90">
      <w:pPr>
        <w:pStyle w:val="NormalWeb"/>
        <w:spacing w:line="360" w:lineRule="auto"/>
        <w:jc w:val="center"/>
        <w:rPr>
          <w:color w:val="000000"/>
          <w:sz w:val="27"/>
          <w:szCs w:val="27"/>
        </w:rPr>
      </w:pPr>
      <w:r>
        <w:rPr>
          <w:color w:val="000000"/>
          <w:sz w:val="27"/>
          <w:szCs w:val="27"/>
        </w:rPr>
        <w:t>School of Engineering</w:t>
      </w:r>
    </w:p>
    <w:p w14:paraId="6E736533" w14:textId="77777777" w:rsidR="00795B90" w:rsidRDefault="00795B90" w:rsidP="00795B90">
      <w:pPr>
        <w:pStyle w:val="NormalWeb"/>
        <w:spacing w:line="360" w:lineRule="auto"/>
        <w:jc w:val="center"/>
        <w:rPr>
          <w:color w:val="000000"/>
          <w:sz w:val="27"/>
          <w:szCs w:val="27"/>
        </w:rPr>
      </w:pPr>
      <w:r>
        <w:rPr>
          <w:color w:val="000000"/>
          <w:sz w:val="27"/>
          <w:szCs w:val="27"/>
        </w:rPr>
        <w:t>Motorcycle Engineering BEng</w:t>
      </w:r>
    </w:p>
    <w:p w14:paraId="5BFE4F6F" w14:textId="77777777" w:rsidR="00795B90" w:rsidRDefault="00795B90" w:rsidP="00795B90">
      <w:pPr>
        <w:pStyle w:val="NormalWeb"/>
        <w:spacing w:line="360" w:lineRule="auto"/>
        <w:jc w:val="center"/>
        <w:rPr>
          <w:color w:val="000000"/>
          <w:sz w:val="27"/>
          <w:szCs w:val="27"/>
        </w:rPr>
      </w:pPr>
    </w:p>
    <w:p w14:paraId="463A438B" w14:textId="0CB2045E" w:rsidR="00795B90" w:rsidRPr="00AE1C83" w:rsidRDefault="00795B90" w:rsidP="00795B90">
      <w:pPr>
        <w:jc w:val="center"/>
        <w:rPr>
          <w:rFonts w:ascii="Times New Roman" w:hAnsi="Times New Roman" w:cs="Times New Roman"/>
          <w:color w:val="000000"/>
          <w:sz w:val="27"/>
          <w:szCs w:val="27"/>
        </w:rPr>
      </w:pPr>
      <w:r>
        <w:rPr>
          <w:rFonts w:ascii="Times New Roman" w:hAnsi="Times New Roman" w:cs="Times New Roman"/>
          <w:color w:val="000000"/>
          <w:sz w:val="27"/>
          <w:szCs w:val="27"/>
        </w:rPr>
        <w:t>21</w:t>
      </w:r>
      <w:r w:rsidRPr="00E641C0">
        <w:rPr>
          <w:rFonts w:ascii="Times New Roman" w:hAnsi="Times New Roman" w:cs="Times New Roman"/>
          <w:color w:val="000000"/>
          <w:sz w:val="27"/>
          <w:szCs w:val="27"/>
        </w:rPr>
        <w:t>/</w:t>
      </w:r>
      <w:r>
        <w:rPr>
          <w:rFonts w:ascii="Times New Roman" w:hAnsi="Times New Roman" w:cs="Times New Roman"/>
          <w:color w:val="000000"/>
          <w:sz w:val="27"/>
          <w:szCs w:val="27"/>
        </w:rPr>
        <w:t>04</w:t>
      </w:r>
      <w:r w:rsidRPr="00E641C0">
        <w:rPr>
          <w:rFonts w:ascii="Times New Roman" w:hAnsi="Times New Roman" w:cs="Times New Roman"/>
          <w:color w:val="000000"/>
          <w:sz w:val="27"/>
          <w:szCs w:val="27"/>
        </w:rPr>
        <w:t>/202</w:t>
      </w:r>
      <w:r>
        <w:rPr>
          <w:rFonts w:ascii="Times New Roman" w:hAnsi="Times New Roman" w:cs="Times New Roman"/>
          <w:color w:val="000000"/>
          <w:sz w:val="27"/>
          <w:szCs w:val="27"/>
        </w:rPr>
        <w:t>4</w:t>
      </w:r>
    </w:p>
    <w:p w14:paraId="6EB0BB74" w14:textId="1279DE1F" w:rsidR="00795B90" w:rsidRDefault="00795B90">
      <w:r>
        <w:br w:type="page"/>
      </w:r>
    </w:p>
    <w:sdt>
      <w:sdtPr>
        <w:id w:val="-35226729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BC7489F" w14:textId="501CA207" w:rsidR="00D5091F" w:rsidRDefault="00D5091F" w:rsidP="00D5091F">
          <w:pPr>
            <w:pStyle w:val="TOCHeading"/>
            <w:numPr>
              <w:ilvl w:val="0"/>
              <w:numId w:val="0"/>
            </w:numPr>
            <w:ind w:left="432" w:hanging="432"/>
          </w:pPr>
          <w:r>
            <w:t>Contents</w:t>
          </w:r>
        </w:p>
        <w:p w14:paraId="62B6AA57" w14:textId="23746E14" w:rsidR="00443C00" w:rsidRDefault="00D5091F">
          <w:pPr>
            <w:pStyle w:val="TOC1"/>
            <w:rPr>
              <w:rFonts w:eastAsiaTheme="minorEastAsia"/>
              <w:noProof/>
              <w:sz w:val="24"/>
              <w:szCs w:val="24"/>
              <w:lang w:eastAsia="en-GB"/>
            </w:rPr>
          </w:pPr>
          <w:r>
            <w:fldChar w:fldCharType="begin"/>
          </w:r>
          <w:r>
            <w:instrText xml:space="preserve"> TOC \o "1-3" \h \z \u </w:instrText>
          </w:r>
          <w:r>
            <w:fldChar w:fldCharType="separate"/>
          </w:r>
          <w:hyperlink w:anchor="_Toc164618739" w:history="1">
            <w:r w:rsidR="00443C00" w:rsidRPr="00EA6F61">
              <w:rPr>
                <w:rStyle w:val="Hyperlink"/>
                <w:noProof/>
              </w:rPr>
              <w:t>1</w:t>
            </w:r>
            <w:r w:rsidR="00443C00">
              <w:rPr>
                <w:rFonts w:eastAsiaTheme="minorEastAsia"/>
                <w:noProof/>
                <w:sz w:val="24"/>
                <w:szCs w:val="24"/>
                <w:lang w:eastAsia="en-GB"/>
              </w:rPr>
              <w:tab/>
            </w:r>
            <w:r w:rsidR="00443C00" w:rsidRPr="00EA6F61">
              <w:rPr>
                <w:rStyle w:val="Hyperlink"/>
                <w:noProof/>
              </w:rPr>
              <w:t>Introduction</w:t>
            </w:r>
            <w:r w:rsidR="00443C00">
              <w:rPr>
                <w:noProof/>
                <w:webHidden/>
              </w:rPr>
              <w:tab/>
            </w:r>
            <w:r w:rsidR="00443C00">
              <w:rPr>
                <w:noProof/>
                <w:webHidden/>
              </w:rPr>
              <w:fldChar w:fldCharType="begin"/>
            </w:r>
            <w:r w:rsidR="00443C00">
              <w:rPr>
                <w:noProof/>
                <w:webHidden/>
              </w:rPr>
              <w:instrText xml:space="preserve"> PAGEREF _Toc164618739 \h </w:instrText>
            </w:r>
            <w:r w:rsidR="00443C00">
              <w:rPr>
                <w:noProof/>
                <w:webHidden/>
              </w:rPr>
            </w:r>
            <w:r w:rsidR="00443C00">
              <w:rPr>
                <w:noProof/>
                <w:webHidden/>
              </w:rPr>
              <w:fldChar w:fldCharType="separate"/>
            </w:r>
            <w:r w:rsidR="00443C00">
              <w:rPr>
                <w:noProof/>
                <w:webHidden/>
              </w:rPr>
              <w:t>3</w:t>
            </w:r>
            <w:r w:rsidR="00443C00">
              <w:rPr>
                <w:noProof/>
                <w:webHidden/>
              </w:rPr>
              <w:fldChar w:fldCharType="end"/>
            </w:r>
          </w:hyperlink>
        </w:p>
        <w:p w14:paraId="14B1BD59" w14:textId="27EF01FE" w:rsidR="00443C00" w:rsidRDefault="00443C00">
          <w:pPr>
            <w:pStyle w:val="TOC1"/>
            <w:rPr>
              <w:rFonts w:eastAsiaTheme="minorEastAsia"/>
              <w:noProof/>
              <w:sz w:val="24"/>
              <w:szCs w:val="24"/>
              <w:lang w:eastAsia="en-GB"/>
            </w:rPr>
          </w:pPr>
          <w:hyperlink w:anchor="_Toc164618740" w:history="1">
            <w:r w:rsidRPr="00EA6F61">
              <w:rPr>
                <w:rStyle w:val="Hyperlink"/>
                <w:noProof/>
              </w:rPr>
              <w:t>2</w:t>
            </w:r>
            <w:r>
              <w:rPr>
                <w:rFonts w:eastAsiaTheme="minorEastAsia"/>
                <w:noProof/>
                <w:sz w:val="24"/>
                <w:szCs w:val="24"/>
                <w:lang w:eastAsia="en-GB"/>
              </w:rPr>
              <w:tab/>
            </w:r>
            <w:r w:rsidRPr="00EA6F61">
              <w:rPr>
                <w:rStyle w:val="Hyperlink"/>
                <w:noProof/>
              </w:rPr>
              <w:t>Component Design Specification</w:t>
            </w:r>
            <w:r>
              <w:rPr>
                <w:noProof/>
                <w:webHidden/>
              </w:rPr>
              <w:tab/>
            </w:r>
            <w:r>
              <w:rPr>
                <w:noProof/>
                <w:webHidden/>
              </w:rPr>
              <w:fldChar w:fldCharType="begin"/>
            </w:r>
            <w:r>
              <w:rPr>
                <w:noProof/>
                <w:webHidden/>
              </w:rPr>
              <w:instrText xml:space="preserve"> PAGEREF _Toc164618740 \h </w:instrText>
            </w:r>
            <w:r>
              <w:rPr>
                <w:noProof/>
                <w:webHidden/>
              </w:rPr>
            </w:r>
            <w:r>
              <w:rPr>
                <w:noProof/>
                <w:webHidden/>
              </w:rPr>
              <w:fldChar w:fldCharType="separate"/>
            </w:r>
            <w:r>
              <w:rPr>
                <w:noProof/>
                <w:webHidden/>
              </w:rPr>
              <w:t>3</w:t>
            </w:r>
            <w:r>
              <w:rPr>
                <w:noProof/>
                <w:webHidden/>
              </w:rPr>
              <w:fldChar w:fldCharType="end"/>
            </w:r>
          </w:hyperlink>
        </w:p>
        <w:p w14:paraId="01B9CED6" w14:textId="5C060833" w:rsidR="00443C00" w:rsidRDefault="00443C00">
          <w:pPr>
            <w:pStyle w:val="TOC2"/>
            <w:tabs>
              <w:tab w:val="left" w:pos="960"/>
              <w:tab w:val="right" w:leader="dot" w:pos="9016"/>
            </w:tabs>
            <w:rPr>
              <w:rFonts w:eastAsiaTheme="minorEastAsia"/>
              <w:noProof/>
              <w:sz w:val="24"/>
              <w:szCs w:val="24"/>
              <w:lang w:eastAsia="en-GB"/>
            </w:rPr>
          </w:pPr>
          <w:hyperlink w:anchor="_Toc164618741" w:history="1">
            <w:r w:rsidRPr="00EA6F61">
              <w:rPr>
                <w:rStyle w:val="Hyperlink"/>
                <w:noProof/>
              </w:rPr>
              <w:t>2.1</w:t>
            </w:r>
            <w:r>
              <w:rPr>
                <w:rFonts w:eastAsiaTheme="minorEastAsia"/>
                <w:noProof/>
                <w:sz w:val="24"/>
                <w:szCs w:val="24"/>
                <w:lang w:eastAsia="en-GB"/>
              </w:rPr>
              <w:tab/>
            </w:r>
            <w:r w:rsidRPr="00EA6F61">
              <w:rPr>
                <w:rStyle w:val="Hyperlink"/>
                <w:noProof/>
              </w:rPr>
              <w:t>Marketing Requirements</w:t>
            </w:r>
            <w:r>
              <w:rPr>
                <w:noProof/>
                <w:webHidden/>
              </w:rPr>
              <w:tab/>
            </w:r>
            <w:r>
              <w:rPr>
                <w:noProof/>
                <w:webHidden/>
              </w:rPr>
              <w:fldChar w:fldCharType="begin"/>
            </w:r>
            <w:r>
              <w:rPr>
                <w:noProof/>
                <w:webHidden/>
              </w:rPr>
              <w:instrText xml:space="preserve"> PAGEREF _Toc164618741 \h </w:instrText>
            </w:r>
            <w:r>
              <w:rPr>
                <w:noProof/>
                <w:webHidden/>
              </w:rPr>
            </w:r>
            <w:r>
              <w:rPr>
                <w:noProof/>
                <w:webHidden/>
              </w:rPr>
              <w:fldChar w:fldCharType="separate"/>
            </w:r>
            <w:r>
              <w:rPr>
                <w:noProof/>
                <w:webHidden/>
              </w:rPr>
              <w:t>3</w:t>
            </w:r>
            <w:r>
              <w:rPr>
                <w:noProof/>
                <w:webHidden/>
              </w:rPr>
              <w:fldChar w:fldCharType="end"/>
            </w:r>
          </w:hyperlink>
        </w:p>
        <w:p w14:paraId="50409081" w14:textId="5D2FF484" w:rsidR="00443C00" w:rsidRDefault="00443C00">
          <w:pPr>
            <w:pStyle w:val="TOC2"/>
            <w:tabs>
              <w:tab w:val="left" w:pos="960"/>
              <w:tab w:val="right" w:leader="dot" w:pos="9016"/>
            </w:tabs>
            <w:rPr>
              <w:rFonts w:eastAsiaTheme="minorEastAsia"/>
              <w:noProof/>
              <w:sz w:val="24"/>
              <w:szCs w:val="24"/>
              <w:lang w:eastAsia="en-GB"/>
            </w:rPr>
          </w:pPr>
          <w:hyperlink w:anchor="_Toc164618742" w:history="1">
            <w:r w:rsidRPr="00EA6F61">
              <w:rPr>
                <w:rStyle w:val="Hyperlink"/>
                <w:noProof/>
              </w:rPr>
              <w:t>2.2</w:t>
            </w:r>
            <w:r>
              <w:rPr>
                <w:rFonts w:eastAsiaTheme="minorEastAsia"/>
                <w:noProof/>
                <w:sz w:val="24"/>
                <w:szCs w:val="24"/>
                <w:lang w:eastAsia="en-GB"/>
              </w:rPr>
              <w:tab/>
            </w:r>
            <w:r w:rsidRPr="00EA6F61">
              <w:rPr>
                <w:rStyle w:val="Hyperlink"/>
                <w:noProof/>
              </w:rPr>
              <w:t>Operating Requirements</w:t>
            </w:r>
            <w:r>
              <w:rPr>
                <w:noProof/>
                <w:webHidden/>
              </w:rPr>
              <w:tab/>
            </w:r>
            <w:r>
              <w:rPr>
                <w:noProof/>
                <w:webHidden/>
              </w:rPr>
              <w:fldChar w:fldCharType="begin"/>
            </w:r>
            <w:r>
              <w:rPr>
                <w:noProof/>
                <w:webHidden/>
              </w:rPr>
              <w:instrText xml:space="preserve"> PAGEREF _Toc164618742 \h </w:instrText>
            </w:r>
            <w:r>
              <w:rPr>
                <w:noProof/>
                <w:webHidden/>
              </w:rPr>
            </w:r>
            <w:r>
              <w:rPr>
                <w:noProof/>
                <w:webHidden/>
              </w:rPr>
              <w:fldChar w:fldCharType="separate"/>
            </w:r>
            <w:r>
              <w:rPr>
                <w:noProof/>
                <w:webHidden/>
              </w:rPr>
              <w:t>3</w:t>
            </w:r>
            <w:r>
              <w:rPr>
                <w:noProof/>
                <w:webHidden/>
              </w:rPr>
              <w:fldChar w:fldCharType="end"/>
            </w:r>
          </w:hyperlink>
        </w:p>
        <w:p w14:paraId="57F47783" w14:textId="380C83E0" w:rsidR="00443C00" w:rsidRDefault="00443C00">
          <w:pPr>
            <w:pStyle w:val="TOC2"/>
            <w:tabs>
              <w:tab w:val="left" w:pos="960"/>
              <w:tab w:val="right" w:leader="dot" w:pos="9016"/>
            </w:tabs>
            <w:rPr>
              <w:rFonts w:eastAsiaTheme="minorEastAsia"/>
              <w:noProof/>
              <w:sz w:val="24"/>
              <w:szCs w:val="24"/>
              <w:lang w:eastAsia="en-GB"/>
            </w:rPr>
          </w:pPr>
          <w:hyperlink w:anchor="_Toc164618743" w:history="1">
            <w:r w:rsidRPr="00EA6F61">
              <w:rPr>
                <w:rStyle w:val="Hyperlink"/>
                <w:noProof/>
              </w:rPr>
              <w:t>2.3</w:t>
            </w:r>
            <w:r>
              <w:rPr>
                <w:rFonts w:eastAsiaTheme="minorEastAsia"/>
                <w:noProof/>
                <w:sz w:val="24"/>
                <w:szCs w:val="24"/>
                <w:lang w:eastAsia="en-GB"/>
              </w:rPr>
              <w:tab/>
            </w:r>
            <w:r w:rsidRPr="00EA6F61">
              <w:rPr>
                <w:rStyle w:val="Hyperlink"/>
                <w:noProof/>
              </w:rPr>
              <w:t>Production Requirements</w:t>
            </w:r>
            <w:r>
              <w:rPr>
                <w:noProof/>
                <w:webHidden/>
              </w:rPr>
              <w:tab/>
            </w:r>
            <w:r>
              <w:rPr>
                <w:noProof/>
                <w:webHidden/>
              </w:rPr>
              <w:fldChar w:fldCharType="begin"/>
            </w:r>
            <w:r>
              <w:rPr>
                <w:noProof/>
                <w:webHidden/>
              </w:rPr>
              <w:instrText xml:space="preserve"> PAGEREF _Toc164618743 \h </w:instrText>
            </w:r>
            <w:r>
              <w:rPr>
                <w:noProof/>
                <w:webHidden/>
              </w:rPr>
            </w:r>
            <w:r>
              <w:rPr>
                <w:noProof/>
                <w:webHidden/>
              </w:rPr>
              <w:fldChar w:fldCharType="separate"/>
            </w:r>
            <w:r>
              <w:rPr>
                <w:noProof/>
                <w:webHidden/>
              </w:rPr>
              <w:t>4</w:t>
            </w:r>
            <w:r>
              <w:rPr>
                <w:noProof/>
                <w:webHidden/>
              </w:rPr>
              <w:fldChar w:fldCharType="end"/>
            </w:r>
          </w:hyperlink>
        </w:p>
        <w:p w14:paraId="5899B47B" w14:textId="263E7A0D" w:rsidR="00443C00" w:rsidRDefault="00443C00">
          <w:pPr>
            <w:pStyle w:val="TOC2"/>
            <w:tabs>
              <w:tab w:val="left" w:pos="960"/>
              <w:tab w:val="right" w:leader="dot" w:pos="9016"/>
            </w:tabs>
            <w:rPr>
              <w:rFonts w:eastAsiaTheme="minorEastAsia"/>
              <w:noProof/>
              <w:sz w:val="24"/>
              <w:szCs w:val="24"/>
              <w:lang w:eastAsia="en-GB"/>
            </w:rPr>
          </w:pPr>
          <w:hyperlink w:anchor="_Toc164618744" w:history="1">
            <w:r w:rsidRPr="00EA6F61">
              <w:rPr>
                <w:rStyle w:val="Hyperlink"/>
                <w:noProof/>
              </w:rPr>
              <w:t>2.4</w:t>
            </w:r>
            <w:r>
              <w:rPr>
                <w:rFonts w:eastAsiaTheme="minorEastAsia"/>
                <w:noProof/>
                <w:sz w:val="24"/>
                <w:szCs w:val="24"/>
                <w:lang w:eastAsia="en-GB"/>
              </w:rPr>
              <w:tab/>
            </w:r>
            <w:r w:rsidRPr="00EA6F61">
              <w:rPr>
                <w:rStyle w:val="Hyperlink"/>
                <w:noProof/>
              </w:rPr>
              <w:t>Regulatory Requirements</w:t>
            </w:r>
            <w:r>
              <w:rPr>
                <w:noProof/>
                <w:webHidden/>
              </w:rPr>
              <w:tab/>
            </w:r>
            <w:r>
              <w:rPr>
                <w:noProof/>
                <w:webHidden/>
              </w:rPr>
              <w:fldChar w:fldCharType="begin"/>
            </w:r>
            <w:r>
              <w:rPr>
                <w:noProof/>
                <w:webHidden/>
              </w:rPr>
              <w:instrText xml:space="preserve"> PAGEREF _Toc164618744 \h </w:instrText>
            </w:r>
            <w:r>
              <w:rPr>
                <w:noProof/>
                <w:webHidden/>
              </w:rPr>
            </w:r>
            <w:r>
              <w:rPr>
                <w:noProof/>
                <w:webHidden/>
              </w:rPr>
              <w:fldChar w:fldCharType="separate"/>
            </w:r>
            <w:r>
              <w:rPr>
                <w:noProof/>
                <w:webHidden/>
              </w:rPr>
              <w:t>5</w:t>
            </w:r>
            <w:r>
              <w:rPr>
                <w:noProof/>
                <w:webHidden/>
              </w:rPr>
              <w:fldChar w:fldCharType="end"/>
            </w:r>
          </w:hyperlink>
        </w:p>
        <w:p w14:paraId="1BADAEFF" w14:textId="5A6A37E2" w:rsidR="00443C00" w:rsidRDefault="00443C00">
          <w:pPr>
            <w:pStyle w:val="TOC1"/>
            <w:rPr>
              <w:rFonts w:eastAsiaTheme="minorEastAsia"/>
              <w:noProof/>
              <w:sz w:val="24"/>
              <w:szCs w:val="24"/>
              <w:lang w:eastAsia="en-GB"/>
            </w:rPr>
          </w:pPr>
          <w:hyperlink w:anchor="_Toc164618745" w:history="1">
            <w:r w:rsidRPr="00EA6F61">
              <w:rPr>
                <w:rStyle w:val="Hyperlink"/>
                <w:rFonts w:cs="Times New Roman"/>
                <w:noProof/>
                <w:kern w:val="0"/>
              </w:rPr>
              <w:t>3</w:t>
            </w:r>
            <w:r>
              <w:rPr>
                <w:rFonts w:eastAsiaTheme="minorEastAsia"/>
                <w:noProof/>
                <w:sz w:val="24"/>
                <w:szCs w:val="24"/>
                <w:lang w:eastAsia="en-GB"/>
              </w:rPr>
              <w:tab/>
            </w:r>
            <w:r w:rsidRPr="00EA6F61">
              <w:rPr>
                <w:rStyle w:val="Hyperlink"/>
                <w:rFonts w:cs="Times New Roman"/>
                <w:noProof/>
                <w:kern w:val="0"/>
              </w:rPr>
              <w:t>Material Selection</w:t>
            </w:r>
            <w:r>
              <w:rPr>
                <w:noProof/>
                <w:webHidden/>
              </w:rPr>
              <w:tab/>
            </w:r>
            <w:r>
              <w:rPr>
                <w:noProof/>
                <w:webHidden/>
              </w:rPr>
              <w:fldChar w:fldCharType="begin"/>
            </w:r>
            <w:r>
              <w:rPr>
                <w:noProof/>
                <w:webHidden/>
              </w:rPr>
              <w:instrText xml:space="preserve"> PAGEREF _Toc164618745 \h </w:instrText>
            </w:r>
            <w:r>
              <w:rPr>
                <w:noProof/>
                <w:webHidden/>
              </w:rPr>
            </w:r>
            <w:r>
              <w:rPr>
                <w:noProof/>
                <w:webHidden/>
              </w:rPr>
              <w:fldChar w:fldCharType="separate"/>
            </w:r>
            <w:r>
              <w:rPr>
                <w:noProof/>
                <w:webHidden/>
              </w:rPr>
              <w:t>6</w:t>
            </w:r>
            <w:r>
              <w:rPr>
                <w:noProof/>
                <w:webHidden/>
              </w:rPr>
              <w:fldChar w:fldCharType="end"/>
            </w:r>
          </w:hyperlink>
        </w:p>
        <w:p w14:paraId="711F3E15" w14:textId="070937D6" w:rsidR="00443C00" w:rsidRDefault="00443C00">
          <w:pPr>
            <w:pStyle w:val="TOC1"/>
            <w:rPr>
              <w:rFonts w:eastAsiaTheme="minorEastAsia"/>
              <w:noProof/>
              <w:sz w:val="24"/>
              <w:szCs w:val="24"/>
              <w:lang w:eastAsia="en-GB"/>
            </w:rPr>
          </w:pPr>
          <w:hyperlink w:anchor="_Toc164618746" w:history="1">
            <w:r w:rsidRPr="00EA6F61">
              <w:rPr>
                <w:rStyle w:val="Hyperlink"/>
                <w:rFonts w:cs="Times New Roman"/>
                <w:noProof/>
                <w:kern w:val="0"/>
              </w:rPr>
              <w:t>4</w:t>
            </w:r>
            <w:r>
              <w:rPr>
                <w:rFonts w:eastAsiaTheme="minorEastAsia"/>
                <w:noProof/>
                <w:sz w:val="24"/>
                <w:szCs w:val="24"/>
                <w:lang w:eastAsia="en-GB"/>
              </w:rPr>
              <w:tab/>
            </w:r>
            <w:r w:rsidRPr="00EA6F61">
              <w:rPr>
                <w:rStyle w:val="Hyperlink"/>
                <w:rFonts w:cs="Times New Roman"/>
                <w:noProof/>
                <w:kern w:val="0"/>
              </w:rPr>
              <w:t>Manufacturing Process Selection</w:t>
            </w:r>
            <w:r>
              <w:rPr>
                <w:noProof/>
                <w:webHidden/>
              </w:rPr>
              <w:tab/>
            </w:r>
            <w:r>
              <w:rPr>
                <w:noProof/>
                <w:webHidden/>
              </w:rPr>
              <w:fldChar w:fldCharType="begin"/>
            </w:r>
            <w:r>
              <w:rPr>
                <w:noProof/>
                <w:webHidden/>
              </w:rPr>
              <w:instrText xml:space="preserve"> PAGEREF _Toc164618746 \h </w:instrText>
            </w:r>
            <w:r>
              <w:rPr>
                <w:noProof/>
                <w:webHidden/>
              </w:rPr>
            </w:r>
            <w:r>
              <w:rPr>
                <w:noProof/>
                <w:webHidden/>
              </w:rPr>
              <w:fldChar w:fldCharType="separate"/>
            </w:r>
            <w:r>
              <w:rPr>
                <w:noProof/>
                <w:webHidden/>
              </w:rPr>
              <w:t>7</w:t>
            </w:r>
            <w:r>
              <w:rPr>
                <w:noProof/>
                <w:webHidden/>
              </w:rPr>
              <w:fldChar w:fldCharType="end"/>
            </w:r>
          </w:hyperlink>
        </w:p>
        <w:p w14:paraId="569D967A" w14:textId="56EECD62" w:rsidR="00443C00" w:rsidRDefault="00443C00">
          <w:pPr>
            <w:pStyle w:val="TOC1"/>
            <w:rPr>
              <w:rFonts w:eastAsiaTheme="minorEastAsia"/>
              <w:noProof/>
              <w:sz w:val="24"/>
              <w:szCs w:val="24"/>
              <w:lang w:eastAsia="en-GB"/>
            </w:rPr>
          </w:pPr>
          <w:hyperlink w:anchor="_Toc164618747" w:history="1">
            <w:r w:rsidRPr="00EA6F61">
              <w:rPr>
                <w:rStyle w:val="Hyperlink"/>
                <w:rFonts w:cs="Times New Roman"/>
                <w:noProof/>
                <w:kern w:val="0"/>
              </w:rPr>
              <w:t>5</w:t>
            </w:r>
            <w:r>
              <w:rPr>
                <w:rFonts w:eastAsiaTheme="minorEastAsia"/>
                <w:noProof/>
                <w:sz w:val="24"/>
                <w:szCs w:val="24"/>
                <w:lang w:eastAsia="en-GB"/>
              </w:rPr>
              <w:tab/>
            </w:r>
            <w:r w:rsidRPr="00EA6F61">
              <w:rPr>
                <w:rStyle w:val="Hyperlink"/>
                <w:rFonts w:cs="Times New Roman"/>
                <w:noProof/>
                <w:kern w:val="0"/>
              </w:rPr>
              <w:t>Conclusion</w:t>
            </w:r>
            <w:r>
              <w:rPr>
                <w:noProof/>
                <w:webHidden/>
              </w:rPr>
              <w:tab/>
            </w:r>
            <w:r>
              <w:rPr>
                <w:noProof/>
                <w:webHidden/>
              </w:rPr>
              <w:fldChar w:fldCharType="begin"/>
            </w:r>
            <w:r>
              <w:rPr>
                <w:noProof/>
                <w:webHidden/>
              </w:rPr>
              <w:instrText xml:space="preserve"> PAGEREF _Toc164618747 \h </w:instrText>
            </w:r>
            <w:r>
              <w:rPr>
                <w:noProof/>
                <w:webHidden/>
              </w:rPr>
            </w:r>
            <w:r>
              <w:rPr>
                <w:noProof/>
                <w:webHidden/>
              </w:rPr>
              <w:fldChar w:fldCharType="separate"/>
            </w:r>
            <w:r>
              <w:rPr>
                <w:noProof/>
                <w:webHidden/>
              </w:rPr>
              <w:t>8</w:t>
            </w:r>
            <w:r>
              <w:rPr>
                <w:noProof/>
                <w:webHidden/>
              </w:rPr>
              <w:fldChar w:fldCharType="end"/>
            </w:r>
          </w:hyperlink>
        </w:p>
        <w:p w14:paraId="76A2A10E" w14:textId="4D29464B" w:rsidR="00443C00" w:rsidRDefault="00443C00">
          <w:pPr>
            <w:pStyle w:val="TOC1"/>
            <w:rPr>
              <w:rFonts w:eastAsiaTheme="minorEastAsia"/>
              <w:noProof/>
              <w:sz w:val="24"/>
              <w:szCs w:val="24"/>
              <w:lang w:eastAsia="en-GB"/>
            </w:rPr>
          </w:pPr>
          <w:hyperlink w:anchor="_Toc164618748" w:history="1">
            <w:r w:rsidRPr="00EA6F61">
              <w:rPr>
                <w:rStyle w:val="Hyperlink"/>
                <w:noProof/>
              </w:rPr>
              <w:t>6</w:t>
            </w:r>
            <w:r>
              <w:rPr>
                <w:rFonts w:eastAsiaTheme="minorEastAsia"/>
                <w:noProof/>
                <w:sz w:val="24"/>
                <w:szCs w:val="24"/>
                <w:lang w:eastAsia="en-GB"/>
              </w:rPr>
              <w:tab/>
            </w:r>
            <w:r w:rsidRPr="00EA6F61">
              <w:rPr>
                <w:rStyle w:val="Hyperlink"/>
                <w:noProof/>
              </w:rPr>
              <w:t>Reference List</w:t>
            </w:r>
            <w:r>
              <w:rPr>
                <w:noProof/>
                <w:webHidden/>
              </w:rPr>
              <w:tab/>
            </w:r>
            <w:r>
              <w:rPr>
                <w:noProof/>
                <w:webHidden/>
              </w:rPr>
              <w:fldChar w:fldCharType="begin"/>
            </w:r>
            <w:r>
              <w:rPr>
                <w:noProof/>
                <w:webHidden/>
              </w:rPr>
              <w:instrText xml:space="preserve"> PAGEREF _Toc164618748 \h </w:instrText>
            </w:r>
            <w:r>
              <w:rPr>
                <w:noProof/>
                <w:webHidden/>
              </w:rPr>
            </w:r>
            <w:r>
              <w:rPr>
                <w:noProof/>
                <w:webHidden/>
              </w:rPr>
              <w:fldChar w:fldCharType="separate"/>
            </w:r>
            <w:r>
              <w:rPr>
                <w:noProof/>
                <w:webHidden/>
              </w:rPr>
              <w:t>9</w:t>
            </w:r>
            <w:r>
              <w:rPr>
                <w:noProof/>
                <w:webHidden/>
              </w:rPr>
              <w:fldChar w:fldCharType="end"/>
            </w:r>
          </w:hyperlink>
        </w:p>
        <w:p w14:paraId="1739D408" w14:textId="58099503" w:rsidR="00D5091F" w:rsidRDefault="00D5091F">
          <w:r>
            <w:rPr>
              <w:b/>
              <w:bCs/>
            </w:rPr>
            <w:fldChar w:fldCharType="end"/>
          </w:r>
        </w:p>
      </w:sdtContent>
    </w:sdt>
    <w:p w14:paraId="7133EEA1" w14:textId="54DEAF6A" w:rsidR="00443C00" w:rsidRDefault="001D44DB">
      <w:pPr>
        <w:pStyle w:val="TableofFigures"/>
        <w:tabs>
          <w:tab w:val="right" w:leader="dot" w:pos="9016"/>
        </w:tabs>
        <w:rPr>
          <w:rFonts w:eastAsiaTheme="minorEastAsia"/>
          <w:smallCaps w:val="0"/>
          <w:noProof/>
          <w:sz w:val="24"/>
          <w:szCs w:val="24"/>
          <w:lang w:eastAsia="en-GB"/>
        </w:rPr>
      </w:pPr>
      <w:r>
        <w:rPr>
          <w:rFonts w:asciiTheme="majorHAnsi" w:eastAsiaTheme="majorEastAsia" w:hAnsiTheme="majorHAnsi" w:cs="Times New Roman"/>
          <w:color w:val="000000"/>
          <w:kern w:val="0"/>
          <w:sz w:val="32"/>
          <w:szCs w:val="32"/>
          <w:u w:val="single"/>
        </w:rPr>
        <w:fldChar w:fldCharType="begin"/>
      </w:r>
      <w:r>
        <w:rPr>
          <w:rFonts w:asciiTheme="majorHAnsi" w:eastAsiaTheme="majorEastAsia" w:hAnsiTheme="majorHAnsi" w:cs="Times New Roman"/>
          <w:color w:val="000000"/>
          <w:kern w:val="0"/>
          <w:sz w:val="32"/>
          <w:szCs w:val="32"/>
          <w:u w:val="single"/>
        </w:rPr>
        <w:instrText xml:space="preserve"> TOC \h \z \c "Figure" </w:instrText>
      </w:r>
      <w:r>
        <w:rPr>
          <w:rFonts w:asciiTheme="majorHAnsi" w:eastAsiaTheme="majorEastAsia" w:hAnsiTheme="majorHAnsi" w:cs="Times New Roman"/>
          <w:color w:val="000000"/>
          <w:kern w:val="0"/>
          <w:sz w:val="32"/>
          <w:szCs w:val="32"/>
          <w:u w:val="single"/>
        </w:rPr>
        <w:fldChar w:fldCharType="separate"/>
      </w:r>
      <w:hyperlink w:anchor="_Toc164618749" w:history="1">
        <w:r w:rsidR="00443C00" w:rsidRPr="00020362">
          <w:rPr>
            <w:rStyle w:val="Hyperlink"/>
            <w:noProof/>
          </w:rPr>
          <w:t xml:space="preserve">Figure 1 </w:t>
        </w:r>
        <w:r w:rsidR="00443C00" w:rsidRPr="00020362">
          <w:rPr>
            <w:rStyle w:val="Hyperlink"/>
            <w:noProof/>
            <w:kern w:val="0"/>
            <w14:ligatures w14:val="none"/>
          </w:rPr>
          <w:t>(Ashby, 2011, p. 141)</w:t>
        </w:r>
        <w:r w:rsidR="00443C00">
          <w:rPr>
            <w:noProof/>
            <w:webHidden/>
          </w:rPr>
          <w:tab/>
        </w:r>
        <w:r w:rsidR="00443C00">
          <w:rPr>
            <w:noProof/>
            <w:webHidden/>
          </w:rPr>
          <w:fldChar w:fldCharType="begin"/>
        </w:r>
        <w:r w:rsidR="00443C00">
          <w:rPr>
            <w:noProof/>
            <w:webHidden/>
          </w:rPr>
          <w:instrText xml:space="preserve"> PAGEREF _Toc164618749 \h </w:instrText>
        </w:r>
        <w:r w:rsidR="00443C00">
          <w:rPr>
            <w:noProof/>
            <w:webHidden/>
          </w:rPr>
        </w:r>
        <w:r w:rsidR="00443C00">
          <w:rPr>
            <w:noProof/>
            <w:webHidden/>
          </w:rPr>
          <w:fldChar w:fldCharType="separate"/>
        </w:r>
        <w:r w:rsidR="00443C00">
          <w:rPr>
            <w:noProof/>
            <w:webHidden/>
          </w:rPr>
          <w:t>4</w:t>
        </w:r>
        <w:r w:rsidR="00443C00">
          <w:rPr>
            <w:noProof/>
            <w:webHidden/>
          </w:rPr>
          <w:fldChar w:fldCharType="end"/>
        </w:r>
      </w:hyperlink>
    </w:p>
    <w:p w14:paraId="705682D5" w14:textId="2AD315D9" w:rsidR="00443C00" w:rsidRDefault="00443C00">
      <w:pPr>
        <w:pStyle w:val="TableofFigures"/>
        <w:tabs>
          <w:tab w:val="right" w:leader="dot" w:pos="9016"/>
        </w:tabs>
        <w:rPr>
          <w:rFonts w:eastAsiaTheme="minorEastAsia"/>
          <w:smallCaps w:val="0"/>
          <w:noProof/>
          <w:sz w:val="24"/>
          <w:szCs w:val="24"/>
          <w:lang w:eastAsia="en-GB"/>
        </w:rPr>
      </w:pPr>
      <w:hyperlink w:anchor="_Toc164618750" w:history="1">
        <w:r w:rsidRPr="00020362">
          <w:rPr>
            <w:rStyle w:val="Hyperlink"/>
            <w:noProof/>
          </w:rPr>
          <w:t xml:space="preserve">Figure 2 </w:t>
        </w:r>
        <w:r w:rsidRPr="00020362">
          <w:rPr>
            <w:rStyle w:val="Hyperlink"/>
            <w:noProof/>
            <w:kern w:val="0"/>
            <w14:ligatures w14:val="none"/>
          </w:rPr>
          <w:t xml:space="preserve"> (Ashby, 2011, p. 140)</w:t>
        </w:r>
        <w:r>
          <w:rPr>
            <w:noProof/>
            <w:webHidden/>
          </w:rPr>
          <w:tab/>
        </w:r>
        <w:r>
          <w:rPr>
            <w:noProof/>
            <w:webHidden/>
          </w:rPr>
          <w:fldChar w:fldCharType="begin"/>
        </w:r>
        <w:r>
          <w:rPr>
            <w:noProof/>
            <w:webHidden/>
          </w:rPr>
          <w:instrText xml:space="preserve"> PAGEREF _Toc164618750 \h </w:instrText>
        </w:r>
        <w:r>
          <w:rPr>
            <w:noProof/>
            <w:webHidden/>
          </w:rPr>
        </w:r>
        <w:r>
          <w:rPr>
            <w:noProof/>
            <w:webHidden/>
          </w:rPr>
          <w:fldChar w:fldCharType="separate"/>
        </w:r>
        <w:r>
          <w:rPr>
            <w:noProof/>
            <w:webHidden/>
          </w:rPr>
          <w:t>4</w:t>
        </w:r>
        <w:r>
          <w:rPr>
            <w:noProof/>
            <w:webHidden/>
          </w:rPr>
          <w:fldChar w:fldCharType="end"/>
        </w:r>
      </w:hyperlink>
    </w:p>
    <w:p w14:paraId="41E61865" w14:textId="769E2C48" w:rsidR="00443C00" w:rsidRDefault="00443C00">
      <w:pPr>
        <w:pStyle w:val="TableofFigures"/>
        <w:tabs>
          <w:tab w:val="right" w:leader="dot" w:pos="9016"/>
        </w:tabs>
        <w:rPr>
          <w:rFonts w:eastAsiaTheme="minorEastAsia"/>
          <w:smallCaps w:val="0"/>
          <w:noProof/>
          <w:sz w:val="24"/>
          <w:szCs w:val="24"/>
          <w:lang w:eastAsia="en-GB"/>
        </w:rPr>
      </w:pPr>
      <w:hyperlink w:anchor="_Toc164618751" w:history="1">
        <w:r w:rsidRPr="00020362">
          <w:rPr>
            <w:rStyle w:val="Hyperlink"/>
            <w:noProof/>
          </w:rPr>
          <w:t xml:space="preserve">Figure 3 </w:t>
        </w:r>
        <w:r w:rsidRPr="00020362">
          <w:rPr>
            <w:rStyle w:val="Hyperlink"/>
            <w:noProof/>
            <w:kern w:val="0"/>
            <w14:ligatures w14:val="none"/>
          </w:rPr>
          <w:t>(Ashby, 2011, pp. 7-8)</w:t>
        </w:r>
        <w:r>
          <w:rPr>
            <w:noProof/>
            <w:webHidden/>
          </w:rPr>
          <w:tab/>
        </w:r>
        <w:r>
          <w:rPr>
            <w:noProof/>
            <w:webHidden/>
          </w:rPr>
          <w:fldChar w:fldCharType="begin"/>
        </w:r>
        <w:r>
          <w:rPr>
            <w:noProof/>
            <w:webHidden/>
          </w:rPr>
          <w:instrText xml:space="preserve"> PAGEREF _Toc164618751 \h </w:instrText>
        </w:r>
        <w:r>
          <w:rPr>
            <w:noProof/>
            <w:webHidden/>
          </w:rPr>
        </w:r>
        <w:r>
          <w:rPr>
            <w:noProof/>
            <w:webHidden/>
          </w:rPr>
          <w:fldChar w:fldCharType="separate"/>
        </w:r>
        <w:r>
          <w:rPr>
            <w:noProof/>
            <w:webHidden/>
          </w:rPr>
          <w:t>6</w:t>
        </w:r>
        <w:r>
          <w:rPr>
            <w:noProof/>
            <w:webHidden/>
          </w:rPr>
          <w:fldChar w:fldCharType="end"/>
        </w:r>
      </w:hyperlink>
    </w:p>
    <w:p w14:paraId="3342ADA3" w14:textId="3BAE9C5F" w:rsidR="00443C00" w:rsidRDefault="00443C00">
      <w:pPr>
        <w:pStyle w:val="TableofFigures"/>
        <w:tabs>
          <w:tab w:val="right" w:leader="dot" w:pos="9016"/>
        </w:tabs>
        <w:rPr>
          <w:rFonts w:eastAsiaTheme="minorEastAsia"/>
          <w:smallCaps w:val="0"/>
          <w:noProof/>
          <w:sz w:val="24"/>
          <w:szCs w:val="24"/>
          <w:lang w:eastAsia="en-GB"/>
        </w:rPr>
      </w:pPr>
      <w:hyperlink w:anchor="_Toc164618752" w:history="1">
        <w:r w:rsidRPr="00020362">
          <w:rPr>
            <w:rStyle w:val="Hyperlink"/>
            <w:noProof/>
          </w:rPr>
          <w:t>Figure 4</w:t>
        </w:r>
        <w:r w:rsidRPr="00020362">
          <w:rPr>
            <w:rStyle w:val="Hyperlink"/>
            <w:noProof/>
            <w:kern w:val="0"/>
            <w14:ligatures w14:val="none"/>
          </w:rPr>
          <w:t xml:space="preserve"> personal alteration of figure 3</w:t>
        </w:r>
        <w:r>
          <w:rPr>
            <w:noProof/>
            <w:webHidden/>
          </w:rPr>
          <w:tab/>
        </w:r>
        <w:r>
          <w:rPr>
            <w:noProof/>
            <w:webHidden/>
          </w:rPr>
          <w:fldChar w:fldCharType="begin"/>
        </w:r>
        <w:r>
          <w:rPr>
            <w:noProof/>
            <w:webHidden/>
          </w:rPr>
          <w:instrText xml:space="preserve"> PAGEREF _Toc164618752 \h </w:instrText>
        </w:r>
        <w:r>
          <w:rPr>
            <w:noProof/>
            <w:webHidden/>
          </w:rPr>
        </w:r>
        <w:r>
          <w:rPr>
            <w:noProof/>
            <w:webHidden/>
          </w:rPr>
          <w:fldChar w:fldCharType="separate"/>
        </w:r>
        <w:r>
          <w:rPr>
            <w:noProof/>
            <w:webHidden/>
          </w:rPr>
          <w:t>6</w:t>
        </w:r>
        <w:r>
          <w:rPr>
            <w:noProof/>
            <w:webHidden/>
          </w:rPr>
          <w:fldChar w:fldCharType="end"/>
        </w:r>
      </w:hyperlink>
    </w:p>
    <w:p w14:paraId="31421A5B" w14:textId="77777777" w:rsidR="00443C00" w:rsidRDefault="001D44DB">
      <w:pPr>
        <w:rPr>
          <w:noProof/>
        </w:rPr>
      </w:pPr>
      <w:r>
        <w:rPr>
          <w:rFonts w:asciiTheme="majorHAnsi" w:eastAsiaTheme="majorEastAsia" w:hAnsiTheme="majorHAnsi" w:cs="Times New Roman"/>
          <w:color w:val="000000"/>
          <w:kern w:val="0"/>
          <w:sz w:val="32"/>
          <w:szCs w:val="32"/>
          <w:u w:val="single"/>
        </w:rPr>
        <w:fldChar w:fldCharType="end"/>
      </w:r>
      <w:r w:rsidR="00EB44D1">
        <w:rPr>
          <w:rFonts w:asciiTheme="majorHAnsi" w:eastAsiaTheme="majorEastAsia" w:hAnsiTheme="majorHAnsi" w:cs="Times New Roman"/>
          <w:color w:val="000000"/>
          <w:kern w:val="0"/>
          <w:sz w:val="32"/>
          <w:szCs w:val="32"/>
          <w:u w:val="single"/>
        </w:rPr>
        <w:fldChar w:fldCharType="begin"/>
      </w:r>
      <w:r w:rsidR="00EB44D1">
        <w:rPr>
          <w:rFonts w:asciiTheme="majorHAnsi" w:eastAsiaTheme="majorEastAsia" w:hAnsiTheme="majorHAnsi" w:cs="Times New Roman"/>
          <w:color w:val="000000"/>
          <w:kern w:val="0"/>
          <w:sz w:val="32"/>
          <w:szCs w:val="32"/>
          <w:u w:val="single"/>
        </w:rPr>
        <w:instrText xml:space="preserve"> TOC \h \z \c "Table" </w:instrText>
      </w:r>
      <w:r w:rsidR="00EB44D1">
        <w:rPr>
          <w:rFonts w:asciiTheme="majorHAnsi" w:eastAsiaTheme="majorEastAsia" w:hAnsiTheme="majorHAnsi" w:cs="Times New Roman"/>
          <w:color w:val="000000"/>
          <w:kern w:val="0"/>
          <w:sz w:val="32"/>
          <w:szCs w:val="32"/>
          <w:u w:val="single"/>
        </w:rPr>
        <w:fldChar w:fldCharType="separate"/>
      </w:r>
    </w:p>
    <w:p w14:paraId="4FF9D3A0" w14:textId="42738B6C" w:rsidR="00443C00" w:rsidRDefault="00443C00">
      <w:pPr>
        <w:pStyle w:val="TableofFigures"/>
        <w:tabs>
          <w:tab w:val="right" w:leader="dot" w:pos="9016"/>
        </w:tabs>
        <w:rPr>
          <w:rFonts w:eastAsiaTheme="minorEastAsia"/>
          <w:smallCaps w:val="0"/>
          <w:noProof/>
          <w:sz w:val="24"/>
          <w:szCs w:val="24"/>
          <w:lang w:eastAsia="en-GB"/>
        </w:rPr>
      </w:pPr>
      <w:hyperlink w:anchor="_Toc164618754" w:history="1">
        <w:r w:rsidRPr="00907BA0">
          <w:rPr>
            <w:rStyle w:val="Hyperlink"/>
            <w:noProof/>
          </w:rPr>
          <w:t>Table 1 – Aluminium alloys (Aalco Metals Ltd, 2024) and  vs. Magnesium alloys (MatWeb, LLC, 2024)</w:t>
        </w:r>
        <w:r>
          <w:rPr>
            <w:noProof/>
            <w:webHidden/>
          </w:rPr>
          <w:tab/>
        </w:r>
        <w:r>
          <w:rPr>
            <w:noProof/>
            <w:webHidden/>
          </w:rPr>
          <w:fldChar w:fldCharType="begin"/>
        </w:r>
        <w:r>
          <w:rPr>
            <w:noProof/>
            <w:webHidden/>
          </w:rPr>
          <w:instrText xml:space="preserve"> PAGEREF _Toc164618754 \h </w:instrText>
        </w:r>
        <w:r>
          <w:rPr>
            <w:noProof/>
            <w:webHidden/>
          </w:rPr>
        </w:r>
        <w:r>
          <w:rPr>
            <w:noProof/>
            <w:webHidden/>
          </w:rPr>
          <w:fldChar w:fldCharType="separate"/>
        </w:r>
        <w:r>
          <w:rPr>
            <w:noProof/>
            <w:webHidden/>
          </w:rPr>
          <w:t>6</w:t>
        </w:r>
        <w:r>
          <w:rPr>
            <w:noProof/>
            <w:webHidden/>
          </w:rPr>
          <w:fldChar w:fldCharType="end"/>
        </w:r>
      </w:hyperlink>
    </w:p>
    <w:p w14:paraId="0D2E0AE9" w14:textId="0BF18C8D" w:rsidR="001C68B1" w:rsidRDefault="00EB44D1">
      <w:pPr>
        <w:rPr>
          <w:rFonts w:asciiTheme="majorHAnsi" w:eastAsiaTheme="majorEastAsia" w:hAnsiTheme="majorHAnsi" w:cs="Times New Roman"/>
          <w:color w:val="000000"/>
          <w:kern w:val="0"/>
          <w:sz w:val="32"/>
          <w:szCs w:val="32"/>
          <w:u w:val="single"/>
        </w:rPr>
      </w:pPr>
      <w:r>
        <w:rPr>
          <w:rFonts w:asciiTheme="majorHAnsi" w:eastAsiaTheme="majorEastAsia" w:hAnsiTheme="majorHAnsi" w:cs="Times New Roman"/>
          <w:color w:val="000000"/>
          <w:kern w:val="0"/>
          <w:sz w:val="32"/>
          <w:szCs w:val="32"/>
          <w:u w:val="single"/>
        </w:rPr>
        <w:fldChar w:fldCharType="end"/>
      </w:r>
    </w:p>
    <w:p w14:paraId="44901EEF" w14:textId="77777777" w:rsidR="00B174C4" w:rsidRDefault="00B174C4">
      <w:pPr>
        <w:rPr>
          <w:rFonts w:asciiTheme="majorHAnsi" w:eastAsiaTheme="majorEastAsia" w:hAnsiTheme="majorHAnsi" w:cstheme="majorBidi"/>
          <w:sz w:val="40"/>
          <w:szCs w:val="40"/>
        </w:rPr>
      </w:pPr>
      <w:r>
        <w:lastRenderedPageBreak/>
        <w:br w:type="page"/>
      </w:r>
    </w:p>
    <w:p w14:paraId="14CAC77B" w14:textId="512CF3C1" w:rsidR="00496E7D" w:rsidRPr="000D1403" w:rsidRDefault="00D172F7" w:rsidP="000D1403">
      <w:pPr>
        <w:pStyle w:val="Heading1"/>
        <w:rPr>
          <w:color w:val="auto"/>
        </w:rPr>
      </w:pPr>
      <w:bookmarkStart w:id="0" w:name="_Toc164618739"/>
      <w:r w:rsidRPr="000D1403">
        <w:rPr>
          <w:color w:val="auto"/>
        </w:rPr>
        <w:t>Introduction</w:t>
      </w:r>
      <w:bookmarkEnd w:id="0"/>
    </w:p>
    <w:p w14:paraId="74D660A0" w14:textId="0AECA7CD" w:rsidR="00D172F7" w:rsidRPr="004B2817" w:rsidRDefault="0005242F" w:rsidP="00DD7172">
      <w:pPr>
        <w:jc w:val="both"/>
        <w:rPr>
          <w:rFonts w:cs="Times New Roman"/>
          <w:kern w:val="0"/>
          <w:sz w:val="24"/>
          <w:szCs w:val="24"/>
        </w:rPr>
      </w:pPr>
      <w:r w:rsidRPr="004B2817">
        <w:rPr>
          <w:rFonts w:cs="Times New Roman"/>
          <w:kern w:val="0"/>
          <w:sz w:val="24"/>
          <w:szCs w:val="24"/>
        </w:rPr>
        <w:t>Th</w:t>
      </w:r>
      <w:r w:rsidR="0097108D" w:rsidRPr="004B2817">
        <w:rPr>
          <w:rFonts w:cs="Times New Roman"/>
          <w:kern w:val="0"/>
          <w:sz w:val="24"/>
          <w:szCs w:val="24"/>
        </w:rPr>
        <w:t xml:space="preserve">e purpose of this report is to </w:t>
      </w:r>
      <w:r w:rsidR="00333657" w:rsidRPr="004B2817">
        <w:rPr>
          <w:rFonts w:cs="Times New Roman"/>
          <w:kern w:val="0"/>
          <w:sz w:val="24"/>
          <w:szCs w:val="24"/>
        </w:rPr>
        <w:t>find and analyse a suitable material for a specified engine or suspension component</w:t>
      </w:r>
      <w:r w:rsidR="00D668EB" w:rsidRPr="004B2817">
        <w:rPr>
          <w:rFonts w:cs="Times New Roman"/>
          <w:kern w:val="0"/>
          <w:sz w:val="24"/>
          <w:szCs w:val="24"/>
        </w:rPr>
        <w:t xml:space="preserve">. The component covered will be the piston of </w:t>
      </w:r>
      <w:r w:rsidR="00927805" w:rsidRPr="004B2817">
        <w:rPr>
          <w:rFonts w:cs="Times New Roman"/>
          <w:kern w:val="0"/>
          <w:sz w:val="24"/>
          <w:szCs w:val="24"/>
        </w:rPr>
        <w:t>Yamaha</w:t>
      </w:r>
      <w:r w:rsidR="002E3F5C" w:rsidRPr="004B2817">
        <w:rPr>
          <w:rFonts w:cs="Times New Roman"/>
          <w:kern w:val="0"/>
          <w:sz w:val="24"/>
          <w:szCs w:val="24"/>
        </w:rPr>
        <w:t>’s CP2 engine</w:t>
      </w:r>
      <w:r w:rsidR="00927805" w:rsidRPr="004B2817">
        <w:rPr>
          <w:rFonts w:cs="Times New Roman"/>
          <w:kern w:val="0"/>
          <w:sz w:val="24"/>
          <w:szCs w:val="24"/>
        </w:rPr>
        <w:t>, a mid-size</w:t>
      </w:r>
      <w:r w:rsidR="002E3F5C" w:rsidRPr="004B2817">
        <w:rPr>
          <w:rFonts w:cs="Times New Roman"/>
          <w:kern w:val="0"/>
          <w:sz w:val="24"/>
          <w:szCs w:val="24"/>
        </w:rPr>
        <w:t>d, 689cc,</w:t>
      </w:r>
      <w:r w:rsidR="00927805" w:rsidRPr="004B2817">
        <w:rPr>
          <w:rFonts w:cs="Times New Roman"/>
          <w:kern w:val="0"/>
          <w:sz w:val="24"/>
          <w:szCs w:val="24"/>
        </w:rPr>
        <w:t xml:space="preserve"> </w:t>
      </w:r>
      <w:r w:rsidR="00230CAE" w:rsidRPr="004B2817">
        <w:rPr>
          <w:rFonts w:cs="Times New Roman"/>
          <w:kern w:val="0"/>
          <w:sz w:val="24"/>
          <w:szCs w:val="24"/>
        </w:rPr>
        <w:t>two-cylinder</w:t>
      </w:r>
      <w:r w:rsidR="00927805" w:rsidRPr="004B2817">
        <w:rPr>
          <w:rFonts w:cs="Times New Roman"/>
          <w:kern w:val="0"/>
          <w:sz w:val="24"/>
          <w:szCs w:val="24"/>
        </w:rPr>
        <w:t xml:space="preserve"> </w:t>
      </w:r>
      <w:r w:rsidR="00993027" w:rsidRPr="004B2817">
        <w:rPr>
          <w:rFonts w:cs="Times New Roman"/>
          <w:kern w:val="0"/>
          <w:sz w:val="24"/>
          <w:szCs w:val="24"/>
        </w:rPr>
        <w:t xml:space="preserve">engine used </w:t>
      </w:r>
      <w:r w:rsidR="002E3F5C" w:rsidRPr="004B2817">
        <w:rPr>
          <w:rFonts w:cs="Times New Roman"/>
          <w:kern w:val="0"/>
          <w:sz w:val="24"/>
          <w:szCs w:val="24"/>
        </w:rPr>
        <w:t xml:space="preserve">in </w:t>
      </w:r>
      <w:r w:rsidR="00993027" w:rsidRPr="004B2817">
        <w:rPr>
          <w:rFonts w:cs="Times New Roman"/>
          <w:kern w:val="0"/>
          <w:sz w:val="24"/>
          <w:szCs w:val="24"/>
        </w:rPr>
        <w:t>the</w:t>
      </w:r>
      <w:r w:rsidR="002E3F5C" w:rsidRPr="004B2817">
        <w:rPr>
          <w:rFonts w:cs="Times New Roman"/>
          <w:kern w:val="0"/>
          <w:sz w:val="24"/>
          <w:szCs w:val="24"/>
        </w:rPr>
        <w:t xml:space="preserve"> MT-07</w:t>
      </w:r>
      <w:r w:rsidR="0056064E" w:rsidRPr="004B2817">
        <w:rPr>
          <w:rFonts w:cs="Times New Roman"/>
          <w:kern w:val="0"/>
          <w:sz w:val="24"/>
          <w:szCs w:val="24"/>
        </w:rPr>
        <w:t xml:space="preserve">, </w:t>
      </w:r>
      <w:r w:rsidR="002E3F5C" w:rsidRPr="004B2817">
        <w:rPr>
          <w:rFonts w:cs="Times New Roman"/>
          <w:kern w:val="0"/>
          <w:sz w:val="24"/>
          <w:szCs w:val="24"/>
        </w:rPr>
        <w:t>YZF-R7</w:t>
      </w:r>
      <w:r w:rsidR="0056064E" w:rsidRPr="004B2817">
        <w:rPr>
          <w:rFonts w:cs="Times New Roman"/>
          <w:kern w:val="0"/>
          <w:sz w:val="24"/>
          <w:szCs w:val="24"/>
        </w:rPr>
        <w:t xml:space="preserve">, and </w:t>
      </w:r>
      <w:r w:rsidR="002E3F5C" w:rsidRPr="004B2817">
        <w:rPr>
          <w:rFonts w:cs="Times New Roman"/>
          <w:kern w:val="0"/>
          <w:sz w:val="24"/>
          <w:szCs w:val="24"/>
        </w:rPr>
        <w:t>XSR700</w:t>
      </w:r>
      <w:r w:rsidR="001A6B84" w:rsidRPr="004B2817">
        <w:rPr>
          <w:rFonts w:cs="Times New Roman"/>
          <w:kern w:val="0"/>
          <w:sz w:val="24"/>
          <w:szCs w:val="24"/>
        </w:rPr>
        <w:t xml:space="preserve">. </w:t>
      </w:r>
      <w:r w:rsidR="001E4B19" w:rsidRPr="004B2817">
        <w:rPr>
          <w:rFonts w:cs="Times New Roman"/>
          <w:kern w:val="0"/>
          <w:sz w:val="24"/>
          <w:szCs w:val="24"/>
        </w:rPr>
        <w:t xml:space="preserve">One </w:t>
      </w:r>
      <w:r w:rsidR="00E0174B" w:rsidRPr="004B2817">
        <w:rPr>
          <w:rFonts w:cs="Times New Roman"/>
          <w:kern w:val="0"/>
          <w:sz w:val="24"/>
          <w:szCs w:val="24"/>
        </w:rPr>
        <w:t xml:space="preserve">main focus </w:t>
      </w:r>
      <w:r w:rsidR="001E4B19" w:rsidRPr="004B2817">
        <w:rPr>
          <w:rFonts w:cs="Times New Roman"/>
          <w:kern w:val="0"/>
          <w:sz w:val="24"/>
          <w:szCs w:val="24"/>
        </w:rPr>
        <w:t xml:space="preserve">of this report </w:t>
      </w:r>
      <w:r w:rsidR="00E0174B" w:rsidRPr="004B2817">
        <w:rPr>
          <w:rFonts w:cs="Times New Roman"/>
          <w:kern w:val="0"/>
          <w:sz w:val="24"/>
          <w:szCs w:val="24"/>
        </w:rPr>
        <w:t xml:space="preserve">will be </w:t>
      </w:r>
      <w:r w:rsidR="001E4B19" w:rsidRPr="004B2817">
        <w:rPr>
          <w:rFonts w:cs="Times New Roman"/>
          <w:kern w:val="0"/>
          <w:sz w:val="24"/>
          <w:szCs w:val="24"/>
        </w:rPr>
        <w:t>to develop a</w:t>
      </w:r>
      <w:r w:rsidR="000641D8" w:rsidRPr="004B2817">
        <w:rPr>
          <w:rFonts w:cs="Times New Roman"/>
          <w:kern w:val="0"/>
          <w:sz w:val="24"/>
          <w:szCs w:val="24"/>
        </w:rPr>
        <w:t xml:space="preserve">n in-depth </w:t>
      </w:r>
      <w:r w:rsidR="000449C2" w:rsidRPr="004B2817">
        <w:rPr>
          <w:rFonts w:cs="Times New Roman"/>
          <w:kern w:val="0"/>
          <w:sz w:val="24"/>
          <w:szCs w:val="24"/>
        </w:rPr>
        <w:t>design specification on the piston</w:t>
      </w:r>
      <w:r w:rsidR="00FB2D5E" w:rsidRPr="004B2817">
        <w:rPr>
          <w:rFonts w:cs="Times New Roman"/>
          <w:kern w:val="0"/>
          <w:sz w:val="24"/>
          <w:szCs w:val="24"/>
        </w:rPr>
        <w:t xml:space="preserve">, which will </w:t>
      </w:r>
      <w:r w:rsidR="00443C00" w:rsidRPr="004B2817">
        <w:rPr>
          <w:rFonts w:cs="Times New Roman"/>
          <w:kern w:val="0"/>
          <w:sz w:val="24"/>
          <w:szCs w:val="24"/>
        </w:rPr>
        <w:t>consider</w:t>
      </w:r>
      <w:r w:rsidR="00FB2D5E" w:rsidRPr="004B2817">
        <w:rPr>
          <w:rFonts w:cs="Times New Roman"/>
          <w:kern w:val="0"/>
          <w:sz w:val="24"/>
          <w:szCs w:val="24"/>
        </w:rPr>
        <w:t xml:space="preserve">, the purpose of the engine, </w:t>
      </w:r>
      <w:r w:rsidR="006D7BD6" w:rsidRPr="004B2817">
        <w:rPr>
          <w:rFonts w:cs="Times New Roman"/>
          <w:kern w:val="0"/>
          <w:sz w:val="24"/>
          <w:szCs w:val="24"/>
        </w:rPr>
        <w:t xml:space="preserve">manufacturing and maintenance costs </w:t>
      </w:r>
      <w:r w:rsidR="004F79C7" w:rsidRPr="004B2817">
        <w:rPr>
          <w:rFonts w:cs="Times New Roman"/>
          <w:kern w:val="0"/>
          <w:sz w:val="24"/>
          <w:szCs w:val="24"/>
        </w:rPr>
        <w:t>required</w:t>
      </w:r>
      <w:r w:rsidR="00FF65D9" w:rsidRPr="004B2817">
        <w:rPr>
          <w:rFonts w:cs="Times New Roman"/>
          <w:kern w:val="0"/>
          <w:sz w:val="24"/>
          <w:szCs w:val="24"/>
        </w:rPr>
        <w:t xml:space="preserve"> </w:t>
      </w:r>
      <w:r w:rsidR="00DD7172" w:rsidRPr="004B2817">
        <w:rPr>
          <w:rFonts w:cs="Times New Roman"/>
          <w:kern w:val="0"/>
          <w:sz w:val="24"/>
          <w:szCs w:val="24"/>
        </w:rPr>
        <w:t xml:space="preserve">for </w:t>
      </w:r>
      <w:r w:rsidR="00EF06BC" w:rsidRPr="004B2817">
        <w:rPr>
          <w:rFonts w:cs="Times New Roman"/>
          <w:kern w:val="0"/>
          <w:sz w:val="24"/>
          <w:szCs w:val="24"/>
        </w:rPr>
        <w:t xml:space="preserve">each </w:t>
      </w:r>
      <w:r w:rsidR="00DD7172" w:rsidRPr="004B2817">
        <w:rPr>
          <w:rFonts w:cs="Times New Roman"/>
          <w:kern w:val="0"/>
          <w:sz w:val="24"/>
          <w:szCs w:val="24"/>
        </w:rPr>
        <w:t>area analysed</w:t>
      </w:r>
      <w:r w:rsidR="00BE2263" w:rsidRPr="004B2817">
        <w:rPr>
          <w:rFonts w:cs="Times New Roman"/>
          <w:kern w:val="0"/>
          <w:sz w:val="24"/>
          <w:szCs w:val="24"/>
        </w:rPr>
        <w:t>.</w:t>
      </w:r>
      <w:r w:rsidR="00C05FCF" w:rsidRPr="004B2817">
        <w:rPr>
          <w:rFonts w:cs="Times New Roman"/>
          <w:kern w:val="0"/>
          <w:sz w:val="24"/>
          <w:szCs w:val="24"/>
        </w:rPr>
        <w:t xml:space="preserve"> </w:t>
      </w:r>
      <w:r w:rsidR="007F7D9A" w:rsidRPr="004B2817">
        <w:rPr>
          <w:rFonts w:cs="Times New Roman"/>
          <w:kern w:val="0"/>
          <w:sz w:val="24"/>
          <w:szCs w:val="24"/>
        </w:rPr>
        <w:t>Additionally, c</w:t>
      </w:r>
      <w:r w:rsidR="00C05FCF" w:rsidRPr="004B2817">
        <w:rPr>
          <w:rFonts w:cs="Times New Roman"/>
          <w:kern w:val="0"/>
          <w:sz w:val="24"/>
          <w:szCs w:val="24"/>
        </w:rPr>
        <w:t xml:space="preserve">hoices </w:t>
      </w:r>
      <w:r w:rsidR="007F7D9A" w:rsidRPr="004B2817">
        <w:rPr>
          <w:rFonts w:cs="Times New Roman"/>
          <w:kern w:val="0"/>
          <w:sz w:val="24"/>
          <w:szCs w:val="24"/>
        </w:rPr>
        <w:t xml:space="preserve">and analysis will be supported by research and </w:t>
      </w:r>
      <w:r w:rsidR="009365E6" w:rsidRPr="004B2817">
        <w:rPr>
          <w:rFonts w:cs="Times New Roman"/>
          <w:kern w:val="0"/>
          <w:sz w:val="24"/>
          <w:szCs w:val="24"/>
        </w:rPr>
        <w:t>external information.</w:t>
      </w:r>
    </w:p>
    <w:p w14:paraId="3738030B" w14:textId="6D98517B" w:rsidR="00FB5841" w:rsidRPr="000D1403" w:rsidRDefault="00D172F7" w:rsidP="000D1403">
      <w:pPr>
        <w:pStyle w:val="Heading1"/>
        <w:rPr>
          <w:color w:val="auto"/>
        </w:rPr>
      </w:pPr>
      <w:bookmarkStart w:id="1" w:name="_Toc164618740"/>
      <w:r w:rsidRPr="000D1403">
        <w:rPr>
          <w:color w:val="auto"/>
        </w:rPr>
        <w:t>Component Design Specification</w:t>
      </w:r>
      <w:bookmarkEnd w:id="1"/>
    </w:p>
    <w:p w14:paraId="2338F189" w14:textId="124DE156" w:rsidR="009071E9" w:rsidRPr="00BF6C9C" w:rsidRDefault="009071E9" w:rsidP="00BF6C9C">
      <w:pPr>
        <w:pStyle w:val="Heading2"/>
        <w:rPr>
          <w:color w:val="auto"/>
        </w:rPr>
      </w:pPr>
      <w:bookmarkStart w:id="2" w:name="_Toc164618741"/>
      <w:r w:rsidRPr="00BF6C9C">
        <w:rPr>
          <w:color w:val="auto"/>
        </w:rPr>
        <w:t>Marketing Requirements</w:t>
      </w:r>
      <w:bookmarkEnd w:id="2"/>
    </w:p>
    <w:p w14:paraId="7E907A45" w14:textId="4B77B1D6" w:rsidR="00FB4CAF" w:rsidRDefault="006E0CBC" w:rsidP="007B60DB">
      <w:pPr>
        <w:jc w:val="both"/>
      </w:pPr>
      <w:r>
        <w:t xml:space="preserve">Key </w:t>
      </w:r>
      <w:r w:rsidR="00C76274">
        <w:t>requirements</w:t>
      </w:r>
      <w:r w:rsidR="000F4CAA">
        <w:t xml:space="preserve"> </w:t>
      </w:r>
      <w:r>
        <w:t xml:space="preserve">regarding </w:t>
      </w:r>
      <w:r w:rsidR="00DE0731">
        <w:t>the product market</w:t>
      </w:r>
      <w:r w:rsidR="0049623A">
        <w:t>ing</w:t>
      </w:r>
      <w:r w:rsidR="00DE0731">
        <w:t xml:space="preserve"> are the pricing, design</w:t>
      </w:r>
      <w:r w:rsidR="00680F5F">
        <w:t xml:space="preserve"> functionality</w:t>
      </w:r>
      <w:r w:rsidR="001E36B5">
        <w:t xml:space="preserve"> and aesthetics</w:t>
      </w:r>
      <w:r w:rsidR="00A20016">
        <w:t xml:space="preserve">, </w:t>
      </w:r>
      <w:r w:rsidR="001E36B5">
        <w:t xml:space="preserve">performance, and </w:t>
      </w:r>
      <w:r w:rsidR="00532182">
        <w:t>market</w:t>
      </w:r>
      <w:r w:rsidR="00E63E38">
        <w:t>ability</w:t>
      </w:r>
      <w:r w:rsidR="00532182">
        <w:t xml:space="preserve">. For pricing, </w:t>
      </w:r>
      <w:r w:rsidR="0049623A">
        <w:t xml:space="preserve">its important to </w:t>
      </w:r>
      <w:r w:rsidR="00532182">
        <w:t>consider</w:t>
      </w:r>
      <w:r w:rsidR="001464A6">
        <w:t xml:space="preserve">, the overall price </w:t>
      </w:r>
      <w:r w:rsidR="001A3EC3">
        <w:t>needs to be desirable</w:t>
      </w:r>
      <w:r w:rsidR="0049623A">
        <w:t xml:space="preserve"> to the customer,</w:t>
      </w:r>
      <w:r w:rsidR="001A3EC3">
        <w:t xml:space="preserve"> over </w:t>
      </w:r>
      <w:r w:rsidR="00230CAE">
        <w:t>competitors’</w:t>
      </w:r>
      <w:r w:rsidR="001A3EC3">
        <w:t xml:space="preserve"> product</w:t>
      </w:r>
      <w:r w:rsidR="00052AFC">
        <w:t>s</w:t>
      </w:r>
      <w:r w:rsidR="0049623A">
        <w:t>,</w:t>
      </w:r>
      <w:r w:rsidR="00B0781B">
        <w:t xml:space="preserve"> in order to gather attention</w:t>
      </w:r>
      <w:r w:rsidR="00C01A42">
        <w:t xml:space="preserve">, this </w:t>
      </w:r>
      <w:r w:rsidR="00D55B6F">
        <w:t xml:space="preserve">is accounted for in many ways, such as, </w:t>
      </w:r>
      <w:r w:rsidR="00DB1167">
        <w:t xml:space="preserve">material choice and costs, </w:t>
      </w:r>
      <w:r w:rsidR="004731F4">
        <w:t>manufacturing equipment</w:t>
      </w:r>
      <w:r w:rsidR="00F114FE">
        <w:t>, and profit margins.</w:t>
      </w:r>
    </w:p>
    <w:p w14:paraId="22743B55" w14:textId="56729D5F" w:rsidR="00F114FE" w:rsidRDefault="00633585" w:rsidP="007B60DB">
      <w:pPr>
        <w:jc w:val="both"/>
      </w:pPr>
      <w:r>
        <w:t xml:space="preserve">Design functionality </w:t>
      </w:r>
      <w:r w:rsidR="005C66CA">
        <w:t xml:space="preserve">and aesthetics </w:t>
      </w:r>
      <w:r>
        <w:t xml:space="preserve">cover the </w:t>
      </w:r>
      <w:r w:rsidR="0079243A">
        <w:t>purpose of the product,</w:t>
      </w:r>
      <w:r w:rsidR="004757AB">
        <w:t xml:space="preserve"> being</w:t>
      </w:r>
      <w:r w:rsidR="0079243A">
        <w:t xml:space="preserve"> </w:t>
      </w:r>
      <w:r w:rsidR="00230CAE">
        <w:t>an engine</w:t>
      </w:r>
      <w:r w:rsidR="0079243A">
        <w:t xml:space="preserve"> piston</w:t>
      </w:r>
      <w:r w:rsidR="000910E0">
        <w:t xml:space="preserve">. In terms of aesthetics, there aren’t a large number of needs as it needs to be more functional than aesthetically pleasing, meaning the piston will need to be design to the specification of the rest of the engine components, like the </w:t>
      </w:r>
      <w:r w:rsidR="003D2A24">
        <w:t xml:space="preserve">piston and oil rings, </w:t>
      </w:r>
      <w:r w:rsidR="000910E0">
        <w:t xml:space="preserve">valves, </w:t>
      </w:r>
      <w:r w:rsidR="003D2A24">
        <w:t>connecting rod, etc.</w:t>
      </w:r>
    </w:p>
    <w:p w14:paraId="59B1D88F" w14:textId="4F0A646D" w:rsidR="003D2A24" w:rsidRDefault="00DB0BA0" w:rsidP="007B60DB">
      <w:pPr>
        <w:jc w:val="both"/>
      </w:pPr>
      <w:r>
        <w:t>Perform</w:t>
      </w:r>
      <w:r w:rsidR="0065444C">
        <w:t>ance</w:t>
      </w:r>
      <w:r w:rsidR="00F631D7">
        <w:t xml:space="preserve"> within </w:t>
      </w:r>
      <w:r w:rsidR="003C6987">
        <w:t xml:space="preserve">marketing, </w:t>
      </w:r>
      <w:r w:rsidR="004757AB">
        <w:t xml:space="preserve">must </w:t>
      </w:r>
      <w:r w:rsidR="00443C00">
        <w:t>consider</w:t>
      </w:r>
      <w:r w:rsidR="003C6987">
        <w:t xml:space="preserve"> the </w:t>
      </w:r>
      <w:r w:rsidR="00514055">
        <w:t>project</w:t>
      </w:r>
      <w:r w:rsidR="00A237CA">
        <w:t xml:space="preserve">ed </w:t>
      </w:r>
      <w:r w:rsidR="00782D13">
        <w:t xml:space="preserve">and desired </w:t>
      </w:r>
      <w:r w:rsidR="00887425">
        <w:t>aim for the product to be able to sell, for such a specific</w:t>
      </w:r>
      <w:r w:rsidR="007E0D0D">
        <w:t xml:space="preserve"> product, </w:t>
      </w:r>
      <w:r w:rsidR="003529DE">
        <w:t xml:space="preserve">the projection and reality are going to be fairly relative due to the </w:t>
      </w:r>
      <w:r w:rsidR="00585641">
        <w:t>regular supply and demand for new bike</w:t>
      </w:r>
      <w:r w:rsidR="00062E1E">
        <w:t>s</w:t>
      </w:r>
      <w:r w:rsidR="00585641">
        <w:t xml:space="preserve"> and engines to maintain a surplus </w:t>
      </w:r>
      <w:r w:rsidR="00A441D5">
        <w:t>for customer needs.</w:t>
      </w:r>
    </w:p>
    <w:p w14:paraId="408AC0D5" w14:textId="0955C2CF" w:rsidR="00B43B49" w:rsidRDefault="00345E1E" w:rsidP="007B60DB">
      <w:pPr>
        <w:jc w:val="both"/>
      </w:pPr>
      <w:r>
        <w:t>Market</w:t>
      </w:r>
      <w:r w:rsidR="00CE699F">
        <w:t xml:space="preserve">ability for </w:t>
      </w:r>
      <w:r w:rsidR="001F5772">
        <w:t>this</w:t>
      </w:r>
      <w:r w:rsidR="00CE699F">
        <w:t xml:space="preserve"> piston is relatively minimal as it </w:t>
      </w:r>
      <w:r w:rsidR="001F5772">
        <w:t xml:space="preserve">will </w:t>
      </w:r>
      <w:r w:rsidR="00D21125">
        <w:t>be</w:t>
      </w:r>
      <w:r w:rsidR="00CE699F">
        <w:t xml:space="preserve"> solely supply and demand </w:t>
      </w:r>
      <w:r w:rsidR="004E320C">
        <w:t>for the engines and motorcycles</w:t>
      </w:r>
      <w:r w:rsidR="00400E53">
        <w:t xml:space="preserve">, as a result, the marketability </w:t>
      </w:r>
      <w:r w:rsidR="00D21125">
        <w:t>should be covered through</w:t>
      </w:r>
      <w:r w:rsidR="00400E53">
        <w:t xml:space="preserve"> advertisements for the specific bikes </w:t>
      </w:r>
      <w:r w:rsidR="004F6E56">
        <w:t xml:space="preserve">and the company. </w:t>
      </w:r>
      <w:r w:rsidR="00881B7F">
        <w:t xml:space="preserve">For Yamaha, sponsorships and </w:t>
      </w:r>
      <w:r w:rsidR="007209F9">
        <w:t xml:space="preserve">participation in </w:t>
      </w:r>
      <w:r w:rsidR="00881B7F">
        <w:t>motor</w:t>
      </w:r>
      <w:r w:rsidR="007209F9">
        <w:t xml:space="preserve">sports are </w:t>
      </w:r>
      <w:r w:rsidR="00D21125">
        <w:t>a key</w:t>
      </w:r>
      <w:r w:rsidR="007209F9">
        <w:t xml:space="preserve"> way to g</w:t>
      </w:r>
      <w:r w:rsidR="00052AFC">
        <w:t>ain</w:t>
      </w:r>
      <w:r w:rsidR="007209F9">
        <w:t xml:space="preserve"> </w:t>
      </w:r>
      <w:r w:rsidR="0006336A">
        <w:t xml:space="preserve">additional </w:t>
      </w:r>
      <w:r w:rsidR="007209F9">
        <w:t>wide spread attention</w:t>
      </w:r>
      <w:r w:rsidR="0006336A">
        <w:t>.</w:t>
      </w:r>
      <w:r w:rsidR="007209F9">
        <w:t xml:space="preserve"> </w:t>
      </w:r>
    </w:p>
    <w:p w14:paraId="4E5C7A5E" w14:textId="77777777" w:rsidR="00FC6640" w:rsidRPr="00BF6C9C" w:rsidRDefault="00FC6640" w:rsidP="007B60DB">
      <w:pPr>
        <w:jc w:val="both"/>
      </w:pPr>
    </w:p>
    <w:p w14:paraId="012AD7E7" w14:textId="5A09607F" w:rsidR="009071E9" w:rsidRPr="009D1FFD" w:rsidRDefault="00FA37A7" w:rsidP="00BF6C9C">
      <w:pPr>
        <w:pStyle w:val="Heading2"/>
        <w:rPr>
          <w:color w:val="auto"/>
        </w:rPr>
      </w:pPr>
      <w:bookmarkStart w:id="3" w:name="_Toc164618742"/>
      <w:r w:rsidRPr="009D1FFD">
        <w:rPr>
          <w:color w:val="auto"/>
        </w:rPr>
        <w:t>Oper</w:t>
      </w:r>
      <w:r w:rsidR="004964B8" w:rsidRPr="009D1FFD">
        <w:rPr>
          <w:color w:val="auto"/>
        </w:rPr>
        <w:t>ating Requirements</w:t>
      </w:r>
      <w:bookmarkEnd w:id="3"/>
    </w:p>
    <w:p w14:paraId="24E53688" w14:textId="5790F1B9" w:rsidR="00F82FB2" w:rsidRDefault="00425735" w:rsidP="009353BF">
      <w:pPr>
        <w:jc w:val="both"/>
      </w:pPr>
      <w:r>
        <w:t xml:space="preserve">Key requirements regarding the product operation are the </w:t>
      </w:r>
      <w:r w:rsidR="009565A7">
        <w:t>installation, use</w:t>
      </w:r>
      <w:r w:rsidR="003C126F">
        <w:t>,</w:t>
      </w:r>
      <w:r w:rsidR="009565A7">
        <w:t xml:space="preserve"> maintenance and repairability</w:t>
      </w:r>
      <w:r w:rsidR="00E159C4">
        <w:t xml:space="preserve"> (</w:t>
      </w:r>
      <w:r w:rsidR="00D97A3F">
        <w:t>useability)</w:t>
      </w:r>
      <w:r>
        <w:t xml:space="preserve">, </w:t>
      </w:r>
      <w:r w:rsidR="002F22F1">
        <w:t xml:space="preserve">life expectancy, environmental </w:t>
      </w:r>
      <w:r w:rsidR="006D2EDE">
        <w:t xml:space="preserve">impacts and </w:t>
      </w:r>
      <w:r w:rsidR="00443C00">
        <w:t>recyclability,</w:t>
      </w:r>
      <w:r>
        <w:t xml:space="preserve"> </w:t>
      </w:r>
      <w:r w:rsidR="00345D9C">
        <w:t>and potential unintended</w:t>
      </w:r>
      <w:r w:rsidR="009353BF">
        <w:t>/excessive</w:t>
      </w:r>
      <w:r w:rsidR="00345D9C">
        <w:t xml:space="preserve"> use</w:t>
      </w:r>
      <w:r w:rsidR="009353BF">
        <w:t>.</w:t>
      </w:r>
    </w:p>
    <w:p w14:paraId="2937A3D5" w14:textId="7CB953DA" w:rsidR="00E159C4" w:rsidRDefault="00E159C4" w:rsidP="009353BF">
      <w:pPr>
        <w:jc w:val="both"/>
      </w:pPr>
      <w:r>
        <w:t xml:space="preserve">Requirements </w:t>
      </w:r>
      <w:r w:rsidR="00D97A3F">
        <w:t>to consider when focusing</w:t>
      </w:r>
      <w:r w:rsidR="00EC691F">
        <w:t xml:space="preserve"> on the useability</w:t>
      </w:r>
      <w:r w:rsidR="00484CD1">
        <w:t xml:space="preserve"> are </w:t>
      </w:r>
      <w:r w:rsidR="00E300EB">
        <w:t xml:space="preserve">the </w:t>
      </w:r>
      <w:r w:rsidR="00DF5804">
        <w:t>ease of self maint</w:t>
      </w:r>
      <w:r w:rsidR="0022597E">
        <w:t>enance and repair</w:t>
      </w:r>
      <w:r w:rsidR="007C5F30">
        <w:t xml:space="preserve">, </w:t>
      </w:r>
      <w:r w:rsidR="00D21125">
        <w:t xml:space="preserve">and </w:t>
      </w:r>
      <w:r w:rsidR="008501C7">
        <w:t xml:space="preserve">the ability to access the necessary tools or services for </w:t>
      </w:r>
      <w:r w:rsidR="00C931FD">
        <w:t>more specific tasks involving the product.</w:t>
      </w:r>
      <w:r w:rsidR="00E2755B">
        <w:t xml:space="preserve"> All areas of which will </w:t>
      </w:r>
      <w:r w:rsidR="007B5E14">
        <w:t>help appease the customer base and therefore lead to potential loyalty from customers.</w:t>
      </w:r>
    </w:p>
    <w:p w14:paraId="4275F6AF" w14:textId="2962AC09" w:rsidR="00C931FD" w:rsidRDefault="00C931FD" w:rsidP="009353BF">
      <w:pPr>
        <w:jc w:val="both"/>
      </w:pPr>
      <w:r>
        <w:t xml:space="preserve">For </w:t>
      </w:r>
      <w:r w:rsidR="0060190D">
        <w:t xml:space="preserve">life expectancy, environmental impact and recyclability, the key </w:t>
      </w:r>
      <w:r w:rsidR="008208E4">
        <w:t xml:space="preserve">considerations </w:t>
      </w:r>
      <w:r w:rsidR="009C275A">
        <w:t>should be the service length of the component</w:t>
      </w:r>
      <w:r w:rsidR="003F6086">
        <w:t>, usually measured by mileage</w:t>
      </w:r>
      <w:r w:rsidR="00DF0256">
        <w:t xml:space="preserve"> and component age</w:t>
      </w:r>
      <w:r w:rsidR="003F6086">
        <w:t xml:space="preserve">, the </w:t>
      </w:r>
      <w:r w:rsidR="003F6086">
        <w:lastRenderedPageBreak/>
        <w:t>emissions produced</w:t>
      </w:r>
      <w:r w:rsidR="00A04084">
        <w:t xml:space="preserve"> </w:t>
      </w:r>
      <w:r w:rsidR="003F6086">
        <w:t xml:space="preserve">by </w:t>
      </w:r>
      <w:r w:rsidR="00B326FA">
        <w:t>manufacturing</w:t>
      </w:r>
      <w:r w:rsidR="00931EA9">
        <w:t xml:space="preserve"> and recycling</w:t>
      </w:r>
      <w:r w:rsidR="00B326FA">
        <w:t xml:space="preserve"> each uni</w:t>
      </w:r>
      <w:r w:rsidR="00A04084">
        <w:t>t</w:t>
      </w:r>
      <w:r w:rsidR="003F6DD6">
        <w:t xml:space="preserve"> and the effect that can have towards the </w:t>
      </w:r>
      <w:r w:rsidR="00931EA9">
        <w:t>air</w:t>
      </w:r>
      <w:r w:rsidR="007D641D">
        <w:t xml:space="preserve"> pollution</w:t>
      </w:r>
      <w:r w:rsidR="00931EA9">
        <w:t xml:space="preserve">. Finally </w:t>
      </w:r>
      <w:r w:rsidR="00904065">
        <w:t>the ability for the product to be recycled is important due to the materials used</w:t>
      </w:r>
      <w:r w:rsidR="00E45C11">
        <w:t xml:space="preserve">, which can in turn reduce costs in the future for other components that can be manufactured using </w:t>
      </w:r>
      <w:r w:rsidR="00F77240">
        <w:t>recycled metal</w:t>
      </w:r>
      <w:r w:rsidR="000819B3">
        <w:t>.</w:t>
      </w:r>
    </w:p>
    <w:p w14:paraId="423BC196" w14:textId="77777777" w:rsidR="004230CF" w:rsidRPr="009D1FFD" w:rsidRDefault="004230CF" w:rsidP="009353BF">
      <w:pPr>
        <w:jc w:val="both"/>
      </w:pPr>
    </w:p>
    <w:p w14:paraId="2786FE0C" w14:textId="74BD18F1" w:rsidR="0049528D" w:rsidRPr="009D1FFD" w:rsidRDefault="00443754" w:rsidP="009D1FFD">
      <w:pPr>
        <w:pStyle w:val="Heading2"/>
        <w:rPr>
          <w:color w:val="auto"/>
        </w:rPr>
      </w:pPr>
      <w:bookmarkStart w:id="4" w:name="_Toc164618743"/>
      <w:r w:rsidRPr="009D1FFD">
        <w:rPr>
          <w:color w:val="auto"/>
        </w:rPr>
        <w:t>Production Requirements</w:t>
      </w:r>
      <w:bookmarkEnd w:id="4"/>
    </w:p>
    <w:p w14:paraId="7A8A2D87" w14:textId="1464ABA2" w:rsidR="00B203E0" w:rsidRDefault="00AE2FA6" w:rsidP="00AE2FA6">
      <w:pPr>
        <w:jc w:val="both"/>
      </w:pPr>
      <w:r>
        <w:t xml:space="preserve">Key requirements regarding the product </w:t>
      </w:r>
      <w:r w:rsidR="00F46690">
        <w:t>manufacturing</w:t>
      </w:r>
      <w:r>
        <w:t xml:space="preserve"> are </w:t>
      </w:r>
      <w:r w:rsidR="003C3027">
        <w:t>the</w:t>
      </w:r>
      <w:r w:rsidR="00B203E0">
        <w:t>,</w:t>
      </w:r>
      <w:r w:rsidR="003C3027">
        <w:t xml:space="preserve"> previously mentioned</w:t>
      </w:r>
      <w:r w:rsidR="00B203E0">
        <w:t>,</w:t>
      </w:r>
      <w:r>
        <w:t xml:space="preserve"> </w:t>
      </w:r>
      <w:r w:rsidR="00A848E4">
        <w:t>material cost</w:t>
      </w:r>
      <w:r w:rsidR="003C3027">
        <w:t>,</w:t>
      </w:r>
      <w:r w:rsidR="00A848E4">
        <w:t xml:space="preserve"> </w:t>
      </w:r>
      <w:r w:rsidR="004D5F4B">
        <w:t>manufacturing processes</w:t>
      </w:r>
      <w:r>
        <w:t xml:space="preserve">, </w:t>
      </w:r>
      <w:r w:rsidR="00773426">
        <w:t xml:space="preserve">and </w:t>
      </w:r>
      <w:r w:rsidR="00DC16B7">
        <w:t xml:space="preserve">tool </w:t>
      </w:r>
      <w:r w:rsidR="003C3027">
        <w:t>requirements</w:t>
      </w:r>
      <w:r>
        <w:t xml:space="preserve">, </w:t>
      </w:r>
      <w:r w:rsidR="00773426">
        <w:t>final</w:t>
      </w:r>
      <w:r w:rsidR="00EA2734">
        <w:t xml:space="preserve">/finishing </w:t>
      </w:r>
      <w:r w:rsidR="00773426">
        <w:t>processes</w:t>
      </w:r>
      <w:r>
        <w:t xml:space="preserve">, </w:t>
      </w:r>
      <w:r w:rsidR="00EA2734">
        <w:t>production</w:t>
      </w:r>
      <w:r w:rsidR="00DB235E">
        <w:t xml:space="preserve"> quantities</w:t>
      </w:r>
      <w:r>
        <w:t xml:space="preserve">. </w:t>
      </w:r>
    </w:p>
    <w:p w14:paraId="2534A587" w14:textId="0ECF9AF1" w:rsidR="008B69B4" w:rsidRDefault="005E5967" w:rsidP="00AE2FA6">
      <w:pPr>
        <w:jc w:val="both"/>
      </w:pPr>
      <w:r>
        <w:t>Material cost, and too</w:t>
      </w:r>
      <w:r w:rsidR="00E72AD6">
        <w:t>l</w:t>
      </w:r>
      <w:r>
        <w:t xml:space="preserve"> requi</w:t>
      </w:r>
      <w:r w:rsidR="00E72AD6">
        <w:t xml:space="preserve">rements, </w:t>
      </w:r>
      <w:r w:rsidR="00C24FE4">
        <w:t>both</w:t>
      </w:r>
      <w:r w:rsidR="00E72AD6">
        <w:t xml:space="preserve"> of which</w:t>
      </w:r>
      <w:r w:rsidR="00892557">
        <w:t>,</w:t>
      </w:r>
      <w:r w:rsidR="00E72AD6">
        <w:t xml:space="preserve"> covered within</w:t>
      </w:r>
      <w:r w:rsidR="000F164E">
        <w:t xml:space="preserve"> manufac</w:t>
      </w:r>
      <w:r w:rsidR="00210766">
        <w:t>turing process</w:t>
      </w:r>
      <w:r w:rsidR="00892557">
        <w:t xml:space="preserve"> considerations</w:t>
      </w:r>
      <w:r w:rsidR="007A7C09">
        <w:t>. Before anything else, the design needs to b</w:t>
      </w:r>
      <w:r w:rsidR="00964372">
        <w:t>e made and finalised</w:t>
      </w:r>
      <w:r w:rsidR="000975E2">
        <w:t xml:space="preserve">, this </w:t>
      </w:r>
      <w:r w:rsidR="00C14A84">
        <w:t>should include</w:t>
      </w:r>
      <w:r w:rsidR="000975E2">
        <w:t xml:space="preserve">, the </w:t>
      </w:r>
      <w:r w:rsidR="004A3AE1">
        <w:t xml:space="preserve">method of manufacturing, </w:t>
      </w:r>
      <w:r w:rsidR="009B43FF">
        <w:t xml:space="preserve">and </w:t>
      </w:r>
      <w:r w:rsidR="004A3AE1">
        <w:t>material</w:t>
      </w:r>
      <w:r w:rsidR="009B43FF">
        <w:t xml:space="preserve"> used. </w:t>
      </w:r>
      <w:r w:rsidR="00506D3A">
        <w:t xml:space="preserve">The importance of cost is </w:t>
      </w:r>
      <w:r w:rsidR="003C3C1B">
        <w:t xml:space="preserve">a </w:t>
      </w:r>
      <w:r w:rsidR="003342AE">
        <w:t>significant</w:t>
      </w:r>
      <w:r w:rsidR="003C3C1B">
        <w:t xml:space="preserve"> consideration</w:t>
      </w:r>
      <w:r w:rsidR="003342AE">
        <w:t xml:space="preserve">, as there are many areas to pay attention to, the biggest of which being the </w:t>
      </w:r>
      <w:r w:rsidR="00881DFD">
        <w:t>cost of manufacturing</w:t>
      </w:r>
      <w:r w:rsidR="00583624">
        <w:t xml:space="preserve"> a</w:t>
      </w:r>
      <w:r w:rsidR="003071B3">
        <w:t xml:space="preserve">s this can vary as a result of </w:t>
      </w:r>
      <w:r w:rsidR="008418D3">
        <w:t>the chosen method</w:t>
      </w:r>
      <w:r w:rsidR="00C36B35">
        <w:t>.</w:t>
      </w:r>
      <w:r w:rsidR="00A52679">
        <w:t xml:space="preserve"> </w:t>
      </w:r>
    </w:p>
    <w:p w14:paraId="0E2D80DB" w14:textId="5883C277" w:rsidR="00AF0522" w:rsidRDefault="00B52DFA" w:rsidP="00AE2FA6">
      <w:pPr>
        <w:jc w:val="both"/>
      </w:pPr>
      <w:r>
        <w:t>Finishing processes</w:t>
      </w:r>
      <w:r w:rsidR="00D34DF5">
        <w:t xml:space="preserve"> </w:t>
      </w:r>
      <w:r w:rsidR="0053796A">
        <w:t xml:space="preserve">are an addition that will add </w:t>
      </w:r>
      <w:r w:rsidR="00735909">
        <w:t xml:space="preserve">both quality and costs which requires specialist equipment and </w:t>
      </w:r>
      <w:r w:rsidR="008F2F62">
        <w:t xml:space="preserve">personnel </w:t>
      </w:r>
      <w:r w:rsidR="004C1C44">
        <w:t xml:space="preserve">in order to </w:t>
      </w:r>
      <w:r w:rsidR="00FF5D44">
        <w:t>complete the process to desirable levels.</w:t>
      </w:r>
      <w:r w:rsidR="002849EB">
        <w:t xml:space="preserve"> However, the addition is a</w:t>
      </w:r>
      <w:r w:rsidR="003F6EFB">
        <w:t xml:space="preserve"> nec</w:t>
      </w:r>
      <w:r w:rsidR="00E71919">
        <w:t>essary</w:t>
      </w:r>
      <w:r w:rsidR="002849EB">
        <w:t xml:space="preserve"> one</w:t>
      </w:r>
      <w:r w:rsidR="00E71919">
        <w:t xml:space="preserve"> for the piston</w:t>
      </w:r>
      <w:r w:rsidR="002849EB">
        <w:t xml:space="preserve"> as it</w:t>
      </w:r>
      <w:r w:rsidR="00E16588">
        <w:t xml:space="preserve"> allows for</w:t>
      </w:r>
      <w:r w:rsidR="00AD2B50">
        <w:t xml:space="preserve"> minor and accurate detailing </w:t>
      </w:r>
      <w:r w:rsidR="003F550A">
        <w:t xml:space="preserve">for </w:t>
      </w:r>
      <w:r w:rsidR="00AF0522">
        <w:t>getting potentially rough surfaces smoothed out for minimal friction</w:t>
      </w:r>
      <w:r w:rsidR="00E84877">
        <w:t xml:space="preserve"> and excessive wear</w:t>
      </w:r>
      <w:r w:rsidR="00AF0522">
        <w:t xml:space="preserve"> when in service.</w:t>
      </w:r>
    </w:p>
    <w:p w14:paraId="6B3B9725" w14:textId="57ECAB32" w:rsidR="00FF5D44" w:rsidRPr="009D1FFD" w:rsidRDefault="005A7127" w:rsidP="00AE2FA6">
      <w:pPr>
        <w:jc w:val="both"/>
      </w:pPr>
      <w:r>
        <w:t xml:space="preserve">The main factor to be considered for production quantities </w:t>
      </w:r>
      <w:r w:rsidR="00C96038">
        <w:t xml:space="preserve">is </w:t>
      </w:r>
      <w:r w:rsidR="00D02251">
        <w:t xml:space="preserve">the supply and demand of the piston which would be 2 per </w:t>
      </w:r>
      <w:r w:rsidR="00525DA6">
        <w:t>motorcycle, and additional</w:t>
      </w:r>
      <w:r w:rsidR="00DC76D6">
        <w:t xml:space="preserve"> 2 per motorcycle for </w:t>
      </w:r>
      <w:r w:rsidR="00B51605">
        <w:t xml:space="preserve">any issues that may arise </w:t>
      </w:r>
      <w:r w:rsidR="00EA27A6">
        <w:t xml:space="preserve">either during production or later in the </w:t>
      </w:r>
      <w:r w:rsidR="00443C00">
        <w:t>engine’s</w:t>
      </w:r>
      <w:r w:rsidR="00EA27A6">
        <w:t xml:space="preserve"> life</w:t>
      </w:r>
      <w:r w:rsidR="00443C00">
        <w:t xml:space="preserve">. </w:t>
      </w:r>
    </w:p>
    <w:p w14:paraId="09C7C9B2" w14:textId="229DC7BF" w:rsidR="002D462C" w:rsidRPr="00000215" w:rsidRDefault="00740193" w:rsidP="00371070">
      <w:pPr>
        <w:rPr>
          <w:rFonts w:eastAsiaTheme="minorEastAsia"/>
        </w:rPr>
      </w:pPr>
      <w:r>
        <w:rPr>
          <w:noProof/>
        </w:rPr>
        <mc:AlternateContent>
          <mc:Choice Requires="wps">
            <w:drawing>
              <wp:anchor distT="0" distB="0" distL="114300" distR="114300" simplePos="0" relativeHeight="251666432" behindDoc="1" locked="0" layoutInCell="1" allowOverlap="1" wp14:anchorId="4C50492F" wp14:editId="582EF018">
                <wp:simplePos x="0" y="0"/>
                <wp:positionH relativeFrom="column">
                  <wp:posOffset>3549650</wp:posOffset>
                </wp:positionH>
                <wp:positionV relativeFrom="paragraph">
                  <wp:posOffset>3125470</wp:posOffset>
                </wp:positionV>
                <wp:extent cx="2139950" cy="349250"/>
                <wp:effectExtent l="0" t="0" r="12700" b="12700"/>
                <wp:wrapTight wrapText="bothSides">
                  <wp:wrapPolygon edited="0">
                    <wp:start x="0" y="0"/>
                    <wp:lineTo x="0" y="21207"/>
                    <wp:lineTo x="21536" y="21207"/>
                    <wp:lineTo x="21536" y="0"/>
                    <wp:lineTo x="0" y="0"/>
                  </wp:wrapPolygon>
                </wp:wrapTight>
                <wp:docPr id="1726954966" name="Text Box 1"/>
                <wp:cNvGraphicFramePr/>
                <a:graphic xmlns:a="http://schemas.openxmlformats.org/drawingml/2006/main">
                  <a:graphicData uri="http://schemas.microsoft.com/office/word/2010/wordprocessingShape">
                    <wps:wsp>
                      <wps:cNvSpPr txBox="1"/>
                      <wps:spPr>
                        <a:xfrm>
                          <a:off x="0" y="0"/>
                          <a:ext cx="2139950" cy="349250"/>
                        </a:xfrm>
                        <a:prstGeom prst="rect">
                          <a:avLst/>
                        </a:prstGeom>
                        <a:noFill/>
                        <a:ln>
                          <a:noFill/>
                        </a:ln>
                      </wps:spPr>
                      <wps:txbx>
                        <w:txbxContent>
                          <w:p w14:paraId="3609ECD5" w14:textId="45552579" w:rsidR="0071539D" w:rsidRDefault="0071539D" w:rsidP="001D44DB">
                            <w:pPr>
                              <w:pStyle w:val="Caption"/>
                              <w:keepNext/>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50492F" id="_x0000_t202" coordsize="21600,21600" o:spt="202" path="m,l,21600r21600,l21600,xe">
                <v:stroke joinstyle="miter"/>
                <v:path gradientshapeok="t" o:connecttype="rect"/>
              </v:shapetype>
              <v:shape id="Text Box 1" o:spid="_x0000_s1026" type="#_x0000_t202" style="position:absolute;margin-left:279.5pt;margin-top:246.1pt;width:168.5pt;height:2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" filled="f" stroked="f">
                <v:textbox inset="0,0,0,0">
                  <w:txbxContent>
                    <w:p w14:paraId="3609ECD5" w14:textId="45552579" w:rsidR="0071539D" w:rsidRDefault="0071539D" w:rsidP="001D44DB">
                      <w:pPr>
                        <w:pStyle w:val="Caption"/>
                        <w:keepNext/>
                      </w:pPr>
                    </w:p>
                  </w:txbxContent>
                </v:textbox>
                <w10:wrap type="tight"/>
              </v:shape>
            </w:pict>
          </mc:Fallback>
        </mc:AlternateContent>
      </w:r>
      <w:r w:rsidR="00D81F33">
        <w:rPr>
          <w:noProof/>
        </w:rPr>
        <mc:AlternateContent>
          <mc:Choice Requires="wps">
            <w:drawing>
              <wp:anchor distT="0" distB="0" distL="114300" distR="114300" simplePos="0" relativeHeight="251677696" behindDoc="1" locked="0" layoutInCell="1" allowOverlap="1" wp14:anchorId="7E86EFD9" wp14:editId="5DFE330E">
                <wp:simplePos x="0" y="0"/>
                <wp:positionH relativeFrom="column">
                  <wp:posOffset>3368675</wp:posOffset>
                </wp:positionH>
                <wp:positionV relativeFrom="paragraph">
                  <wp:posOffset>3157220</wp:posOffset>
                </wp:positionV>
                <wp:extent cx="2362835" cy="635"/>
                <wp:effectExtent l="0" t="0" r="18415" b="0"/>
                <wp:wrapTight wrapText="bothSides">
                  <wp:wrapPolygon edited="0">
                    <wp:start x="0" y="0"/>
                    <wp:lineTo x="0" y="20057"/>
                    <wp:lineTo x="21594" y="20057"/>
                    <wp:lineTo x="21594" y="0"/>
                    <wp:lineTo x="0" y="0"/>
                  </wp:wrapPolygon>
                </wp:wrapTight>
                <wp:docPr id="2059043723" name="Text Box 1"/>
                <wp:cNvGraphicFramePr/>
                <a:graphic xmlns:a="http://schemas.openxmlformats.org/drawingml/2006/main">
                  <a:graphicData uri="http://schemas.microsoft.com/office/word/2010/wordprocessingShape">
                    <wps:wsp>
                      <wps:cNvSpPr txBox="1"/>
                      <wps:spPr>
                        <a:xfrm>
                          <a:off x="0" y="0"/>
                          <a:ext cx="2362835" cy="635"/>
                        </a:xfrm>
                        <a:prstGeom prst="rect">
                          <a:avLst/>
                        </a:prstGeom>
                        <a:noFill/>
                        <a:ln>
                          <a:noFill/>
                        </a:ln>
                      </wps:spPr>
                      <wps:txbx>
                        <w:txbxContent>
                          <w:p w14:paraId="2DAB436A" w14:textId="6CEA004C" w:rsidR="00D81F33" w:rsidRPr="00C25506" w:rsidRDefault="00D81F33" w:rsidP="00D81F33">
                            <w:pPr>
                              <w:pStyle w:val="Caption"/>
                              <w:jc w:val="center"/>
                              <w:rPr>
                                <w:noProof/>
                                <w:sz w:val="22"/>
                                <w:szCs w:val="22"/>
                              </w:rPr>
                            </w:pPr>
                            <w:bookmarkStart w:id="5" w:name="_Toc164618749"/>
                            <w:r>
                              <w:t xml:space="preserve">Figure </w:t>
                            </w:r>
                            <w:r>
                              <w:fldChar w:fldCharType="begin"/>
                            </w:r>
                            <w:r>
                              <w:instrText xml:space="preserve"> SEQ Figure \* ARABIC </w:instrText>
                            </w:r>
                            <w:r>
                              <w:fldChar w:fldCharType="separate"/>
                            </w:r>
                            <w:r w:rsidR="00DA0D3E">
                              <w:rPr>
                                <w:noProof/>
                              </w:rPr>
                              <w:t>1</w:t>
                            </w:r>
                            <w:r>
                              <w:fldChar w:fldCharType="end"/>
                            </w:r>
                            <w:r>
                              <w:t xml:space="preserve"> </w:t>
                            </w:r>
                            <w:sdt>
                              <w:sdtPr>
                                <w:rPr>
                                  <w:kern w:val="0"/>
                                  <w14:ligatures w14:val="none"/>
                                </w:rPr>
                                <w:id w:val="1777829112"/>
                                <w:citation/>
                              </w:sdtPr>
                              <w:sdtContent>
                                <w:r>
                                  <w:rPr>
                                    <w:kern w:val="0"/>
                                    <w14:ligatures w14:val="none"/>
                                  </w:rPr>
                                  <w:fldChar w:fldCharType="begin"/>
                                </w:r>
                                <w:r>
                                  <w:rPr>
                                    <w:kern w:val="0"/>
                                    <w14:ligatures w14:val="none"/>
                                  </w:rPr>
                                  <w:instrText xml:space="preserve">CITATION Ash11 \p 141 \t  \l 2057 </w:instrText>
                                </w:r>
                                <w:r>
                                  <w:rPr>
                                    <w:kern w:val="0"/>
                                    <w14:ligatures w14:val="none"/>
                                  </w:rPr>
                                  <w:fldChar w:fldCharType="separate"/>
                                </w:r>
                                <w:r w:rsidR="00443C00" w:rsidRPr="00443C00">
                                  <w:rPr>
                                    <w:noProof/>
                                    <w:kern w:val="0"/>
                                    <w14:ligatures w14:val="none"/>
                                  </w:rPr>
                                  <w:t>(Ashby, 2011, p. 141)</w:t>
                                </w:r>
                                <w:r>
                                  <w:rPr>
                                    <w:kern w:val="0"/>
                                    <w14:ligatures w14:val="none"/>
                                  </w:rP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86EFD9" id="_x0000_s1027" type="#_x0000_t202" style="position:absolute;margin-left:265.25pt;margin-top:248.6pt;width:186.0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" filled="f" stroked="f">
                <v:textbox style="mso-fit-shape-to-text:t" inset="0,0,0,0">
                  <w:txbxContent>
                    <w:p w14:paraId="2DAB436A" w14:textId="6CEA004C" w:rsidR="00D81F33" w:rsidRPr="00C25506" w:rsidRDefault="00D81F33" w:rsidP="00D81F33">
                      <w:pPr>
                        <w:pStyle w:val="Caption"/>
                        <w:jc w:val="center"/>
                        <w:rPr>
                          <w:noProof/>
                          <w:sz w:val="22"/>
                          <w:szCs w:val="22"/>
                        </w:rPr>
                      </w:pPr>
                      <w:bookmarkStart w:id="6" w:name="_Toc164618749"/>
                      <w:r>
                        <w:t xml:space="preserve">Figure </w:t>
                      </w:r>
                      <w:r>
                        <w:fldChar w:fldCharType="begin"/>
                      </w:r>
                      <w:r>
                        <w:instrText xml:space="preserve"> SEQ Figure \* ARABIC </w:instrText>
                      </w:r>
                      <w:r>
                        <w:fldChar w:fldCharType="separate"/>
                      </w:r>
                      <w:r w:rsidR="00DA0D3E">
                        <w:rPr>
                          <w:noProof/>
                        </w:rPr>
                        <w:t>1</w:t>
                      </w:r>
                      <w:r>
                        <w:fldChar w:fldCharType="end"/>
                      </w:r>
                      <w:r>
                        <w:t xml:space="preserve"> </w:t>
                      </w:r>
                      <w:sdt>
                        <w:sdtPr>
                          <w:rPr>
                            <w:kern w:val="0"/>
                            <w14:ligatures w14:val="none"/>
                          </w:rPr>
                          <w:id w:val="1777829112"/>
                          <w:citation/>
                        </w:sdtPr>
                        <w:sdtContent>
                          <w:r>
                            <w:rPr>
                              <w:kern w:val="0"/>
                              <w14:ligatures w14:val="none"/>
                            </w:rPr>
                            <w:fldChar w:fldCharType="begin"/>
                          </w:r>
                          <w:r>
                            <w:rPr>
                              <w:kern w:val="0"/>
                              <w14:ligatures w14:val="none"/>
                            </w:rPr>
                            <w:instrText xml:space="preserve">CITATION Ash11 \p 141 \t  \l 2057 </w:instrText>
                          </w:r>
                          <w:r>
                            <w:rPr>
                              <w:kern w:val="0"/>
                              <w14:ligatures w14:val="none"/>
                            </w:rPr>
                            <w:fldChar w:fldCharType="separate"/>
                          </w:r>
                          <w:r w:rsidR="00443C00" w:rsidRPr="00443C00">
                            <w:rPr>
                              <w:noProof/>
                              <w:kern w:val="0"/>
                              <w14:ligatures w14:val="none"/>
                            </w:rPr>
                            <w:t>(Ashby, 2011, p. 141)</w:t>
                          </w:r>
                          <w:r>
                            <w:rPr>
                              <w:kern w:val="0"/>
                              <w14:ligatures w14:val="none"/>
                            </w:rPr>
                            <w:fldChar w:fldCharType="end"/>
                          </w:r>
                        </w:sdtContent>
                      </w:sdt>
                      <w:bookmarkEnd w:id="6"/>
                    </w:p>
                  </w:txbxContent>
                </v:textbox>
                <w10:wrap type="tight"/>
              </v:shape>
            </w:pict>
          </mc:Fallback>
        </mc:AlternateContent>
      </w:r>
      <w:r w:rsidR="00A366A2" w:rsidRPr="00A366A2">
        <w:drawing>
          <wp:anchor distT="0" distB="0" distL="114300" distR="114300" simplePos="0" relativeHeight="251664384" behindDoc="1" locked="0" layoutInCell="1" allowOverlap="1" wp14:anchorId="03AA2304" wp14:editId="3CEB2514">
            <wp:simplePos x="0" y="0"/>
            <wp:positionH relativeFrom="margin">
              <wp:align>right</wp:align>
            </wp:positionH>
            <wp:positionV relativeFrom="paragraph">
              <wp:posOffset>1220470</wp:posOffset>
            </wp:positionV>
            <wp:extent cx="2362835" cy="1879600"/>
            <wp:effectExtent l="0" t="0" r="0" b="6350"/>
            <wp:wrapTight wrapText="bothSides">
              <wp:wrapPolygon edited="0">
                <wp:start x="0" y="0"/>
                <wp:lineTo x="0" y="21454"/>
                <wp:lineTo x="21420" y="21454"/>
                <wp:lineTo x="21420" y="0"/>
                <wp:lineTo x="0" y="0"/>
              </wp:wrapPolygon>
            </wp:wrapTight>
            <wp:docPr id="1360158479"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58479" name="Picture 1" descr="A diagram of a structur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62835" cy="1879600"/>
                    </a:xfrm>
                    <a:prstGeom prst="rect">
                      <a:avLst/>
                    </a:prstGeom>
                  </pic:spPr>
                </pic:pic>
              </a:graphicData>
            </a:graphic>
          </wp:anchor>
        </w:drawing>
      </w:r>
      <w:r w:rsidR="00F6298E">
        <w:rPr>
          <w:noProof/>
        </w:rPr>
        <mc:AlternateContent>
          <mc:Choice Requires="wps">
            <w:drawing>
              <wp:anchor distT="0" distB="0" distL="114300" distR="114300" simplePos="0" relativeHeight="251675648" behindDoc="1" locked="0" layoutInCell="1" allowOverlap="1" wp14:anchorId="1CE9AC50" wp14:editId="365DB67D">
                <wp:simplePos x="0" y="0"/>
                <wp:positionH relativeFrom="column">
                  <wp:posOffset>0</wp:posOffset>
                </wp:positionH>
                <wp:positionV relativeFrom="paragraph">
                  <wp:posOffset>1844040</wp:posOffset>
                </wp:positionV>
                <wp:extent cx="2263775" cy="635"/>
                <wp:effectExtent l="0" t="0" r="3175" b="0"/>
                <wp:wrapTight wrapText="bothSides">
                  <wp:wrapPolygon edited="0">
                    <wp:start x="0" y="0"/>
                    <wp:lineTo x="0" y="20057"/>
                    <wp:lineTo x="21449" y="20057"/>
                    <wp:lineTo x="21449" y="0"/>
                    <wp:lineTo x="0" y="0"/>
                  </wp:wrapPolygon>
                </wp:wrapTight>
                <wp:docPr id="2075462493" name="Text Box 1"/>
                <wp:cNvGraphicFramePr/>
                <a:graphic xmlns:a="http://schemas.openxmlformats.org/drawingml/2006/main">
                  <a:graphicData uri="http://schemas.microsoft.com/office/word/2010/wordprocessingShape">
                    <wps:wsp>
                      <wps:cNvSpPr txBox="1"/>
                      <wps:spPr>
                        <a:xfrm>
                          <a:off x="0" y="0"/>
                          <a:ext cx="2263775" cy="635"/>
                        </a:xfrm>
                        <a:prstGeom prst="rect">
                          <a:avLst/>
                        </a:prstGeom>
                        <a:noFill/>
                        <a:ln>
                          <a:noFill/>
                        </a:ln>
                      </wps:spPr>
                      <wps:txbx>
                        <w:txbxContent>
                          <w:p w14:paraId="09ACA375" w14:textId="0E565FDC" w:rsidR="00F6298E" w:rsidRPr="005B6ABB" w:rsidRDefault="00F6298E" w:rsidP="00D81F33">
                            <w:pPr>
                              <w:pStyle w:val="Caption"/>
                              <w:jc w:val="center"/>
                              <w:rPr>
                                <w:noProof/>
                                <w:sz w:val="22"/>
                                <w:szCs w:val="22"/>
                              </w:rPr>
                            </w:pPr>
                            <w:bookmarkStart w:id="7" w:name="_Toc164618750"/>
                            <w:r>
                              <w:t xml:space="preserve">Figure </w:t>
                            </w:r>
                            <w:r>
                              <w:fldChar w:fldCharType="begin"/>
                            </w:r>
                            <w:r>
                              <w:instrText xml:space="preserve"> SEQ Figure \* ARABIC </w:instrText>
                            </w:r>
                            <w:r>
                              <w:fldChar w:fldCharType="separate"/>
                            </w:r>
                            <w:r w:rsidR="00DA0D3E">
                              <w:rPr>
                                <w:noProof/>
                              </w:rPr>
                              <w:t>2</w:t>
                            </w:r>
                            <w:r>
                              <w:fldChar w:fldCharType="end"/>
                            </w:r>
                            <w:r>
                              <w:t xml:space="preserve"> </w:t>
                            </w:r>
                            <w:r w:rsidR="00D81F33">
                              <w:rPr>
                                <w:kern w:val="0"/>
                                <w14:ligatures w14:val="none"/>
                              </w:rPr>
                              <w:t xml:space="preserve"> </w:t>
                            </w:r>
                            <w:sdt>
                              <w:sdtPr>
                                <w:rPr>
                                  <w:kern w:val="0"/>
                                  <w14:ligatures w14:val="none"/>
                                </w:rPr>
                                <w:id w:val="1568611885"/>
                                <w:citation/>
                              </w:sdtPr>
                              <w:sdtContent>
                                <w:r w:rsidR="00D81F33">
                                  <w:rPr>
                                    <w:kern w:val="0"/>
                                    <w14:ligatures w14:val="none"/>
                                  </w:rPr>
                                  <w:fldChar w:fldCharType="begin"/>
                                </w:r>
                                <w:r w:rsidR="00D81F33">
                                  <w:rPr>
                                    <w:kern w:val="0"/>
                                    <w14:ligatures w14:val="none"/>
                                  </w:rPr>
                                  <w:instrText xml:space="preserve">CITATION Ash11 \p 140 \t  \l 2057 </w:instrText>
                                </w:r>
                                <w:r w:rsidR="00D81F33">
                                  <w:rPr>
                                    <w:kern w:val="0"/>
                                    <w14:ligatures w14:val="none"/>
                                  </w:rPr>
                                  <w:fldChar w:fldCharType="separate"/>
                                </w:r>
                                <w:r w:rsidR="00443C00" w:rsidRPr="00443C00">
                                  <w:rPr>
                                    <w:noProof/>
                                    <w:kern w:val="0"/>
                                    <w14:ligatures w14:val="none"/>
                                  </w:rPr>
                                  <w:t>(Ashby, 2011, p. 140)</w:t>
                                </w:r>
                                <w:r w:rsidR="00D81F33">
                                  <w:rPr>
                                    <w:kern w:val="0"/>
                                    <w14:ligatures w14:val="none"/>
                                  </w:rP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9AC50" id="_x0000_s1028" type="#_x0000_t202" style="position:absolute;margin-left:0;margin-top:145.2pt;width:178.2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" filled="f" stroked="f">
                <v:textbox style="mso-fit-shape-to-text:t" inset="0,0,0,0">
                  <w:txbxContent>
                    <w:p w14:paraId="09ACA375" w14:textId="0E565FDC" w:rsidR="00F6298E" w:rsidRPr="005B6ABB" w:rsidRDefault="00F6298E" w:rsidP="00D81F33">
                      <w:pPr>
                        <w:pStyle w:val="Caption"/>
                        <w:jc w:val="center"/>
                        <w:rPr>
                          <w:noProof/>
                          <w:sz w:val="22"/>
                          <w:szCs w:val="22"/>
                        </w:rPr>
                      </w:pPr>
                      <w:bookmarkStart w:id="8" w:name="_Toc164618750"/>
                      <w:r>
                        <w:t xml:space="preserve">Figure </w:t>
                      </w:r>
                      <w:r>
                        <w:fldChar w:fldCharType="begin"/>
                      </w:r>
                      <w:r>
                        <w:instrText xml:space="preserve"> SEQ Figure \* ARABIC </w:instrText>
                      </w:r>
                      <w:r>
                        <w:fldChar w:fldCharType="separate"/>
                      </w:r>
                      <w:r w:rsidR="00DA0D3E">
                        <w:rPr>
                          <w:noProof/>
                        </w:rPr>
                        <w:t>2</w:t>
                      </w:r>
                      <w:r>
                        <w:fldChar w:fldCharType="end"/>
                      </w:r>
                      <w:r>
                        <w:t xml:space="preserve"> </w:t>
                      </w:r>
                      <w:r w:rsidR="00D81F33">
                        <w:rPr>
                          <w:kern w:val="0"/>
                          <w14:ligatures w14:val="none"/>
                        </w:rPr>
                        <w:t xml:space="preserve"> </w:t>
                      </w:r>
                      <w:sdt>
                        <w:sdtPr>
                          <w:rPr>
                            <w:kern w:val="0"/>
                            <w14:ligatures w14:val="none"/>
                          </w:rPr>
                          <w:id w:val="1568611885"/>
                          <w:citation/>
                        </w:sdtPr>
                        <w:sdtContent>
                          <w:r w:rsidR="00D81F33">
                            <w:rPr>
                              <w:kern w:val="0"/>
                              <w14:ligatures w14:val="none"/>
                            </w:rPr>
                            <w:fldChar w:fldCharType="begin"/>
                          </w:r>
                          <w:r w:rsidR="00D81F33">
                            <w:rPr>
                              <w:kern w:val="0"/>
                              <w14:ligatures w14:val="none"/>
                            </w:rPr>
                            <w:instrText xml:space="preserve">CITATION Ash11 \p 140 \t  \l 2057 </w:instrText>
                          </w:r>
                          <w:r w:rsidR="00D81F33">
                            <w:rPr>
                              <w:kern w:val="0"/>
                              <w14:ligatures w14:val="none"/>
                            </w:rPr>
                            <w:fldChar w:fldCharType="separate"/>
                          </w:r>
                          <w:r w:rsidR="00443C00" w:rsidRPr="00443C00">
                            <w:rPr>
                              <w:noProof/>
                              <w:kern w:val="0"/>
                              <w14:ligatures w14:val="none"/>
                            </w:rPr>
                            <w:t>(Ashby, 2011, p. 140)</w:t>
                          </w:r>
                          <w:r w:rsidR="00D81F33">
                            <w:rPr>
                              <w:kern w:val="0"/>
                              <w14:ligatures w14:val="none"/>
                            </w:rPr>
                            <w:fldChar w:fldCharType="end"/>
                          </w:r>
                        </w:sdtContent>
                      </w:sdt>
                      <w:bookmarkEnd w:id="8"/>
                    </w:p>
                  </w:txbxContent>
                </v:textbox>
                <w10:wrap type="tight"/>
              </v:shape>
            </w:pict>
          </mc:Fallback>
        </mc:AlternateContent>
      </w:r>
      <w:r w:rsidR="008D6687" w:rsidRPr="008D6687">
        <w:drawing>
          <wp:anchor distT="0" distB="0" distL="114300" distR="114300" simplePos="0" relativeHeight="251661312" behindDoc="1" locked="0" layoutInCell="1" allowOverlap="1" wp14:anchorId="001CEC3B" wp14:editId="7E4D2615">
            <wp:simplePos x="0" y="0"/>
            <wp:positionH relativeFrom="margin">
              <wp:align>left</wp:align>
            </wp:positionH>
            <wp:positionV relativeFrom="paragraph">
              <wp:posOffset>20320</wp:posOffset>
            </wp:positionV>
            <wp:extent cx="2263775" cy="1766570"/>
            <wp:effectExtent l="0" t="0" r="3175" b="5080"/>
            <wp:wrapTight wrapText="bothSides">
              <wp:wrapPolygon edited="0">
                <wp:start x="0" y="0"/>
                <wp:lineTo x="0" y="21429"/>
                <wp:lineTo x="21449" y="21429"/>
                <wp:lineTo x="21449" y="0"/>
                <wp:lineTo x="0" y="0"/>
              </wp:wrapPolygon>
            </wp:wrapTight>
            <wp:docPr id="1926339652" name="Picture 1" descr="A diagram of different colors and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39652" name="Picture 1" descr="A diagram of different colors and shap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3775" cy="1766570"/>
                    </a:xfrm>
                    <a:prstGeom prst="rect">
                      <a:avLst/>
                    </a:prstGeom>
                  </pic:spPr>
                </pic:pic>
              </a:graphicData>
            </a:graphic>
          </wp:anchor>
        </w:drawing>
      </w:r>
      <w:r w:rsidR="007B06B2">
        <w:t>With all requirements la</w:t>
      </w:r>
      <w:r w:rsidR="009F5072">
        <w:t>id out above, it is important to pin point the material</w:t>
      </w:r>
      <w:r w:rsidR="006705C6">
        <w:t>s available for use</w:t>
      </w:r>
      <w:r w:rsidR="009D52F7">
        <w:t xml:space="preserve"> and understand the </w:t>
      </w:r>
      <w:r w:rsidR="00F47E2D">
        <w:t xml:space="preserve">properties </w:t>
      </w:r>
      <w:r w:rsidR="009648FC">
        <w:t xml:space="preserve">along with the cost to mass produce with </w:t>
      </w:r>
      <w:r w:rsidR="00783910">
        <w:t xml:space="preserve">certain materials over others. </w:t>
      </w:r>
      <w:r w:rsidR="006C1AF9">
        <w:t xml:space="preserve">The </w:t>
      </w:r>
      <w:r w:rsidR="005D4187">
        <w:t xml:space="preserve">main selection </w:t>
      </w:r>
      <w:r w:rsidR="007354A2">
        <w:t>of</w:t>
      </w:r>
      <w:r w:rsidR="005D4187">
        <w:t xml:space="preserve"> engine piston </w:t>
      </w:r>
      <w:r w:rsidR="007354A2">
        <w:t>materials</w:t>
      </w:r>
      <w:r w:rsidR="000F6FFE">
        <w:t xml:space="preserve"> </w:t>
      </w:r>
      <w:r w:rsidR="00EB69C9">
        <w:t>are aluminium alloys</w:t>
      </w:r>
      <w:r w:rsidR="00620591">
        <w:t xml:space="preserve"> </w:t>
      </w:r>
      <w:r w:rsidR="004C66F6">
        <w:t xml:space="preserve">more specifically </w:t>
      </w:r>
      <w:r w:rsidR="00C87847">
        <w:t xml:space="preserve">aluminium silicon alloys due to the </w:t>
      </w:r>
      <w:r w:rsidR="00C753B3">
        <w:t>high temperature resistance and ability to be both cast and forged</w:t>
      </w:r>
      <w:r w:rsidR="00C7267E">
        <w:t xml:space="preserve">. Additionally, for the </w:t>
      </w:r>
      <w:r w:rsidR="00534DE0">
        <w:t>Y</w:t>
      </w:r>
      <w:r w:rsidR="00DE7FBE">
        <w:t>oung’s</w:t>
      </w:r>
      <w:r w:rsidR="00C7267E">
        <w:t xml:space="preserve"> </w:t>
      </w:r>
      <w:r w:rsidR="00534DE0">
        <w:t>Modulus</w:t>
      </w:r>
      <w:r w:rsidR="009C080E">
        <w:t xml:space="preserve"> E</w:t>
      </w:r>
      <w:r w:rsidR="0070067D">
        <w:t xml:space="preserve"> (GPa)</w:t>
      </w:r>
      <w:r w:rsidR="00534DE0">
        <w:t xml:space="preserve"> and strength</w:t>
      </w:r>
      <w:r w:rsidR="0070067D">
        <w:t xml:space="preserve"> (MPa)</w:t>
      </w:r>
      <w:r w:rsidR="00534DE0">
        <w:t xml:space="preserve"> </w:t>
      </w:r>
      <w:r w:rsidR="00C7267E">
        <w:t xml:space="preserve">of the </w:t>
      </w:r>
      <w:r w:rsidR="004963DD">
        <w:t xml:space="preserve">aluminium alloy </w:t>
      </w:r>
      <w:r w:rsidR="00C7267E">
        <w:t>r</w:t>
      </w:r>
      <w:r w:rsidR="004963DD">
        <w:t>ange the cost</w:t>
      </w:r>
      <w:r w:rsidR="00871B9B">
        <w:t xml:space="preserve"> per unit</w:t>
      </w:r>
      <w:r w:rsidR="00117747">
        <w:t xml:space="preserve"> volume</w:t>
      </w:r>
      <w:r w:rsidR="004D14A3">
        <w:t xml:space="preserve"> </w:t>
      </w:r>
      <m:oMath>
        <m:sSub>
          <m:sSubPr>
            <m:ctrlPr>
              <w:rPr>
                <w:rFonts w:ascii="Cambria Math" w:hAnsi="Cambria Math"/>
                <w:i/>
              </w:rPr>
            </m:ctrlPr>
          </m:sSubPr>
          <m:e>
            <m:r>
              <w:rPr>
                <w:rFonts w:ascii="Cambria Math" w:hAnsi="Cambria Math"/>
              </w:rPr>
              <m:t>C</m:t>
            </m:r>
          </m:e>
          <m:sub>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R</m:t>
            </m:r>
          </m:sub>
        </m:sSub>
      </m:oMath>
      <w:r w:rsidR="004D14A3">
        <w:t xml:space="preserve"> </w:t>
      </w:r>
      <w:r w:rsidR="004963DD">
        <w:t xml:space="preserve"> </w:t>
      </w:r>
      <w:r w:rsidR="00DA3678">
        <w:t xml:space="preserve">is relatively low being at the mid range </w:t>
      </w:r>
      <w:r w:rsidR="00347BF9">
        <w:t>shown in figure 1</w:t>
      </w:r>
      <w:r w:rsidR="00E46A1E">
        <w:t xml:space="preserve"> </w:t>
      </w:r>
      <w:r w:rsidR="00A366A2">
        <w:t>and figure 2</w:t>
      </w:r>
      <w:r w:rsidR="00FB4696">
        <w:t>, with ap</w:t>
      </w:r>
      <w:r w:rsidR="00D82DD6">
        <w:t xml:space="preserve">proximate </w:t>
      </w:r>
      <w:r w:rsidR="00FB4696">
        <w:t xml:space="preserve">numbers </w:t>
      </w:r>
      <w:r w:rsidR="00C91C72">
        <w:t>65-8</w:t>
      </w:r>
      <w:r w:rsidR="004B060C">
        <w:t xml:space="preserve">0GPa </w:t>
      </w:r>
      <w:r w:rsidR="004D14A3">
        <w:t xml:space="preserve">for </w:t>
      </w:r>
      <w:r w:rsidR="00E514C6">
        <w:t>roughly 0.8-1.05</w:t>
      </w:r>
      <w:r w:rsidR="004D14A3">
        <w:t xml:space="preserve"> </w:t>
      </w:r>
      <w:r w:rsidR="009C080E">
        <w:t>relative cost</w:t>
      </w:r>
      <w:r w:rsidR="000F6FFE">
        <w:t>.</w:t>
      </w:r>
      <w:r w:rsidR="00A7020A">
        <w:t xml:space="preserve"> </w:t>
      </w:r>
      <w:r w:rsidR="00783910">
        <w:t xml:space="preserve">These will both be </w:t>
      </w:r>
      <w:r w:rsidR="00486F25">
        <w:t>analysed in greater detail through material selection.</w:t>
      </w:r>
      <w:r w:rsidR="00620591" w:rsidRPr="00620591">
        <w:t xml:space="preserve"> </w:t>
      </w:r>
    </w:p>
    <w:p w14:paraId="66EF45A1" w14:textId="0A80EDEC" w:rsidR="0011594B" w:rsidRDefault="0011594B" w:rsidP="0011594B"/>
    <w:p w14:paraId="724E158C" w14:textId="57A3727C" w:rsidR="0049528D" w:rsidRPr="009D1FFD" w:rsidRDefault="0049528D" w:rsidP="009D1FFD">
      <w:pPr>
        <w:pStyle w:val="Heading2"/>
        <w:rPr>
          <w:color w:val="auto"/>
        </w:rPr>
      </w:pPr>
      <w:bookmarkStart w:id="9" w:name="_Toc164618744"/>
      <w:r w:rsidRPr="009D1FFD">
        <w:rPr>
          <w:color w:val="auto"/>
        </w:rPr>
        <w:lastRenderedPageBreak/>
        <w:t>Regulat</w:t>
      </w:r>
      <w:r w:rsidR="00BA5561" w:rsidRPr="009D1FFD">
        <w:rPr>
          <w:color w:val="auto"/>
        </w:rPr>
        <w:t>ory Requirements</w:t>
      </w:r>
      <w:bookmarkEnd w:id="9"/>
    </w:p>
    <w:p w14:paraId="5EAD8DC2" w14:textId="43E63D8C" w:rsidR="00D26CEB" w:rsidRDefault="003C330A" w:rsidP="00CB4D1F">
      <w:pPr>
        <w:jc w:val="both"/>
      </w:pPr>
      <w:r>
        <w:t xml:space="preserve">Key requirements regarding the regulations are ensuring </w:t>
      </w:r>
      <w:r w:rsidR="005F2CBA">
        <w:t xml:space="preserve">compliance to </w:t>
      </w:r>
      <w:r w:rsidR="001E44D2">
        <w:t xml:space="preserve">legislations </w:t>
      </w:r>
      <w:r w:rsidR="00B86AFA">
        <w:t xml:space="preserve">and the consequences of not complying with </w:t>
      </w:r>
      <w:r w:rsidR="00C748C1">
        <w:t xml:space="preserve">certain </w:t>
      </w:r>
      <w:r w:rsidR="00EC3897">
        <w:t>le</w:t>
      </w:r>
      <w:r w:rsidR="00BB4F9F">
        <w:t>gislative requirements, industry standards</w:t>
      </w:r>
      <w:r w:rsidR="00BE4B6C">
        <w:t xml:space="preserve">, and </w:t>
      </w:r>
      <w:r w:rsidR="00AF440A">
        <w:t>patented designs.</w:t>
      </w:r>
    </w:p>
    <w:p w14:paraId="3D0F4851" w14:textId="5F59AAAA" w:rsidR="00CB4D1F" w:rsidRDefault="00CB4D1F" w:rsidP="00CB4D1F">
      <w:pPr>
        <w:jc w:val="both"/>
      </w:pPr>
      <w:r>
        <w:t xml:space="preserve">Non-compliance can be a very </w:t>
      </w:r>
      <w:r w:rsidR="000F6643">
        <w:t xml:space="preserve">dangerous area to be in for any </w:t>
      </w:r>
      <w:r w:rsidR="00443C00">
        <w:t>manufacturer and</w:t>
      </w:r>
      <w:r w:rsidR="00AF4F3C">
        <w:t xml:space="preserve"> is even more significant for any manufacturer dealing with motor vehicles</w:t>
      </w:r>
      <w:r w:rsidR="00D2267A">
        <w:t>,</w:t>
      </w:r>
      <w:r w:rsidR="00AF4F3C">
        <w:t xml:space="preserve"> as a key component such as </w:t>
      </w:r>
      <w:r w:rsidR="008D160B">
        <w:t xml:space="preserve">the engine pistons in question </w:t>
      </w:r>
      <w:r w:rsidR="00D2267A">
        <w:t xml:space="preserve">being out of compliance can pose great amounts of danger to </w:t>
      </w:r>
      <w:r w:rsidR="00D2510B">
        <w:t>both the vehicles operator</w:t>
      </w:r>
      <w:r w:rsidR="00183595">
        <w:t xml:space="preserve"> and even bystanders in a </w:t>
      </w:r>
      <w:r w:rsidR="00443C00">
        <w:t>worst-case</w:t>
      </w:r>
      <w:r w:rsidR="00183595">
        <w:t xml:space="preserve"> scenario.</w:t>
      </w:r>
    </w:p>
    <w:p w14:paraId="2456CE80" w14:textId="77CFA7CF" w:rsidR="009C78C8" w:rsidRDefault="009E0110" w:rsidP="00AA1527">
      <w:pPr>
        <w:rPr>
          <w:rFonts w:cs="Times New Roman"/>
          <w:color w:val="000000"/>
          <w:kern w:val="0"/>
          <w:sz w:val="28"/>
          <w:szCs w:val="28"/>
        </w:rPr>
      </w:pPr>
      <w:r>
        <w:rPr>
          <w:rFonts w:cs="Times New Roman"/>
          <w:color w:val="000000"/>
          <w:kern w:val="0"/>
          <w:sz w:val="24"/>
          <w:szCs w:val="24"/>
        </w:rPr>
        <w:t>The biggest standard to follow within p</w:t>
      </w:r>
      <w:r w:rsidR="00BC15EB">
        <w:rPr>
          <w:rFonts w:cs="Times New Roman"/>
          <w:color w:val="000000"/>
          <w:kern w:val="0"/>
          <w:sz w:val="24"/>
          <w:szCs w:val="24"/>
        </w:rPr>
        <w:t xml:space="preserve">roduction is the </w:t>
      </w:r>
      <w:r w:rsidR="00CB7EA9">
        <w:rPr>
          <w:rFonts w:cs="Times New Roman"/>
          <w:color w:val="000000"/>
          <w:kern w:val="0"/>
          <w:sz w:val="24"/>
          <w:szCs w:val="24"/>
        </w:rPr>
        <w:t>Industrial Emissions Directive (IED)</w:t>
      </w:r>
      <w:r w:rsidR="00BD2C17">
        <w:rPr>
          <w:rFonts w:cs="Times New Roman"/>
          <w:color w:val="000000"/>
          <w:kern w:val="0"/>
          <w:sz w:val="24"/>
          <w:szCs w:val="24"/>
        </w:rPr>
        <w:t xml:space="preserve"> </w:t>
      </w:r>
      <w:sdt>
        <w:sdtPr>
          <w:rPr>
            <w:rFonts w:cs="Times New Roman"/>
            <w:color w:val="000000"/>
            <w:kern w:val="0"/>
            <w:sz w:val="24"/>
            <w:szCs w:val="24"/>
          </w:rPr>
          <w:id w:val="-9756898"/>
          <w:citation/>
        </w:sdtPr>
        <w:sdtContent>
          <w:r w:rsidR="00BD2C17">
            <w:rPr>
              <w:rFonts w:cs="Times New Roman"/>
              <w:color w:val="000000"/>
              <w:kern w:val="0"/>
              <w:sz w:val="24"/>
              <w:szCs w:val="24"/>
            </w:rPr>
            <w:fldChar w:fldCharType="begin"/>
          </w:r>
          <w:r w:rsidR="00BD2C17">
            <w:rPr>
              <w:rFonts w:cs="Times New Roman"/>
              <w:color w:val="000000"/>
              <w:kern w:val="0"/>
              <w:sz w:val="24"/>
              <w:szCs w:val="24"/>
            </w:rPr>
            <w:instrText xml:space="preserve"> CITATION GOV20 \l 2057 </w:instrText>
          </w:r>
          <w:r w:rsidR="00BD2C17">
            <w:rPr>
              <w:rFonts w:cs="Times New Roman"/>
              <w:color w:val="000000"/>
              <w:kern w:val="0"/>
              <w:sz w:val="24"/>
              <w:szCs w:val="24"/>
            </w:rPr>
            <w:fldChar w:fldCharType="separate"/>
          </w:r>
          <w:r w:rsidR="00443C00" w:rsidRPr="00443C00">
            <w:rPr>
              <w:rFonts w:cs="Times New Roman"/>
              <w:noProof/>
              <w:color w:val="000000"/>
              <w:kern w:val="0"/>
              <w:sz w:val="24"/>
              <w:szCs w:val="24"/>
            </w:rPr>
            <w:t>(GOV.UK, 2020)</w:t>
          </w:r>
          <w:r w:rsidR="00BD2C17">
            <w:rPr>
              <w:rFonts w:cs="Times New Roman"/>
              <w:color w:val="000000"/>
              <w:kern w:val="0"/>
              <w:sz w:val="24"/>
              <w:szCs w:val="24"/>
            </w:rPr>
            <w:fldChar w:fldCharType="end"/>
          </w:r>
        </w:sdtContent>
      </w:sdt>
      <w:r w:rsidR="00CB7EA9">
        <w:rPr>
          <w:rFonts w:cs="Times New Roman"/>
          <w:color w:val="000000"/>
          <w:kern w:val="0"/>
          <w:sz w:val="24"/>
          <w:szCs w:val="24"/>
        </w:rPr>
        <w:t xml:space="preserve"> in the United Kingdom</w:t>
      </w:r>
      <w:r w:rsidR="00FB11C5">
        <w:rPr>
          <w:rFonts w:cs="Times New Roman"/>
          <w:color w:val="000000"/>
          <w:kern w:val="0"/>
          <w:sz w:val="24"/>
          <w:szCs w:val="24"/>
        </w:rPr>
        <w:t xml:space="preserve"> </w:t>
      </w:r>
      <w:r w:rsidR="00804049">
        <w:rPr>
          <w:rFonts w:cs="Times New Roman"/>
          <w:color w:val="000000"/>
          <w:kern w:val="0"/>
          <w:sz w:val="24"/>
          <w:szCs w:val="24"/>
        </w:rPr>
        <w:t>specifically</w:t>
      </w:r>
      <w:r w:rsidR="001B2AF5">
        <w:rPr>
          <w:rFonts w:cs="Times New Roman"/>
          <w:color w:val="000000"/>
          <w:kern w:val="0"/>
          <w:sz w:val="24"/>
          <w:szCs w:val="24"/>
        </w:rPr>
        <w:t xml:space="preserve">, </w:t>
      </w:r>
      <w:r w:rsidR="00D40ED4">
        <w:rPr>
          <w:rFonts w:cs="Times New Roman"/>
          <w:color w:val="000000"/>
          <w:kern w:val="0"/>
          <w:sz w:val="24"/>
          <w:szCs w:val="24"/>
        </w:rPr>
        <w:t>following</w:t>
      </w:r>
      <w:r w:rsidR="001B2AF5">
        <w:rPr>
          <w:rFonts w:cs="Times New Roman"/>
          <w:color w:val="000000"/>
          <w:kern w:val="0"/>
          <w:sz w:val="24"/>
          <w:szCs w:val="24"/>
        </w:rPr>
        <w:t xml:space="preserve"> this means </w:t>
      </w:r>
      <w:r w:rsidR="008502C5">
        <w:rPr>
          <w:rFonts w:cs="Times New Roman"/>
          <w:color w:val="000000"/>
          <w:kern w:val="0"/>
          <w:sz w:val="24"/>
          <w:szCs w:val="24"/>
        </w:rPr>
        <w:t xml:space="preserve">to </w:t>
      </w:r>
      <w:r w:rsidR="00D40ED4">
        <w:rPr>
          <w:rFonts w:cs="Times New Roman"/>
          <w:color w:val="000000"/>
          <w:kern w:val="0"/>
          <w:sz w:val="24"/>
          <w:szCs w:val="24"/>
        </w:rPr>
        <w:t xml:space="preserve">reduce </w:t>
      </w:r>
      <w:r w:rsidR="002A30FC">
        <w:rPr>
          <w:rFonts w:cs="Times New Roman"/>
          <w:color w:val="000000"/>
          <w:kern w:val="0"/>
          <w:sz w:val="24"/>
          <w:szCs w:val="24"/>
        </w:rPr>
        <w:t xml:space="preserve">and </w:t>
      </w:r>
      <w:r w:rsidR="008502C5">
        <w:rPr>
          <w:rFonts w:cs="Times New Roman"/>
          <w:color w:val="000000"/>
          <w:kern w:val="0"/>
          <w:sz w:val="24"/>
          <w:szCs w:val="24"/>
        </w:rPr>
        <w:t xml:space="preserve">prevent </w:t>
      </w:r>
      <w:r w:rsidR="00D40ED4">
        <w:rPr>
          <w:rFonts w:cs="Times New Roman"/>
          <w:color w:val="000000"/>
          <w:kern w:val="0"/>
          <w:sz w:val="24"/>
          <w:szCs w:val="24"/>
        </w:rPr>
        <w:t>pollution in any form</w:t>
      </w:r>
      <w:r w:rsidR="007C07CC">
        <w:rPr>
          <w:rFonts w:cs="Times New Roman"/>
          <w:color w:val="000000"/>
          <w:kern w:val="0"/>
          <w:sz w:val="24"/>
          <w:szCs w:val="24"/>
        </w:rPr>
        <w:t>,</w:t>
      </w:r>
      <w:r w:rsidR="002A30FC">
        <w:rPr>
          <w:rFonts w:cs="Times New Roman"/>
          <w:color w:val="000000"/>
          <w:kern w:val="0"/>
          <w:sz w:val="24"/>
          <w:szCs w:val="24"/>
        </w:rPr>
        <w:t xml:space="preserve"> from manufacturing</w:t>
      </w:r>
      <w:r w:rsidR="007C07CC">
        <w:rPr>
          <w:rFonts w:cs="Times New Roman"/>
          <w:color w:val="000000"/>
          <w:kern w:val="0"/>
          <w:sz w:val="24"/>
          <w:szCs w:val="24"/>
        </w:rPr>
        <w:t xml:space="preserve">. This directive is </w:t>
      </w:r>
      <w:r w:rsidR="00911B4B">
        <w:rPr>
          <w:rFonts w:cs="Times New Roman"/>
          <w:color w:val="000000"/>
          <w:kern w:val="0"/>
          <w:sz w:val="24"/>
          <w:szCs w:val="24"/>
        </w:rPr>
        <w:t xml:space="preserve">more important when considering the materials and manufacturing processes for </w:t>
      </w:r>
      <w:r w:rsidR="008F4A38">
        <w:rPr>
          <w:rFonts w:cs="Times New Roman"/>
          <w:color w:val="000000"/>
          <w:kern w:val="0"/>
          <w:sz w:val="24"/>
          <w:szCs w:val="24"/>
        </w:rPr>
        <w:t xml:space="preserve">the </w:t>
      </w:r>
      <w:r w:rsidR="00D621BF">
        <w:rPr>
          <w:rFonts w:cs="Times New Roman"/>
          <w:color w:val="000000"/>
          <w:kern w:val="0"/>
          <w:sz w:val="24"/>
          <w:szCs w:val="24"/>
        </w:rPr>
        <w:t xml:space="preserve">component </w:t>
      </w:r>
      <w:r w:rsidR="008F4A38">
        <w:rPr>
          <w:rFonts w:cs="Times New Roman"/>
          <w:color w:val="000000"/>
          <w:kern w:val="0"/>
          <w:sz w:val="24"/>
          <w:szCs w:val="24"/>
        </w:rPr>
        <w:t>discussed throughout this report</w:t>
      </w:r>
      <w:r w:rsidR="0019054C">
        <w:rPr>
          <w:rFonts w:cs="Times New Roman"/>
          <w:color w:val="000000"/>
          <w:kern w:val="0"/>
          <w:sz w:val="24"/>
          <w:szCs w:val="24"/>
        </w:rPr>
        <w:t xml:space="preserve">, as a result of the emissions that are produced when manufacturing </w:t>
      </w:r>
      <w:r w:rsidR="00713FFB">
        <w:rPr>
          <w:rFonts w:cs="Times New Roman"/>
          <w:color w:val="000000"/>
          <w:kern w:val="0"/>
          <w:sz w:val="24"/>
          <w:szCs w:val="24"/>
        </w:rPr>
        <w:t xml:space="preserve">aluminium, both through electrical power needed and </w:t>
      </w:r>
      <w:r w:rsidR="00751A63">
        <w:rPr>
          <w:rFonts w:cs="Times New Roman"/>
          <w:color w:val="000000"/>
          <w:kern w:val="0"/>
          <w:sz w:val="24"/>
          <w:szCs w:val="24"/>
        </w:rPr>
        <w:t>chemicals released from molten metals.</w:t>
      </w:r>
    </w:p>
    <w:p w14:paraId="348965B2" w14:textId="1AE8CF9F" w:rsidR="00AA1527" w:rsidRPr="00AA1527" w:rsidRDefault="009C78C8" w:rsidP="00AA1527">
      <w:pPr>
        <w:rPr>
          <w:rFonts w:cs="Times New Roman"/>
          <w:color w:val="000000"/>
          <w:kern w:val="0"/>
          <w:sz w:val="28"/>
          <w:szCs w:val="28"/>
        </w:rPr>
      </w:pPr>
      <w:r>
        <w:rPr>
          <w:rFonts w:cs="Times New Roman"/>
          <w:color w:val="000000"/>
          <w:kern w:val="0"/>
          <w:sz w:val="28"/>
          <w:szCs w:val="28"/>
        </w:rPr>
        <w:br w:type="page"/>
      </w:r>
    </w:p>
    <w:p w14:paraId="137435AF" w14:textId="0CFFAD23" w:rsidR="00D172F7" w:rsidRPr="000D1403" w:rsidRDefault="00D172F7" w:rsidP="00D172F7">
      <w:pPr>
        <w:pStyle w:val="Heading1"/>
        <w:rPr>
          <w:rFonts w:cs="Times New Roman"/>
          <w:color w:val="000000"/>
          <w:kern w:val="0"/>
          <w:sz w:val="36"/>
          <w:szCs w:val="36"/>
          <w:u w:val="single"/>
        </w:rPr>
      </w:pPr>
      <w:bookmarkStart w:id="10" w:name="_Toc164618745"/>
      <w:r w:rsidRPr="000D1403">
        <w:rPr>
          <w:rFonts w:cs="Times New Roman"/>
          <w:color w:val="000000"/>
          <w:kern w:val="0"/>
          <w:sz w:val="36"/>
          <w:szCs w:val="36"/>
          <w:u w:val="single"/>
        </w:rPr>
        <w:lastRenderedPageBreak/>
        <w:t>Material Selection</w:t>
      </w:r>
      <w:bookmarkEnd w:id="10"/>
    </w:p>
    <w:p w14:paraId="1EA1A867" w14:textId="3DC3B7D7" w:rsidR="00E8745B" w:rsidRDefault="000B7C50" w:rsidP="00496E7D">
      <w:r>
        <w:t xml:space="preserve">The first area to consider when it comes to </w:t>
      </w:r>
      <w:r w:rsidR="00391F0A">
        <w:t xml:space="preserve">choosing the material for the CP2 piston would be </w:t>
      </w:r>
      <w:r w:rsidR="0025131D">
        <w:t>to consider</w:t>
      </w:r>
      <w:r w:rsidR="007F6342">
        <w:t xml:space="preserve"> the </w:t>
      </w:r>
      <w:r w:rsidR="001B083C">
        <w:t xml:space="preserve">function, in this case being </w:t>
      </w:r>
      <w:r w:rsidR="00844506">
        <w:t xml:space="preserve">the piston of a middle weight motorcycle, </w:t>
      </w:r>
      <w:r w:rsidR="00C344B7">
        <w:t xml:space="preserve">meaning it will experience </w:t>
      </w:r>
      <w:r w:rsidR="00B2206D">
        <w:t>high</w:t>
      </w:r>
      <w:r w:rsidR="00C344B7">
        <w:t xml:space="preserve"> </w:t>
      </w:r>
      <w:r w:rsidR="00B2206D">
        <w:t>load</w:t>
      </w:r>
      <w:r w:rsidR="00C344B7">
        <w:t>s</w:t>
      </w:r>
      <w:r w:rsidR="00B2206D">
        <w:t xml:space="preserve">, temperatures, </w:t>
      </w:r>
      <w:r w:rsidR="00FD636E">
        <w:t xml:space="preserve">wear, and potential </w:t>
      </w:r>
      <w:r w:rsidR="009C78C8">
        <w:t xml:space="preserve">corrosion. </w:t>
      </w:r>
      <w:r w:rsidR="009B20B6">
        <w:t xml:space="preserve">With those accounted for, the manufacturing </w:t>
      </w:r>
      <w:r w:rsidR="00DE537F">
        <w:t xml:space="preserve">is next to be considered, as this </w:t>
      </w:r>
      <w:r w:rsidR="00E31CE8">
        <w:t xml:space="preserve">can heavily impact choices due to the fact that different materials will cost different </w:t>
      </w:r>
      <w:r w:rsidR="00672C97">
        <w:t xml:space="preserve">amounts to manufacturer </w:t>
      </w:r>
      <w:r w:rsidR="009340B7">
        <w:t>as a result of methods and processes.</w:t>
      </w:r>
    </w:p>
    <w:p w14:paraId="05534B70" w14:textId="786CE8BA" w:rsidR="00AA47E8" w:rsidRDefault="00193D1F" w:rsidP="00AA47E8">
      <w:pPr>
        <w:keepNext/>
      </w:pPr>
      <w:r w:rsidRPr="00AA47E8">
        <w:drawing>
          <wp:anchor distT="0" distB="0" distL="114300" distR="114300" simplePos="0" relativeHeight="251667456" behindDoc="1" locked="0" layoutInCell="1" allowOverlap="1" wp14:anchorId="418CEFEA" wp14:editId="30BFFDBE">
            <wp:simplePos x="0" y="0"/>
            <wp:positionH relativeFrom="margin">
              <wp:align>right</wp:align>
            </wp:positionH>
            <wp:positionV relativeFrom="paragraph">
              <wp:posOffset>346075</wp:posOffset>
            </wp:positionV>
            <wp:extent cx="2266950" cy="1847850"/>
            <wp:effectExtent l="0" t="0" r="0" b="0"/>
            <wp:wrapTight wrapText="bothSides">
              <wp:wrapPolygon edited="0">
                <wp:start x="0" y="0"/>
                <wp:lineTo x="0" y="21377"/>
                <wp:lineTo x="21418" y="21377"/>
                <wp:lineTo x="21418" y="0"/>
                <wp:lineTo x="0" y="0"/>
              </wp:wrapPolygon>
            </wp:wrapTight>
            <wp:docPr id="151137269" name="Picture 1" descr="A diagram of different types of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7269" name="Picture 1" descr="A diagram of different types of materia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6950" cy="1847850"/>
                    </a:xfrm>
                    <a:prstGeom prst="rect">
                      <a:avLst/>
                    </a:prstGeom>
                  </pic:spPr>
                </pic:pic>
              </a:graphicData>
            </a:graphic>
          </wp:anchor>
        </w:drawing>
      </w:r>
      <w:r w:rsidR="0093649A">
        <w:t>The aim and purpose of the piston is to work within a system</w:t>
      </w:r>
      <w:r w:rsidR="00ED16B3">
        <w:t xml:space="preserve"> and must be able to seal section</w:t>
      </w:r>
      <w:r w:rsidR="006B1ADD">
        <w:t>s off from one another</w:t>
      </w:r>
      <w:r w:rsidR="000D32F1">
        <w:t>,</w:t>
      </w:r>
      <w:r w:rsidR="006B1ADD">
        <w:t xml:space="preserve"> while also</w:t>
      </w:r>
      <w:r w:rsidR="000D32F1">
        <w:t xml:space="preserve"> connecting to other components</w:t>
      </w:r>
      <w:r w:rsidR="00E716F1">
        <w:t xml:space="preserve">. Part of the aim and function is of course the ability to withstand </w:t>
      </w:r>
      <w:r w:rsidR="0054237B">
        <w:t xml:space="preserve">the </w:t>
      </w:r>
      <w:r w:rsidR="00A650B1">
        <w:t xml:space="preserve">high pressures and temperatures of the </w:t>
      </w:r>
      <w:r>
        <w:t>combustion</w:t>
      </w:r>
      <w:r w:rsidR="002E18CD">
        <w:t xml:space="preserve"> while also being light enough to not have a significant impact to the handling of the motorcycle</w:t>
      </w:r>
      <w:r w:rsidR="00C54255">
        <w:t>.</w:t>
      </w:r>
      <w:r w:rsidR="00297BB4">
        <w:t xml:space="preserve"> Additionally, the choice of material will also vary due to </w:t>
      </w:r>
      <w:r w:rsidR="002E2184">
        <w:t>predicted wear to the piston</w:t>
      </w:r>
      <w:r w:rsidR="00A218CE">
        <w:t xml:space="preserve"> based on </w:t>
      </w:r>
      <w:r w:rsidR="00BD22C9">
        <w:t>both calculations and simulations taken.</w:t>
      </w:r>
    </w:p>
    <w:p w14:paraId="46EEB90F" w14:textId="1CA1CFC4" w:rsidR="008A468E" w:rsidRDefault="00AD3987" w:rsidP="00F6298E">
      <w:pPr>
        <w:keepNext/>
      </w:pPr>
      <w:r>
        <w:rPr>
          <w:noProof/>
        </w:rPr>
        <mc:AlternateContent>
          <mc:Choice Requires="wps">
            <w:drawing>
              <wp:anchor distT="0" distB="0" distL="114300" distR="114300" simplePos="0" relativeHeight="251679744" behindDoc="1" locked="0" layoutInCell="1" allowOverlap="1" wp14:anchorId="157ADE6A" wp14:editId="15FBFED3">
                <wp:simplePos x="0" y="0"/>
                <wp:positionH relativeFrom="margin">
                  <wp:align>right</wp:align>
                </wp:positionH>
                <wp:positionV relativeFrom="paragraph">
                  <wp:posOffset>492760</wp:posOffset>
                </wp:positionV>
                <wp:extent cx="2266950" cy="158750"/>
                <wp:effectExtent l="0" t="0" r="0" b="12700"/>
                <wp:wrapTight wrapText="bothSides">
                  <wp:wrapPolygon edited="0">
                    <wp:start x="0" y="0"/>
                    <wp:lineTo x="0" y="20736"/>
                    <wp:lineTo x="21418" y="20736"/>
                    <wp:lineTo x="21418" y="0"/>
                    <wp:lineTo x="0" y="0"/>
                  </wp:wrapPolygon>
                </wp:wrapTight>
                <wp:docPr id="55228053" name="Text Box 1"/>
                <wp:cNvGraphicFramePr/>
                <a:graphic xmlns:a="http://schemas.openxmlformats.org/drawingml/2006/main">
                  <a:graphicData uri="http://schemas.microsoft.com/office/word/2010/wordprocessingShape">
                    <wps:wsp>
                      <wps:cNvSpPr txBox="1"/>
                      <wps:spPr>
                        <a:xfrm>
                          <a:off x="0" y="0"/>
                          <a:ext cx="2266950" cy="158750"/>
                        </a:xfrm>
                        <a:prstGeom prst="rect">
                          <a:avLst/>
                        </a:prstGeom>
                        <a:noFill/>
                        <a:ln>
                          <a:noFill/>
                        </a:ln>
                      </wps:spPr>
                      <wps:txbx>
                        <w:txbxContent>
                          <w:p w14:paraId="205A6591" w14:textId="41749D2B" w:rsidR="00D81F33" w:rsidRPr="00F54060" w:rsidRDefault="00D81F33" w:rsidP="00D81F33">
                            <w:pPr>
                              <w:pStyle w:val="Caption"/>
                              <w:jc w:val="center"/>
                              <w:rPr>
                                <w:sz w:val="22"/>
                                <w:szCs w:val="22"/>
                              </w:rPr>
                            </w:pPr>
                            <w:bookmarkStart w:id="11" w:name="_Toc164618751"/>
                            <w:r>
                              <w:t xml:space="preserve">Figure </w:t>
                            </w:r>
                            <w:r>
                              <w:fldChar w:fldCharType="begin"/>
                            </w:r>
                            <w:r>
                              <w:instrText xml:space="preserve"> SEQ Figure \* ARABIC </w:instrText>
                            </w:r>
                            <w:r>
                              <w:fldChar w:fldCharType="separate"/>
                            </w:r>
                            <w:r w:rsidR="00DA0D3E">
                              <w:rPr>
                                <w:noProof/>
                              </w:rPr>
                              <w:t>3</w:t>
                            </w:r>
                            <w:r>
                              <w:fldChar w:fldCharType="end"/>
                            </w:r>
                            <w:r>
                              <w:t xml:space="preserve"> </w:t>
                            </w:r>
                            <w:sdt>
                              <w:sdtPr>
                                <w:rPr>
                                  <w:kern w:val="0"/>
                                  <w14:ligatures w14:val="none"/>
                                </w:rPr>
                                <w:id w:val="-311570681"/>
                                <w:citation/>
                              </w:sdtPr>
                              <w:sdtContent>
                                <w:r>
                                  <w:rPr>
                                    <w:kern w:val="0"/>
                                    <w14:ligatures w14:val="none"/>
                                  </w:rPr>
                                  <w:fldChar w:fldCharType="begin"/>
                                </w:r>
                                <w:r>
                                  <w:rPr>
                                    <w:kern w:val="0"/>
                                    <w14:ligatures w14:val="none"/>
                                  </w:rPr>
                                  <w:instrText xml:space="preserve">CITATION Ash11 \p 7-8 \t  \l 2057 </w:instrText>
                                </w:r>
                                <w:r>
                                  <w:rPr>
                                    <w:kern w:val="0"/>
                                    <w14:ligatures w14:val="none"/>
                                  </w:rPr>
                                  <w:fldChar w:fldCharType="separate"/>
                                </w:r>
                                <w:r w:rsidR="00443C00" w:rsidRPr="00443C00">
                                  <w:rPr>
                                    <w:noProof/>
                                    <w:kern w:val="0"/>
                                    <w14:ligatures w14:val="none"/>
                                  </w:rPr>
                                  <w:t>(Ashby, 2011, pp. 7-8)</w:t>
                                </w:r>
                                <w:r>
                                  <w:rPr>
                                    <w:kern w:val="0"/>
                                    <w14:ligatures w14:val="none"/>
                                  </w:rP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7ADE6A" id="_x0000_s1029" type="#_x0000_t202" style="position:absolute;margin-left:127.3pt;margin-top:38.8pt;width:178.5pt;height:12.5pt;z-index:-2516367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" filled="f" stroked="f">
                <v:textbox inset="0,0,0,0">
                  <w:txbxContent>
                    <w:p w14:paraId="205A6591" w14:textId="41749D2B" w:rsidR="00D81F33" w:rsidRPr="00F54060" w:rsidRDefault="00D81F33" w:rsidP="00D81F33">
                      <w:pPr>
                        <w:pStyle w:val="Caption"/>
                        <w:jc w:val="center"/>
                        <w:rPr>
                          <w:sz w:val="22"/>
                          <w:szCs w:val="22"/>
                        </w:rPr>
                      </w:pPr>
                      <w:bookmarkStart w:id="12" w:name="_Toc164618751"/>
                      <w:r>
                        <w:t xml:space="preserve">Figure </w:t>
                      </w:r>
                      <w:r>
                        <w:fldChar w:fldCharType="begin"/>
                      </w:r>
                      <w:r>
                        <w:instrText xml:space="preserve"> SEQ Figure \* ARABIC </w:instrText>
                      </w:r>
                      <w:r>
                        <w:fldChar w:fldCharType="separate"/>
                      </w:r>
                      <w:r w:rsidR="00DA0D3E">
                        <w:rPr>
                          <w:noProof/>
                        </w:rPr>
                        <w:t>3</w:t>
                      </w:r>
                      <w:r>
                        <w:fldChar w:fldCharType="end"/>
                      </w:r>
                      <w:r>
                        <w:t xml:space="preserve"> </w:t>
                      </w:r>
                      <w:sdt>
                        <w:sdtPr>
                          <w:rPr>
                            <w:kern w:val="0"/>
                            <w14:ligatures w14:val="none"/>
                          </w:rPr>
                          <w:id w:val="-311570681"/>
                          <w:citation/>
                        </w:sdtPr>
                        <w:sdtContent>
                          <w:r>
                            <w:rPr>
                              <w:kern w:val="0"/>
                              <w14:ligatures w14:val="none"/>
                            </w:rPr>
                            <w:fldChar w:fldCharType="begin"/>
                          </w:r>
                          <w:r>
                            <w:rPr>
                              <w:kern w:val="0"/>
                              <w14:ligatures w14:val="none"/>
                            </w:rPr>
                            <w:instrText xml:space="preserve">CITATION Ash11 \p 7-8 \t  \l 2057 </w:instrText>
                          </w:r>
                          <w:r>
                            <w:rPr>
                              <w:kern w:val="0"/>
                              <w14:ligatures w14:val="none"/>
                            </w:rPr>
                            <w:fldChar w:fldCharType="separate"/>
                          </w:r>
                          <w:r w:rsidR="00443C00" w:rsidRPr="00443C00">
                            <w:rPr>
                              <w:noProof/>
                              <w:kern w:val="0"/>
                              <w14:ligatures w14:val="none"/>
                            </w:rPr>
                            <w:t>(Ashby, 2011, pp. 7-8)</w:t>
                          </w:r>
                          <w:r>
                            <w:rPr>
                              <w:kern w:val="0"/>
                              <w14:ligatures w14:val="none"/>
                            </w:rPr>
                            <w:fldChar w:fldCharType="end"/>
                          </w:r>
                        </w:sdtContent>
                      </w:sdt>
                      <w:bookmarkEnd w:id="12"/>
                    </w:p>
                  </w:txbxContent>
                </v:textbox>
                <w10:wrap type="tight" anchorx="margin"/>
              </v:shape>
            </w:pict>
          </mc:Fallback>
        </mc:AlternateContent>
      </w:r>
      <w:r w:rsidR="00CD509F">
        <w:t>In many areas</w:t>
      </w:r>
      <w:r w:rsidR="00F66EC3">
        <w:t xml:space="preserve"> of</w:t>
      </w:r>
      <w:r w:rsidR="00CD509F">
        <w:t xml:space="preserve">, both aerospace and automotive, </w:t>
      </w:r>
      <w:r w:rsidR="004737EC">
        <w:t>both magnesium alloys and aluminium</w:t>
      </w:r>
      <w:r w:rsidR="00C33317">
        <w:t xml:space="preserve"> alloys are widely used and considered </w:t>
      </w:r>
      <w:sdt>
        <w:sdtPr>
          <w:id w:val="1833481954"/>
          <w:citation/>
        </w:sdtPr>
        <w:sdtContent>
          <w:r w:rsidR="00C33317">
            <w:fldChar w:fldCharType="begin"/>
          </w:r>
          <w:r w:rsidR="00C33317">
            <w:instrText xml:space="preserve"> CITATION Ujj20 \l 2057 </w:instrText>
          </w:r>
          <w:r w:rsidR="00C33317">
            <w:fldChar w:fldCharType="separate"/>
          </w:r>
          <w:r w:rsidR="00443C00">
            <w:rPr>
              <w:noProof/>
            </w:rPr>
            <w:t>(Ujjwal Singh, 2020)</w:t>
          </w:r>
          <w:r w:rsidR="00C33317">
            <w:fldChar w:fldCharType="end"/>
          </w:r>
        </w:sdtContent>
      </w:sdt>
      <w:r w:rsidR="00D86E8A">
        <w:t>.</w:t>
      </w:r>
      <w:r w:rsidR="004876B8">
        <w:t xml:space="preserve"> The first </w:t>
      </w:r>
      <w:r w:rsidR="00520C6C">
        <w:t>property</w:t>
      </w:r>
      <w:r w:rsidR="00740393">
        <w:t xml:space="preserve"> to analyse </w:t>
      </w:r>
      <w:r w:rsidR="00C262C5">
        <w:t xml:space="preserve">between the two </w:t>
      </w:r>
      <w:r w:rsidR="00F40AB3">
        <w:t>alloys is the</w:t>
      </w:r>
      <w:r w:rsidR="00740393">
        <w:t xml:space="preserve"> modulus and strength to cost </w:t>
      </w:r>
      <w:r w:rsidR="004B79A5">
        <w:t xml:space="preserve">values, as using figures 1 and 2 </w:t>
      </w:r>
      <w:r w:rsidR="001F0BA8">
        <w:t>it is shown that magne</w:t>
      </w:r>
      <w:r w:rsidR="00104B13">
        <w:t xml:space="preserve">sium alloys </w:t>
      </w:r>
      <w:r w:rsidR="00BB6563">
        <w:rPr>
          <w:noProof/>
        </w:rPr>
        <mc:AlternateContent>
          <mc:Choice Requires="wps">
            <w:drawing>
              <wp:anchor distT="0" distB="0" distL="114300" distR="114300" simplePos="0" relativeHeight="251681792" behindDoc="1" locked="0" layoutInCell="1" allowOverlap="1" wp14:anchorId="1CED3051" wp14:editId="1E7C4BB9">
                <wp:simplePos x="0" y="0"/>
                <wp:positionH relativeFrom="column">
                  <wp:posOffset>-635</wp:posOffset>
                </wp:positionH>
                <wp:positionV relativeFrom="paragraph">
                  <wp:posOffset>1657985</wp:posOffset>
                </wp:positionV>
                <wp:extent cx="2442845" cy="635"/>
                <wp:effectExtent l="0" t="0" r="14605" b="0"/>
                <wp:wrapTight wrapText="bothSides">
                  <wp:wrapPolygon edited="0">
                    <wp:start x="0" y="0"/>
                    <wp:lineTo x="0" y="20057"/>
                    <wp:lineTo x="21561" y="20057"/>
                    <wp:lineTo x="21561" y="0"/>
                    <wp:lineTo x="0" y="0"/>
                  </wp:wrapPolygon>
                </wp:wrapTight>
                <wp:docPr id="1566525299" name="Text Box 1"/>
                <wp:cNvGraphicFramePr/>
                <a:graphic xmlns:a="http://schemas.openxmlformats.org/drawingml/2006/main">
                  <a:graphicData uri="http://schemas.microsoft.com/office/word/2010/wordprocessingShape">
                    <wps:wsp>
                      <wps:cNvSpPr txBox="1"/>
                      <wps:spPr>
                        <a:xfrm>
                          <a:off x="0" y="0"/>
                          <a:ext cx="2442845" cy="635"/>
                        </a:xfrm>
                        <a:prstGeom prst="rect">
                          <a:avLst/>
                        </a:prstGeom>
                        <a:noFill/>
                        <a:ln>
                          <a:noFill/>
                        </a:ln>
                      </wps:spPr>
                      <wps:txbx>
                        <w:txbxContent>
                          <w:p w14:paraId="41763703" w14:textId="6BFFBEE3" w:rsidR="00BB6563" w:rsidRPr="008505B0" w:rsidRDefault="00BB6563" w:rsidP="00E62749">
                            <w:pPr>
                              <w:pStyle w:val="Caption"/>
                              <w:jc w:val="center"/>
                              <w:rPr>
                                <w:sz w:val="22"/>
                                <w:szCs w:val="22"/>
                              </w:rPr>
                            </w:pPr>
                            <w:bookmarkStart w:id="13" w:name="_Toc164618752"/>
                            <w:r>
                              <w:t xml:space="preserve">Figure </w:t>
                            </w:r>
                            <w:r>
                              <w:fldChar w:fldCharType="begin"/>
                            </w:r>
                            <w:r>
                              <w:instrText xml:space="preserve"> SEQ Figure \* ARABIC </w:instrText>
                            </w:r>
                            <w:r>
                              <w:fldChar w:fldCharType="separate"/>
                            </w:r>
                            <w:r w:rsidR="00DA0D3E">
                              <w:rPr>
                                <w:noProof/>
                              </w:rPr>
                              <w:t>4</w:t>
                            </w:r>
                            <w:r>
                              <w:fldChar w:fldCharType="end"/>
                            </w:r>
                            <w:r w:rsidR="00E62749" w:rsidRPr="00E62749">
                              <w:rPr>
                                <w:kern w:val="0"/>
                                <w14:ligatures w14:val="none"/>
                              </w:rPr>
                              <w:t xml:space="preserve"> </w:t>
                            </w:r>
                            <w:r w:rsidR="00E62749">
                              <w:rPr>
                                <w:kern w:val="0"/>
                                <w14:ligatures w14:val="none"/>
                              </w:rPr>
                              <w:t>personal alteration of figure 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D3051" id="_x0000_s1030" type="#_x0000_t202" style="position:absolute;margin-left:-.05pt;margin-top:130.55pt;width:192.3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" filled="f" stroked="f">
                <v:textbox style="mso-fit-shape-to-text:t" inset="0,0,0,0">
                  <w:txbxContent>
                    <w:p w14:paraId="41763703" w14:textId="6BFFBEE3" w:rsidR="00BB6563" w:rsidRPr="008505B0" w:rsidRDefault="00BB6563" w:rsidP="00E62749">
                      <w:pPr>
                        <w:pStyle w:val="Caption"/>
                        <w:jc w:val="center"/>
                        <w:rPr>
                          <w:sz w:val="22"/>
                          <w:szCs w:val="22"/>
                        </w:rPr>
                      </w:pPr>
                      <w:bookmarkStart w:id="14" w:name="_Toc164618752"/>
                      <w:r>
                        <w:t xml:space="preserve">Figure </w:t>
                      </w:r>
                      <w:r>
                        <w:fldChar w:fldCharType="begin"/>
                      </w:r>
                      <w:r>
                        <w:instrText xml:space="preserve"> SEQ Figure \* ARABIC </w:instrText>
                      </w:r>
                      <w:r>
                        <w:fldChar w:fldCharType="separate"/>
                      </w:r>
                      <w:r w:rsidR="00DA0D3E">
                        <w:rPr>
                          <w:noProof/>
                        </w:rPr>
                        <w:t>4</w:t>
                      </w:r>
                      <w:r>
                        <w:fldChar w:fldCharType="end"/>
                      </w:r>
                      <w:r w:rsidR="00E62749" w:rsidRPr="00E62749">
                        <w:rPr>
                          <w:kern w:val="0"/>
                          <w14:ligatures w14:val="none"/>
                        </w:rPr>
                        <w:t xml:space="preserve"> </w:t>
                      </w:r>
                      <w:r w:rsidR="00E62749">
                        <w:rPr>
                          <w:kern w:val="0"/>
                          <w14:ligatures w14:val="none"/>
                        </w:rPr>
                        <w:t>personal alteration of figure 3</w:t>
                      </w:r>
                      <w:bookmarkEnd w:id="14"/>
                    </w:p>
                  </w:txbxContent>
                </v:textbox>
                <w10:wrap type="tight"/>
              </v:shape>
            </w:pict>
          </mc:Fallback>
        </mc:AlternateContent>
      </w:r>
      <w:r w:rsidR="00F6298E" w:rsidRPr="00672ACB">
        <w:rPr>
          <w:rFonts w:cs="Times New Roman"/>
          <w:color w:val="000000"/>
          <w:kern w:val="0"/>
          <w:sz w:val="32"/>
          <w:szCs w:val="32"/>
          <w:u w:val="single"/>
        </w:rPr>
        <w:drawing>
          <wp:anchor distT="0" distB="0" distL="114300" distR="114300" simplePos="0" relativeHeight="251670528" behindDoc="1" locked="0" layoutInCell="1" allowOverlap="1" wp14:anchorId="67EB6A24" wp14:editId="5AA114E9">
            <wp:simplePos x="0" y="0"/>
            <wp:positionH relativeFrom="margin">
              <wp:posOffset>-635</wp:posOffset>
            </wp:positionH>
            <wp:positionV relativeFrom="paragraph">
              <wp:posOffset>210185</wp:posOffset>
            </wp:positionV>
            <wp:extent cx="2442845" cy="1390650"/>
            <wp:effectExtent l="0" t="0" r="0" b="0"/>
            <wp:wrapTight wrapText="bothSides">
              <wp:wrapPolygon edited="0">
                <wp:start x="0" y="0"/>
                <wp:lineTo x="0" y="21304"/>
                <wp:lineTo x="21392" y="21304"/>
                <wp:lineTo x="21392" y="0"/>
                <wp:lineTo x="0" y="0"/>
              </wp:wrapPolygon>
            </wp:wrapTight>
            <wp:docPr id="521813947" name="Picture 1" descr="A diagram of different types of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13947" name="Picture 1" descr="A diagram of different types of materia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42845" cy="1390650"/>
                    </a:xfrm>
                    <a:prstGeom prst="rect">
                      <a:avLst/>
                    </a:prstGeom>
                  </pic:spPr>
                </pic:pic>
              </a:graphicData>
            </a:graphic>
            <wp14:sizeRelH relativeFrom="margin">
              <wp14:pctWidth>0</wp14:pctWidth>
            </wp14:sizeRelH>
            <wp14:sizeRelV relativeFrom="margin">
              <wp14:pctHeight>0</wp14:pctHeight>
            </wp14:sizeRelV>
          </wp:anchor>
        </w:drawing>
      </w:r>
      <w:r w:rsidR="006D15A4">
        <w:t>hav</w:t>
      </w:r>
      <w:r w:rsidR="000918EA">
        <w:t>e a greater cost per volume</w:t>
      </w:r>
      <w:r w:rsidR="00AD7BBE">
        <w:t xml:space="preserve"> while also having a lower Young’s Modulus and strength </w:t>
      </w:r>
      <w:r w:rsidR="00234395">
        <w:t>in comparison to a portion of aluminium alloys.</w:t>
      </w:r>
      <w:r w:rsidR="00285F09">
        <w:t xml:space="preserve"> </w:t>
      </w:r>
      <w:r w:rsidR="004A56D4">
        <w:t xml:space="preserve">One upside to magnesium alloys and drawback of aluminium alloys </w:t>
      </w:r>
      <w:r w:rsidR="00B54E86">
        <w:t>is the strength to density ratio as shown in figure 3</w:t>
      </w:r>
      <w:r w:rsidR="008A468E">
        <w:t>.</w:t>
      </w:r>
    </w:p>
    <w:tbl>
      <w:tblPr>
        <w:tblStyle w:val="TableGrid"/>
        <w:tblW w:w="0" w:type="auto"/>
        <w:tblLook w:val="04A0" w:firstRow="1" w:lastRow="0" w:firstColumn="1" w:lastColumn="0" w:noHBand="0" w:noVBand="1"/>
      </w:tblPr>
      <w:tblGrid>
        <w:gridCol w:w="3539"/>
        <w:gridCol w:w="2471"/>
        <w:gridCol w:w="3006"/>
      </w:tblGrid>
      <w:tr w:rsidR="008A468E" w14:paraId="25658434" w14:textId="77777777" w:rsidTr="002C6D2A">
        <w:tc>
          <w:tcPr>
            <w:tcW w:w="3539" w:type="dxa"/>
          </w:tcPr>
          <w:p w14:paraId="4D583E8A" w14:textId="665DA2F3" w:rsidR="008A468E" w:rsidRPr="008A468E" w:rsidRDefault="008A468E" w:rsidP="00B2049E">
            <w:pPr>
              <w:keepNext/>
              <w:jc w:val="center"/>
              <w:rPr>
                <w:rFonts w:cs="Times New Roman"/>
                <w:color w:val="000000"/>
                <w:kern w:val="0"/>
                <w:sz w:val="28"/>
                <w:szCs w:val="28"/>
              </w:rPr>
            </w:pPr>
            <w:r w:rsidRPr="008A468E">
              <w:rPr>
                <w:rFonts w:cs="Times New Roman"/>
                <w:color w:val="000000"/>
                <w:kern w:val="0"/>
                <w:sz w:val="28"/>
                <w:szCs w:val="28"/>
              </w:rPr>
              <w:t>Property</w:t>
            </w:r>
          </w:p>
        </w:tc>
        <w:tc>
          <w:tcPr>
            <w:tcW w:w="2471" w:type="dxa"/>
          </w:tcPr>
          <w:p w14:paraId="4D6422A7" w14:textId="03F83FB5" w:rsidR="008A468E" w:rsidRPr="008A468E" w:rsidRDefault="008A468E" w:rsidP="00B2049E">
            <w:pPr>
              <w:keepNext/>
              <w:jc w:val="center"/>
              <w:rPr>
                <w:rFonts w:cs="Times New Roman"/>
                <w:color w:val="000000"/>
                <w:kern w:val="0"/>
                <w:sz w:val="28"/>
                <w:szCs w:val="28"/>
              </w:rPr>
            </w:pPr>
            <w:r w:rsidRPr="008A468E">
              <w:rPr>
                <w:rFonts w:cs="Times New Roman"/>
                <w:color w:val="000000"/>
                <w:kern w:val="0"/>
                <w:sz w:val="28"/>
                <w:szCs w:val="28"/>
              </w:rPr>
              <w:t>Aluminium Value</w:t>
            </w:r>
          </w:p>
        </w:tc>
        <w:tc>
          <w:tcPr>
            <w:tcW w:w="3006" w:type="dxa"/>
          </w:tcPr>
          <w:p w14:paraId="15923770" w14:textId="2F6CD14B" w:rsidR="008A468E" w:rsidRPr="008A468E" w:rsidRDefault="008A468E" w:rsidP="00B2049E">
            <w:pPr>
              <w:keepNext/>
              <w:jc w:val="center"/>
              <w:rPr>
                <w:rFonts w:cs="Times New Roman"/>
                <w:color w:val="000000"/>
                <w:kern w:val="0"/>
                <w:sz w:val="28"/>
                <w:szCs w:val="28"/>
              </w:rPr>
            </w:pPr>
            <w:r w:rsidRPr="008A468E">
              <w:rPr>
                <w:rFonts w:cs="Times New Roman"/>
                <w:color w:val="000000"/>
                <w:kern w:val="0"/>
                <w:sz w:val="28"/>
                <w:szCs w:val="28"/>
              </w:rPr>
              <w:t>Magnesium Value</w:t>
            </w:r>
          </w:p>
        </w:tc>
      </w:tr>
      <w:tr w:rsidR="00E11A85" w14:paraId="66AEE031" w14:textId="77777777" w:rsidTr="002C6D2A">
        <w:tc>
          <w:tcPr>
            <w:tcW w:w="3539" w:type="dxa"/>
          </w:tcPr>
          <w:p w14:paraId="428D816D" w14:textId="08FCC680" w:rsidR="00E11A85" w:rsidRPr="008A468E" w:rsidRDefault="00E11A85" w:rsidP="00B2049E">
            <w:pPr>
              <w:keepNext/>
              <w:jc w:val="center"/>
              <w:rPr>
                <w:rFonts w:cs="Times New Roman"/>
                <w:color w:val="000000"/>
                <w:kern w:val="0"/>
                <w:sz w:val="24"/>
                <w:szCs w:val="24"/>
              </w:rPr>
            </w:pPr>
            <w:r>
              <w:rPr>
                <w:rFonts w:cs="Times New Roman"/>
                <w:color w:val="000000"/>
                <w:kern w:val="0"/>
                <w:sz w:val="24"/>
                <w:szCs w:val="24"/>
              </w:rPr>
              <w:t>Crystal Structure</w:t>
            </w:r>
          </w:p>
        </w:tc>
        <w:tc>
          <w:tcPr>
            <w:tcW w:w="2471" w:type="dxa"/>
          </w:tcPr>
          <w:p w14:paraId="49AB17D3" w14:textId="415D633E" w:rsidR="00E11A85" w:rsidRPr="008A468E" w:rsidRDefault="00B2049E" w:rsidP="00B2049E">
            <w:pPr>
              <w:keepNext/>
              <w:jc w:val="center"/>
              <w:rPr>
                <w:rFonts w:cs="Times New Roman"/>
                <w:color w:val="000000"/>
                <w:kern w:val="0"/>
                <w:sz w:val="24"/>
                <w:szCs w:val="24"/>
              </w:rPr>
            </w:pPr>
            <w:r>
              <w:rPr>
                <w:rFonts w:cs="Times New Roman"/>
                <w:color w:val="000000"/>
                <w:kern w:val="0"/>
                <w:sz w:val="24"/>
                <w:szCs w:val="24"/>
              </w:rPr>
              <w:t>FCC</w:t>
            </w:r>
          </w:p>
        </w:tc>
        <w:tc>
          <w:tcPr>
            <w:tcW w:w="3006" w:type="dxa"/>
          </w:tcPr>
          <w:p w14:paraId="43BDE2B4" w14:textId="6057BBA1" w:rsidR="00E11A85" w:rsidRPr="008A468E" w:rsidRDefault="00CD0611" w:rsidP="00B2049E">
            <w:pPr>
              <w:keepNext/>
              <w:jc w:val="center"/>
              <w:rPr>
                <w:rFonts w:cs="Times New Roman"/>
                <w:color w:val="000000"/>
                <w:kern w:val="0"/>
                <w:sz w:val="24"/>
                <w:szCs w:val="24"/>
              </w:rPr>
            </w:pPr>
            <w:r>
              <w:rPr>
                <w:rFonts w:cs="Times New Roman"/>
                <w:color w:val="000000"/>
                <w:kern w:val="0"/>
                <w:sz w:val="24"/>
                <w:szCs w:val="24"/>
              </w:rPr>
              <w:t>HCP</w:t>
            </w:r>
          </w:p>
        </w:tc>
      </w:tr>
      <w:tr w:rsidR="00E11A85" w14:paraId="222456AA" w14:textId="77777777" w:rsidTr="002C6D2A">
        <w:tc>
          <w:tcPr>
            <w:tcW w:w="3539" w:type="dxa"/>
          </w:tcPr>
          <w:p w14:paraId="5DDB989B" w14:textId="70DE0663" w:rsidR="00E11A85" w:rsidRPr="008A468E" w:rsidRDefault="00E11A85" w:rsidP="00B2049E">
            <w:pPr>
              <w:keepNext/>
              <w:jc w:val="center"/>
              <w:rPr>
                <w:rFonts w:cs="Times New Roman"/>
                <w:color w:val="000000"/>
                <w:kern w:val="0"/>
                <w:sz w:val="24"/>
                <w:szCs w:val="24"/>
              </w:rPr>
            </w:pPr>
            <w:r>
              <w:rPr>
                <w:rFonts w:cs="Times New Roman"/>
                <w:color w:val="000000"/>
                <w:kern w:val="0"/>
                <w:sz w:val="24"/>
                <w:szCs w:val="24"/>
              </w:rPr>
              <w:t>Melting Point</w:t>
            </w:r>
            <w:r w:rsidR="00B2049E">
              <w:rPr>
                <w:rFonts w:cs="Times New Roman"/>
                <w:color w:val="000000"/>
                <w:kern w:val="0"/>
                <w:sz w:val="24"/>
                <w:szCs w:val="24"/>
              </w:rPr>
              <w:t xml:space="preserve"> </w:t>
            </w:r>
            <w:r w:rsidR="006E1BF8">
              <w:rPr>
                <w:rFonts w:cs="Times New Roman"/>
                <w:color w:val="000000"/>
                <w:kern w:val="0"/>
                <w:sz w:val="24"/>
                <w:szCs w:val="24"/>
              </w:rPr>
              <w:t>(°C)</w:t>
            </w:r>
          </w:p>
        </w:tc>
        <w:tc>
          <w:tcPr>
            <w:tcW w:w="2471" w:type="dxa"/>
          </w:tcPr>
          <w:p w14:paraId="4C7A6639" w14:textId="5DE32A08" w:rsidR="00E11A85" w:rsidRPr="008A468E" w:rsidRDefault="00B90668" w:rsidP="00B2049E">
            <w:pPr>
              <w:keepNext/>
              <w:jc w:val="center"/>
              <w:rPr>
                <w:rFonts w:cs="Times New Roman"/>
                <w:color w:val="000000"/>
                <w:kern w:val="0"/>
                <w:sz w:val="24"/>
                <w:szCs w:val="24"/>
              </w:rPr>
            </w:pPr>
            <w:r>
              <w:rPr>
                <w:rFonts w:cs="Times New Roman"/>
                <w:color w:val="000000"/>
                <w:kern w:val="0"/>
                <w:sz w:val="24"/>
                <w:szCs w:val="24"/>
              </w:rPr>
              <w:t>548-</w:t>
            </w:r>
            <w:r w:rsidR="005B3200">
              <w:rPr>
                <w:rFonts w:cs="Times New Roman"/>
                <w:color w:val="000000"/>
                <w:kern w:val="0"/>
                <w:sz w:val="24"/>
                <w:szCs w:val="24"/>
              </w:rPr>
              <w:t>660.2</w:t>
            </w:r>
          </w:p>
        </w:tc>
        <w:tc>
          <w:tcPr>
            <w:tcW w:w="3006" w:type="dxa"/>
          </w:tcPr>
          <w:p w14:paraId="0EB07279" w14:textId="1181C9DE" w:rsidR="00E11A85" w:rsidRPr="008A468E" w:rsidRDefault="0085606C" w:rsidP="00B2049E">
            <w:pPr>
              <w:keepNext/>
              <w:jc w:val="center"/>
              <w:rPr>
                <w:rFonts w:cs="Times New Roman"/>
                <w:color w:val="000000"/>
                <w:kern w:val="0"/>
                <w:sz w:val="24"/>
                <w:szCs w:val="24"/>
              </w:rPr>
            </w:pPr>
            <w:r>
              <w:rPr>
                <w:rFonts w:cs="Times New Roman"/>
                <w:color w:val="000000"/>
                <w:kern w:val="0"/>
                <w:sz w:val="24"/>
                <w:szCs w:val="24"/>
              </w:rPr>
              <w:t>330-650</w:t>
            </w:r>
          </w:p>
        </w:tc>
      </w:tr>
      <w:tr w:rsidR="00E11A85" w14:paraId="29968DDC" w14:textId="77777777" w:rsidTr="002C6D2A">
        <w:tc>
          <w:tcPr>
            <w:tcW w:w="3539" w:type="dxa"/>
          </w:tcPr>
          <w:p w14:paraId="671D6EE7" w14:textId="6FA8FEBD" w:rsidR="00E11A85" w:rsidRPr="008A468E" w:rsidRDefault="00E11A85" w:rsidP="00B2049E">
            <w:pPr>
              <w:keepNext/>
              <w:jc w:val="center"/>
              <w:rPr>
                <w:rFonts w:cs="Times New Roman"/>
                <w:color w:val="000000"/>
                <w:kern w:val="0"/>
                <w:sz w:val="24"/>
                <w:szCs w:val="24"/>
              </w:rPr>
            </w:pPr>
            <w:r>
              <w:rPr>
                <w:rFonts w:cs="Times New Roman"/>
                <w:color w:val="000000"/>
                <w:kern w:val="0"/>
                <w:sz w:val="24"/>
                <w:szCs w:val="24"/>
              </w:rPr>
              <w:t>Boiling Point</w:t>
            </w:r>
            <w:r w:rsidR="006E1BF8">
              <w:rPr>
                <w:rFonts w:cs="Times New Roman"/>
                <w:color w:val="000000"/>
                <w:kern w:val="0"/>
                <w:sz w:val="24"/>
                <w:szCs w:val="24"/>
              </w:rPr>
              <w:t xml:space="preserve"> </w:t>
            </w:r>
            <w:r w:rsidR="006E1BF8">
              <w:rPr>
                <w:rFonts w:cs="Times New Roman"/>
                <w:color w:val="000000"/>
                <w:kern w:val="0"/>
                <w:sz w:val="24"/>
                <w:szCs w:val="24"/>
              </w:rPr>
              <w:t>(°C)</w:t>
            </w:r>
          </w:p>
        </w:tc>
        <w:tc>
          <w:tcPr>
            <w:tcW w:w="2471" w:type="dxa"/>
          </w:tcPr>
          <w:p w14:paraId="6F348821" w14:textId="761E95AF" w:rsidR="00E11A85" w:rsidRPr="008A468E" w:rsidRDefault="008B6522" w:rsidP="00B2049E">
            <w:pPr>
              <w:keepNext/>
              <w:jc w:val="center"/>
              <w:rPr>
                <w:rFonts w:cs="Times New Roman"/>
                <w:color w:val="000000"/>
                <w:kern w:val="0"/>
                <w:sz w:val="24"/>
                <w:szCs w:val="24"/>
              </w:rPr>
            </w:pPr>
            <w:r>
              <w:rPr>
                <w:rFonts w:cs="Times New Roman"/>
                <w:color w:val="000000"/>
                <w:kern w:val="0"/>
                <w:sz w:val="24"/>
                <w:szCs w:val="24"/>
              </w:rPr>
              <w:t>2480</w:t>
            </w:r>
          </w:p>
        </w:tc>
        <w:tc>
          <w:tcPr>
            <w:tcW w:w="3006" w:type="dxa"/>
          </w:tcPr>
          <w:p w14:paraId="4D574FA0" w14:textId="17C90DB3" w:rsidR="00E11A85" w:rsidRPr="008A468E" w:rsidRDefault="00825367" w:rsidP="00B2049E">
            <w:pPr>
              <w:keepNext/>
              <w:jc w:val="center"/>
              <w:rPr>
                <w:rFonts w:cs="Times New Roman"/>
                <w:color w:val="000000"/>
                <w:kern w:val="0"/>
                <w:sz w:val="24"/>
                <w:szCs w:val="24"/>
              </w:rPr>
            </w:pPr>
            <w:r>
              <w:rPr>
                <w:rFonts w:cs="Times New Roman"/>
                <w:color w:val="000000"/>
                <w:kern w:val="0"/>
                <w:sz w:val="24"/>
                <w:szCs w:val="24"/>
              </w:rPr>
              <w:t>1090</w:t>
            </w:r>
          </w:p>
        </w:tc>
      </w:tr>
      <w:tr w:rsidR="00E11A85" w14:paraId="08B3454D" w14:textId="77777777" w:rsidTr="002C6D2A">
        <w:tc>
          <w:tcPr>
            <w:tcW w:w="3539" w:type="dxa"/>
          </w:tcPr>
          <w:p w14:paraId="0FCCF782" w14:textId="6EC53F71" w:rsidR="00E11A85" w:rsidRPr="008A468E" w:rsidRDefault="002E4381" w:rsidP="00B2049E">
            <w:pPr>
              <w:keepNext/>
              <w:jc w:val="center"/>
              <w:rPr>
                <w:rFonts w:cs="Times New Roman"/>
                <w:color w:val="000000"/>
                <w:kern w:val="0"/>
                <w:sz w:val="24"/>
                <w:szCs w:val="24"/>
              </w:rPr>
            </w:pPr>
            <w:r>
              <w:rPr>
                <w:rFonts w:cs="Times New Roman"/>
                <w:color w:val="000000"/>
                <w:kern w:val="0"/>
                <w:sz w:val="24"/>
                <w:szCs w:val="24"/>
              </w:rPr>
              <w:t>Mean Specific Heat</w:t>
            </w:r>
            <w:r w:rsidR="006E1BF8">
              <w:rPr>
                <w:rFonts w:cs="Times New Roman"/>
                <w:color w:val="000000"/>
                <w:kern w:val="0"/>
                <w:sz w:val="24"/>
                <w:szCs w:val="24"/>
              </w:rPr>
              <w:t xml:space="preserve"> </w:t>
            </w:r>
            <w:r w:rsidR="00D72480">
              <w:rPr>
                <w:rFonts w:cs="Times New Roman"/>
                <w:color w:val="000000"/>
                <w:kern w:val="0"/>
                <w:sz w:val="24"/>
                <w:szCs w:val="24"/>
              </w:rPr>
              <w:t>(0-100</w:t>
            </w:r>
            <w:r w:rsidR="00D72480">
              <w:rPr>
                <w:rFonts w:cs="Times New Roman"/>
                <w:color w:val="000000"/>
                <w:kern w:val="0"/>
                <w:sz w:val="24"/>
                <w:szCs w:val="24"/>
              </w:rPr>
              <w:t>°C</w:t>
            </w:r>
            <w:r w:rsidR="00D72480">
              <w:rPr>
                <w:rFonts w:cs="Times New Roman"/>
                <w:color w:val="000000"/>
                <w:kern w:val="0"/>
                <w:sz w:val="24"/>
                <w:szCs w:val="24"/>
              </w:rPr>
              <w:t>) (</w:t>
            </w:r>
            <w:r w:rsidR="003064F7">
              <w:rPr>
                <w:rFonts w:cs="Times New Roman"/>
                <w:color w:val="000000"/>
                <w:kern w:val="0"/>
                <w:sz w:val="24"/>
                <w:szCs w:val="24"/>
              </w:rPr>
              <w:t>J</w:t>
            </w:r>
            <w:r w:rsidR="006D6089">
              <w:rPr>
                <w:rFonts w:cs="Times New Roman"/>
                <w:color w:val="000000"/>
                <w:kern w:val="0"/>
                <w:sz w:val="24"/>
                <w:szCs w:val="24"/>
              </w:rPr>
              <w:t>/g</w:t>
            </w:r>
            <w:r w:rsidR="003064F7">
              <w:rPr>
                <w:rFonts w:cs="Times New Roman"/>
                <w:color w:val="000000"/>
                <w:kern w:val="0"/>
                <w:sz w:val="24"/>
                <w:szCs w:val="24"/>
              </w:rPr>
              <w:t>-</w:t>
            </w:r>
            <w:r w:rsidR="006D6089">
              <w:rPr>
                <w:rFonts w:cs="Times New Roman"/>
                <w:color w:val="000000"/>
                <w:kern w:val="0"/>
                <w:sz w:val="24"/>
                <w:szCs w:val="24"/>
                <w14:ligatures w14:val="none"/>
              </w:rPr>
              <w:t xml:space="preserve"> </w:t>
            </w:r>
            <w:r w:rsidR="006D6089">
              <w:rPr>
                <w:rFonts w:cs="Times New Roman"/>
                <w:color w:val="000000"/>
                <w:kern w:val="0"/>
                <w:sz w:val="24"/>
                <w:szCs w:val="24"/>
                <w14:ligatures w14:val="none"/>
              </w:rPr>
              <w:t>°C</w:t>
            </w:r>
            <w:r w:rsidR="00D72480">
              <w:rPr>
                <w:rFonts w:cs="Times New Roman"/>
                <w:color w:val="000000"/>
                <w:kern w:val="0"/>
                <w:sz w:val="24"/>
                <w:szCs w:val="24"/>
              </w:rPr>
              <w:t>)</w:t>
            </w:r>
          </w:p>
        </w:tc>
        <w:tc>
          <w:tcPr>
            <w:tcW w:w="2471" w:type="dxa"/>
          </w:tcPr>
          <w:p w14:paraId="453FEDC0" w14:textId="77F1DA82" w:rsidR="00E11A85" w:rsidRPr="008A468E" w:rsidRDefault="00B90668" w:rsidP="00B2049E">
            <w:pPr>
              <w:keepNext/>
              <w:jc w:val="center"/>
              <w:rPr>
                <w:rFonts w:cs="Times New Roman"/>
                <w:color w:val="000000"/>
                <w:kern w:val="0"/>
                <w:sz w:val="24"/>
                <w:szCs w:val="24"/>
              </w:rPr>
            </w:pPr>
            <w:r>
              <w:rPr>
                <w:rFonts w:cs="Times New Roman"/>
                <w:color w:val="000000"/>
                <w:kern w:val="0"/>
                <w:sz w:val="24"/>
                <w:szCs w:val="24"/>
              </w:rPr>
              <w:t>0.836</w:t>
            </w:r>
          </w:p>
        </w:tc>
        <w:tc>
          <w:tcPr>
            <w:tcW w:w="3006" w:type="dxa"/>
          </w:tcPr>
          <w:p w14:paraId="4090A914" w14:textId="533181BB" w:rsidR="00E11A85" w:rsidRPr="008A468E" w:rsidRDefault="004748A8" w:rsidP="00B2049E">
            <w:pPr>
              <w:keepNext/>
              <w:jc w:val="center"/>
              <w:rPr>
                <w:rFonts w:cs="Times New Roman"/>
                <w:color w:val="000000"/>
                <w:kern w:val="0"/>
                <w:sz w:val="24"/>
                <w:szCs w:val="24"/>
              </w:rPr>
            </w:pPr>
            <w:r>
              <w:rPr>
                <w:rFonts w:cs="Times New Roman"/>
                <w:color w:val="000000"/>
                <w:kern w:val="0"/>
                <w:sz w:val="24"/>
                <w:szCs w:val="24"/>
              </w:rPr>
              <w:t>0.8-1.45</w:t>
            </w:r>
          </w:p>
        </w:tc>
      </w:tr>
      <w:tr w:rsidR="00E11A85" w14:paraId="2DD7A32A" w14:textId="77777777" w:rsidTr="002C6D2A">
        <w:tc>
          <w:tcPr>
            <w:tcW w:w="3539" w:type="dxa"/>
          </w:tcPr>
          <w:p w14:paraId="60765710" w14:textId="69E89EBB" w:rsidR="00E11A85" w:rsidRPr="008A468E" w:rsidRDefault="002E4381" w:rsidP="00B2049E">
            <w:pPr>
              <w:keepNext/>
              <w:jc w:val="center"/>
              <w:rPr>
                <w:rFonts w:cs="Times New Roman"/>
                <w:color w:val="000000"/>
                <w:kern w:val="0"/>
                <w:sz w:val="24"/>
                <w:szCs w:val="24"/>
              </w:rPr>
            </w:pPr>
            <w:r>
              <w:rPr>
                <w:rFonts w:cs="Times New Roman"/>
                <w:color w:val="000000"/>
                <w:kern w:val="0"/>
                <w:sz w:val="24"/>
                <w:szCs w:val="24"/>
              </w:rPr>
              <w:t>Thermal Conductivity</w:t>
            </w:r>
            <w:r w:rsidR="005B3200">
              <w:rPr>
                <w:rFonts w:cs="Times New Roman"/>
                <w:color w:val="000000"/>
                <w:kern w:val="0"/>
                <w:sz w:val="24"/>
                <w:szCs w:val="24"/>
              </w:rPr>
              <w:t xml:space="preserve"> </w:t>
            </w:r>
            <w:r w:rsidR="005B3200">
              <w:t>(</w:t>
            </w:r>
            <w:r w:rsidR="00E53CB6">
              <w:t>273</w:t>
            </w:r>
            <w:r w:rsidR="005B3200">
              <w:t>-</w:t>
            </w:r>
            <w:r w:rsidR="00F41903">
              <w:t>373</w:t>
            </w:r>
            <w:r w:rsidR="00E53CB6">
              <w:t>K</w:t>
            </w:r>
            <w:r w:rsidR="005B3200">
              <w:t>) (</w:t>
            </w:r>
            <w:r w:rsidR="00E012DD">
              <w:t>W/m-K</w:t>
            </w:r>
            <w:r w:rsidR="005B3200">
              <w:t>)</w:t>
            </w:r>
          </w:p>
        </w:tc>
        <w:tc>
          <w:tcPr>
            <w:tcW w:w="2471" w:type="dxa"/>
          </w:tcPr>
          <w:p w14:paraId="36F6F494" w14:textId="09885766" w:rsidR="00E11A85" w:rsidRPr="008A468E" w:rsidRDefault="00B90668" w:rsidP="00B2049E">
            <w:pPr>
              <w:keepNext/>
              <w:jc w:val="center"/>
              <w:rPr>
                <w:rFonts w:cs="Times New Roman"/>
                <w:color w:val="000000"/>
                <w:kern w:val="0"/>
                <w:sz w:val="24"/>
                <w:szCs w:val="24"/>
              </w:rPr>
            </w:pPr>
            <w:r>
              <w:rPr>
                <w:rFonts w:cs="Times New Roman"/>
                <w:color w:val="000000"/>
                <w:kern w:val="0"/>
                <w:sz w:val="24"/>
                <w:szCs w:val="24"/>
              </w:rPr>
              <w:t>150</w:t>
            </w:r>
          </w:p>
        </w:tc>
        <w:tc>
          <w:tcPr>
            <w:tcW w:w="3006" w:type="dxa"/>
          </w:tcPr>
          <w:p w14:paraId="3B119D98" w14:textId="67E49F6B" w:rsidR="00E11A85" w:rsidRPr="008A468E" w:rsidRDefault="00F41903" w:rsidP="00B2049E">
            <w:pPr>
              <w:keepNext/>
              <w:jc w:val="center"/>
              <w:rPr>
                <w:rFonts w:cs="Times New Roman"/>
                <w:color w:val="000000"/>
                <w:kern w:val="0"/>
                <w:sz w:val="24"/>
                <w:szCs w:val="24"/>
              </w:rPr>
            </w:pPr>
            <w:r>
              <w:rPr>
                <w:rFonts w:cs="Times New Roman"/>
                <w:color w:val="000000"/>
                <w:kern w:val="0"/>
                <w:sz w:val="24"/>
                <w:szCs w:val="24"/>
              </w:rPr>
              <w:t>44.3-159</w:t>
            </w:r>
          </w:p>
        </w:tc>
      </w:tr>
      <w:tr w:rsidR="00E11A85" w14:paraId="2264C800" w14:textId="77777777" w:rsidTr="002C6D2A">
        <w:tc>
          <w:tcPr>
            <w:tcW w:w="3539" w:type="dxa"/>
          </w:tcPr>
          <w:p w14:paraId="449B5F05" w14:textId="58ABA88E" w:rsidR="00E11A85" w:rsidRPr="008A468E" w:rsidRDefault="00083B39" w:rsidP="00B2049E">
            <w:pPr>
              <w:keepNext/>
              <w:jc w:val="center"/>
              <w:rPr>
                <w:rFonts w:cs="Times New Roman"/>
                <w:color w:val="000000"/>
                <w:kern w:val="0"/>
                <w:sz w:val="24"/>
                <w:szCs w:val="24"/>
              </w:rPr>
            </w:pPr>
            <w:r>
              <w:rPr>
                <w:rFonts w:cs="Times New Roman"/>
                <w:color w:val="000000"/>
                <w:kern w:val="0"/>
                <w:sz w:val="24"/>
                <w:szCs w:val="24"/>
              </w:rPr>
              <w:t xml:space="preserve">Co-efficient of Linear Expansion </w:t>
            </w:r>
            <w:r w:rsidR="005B3200">
              <w:t>(</w:t>
            </w:r>
            <w:r w:rsidR="00867952">
              <w:t>-10</w:t>
            </w:r>
            <w:r w:rsidR="005B3200">
              <w:t>0-100°C) (</w:t>
            </w:r>
            <w:r w:rsidR="007D248F">
              <w:t>μm/m-</w:t>
            </w:r>
            <w:r w:rsidR="005B3200">
              <w:t>°C)</w:t>
            </w:r>
          </w:p>
        </w:tc>
        <w:tc>
          <w:tcPr>
            <w:tcW w:w="2471" w:type="dxa"/>
          </w:tcPr>
          <w:p w14:paraId="179917B7" w14:textId="77B6B2F4" w:rsidR="00E11A85" w:rsidRPr="008A468E" w:rsidRDefault="00043BB0" w:rsidP="00B2049E">
            <w:pPr>
              <w:keepNext/>
              <w:jc w:val="center"/>
              <w:rPr>
                <w:rFonts w:cs="Times New Roman"/>
                <w:color w:val="000000"/>
                <w:kern w:val="0"/>
                <w:sz w:val="24"/>
                <w:szCs w:val="24"/>
              </w:rPr>
            </w:pPr>
            <w:r>
              <w:rPr>
                <w:rFonts w:cs="Times New Roman"/>
                <w:color w:val="000000"/>
                <w:kern w:val="0"/>
                <w:sz w:val="24"/>
                <w:szCs w:val="24"/>
              </w:rPr>
              <w:t>15.5-</w:t>
            </w:r>
            <w:r w:rsidR="008B6522">
              <w:rPr>
                <w:rFonts w:cs="Times New Roman"/>
                <w:color w:val="000000"/>
                <w:kern w:val="0"/>
                <w:sz w:val="24"/>
                <w:szCs w:val="24"/>
              </w:rPr>
              <w:t>23.5</w:t>
            </w:r>
          </w:p>
        </w:tc>
        <w:tc>
          <w:tcPr>
            <w:tcW w:w="3006" w:type="dxa"/>
          </w:tcPr>
          <w:p w14:paraId="672F733D" w14:textId="5F0159DD" w:rsidR="00E11A85" w:rsidRPr="008A468E" w:rsidRDefault="00D00B1E" w:rsidP="00B2049E">
            <w:pPr>
              <w:keepNext/>
              <w:jc w:val="center"/>
              <w:rPr>
                <w:rFonts w:cs="Times New Roman"/>
                <w:color w:val="000000"/>
                <w:kern w:val="0"/>
                <w:sz w:val="24"/>
                <w:szCs w:val="24"/>
              </w:rPr>
            </w:pPr>
            <w:r>
              <w:rPr>
                <w:rFonts w:cs="Times New Roman"/>
                <w:color w:val="000000"/>
                <w:kern w:val="0"/>
                <w:sz w:val="24"/>
                <w:szCs w:val="24"/>
              </w:rPr>
              <w:t>13.8-28</w:t>
            </w:r>
          </w:p>
        </w:tc>
      </w:tr>
      <w:tr w:rsidR="00083B39" w14:paraId="68FDCA75" w14:textId="77777777" w:rsidTr="002C6D2A">
        <w:tc>
          <w:tcPr>
            <w:tcW w:w="3539" w:type="dxa"/>
          </w:tcPr>
          <w:p w14:paraId="0F595D81" w14:textId="10FE3ED0" w:rsidR="00083B39" w:rsidRPr="008A468E" w:rsidRDefault="00083B39" w:rsidP="00083B39">
            <w:pPr>
              <w:keepNext/>
              <w:jc w:val="center"/>
              <w:rPr>
                <w:rFonts w:cs="Times New Roman"/>
                <w:color w:val="000000"/>
                <w:kern w:val="0"/>
                <w:sz w:val="24"/>
                <w:szCs w:val="24"/>
              </w:rPr>
            </w:pPr>
            <w:r>
              <w:rPr>
                <w:rFonts w:cs="Times New Roman"/>
                <w:color w:val="000000"/>
                <w:kern w:val="0"/>
                <w:sz w:val="24"/>
                <w:szCs w:val="24"/>
              </w:rPr>
              <w:t>Density</w:t>
            </w:r>
            <w:r w:rsidR="002C6D2A">
              <w:rPr>
                <w:rFonts w:cs="Times New Roman"/>
                <w:color w:val="000000"/>
                <w:kern w:val="0"/>
                <w:sz w:val="24"/>
                <w:szCs w:val="24"/>
              </w:rPr>
              <w:t xml:space="preserve"> (g/cm³)</w:t>
            </w:r>
          </w:p>
        </w:tc>
        <w:tc>
          <w:tcPr>
            <w:tcW w:w="2471" w:type="dxa"/>
          </w:tcPr>
          <w:p w14:paraId="7264C57F" w14:textId="7F3DEE09" w:rsidR="00083B39" w:rsidRPr="008A468E" w:rsidRDefault="00550ECD" w:rsidP="00083B39">
            <w:pPr>
              <w:keepNext/>
              <w:jc w:val="center"/>
              <w:rPr>
                <w:rFonts w:cs="Times New Roman"/>
                <w:color w:val="000000"/>
                <w:kern w:val="0"/>
                <w:sz w:val="24"/>
                <w:szCs w:val="24"/>
              </w:rPr>
            </w:pPr>
            <w:r>
              <w:rPr>
                <w:rFonts w:cs="Times New Roman"/>
                <w:color w:val="000000"/>
                <w:kern w:val="0"/>
                <w:sz w:val="24"/>
                <w:szCs w:val="24"/>
              </w:rPr>
              <w:t>2.6898</w:t>
            </w:r>
            <w:r w:rsidR="00DD44D0">
              <w:rPr>
                <w:rFonts w:cs="Times New Roman"/>
                <w:color w:val="000000"/>
                <w:kern w:val="0"/>
                <w:sz w:val="24"/>
                <w:szCs w:val="24"/>
              </w:rPr>
              <w:t>-2.88</w:t>
            </w:r>
          </w:p>
        </w:tc>
        <w:tc>
          <w:tcPr>
            <w:tcW w:w="3006" w:type="dxa"/>
          </w:tcPr>
          <w:p w14:paraId="1EF99CB7" w14:textId="6BC582D9" w:rsidR="00083B39" w:rsidRPr="008A468E" w:rsidRDefault="001E2DD0" w:rsidP="00083B39">
            <w:pPr>
              <w:keepNext/>
              <w:jc w:val="center"/>
              <w:rPr>
                <w:rFonts w:cs="Times New Roman"/>
                <w:color w:val="000000"/>
                <w:kern w:val="0"/>
                <w:sz w:val="24"/>
                <w:szCs w:val="24"/>
              </w:rPr>
            </w:pPr>
            <w:r>
              <w:rPr>
                <w:rFonts w:cs="Times New Roman"/>
                <w:color w:val="000000"/>
                <w:kern w:val="0"/>
                <w:sz w:val="24"/>
                <w:szCs w:val="24"/>
              </w:rPr>
              <w:t>1.33-2.4</w:t>
            </w:r>
          </w:p>
        </w:tc>
      </w:tr>
      <w:tr w:rsidR="00083B39" w14:paraId="4A63B933" w14:textId="77777777" w:rsidTr="002C6D2A">
        <w:tc>
          <w:tcPr>
            <w:tcW w:w="3539" w:type="dxa"/>
          </w:tcPr>
          <w:p w14:paraId="66D2A098" w14:textId="6739A8FE" w:rsidR="00083B39" w:rsidRDefault="00083B39" w:rsidP="00083B39">
            <w:pPr>
              <w:keepNext/>
              <w:jc w:val="center"/>
              <w:rPr>
                <w:rFonts w:cs="Times New Roman"/>
                <w:color w:val="000000"/>
                <w:kern w:val="0"/>
                <w:sz w:val="24"/>
                <w:szCs w:val="24"/>
              </w:rPr>
            </w:pPr>
            <w:r>
              <w:rPr>
                <w:rFonts w:cs="Times New Roman"/>
                <w:color w:val="000000"/>
                <w:kern w:val="0"/>
                <w:sz w:val="24"/>
                <w:szCs w:val="24"/>
              </w:rPr>
              <w:t>Young’s Modulus</w:t>
            </w:r>
            <w:r w:rsidR="002C6D2A">
              <w:rPr>
                <w:rFonts w:cs="Times New Roman"/>
                <w:color w:val="000000"/>
                <w:kern w:val="0"/>
                <w:sz w:val="24"/>
                <w:szCs w:val="24"/>
              </w:rPr>
              <w:t xml:space="preserve"> (GPa)</w:t>
            </w:r>
          </w:p>
        </w:tc>
        <w:tc>
          <w:tcPr>
            <w:tcW w:w="2471" w:type="dxa"/>
          </w:tcPr>
          <w:p w14:paraId="3967E194" w14:textId="4806F503" w:rsidR="00083B39" w:rsidRPr="008A468E" w:rsidRDefault="00550ECD" w:rsidP="00083B39">
            <w:pPr>
              <w:keepNext/>
              <w:jc w:val="center"/>
              <w:rPr>
                <w:rFonts w:cs="Times New Roman"/>
                <w:color w:val="000000"/>
                <w:kern w:val="0"/>
                <w:sz w:val="24"/>
                <w:szCs w:val="24"/>
              </w:rPr>
            </w:pPr>
            <w:r>
              <w:rPr>
                <w:rFonts w:cs="Times New Roman"/>
                <w:color w:val="000000"/>
                <w:kern w:val="0"/>
                <w:sz w:val="24"/>
                <w:szCs w:val="24"/>
              </w:rPr>
              <w:t>68.3</w:t>
            </w:r>
            <w:r w:rsidR="00807A10">
              <w:rPr>
                <w:rFonts w:cs="Times New Roman"/>
                <w:color w:val="000000"/>
                <w:kern w:val="0"/>
                <w:sz w:val="24"/>
                <w:szCs w:val="24"/>
              </w:rPr>
              <w:t>-</w:t>
            </w:r>
            <w:r w:rsidR="001B322F">
              <w:rPr>
                <w:rFonts w:cs="Times New Roman"/>
                <w:color w:val="000000"/>
                <w:kern w:val="0"/>
                <w:sz w:val="24"/>
                <w:szCs w:val="24"/>
              </w:rPr>
              <w:t>115</w:t>
            </w:r>
          </w:p>
        </w:tc>
        <w:tc>
          <w:tcPr>
            <w:tcW w:w="3006" w:type="dxa"/>
          </w:tcPr>
          <w:p w14:paraId="6145B5FE" w14:textId="3BA97C91" w:rsidR="00083B39" w:rsidRPr="008A468E" w:rsidRDefault="00302BB9" w:rsidP="00083B39">
            <w:pPr>
              <w:keepNext/>
              <w:jc w:val="center"/>
              <w:rPr>
                <w:rFonts w:cs="Times New Roman"/>
                <w:color w:val="000000"/>
                <w:kern w:val="0"/>
                <w:sz w:val="24"/>
                <w:szCs w:val="24"/>
              </w:rPr>
            </w:pPr>
            <w:r>
              <w:rPr>
                <w:rFonts w:cs="Times New Roman"/>
                <w:color w:val="000000"/>
                <w:kern w:val="0"/>
                <w:sz w:val="24"/>
                <w:szCs w:val="24"/>
              </w:rPr>
              <w:t>38-120</w:t>
            </w:r>
          </w:p>
        </w:tc>
      </w:tr>
    </w:tbl>
    <w:p w14:paraId="639615C7" w14:textId="2B4C32A6" w:rsidR="001B322F" w:rsidRDefault="00550ECD" w:rsidP="001B322F">
      <w:pPr>
        <w:pStyle w:val="Caption"/>
      </w:pPr>
      <w:bookmarkStart w:id="15" w:name="_Toc164618754"/>
      <w:r>
        <w:t xml:space="preserve">Table </w:t>
      </w:r>
      <w:r>
        <w:fldChar w:fldCharType="begin"/>
      </w:r>
      <w:r>
        <w:instrText xml:space="preserve"> SEQ Table \* ARABIC </w:instrText>
      </w:r>
      <w:r>
        <w:fldChar w:fldCharType="separate"/>
      </w:r>
      <w:r>
        <w:rPr>
          <w:noProof/>
        </w:rPr>
        <w:t>1</w:t>
      </w:r>
      <w:r>
        <w:fldChar w:fldCharType="end"/>
      </w:r>
      <w:r>
        <w:t xml:space="preserve"> </w:t>
      </w:r>
      <w:r w:rsidR="00061155">
        <w:t>–</w:t>
      </w:r>
      <w:r>
        <w:t xml:space="preserve"> Alum</w:t>
      </w:r>
      <w:r w:rsidR="00061155">
        <w:t>in</w:t>
      </w:r>
      <w:r>
        <w:t>ium</w:t>
      </w:r>
      <w:r w:rsidR="00A13C6E">
        <w:t xml:space="preserve"> alloys</w:t>
      </w:r>
      <w:r w:rsidR="00061155">
        <w:t xml:space="preserve"> </w:t>
      </w:r>
      <w:sdt>
        <w:sdtPr>
          <w:id w:val="-3756965"/>
          <w:citation/>
        </w:sdtPr>
        <w:sdtContent>
          <w:r w:rsidR="00061155">
            <w:fldChar w:fldCharType="begin"/>
          </w:r>
          <w:r w:rsidR="00061155">
            <w:instrText xml:space="preserve"> CITATION Aal24 \l 2057 </w:instrText>
          </w:r>
          <w:r w:rsidR="00061155">
            <w:fldChar w:fldCharType="separate"/>
          </w:r>
          <w:r w:rsidR="00443C00">
            <w:rPr>
              <w:noProof/>
            </w:rPr>
            <w:t>(Aalco Metals Ltd, 2024)</w:t>
          </w:r>
          <w:r w:rsidR="00061155">
            <w:fldChar w:fldCharType="end"/>
          </w:r>
        </w:sdtContent>
      </w:sdt>
      <w:r w:rsidR="007D248F">
        <w:t xml:space="preserve"> and </w:t>
      </w:r>
      <w:r w:rsidR="00061155">
        <w:t xml:space="preserve"> vs. </w:t>
      </w:r>
      <w:r w:rsidR="001E2DD0">
        <w:t>M</w:t>
      </w:r>
      <w:r w:rsidR="00061155">
        <w:t>agnesium alloys</w:t>
      </w:r>
      <w:r w:rsidR="00EB44D1">
        <w:t xml:space="preserve"> </w:t>
      </w:r>
      <w:sdt>
        <w:sdtPr>
          <w:id w:val="-80447567"/>
          <w:citation/>
        </w:sdtPr>
        <w:sdtContent>
          <w:r w:rsidR="004E38D0">
            <w:fldChar w:fldCharType="begin"/>
          </w:r>
          <w:r w:rsidR="004E38D0">
            <w:instrText xml:space="preserve"> CITATION Mat24 \l 2057 </w:instrText>
          </w:r>
          <w:r w:rsidR="004E38D0">
            <w:fldChar w:fldCharType="separate"/>
          </w:r>
          <w:r w:rsidR="00443C00">
            <w:rPr>
              <w:noProof/>
            </w:rPr>
            <w:t>(MatWeb, LLC, 2024)</w:t>
          </w:r>
          <w:r w:rsidR="004E38D0">
            <w:fldChar w:fldCharType="end"/>
          </w:r>
        </w:sdtContent>
      </w:sdt>
      <w:bookmarkEnd w:id="15"/>
      <w:r w:rsidR="00061155">
        <w:t xml:space="preserve"> </w:t>
      </w:r>
    </w:p>
    <w:p w14:paraId="0FB85463" w14:textId="78DFA5DF" w:rsidR="001B322F" w:rsidRDefault="001B322F" w:rsidP="001B322F">
      <w:r>
        <w:t xml:space="preserve">Table result may vary </w:t>
      </w:r>
      <w:r w:rsidR="00072D99">
        <w:t>due to alloy construction and treatments</w:t>
      </w:r>
      <w:r w:rsidR="002E270B">
        <w:t>.</w:t>
      </w:r>
    </w:p>
    <w:p w14:paraId="3573EF0B" w14:textId="250A37CF" w:rsidR="00E042C0" w:rsidRDefault="00E042C0" w:rsidP="001B322F">
      <w:r>
        <w:t xml:space="preserve">Using the information in </w:t>
      </w:r>
      <w:r w:rsidR="00AD44E2">
        <w:t xml:space="preserve">all </w:t>
      </w:r>
      <w:r w:rsidR="00723F8C">
        <w:t xml:space="preserve">figures, and table 1 the </w:t>
      </w:r>
      <w:r w:rsidR="00C43028">
        <w:t>two alloy groups</w:t>
      </w:r>
      <w:r w:rsidR="00180101">
        <w:t xml:space="preserve"> can be assessed </w:t>
      </w:r>
      <w:r w:rsidR="00F9219C">
        <w:t xml:space="preserve">and compared. </w:t>
      </w:r>
      <w:r w:rsidR="00F40740">
        <w:t xml:space="preserve">Looking at the properties for </w:t>
      </w:r>
      <w:r w:rsidR="00C35014">
        <w:t xml:space="preserve">both, it is clear that the melting point is significantly better </w:t>
      </w:r>
      <w:r w:rsidR="00D950F3">
        <w:t xml:space="preserve">for aluminium alloys, as the lower </w:t>
      </w:r>
      <w:r w:rsidR="00BA3645">
        <w:t xml:space="preserve">temperature </w:t>
      </w:r>
      <w:r w:rsidR="00D950F3">
        <w:t>bound</w:t>
      </w:r>
      <w:r w:rsidR="00BA3645">
        <w:t>a</w:t>
      </w:r>
      <w:r w:rsidR="00D950F3">
        <w:t xml:space="preserve">ry </w:t>
      </w:r>
      <w:r w:rsidR="00BA3645">
        <w:t xml:space="preserve">is </w:t>
      </w:r>
      <w:r w:rsidR="00784AB4">
        <w:t xml:space="preserve">much higher at 548°C compared </w:t>
      </w:r>
      <w:r w:rsidR="001D3013">
        <w:t>to 330</w:t>
      </w:r>
      <w:r w:rsidR="001D3013">
        <w:t>°C</w:t>
      </w:r>
      <w:r w:rsidR="001D3013">
        <w:t xml:space="preserve"> which is much closer to </w:t>
      </w:r>
      <w:r w:rsidR="00A00CA3">
        <w:t>the maximum operating temperature within an engine depending on how the motorcycle is used</w:t>
      </w:r>
      <w:r w:rsidR="00A65253">
        <w:t xml:space="preserve">. </w:t>
      </w:r>
    </w:p>
    <w:p w14:paraId="50E35540" w14:textId="217243E9" w:rsidR="00CC4CD7" w:rsidRDefault="00282503" w:rsidP="001B322F">
      <w:r>
        <w:t xml:space="preserve">A point in which magnesium alloy is better is the </w:t>
      </w:r>
      <w:r w:rsidR="00D01268">
        <w:t>option is the lower density while having a greater Young’s Modulus</w:t>
      </w:r>
      <w:r w:rsidR="005326D3">
        <w:t xml:space="preserve">, however, as previously stated the trade off is that </w:t>
      </w:r>
      <w:r w:rsidR="00313F90">
        <w:t>magnesium has a greater cost per unit volume</w:t>
      </w:r>
      <w:r w:rsidR="00644697">
        <w:t xml:space="preserve"> than the aluminium which will become significantly noticeable in mass production</w:t>
      </w:r>
      <w:r w:rsidR="00C6320F">
        <w:t>.</w:t>
      </w:r>
    </w:p>
    <w:p w14:paraId="11D16755" w14:textId="0B4D3178" w:rsidR="005D01F4" w:rsidRPr="001B322F" w:rsidRDefault="005D01F4" w:rsidP="001B322F">
      <w:r>
        <w:t xml:space="preserve">When accounting for all areas covered </w:t>
      </w:r>
      <w:r w:rsidR="00356C45">
        <w:t xml:space="preserve">previously, it is more ideal to go for an aluminium alloy </w:t>
      </w:r>
      <w:r w:rsidR="00555662">
        <w:t xml:space="preserve">for the CP2 piston </w:t>
      </w:r>
      <w:r w:rsidR="00356C45">
        <w:t xml:space="preserve">due to the high </w:t>
      </w:r>
      <w:r w:rsidR="001A3CC1">
        <w:t>strength and Young’s</w:t>
      </w:r>
      <w:r w:rsidR="00E3143A">
        <w:t xml:space="preserve"> Modulus</w:t>
      </w:r>
      <w:r w:rsidR="003549DB">
        <w:t xml:space="preserve"> and lower cost per unit</w:t>
      </w:r>
      <w:r w:rsidR="0008069D">
        <w:t xml:space="preserve">, </w:t>
      </w:r>
      <w:r w:rsidR="00EB45EE">
        <w:t xml:space="preserve">since there will be so much material needed in order to </w:t>
      </w:r>
      <w:r w:rsidR="00D56B32">
        <w:t xml:space="preserve">make </w:t>
      </w:r>
      <w:r w:rsidR="00F51C7A">
        <w:t>as many piston as are likely necessary for an international customer base</w:t>
      </w:r>
      <w:r w:rsidR="00400E46">
        <w:t xml:space="preserve"> and multi-platform use for the engine over 4 motorcycle models</w:t>
      </w:r>
      <w:r w:rsidR="00F51C7A">
        <w:t>.</w:t>
      </w:r>
    </w:p>
    <w:p w14:paraId="6C3C2BE0" w14:textId="1340E29B" w:rsidR="00D172F7" w:rsidRDefault="00D172F7" w:rsidP="00D172F7">
      <w:pPr>
        <w:pStyle w:val="Heading1"/>
        <w:rPr>
          <w:rFonts w:cs="Times New Roman"/>
          <w:color w:val="000000"/>
          <w:kern w:val="0"/>
          <w:sz w:val="32"/>
          <w:szCs w:val="32"/>
          <w:u w:val="single"/>
        </w:rPr>
      </w:pPr>
      <w:bookmarkStart w:id="16" w:name="_Toc164618746"/>
      <w:r w:rsidRPr="00D172F7">
        <w:rPr>
          <w:rFonts w:cs="Times New Roman"/>
          <w:color w:val="000000"/>
          <w:kern w:val="0"/>
          <w:sz w:val="32"/>
          <w:szCs w:val="32"/>
          <w:u w:val="single"/>
        </w:rPr>
        <w:t>Manufacturing Process Selection</w:t>
      </w:r>
      <w:bookmarkEnd w:id="16"/>
    </w:p>
    <w:p w14:paraId="19A2BC97" w14:textId="2836BAA0" w:rsidR="00DD7E28" w:rsidRDefault="003F2B36" w:rsidP="004412FA">
      <w:pPr>
        <w:jc w:val="both"/>
      </w:pPr>
      <w:r w:rsidRPr="00014C5A">
        <w:t xml:space="preserve">When </w:t>
      </w:r>
      <w:r w:rsidR="00014C5A">
        <w:t xml:space="preserve">working with aluminium alloys there are two main </w:t>
      </w:r>
      <w:r w:rsidR="000D1403">
        <w:t xml:space="preserve">manufacturing processes, </w:t>
      </w:r>
      <w:r w:rsidR="00443C00">
        <w:t>diecasting,</w:t>
      </w:r>
      <w:r w:rsidR="00114803">
        <w:t xml:space="preserve"> and forging</w:t>
      </w:r>
      <w:r w:rsidR="00362CFE">
        <w:t xml:space="preserve">, both of which would be </w:t>
      </w:r>
      <w:r w:rsidR="00A31791">
        <w:t>applicable to such a specific component</w:t>
      </w:r>
      <w:r w:rsidR="0032732A">
        <w:t xml:space="preserve">. </w:t>
      </w:r>
      <w:r w:rsidR="00BD2590">
        <w:t>Diec</w:t>
      </w:r>
      <w:r w:rsidR="0032732A">
        <w:t xml:space="preserve">asting being the process of </w:t>
      </w:r>
      <w:r w:rsidR="00F021CB">
        <w:t xml:space="preserve">melting down </w:t>
      </w:r>
      <w:r w:rsidR="00166B12">
        <w:t>the</w:t>
      </w:r>
      <w:r w:rsidR="00F021CB">
        <w:t xml:space="preserve"> alloy and </w:t>
      </w:r>
      <w:r w:rsidR="006C07FE">
        <w:t xml:space="preserve">pouring the molten metal into a </w:t>
      </w:r>
      <w:r w:rsidR="001B5C94">
        <w:t>die</w:t>
      </w:r>
      <w:r w:rsidR="006C07FE">
        <w:t xml:space="preserve"> to fill out every </w:t>
      </w:r>
      <w:r w:rsidR="003B6FAF">
        <w:t xml:space="preserve">area of the </w:t>
      </w:r>
      <w:r w:rsidR="001B5C94">
        <w:t>internal design</w:t>
      </w:r>
      <w:r w:rsidR="003849A9">
        <w:t xml:space="preserve"> </w:t>
      </w:r>
      <w:sdt>
        <w:sdtPr>
          <w:id w:val="2008246795"/>
          <w:citation/>
        </w:sdtPr>
        <w:sdtContent>
          <w:r w:rsidR="003849A9">
            <w:fldChar w:fldCharType="begin"/>
          </w:r>
          <w:r w:rsidR="003849A9">
            <w:instrText xml:space="preserve"> CITATION SOt11 \l 2057 </w:instrText>
          </w:r>
          <w:r w:rsidR="003849A9">
            <w:fldChar w:fldCharType="separate"/>
          </w:r>
          <w:r w:rsidR="00443C00">
            <w:rPr>
              <w:noProof/>
            </w:rPr>
            <w:t>(S. Otarawanna, 2011)</w:t>
          </w:r>
          <w:r w:rsidR="003849A9">
            <w:fldChar w:fldCharType="end"/>
          </w:r>
        </w:sdtContent>
      </w:sdt>
      <w:r w:rsidR="00D07FF2">
        <w:t xml:space="preserve">, and forging being a </w:t>
      </w:r>
      <w:r w:rsidR="00C95614">
        <w:t xml:space="preserve">numbers of different methods, all focused around </w:t>
      </w:r>
      <w:r w:rsidR="00053A4D">
        <w:t xml:space="preserve">heating the </w:t>
      </w:r>
      <w:r w:rsidR="00D32118">
        <w:t>metal to a high temperat</w:t>
      </w:r>
      <w:r w:rsidR="00D1452E">
        <w:t>ure without melting</w:t>
      </w:r>
      <w:r w:rsidR="00263696">
        <w:t xml:space="preserve">, and forcing it into a die to shape </w:t>
      </w:r>
      <w:r w:rsidR="003E01F2">
        <w:t>the heated metal</w:t>
      </w:r>
      <w:r w:rsidR="003849A9">
        <w:t xml:space="preserve"> </w:t>
      </w:r>
      <w:sdt>
        <w:sdtPr>
          <w:id w:val="705299536"/>
          <w:citation/>
        </w:sdtPr>
        <w:sdtContent>
          <w:r w:rsidR="00B01786">
            <w:fldChar w:fldCharType="begin"/>
          </w:r>
          <w:r w:rsidR="00B01786">
            <w:instrText xml:space="preserve"> CITATION AFo00 \l 2057 </w:instrText>
          </w:r>
          <w:r w:rsidR="00B01786">
            <w:fldChar w:fldCharType="separate"/>
          </w:r>
          <w:r w:rsidR="00443C00">
            <w:rPr>
              <w:noProof/>
            </w:rPr>
            <w:t>(A Forcellese, 2000)</w:t>
          </w:r>
          <w:r w:rsidR="00B01786">
            <w:fldChar w:fldCharType="end"/>
          </w:r>
        </w:sdtContent>
      </w:sdt>
      <w:r w:rsidR="00166B12">
        <w:t>.</w:t>
      </w:r>
    </w:p>
    <w:p w14:paraId="78157DF3" w14:textId="7ADB5890" w:rsidR="00496E7D" w:rsidRDefault="00166B12" w:rsidP="004412FA">
      <w:pPr>
        <w:jc w:val="both"/>
      </w:pPr>
      <w:r>
        <w:t xml:space="preserve">A result of </w:t>
      </w:r>
      <w:r w:rsidR="00BE4248">
        <w:t>diecasting</w:t>
      </w:r>
      <w:r>
        <w:t xml:space="preserve"> is the </w:t>
      </w:r>
      <w:r w:rsidR="00495F2B">
        <w:t xml:space="preserve">cost being much cheaper due to the final component needing less finishing work than </w:t>
      </w:r>
      <w:r w:rsidR="00F035EC">
        <w:t>with forging methods</w:t>
      </w:r>
      <w:r w:rsidR="00D728F0">
        <w:t xml:space="preserve">, however, this does result in increased weight due to </w:t>
      </w:r>
      <w:r w:rsidR="00B63C9A">
        <w:t>design limitations of the die</w:t>
      </w:r>
      <w:r w:rsidR="00D07FF2">
        <w:t>.</w:t>
      </w:r>
      <w:r w:rsidR="00BE4248">
        <w:t xml:space="preserve"> In turn, </w:t>
      </w:r>
      <w:r w:rsidR="006264C6">
        <w:t>forg</w:t>
      </w:r>
      <w:r w:rsidR="009803BC">
        <w:t xml:space="preserve">ed pistons will require more finishing work due to </w:t>
      </w:r>
      <w:r w:rsidR="005F1535">
        <w:t>material that does not get pressed into the die making the process slightly more expensive.</w:t>
      </w:r>
      <w:r w:rsidR="003849A9">
        <w:t xml:space="preserve"> </w:t>
      </w:r>
    </w:p>
    <w:p w14:paraId="33C9A292" w14:textId="42ED25AC" w:rsidR="005F1535" w:rsidRPr="00014C5A" w:rsidRDefault="00E05C7F" w:rsidP="004412FA">
      <w:pPr>
        <w:jc w:val="both"/>
      </w:pPr>
      <w:r>
        <w:t xml:space="preserve">Despite cost considerations, the </w:t>
      </w:r>
      <w:r w:rsidR="00AD4B57">
        <w:t>environmental impacts of both methods</w:t>
      </w:r>
      <w:r w:rsidR="00986ED7">
        <w:t xml:space="preserve"> do differ greatly, </w:t>
      </w:r>
      <w:r w:rsidR="00C82E2D">
        <w:t xml:space="preserve">as the process of </w:t>
      </w:r>
      <w:r w:rsidR="00740AA7">
        <w:t xml:space="preserve">forging produces greatly reduced levels of both emissions and waste </w:t>
      </w:r>
      <w:r w:rsidR="00F00786">
        <w:t xml:space="preserve">for aluminium specifically when compared to </w:t>
      </w:r>
      <w:r w:rsidR="00325676">
        <w:t xml:space="preserve">a casting process </w:t>
      </w:r>
      <w:sdt>
        <w:sdtPr>
          <w:id w:val="1199667943"/>
          <w:citation/>
        </w:sdtPr>
        <w:sdtContent>
          <w:r w:rsidR="00325676">
            <w:fldChar w:fldCharType="begin"/>
          </w:r>
          <w:r w:rsidR="00325676">
            <w:instrText xml:space="preserve"> CITATION Are23 \l 2057 </w:instrText>
          </w:r>
          <w:r w:rsidR="00325676">
            <w:fldChar w:fldCharType="separate"/>
          </w:r>
          <w:r w:rsidR="00443C00">
            <w:rPr>
              <w:noProof/>
            </w:rPr>
            <w:t>(Aress High Duty Forgings (P) Ltd., 2023)</w:t>
          </w:r>
          <w:r w:rsidR="00325676">
            <w:fldChar w:fldCharType="end"/>
          </w:r>
        </w:sdtContent>
      </w:sdt>
      <w:r w:rsidR="00F00786">
        <w:t>.</w:t>
      </w:r>
      <w:r w:rsidR="00D35F2A">
        <w:t xml:space="preserve"> This comes as a result of the </w:t>
      </w:r>
      <w:r w:rsidR="0062250F">
        <w:t xml:space="preserve">fact that heating the aluminium for forging does not require as much energy as completely melting large amounts of </w:t>
      </w:r>
      <w:r w:rsidR="00CD2791">
        <w:t>material and transporting it through factories to be poured into moulds.</w:t>
      </w:r>
    </w:p>
    <w:p w14:paraId="2A7B8986" w14:textId="77777777" w:rsidR="00AB6DCE" w:rsidRDefault="00AB6DCE">
      <w:pPr>
        <w:rPr>
          <w:rFonts w:asciiTheme="majorHAnsi" w:eastAsiaTheme="majorEastAsia" w:hAnsiTheme="majorHAnsi" w:cs="Times New Roman"/>
          <w:color w:val="000000"/>
          <w:kern w:val="0"/>
          <w:sz w:val="32"/>
          <w:szCs w:val="32"/>
          <w:u w:val="single"/>
        </w:rPr>
      </w:pPr>
      <w:r>
        <w:rPr>
          <w:rFonts w:cs="Times New Roman"/>
          <w:color w:val="000000"/>
          <w:kern w:val="0"/>
          <w:sz w:val="32"/>
          <w:szCs w:val="32"/>
          <w:u w:val="single"/>
        </w:rPr>
        <w:br w:type="page"/>
      </w:r>
    </w:p>
    <w:p w14:paraId="79D83B93" w14:textId="666ACE5C" w:rsidR="00AB6DCE" w:rsidRDefault="00D172F7" w:rsidP="00F6298E">
      <w:pPr>
        <w:pStyle w:val="Heading1"/>
        <w:rPr>
          <w:rFonts w:cs="Times New Roman"/>
          <w:color w:val="000000"/>
          <w:kern w:val="0"/>
          <w:sz w:val="32"/>
          <w:szCs w:val="32"/>
          <w:u w:val="single"/>
        </w:rPr>
      </w:pPr>
      <w:bookmarkStart w:id="17" w:name="_Toc164618747"/>
      <w:r w:rsidRPr="00D172F7">
        <w:rPr>
          <w:rFonts w:cs="Times New Roman"/>
          <w:color w:val="000000"/>
          <w:kern w:val="0"/>
          <w:sz w:val="32"/>
          <w:szCs w:val="32"/>
          <w:u w:val="single"/>
        </w:rPr>
        <w:t>Conclusion</w:t>
      </w:r>
      <w:bookmarkEnd w:id="17"/>
    </w:p>
    <w:p w14:paraId="69806CDF" w14:textId="3E9420B8" w:rsidR="001C68B1" w:rsidRPr="00F6298E" w:rsidRDefault="00923873" w:rsidP="004412FA">
      <w:pPr>
        <w:jc w:val="both"/>
        <w:rPr>
          <w:rFonts w:asciiTheme="majorHAnsi" w:eastAsiaTheme="majorEastAsia" w:hAnsiTheme="majorHAnsi" w:cs="Times New Roman"/>
          <w:color w:val="000000"/>
          <w:kern w:val="0"/>
          <w:sz w:val="32"/>
          <w:szCs w:val="32"/>
          <w:u w:val="single"/>
        </w:rPr>
      </w:pPr>
      <w:r>
        <w:rPr>
          <w:rFonts w:cs="Times New Roman"/>
          <w:color w:val="000000"/>
          <w:kern w:val="0"/>
          <w:sz w:val="24"/>
          <w:szCs w:val="24"/>
        </w:rPr>
        <w:t xml:space="preserve">To conclude the report, </w:t>
      </w:r>
      <w:r w:rsidR="00092D21">
        <w:rPr>
          <w:rFonts w:cs="Times New Roman"/>
          <w:color w:val="000000"/>
          <w:kern w:val="0"/>
          <w:sz w:val="24"/>
          <w:szCs w:val="24"/>
        </w:rPr>
        <w:t xml:space="preserve">both </w:t>
      </w:r>
      <w:r>
        <w:rPr>
          <w:rFonts w:cs="Times New Roman"/>
          <w:color w:val="000000"/>
          <w:kern w:val="0"/>
          <w:sz w:val="24"/>
          <w:szCs w:val="24"/>
        </w:rPr>
        <w:t xml:space="preserve">the </w:t>
      </w:r>
      <w:r w:rsidR="00092D21">
        <w:rPr>
          <w:rFonts w:cs="Times New Roman"/>
          <w:color w:val="000000"/>
          <w:kern w:val="0"/>
          <w:sz w:val="24"/>
          <w:szCs w:val="24"/>
        </w:rPr>
        <w:t xml:space="preserve">ideal material and </w:t>
      </w:r>
      <w:r>
        <w:rPr>
          <w:rFonts w:cs="Times New Roman"/>
          <w:color w:val="000000"/>
          <w:kern w:val="0"/>
          <w:sz w:val="24"/>
          <w:szCs w:val="24"/>
        </w:rPr>
        <w:t>method</w:t>
      </w:r>
      <w:r w:rsidR="00092D21">
        <w:rPr>
          <w:rFonts w:cs="Times New Roman"/>
          <w:color w:val="000000"/>
          <w:kern w:val="0"/>
          <w:sz w:val="24"/>
          <w:szCs w:val="24"/>
        </w:rPr>
        <w:t xml:space="preserve"> </w:t>
      </w:r>
      <w:r>
        <w:rPr>
          <w:rFonts w:cs="Times New Roman"/>
          <w:color w:val="000000"/>
          <w:kern w:val="0"/>
          <w:sz w:val="24"/>
          <w:szCs w:val="24"/>
        </w:rPr>
        <w:t>for producing the selected</w:t>
      </w:r>
      <w:r w:rsidR="00D45A94">
        <w:rPr>
          <w:rFonts w:cs="Times New Roman"/>
          <w:color w:val="000000"/>
          <w:kern w:val="0"/>
          <w:sz w:val="24"/>
          <w:szCs w:val="24"/>
        </w:rPr>
        <w:t>, CP2 engine piston</w:t>
      </w:r>
      <w:r w:rsidR="00036A51">
        <w:rPr>
          <w:rFonts w:cs="Times New Roman"/>
          <w:color w:val="000000"/>
          <w:kern w:val="0"/>
          <w:sz w:val="24"/>
          <w:szCs w:val="24"/>
        </w:rPr>
        <w:t xml:space="preserve">, </w:t>
      </w:r>
      <w:r w:rsidR="00A21E68">
        <w:rPr>
          <w:rFonts w:cs="Times New Roman"/>
          <w:color w:val="000000"/>
          <w:kern w:val="0"/>
          <w:sz w:val="24"/>
          <w:szCs w:val="24"/>
        </w:rPr>
        <w:t>are based on research and analysis throughout</w:t>
      </w:r>
      <w:r w:rsidR="00EE233C">
        <w:rPr>
          <w:rFonts w:cs="Times New Roman"/>
          <w:color w:val="000000"/>
          <w:kern w:val="0"/>
          <w:sz w:val="24"/>
          <w:szCs w:val="24"/>
        </w:rPr>
        <w:t xml:space="preserve">. </w:t>
      </w:r>
      <w:r w:rsidR="006B1F12">
        <w:rPr>
          <w:rFonts w:cs="Times New Roman"/>
          <w:color w:val="000000"/>
          <w:kern w:val="0"/>
          <w:sz w:val="24"/>
          <w:szCs w:val="24"/>
        </w:rPr>
        <w:t>The final decision for material used would be a</w:t>
      </w:r>
      <w:r w:rsidR="00C937B3">
        <w:rPr>
          <w:rFonts w:cs="Times New Roman"/>
          <w:color w:val="000000"/>
          <w:kern w:val="0"/>
          <w:sz w:val="24"/>
          <w:szCs w:val="24"/>
        </w:rPr>
        <w:t>n aluminium alloy despite the lower strength to density ratio, due to the total cost savings</w:t>
      </w:r>
      <w:r w:rsidR="00B05BBB">
        <w:rPr>
          <w:rFonts w:cs="Times New Roman"/>
          <w:color w:val="000000"/>
          <w:kern w:val="0"/>
          <w:sz w:val="24"/>
          <w:szCs w:val="24"/>
        </w:rPr>
        <w:t>, additionally, it is important to state</w:t>
      </w:r>
      <w:r w:rsidR="00A04694">
        <w:rPr>
          <w:rFonts w:cs="Times New Roman"/>
          <w:color w:val="000000"/>
          <w:kern w:val="0"/>
          <w:sz w:val="24"/>
          <w:szCs w:val="24"/>
        </w:rPr>
        <w:t>d</w:t>
      </w:r>
      <w:r w:rsidR="00B05BBB">
        <w:rPr>
          <w:rFonts w:cs="Times New Roman"/>
          <w:color w:val="000000"/>
          <w:kern w:val="0"/>
          <w:sz w:val="24"/>
          <w:szCs w:val="24"/>
        </w:rPr>
        <w:t xml:space="preserve"> that the CP2 engine being a </w:t>
      </w:r>
      <w:r w:rsidR="00A04694">
        <w:rPr>
          <w:rFonts w:cs="Times New Roman"/>
          <w:color w:val="000000"/>
          <w:kern w:val="0"/>
          <w:sz w:val="24"/>
          <w:szCs w:val="24"/>
        </w:rPr>
        <w:t xml:space="preserve">689cc engine means it does not produce a great amount of power </w:t>
      </w:r>
      <w:r w:rsidR="00757F1E">
        <w:rPr>
          <w:rFonts w:cs="Times New Roman"/>
          <w:color w:val="000000"/>
          <w:kern w:val="0"/>
          <w:sz w:val="24"/>
          <w:szCs w:val="24"/>
        </w:rPr>
        <w:t>comparative to other larger engines, meaning the internal forces of the engine will be lower than that of larger engines</w:t>
      </w:r>
      <w:r w:rsidR="00BA6885">
        <w:rPr>
          <w:rFonts w:cs="Times New Roman"/>
          <w:color w:val="000000"/>
          <w:kern w:val="0"/>
          <w:sz w:val="24"/>
          <w:szCs w:val="24"/>
        </w:rPr>
        <w:t xml:space="preserve">, mitigating the negative side of </w:t>
      </w:r>
      <w:r w:rsidR="00C7541A">
        <w:rPr>
          <w:rFonts w:cs="Times New Roman"/>
          <w:color w:val="000000"/>
          <w:kern w:val="0"/>
          <w:sz w:val="24"/>
          <w:szCs w:val="24"/>
        </w:rPr>
        <w:t>a lack in strength of aluminium alloys.</w:t>
      </w:r>
      <w:r w:rsidR="001C68B1" w:rsidRPr="00F6298E">
        <w:rPr>
          <w:rFonts w:cs="Times New Roman"/>
          <w:color w:val="000000"/>
          <w:kern w:val="0"/>
          <w:sz w:val="32"/>
          <w:szCs w:val="32"/>
          <w:u w:val="single"/>
        </w:rPr>
        <w:br w:type="page"/>
      </w:r>
    </w:p>
    <w:bookmarkStart w:id="18" w:name="_Toc164618748" w:displacedByCustomXml="next"/>
    <w:sdt>
      <w:sdtPr>
        <w:rPr>
          <w:rFonts w:asciiTheme="minorHAnsi" w:eastAsiaTheme="minorHAnsi" w:hAnsiTheme="minorHAnsi" w:cstheme="minorBidi"/>
          <w:color w:val="auto"/>
          <w:sz w:val="22"/>
          <w:szCs w:val="22"/>
        </w:rPr>
        <w:id w:val="1722632151"/>
        <w:docPartObj>
          <w:docPartGallery w:val="Bibliographies"/>
          <w:docPartUnique/>
        </w:docPartObj>
      </w:sdtPr>
      <w:sdtEndPr/>
      <w:sdtContent>
        <w:p w14:paraId="3328AB03" w14:textId="5807DEBD" w:rsidR="001C68B1" w:rsidRPr="001C68B1" w:rsidRDefault="001C68B1" w:rsidP="000D1403">
          <w:pPr>
            <w:pStyle w:val="Heading1"/>
          </w:pPr>
          <w:r w:rsidRPr="00D172F7">
            <w:t>Reference List</w:t>
          </w:r>
          <w:bookmarkEnd w:id="18"/>
        </w:p>
        <w:sdt>
          <w:sdtPr>
            <w:id w:val="-573587230"/>
            <w:bibliography/>
          </w:sdtPr>
          <w:sdtEndPr/>
          <w:sdtContent>
            <w:p w14:paraId="7FEF357F" w14:textId="77777777" w:rsidR="00443C00" w:rsidRDefault="001C68B1" w:rsidP="00443C00">
              <w:pPr>
                <w:pStyle w:val="Bibliography"/>
                <w:ind w:left="720" w:hanging="720"/>
                <w:rPr>
                  <w:noProof/>
                  <w:kern w:val="0"/>
                  <w:sz w:val="24"/>
                  <w:szCs w:val="24"/>
                  <w14:ligatures w14:val="none"/>
                </w:rPr>
              </w:pPr>
              <w:r>
                <w:fldChar w:fldCharType="begin"/>
              </w:r>
              <w:r>
                <w:instrText>BIBLIOGRAPHY</w:instrText>
              </w:r>
              <w:r>
                <w:fldChar w:fldCharType="separate"/>
              </w:r>
              <w:r w:rsidR="00443C00">
                <w:rPr>
                  <w:noProof/>
                </w:rPr>
                <w:t xml:space="preserve">A Forcellese, F. G. (2000, Jul). Warm forging of aluminium alloys: a new approach for time compression of the forging sequence. </w:t>
              </w:r>
              <w:r w:rsidR="00443C00">
                <w:rPr>
                  <w:i/>
                  <w:iCs/>
                  <w:noProof/>
                </w:rPr>
                <w:t>International Journal of Machine Tools and Manufacture, 40</w:t>
              </w:r>
              <w:r w:rsidR="00443C00">
                <w:rPr>
                  <w:noProof/>
                </w:rPr>
                <w:t>(9), 1285-1297. doi:https://doi.org/10.1016/S0890-6955(99)00127-3</w:t>
              </w:r>
            </w:p>
            <w:p w14:paraId="16E43530" w14:textId="77777777" w:rsidR="00443C00" w:rsidRDefault="00443C00" w:rsidP="00443C00">
              <w:pPr>
                <w:pStyle w:val="Bibliography"/>
                <w:ind w:left="720" w:hanging="720"/>
                <w:rPr>
                  <w:noProof/>
                </w:rPr>
              </w:pPr>
              <w:r>
                <w:rPr>
                  <w:noProof/>
                </w:rPr>
                <w:t xml:space="preserve">Aalco Metals Ltd. (2024, Apr 20). Aluminium Alloy Specification. </w:t>
              </w:r>
              <w:r>
                <w:rPr>
                  <w:i/>
                  <w:iCs/>
                  <w:noProof/>
                </w:rPr>
                <w:t>Aalco-Metals-Ltd_Aluminium-Alloy-Specifications_42.pdf</w:t>
              </w:r>
              <w:r>
                <w:rPr>
                  <w:noProof/>
                </w:rPr>
                <w:t>. Wednesbury, Staffordshire, United Kingdom. Retrieved Apr 21, 2024, from file:///C:/Users/wexle/Downloads/Aalco-Metals-Ltd_Aluminium-Alloy-Specifications_42.pdf</w:t>
              </w:r>
            </w:p>
            <w:p w14:paraId="4BD92337" w14:textId="77777777" w:rsidR="00443C00" w:rsidRDefault="00443C00" w:rsidP="00443C00">
              <w:pPr>
                <w:pStyle w:val="Bibliography"/>
                <w:ind w:left="720" w:hanging="720"/>
                <w:rPr>
                  <w:noProof/>
                </w:rPr>
              </w:pPr>
              <w:r>
                <w:rPr>
                  <w:noProof/>
                </w:rPr>
                <w:t xml:space="preserve">Aress High Duty Forgings (P) Ltd. (2023, Apr 24). </w:t>
              </w:r>
              <w:r>
                <w:rPr>
                  <w:i/>
                  <w:iCs/>
                  <w:noProof/>
                </w:rPr>
                <w:t>Aluminium Forging Vs Aluminium Casting – Which is better and why?</w:t>
              </w:r>
              <w:r>
                <w:rPr>
                  <w:noProof/>
                </w:rPr>
                <w:t xml:space="preserve"> Retrieved Apr 21, 2024, from indiaforging.com: https://www.indiaforging.com/blog/aluminium-forging-vs-aluminium-casting-which-is-better-and-why.php#:~:text=The%20forging%20process%20generates%20less,it%20a%20more%20sustainable%20option.</w:t>
              </w:r>
            </w:p>
            <w:p w14:paraId="6428D855" w14:textId="77777777" w:rsidR="00443C00" w:rsidRDefault="00443C00" w:rsidP="00443C00">
              <w:pPr>
                <w:pStyle w:val="Bibliography"/>
                <w:ind w:left="720" w:hanging="720"/>
                <w:rPr>
                  <w:noProof/>
                </w:rPr>
              </w:pPr>
              <w:r>
                <w:rPr>
                  <w:noProof/>
                </w:rPr>
                <w:t xml:space="preserve">Ashby, M. F. (2011). </w:t>
              </w:r>
              <w:r>
                <w:rPr>
                  <w:i/>
                  <w:iCs/>
                  <w:noProof/>
                </w:rPr>
                <w:t>Materials Selection in Mechanical Design</w:t>
              </w:r>
              <w:r>
                <w:rPr>
                  <w:noProof/>
                </w:rPr>
                <w:t xml:space="preserve"> (4th ed.). doi:https://doi.org/10.1016/C2009-0-25539-5</w:t>
              </w:r>
            </w:p>
            <w:p w14:paraId="0E002F8A" w14:textId="77777777" w:rsidR="00443C00" w:rsidRDefault="00443C00" w:rsidP="00443C00">
              <w:pPr>
                <w:pStyle w:val="Bibliography"/>
                <w:ind w:left="720" w:hanging="720"/>
                <w:rPr>
                  <w:noProof/>
                </w:rPr>
              </w:pPr>
              <w:r>
                <w:rPr>
                  <w:noProof/>
                </w:rPr>
                <w:t xml:space="preserve">Ashby, M. F. (2011). </w:t>
              </w:r>
              <w:r>
                <w:rPr>
                  <w:i/>
                  <w:iCs/>
                  <w:noProof/>
                </w:rPr>
                <w:t>Materials Selection in Mechanical Design</w:t>
              </w:r>
              <w:r>
                <w:rPr>
                  <w:noProof/>
                </w:rPr>
                <w:t xml:space="preserve"> (4th ed.). doi:https://doi.org/10.1016/C2009-0-25539-5</w:t>
              </w:r>
            </w:p>
            <w:p w14:paraId="382C81DF" w14:textId="77777777" w:rsidR="00443C00" w:rsidRDefault="00443C00" w:rsidP="00443C00">
              <w:pPr>
                <w:pStyle w:val="Bibliography"/>
                <w:ind w:left="720" w:hanging="720"/>
                <w:rPr>
                  <w:noProof/>
                </w:rPr>
              </w:pPr>
              <w:r>
                <w:rPr>
                  <w:noProof/>
                </w:rPr>
                <w:t xml:space="preserve">GOV.UK. (2020, Dec 31). </w:t>
              </w:r>
              <w:r>
                <w:rPr>
                  <w:i/>
                  <w:iCs/>
                  <w:noProof/>
                </w:rPr>
                <w:t>Industrial emissions standards and best available techniques</w:t>
              </w:r>
              <w:r>
                <w:rPr>
                  <w:noProof/>
                </w:rPr>
                <w:t>. Retrieved Apr 21, 2024, from GOV.UK: https://www.gov.uk/guidance/industrial-emissions-standards-and-best-available-techniques</w:t>
              </w:r>
            </w:p>
            <w:p w14:paraId="1E7F1F75" w14:textId="77777777" w:rsidR="00443C00" w:rsidRDefault="00443C00" w:rsidP="00443C00">
              <w:pPr>
                <w:pStyle w:val="Bibliography"/>
                <w:ind w:left="720" w:hanging="720"/>
                <w:rPr>
                  <w:noProof/>
                </w:rPr>
              </w:pPr>
              <w:r>
                <w:rPr>
                  <w:noProof/>
                </w:rPr>
                <w:t xml:space="preserve">MatWeb, LLC. (2024). </w:t>
              </w:r>
              <w:r>
                <w:rPr>
                  <w:i/>
                  <w:iCs/>
                  <w:noProof/>
                </w:rPr>
                <w:t>Overview of Material for Magnesium Alloy</w:t>
              </w:r>
              <w:r>
                <w:rPr>
                  <w:noProof/>
                </w:rPr>
                <w:t>. Retrieved Apr 21, 2024, from matweb.com: https://www.matweb.com/search/DataSheet.aspx?MatGUID=4e6a4852b14c4b12998acf2f8316c07c&amp;ckck=1</w:t>
              </w:r>
            </w:p>
            <w:p w14:paraId="0DE67E02" w14:textId="77777777" w:rsidR="00443C00" w:rsidRDefault="00443C00" w:rsidP="00443C00">
              <w:pPr>
                <w:pStyle w:val="Bibliography"/>
                <w:ind w:left="720" w:hanging="720"/>
                <w:rPr>
                  <w:noProof/>
                </w:rPr>
              </w:pPr>
              <w:r>
                <w:rPr>
                  <w:noProof/>
                </w:rPr>
                <w:t xml:space="preserve">S. Otarawanna, A. D. (2011). 6 - Casting of aluminium alloys. </w:t>
              </w:r>
              <w:r>
                <w:rPr>
                  <w:i/>
                  <w:iCs/>
                  <w:noProof/>
                </w:rPr>
                <w:t>Fundamentals of Aluminium Metallurgy</w:t>
              </w:r>
              <w:r>
                <w:rPr>
                  <w:noProof/>
                </w:rPr>
                <w:t>, 141-154. doi:https://doi.org/10.1533/9780857090256.1.141</w:t>
              </w:r>
            </w:p>
            <w:p w14:paraId="5E7CD689" w14:textId="77777777" w:rsidR="00443C00" w:rsidRDefault="00443C00" w:rsidP="00443C00">
              <w:pPr>
                <w:pStyle w:val="Bibliography"/>
                <w:ind w:left="720" w:hanging="720"/>
                <w:rPr>
                  <w:noProof/>
                </w:rPr>
              </w:pPr>
              <w:r>
                <w:rPr>
                  <w:noProof/>
                </w:rPr>
                <w:t xml:space="preserve">Ujjwal Singh, J. L. (2020). Comparative analysis of different materials for piston and justification by simulation. </w:t>
              </w:r>
              <w:r>
                <w:rPr>
                  <w:i/>
                  <w:iCs/>
                  <w:noProof/>
                </w:rPr>
                <w:t>materialstoday: proceedings</w:t>
              </w:r>
              <w:r>
                <w:rPr>
                  <w:noProof/>
                </w:rPr>
                <w:t>, 925-930. doi:https://doi.org/10.1016/j.matpr.2020.03.078</w:t>
              </w:r>
            </w:p>
            <w:p w14:paraId="3A355800" w14:textId="2874D82A" w:rsidR="001C68B1" w:rsidRDefault="001C68B1" w:rsidP="00443C00">
              <w:r>
                <w:rPr>
                  <w:b/>
                  <w:bCs/>
                </w:rPr>
                <w:fldChar w:fldCharType="end"/>
              </w:r>
            </w:p>
          </w:sdtContent>
        </w:sdt>
      </w:sdtContent>
    </w:sdt>
    <w:p w14:paraId="47150CBE" w14:textId="77777777" w:rsidR="00496E7D" w:rsidRPr="00496E7D" w:rsidRDefault="00496E7D" w:rsidP="00496E7D"/>
    <w:p w14:paraId="684B0DF2" w14:textId="77777777" w:rsidR="004B6F89" w:rsidRDefault="004B6F89"/>
    <w:sectPr w:rsidR="004B6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93748"/>
    <w:multiLevelType w:val="multilevel"/>
    <w:tmpl w:val="AC2C82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878B7FC"/>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BB96846"/>
    <w:multiLevelType w:val="multilevel"/>
    <w:tmpl w:val="4AE0F1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3543E58"/>
    <w:multiLevelType w:val="multilevel"/>
    <w:tmpl w:val="C04CAE9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7D61C13"/>
    <w:multiLevelType w:val="multilevel"/>
    <w:tmpl w:val="13B0A55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A0B5E77"/>
    <w:multiLevelType w:val="multilevel"/>
    <w:tmpl w:val="ED94CC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E747D53"/>
    <w:multiLevelType w:val="multilevel"/>
    <w:tmpl w:val="C832D8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60B1F56"/>
    <w:multiLevelType w:val="multilevel"/>
    <w:tmpl w:val="0A4AF58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9ED6F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B721A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1AE35AE"/>
    <w:multiLevelType w:val="multilevel"/>
    <w:tmpl w:val="770468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5BB7F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6A064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93C79BF"/>
    <w:multiLevelType w:val="multilevel"/>
    <w:tmpl w:val="CD142FB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6CCE77D7"/>
    <w:multiLevelType w:val="multilevel"/>
    <w:tmpl w:val="A4E0B2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01470C3"/>
    <w:multiLevelType w:val="multilevel"/>
    <w:tmpl w:val="11DECC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1CF55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6D76114"/>
    <w:multiLevelType w:val="multilevel"/>
    <w:tmpl w:val="7E18E6B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40374">
    <w:abstractNumId w:val="1"/>
  </w:num>
  <w:num w:numId="2" w16cid:durableId="1214269624">
    <w:abstractNumId w:val="16"/>
  </w:num>
  <w:num w:numId="3" w16cid:durableId="1707945297">
    <w:abstractNumId w:val="8"/>
  </w:num>
  <w:num w:numId="4" w16cid:durableId="1451440458">
    <w:abstractNumId w:val="0"/>
  </w:num>
  <w:num w:numId="5" w16cid:durableId="626470140">
    <w:abstractNumId w:val="15"/>
  </w:num>
  <w:num w:numId="6" w16cid:durableId="1229415954">
    <w:abstractNumId w:val="5"/>
  </w:num>
  <w:num w:numId="7" w16cid:durableId="1654480973">
    <w:abstractNumId w:val="7"/>
  </w:num>
  <w:num w:numId="8" w16cid:durableId="418990086">
    <w:abstractNumId w:val="10"/>
  </w:num>
  <w:num w:numId="9" w16cid:durableId="2091389515">
    <w:abstractNumId w:val="2"/>
  </w:num>
  <w:num w:numId="10" w16cid:durableId="2021202434">
    <w:abstractNumId w:val="13"/>
  </w:num>
  <w:num w:numId="11" w16cid:durableId="1924335572">
    <w:abstractNumId w:val="3"/>
  </w:num>
  <w:num w:numId="12" w16cid:durableId="594285696">
    <w:abstractNumId w:val="6"/>
  </w:num>
  <w:num w:numId="13" w16cid:durableId="25253790">
    <w:abstractNumId w:val="4"/>
  </w:num>
  <w:num w:numId="14" w16cid:durableId="1923753125">
    <w:abstractNumId w:val="17"/>
  </w:num>
  <w:num w:numId="15" w16cid:durableId="1463964776">
    <w:abstractNumId w:val="14"/>
  </w:num>
  <w:num w:numId="16" w16cid:durableId="24769257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53517318">
    <w:abstractNumId w:val="11"/>
  </w:num>
  <w:num w:numId="18" w16cid:durableId="76485835">
    <w:abstractNumId w:val="12"/>
  </w:num>
  <w:num w:numId="19" w16cid:durableId="17240226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B90"/>
    <w:rsid w:val="00000215"/>
    <w:rsid w:val="000070FF"/>
    <w:rsid w:val="00013775"/>
    <w:rsid w:val="00014C5A"/>
    <w:rsid w:val="000156B9"/>
    <w:rsid w:val="00025191"/>
    <w:rsid w:val="0002661C"/>
    <w:rsid w:val="00030877"/>
    <w:rsid w:val="00036A51"/>
    <w:rsid w:val="00043BB0"/>
    <w:rsid w:val="000449C2"/>
    <w:rsid w:val="0005163B"/>
    <w:rsid w:val="0005242F"/>
    <w:rsid w:val="00052AFC"/>
    <w:rsid w:val="00053A4D"/>
    <w:rsid w:val="00061155"/>
    <w:rsid w:val="000622E1"/>
    <w:rsid w:val="00062E1E"/>
    <w:rsid w:val="0006336A"/>
    <w:rsid w:val="000641D8"/>
    <w:rsid w:val="000672F8"/>
    <w:rsid w:val="000706E4"/>
    <w:rsid w:val="00072D99"/>
    <w:rsid w:val="00075883"/>
    <w:rsid w:val="0008069D"/>
    <w:rsid w:val="000819B3"/>
    <w:rsid w:val="00083B39"/>
    <w:rsid w:val="00085386"/>
    <w:rsid w:val="000910E0"/>
    <w:rsid w:val="000918EA"/>
    <w:rsid w:val="00092D21"/>
    <w:rsid w:val="000975E2"/>
    <w:rsid w:val="00097CEC"/>
    <w:rsid w:val="000A2410"/>
    <w:rsid w:val="000A6037"/>
    <w:rsid w:val="000B0A1D"/>
    <w:rsid w:val="000B7C50"/>
    <w:rsid w:val="000C617F"/>
    <w:rsid w:val="000C6CDC"/>
    <w:rsid w:val="000D1403"/>
    <w:rsid w:val="000D32F1"/>
    <w:rsid w:val="000E26D8"/>
    <w:rsid w:val="000F164E"/>
    <w:rsid w:val="000F4CAA"/>
    <w:rsid w:val="000F6643"/>
    <w:rsid w:val="000F6FFE"/>
    <w:rsid w:val="00104B13"/>
    <w:rsid w:val="00114803"/>
    <w:rsid w:val="0011594B"/>
    <w:rsid w:val="00117747"/>
    <w:rsid w:val="00125A2A"/>
    <w:rsid w:val="001308E0"/>
    <w:rsid w:val="001464A6"/>
    <w:rsid w:val="00166B12"/>
    <w:rsid w:val="00167A75"/>
    <w:rsid w:val="00180101"/>
    <w:rsid w:val="00183595"/>
    <w:rsid w:val="0019054C"/>
    <w:rsid w:val="00193D1F"/>
    <w:rsid w:val="001A3CC1"/>
    <w:rsid w:val="001A3EC3"/>
    <w:rsid w:val="001A4BE5"/>
    <w:rsid w:val="001A6B84"/>
    <w:rsid w:val="001B083C"/>
    <w:rsid w:val="001B2AF5"/>
    <w:rsid w:val="001B322F"/>
    <w:rsid w:val="001B5C94"/>
    <w:rsid w:val="001B7524"/>
    <w:rsid w:val="001C3F48"/>
    <w:rsid w:val="001C4205"/>
    <w:rsid w:val="001C68B1"/>
    <w:rsid w:val="001D3013"/>
    <w:rsid w:val="001D44DB"/>
    <w:rsid w:val="001E2DD0"/>
    <w:rsid w:val="001E36B5"/>
    <w:rsid w:val="001E44D2"/>
    <w:rsid w:val="001E4B19"/>
    <w:rsid w:val="001E768B"/>
    <w:rsid w:val="001F0BA8"/>
    <w:rsid w:val="001F5772"/>
    <w:rsid w:val="001F61F0"/>
    <w:rsid w:val="00210766"/>
    <w:rsid w:val="00216011"/>
    <w:rsid w:val="0022597E"/>
    <w:rsid w:val="00230CAE"/>
    <w:rsid w:val="00234395"/>
    <w:rsid w:val="0025131D"/>
    <w:rsid w:val="00257E9E"/>
    <w:rsid w:val="00263696"/>
    <w:rsid w:val="00267AE2"/>
    <w:rsid w:val="00273BC6"/>
    <w:rsid w:val="00277973"/>
    <w:rsid w:val="00280431"/>
    <w:rsid w:val="00281971"/>
    <w:rsid w:val="00282503"/>
    <w:rsid w:val="002835B3"/>
    <w:rsid w:val="002849EB"/>
    <w:rsid w:val="00285F09"/>
    <w:rsid w:val="00296B56"/>
    <w:rsid w:val="00297BB4"/>
    <w:rsid w:val="002A30FC"/>
    <w:rsid w:val="002A5EC0"/>
    <w:rsid w:val="002A6B26"/>
    <w:rsid w:val="002B3D7C"/>
    <w:rsid w:val="002B3EDA"/>
    <w:rsid w:val="002B451C"/>
    <w:rsid w:val="002C6D2A"/>
    <w:rsid w:val="002D059A"/>
    <w:rsid w:val="002D462C"/>
    <w:rsid w:val="002E18CD"/>
    <w:rsid w:val="002E2184"/>
    <w:rsid w:val="002E270B"/>
    <w:rsid w:val="002E3F5C"/>
    <w:rsid w:val="002E4381"/>
    <w:rsid w:val="002F22F1"/>
    <w:rsid w:val="002F5BFD"/>
    <w:rsid w:val="00301596"/>
    <w:rsid w:val="00302BB9"/>
    <w:rsid w:val="003033CA"/>
    <w:rsid w:val="003064F7"/>
    <w:rsid w:val="003071B3"/>
    <w:rsid w:val="00313F90"/>
    <w:rsid w:val="00325676"/>
    <w:rsid w:val="0032732A"/>
    <w:rsid w:val="00333657"/>
    <w:rsid w:val="003342AE"/>
    <w:rsid w:val="00343CD9"/>
    <w:rsid w:val="00345D9C"/>
    <w:rsid w:val="00345E1E"/>
    <w:rsid w:val="00347BF9"/>
    <w:rsid w:val="003529DE"/>
    <w:rsid w:val="003549DB"/>
    <w:rsid w:val="00356C45"/>
    <w:rsid w:val="00362CFE"/>
    <w:rsid w:val="00367DBC"/>
    <w:rsid w:val="00371070"/>
    <w:rsid w:val="00373735"/>
    <w:rsid w:val="003849A9"/>
    <w:rsid w:val="00385C40"/>
    <w:rsid w:val="00391F0A"/>
    <w:rsid w:val="003B6FAF"/>
    <w:rsid w:val="003C126F"/>
    <w:rsid w:val="003C2631"/>
    <w:rsid w:val="003C3027"/>
    <w:rsid w:val="003C330A"/>
    <w:rsid w:val="003C3C1B"/>
    <w:rsid w:val="003C6987"/>
    <w:rsid w:val="003D2A24"/>
    <w:rsid w:val="003E01F2"/>
    <w:rsid w:val="003F2B36"/>
    <w:rsid w:val="003F388D"/>
    <w:rsid w:val="003F550A"/>
    <w:rsid w:val="003F6086"/>
    <w:rsid w:val="003F64FF"/>
    <w:rsid w:val="003F6DD6"/>
    <w:rsid w:val="003F6EFB"/>
    <w:rsid w:val="00400E46"/>
    <w:rsid w:val="00400E53"/>
    <w:rsid w:val="004230CF"/>
    <w:rsid w:val="00425735"/>
    <w:rsid w:val="00425B97"/>
    <w:rsid w:val="00427763"/>
    <w:rsid w:val="00441206"/>
    <w:rsid w:val="004412FA"/>
    <w:rsid w:val="004435E1"/>
    <w:rsid w:val="00443754"/>
    <w:rsid w:val="00443C00"/>
    <w:rsid w:val="0047101C"/>
    <w:rsid w:val="004731F4"/>
    <w:rsid w:val="004737EC"/>
    <w:rsid w:val="004748A8"/>
    <w:rsid w:val="004757AB"/>
    <w:rsid w:val="00484CD1"/>
    <w:rsid w:val="00486F25"/>
    <w:rsid w:val="004876B8"/>
    <w:rsid w:val="0049528D"/>
    <w:rsid w:val="00495F2B"/>
    <w:rsid w:val="0049623A"/>
    <w:rsid w:val="004963DD"/>
    <w:rsid w:val="004964B8"/>
    <w:rsid w:val="00496E7D"/>
    <w:rsid w:val="004A3AE1"/>
    <w:rsid w:val="004A56D4"/>
    <w:rsid w:val="004B060C"/>
    <w:rsid w:val="004B2817"/>
    <w:rsid w:val="004B6214"/>
    <w:rsid w:val="004B6F89"/>
    <w:rsid w:val="004B79A5"/>
    <w:rsid w:val="004C0B4C"/>
    <w:rsid w:val="004C12CF"/>
    <w:rsid w:val="004C1C44"/>
    <w:rsid w:val="004C66F6"/>
    <w:rsid w:val="004D1233"/>
    <w:rsid w:val="004D14A3"/>
    <w:rsid w:val="004D5F4B"/>
    <w:rsid w:val="004E320C"/>
    <w:rsid w:val="004E38D0"/>
    <w:rsid w:val="004E671D"/>
    <w:rsid w:val="004E6914"/>
    <w:rsid w:val="004F6E56"/>
    <w:rsid w:val="004F79C7"/>
    <w:rsid w:val="005029EA"/>
    <w:rsid w:val="005039E7"/>
    <w:rsid w:val="00506D3A"/>
    <w:rsid w:val="00510FC5"/>
    <w:rsid w:val="00514055"/>
    <w:rsid w:val="00520C6C"/>
    <w:rsid w:val="00524F85"/>
    <w:rsid w:val="00525DA6"/>
    <w:rsid w:val="005260E3"/>
    <w:rsid w:val="00532182"/>
    <w:rsid w:val="005326D3"/>
    <w:rsid w:val="00534DE0"/>
    <w:rsid w:val="0053796A"/>
    <w:rsid w:val="00540BA7"/>
    <w:rsid w:val="0054237B"/>
    <w:rsid w:val="00550ECD"/>
    <w:rsid w:val="00555110"/>
    <w:rsid w:val="00555662"/>
    <w:rsid w:val="0056064E"/>
    <w:rsid w:val="00573ED2"/>
    <w:rsid w:val="00583624"/>
    <w:rsid w:val="00585641"/>
    <w:rsid w:val="005A067F"/>
    <w:rsid w:val="005A17F2"/>
    <w:rsid w:val="005A7127"/>
    <w:rsid w:val="005B3200"/>
    <w:rsid w:val="005C66CA"/>
    <w:rsid w:val="005D01F4"/>
    <w:rsid w:val="005D4187"/>
    <w:rsid w:val="005D4331"/>
    <w:rsid w:val="005D50BD"/>
    <w:rsid w:val="005D5526"/>
    <w:rsid w:val="005E5967"/>
    <w:rsid w:val="005F1535"/>
    <w:rsid w:val="005F2CBA"/>
    <w:rsid w:val="005F777B"/>
    <w:rsid w:val="0060190D"/>
    <w:rsid w:val="00620591"/>
    <w:rsid w:val="0062250F"/>
    <w:rsid w:val="006264C6"/>
    <w:rsid w:val="00633585"/>
    <w:rsid w:val="006340D4"/>
    <w:rsid w:val="00640448"/>
    <w:rsid w:val="00644697"/>
    <w:rsid w:val="00647815"/>
    <w:rsid w:val="0065444C"/>
    <w:rsid w:val="0066168C"/>
    <w:rsid w:val="006705C6"/>
    <w:rsid w:val="00672ACB"/>
    <w:rsid w:val="00672C97"/>
    <w:rsid w:val="00675E51"/>
    <w:rsid w:val="006778B4"/>
    <w:rsid w:val="00677C20"/>
    <w:rsid w:val="00680F5F"/>
    <w:rsid w:val="00694299"/>
    <w:rsid w:val="006A5031"/>
    <w:rsid w:val="006B1ADD"/>
    <w:rsid w:val="006B1F12"/>
    <w:rsid w:val="006C07FE"/>
    <w:rsid w:val="006C1AF9"/>
    <w:rsid w:val="006D0E1A"/>
    <w:rsid w:val="006D15A4"/>
    <w:rsid w:val="006D2EDE"/>
    <w:rsid w:val="006D366B"/>
    <w:rsid w:val="006D5F8E"/>
    <w:rsid w:val="006D6089"/>
    <w:rsid w:val="006D7BD6"/>
    <w:rsid w:val="006E0CBC"/>
    <w:rsid w:val="006E1BF8"/>
    <w:rsid w:val="006E7FE4"/>
    <w:rsid w:val="006F46F0"/>
    <w:rsid w:val="0070067D"/>
    <w:rsid w:val="00713FFB"/>
    <w:rsid w:val="0071539D"/>
    <w:rsid w:val="007209F9"/>
    <w:rsid w:val="0072229D"/>
    <w:rsid w:val="00723F8C"/>
    <w:rsid w:val="007354A2"/>
    <w:rsid w:val="00735909"/>
    <w:rsid w:val="00735A66"/>
    <w:rsid w:val="00740193"/>
    <w:rsid w:val="00740393"/>
    <w:rsid w:val="00740AA7"/>
    <w:rsid w:val="0074767F"/>
    <w:rsid w:val="00750026"/>
    <w:rsid w:val="00750DE6"/>
    <w:rsid w:val="00751A63"/>
    <w:rsid w:val="00757F1E"/>
    <w:rsid w:val="00760721"/>
    <w:rsid w:val="007675DD"/>
    <w:rsid w:val="00773426"/>
    <w:rsid w:val="00782D13"/>
    <w:rsid w:val="00782EBC"/>
    <w:rsid w:val="00783910"/>
    <w:rsid w:val="00784AB4"/>
    <w:rsid w:val="00787AED"/>
    <w:rsid w:val="00790C30"/>
    <w:rsid w:val="0079118B"/>
    <w:rsid w:val="0079243A"/>
    <w:rsid w:val="00795B90"/>
    <w:rsid w:val="007962E1"/>
    <w:rsid w:val="007975BC"/>
    <w:rsid w:val="007A7C09"/>
    <w:rsid w:val="007B06B2"/>
    <w:rsid w:val="007B5E14"/>
    <w:rsid w:val="007B60DB"/>
    <w:rsid w:val="007C07CC"/>
    <w:rsid w:val="007C17D4"/>
    <w:rsid w:val="007C2BB4"/>
    <w:rsid w:val="007C5F30"/>
    <w:rsid w:val="007D248F"/>
    <w:rsid w:val="007D641D"/>
    <w:rsid w:val="007E0D0D"/>
    <w:rsid w:val="007F6342"/>
    <w:rsid w:val="007F7D9A"/>
    <w:rsid w:val="00804049"/>
    <w:rsid w:val="00807A10"/>
    <w:rsid w:val="008208E4"/>
    <w:rsid w:val="00825367"/>
    <w:rsid w:val="00826216"/>
    <w:rsid w:val="0084167B"/>
    <w:rsid w:val="008418D3"/>
    <w:rsid w:val="00844506"/>
    <w:rsid w:val="008501C7"/>
    <w:rsid w:val="008502C5"/>
    <w:rsid w:val="0085606C"/>
    <w:rsid w:val="00857010"/>
    <w:rsid w:val="00867952"/>
    <w:rsid w:val="008705AF"/>
    <w:rsid w:val="00871B9B"/>
    <w:rsid w:val="00881B7F"/>
    <w:rsid w:val="00881DFD"/>
    <w:rsid w:val="00887425"/>
    <w:rsid w:val="00890A38"/>
    <w:rsid w:val="00892557"/>
    <w:rsid w:val="0089619E"/>
    <w:rsid w:val="00896F6D"/>
    <w:rsid w:val="008A1357"/>
    <w:rsid w:val="008A1441"/>
    <w:rsid w:val="008A3A51"/>
    <w:rsid w:val="008A468E"/>
    <w:rsid w:val="008A7C21"/>
    <w:rsid w:val="008B6522"/>
    <w:rsid w:val="008B69B4"/>
    <w:rsid w:val="008C33DF"/>
    <w:rsid w:val="008C6CB0"/>
    <w:rsid w:val="008D160B"/>
    <w:rsid w:val="008D6496"/>
    <w:rsid w:val="008D6687"/>
    <w:rsid w:val="008E0818"/>
    <w:rsid w:val="008F2F62"/>
    <w:rsid w:val="008F4A38"/>
    <w:rsid w:val="00904065"/>
    <w:rsid w:val="009071E9"/>
    <w:rsid w:val="00911B4B"/>
    <w:rsid w:val="0091458C"/>
    <w:rsid w:val="00923873"/>
    <w:rsid w:val="00927805"/>
    <w:rsid w:val="00931EA9"/>
    <w:rsid w:val="009326CD"/>
    <w:rsid w:val="009340B7"/>
    <w:rsid w:val="009353BF"/>
    <w:rsid w:val="0093649A"/>
    <w:rsid w:val="009365E6"/>
    <w:rsid w:val="009412F7"/>
    <w:rsid w:val="00944FF8"/>
    <w:rsid w:val="009565A7"/>
    <w:rsid w:val="00964372"/>
    <w:rsid w:val="009648FC"/>
    <w:rsid w:val="0097108D"/>
    <w:rsid w:val="00972A08"/>
    <w:rsid w:val="009803BC"/>
    <w:rsid w:val="00986ED7"/>
    <w:rsid w:val="00991705"/>
    <w:rsid w:val="00993027"/>
    <w:rsid w:val="009B20B6"/>
    <w:rsid w:val="009B43FF"/>
    <w:rsid w:val="009C080E"/>
    <w:rsid w:val="009C275A"/>
    <w:rsid w:val="009C78C8"/>
    <w:rsid w:val="009D1FFD"/>
    <w:rsid w:val="009D52F7"/>
    <w:rsid w:val="009E0110"/>
    <w:rsid w:val="009F34DD"/>
    <w:rsid w:val="009F5072"/>
    <w:rsid w:val="00A00CA3"/>
    <w:rsid w:val="00A02394"/>
    <w:rsid w:val="00A04084"/>
    <w:rsid w:val="00A04694"/>
    <w:rsid w:val="00A10CA0"/>
    <w:rsid w:val="00A110F3"/>
    <w:rsid w:val="00A13C26"/>
    <w:rsid w:val="00A13C6E"/>
    <w:rsid w:val="00A20016"/>
    <w:rsid w:val="00A218CE"/>
    <w:rsid w:val="00A21E68"/>
    <w:rsid w:val="00A237CA"/>
    <w:rsid w:val="00A31791"/>
    <w:rsid w:val="00A34BA6"/>
    <w:rsid w:val="00A366A2"/>
    <w:rsid w:val="00A441D5"/>
    <w:rsid w:val="00A47872"/>
    <w:rsid w:val="00A50902"/>
    <w:rsid w:val="00A50FAB"/>
    <w:rsid w:val="00A52679"/>
    <w:rsid w:val="00A55CFE"/>
    <w:rsid w:val="00A650B1"/>
    <w:rsid w:val="00A65253"/>
    <w:rsid w:val="00A66BA5"/>
    <w:rsid w:val="00A7020A"/>
    <w:rsid w:val="00A848E4"/>
    <w:rsid w:val="00A9026B"/>
    <w:rsid w:val="00AA1527"/>
    <w:rsid w:val="00AA47E8"/>
    <w:rsid w:val="00AB0016"/>
    <w:rsid w:val="00AB6DCE"/>
    <w:rsid w:val="00AC40A1"/>
    <w:rsid w:val="00AD2B50"/>
    <w:rsid w:val="00AD3987"/>
    <w:rsid w:val="00AD44E2"/>
    <w:rsid w:val="00AD4B57"/>
    <w:rsid w:val="00AD7BBE"/>
    <w:rsid w:val="00AE2FA6"/>
    <w:rsid w:val="00AE49B3"/>
    <w:rsid w:val="00AF0522"/>
    <w:rsid w:val="00AF440A"/>
    <w:rsid w:val="00AF4F3C"/>
    <w:rsid w:val="00AF5C62"/>
    <w:rsid w:val="00B01786"/>
    <w:rsid w:val="00B01F49"/>
    <w:rsid w:val="00B05BBB"/>
    <w:rsid w:val="00B068C0"/>
    <w:rsid w:val="00B0781B"/>
    <w:rsid w:val="00B174C4"/>
    <w:rsid w:val="00B203E0"/>
    <w:rsid w:val="00B2049E"/>
    <w:rsid w:val="00B2206D"/>
    <w:rsid w:val="00B326FA"/>
    <w:rsid w:val="00B43B49"/>
    <w:rsid w:val="00B51605"/>
    <w:rsid w:val="00B52DFA"/>
    <w:rsid w:val="00B54E86"/>
    <w:rsid w:val="00B63C9A"/>
    <w:rsid w:val="00B656D1"/>
    <w:rsid w:val="00B82298"/>
    <w:rsid w:val="00B86AFA"/>
    <w:rsid w:val="00B90668"/>
    <w:rsid w:val="00B90C22"/>
    <w:rsid w:val="00BA3645"/>
    <w:rsid w:val="00BA5561"/>
    <w:rsid w:val="00BA6885"/>
    <w:rsid w:val="00BB17F1"/>
    <w:rsid w:val="00BB4F9F"/>
    <w:rsid w:val="00BB6563"/>
    <w:rsid w:val="00BC15EB"/>
    <w:rsid w:val="00BD22C9"/>
    <w:rsid w:val="00BD2590"/>
    <w:rsid w:val="00BD2C17"/>
    <w:rsid w:val="00BE2263"/>
    <w:rsid w:val="00BE4248"/>
    <w:rsid w:val="00BE4B6C"/>
    <w:rsid w:val="00BF5031"/>
    <w:rsid w:val="00BF6C9C"/>
    <w:rsid w:val="00C01A42"/>
    <w:rsid w:val="00C05FCF"/>
    <w:rsid w:val="00C145AB"/>
    <w:rsid w:val="00C14A84"/>
    <w:rsid w:val="00C24FE4"/>
    <w:rsid w:val="00C2554A"/>
    <w:rsid w:val="00C262C5"/>
    <w:rsid w:val="00C33317"/>
    <w:rsid w:val="00C344B7"/>
    <w:rsid w:val="00C34D48"/>
    <w:rsid w:val="00C35014"/>
    <w:rsid w:val="00C36B35"/>
    <w:rsid w:val="00C43028"/>
    <w:rsid w:val="00C53F41"/>
    <w:rsid w:val="00C54255"/>
    <w:rsid w:val="00C55B3A"/>
    <w:rsid w:val="00C6320F"/>
    <w:rsid w:val="00C7267E"/>
    <w:rsid w:val="00C748C1"/>
    <w:rsid w:val="00C753B3"/>
    <w:rsid w:val="00C7541A"/>
    <w:rsid w:val="00C76274"/>
    <w:rsid w:val="00C7632B"/>
    <w:rsid w:val="00C82E2D"/>
    <w:rsid w:val="00C838F4"/>
    <w:rsid w:val="00C860D8"/>
    <w:rsid w:val="00C87847"/>
    <w:rsid w:val="00C87963"/>
    <w:rsid w:val="00C91C72"/>
    <w:rsid w:val="00C931FD"/>
    <w:rsid w:val="00C937B3"/>
    <w:rsid w:val="00C95614"/>
    <w:rsid w:val="00C96038"/>
    <w:rsid w:val="00C973F0"/>
    <w:rsid w:val="00CB4D1F"/>
    <w:rsid w:val="00CB7EA9"/>
    <w:rsid w:val="00CC4CD7"/>
    <w:rsid w:val="00CD0611"/>
    <w:rsid w:val="00CD2791"/>
    <w:rsid w:val="00CD509F"/>
    <w:rsid w:val="00CE36AB"/>
    <w:rsid w:val="00CE699F"/>
    <w:rsid w:val="00D00B1E"/>
    <w:rsid w:val="00D01268"/>
    <w:rsid w:val="00D02251"/>
    <w:rsid w:val="00D047A1"/>
    <w:rsid w:val="00D05371"/>
    <w:rsid w:val="00D07FF2"/>
    <w:rsid w:val="00D1452E"/>
    <w:rsid w:val="00D172F7"/>
    <w:rsid w:val="00D21125"/>
    <w:rsid w:val="00D2267A"/>
    <w:rsid w:val="00D2510B"/>
    <w:rsid w:val="00D25E88"/>
    <w:rsid w:val="00D26CEB"/>
    <w:rsid w:val="00D27356"/>
    <w:rsid w:val="00D318DA"/>
    <w:rsid w:val="00D32118"/>
    <w:rsid w:val="00D33C4B"/>
    <w:rsid w:val="00D34DF5"/>
    <w:rsid w:val="00D35F2A"/>
    <w:rsid w:val="00D408FE"/>
    <w:rsid w:val="00D40ED4"/>
    <w:rsid w:val="00D45A94"/>
    <w:rsid w:val="00D5091F"/>
    <w:rsid w:val="00D55B6F"/>
    <w:rsid w:val="00D56B32"/>
    <w:rsid w:val="00D61BA5"/>
    <w:rsid w:val="00D621BF"/>
    <w:rsid w:val="00D668EB"/>
    <w:rsid w:val="00D675CB"/>
    <w:rsid w:val="00D7216E"/>
    <w:rsid w:val="00D72480"/>
    <w:rsid w:val="00D728F0"/>
    <w:rsid w:val="00D77D09"/>
    <w:rsid w:val="00D81ACE"/>
    <w:rsid w:val="00D81F33"/>
    <w:rsid w:val="00D82DD6"/>
    <w:rsid w:val="00D86E8A"/>
    <w:rsid w:val="00D950F3"/>
    <w:rsid w:val="00D9644A"/>
    <w:rsid w:val="00D9753C"/>
    <w:rsid w:val="00D97A3F"/>
    <w:rsid w:val="00DA0D3E"/>
    <w:rsid w:val="00DA2DF9"/>
    <w:rsid w:val="00DA3678"/>
    <w:rsid w:val="00DB0BA0"/>
    <w:rsid w:val="00DB1167"/>
    <w:rsid w:val="00DB1A55"/>
    <w:rsid w:val="00DB235E"/>
    <w:rsid w:val="00DC16B7"/>
    <w:rsid w:val="00DC3985"/>
    <w:rsid w:val="00DC76D6"/>
    <w:rsid w:val="00DD22EB"/>
    <w:rsid w:val="00DD44D0"/>
    <w:rsid w:val="00DD7172"/>
    <w:rsid w:val="00DD7E28"/>
    <w:rsid w:val="00DE0731"/>
    <w:rsid w:val="00DE537F"/>
    <w:rsid w:val="00DE7FBE"/>
    <w:rsid w:val="00DF0256"/>
    <w:rsid w:val="00DF5804"/>
    <w:rsid w:val="00E002F2"/>
    <w:rsid w:val="00E012DD"/>
    <w:rsid w:val="00E0174B"/>
    <w:rsid w:val="00E042C0"/>
    <w:rsid w:val="00E05C7F"/>
    <w:rsid w:val="00E068BE"/>
    <w:rsid w:val="00E11A85"/>
    <w:rsid w:val="00E159C4"/>
    <w:rsid w:val="00E16588"/>
    <w:rsid w:val="00E22467"/>
    <w:rsid w:val="00E2755B"/>
    <w:rsid w:val="00E300EB"/>
    <w:rsid w:val="00E3143A"/>
    <w:rsid w:val="00E31CE8"/>
    <w:rsid w:val="00E45C11"/>
    <w:rsid w:val="00E46A1E"/>
    <w:rsid w:val="00E514C6"/>
    <w:rsid w:val="00E53CB6"/>
    <w:rsid w:val="00E62749"/>
    <w:rsid w:val="00E63E38"/>
    <w:rsid w:val="00E716F1"/>
    <w:rsid w:val="00E71919"/>
    <w:rsid w:val="00E72AD6"/>
    <w:rsid w:val="00E84877"/>
    <w:rsid w:val="00E8745B"/>
    <w:rsid w:val="00EA2734"/>
    <w:rsid w:val="00EA27A6"/>
    <w:rsid w:val="00EB39AB"/>
    <w:rsid w:val="00EB44D1"/>
    <w:rsid w:val="00EB45DC"/>
    <w:rsid w:val="00EB45EE"/>
    <w:rsid w:val="00EB69C9"/>
    <w:rsid w:val="00EC3897"/>
    <w:rsid w:val="00EC691F"/>
    <w:rsid w:val="00ED16B3"/>
    <w:rsid w:val="00EE233C"/>
    <w:rsid w:val="00EF06BC"/>
    <w:rsid w:val="00F00786"/>
    <w:rsid w:val="00F021CB"/>
    <w:rsid w:val="00F035EC"/>
    <w:rsid w:val="00F114FE"/>
    <w:rsid w:val="00F14667"/>
    <w:rsid w:val="00F14C61"/>
    <w:rsid w:val="00F26D15"/>
    <w:rsid w:val="00F333B3"/>
    <w:rsid w:val="00F34B48"/>
    <w:rsid w:val="00F40740"/>
    <w:rsid w:val="00F40AB3"/>
    <w:rsid w:val="00F41903"/>
    <w:rsid w:val="00F46690"/>
    <w:rsid w:val="00F47E2D"/>
    <w:rsid w:val="00F51C7A"/>
    <w:rsid w:val="00F61751"/>
    <w:rsid w:val="00F6298E"/>
    <w:rsid w:val="00F631D7"/>
    <w:rsid w:val="00F64BC8"/>
    <w:rsid w:val="00F66EC3"/>
    <w:rsid w:val="00F77240"/>
    <w:rsid w:val="00F772AD"/>
    <w:rsid w:val="00F82FB2"/>
    <w:rsid w:val="00F9219C"/>
    <w:rsid w:val="00F975BF"/>
    <w:rsid w:val="00FA37A7"/>
    <w:rsid w:val="00FB11C5"/>
    <w:rsid w:val="00FB2D5E"/>
    <w:rsid w:val="00FB4696"/>
    <w:rsid w:val="00FB4CAF"/>
    <w:rsid w:val="00FB549D"/>
    <w:rsid w:val="00FB5841"/>
    <w:rsid w:val="00FC6640"/>
    <w:rsid w:val="00FC6C61"/>
    <w:rsid w:val="00FD636E"/>
    <w:rsid w:val="00FE15F0"/>
    <w:rsid w:val="00FF044E"/>
    <w:rsid w:val="00FF5D44"/>
    <w:rsid w:val="00FF6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DF7C"/>
  <w15:chartTrackingRefBased/>
  <w15:docId w15:val="{B2303E08-A069-4010-8042-5BBD76D59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30A"/>
  </w:style>
  <w:style w:type="paragraph" w:styleId="Heading1">
    <w:name w:val="heading 1"/>
    <w:basedOn w:val="Normal"/>
    <w:next w:val="Normal"/>
    <w:link w:val="Heading1Char"/>
    <w:uiPriority w:val="9"/>
    <w:qFormat/>
    <w:rsid w:val="00795B90"/>
    <w:pPr>
      <w:keepNext/>
      <w:keepLines/>
      <w:numPr>
        <w:numId w:val="1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5B90"/>
    <w:pPr>
      <w:keepNext/>
      <w:keepLines/>
      <w:numPr>
        <w:ilvl w:val="1"/>
        <w:numId w:val="19"/>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5B90"/>
    <w:pPr>
      <w:keepNext/>
      <w:keepLines/>
      <w:numPr>
        <w:ilvl w:val="2"/>
        <w:numId w:val="1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B90"/>
    <w:pPr>
      <w:keepNext/>
      <w:keepLines/>
      <w:numPr>
        <w:ilvl w:val="3"/>
        <w:numId w:val="1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B90"/>
    <w:pPr>
      <w:keepNext/>
      <w:keepLines/>
      <w:numPr>
        <w:ilvl w:val="4"/>
        <w:numId w:val="1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B90"/>
    <w:pPr>
      <w:keepNext/>
      <w:keepLines/>
      <w:numPr>
        <w:ilvl w:val="5"/>
        <w:numId w:val="1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B90"/>
    <w:pPr>
      <w:keepNext/>
      <w:keepLines/>
      <w:numPr>
        <w:ilvl w:val="6"/>
        <w:numId w:val="1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B90"/>
    <w:pPr>
      <w:keepNext/>
      <w:keepLines/>
      <w:numPr>
        <w:ilvl w:val="7"/>
        <w:numId w:val="1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B90"/>
    <w:pPr>
      <w:keepNext/>
      <w:keepLines/>
      <w:numPr>
        <w:ilvl w:val="8"/>
        <w:numId w:val="1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5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5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B90"/>
    <w:rPr>
      <w:rFonts w:eastAsiaTheme="majorEastAsia" w:cstheme="majorBidi"/>
      <w:color w:val="272727" w:themeColor="text1" w:themeTint="D8"/>
    </w:rPr>
  </w:style>
  <w:style w:type="paragraph" w:styleId="Title">
    <w:name w:val="Title"/>
    <w:basedOn w:val="Normal"/>
    <w:next w:val="Normal"/>
    <w:link w:val="TitleChar"/>
    <w:uiPriority w:val="10"/>
    <w:qFormat/>
    <w:rsid w:val="00795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B90"/>
    <w:pPr>
      <w:spacing w:before="160"/>
      <w:jc w:val="center"/>
    </w:pPr>
    <w:rPr>
      <w:i/>
      <w:iCs/>
      <w:color w:val="404040" w:themeColor="text1" w:themeTint="BF"/>
    </w:rPr>
  </w:style>
  <w:style w:type="character" w:customStyle="1" w:styleId="QuoteChar">
    <w:name w:val="Quote Char"/>
    <w:basedOn w:val="DefaultParagraphFont"/>
    <w:link w:val="Quote"/>
    <w:uiPriority w:val="29"/>
    <w:rsid w:val="00795B90"/>
    <w:rPr>
      <w:i/>
      <w:iCs/>
      <w:color w:val="404040" w:themeColor="text1" w:themeTint="BF"/>
    </w:rPr>
  </w:style>
  <w:style w:type="paragraph" w:styleId="ListParagraph">
    <w:name w:val="List Paragraph"/>
    <w:basedOn w:val="Normal"/>
    <w:uiPriority w:val="34"/>
    <w:qFormat/>
    <w:rsid w:val="00795B90"/>
    <w:pPr>
      <w:ind w:left="720"/>
      <w:contextualSpacing/>
    </w:pPr>
  </w:style>
  <w:style w:type="character" w:styleId="IntenseEmphasis">
    <w:name w:val="Intense Emphasis"/>
    <w:basedOn w:val="DefaultParagraphFont"/>
    <w:uiPriority w:val="21"/>
    <w:qFormat/>
    <w:rsid w:val="00795B90"/>
    <w:rPr>
      <w:i/>
      <w:iCs/>
      <w:color w:val="0F4761" w:themeColor="accent1" w:themeShade="BF"/>
    </w:rPr>
  </w:style>
  <w:style w:type="paragraph" w:styleId="IntenseQuote">
    <w:name w:val="Intense Quote"/>
    <w:basedOn w:val="Normal"/>
    <w:next w:val="Normal"/>
    <w:link w:val="IntenseQuoteChar"/>
    <w:uiPriority w:val="30"/>
    <w:qFormat/>
    <w:rsid w:val="00795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B90"/>
    <w:rPr>
      <w:i/>
      <w:iCs/>
      <w:color w:val="0F4761" w:themeColor="accent1" w:themeShade="BF"/>
    </w:rPr>
  </w:style>
  <w:style w:type="character" w:styleId="IntenseReference">
    <w:name w:val="Intense Reference"/>
    <w:basedOn w:val="DefaultParagraphFont"/>
    <w:uiPriority w:val="32"/>
    <w:qFormat/>
    <w:rsid w:val="00795B90"/>
    <w:rPr>
      <w:b/>
      <w:bCs/>
      <w:smallCaps/>
      <w:color w:val="0F4761" w:themeColor="accent1" w:themeShade="BF"/>
      <w:spacing w:val="5"/>
    </w:rPr>
  </w:style>
  <w:style w:type="paragraph" w:styleId="NormalWeb">
    <w:name w:val="Normal (Web)"/>
    <w:basedOn w:val="Normal"/>
    <w:uiPriority w:val="99"/>
    <w:unhideWhenUsed/>
    <w:rsid w:val="00795B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795B90"/>
    <w:pPr>
      <w:autoSpaceDE w:val="0"/>
      <w:autoSpaceDN w:val="0"/>
      <w:adjustRightInd w:val="0"/>
      <w:spacing w:after="0" w:line="240" w:lineRule="auto"/>
    </w:pPr>
    <w:rPr>
      <w:rFonts w:ascii="Arial" w:hAnsi="Arial" w:cs="Arial"/>
      <w:color w:val="000000"/>
      <w:kern w:val="0"/>
      <w:sz w:val="24"/>
      <w:szCs w:val="24"/>
    </w:rPr>
  </w:style>
  <w:style w:type="paragraph" w:styleId="TOCHeading">
    <w:name w:val="TOC Heading"/>
    <w:basedOn w:val="Heading1"/>
    <w:next w:val="Normal"/>
    <w:uiPriority w:val="39"/>
    <w:unhideWhenUsed/>
    <w:qFormat/>
    <w:rsid w:val="0028043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D1403"/>
    <w:pPr>
      <w:tabs>
        <w:tab w:val="left" w:pos="440"/>
        <w:tab w:val="right" w:leader="dot" w:pos="9016"/>
      </w:tabs>
      <w:spacing w:after="100"/>
    </w:pPr>
  </w:style>
  <w:style w:type="character" w:styleId="Hyperlink">
    <w:name w:val="Hyperlink"/>
    <w:basedOn w:val="DefaultParagraphFont"/>
    <w:uiPriority w:val="99"/>
    <w:unhideWhenUsed/>
    <w:rsid w:val="00944FF8"/>
    <w:rPr>
      <w:color w:val="467886" w:themeColor="hyperlink"/>
      <w:u w:val="single"/>
    </w:rPr>
  </w:style>
  <w:style w:type="table" w:styleId="TableGrid">
    <w:name w:val="Table Grid"/>
    <w:basedOn w:val="TableNormal"/>
    <w:uiPriority w:val="39"/>
    <w:rsid w:val="000251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34D48"/>
    <w:pPr>
      <w:spacing w:after="100"/>
      <w:ind w:left="220"/>
    </w:pPr>
  </w:style>
  <w:style w:type="paragraph" w:styleId="TOC3">
    <w:name w:val="toc 3"/>
    <w:basedOn w:val="Normal"/>
    <w:next w:val="Normal"/>
    <w:autoRedefine/>
    <w:uiPriority w:val="39"/>
    <w:unhideWhenUsed/>
    <w:rsid w:val="00C34D48"/>
    <w:pPr>
      <w:spacing w:after="100"/>
      <w:ind w:left="440"/>
    </w:pPr>
  </w:style>
  <w:style w:type="paragraph" w:styleId="Caption">
    <w:name w:val="caption"/>
    <w:basedOn w:val="Normal"/>
    <w:next w:val="Normal"/>
    <w:uiPriority w:val="35"/>
    <w:unhideWhenUsed/>
    <w:qFormat/>
    <w:rsid w:val="0011594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B3D7C"/>
    <w:pPr>
      <w:spacing w:after="0"/>
      <w:ind w:left="440" w:hanging="440"/>
    </w:pPr>
    <w:rPr>
      <w:smallCaps/>
      <w:sz w:val="20"/>
      <w:szCs w:val="20"/>
    </w:rPr>
  </w:style>
  <w:style w:type="paragraph" w:styleId="Bibliography">
    <w:name w:val="Bibliography"/>
    <w:basedOn w:val="Normal"/>
    <w:next w:val="Normal"/>
    <w:uiPriority w:val="37"/>
    <w:unhideWhenUsed/>
    <w:rsid w:val="00B22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46287">
      <w:bodyDiv w:val="1"/>
      <w:marLeft w:val="0"/>
      <w:marRight w:val="0"/>
      <w:marTop w:val="0"/>
      <w:marBottom w:val="0"/>
      <w:divBdr>
        <w:top w:val="none" w:sz="0" w:space="0" w:color="auto"/>
        <w:left w:val="none" w:sz="0" w:space="0" w:color="auto"/>
        <w:bottom w:val="none" w:sz="0" w:space="0" w:color="auto"/>
        <w:right w:val="none" w:sz="0" w:space="0" w:color="auto"/>
      </w:divBdr>
    </w:div>
    <w:div w:id="117378554">
      <w:bodyDiv w:val="1"/>
      <w:marLeft w:val="0"/>
      <w:marRight w:val="0"/>
      <w:marTop w:val="0"/>
      <w:marBottom w:val="0"/>
      <w:divBdr>
        <w:top w:val="none" w:sz="0" w:space="0" w:color="auto"/>
        <w:left w:val="none" w:sz="0" w:space="0" w:color="auto"/>
        <w:bottom w:val="none" w:sz="0" w:space="0" w:color="auto"/>
        <w:right w:val="none" w:sz="0" w:space="0" w:color="auto"/>
      </w:divBdr>
    </w:div>
    <w:div w:id="136194700">
      <w:bodyDiv w:val="1"/>
      <w:marLeft w:val="0"/>
      <w:marRight w:val="0"/>
      <w:marTop w:val="0"/>
      <w:marBottom w:val="0"/>
      <w:divBdr>
        <w:top w:val="none" w:sz="0" w:space="0" w:color="auto"/>
        <w:left w:val="none" w:sz="0" w:space="0" w:color="auto"/>
        <w:bottom w:val="none" w:sz="0" w:space="0" w:color="auto"/>
        <w:right w:val="none" w:sz="0" w:space="0" w:color="auto"/>
      </w:divBdr>
    </w:div>
    <w:div w:id="140389201">
      <w:bodyDiv w:val="1"/>
      <w:marLeft w:val="0"/>
      <w:marRight w:val="0"/>
      <w:marTop w:val="0"/>
      <w:marBottom w:val="0"/>
      <w:divBdr>
        <w:top w:val="none" w:sz="0" w:space="0" w:color="auto"/>
        <w:left w:val="none" w:sz="0" w:space="0" w:color="auto"/>
        <w:bottom w:val="none" w:sz="0" w:space="0" w:color="auto"/>
        <w:right w:val="none" w:sz="0" w:space="0" w:color="auto"/>
      </w:divBdr>
    </w:div>
    <w:div w:id="173033319">
      <w:bodyDiv w:val="1"/>
      <w:marLeft w:val="0"/>
      <w:marRight w:val="0"/>
      <w:marTop w:val="0"/>
      <w:marBottom w:val="0"/>
      <w:divBdr>
        <w:top w:val="none" w:sz="0" w:space="0" w:color="auto"/>
        <w:left w:val="none" w:sz="0" w:space="0" w:color="auto"/>
        <w:bottom w:val="none" w:sz="0" w:space="0" w:color="auto"/>
        <w:right w:val="none" w:sz="0" w:space="0" w:color="auto"/>
      </w:divBdr>
    </w:div>
    <w:div w:id="175506995">
      <w:bodyDiv w:val="1"/>
      <w:marLeft w:val="0"/>
      <w:marRight w:val="0"/>
      <w:marTop w:val="0"/>
      <w:marBottom w:val="0"/>
      <w:divBdr>
        <w:top w:val="none" w:sz="0" w:space="0" w:color="auto"/>
        <w:left w:val="none" w:sz="0" w:space="0" w:color="auto"/>
        <w:bottom w:val="none" w:sz="0" w:space="0" w:color="auto"/>
        <w:right w:val="none" w:sz="0" w:space="0" w:color="auto"/>
      </w:divBdr>
    </w:div>
    <w:div w:id="179853958">
      <w:bodyDiv w:val="1"/>
      <w:marLeft w:val="0"/>
      <w:marRight w:val="0"/>
      <w:marTop w:val="0"/>
      <w:marBottom w:val="0"/>
      <w:divBdr>
        <w:top w:val="none" w:sz="0" w:space="0" w:color="auto"/>
        <w:left w:val="none" w:sz="0" w:space="0" w:color="auto"/>
        <w:bottom w:val="none" w:sz="0" w:space="0" w:color="auto"/>
        <w:right w:val="none" w:sz="0" w:space="0" w:color="auto"/>
      </w:divBdr>
    </w:div>
    <w:div w:id="198324161">
      <w:bodyDiv w:val="1"/>
      <w:marLeft w:val="0"/>
      <w:marRight w:val="0"/>
      <w:marTop w:val="0"/>
      <w:marBottom w:val="0"/>
      <w:divBdr>
        <w:top w:val="none" w:sz="0" w:space="0" w:color="auto"/>
        <w:left w:val="none" w:sz="0" w:space="0" w:color="auto"/>
        <w:bottom w:val="none" w:sz="0" w:space="0" w:color="auto"/>
        <w:right w:val="none" w:sz="0" w:space="0" w:color="auto"/>
      </w:divBdr>
    </w:div>
    <w:div w:id="209416382">
      <w:bodyDiv w:val="1"/>
      <w:marLeft w:val="0"/>
      <w:marRight w:val="0"/>
      <w:marTop w:val="0"/>
      <w:marBottom w:val="0"/>
      <w:divBdr>
        <w:top w:val="none" w:sz="0" w:space="0" w:color="auto"/>
        <w:left w:val="none" w:sz="0" w:space="0" w:color="auto"/>
        <w:bottom w:val="none" w:sz="0" w:space="0" w:color="auto"/>
        <w:right w:val="none" w:sz="0" w:space="0" w:color="auto"/>
      </w:divBdr>
    </w:div>
    <w:div w:id="218984402">
      <w:bodyDiv w:val="1"/>
      <w:marLeft w:val="0"/>
      <w:marRight w:val="0"/>
      <w:marTop w:val="0"/>
      <w:marBottom w:val="0"/>
      <w:divBdr>
        <w:top w:val="none" w:sz="0" w:space="0" w:color="auto"/>
        <w:left w:val="none" w:sz="0" w:space="0" w:color="auto"/>
        <w:bottom w:val="none" w:sz="0" w:space="0" w:color="auto"/>
        <w:right w:val="none" w:sz="0" w:space="0" w:color="auto"/>
      </w:divBdr>
    </w:div>
    <w:div w:id="221018505">
      <w:bodyDiv w:val="1"/>
      <w:marLeft w:val="0"/>
      <w:marRight w:val="0"/>
      <w:marTop w:val="0"/>
      <w:marBottom w:val="0"/>
      <w:divBdr>
        <w:top w:val="none" w:sz="0" w:space="0" w:color="auto"/>
        <w:left w:val="none" w:sz="0" w:space="0" w:color="auto"/>
        <w:bottom w:val="none" w:sz="0" w:space="0" w:color="auto"/>
        <w:right w:val="none" w:sz="0" w:space="0" w:color="auto"/>
      </w:divBdr>
    </w:div>
    <w:div w:id="302665013">
      <w:bodyDiv w:val="1"/>
      <w:marLeft w:val="0"/>
      <w:marRight w:val="0"/>
      <w:marTop w:val="0"/>
      <w:marBottom w:val="0"/>
      <w:divBdr>
        <w:top w:val="none" w:sz="0" w:space="0" w:color="auto"/>
        <w:left w:val="none" w:sz="0" w:space="0" w:color="auto"/>
        <w:bottom w:val="none" w:sz="0" w:space="0" w:color="auto"/>
        <w:right w:val="none" w:sz="0" w:space="0" w:color="auto"/>
      </w:divBdr>
    </w:div>
    <w:div w:id="331374975">
      <w:bodyDiv w:val="1"/>
      <w:marLeft w:val="0"/>
      <w:marRight w:val="0"/>
      <w:marTop w:val="0"/>
      <w:marBottom w:val="0"/>
      <w:divBdr>
        <w:top w:val="none" w:sz="0" w:space="0" w:color="auto"/>
        <w:left w:val="none" w:sz="0" w:space="0" w:color="auto"/>
        <w:bottom w:val="none" w:sz="0" w:space="0" w:color="auto"/>
        <w:right w:val="none" w:sz="0" w:space="0" w:color="auto"/>
      </w:divBdr>
    </w:div>
    <w:div w:id="351960478">
      <w:bodyDiv w:val="1"/>
      <w:marLeft w:val="0"/>
      <w:marRight w:val="0"/>
      <w:marTop w:val="0"/>
      <w:marBottom w:val="0"/>
      <w:divBdr>
        <w:top w:val="none" w:sz="0" w:space="0" w:color="auto"/>
        <w:left w:val="none" w:sz="0" w:space="0" w:color="auto"/>
        <w:bottom w:val="none" w:sz="0" w:space="0" w:color="auto"/>
        <w:right w:val="none" w:sz="0" w:space="0" w:color="auto"/>
      </w:divBdr>
    </w:div>
    <w:div w:id="363797783">
      <w:bodyDiv w:val="1"/>
      <w:marLeft w:val="0"/>
      <w:marRight w:val="0"/>
      <w:marTop w:val="0"/>
      <w:marBottom w:val="0"/>
      <w:divBdr>
        <w:top w:val="none" w:sz="0" w:space="0" w:color="auto"/>
        <w:left w:val="none" w:sz="0" w:space="0" w:color="auto"/>
        <w:bottom w:val="none" w:sz="0" w:space="0" w:color="auto"/>
        <w:right w:val="none" w:sz="0" w:space="0" w:color="auto"/>
      </w:divBdr>
    </w:div>
    <w:div w:id="386270085">
      <w:bodyDiv w:val="1"/>
      <w:marLeft w:val="0"/>
      <w:marRight w:val="0"/>
      <w:marTop w:val="0"/>
      <w:marBottom w:val="0"/>
      <w:divBdr>
        <w:top w:val="none" w:sz="0" w:space="0" w:color="auto"/>
        <w:left w:val="none" w:sz="0" w:space="0" w:color="auto"/>
        <w:bottom w:val="none" w:sz="0" w:space="0" w:color="auto"/>
        <w:right w:val="none" w:sz="0" w:space="0" w:color="auto"/>
      </w:divBdr>
    </w:div>
    <w:div w:id="394742060">
      <w:bodyDiv w:val="1"/>
      <w:marLeft w:val="0"/>
      <w:marRight w:val="0"/>
      <w:marTop w:val="0"/>
      <w:marBottom w:val="0"/>
      <w:divBdr>
        <w:top w:val="none" w:sz="0" w:space="0" w:color="auto"/>
        <w:left w:val="none" w:sz="0" w:space="0" w:color="auto"/>
        <w:bottom w:val="none" w:sz="0" w:space="0" w:color="auto"/>
        <w:right w:val="none" w:sz="0" w:space="0" w:color="auto"/>
      </w:divBdr>
    </w:div>
    <w:div w:id="396905706">
      <w:bodyDiv w:val="1"/>
      <w:marLeft w:val="0"/>
      <w:marRight w:val="0"/>
      <w:marTop w:val="0"/>
      <w:marBottom w:val="0"/>
      <w:divBdr>
        <w:top w:val="none" w:sz="0" w:space="0" w:color="auto"/>
        <w:left w:val="none" w:sz="0" w:space="0" w:color="auto"/>
        <w:bottom w:val="none" w:sz="0" w:space="0" w:color="auto"/>
        <w:right w:val="none" w:sz="0" w:space="0" w:color="auto"/>
      </w:divBdr>
    </w:div>
    <w:div w:id="427651926">
      <w:bodyDiv w:val="1"/>
      <w:marLeft w:val="0"/>
      <w:marRight w:val="0"/>
      <w:marTop w:val="0"/>
      <w:marBottom w:val="0"/>
      <w:divBdr>
        <w:top w:val="none" w:sz="0" w:space="0" w:color="auto"/>
        <w:left w:val="none" w:sz="0" w:space="0" w:color="auto"/>
        <w:bottom w:val="none" w:sz="0" w:space="0" w:color="auto"/>
        <w:right w:val="none" w:sz="0" w:space="0" w:color="auto"/>
      </w:divBdr>
    </w:div>
    <w:div w:id="470098069">
      <w:bodyDiv w:val="1"/>
      <w:marLeft w:val="0"/>
      <w:marRight w:val="0"/>
      <w:marTop w:val="0"/>
      <w:marBottom w:val="0"/>
      <w:divBdr>
        <w:top w:val="none" w:sz="0" w:space="0" w:color="auto"/>
        <w:left w:val="none" w:sz="0" w:space="0" w:color="auto"/>
        <w:bottom w:val="none" w:sz="0" w:space="0" w:color="auto"/>
        <w:right w:val="none" w:sz="0" w:space="0" w:color="auto"/>
      </w:divBdr>
    </w:div>
    <w:div w:id="570047843">
      <w:bodyDiv w:val="1"/>
      <w:marLeft w:val="0"/>
      <w:marRight w:val="0"/>
      <w:marTop w:val="0"/>
      <w:marBottom w:val="0"/>
      <w:divBdr>
        <w:top w:val="none" w:sz="0" w:space="0" w:color="auto"/>
        <w:left w:val="none" w:sz="0" w:space="0" w:color="auto"/>
        <w:bottom w:val="none" w:sz="0" w:space="0" w:color="auto"/>
        <w:right w:val="none" w:sz="0" w:space="0" w:color="auto"/>
      </w:divBdr>
    </w:div>
    <w:div w:id="726221862">
      <w:bodyDiv w:val="1"/>
      <w:marLeft w:val="0"/>
      <w:marRight w:val="0"/>
      <w:marTop w:val="0"/>
      <w:marBottom w:val="0"/>
      <w:divBdr>
        <w:top w:val="none" w:sz="0" w:space="0" w:color="auto"/>
        <w:left w:val="none" w:sz="0" w:space="0" w:color="auto"/>
        <w:bottom w:val="none" w:sz="0" w:space="0" w:color="auto"/>
        <w:right w:val="none" w:sz="0" w:space="0" w:color="auto"/>
      </w:divBdr>
    </w:div>
    <w:div w:id="751120201">
      <w:bodyDiv w:val="1"/>
      <w:marLeft w:val="0"/>
      <w:marRight w:val="0"/>
      <w:marTop w:val="0"/>
      <w:marBottom w:val="0"/>
      <w:divBdr>
        <w:top w:val="none" w:sz="0" w:space="0" w:color="auto"/>
        <w:left w:val="none" w:sz="0" w:space="0" w:color="auto"/>
        <w:bottom w:val="none" w:sz="0" w:space="0" w:color="auto"/>
        <w:right w:val="none" w:sz="0" w:space="0" w:color="auto"/>
      </w:divBdr>
    </w:div>
    <w:div w:id="754938482">
      <w:bodyDiv w:val="1"/>
      <w:marLeft w:val="0"/>
      <w:marRight w:val="0"/>
      <w:marTop w:val="0"/>
      <w:marBottom w:val="0"/>
      <w:divBdr>
        <w:top w:val="none" w:sz="0" w:space="0" w:color="auto"/>
        <w:left w:val="none" w:sz="0" w:space="0" w:color="auto"/>
        <w:bottom w:val="none" w:sz="0" w:space="0" w:color="auto"/>
        <w:right w:val="none" w:sz="0" w:space="0" w:color="auto"/>
      </w:divBdr>
    </w:div>
    <w:div w:id="785928017">
      <w:bodyDiv w:val="1"/>
      <w:marLeft w:val="0"/>
      <w:marRight w:val="0"/>
      <w:marTop w:val="0"/>
      <w:marBottom w:val="0"/>
      <w:divBdr>
        <w:top w:val="none" w:sz="0" w:space="0" w:color="auto"/>
        <w:left w:val="none" w:sz="0" w:space="0" w:color="auto"/>
        <w:bottom w:val="none" w:sz="0" w:space="0" w:color="auto"/>
        <w:right w:val="none" w:sz="0" w:space="0" w:color="auto"/>
      </w:divBdr>
    </w:div>
    <w:div w:id="791023653">
      <w:bodyDiv w:val="1"/>
      <w:marLeft w:val="0"/>
      <w:marRight w:val="0"/>
      <w:marTop w:val="0"/>
      <w:marBottom w:val="0"/>
      <w:divBdr>
        <w:top w:val="none" w:sz="0" w:space="0" w:color="auto"/>
        <w:left w:val="none" w:sz="0" w:space="0" w:color="auto"/>
        <w:bottom w:val="none" w:sz="0" w:space="0" w:color="auto"/>
        <w:right w:val="none" w:sz="0" w:space="0" w:color="auto"/>
      </w:divBdr>
    </w:div>
    <w:div w:id="793401910">
      <w:bodyDiv w:val="1"/>
      <w:marLeft w:val="0"/>
      <w:marRight w:val="0"/>
      <w:marTop w:val="0"/>
      <w:marBottom w:val="0"/>
      <w:divBdr>
        <w:top w:val="none" w:sz="0" w:space="0" w:color="auto"/>
        <w:left w:val="none" w:sz="0" w:space="0" w:color="auto"/>
        <w:bottom w:val="none" w:sz="0" w:space="0" w:color="auto"/>
        <w:right w:val="none" w:sz="0" w:space="0" w:color="auto"/>
      </w:divBdr>
    </w:div>
    <w:div w:id="797455818">
      <w:bodyDiv w:val="1"/>
      <w:marLeft w:val="0"/>
      <w:marRight w:val="0"/>
      <w:marTop w:val="0"/>
      <w:marBottom w:val="0"/>
      <w:divBdr>
        <w:top w:val="none" w:sz="0" w:space="0" w:color="auto"/>
        <w:left w:val="none" w:sz="0" w:space="0" w:color="auto"/>
        <w:bottom w:val="none" w:sz="0" w:space="0" w:color="auto"/>
        <w:right w:val="none" w:sz="0" w:space="0" w:color="auto"/>
      </w:divBdr>
    </w:div>
    <w:div w:id="838274702">
      <w:bodyDiv w:val="1"/>
      <w:marLeft w:val="0"/>
      <w:marRight w:val="0"/>
      <w:marTop w:val="0"/>
      <w:marBottom w:val="0"/>
      <w:divBdr>
        <w:top w:val="none" w:sz="0" w:space="0" w:color="auto"/>
        <w:left w:val="none" w:sz="0" w:space="0" w:color="auto"/>
        <w:bottom w:val="none" w:sz="0" w:space="0" w:color="auto"/>
        <w:right w:val="none" w:sz="0" w:space="0" w:color="auto"/>
      </w:divBdr>
    </w:div>
    <w:div w:id="885987449">
      <w:bodyDiv w:val="1"/>
      <w:marLeft w:val="0"/>
      <w:marRight w:val="0"/>
      <w:marTop w:val="0"/>
      <w:marBottom w:val="0"/>
      <w:divBdr>
        <w:top w:val="none" w:sz="0" w:space="0" w:color="auto"/>
        <w:left w:val="none" w:sz="0" w:space="0" w:color="auto"/>
        <w:bottom w:val="none" w:sz="0" w:space="0" w:color="auto"/>
        <w:right w:val="none" w:sz="0" w:space="0" w:color="auto"/>
      </w:divBdr>
    </w:div>
    <w:div w:id="900024685">
      <w:bodyDiv w:val="1"/>
      <w:marLeft w:val="0"/>
      <w:marRight w:val="0"/>
      <w:marTop w:val="0"/>
      <w:marBottom w:val="0"/>
      <w:divBdr>
        <w:top w:val="none" w:sz="0" w:space="0" w:color="auto"/>
        <w:left w:val="none" w:sz="0" w:space="0" w:color="auto"/>
        <w:bottom w:val="none" w:sz="0" w:space="0" w:color="auto"/>
        <w:right w:val="none" w:sz="0" w:space="0" w:color="auto"/>
      </w:divBdr>
    </w:div>
    <w:div w:id="925378341">
      <w:bodyDiv w:val="1"/>
      <w:marLeft w:val="0"/>
      <w:marRight w:val="0"/>
      <w:marTop w:val="0"/>
      <w:marBottom w:val="0"/>
      <w:divBdr>
        <w:top w:val="none" w:sz="0" w:space="0" w:color="auto"/>
        <w:left w:val="none" w:sz="0" w:space="0" w:color="auto"/>
        <w:bottom w:val="none" w:sz="0" w:space="0" w:color="auto"/>
        <w:right w:val="none" w:sz="0" w:space="0" w:color="auto"/>
      </w:divBdr>
    </w:div>
    <w:div w:id="935751484">
      <w:bodyDiv w:val="1"/>
      <w:marLeft w:val="0"/>
      <w:marRight w:val="0"/>
      <w:marTop w:val="0"/>
      <w:marBottom w:val="0"/>
      <w:divBdr>
        <w:top w:val="none" w:sz="0" w:space="0" w:color="auto"/>
        <w:left w:val="none" w:sz="0" w:space="0" w:color="auto"/>
        <w:bottom w:val="none" w:sz="0" w:space="0" w:color="auto"/>
        <w:right w:val="none" w:sz="0" w:space="0" w:color="auto"/>
      </w:divBdr>
    </w:div>
    <w:div w:id="936062154">
      <w:bodyDiv w:val="1"/>
      <w:marLeft w:val="0"/>
      <w:marRight w:val="0"/>
      <w:marTop w:val="0"/>
      <w:marBottom w:val="0"/>
      <w:divBdr>
        <w:top w:val="none" w:sz="0" w:space="0" w:color="auto"/>
        <w:left w:val="none" w:sz="0" w:space="0" w:color="auto"/>
        <w:bottom w:val="none" w:sz="0" w:space="0" w:color="auto"/>
        <w:right w:val="none" w:sz="0" w:space="0" w:color="auto"/>
      </w:divBdr>
    </w:div>
    <w:div w:id="947809583">
      <w:bodyDiv w:val="1"/>
      <w:marLeft w:val="0"/>
      <w:marRight w:val="0"/>
      <w:marTop w:val="0"/>
      <w:marBottom w:val="0"/>
      <w:divBdr>
        <w:top w:val="none" w:sz="0" w:space="0" w:color="auto"/>
        <w:left w:val="none" w:sz="0" w:space="0" w:color="auto"/>
        <w:bottom w:val="none" w:sz="0" w:space="0" w:color="auto"/>
        <w:right w:val="none" w:sz="0" w:space="0" w:color="auto"/>
      </w:divBdr>
    </w:div>
    <w:div w:id="1044793839">
      <w:bodyDiv w:val="1"/>
      <w:marLeft w:val="0"/>
      <w:marRight w:val="0"/>
      <w:marTop w:val="0"/>
      <w:marBottom w:val="0"/>
      <w:divBdr>
        <w:top w:val="none" w:sz="0" w:space="0" w:color="auto"/>
        <w:left w:val="none" w:sz="0" w:space="0" w:color="auto"/>
        <w:bottom w:val="none" w:sz="0" w:space="0" w:color="auto"/>
        <w:right w:val="none" w:sz="0" w:space="0" w:color="auto"/>
      </w:divBdr>
    </w:div>
    <w:div w:id="1084835906">
      <w:bodyDiv w:val="1"/>
      <w:marLeft w:val="0"/>
      <w:marRight w:val="0"/>
      <w:marTop w:val="0"/>
      <w:marBottom w:val="0"/>
      <w:divBdr>
        <w:top w:val="none" w:sz="0" w:space="0" w:color="auto"/>
        <w:left w:val="none" w:sz="0" w:space="0" w:color="auto"/>
        <w:bottom w:val="none" w:sz="0" w:space="0" w:color="auto"/>
        <w:right w:val="none" w:sz="0" w:space="0" w:color="auto"/>
      </w:divBdr>
    </w:div>
    <w:div w:id="1118723786">
      <w:bodyDiv w:val="1"/>
      <w:marLeft w:val="0"/>
      <w:marRight w:val="0"/>
      <w:marTop w:val="0"/>
      <w:marBottom w:val="0"/>
      <w:divBdr>
        <w:top w:val="none" w:sz="0" w:space="0" w:color="auto"/>
        <w:left w:val="none" w:sz="0" w:space="0" w:color="auto"/>
        <w:bottom w:val="none" w:sz="0" w:space="0" w:color="auto"/>
        <w:right w:val="none" w:sz="0" w:space="0" w:color="auto"/>
      </w:divBdr>
    </w:div>
    <w:div w:id="1207058898">
      <w:bodyDiv w:val="1"/>
      <w:marLeft w:val="0"/>
      <w:marRight w:val="0"/>
      <w:marTop w:val="0"/>
      <w:marBottom w:val="0"/>
      <w:divBdr>
        <w:top w:val="none" w:sz="0" w:space="0" w:color="auto"/>
        <w:left w:val="none" w:sz="0" w:space="0" w:color="auto"/>
        <w:bottom w:val="none" w:sz="0" w:space="0" w:color="auto"/>
        <w:right w:val="none" w:sz="0" w:space="0" w:color="auto"/>
      </w:divBdr>
    </w:div>
    <w:div w:id="1212423269">
      <w:bodyDiv w:val="1"/>
      <w:marLeft w:val="0"/>
      <w:marRight w:val="0"/>
      <w:marTop w:val="0"/>
      <w:marBottom w:val="0"/>
      <w:divBdr>
        <w:top w:val="none" w:sz="0" w:space="0" w:color="auto"/>
        <w:left w:val="none" w:sz="0" w:space="0" w:color="auto"/>
        <w:bottom w:val="none" w:sz="0" w:space="0" w:color="auto"/>
        <w:right w:val="none" w:sz="0" w:space="0" w:color="auto"/>
      </w:divBdr>
    </w:div>
    <w:div w:id="1221163044">
      <w:bodyDiv w:val="1"/>
      <w:marLeft w:val="0"/>
      <w:marRight w:val="0"/>
      <w:marTop w:val="0"/>
      <w:marBottom w:val="0"/>
      <w:divBdr>
        <w:top w:val="none" w:sz="0" w:space="0" w:color="auto"/>
        <w:left w:val="none" w:sz="0" w:space="0" w:color="auto"/>
        <w:bottom w:val="none" w:sz="0" w:space="0" w:color="auto"/>
        <w:right w:val="none" w:sz="0" w:space="0" w:color="auto"/>
      </w:divBdr>
    </w:div>
    <w:div w:id="1228344715">
      <w:bodyDiv w:val="1"/>
      <w:marLeft w:val="0"/>
      <w:marRight w:val="0"/>
      <w:marTop w:val="0"/>
      <w:marBottom w:val="0"/>
      <w:divBdr>
        <w:top w:val="none" w:sz="0" w:space="0" w:color="auto"/>
        <w:left w:val="none" w:sz="0" w:space="0" w:color="auto"/>
        <w:bottom w:val="none" w:sz="0" w:space="0" w:color="auto"/>
        <w:right w:val="none" w:sz="0" w:space="0" w:color="auto"/>
      </w:divBdr>
    </w:div>
    <w:div w:id="1230727849">
      <w:bodyDiv w:val="1"/>
      <w:marLeft w:val="0"/>
      <w:marRight w:val="0"/>
      <w:marTop w:val="0"/>
      <w:marBottom w:val="0"/>
      <w:divBdr>
        <w:top w:val="none" w:sz="0" w:space="0" w:color="auto"/>
        <w:left w:val="none" w:sz="0" w:space="0" w:color="auto"/>
        <w:bottom w:val="none" w:sz="0" w:space="0" w:color="auto"/>
        <w:right w:val="none" w:sz="0" w:space="0" w:color="auto"/>
      </w:divBdr>
    </w:div>
    <w:div w:id="1280063440">
      <w:bodyDiv w:val="1"/>
      <w:marLeft w:val="0"/>
      <w:marRight w:val="0"/>
      <w:marTop w:val="0"/>
      <w:marBottom w:val="0"/>
      <w:divBdr>
        <w:top w:val="none" w:sz="0" w:space="0" w:color="auto"/>
        <w:left w:val="none" w:sz="0" w:space="0" w:color="auto"/>
        <w:bottom w:val="none" w:sz="0" w:space="0" w:color="auto"/>
        <w:right w:val="none" w:sz="0" w:space="0" w:color="auto"/>
      </w:divBdr>
    </w:div>
    <w:div w:id="1293633099">
      <w:bodyDiv w:val="1"/>
      <w:marLeft w:val="0"/>
      <w:marRight w:val="0"/>
      <w:marTop w:val="0"/>
      <w:marBottom w:val="0"/>
      <w:divBdr>
        <w:top w:val="none" w:sz="0" w:space="0" w:color="auto"/>
        <w:left w:val="none" w:sz="0" w:space="0" w:color="auto"/>
        <w:bottom w:val="none" w:sz="0" w:space="0" w:color="auto"/>
        <w:right w:val="none" w:sz="0" w:space="0" w:color="auto"/>
      </w:divBdr>
    </w:div>
    <w:div w:id="1304962668">
      <w:bodyDiv w:val="1"/>
      <w:marLeft w:val="0"/>
      <w:marRight w:val="0"/>
      <w:marTop w:val="0"/>
      <w:marBottom w:val="0"/>
      <w:divBdr>
        <w:top w:val="none" w:sz="0" w:space="0" w:color="auto"/>
        <w:left w:val="none" w:sz="0" w:space="0" w:color="auto"/>
        <w:bottom w:val="none" w:sz="0" w:space="0" w:color="auto"/>
        <w:right w:val="none" w:sz="0" w:space="0" w:color="auto"/>
      </w:divBdr>
    </w:div>
    <w:div w:id="1321615377">
      <w:bodyDiv w:val="1"/>
      <w:marLeft w:val="0"/>
      <w:marRight w:val="0"/>
      <w:marTop w:val="0"/>
      <w:marBottom w:val="0"/>
      <w:divBdr>
        <w:top w:val="none" w:sz="0" w:space="0" w:color="auto"/>
        <w:left w:val="none" w:sz="0" w:space="0" w:color="auto"/>
        <w:bottom w:val="none" w:sz="0" w:space="0" w:color="auto"/>
        <w:right w:val="none" w:sz="0" w:space="0" w:color="auto"/>
      </w:divBdr>
    </w:div>
    <w:div w:id="1329670079">
      <w:bodyDiv w:val="1"/>
      <w:marLeft w:val="0"/>
      <w:marRight w:val="0"/>
      <w:marTop w:val="0"/>
      <w:marBottom w:val="0"/>
      <w:divBdr>
        <w:top w:val="none" w:sz="0" w:space="0" w:color="auto"/>
        <w:left w:val="none" w:sz="0" w:space="0" w:color="auto"/>
        <w:bottom w:val="none" w:sz="0" w:space="0" w:color="auto"/>
        <w:right w:val="none" w:sz="0" w:space="0" w:color="auto"/>
      </w:divBdr>
    </w:div>
    <w:div w:id="1335962029">
      <w:bodyDiv w:val="1"/>
      <w:marLeft w:val="0"/>
      <w:marRight w:val="0"/>
      <w:marTop w:val="0"/>
      <w:marBottom w:val="0"/>
      <w:divBdr>
        <w:top w:val="none" w:sz="0" w:space="0" w:color="auto"/>
        <w:left w:val="none" w:sz="0" w:space="0" w:color="auto"/>
        <w:bottom w:val="none" w:sz="0" w:space="0" w:color="auto"/>
        <w:right w:val="none" w:sz="0" w:space="0" w:color="auto"/>
      </w:divBdr>
    </w:div>
    <w:div w:id="1448545473">
      <w:bodyDiv w:val="1"/>
      <w:marLeft w:val="0"/>
      <w:marRight w:val="0"/>
      <w:marTop w:val="0"/>
      <w:marBottom w:val="0"/>
      <w:divBdr>
        <w:top w:val="none" w:sz="0" w:space="0" w:color="auto"/>
        <w:left w:val="none" w:sz="0" w:space="0" w:color="auto"/>
        <w:bottom w:val="none" w:sz="0" w:space="0" w:color="auto"/>
        <w:right w:val="none" w:sz="0" w:space="0" w:color="auto"/>
      </w:divBdr>
    </w:div>
    <w:div w:id="1516459108">
      <w:bodyDiv w:val="1"/>
      <w:marLeft w:val="0"/>
      <w:marRight w:val="0"/>
      <w:marTop w:val="0"/>
      <w:marBottom w:val="0"/>
      <w:divBdr>
        <w:top w:val="none" w:sz="0" w:space="0" w:color="auto"/>
        <w:left w:val="none" w:sz="0" w:space="0" w:color="auto"/>
        <w:bottom w:val="none" w:sz="0" w:space="0" w:color="auto"/>
        <w:right w:val="none" w:sz="0" w:space="0" w:color="auto"/>
      </w:divBdr>
    </w:div>
    <w:div w:id="1531603653">
      <w:bodyDiv w:val="1"/>
      <w:marLeft w:val="0"/>
      <w:marRight w:val="0"/>
      <w:marTop w:val="0"/>
      <w:marBottom w:val="0"/>
      <w:divBdr>
        <w:top w:val="none" w:sz="0" w:space="0" w:color="auto"/>
        <w:left w:val="none" w:sz="0" w:space="0" w:color="auto"/>
        <w:bottom w:val="none" w:sz="0" w:space="0" w:color="auto"/>
        <w:right w:val="none" w:sz="0" w:space="0" w:color="auto"/>
      </w:divBdr>
    </w:div>
    <w:div w:id="1541867132">
      <w:bodyDiv w:val="1"/>
      <w:marLeft w:val="0"/>
      <w:marRight w:val="0"/>
      <w:marTop w:val="0"/>
      <w:marBottom w:val="0"/>
      <w:divBdr>
        <w:top w:val="none" w:sz="0" w:space="0" w:color="auto"/>
        <w:left w:val="none" w:sz="0" w:space="0" w:color="auto"/>
        <w:bottom w:val="none" w:sz="0" w:space="0" w:color="auto"/>
        <w:right w:val="none" w:sz="0" w:space="0" w:color="auto"/>
      </w:divBdr>
    </w:div>
    <w:div w:id="1601639388">
      <w:bodyDiv w:val="1"/>
      <w:marLeft w:val="0"/>
      <w:marRight w:val="0"/>
      <w:marTop w:val="0"/>
      <w:marBottom w:val="0"/>
      <w:divBdr>
        <w:top w:val="none" w:sz="0" w:space="0" w:color="auto"/>
        <w:left w:val="none" w:sz="0" w:space="0" w:color="auto"/>
        <w:bottom w:val="none" w:sz="0" w:space="0" w:color="auto"/>
        <w:right w:val="none" w:sz="0" w:space="0" w:color="auto"/>
      </w:divBdr>
    </w:div>
    <w:div w:id="1675722436">
      <w:bodyDiv w:val="1"/>
      <w:marLeft w:val="0"/>
      <w:marRight w:val="0"/>
      <w:marTop w:val="0"/>
      <w:marBottom w:val="0"/>
      <w:divBdr>
        <w:top w:val="none" w:sz="0" w:space="0" w:color="auto"/>
        <w:left w:val="none" w:sz="0" w:space="0" w:color="auto"/>
        <w:bottom w:val="none" w:sz="0" w:space="0" w:color="auto"/>
        <w:right w:val="none" w:sz="0" w:space="0" w:color="auto"/>
      </w:divBdr>
    </w:div>
    <w:div w:id="1683700554">
      <w:bodyDiv w:val="1"/>
      <w:marLeft w:val="0"/>
      <w:marRight w:val="0"/>
      <w:marTop w:val="0"/>
      <w:marBottom w:val="0"/>
      <w:divBdr>
        <w:top w:val="none" w:sz="0" w:space="0" w:color="auto"/>
        <w:left w:val="none" w:sz="0" w:space="0" w:color="auto"/>
        <w:bottom w:val="none" w:sz="0" w:space="0" w:color="auto"/>
        <w:right w:val="none" w:sz="0" w:space="0" w:color="auto"/>
      </w:divBdr>
    </w:div>
    <w:div w:id="1685009696">
      <w:bodyDiv w:val="1"/>
      <w:marLeft w:val="0"/>
      <w:marRight w:val="0"/>
      <w:marTop w:val="0"/>
      <w:marBottom w:val="0"/>
      <w:divBdr>
        <w:top w:val="none" w:sz="0" w:space="0" w:color="auto"/>
        <w:left w:val="none" w:sz="0" w:space="0" w:color="auto"/>
        <w:bottom w:val="none" w:sz="0" w:space="0" w:color="auto"/>
        <w:right w:val="none" w:sz="0" w:space="0" w:color="auto"/>
      </w:divBdr>
    </w:div>
    <w:div w:id="1706521308">
      <w:bodyDiv w:val="1"/>
      <w:marLeft w:val="0"/>
      <w:marRight w:val="0"/>
      <w:marTop w:val="0"/>
      <w:marBottom w:val="0"/>
      <w:divBdr>
        <w:top w:val="none" w:sz="0" w:space="0" w:color="auto"/>
        <w:left w:val="none" w:sz="0" w:space="0" w:color="auto"/>
        <w:bottom w:val="none" w:sz="0" w:space="0" w:color="auto"/>
        <w:right w:val="none" w:sz="0" w:space="0" w:color="auto"/>
      </w:divBdr>
    </w:div>
    <w:div w:id="1734809810">
      <w:bodyDiv w:val="1"/>
      <w:marLeft w:val="0"/>
      <w:marRight w:val="0"/>
      <w:marTop w:val="0"/>
      <w:marBottom w:val="0"/>
      <w:divBdr>
        <w:top w:val="none" w:sz="0" w:space="0" w:color="auto"/>
        <w:left w:val="none" w:sz="0" w:space="0" w:color="auto"/>
        <w:bottom w:val="none" w:sz="0" w:space="0" w:color="auto"/>
        <w:right w:val="none" w:sz="0" w:space="0" w:color="auto"/>
      </w:divBdr>
    </w:div>
    <w:div w:id="1789083677">
      <w:bodyDiv w:val="1"/>
      <w:marLeft w:val="0"/>
      <w:marRight w:val="0"/>
      <w:marTop w:val="0"/>
      <w:marBottom w:val="0"/>
      <w:divBdr>
        <w:top w:val="none" w:sz="0" w:space="0" w:color="auto"/>
        <w:left w:val="none" w:sz="0" w:space="0" w:color="auto"/>
        <w:bottom w:val="none" w:sz="0" w:space="0" w:color="auto"/>
        <w:right w:val="none" w:sz="0" w:space="0" w:color="auto"/>
      </w:divBdr>
    </w:div>
    <w:div w:id="1791893692">
      <w:bodyDiv w:val="1"/>
      <w:marLeft w:val="0"/>
      <w:marRight w:val="0"/>
      <w:marTop w:val="0"/>
      <w:marBottom w:val="0"/>
      <w:divBdr>
        <w:top w:val="none" w:sz="0" w:space="0" w:color="auto"/>
        <w:left w:val="none" w:sz="0" w:space="0" w:color="auto"/>
        <w:bottom w:val="none" w:sz="0" w:space="0" w:color="auto"/>
        <w:right w:val="none" w:sz="0" w:space="0" w:color="auto"/>
      </w:divBdr>
    </w:div>
    <w:div w:id="1793936981">
      <w:bodyDiv w:val="1"/>
      <w:marLeft w:val="0"/>
      <w:marRight w:val="0"/>
      <w:marTop w:val="0"/>
      <w:marBottom w:val="0"/>
      <w:divBdr>
        <w:top w:val="none" w:sz="0" w:space="0" w:color="auto"/>
        <w:left w:val="none" w:sz="0" w:space="0" w:color="auto"/>
        <w:bottom w:val="none" w:sz="0" w:space="0" w:color="auto"/>
        <w:right w:val="none" w:sz="0" w:space="0" w:color="auto"/>
      </w:divBdr>
    </w:div>
    <w:div w:id="1796636661">
      <w:bodyDiv w:val="1"/>
      <w:marLeft w:val="0"/>
      <w:marRight w:val="0"/>
      <w:marTop w:val="0"/>
      <w:marBottom w:val="0"/>
      <w:divBdr>
        <w:top w:val="none" w:sz="0" w:space="0" w:color="auto"/>
        <w:left w:val="none" w:sz="0" w:space="0" w:color="auto"/>
        <w:bottom w:val="none" w:sz="0" w:space="0" w:color="auto"/>
        <w:right w:val="none" w:sz="0" w:space="0" w:color="auto"/>
      </w:divBdr>
    </w:div>
    <w:div w:id="1820876938">
      <w:bodyDiv w:val="1"/>
      <w:marLeft w:val="0"/>
      <w:marRight w:val="0"/>
      <w:marTop w:val="0"/>
      <w:marBottom w:val="0"/>
      <w:divBdr>
        <w:top w:val="none" w:sz="0" w:space="0" w:color="auto"/>
        <w:left w:val="none" w:sz="0" w:space="0" w:color="auto"/>
        <w:bottom w:val="none" w:sz="0" w:space="0" w:color="auto"/>
        <w:right w:val="none" w:sz="0" w:space="0" w:color="auto"/>
      </w:divBdr>
    </w:div>
    <w:div w:id="1826389119">
      <w:bodyDiv w:val="1"/>
      <w:marLeft w:val="0"/>
      <w:marRight w:val="0"/>
      <w:marTop w:val="0"/>
      <w:marBottom w:val="0"/>
      <w:divBdr>
        <w:top w:val="none" w:sz="0" w:space="0" w:color="auto"/>
        <w:left w:val="none" w:sz="0" w:space="0" w:color="auto"/>
        <w:bottom w:val="none" w:sz="0" w:space="0" w:color="auto"/>
        <w:right w:val="none" w:sz="0" w:space="0" w:color="auto"/>
      </w:divBdr>
    </w:div>
    <w:div w:id="1828784232">
      <w:bodyDiv w:val="1"/>
      <w:marLeft w:val="0"/>
      <w:marRight w:val="0"/>
      <w:marTop w:val="0"/>
      <w:marBottom w:val="0"/>
      <w:divBdr>
        <w:top w:val="none" w:sz="0" w:space="0" w:color="auto"/>
        <w:left w:val="none" w:sz="0" w:space="0" w:color="auto"/>
        <w:bottom w:val="none" w:sz="0" w:space="0" w:color="auto"/>
        <w:right w:val="none" w:sz="0" w:space="0" w:color="auto"/>
      </w:divBdr>
    </w:div>
    <w:div w:id="1832794782">
      <w:bodyDiv w:val="1"/>
      <w:marLeft w:val="0"/>
      <w:marRight w:val="0"/>
      <w:marTop w:val="0"/>
      <w:marBottom w:val="0"/>
      <w:divBdr>
        <w:top w:val="none" w:sz="0" w:space="0" w:color="auto"/>
        <w:left w:val="none" w:sz="0" w:space="0" w:color="auto"/>
        <w:bottom w:val="none" w:sz="0" w:space="0" w:color="auto"/>
        <w:right w:val="none" w:sz="0" w:space="0" w:color="auto"/>
      </w:divBdr>
    </w:div>
    <w:div w:id="1848252305">
      <w:bodyDiv w:val="1"/>
      <w:marLeft w:val="0"/>
      <w:marRight w:val="0"/>
      <w:marTop w:val="0"/>
      <w:marBottom w:val="0"/>
      <w:divBdr>
        <w:top w:val="none" w:sz="0" w:space="0" w:color="auto"/>
        <w:left w:val="none" w:sz="0" w:space="0" w:color="auto"/>
        <w:bottom w:val="none" w:sz="0" w:space="0" w:color="auto"/>
        <w:right w:val="none" w:sz="0" w:space="0" w:color="auto"/>
      </w:divBdr>
    </w:div>
    <w:div w:id="1863590084">
      <w:bodyDiv w:val="1"/>
      <w:marLeft w:val="0"/>
      <w:marRight w:val="0"/>
      <w:marTop w:val="0"/>
      <w:marBottom w:val="0"/>
      <w:divBdr>
        <w:top w:val="none" w:sz="0" w:space="0" w:color="auto"/>
        <w:left w:val="none" w:sz="0" w:space="0" w:color="auto"/>
        <w:bottom w:val="none" w:sz="0" w:space="0" w:color="auto"/>
        <w:right w:val="none" w:sz="0" w:space="0" w:color="auto"/>
      </w:divBdr>
    </w:div>
    <w:div w:id="1889027777">
      <w:bodyDiv w:val="1"/>
      <w:marLeft w:val="0"/>
      <w:marRight w:val="0"/>
      <w:marTop w:val="0"/>
      <w:marBottom w:val="0"/>
      <w:divBdr>
        <w:top w:val="none" w:sz="0" w:space="0" w:color="auto"/>
        <w:left w:val="none" w:sz="0" w:space="0" w:color="auto"/>
        <w:bottom w:val="none" w:sz="0" w:space="0" w:color="auto"/>
        <w:right w:val="none" w:sz="0" w:space="0" w:color="auto"/>
      </w:divBdr>
    </w:div>
    <w:div w:id="1906452090">
      <w:bodyDiv w:val="1"/>
      <w:marLeft w:val="0"/>
      <w:marRight w:val="0"/>
      <w:marTop w:val="0"/>
      <w:marBottom w:val="0"/>
      <w:divBdr>
        <w:top w:val="none" w:sz="0" w:space="0" w:color="auto"/>
        <w:left w:val="none" w:sz="0" w:space="0" w:color="auto"/>
        <w:bottom w:val="none" w:sz="0" w:space="0" w:color="auto"/>
        <w:right w:val="none" w:sz="0" w:space="0" w:color="auto"/>
      </w:divBdr>
    </w:div>
    <w:div w:id="1920097152">
      <w:bodyDiv w:val="1"/>
      <w:marLeft w:val="0"/>
      <w:marRight w:val="0"/>
      <w:marTop w:val="0"/>
      <w:marBottom w:val="0"/>
      <w:divBdr>
        <w:top w:val="none" w:sz="0" w:space="0" w:color="auto"/>
        <w:left w:val="none" w:sz="0" w:space="0" w:color="auto"/>
        <w:bottom w:val="none" w:sz="0" w:space="0" w:color="auto"/>
        <w:right w:val="none" w:sz="0" w:space="0" w:color="auto"/>
      </w:divBdr>
    </w:div>
    <w:div w:id="1923179861">
      <w:bodyDiv w:val="1"/>
      <w:marLeft w:val="0"/>
      <w:marRight w:val="0"/>
      <w:marTop w:val="0"/>
      <w:marBottom w:val="0"/>
      <w:divBdr>
        <w:top w:val="none" w:sz="0" w:space="0" w:color="auto"/>
        <w:left w:val="none" w:sz="0" w:space="0" w:color="auto"/>
        <w:bottom w:val="none" w:sz="0" w:space="0" w:color="auto"/>
        <w:right w:val="none" w:sz="0" w:space="0" w:color="auto"/>
      </w:divBdr>
    </w:div>
    <w:div w:id="1944259419">
      <w:bodyDiv w:val="1"/>
      <w:marLeft w:val="0"/>
      <w:marRight w:val="0"/>
      <w:marTop w:val="0"/>
      <w:marBottom w:val="0"/>
      <w:divBdr>
        <w:top w:val="none" w:sz="0" w:space="0" w:color="auto"/>
        <w:left w:val="none" w:sz="0" w:space="0" w:color="auto"/>
        <w:bottom w:val="none" w:sz="0" w:space="0" w:color="auto"/>
        <w:right w:val="none" w:sz="0" w:space="0" w:color="auto"/>
      </w:divBdr>
    </w:div>
    <w:div w:id="1978681908">
      <w:bodyDiv w:val="1"/>
      <w:marLeft w:val="0"/>
      <w:marRight w:val="0"/>
      <w:marTop w:val="0"/>
      <w:marBottom w:val="0"/>
      <w:divBdr>
        <w:top w:val="none" w:sz="0" w:space="0" w:color="auto"/>
        <w:left w:val="none" w:sz="0" w:space="0" w:color="auto"/>
        <w:bottom w:val="none" w:sz="0" w:space="0" w:color="auto"/>
        <w:right w:val="none" w:sz="0" w:space="0" w:color="auto"/>
      </w:divBdr>
    </w:div>
    <w:div w:id="1981840231">
      <w:bodyDiv w:val="1"/>
      <w:marLeft w:val="0"/>
      <w:marRight w:val="0"/>
      <w:marTop w:val="0"/>
      <w:marBottom w:val="0"/>
      <w:divBdr>
        <w:top w:val="none" w:sz="0" w:space="0" w:color="auto"/>
        <w:left w:val="none" w:sz="0" w:space="0" w:color="auto"/>
        <w:bottom w:val="none" w:sz="0" w:space="0" w:color="auto"/>
        <w:right w:val="none" w:sz="0" w:space="0" w:color="auto"/>
      </w:divBdr>
    </w:div>
    <w:div w:id="1998338018">
      <w:bodyDiv w:val="1"/>
      <w:marLeft w:val="0"/>
      <w:marRight w:val="0"/>
      <w:marTop w:val="0"/>
      <w:marBottom w:val="0"/>
      <w:divBdr>
        <w:top w:val="none" w:sz="0" w:space="0" w:color="auto"/>
        <w:left w:val="none" w:sz="0" w:space="0" w:color="auto"/>
        <w:bottom w:val="none" w:sz="0" w:space="0" w:color="auto"/>
        <w:right w:val="none" w:sz="0" w:space="0" w:color="auto"/>
      </w:divBdr>
    </w:div>
    <w:div w:id="2015302687">
      <w:bodyDiv w:val="1"/>
      <w:marLeft w:val="0"/>
      <w:marRight w:val="0"/>
      <w:marTop w:val="0"/>
      <w:marBottom w:val="0"/>
      <w:divBdr>
        <w:top w:val="none" w:sz="0" w:space="0" w:color="auto"/>
        <w:left w:val="none" w:sz="0" w:space="0" w:color="auto"/>
        <w:bottom w:val="none" w:sz="0" w:space="0" w:color="auto"/>
        <w:right w:val="none" w:sz="0" w:space="0" w:color="auto"/>
      </w:divBdr>
    </w:div>
    <w:div w:id="2038773026">
      <w:bodyDiv w:val="1"/>
      <w:marLeft w:val="0"/>
      <w:marRight w:val="0"/>
      <w:marTop w:val="0"/>
      <w:marBottom w:val="0"/>
      <w:divBdr>
        <w:top w:val="none" w:sz="0" w:space="0" w:color="auto"/>
        <w:left w:val="none" w:sz="0" w:space="0" w:color="auto"/>
        <w:bottom w:val="none" w:sz="0" w:space="0" w:color="auto"/>
        <w:right w:val="none" w:sz="0" w:space="0" w:color="auto"/>
      </w:divBdr>
    </w:div>
    <w:div w:id="2055501947">
      <w:bodyDiv w:val="1"/>
      <w:marLeft w:val="0"/>
      <w:marRight w:val="0"/>
      <w:marTop w:val="0"/>
      <w:marBottom w:val="0"/>
      <w:divBdr>
        <w:top w:val="none" w:sz="0" w:space="0" w:color="auto"/>
        <w:left w:val="none" w:sz="0" w:space="0" w:color="auto"/>
        <w:bottom w:val="none" w:sz="0" w:space="0" w:color="auto"/>
        <w:right w:val="none" w:sz="0" w:space="0" w:color="auto"/>
      </w:divBdr>
    </w:div>
    <w:div w:id="2056738482">
      <w:bodyDiv w:val="1"/>
      <w:marLeft w:val="0"/>
      <w:marRight w:val="0"/>
      <w:marTop w:val="0"/>
      <w:marBottom w:val="0"/>
      <w:divBdr>
        <w:top w:val="none" w:sz="0" w:space="0" w:color="auto"/>
        <w:left w:val="none" w:sz="0" w:space="0" w:color="auto"/>
        <w:bottom w:val="none" w:sz="0" w:space="0" w:color="auto"/>
        <w:right w:val="none" w:sz="0" w:space="0" w:color="auto"/>
      </w:divBdr>
    </w:div>
    <w:div w:id="2060277269">
      <w:bodyDiv w:val="1"/>
      <w:marLeft w:val="0"/>
      <w:marRight w:val="0"/>
      <w:marTop w:val="0"/>
      <w:marBottom w:val="0"/>
      <w:divBdr>
        <w:top w:val="none" w:sz="0" w:space="0" w:color="auto"/>
        <w:left w:val="none" w:sz="0" w:space="0" w:color="auto"/>
        <w:bottom w:val="none" w:sz="0" w:space="0" w:color="auto"/>
        <w:right w:val="none" w:sz="0" w:space="0" w:color="auto"/>
      </w:divBdr>
    </w:div>
    <w:div w:id="2082675880">
      <w:bodyDiv w:val="1"/>
      <w:marLeft w:val="0"/>
      <w:marRight w:val="0"/>
      <w:marTop w:val="0"/>
      <w:marBottom w:val="0"/>
      <w:divBdr>
        <w:top w:val="none" w:sz="0" w:space="0" w:color="auto"/>
        <w:left w:val="none" w:sz="0" w:space="0" w:color="auto"/>
        <w:bottom w:val="none" w:sz="0" w:space="0" w:color="auto"/>
        <w:right w:val="none" w:sz="0" w:space="0" w:color="auto"/>
      </w:divBdr>
    </w:div>
    <w:div w:id="2086223171">
      <w:bodyDiv w:val="1"/>
      <w:marLeft w:val="0"/>
      <w:marRight w:val="0"/>
      <w:marTop w:val="0"/>
      <w:marBottom w:val="0"/>
      <w:divBdr>
        <w:top w:val="none" w:sz="0" w:space="0" w:color="auto"/>
        <w:left w:val="none" w:sz="0" w:space="0" w:color="auto"/>
        <w:bottom w:val="none" w:sz="0" w:space="0" w:color="auto"/>
        <w:right w:val="none" w:sz="0" w:space="0" w:color="auto"/>
      </w:divBdr>
    </w:div>
    <w:div w:id="2128546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GOV20</b:Tag>
    <b:SourceType>InternetSite</b:SourceType>
    <b:Guid>{DBC6776F-7F85-404F-92A5-B4A503E1F125}</b:Guid>
    <b:Title>Industrial emissions standards and best available techniques</b:Title>
    <b:Year>2020</b:Year>
    <b:Author>
      <b:Author>
        <b:Corporate>GOV.UK</b:Corporate>
      </b:Author>
    </b:Author>
    <b:InternetSiteTitle>GOV.UK</b:InternetSiteTitle>
    <b:Month>Dec</b:Month>
    <b:Day>31</b:Day>
    <b:URL>https://www.gov.uk/guidance/industrial-emissions-standards-and-best-available-techniques</b:URL>
    <b:YearAccessed>2024</b:YearAccessed>
    <b:MonthAccessed>Apr</b:MonthAccessed>
    <b:DayAccessed>21</b:DayAccessed>
    <b:RefOrder>1</b:RefOrder>
  </b:Source>
  <b:Source>
    <b:Tag>Ash11</b:Tag>
    <b:SourceType>Book</b:SourceType>
    <b:Guid>{6CFB43E3-D899-4EA6-B781-96B435E24CAE}</b:Guid>
    <b:Title>Materials Selection in Mechanical Design</b:Title>
    <b:Year>2011</b:Year>
    <b:Pages>140-141</b:Pages>
    <b:Author>
      <b:Author>
        <b:NameList>
          <b:Person>
            <b:Last>Ashby</b:Last>
            <b:First>Michael</b:First>
            <b:Middle>F.</b:Middle>
          </b:Person>
        </b:NameList>
      </b:Author>
    </b:Author>
    <b:Edition>4th</b:Edition>
    <b:YearAccessed>2024</b:YearAccessed>
    <b:MonthAccessed>Apr</b:MonthAccessed>
    <b:DayAccessed>21</b:DayAccessed>
    <b:URL>6121_R5.1_Ashby_2011_MaterialSelectionInMechanicalDesign.pdf</b:URL>
    <b:DOI>https://doi.org/10.1016/C2009-0-25539-5</b:DOI>
    <b:RefOrder>8</b:RefOrder>
  </b:Source>
  <b:Source>
    <b:Tag>Ash111</b:Tag>
    <b:SourceType>Book</b:SourceType>
    <b:Guid>{D3637A5D-2883-4F72-B66E-79D2D5AB428E}</b:Guid>
    <b:Title>Materials Selection in Mechanical Design</b:Title>
    <b:Year>2011</b:Year>
    <b:URL>6121_R5.1_Ashby_2011_MaterialSelectionInMechanicalDesign.pdf</b:URL>
    <b:Author>
      <b:Author>
        <b:NameList>
          <b:Person>
            <b:Last>Ashby</b:Last>
            <b:First>Michael</b:First>
            <b:Middle>F.</b:Middle>
          </b:Person>
        </b:NameList>
      </b:Author>
    </b:Author>
    <b:Pages>7-8</b:Pages>
    <b:YearAccessed>2024</b:YearAccessed>
    <b:MonthAccessed>Apr</b:MonthAccessed>
    <b:DayAccessed>21</b:DayAccessed>
    <b:DOI>https://doi.org/10.1016/C2009-0-25539-5</b:DOI>
    <b:Edition>4th</b:Edition>
    <b:RefOrder>9</b:RefOrder>
  </b:Source>
  <b:Source>
    <b:Tag>Ujj20</b:Tag>
    <b:SourceType>JournalArticle</b:SourceType>
    <b:Guid>{47BA3701-99F9-43BE-9566-7688F77614E8}</b:Guid>
    <b:Title>Comparative analysis of different materials for piston and justification by simulation</b:Title>
    <b:Year>2020</b:Year>
    <b:Author>
      <b:Author>
        <b:NameList>
          <b:Person>
            <b:Last>Ujjwal Singh</b:Last>
            <b:First>Jatin</b:First>
            <b:Middle>Lingwal, Abhishek Rathore, Sumit Sharma, Vipin Kaushik</b:Middle>
          </b:Person>
        </b:NameList>
      </b:Author>
    </b:Author>
    <b:JournalName>materialstoday: proceedings</b:JournalName>
    <b:Pages>925-930</b:Pages>
    <b:YearAccessed>2024</b:YearAccessed>
    <b:MonthAccessed>Apr</b:MonthAccessed>
    <b:DayAccessed>21</b:DayAccessed>
    <b:URL>https://www.sciencedirect.com/science/article/pii/S2214785320318538</b:URL>
    <b:DOI>https://doi.org/10.1016/j.matpr.2020.03.078</b:DOI>
    <b:RefOrder>2</b:RefOrder>
  </b:Source>
  <b:Source>
    <b:Tag>Aal24</b:Tag>
    <b:SourceType>ElectronicSource</b:SourceType>
    <b:Guid>{5151EA94-EDB4-4E18-89DB-4864C05B8DD1}</b:Guid>
    <b:Title>Aluminium Alloy Specification</b:Title>
    <b:Year>2024</b:Year>
    <b:City>Wednesbury</b:City>
    <b:StateProvince>Staffordshire</b:StateProvince>
    <b:CountryRegion>United Kingdom</b:CountryRegion>
    <b:Month>Apr</b:Month>
    <b:Day>20</b:Day>
    <b:Author>
      <b:Author>
        <b:Corporate>Aalco Metals Ltd</b:Corporate>
      </b:Author>
    </b:Author>
    <b:PublicationTitle>Aalco-Metals-Ltd_Aluminium-Alloy-Specifications_42.pdf</b:PublicationTitle>
    <b:YearAccessed>2024</b:YearAccessed>
    <b:MonthAccessed>Apr</b:MonthAccessed>
    <b:DayAccessed>21</b:DayAccessed>
    <b:URL>file:///C:/Users/wexle/Downloads/Aalco-Metals-Ltd_Aluminium-Alloy-Specifications_42.pdf</b:URL>
    <b:RefOrder>3</b:RefOrder>
  </b:Source>
  <b:Source>
    <b:Tag>Mat24</b:Tag>
    <b:SourceType>InternetSite</b:SourceType>
    <b:Guid>{2267F22C-7C75-4AAC-BAFF-379BB4145D10}</b:Guid>
    <b:Title>Overview of Material for Magnesium Alloy</b:Title>
    <b:Year>2024</b:Year>
    <b:Author>
      <b:Author>
        <b:Corporate>MatWeb, LLC</b:Corporate>
      </b:Author>
    </b:Author>
    <b:InternetSiteTitle>matweb.com</b:InternetSiteTitle>
    <b:URL>https://www.matweb.com/search/DataSheet.aspx?MatGUID=4e6a4852b14c4b12998acf2f8316c07c&amp;ckck=1</b:URL>
    <b:YearAccessed>2024</b:YearAccessed>
    <b:MonthAccessed>Apr</b:MonthAccessed>
    <b:DayAccessed>21</b:DayAccessed>
    <b:RefOrder>4</b:RefOrder>
  </b:Source>
  <b:Source>
    <b:Tag>SOt11</b:Tag>
    <b:SourceType>JournalArticle</b:SourceType>
    <b:Guid>{54276439-0BD2-4595-88E9-4681CBE2A858}</b:Guid>
    <b:Title>6 - Casting of aluminium alloys</b:Title>
    <b:Year>2011</b:Year>
    <b:URL>https://www.sciencedirect.com/science/article/abs/pii/B9781845696542500067</b:URL>
    <b:Author>
      <b:Author>
        <b:NameList>
          <b:Person>
            <b:Last>S. Otarawanna</b:Last>
            <b:First>A.K.</b:First>
            <b:Middle>Dahle</b:Middle>
          </b:Person>
        </b:NameList>
      </b:Author>
    </b:Author>
    <b:JournalName>Fundamentals of Aluminium Metallurgy</b:JournalName>
    <b:Pages>141-154</b:Pages>
    <b:YearAccessed>2024</b:YearAccessed>
    <b:MonthAccessed>Apr</b:MonthAccessed>
    <b:DayAccessed>21</b:DayAccessed>
    <b:DOI>https://doi.org/10.1533/9780857090256.1.141</b:DOI>
    <b:RefOrder>5</b:RefOrder>
  </b:Source>
  <b:Source>
    <b:Tag>AFo00</b:Tag>
    <b:SourceType>JournalArticle</b:SourceType>
    <b:Guid>{026FB625-890D-447B-AB0E-D613BCF14E59}</b:Guid>
    <b:Author>
      <b:Author>
        <b:NameList>
          <b:Person>
            <b:Last>A Forcellese</b:Last>
            <b:First>F</b:First>
            <b:Middle>Gabrielli</b:Middle>
          </b:Person>
        </b:NameList>
      </b:Author>
    </b:Author>
    <b:Title>Warm forging of aluminium alloys: a new approach for time compression of the forging sequence</b:Title>
    <b:JournalName>International Journal of Machine Tools and Manufacture</b:JournalName>
    <b:Year>2000</b:Year>
    <b:Pages>1285-1297</b:Pages>
    <b:Month>Jul</b:Month>
    <b:Volume>40</b:Volume>
    <b:Issue>9</b:Issue>
    <b:YearAccessed>2024</b:YearAccessed>
    <b:MonthAccessed>Apr</b:MonthAccessed>
    <b:DayAccessed>21</b:DayAccessed>
    <b:URL>https://www.sciencedirect.com/science/article/pii/S0890695599001273</b:URL>
    <b:DOI>https://doi.org/10.1016/S0890-6955(99)00127-3</b:DOI>
    <b:RefOrder>6</b:RefOrder>
  </b:Source>
  <b:Source>
    <b:Tag>Are23</b:Tag>
    <b:SourceType>InternetSite</b:SourceType>
    <b:Guid>{C2E7407C-815A-4AFB-B918-CFBDBCFF260D}</b:Guid>
    <b:Title>Aluminium Forging Vs Aluminium Casting – Which is better and why?</b:Title>
    <b:Year>2023</b:Year>
    <b:Author>
      <b:Author>
        <b:Corporate>Aress High Duty Forgings (P) Ltd.</b:Corporate>
      </b:Author>
    </b:Author>
    <b:InternetSiteTitle>indiaforging.com</b:InternetSiteTitle>
    <b:Month>Apr</b:Month>
    <b:Day>24</b:Day>
    <b:URL>https://www.indiaforging.com/blog/aluminium-forging-vs-aluminium-casting-which-is-better-and-why.php#:~:text=The%20forging%20process%20generates%20less,it%20a%20more%20sustainable%20option.</b:URL>
    <b:YearAccessed>2024</b:YearAccessed>
    <b:MonthAccessed>Apr</b:MonthAccessed>
    <b:DayAccessed>21</b:DayAccessed>
    <b:RefOrder>7</b:RefOrder>
  </b:Source>
</b:Sources>
</file>

<file path=customXml/itemProps1.xml><?xml version="1.0" encoding="utf-8"?>
<ds:datastoreItem xmlns:ds="http://schemas.openxmlformats.org/officeDocument/2006/customXml" ds:itemID="{316F7635-4C87-44A8-8B4A-B62F2562D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2318</Words>
  <Characters>13216</Characters>
  <Application>Microsoft Office Word</Application>
  <DocSecurity>0</DocSecurity>
  <Lines>110</Lines>
  <Paragraphs>31</Paragraphs>
  <ScaleCrop>false</ScaleCrop>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Wexler (2305581)</dc:creator>
  <cp:keywords/>
  <dc:description/>
  <cp:lastModifiedBy>Jay Wexler (2305581)</cp:lastModifiedBy>
  <cp:revision>639</cp:revision>
  <dcterms:created xsi:type="dcterms:W3CDTF">2024-04-12T08:31:00Z</dcterms:created>
  <dcterms:modified xsi:type="dcterms:W3CDTF">2024-04-21T18:05:00Z</dcterms:modified>
</cp:coreProperties>
</file>