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109A6F6" w14:textId="7EA04C4C" w:rsidR="00561E00" w:rsidRDefault="00241873" w:rsidP="0046129C">
      <w:pPr>
        <w:pStyle w:val="Heading1"/>
        <w:jc w:val="center"/>
      </w:pPr>
      <w:r>
        <w:t xml:space="preserve">Understanding </w:t>
      </w:r>
      <w:r w:rsidR="00BF5298">
        <w:t>D</w:t>
      </w:r>
      <w:r>
        <w:t>ementia</w:t>
      </w:r>
    </w:p>
    <w:p w14:paraId="60ED9CFD" w14:textId="77777777" w:rsidR="00F64416" w:rsidRDefault="00F64416" w:rsidP="00F64416"/>
    <w:p w14:paraId="7141FF2B" w14:textId="77777777" w:rsidR="00F64416" w:rsidRDefault="00F64416" w:rsidP="00F64416"/>
    <w:p w14:paraId="743D3CDF" w14:textId="77777777" w:rsidR="0010245B" w:rsidRDefault="0010245B" w:rsidP="00F64416"/>
    <w:p w14:paraId="4A17ADCB" w14:textId="4EF8F864" w:rsidR="00511345" w:rsidRDefault="00E51019" w:rsidP="00DB22AF">
      <w:r w:rsidRPr="00A67036">
        <w:t xml:space="preserve">Dementia, a progressive decline </w:t>
      </w:r>
      <w:r w:rsidR="00A42762" w:rsidRPr="00A67036">
        <w:t>in cognitive function, poses significant</w:t>
      </w:r>
      <w:r w:rsidR="00BB0C3E" w:rsidRPr="00A67036">
        <w:t xml:space="preserve"> </w:t>
      </w:r>
      <w:r w:rsidR="00A67036" w:rsidRPr="00A67036">
        <w:t xml:space="preserve">challenges for </w:t>
      </w:r>
      <w:r w:rsidR="00A67036">
        <w:t xml:space="preserve">individuals, families, and societies worldwide.  This </w:t>
      </w:r>
      <w:r w:rsidR="00817790">
        <w:t xml:space="preserve">essay aims to explore the complexities of dementia, including its </w:t>
      </w:r>
      <w:r w:rsidR="003A52E8">
        <w:t xml:space="preserve">definition, causes, </w:t>
      </w:r>
      <w:r w:rsidR="00C048AF">
        <w:t>impact,</w:t>
      </w:r>
      <w:r w:rsidR="003A52E8">
        <w:t xml:space="preserve"> and management strategies</w:t>
      </w:r>
      <w:r w:rsidR="00DB22AF">
        <w:t xml:space="preserve">.  </w:t>
      </w:r>
      <w:r w:rsidR="00511345">
        <w:t xml:space="preserve">Dementia is a condition rather than a particular illness that is </w:t>
      </w:r>
      <w:r w:rsidR="00006C9F">
        <w:t xml:space="preserve">typified by a deterioration in mental capabilities </w:t>
      </w:r>
      <w:r w:rsidR="000D2D84">
        <w:t xml:space="preserve">including recall, thought processes, and interaction.  </w:t>
      </w:r>
      <w:r w:rsidR="00CC7081">
        <w:t xml:space="preserve">Among the most prevalent forms are Alzheimer’s disease, </w:t>
      </w:r>
      <w:r w:rsidR="00EE10FA">
        <w:t>vascular dementia, Lewy body dementia, and frontotemporal dementia</w:t>
      </w:r>
      <w:r w:rsidR="00D8319E">
        <w:t>; each has unique clinical characteristics and manifesta</w:t>
      </w:r>
      <w:r w:rsidR="008D7742">
        <w:t>tions.  Even though there is at present no effective treatment for dementia</w:t>
      </w:r>
      <w:r w:rsidR="00306BE5">
        <w:t>, the National Health Service (NHS) states that if dementia is identified early on</w:t>
      </w:r>
      <w:r w:rsidR="00400676">
        <w:t xml:space="preserve">, its progression may be slowed down, enabling those who are impacted to maintain </w:t>
      </w:r>
      <w:r w:rsidR="00341B27">
        <w:t>mental capacity for a longer duration of time.</w:t>
      </w:r>
    </w:p>
    <w:p w14:paraId="041EC249" w14:textId="76EE515F" w:rsidR="00276E08" w:rsidRDefault="00977EAF" w:rsidP="00F64416">
      <w:r>
        <w:t>Depending on the kind, dementia has different specific causes, a</w:t>
      </w:r>
      <w:r w:rsidR="008C680B">
        <w:t xml:space="preserve">lthough most typically a mix of habits, </w:t>
      </w:r>
      <w:r w:rsidR="009464D8">
        <w:t xml:space="preserve">external factors and hereditary variables are involved.  The most </w:t>
      </w:r>
      <w:r w:rsidR="00752F99">
        <w:t xml:space="preserve">important risk factor is age, as dementia </w:t>
      </w:r>
      <w:r w:rsidR="002610AF">
        <w:t>is more common as people age.</w:t>
      </w:r>
      <w:r w:rsidR="00E11731">
        <w:t xml:space="preserve">  </w:t>
      </w:r>
      <w:r w:rsidR="003F5F5A">
        <w:t xml:space="preserve">Genetic mutations, cardiovascular </w:t>
      </w:r>
      <w:r w:rsidR="00183AB1">
        <w:t xml:space="preserve">disease, head injuries, and lifestyle factors such as </w:t>
      </w:r>
      <w:r w:rsidR="00B833F1">
        <w:t>smoking,</w:t>
      </w:r>
      <w:r w:rsidR="00183AB1">
        <w:t xml:space="preserve"> and obesity also contribute to the risk.</w:t>
      </w:r>
      <w:r w:rsidR="00302729">
        <w:t xml:space="preserve">  Dementia profoundly </w:t>
      </w:r>
      <w:r w:rsidR="00452132">
        <w:t xml:space="preserve">affects individuals by impairing their ability </w:t>
      </w:r>
      <w:r w:rsidR="006063C8">
        <w:t>to perform daily activities, maintain</w:t>
      </w:r>
      <w:r w:rsidR="00FC1480">
        <w:t xml:space="preserve"> social relationships, and retain autonomy.  </w:t>
      </w:r>
      <w:r w:rsidR="00F6713B">
        <w:t xml:space="preserve">The emotional toll on both individuals </w:t>
      </w:r>
      <w:r w:rsidR="00B92AB9">
        <w:t xml:space="preserve">and their </w:t>
      </w:r>
      <w:r w:rsidR="00D325E7">
        <w:t xml:space="preserve">families </w:t>
      </w:r>
      <w:r w:rsidR="0092330B">
        <w:t>can be immense, leading to increased stress, depression</w:t>
      </w:r>
      <w:r w:rsidR="00002D47">
        <w:t xml:space="preserve">, and financial strain.  Furthermore, dementia imposes a substantial </w:t>
      </w:r>
      <w:r w:rsidR="00204B77">
        <w:t xml:space="preserve">economic burden on society, with healthcare costs </w:t>
      </w:r>
      <w:r w:rsidR="00AF7555">
        <w:t>and lost productivity escalating as the prevalence of the condition rises</w:t>
      </w:r>
      <w:r w:rsidR="004061D4">
        <w:t xml:space="preserve"> as </w:t>
      </w:r>
      <w:r w:rsidR="00663CE4">
        <w:t xml:space="preserve">noted and reported by the Alzheimer’s </w:t>
      </w:r>
      <w:r w:rsidR="00B833F1">
        <w:t>Asso</w:t>
      </w:r>
      <w:r w:rsidR="0098561D">
        <w:t>ciation (</w:t>
      </w:r>
      <w:r w:rsidR="00C107A2">
        <w:t>2016).</w:t>
      </w:r>
      <w:r w:rsidR="00C7133B">
        <w:t xml:space="preserve"> </w:t>
      </w:r>
      <w:r w:rsidR="00731A50">
        <w:t xml:space="preserve"> </w:t>
      </w:r>
      <w:r w:rsidR="007617A0">
        <w:t xml:space="preserve">The aging of </w:t>
      </w:r>
      <w:r w:rsidR="0098561D">
        <w:t>humankind</w:t>
      </w:r>
      <w:r w:rsidR="007617A0">
        <w:t xml:space="preserve"> is the primary cause of the changes </w:t>
      </w:r>
      <w:r w:rsidR="00A64E63">
        <w:t xml:space="preserve">in the world-wide reliance profile.  The global population </w:t>
      </w:r>
      <w:r w:rsidR="000F6161">
        <w:t xml:space="preserve">that is reliant on assistance will </w:t>
      </w:r>
      <w:r w:rsidR="0098561D">
        <w:t>certainly</w:t>
      </w:r>
      <w:r w:rsidR="000F6161">
        <w:t xml:space="preserve"> double from 349</w:t>
      </w:r>
      <w:r w:rsidR="00266861">
        <w:t xml:space="preserve"> million to 613 million between 2010 and 2050</w:t>
      </w:r>
      <w:r w:rsidR="001F6FF9">
        <w:t xml:space="preserve">, but the number of elderly individuals who require care will almost </w:t>
      </w:r>
      <w:r w:rsidR="00186CAF">
        <w:t>triple from 101 to 277 million</w:t>
      </w:r>
      <w:r w:rsidR="00C47B03">
        <w:t xml:space="preserve">, as per </w:t>
      </w:r>
      <w:r w:rsidR="00400E95">
        <w:t>World Alzheimer Report</w:t>
      </w:r>
      <w:ins w:id="0" w:author="camelia golgozeanu" w:date="2024-04-28T23:46:00Z">
        <w:r w:rsidR="00A03D0D">
          <w:t xml:space="preserve"> </w:t>
        </w:r>
      </w:ins>
      <w:r w:rsidR="00400E95">
        <w:t>(2013)</w:t>
      </w:r>
      <w:r w:rsidR="00186CAF">
        <w:t xml:space="preserve">.  The number </w:t>
      </w:r>
      <w:r w:rsidR="00AC63A2">
        <w:t>of older individuals who are dependent on</w:t>
      </w:r>
      <w:r w:rsidR="00AC63A2">
        <w:tab/>
        <w:t xml:space="preserve"> others </w:t>
      </w:r>
      <w:r w:rsidR="000B3B2C">
        <w:t xml:space="preserve">will rise dramatically </w:t>
      </w:r>
      <w:r w:rsidR="00CE74F5">
        <w:t xml:space="preserve">in </w:t>
      </w:r>
      <w:r w:rsidR="00A81253">
        <w:t xml:space="preserve">low and middle-income nations.  </w:t>
      </w:r>
      <w:r w:rsidR="00266038">
        <w:t xml:space="preserve">Of </w:t>
      </w:r>
      <w:r w:rsidR="00780827">
        <w:t xml:space="preserve">all the long-term illnesses, dementia and memory loss </w:t>
      </w:r>
      <w:r w:rsidR="00C74601">
        <w:t xml:space="preserve">are by far the most significant causes </w:t>
      </w:r>
      <w:r w:rsidR="00A45E45">
        <w:t>of illness, reliance, and, in affluent nations, the move into a resi</w:t>
      </w:r>
      <w:r w:rsidR="00CD325F">
        <w:t>dential and nursing facility care.</w:t>
      </w:r>
      <w:r w:rsidR="00EC6F87">
        <w:t xml:space="preserve">  </w:t>
      </w:r>
      <w:r w:rsidR="00DA6185">
        <w:t>Approximately fifty percent of all dementia patients requi</w:t>
      </w:r>
      <w:r w:rsidR="00186167">
        <w:t>re individual attention; the remaining patients</w:t>
      </w:r>
      <w:r w:rsidR="00F04F69">
        <w:t xml:space="preserve"> will eventually require it as well.  </w:t>
      </w:r>
      <w:r w:rsidR="00432D41">
        <w:t>It is imperative that</w:t>
      </w:r>
      <w:r w:rsidR="00DB6E09">
        <w:t xml:space="preserve"> governments give dementia greater consideration, as it is the most </w:t>
      </w:r>
      <w:r w:rsidR="00FF0FF1">
        <w:t xml:space="preserve">prevalent underlying illness and </w:t>
      </w:r>
      <w:r w:rsidR="00F936B9">
        <w:t>frequently</w:t>
      </w:r>
      <w:r w:rsidR="00FF0FF1">
        <w:t xml:space="preserve"> constitutes the root ca</w:t>
      </w:r>
      <w:r w:rsidR="00F936B9">
        <w:t xml:space="preserve">use of care demands </w:t>
      </w:r>
      <w:r w:rsidR="00F936B9">
        <w:lastRenderedPageBreak/>
        <w:t xml:space="preserve">for elderly.  </w:t>
      </w:r>
      <w:r w:rsidR="00631D6B">
        <w:t xml:space="preserve">In </w:t>
      </w:r>
      <w:r w:rsidR="00BA598E">
        <w:t xml:space="preserve">the realm of dementia care, it is crucial to perceive the </w:t>
      </w:r>
      <w:r w:rsidR="00C671EB">
        <w:t xml:space="preserve">individual not as someone requiring fixing, but rather </w:t>
      </w:r>
      <w:r w:rsidR="008B0713">
        <w:t>as someone deserving of understanding</w:t>
      </w:r>
      <w:r w:rsidR="007D1E30">
        <w:t xml:space="preserve"> (Snow, T.</w:t>
      </w:r>
      <w:r w:rsidR="004505D5">
        <w:t xml:space="preserve">2015).  </w:t>
      </w:r>
      <w:r w:rsidR="004F6D42">
        <w:t xml:space="preserve">Their care requirements </w:t>
      </w:r>
      <w:r w:rsidR="00604DF2">
        <w:t>begin early in the course of illness and change often throughout t</w:t>
      </w:r>
      <w:r w:rsidR="00E419E5">
        <w:t xml:space="preserve">ime, necessitating extensive preparation, collaboration, and </w:t>
      </w:r>
      <w:r w:rsidR="000D5408">
        <w:t xml:space="preserve">assessment.  </w:t>
      </w:r>
      <w:r w:rsidR="00787785">
        <w:t>The Lancet Commission</w:t>
      </w:r>
      <w:ins w:id="1" w:author="camelia golgozeanu" w:date="2024-04-28T23:46:00Z">
        <w:r w:rsidR="00A03D0D">
          <w:t xml:space="preserve"> </w:t>
        </w:r>
      </w:ins>
      <w:r w:rsidR="00856021">
        <w:t>(2020)</w:t>
      </w:r>
      <w:r w:rsidR="006B5FA7">
        <w:t xml:space="preserve"> </w:t>
      </w:r>
      <w:r w:rsidR="00001F84">
        <w:t xml:space="preserve">also pointed out that an early </w:t>
      </w:r>
      <w:r w:rsidR="00821B16">
        <w:t xml:space="preserve">diagnosis </w:t>
      </w:r>
      <w:r w:rsidR="00894490">
        <w:t xml:space="preserve">helps </w:t>
      </w:r>
      <w:r w:rsidR="00DF1BAA">
        <w:t>for</w:t>
      </w:r>
      <w:r w:rsidR="00894490">
        <w:t xml:space="preserve"> a fu</w:t>
      </w:r>
      <w:r w:rsidR="00DF1BAA">
        <w:t xml:space="preserve">ture strategy, </w:t>
      </w:r>
      <w:r w:rsidR="001F4E64">
        <w:t xml:space="preserve">treatment, </w:t>
      </w:r>
      <w:r w:rsidR="00DF1BAA">
        <w:t xml:space="preserve">and assistance </w:t>
      </w:r>
      <w:r w:rsidR="00F4346D">
        <w:t xml:space="preserve">when appropriate, but also debated that unfortunately these </w:t>
      </w:r>
      <w:r w:rsidR="00E06304">
        <w:t>resources are not constantly accessible</w:t>
      </w:r>
      <w:r w:rsidR="00B67493">
        <w:t xml:space="preserve">, and that national dementia strategies assist </w:t>
      </w:r>
      <w:r w:rsidR="00D150FF">
        <w:t xml:space="preserve">in rapid detection and </w:t>
      </w:r>
      <w:r w:rsidR="000160E1">
        <w:t>help</w:t>
      </w:r>
      <w:r w:rsidR="00D150FF">
        <w:t xml:space="preserve"> the affected </w:t>
      </w:r>
      <w:r w:rsidR="00822571">
        <w:t xml:space="preserve">population and their families. </w:t>
      </w:r>
    </w:p>
    <w:p w14:paraId="5DF10176" w14:textId="7660BA32" w:rsidR="00571927" w:rsidRDefault="00822571" w:rsidP="00F64416">
      <w:r>
        <w:t xml:space="preserve"> </w:t>
      </w:r>
      <w:r w:rsidR="004E7F35">
        <w:t xml:space="preserve">The Alzheimer’s Association and the National Institute on Ageing developed </w:t>
      </w:r>
      <w:r w:rsidR="006B5CB8">
        <w:t>distinct criteria for diagnosis in 2011 for the early</w:t>
      </w:r>
      <w:r w:rsidR="00EC3821">
        <w:t>-stage, moderate memory loss, and senile phases of the illness.</w:t>
      </w:r>
      <w:r w:rsidR="00F75FEA">
        <w:t xml:space="preserve">  The purpose </w:t>
      </w:r>
      <w:r w:rsidR="00B15673">
        <w:t xml:space="preserve">of this study is for </w:t>
      </w:r>
      <w:r w:rsidR="00B8793C">
        <w:t>observational and interventional research, not ordinary medical therapy</w:t>
      </w:r>
      <w:r w:rsidR="001A41D4">
        <w:t xml:space="preserve">, which is why is called a </w:t>
      </w:r>
      <w:r w:rsidR="00E03347">
        <w:t>“research framework”</w:t>
      </w:r>
      <w:r w:rsidR="00D02764">
        <w:t xml:space="preserve">, </w:t>
      </w:r>
      <w:r w:rsidR="00110490">
        <w:t>and a conclusion is made according to phy</w:t>
      </w:r>
      <w:r w:rsidR="00E3191D">
        <w:t>siological variables rather than the medical effects of the illness</w:t>
      </w:r>
      <w:r w:rsidR="00273D50">
        <w:t xml:space="preserve">, focusing on using </w:t>
      </w:r>
      <w:r w:rsidR="00D143B9">
        <w:t>biomarkers to</w:t>
      </w:r>
      <w:r w:rsidR="00814544">
        <w:t xml:space="preserve"> diagnose Alzheimer's in living individuals, </w:t>
      </w:r>
      <w:r w:rsidR="00762B2B">
        <w:t>preferring to an autop</w:t>
      </w:r>
      <w:r w:rsidR="00810D6E">
        <w:t>sy evaluation.</w:t>
      </w:r>
      <w:r w:rsidR="00B502EE">
        <w:t xml:space="preserve">  For same reason, Global Burden of Diseases</w:t>
      </w:r>
      <w:r w:rsidR="00436C4F">
        <w:t xml:space="preserve"> (2016) collected information on dementia from government </w:t>
      </w:r>
      <w:r w:rsidR="00230D57">
        <w:t xml:space="preserve">registration mechanisms, released medical journals </w:t>
      </w:r>
      <w:r w:rsidR="00557D59">
        <w:t>and research, plus information from medical provider experiences on casualties</w:t>
      </w:r>
      <w:r w:rsidR="004F05F4">
        <w:t xml:space="preserve">, increased mortality, frequency, and impact from almost 200 </w:t>
      </w:r>
      <w:r w:rsidR="00655059">
        <w:t xml:space="preserve">nations and territories through an organised investigation and various </w:t>
      </w:r>
      <w:r w:rsidR="00D57171">
        <w:t>data collecting conduct</w:t>
      </w:r>
      <w:r w:rsidR="00CF3EE4">
        <w:t xml:space="preserve"> </w:t>
      </w:r>
      <w:r w:rsidR="00317A27">
        <w:t xml:space="preserve">between 1990 and 2016.  </w:t>
      </w:r>
      <w:r w:rsidR="00F0347D">
        <w:t xml:space="preserve">Mortality </w:t>
      </w:r>
      <w:r w:rsidR="00F34D19">
        <w:t xml:space="preserve">due to dementia was stimulated using </w:t>
      </w:r>
      <w:r w:rsidR="008E4444">
        <w:t>incidence</w:t>
      </w:r>
      <w:r w:rsidR="00F34D19">
        <w:t xml:space="preserve"> </w:t>
      </w:r>
      <w:r w:rsidR="00F536ED">
        <w:t>statistics</w:t>
      </w:r>
      <w:r w:rsidR="00F34D19">
        <w:t xml:space="preserve"> </w:t>
      </w:r>
      <w:r w:rsidR="00946579">
        <w:t xml:space="preserve">and </w:t>
      </w:r>
      <w:r w:rsidR="00F536ED">
        <w:t>evaluations</w:t>
      </w:r>
      <w:r w:rsidR="00946579">
        <w:t xml:space="preserve"> of </w:t>
      </w:r>
      <w:r w:rsidR="00F536ED">
        <w:t>extra</w:t>
      </w:r>
      <w:r w:rsidR="00946579">
        <w:t xml:space="preserve"> </w:t>
      </w:r>
      <w:r w:rsidR="00F536ED">
        <w:t>death</w:t>
      </w:r>
      <w:r w:rsidR="00946579">
        <w:t xml:space="preserve"> generated </w:t>
      </w:r>
      <w:r w:rsidR="00A10886">
        <w:t xml:space="preserve">from </w:t>
      </w:r>
      <w:r w:rsidR="000E3C0C">
        <w:t>countries</w:t>
      </w:r>
      <w:r w:rsidR="00A10886">
        <w:t xml:space="preserve"> most </w:t>
      </w:r>
      <w:r w:rsidR="00F43CC0">
        <w:t>probable</w:t>
      </w:r>
      <w:r w:rsidR="00A10886">
        <w:t xml:space="preserve"> to attribute losses to dementia compared to freq</w:t>
      </w:r>
      <w:r w:rsidR="00BC3227">
        <w:t xml:space="preserve">uency, accounting for </w:t>
      </w:r>
      <w:r w:rsidR="00DB39A5">
        <w:t>changes</w:t>
      </w:r>
      <w:r w:rsidR="00BC3227">
        <w:t xml:space="preserve"> in cause of death labelling over the span of time and space.</w:t>
      </w:r>
      <w:r w:rsidR="00313726">
        <w:t xml:space="preserve">  Future investigations should enhance the techni</w:t>
      </w:r>
      <w:r w:rsidR="00F44761">
        <w:t xml:space="preserve">ques for correcting these discrepancies, even if </w:t>
      </w:r>
      <w:r w:rsidR="000E3C0C">
        <w:t>discrepancies</w:t>
      </w:r>
      <w:r w:rsidR="00F44761">
        <w:t xml:space="preserve"> in the classification </w:t>
      </w:r>
      <w:r w:rsidR="005A314E">
        <w:t xml:space="preserve">of circumstances of death and the </w:t>
      </w:r>
      <w:r w:rsidR="008962D8">
        <w:t>unpredictability</w:t>
      </w:r>
      <w:r w:rsidR="005A314E">
        <w:t xml:space="preserve"> of case ascert</w:t>
      </w:r>
      <w:r w:rsidR="003948BF">
        <w:t xml:space="preserve">ainment strategies represent </w:t>
      </w:r>
      <w:r w:rsidR="00F8140A">
        <w:t>substantial</w:t>
      </w:r>
      <w:r w:rsidR="003948BF">
        <w:t xml:space="preserve"> </w:t>
      </w:r>
      <w:r w:rsidR="00F8140A">
        <w:t>difficulties</w:t>
      </w:r>
      <w:r w:rsidR="003948BF">
        <w:t xml:space="preserve"> to the calculation of the </w:t>
      </w:r>
      <w:r w:rsidR="00CC3DF3">
        <w:t xml:space="preserve">incidence of dementia.  Dementia will pose a growing </w:t>
      </w:r>
      <w:r w:rsidR="00847956">
        <w:t xml:space="preserve">threat to global healthcare organisations until </w:t>
      </w:r>
      <w:r w:rsidR="00992C2D">
        <w:t>advances in preventive or thera</w:t>
      </w:r>
      <w:r w:rsidR="007513B4">
        <w:t>peutic approaches are achieved.</w:t>
      </w:r>
    </w:p>
    <w:p w14:paraId="15809084" w14:textId="5383A209" w:rsidR="000C7338" w:rsidRDefault="007D3738" w:rsidP="00F64416">
      <w:r>
        <w:t>The World Health Organization</w:t>
      </w:r>
      <w:ins w:id="2" w:author="camelia golgozeanu" w:date="2024-04-28T23:44:00Z">
        <w:r w:rsidR="00B94356">
          <w:t xml:space="preserve"> </w:t>
        </w:r>
      </w:ins>
      <w:r>
        <w:t xml:space="preserve">(WHO,2017) </w:t>
      </w:r>
      <w:r w:rsidR="007A27AA">
        <w:t xml:space="preserve">advice </w:t>
      </w:r>
      <w:r w:rsidR="005D3821">
        <w:t xml:space="preserve">Governments worldwide to collaborate into providing </w:t>
      </w:r>
      <w:r w:rsidR="00BD67F8">
        <w:t xml:space="preserve">an effective, customised treatment route for individuals living with dementia that is </w:t>
      </w:r>
      <w:r w:rsidR="003F69F2">
        <w:t xml:space="preserve">connected to the health and social care systems, include </w:t>
      </w:r>
      <w:r w:rsidR="007D0B53">
        <w:t xml:space="preserve">long-term rehabilitation, so that it may be accessed when needed.  </w:t>
      </w:r>
      <w:r w:rsidR="00194A1C">
        <w:t>The process should offer high-quality treatment</w:t>
      </w:r>
      <w:r w:rsidR="00CE1D14">
        <w:t xml:space="preserve"> and administration that combines a variety of services, such as fundamental medical treatment, home care, </w:t>
      </w:r>
      <w:r w:rsidR="00A65306">
        <w:t>continuing care, specialised medical care, end-of-life care and recuperation</w:t>
      </w:r>
      <w:r w:rsidR="0025113D">
        <w:t>, home assistance, food and transportation services, additional social benefits programmes, and fulfilling activi</w:t>
      </w:r>
      <w:r w:rsidR="009A3FE3">
        <w:t>ties, into one integrated package that improves the capacity and func</w:t>
      </w:r>
      <w:r w:rsidR="00B9513F">
        <w:t xml:space="preserve">tional ability of dementia patients, </w:t>
      </w:r>
      <w:r w:rsidR="00E90F86">
        <w:t xml:space="preserve">aware of the raising costs </w:t>
      </w:r>
      <w:r w:rsidR="0072471A">
        <w:t xml:space="preserve">and </w:t>
      </w:r>
      <w:r w:rsidR="00FB6CB8">
        <w:t xml:space="preserve">offering </w:t>
      </w:r>
      <w:r w:rsidR="00AC3EC1">
        <w:t>ideas in fundings.</w:t>
      </w:r>
      <w:r w:rsidR="00FA4237">
        <w:t xml:space="preserve">  </w:t>
      </w:r>
      <w:r w:rsidR="00D143B9">
        <w:t>While at</w:t>
      </w:r>
      <w:r w:rsidR="00DD1062">
        <w:t xml:space="preserve"> present is </w:t>
      </w:r>
      <w:r w:rsidR="00383DD8">
        <w:t xml:space="preserve">no </w:t>
      </w:r>
      <w:r w:rsidR="001C6FA3">
        <w:t>therapy</w:t>
      </w:r>
      <w:r w:rsidR="00383DD8">
        <w:t xml:space="preserve"> for dementia, </w:t>
      </w:r>
      <w:r w:rsidR="0045364A">
        <w:t>several</w:t>
      </w:r>
      <w:r w:rsidR="00383DD8">
        <w:t xml:space="preserve"> management strategies </w:t>
      </w:r>
      <w:r w:rsidR="0045364A">
        <w:t>plan</w:t>
      </w:r>
      <w:r w:rsidR="00D45B62">
        <w:t xml:space="preserve"> to </w:t>
      </w:r>
      <w:r w:rsidR="0045364A">
        <w:t>relieve</w:t>
      </w:r>
      <w:r w:rsidR="00D45B62">
        <w:t xml:space="preserve"> symptoms, </w:t>
      </w:r>
      <w:r w:rsidR="0045364A">
        <w:t>reduce</w:t>
      </w:r>
      <w:r w:rsidR="00D45B62">
        <w:t xml:space="preserve"> </w:t>
      </w:r>
      <w:r w:rsidR="0045364A">
        <w:lastRenderedPageBreak/>
        <w:t>development</w:t>
      </w:r>
      <w:r w:rsidR="00D45B62">
        <w:t xml:space="preserve">, and </w:t>
      </w:r>
      <w:r w:rsidR="00892413">
        <w:t>adjust</w:t>
      </w:r>
      <w:r w:rsidR="00D45B62">
        <w:t xml:space="preserve"> quality of life. </w:t>
      </w:r>
      <w:r w:rsidR="008066A4">
        <w:t xml:space="preserve"> </w:t>
      </w:r>
      <w:r w:rsidR="00892413">
        <w:t>Pharmacologic</w:t>
      </w:r>
      <w:r w:rsidR="00FF06C7">
        <w:t xml:space="preserve"> </w:t>
      </w:r>
      <w:r w:rsidR="00892413">
        <w:t>involvements</w:t>
      </w:r>
      <w:r w:rsidR="00FF06C7">
        <w:t xml:space="preserve">, such as cholinesterase </w:t>
      </w:r>
      <w:r w:rsidR="003C3CA8">
        <w:t xml:space="preserve">inhibitors and memantine, can help manage </w:t>
      </w:r>
      <w:r w:rsidR="00BA3843">
        <w:t>cerebral</w:t>
      </w:r>
      <w:r w:rsidR="003C3CA8">
        <w:t xml:space="preserve"> </w:t>
      </w:r>
      <w:r w:rsidR="00BA3843">
        <w:t>indicators</w:t>
      </w:r>
      <w:r w:rsidR="008066A4">
        <w:t xml:space="preserve"> in </w:t>
      </w:r>
      <w:r w:rsidR="0064538B">
        <w:t>certain</w:t>
      </w:r>
      <w:r w:rsidR="008066A4">
        <w:t xml:space="preserve"> </w:t>
      </w:r>
      <w:r w:rsidR="0064538B">
        <w:t>people</w:t>
      </w:r>
      <w:r w:rsidR="008066A4">
        <w:t>.  Non-</w:t>
      </w:r>
      <w:r w:rsidR="0064538B">
        <w:t>pharmacologic</w:t>
      </w:r>
      <w:r w:rsidR="0067261E">
        <w:t xml:space="preserve"> </w:t>
      </w:r>
      <w:r w:rsidR="0064538B">
        <w:t>methodologies</w:t>
      </w:r>
      <w:r w:rsidR="0067261E">
        <w:t xml:space="preserve">, </w:t>
      </w:r>
      <w:r w:rsidR="00456802">
        <w:t>involving</w:t>
      </w:r>
      <w:r w:rsidR="0067261E">
        <w:t xml:space="preserve"> </w:t>
      </w:r>
      <w:r w:rsidR="00456802">
        <w:t>intellectual</w:t>
      </w:r>
      <w:r w:rsidR="0067261E">
        <w:t xml:space="preserve"> </w:t>
      </w:r>
      <w:r w:rsidR="00456802">
        <w:t>encouragement</w:t>
      </w:r>
      <w:r w:rsidR="00350BD1">
        <w:t xml:space="preserve">, physical exercise, and psychological </w:t>
      </w:r>
      <w:r w:rsidR="004351AE">
        <w:t xml:space="preserve">interventions, </w:t>
      </w:r>
      <w:r w:rsidR="00A17BAC">
        <w:t>additionally</w:t>
      </w:r>
      <w:r w:rsidR="004351AE">
        <w:t xml:space="preserve"> play a </w:t>
      </w:r>
      <w:r w:rsidR="00A17BAC">
        <w:t>fundamental</w:t>
      </w:r>
      <w:r w:rsidR="004351AE">
        <w:t xml:space="preserve"> </w:t>
      </w:r>
      <w:r w:rsidR="00A17BAC">
        <w:t>purpose</w:t>
      </w:r>
      <w:r w:rsidR="004351AE">
        <w:t xml:space="preserve"> in </w:t>
      </w:r>
      <w:r w:rsidR="00E93589">
        <w:t>improving</w:t>
      </w:r>
      <w:r w:rsidR="004351AE">
        <w:t xml:space="preserve"> </w:t>
      </w:r>
      <w:r w:rsidR="00E93589">
        <w:t>general</w:t>
      </w:r>
      <w:r w:rsidR="004351AE">
        <w:t xml:space="preserve"> </w:t>
      </w:r>
      <w:r w:rsidR="007E09F2">
        <w:t>welfare</w:t>
      </w:r>
      <w:r w:rsidR="004351AE">
        <w:t xml:space="preserve"> and functional independence.</w:t>
      </w:r>
      <w:r w:rsidR="00CC7B2F">
        <w:t xml:space="preserve">  Despite </w:t>
      </w:r>
      <w:r w:rsidR="007B151E">
        <w:t xml:space="preserve">advances in research and clinical practice, dementia remains a </w:t>
      </w:r>
      <w:r w:rsidR="00291D47">
        <w:t xml:space="preserve">formidable challenge due to its complex </w:t>
      </w:r>
      <w:r w:rsidR="00E3186D">
        <w:t>etiology</w:t>
      </w:r>
      <w:r w:rsidR="00291D47">
        <w:t xml:space="preserve"> and progressive </w:t>
      </w:r>
      <w:r w:rsidR="0039783D">
        <w:t>nature</w:t>
      </w:r>
      <w:r w:rsidR="00E3186D">
        <w:t xml:space="preserve">.  </w:t>
      </w:r>
      <w:r w:rsidR="006F2962">
        <w:t>Addressing barriers to early diagnosis and access</w:t>
      </w:r>
      <w:r w:rsidR="00F43262">
        <w:t xml:space="preserve"> to care, </w:t>
      </w:r>
      <w:r w:rsidR="00AC4471">
        <w:t>promoting</w:t>
      </w:r>
      <w:r w:rsidR="00DF446B">
        <w:t xml:space="preserve"> public </w:t>
      </w:r>
      <w:r w:rsidR="00AC4471">
        <w:t xml:space="preserve">awareness and support for families, and </w:t>
      </w:r>
      <w:r w:rsidR="004D1F91">
        <w:t>investing in research to develop n</w:t>
      </w:r>
      <w:r w:rsidR="007E5FC2">
        <w:t>ew</w:t>
      </w:r>
      <w:r w:rsidR="004D1F91">
        <w:t xml:space="preserve"> treatments</w:t>
      </w:r>
      <w:r w:rsidR="007E5FC2">
        <w:t xml:space="preserve"> are essential steps in mitigating the impact of dementia </w:t>
      </w:r>
      <w:r w:rsidR="00684C39">
        <w:t>on individuals and society</w:t>
      </w:r>
      <w:r w:rsidR="00DC7019">
        <w:t xml:space="preserve"> (Livingston, G. et al</w:t>
      </w:r>
      <w:r w:rsidR="00F33FA8">
        <w:t>. 2020).</w:t>
      </w:r>
    </w:p>
    <w:p w14:paraId="6DE00C34" w14:textId="595F1A2C" w:rsidR="00F33FA8" w:rsidRDefault="00D92F2B" w:rsidP="00F64416">
      <w:r>
        <w:t>Comprehending dementia extends beyond recognising its sy</w:t>
      </w:r>
      <w:r w:rsidR="00626401">
        <w:t xml:space="preserve">mptoms; it involves embracing the distinct </w:t>
      </w:r>
      <w:r w:rsidR="00FE2B1B">
        <w:t>viewpoints and encounters of individuals affected by the condition</w:t>
      </w:r>
      <w:r w:rsidR="000509E1">
        <w:t xml:space="preserve"> </w:t>
      </w:r>
      <w:r w:rsidR="00ED0CB2">
        <w:t>(Bryden,</w:t>
      </w:r>
      <w:ins w:id="3" w:author="camelia golgozeanu" w:date="2024-04-28T23:45:00Z">
        <w:r w:rsidR="00080D73">
          <w:t xml:space="preserve"> </w:t>
        </w:r>
      </w:ins>
      <w:r w:rsidR="00ED0CB2">
        <w:t>C.</w:t>
      </w:r>
      <w:r w:rsidR="000509E1">
        <w:t>2005).</w:t>
      </w:r>
      <w:r w:rsidR="000C7338">
        <w:t xml:space="preserve">  </w:t>
      </w:r>
      <w:r w:rsidR="00F33FA8">
        <w:t xml:space="preserve">In conclusion, dementia is a </w:t>
      </w:r>
      <w:r w:rsidR="006C2B48">
        <w:t>multilayered</w:t>
      </w:r>
      <w:r w:rsidR="004747D3">
        <w:t xml:space="preserve"> syndrome with </w:t>
      </w:r>
      <w:r w:rsidR="00C3220A">
        <w:t xml:space="preserve">far comprehensive </w:t>
      </w:r>
      <w:r w:rsidR="004747D3">
        <w:t xml:space="preserve">reaching </w:t>
      </w:r>
      <w:r w:rsidR="00C3220A">
        <w:t>consequences</w:t>
      </w:r>
      <w:r w:rsidR="004747D3">
        <w:t xml:space="preserve"> for </w:t>
      </w:r>
      <w:r w:rsidR="006A3369">
        <w:t>individual</w:t>
      </w:r>
      <w:r w:rsidR="000F51DC">
        <w:t>s</w:t>
      </w:r>
      <w:r w:rsidR="004747D3">
        <w:t>, families</w:t>
      </w:r>
      <w:r w:rsidR="00166B86">
        <w:t>, and societies.  By understanding its causes, impact, and management</w:t>
      </w:r>
      <w:r w:rsidR="00882B97">
        <w:t xml:space="preserve"> strategies, </w:t>
      </w:r>
      <w:r w:rsidR="00D64EBF">
        <w:t>health services</w:t>
      </w:r>
      <w:r w:rsidR="00882B97">
        <w:t xml:space="preserve"> can work towards improving the lives of those affected by </w:t>
      </w:r>
      <w:r w:rsidR="00016A9A">
        <w:t xml:space="preserve">this condition and advancing </w:t>
      </w:r>
      <w:r w:rsidR="00D64EBF">
        <w:t>all</w:t>
      </w:r>
      <w:r w:rsidR="00016A9A">
        <w:t xml:space="preserve"> collective efforts to address this global health challenge.  </w:t>
      </w:r>
      <w:r w:rsidR="00024610">
        <w:t xml:space="preserve">Still, rapid detection tests are vital and </w:t>
      </w:r>
      <w:r w:rsidR="00D1675B">
        <w:t>precise evaluation is essential, particularly to prevent incorrectly iden</w:t>
      </w:r>
      <w:r w:rsidR="002B528D">
        <w:t>tifying more significant illnesses like dementia</w:t>
      </w:r>
      <w:r w:rsidR="00DD6082">
        <w:t xml:space="preserve"> (</w:t>
      </w:r>
      <w:r w:rsidR="00452165">
        <w:t>Jones</w:t>
      </w:r>
      <w:r w:rsidR="00DD6082">
        <w:t xml:space="preserve">, </w:t>
      </w:r>
      <w:r w:rsidR="00452165">
        <w:t>R</w:t>
      </w:r>
      <w:r w:rsidR="00491599">
        <w:t>. 201</w:t>
      </w:r>
      <w:r w:rsidR="00452165">
        <w:t>5</w:t>
      </w:r>
      <w:r w:rsidR="00491599">
        <w:t>)</w:t>
      </w:r>
      <w:r w:rsidR="00452165">
        <w:t>.</w:t>
      </w:r>
      <w:r w:rsidR="00036098">
        <w:t xml:space="preserve">  </w:t>
      </w:r>
    </w:p>
    <w:p w14:paraId="28B34EF0" w14:textId="19D0EFB3" w:rsidR="006D0605" w:rsidRPr="006D0605" w:rsidRDefault="006D0605" w:rsidP="006D0605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D060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/>
      </w:r>
    </w:p>
    <w:p w14:paraId="58F5D2DB" w14:textId="14339B06" w:rsidR="00EC6F87" w:rsidRDefault="00EC6F87" w:rsidP="00F64416"/>
    <w:p w14:paraId="3650EAB8" w14:textId="77777777" w:rsidR="001A67BA" w:rsidRDefault="001A67BA" w:rsidP="00F64416"/>
    <w:p w14:paraId="6EE91B1C" w14:textId="77777777" w:rsidR="001A67BA" w:rsidRDefault="001A67BA" w:rsidP="00F64416"/>
    <w:p w14:paraId="4DB3748A" w14:textId="77777777" w:rsidR="001A67BA" w:rsidRDefault="001A67BA" w:rsidP="00F64416"/>
    <w:p w14:paraId="7BF6F57C" w14:textId="77777777" w:rsidR="001A67BA" w:rsidRDefault="001A67BA" w:rsidP="00F64416"/>
    <w:p w14:paraId="1A4C51CA" w14:textId="77777777" w:rsidR="001A67BA" w:rsidRDefault="001A67BA" w:rsidP="00F64416"/>
    <w:p w14:paraId="4A7FF5FF" w14:textId="77777777" w:rsidR="001A67BA" w:rsidRDefault="001A67BA" w:rsidP="00F64416"/>
    <w:p w14:paraId="5008A226" w14:textId="77777777" w:rsidR="001A67BA" w:rsidRDefault="001A67BA" w:rsidP="00F64416"/>
    <w:p w14:paraId="490A1867" w14:textId="77777777" w:rsidR="001A67BA" w:rsidRDefault="001A67BA" w:rsidP="00F64416"/>
    <w:p w14:paraId="5B599856" w14:textId="77777777" w:rsidR="001A67BA" w:rsidRDefault="001A67BA" w:rsidP="00F64416"/>
    <w:p w14:paraId="102408F9" w14:textId="77777777" w:rsidR="001A67BA" w:rsidRDefault="001A67BA" w:rsidP="00F64416"/>
    <w:p w14:paraId="251D173A" w14:textId="77777777" w:rsidR="001A67BA" w:rsidRDefault="001A67BA" w:rsidP="00F64416"/>
    <w:p w14:paraId="65C4ED34" w14:textId="77777777" w:rsidR="001A67BA" w:rsidRDefault="001A67BA" w:rsidP="00F64416"/>
    <w:p w14:paraId="1FE7FCFD" w14:textId="77777777" w:rsidR="001A67BA" w:rsidRDefault="001A67BA" w:rsidP="00F64416"/>
    <w:p w14:paraId="4FDA5770" w14:textId="77777777" w:rsidR="0010245B" w:rsidRDefault="0010245B" w:rsidP="0010245B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sz w:val="36"/>
          <w:szCs w:val="36"/>
          <w:lang w:val="en-US"/>
        </w:rPr>
        <w:t>Reference list</w:t>
      </w:r>
    </w:p>
    <w:p w14:paraId="065934C4" w14:textId="77777777" w:rsidR="0010245B" w:rsidRDefault="0010245B" w:rsidP="0010245B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t xml:space="preserve">Alzheimer's Association (2016). </w:t>
      </w:r>
      <w:r>
        <w:rPr>
          <w:rFonts w:ascii="Times New Roman" w:hAnsi="Times New Roman" w:cs="Times New Roman"/>
          <w:i/>
          <w:iCs/>
          <w:kern w:val="0"/>
          <w:lang w:val="en-US"/>
        </w:rPr>
        <w:t>Redirecting</w:t>
      </w:r>
      <w:r>
        <w:rPr>
          <w:rFonts w:ascii="Times New Roman" w:hAnsi="Times New Roman" w:cs="Times New Roman"/>
          <w:kern w:val="0"/>
          <w:lang w:val="en-US"/>
        </w:rPr>
        <w:t xml:space="preserve">. [online] login.microsoftonline.com. Available at: </w:t>
      </w:r>
      <w:hyperlink r:id="rId4" w:history="1">
        <w:r>
          <w:rPr>
            <w:rFonts w:ascii="Times New Roman" w:hAnsi="Times New Roman" w:cs="Times New Roman"/>
            <w:kern w:val="0"/>
            <w:lang w:val="en-US"/>
          </w:rPr>
          <w:t>https://www.proquest.com/docview/1776788173/C7FC2BC110604035PQ/2?accountid=130472&amp;sourcetype=Wire%20Feeds</w:t>
        </w:r>
      </w:hyperlink>
      <w:r>
        <w:rPr>
          <w:rFonts w:ascii="Times New Roman" w:hAnsi="Times New Roman" w:cs="Times New Roman"/>
          <w:kern w:val="0"/>
          <w:lang w:val="en-US"/>
        </w:rPr>
        <w:t>.</w:t>
      </w:r>
    </w:p>
    <w:p w14:paraId="2749E4D9" w14:textId="31927594" w:rsidR="0010245B" w:rsidRDefault="0010245B" w:rsidP="0010245B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t xml:space="preserve">Bryden, C. (2005). </w:t>
      </w:r>
      <w:r>
        <w:rPr>
          <w:rFonts w:ascii="Times New Roman" w:hAnsi="Times New Roman" w:cs="Times New Roman"/>
          <w:i/>
          <w:iCs/>
          <w:kern w:val="0"/>
          <w:lang w:val="en-US"/>
        </w:rPr>
        <w:t xml:space="preserve">Dancing with </w:t>
      </w:r>
      <w:r w:rsidR="00080809">
        <w:rPr>
          <w:rFonts w:ascii="Times New Roman" w:hAnsi="Times New Roman" w:cs="Times New Roman"/>
          <w:i/>
          <w:iCs/>
          <w:kern w:val="0"/>
          <w:lang w:val="en-US"/>
        </w:rPr>
        <w:t>Dementia:</w:t>
      </w:r>
      <w:r>
        <w:rPr>
          <w:rFonts w:ascii="Times New Roman" w:hAnsi="Times New Roman" w:cs="Times New Roman"/>
          <w:i/>
          <w:iCs/>
          <w:kern w:val="0"/>
          <w:lang w:val="en-US"/>
        </w:rPr>
        <w:t xml:space="preserve"> My Story of Living Positively with Dementia</w:t>
      </w:r>
      <w:r>
        <w:rPr>
          <w:rFonts w:ascii="Times New Roman" w:hAnsi="Times New Roman" w:cs="Times New Roman"/>
          <w:kern w:val="0"/>
          <w:lang w:val="en-US"/>
        </w:rPr>
        <w:t xml:space="preserve">. </w:t>
      </w:r>
      <w:r w:rsidR="00080809">
        <w:rPr>
          <w:rFonts w:ascii="Times New Roman" w:hAnsi="Times New Roman" w:cs="Times New Roman"/>
          <w:kern w:val="0"/>
          <w:lang w:val="en-US"/>
        </w:rPr>
        <w:t>London;</w:t>
      </w:r>
      <w:r>
        <w:rPr>
          <w:rFonts w:ascii="Times New Roman" w:hAnsi="Times New Roman" w:cs="Times New Roman"/>
          <w:kern w:val="0"/>
          <w:lang w:val="en-US"/>
        </w:rPr>
        <w:t xml:space="preserve"> Philadelphia: Jessica Kingsley.</w:t>
      </w:r>
    </w:p>
    <w:p w14:paraId="58DD21A9" w14:textId="3874FDCD" w:rsidR="0010245B" w:rsidRDefault="0010245B" w:rsidP="0010245B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 w:rsidRPr="0010245B">
        <w:rPr>
          <w:rFonts w:ascii="Times New Roman" w:hAnsi="Times New Roman" w:cs="Times New Roman"/>
          <w:kern w:val="0"/>
        </w:rPr>
        <w:t xml:space="preserve">Jack, C.R. et al. (2018). </w:t>
      </w:r>
      <w:r>
        <w:rPr>
          <w:rFonts w:ascii="Times New Roman" w:hAnsi="Times New Roman" w:cs="Times New Roman"/>
          <w:kern w:val="0"/>
          <w:lang w:val="en-US"/>
        </w:rPr>
        <w:t xml:space="preserve">NIA-AA research framework: Toward a biological definition of Alzheimer’s disease. </w:t>
      </w:r>
      <w:r>
        <w:rPr>
          <w:rFonts w:ascii="Times New Roman" w:hAnsi="Times New Roman" w:cs="Times New Roman"/>
          <w:i/>
          <w:iCs/>
          <w:kern w:val="0"/>
          <w:lang w:val="en-US"/>
        </w:rPr>
        <w:t xml:space="preserve">Alzheimer’s &amp; </w:t>
      </w:r>
      <w:r w:rsidR="00080809">
        <w:rPr>
          <w:rFonts w:ascii="Times New Roman" w:hAnsi="Times New Roman" w:cs="Times New Roman"/>
          <w:i/>
          <w:iCs/>
          <w:kern w:val="0"/>
          <w:lang w:val="en-US"/>
        </w:rPr>
        <w:t>Dementia:</w:t>
      </w:r>
      <w:r>
        <w:rPr>
          <w:rFonts w:ascii="Times New Roman" w:hAnsi="Times New Roman" w:cs="Times New Roman"/>
          <w:i/>
          <w:iCs/>
          <w:kern w:val="0"/>
          <w:lang w:val="en-US"/>
        </w:rPr>
        <w:t xml:space="preserve"> </w:t>
      </w:r>
      <w:r w:rsidR="00080809">
        <w:rPr>
          <w:rFonts w:ascii="Times New Roman" w:hAnsi="Times New Roman" w:cs="Times New Roman"/>
          <w:i/>
          <w:iCs/>
          <w:kern w:val="0"/>
          <w:lang w:val="en-US"/>
        </w:rPr>
        <w:t>The</w:t>
      </w:r>
      <w:r>
        <w:rPr>
          <w:rFonts w:ascii="Times New Roman" w:hAnsi="Times New Roman" w:cs="Times New Roman"/>
          <w:i/>
          <w:iCs/>
          <w:kern w:val="0"/>
          <w:lang w:val="en-US"/>
        </w:rPr>
        <w:t xml:space="preserve"> Journal of the Alzheimer’s Association</w:t>
      </w:r>
      <w:r>
        <w:rPr>
          <w:rFonts w:ascii="Times New Roman" w:hAnsi="Times New Roman" w:cs="Times New Roman"/>
          <w:kern w:val="0"/>
          <w:lang w:val="en-US"/>
        </w:rPr>
        <w:t>, [online] 14(4), pp.535–562. doi:</w:t>
      </w:r>
      <w:hyperlink r:id="rId5" w:history="1">
        <w:r>
          <w:rPr>
            <w:rFonts w:ascii="Times New Roman" w:hAnsi="Times New Roman" w:cs="Times New Roman"/>
            <w:kern w:val="0"/>
            <w:lang w:val="en-US"/>
          </w:rPr>
          <w:t>https://doi.org/10.1016/j.jalz.2018.02.018</w:t>
        </w:r>
      </w:hyperlink>
      <w:r>
        <w:rPr>
          <w:rFonts w:ascii="Times New Roman" w:hAnsi="Times New Roman" w:cs="Times New Roman"/>
          <w:kern w:val="0"/>
          <w:lang w:val="en-US"/>
        </w:rPr>
        <w:t>.</w:t>
      </w:r>
    </w:p>
    <w:p w14:paraId="36613F84" w14:textId="77777777" w:rsidR="0010245B" w:rsidRDefault="0010245B" w:rsidP="0010245B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t xml:space="preserve">Jones, R. (2015). Dealing with Dementia. </w:t>
      </w:r>
      <w:r>
        <w:rPr>
          <w:rFonts w:ascii="Times New Roman" w:hAnsi="Times New Roman" w:cs="Times New Roman"/>
          <w:i/>
          <w:iCs/>
          <w:kern w:val="0"/>
          <w:lang w:val="en-US"/>
        </w:rPr>
        <w:t>British Journal of General Practice</w:t>
      </w:r>
      <w:r>
        <w:rPr>
          <w:rFonts w:ascii="Times New Roman" w:hAnsi="Times New Roman" w:cs="Times New Roman"/>
          <w:kern w:val="0"/>
          <w:lang w:val="en-US"/>
        </w:rPr>
        <w:t>, [online] 65(637), pp.387–387. doi:</w:t>
      </w:r>
      <w:hyperlink r:id="rId6" w:history="1">
        <w:r>
          <w:rPr>
            <w:rFonts w:ascii="Times New Roman" w:hAnsi="Times New Roman" w:cs="Times New Roman"/>
            <w:kern w:val="0"/>
            <w:lang w:val="en-US"/>
          </w:rPr>
          <w:t>https://doi.org/10.3399/bjgp15x685957</w:t>
        </w:r>
      </w:hyperlink>
      <w:r>
        <w:rPr>
          <w:rFonts w:ascii="Times New Roman" w:hAnsi="Times New Roman" w:cs="Times New Roman"/>
          <w:kern w:val="0"/>
          <w:lang w:val="en-US"/>
        </w:rPr>
        <w:t>.</w:t>
      </w:r>
    </w:p>
    <w:p w14:paraId="4BCE6CBD" w14:textId="77777777" w:rsidR="0010245B" w:rsidRDefault="0010245B" w:rsidP="0010245B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t xml:space="preserve">Livingston, G. et al. (2020). Dementia prevention, intervention, and care: 2020 report of the lancet commission. </w:t>
      </w:r>
      <w:r>
        <w:rPr>
          <w:rFonts w:ascii="Times New Roman" w:hAnsi="Times New Roman" w:cs="Times New Roman"/>
          <w:i/>
          <w:iCs/>
          <w:kern w:val="0"/>
          <w:lang w:val="en-US"/>
        </w:rPr>
        <w:t>The Lancet</w:t>
      </w:r>
      <w:r>
        <w:rPr>
          <w:rFonts w:ascii="Times New Roman" w:hAnsi="Times New Roman" w:cs="Times New Roman"/>
          <w:kern w:val="0"/>
          <w:lang w:val="en-US"/>
        </w:rPr>
        <w:t>, [online] 396(10248), pp.413–446. doi:</w:t>
      </w:r>
      <w:hyperlink r:id="rId7" w:history="1">
        <w:r>
          <w:rPr>
            <w:rFonts w:ascii="Times New Roman" w:hAnsi="Times New Roman" w:cs="Times New Roman"/>
            <w:kern w:val="0"/>
            <w:lang w:val="en-US"/>
          </w:rPr>
          <w:t>https://doi.org/10.1016/S0140-6736(20)30367-6</w:t>
        </w:r>
      </w:hyperlink>
      <w:r>
        <w:rPr>
          <w:rFonts w:ascii="Times New Roman" w:hAnsi="Times New Roman" w:cs="Times New Roman"/>
          <w:kern w:val="0"/>
          <w:lang w:val="en-US"/>
        </w:rPr>
        <w:t>.</w:t>
      </w:r>
    </w:p>
    <w:p w14:paraId="492E7AEE" w14:textId="77777777" w:rsidR="0010245B" w:rsidRDefault="0010245B" w:rsidP="0010245B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t xml:space="preserve">Martin James Prince, Prina, M. and Maëlenn Guerchet (2013). </w:t>
      </w:r>
      <w:r>
        <w:rPr>
          <w:rFonts w:ascii="Times New Roman" w:hAnsi="Times New Roman" w:cs="Times New Roman"/>
          <w:i/>
          <w:iCs/>
          <w:kern w:val="0"/>
          <w:lang w:val="en-US"/>
        </w:rPr>
        <w:t>World Alzheimer Report 2013</w:t>
      </w:r>
      <w:r>
        <w:rPr>
          <w:rFonts w:ascii="Times New Roman" w:hAnsi="Times New Roman" w:cs="Times New Roman"/>
          <w:kern w:val="0"/>
          <w:lang w:val="en-US"/>
        </w:rPr>
        <w:t>. Alzheimer’s Disease International.</w:t>
      </w:r>
    </w:p>
    <w:p w14:paraId="172EE85C" w14:textId="77777777" w:rsidR="0010245B" w:rsidRDefault="0010245B" w:rsidP="0010245B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t xml:space="preserve">National Health Service (2023). </w:t>
      </w:r>
      <w:r>
        <w:rPr>
          <w:rFonts w:ascii="Times New Roman" w:hAnsi="Times New Roman" w:cs="Times New Roman"/>
          <w:i/>
          <w:iCs/>
          <w:kern w:val="0"/>
          <w:lang w:val="en-US"/>
        </w:rPr>
        <w:t>What Is Dementia</w:t>
      </w:r>
      <w:r>
        <w:rPr>
          <w:rFonts w:ascii="Times New Roman" w:hAnsi="Times New Roman" w:cs="Times New Roman"/>
          <w:kern w:val="0"/>
          <w:lang w:val="en-US"/>
        </w:rPr>
        <w:t xml:space="preserve">. [online] nhs.uk. Available at: </w:t>
      </w:r>
      <w:hyperlink r:id="rId8" w:history="1">
        <w:r>
          <w:rPr>
            <w:rFonts w:ascii="Times New Roman" w:hAnsi="Times New Roman" w:cs="Times New Roman"/>
            <w:kern w:val="0"/>
            <w:lang w:val="en-US"/>
          </w:rPr>
          <w:t>https://www.nhs.uk/conditions/dementia/about-dementia/what-is-dementia/</w:t>
        </w:r>
      </w:hyperlink>
      <w:r>
        <w:rPr>
          <w:rFonts w:ascii="Times New Roman" w:hAnsi="Times New Roman" w:cs="Times New Roman"/>
          <w:kern w:val="0"/>
          <w:lang w:val="en-US"/>
        </w:rPr>
        <w:t>.</w:t>
      </w:r>
    </w:p>
    <w:p w14:paraId="7D94DA79" w14:textId="161298CA" w:rsidR="0010245B" w:rsidRDefault="0010245B" w:rsidP="0010245B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t xml:space="preserve">National Institute on Aging (2021). </w:t>
      </w:r>
      <w:r>
        <w:rPr>
          <w:rFonts w:ascii="Times New Roman" w:hAnsi="Times New Roman" w:cs="Times New Roman"/>
          <w:i/>
          <w:iCs/>
          <w:kern w:val="0"/>
          <w:lang w:val="en-US"/>
        </w:rPr>
        <w:t xml:space="preserve">National Institute of Aging Understanding </w:t>
      </w:r>
      <w:r w:rsidR="005B4BF9">
        <w:rPr>
          <w:rFonts w:ascii="Times New Roman" w:hAnsi="Times New Roman" w:cs="Times New Roman"/>
          <w:i/>
          <w:iCs/>
          <w:kern w:val="0"/>
          <w:lang w:val="en-US"/>
        </w:rPr>
        <w:t>Alzheimer% twenty-sevens</w:t>
      </w:r>
      <w:r>
        <w:rPr>
          <w:rFonts w:ascii="Times New Roman" w:hAnsi="Times New Roman" w:cs="Times New Roman"/>
          <w:i/>
          <w:iCs/>
          <w:kern w:val="0"/>
          <w:lang w:val="en-US"/>
        </w:rPr>
        <w:t xml:space="preserve"> disease%3A What You Need to Know</w:t>
      </w:r>
      <w:r>
        <w:rPr>
          <w:rFonts w:ascii="Times New Roman" w:hAnsi="Times New Roman" w:cs="Times New Roman"/>
          <w:kern w:val="0"/>
          <w:lang w:val="en-US"/>
        </w:rPr>
        <w:t xml:space="preserve">. [online] Bing. Available at: </w:t>
      </w:r>
      <w:hyperlink r:id="rId9" w:history="1">
        <w:r>
          <w:rPr>
            <w:rFonts w:ascii="Times New Roman" w:hAnsi="Times New Roman" w:cs="Times New Roman"/>
            <w:kern w:val="0"/>
            <w:lang w:val="en-US"/>
          </w:rPr>
          <w:t>https://www.bing.com/search?q=national+institute+of+aging+understanding+alzheimer%27s+disease%3A+what+you+need+to+know&amp;cvid=2c210ff2b0bc44e7b9227b6a91b74791&amp;gs_lcrp=EgZjaHJvbWUyBggAEEUYOdIBCTcwNzI1ajBqNKgCCLACAQ&amp;FORM=ANAB01&amp;DAF1=1&amp;PC=ASTS</w:t>
        </w:r>
      </w:hyperlink>
      <w:r>
        <w:rPr>
          <w:rFonts w:ascii="Times New Roman" w:hAnsi="Times New Roman" w:cs="Times New Roman"/>
          <w:kern w:val="0"/>
          <w:lang w:val="en-US"/>
        </w:rPr>
        <w:t xml:space="preserve"> [Accessed 28 Apr. 2024].</w:t>
      </w:r>
    </w:p>
    <w:p w14:paraId="528E57FB" w14:textId="77777777" w:rsidR="0010245B" w:rsidRDefault="0010245B" w:rsidP="0010245B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 w:rsidRPr="0010245B">
        <w:rPr>
          <w:rFonts w:ascii="Times New Roman" w:hAnsi="Times New Roman" w:cs="Times New Roman"/>
          <w:kern w:val="0"/>
        </w:rPr>
        <w:t xml:space="preserve">Nichols, E. et al.  (2019). </w:t>
      </w:r>
      <w:r>
        <w:rPr>
          <w:rFonts w:ascii="Times New Roman" w:hAnsi="Times New Roman" w:cs="Times New Roman"/>
          <w:kern w:val="0"/>
          <w:lang w:val="en-US"/>
        </w:rPr>
        <w:t xml:space="preserve">Global, regional, and National Burden of Alzheimer’s Disease and Other dementias, 1990–2016: a Systematic Analysis for the Global Burden of Disease Study </w:t>
      </w:r>
      <w:r>
        <w:rPr>
          <w:rFonts w:ascii="Times New Roman" w:hAnsi="Times New Roman" w:cs="Times New Roman"/>
          <w:kern w:val="0"/>
          <w:lang w:val="en-US"/>
        </w:rPr>
        <w:lastRenderedPageBreak/>
        <w:t xml:space="preserve">2016. </w:t>
      </w:r>
      <w:r>
        <w:rPr>
          <w:rFonts w:ascii="Times New Roman" w:hAnsi="Times New Roman" w:cs="Times New Roman"/>
          <w:i/>
          <w:iCs/>
          <w:kern w:val="0"/>
          <w:lang w:val="en-US"/>
        </w:rPr>
        <w:t>The Lancet Neurology</w:t>
      </w:r>
      <w:r>
        <w:rPr>
          <w:rFonts w:ascii="Times New Roman" w:hAnsi="Times New Roman" w:cs="Times New Roman"/>
          <w:kern w:val="0"/>
          <w:lang w:val="en-US"/>
        </w:rPr>
        <w:t>, [online] 18(1), pp.88–106. doi:</w:t>
      </w:r>
      <w:hyperlink r:id="rId10" w:history="1">
        <w:r>
          <w:rPr>
            <w:rFonts w:ascii="Times New Roman" w:hAnsi="Times New Roman" w:cs="Times New Roman"/>
            <w:kern w:val="0"/>
            <w:lang w:val="en-US"/>
          </w:rPr>
          <w:t>https://doi.org/10.1016/s1474-4422(18)30403-4</w:t>
        </w:r>
      </w:hyperlink>
      <w:r>
        <w:rPr>
          <w:rFonts w:ascii="Times New Roman" w:hAnsi="Times New Roman" w:cs="Times New Roman"/>
          <w:kern w:val="0"/>
          <w:lang w:val="en-US"/>
        </w:rPr>
        <w:t>.</w:t>
      </w:r>
    </w:p>
    <w:p w14:paraId="39D2141F" w14:textId="49D21EA8" w:rsidR="0010245B" w:rsidRDefault="0010245B" w:rsidP="0010245B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  <w:lang w:val="en-US"/>
        </w:rPr>
      </w:pPr>
      <w:r>
        <w:rPr>
          <w:rFonts w:ascii="Times New Roman" w:hAnsi="Times New Roman" w:cs="Times New Roman"/>
          <w:kern w:val="0"/>
          <w:lang w:val="en-US"/>
        </w:rPr>
        <w:t xml:space="preserve">Snow, T.L. and Cedar Village Retirement Community (2015). </w:t>
      </w:r>
      <w:r>
        <w:rPr>
          <w:rFonts w:ascii="Times New Roman" w:hAnsi="Times New Roman" w:cs="Times New Roman"/>
          <w:i/>
          <w:iCs/>
          <w:kern w:val="0"/>
          <w:lang w:val="en-US"/>
        </w:rPr>
        <w:t xml:space="preserve">Dementia Caregiver </w:t>
      </w:r>
      <w:r w:rsidR="00080809">
        <w:rPr>
          <w:rFonts w:ascii="Times New Roman" w:hAnsi="Times New Roman" w:cs="Times New Roman"/>
          <w:i/>
          <w:iCs/>
          <w:kern w:val="0"/>
          <w:lang w:val="en-US"/>
        </w:rPr>
        <w:t>Guide:</w:t>
      </w:r>
      <w:r>
        <w:rPr>
          <w:rFonts w:ascii="Times New Roman" w:hAnsi="Times New Roman" w:cs="Times New Roman"/>
          <w:i/>
          <w:iCs/>
          <w:kern w:val="0"/>
          <w:lang w:val="en-US"/>
        </w:rPr>
        <w:t xml:space="preserve"> Teepa Snow’s Positive Approach Techniques for caregiving, </w:t>
      </w:r>
      <w:r w:rsidR="00080809">
        <w:rPr>
          <w:rFonts w:ascii="Times New Roman" w:hAnsi="Times New Roman" w:cs="Times New Roman"/>
          <w:i/>
          <w:iCs/>
          <w:kern w:val="0"/>
          <w:lang w:val="en-US"/>
        </w:rPr>
        <w:t>Alzheimer’s,</w:t>
      </w:r>
      <w:r>
        <w:rPr>
          <w:rFonts w:ascii="Times New Roman" w:hAnsi="Times New Roman" w:cs="Times New Roman"/>
          <w:i/>
          <w:iCs/>
          <w:kern w:val="0"/>
          <w:lang w:val="en-US"/>
        </w:rPr>
        <w:t xml:space="preserve"> and Other Forms of Dementia</w:t>
      </w:r>
      <w:r>
        <w:rPr>
          <w:rFonts w:ascii="Times New Roman" w:hAnsi="Times New Roman" w:cs="Times New Roman"/>
          <w:kern w:val="0"/>
          <w:lang w:val="en-US"/>
        </w:rPr>
        <w:t xml:space="preserve">. Mason, </w:t>
      </w:r>
      <w:r w:rsidR="00080809">
        <w:rPr>
          <w:rFonts w:ascii="Times New Roman" w:hAnsi="Times New Roman" w:cs="Times New Roman"/>
          <w:kern w:val="0"/>
          <w:lang w:val="en-US"/>
        </w:rPr>
        <w:t>oh</w:t>
      </w:r>
      <w:r>
        <w:rPr>
          <w:rFonts w:ascii="Times New Roman" w:hAnsi="Times New Roman" w:cs="Times New Roman"/>
          <w:kern w:val="0"/>
          <w:lang w:val="en-US"/>
        </w:rPr>
        <w:t xml:space="preserve">: Published </w:t>
      </w:r>
      <w:r w:rsidR="00080809">
        <w:rPr>
          <w:rFonts w:ascii="Times New Roman" w:hAnsi="Times New Roman" w:cs="Times New Roman"/>
          <w:kern w:val="0"/>
          <w:lang w:val="en-US"/>
        </w:rPr>
        <w:t>by</w:t>
      </w:r>
      <w:r>
        <w:rPr>
          <w:rFonts w:ascii="Times New Roman" w:hAnsi="Times New Roman" w:cs="Times New Roman"/>
          <w:kern w:val="0"/>
          <w:lang w:val="en-US"/>
        </w:rPr>
        <w:t xml:space="preserve"> Cedar Village Retirement Community.</w:t>
      </w:r>
    </w:p>
    <w:p w14:paraId="55E0CDEE" w14:textId="4B5ABE3B" w:rsidR="001A67BA" w:rsidRDefault="0010245B" w:rsidP="0010245B">
      <w:r>
        <w:rPr>
          <w:rFonts w:ascii="Times New Roman" w:hAnsi="Times New Roman" w:cs="Times New Roman"/>
          <w:kern w:val="0"/>
          <w:lang w:val="en-US"/>
        </w:rPr>
        <w:t xml:space="preserve">WHO (2017). </w:t>
      </w:r>
      <w:r>
        <w:rPr>
          <w:rFonts w:ascii="Times New Roman" w:hAnsi="Times New Roman" w:cs="Times New Roman"/>
          <w:i/>
          <w:iCs/>
          <w:kern w:val="0"/>
          <w:lang w:val="en-US"/>
        </w:rPr>
        <w:t>Global Action Plan on the Public Health Response to Dementia</w:t>
      </w:r>
      <w:r>
        <w:rPr>
          <w:rFonts w:ascii="Times New Roman" w:hAnsi="Times New Roman" w:cs="Times New Roman"/>
          <w:kern w:val="0"/>
          <w:lang w:val="en-US"/>
        </w:rPr>
        <w:t xml:space="preserve">. [online] Available at: </w:t>
      </w:r>
      <w:hyperlink r:id="rId11" w:history="1">
        <w:r>
          <w:rPr>
            <w:rFonts w:ascii="Times New Roman" w:hAnsi="Times New Roman" w:cs="Times New Roman"/>
            <w:kern w:val="0"/>
            <w:lang w:val="en-US"/>
          </w:rPr>
          <w:t>https://iris.who.int/bitstream/handle/10665/259615/9789241513487-eng.pdf?sequence=1</w:t>
        </w:r>
      </w:hyperlink>
    </w:p>
    <w:p w14:paraId="07864083" w14:textId="77777777" w:rsidR="001A67BA" w:rsidRPr="00A67036" w:rsidRDefault="001A67BA" w:rsidP="00F64416"/>
    <w:sectPr w:rsidR="001A67BA" w:rsidRPr="00A670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camelia golgozeanu">
    <w15:presenceInfo w15:providerId="Windows Live" w15:userId="482d89e6bff388d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1E00"/>
    <w:rsid w:val="00001F84"/>
    <w:rsid w:val="00002D47"/>
    <w:rsid w:val="00006C9F"/>
    <w:rsid w:val="00013558"/>
    <w:rsid w:val="000160E1"/>
    <w:rsid w:val="00016A9A"/>
    <w:rsid w:val="00024610"/>
    <w:rsid w:val="0002781D"/>
    <w:rsid w:val="00036098"/>
    <w:rsid w:val="000509E1"/>
    <w:rsid w:val="00071B18"/>
    <w:rsid w:val="00080809"/>
    <w:rsid w:val="00080D73"/>
    <w:rsid w:val="000A4E9A"/>
    <w:rsid w:val="000B3B2C"/>
    <w:rsid w:val="000C7338"/>
    <w:rsid w:val="000D2D84"/>
    <w:rsid w:val="000D5408"/>
    <w:rsid w:val="000E3C0C"/>
    <w:rsid w:val="000F2C5C"/>
    <w:rsid w:val="000F51DC"/>
    <w:rsid w:val="000F6161"/>
    <w:rsid w:val="0010245B"/>
    <w:rsid w:val="00110490"/>
    <w:rsid w:val="00115998"/>
    <w:rsid w:val="00152DA9"/>
    <w:rsid w:val="00160444"/>
    <w:rsid w:val="00166B86"/>
    <w:rsid w:val="00183AB1"/>
    <w:rsid w:val="00186167"/>
    <w:rsid w:val="00186CAF"/>
    <w:rsid w:val="001948D4"/>
    <w:rsid w:val="00194A1C"/>
    <w:rsid w:val="001A41D4"/>
    <w:rsid w:val="001A67BA"/>
    <w:rsid w:val="001C6FA3"/>
    <w:rsid w:val="001F4E64"/>
    <w:rsid w:val="001F6FF9"/>
    <w:rsid w:val="00204B77"/>
    <w:rsid w:val="002153F2"/>
    <w:rsid w:val="00222813"/>
    <w:rsid w:val="00227BE0"/>
    <w:rsid w:val="00230D57"/>
    <w:rsid w:val="00241873"/>
    <w:rsid w:val="00243E52"/>
    <w:rsid w:val="00250FF2"/>
    <w:rsid w:val="0025113D"/>
    <w:rsid w:val="002610AF"/>
    <w:rsid w:val="00266038"/>
    <w:rsid w:val="00266861"/>
    <w:rsid w:val="00273D50"/>
    <w:rsid w:val="00276E08"/>
    <w:rsid w:val="00291D47"/>
    <w:rsid w:val="002B528D"/>
    <w:rsid w:val="002D7C02"/>
    <w:rsid w:val="00302729"/>
    <w:rsid w:val="00306BE5"/>
    <w:rsid w:val="00310064"/>
    <w:rsid w:val="00313726"/>
    <w:rsid w:val="00317A27"/>
    <w:rsid w:val="003242DC"/>
    <w:rsid w:val="0032492D"/>
    <w:rsid w:val="00341B27"/>
    <w:rsid w:val="0034646F"/>
    <w:rsid w:val="00350BD1"/>
    <w:rsid w:val="00383DD8"/>
    <w:rsid w:val="0039048E"/>
    <w:rsid w:val="003948BF"/>
    <w:rsid w:val="0039783D"/>
    <w:rsid w:val="003A52E8"/>
    <w:rsid w:val="003C3CA8"/>
    <w:rsid w:val="003E4D2B"/>
    <w:rsid w:val="003F5F5A"/>
    <w:rsid w:val="003F69F2"/>
    <w:rsid w:val="00400676"/>
    <w:rsid w:val="00400E95"/>
    <w:rsid w:val="004061D4"/>
    <w:rsid w:val="00421CFC"/>
    <w:rsid w:val="00432D41"/>
    <w:rsid w:val="004351AE"/>
    <w:rsid w:val="00436C4F"/>
    <w:rsid w:val="004505D5"/>
    <w:rsid w:val="00452132"/>
    <w:rsid w:val="00452165"/>
    <w:rsid w:val="0045364A"/>
    <w:rsid w:val="00456802"/>
    <w:rsid w:val="0046129C"/>
    <w:rsid w:val="004747D3"/>
    <w:rsid w:val="00491599"/>
    <w:rsid w:val="004A14DB"/>
    <w:rsid w:val="004B7DD1"/>
    <w:rsid w:val="004C2171"/>
    <w:rsid w:val="004C3DA4"/>
    <w:rsid w:val="004D1F91"/>
    <w:rsid w:val="004E7F35"/>
    <w:rsid w:val="004F05F4"/>
    <w:rsid w:val="004F6D42"/>
    <w:rsid w:val="00511345"/>
    <w:rsid w:val="00512B7E"/>
    <w:rsid w:val="005411C9"/>
    <w:rsid w:val="00557D59"/>
    <w:rsid w:val="00561E00"/>
    <w:rsid w:val="00571927"/>
    <w:rsid w:val="00586ED5"/>
    <w:rsid w:val="005A314E"/>
    <w:rsid w:val="005B4BF9"/>
    <w:rsid w:val="005D3821"/>
    <w:rsid w:val="00604DF2"/>
    <w:rsid w:val="006063C8"/>
    <w:rsid w:val="0062112B"/>
    <w:rsid w:val="00626401"/>
    <w:rsid w:val="0062657A"/>
    <w:rsid w:val="00631D6B"/>
    <w:rsid w:val="0064538B"/>
    <w:rsid w:val="00655059"/>
    <w:rsid w:val="00663CE4"/>
    <w:rsid w:val="0067261E"/>
    <w:rsid w:val="00684C39"/>
    <w:rsid w:val="00695DA8"/>
    <w:rsid w:val="006A3369"/>
    <w:rsid w:val="006A76CA"/>
    <w:rsid w:val="006B25F7"/>
    <w:rsid w:val="006B5CB8"/>
    <w:rsid w:val="006B5FA7"/>
    <w:rsid w:val="006C2B48"/>
    <w:rsid w:val="006D0605"/>
    <w:rsid w:val="006E4FA1"/>
    <w:rsid w:val="006F2962"/>
    <w:rsid w:val="00720CD5"/>
    <w:rsid w:val="0072471A"/>
    <w:rsid w:val="00731A50"/>
    <w:rsid w:val="007513B4"/>
    <w:rsid w:val="00752F99"/>
    <w:rsid w:val="007617A0"/>
    <w:rsid w:val="00762B2B"/>
    <w:rsid w:val="00780827"/>
    <w:rsid w:val="0078199C"/>
    <w:rsid w:val="00787785"/>
    <w:rsid w:val="007A27AA"/>
    <w:rsid w:val="007B151E"/>
    <w:rsid w:val="007B7E27"/>
    <w:rsid w:val="007C6D6F"/>
    <w:rsid w:val="007D0B53"/>
    <w:rsid w:val="007D1E30"/>
    <w:rsid w:val="007D3738"/>
    <w:rsid w:val="007E09F2"/>
    <w:rsid w:val="007E5FC2"/>
    <w:rsid w:val="007E76C3"/>
    <w:rsid w:val="007F1BE1"/>
    <w:rsid w:val="008066A4"/>
    <w:rsid w:val="00810D6E"/>
    <w:rsid w:val="00814544"/>
    <w:rsid w:val="00817790"/>
    <w:rsid w:val="00821B16"/>
    <w:rsid w:val="00822571"/>
    <w:rsid w:val="00847956"/>
    <w:rsid w:val="00856021"/>
    <w:rsid w:val="00864503"/>
    <w:rsid w:val="00870FBD"/>
    <w:rsid w:val="00881C46"/>
    <w:rsid w:val="00882B97"/>
    <w:rsid w:val="00892413"/>
    <w:rsid w:val="00894490"/>
    <w:rsid w:val="008962D8"/>
    <w:rsid w:val="008B0713"/>
    <w:rsid w:val="008C279A"/>
    <w:rsid w:val="008C680B"/>
    <w:rsid w:val="008D65D2"/>
    <w:rsid w:val="008D7742"/>
    <w:rsid w:val="008E4444"/>
    <w:rsid w:val="0092330B"/>
    <w:rsid w:val="00937328"/>
    <w:rsid w:val="009464D8"/>
    <w:rsid w:val="00946579"/>
    <w:rsid w:val="009509A3"/>
    <w:rsid w:val="00975D2E"/>
    <w:rsid w:val="00977EAF"/>
    <w:rsid w:val="0098561D"/>
    <w:rsid w:val="00992776"/>
    <w:rsid w:val="00992C2D"/>
    <w:rsid w:val="009A3FE3"/>
    <w:rsid w:val="00A03D0D"/>
    <w:rsid w:val="00A10886"/>
    <w:rsid w:val="00A15C8A"/>
    <w:rsid w:val="00A17BAC"/>
    <w:rsid w:val="00A20CAB"/>
    <w:rsid w:val="00A42762"/>
    <w:rsid w:val="00A44E26"/>
    <w:rsid w:val="00A45E45"/>
    <w:rsid w:val="00A5010A"/>
    <w:rsid w:val="00A64E63"/>
    <w:rsid w:val="00A65306"/>
    <w:rsid w:val="00A67036"/>
    <w:rsid w:val="00A67240"/>
    <w:rsid w:val="00A81253"/>
    <w:rsid w:val="00AC3EC1"/>
    <w:rsid w:val="00AC4471"/>
    <w:rsid w:val="00AC63A2"/>
    <w:rsid w:val="00AF7555"/>
    <w:rsid w:val="00B03196"/>
    <w:rsid w:val="00B058D1"/>
    <w:rsid w:val="00B15673"/>
    <w:rsid w:val="00B264EC"/>
    <w:rsid w:val="00B5002F"/>
    <w:rsid w:val="00B502EE"/>
    <w:rsid w:val="00B5263E"/>
    <w:rsid w:val="00B67493"/>
    <w:rsid w:val="00B833F1"/>
    <w:rsid w:val="00B8793C"/>
    <w:rsid w:val="00B90F3C"/>
    <w:rsid w:val="00B92AB9"/>
    <w:rsid w:val="00B94356"/>
    <w:rsid w:val="00B9513F"/>
    <w:rsid w:val="00BA3843"/>
    <w:rsid w:val="00BA598E"/>
    <w:rsid w:val="00BB0C3E"/>
    <w:rsid w:val="00BC3227"/>
    <w:rsid w:val="00BD67F8"/>
    <w:rsid w:val="00BF5298"/>
    <w:rsid w:val="00C048AF"/>
    <w:rsid w:val="00C107A2"/>
    <w:rsid w:val="00C15213"/>
    <w:rsid w:val="00C3220A"/>
    <w:rsid w:val="00C47B03"/>
    <w:rsid w:val="00C524DC"/>
    <w:rsid w:val="00C605D7"/>
    <w:rsid w:val="00C671EB"/>
    <w:rsid w:val="00C7133B"/>
    <w:rsid w:val="00C74601"/>
    <w:rsid w:val="00C90473"/>
    <w:rsid w:val="00CB0F4E"/>
    <w:rsid w:val="00CC3DF3"/>
    <w:rsid w:val="00CC7081"/>
    <w:rsid w:val="00CC7B2F"/>
    <w:rsid w:val="00CD325F"/>
    <w:rsid w:val="00CE1D14"/>
    <w:rsid w:val="00CE74F5"/>
    <w:rsid w:val="00CF3EE4"/>
    <w:rsid w:val="00D02764"/>
    <w:rsid w:val="00D143B9"/>
    <w:rsid w:val="00D150FF"/>
    <w:rsid w:val="00D1675B"/>
    <w:rsid w:val="00D325E7"/>
    <w:rsid w:val="00D45B62"/>
    <w:rsid w:val="00D50804"/>
    <w:rsid w:val="00D57171"/>
    <w:rsid w:val="00D64EBF"/>
    <w:rsid w:val="00D8319E"/>
    <w:rsid w:val="00D92F2B"/>
    <w:rsid w:val="00DA6185"/>
    <w:rsid w:val="00DB22AF"/>
    <w:rsid w:val="00DB39A5"/>
    <w:rsid w:val="00DB6E09"/>
    <w:rsid w:val="00DC7019"/>
    <w:rsid w:val="00DD1062"/>
    <w:rsid w:val="00DD15CF"/>
    <w:rsid w:val="00DD6082"/>
    <w:rsid w:val="00DF1BAA"/>
    <w:rsid w:val="00DF446B"/>
    <w:rsid w:val="00E03347"/>
    <w:rsid w:val="00E06304"/>
    <w:rsid w:val="00E11731"/>
    <w:rsid w:val="00E1311F"/>
    <w:rsid w:val="00E13D30"/>
    <w:rsid w:val="00E20A04"/>
    <w:rsid w:val="00E3186D"/>
    <w:rsid w:val="00E3191D"/>
    <w:rsid w:val="00E372A9"/>
    <w:rsid w:val="00E419E5"/>
    <w:rsid w:val="00E51019"/>
    <w:rsid w:val="00E82DD6"/>
    <w:rsid w:val="00E90F86"/>
    <w:rsid w:val="00E93589"/>
    <w:rsid w:val="00EC3821"/>
    <w:rsid w:val="00EC6F87"/>
    <w:rsid w:val="00ED0CB2"/>
    <w:rsid w:val="00EE10FA"/>
    <w:rsid w:val="00EE2673"/>
    <w:rsid w:val="00F01857"/>
    <w:rsid w:val="00F0347D"/>
    <w:rsid w:val="00F04F69"/>
    <w:rsid w:val="00F33FA8"/>
    <w:rsid w:val="00F34D19"/>
    <w:rsid w:val="00F40380"/>
    <w:rsid w:val="00F43262"/>
    <w:rsid w:val="00F4346D"/>
    <w:rsid w:val="00F43CC0"/>
    <w:rsid w:val="00F44761"/>
    <w:rsid w:val="00F536ED"/>
    <w:rsid w:val="00F619B5"/>
    <w:rsid w:val="00F64416"/>
    <w:rsid w:val="00F6713B"/>
    <w:rsid w:val="00F75FEA"/>
    <w:rsid w:val="00F8140A"/>
    <w:rsid w:val="00F936B9"/>
    <w:rsid w:val="00FA252D"/>
    <w:rsid w:val="00FA4237"/>
    <w:rsid w:val="00FB6CB8"/>
    <w:rsid w:val="00FC1480"/>
    <w:rsid w:val="00FE0E75"/>
    <w:rsid w:val="00FE2B1B"/>
    <w:rsid w:val="00FE2BF4"/>
    <w:rsid w:val="00FF06C7"/>
    <w:rsid w:val="00FF0F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1B4C8"/>
  <w15:chartTrackingRefBased/>
  <w15:docId w15:val="{5A342578-8015-408A-A714-836A7CD357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1E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1E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1E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1E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1E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1E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1E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1E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1E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1E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1E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1E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1E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1E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1E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1E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1E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1E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1E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1E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1E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1E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1E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1E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1E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1E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1E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1E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1E00"/>
    <w:rPr>
      <w:b/>
      <w:bCs/>
      <w:smallCaps/>
      <w:color w:val="0F4761" w:themeColor="accent1" w:themeShade="BF"/>
      <w:spacing w:val="5"/>
    </w:rPr>
  </w:style>
  <w:style w:type="character" w:customStyle="1" w:styleId="extn-css-x5hiaf">
    <w:name w:val="extn-css-x5hiaf"/>
    <w:basedOn w:val="DefaultParagraphFont"/>
    <w:rsid w:val="00222813"/>
  </w:style>
  <w:style w:type="character" w:customStyle="1" w:styleId="extn-css-0">
    <w:name w:val="extn-css-0"/>
    <w:basedOn w:val="DefaultParagraphFont"/>
    <w:rsid w:val="00222813"/>
  </w:style>
  <w:style w:type="character" w:customStyle="1" w:styleId="extn-css-rh820s">
    <w:name w:val="extn-css-rh820s"/>
    <w:basedOn w:val="DefaultParagraphFont"/>
    <w:rsid w:val="00222813"/>
  </w:style>
  <w:style w:type="character" w:customStyle="1" w:styleId="extn-css-1r2zsjf">
    <w:name w:val="extn-css-1r2zsjf"/>
    <w:basedOn w:val="DefaultParagraphFont"/>
    <w:rsid w:val="00222813"/>
  </w:style>
  <w:style w:type="paragraph" w:styleId="Revision">
    <w:name w:val="Revision"/>
    <w:hidden/>
    <w:uiPriority w:val="99"/>
    <w:semiHidden/>
    <w:rsid w:val="00A44E2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406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7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2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8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57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56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4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55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0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2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90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dementia/about-dementia/what-is-dementia/" TargetMode="External"/><Relationship Id="rId13" Type="http://schemas.microsoft.com/office/2011/relationships/people" Target="people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16/S0140-6736(20)30367-6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3399/bjgp15x685957" TargetMode="External"/><Relationship Id="rId11" Type="http://schemas.openxmlformats.org/officeDocument/2006/relationships/hyperlink" Target="https://iris.who.int/bitstream/handle/10665/259615/9789241513487-eng.pdf?sequence=1" TargetMode="External"/><Relationship Id="rId5" Type="http://schemas.openxmlformats.org/officeDocument/2006/relationships/hyperlink" Target="https://doi.org/10.1016/j.jalz.2018.02.018" TargetMode="External"/><Relationship Id="rId10" Type="http://schemas.openxmlformats.org/officeDocument/2006/relationships/hyperlink" Target="https://doi.org/10.1016/s1474-4422(18)30403-4" TargetMode="External"/><Relationship Id="rId4" Type="http://schemas.openxmlformats.org/officeDocument/2006/relationships/hyperlink" Target="https://www.proquest.com/docview/1776788173/C7FC2BC110604035PQ/2?accountid=130472&amp;sourcetype=Wire%20Feeds" TargetMode="External"/><Relationship Id="rId9" Type="http://schemas.openxmlformats.org/officeDocument/2006/relationships/hyperlink" Target="https://www.bing.com/search?q=national+institute+of+aging+understanding+alzheimer%27s+disease%3A+what+you+need+to+know&amp;cvid=2c210ff2b0bc44e7b9227b6a91b74791&amp;gs_lcrp=EgZjaHJvbWUyBggAEEUYOdIBCTcwNzI1ajBqNKgCCLACAQ&amp;FORM=ANAB01&amp;DAF1=1&amp;PC=AST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1625</Words>
  <Characters>9268</Characters>
  <Application>Microsoft Office Word</Application>
  <DocSecurity>0</DocSecurity>
  <Lines>77</Lines>
  <Paragraphs>21</Paragraphs>
  <ScaleCrop>false</ScaleCrop>
  <Company/>
  <LinksUpToDate>false</LinksUpToDate>
  <CharactersWithSpaces>10872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camelia golgozeanu</dc:creator>
  <cp:keywords/>
  <dc:description/>
  <cp:lastModifiedBy>camelia golgozeanu</cp:lastModifiedBy>
  <cp:revision>304</cp:revision>
  <dcterms:created xsi:type="dcterms:W3CDTF">2024-04-28T14:59:00Z</dcterms:created>
  <dcterms:modified xsi:type="dcterms:W3CDTF">2024-05-01T12:11:00Z</dcterms:modified>
</cp:coreProperties>
</file>