
<file path=[Content_Types].xml><?xml version="1.0" encoding="utf-8"?>
<Types xmlns="http://schemas.openxmlformats.org/package/2006/content-types">
  <Override PartName="/customXml/itemProps2.xml" ContentType="application/vnd.openxmlformats-officedocument.customXmlProperti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881780167"/>
        <w:docPartObj>
          <w:docPartGallery w:val="Cover Pages"/>
          <w:docPartUnique/>
        </w:docPartObj>
      </w:sdtPr>
      <w:sdtContent>
        <w:p w:rsidR="009A1853" w:rsidRDefault="009A1853"/>
        <w:p w:rsidR="009A1853" w:rsidRDefault="009A1853"/>
        <w:p w:rsidR="009A1853" w:rsidRDefault="009A1853"/>
        <w:p w:rsidR="009A1853" w:rsidRDefault="009A1853"/>
        <w:p w:rsidR="009A1853" w:rsidRDefault="009A1853"/>
        <w:p w:rsidR="009A1853" w:rsidRDefault="009A1853"/>
        <w:p w:rsidR="009A1853" w:rsidRDefault="009A1853"/>
        <w:p w:rsidR="009A1853" w:rsidRDefault="009A1853"/>
        <w:p w:rsidR="009A1853" w:rsidRDefault="009A1853"/>
        <w:p w:rsidR="009A1853" w:rsidRDefault="009A1853"/>
        <w:p w:rsidR="009A1853" w:rsidRDefault="00750233">
          <w:r w:rsidRPr="00750233">
            <w:rPr>
              <w:noProof/>
            </w:rPr>
            <w:pict>
              <v:shapetype id="_x0000_t202" coordsize="21600,21600" o:spt="202" path="m,l,21600r21600,l21600,xe">
                <v:stroke joinstyle="miter"/>
                <v:path gradientshapeok="t" o:connecttype="rect"/>
              </v:shapetype>
              <v:shape id="Text Box 131" o:spid="_x0000_s1026" type="#_x0000_t202" style="position:absolute;margin-left:0;margin-top:308.15pt;width:369pt;height:529.2pt;z-index:251660288;visibility:visible;mso-width-percent:790;mso-height-percent:350;mso-wrap-distance-left:14.4pt;mso-wrap-distance-right:14.4pt;mso-position-horizontal:center;mso-position-horizontal-relative:margin;mso-position-vertical-relative:page;mso-width-percent:790;mso-height-percent:35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" filled="f" stroked="f" strokeweight=".5pt">
                <v:textbox style="mso-next-textbox:#Text Box 131;mso-fit-shape-to-text:t" inset="0,0,0,0">
                  <w:txbxContent>
                    <w:p w:rsidR="009A1853" w:rsidRPr="00FE0C63" w:rsidRDefault="00FE0C63" w:rsidP="00FE0C63">
                      <w:pPr>
                        <w:jc w:val="center"/>
                        <w:rPr>
                          <w:rFonts w:ascii="Arial" w:hAnsi="Arial" w:cs="Arial"/>
                          <w:sz w:val="44"/>
                          <w:szCs w:val="44"/>
                        </w:rPr>
                      </w:pPr>
                      <w:r w:rsidRPr="00FE0C63">
                        <w:rPr>
                          <w:rFonts w:ascii="Arial" w:hAnsi="Arial" w:cs="Arial"/>
                          <w:sz w:val="44"/>
                          <w:szCs w:val="44"/>
                        </w:rPr>
                        <w:t>Critically evaluate a range of traits and motivations across a variety of different types of entrepreneurs</w:t>
                      </w:r>
                    </w:p>
                  </w:txbxContent>
                </v:textbox>
                <w10:wrap type="square" anchorx="margin" anchory="page"/>
              </v:shape>
            </w:pict>
          </w:r>
        </w:p>
        <w:p w:rsidR="009A1853" w:rsidRDefault="009A1853"/>
        <w:p w:rsidR="009A1853" w:rsidRDefault="009A1853"/>
        <w:p w:rsidR="009A1853" w:rsidRDefault="009A1853"/>
        <w:p w:rsidR="009A1853" w:rsidRDefault="009A1853"/>
        <w:p w:rsidR="009A1853" w:rsidRDefault="009A1853"/>
        <w:p w:rsidR="009A1853" w:rsidRDefault="009A1853"/>
        <w:p w:rsidR="009A1853" w:rsidRDefault="009A1853"/>
        <w:p w:rsidR="009A1853" w:rsidRDefault="009A1853"/>
        <w:p w:rsidR="009A1853" w:rsidRDefault="009A1853"/>
        <w:p w:rsidR="009A1853" w:rsidRDefault="009A1853"/>
        <w:p w:rsidR="009A1853" w:rsidRDefault="009A1853"/>
        <w:p w:rsidR="00FE0C63" w:rsidRDefault="00FE0C63" w:rsidP="00E643A7">
          <w:pPr>
            <w:pStyle w:val="NoSpacing"/>
            <w:framePr w:w="5746" w:hSpace="180" w:wrap="around" w:vAnchor="text" w:hAnchor="page" w:x="2942" w:y="327"/>
            <w:spacing w:line="360" w:lineRule="auto"/>
            <w:jc w:val="center"/>
          </w:pPr>
          <w:r w:rsidRPr="00FE0C63">
            <w:rPr>
              <w:rFonts w:ascii="Arial" w:hAnsi="Arial" w:cs="Arial"/>
              <w:b/>
              <w:sz w:val="24"/>
              <w:szCs w:val="24"/>
            </w:rPr>
            <w:t>Entrepreneurship</w:t>
          </w:r>
          <w:r>
            <w:t xml:space="preserve"> </w:t>
          </w:r>
        </w:p>
        <w:p w:rsidR="00E643A7" w:rsidRPr="00AA6D9E" w:rsidRDefault="00AA6D9E" w:rsidP="00E643A7">
          <w:pPr>
            <w:pStyle w:val="NoSpacing"/>
            <w:framePr w:w="5746" w:hSpace="180" w:wrap="around" w:vAnchor="text" w:hAnchor="page" w:x="2942" w:y="327"/>
            <w:spacing w:line="360" w:lineRule="auto"/>
            <w:jc w:val="center"/>
            <w:rPr>
              <w:rFonts w:ascii="Arial" w:hAnsi="Arial" w:cs="Arial"/>
              <w:b/>
              <w:bCs/>
              <w:sz w:val="24"/>
              <w:szCs w:val="24"/>
            </w:rPr>
          </w:pPr>
          <w:r w:rsidRPr="00AA6D9E">
            <w:rPr>
              <w:rFonts w:ascii="Arial" w:hAnsi="Arial" w:cs="Arial"/>
              <w:b/>
              <w:bCs/>
              <w:sz w:val="24"/>
              <w:szCs w:val="24"/>
            </w:rPr>
            <w:t>BMIH500</w:t>
          </w:r>
          <w:r w:rsidR="00FE0C63">
            <w:rPr>
              <w:rFonts w:ascii="Arial" w:hAnsi="Arial" w:cs="Arial"/>
              <w:b/>
              <w:bCs/>
              <w:sz w:val="24"/>
              <w:szCs w:val="24"/>
            </w:rPr>
            <w:t>1</w:t>
          </w:r>
        </w:p>
        <w:p w:rsidR="00E643A7" w:rsidRPr="00AA6D9E" w:rsidRDefault="00FE0C63" w:rsidP="00E643A7">
          <w:pPr>
            <w:pStyle w:val="NoSpacing"/>
            <w:framePr w:w="5746" w:hSpace="180" w:wrap="around" w:vAnchor="text" w:hAnchor="page" w:x="2942" w:y="327"/>
            <w:spacing w:line="360" w:lineRule="auto"/>
            <w:jc w:val="center"/>
            <w:rPr>
              <w:rFonts w:ascii="Arial" w:hAnsi="Arial" w:cs="Arial"/>
              <w:b/>
              <w:bCs/>
              <w:sz w:val="24"/>
              <w:szCs w:val="24"/>
            </w:rPr>
          </w:pPr>
          <w:r>
            <w:rPr>
              <w:rFonts w:ascii="Arial" w:hAnsi="Arial" w:cs="Arial"/>
              <w:b/>
              <w:bCs/>
              <w:sz w:val="24"/>
              <w:szCs w:val="24"/>
            </w:rPr>
            <w:t xml:space="preserve">Lecturer: </w:t>
          </w:r>
          <w:r w:rsidRPr="00FE0C63">
            <w:rPr>
              <w:rFonts w:ascii="Arial" w:hAnsi="Arial" w:cs="Arial"/>
              <w:b/>
              <w:sz w:val="24"/>
              <w:szCs w:val="24"/>
            </w:rPr>
            <w:t>Charlotte Joyner</w:t>
          </w:r>
        </w:p>
        <w:p w:rsidR="009A1853" w:rsidRPr="00AA6D9E" w:rsidRDefault="009A1853" w:rsidP="00E643A7">
          <w:pPr>
            <w:pStyle w:val="NoSpacing"/>
            <w:framePr w:w="5746" w:hSpace="180" w:wrap="around" w:vAnchor="text" w:hAnchor="page" w:x="2942" w:y="327"/>
            <w:spacing w:line="360" w:lineRule="auto"/>
            <w:jc w:val="center"/>
            <w:rPr>
              <w:rFonts w:ascii="Arial" w:hAnsi="Arial" w:cs="Arial"/>
              <w:b/>
              <w:sz w:val="24"/>
              <w:szCs w:val="24"/>
            </w:rPr>
          </w:pPr>
          <w:r w:rsidRPr="00AA6D9E">
            <w:rPr>
              <w:rFonts w:ascii="Arial" w:hAnsi="Arial" w:cs="Arial"/>
              <w:b/>
              <w:sz w:val="24"/>
              <w:szCs w:val="24"/>
            </w:rPr>
            <w:t xml:space="preserve">Student name: </w:t>
          </w:r>
          <w:proofErr w:type="spellStart"/>
          <w:r w:rsidR="001D6CC5" w:rsidRPr="00AA6D9E">
            <w:rPr>
              <w:rFonts w:ascii="Arial" w:hAnsi="Arial" w:cs="Arial"/>
              <w:b/>
              <w:sz w:val="24"/>
              <w:szCs w:val="24"/>
            </w:rPr>
            <w:t>Florica</w:t>
          </w:r>
          <w:proofErr w:type="spellEnd"/>
          <w:r w:rsidR="00DA2DF5" w:rsidRPr="00AA6D9E">
            <w:rPr>
              <w:rFonts w:ascii="Arial" w:hAnsi="Arial" w:cs="Arial"/>
              <w:b/>
              <w:sz w:val="24"/>
              <w:szCs w:val="24"/>
            </w:rPr>
            <w:t xml:space="preserve"> </w:t>
          </w:r>
          <w:proofErr w:type="spellStart"/>
          <w:r w:rsidRPr="00AA6D9E">
            <w:rPr>
              <w:rFonts w:ascii="Arial" w:hAnsi="Arial" w:cs="Arial"/>
              <w:b/>
              <w:sz w:val="24"/>
              <w:szCs w:val="24"/>
            </w:rPr>
            <w:t>Ana</w:t>
          </w:r>
          <w:r w:rsidR="001D6CC5" w:rsidRPr="00AA6D9E">
            <w:rPr>
              <w:rFonts w:ascii="Arial" w:hAnsi="Arial" w:cs="Arial"/>
              <w:b/>
              <w:sz w:val="24"/>
              <w:szCs w:val="24"/>
            </w:rPr>
            <w:t>m</w:t>
          </w:r>
          <w:r w:rsidRPr="00AA6D9E">
            <w:rPr>
              <w:rFonts w:ascii="Arial" w:hAnsi="Arial" w:cs="Arial"/>
              <w:b/>
              <w:sz w:val="24"/>
              <w:szCs w:val="24"/>
            </w:rPr>
            <w:t>aria</w:t>
          </w:r>
          <w:proofErr w:type="spellEnd"/>
          <w:r w:rsidRPr="00AA6D9E">
            <w:rPr>
              <w:rFonts w:ascii="Arial" w:hAnsi="Arial" w:cs="Arial"/>
              <w:b/>
              <w:sz w:val="24"/>
              <w:szCs w:val="24"/>
            </w:rPr>
            <w:t xml:space="preserve"> </w:t>
          </w:r>
          <w:proofErr w:type="spellStart"/>
          <w:r w:rsidRPr="00AA6D9E">
            <w:rPr>
              <w:rFonts w:ascii="Arial" w:hAnsi="Arial" w:cs="Arial"/>
              <w:b/>
              <w:sz w:val="24"/>
              <w:szCs w:val="24"/>
            </w:rPr>
            <w:t>Ciuta</w:t>
          </w:r>
          <w:proofErr w:type="spellEnd"/>
        </w:p>
        <w:p w:rsidR="009A1853" w:rsidRPr="00AA6D9E" w:rsidRDefault="009A1853" w:rsidP="00E643A7">
          <w:pPr>
            <w:pStyle w:val="NoSpacing"/>
            <w:framePr w:w="5746" w:hSpace="180" w:wrap="around" w:vAnchor="text" w:hAnchor="page" w:x="2942" w:y="327"/>
            <w:spacing w:line="360" w:lineRule="auto"/>
            <w:jc w:val="center"/>
            <w:rPr>
              <w:rFonts w:ascii="Arial" w:hAnsi="Arial" w:cs="Arial"/>
              <w:b/>
              <w:sz w:val="24"/>
              <w:szCs w:val="24"/>
            </w:rPr>
          </w:pPr>
          <w:r w:rsidRPr="00AA6D9E">
            <w:rPr>
              <w:rFonts w:ascii="Arial" w:hAnsi="Arial" w:cs="Arial"/>
              <w:b/>
              <w:sz w:val="24"/>
              <w:szCs w:val="24"/>
            </w:rPr>
            <w:t>Student ID: 22</w:t>
          </w:r>
          <w:r w:rsidR="00483EE8" w:rsidRPr="00AA6D9E">
            <w:rPr>
              <w:rFonts w:ascii="Arial" w:hAnsi="Arial" w:cs="Arial"/>
              <w:b/>
              <w:sz w:val="24"/>
              <w:szCs w:val="24"/>
            </w:rPr>
            <w:t>43597</w:t>
          </w:r>
        </w:p>
        <w:p w:rsidR="009A1853" w:rsidRPr="00FB7EA3" w:rsidRDefault="009A1853" w:rsidP="009A1853">
          <w:pPr>
            <w:pStyle w:val="NoSpacing"/>
            <w:framePr w:w="5746" w:hSpace="180" w:wrap="around" w:vAnchor="text" w:hAnchor="page" w:x="2942" w:y="327"/>
            <w:spacing w:line="360" w:lineRule="auto"/>
            <w:rPr>
              <w:rFonts w:ascii="Arial" w:hAnsi="Arial" w:cs="Arial"/>
              <w:b/>
              <w:sz w:val="24"/>
              <w:szCs w:val="24"/>
            </w:rPr>
          </w:pPr>
        </w:p>
        <w:p w:rsidR="009A1853" w:rsidRDefault="009A1853"/>
        <w:p w:rsidR="009A1853" w:rsidRDefault="009A1853"/>
        <w:p w:rsidR="009A1853" w:rsidRDefault="009A1853"/>
        <w:p w:rsidR="009A1853" w:rsidRDefault="009A1853" w:rsidP="009A1853"/>
        <w:p w:rsidR="009A1853" w:rsidRDefault="009A1853"/>
        <w:p w:rsidR="009A1853" w:rsidRDefault="00750233">
          <w:r w:rsidRPr="00750233">
            <w:rPr>
              <w:noProof/>
            </w:rPr>
            <w:pict>
              <v:rect id="Rectangle 132" o:spid="_x0000_s1027" style="position:absolute;margin-left:16pt;margin-top:0;width:46.8pt;height:77.75pt;z-index:251659264;visibility:visible;mso-width-percent:76;mso-height-percent:98;mso-top-percent:23;mso-position-horizontal:right;mso-position-horizontal-relative:margin;mso-position-vertical-relative:page;mso-width-percent:76;mso-height-percent:98;mso-top-percent:23;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style="mso-next-textbox:#Rectangle 132" inset="3.6pt,,3.6pt">
                  <w:txbxContent>
                    <w:sdt>
                      <w:sdtPr>
                        <w:rPr>
                          <w:color w:val="FFFFFF" w:themeColor="background1"/>
                          <w:sz w:val="24"/>
                          <w:szCs w:val="24"/>
                        </w:rPr>
                        <w:alias w:val="Year"/>
                        <w:tag w:val=""/>
                        <w:id w:val="251229335"/>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p w:rsidR="009A1853" w:rsidRDefault="009A1853">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w:r>
        </w:p>
        <w:p w:rsidR="009A1853" w:rsidRDefault="009A1853"/>
        <w:p w:rsidR="009A1853" w:rsidRDefault="009A1853"/>
        <w:p w:rsidR="009A1853" w:rsidRDefault="00750233"/>
      </w:sdtContent>
    </w:sdt>
    <w:p w:rsidR="00816605" w:rsidRDefault="00816605" w:rsidP="00816605">
      <w:pPr>
        <w:spacing w:line="360" w:lineRule="auto"/>
        <w:jc w:val="both"/>
        <w:rPr>
          <w:rFonts w:ascii="Arial" w:hAnsi="Arial" w:cs="Arial"/>
          <w:sz w:val="24"/>
          <w:szCs w:val="24"/>
        </w:rPr>
      </w:pPr>
      <w:r w:rsidRPr="00692449">
        <w:rPr>
          <w:rFonts w:ascii="Arial" w:hAnsi="Arial" w:cs="Arial"/>
          <w:sz w:val="24"/>
          <w:szCs w:val="24"/>
        </w:rPr>
        <w:lastRenderedPageBreak/>
        <w:t>Acknowledgement for AI</w:t>
      </w:r>
    </w:p>
    <w:p w:rsidR="00816605" w:rsidRPr="00692449" w:rsidRDefault="00816605" w:rsidP="00816605">
      <w:pPr>
        <w:spacing w:line="360" w:lineRule="auto"/>
        <w:jc w:val="both"/>
        <w:rPr>
          <w:rFonts w:ascii="Arial" w:hAnsi="Arial" w:cs="Arial"/>
          <w:sz w:val="24"/>
          <w:szCs w:val="24"/>
        </w:rPr>
      </w:pPr>
    </w:p>
    <w:p w:rsidR="00816605" w:rsidRPr="00692449" w:rsidRDefault="00816605" w:rsidP="00816605">
      <w:pPr>
        <w:spacing w:line="360" w:lineRule="auto"/>
        <w:jc w:val="both"/>
        <w:rPr>
          <w:rFonts w:ascii="Arial" w:hAnsi="Arial" w:cs="Arial"/>
          <w:sz w:val="24"/>
          <w:szCs w:val="24"/>
        </w:rPr>
      </w:pPr>
    </w:p>
    <w:p w:rsidR="00816605" w:rsidRPr="00692449" w:rsidRDefault="00816605" w:rsidP="00816605">
      <w:pPr>
        <w:spacing w:line="360" w:lineRule="auto"/>
        <w:jc w:val="both"/>
        <w:rPr>
          <w:rFonts w:ascii="Arial" w:hAnsi="Arial" w:cs="Arial"/>
          <w:sz w:val="24"/>
          <w:szCs w:val="24"/>
        </w:rPr>
      </w:pPr>
      <w:r w:rsidRPr="00692449">
        <w:rPr>
          <w:rFonts w:ascii="Arial" w:hAnsi="Arial" w:cs="Arial"/>
          <w:sz w:val="24"/>
          <w:szCs w:val="24"/>
        </w:rPr>
        <w:t xml:space="preserve">I acknowledge the use of </w:t>
      </w:r>
      <w:proofErr w:type="spellStart"/>
      <w:r w:rsidRPr="00692449">
        <w:rPr>
          <w:rFonts w:ascii="Arial" w:hAnsi="Arial" w:cs="Arial"/>
          <w:sz w:val="24"/>
          <w:szCs w:val="24"/>
        </w:rPr>
        <w:t>Grammarly</w:t>
      </w:r>
      <w:proofErr w:type="spellEnd"/>
      <w:r w:rsidRPr="00692449">
        <w:rPr>
          <w:rFonts w:ascii="Arial" w:hAnsi="Arial" w:cs="Arial"/>
          <w:sz w:val="24"/>
          <w:szCs w:val="24"/>
        </w:rPr>
        <w:t xml:space="preserve"> (ht</w:t>
      </w:r>
      <w:r>
        <w:rPr>
          <w:rFonts w:ascii="Arial" w:hAnsi="Arial" w:cs="Arial"/>
          <w:sz w:val="24"/>
          <w:szCs w:val="24"/>
        </w:rPr>
        <w:t xml:space="preserve">tps://www.grammarly.com/) on </w:t>
      </w:r>
      <w:r w:rsidRPr="00692449">
        <w:rPr>
          <w:rFonts w:ascii="Arial" w:hAnsi="Arial" w:cs="Arial"/>
          <w:sz w:val="24"/>
          <w:szCs w:val="24"/>
        </w:rPr>
        <w:t>2</w:t>
      </w:r>
      <w:r>
        <w:rPr>
          <w:rFonts w:ascii="Arial" w:hAnsi="Arial" w:cs="Arial"/>
          <w:sz w:val="24"/>
          <w:szCs w:val="24"/>
        </w:rPr>
        <w:t>1</w:t>
      </w:r>
      <w:r w:rsidRPr="00692449">
        <w:rPr>
          <w:rFonts w:ascii="Arial" w:hAnsi="Arial" w:cs="Arial"/>
          <w:sz w:val="24"/>
          <w:szCs w:val="24"/>
        </w:rPr>
        <w:t>.October 2024 to check my work using the prompt(s):</w:t>
      </w:r>
    </w:p>
    <w:p w:rsidR="00816605" w:rsidRPr="00692449" w:rsidRDefault="00816605" w:rsidP="00816605">
      <w:pPr>
        <w:pStyle w:val="ListParagraph"/>
        <w:numPr>
          <w:ilvl w:val="0"/>
          <w:numId w:val="1"/>
        </w:numPr>
        <w:spacing w:line="360" w:lineRule="auto"/>
        <w:jc w:val="both"/>
        <w:rPr>
          <w:rFonts w:ascii="Arial" w:hAnsi="Arial" w:cs="Arial"/>
          <w:sz w:val="24"/>
          <w:szCs w:val="24"/>
        </w:rPr>
      </w:pPr>
      <w:r w:rsidRPr="00692449">
        <w:rPr>
          <w:rFonts w:ascii="Arial" w:hAnsi="Arial" w:cs="Arial"/>
          <w:sz w:val="24"/>
          <w:szCs w:val="24"/>
        </w:rPr>
        <w:t xml:space="preserve"> Please check the below text for correct grammar. </w:t>
      </w:r>
    </w:p>
    <w:p w:rsidR="00816605" w:rsidRPr="00692449" w:rsidRDefault="00816605" w:rsidP="00816605">
      <w:pPr>
        <w:pStyle w:val="ListParagraph"/>
        <w:numPr>
          <w:ilvl w:val="0"/>
          <w:numId w:val="1"/>
        </w:numPr>
        <w:spacing w:line="360" w:lineRule="auto"/>
        <w:jc w:val="both"/>
        <w:rPr>
          <w:rFonts w:ascii="Arial" w:hAnsi="Arial" w:cs="Arial"/>
          <w:sz w:val="24"/>
          <w:szCs w:val="24"/>
        </w:rPr>
      </w:pPr>
      <w:r w:rsidRPr="00692449">
        <w:rPr>
          <w:rFonts w:ascii="Arial" w:hAnsi="Arial" w:cs="Arial"/>
          <w:sz w:val="24"/>
          <w:szCs w:val="24"/>
        </w:rPr>
        <w:t>Please make sure that t</w:t>
      </w:r>
      <w:r>
        <w:rPr>
          <w:rFonts w:ascii="Arial" w:hAnsi="Arial" w:cs="Arial"/>
          <w:sz w:val="24"/>
          <w:szCs w:val="24"/>
        </w:rPr>
        <w:t xml:space="preserve">he text below is understandable and coherent. </w:t>
      </w:r>
    </w:p>
    <w:p w:rsidR="00816605" w:rsidRPr="00692449" w:rsidRDefault="00816605" w:rsidP="00816605">
      <w:pPr>
        <w:pStyle w:val="ListParagraph"/>
        <w:spacing w:line="360" w:lineRule="auto"/>
        <w:jc w:val="both"/>
        <w:rPr>
          <w:rFonts w:ascii="Arial" w:hAnsi="Arial" w:cs="Arial"/>
          <w:sz w:val="24"/>
          <w:szCs w:val="24"/>
        </w:rPr>
      </w:pPr>
    </w:p>
    <w:p w:rsidR="00816605" w:rsidRPr="00692449" w:rsidRDefault="00816605" w:rsidP="00816605">
      <w:pPr>
        <w:pStyle w:val="ListParagraph"/>
        <w:spacing w:line="360" w:lineRule="auto"/>
        <w:jc w:val="both"/>
        <w:rPr>
          <w:rFonts w:ascii="Arial" w:hAnsi="Arial" w:cs="Arial"/>
          <w:sz w:val="24"/>
          <w:szCs w:val="24"/>
        </w:rPr>
      </w:pPr>
      <w:r w:rsidRPr="00692449">
        <w:rPr>
          <w:rFonts w:ascii="Arial" w:hAnsi="Arial" w:cs="Arial"/>
          <w:sz w:val="24"/>
          <w:szCs w:val="24"/>
        </w:rPr>
        <w:br/>
      </w:r>
    </w:p>
    <w:p w:rsidR="00816605" w:rsidRPr="00692449" w:rsidRDefault="00816605" w:rsidP="00816605">
      <w:pPr>
        <w:spacing w:line="360" w:lineRule="auto"/>
        <w:jc w:val="both"/>
        <w:rPr>
          <w:rFonts w:ascii="Arial" w:hAnsi="Arial" w:cs="Arial"/>
          <w:sz w:val="24"/>
          <w:szCs w:val="24"/>
        </w:rPr>
      </w:pPr>
      <w:r w:rsidRPr="00692449">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rsidR="00816605" w:rsidRPr="00692449" w:rsidRDefault="00816605" w:rsidP="00816605">
      <w:pPr>
        <w:spacing w:line="360" w:lineRule="auto"/>
        <w:ind w:left="360"/>
        <w:rPr>
          <w:rFonts w:ascii="Arial" w:hAnsi="Arial" w:cs="Arial"/>
          <w:sz w:val="24"/>
          <w:szCs w:val="24"/>
        </w:rPr>
      </w:pPr>
    </w:p>
    <w:p w:rsidR="00816605" w:rsidRDefault="00816605" w:rsidP="00816605">
      <w:pPr>
        <w:spacing w:line="360" w:lineRule="auto"/>
      </w:pPr>
    </w:p>
    <w:p w:rsidR="00816605" w:rsidRDefault="00816605" w:rsidP="00816605">
      <w:pPr>
        <w:pStyle w:val="ListParagraph"/>
        <w:spacing w:line="360" w:lineRule="auto"/>
      </w:pPr>
    </w:p>
    <w:p w:rsidR="00816605" w:rsidRDefault="00816605" w:rsidP="00816605">
      <w:pPr>
        <w:spacing w:line="360" w:lineRule="auto"/>
      </w:pPr>
    </w:p>
    <w:p w:rsidR="00816605" w:rsidRDefault="00816605" w:rsidP="00816605">
      <w:pPr>
        <w:spacing w:line="360" w:lineRule="auto"/>
      </w:pPr>
      <w:r>
        <w:t xml:space="preserve">         </w:t>
      </w:r>
    </w:p>
    <w:p w:rsidR="00816605" w:rsidRDefault="00816605" w:rsidP="00816605">
      <w:pPr>
        <w:spacing w:line="360" w:lineRule="auto"/>
      </w:pPr>
    </w:p>
    <w:p w:rsidR="0013163E" w:rsidRDefault="0013163E" w:rsidP="00816605">
      <w:pPr>
        <w:spacing w:line="360" w:lineRule="auto"/>
      </w:pPr>
    </w:p>
    <w:p w:rsidR="008361D0" w:rsidRDefault="008361D0" w:rsidP="00816605">
      <w:pPr>
        <w:spacing w:line="360" w:lineRule="auto"/>
      </w:pPr>
    </w:p>
    <w:p w:rsidR="008361D0" w:rsidRDefault="008361D0" w:rsidP="00816605">
      <w:pPr>
        <w:spacing w:line="360" w:lineRule="auto"/>
      </w:pPr>
    </w:p>
    <w:p w:rsidR="008361D0" w:rsidRDefault="008361D0" w:rsidP="00816605">
      <w:pPr>
        <w:spacing w:line="360" w:lineRule="auto"/>
      </w:pPr>
    </w:p>
    <w:p w:rsidR="008361D0" w:rsidRDefault="008361D0" w:rsidP="00816605">
      <w:pPr>
        <w:spacing w:line="360" w:lineRule="auto"/>
      </w:pPr>
    </w:p>
    <w:p w:rsidR="008361D0" w:rsidRDefault="008361D0" w:rsidP="00816605">
      <w:pPr>
        <w:spacing w:line="360" w:lineRule="auto"/>
      </w:pPr>
    </w:p>
    <w:p w:rsidR="008361D0" w:rsidRDefault="008361D0" w:rsidP="00816605">
      <w:pPr>
        <w:spacing w:line="360" w:lineRule="auto"/>
      </w:pPr>
    </w:p>
    <w:p w:rsidR="008361D0" w:rsidRDefault="008361D0" w:rsidP="00816605">
      <w:pPr>
        <w:spacing w:line="360" w:lineRule="auto"/>
      </w:pPr>
    </w:p>
    <w:p w:rsidR="0013163E" w:rsidRPr="008C342E" w:rsidRDefault="0013163E" w:rsidP="0013163E">
      <w:pPr>
        <w:spacing w:line="360" w:lineRule="auto"/>
        <w:jc w:val="both"/>
        <w:rPr>
          <w:rFonts w:ascii="Arial" w:hAnsi="Arial" w:cs="Arial"/>
          <w:sz w:val="24"/>
          <w:szCs w:val="24"/>
        </w:rPr>
      </w:pPr>
      <w:r w:rsidRPr="008C342E">
        <w:rPr>
          <w:rFonts w:ascii="Arial" w:hAnsi="Arial" w:cs="Arial"/>
          <w:sz w:val="24"/>
          <w:szCs w:val="24"/>
        </w:rPr>
        <w:lastRenderedPageBreak/>
        <w:t>(Words 1866)</w:t>
      </w:r>
    </w:p>
    <w:p w:rsidR="0013163E" w:rsidRPr="008C342E" w:rsidRDefault="0013163E" w:rsidP="0013163E">
      <w:pPr>
        <w:spacing w:line="360" w:lineRule="auto"/>
        <w:jc w:val="both"/>
        <w:rPr>
          <w:rFonts w:ascii="Arial" w:hAnsi="Arial" w:cs="Arial"/>
          <w:sz w:val="24"/>
          <w:szCs w:val="24"/>
        </w:rPr>
      </w:pPr>
      <w:r w:rsidRPr="008C342E">
        <w:rPr>
          <w:rFonts w:ascii="Arial" w:hAnsi="Arial" w:cs="Arial"/>
          <w:sz w:val="24"/>
          <w:szCs w:val="24"/>
        </w:rPr>
        <w:t>Entrepreneurship is often defined as the process by which individuals identify opportunities, innovate, and take risks to bring new ideas to market, creating value for themselves and society (</w:t>
      </w:r>
      <w:proofErr w:type="spellStart"/>
      <w:r w:rsidRPr="008C342E">
        <w:rPr>
          <w:rFonts w:ascii="Arial" w:hAnsi="Arial" w:cs="Arial"/>
          <w:sz w:val="24"/>
          <w:szCs w:val="24"/>
        </w:rPr>
        <w:t>Drucker</w:t>
      </w:r>
      <w:proofErr w:type="spellEnd"/>
      <w:r w:rsidRPr="008C342E">
        <w:rPr>
          <w:rFonts w:ascii="Arial" w:hAnsi="Arial" w:cs="Arial"/>
          <w:sz w:val="24"/>
          <w:szCs w:val="24"/>
        </w:rPr>
        <w:t>, 1985). Joseph Schumpeter’s (1934) theory highlights the role of innovation as the core of entrepreneurship, arguing that entrepreneurs drive economic progress through creative destruction, continuously replacing outdated products and services with innovative solutions. These theoretical foundations emphasize key entrepreneurial traits such as risk-taking, innovation, and resilience.</w:t>
      </w:r>
    </w:p>
    <w:p w:rsidR="0013163E" w:rsidRPr="008C342E" w:rsidRDefault="0013163E" w:rsidP="0013163E">
      <w:pPr>
        <w:spacing w:line="360" w:lineRule="auto"/>
        <w:jc w:val="both"/>
        <w:rPr>
          <w:rFonts w:ascii="Arial" w:hAnsi="Arial" w:cs="Arial"/>
          <w:sz w:val="24"/>
          <w:szCs w:val="24"/>
        </w:rPr>
      </w:pPr>
      <w:r w:rsidRPr="008C342E">
        <w:rPr>
          <w:rFonts w:ascii="Arial" w:hAnsi="Arial" w:cs="Arial"/>
          <w:sz w:val="24"/>
          <w:szCs w:val="24"/>
        </w:rPr>
        <w:t>In the hospitality industry, entrepreneurship plays a critical role, with businesses needing to adapt to changing consumer demands, market trends, and technological advancements. Hospitality entrepreneurs must balance customer service excellence with operational efficiency while navigating an increasingly competitive global market (Jones, 2020). Whether launching boutique hotels, reinventing restaurant experiences, or creating innovative travel platforms, entrepreneurs in this sector must possess unique traits and motivations to succeed.</w:t>
      </w:r>
    </w:p>
    <w:p w:rsidR="0013163E" w:rsidRPr="008C342E" w:rsidRDefault="0013163E" w:rsidP="0013163E">
      <w:pPr>
        <w:spacing w:line="360" w:lineRule="auto"/>
        <w:jc w:val="both"/>
        <w:rPr>
          <w:rFonts w:ascii="Arial" w:hAnsi="Arial" w:cs="Arial"/>
          <w:sz w:val="24"/>
          <w:szCs w:val="24"/>
        </w:rPr>
      </w:pPr>
      <w:r w:rsidRPr="008C342E">
        <w:rPr>
          <w:rFonts w:ascii="Arial" w:hAnsi="Arial" w:cs="Arial"/>
          <w:sz w:val="24"/>
          <w:szCs w:val="24"/>
        </w:rPr>
        <w:t>This report will critically evaluate a range of entrepreneurial traits and motivations, such as risk-taking, innovation, resilience, and leadership. By examining four proven and successful entrepreneurs in the hospitality industry, the report will highlight how these traits align with academic models and theories. Additionally, a comparative analysis of the traits across different entrepreneurs will offer insights into the varied approaches to entrepreneurship within the hospitality sector. The structure of this report includes an introduction to the key entrepreneurial traits and motivations, a critical evaluation of each trait with real-world examples, a comparative analysis, and a concluding summary of findings.</w:t>
      </w:r>
    </w:p>
    <w:p w:rsidR="0013163E" w:rsidRPr="008C342E" w:rsidRDefault="0013163E" w:rsidP="0013163E">
      <w:pPr>
        <w:spacing w:line="360" w:lineRule="auto"/>
        <w:jc w:val="both"/>
        <w:rPr>
          <w:rFonts w:ascii="Arial" w:hAnsi="Arial" w:cs="Arial"/>
          <w:sz w:val="24"/>
          <w:szCs w:val="24"/>
        </w:rPr>
      </w:pPr>
      <w:r w:rsidRPr="008C342E">
        <w:rPr>
          <w:rFonts w:ascii="Arial" w:hAnsi="Arial" w:cs="Arial"/>
          <w:sz w:val="24"/>
          <w:szCs w:val="24"/>
        </w:rPr>
        <w:t>Entrepreneurs are known for having specific traits and motivations that help them succeed. One well-known theory is McClelland’s Achievement Theory, which states that entrepreneurs often have a high need for achievement. This means they are driven by the desire to set and accomplish challenging goals (McClelland, 1961). Entrepreneurs are motivated by their personal ambitions, aiming to achieve both personal and business success.</w:t>
      </w:r>
    </w:p>
    <w:p w:rsidR="0013163E" w:rsidRPr="008C342E" w:rsidRDefault="0013163E" w:rsidP="0013163E">
      <w:pPr>
        <w:spacing w:line="360" w:lineRule="auto"/>
        <w:jc w:val="both"/>
        <w:rPr>
          <w:rFonts w:ascii="Arial" w:hAnsi="Arial" w:cs="Arial"/>
          <w:sz w:val="24"/>
          <w:szCs w:val="24"/>
        </w:rPr>
      </w:pPr>
      <w:r w:rsidRPr="008C342E">
        <w:rPr>
          <w:rFonts w:ascii="Arial" w:hAnsi="Arial" w:cs="Arial"/>
          <w:sz w:val="24"/>
          <w:szCs w:val="24"/>
        </w:rPr>
        <w:lastRenderedPageBreak/>
        <w:t>Another popular model is the Big Five Personality Traits, which looks at five key personality traits: openness, conscientiousness, extraversion, agreeableness, and neuroticism (Costa and McCrae, 1992). Entrepreneurs often score high on traits like openness, as they need to be creative and willing to try new things. They also tend to be conscientious, meaning they work hard and are organized, which helps them manage their businesses well (Zhao, Seibert and Lumpkin, 2010).</w:t>
      </w:r>
    </w:p>
    <w:p w:rsidR="0013163E" w:rsidRPr="008C342E" w:rsidRDefault="0013163E" w:rsidP="0013163E">
      <w:pPr>
        <w:spacing w:line="360" w:lineRule="auto"/>
        <w:jc w:val="both"/>
        <w:rPr>
          <w:rFonts w:ascii="Arial" w:hAnsi="Arial" w:cs="Arial"/>
          <w:sz w:val="24"/>
          <w:szCs w:val="24"/>
        </w:rPr>
      </w:pPr>
      <w:r w:rsidRPr="008C342E">
        <w:rPr>
          <w:rFonts w:ascii="Arial" w:hAnsi="Arial" w:cs="Arial"/>
          <w:sz w:val="24"/>
          <w:szCs w:val="24"/>
        </w:rPr>
        <w:t>Maslow’s Hierarchy of Needs is another theory that explains entrepreneurial motivation. According to Maslow (1943), entrepreneurs are often motivated by the need for self-actualization, which means reaching their full potential. In the hospitality industry, this could mean creating a unique guest experience or innovating in hotel management to stand out from competitors.</w:t>
      </w:r>
    </w:p>
    <w:p w:rsidR="0013163E" w:rsidRPr="008C342E" w:rsidRDefault="0013163E" w:rsidP="0013163E">
      <w:pPr>
        <w:spacing w:line="360" w:lineRule="auto"/>
        <w:jc w:val="both"/>
        <w:rPr>
          <w:rFonts w:ascii="Arial" w:hAnsi="Arial" w:cs="Arial"/>
          <w:sz w:val="24"/>
          <w:szCs w:val="24"/>
        </w:rPr>
      </w:pPr>
      <w:r w:rsidRPr="008C342E">
        <w:rPr>
          <w:rFonts w:ascii="Arial" w:hAnsi="Arial" w:cs="Arial"/>
          <w:sz w:val="24"/>
          <w:szCs w:val="24"/>
        </w:rPr>
        <w:t>This report will focus on four important traits: risk-taking, innovation, resilience, and leadership. Risk-taking is vital, as entrepreneurs often face uncertainty when starting or expanding a business (</w:t>
      </w:r>
      <w:proofErr w:type="spellStart"/>
      <w:r w:rsidRPr="008C342E">
        <w:rPr>
          <w:rFonts w:ascii="Arial" w:hAnsi="Arial" w:cs="Arial"/>
          <w:sz w:val="24"/>
          <w:szCs w:val="24"/>
        </w:rPr>
        <w:t>Covin</w:t>
      </w:r>
      <w:proofErr w:type="spellEnd"/>
      <w:r w:rsidRPr="008C342E">
        <w:rPr>
          <w:rFonts w:ascii="Arial" w:hAnsi="Arial" w:cs="Arial"/>
          <w:sz w:val="24"/>
          <w:szCs w:val="24"/>
        </w:rPr>
        <w:t xml:space="preserve"> and </w:t>
      </w:r>
      <w:proofErr w:type="spellStart"/>
      <w:r w:rsidRPr="008C342E">
        <w:rPr>
          <w:rFonts w:ascii="Arial" w:hAnsi="Arial" w:cs="Arial"/>
          <w:sz w:val="24"/>
          <w:szCs w:val="24"/>
        </w:rPr>
        <w:t>Slevin</w:t>
      </w:r>
      <w:proofErr w:type="spellEnd"/>
      <w:r w:rsidRPr="008C342E">
        <w:rPr>
          <w:rFonts w:ascii="Arial" w:hAnsi="Arial" w:cs="Arial"/>
          <w:sz w:val="24"/>
          <w:szCs w:val="24"/>
        </w:rPr>
        <w:t xml:space="preserve">, 1989). Innovation is </w:t>
      </w:r>
      <w:proofErr w:type="gramStart"/>
      <w:r w:rsidRPr="008C342E">
        <w:rPr>
          <w:rFonts w:ascii="Arial" w:hAnsi="Arial" w:cs="Arial"/>
          <w:sz w:val="24"/>
          <w:szCs w:val="24"/>
        </w:rPr>
        <w:t>key</w:t>
      </w:r>
      <w:proofErr w:type="gramEnd"/>
      <w:r w:rsidRPr="008C342E">
        <w:rPr>
          <w:rFonts w:ascii="Arial" w:hAnsi="Arial" w:cs="Arial"/>
          <w:sz w:val="24"/>
          <w:szCs w:val="24"/>
        </w:rPr>
        <w:t xml:space="preserve"> to entrepreneurial success, as described by Schumpeter (1934), who said entrepreneurs drive change by introducing new ideas. Resilience, the ability to bounce back from setbacks, is important for overcoming challenges, and it’s supported by </w:t>
      </w:r>
      <w:proofErr w:type="spellStart"/>
      <w:r w:rsidRPr="008C342E">
        <w:rPr>
          <w:rFonts w:ascii="Arial" w:hAnsi="Arial" w:cs="Arial"/>
          <w:sz w:val="24"/>
          <w:szCs w:val="24"/>
        </w:rPr>
        <w:t>Bandura’s</w:t>
      </w:r>
      <w:proofErr w:type="spellEnd"/>
      <w:r w:rsidRPr="008C342E">
        <w:rPr>
          <w:rFonts w:ascii="Arial" w:hAnsi="Arial" w:cs="Arial"/>
          <w:sz w:val="24"/>
          <w:szCs w:val="24"/>
        </w:rPr>
        <w:t xml:space="preserve"> Self-Efficacy Theory (</w:t>
      </w:r>
      <w:proofErr w:type="spellStart"/>
      <w:r w:rsidRPr="008C342E">
        <w:rPr>
          <w:rFonts w:ascii="Arial" w:hAnsi="Arial" w:cs="Arial"/>
          <w:sz w:val="24"/>
          <w:szCs w:val="24"/>
        </w:rPr>
        <w:t>Bandura</w:t>
      </w:r>
      <w:proofErr w:type="spellEnd"/>
      <w:r w:rsidRPr="008C342E">
        <w:rPr>
          <w:rFonts w:ascii="Arial" w:hAnsi="Arial" w:cs="Arial"/>
          <w:sz w:val="24"/>
          <w:szCs w:val="24"/>
        </w:rPr>
        <w:t>, 1997). Lastly, leadership is critical, as entrepreneurs need to motivate and inspire their teams to achieve business goals (Burns, 1978).</w:t>
      </w:r>
    </w:p>
    <w:p w:rsidR="0013163E" w:rsidRPr="008C342E" w:rsidRDefault="0013163E" w:rsidP="0013163E">
      <w:pPr>
        <w:spacing w:line="360" w:lineRule="auto"/>
        <w:jc w:val="both"/>
        <w:rPr>
          <w:rFonts w:ascii="Arial" w:hAnsi="Arial" w:cs="Arial"/>
          <w:sz w:val="24"/>
          <w:szCs w:val="24"/>
        </w:rPr>
      </w:pPr>
      <w:r w:rsidRPr="008C342E">
        <w:rPr>
          <w:rFonts w:ascii="Arial" w:hAnsi="Arial" w:cs="Arial"/>
          <w:sz w:val="24"/>
          <w:szCs w:val="24"/>
        </w:rPr>
        <w:t>Risk-taking is a key entrepreneurial trait where individuals are willing to embrace uncertainty to achieve potential rewards. This trait is closely linked to McClelland’s Theory of High Need for Achievement (McClelland, 1961), which suggests that entrepreneurs are driven by the desire to succeed and are willing to take risks to reach their goals.</w:t>
      </w:r>
    </w:p>
    <w:p w:rsidR="0013163E" w:rsidRPr="008C342E" w:rsidRDefault="0013163E" w:rsidP="0013163E">
      <w:pPr>
        <w:spacing w:line="360" w:lineRule="auto"/>
        <w:jc w:val="both"/>
        <w:rPr>
          <w:rFonts w:ascii="Arial" w:hAnsi="Arial" w:cs="Arial"/>
          <w:sz w:val="24"/>
          <w:szCs w:val="24"/>
        </w:rPr>
      </w:pPr>
      <w:r w:rsidRPr="008C342E">
        <w:rPr>
          <w:rFonts w:ascii="Arial" w:hAnsi="Arial" w:cs="Arial"/>
          <w:sz w:val="24"/>
          <w:szCs w:val="24"/>
        </w:rPr>
        <w:t>Richard Branson (Virgin Hotels) is a prime example of a risk-taker. Throughout his career, he has launched many businesses, some of which failed, but his willingness to take risks has been a driving force behind his success.</w:t>
      </w:r>
    </w:p>
    <w:p w:rsidR="0013163E" w:rsidRPr="008C342E" w:rsidRDefault="0013163E" w:rsidP="0013163E">
      <w:pPr>
        <w:spacing w:line="360" w:lineRule="auto"/>
        <w:jc w:val="both"/>
        <w:rPr>
          <w:rFonts w:ascii="Arial" w:hAnsi="Arial" w:cs="Arial"/>
          <w:sz w:val="24"/>
          <w:szCs w:val="24"/>
        </w:rPr>
      </w:pPr>
      <w:r w:rsidRPr="008C342E">
        <w:rPr>
          <w:rFonts w:ascii="Arial" w:hAnsi="Arial" w:cs="Arial"/>
          <w:sz w:val="24"/>
          <w:szCs w:val="24"/>
        </w:rPr>
        <w:t xml:space="preserve">Branson’s risk-taking attitude can be seen when he entered industries like airlines and hotels, competing against large, established companies. His willingness to take these calculated risks, despite the odds, shows how this trait helped him build a </w:t>
      </w:r>
      <w:r w:rsidRPr="008C342E">
        <w:rPr>
          <w:rFonts w:ascii="Arial" w:hAnsi="Arial" w:cs="Arial"/>
          <w:sz w:val="24"/>
          <w:szCs w:val="24"/>
        </w:rPr>
        <w:lastRenderedPageBreak/>
        <w:t>global brand. Branson’s bold decisions in hospitality, like launching Virgin Hotels, reflect his belief in risk as a pathway to innovation and success.</w:t>
      </w:r>
    </w:p>
    <w:p w:rsidR="0013163E" w:rsidRPr="008C342E" w:rsidRDefault="0013163E" w:rsidP="0013163E">
      <w:pPr>
        <w:spacing w:line="360" w:lineRule="auto"/>
        <w:jc w:val="both"/>
        <w:rPr>
          <w:rFonts w:ascii="Arial" w:hAnsi="Arial" w:cs="Arial"/>
          <w:sz w:val="24"/>
          <w:szCs w:val="24"/>
        </w:rPr>
      </w:pPr>
      <w:r w:rsidRPr="008C342E">
        <w:rPr>
          <w:rFonts w:ascii="Arial" w:hAnsi="Arial" w:cs="Arial"/>
          <w:sz w:val="24"/>
          <w:szCs w:val="24"/>
        </w:rPr>
        <w:t xml:space="preserve">Bill Marriott (Marriott Hotels) also took risks, but in a more cautious manner. While Marriott expanded globally and invested heavily in luxury </w:t>
      </w:r>
      <w:proofErr w:type="gramStart"/>
      <w:r w:rsidRPr="008C342E">
        <w:rPr>
          <w:rFonts w:ascii="Arial" w:hAnsi="Arial" w:cs="Arial"/>
          <w:sz w:val="24"/>
          <w:szCs w:val="24"/>
        </w:rPr>
        <w:t>hotels, his approach was</w:t>
      </w:r>
      <w:proofErr w:type="gramEnd"/>
      <w:r w:rsidRPr="008C342E">
        <w:rPr>
          <w:rFonts w:ascii="Arial" w:hAnsi="Arial" w:cs="Arial"/>
          <w:sz w:val="24"/>
          <w:szCs w:val="24"/>
        </w:rPr>
        <w:t xml:space="preserve"> more measured, focusing on long-term growth rather than quick, high-risk moves. This contrast shows how both entrepreneurs embrace risk, but Branson is more aggressive in his strategies.</w:t>
      </w:r>
    </w:p>
    <w:p w:rsidR="0013163E" w:rsidRPr="008C342E" w:rsidRDefault="0013163E" w:rsidP="0013163E">
      <w:pPr>
        <w:spacing w:line="360" w:lineRule="auto"/>
        <w:jc w:val="both"/>
        <w:rPr>
          <w:rFonts w:ascii="Arial" w:hAnsi="Arial" w:cs="Arial"/>
          <w:sz w:val="24"/>
          <w:szCs w:val="24"/>
        </w:rPr>
      </w:pPr>
      <w:r w:rsidRPr="008C342E">
        <w:rPr>
          <w:rFonts w:ascii="Arial" w:hAnsi="Arial" w:cs="Arial"/>
          <w:sz w:val="24"/>
          <w:szCs w:val="24"/>
        </w:rPr>
        <w:t>Innovation is another essential trait of entrepreneurs, described by Schumpeter’s Theory of Creative Destruction (Schumpeter, 1934). Entrepreneurs drive economic growth by introducing new ideas that replace outdated methods or products.</w:t>
      </w:r>
    </w:p>
    <w:p w:rsidR="0013163E" w:rsidRPr="008C342E" w:rsidRDefault="0013163E" w:rsidP="0013163E">
      <w:pPr>
        <w:spacing w:line="360" w:lineRule="auto"/>
        <w:jc w:val="both"/>
        <w:rPr>
          <w:rFonts w:ascii="Arial" w:hAnsi="Arial" w:cs="Arial"/>
          <w:sz w:val="24"/>
          <w:szCs w:val="24"/>
        </w:rPr>
      </w:pPr>
      <w:proofErr w:type="spellStart"/>
      <w:r w:rsidRPr="008C342E">
        <w:rPr>
          <w:rFonts w:ascii="Arial" w:hAnsi="Arial" w:cs="Arial"/>
          <w:sz w:val="24"/>
          <w:szCs w:val="24"/>
        </w:rPr>
        <w:t>Isadore</w:t>
      </w:r>
      <w:proofErr w:type="spellEnd"/>
      <w:r w:rsidRPr="008C342E">
        <w:rPr>
          <w:rFonts w:ascii="Arial" w:hAnsi="Arial" w:cs="Arial"/>
          <w:sz w:val="24"/>
          <w:szCs w:val="24"/>
        </w:rPr>
        <w:t xml:space="preserve"> Sharp, the founder of Four Seasons Hotels, is a great example of innovation in hospitality. He revolutionized the luxury hotel experience by focusing on personalized service and creating a standard of excellence in every hotel.</w:t>
      </w:r>
    </w:p>
    <w:p w:rsidR="0013163E" w:rsidRPr="008C342E" w:rsidRDefault="0013163E" w:rsidP="0013163E">
      <w:pPr>
        <w:spacing w:line="360" w:lineRule="auto"/>
        <w:jc w:val="both"/>
        <w:rPr>
          <w:rFonts w:ascii="Arial" w:hAnsi="Arial" w:cs="Arial"/>
          <w:sz w:val="24"/>
          <w:szCs w:val="24"/>
        </w:rPr>
      </w:pPr>
      <w:r w:rsidRPr="008C342E">
        <w:rPr>
          <w:rFonts w:ascii="Arial" w:hAnsi="Arial" w:cs="Arial"/>
          <w:sz w:val="24"/>
          <w:szCs w:val="24"/>
        </w:rPr>
        <w:t xml:space="preserve">Sharp’s innovative approach can be seen in how he emphasized customer service as the key to the hotel’s success. His "Golden Rule" philosophy, treating others as you want to be treated, set a new standard for the hotel industry. By focusing on guest satisfaction and luxury, he transformed how hotels operate, making </w:t>
      </w:r>
      <w:proofErr w:type="gramStart"/>
      <w:r w:rsidRPr="008C342E">
        <w:rPr>
          <w:rFonts w:ascii="Arial" w:hAnsi="Arial" w:cs="Arial"/>
          <w:sz w:val="24"/>
          <w:szCs w:val="24"/>
        </w:rPr>
        <w:t>Four</w:t>
      </w:r>
      <w:proofErr w:type="gramEnd"/>
      <w:r w:rsidRPr="008C342E">
        <w:rPr>
          <w:rFonts w:ascii="Arial" w:hAnsi="Arial" w:cs="Arial"/>
          <w:sz w:val="24"/>
          <w:szCs w:val="24"/>
        </w:rPr>
        <w:t xml:space="preserve"> Seasons a global leader.</w:t>
      </w:r>
    </w:p>
    <w:p w:rsidR="0013163E" w:rsidRPr="008C342E" w:rsidRDefault="0013163E" w:rsidP="0013163E">
      <w:pPr>
        <w:spacing w:line="360" w:lineRule="auto"/>
        <w:jc w:val="both"/>
        <w:rPr>
          <w:rFonts w:ascii="Arial" w:hAnsi="Arial" w:cs="Arial"/>
          <w:sz w:val="24"/>
          <w:szCs w:val="24"/>
        </w:rPr>
      </w:pPr>
      <w:r w:rsidRPr="008C342E">
        <w:rPr>
          <w:rFonts w:ascii="Arial" w:hAnsi="Arial" w:cs="Arial"/>
          <w:sz w:val="24"/>
          <w:szCs w:val="24"/>
        </w:rPr>
        <w:t>Compared to Richard Branson, Sharp’s innovation was more service-oriented, while Branson’s innovations were more product-based, focusing on unique customer experiences. Both entrepreneurs brought new ideas to their respective markets, but their approaches to innovation differ in focus and execution.</w:t>
      </w:r>
    </w:p>
    <w:p w:rsidR="0013163E" w:rsidRPr="008C342E" w:rsidRDefault="0013163E" w:rsidP="0013163E">
      <w:pPr>
        <w:spacing w:line="360" w:lineRule="auto"/>
        <w:jc w:val="both"/>
        <w:rPr>
          <w:rFonts w:ascii="Arial" w:hAnsi="Arial" w:cs="Arial"/>
          <w:sz w:val="24"/>
          <w:szCs w:val="24"/>
        </w:rPr>
      </w:pPr>
      <w:r w:rsidRPr="008C342E">
        <w:rPr>
          <w:rFonts w:ascii="Arial" w:hAnsi="Arial" w:cs="Arial"/>
          <w:sz w:val="24"/>
          <w:szCs w:val="24"/>
        </w:rPr>
        <w:t xml:space="preserve">Resilience is the ability to recover from setbacks and continue pushing forward. </w:t>
      </w:r>
      <w:proofErr w:type="spellStart"/>
      <w:r w:rsidRPr="008C342E">
        <w:rPr>
          <w:rFonts w:ascii="Arial" w:hAnsi="Arial" w:cs="Arial"/>
          <w:sz w:val="24"/>
          <w:szCs w:val="24"/>
        </w:rPr>
        <w:t>Bandura’s</w:t>
      </w:r>
      <w:proofErr w:type="spellEnd"/>
      <w:r w:rsidRPr="008C342E">
        <w:rPr>
          <w:rFonts w:ascii="Arial" w:hAnsi="Arial" w:cs="Arial"/>
          <w:sz w:val="24"/>
          <w:szCs w:val="24"/>
        </w:rPr>
        <w:t xml:space="preserve"> Self-Efficacy Theory (</w:t>
      </w:r>
      <w:proofErr w:type="spellStart"/>
      <w:r w:rsidRPr="008C342E">
        <w:rPr>
          <w:rFonts w:ascii="Arial" w:hAnsi="Arial" w:cs="Arial"/>
          <w:sz w:val="24"/>
          <w:szCs w:val="24"/>
        </w:rPr>
        <w:t>Bandura</w:t>
      </w:r>
      <w:proofErr w:type="spellEnd"/>
      <w:r w:rsidRPr="008C342E">
        <w:rPr>
          <w:rFonts w:ascii="Arial" w:hAnsi="Arial" w:cs="Arial"/>
          <w:sz w:val="24"/>
          <w:szCs w:val="24"/>
        </w:rPr>
        <w:t>, 1997) supports this trait, suggesting that entrepreneurs who believe in their abilities are more likely to overcome challenges and persist.</w:t>
      </w:r>
    </w:p>
    <w:p w:rsidR="0013163E" w:rsidRPr="008C342E" w:rsidRDefault="0013163E" w:rsidP="0013163E">
      <w:pPr>
        <w:spacing w:line="360" w:lineRule="auto"/>
        <w:jc w:val="both"/>
        <w:rPr>
          <w:rFonts w:ascii="Arial" w:hAnsi="Arial" w:cs="Arial"/>
          <w:sz w:val="24"/>
          <w:szCs w:val="24"/>
        </w:rPr>
      </w:pPr>
      <w:r w:rsidRPr="008C342E">
        <w:rPr>
          <w:rFonts w:ascii="Arial" w:hAnsi="Arial" w:cs="Arial"/>
          <w:sz w:val="24"/>
          <w:szCs w:val="24"/>
        </w:rPr>
        <w:t>Bill Marriott is a strong example of resilience in hospitality. Throughout the history of Marriott Hotels, he faced multiple challenges, including economic downturns and shifts in consumer preferences.</w:t>
      </w:r>
    </w:p>
    <w:p w:rsidR="0013163E" w:rsidRPr="008C342E" w:rsidRDefault="0013163E" w:rsidP="0013163E">
      <w:pPr>
        <w:spacing w:line="360" w:lineRule="auto"/>
        <w:jc w:val="both"/>
        <w:rPr>
          <w:rFonts w:ascii="Arial" w:hAnsi="Arial" w:cs="Arial"/>
          <w:sz w:val="24"/>
          <w:szCs w:val="24"/>
        </w:rPr>
      </w:pPr>
      <w:r w:rsidRPr="008C342E">
        <w:rPr>
          <w:rFonts w:ascii="Arial" w:hAnsi="Arial" w:cs="Arial"/>
          <w:sz w:val="24"/>
          <w:szCs w:val="24"/>
        </w:rPr>
        <w:lastRenderedPageBreak/>
        <w:t>Marriott’s resilience was evident during the 2008 financial crisis when the hospitality industry faced significant downturns. Despite these challenges, Marriott maintained a focus on long-term growth, adapting by introducing new hotel brands and expanding globally. His ability to recover from these setbacks highlights resilience as a key factor in his success.</w:t>
      </w:r>
    </w:p>
    <w:p w:rsidR="0013163E" w:rsidRPr="008C342E" w:rsidRDefault="0013163E" w:rsidP="0013163E">
      <w:pPr>
        <w:spacing w:line="360" w:lineRule="auto"/>
        <w:jc w:val="both"/>
        <w:rPr>
          <w:rFonts w:ascii="Arial" w:hAnsi="Arial" w:cs="Arial"/>
          <w:sz w:val="24"/>
          <w:szCs w:val="24"/>
        </w:rPr>
      </w:pPr>
      <w:proofErr w:type="gramStart"/>
      <w:r w:rsidRPr="008C342E">
        <w:rPr>
          <w:rFonts w:ascii="Arial" w:hAnsi="Arial" w:cs="Arial"/>
          <w:sz w:val="24"/>
          <w:szCs w:val="24"/>
        </w:rPr>
        <w:t xml:space="preserve">In contrast, </w:t>
      </w:r>
      <w:proofErr w:type="spellStart"/>
      <w:r w:rsidRPr="008C342E">
        <w:rPr>
          <w:rFonts w:ascii="Arial" w:hAnsi="Arial" w:cs="Arial"/>
          <w:sz w:val="24"/>
          <w:szCs w:val="24"/>
        </w:rPr>
        <w:t>Isadore</w:t>
      </w:r>
      <w:proofErr w:type="spellEnd"/>
      <w:r w:rsidRPr="008C342E">
        <w:rPr>
          <w:rFonts w:ascii="Arial" w:hAnsi="Arial" w:cs="Arial"/>
          <w:sz w:val="24"/>
          <w:szCs w:val="24"/>
        </w:rPr>
        <w:t xml:space="preserve"> Sharp also showed resilience when Four Seasons Hotels faced financial difficulties during the early years.</w:t>
      </w:r>
      <w:proofErr w:type="gramEnd"/>
      <w:r w:rsidRPr="008C342E">
        <w:rPr>
          <w:rFonts w:ascii="Arial" w:hAnsi="Arial" w:cs="Arial"/>
          <w:sz w:val="24"/>
          <w:szCs w:val="24"/>
        </w:rPr>
        <w:t xml:space="preserve"> However, Sharp’s resilience was more personal, rooted in his belief in the long-term vision for the brand. Both Marriott and Sharp exhibited resilience, but Marriott’s strategy was more about diversification, while Sharp’s was about sticking to his original vision.</w:t>
      </w:r>
    </w:p>
    <w:p w:rsidR="0013163E" w:rsidRPr="008C342E" w:rsidRDefault="0013163E" w:rsidP="0013163E">
      <w:pPr>
        <w:spacing w:line="360" w:lineRule="auto"/>
        <w:jc w:val="both"/>
        <w:rPr>
          <w:rFonts w:ascii="Arial" w:hAnsi="Arial" w:cs="Arial"/>
          <w:sz w:val="24"/>
          <w:szCs w:val="24"/>
        </w:rPr>
      </w:pPr>
      <w:r w:rsidRPr="008C342E">
        <w:rPr>
          <w:rFonts w:ascii="Arial" w:hAnsi="Arial" w:cs="Arial"/>
          <w:sz w:val="24"/>
          <w:szCs w:val="24"/>
        </w:rPr>
        <w:t>Leadership is the ability to inspire and guide others toward achieving common goals. Transformational Leadership Theory (Burns, 1978) describes leaders who inspire their teams by creating a shared vision and motivating them to go beyond their own interests.</w:t>
      </w:r>
    </w:p>
    <w:p w:rsidR="0013163E" w:rsidRPr="008C342E" w:rsidRDefault="0013163E" w:rsidP="0013163E">
      <w:pPr>
        <w:spacing w:line="360" w:lineRule="auto"/>
        <w:jc w:val="both"/>
        <w:rPr>
          <w:rFonts w:ascii="Arial" w:hAnsi="Arial" w:cs="Arial"/>
          <w:sz w:val="24"/>
          <w:szCs w:val="24"/>
        </w:rPr>
      </w:pPr>
      <w:r w:rsidRPr="008C342E">
        <w:rPr>
          <w:rFonts w:ascii="Arial" w:hAnsi="Arial" w:cs="Arial"/>
          <w:sz w:val="24"/>
          <w:szCs w:val="24"/>
        </w:rPr>
        <w:t>Arne Sorenson, the former CEO of Marriott International, was known for his exceptional leadership skills. He led the company through significant mergers and global expansions, particularly with the acquisition of Starwood Hotels, which made Marriott the largest hotel chain in the world.</w:t>
      </w:r>
    </w:p>
    <w:p w:rsidR="0013163E" w:rsidRPr="008C342E" w:rsidRDefault="0013163E" w:rsidP="0013163E">
      <w:pPr>
        <w:spacing w:line="360" w:lineRule="auto"/>
        <w:jc w:val="both"/>
        <w:rPr>
          <w:rFonts w:ascii="Arial" w:hAnsi="Arial" w:cs="Arial"/>
          <w:sz w:val="24"/>
          <w:szCs w:val="24"/>
        </w:rPr>
      </w:pPr>
      <w:r w:rsidRPr="008C342E">
        <w:rPr>
          <w:rFonts w:ascii="Arial" w:hAnsi="Arial" w:cs="Arial"/>
          <w:sz w:val="24"/>
          <w:szCs w:val="24"/>
        </w:rPr>
        <w:t xml:space="preserve">Sorenson’s leadership was evident in how he managed the Starwood merger. He successfully united two massive hotel chains by focusing on culture and employee engagement. His ability to inspire his team during this challenging period shows how transformational leadership was </w:t>
      </w:r>
      <w:proofErr w:type="gramStart"/>
      <w:r w:rsidRPr="008C342E">
        <w:rPr>
          <w:rFonts w:ascii="Arial" w:hAnsi="Arial" w:cs="Arial"/>
          <w:sz w:val="24"/>
          <w:szCs w:val="24"/>
        </w:rPr>
        <w:t>key</w:t>
      </w:r>
      <w:proofErr w:type="gramEnd"/>
      <w:r w:rsidRPr="008C342E">
        <w:rPr>
          <w:rFonts w:ascii="Arial" w:hAnsi="Arial" w:cs="Arial"/>
          <w:sz w:val="24"/>
          <w:szCs w:val="24"/>
        </w:rPr>
        <w:t xml:space="preserve"> to Marriott’s continued growth.</w:t>
      </w:r>
    </w:p>
    <w:p w:rsidR="0013163E" w:rsidRPr="008C342E" w:rsidRDefault="0013163E" w:rsidP="0013163E">
      <w:pPr>
        <w:spacing w:line="360" w:lineRule="auto"/>
        <w:jc w:val="both"/>
        <w:rPr>
          <w:rFonts w:ascii="Arial" w:hAnsi="Arial" w:cs="Arial"/>
          <w:sz w:val="24"/>
          <w:szCs w:val="24"/>
        </w:rPr>
      </w:pPr>
      <w:r w:rsidRPr="008C342E">
        <w:rPr>
          <w:rFonts w:ascii="Arial" w:hAnsi="Arial" w:cs="Arial"/>
          <w:sz w:val="24"/>
          <w:szCs w:val="24"/>
        </w:rPr>
        <w:t>Compared to Richard Branson, Sorenson’s leadership style was more traditional and focused on operational excellence. Branson, on the other hand, led through charisma and bold vision, often taking a more hands-off approach, allowing his managers to run the day-to-day operations. Both leaders were successful, but their leadership styles reflect different approaches to managing large organizations.</w:t>
      </w:r>
    </w:p>
    <w:p w:rsidR="0013163E" w:rsidRPr="008C342E" w:rsidRDefault="0013163E" w:rsidP="0013163E">
      <w:pPr>
        <w:spacing w:line="360" w:lineRule="auto"/>
        <w:jc w:val="both"/>
        <w:rPr>
          <w:rFonts w:ascii="Arial" w:hAnsi="Arial" w:cs="Arial"/>
          <w:sz w:val="24"/>
          <w:szCs w:val="24"/>
        </w:rPr>
      </w:pPr>
      <w:r w:rsidRPr="008C342E">
        <w:rPr>
          <w:rFonts w:ascii="Arial" w:hAnsi="Arial" w:cs="Arial"/>
          <w:sz w:val="24"/>
          <w:szCs w:val="24"/>
        </w:rPr>
        <w:t xml:space="preserve">Entrepreneurial traits such as risk-taking, innovation, resilience, and leadership are essential for success, but the degree to which each entrepreneur exhibits these traits can vary. While all entrepreneurs must be risk-takers, the level of risk they are willing to accept can differ. For example, Richard Branson takes bold, high-risk decisions, </w:t>
      </w:r>
      <w:r w:rsidRPr="008C342E">
        <w:rPr>
          <w:rFonts w:ascii="Arial" w:hAnsi="Arial" w:cs="Arial"/>
          <w:sz w:val="24"/>
          <w:szCs w:val="24"/>
        </w:rPr>
        <w:lastRenderedPageBreak/>
        <w:t>such as entering highly competitive industries like airlines and hotels. In contrast, Bill Marriott also embraces risk but in a more cautious, calculated manner. Marriott's approach focuses on long-term stability and careful expansion, demonstrating that risk-taking can be expressed in different ways depending on the entrepreneur’s strategy and personality (McClelland, 1961).</w:t>
      </w:r>
    </w:p>
    <w:p w:rsidR="0013163E" w:rsidRPr="008C342E" w:rsidRDefault="0013163E" w:rsidP="0013163E">
      <w:pPr>
        <w:spacing w:line="360" w:lineRule="auto"/>
        <w:jc w:val="both"/>
        <w:rPr>
          <w:rFonts w:ascii="Arial" w:hAnsi="Arial" w:cs="Arial"/>
          <w:sz w:val="24"/>
          <w:szCs w:val="24"/>
        </w:rPr>
      </w:pPr>
      <w:r w:rsidRPr="008C342E">
        <w:rPr>
          <w:rFonts w:ascii="Arial" w:hAnsi="Arial" w:cs="Arial"/>
          <w:sz w:val="24"/>
          <w:szCs w:val="24"/>
        </w:rPr>
        <w:t xml:space="preserve">Innovation is another trait that all successful entrepreneurs share, but their focus and execution differ. </w:t>
      </w:r>
      <w:proofErr w:type="spellStart"/>
      <w:r w:rsidRPr="008C342E">
        <w:rPr>
          <w:rFonts w:ascii="Arial" w:hAnsi="Arial" w:cs="Arial"/>
          <w:sz w:val="24"/>
          <w:szCs w:val="24"/>
        </w:rPr>
        <w:t>Isadore</w:t>
      </w:r>
      <w:proofErr w:type="spellEnd"/>
      <w:r w:rsidRPr="008C342E">
        <w:rPr>
          <w:rFonts w:ascii="Arial" w:hAnsi="Arial" w:cs="Arial"/>
          <w:sz w:val="24"/>
          <w:szCs w:val="24"/>
        </w:rPr>
        <w:t xml:space="preserve"> Sharp innovated by focusing on luxury service and customer satisfaction, creating a unique brand in the hotel industry with Four Seasons. On the other hand, Richard Branson’s innovations in Virgin Hotels are more about creating unique customer experiences, often disrupting the status quo. Both entrepreneurs are innovators, but Sharp's focus is on high-quality service, while Branson’s is on customer engagement and product differentiation (Schumpeter, 1934). This shows how innovation can be tailored to different areas of the hospitality industry.</w:t>
      </w:r>
    </w:p>
    <w:p w:rsidR="0013163E" w:rsidRPr="008C342E" w:rsidRDefault="0013163E" w:rsidP="0013163E">
      <w:pPr>
        <w:spacing w:line="360" w:lineRule="auto"/>
        <w:jc w:val="both"/>
        <w:rPr>
          <w:rFonts w:ascii="Arial" w:hAnsi="Arial" w:cs="Arial"/>
          <w:sz w:val="24"/>
          <w:szCs w:val="24"/>
        </w:rPr>
      </w:pPr>
      <w:r w:rsidRPr="008C342E">
        <w:rPr>
          <w:rFonts w:ascii="Arial" w:hAnsi="Arial" w:cs="Arial"/>
          <w:sz w:val="24"/>
          <w:szCs w:val="24"/>
        </w:rPr>
        <w:t xml:space="preserve">Resilience is another common trait, though the challenges faced by each entrepreneur vary. Bill Marriott showed resilience during economic downturns, such as the 2008 financial crisis, where his focus on diversification allowed Marriott Hotels to thrive. </w:t>
      </w:r>
      <w:proofErr w:type="spellStart"/>
      <w:r w:rsidRPr="008C342E">
        <w:rPr>
          <w:rFonts w:ascii="Arial" w:hAnsi="Arial" w:cs="Arial"/>
          <w:sz w:val="24"/>
          <w:szCs w:val="24"/>
        </w:rPr>
        <w:t>Isadore</w:t>
      </w:r>
      <w:proofErr w:type="spellEnd"/>
      <w:r w:rsidRPr="008C342E">
        <w:rPr>
          <w:rFonts w:ascii="Arial" w:hAnsi="Arial" w:cs="Arial"/>
          <w:sz w:val="24"/>
          <w:szCs w:val="24"/>
        </w:rPr>
        <w:t xml:space="preserve"> Sharp, on the other hand, exhibited resilience during the early financial struggles of Four Seasons, but instead of diversifying, he remained committed to his luxury model. This contrast shows that while resilience is a key entrepreneurial trait, the methods of overcoming challenges can differ (</w:t>
      </w:r>
      <w:proofErr w:type="spellStart"/>
      <w:r w:rsidRPr="008C342E">
        <w:rPr>
          <w:rFonts w:ascii="Arial" w:hAnsi="Arial" w:cs="Arial"/>
          <w:sz w:val="24"/>
          <w:szCs w:val="24"/>
        </w:rPr>
        <w:t>Bandura</w:t>
      </w:r>
      <w:proofErr w:type="spellEnd"/>
      <w:r w:rsidRPr="008C342E">
        <w:rPr>
          <w:rFonts w:ascii="Arial" w:hAnsi="Arial" w:cs="Arial"/>
          <w:sz w:val="24"/>
          <w:szCs w:val="24"/>
        </w:rPr>
        <w:t>, 1997).</w:t>
      </w:r>
    </w:p>
    <w:p w:rsidR="0013163E" w:rsidRPr="008C342E" w:rsidRDefault="0013163E" w:rsidP="0013163E">
      <w:pPr>
        <w:spacing w:line="360" w:lineRule="auto"/>
        <w:jc w:val="both"/>
        <w:rPr>
          <w:rFonts w:ascii="Arial" w:hAnsi="Arial" w:cs="Arial"/>
          <w:sz w:val="24"/>
          <w:szCs w:val="24"/>
        </w:rPr>
      </w:pPr>
      <w:r w:rsidRPr="008C342E">
        <w:rPr>
          <w:rFonts w:ascii="Arial" w:hAnsi="Arial" w:cs="Arial"/>
          <w:sz w:val="24"/>
          <w:szCs w:val="24"/>
        </w:rPr>
        <w:t>Leadership styles also vary among these entrepreneurs. Arne Sorenson of Marriott Hotels exhibited transformational leadership, inspiring his team to achieve significant milestones, like the Starwood merger, through a collaborative and strategic approach. Richard Branson demonstrates leadership differently, often using his charisma and vision to inspire, delegating the operational details to his team. Both leadership styles have been effective, but they highlight how different approaches can lead to successful outcomes depending on the business structure and personality of the entrepreneur (Burns, 1978).</w:t>
      </w:r>
    </w:p>
    <w:p w:rsidR="0013163E" w:rsidRPr="008C342E" w:rsidRDefault="0013163E" w:rsidP="0013163E">
      <w:pPr>
        <w:spacing w:line="360" w:lineRule="auto"/>
        <w:jc w:val="both"/>
        <w:rPr>
          <w:rFonts w:ascii="Arial" w:hAnsi="Arial" w:cs="Arial"/>
          <w:sz w:val="24"/>
          <w:szCs w:val="24"/>
        </w:rPr>
      </w:pPr>
      <w:r w:rsidRPr="008C342E">
        <w:rPr>
          <w:rFonts w:ascii="Arial" w:hAnsi="Arial" w:cs="Arial"/>
          <w:sz w:val="24"/>
          <w:szCs w:val="24"/>
        </w:rPr>
        <w:t xml:space="preserve">Demographic factors such as age, background, and cultural influences also play a role in shaping entrepreneurial traits. Bill Marriott and </w:t>
      </w:r>
      <w:proofErr w:type="spellStart"/>
      <w:r w:rsidRPr="008C342E">
        <w:rPr>
          <w:rFonts w:ascii="Arial" w:hAnsi="Arial" w:cs="Arial"/>
          <w:sz w:val="24"/>
          <w:szCs w:val="24"/>
        </w:rPr>
        <w:t>Isadore</w:t>
      </w:r>
      <w:proofErr w:type="spellEnd"/>
      <w:r w:rsidRPr="008C342E">
        <w:rPr>
          <w:rFonts w:ascii="Arial" w:hAnsi="Arial" w:cs="Arial"/>
          <w:sz w:val="24"/>
          <w:szCs w:val="24"/>
        </w:rPr>
        <w:t xml:space="preserve"> Sharp, for example, </w:t>
      </w:r>
      <w:r w:rsidRPr="008C342E">
        <w:rPr>
          <w:rFonts w:ascii="Arial" w:hAnsi="Arial" w:cs="Arial"/>
          <w:sz w:val="24"/>
          <w:szCs w:val="24"/>
        </w:rPr>
        <w:lastRenderedPageBreak/>
        <w:t>come from traditional, family-oriented backgrounds, which influenced their focus on long-term stability and consistent service. In contrast, Richard Branson’s more modern, adventurous approach to business reflects a different generational attitude toward risk and innovation. Similarly, Arne Sorenson’s leadership style was shaped by his background in law, which informed his strategic and methodical approach to leading Marriott through its major merger.</w:t>
      </w:r>
    </w:p>
    <w:p w:rsidR="0013163E" w:rsidRPr="008C342E" w:rsidRDefault="0013163E" w:rsidP="0013163E">
      <w:pPr>
        <w:spacing w:line="360" w:lineRule="auto"/>
        <w:jc w:val="both"/>
        <w:rPr>
          <w:rFonts w:ascii="Arial" w:hAnsi="Arial" w:cs="Arial"/>
          <w:sz w:val="24"/>
          <w:szCs w:val="24"/>
        </w:rPr>
      </w:pPr>
      <w:r w:rsidRPr="008C342E">
        <w:rPr>
          <w:rFonts w:ascii="Arial" w:hAnsi="Arial" w:cs="Arial"/>
          <w:sz w:val="24"/>
          <w:szCs w:val="24"/>
        </w:rPr>
        <w:t>In conclusion, while certain traits like risk-taking, innovation, and resilience are universal among entrepreneurs, the way they manifest and impact business outcomes can vary significantly based on individual style, background, and market conditions. These differences show that entrepreneurial success is not solely about having certain traits but about how they are applied in practice.</w:t>
      </w:r>
    </w:p>
    <w:p w:rsidR="0013163E" w:rsidRPr="008C342E" w:rsidRDefault="0013163E" w:rsidP="0013163E">
      <w:pPr>
        <w:spacing w:line="360" w:lineRule="auto"/>
        <w:jc w:val="both"/>
        <w:rPr>
          <w:rFonts w:ascii="Arial" w:hAnsi="Arial" w:cs="Arial"/>
          <w:sz w:val="24"/>
          <w:szCs w:val="24"/>
        </w:rPr>
      </w:pPr>
      <w:r w:rsidRPr="008C342E">
        <w:rPr>
          <w:rFonts w:ascii="Arial" w:hAnsi="Arial" w:cs="Arial"/>
          <w:sz w:val="24"/>
          <w:szCs w:val="24"/>
        </w:rPr>
        <w:t xml:space="preserve">This evaluation has highlighted four key entrepreneurial traits—risk-taking, innovation, resilience, and leadership—that are critical for success in the hospitality industry. Each of these traits, as discussed through theories like McClelland’s Achievement Theory and Schumpeter’s Theory of Creative Destruction, plays a significant role in shaping an entrepreneur's approach to business. Richard Branson’s bold risk-taking and innovative strategies contrast with Bill Marriott’s more cautious and measured approach, showing that risk can be approached in different ways to achieve success. Similarly, </w:t>
      </w:r>
      <w:proofErr w:type="spellStart"/>
      <w:r w:rsidRPr="008C342E">
        <w:rPr>
          <w:rFonts w:ascii="Arial" w:hAnsi="Arial" w:cs="Arial"/>
          <w:sz w:val="24"/>
          <w:szCs w:val="24"/>
        </w:rPr>
        <w:t>Isadore</w:t>
      </w:r>
      <w:proofErr w:type="spellEnd"/>
      <w:r w:rsidRPr="008C342E">
        <w:rPr>
          <w:rFonts w:ascii="Arial" w:hAnsi="Arial" w:cs="Arial"/>
          <w:sz w:val="24"/>
          <w:szCs w:val="24"/>
        </w:rPr>
        <w:t xml:space="preserve"> Sharp’s focus on customer service innovation demonstrates that creativity and attention to quality are equally important in driving growth.</w:t>
      </w:r>
    </w:p>
    <w:p w:rsidR="0013163E" w:rsidRPr="008C342E" w:rsidRDefault="0013163E" w:rsidP="0013163E">
      <w:pPr>
        <w:spacing w:line="360" w:lineRule="auto"/>
        <w:jc w:val="both"/>
        <w:rPr>
          <w:rFonts w:ascii="Arial" w:hAnsi="Arial" w:cs="Arial"/>
          <w:sz w:val="24"/>
          <w:szCs w:val="24"/>
        </w:rPr>
      </w:pPr>
      <w:r w:rsidRPr="008C342E">
        <w:rPr>
          <w:rFonts w:ascii="Arial" w:hAnsi="Arial" w:cs="Arial"/>
          <w:sz w:val="24"/>
          <w:szCs w:val="24"/>
        </w:rPr>
        <w:t xml:space="preserve">Resilience, demonstrated by both Bill Marriott and </w:t>
      </w:r>
      <w:proofErr w:type="spellStart"/>
      <w:r w:rsidRPr="008C342E">
        <w:rPr>
          <w:rFonts w:ascii="Arial" w:hAnsi="Arial" w:cs="Arial"/>
          <w:sz w:val="24"/>
          <w:szCs w:val="24"/>
        </w:rPr>
        <w:t>Isadore</w:t>
      </w:r>
      <w:proofErr w:type="spellEnd"/>
      <w:r w:rsidRPr="008C342E">
        <w:rPr>
          <w:rFonts w:ascii="Arial" w:hAnsi="Arial" w:cs="Arial"/>
          <w:sz w:val="24"/>
          <w:szCs w:val="24"/>
        </w:rPr>
        <w:t xml:space="preserve"> Sharp, proves to be essential when navigating challenges such as financial crises or market shifts. Their ability to recover from setbacks highlights the value of perseverance in the entrepreneurial journey. Arne Sorenson’s leadership, rooted in strategic and transformational methods, shows how motivating and inspiring teams can lead to significant accomplishments, such as Marriott’s expansion through mergers.</w:t>
      </w:r>
    </w:p>
    <w:p w:rsidR="0013163E" w:rsidRDefault="0013163E" w:rsidP="0013163E">
      <w:pPr>
        <w:spacing w:line="360" w:lineRule="auto"/>
        <w:jc w:val="both"/>
        <w:rPr>
          <w:rFonts w:ascii="Arial" w:hAnsi="Arial" w:cs="Arial"/>
          <w:sz w:val="24"/>
          <w:szCs w:val="24"/>
        </w:rPr>
      </w:pPr>
      <w:r w:rsidRPr="008C342E">
        <w:rPr>
          <w:rFonts w:ascii="Arial" w:hAnsi="Arial" w:cs="Arial"/>
          <w:sz w:val="24"/>
          <w:szCs w:val="24"/>
        </w:rPr>
        <w:t xml:space="preserve">For future hospitality entrepreneurs, these traits remain highly relevant. As the industry continues to evolve, the ability to innovate, take calculated risks, lead effectively, and bounce back from adversity will be crucial for navigating an increasingly competitive and globalized market. By understanding and developing </w:t>
      </w:r>
      <w:r w:rsidRPr="008C342E">
        <w:rPr>
          <w:rFonts w:ascii="Arial" w:hAnsi="Arial" w:cs="Arial"/>
          <w:sz w:val="24"/>
          <w:szCs w:val="24"/>
        </w:rPr>
        <w:lastRenderedPageBreak/>
        <w:t>these traits, future entrepreneurs can better position themselves for long-term success in the dynamic hospitality landscape.</w:t>
      </w:r>
    </w:p>
    <w:p w:rsidR="007C70F3" w:rsidRDefault="007C70F3" w:rsidP="0013163E">
      <w:pPr>
        <w:spacing w:line="360" w:lineRule="auto"/>
        <w:jc w:val="both"/>
        <w:rPr>
          <w:rFonts w:ascii="Arial" w:hAnsi="Arial" w:cs="Arial"/>
          <w:sz w:val="24"/>
          <w:szCs w:val="24"/>
        </w:rPr>
      </w:pPr>
    </w:p>
    <w:p w:rsidR="007C70F3" w:rsidRDefault="007C70F3" w:rsidP="0013163E">
      <w:pPr>
        <w:spacing w:line="360" w:lineRule="auto"/>
        <w:jc w:val="both"/>
        <w:rPr>
          <w:rFonts w:ascii="Arial" w:hAnsi="Arial" w:cs="Arial"/>
          <w:sz w:val="24"/>
          <w:szCs w:val="24"/>
        </w:rPr>
      </w:pPr>
    </w:p>
    <w:p w:rsidR="007C70F3" w:rsidRDefault="007C70F3" w:rsidP="0013163E">
      <w:pPr>
        <w:spacing w:line="360" w:lineRule="auto"/>
        <w:jc w:val="both"/>
        <w:rPr>
          <w:rFonts w:ascii="Arial" w:hAnsi="Arial" w:cs="Arial"/>
          <w:sz w:val="24"/>
          <w:szCs w:val="24"/>
        </w:rPr>
      </w:pPr>
    </w:p>
    <w:p w:rsidR="007C70F3" w:rsidRDefault="007C70F3" w:rsidP="0013163E">
      <w:pPr>
        <w:spacing w:line="360" w:lineRule="auto"/>
        <w:jc w:val="both"/>
        <w:rPr>
          <w:rFonts w:ascii="Arial" w:hAnsi="Arial" w:cs="Arial"/>
          <w:sz w:val="24"/>
          <w:szCs w:val="24"/>
        </w:rPr>
      </w:pPr>
    </w:p>
    <w:p w:rsidR="007C70F3" w:rsidRDefault="007C70F3" w:rsidP="0013163E">
      <w:pPr>
        <w:spacing w:line="360" w:lineRule="auto"/>
        <w:jc w:val="both"/>
        <w:rPr>
          <w:rFonts w:ascii="Arial" w:hAnsi="Arial" w:cs="Arial"/>
          <w:sz w:val="24"/>
          <w:szCs w:val="24"/>
        </w:rPr>
      </w:pPr>
    </w:p>
    <w:p w:rsidR="007C70F3" w:rsidRDefault="007C70F3" w:rsidP="0013163E">
      <w:pPr>
        <w:spacing w:line="360" w:lineRule="auto"/>
        <w:jc w:val="both"/>
        <w:rPr>
          <w:rFonts w:ascii="Arial" w:hAnsi="Arial" w:cs="Arial"/>
          <w:sz w:val="24"/>
          <w:szCs w:val="24"/>
        </w:rPr>
      </w:pPr>
    </w:p>
    <w:p w:rsidR="007C70F3" w:rsidRDefault="007C70F3" w:rsidP="0013163E">
      <w:pPr>
        <w:spacing w:line="360" w:lineRule="auto"/>
        <w:jc w:val="both"/>
        <w:rPr>
          <w:rFonts w:ascii="Arial" w:hAnsi="Arial" w:cs="Arial"/>
          <w:sz w:val="24"/>
          <w:szCs w:val="24"/>
        </w:rPr>
      </w:pPr>
    </w:p>
    <w:p w:rsidR="0013163E" w:rsidRDefault="0013163E" w:rsidP="0013163E">
      <w:pPr>
        <w:spacing w:line="360" w:lineRule="auto"/>
        <w:jc w:val="both"/>
      </w:pPr>
    </w:p>
    <w:p w:rsidR="000A7C80" w:rsidRDefault="000A7C80" w:rsidP="0013163E">
      <w:pPr>
        <w:spacing w:line="360" w:lineRule="auto"/>
        <w:jc w:val="both"/>
      </w:pPr>
    </w:p>
    <w:p w:rsidR="007711D4" w:rsidRDefault="007711D4" w:rsidP="0013163E">
      <w:pPr>
        <w:spacing w:line="360" w:lineRule="auto"/>
        <w:jc w:val="both"/>
      </w:pPr>
    </w:p>
    <w:p w:rsidR="007711D4" w:rsidRDefault="007711D4" w:rsidP="0013163E">
      <w:pPr>
        <w:spacing w:line="360" w:lineRule="auto"/>
        <w:jc w:val="both"/>
      </w:pPr>
    </w:p>
    <w:p w:rsidR="007711D4" w:rsidRDefault="007711D4" w:rsidP="0013163E">
      <w:pPr>
        <w:spacing w:line="360" w:lineRule="auto"/>
        <w:jc w:val="both"/>
      </w:pPr>
    </w:p>
    <w:p w:rsidR="007711D4" w:rsidRDefault="007711D4" w:rsidP="0013163E">
      <w:pPr>
        <w:spacing w:line="360" w:lineRule="auto"/>
        <w:jc w:val="both"/>
      </w:pPr>
    </w:p>
    <w:p w:rsidR="007711D4" w:rsidRDefault="007711D4" w:rsidP="0013163E">
      <w:pPr>
        <w:spacing w:line="360" w:lineRule="auto"/>
        <w:jc w:val="both"/>
      </w:pPr>
    </w:p>
    <w:p w:rsidR="007711D4" w:rsidRDefault="007711D4" w:rsidP="0013163E">
      <w:pPr>
        <w:spacing w:line="360" w:lineRule="auto"/>
        <w:jc w:val="both"/>
      </w:pPr>
    </w:p>
    <w:p w:rsidR="007711D4" w:rsidRDefault="007711D4" w:rsidP="0013163E">
      <w:pPr>
        <w:spacing w:line="360" w:lineRule="auto"/>
        <w:jc w:val="both"/>
      </w:pPr>
    </w:p>
    <w:p w:rsidR="007711D4" w:rsidRDefault="007711D4" w:rsidP="0013163E">
      <w:pPr>
        <w:spacing w:line="360" w:lineRule="auto"/>
        <w:jc w:val="both"/>
      </w:pPr>
    </w:p>
    <w:p w:rsidR="007711D4" w:rsidRDefault="007711D4" w:rsidP="0013163E">
      <w:pPr>
        <w:spacing w:line="360" w:lineRule="auto"/>
        <w:jc w:val="both"/>
      </w:pPr>
    </w:p>
    <w:p w:rsidR="007711D4" w:rsidRDefault="007711D4" w:rsidP="0013163E">
      <w:pPr>
        <w:spacing w:line="360" w:lineRule="auto"/>
        <w:jc w:val="both"/>
      </w:pPr>
    </w:p>
    <w:p w:rsidR="007711D4" w:rsidRDefault="007711D4" w:rsidP="0013163E">
      <w:pPr>
        <w:spacing w:line="360" w:lineRule="auto"/>
        <w:jc w:val="both"/>
      </w:pPr>
    </w:p>
    <w:p w:rsidR="007711D4" w:rsidRDefault="007711D4" w:rsidP="0013163E">
      <w:pPr>
        <w:spacing w:line="360" w:lineRule="auto"/>
        <w:jc w:val="both"/>
      </w:pPr>
    </w:p>
    <w:p w:rsidR="007711D4" w:rsidRDefault="007711D4" w:rsidP="0013163E">
      <w:pPr>
        <w:spacing w:line="360" w:lineRule="auto"/>
        <w:jc w:val="both"/>
      </w:pPr>
    </w:p>
    <w:p w:rsidR="007711D4" w:rsidRDefault="007711D4" w:rsidP="0013163E">
      <w:pPr>
        <w:spacing w:line="360" w:lineRule="auto"/>
        <w:jc w:val="both"/>
      </w:pPr>
    </w:p>
    <w:sdt>
      <w:sdtPr>
        <w:id w:val="251229438"/>
        <w:docPartObj>
          <w:docPartGallery w:val="Table of Contents"/>
          <w:docPartUnique/>
        </w:docPartObj>
      </w:sdtPr>
      <w:sdtEndPr>
        <w:rPr>
          <w:rFonts w:asciiTheme="minorHAnsi" w:eastAsiaTheme="minorHAnsi" w:hAnsiTheme="minorHAnsi" w:cstheme="minorBidi"/>
          <w:color w:val="auto"/>
          <w:kern w:val="2"/>
          <w:sz w:val="22"/>
          <w:szCs w:val="22"/>
          <w:lang w:val="en-GB"/>
        </w:rPr>
      </w:sdtEndPr>
      <w:sdtContent>
        <w:p w:rsidR="007C70F3" w:rsidRDefault="007C70F3" w:rsidP="007C70F3">
          <w:pPr>
            <w:pStyle w:val="TOCHeading"/>
          </w:pPr>
          <w:r>
            <w:t>References</w:t>
          </w:r>
        </w:p>
        <w:p w:rsidR="007C70F3" w:rsidRPr="00D2719D" w:rsidRDefault="007C70F3" w:rsidP="007C70F3">
          <w:pPr>
            <w:spacing w:line="360" w:lineRule="auto"/>
            <w:jc w:val="both"/>
            <w:rPr>
              <w:rFonts w:ascii="Arial" w:hAnsi="Arial" w:cs="Arial"/>
              <w:sz w:val="24"/>
              <w:szCs w:val="24"/>
            </w:rPr>
          </w:pPr>
          <w:proofErr w:type="spellStart"/>
          <w:r w:rsidRPr="00D2719D">
            <w:rPr>
              <w:rFonts w:ascii="Arial" w:hAnsi="Arial" w:cs="Arial"/>
              <w:sz w:val="24"/>
              <w:szCs w:val="24"/>
            </w:rPr>
            <w:t>Bandura</w:t>
          </w:r>
          <w:proofErr w:type="spellEnd"/>
          <w:r w:rsidRPr="00D2719D">
            <w:rPr>
              <w:rFonts w:ascii="Arial" w:hAnsi="Arial" w:cs="Arial"/>
              <w:sz w:val="24"/>
              <w:szCs w:val="24"/>
            </w:rPr>
            <w:t>, A. (1997) Self-efficacy: The exercise of control. New York: W.H. Freeman.</w:t>
          </w:r>
        </w:p>
        <w:p w:rsidR="007C70F3" w:rsidRPr="00D2719D" w:rsidRDefault="007C70F3" w:rsidP="007C70F3">
          <w:pPr>
            <w:spacing w:line="360" w:lineRule="auto"/>
            <w:jc w:val="both"/>
            <w:rPr>
              <w:rFonts w:ascii="Arial" w:hAnsi="Arial" w:cs="Arial"/>
              <w:sz w:val="24"/>
              <w:szCs w:val="24"/>
            </w:rPr>
          </w:pPr>
          <w:r w:rsidRPr="00D2719D">
            <w:rPr>
              <w:rFonts w:ascii="Arial" w:hAnsi="Arial" w:cs="Arial"/>
              <w:sz w:val="24"/>
              <w:szCs w:val="24"/>
            </w:rPr>
            <w:t>Burns, J. M. (1978) Leadership. New York: Harper &amp; Row.</w:t>
          </w:r>
        </w:p>
        <w:p w:rsidR="007C70F3" w:rsidRPr="00D2719D" w:rsidRDefault="007C70F3" w:rsidP="007C70F3">
          <w:pPr>
            <w:spacing w:line="360" w:lineRule="auto"/>
            <w:jc w:val="both"/>
            <w:rPr>
              <w:rFonts w:ascii="Arial" w:hAnsi="Arial" w:cs="Arial"/>
              <w:sz w:val="24"/>
              <w:szCs w:val="24"/>
            </w:rPr>
          </w:pPr>
          <w:r w:rsidRPr="00D2719D">
            <w:rPr>
              <w:rFonts w:ascii="Arial" w:hAnsi="Arial" w:cs="Arial"/>
              <w:sz w:val="24"/>
              <w:szCs w:val="24"/>
            </w:rPr>
            <w:t xml:space="preserve">McClelland, D. C. (1961) </w:t>
          </w:r>
          <w:proofErr w:type="gramStart"/>
          <w:r w:rsidRPr="00D2719D">
            <w:rPr>
              <w:rFonts w:ascii="Arial" w:hAnsi="Arial" w:cs="Arial"/>
              <w:sz w:val="24"/>
              <w:szCs w:val="24"/>
            </w:rPr>
            <w:t>The</w:t>
          </w:r>
          <w:proofErr w:type="gramEnd"/>
          <w:r w:rsidRPr="00D2719D">
            <w:rPr>
              <w:rFonts w:ascii="Arial" w:hAnsi="Arial" w:cs="Arial"/>
              <w:sz w:val="24"/>
              <w:szCs w:val="24"/>
            </w:rPr>
            <w:t xml:space="preserve"> achieving society. Princeton: Van </w:t>
          </w:r>
          <w:proofErr w:type="spellStart"/>
          <w:r w:rsidRPr="00D2719D">
            <w:rPr>
              <w:rFonts w:ascii="Arial" w:hAnsi="Arial" w:cs="Arial"/>
              <w:sz w:val="24"/>
              <w:szCs w:val="24"/>
            </w:rPr>
            <w:t>Nostrand</w:t>
          </w:r>
          <w:proofErr w:type="spellEnd"/>
          <w:r w:rsidRPr="00D2719D">
            <w:rPr>
              <w:rFonts w:ascii="Arial" w:hAnsi="Arial" w:cs="Arial"/>
              <w:sz w:val="24"/>
              <w:szCs w:val="24"/>
            </w:rPr>
            <w:t>.</w:t>
          </w:r>
        </w:p>
        <w:p w:rsidR="007C70F3" w:rsidRPr="00D2719D" w:rsidRDefault="007C70F3" w:rsidP="007C70F3">
          <w:pPr>
            <w:spacing w:line="360" w:lineRule="auto"/>
            <w:jc w:val="both"/>
            <w:rPr>
              <w:rFonts w:ascii="Arial" w:hAnsi="Arial" w:cs="Arial"/>
              <w:sz w:val="24"/>
              <w:szCs w:val="24"/>
            </w:rPr>
          </w:pPr>
          <w:proofErr w:type="spellStart"/>
          <w:r w:rsidRPr="00D2719D">
            <w:rPr>
              <w:rFonts w:ascii="Arial" w:hAnsi="Arial" w:cs="Arial"/>
              <w:sz w:val="24"/>
              <w:szCs w:val="24"/>
            </w:rPr>
            <w:t>Covin</w:t>
          </w:r>
          <w:proofErr w:type="spellEnd"/>
          <w:r w:rsidRPr="00D2719D">
            <w:rPr>
              <w:rFonts w:ascii="Arial" w:hAnsi="Arial" w:cs="Arial"/>
              <w:sz w:val="24"/>
              <w:szCs w:val="24"/>
            </w:rPr>
            <w:t xml:space="preserve">, J. G. and </w:t>
          </w:r>
          <w:proofErr w:type="spellStart"/>
          <w:r w:rsidRPr="00D2719D">
            <w:rPr>
              <w:rFonts w:ascii="Arial" w:hAnsi="Arial" w:cs="Arial"/>
              <w:sz w:val="24"/>
              <w:szCs w:val="24"/>
            </w:rPr>
            <w:t>Slevin</w:t>
          </w:r>
          <w:proofErr w:type="spellEnd"/>
          <w:r w:rsidRPr="00D2719D">
            <w:rPr>
              <w:rFonts w:ascii="Arial" w:hAnsi="Arial" w:cs="Arial"/>
              <w:sz w:val="24"/>
              <w:szCs w:val="24"/>
            </w:rPr>
            <w:t>, D. P. (1989) ‘Strategic management of small firms in hostile and benign environments’, Strategic Management Journal, 10(1), pp. 75-87.</w:t>
          </w:r>
        </w:p>
        <w:p w:rsidR="007C70F3" w:rsidRPr="00D2719D" w:rsidRDefault="007C70F3" w:rsidP="007C70F3">
          <w:pPr>
            <w:spacing w:line="360" w:lineRule="auto"/>
            <w:jc w:val="both"/>
            <w:rPr>
              <w:rFonts w:ascii="Arial" w:hAnsi="Arial" w:cs="Arial"/>
              <w:sz w:val="24"/>
              <w:szCs w:val="24"/>
            </w:rPr>
          </w:pPr>
          <w:r w:rsidRPr="00D2719D">
            <w:rPr>
              <w:rFonts w:ascii="Arial" w:hAnsi="Arial" w:cs="Arial"/>
              <w:sz w:val="24"/>
              <w:szCs w:val="24"/>
            </w:rPr>
            <w:t xml:space="preserve">Schumpeter, J. A. (1934) </w:t>
          </w:r>
          <w:proofErr w:type="gramStart"/>
          <w:r w:rsidRPr="00D2719D">
            <w:rPr>
              <w:rFonts w:ascii="Arial" w:hAnsi="Arial" w:cs="Arial"/>
              <w:sz w:val="24"/>
              <w:szCs w:val="24"/>
            </w:rPr>
            <w:t>The</w:t>
          </w:r>
          <w:proofErr w:type="gramEnd"/>
          <w:r w:rsidRPr="00D2719D">
            <w:rPr>
              <w:rFonts w:ascii="Arial" w:hAnsi="Arial" w:cs="Arial"/>
              <w:sz w:val="24"/>
              <w:szCs w:val="24"/>
            </w:rPr>
            <w:t xml:space="preserve"> theory of economic development. Cambridge: Harvard University Press.</w:t>
          </w:r>
        </w:p>
        <w:p w:rsidR="007C70F3" w:rsidRPr="00D2719D" w:rsidRDefault="007C70F3" w:rsidP="007C70F3">
          <w:pPr>
            <w:spacing w:line="360" w:lineRule="auto"/>
            <w:jc w:val="both"/>
            <w:rPr>
              <w:rFonts w:ascii="Arial" w:hAnsi="Arial" w:cs="Arial"/>
              <w:sz w:val="24"/>
              <w:szCs w:val="24"/>
            </w:rPr>
          </w:pPr>
          <w:r w:rsidRPr="00D2719D">
            <w:rPr>
              <w:rFonts w:ascii="Arial" w:hAnsi="Arial" w:cs="Arial"/>
              <w:sz w:val="24"/>
              <w:szCs w:val="24"/>
            </w:rPr>
            <w:t>Zhao, H., Seibert, S. E. and Lumpkin, G. T. (2010) ‘</w:t>
          </w:r>
          <w:proofErr w:type="gramStart"/>
          <w:r w:rsidRPr="00D2719D">
            <w:rPr>
              <w:rFonts w:ascii="Arial" w:hAnsi="Arial" w:cs="Arial"/>
              <w:sz w:val="24"/>
              <w:szCs w:val="24"/>
            </w:rPr>
            <w:t>The</w:t>
          </w:r>
          <w:proofErr w:type="gramEnd"/>
          <w:r w:rsidRPr="00D2719D">
            <w:rPr>
              <w:rFonts w:ascii="Arial" w:hAnsi="Arial" w:cs="Arial"/>
              <w:sz w:val="24"/>
              <w:szCs w:val="24"/>
            </w:rPr>
            <w:t xml:space="preserve"> relationship of personality to entrepreneurial intentions and performance: A meta-analytic review’, Journal of Applied Psychology, 95(2), pp. 259-271.</w:t>
          </w:r>
        </w:p>
        <w:p w:rsidR="007C70F3" w:rsidRPr="00D2719D" w:rsidRDefault="007C70F3" w:rsidP="007C70F3">
          <w:pPr>
            <w:spacing w:line="360" w:lineRule="auto"/>
            <w:jc w:val="both"/>
            <w:rPr>
              <w:rFonts w:ascii="Arial" w:hAnsi="Arial" w:cs="Arial"/>
              <w:sz w:val="24"/>
              <w:szCs w:val="24"/>
            </w:rPr>
          </w:pPr>
          <w:proofErr w:type="spellStart"/>
          <w:r w:rsidRPr="00D2719D">
            <w:rPr>
              <w:rFonts w:ascii="Arial" w:hAnsi="Arial" w:cs="Arial"/>
              <w:sz w:val="24"/>
              <w:szCs w:val="24"/>
            </w:rPr>
            <w:t>Drucker</w:t>
          </w:r>
          <w:proofErr w:type="spellEnd"/>
          <w:r w:rsidRPr="00D2719D">
            <w:rPr>
              <w:rFonts w:ascii="Arial" w:hAnsi="Arial" w:cs="Arial"/>
              <w:sz w:val="24"/>
              <w:szCs w:val="24"/>
            </w:rPr>
            <w:t>, P. (1985) Innovation and entrepreneurship: Practice and principles. New York: Harper &amp; Row.</w:t>
          </w:r>
        </w:p>
        <w:p w:rsidR="007C70F3" w:rsidRPr="00D2719D" w:rsidRDefault="007C70F3" w:rsidP="007C70F3">
          <w:pPr>
            <w:spacing w:line="360" w:lineRule="auto"/>
            <w:jc w:val="both"/>
            <w:rPr>
              <w:rFonts w:ascii="Arial" w:hAnsi="Arial" w:cs="Arial"/>
              <w:sz w:val="24"/>
              <w:szCs w:val="24"/>
            </w:rPr>
          </w:pPr>
          <w:r w:rsidRPr="00D2719D">
            <w:rPr>
              <w:rFonts w:ascii="Arial" w:hAnsi="Arial" w:cs="Arial"/>
              <w:sz w:val="24"/>
              <w:szCs w:val="24"/>
            </w:rPr>
            <w:t xml:space="preserve">Jones, P. (2020) ‘Hospitality entrepreneurship: Trends, challenges, and strategies for </w:t>
          </w:r>
          <w:proofErr w:type="gramStart"/>
          <w:r w:rsidRPr="00D2719D">
            <w:rPr>
              <w:rFonts w:ascii="Arial" w:hAnsi="Arial" w:cs="Arial"/>
              <w:sz w:val="24"/>
              <w:szCs w:val="24"/>
            </w:rPr>
            <w:t>success’</w:t>
          </w:r>
          <w:proofErr w:type="gramEnd"/>
          <w:r w:rsidRPr="00D2719D">
            <w:rPr>
              <w:rFonts w:ascii="Arial" w:hAnsi="Arial" w:cs="Arial"/>
              <w:sz w:val="24"/>
              <w:szCs w:val="24"/>
            </w:rPr>
            <w:t>, Journal of Hospitality Management, 45(3), pp. 203-217.</w:t>
          </w:r>
        </w:p>
        <w:p w:rsidR="007C70F3" w:rsidRPr="00D2719D" w:rsidRDefault="007C70F3" w:rsidP="007C70F3">
          <w:pPr>
            <w:spacing w:line="360" w:lineRule="auto"/>
            <w:jc w:val="both"/>
            <w:rPr>
              <w:rFonts w:ascii="Arial" w:hAnsi="Arial" w:cs="Arial"/>
              <w:sz w:val="24"/>
              <w:szCs w:val="24"/>
            </w:rPr>
          </w:pPr>
          <w:proofErr w:type="spellStart"/>
          <w:proofErr w:type="gramStart"/>
          <w:r w:rsidRPr="00D2719D">
            <w:rPr>
              <w:rFonts w:ascii="Arial" w:hAnsi="Arial" w:cs="Arial"/>
              <w:sz w:val="24"/>
              <w:szCs w:val="24"/>
            </w:rPr>
            <w:t>Kirzner</w:t>
          </w:r>
          <w:proofErr w:type="spellEnd"/>
          <w:r w:rsidRPr="00D2719D">
            <w:rPr>
              <w:rFonts w:ascii="Arial" w:hAnsi="Arial" w:cs="Arial"/>
              <w:sz w:val="24"/>
              <w:szCs w:val="24"/>
            </w:rPr>
            <w:t>, I. M. (1973) Competition and entrepreneurship.</w:t>
          </w:r>
          <w:proofErr w:type="gramEnd"/>
          <w:r w:rsidRPr="00D2719D">
            <w:rPr>
              <w:rFonts w:ascii="Arial" w:hAnsi="Arial" w:cs="Arial"/>
              <w:sz w:val="24"/>
              <w:szCs w:val="24"/>
            </w:rPr>
            <w:t xml:space="preserve"> Chicago: University of Chicago Press.</w:t>
          </w:r>
        </w:p>
        <w:p w:rsidR="007C70F3" w:rsidRPr="00D2719D" w:rsidRDefault="007C70F3" w:rsidP="007C70F3">
          <w:pPr>
            <w:spacing w:line="360" w:lineRule="auto"/>
            <w:jc w:val="both"/>
            <w:rPr>
              <w:rFonts w:ascii="Arial" w:hAnsi="Arial" w:cs="Arial"/>
              <w:sz w:val="24"/>
              <w:szCs w:val="24"/>
            </w:rPr>
          </w:pPr>
          <w:proofErr w:type="spellStart"/>
          <w:r w:rsidRPr="00D2719D">
            <w:rPr>
              <w:rFonts w:ascii="Arial" w:hAnsi="Arial" w:cs="Arial"/>
              <w:sz w:val="24"/>
              <w:szCs w:val="24"/>
            </w:rPr>
            <w:t>Sarasvathy</w:t>
          </w:r>
          <w:proofErr w:type="spellEnd"/>
          <w:r w:rsidRPr="00D2719D">
            <w:rPr>
              <w:rFonts w:ascii="Arial" w:hAnsi="Arial" w:cs="Arial"/>
              <w:sz w:val="24"/>
              <w:szCs w:val="24"/>
            </w:rPr>
            <w:t>, S. D. (2001) Effectuation: Elements of entrepreneurial expertise. Cheltenham: Edward Elgar Publishing.</w:t>
          </w:r>
        </w:p>
        <w:p w:rsidR="007C70F3" w:rsidRPr="00D2719D" w:rsidRDefault="007C70F3" w:rsidP="007C70F3">
          <w:pPr>
            <w:spacing w:line="360" w:lineRule="auto"/>
            <w:jc w:val="both"/>
            <w:rPr>
              <w:rFonts w:ascii="Arial" w:hAnsi="Arial" w:cs="Arial"/>
              <w:sz w:val="24"/>
              <w:szCs w:val="24"/>
            </w:rPr>
          </w:pPr>
          <w:proofErr w:type="gramStart"/>
          <w:r w:rsidRPr="00D2719D">
            <w:rPr>
              <w:rFonts w:ascii="Arial" w:hAnsi="Arial" w:cs="Arial"/>
              <w:sz w:val="24"/>
              <w:szCs w:val="24"/>
            </w:rPr>
            <w:t xml:space="preserve">Shane, S. and </w:t>
          </w:r>
          <w:proofErr w:type="spellStart"/>
          <w:r w:rsidRPr="00D2719D">
            <w:rPr>
              <w:rFonts w:ascii="Arial" w:hAnsi="Arial" w:cs="Arial"/>
              <w:sz w:val="24"/>
              <w:szCs w:val="24"/>
            </w:rPr>
            <w:t>Venkataraman</w:t>
          </w:r>
          <w:proofErr w:type="spellEnd"/>
          <w:r w:rsidRPr="00D2719D">
            <w:rPr>
              <w:rFonts w:ascii="Arial" w:hAnsi="Arial" w:cs="Arial"/>
              <w:sz w:val="24"/>
              <w:szCs w:val="24"/>
            </w:rPr>
            <w:t>, S. (2000) ‘The promise of entrepreneurship as a field of research’, Academy of Management Review, 25(1), pp. 217-226.</w:t>
          </w:r>
          <w:proofErr w:type="gramEnd"/>
        </w:p>
        <w:p w:rsidR="007C70F3" w:rsidRPr="00D2719D" w:rsidRDefault="007C70F3" w:rsidP="007C70F3">
          <w:pPr>
            <w:spacing w:line="360" w:lineRule="auto"/>
            <w:jc w:val="both"/>
            <w:rPr>
              <w:rFonts w:ascii="Arial" w:hAnsi="Arial" w:cs="Arial"/>
              <w:sz w:val="24"/>
              <w:szCs w:val="24"/>
            </w:rPr>
          </w:pPr>
          <w:proofErr w:type="spellStart"/>
          <w:r w:rsidRPr="00D2719D">
            <w:rPr>
              <w:rFonts w:ascii="Arial" w:hAnsi="Arial" w:cs="Arial"/>
              <w:sz w:val="24"/>
              <w:szCs w:val="24"/>
            </w:rPr>
            <w:t>Ghoshal</w:t>
          </w:r>
          <w:proofErr w:type="spellEnd"/>
          <w:r w:rsidRPr="00D2719D">
            <w:rPr>
              <w:rFonts w:ascii="Arial" w:hAnsi="Arial" w:cs="Arial"/>
              <w:sz w:val="24"/>
              <w:szCs w:val="24"/>
            </w:rPr>
            <w:t>, S. (2005) ‘Bad management theories are destroying good management practices’, Academy of Management Learning &amp; Education, 4(1), pp. 75-91.</w:t>
          </w:r>
        </w:p>
        <w:p w:rsidR="007C70F3" w:rsidRPr="00D2719D" w:rsidRDefault="007C70F3" w:rsidP="007C70F3">
          <w:pPr>
            <w:spacing w:line="360" w:lineRule="auto"/>
            <w:jc w:val="both"/>
            <w:rPr>
              <w:rFonts w:ascii="Arial" w:hAnsi="Arial" w:cs="Arial"/>
              <w:sz w:val="24"/>
              <w:szCs w:val="24"/>
            </w:rPr>
          </w:pPr>
          <w:proofErr w:type="spellStart"/>
          <w:r w:rsidRPr="00D2719D">
            <w:rPr>
              <w:rFonts w:ascii="Arial" w:hAnsi="Arial" w:cs="Arial"/>
              <w:sz w:val="24"/>
              <w:szCs w:val="24"/>
            </w:rPr>
            <w:t>Mintzberg</w:t>
          </w:r>
          <w:proofErr w:type="spellEnd"/>
          <w:r w:rsidRPr="00D2719D">
            <w:rPr>
              <w:rFonts w:ascii="Arial" w:hAnsi="Arial" w:cs="Arial"/>
              <w:sz w:val="24"/>
              <w:szCs w:val="24"/>
            </w:rPr>
            <w:t xml:space="preserve">, H. (1979) </w:t>
          </w:r>
          <w:proofErr w:type="gramStart"/>
          <w:r w:rsidRPr="00D2719D">
            <w:rPr>
              <w:rFonts w:ascii="Arial" w:hAnsi="Arial" w:cs="Arial"/>
              <w:sz w:val="24"/>
              <w:szCs w:val="24"/>
            </w:rPr>
            <w:t>The</w:t>
          </w:r>
          <w:proofErr w:type="gramEnd"/>
          <w:r w:rsidRPr="00D2719D">
            <w:rPr>
              <w:rFonts w:ascii="Arial" w:hAnsi="Arial" w:cs="Arial"/>
              <w:sz w:val="24"/>
              <w:szCs w:val="24"/>
            </w:rPr>
            <w:t xml:space="preserve"> structuring of organizations: A synthesis of the research. Englewood Cliffs: Prentice-Hall.</w:t>
          </w:r>
        </w:p>
        <w:p w:rsidR="007C70F3" w:rsidRPr="00D2719D" w:rsidRDefault="007C70F3" w:rsidP="007C70F3">
          <w:pPr>
            <w:spacing w:line="360" w:lineRule="auto"/>
            <w:jc w:val="both"/>
            <w:rPr>
              <w:rFonts w:ascii="Arial" w:hAnsi="Arial" w:cs="Arial"/>
              <w:sz w:val="24"/>
              <w:szCs w:val="24"/>
            </w:rPr>
          </w:pPr>
          <w:r w:rsidRPr="00D2719D">
            <w:rPr>
              <w:rFonts w:ascii="Arial" w:hAnsi="Arial" w:cs="Arial"/>
              <w:sz w:val="24"/>
              <w:szCs w:val="24"/>
            </w:rPr>
            <w:t>Bower, J. L. (1970) Managing the resource allocation process. Boston: Harvard Business School Press.</w:t>
          </w:r>
        </w:p>
        <w:p w:rsidR="007C70F3" w:rsidRPr="00D2719D" w:rsidRDefault="007C70F3" w:rsidP="007C70F3">
          <w:pPr>
            <w:spacing w:line="360" w:lineRule="auto"/>
            <w:jc w:val="both"/>
            <w:rPr>
              <w:rFonts w:ascii="Arial" w:hAnsi="Arial" w:cs="Arial"/>
              <w:sz w:val="24"/>
              <w:szCs w:val="24"/>
            </w:rPr>
          </w:pPr>
          <w:proofErr w:type="gramStart"/>
          <w:r w:rsidRPr="00D2719D">
            <w:rPr>
              <w:rFonts w:ascii="Arial" w:hAnsi="Arial" w:cs="Arial"/>
              <w:sz w:val="24"/>
              <w:szCs w:val="24"/>
            </w:rPr>
            <w:lastRenderedPageBreak/>
            <w:t>Dees, J. G. (1998) ‘The meaning of social entrepreneurship’, Kauffman Foundation Research Series.</w:t>
          </w:r>
          <w:proofErr w:type="gramEnd"/>
        </w:p>
        <w:p w:rsidR="007C70F3" w:rsidRPr="00D2719D" w:rsidRDefault="007C70F3" w:rsidP="007C70F3">
          <w:pPr>
            <w:spacing w:line="360" w:lineRule="auto"/>
            <w:jc w:val="both"/>
            <w:rPr>
              <w:rFonts w:ascii="Arial" w:hAnsi="Arial" w:cs="Arial"/>
              <w:sz w:val="24"/>
              <w:szCs w:val="24"/>
            </w:rPr>
          </w:pPr>
          <w:r w:rsidRPr="00D2719D">
            <w:rPr>
              <w:rFonts w:ascii="Arial" w:hAnsi="Arial" w:cs="Arial"/>
              <w:sz w:val="24"/>
              <w:szCs w:val="24"/>
            </w:rPr>
            <w:t xml:space="preserve">Baron, R. A. and </w:t>
          </w:r>
          <w:proofErr w:type="spellStart"/>
          <w:r w:rsidRPr="00D2719D">
            <w:rPr>
              <w:rFonts w:ascii="Arial" w:hAnsi="Arial" w:cs="Arial"/>
              <w:sz w:val="24"/>
              <w:szCs w:val="24"/>
            </w:rPr>
            <w:t>Markman</w:t>
          </w:r>
          <w:proofErr w:type="spellEnd"/>
          <w:r w:rsidRPr="00D2719D">
            <w:rPr>
              <w:rFonts w:ascii="Arial" w:hAnsi="Arial" w:cs="Arial"/>
              <w:sz w:val="24"/>
              <w:szCs w:val="24"/>
            </w:rPr>
            <w:t>, G. D. (2000) ‘</w:t>
          </w:r>
          <w:proofErr w:type="gramStart"/>
          <w:r w:rsidRPr="00D2719D">
            <w:rPr>
              <w:rFonts w:ascii="Arial" w:hAnsi="Arial" w:cs="Arial"/>
              <w:sz w:val="24"/>
              <w:szCs w:val="24"/>
            </w:rPr>
            <w:t>Beyond</w:t>
          </w:r>
          <w:proofErr w:type="gramEnd"/>
          <w:r w:rsidRPr="00D2719D">
            <w:rPr>
              <w:rFonts w:ascii="Arial" w:hAnsi="Arial" w:cs="Arial"/>
              <w:sz w:val="24"/>
              <w:szCs w:val="24"/>
            </w:rPr>
            <w:t xml:space="preserve"> social capital: The role of entrepreneurs’ social competence in their financial success’, Journal of Business Venturing, 18(1), pp. 41-60.</w:t>
          </w:r>
        </w:p>
        <w:p w:rsidR="007C70F3" w:rsidRPr="00D2719D" w:rsidRDefault="007C70F3" w:rsidP="007C70F3">
          <w:pPr>
            <w:spacing w:line="360" w:lineRule="auto"/>
            <w:jc w:val="both"/>
            <w:rPr>
              <w:rFonts w:ascii="Arial" w:hAnsi="Arial" w:cs="Arial"/>
              <w:sz w:val="24"/>
              <w:szCs w:val="24"/>
            </w:rPr>
          </w:pPr>
          <w:proofErr w:type="gramStart"/>
          <w:r w:rsidRPr="00D2719D">
            <w:rPr>
              <w:rFonts w:ascii="Arial" w:hAnsi="Arial" w:cs="Arial"/>
              <w:sz w:val="24"/>
              <w:szCs w:val="24"/>
            </w:rPr>
            <w:t xml:space="preserve">Lumpkin, G. T. and </w:t>
          </w:r>
          <w:proofErr w:type="spellStart"/>
          <w:r w:rsidRPr="00D2719D">
            <w:rPr>
              <w:rFonts w:ascii="Arial" w:hAnsi="Arial" w:cs="Arial"/>
              <w:sz w:val="24"/>
              <w:szCs w:val="24"/>
            </w:rPr>
            <w:t>Dess</w:t>
          </w:r>
          <w:proofErr w:type="spellEnd"/>
          <w:r w:rsidRPr="00D2719D">
            <w:rPr>
              <w:rFonts w:ascii="Arial" w:hAnsi="Arial" w:cs="Arial"/>
              <w:sz w:val="24"/>
              <w:szCs w:val="24"/>
            </w:rPr>
            <w:t>, G. G. (1996) ‘Clarifying the entrepreneurial orientation construct and linking it to performance’, Academy of Management Review, 21(1), pp. 135-172.</w:t>
          </w:r>
          <w:proofErr w:type="gramEnd"/>
        </w:p>
        <w:p w:rsidR="007C70F3" w:rsidRPr="00D2719D" w:rsidRDefault="007C70F3" w:rsidP="007C70F3">
          <w:pPr>
            <w:spacing w:line="360" w:lineRule="auto"/>
            <w:jc w:val="both"/>
            <w:rPr>
              <w:rFonts w:ascii="Arial" w:hAnsi="Arial" w:cs="Arial"/>
              <w:sz w:val="24"/>
              <w:szCs w:val="24"/>
            </w:rPr>
          </w:pPr>
          <w:r w:rsidRPr="00D2719D">
            <w:rPr>
              <w:rFonts w:ascii="Arial" w:hAnsi="Arial" w:cs="Arial"/>
              <w:sz w:val="24"/>
              <w:szCs w:val="24"/>
            </w:rPr>
            <w:t>Gartner, W. B. (1988) ‘Who is an entrepreneur? Is the wrong question’, American Journal of Small Business, 12(4), pp. 11-32.</w:t>
          </w:r>
        </w:p>
        <w:p w:rsidR="007C70F3" w:rsidRPr="00D2719D" w:rsidRDefault="007C70F3" w:rsidP="007C70F3">
          <w:pPr>
            <w:spacing w:line="360" w:lineRule="auto"/>
            <w:jc w:val="both"/>
            <w:rPr>
              <w:rFonts w:ascii="Arial" w:hAnsi="Arial" w:cs="Arial"/>
              <w:sz w:val="24"/>
              <w:szCs w:val="24"/>
            </w:rPr>
          </w:pPr>
          <w:r w:rsidRPr="00D2719D">
            <w:rPr>
              <w:rFonts w:ascii="Arial" w:hAnsi="Arial" w:cs="Arial"/>
              <w:sz w:val="24"/>
              <w:szCs w:val="24"/>
            </w:rPr>
            <w:t xml:space="preserve">Timmons, J. A. and </w:t>
          </w:r>
          <w:proofErr w:type="spellStart"/>
          <w:r w:rsidRPr="00D2719D">
            <w:rPr>
              <w:rFonts w:ascii="Arial" w:hAnsi="Arial" w:cs="Arial"/>
              <w:sz w:val="24"/>
              <w:szCs w:val="24"/>
            </w:rPr>
            <w:t>Spinelli</w:t>
          </w:r>
          <w:proofErr w:type="spellEnd"/>
          <w:r w:rsidRPr="00D2719D">
            <w:rPr>
              <w:rFonts w:ascii="Arial" w:hAnsi="Arial" w:cs="Arial"/>
              <w:sz w:val="24"/>
              <w:szCs w:val="24"/>
            </w:rPr>
            <w:t xml:space="preserve">, S. (2009) </w:t>
          </w:r>
          <w:proofErr w:type="gramStart"/>
          <w:r w:rsidRPr="00D2719D">
            <w:rPr>
              <w:rFonts w:ascii="Arial" w:hAnsi="Arial" w:cs="Arial"/>
              <w:sz w:val="24"/>
              <w:szCs w:val="24"/>
            </w:rPr>
            <w:t>New</w:t>
          </w:r>
          <w:proofErr w:type="gramEnd"/>
          <w:r w:rsidRPr="00D2719D">
            <w:rPr>
              <w:rFonts w:ascii="Arial" w:hAnsi="Arial" w:cs="Arial"/>
              <w:sz w:val="24"/>
              <w:szCs w:val="24"/>
            </w:rPr>
            <w:t xml:space="preserve"> venture creation: Entrepreneurship for the 21st century. Boston: McGraw-Hill.</w:t>
          </w:r>
        </w:p>
        <w:p w:rsidR="007C70F3" w:rsidRPr="00D2719D" w:rsidRDefault="007C70F3" w:rsidP="007C70F3">
          <w:pPr>
            <w:spacing w:line="360" w:lineRule="auto"/>
            <w:jc w:val="both"/>
            <w:rPr>
              <w:rFonts w:ascii="Arial" w:hAnsi="Arial" w:cs="Arial"/>
              <w:sz w:val="24"/>
              <w:szCs w:val="24"/>
            </w:rPr>
          </w:pPr>
          <w:proofErr w:type="spellStart"/>
          <w:r w:rsidRPr="00D2719D">
            <w:rPr>
              <w:rFonts w:ascii="Arial" w:hAnsi="Arial" w:cs="Arial"/>
              <w:sz w:val="24"/>
              <w:szCs w:val="24"/>
            </w:rPr>
            <w:t>Hisrich</w:t>
          </w:r>
          <w:proofErr w:type="spellEnd"/>
          <w:r w:rsidRPr="00D2719D">
            <w:rPr>
              <w:rFonts w:ascii="Arial" w:hAnsi="Arial" w:cs="Arial"/>
              <w:sz w:val="24"/>
              <w:szCs w:val="24"/>
            </w:rPr>
            <w:t xml:space="preserve">, R. D. (2013) Entrepreneurship. </w:t>
          </w:r>
          <w:proofErr w:type="gramStart"/>
          <w:r w:rsidRPr="00D2719D">
            <w:rPr>
              <w:rFonts w:ascii="Arial" w:hAnsi="Arial" w:cs="Arial"/>
              <w:sz w:val="24"/>
              <w:szCs w:val="24"/>
            </w:rPr>
            <w:t xml:space="preserve">9th </w:t>
          </w:r>
          <w:proofErr w:type="spellStart"/>
          <w:r w:rsidRPr="00D2719D">
            <w:rPr>
              <w:rFonts w:ascii="Arial" w:hAnsi="Arial" w:cs="Arial"/>
              <w:sz w:val="24"/>
              <w:szCs w:val="24"/>
            </w:rPr>
            <w:t>edn</w:t>
          </w:r>
          <w:proofErr w:type="spellEnd"/>
          <w:r w:rsidRPr="00D2719D">
            <w:rPr>
              <w:rFonts w:ascii="Arial" w:hAnsi="Arial" w:cs="Arial"/>
              <w:sz w:val="24"/>
              <w:szCs w:val="24"/>
            </w:rPr>
            <w:t>.</w:t>
          </w:r>
          <w:proofErr w:type="gramEnd"/>
          <w:r w:rsidRPr="00D2719D">
            <w:rPr>
              <w:rFonts w:ascii="Arial" w:hAnsi="Arial" w:cs="Arial"/>
              <w:sz w:val="24"/>
              <w:szCs w:val="24"/>
            </w:rPr>
            <w:t xml:space="preserve"> New York: McGraw-Hill Education.</w:t>
          </w:r>
        </w:p>
        <w:p w:rsidR="007C70F3" w:rsidRPr="00D2719D" w:rsidRDefault="007C70F3" w:rsidP="007C70F3">
          <w:pPr>
            <w:spacing w:line="360" w:lineRule="auto"/>
            <w:jc w:val="both"/>
            <w:rPr>
              <w:rFonts w:ascii="Arial" w:hAnsi="Arial" w:cs="Arial"/>
              <w:sz w:val="24"/>
              <w:szCs w:val="24"/>
            </w:rPr>
          </w:pPr>
          <w:proofErr w:type="spellStart"/>
          <w:r w:rsidRPr="00D2719D">
            <w:rPr>
              <w:rFonts w:ascii="Arial" w:hAnsi="Arial" w:cs="Arial"/>
              <w:sz w:val="24"/>
              <w:szCs w:val="24"/>
            </w:rPr>
            <w:t>Fayolle</w:t>
          </w:r>
          <w:proofErr w:type="spellEnd"/>
          <w:r w:rsidRPr="00D2719D">
            <w:rPr>
              <w:rFonts w:ascii="Arial" w:hAnsi="Arial" w:cs="Arial"/>
              <w:sz w:val="24"/>
              <w:szCs w:val="24"/>
            </w:rPr>
            <w:t xml:space="preserve">, A. and </w:t>
          </w:r>
          <w:proofErr w:type="spellStart"/>
          <w:r w:rsidRPr="00D2719D">
            <w:rPr>
              <w:rFonts w:ascii="Arial" w:hAnsi="Arial" w:cs="Arial"/>
              <w:sz w:val="24"/>
              <w:szCs w:val="24"/>
            </w:rPr>
            <w:t>Gailly</w:t>
          </w:r>
          <w:proofErr w:type="spellEnd"/>
          <w:r w:rsidRPr="00D2719D">
            <w:rPr>
              <w:rFonts w:ascii="Arial" w:hAnsi="Arial" w:cs="Arial"/>
              <w:sz w:val="24"/>
              <w:szCs w:val="24"/>
            </w:rPr>
            <w:t>, B. (2008) ‘</w:t>
          </w:r>
          <w:proofErr w:type="gramStart"/>
          <w:r w:rsidRPr="00D2719D">
            <w:rPr>
              <w:rFonts w:ascii="Arial" w:hAnsi="Arial" w:cs="Arial"/>
              <w:sz w:val="24"/>
              <w:szCs w:val="24"/>
            </w:rPr>
            <w:t>From</w:t>
          </w:r>
          <w:proofErr w:type="gramEnd"/>
          <w:r w:rsidRPr="00D2719D">
            <w:rPr>
              <w:rFonts w:ascii="Arial" w:hAnsi="Arial" w:cs="Arial"/>
              <w:sz w:val="24"/>
              <w:szCs w:val="24"/>
            </w:rPr>
            <w:t xml:space="preserve"> craft to science: Teaching models and learning processes in entrepreneurship education’, Journal of European Industrial Training, 32(7), pp. 569-593.</w:t>
          </w:r>
        </w:p>
        <w:p w:rsidR="007C70F3" w:rsidRPr="00D2719D" w:rsidRDefault="007C70F3" w:rsidP="007C70F3">
          <w:pPr>
            <w:spacing w:line="360" w:lineRule="auto"/>
            <w:jc w:val="both"/>
            <w:rPr>
              <w:rFonts w:ascii="Arial" w:hAnsi="Arial" w:cs="Arial"/>
              <w:sz w:val="24"/>
              <w:szCs w:val="24"/>
            </w:rPr>
          </w:pPr>
          <w:r w:rsidRPr="00D2719D">
            <w:rPr>
              <w:rFonts w:ascii="Arial" w:hAnsi="Arial" w:cs="Arial"/>
              <w:sz w:val="24"/>
              <w:szCs w:val="24"/>
            </w:rPr>
            <w:t>Sexton, D. L. and Bowman-Upton, N. (1991) Entrepreneurship: Creativity and growth. New York: Macmillan.</w:t>
          </w:r>
        </w:p>
        <w:p w:rsidR="007C70F3" w:rsidRPr="00D2719D" w:rsidRDefault="007C70F3" w:rsidP="007C70F3">
          <w:pPr>
            <w:spacing w:line="360" w:lineRule="auto"/>
            <w:jc w:val="both"/>
            <w:rPr>
              <w:rFonts w:ascii="Arial" w:hAnsi="Arial" w:cs="Arial"/>
              <w:sz w:val="24"/>
              <w:szCs w:val="24"/>
            </w:rPr>
          </w:pPr>
          <w:r w:rsidRPr="00D2719D">
            <w:rPr>
              <w:rFonts w:ascii="Arial" w:hAnsi="Arial" w:cs="Arial"/>
              <w:sz w:val="24"/>
              <w:szCs w:val="24"/>
            </w:rPr>
            <w:t xml:space="preserve">Storey, D. J. (1994) Understanding the small business sector. London: </w:t>
          </w:r>
          <w:proofErr w:type="spellStart"/>
          <w:r w:rsidRPr="00D2719D">
            <w:rPr>
              <w:rFonts w:ascii="Arial" w:hAnsi="Arial" w:cs="Arial"/>
              <w:sz w:val="24"/>
              <w:szCs w:val="24"/>
            </w:rPr>
            <w:t>Routledge</w:t>
          </w:r>
          <w:proofErr w:type="spellEnd"/>
          <w:r w:rsidRPr="00D2719D">
            <w:rPr>
              <w:rFonts w:ascii="Arial" w:hAnsi="Arial" w:cs="Arial"/>
              <w:sz w:val="24"/>
              <w:szCs w:val="24"/>
            </w:rPr>
            <w:t>.</w:t>
          </w:r>
        </w:p>
        <w:p w:rsidR="007C70F3" w:rsidRPr="00D2719D" w:rsidRDefault="007C70F3" w:rsidP="007C70F3">
          <w:pPr>
            <w:spacing w:line="360" w:lineRule="auto"/>
            <w:jc w:val="both"/>
            <w:rPr>
              <w:rFonts w:ascii="Arial" w:hAnsi="Arial" w:cs="Arial"/>
              <w:sz w:val="24"/>
              <w:szCs w:val="24"/>
            </w:rPr>
          </w:pPr>
          <w:proofErr w:type="spellStart"/>
          <w:r w:rsidRPr="00D2719D">
            <w:rPr>
              <w:rFonts w:ascii="Arial" w:hAnsi="Arial" w:cs="Arial"/>
              <w:sz w:val="24"/>
              <w:szCs w:val="24"/>
            </w:rPr>
            <w:t>Casson</w:t>
          </w:r>
          <w:proofErr w:type="spellEnd"/>
          <w:r w:rsidRPr="00D2719D">
            <w:rPr>
              <w:rFonts w:ascii="Arial" w:hAnsi="Arial" w:cs="Arial"/>
              <w:sz w:val="24"/>
              <w:szCs w:val="24"/>
            </w:rPr>
            <w:t xml:space="preserve">, M. (2003) </w:t>
          </w:r>
          <w:proofErr w:type="gramStart"/>
          <w:r w:rsidRPr="00D2719D">
            <w:rPr>
              <w:rFonts w:ascii="Arial" w:hAnsi="Arial" w:cs="Arial"/>
              <w:sz w:val="24"/>
              <w:szCs w:val="24"/>
            </w:rPr>
            <w:t>The</w:t>
          </w:r>
          <w:proofErr w:type="gramEnd"/>
          <w:r w:rsidRPr="00D2719D">
            <w:rPr>
              <w:rFonts w:ascii="Arial" w:hAnsi="Arial" w:cs="Arial"/>
              <w:sz w:val="24"/>
              <w:szCs w:val="24"/>
            </w:rPr>
            <w:t xml:space="preserve"> entrepreneur: An economic theory. </w:t>
          </w:r>
          <w:proofErr w:type="gramStart"/>
          <w:r w:rsidRPr="00D2719D">
            <w:rPr>
              <w:rFonts w:ascii="Arial" w:hAnsi="Arial" w:cs="Arial"/>
              <w:sz w:val="24"/>
              <w:szCs w:val="24"/>
            </w:rPr>
            <w:t xml:space="preserve">2nd </w:t>
          </w:r>
          <w:proofErr w:type="spellStart"/>
          <w:r w:rsidRPr="00D2719D">
            <w:rPr>
              <w:rFonts w:ascii="Arial" w:hAnsi="Arial" w:cs="Arial"/>
              <w:sz w:val="24"/>
              <w:szCs w:val="24"/>
            </w:rPr>
            <w:t>edn</w:t>
          </w:r>
          <w:proofErr w:type="spellEnd"/>
          <w:r w:rsidRPr="00D2719D">
            <w:rPr>
              <w:rFonts w:ascii="Arial" w:hAnsi="Arial" w:cs="Arial"/>
              <w:sz w:val="24"/>
              <w:szCs w:val="24"/>
            </w:rPr>
            <w:t>.</w:t>
          </w:r>
          <w:proofErr w:type="gramEnd"/>
          <w:r w:rsidRPr="00D2719D">
            <w:rPr>
              <w:rFonts w:ascii="Arial" w:hAnsi="Arial" w:cs="Arial"/>
              <w:sz w:val="24"/>
              <w:szCs w:val="24"/>
            </w:rPr>
            <w:t xml:space="preserve"> Cheltenham: Edward Elgar.</w:t>
          </w:r>
        </w:p>
        <w:p w:rsidR="007C70F3" w:rsidRPr="00D844FB" w:rsidRDefault="007C70F3" w:rsidP="00D844FB">
          <w:pPr>
            <w:spacing w:line="360" w:lineRule="auto"/>
            <w:jc w:val="both"/>
            <w:rPr>
              <w:rFonts w:ascii="Arial" w:hAnsi="Arial" w:cs="Arial"/>
              <w:sz w:val="24"/>
              <w:szCs w:val="24"/>
            </w:rPr>
          </w:pPr>
          <w:proofErr w:type="spellStart"/>
          <w:r w:rsidRPr="00D2719D">
            <w:rPr>
              <w:rFonts w:ascii="Arial" w:hAnsi="Arial" w:cs="Arial"/>
              <w:sz w:val="24"/>
              <w:szCs w:val="24"/>
            </w:rPr>
            <w:t>Baumol</w:t>
          </w:r>
          <w:proofErr w:type="spellEnd"/>
          <w:r w:rsidRPr="00D2719D">
            <w:rPr>
              <w:rFonts w:ascii="Arial" w:hAnsi="Arial" w:cs="Arial"/>
              <w:sz w:val="24"/>
              <w:szCs w:val="24"/>
            </w:rPr>
            <w:t>, W. J. (1990) ‘Entrepreneurship: Productive, unproductive, and destructive’, Journal of Political Economy, 98(5), pp. 893-921.</w:t>
          </w:r>
        </w:p>
      </w:sdtContent>
    </w:sdt>
    <w:p w:rsidR="007711D4" w:rsidRDefault="007711D4" w:rsidP="0013163E">
      <w:pPr>
        <w:spacing w:line="360" w:lineRule="auto"/>
        <w:jc w:val="both"/>
      </w:pPr>
    </w:p>
    <w:p w:rsidR="007711D4" w:rsidRDefault="007711D4" w:rsidP="0013163E">
      <w:pPr>
        <w:spacing w:line="360" w:lineRule="auto"/>
        <w:jc w:val="both"/>
      </w:pPr>
    </w:p>
    <w:p w:rsidR="007711D4" w:rsidRDefault="007711D4" w:rsidP="0013163E">
      <w:pPr>
        <w:spacing w:line="360" w:lineRule="auto"/>
        <w:jc w:val="both"/>
      </w:pPr>
    </w:p>
    <w:p w:rsidR="007711D4" w:rsidRDefault="007711D4" w:rsidP="0013163E">
      <w:pPr>
        <w:spacing w:line="360" w:lineRule="auto"/>
        <w:jc w:val="both"/>
      </w:pPr>
    </w:p>
    <w:p w:rsidR="007711D4" w:rsidRDefault="007711D4" w:rsidP="0013163E">
      <w:pPr>
        <w:spacing w:line="360" w:lineRule="auto"/>
        <w:jc w:val="both"/>
      </w:pPr>
    </w:p>
    <w:sectPr w:rsidR="007711D4" w:rsidSect="009A1853">
      <w:pgSz w:w="11906" w:h="16838"/>
      <w:pgMar w:top="1440" w:right="1440" w:bottom="1440" w:left="1440" w:header="708" w:footer="708" w:gutter="0"/>
      <w:pgNumType w:start="0"/>
      <w:cols w:space="708"/>
      <w:titlePg/>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415496"/>
    <w:multiLevelType w:val="hybridMultilevel"/>
    <w:tmpl w:val="605288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605D151E"/>
    <w:multiLevelType w:val="hybridMultilevel"/>
    <w:tmpl w:val="605288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DA4F9F"/>
    <w:rsid w:val="000A7C80"/>
    <w:rsid w:val="000E1EDA"/>
    <w:rsid w:val="0013163E"/>
    <w:rsid w:val="001D6CC5"/>
    <w:rsid w:val="00333E3E"/>
    <w:rsid w:val="004023BA"/>
    <w:rsid w:val="00483EE8"/>
    <w:rsid w:val="005D4BCD"/>
    <w:rsid w:val="00750233"/>
    <w:rsid w:val="00752497"/>
    <w:rsid w:val="007711D4"/>
    <w:rsid w:val="007C70F3"/>
    <w:rsid w:val="00816605"/>
    <w:rsid w:val="00830F24"/>
    <w:rsid w:val="008361D0"/>
    <w:rsid w:val="00851ACE"/>
    <w:rsid w:val="008527D0"/>
    <w:rsid w:val="008532FB"/>
    <w:rsid w:val="009A1853"/>
    <w:rsid w:val="00AA6D9E"/>
    <w:rsid w:val="00AF76AA"/>
    <w:rsid w:val="00BE6DE5"/>
    <w:rsid w:val="00CD4F40"/>
    <w:rsid w:val="00D844FB"/>
    <w:rsid w:val="00DA2DF5"/>
    <w:rsid w:val="00DA4F9F"/>
    <w:rsid w:val="00E643A7"/>
    <w:rsid w:val="00FA336D"/>
    <w:rsid w:val="00FE0C6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F76AA"/>
  </w:style>
  <w:style w:type="paragraph" w:styleId="Heading1">
    <w:name w:val="heading 1"/>
    <w:basedOn w:val="Normal"/>
    <w:next w:val="Normal"/>
    <w:link w:val="Heading1Char"/>
    <w:uiPriority w:val="9"/>
    <w:qFormat/>
    <w:rsid w:val="00AF76A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A1853"/>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9A1853"/>
    <w:rPr>
      <w:rFonts w:eastAsiaTheme="minorEastAsia"/>
      <w:kern w:val="0"/>
      <w:lang w:val="en-US"/>
    </w:rPr>
  </w:style>
  <w:style w:type="character" w:customStyle="1" w:styleId="Heading1Char">
    <w:name w:val="Heading 1 Char"/>
    <w:basedOn w:val="DefaultParagraphFont"/>
    <w:link w:val="Heading1"/>
    <w:uiPriority w:val="9"/>
    <w:rsid w:val="00AF76A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F76AA"/>
    <w:pPr>
      <w:outlineLvl w:val="9"/>
    </w:pPr>
    <w:rPr>
      <w:kern w:val="0"/>
      <w:lang w:val="en-US"/>
    </w:rPr>
  </w:style>
  <w:style w:type="paragraph" w:styleId="BalloonText">
    <w:name w:val="Balloon Text"/>
    <w:basedOn w:val="Normal"/>
    <w:link w:val="BalloonTextChar"/>
    <w:uiPriority w:val="99"/>
    <w:semiHidden/>
    <w:unhideWhenUsed/>
    <w:rsid w:val="00DA2DF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A2DF5"/>
    <w:rPr>
      <w:rFonts w:ascii="Tahoma" w:hAnsi="Tahoma" w:cs="Tahoma"/>
      <w:sz w:val="16"/>
      <w:szCs w:val="16"/>
    </w:rPr>
  </w:style>
  <w:style w:type="paragraph" w:styleId="ListParagraph">
    <w:name w:val="List Paragraph"/>
    <w:basedOn w:val="Normal"/>
    <w:uiPriority w:val="34"/>
    <w:qFormat/>
    <w:rsid w:val="00816605"/>
    <w:pPr>
      <w:ind w:left="720"/>
      <w:contextualSpacing/>
    </w:p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42EF8CC-A7BF-46C6-A2E7-584E12EB53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11</Pages>
  <Words>2650</Words>
  <Characters>15107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17722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Discuss how the evolution of HRM facilitates the strategic development of an international hotel brand through workforce planning, recruitment and selection</dc:title>
  <dc:subject/>
  <dc:creator/>
  <cp:keywords/>
  <dc:description/>
  <cp:lastModifiedBy>Marina</cp:lastModifiedBy>
  <cp:revision>15</cp:revision>
  <dcterms:created xsi:type="dcterms:W3CDTF">2024-05-13T17:39:00Z</dcterms:created>
  <dcterms:modified xsi:type="dcterms:W3CDTF">2024-10-21T20:56:00Z</dcterms:modified>
</cp:coreProperties>
</file>