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D100F5" w14:textId="77777777" w:rsidR="00EF0B6E" w:rsidRPr="00470F8A" w:rsidRDefault="00EF0B6E" w:rsidP="005F45D0">
      <w:pPr>
        <w:jc w:val="center"/>
        <w:rPr>
          <w:rFonts w:ascii="Arial" w:hAnsi="Arial" w:cs="Arial"/>
          <w:sz w:val="22"/>
        </w:rPr>
      </w:pPr>
    </w:p>
    <w:p w14:paraId="60ACFAE4" w14:textId="77777777" w:rsidR="00EF0B6E" w:rsidRPr="00470F8A" w:rsidRDefault="00EF0B6E" w:rsidP="005F45D0">
      <w:pPr>
        <w:jc w:val="center"/>
        <w:rPr>
          <w:rFonts w:ascii="Arial" w:hAnsi="Arial" w:cs="Arial"/>
          <w:sz w:val="22"/>
        </w:rPr>
      </w:pPr>
    </w:p>
    <w:p w14:paraId="197CE10D" w14:textId="77777777" w:rsidR="00EF0B6E" w:rsidRPr="00470F8A" w:rsidRDefault="00EF0B6E" w:rsidP="005F45D0">
      <w:pPr>
        <w:jc w:val="center"/>
        <w:rPr>
          <w:rFonts w:ascii="Arial" w:hAnsi="Arial" w:cs="Arial"/>
          <w:sz w:val="22"/>
        </w:rPr>
      </w:pPr>
    </w:p>
    <w:p w14:paraId="3DF3C545" w14:textId="2177959C" w:rsidR="00EF0B6E" w:rsidRPr="00A834CC" w:rsidRDefault="00EF0B6E" w:rsidP="005F45D0">
      <w:pPr>
        <w:jc w:val="center"/>
        <w:rPr>
          <w:rFonts w:ascii="Arial" w:hAnsi="Arial" w:cs="Arial"/>
          <w:b/>
          <w:bCs/>
          <w:sz w:val="40"/>
          <w:szCs w:val="40"/>
        </w:rPr>
      </w:pPr>
      <w:r w:rsidRPr="00A834CC">
        <w:rPr>
          <w:rFonts w:ascii="Arial" w:hAnsi="Arial" w:cs="Arial"/>
          <w:b/>
          <w:bCs/>
          <w:sz w:val="40"/>
          <w:szCs w:val="40"/>
        </w:rPr>
        <w:t>Module Title: Digital Skills And Research Methods</w:t>
      </w:r>
    </w:p>
    <w:p w14:paraId="3BB9AC19" w14:textId="38DF0133" w:rsidR="00EF0B6E" w:rsidRPr="00A834CC" w:rsidRDefault="00EF0B6E" w:rsidP="005F45D0">
      <w:pPr>
        <w:jc w:val="center"/>
        <w:rPr>
          <w:rFonts w:ascii="Arial" w:hAnsi="Arial" w:cs="Arial"/>
          <w:b/>
          <w:bCs/>
          <w:sz w:val="40"/>
          <w:szCs w:val="40"/>
        </w:rPr>
      </w:pPr>
      <w:r w:rsidRPr="00A834CC">
        <w:rPr>
          <w:rFonts w:ascii="Arial" w:hAnsi="Arial" w:cs="Arial"/>
          <w:b/>
          <w:bCs/>
          <w:sz w:val="40"/>
          <w:szCs w:val="40"/>
        </w:rPr>
        <w:t>Module Code: BMSW4003</w:t>
      </w:r>
    </w:p>
    <w:p w14:paraId="00D6639F" w14:textId="7019359E" w:rsidR="00EF0B6E" w:rsidRPr="00697982" w:rsidRDefault="00EF0B6E" w:rsidP="005F45D0">
      <w:pPr>
        <w:jc w:val="center"/>
        <w:rPr>
          <w:rFonts w:ascii="Arial" w:hAnsi="Arial" w:cs="Arial"/>
          <w:b/>
          <w:bCs/>
          <w:sz w:val="40"/>
          <w:szCs w:val="40"/>
          <w:lang w:val="en-US"/>
        </w:rPr>
      </w:pPr>
      <w:r w:rsidRPr="00A834CC">
        <w:rPr>
          <w:rFonts w:ascii="Arial" w:hAnsi="Arial" w:cs="Arial"/>
          <w:b/>
          <w:bCs/>
          <w:sz w:val="40"/>
          <w:szCs w:val="40"/>
        </w:rPr>
        <w:t>Student Name:</w:t>
      </w:r>
      <w:r w:rsidR="00697982">
        <w:rPr>
          <w:rFonts w:ascii="Arial" w:hAnsi="Arial" w:cs="Arial"/>
          <w:b/>
          <w:bCs/>
          <w:sz w:val="40"/>
          <w:szCs w:val="40"/>
          <w:lang w:val="en-US"/>
        </w:rPr>
        <w:t xml:space="preserve">Linda </w:t>
      </w:r>
      <w:proofErr w:type="spellStart"/>
      <w:r w:rsidR="00697982">
        <w:rPr>
          <w:rFonts w:ascii="Arial" w:hAnsi="Arial" w:cs="Arial"/>
          <w:b/>
          <w:bCs/>
          <w:sz w:val="40"/>
          <w:szCs w:val="40"/>
          <w:lang w:val="en-US"/>
        </w:rPr>
        <w:t>Dufie</w:t>
      </w:r>
      <w:proofErr w:type="spellEnd"/>
      <w:r w:rsidR="00697982">
        <w:rPr>
          <w:rFonts w:ascii="Arial" w:hAnsi="Arial" w:cs="Arial"/>
          <w:b/>
          <w:bCs/>
          <w:sz w:val="40"/>
          <w:szCs w:val="40"/>
          <w:lang w:val="en-US"/>
        </w:rPr>
        <w:t xml:space="preserve"> </w:t>
      </w:r>
      <w:proofErr w:type="spellStart"/>
      <w:r w:rsidR="00697982">
        <w:rPr>
          <w:rFonts w:ascii="Arial" w:hAnsi="Arial" w:cs="Arial"/>
          <w:b/>
          <w:bCs/>
          <w:sz w:val="40"/>
          <w:szCs w:val="40"/>
          <w:lang w:val="en-US"/>
        </w:rPr>
        <w:t>Gyamfi</w:t>
      </w:r>
      <w:proofErr w:type="spellEnd"/>
    </w:p>
    <w:p w14:paraId="095C0826" w14:textId="3628AB08" w:rsidR="00EF0B6E" w:rsidRPr="00697982" w:rsidRDefault="00EF0B6E" w:rsidP="005F45D0">
      <w:pPr>
        <w:jc w:val="center"/>
        <w:rPr>
          <w:rFonts w:ascii="Arial" w:hAnsi="Arial" w:cs="Arial"/>
          <w:b/>
          <w:bCs/>
          <w:sz w:val="40"/>
          <w:szCs w:val="40"/>
          <w:lang w:val="en-US"/>
        </w:rPr>
      </w:pPr>
      <w:r w:rsidRPr="00A834CC">
        <w:rPr>
          <w:rFonts w:ascii="Arial" w:hAnsi="Arial" w:cs="Arial"/>
          <w:b/>
          <w:bCs/>
          <w:sz w:val="40"/>
          <w:szCs w:val="40"/>
        </w:rPr>
        <w:t>Student ID:</w:t>
      </w:r>
      <w:r w:rsidR="00697982">
        <w:rPr>
          <w:rFonts w:ascii="Arial" w:hAnsi="Arial" w:cs="Arial"/>
          <w:b/>
          <w:bCs/>
          <w:sz w:val="40"/>
          <w:szCs w:val="40"/>
          <w:lang w:val="en-US"/>
        </w:rPr>
        <w:t xml:space="preserve"> </w:t>
      </w:r>
    </w:p>
    <w:p w14:paraId="2674DD06" w14:textId="0862C986" w:rsidR="00EF0B6E" w:rsidRPr="00697982" w:rsidRDefault="00EF0B6E" w:rsidP="005F45D0">
      <w:pPr>
        <w:jc w:val="center"/>
        <w:rPr>
          <w:rFonts w:ascii="Arial" w:hAnsi="Arial" w:cs="Arial"/>
          <w:b/>
          <w:bCs/>
          <w:sz w:val="40"/>
          <w:szCs w:val="40"/>
          <w:lang w:val="en-US"/>
        </w:rPr>
      </w:pPr>
      <w:r w:rsidRPr="00A834CC">
        <w:rPr>
          <w:rFonts w:ascii="Arial" w:hAnsi="Arial" w:cs="Arial"/>
          <w:b/>
          <w:bCs/>
          <w:sz w:val="40"/>
          <w:szCs w:val="40"/>
        </w:rPr>
        <w:t>Lecturer Name:</w:t>
      </w:r>
      <w:r w:rsidR="00697982">
        <w:rPr>
          <w:rFonts w:ascii="Arial" w:hAnsi="Arial" w:cs="Arial"/>
          <w:b/>
          <w:bCs/>
          <w:sz w:val="40"/>
          <w:szCs w:val="40"/>
          <w:lang w:val="en-US"/>
        </w:rPr>
        <w:t xml:space="preserve"> </w:t>
      </w:r>
      <w:proofErr w:type="spellStart"/>
      <w:r w:rsidR="00697982">
        <w:rPr>
          <w:rFonts w:ascii="Arial" w:hAnsi="Arial" w:cs="Arial"/>
          <w:b/>
          <w:bCs/>
          <w:sz w:val="40"/>
          <w:szCs w:val="40"/>
          <w:lang w:val="en-US"/>
        </w:rPr>
        <w:t>Mr</w:t>
      </w:r>
      <w:proofErr w:type="spellEnd"/>
      <w:r w:rsidR="00697982">
        <w:rPr>
          <w:rFonts w:ascii="Arial" w:hAnsi="Arial" w:cs="Arial"/>
          <w:b/>
          <w:bCs/>
          <w:sz w:val="40"/>
          <w:szCs w:val="40"/>
          <w:lang w:val="en-US"/>
        </w:rPr>
        <w:t xml:space="preserve"> </w:t>
      </w:r>
      <w:proofErr w:type="spellStart"/>
      <w:r w:rsidR="00697982">
        <w:rPr>
          <w:rFonts w:ascii="Arial" w:hAnsi="Arial" w:cs="Arial"/>
          <w:b/>
          <w:bCs/>
          <w:sz w:val="40"/>
          <w:szCs w:val="40"/>
          <w:lang w:val="en-US"/>
        </w:rPr>
        <w:t>Modak</w:t>
      </w:r>
      <w:proofErr w:type="spellEnd"/>
      <w:r w:rsidR="00697982">
        <w:rPr>
          <w:rFonts w:ascii="Arial" w:hAnsi="Arial" w:cs="Arial"/>
          <w:b/>
          <w:bCs/>
          <w:sz w:val="40"/>
          <w:szCs w:val="40"/>
          <w:lang w:val="en-US"/>
        </w:rPr>
        <w:t xml:space="preserve"> Koushik</w:t>
      </w:r>
    </w:p>
    <w:p w14:paraId="1FC958C6" w14:textId="71731564" w:rsidR="00FF2CD8" w:rsidRPr="00470F8A" w:rsidRDefault="00EF0B6E" w:rsidP="005F45D0">
      <w:pPr>
        <w:jc w:val="center"/>
        <w:rPr>
          <w:rFonts w:ascii="Arial" w:hAnsi="Arial" w:cs="Arial"/>
          <w:sz w:val="22"/>
        </w:rPr>
      </w:pPr>
      <w:r w:rsidRPr="00A834CC">
        <w:rPr>
          <w:rFonts w:ascii="Arial" w:hAnsi="Arial" w:cs="Arial"/>
          <w:b/>
          <w:bCs/>
          <w:sz w:val="40"/>
          <w:szCs w:val="40"/>
        </w:rPr>
        <w:t>Word Count:</w:t>
      </w:r>
      <w:r w:rsidRPr="00A834CC">
        <w:rPr>
          <w:rFonts w:ascii="Arial" w:hAnsi="Arial" w:cs="Arial"/>
          <w:sz w:val="40"/>
          <w:szCs w:val="40"/>
        </w:rPr>
        <w:t xml:space="preserve"> </w:t>
      </w:r>
      <w:r w:rsidR="005769DA" w:rsidRPr="00A834CC">
        <w:rPr>
          <w:rFonts w:ascii="Arial" w:hAnsi="Arial" w:cs="Arial"/>
          <w:sz w:val="40"/>
          <w:szCs w:val="40"/>
        </w:rPr>
        <w:t>16</w:t>
      </w:r>
      <w:r w:rsidR="005F45D0" w:rsidRPr="00A834CC">
        <w:rPr>
          <w:rFonts w:ascii="Arial" w:hAnsi="Arial" w:cs="Arial"/>
          <w:sz w:val="40"/>
          <w:szCs w:val="40"/>
        </w:rPr>
        <w:t>33</w:t>
      </w:r>
      <w:r w:rsidR="00FF2CD8" w:rsidRPr="00470F8A">
        <w:rPr>
          <w:rFonts w:ascii="Arial" w:hAnsi="Arial" w:cs="Arial"/>
          <w:sz w:val="22"/>
        </w:rPr>
        <w:br w:type="page"/>
      </w:r>
    </w:p>
    <w:sdt>
      <w:sdtPr>
        <w:rPr>
          <w:rFonts w:ascii="Arial" w:eastAsiaTheme="minorHAnsi" w:hAnsi="Arial" w:cs="Arial"/>
          <w:color w:val="auto"/>
          <w:sz w:val="22"/>
          <w:szCs w:val="22"/>
          <w:lang w:val="uz-Cyrl-UZ"/>
        </w:rPr>
        <w:id w:val="-459721759"/>
        <w:docPartObj>
          <w:docPartGallery w:val="Table of Contents"/>
          <w:docPartUnique/>
        </w:docPartObj>
      </w:sdtPr>
      <w:sdtEndPr>
        <w:rPr>
          <w:b/>
          <w:bCs/>
          <w:noProof/>
        </w:rPr>
      </w:sdtEndPr>
      <w:sdtContent>
        <w:p w14:paraId="6921D149" w14:textId="37E9620D" w:rsidR="00470F8A" w:rsidRPr="00470F8A" w:rsidRDefault="00470F8A" w:rsidP="005F45D0">
          <w:pPr>
            <w:pStyle w:val="TOCHeading"/>
            <w:spacing w:line="360" w:lineRule="auto"/>
            <w:jc w:val="center"/>
            <w:rPr>
              <w:rFonts w:ascii="Arial" w:hAnsi="Arial" w:cs="Arial"/>
              <w:sz w:val="22"/>
              <w:szCs w:val="22"/>
            </w:rPr>
          </w:pPr>
          <w:r w:rsidRPr="00470F8A">
            <w:rPr>
              <w:rFonts w:ascii="Arial" w:hAnsi="Arial" w:cs="Arial"/>
              <w:sz w:val="22"/>
              <w:szCs w:val="22"/>
              <w:lang w:val="uz-Cyrl-UZ"/>
            </w:rPr>
            <w:t xml:space="preserve">Table of </w:t>
          </w:r>
          <w:r w:rsidRPr="00470F8A">
            <w:rPr>
              <w:rFonts w:ascii="Arial" w:hAnsi="Arial" w:cs="Arial"/>
              <w:sz w:val="22"/>
              <w:szCs w:val="22"/>
            </w:rPr>
            <w:t>Contents</w:t>
          </w:r>
        </w:p>
        <w:p w14:paraId="51915BCC" w14:textId="325600A4" w:rsidR="00470F8A" w:rsidRPr="00470F8A" w:rsidRDefault="00470F8A" w:rsidP="005F45D0">
          <w:pPr>
            <w:pStyle w:val="TOC1"/>
            <w:tabs>
              <w:tab w:val="right" w:leader="dot" w:pos="9350"/>
            </w:tabs>
            <w:rPr>
              <w:rFonts w:ascii="Arial" w:hAnsi="Arial" w:cs="Arial"/>
              <w:noProof/>
              <w:sz w:val="22"/>
            </w:rPr>
          </w:pPr>
          <w:r w:rsidRPr="00470F8A">
            <w:rPr>
              <w:rFonts w:ascii="Arial" w:hAnsi="Arial" w:cs="Arial"/>
              <w:sz w:val="22"/>
            </w:rPr>
            <w:fldChar w:fldCharType="begin"/>
          </w:r>
          <w:r w:rsidRPr="00470F8A">
            <w:rPr>
              <w:rFonts w:ascii="Arial" w:hAnsi="Arial" w:cs="Arial"/>
              <w:sz w:val="22"/>
            </w:rPr>
            <w:instrText xml:space="preserve"> TOC \o "1-3" \h \z \u </w:instrText>
          </w:r>
          <w:r w:rsidRPr="00470F8A">
            <w:rPr>
              <w:rFonts w:ascii="Arial" w:hAnsi="Arial" w:cs="Arial"/>
              <w:sz w:val="22"/>
            </w:rPr>
            <w:fldChar w:fldCharType="separate"/>
          </w:r>
          <w:hyperlink w:anchor="_Toc69688061" w:history="1">
            <w:r w:rsidRPr="00470F8A">
              <w:rPr>
                <w:rStyle w:val="Hyperlink"/>
                <w:rFonts w:ascii="Arial" w:hAnsi="Arial" w:cs="Arial"/>
                <w:noProof/>
                <w:sz w:val="22"/>
              </w:rPr>
              <w:t>Introduction</w:t>
            </w:r>
            <w:r w:rsidRPr="00470F8A">
              <w:rPr>
                <w:rFonts w:ascii="Arial" w:hAnsi="Arial" w:cs="Arial"/>
                <w:noProof/>
                <w:webHidden/>
                <w:sz w:val="22"/>
              </w:rPr>
              <w:tab/>
            </w:r>
            <w:r w:rsidRPr="00470F8A">
              <w:rPr>
                <w:rFonts w:ascii="Arial" w:hAnsi="Arial" w:cs="Arial"/>
                <w:noProof/>
                <w:webHidden/>
                <w:sz w:val="22"/>
              </w:rPr>
              <w:fldChar w:fldCharType="begin"/>
            </w:r>
            <w:r w:rsidRPr="00470F8A">
              <w:rPr>
                <w:rFonts w:ascii="Arial" w:hAnsi="Arial" w:cs="Arial"/>
                <w:noProof/>
                <w:webHidden/>
                <w:sz w:val="22"/>
              </w:rPr>
              <w:instrText xml:space="preserve"> PAGEREF _Toc69688061 \h </w:instrText>
            </w:r>
            <w:r w:rsidRPr="00470F8A">
              <w:rPr>
                <w:rFonts w:ascii="Arial" w:hAnsi="Arial" w:cs="Arial"/>
                <w:noProof/>
                <w:webHidden/>
                <w:sz w:val="22"/>
              </w:rPr>
            </w:r>
            <w:r w:rsidRPr="00470F8A">
              <w:rPr>
                <w:rFonts w:ascii="Arial" w:hAnsi="Arial" w:cs="Arial"/>
                <w:noProof/>
                <w:webHidden/>
                <w:sz w:val="22"/>
              </w:rPr>
              <w:fldChar w:fldCharType="separate"/>
            </w:r>
            <w:r w:rsidRPr="00470F8A">
              <w:rPr>
                <w:rFonts w:ascii="Arial" w:hAnsi="Arial" w:cs="Arial"/>
                <w:noProof/>
                <w:webHidden/>
                <w:sz w:val="22"/>
              </w:rPr>
              <w:t>3</w:t>
            </w:r>
            <w:r w:rsidRPr="00470F8A">
              <w:rPr>
                <w:rFonts w:ascii="Arial" w:hAnsi="Arial" w:cs="Arial"/>
                <w:noProof/>
                <w:webHidden/>
                <w:sz w:val="22"/>
              </w:rPr>
              <w:fldChar w:fldCharType="end"/>
            </w:r>
          </w:hyperlink>
        </w:p>
        <w:p w14:paraId="507B940C" w14:textId="4BCF21B9" w:rsidR="00470F8A" w:rsidRPr="00470F8A" w:rsidRDefault="00FE7D2B" w:rsidP="005F45D0">
          <w:pPr>
            <w:pStyle w:val="TOC2"/>
            <w:tabs>
              <w:tab w:val="right" w:leader="dot" w:pos="9350"/>
            </w:tabs>
            <w:rPr>
              <w:rFonts w:ascii="Arial" w:hAnsi="Arial" w:cs="Arial"/>
              <w:noProof/>
              <w:sz w:val="22"/>
            </w:rPr>
          </w:pPr>
          <w:hyperlink w:anchor="_Toc69688062" w:history="1">
            <w:r w:rsidR="00470F8A" w:rsidRPr="00470F8A">
              <w:rPr>
                <w:rStyle w:val="Hyperlink"/>
                <w:rFonts w:ascii="Arial" w:hAnsi="Arial" w:cs="Arial"/>
                <w:noProof/>
                <w:sz w:val="22"/>
              </w:rPr>
              <w:t>Contemporary technologies in Health care</w:t>
            </w:r>
            <w:r w:rsidR="00470F8A" w:rsidRPr="00470F8A">
              <w:rPr>
                <w:rFonts w:ascii="Arial" w:hAnsi="Arial" w:cs="Arial"/>
                <w:noProof/>
                <w:webHidden/>
                <w:sz w:val="22"/>
              </w:rPr>
              <w:tab/>
            </w:r>
            <w:r w:rsidR="00470F8A" w:rsidRPr="00470F8A">
              <w:rPr>
                <w:rFonts w:ascii="Arial" w:hAnsi="Arial" w:cs="Arial"/>
                <w:noProof/>
                <w:webHidden/>
                <w:sz w:val="22"/>
              </w:rPr>
              <w:fldChar w:fldCharType="begin"/>
            </w:r>
            <w:r w:rsidR="00470F8A" w:rsidRPr="00470F8A">
              <w:rPr>
                <w:rFonts w:ascii="Arial" w:hAnsi="Arial" w:cs="Arial"/>
                <w:noProof/>
                <w:webHidden/>
                <w:sz w:val="22"/>
              </w:rPr>
              <w:instrText xml:space="preserve"> PAGEREF _Toc69688062 \h </w:instrText>
            </w:r>
            <w:r w:rsidR="00470F8A" w:rsidRPr="00470F8A">
              <w:rPr>
                <w:rFonts w:ascii="Arial" w:hAnsi="Arial" w:cs="Arial"/>
                <w:noProof/>
                <w:webHidden/>
                <w:sz w:val="22"/>
              </w:rPr>
            </w:r>
            <w:r w:rsidR="00470F8A" w:rsidRPr="00470F8A">
              <w:rPr>
                <w:rFonts w:ascii="Arial" w:hAnsi="Arial" w:cs="Arial"/>
                <w:noProof/>
                <w:webHidden/>
                <w:sz w:val="22"/>
              </w:rPr>
              <w:fldChar w:fldCharType="separate"/>
            </w:r>
            <w:r w:rsidR="00470F8A" w:rsidRPr="00470F8A">
              <w:rPr>
                <w:rFonts w:ascii="Arial" w:hAnsi="Arial" w:cs="Arial"/>
                <w:noProof/>
                <w:webHidden/>
                <w:sz w:val="22"/>
              </w:rPr>
              <w:t>4</w:t>
            </w:r>
            <w:r w:rsidR="00470F8A" w:rsidRPr="00470F8A">
              <w:rPr>
                <w:rFonts w:ascii="Arial" w:hAnsi="Arial" w:cs="Arial"/>
                <w:noProof/>
                <w:webHidden/>
                <w:sz w:val="22"/>
              </w:rPr>
              <w:fldChar w:fldCharType="end"/>
            </w:r>
          </w:hyperlink>
        </w:p>
        <w:p w14:paraId="2FEB82A0" w14:textId="1A70ECB0" w:rsidR="00470F8A" w:rsidRPr="00470F8A" w:rsidRDefault="00FE7D2B" w:rsidP="005F45D0">
          <w:pPr>
            <w:pStyle w:val="TOC2"/>
            <w:tabs>
              <w:tab w:val="right" w:leader="dot" w:pos="9350"/>
            </w:tabs>
            <w:rPr>
              <w:rFonts w:ascii="Arial" w:hAnsi="Arial" w:cs="Arial"/>
              <w:noProof/>
              <w:sz w:val="22"/>
            </w:rPr>
          </w:pPr>
          <w:hyperlink w:anchor="_Toc69688063" w:history="1">
            <w:r w:rsidR="00470F8A" w:rsidRPr="00470F8A">
              <w:rPr>
                <w:rStyle w:val="Hyperlink"/>
                <w:rFonts w:ascii="Arial" w:hAnsi="Arial" w:cs="Arial"/>
                <w:noProof/>
                <w:sz w:val="22"/>
              </w:rPr>
              <w:t>Technologies in Covid-19</w:t>
            </w:r>
            <w:r w:rsidR="00470F8A" w:rsidRPr="00470F8A">
              <w:rPr>
                <w:rFonts w:ascii="Arial" w:hAnsi="Arial" w:cs="Arial"/>
                <w:noProof/>
                <w:webHidden/>
                <w:sz w:val="22"/>
              </w:rPr>
              <w:tab/>
            </w:r>
            <w:r w:rsidR="00470F8A" w:rsidRPr="00470F8A">
              <w:rPr>
                <w:rFonts w:ascii="Arial" w:hAnsi="Arial" w:cs="Arial"/>
                <w:noProof/>
                <w:webHidden/>
                <w:sz w:val="22"/>
              </w:rPr>
              <w:fldChar w:fldCharType="begin"/>
            </w:r>
            <w:r w:rsidR="00470F8A" w:rsidRPr="00470F8A">
              <w:rPr>
                <w:rFonts w:ascii="Arial" w:hAnsi="Arial" w:cs="Arial"/>
                <w:noProof/>
                <w:webHidden/>
                <w:sz w:val="22"/>
              </w:rPr>
              <w:instrText xml:space="preserve"> PAGEREF _Toc69688063 \h </w:instrText>
            </w:r>
            <w:r w:rsidR="00470F8A" w:rsidRPr="00470F8A">
              <w:rPr>
                <w:rFonts w:ascii="Arial" w:hAnsi="Arial" w:cs="Arial"/>
                <w:noProof/>
                <w:webHidden/>
                <w:sz w:val="22"/>
              </w:rPr>
            </w:r>
            <w:r w:rsidR="00470F8A" w:rsidRPr="00470F8A">
              <w:rPr>
                <w:rFonts w:ascii="Arial" w:hAnsi="Arial" w:cs="Arial"/>
                <w:noProof/>
                <w:webHidden/>
                <w:sz w:val="22"/>
              </w:rPr>
              <w:fldChar w:fldCharType="separate"/>
            </w:r>
            <w:r w:rsidR="00470F8A" w:rsidRPr="00470F8A">
              <w:rPr>
                <w:rFonts w:ascii="Arial" w:hAnsi="Arial" w:cs="Arial"/>
                <w:noProof/>
                <w:webHidden/>
                <w:sz w:val="22"/>
              </w:rPr>
              <w:t>5</w:t>
            </w:r>
            <w:r w:rsidR="00470F8A" w:rsidRPr="00470F8A">
              <w:rPr>
                <w:rFonts w:ascii="Arial" w:hAnsi="Arial" w:cs="Arial"/>
                <w:noProof/>
                <w:webHidden/>
                <w:sz w:val="22"/>
              </w:rPr>
              <w:fldChar w:fldCharType="end"/>
            </w:r>
          </w:hyperlink>
        </w:p>
        <w:p w14:paraId="78FF0E09" w14:textId="350D8CC3" w:rsidR="00470F8A" w:rsidRPr="00470F8A" w:rsidRDefault="00FE7D2B" w:rsidP="005F45D0">
          <w:pPr>
            <w:pStyle w:val="TOC2"/>
            <w:tabs>
              <w:tab w:val="right" w:leader="dot" w:pos="9350"/>
            </w:tabs>
            <w:rPr>
              <w:rFonts w:ascii="Arial" w:hAnsi="Arial" w:cs="Arial"/>
              <w:noProof/>
              <w:sz w:val="22"/>
            </w:rPr>
          </w:pPr>
          <w:hyperlink w:anchor="_Toc69688064" w:history="1">
            <w:r w:rsidR="00470F8A" w:rsidRPr="00470F8A">
              <w:rPr>
                <w:rStyle w:val="Hyperlink"/>
                <w:rFonts w:ascii="Arial" w:hAnsi="Arial" w:cs="Arial"/>
                <w:noProof/>
                <w:sz w:val="22"/>
              </w:rPr>
              <w:t>Digital communication, collaboration and participation</w:t>
            </w:r>
            <w:r w:rsidR="00470F8A" w:rsidRPr="00470F8A">
              <w:rPr>
                <w:rFonts w:ascii="Arial" w:hAnsi="Arial" w:cs="Arial"/>
                <w:noProof/>
                <w:webHidden/>
                <w:sz w:val="22"/>
              </w:rPr>
              <w:tab/>
            </w:r>
            <w:r w:rsidR="00470F8A" w:rsidRPr="00470F8A">
              <w:rPr>
                <w:rFonts w:ascii="Arial" w:hAnsi="Arial" w:cs="Arial"/>
                <w:noProof/>
                <w:webHidden/>
                <w:sz w:val="22"/>
              </w:rPr>
              <w:fldChar w:fldCharType="begin"/>
            </w:r>
            <w:r w:rsidR="00470F8A" w:rsidRPr="00470F8A">
              <w:rPr>
                <w:rFonts w:ascii="Arial" w:hAnsi="Arial" w:cs="Arial"/>
                <w:noProof/>
                <w:webHidden/>
                <w:sz w:val="22"/>
              </w:rPr>
              <w:instrText xml:space="preserve"> PAGEREF _Toc69688064 \h </w:instrText>
            </w:r>
            <w:r w:rsidR="00470F8A" w:rsidRPr="00470F8A">
              <w:rPr>
                <w:rFonts w:ascii="Arial" w:hAnsi="Arial" w:cs="Arial"/>
                <w:noProof/>
                <w:webHidden/>
                <w:sz w:val="22"/>
              </w:rPr>
            </w:r>
            <w:r w:rsidR="00470F8A" w:rsidRPr="00470F8A">
              <w:rPr>
                <w:rFonts w:ascii="Arial" w:hAnsi="Arial" w:cs="Arial"/>
                <w:noProof/>
                <w:webHidden/>
                <w:sz w:val="22"/>
              </w:rPr>
              <w:fldChar w:fldCharType="separate"/>
            </w:r>
            <w:r w:rsidR="00470F8A" w:rsidRPr="00470F8A">
              <w:rPr>
                <w:rFonts w:ascii="Arial" w:hAnsi="Arial" w:cs="Arial"/>
                <w:noProof/>
                <w:webHidden/>
                <w:sz w:val="22"/>
              </w:rPr>
              <w:t>6</w:t>
            </w:r>
            <w:r w:rsidR="00470F8A" w:rsidRPr="00470F8A">
              <w:rPr>
                <w:rFonts w:ascii="Arial" w:hAnsi="Arial" w:cs="Arial"/>
                <w:noProof/>
                <w:webHidden/>
                <w:sz w:val="22"/>
              </w:rPr>
              <w:fldChar w:fldCharType="end"/>
            </w:r>
          </w:hyperlink>
        </w:p>
        <w:p w14:paraId="6BCA6E45" w14:textId="5D27486E" w:rsidR="00470F8A" w:rsidRPr="00470F8A" w:rsidRDefault="00FE7D2B" w:rsidP="005F45D0">
          <w:pPr>
            <w:pStyle w:val="TOC2"/>
            <w:tabs>
              <w:tab w:val="right" w:leader="dot" w:pos="9350"/>
            </w:tabs>
            <w:rPr>
              <w:rFonts w:ascii="Arial" w:hAnsi="Arial" w:cs="Arial"/>
              <w:noProof/>
              <w:sz w:val="22"/>
            </w:rPr>
          </w:pPr>
          <w:hyperlink w:anchor="_Toc69688065" w:history="1">
            <w:r w:rsidR="00470F8A" w:rsidRPr="00470F8A">
              <w:rPr>
                <w:rStyle w:val="Hyperlink"/>
                <w:rFonts w:ascii="Arial" w:hAnsi="Arial" w:cs="Arial"/>
                <w:noProof/>
                <w:sz w:val="22"/>
              </w:rPr>
              <w:t>Digital identity and patient well being</w:t>
            </w:r>
            <w:r w:rsidR="00470F8A" w:rsidRPr="00470F8A">
              <w:rPr>
                <w:rFonts w:ascii="Arial" w:hAnsi="Arial" w:cs="Arial"/>
                <w:noProof/>
                <w:webHidden/>
                <w:sz w:val="22"/>
              </w:rPr>
              <w:tab/>
            </w:r>
            <w:r w:rsidR="00470F8A" w:rsidRPr="00470F8A">
              <w:rPr>
                <w:rFonts w:ascii="Arial" w:hAnsi="Arial" w:cs="Arial"/>
                <w:noProof/>
                <w:webHidden/>
                <w:sz w:val="22"/>
              </w:rPr>
              <w:fldChar w:fldCharType="begin"/>
            </w:r>
            <w:r w:rsidR="00470F8A" w:rsidRPr="00470F8A">
              <w:rPr>
                <w:rFonts w:ascii="Arial" w:hAnsi="Arial" w:cs="Arial"/>
                <w:noProof/>
                <w:webHidden/>
                <w:sz w:val="22"/>
              </w:rPr>
              <w:instrText xml:space="preserve"> PAGEREF _Toc69688065 \h </w:instrText>
            </w:r>
            <w:r w:rsidR="00470F8A" w:rsidRPr="00470F8A">
              <w:rPr>
                <w:rFonts w:ascii="Arial" w:hAnsi="Arial" w:cs="Arial"/>
                <w:noProof/>
                <w:webHidden/>
                <w:sz w:val="22"/>
              </w:rPr>
            </w:r>
            <w:r w:rsidR="00470F8A" w:rsidRPr="00470F8A">
              <w:rPr>
                <w:rFonts w:ascii="Arial" w:hAnsi="Arial" w:cs="Arial"/>
                <w:noProof/>
                <w:webHidden/>
                <w:sz w:val="22"/>
              </w:rPr>
              <w:fldChar w:fldCharType="separate"/>
            </w:r>
            <w:r w:rsidR="00470F8A" w:rsidRPr="00470F8A">
              <w:rPr>
                <w:rFonts w:ascii="Arial" w:hAnsi="Arial" w:cs="Arial"/>
                <w:noProof/>
                <w:webHidden/>
                <w:sz w:val="22"/>
              </w:rPr>
              <w:t>8</w:t>
            </w:r>
            <w:r w:rsidR="00470F8A" w:rsidRPr="00470F8A">
              <w:rPr>
                <w:rFonts w:ascii="Arial" w:hAnsi="Arial" w:cs="Arial"/>
                <w:noProof/>
                <w:webHidden/>
                <w:sz w:val="22"/>
              </w:rPr>
              <w:fldChar w:fldCharType="end"/>
            </w:r>
          </w:hyperlink>
        </w:p>
        <w:p w14:paraId="4FF548C6" w14:textId="44E4A275" w:rsidR="00470F8A" w:rsidRPr="00470F8A" w:rsidRDefault="00FE7D2B" w:rsidP="005F45D0">
          <w:pPr>
            <w:pStyle w:val="TOC2"/>
            <w:tabs>
              <w:tab w:val="right" w:leader="dot" w:pos="9350"/>
            </w:tabs>
            <w:rPr>
              <w:rFonts w:ascii="Arial" w:hAnsi="Arial" w:cs="Arial"/>
              <w:noProof/>
              <w:sz w:val="22"/>
            </w:rPr>
          </w:pPr>
          <w:hyperlink w:anchor="_Toc69688066" w:history="1">
            <w:r w:rsidR="00470F8A" w:rsidRPr="00470F8A">
              <w:rPr>
                <w:rStyle w:val="Hyperlink"/>
                <w:rFonts w:ascii="Arial" w:hAnsi="Arial" w:cs="Arial"/>
                <w:noProof/>
                <w:sz w:val="22"/>
              </w:rPr>
              <w:t>Safety and data protection in data handling</w:t>
            </w:r>
            <w:r w:rsidR="00470F8A" w:rsidRPr="00470F8A">
              <w:rPr>
                <w:rFonts w:ascii="Arial" w:hAnsi="Arial" w:cs="Arial"/>
                <w:noProof/>
                <w:webHidden/>
                <w:sz w:val="22"/>
              </w:rPr>
              <w:tab/>
            </w:r>
            <w:r w:rsidR="00470F8A" w:rsidRPr="00470F8A">
              <w:rPr>
                <w:rFonts w:ascii="Arial" w:hAnsi="Arial" w:cs="Arial"/>
                <w:noProof/>
                <w:webHidden/>
                <w:sz w:val="22"/>
              </w:rPr>
              <w:fldChar w:fldCharType="begin"/>
            </w:r>
            <w:r w:rsidR="00470F8A" w:rsidRPr="00470F8A">
              <w:rPr>
                <w:rFonts w:ascii="Arial" w:hAnsi="Arial" w:cs="Arial"/>
                <w:noProof/>
                <w:webHidden/>
                <w:sz w:val="22"/>
              </w:rPr>
              <w:instrText xml:space="preserve"> PAGEREF _Toc69688066 \h </w:instrText>
            </w:r>
            <w:r w:rsidR="00470F8A" w:rsidRPr="00470F8A">
              <w:rPr>
                <w:rFonts w:ascii="Arial" w:hAnsi="Arial" w:cs="Arial"/>
                <w:noProof/>
                <w:webHidden/>
                <w:sz w:val="22"/>
              </w:rPr>
            </w:r>
            <w:r w:rsidR="00470F8A" w:rsidRPr="00470F8A">
              <w:rPr>
                <w:rFonts w:ascii="Arial" w:hAnsi="Arial" w:cs="Arial"/>
                <w:noProof/>
                <w:webHidden/>
                <w:sz w:val="22"/>
              </w:rPr>
              <w:fldChar w:fldCharType="separate"/>
            </w:r>
            <w:r w:rsidR="00470F8A" w:rsidRPr="00470F8A">
              <w:rPr>
                <w:rFonts w:ascii="Arial" w:hAnsi="Arial" w:cs="Arial"/>
                <w:noProof/>
                <w:webHidden/>
                <w:sz w:val="22"/>
              </w:rPr>
              <w:t>9</w:t>
            </w:r>
            <w:r w:rsidR="00470F8A" w:rsidRPr="00470F8A">
              <w:rPr>
                <w:rFonts w:ascii="Arial" w:hAnsi="Arial" w:cs="Arial"/>
                <w:noProof/>
                <w:webHidden/>
                <w:sz w:val="22"/>
              </w:rPr>
              <w:fldChar w:fldCharType="end"/>
            </w:r>
          </w:hyperlink>
        </w:p>
        <w:p w14:paraId="0FF5A993" w14:textId="75C38887" w:rsidR="00470F8A" w:rsidRPr="00470F8A" w:rsidRDefault="00FE7D2B" w:rsidP="005F45D0">
          <w:pPr>
            <w:pStyle w:val="TOC2"/>
            <w:tabs>
              <w:tab w:val="right" w:leader="dot" w:pos="9350"/>
            </w:tabs>
            <w:rPr>
              <w:rFonts w:ascii="Arial" w:hAnsi="Arial" w:cs="Arial"/>
              <w:noProof/>
              <w:sz w:val="22"/>
            </w:rPr>
          </w:pPr>
          <w:hyperlink w:anchor="_Toc69688067" w:history="1">
            <w:r w:rsidR="00470F8A" w:rsidRPr="00470F8A">
              <w:rPr>
                <w:rStyle w:val="Hyperlink"/>
                <w:rFonts w:ascii="Arial" w:hAnsi="Arial" w:cs="Arial"/>
                <w:noProof/>
                <w:sz w:val="22"/>
              </w:rPr>
              <w:t>Using digital literacy in the professional development</w:t>
            </w:r>
            <w:r w:rsidR="00470F8A" w:rsidRPr="00470F8A">
              <w:rPr>
                <w:rFonts w:ascii="Arial" w:hAnsi="Arial" w:cs="Arial"/>
                <w:noProof/>
                <w:webHidden/>
                <w:sz w:val="22"/>
              </w:rPr>
              <w:tab/>
            </w:r>
            <w:r w:rsidR="00470F8A" w:rsidRPr="00470F8A">
              <w:rPr>
                <w:rFonts w:ascii="Arial" w:hAnsi="Arial" w:cs="Arial"/>
                <w:noProof/>
                <w:webHidden/>
                <w:sz w:val="22"/>
              </w:rPr>
              <w:fldChar w:fldCharType="begin"/>
            </w:r>
            <w:r w:rsidR="00470F8A" w:rsidRPr="00470F8A">
              <w:rPr>
                <w:rFonts w:ascii="Arial" w:hAnsi="Arial" w:cs="Arial"/>
                <w:noProof/>
                <w:webHidden/>
                <w:sz w:val="22"/>
              </w:rPr>
              <w:instrText xml:space="preserve"> PAGEREF _Toc69688067 \h </w:instrText>
            </w:r>
            <w:r w:rsidR="00470F8A" w:rsidRPr="00470F8A">
              <w:rPr>
                <w:rFonts w:ascii="Arial" w:hAnsi="Arial" w:cs="Arial"/>
                <w:noProof/>
                <w:webHidden/>
                <w:sz w:val="22"/>
              </w:rPr>
            </w:r>
            <w:r w:rsidR="00470F8A" w:rsidRPr="00470F8A">
              <w:rPr>
                <w:rFonts w:ascii="Arial" w:hAnsi="Arial" w:cs="Arial"/>
                <w:noProof/>
                <w:webHidden/>
                <w:sz w:val="22"/>
              </w:rPr>
              <w:fldChar w:fldCharType="separate"/>
            </w:r>
            <w:r w:rsidR="00470F8A" w:rsidRPr="00470F8A">
              <w:rPr>
                <w:rFonts w:ascii="Arial" w:hAnsi="Arial" w:cs="Arial"/>
                <w:noProof/>
                <w:webHidden/>
                <w:sz w:val="22"/>
              </w:rPr>
              <w:t>10</w:t>
            </w:r>
            <w:r w:rsidR="00470F8A" w:rsidRPr="00470F8A">
              <w:rPr>
                <w:rFonts w:ascii="Arial" w:hAnsi="Arial" w:cs="Arial"/>
                <w:noProof/>
                <w:webHidden/>
                <w:sz w:val="22"/>
              </w:rPr>
              <w:fldChar w:fldCharType="end"/>
            </w:r>
          </w:hyperlink>
        </w:p>
        <w:p w14:paraId="5E77377B" w14:textId="5025C952" w:rsidR="00470F8A" w:rsidRPr="00470F8A" w:rsidRDefault="00FE7D2B" w:rsidP="005F45D0">
          <w:pPr>
            <w:pStyle w:val="TOC1"/>
            <w:tabs>
              <w:tab w:val="right" w:leader="dot" w:pos="9350"/>
            </w:tabs>
            <w:rPr>
              <w:rFonts w:ascii="Arial" w:hAnsi="Arial" w:cs="Arial"/>
              <w:noProof/>
              <w:sz w:val="22"/>
            </w:rPr>
          </w:pPr>
          <w:hyperlink w:anchor="_Toc69688068" w:history="1">
            <w:r w:rsidR="00470F8A" w:rsidRPr="00470F8A">
              <w:rPr>
                <w:rStyle w:val="Hyperlink"/>
                <w:rFonts w:ascii="Arial" w:hAnsi="Arial" w:cs="Arial"/>
                <w:noProof/>
                <w:sz w:val="22"/>
              </w:rPr>
              <w:t>Conclusion</w:t>
            </w:r>
            <w:r w:rsidR="00470F8A" w:rsidRPr="00470F8A">
              <w:rPr>
                <w:rFonts w:ascii="Arial" w:hAnsi="Arial" w:cs="Arial"/>
                <w:noProof/>
                <w:webHidden/>
                <w:sz w:val="22"/>
              </w:rPr>
              <w:tab/>
            </w:r>
            <w:r w:rsidR="00470F8A" w:rsidRPr="00470F8A">
              <w:rPr>
                <w:rFonts w:ascii="Arial" w:hAnsi="Arial" w:cs="Arial"/>
                <w:noProof/>
                <w:webHidden/>
                <w:sz w:val="22"/>
              </w:rPr>
              <w:fldChar w:fldCharType="begin"/>
            </w:r>
            <w:r w:rsidR="00470F8A" w:rsidRPr="00470F8A">
              <w:rPr>
                <w:rFonts w:ascii="Arial" w:hAnsi="Arial" w:cs="Arial"/>
                <w:noProof/>
                <w:webHidden/>
                <w:sz w:val="22"/>
              </w:rPr>
              <w:instrText xml:space="preserve"> PAGEREF _Toc69688068 \h </w:instrText>
            </w:r>
            <w:r w:rsidR="00470F8A" w:rsidRPr="00470F8A">
              <w:rPr>
                <w:rFonts w:ascii="Arial" w:hAnsi="Arial" w:cs="Arial"/>
                <w:noProof/>
                <w:webHidden/>
                <w:sz w:val="22"/>
              </w:rPr>
            </w:r>
            <w:r w:rsidR="00470F8A" w:rsidRPr="00470F8A">
              <w:rPr>
                <w:rFonts w:ascii="Arial" w:hAnsi="Arial" w:cs="Arial"/>
                <w:noProof/>
                <w:webHidden/>
                <w:sz w:val="22"/>
              </w:rPr>
              <w:fldChar w:fldCharType="separate"/>
            </w:r>
            <w:r w:rsidR="00470F8A" w:rsidRPr="00470F8A">
              <w:rPr>
                <w:rFonts w:ascii="Arial" w:hAnsi="Arial" w:cs="Arial"/>
                <w:noProof/>
                <w:webHidden/>
                <w:sz w:val="22"/>
              </w:rPr>
              <w:t>11</w:t>
            </w:r>
            <w:r w:rsidR="00470F8A" w:rsidRPr="00470F8A">
              <w:rPr>
                <w:rFonts w:ascii="Arial" w:hAnsi="Arial" w:cs="Arial"/>
                <w:noProof/>
                <w:webHidden/>
                <w:sz w:val="22"/>
              </w:rPr>
              <w:fldChar w:fldCharType="end"/>
            </w:r>
          </w:hyperlink>
        </w:p>
        <w:p w14:paraId="1E9843AD" w14:textId="37B60817" w:rsidR="00470F8A" w:rsidRPr="00470F8A" w:rsidRDefault="00FE7D2B" w:rsidP="005F45D0">
          <w:pPr>
            <w:pStyle w:val="TOC1"/>
            <w:tabs>
              <w:tab w:val="right" w:leader="dot" w:pos="9350"/>
            </w:tabs>
            <w:rPr>
              <w:rFonts w:ascii="Arial" w:hAnsi="Arial" w:cs="Arial"/>
              <w:noProof/>
              <w:sz w:val="22"/>
            </w:rPr>
          </w:pPr>
          <w:hyperlink w:anchor="_Toc69688069" w:history="1">
            <w:r w:rsidR="00470F8A" w:rsidRPr="00470F8A">
              <w:rPr>
                <w:rStyle w:val="Hyperlink"/>
                <w:rFonts w:ascii="Arial" w:hAnsi="Arial" w:cs="Arial"/>
                <w:noProof/>
                <w:sz w:val="22"/>
              </w:rPr>
              <w:t>References</w:t>
            </w:r>
            <w:r w:rsidR="00470F8A" w:rsidRPr="00470F8A">
              <w:rPr>
                <w:rFonts w:ascii="Arial" w:hAnsi="Arial" w:cs="Arial"/>
                <w:noProof/>
                <w:webHidden/>
                <w:sz w:val="22"/>
              </w:rPr>
              <w:tab/>
            </w:r>
            <w:r w:rsidR="00470F8A" w:rsidRPr="00470F8A">
              <w:rPr>
                <w:rFonts w:ascii="Arial" w:hAnsi="Arial" w:cs="Arial"/>
                <w:noProof/>
                <w:webHidden/>
                <w:sz w:val="22"/>
              </w:rPr>
              <w:fldChar w:fldCharType="begin"/>
            </w:r>
            <w:r w:rsidR="00470F8A" w:rsidRPr="00470F8A">
              <w:rPr>
                <w:rFonts w:ascii="Arial" w:hAnsi="Arial" w:cs="Arial"/>
                <w:noProof/>
                <w:webHidden/>
                <w:sz w:val="22"/>
              </w:rPr>
              <w:instrText xml:space="preserve"> PAGEREF _Toc69688069 \h </w:instrText>
            </w:r>
            <w:r w:rsidR="00470F8A" w:rsidRPr="00470F8A">
              <w:rPr>
                <w:rFonts w:ascii="Arial" w:hAnsi="Arial" w:cs="Arial"/>
                <w:noProof/>
                <w:webHidden/>
                <w:sz w:val="22"/>
              </w:rPr>
            </w:r>
            <w:r w:rsidR="00470F8A" w:rsidRPr="00470F8A">
              <w:rPr>
                <w:rFonts w:ascii="Arial" w:hAnsi="Arial" w:cs="Arial"/>
                <w:noProof/>
                <w:webHidden/>
                <w:sz w:val="22"/>
              </w:rPr>
              <w:fldChar w:fldCharType="separate"/>
            </w:r>
            <w:r w:rsidR="00470F8A" w:rsidRPr="00470F8A">
              <w:rPr>
                <w:rFonts w:ascii="Arial" w:hAnsi="Arial" w:cs="Arial"/>
                <w:noProof/>
                <w:webHidden/>
                <w:sz w:val="22"/>
              </w:rPr>
              <w:t>12</w:t>
            </w:r>
            <w:r w:rsidR="00470F8A" w:rsidRPr="00470F8A">
              <w:rPr>
                <w:rFonts w:ascii="Arial" w:hAnsi="Arial" w:cs="Arial"/>
                <w:noProof/>
                <w:webHidden/>
                <w:sz w:val="22"/>
              </w:rPr>
              <w:fldChar w:fldCharType="end"/>
            </w:r>
          </w:hyperlink>
        </w:p>
        <w:p w14:paraId="5166D70D" w14:textId="5D6126DB" w:rsidR="00470F8A" w:rsidRPr="00470F8A" w:rsidRDefault="00470F8A" w:rsidP="005F45D0">
          <w:pPr>
            <w:rPr>
              <w:rFonts w:ascii="Arial" w:hAnsi="Arial" w:cs="Arial"/>
              <w:sz w:val="22"/>
            </w:rPr>
          </w:pPr>
          <w:r w:rsidRPr="00470F8A">
            <w:rPr>
              <w:rFonts w:ascii="Arial" w:hAnsi="Arial" w:cs="Arial"/>
              <w:b/>
              <w:bCs/>
              <w:noProof/>
              <w:sz w:val="22"/>
            </w:rPr>
            <w:fldChar w:fldCharType="end"/>
          </w:r>
        </w:p>
      </w:sdtContent>
    </w:sdt>
    <w:p w14:paraId="59470EF1" w14:textId="77777777" w:rsidR="00470F8A" w:rsidRPr="00470F8A" w:rsidRDefault="00470F8A" w:rsidP="005F45D0">
      <w:pPr>
        <w:jc w:val="left"/>
        <w:rPr>
          <w:rFonts w:ascii="Arial" w:eastAsiaTheme="majorEastAsia" w:hAnsi="Arial" w:cs="Arial"/>
          <w:b/>
          <w:color w:val="2F5496" w:themeColor="accent1" w:themeShade="BF"/>
          <w:sz w:val="22"/>
        </w:rPr>
      </w:pPr>
      <w:r w:rsidRPr="00470F8A">
        <w:rPr>
          <w:rFonts w:ascii="Arial" w:hAnsi="Arial" w:cs="Arial"/>
          <w:sz w:val="22"/>
        </w:rPr>
        <w:br w:type="page"/>
      </w:r>
    </w:p>
    <w:p w14:paraId="4568F57B" w14:textId="0041041A" w:rsidR="00BF0E7C" w:rsidRPr="00470F8A" w:rsidRDefault="00BF0E7C" w:rsidP="005F45D0">
      <w:pPr>
        <w:pStyle w:val="Heading1"/>
        <w:rPr>
          <w:rFonts w:ascii="Arial" w:hAnsi="Arial" w:cs="Arial"/>
          <w:sz w:val="22"/>
          <w:szCs w:val="22"/>
        </w:rPr>
      </w:pPr>
      <w:bookmarkStart w:id="0" w:name="_Toc69688061"/>
      <w:r w:rsidRPr="00470F8A">
        <w:rPr>
          <w:rFonts w:ascii="Arial" w:hAnsi="Arial" w:cs="Arial"/>
          <w:sz w:val="22"/>
          <w:szCs w:val="22"/>
        </w:rPr>
        <w:lastRenderedPageBreak/>
        <w:t>Introduction</w:t>
      </w:r>
      <w:bookmarkEnd w:id="0"/>
    </w:p>
    <w:p w14:paraId="1CDEDF65" w14:textId="17445072" w:rsidR="00A10E3F" w:rsidRPr="00470F8A" w:rsidRDefault="00BF0E7C" w:rsidP="005F45D0">
      <w:pPr>
        <w:rPr>
          <w:rFonts w:ascii="Arial" w:hAnsi="Arial" w:cs="Arial"/>
          <w:sz w:val="22"/>
        </w:rPr>
      </w:pPr>
      <w:r w:rsidRPr="00470F8A">
        <w:rPr>
          <w:rFonts w:ascii="Arial" w:hAnsi="Arial" w:cs="Arial"/>
          <w:sz w:val="22"/>
        </w:rPr>
        <w:t>This report would be</w:t>
      </w:r>
      <w:r w:rsidR="00467918" w:rsidRPr="00470F8A">
        <w:rPr>
          <w:rFonts w:ascii="Arial" w:hAnsi="Arial" w:cs="Arial"/>
          <w:sz w:val="22"/>
        </w:rPr>
        <w:t xml:space="preserve"> aimed at evaluating the use of modern technologies and enhanced digital literacy skills in the UK health care sector to gain efficiency. In this report, the discussion would be concentrated </w:t>
      </w:r>
      <w:r w:rsidR="00FF2CD8" w:rsidRPr="00470F8A">
        <w:rPr>
          <w:rFonts w:ascii="Arial" w:hAnsi="Arial" w:cs="Arial"/>
          <w:sz w:val="22"/>
        </w:rPr>
        <w:t>on</w:t>
      </w:r>
      <w:r w:rsidR="00467918" w:rsidRPr="00470F8A">
        <w:rPr>
          <w:rFonts w:ascii="Arial" w:hAnsi="Arial" w:cs="Arial"/>
          <w:sz w:val="22"/>
        </w:rPr>
        <w:t xml:space="preserve"> the relation of </w:t>
      </w:r>
      <w:r w:rsidR="00E83AC4" w:rsidRPr="00470F8A">
        <w:rPr>
          <w:rFonts w:ascii="Arial" w:hAnsi="Arial" w:cs="Arial"/>
          <w:sz w:val="22"/>
        </w:rPr>
        <w:t xml:space="preserve">contemporary technologies </w:t>
      </w:r>
      <w:r w:rsidR="0034019A" w:rsidRPr="00470F8A">
        <w:rPr>
          <w:rFonts w:ascii="Arial" w:hAnsi="Arial" w:cs="Arial"/>
          <w:sz w:val="22"/>
        </w:rPr>
        <w:t>in</w:t>
      </w:r>
      <w:r w:rsidR="000C0133" w:rsidRPr="00470F8A">
        <w:rPr>
          <w:rFonts w:ascii="Arial" w:hAnsi="Arial" w:cs="Arial"/>
          <w:sz w:val="22"/>
        </w:rPr>
        <w:t xml:space="preserve"> health care services</w:t>
      </w:r>
      <w:r w:rsidR="008E6ABB" w:rsidRPr="00470F8A">
        <w:rPr>
          <w:rFonts w:ascii="Arial" w:hAnsi="Arial" w:cs="Arial"/>
          <w:sz w:val="22"/>
        </w:rPr>
        <w:t xml:space="preserve"> (Lupton, 2014)</w:t>
      </w:r>
      <w:r w:rsidR="00D86F85" w:rsidRPr="00470F8A">
        <w:rPr>
          <w:rFonts w:ascii="Arial" w:hAnsi="Arial" w:cs="Arial"/>
          <w:sz w:val="22"/>
        </w:rPr>
        <w:t xml:space="preserve">. Besides, the analysis would be surrounded to the impact of the usage of social media and digital communication mediums in the current health care </w:t>
      </w:r>
      <w:r w:rsidR="0034019A" w:rsidRPr="00470F8A">
        <w:rPr>
          <w:rFonts w:ascii="Arial" w:hAnsi="Arial" w:cs="Arial"/>
          <w:sz w:val="22"/>
        </w:rPr>
        <w:t>on both</w:t>
      </w:r>
      <w:r w:rsidR="00D86F85" w:rsidRPr="00470F8A">
        <w:rPr>
          <w:rFonts w:ascii="Arial" w:hAnsi="Arial" w:cs="Arial"/>
          <w:sz w:val="22"/>
        </w:rPr>
        <w:t xml:space="preserve"> practitioners and service users would be discussed. </w:t>
      </w:r>
      <w:r w:rsidR="00DE2595" w:rsidRPr="00470F8A">
        <w:rPr>
          <w:rFonts w:ascii="Arial" w:hAnsi="Arial" w:cs="Arial"/>
          <w:sz w:val="22"/>
        </w:rPr>
        <w:t xml:space="preserve">This report would also address the use of excellent digital literacy and associated skills for the development of health care teaching, telemedicine, </w:t>
      </w:r>
      <w:r w:rsidR="00A10E3F" w:rsidRPr="00470F8A">
        <w:rPr>
          <w:rFonts w:ascii="Arial" w:hAnsi="Arial" w:cs="Arial"/>
          <w:sz w:val="22"/>
        </w:rPr>
        <w:t xml:space="preserve">e-learning and </w:t>
      </w:r>
      <w:r w:rsidR="008E6ABB" w:rsidRPr="00470F8A">
        <w:rPr>
          <w:rFonts w:ascii="Arial" w:hAnsi="Arial" w:cs="Arial"/>
          <w:sz w:val="22"/>
        </w:rPr>
        <w:t>self</w:t>
      </w:r>
      <w:r w:rsidR="00FF2CD8" w:rsidRPr="00470F8A">
        <w:rPr>
          <w:rFonts w:ascii="Arial" w:hAnsi="Arial" w:cs="Arial"/>
          <w:sz w:val="22"/>
        </w:rPr>
        <w:t>-</w:t>
      </w:r>
      <w:r w:rsidR="00A10E3F" w:rsidRPr="00470F8A">
        <w:rPr>
          <w:rFonts w:ascii="Arial" w:hAnsi="Arial" w:cs="Arial"/>
          <w:sz w:val="22"/>
        </w:rPr>
        <w:t>development</w:t>
      </w:r>
      <w:r w:rsidR="008E6ABB" w:rsidRPr="00470F8A">
        <w:rPr>
          <w:rFonts w:ascii="Arial" w:hAnsi="Arial" w:cs="Arial"/>
          <w:sz w:val="22"/>
        </w:rPr>
        <w:t xml:space="preserve"> (Lupton, 2013)</w:t>
      </w:r>
      <w:r w:rsidR="00A10E3F" w:rsidRPr="00470F8A">
        <w:rPr>
          <w:rFonts w:ascii="Arial" w:hAnsi="Arial" w:cs="Arial"/>
          <w:sz w:val="22"/>
        </w:rPr>
        <w:t xml:space="preserve">. The relevance of the data and information handling to improve the technical proficiency would be highlighted. </w:t>
      </w:r>
    </w:p>
    <w:p w14:paraId="3489FFEC" w14:textId="77777777" w:rsidR="00A10E3F" w:rsidRPr="00470F8A" w:rsidRDefault="00A10E3F" w:rsidP="005F45D0">
      <w:pPr>
        <w:rPr>
          <w:rFonts w:ascii="Arial" w:hAnsi="Arial" w:cs="Arial"/>
          <w:sz w:val="22"/>
        </w:rPr>
      </w:pPr>
      <w:r w:rsidRPr="00470F8A">
        <w:rPr>
          <w:rFonts w:ascii="Arial" w:hAnsi="Arial" w:cs="Arial"/>
          <w:sz w:val="22"/>
        </w:rPr>
        <w:br w:type="page"/>
      </w:r>
    </w:p>
    <w:p w14:paraId="787C0FE7" w14:textId="069DF94E" w:rsidR="00AF1A5E" w:rsidRPr="00470F8A" w:rsidRDefault="00AF1A5E" w:rsidP="005F45D0">
      <w:pPr>
        <w:pStyle w:val="Heading2"/>
        <w:rPr>
          <w:rFonts w:ascii="Arial" w:hAnsi="Arial" w:cs="Arial"/>
          <w:sz w:val="22"/>
          <w:szCs w:val="22"/>
        </w:rPr>
      </w:pPr>
      <w:bookmarkStart w:id="1" w:name="_Toc69688062"/>
      <w:r w:rsidRPr="00470F8A">
        <w:rPr>
          <w:rFonts w:ascii="Arial" w:hAnsi="Arial" w:cs="Arial"/>
          <w:sz w:val="22"/>
          <w:szCs w:val="22"/>
        </w:rPr>
        <w:lastRenderedPageBreak/>
        <w:t>Contemporary technologies in Health care</w:t>
      </w:r>
      <w:bookmarkEnd w:id="1"/>
    </w:p>
    <w:p w14:paraId="7571DBF5" w14:textId="3A863611" w:rsidR="00AF1A5E" w:rsidRPr="00470F8A" w:rsidRDefault="00AF1A5E" w:rsidP="005F45D0">
      <w:pPr>
        <w:rPr>
          <w:rFonts w:ascii="Arial" w:hAnsi="Arial" w:cs="Arial"/>
          <w:sz w:val="22"/>
        </w:rPr>
      </w:pPr>
      <w:r w:rsidRPr="00470F8A">
        <w:rPr>
          <w:rFonts w:ascii="Arial" w:hAnsi="Arial" w:cs="Arial"/>
          <w:sz w:val="22"/>
        </w:rPr>
        <w:t>Artificial Intelligence</w:t>
      </w:r>
    </w:p>
    <w:p w14:paraId="49D4FE3F" w14:textId="18A1E704" w:rsidR="001625FB" w:rsidRPr="00470F8A" w:rsidRDefault="001625FB" w:rsidP="005F45D0">
      <w:pPr>
        <w:rPr>
          <w:rFonts w:ascii="Arial" w:hAnsi="Arial" w:cs="Arial"/>
          <w:sz w:val="22"/>
        </w:rPr>
      </w:pPr>
      <w:r w:rsidRPr="00470F8A">
        <w:rPr>
          <w:rFonts w:ascii="Arial" w:hAnsi="Arial" w:cs="Arial"/>
          <w:sz w:val="22"/>
        </w:rPr>
        <w:t xml:space="preserve">According to </w:t>
      </w:r>
      <w:r w:rsidR="008E6ABB" w:rsidRPr="00470F8A">
        <w:rPr>
          <w:rFonts w:ascii="Arial" w:hAnsi="Arial" w:cs="Arial"/>
          <w:sz w:val="22"/>
        </w:rPr>
        <w:t xml:space="preserve">Moreira (2013), </w:t>
      </w:r>
      <w:r w:rsidRPr="00470F8A">
        <w:rPr>
          <w:rFonts w:ascii="Arial" w:hAnsi="Arial" w:cs="Arial"/>
          <w:sz w:val="22"/>
        </w:rPr>
        <w:t xml:space="preserve">AI is the simulation of computer programs where the same thinking process of the human brains are programmed into the machine language where the </w:t>
      </w:r>
      <w:r w:rsidR="00CB10E0" w:rsidRPr="00470F8A">
        <w:rPr>
          <w:rFonts w:ascii="Arial" w:hAnsi="Arial" w:cs="Arial"/>
          <w:sz w:val="22"/>
        </w:rPr>
        <w:t xml:space="preserve">health records and patients are data automatically analysed for quick result. </w:t>
      </w:r>
      <w:r w:rsidR="005B719B" w:rsidRPr="00470F8A">
        <w:rPr>
          <w:rFonts w:ascii="Arial" w:hAnsi="Arial" w:cs="Arial"/>
          <w:sz w:val="22"/>
        </w:rPr>
        <w:t xml:space="preserve">About 40% new AI usage has been expected in 2021 where it can help the practitioners by identifying the risk factors and symptoms </w:t>
      </w:r>
      <w:r w:rsidR="00D05FAC" w:rsidRPr="00470F8A">
        <w:rPr>
          <w:rFonts w:ascii="Arial" w:hAnsi="Arial" w:cs="Arial"/>
          <w:sz w:val="22"/>
        </w:rPr>
        <w:t>where analysed data would indicate the dosage and automatic prescription to the patients</w:t>
      </w:r>
      <w:r w:rsidR="00410666" w:rsidRPr="00470F8A">
        <w:rPr>
          <w:rFonts w:ascii="Arial" w:hAnsi="Arial" w:cs="Arial"/>
          <w:sz w:val="22"/>
        </w:rPr>
        <w:t xml:space="preserve"> (Memon et al., 2014)</w:t>
      </w:r>
      <w:r w:rsidR="00D05FAC" w:rsidRPr="00470F8A">
        <w:rPr>
          <w:rFonts w:ascii="Arial" w:hAnsi="Arial" w:cs="Arial"/>
          <w:sz w:val="22"/>
        </w:rPr>
        <w:t>.</w:t>
      </w:r>
    </w:p>
    <w:p w14:paraId="0601124C" w14:textId="2FEE6EF4" w:rsidR="00D05FAC" w:rsidRPr="00470F8A" w:rsidRDefault="000C0C74" w:rsidP="005F45D0">
      <w:pPr>
        <w:rPr>
          <w:rFonts w:ascii="Arial" w:hAnsi="Arial" w:cs="Arial"/>
          <w:sz w:val="22"/>
        </w:rPr>
      </w:pPr>
      <w:r w:rsidRPr="00470F8A">
        <w:rPr>
          <w:rFonts w:ascii="Arial" w:hAnsi="Arial" w:cs="Arial"/>
          <w:sz w:val="22"/>
        </w:rPr>
        <w:t xml:space="preserve">Virtual reality </w:t>
      </w:r>
    </w:p>
    <w:p w14:paraId="692365DF" w14:textId="51C61D2F" w:rsidR="000C0C74" w:rsidRPr="00470F8A" w:rsidRDefault="000C0C74" w:rsidP="005F45D0">
      <w:pPr>
        <w:rPr>
          <w:rFonts w:ascii="Arial" w:hAnsi="Arial" w:cs="Arial"/>
          <w:sz w:val="22"/>
        </w:rPr>
      </w:pPr>
      <w:r w:rsidRPr="00470F8A">
        <w:rPr>
          <w:rFonts w:ascii="Arial" w:hAnsi="Arial" w:cs="Arial"/>
          <w:sz w:val="22"/>
        </w:rPr>
        <w:t xml:space="preserve">Virtual reality is the </w:t>
      </w:r>
      <w:r w:rsidR="007F776A" w:rsidRPr="00470F8A">
        <w:rPr>
          <w:rFonts w:ascii="Arial" w:hAnsi="Arial" w:cs="Arial"/>
          <w:sz w:val="22"/>
        </w:rPr>
        <w:t>interaction of the human and three</w:t>
      </w:r>
      <w:r w:rsidR="00FF2CD8" w:rsidRPr="00470F8A">
        <w:rPr>
          <w:rFonts w:ascii="Arial" w:hAnsi="Arial" w:cs="Arial"/>
          <w:sz w:val="22"/>
        </w:rPr>
        <w:t>-</w:t>
      </w:r>
      <w:r w:rsidR="007F776A" w:rsidRPr="00470F8A">
        <w:rPr>
          <w:rFonts w:ascii="Arial" w:hAnsi="Arial" w:cs="Arial"/>
          <w:sz w:val="22"/>
        </w:rPr>
        <w:t>dimen</w:t>
      </w:r>
      <w:r w:rsidR="00FF2CD8" w:rsidRPr="00470F8A">
        <w:rPr>
          <w:rFonts w:ascii="Arial" w:hAnsi="Arial" w:cs="Arial"/>
          <w:sz w:val="22"/>
        </w:rPr>
        <w:t>s</w:t>
      </w:r>
      <w:r w:rsidR="007F776A" w:rsidRPr="00470F8A">
        <w:rPr>
          <w:rFonts w:ascii="Arial" w:hAnsi="Arial" w:cs="Arial"/>
          <w:sz w:val="22"/>
        </w:rPr>
        <w:t>ional simulated environment</w:t>
      </w:r>
      <w:r w:rsidR="00FF2CD8" w:rsidRPr="00470F8A">
        <w:rPr>
          <w:rFonts w:ascii="Arial" w:hAnsi="Arial" w:cs="Arial"/>
          <w:sz w:val="22"/>
        </w:rPr>
        <w:t>s</w:t>
      </w:r>
      <w:r w:rsidR="007F776A" w:rsidRPr="00470F8A">
        <w:rPr>
          <w:rFonts w:ascii="Arial" w:hAnsi="Arial" w:cs="Arial"/>
          <w:sz w:val="22"/>
        </w:rPr>
        <w:t xml:space="preserve"> where the real</w:t>
      </w:r>
      <w:r w:rsidR="00FF2CD8" w:rsidRPr="00470F8A">
        <w:rPr>
          <w:rFonts w:ascii="Arial" w:hAnsi="Arial" w:cs="Arial"/>
          <w:sz w:val="22"/>
        </w:rPr>
        <w:t>-</w:t>
      </w:r>
      <w:r w:rsidR="007F776A" w:rsidRPr="00470F8A">
        <w:rPr>
          <w:rFonts w:ascii="Arial" w:hAnsi="Arial" w:cs="Arial"/>
          <w:sz w:val="22"/>
        </w:rPr>
        <w:t xml:space="preserve">life experiences and activities are simulated. In the health care setting, health professionals are widely using this technology to give training and </w:t>
      </w:r>
      <w:r w:rsidR="001349A8" w:rsidRPr="00470F8A">
        <w:rPr>
          <w:rFonts w:ascii="Arial" w:hAnsi="Arial" w:cs="Arial"/>
          <w:sz w:val="22"/>
        </w:rPr>
        <w:t>real-life</w:t>
      </w:r>
      <w:r w:rsidR="00D17472" w:rsidRPr="00470F8A">
        <w:rPr>
          <w:rFonts w:ascii="Arial" w:hAnsi="Arial" w:cs="Arial"/>
          <w:sz w:val="22"/>
        </w:rPr>
        <w:t xml:space="preserve"> experience in th</w:t>
      </w:r>
      <w:r w:rsidR="00FF2CD8" w:rsidRPr="00470F8A">
        <w:rPr>
          <w:rFonts w:ascii="Arial" w:hAnsi="Arial" w:cs="Arial"/>
          <w:sz w:val="22"/>
        </w:rPr>
        <w:t>e</w:t>
      </w:r>
      <w:r w:rsidR="00D17472" w:rsidRPr="00470F8A">
        <w:rPr>
          <w:rFonts w:ascii="Arial" w:hAnsi="Arial" w:cs="Arial"/>
          <w:sz w:val="22"/>
        </w:rPr>
        <w:t xml:space="preserve"> 360</w:t>
      </w:r>
      <w:r w:rsidR="00FF2CD8" w:rsidRPr="00470F8A">
        <w:rPr>
          <w:rFonts w:ascii="Arial" w:hAnsi="Arial" w:cs="Arial"/>
          <w:sz w:val="22"/>
        </w:rPr>
        <w:t>-</w:t>
      </w:r>
      <w:r w:rsidR="00D17472" w:rsidRPr="00470F8A">
        <w:rPr>
          <w:rFonts w:ascii="Arial" w:hAnsi="Arial" w:cs="Arial"/>
          <w:sz w:val="22"/>
        </w:rPr>
        <w:t>degree surgical plan</w:t>
      </w:r>
      <w:r w:rsidR="00410666" w:rsidRPr="00470F8A">
        <w:rPr>
          <w:rFonts w:ascii="Arial" w:hAnsi="Arial" w:cs="Arial"/>
          <w:sz w:val="22"/>
        </w:rPr>
        <w:t xml:space="preserve"> (Vaishya et al., 2020)</w:t>
      </w:r>
      <w:r w:rsidR="00D17472" w:rsidRPr="00470F8A">
        <w:rPr>
          <w:rFonts w:ascii="Arial" w:hAnsi="Arial" w:cs="Arial"/>
          <w:sz w:val="22"/>
        </w:rPr>
        <w:t xml:space="preserve">. As a result, the professionals of anatomy &amp; pathology can avoid the </w:t>
      </w:r>
      <w:r w:rsidR="001349A8" w:rsidRPr="00470F8A">
        <w:rPr>
          <w:rFonts w:ascii="Arial" w:hAnsi="Arial" w:cs="Arial"/>
          <w:sz w:val="22"/>
        </w:rPr>
        <w:t>risks of surgical errors and handle critical surgical operation easily.</w:t>
      </w:r>
    </w:p>
    <w:p w14:paraId="30DD7909" w14:textId="6EF71539" w:rsidR="001349A8" w:rsidRPr="00470F8A" w:rsidRDefault="001349A8" w:rsidP="005F45D0">
      <w:pPr>
        <w:rPr>
          <w:rFonts w:ascii="Arial" w:hAnsi="Arial" w:cs="Arial"/>
          <w:sz w:val="22"/>
        </w:rPr>
      </w:pPr>
      <w:r w:rsidRPr="00470F8A">
        <w:rPr>
          <w:rFonts w:ascii="Arial" w:hAnsi="Arial" w:cs="Arial"/>
          <w:sz w:val="22"/>
        </w:rPr>
        <w:t>Cloud storage</w:t>
      </w:r>
    </w:p>
    <w:p w14:paraId="17F63102" w14:textId="00823852" w:rsidR="007D7C46" w:rsidRPr="00470F8A" w:rsidRDefault="007D7C46" w:rsidP="005F45D0">
      <w:pPr>
        <w:rPr>
          <w:rFonts w:ascii="Arial" w:hAnsi="Arial" w:cs="Arial"/>
          <w:sz w:val="22"/>
        </w:rPr>
      </w:pPr>
      <w:r w:rsidRPr="00470F8A">
        <w:rPr>
          <w:rFonts w:ascii="Arial" w:hAnsi="Arial" w:cs="Arial"/>
          <w:sz w:val="22"/>
        </w:rPr>
        <w:t>Cloud storage is internet</w:t>
      </w:r>
      <w:r w:rsidR="00FF2CD8" w:rsidRPr="00470F8A">
        <w:rPr>
          <w:rFonts w:ascii="Arial" w:hAnsi="Arial" w:cs="Arial"/>
          <w:sz w:val="22"/>
        </w:rPr>
        <w:t>-</w:t>
      </w:r>
      <w:r w:rsidRPr="00470F8A">
        <w:rPr>
          <w:rFonts w:ascii="Arial" w:hAnsi="Arial" w:cs="Arial"/>
          <w:sz w:val="22"/>
        </w:rPr>
        <w:t>based and secured data management and backup protocol where the users can backup and access the data from a remote place</w:t>
      </w:r>
      <w:r w:rsidR="00553833" w:rsidRPr="00470F8A">
        <w:rPr>
          <w:rFonts w:ascii="Arial" w:hAnsi="Arial" w:cs="Arial"/>
          <w:sz w:val="22"/>
        </w:rPr>
        <w:t xml:space="preserve"> (Spencer et al., 2016)</w:t>
      </w:r>
      <w:r w:rsidR="0079372D" w:rsidRPr="00470F8A">
        <w:rPr>
          <w:rFonts w:ascii="Arial" w:hAnsi="Arial" w:cs="Arial"/>
          <w:sz w:val="22"/>
        </w:rPr>
        <w:t>. In the health care setting, the prac</w:t>
      </w:r>
      <w:r w:rsidR="00FF2CD8" w:rsidRPr="00470F8A">
        <w:rPr>
          <w:rFonts w:ascii="Arial" w:hAnsi="Arial" w:cs="Arial"/>
          <w:sz w:val="22"/>
        </w:rPr>
        <w:t>ti</w:t>
      </w:r>
      <w:r w:rsidR="0079372D" w:rsidRPr="00470F8A">
        <w:rPr>
          <w:rFonts w:ascii="Arial" w:hAnsi="Arial" w:cs="Arial"/>
          <w:sz w:val="22"/>
        </w:rPr>
        <w:t xml:space="preserve">tioners are using this technology to back up the </w:t>
      </w:r>
      <w:r w:rsidR="00227F21" w:rsidRPr="00470F8A">
        <w:rPr>
          <w:rFonts w:ascii="Arial" w:hAnsi="Arial" w:cs="Arial"/>
          <w:sz w:val="22"/>
        </w:rPr>
        <w:t>health records and prescriptions of service users</w:t>
      </w:r>
      <w:r w:rsidR="0079359F" w:rsidRPr="00470F8A">
        <w:rPr>
          <w:rFonts w:ascii="Arial" w:hAnsi="Arial" w:cs="Arial"/>
          <w:sz w:val="22"/>
        </w:rPr>
        <w:t xml:space="preserve"> (Kennedy &amp; Yaldren, 2017)</w:t>
      </w:r>
      <w:r w:rsidR="00227F21" w:rsidRPr="00470F8A">
        <w:rPr>
          <w:rFonts w:ascii="Arial" w:hAnsi="Arial" w:cs="Arial"/>
          <w:sz w:val="22"/>
        </w:rPr>
        <w:t xml:space="preserve">. Besides, the operational and administrative data such as employees performance, daily </w:t>
      </w:r>
      <w:r w:rsidR="001D7B90" w:rsidRPr="00470F8A">
        <w:rPr>
          <w:rFonts w:ascii="Arial" w:hAnsi="Arial" w:cs="Arial"/>
          <w:sz w:val="22"/>
        </w:rPr>
        <w:t>roles and responsib</w:t>
      </w:r>
      <w:r w:rsidR="00FF2CD8" w:rsidRPr="00470F8A">
        <w:rPr>
          <w:rFonts w:ascii="Arial" w:hAnsi="Arial" w:cs="Arial"/>
          <w:sz w:val="22"/>
        </w:rPr>
        <w:t>i</w:t>
      </w:r>
      <w:r w:rsidR="001D7B90" w:rsidRPr="00470F8A">
        <w:rPr>
          <w:rFonts w:ascii="Arial" w:hAnsi="Arial" w:cs="Arial"/>
          <w:sz w:val="22"/>
        </w:rPr>
        <w:t>lities, monthly progress, compensation records and yearly insights are backed up. In this regard, several service agencies are readily available in the market such as Google Drive, Ama</w:t>
      </w:r>
      <w:r w:rsidR="00167FF4" w:rsidRPr="00470F8A">
        <w:rPr>
          <w:rFonts w:ascii="Arial" w:hAnsi="Arial" w:cs="Arial"/>
          <w:sz w:val="22"/>
        </w:rPr>
        <w:t xml:space="preserve">zon Cloud, Apple Cloud and Dropbox. </w:t>
      </w:r>
    </w:p>
    <w:p w14:paraId="57FE3748" w14:textId="3E18ACA3" w:rsidR="00167FF4" w:rsidRPr="00470F8A" w:rsidRDefault="00167FF4" w:rsidP="005F45D0">
      <w:pPr>
        <w:rPr>
          <w:rFonts w:ascii="Arial" w:hAnsi="Arial" w:cs="Arial"/>
          <w:sz w:val="22"/>
        </w:rPr>
      </w:pPr>
      <w:r w:rsidRPr="00470F8A">
        <w:rPr>
          <w:rFonts w:ascii="Arial" w:hAnsi="Arial" w:cs="Arial"/>
          <w:sz w:val="22"/>
        </w:rPr>
        <w:t>Big data</w:t>
      </w:r>
    </w:p>
    <w:p w14:paraId="6AA4648A" w14:textId="3F562F36" w:rsidR="00C20577" w:rsidRPr="00470F8A" w:rsidRDefault="00167FF4" w:rsidP="005F45D0">
      <w:pPr>
        <w:rPr>
          <w:rFonts w:ascii="Arial" w:hAnsi="Arial" w:cs="Arial"/>
          <w:sz w:val="22"/>
        </w:rPr>
      </w:pPr>
      <w:r w:rsidRPr="00470F8A">
        <w:rPr>
          <w:rFonts w:ascii="Arial" w:hAnsi="Arial" w:cs="Arial"/>
          <w:sz w:val="22"/>
        </w:rPr>
        <w:t xml:space="preserve">Big data is the </w:t>
      </w:r>
      <w:r w:rsidR="00472098" w:rsidRPr="00470F8A">
        <w:rPr>
          <w:rFonts w:ascii="Arial" w:hAnsi="Arial" w:cs="Arial"/>
          <w:sz w:val="22"/>
        </w:rPr>
        <w:t>collection of a great deal of data where the contin</w:t>
      </w:r>
      <w:r w:rsidR="00FF2CD8" w:rsidRPr="00470F8A">
        <w:rPr>
          <w:rFonts w:ascii="Arial" w:hAnsi="Arial" w:cs="Arial"/>
          <w:sz w:val="22"/>
        </w:rPr>
        <w:t>u</w:t>
      </w:r>
      <w:r w:rsidR="00472098" w:rsidRPr="00470F8A">
        <w:rPr>
          <w:rFonts w:ascii="Arial" w:hAnsi="Arial" w:cs="Arial"/>
          <w:sz w:val="22"/>
        </w:rPr>
        <w:t>ous load and updated versions of the huge data are exponentially organised and managed with efficient data analysis and management</w:t>
      </w:r>
      <w:r w:rsidR="00553833" w:rsidRPr="00470F8A">
        <w:rPr>
          <w:rFonts w:ascii="Arial" w:hAnsi="Arial" w:cs="Arial"/>
          <w:sz w:val="22"/>
        </w:rPr>
        <w:t xml:space="preserve"> (Kennedy &amp; Yaldren, 2017)</w:t>
      </w:r>
      <w:r w:rsidR="00472098" w:rsidRPr="00470F8A">
        <w:rPr>
          <w:rFonts w:ascii="Arial" w:hAnsi="Arial" w:cs="Arial"/>
          <w:sz w:val="22"/>
        </w:rPr>
        <w:t xml:space="preserve">. </w:t>
      </w:r>
      <w:r w:rsidR="00285BC4" w:rsidRPr="00470F8A">
        <w:rPr>
          <w:rFonts w:ascii="Arial" w:hAnsi="Arial" w:cs="Arial"/>
          <w:sz w:val="22"/>
        </w:rPr>
        <w:t>In the clinical environment, health profession</w:t>
      </w:r>
      <w:r w:rsidR="00FF2CD8" w:rsidRPr="00470F8A">
        <w:rPr>
          <w:rFonts w:ascii="Arial" w:hAnsi="Arial" w:cs="Arial"/>
          <w:sz w:val="22"/>
        </w:rPr>
        <w:t>a</w:t>
      </w:r>
      <w:r w:rsidR="00285BC4" w:rsidRPr="00470F8A">
        <w:rPr>
          <w:rFonts w:ascii="Arial" w:hAnsi="Arial" w:cs="Arial"/>
          <w:sz w:val="22"/>
        </w:rPr>
        <w:t xml:space="preserve">ls can use this tool to </w:t>
      </w:r>
      <w:r w:rsidR="0051289E" w:rsidRPr="00470F8A">
        <w:rPr>
          <w:rFonts w:ascii="Arial" w:hAnsi="Arial" w:cs="Arial"/>
          <w:sz w:val="22"/>
        </w:rPr>
        <w:t>collect and org</w:t>
      </w:r>
      <w:r w:rsidR="00FF2CD8" w:rsidRPr="00470F8A">
        <w:rPr>
          <w:rFonts w:ascii="Arial" w:hAnsi="Arial" w:cs="Arial"/>
          <w:sz w:val="22"/>
        </w:rPr>
        <w:t>an</w:t>
      </w:r>
      <w:r w:rsidR="0051289E" w:rsidRPr="00470F8A">
        <w:rPr>
          <w:rFonts w:ascii="Arial" w:hAnsi="Arial" w:cs="Arial"/>
          <w:sz w:val="22"/>
        </w:rPr>
        <w:t xml:space="preserve">ise a huge amount of data on the previous treatment and recovery records to indicate future trends. For example, a clinical </w:t>
      </w:r>
      <w:r w:rsidR="00192920" w:rsidRPr="00470F8A">
        <w:rPr>
          <w:rFonts w:ascii="Arial" w:hAnsi="Arial" w:cs="Arial"/>
          <w:sz w:val="22"/>
        </w:rPr>
        <w:t>professional collect</w:t>
      </w:r>
      <w:r w:rsidR="00FF2CD8" w:rsidRPr="00470F8A">
        <w:rPr>
          <w:rFonts w:ascii="Arial" w:hAnsi="Arial" w:cs="Arial"/>
          <w:sz w:val="22"/>
        </w:rPr>
        <w:t>s</w:t>
      </w:r>
      <w:r w:rsidR="00192920" w:rsidRPr="00470F8A">
        <w:rPr>
          <w:rFonts w:ascii="Arial" w:hAnsi="Arial" w:cs="Arial"/>
          <w:sz w:val="22"/>
        </w:rPr>
        <w:t xml:space="preserve"> the previous records to examine the samples of tumour in the biobanks</w:t>
      </w:r>
      <w:r w:rsidR="00C20577" w:rsidRPr="00470F8A">
        <w:rPr>
          <w:rFonts w:ascii="Arial" w:hAnsi="Arial" w:cs="Arial"/>
          <w:sz w:val="22"/>
        </w:rPr>
        <w:t xml:space="preserve"> for future treatment.</w:t>
      </w:r>
    </w:p>
    <w:p w14:paraId="7F807FD1" w14:textId="77777777" w:rsidR="00C20577" w:rsidRPr="00470F8A" w:rsidRDefault="00C20577" w:rsidP="005F45D0">
      <w:pPr>
        <w:rPr>
          <w:rFonts w:ascii="Arial" w:hAnsi="Arial" w:cs="Arial"/>
          <w:sz w:val="22"/>
        </w:rPr>
      </w:pPr>
      <w:r w:rsidRPr="00470F8A">
        <w:rPr>
          <w:rFonts w:ascii="Arial" w:hAnsi="Arial" w:cs="Arial"/>
          <w:sz w:val="22"/>
        </w:rPr>
        <w:br w:type="page"/>
      </w:r>
    </w:p>
    <w:p w14:paraId="3142D1E9" w14:textId="7B69913D" w:rsidR="00AF1A5E" w:rsidRPr="00470F8A" w:rsidRDefault="00C20577" w:rsidP="005F45D0">
      <w:pPr>
        <w:pStyle w:val="Heading2"/>
        <w:rPr>
          <w:rFonts w:ascii="Arial" w:hAnsi="Arial" w:cs="Arial"/>
          <w:sz w:val="22"/>
          <w:szCs w:val="22"/>
        </w:rPr>
      </w:pPr>
      <w:bookmarkStart w:id="2" w:name="_Toc69688063"/>
      <w:r w:rsidRPr="00470F8A">
        <w:rPr>
          <w:rFonts w:ascii="Arial" w:hAnsi="Arial" w:cs="Arial"/>
          <w:sz w:val="22"/>
          <w:szCs w:val="22"/>
        </w:rPr>
        <w:lastRenderedPageBreak/>
        <w:t>Technologies in Covid-19</w:t>
      </w:r>
      <w:bookmarkEnd w:id="2"/>
    </w:p>
    <w:p w14:paraId="1BF5CF31" w14:textId="4E2311D1" w:rsidR="00C20577" w:rsidRPr="00470F8A" w:rsidRDefault="001933C0" w:rsidP="005F45D0">
      <w:pPr>
        <w:rPr>
          <w:rFonts w:ascii="Arial" w:hAnsi="Arial" w:cs="Arial"/>
          <w:sz w:val="22"/>
        </w:rPr>
      </w:pPr>
      <w:r w:rsidRPr="00470F8A">
        <w:rPr>
          <w:rFonts w:ascii="Arial" w:hAnsi="Arial" w:cs="Arial"/>
          <w:sz w:val="22"/>
        </w:rPr>
        <w:t>In the covid-19 period, the use of Telemedicine has been increased by 75% where the online video sessions have contributed to the practi</w:t>
      </w:r>
      <w:r w:rsidR="00265B8A" w:rsidRPr="00470F8A">
        <w:rPr>
          <w:rFonts w:ascii="Arial" w:hAnsi="Arial" w:cs="Arial"/>
          <w:sz w:val="22"/>
        </w:rPr>
        <w:t>ti</w:t>
      </w:r>
      <w:r w:rsidRPr="00470F8A">
        <w:rPr>
          <w:rFonts w:ascii="Arial" w:hAnsi="Arial" w:cs="Arial"/>
          <w:sz w:val="22"/>
        </w:rPr>
        <w:t xml:space="preserve">oners and service users to send and discuss the daily </w:t>
      </w:r>
      <w:r w:rsidR="00265B8A" w:rsidRPr="00470F8A">
        <w:rPr>
          <w:rFonts w:ascii="Arial" w:hAnsi="Arial" w:cs="Arial"/>
          <w:sz w:val="22"/>
        </w:rPr>
        <w:t>problems and get the health advice from the professionals. Telemedicine has been provided by the use of Zoom</w:t>
      </w:r>
      <w:r w:rsidR="008C313B" w:rsidRPr="00470F8A">
        <w:rPr>
          <w:rFonts w:ascii="Arial" w:hAnsi="Arial" w:cs="Arial"/>
          <w:sz w:val="22"/>
        </w:rPr>
        <w:t xml:space="preserve"> and peer</w:t>
      </w:r>
      <w:r w:rsidR="00FF2CD8" w:rsidRPr="00470F8A">
        <w:rPr>
          <w:rFonts w:ascii="Arial" w:hAnsi="Arial" w:cs="Arial"/>
          <w:sz w:val="22"/>
        </w:rPr>
        <w:t>s</w:t>
      </w:r>
      <w:r w:rsidR="008C313B" w:rsidRPr="00470F8A">
        <w:rPr>
          <w:rFonts w:ascii="Arial" w:hAnsi="Arial" w:cs="Arial"/>
          <w:sz w:val="22"/>
        </w:rPr>
        <w:t xml:space="preserve"> to peer video call</w:t>
      </w:r>
      <w:r w:rsidR="00FF2CD8" w:rsidRPr="00470F8A">
        <w:rPr>
          <w:rFonts w:ascii="Arial" w:hAnsi="Arial" w:cs="Arial"/>
          <w:sz w:val="22"/>
        </w:rPr>
        <w:t>s</w:t>
      </w:r>
      <w:r w:rsidR="008C313B" w:rsidRPr="00470F8A">
        <w:rPr>
          <w:rFonts w:ascii="Arial" w:hAnsi="Arial" w:cs="Arial"/>
          <w:sz w:val="22"/>
        </w:rPr>
        <w:t xml:space="preserve"> where the daily health records have been taken by the UK General prac</w:t>
      </w:r>
      <w:r w:rsidR="00FF2CD8" w:rsidRPr="00470F8A">
        <w:rPr>
          <w:rFonts w:ascii="Arial" w:hAnsi="Arial" w:cs="Arial"/>
          <w:sz w:val="22"/>
        </w:rPr>
        <w:t>ti</w:t>
      </w:r>
      <w:r w:rsidR="008C313B" w:rsidRPr="00470F8A">
        <w:rPr>
          <w:rFonts w:ascii="Arial" w:hAnsi="Arial" w:cs="Arial"/>
          <w:sz w:val="22"/>
        </w:rPr>
        <w:t>tioners from the patients</w:t>
      </w:r>
      <w:r w:rsidR="00410666" w:rsidRPr="00470F8A">
        <w:rPr>
          <w:rFonts w:ascii="Arial" w:hAnsi="Arial" w:cs="Arial"/>
          <w:sz w:val="22"/>
        </w:rPr>
        <w:t xml:space="preserve"> (Webster, 2020)</w:t>
      </w:r>
      <w:r w:rsidR="008C313B" w:rsidRPr="00470F8A">
        <w:rPr>
          <w:rFonts w:ascii="Arial" w:hAnsi="Arial" w:cs="Arial"/>
          <w:sz w:val="22"/>
        </w:rPr>
        <w:t xml:space="preserve">. The use of cloud computing has contributed as </w:t>
      </w:r>
      <w:r w:rsidR="00250D2F" w:rsidRPr="00470F8A">
        <w:rPr>
          <w:rFonts w:ascii="Arial" w:hAnsi="Arial" w:cs="Arial"/>
          <w:sz w:val="22"/>
        </w:rPr>
        <w:t xml:space="preserve">the medical and health data has been collected by the use of Google forms, Microsoft forms and satisfactions level have been surveyed using the online survey where the data has been collected and backed up in the </w:t>
      </w:r>
      <w:r w:rsidR="00EB1AB3" w:rsidRPr="00470F8A">
        <w:rPr>
          <w:rFonts w:ascii="Arial" w:hAnsi="Arial" w:cs="Arial"/>
          <w:sz w:val="22"/>
        </w:rPr>
        <w:t xml:space="preserve">Google Drive, Dropbox and Microsoft Drive which has reduced the barrier of data collection and analysis complexities which are performed with </w:t>
      </w:r>
      <w:r w:rsidR="00724D7F" w:rsidRPr="00470F8A">
        <w:rPr>
          <w:rFonts w:ascii="Arial" w:hAnsi="Arial" w:cs="Arial"/>
          <w:sz w:val="22"/>
        </w:rPr>
        <w:t>face-to-face</w:t>
      </w:r>
      <w:r w:rsidR="00EB1AB3" w:rsidRPr="00470F8A">
        <w:rPr>
          <w:rFonts w:ascii="Arial" w:hAnsi="Arial" w:cs="Arial"/>
          <w:sz w:val="22"/>
        </w:rPr>
        <w:t xml:space="preserve"> communication</w:t>
      </w:r>
      <w:r w:rsidR="00410666" w:rsidRPr="00470F8A">
        <w:rPr>
          <w:rFonts w:ascii="Arial" w:hAnsi="Arial" w:cs="Arial"/>
          <w:sz w:val="22"/>
        </w:rPr>
        <w:t xml:space="preserve"> </w:t>
      </w:r>
      <w:r w:rsidR="0079359F" w:rsidRPr="00470F8A">
        <w:rPr>
          <w:rFonts w:ascii="Arial" w:hAnsi="Arial" w:cs="Arial"/>
          <w:sz w:val="22"/>
        </w:rPr>
        <w:t xml:space="preserve">(Ting et al., </w:t>
      </w:r>
      <w:r w:rsidR="00410666" w:rsidRPr="00470F8A">
        <w:rPr>
          <w:rFonts w:ascii="Arial" w:hAnsi="Arial" w:cs="Arial"/>
          <w:sz w:val="22"/>
        </w:rPr>
        <w:t>2020)</w:t>
      </w:r>
      <w:r w:rsidR="00EB1AB3" w:rsidRPr="00470F8A">
        <w:rPr>
          <w:rFonts w:ascii="Arial" w:hAnsi="Arial" w:cs="Arial"/>
          <w:sz w:val="22"/>
        </w:rPr>
        <w:t xml:space="preserve">. </w:t>
      </w:r>
      <w:r w:rsidR="00221AF5" w:rsidRPr="00470F8A">
        <w:rPr>
          <w:rFonts w:ascii="Arial" w:hAnsi="Arial" w:cs="Arial"/>
          <w:sz w:val="22"/>
        </w:rPr>
        <w:t xml:space="preserve">In the Covid-19, vast use of AI technology </w:t>
      </w:r>
      <w:r w:rsidR="002C3845" w:rsidRPr="00470F8A">
        <w:rPr>
          <w:rFonts w:ascii="Arial" w:hAnsi="Arial" w:cs="Arial"/>
          <w:sz w:val="22"/>
        </w:rPr>
        <w:t xml:space="preserve">has contributed the Health professionals and researchers to gather the daily updates such as regular affected rate, death rate and recovering rates etc. In this regard, National Health Services and other governmental agencies have added the </w:t>
      </w:r>
      <w:r w:rsidR="00724D7F" w:rsidRPr="00470F8A">
        <w:rPr>
          <w:rFonts w:ascii="Arial" w:hAnsi="Arial" w:cs="Arial"/>
          <w:sz w:val="22"/>
        </w:rPr>
        <w:t>real</w:t>
      </w:r>
      <w:r w:rsidR="00FF2CD8" w:rsidRPr="00470F8A">
        <w:rPr>
          <w:rFonts w:ascii="Arial" w:hAnsi="Arial" w:cs="Arial"/>
          <w:sz w:val="22"/>
        </w:rPr>
        <w:t>-</w:t>
      </w:r>
      <w:r w:rsidR="00724D7F" w:rsidRPr="00470F8A">
        <w:rPr>
          <w:rFonts w:ascii="Arial" w:hAnsi="Arial" w:cs="Arial"/>
          <w:sz w:val="22"/>
        </w:rPr>
        <w:t>time data visualiser in their websites where the AI technology has helped to update the data automatically.</w:t>
      </w:r>
    </w:p>
    <w:p w14:paraId="430D6280" w14:textId="73889B4B" w:rsidR="00724D7F" w:rsidRPr="00470F8A" w:rsidRDefault="00724D7F" w:rsidP="005F45D0">
      <w:pPr>
        <w:rPr>
          <w:rFonts w:ascii="Arial" w:hAnsi="Arial" w:cs="Arial"/>
          <w:sz w:val="22"/>
        </w:rPr>
      </w:pPr>
      <w:r w:rsidRPr="00470F8A">
        <w:rPr>
          <w:rFonts w:ascii="Arial" w:hAnsi="Arial" w:cs="Arial"/>
          <w:sz w:val="22"/>
        </w:rPr>
        <w:br w:type="page"/>
      </w:r>
    </w:p>
    <w:p w14:paraId="5ABA816F" w14:textId="6DEB906B" w:rsidR="00724D7F" w:rsidRPr="00470F8A" w:rsidRDefault="00724D7F" w:rsidP="005F45D0">
      <w:pPr>
        <w:pStyle w:val="Heading2"/>
        <w:rPr>
          <w:rFonts w:ascii="Arial" w:hAnsi="Arial" w:cs="Arial"/>
          <w:sz w:val="22"/>
          <w:szCs w:val="22"/>
        </w:rPr>
      </w:pPr>
      <w:bookmarkStart w:id="3" w:name="_Toc69688064"/>
      <w:r w:rsidRPr="00470F8A">
        <w:rPr>
          <w:rFonts w:ascii="Arial" w:hAnsi="Arial" w:cs="Arial"/>
          <w:sz w:val="22"/>
          <w:szCs w:val="22"/>
        </w:rPr>
        <w:lastRenderedPageBreak/>
        <w:t>Digital communication, collaboration and participation</w:t>
      </w:r>
      <w:bookmarkEnd w:id="3"/>
    </w:p>
    <w:p w14:paraId="011038A2" w14:textId="6FE1374B" w:rsidR="004159A2" w:rsidRPr="00470F8A" w:rsidRDefault="004159A2" w:rsidP="005F45D0">
      <w:pPr>
        <w:jc w:val="center"/>
        <w:rPr>
          <w:rFonts w:ascii="Arial" w:hAnsi="Arial" w:cs="Arial"/>
          <w:sz w:val="22"/>
        </w:rPr>
      </w:pPr>
      <w:r w:rsidRPr="00470F8A">
        <w:rPr>
          <w:rFonts w:ascii="Arial" w:hAnsi="Arial" w:cs="Arial"/>
          <w:noProof/>
          <w:sz w:val="22"/>
          <w:lang w:val="en-US"/>
        </w:rPr>
        <w:drawing>
          <wp:inline distT="0" distB="0" distL="0" distR="0" wp14:anchorId="3838086B" wp14:editId="6C7216CA">
            <wp:extent cx="6391275" cy="39243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E133873" w14:textId="2672F189" w:rsidR="008636D9" w:rsidRPr="00470F8A" w:rsidRDefault="008636D9" w:rsidP="005F45D0">
      <w:pPr>
        <w:jc w:val="center"/>
        <w:rPr>
          <w:rFonts w:ascii="Arial" w:hAnsi="Arial" w:cs="Arial"/>
          <w:sz w:val="22"/>
        </w:rPr>
      </w:pPr>
      <w:r w:rsidRPr="00470F8A">
        <w:rPr>
          <w:rFonts w:ascii="Arial" w:hAnsi="Arial" w:cs="Arial"/>
          <w:sz w:val="22"/>
        </w:rPr>
        <w:t>Figure: Health Communication theory</w:t>
      </w:r>
    </w:p>
    <w:p w14:paraId="22A8C9E5" w14:textId="3C5D75A4" w:rsidR="008636D9" w:rsidRPr="00470F8A" w:rsidRDefault="008636D9" w:rsidP="005F45D0">
      <w:pPr>
        <w:jc w:val="center"/>
        <w:rPr>
          <w:rFonts w:ascii="Arial" w:hAnsi="Arial" w:cs="Arial"/>
          <w:sz w:val="22"/>
        </w:rPr>
      </w:pPr>
      <w:r w:rsidRPr="00470F8A">
        <w:rPr>
          <w:rFonts w:ascii="Arial" w:hAnsi="Arial" w:cs="Arial"/>
          <w:sz w:val="22"/>
        </w:rPr>
        <w:t>Source:</w:t>
      </w:r>
      <w:r w:rsidR="00553833" w:rsidRPr="00470F8A">
        <w:rPr>
          <w:rFonts w:ascii="Arial" w:hAnsi="Arial" w:cs="Arial"/>
          <w:sz w:val="22"/>
        </w:rPr>
        <w:t xml:space="preserve"> (Iyawa et al., 2016)</w:t>
      </w:r>
    </w:p>
    <w:p w14:paraId="396ABC47" w14:textId="6F62DCA6" w:rsidR="00724D7F" w:rsidRPr="00470F8A" w:rsidRDefault="008636D9" w:rsidP="005F45D0">
      <w:pPr>
        <w:rPr>
          <w:rFonts w:ascii="Arial" w:hAnsi="Arial" w:cs="Arial"/>
          <w:sz w:val="22"/>
        </w:rPr>
      </w:pPr>
      <w:r w:rsidRPr="00470F8A">
        <w:rPr>
          <w:rFonts w:ascii="Arial" w:hAnsi="Arial" w:cs="Arial"/>
          <w:sz w:val="22"/>
        </w:rPr>
        <w:t>The above health communication theory has indicated the importance of providing and promoting true and accurate he</w:t>
      </w:r>
      <w:r w:rsidR="00FF2CD8" w:rsidRPr="00470F8A">
        <w:rPr>
          <w:rFonts w:ascii="Arial" w:hAnsi="Arial" w:cs="Arial"/>
          <w:sz w:val="22"/>
        </w:rPr>
        <w:t>al</w:t>
      </w:r>
      <w:r w:rsidRPr="00470F8A">
        <w:rPr>
          <w:rFonts w:ascii="Arial" w:hAnsi="Arial" w:cs="Arial"/>
          <w:sz w:val="22"/>
        </w:rPr>
        <w:t xml:space="preserve">th care information to the services users of NHS where the prime role </w:t>
      </w:r>
      <w:r w:rsidR="00FF2CD8" w:rsidRPr="00470F8A">
        <w:rPr>
          <w:rFonts w:ascii="Arial" w:hAnsi="Arial" w:cs="Arial"/>
          <w:sz w:val="22"/>
        </w:rPr>
        <w:t>of</w:t>
      </w:r>
      <w:r w:rsidRPr="00470F8A">
        <w:rPr>
          <w:rFonts w:ascii="Arial" w:hAnsi="Arial" w:cs="Arial"/>
          <w:sz w:val="22"/>
        </w:rPr>
        <w:t xml:space="preserve"> the health prac</w:t>
      </w:r>
      <w:r w:rsidR="00FF2CD8" w:rsidRPr="00470F8A">
        <w:rPr>
          <w:rFonts w:ascii="Arial" w:hAnsi="Arial" w:cs="Arial"/>
          <w:sz w:val="22"/>
        </w:rPr>
        <w:t>ti</w:t>
      </w:r>
      <w:r w:rsidRPr="00470F8A">
        <w:rPr>
          <w:rFonts w:ascii="Arial" w:hAnsi="Arial" w:cs="Arial"/>
          <w:sz w:val="22"/>
        </w:rPr>
        <w:t xml:space="preserve">tioners is to avoid misleading information such as </w:t>
      </w:r>
      <w:r w:rsidR="00E61B85" w:rsidRPr="00470F8A">
        <w:rPr>
          <w:rFonts w:ascii="Arial" w:hAnsi="Arial" w:cs="Arial"/>
          <w:sz w:val="22"/>
        </w:rPr>
        <w:t>rumo</w:t>
      </w:r>
      <w:r w:rsidR="00FF2CD8" w:rsidRPr="00470F8A">
        <w:rPr>
          <w:rFonts w:ascii="Arial" w:hAnsi="Arial" w:cs="Arial"/>
          <w:sz w:val="22"/>
        </w:rPr>
        <w:t>u</w:t>
      </w:r>
      <w:r w:rsidR="00E61B85" w:rsidRPr="00470F8A">
        <w:rPr>
          <w:rFonts w:ascii="Arial" w:hAnsi="Arial" w:cs="Arial"/>
          <w:sz w:val="22"/>
        </w:rPr>
        <w:t>rs, false message and public fears etc</w:t>
      </w:r>
      <w:r w:rsidR="00553833" w:rsidRPr="00470F8A">
        <w:rPr>
          <w:rFonts w:ascii="Arial" w:hAnsi="Arial" w:cs="Arial"/>
          <w:sz w:val="22"/>
        </w:rPr>
        <w:t xml:space="preserve"> (Iyawa et al., 2016)</w:t>
      </w:r>
      <w:r w:rsidR="00E61B85" w:rsidRPr="00470F8A">
        <w:rPr>
          <w:rFonts w:ascii="Arial" w:hAnsi="Arial" w:cs="Arial"/>
          <w:sz w:val="22"/>
        </w:rPr>
        <w:t>. By following this model, the services users can be awar</w:t>
      </w:r>
      <w:r w:rsidR="00FF2CD8" w:rsidRPr="00470F8A">
        <w:rPr>
          <w:rFonts w:ascii="Arial" w:hAnsi="Arial" w:cs="Arial"/>
          <w:sz w:val="22"/>
        </w:rPr>
        <w:t>e</w:t>
      </w:r>
      <w:r w:rsidR="00E61B85" w:rsidRPr="00470F8A">
        <w:rPr>
          <w:rFonts w:ascii="Arial" w:hAnsi="Arial" w:cs="Arial"/>
          <w:sz w:val="22"/>
        </w:rPr>
        <w:t xml:space="preserve"> </w:t>
      </w:r>
      <w:r w:rsidR="00FF2CD8" w:rsidRPr="00470F8A">
        <w:rPr>
          <w:rFonts w:ascii="Arial" w:hAnsi="Arial" w:cs="Arial"/>
          <w:sz w:val="22"/>
        </w:rPr>
        <w:t>of</w:t>
      </w:r>
      <w:r w:rsidR="00E61B85" w:rsidRPr="00470F8A">
        <w:rPr>
          <w:rFonts w:ascii="Arial" w:hAnsi="Arial" w:cs="Arial"/>
          <w:sz w:val="22"/>
        </w:rPr>
        <w:t xml:space="preserve"> the promotion of the available health care services and mediums. To support the feelings and service users attitude with </w:t>
      </w:r>
      <w:r w:rsidR="006252E8" w:rsidRPr="00470F8A">
        <w:rPr>
          <w:rFonts w:ascii="Arial" w:hAnsi="Arial" w:cs="Arial"/>
          <w:sz w:val="22"/>
        </w:rPr>
        <w:t>continuous involvement, health communication should be supported with adequate information and contents as per the expectation</w:t>
      </w:r>
      <w:r w:rsidR="00553833" w:rsidRPr="00470F8A">
        <w:rPr>
          <w:rFonts w:ascii="Arial" w:hAnsi="Arial" w:cs="Arial"/>
          <w:sz w:val="22"/>
        </w:rPr>
        <w:t xml:space="preserve"> (Moorhead et al., 2013)</w:t>
      </w:r>
      <w:r w:rsidR="006252E8" w:rsidRPr="00470F8A">
        <w:rPr>
          <w:rFonts w:ascii="Arial" w:hAnsi="Arial" w:cs="Arial"/>
          <w:sz w:val="22"/>
        </w:rPr>
        <w:t xml:space="preserve">. This model suggests that </w:t>
      </w:r>
      <w:r w:rsidR="00C04775" w:rsidRPr="00470F8A">
        <w:rPr>
          <w:rFonts w:ascii="Arial" w:hAnsi="Arial" w:cs="Arial"/>
          <w:sz w:val="22"/>
        </w:rPr>
        <w:t xml:space="preserve">the collective efforts of both service users and health practitioners can be implemented by </w:t>
      </w:r>
      <w:r w:rsidR="00FF2CD8" w:rsidRPr="00470F8A">
        <w:rPr>
          <w:rFonts w:ascii="Arial" w:hAnsi="Arial" w:cs="Arial"/>
          <w:sz w:val="22"/>
        </w:rPr>
        <w:t xml:space="preserve">the </w:t>
      </w:r>
      <w:r w:rsidR="00C04775" w:rsidRPr="00470F8A">
        <w:rPr>
          <w:rFonts w:ascii="Arial" w:hAnsi="Arial" w:cs="Arial"/>
          <w:sz w:val="22"/>
        </w:rPr>
        <w:t xml:space="preserve">involvement of both parties in the communication. </w:t>
      </w:r>
    </w:p>
    <w:p w14:paraId="777CA649" w14:textId="2E9BB92D" w:rsidR="00C04775" w:rsidRPr="00470F8A" w:rsidRDefault="00C04775" w:rsidP="005F45D0">
      <w:pPr>
        <w:rPr>
          <w:rFonts w:ascii="Arial" w:hAnsi="Arial" w:cs="Arial"/>
          <w:sz w:val="22"/>
        </w:rPr>
      </w:pPr>
      <w:r w:rsidRPr="00470F8A">
        <w:rPr>
          <w:rFonts w:ascii="Arial" w:hAnsi="Arial" w:cs="Arial"/>
          <w:sz w:val="22"/>
        </w:rPr>
        <w:t xml:space="preserve">The use of social media in the health </w:t>
      </w:r>
      <w:r w:rsidR="00B26303" w:rsidRPr="00470F8A">
        <w:rPr>
          <w:rFonts w:ascii="Arial" w:hAnsi="Arial" w:cs="Arial"/>
          <w:sz w:val="22"/>
        </w:rPr>
        <w:t xml:space="preserve">care setting of </w:t>
      </w:r>
      <w:r w:rsidR="00FF2CD8" w:rsidRPr="00470F8A">
        <w:rPr>
          <w:rFonts w:ascii="Arial" w:hAnsi="Arial" w:cs="Arial"/>
          <w:sz w:val="22"/>
        </w:rPr>
        <w:t xml:space="preserve">the </w:t>
      </w:r>
      <w:r w:rsidR="00B26303" w:rsidRPr="00470F8A">
        <w:rPr>
          <w:rFonts w:ascii="Arial" w:hAnsi="Arial" w:cs="Arial"/>
          <w:sz w:val="22"/>
        </w:rPr>
        <w:t>UK has helped the NHS to reach the service users and local patients with the current health updates and health care services. By using the real</w:t>
      </w:r>
      <w:r w:rsidR="00FF2CD8" w:rsidRPr="00470F8A">
        <w:rPr>
          <w:rFonts w:ascii="Arial" w:hAnsi="Arial" w:cs="Arial"/>
          <w:sz w:val="22"/>
        </w:rPr>
        <w:t>-</w:t>
      </w:r>
      <w:r w:rsidR="00B26303" w:rsidRPr="00470F8A">
        <w:rPr>
          <w:rFonts w:ascii="Arial" w:hAnsi="Arial" w:cs="Arial"/>
          <w:sz w:val="22"/>
        </w:rPr>
        <w:t xml:space="preserve">time matrix </w:t>
      </w:r>
      <w:r w:rsidR="00E52535" w:rsidRPr="00470F8A">
        <w:rPr>
          <w:rFonts w:ascii="Arial" w:hAnsi="Arial" w:cs="Arial"/>
          <w:sz w:val="22"/>
        </w:rPr>
        <w:t>of Facebook, Twitter and Instagram, the health care professional have known the demand and trends of the services users</w:t>
      </w:r>
      <w:r w:rsidR="00553833" w:rsidRPr="00470F8A">
        <w:rPr>
          <w:rFonts w:ascii="Arial" w:hAnsi="Arial" w:cs="Arial"/>
          <w:sz w:val="22"/>
        </w:rPr>
        <w:t xml:space="preserve"> (Neiger et al., 2012)</w:t>
      </w:r>
      <w:r w:rsidR="00E52535" w:rsidRPr="00470F8A">
        <w:rPr>
          <w:rFonts w:ascii="Arial" w:hAnsi="Arial" w:cs="Arial"/>
          <w:sz w:val="22"/>
        </w:rPr>
        <w:t xml:space="preserve">. </w:t>
      </w:r>
      <w:r w:rsidR="002C4D0C" w:rsidRPr="00470F8A">
        <w:rPr>
          <w:rFonts w:ascii="Arial" w:hAnsi="Arial" w:cs="Arial"/>
          <w:sz w:val="22"/>
        </w:rPr>
        <w:t xml:space="preserve">The concept of health </w:t>
      </w:r>
      <w:r w:rsidR="002C4D0C" w:rsidRPr="00470F8A">
        <w:rPr>
          <w:rFonts w:ascii="Arial" w:hAnsi="Arial" w:cs="Arial"/>
          <w:sz w:val="22"/>
        </w:rPr>
        <w:lastRenderedPageBreak/>
        <w:t>care marketing has helped the prac</w:t>
      </w:r>
      <w:r w:rsidR="00FF2CD8" w:rsidRPr="00470F8A">
        <w:rPr>
          <w:rFonts w:ascii="Arial" w:hAnsi="Arial" w:cs="Arial"/>
          <w:sz w:val="22"/>
        </w:rPr>
        <w:t>ti</w:t>
      </w:r>
      <w:r w:rsidR="002C4D0C" w:rsidRPr="00470F8A">
        <w:rPr>
          <w:rFonts w:ascii="Arial" w:hAnsi="Arial" w:cs="Arial"/>
          <w:sz w:val="22"/>
        </w:rPr>
        <w:t>tioners to answer the questions of the service users through social media where the</w:t>
      </w:r>
      <w:r w:rsidR="00BD4B23" w:rsidRPr="00470F8A">
        <w:rPr>
          <w:rFonts w:ascii="Arial" w:hAnsi="Arial" w:cs="Arial"/>
          <w:sz w:val="22"/>
        </w:rPr>
        <w:t xml:space="preserve">y have been helped by providing the prescriptions, locations of service agencies, information regarding the health care experts and </w:t>
      </w:r>
      <w:r w:rsidR="009F523D" w:rsidRPr="00470F8A">
        <w:rPr>
          <w:rFonts w:ascii="Arial" w:hAnsi="Arial" w:cs="Arial"/>
          <w:sz w:val="22"/>
        </w:rPr>
        <w:t>true information etc. As a result, the costs and time of health communication ha</w:t>
      </w:r>
      <w:r w:rsidR="00FF2CD8" w:rsidRPr="00470F8A">
        <w:rPr>
          <w:rFonts w:ascii="Arial" w:hAnsi="Arial" w:cs="Arial"/>
          <w:sz w:val="22"/>
        </w:rPr>
        <w:t>ve</w:t>
      </w:r>
      <w:r w:rsidR="009F523D" w:rsidRPr="00470F8A">
        <w:rPr>
          <w:rFonts w:ascii="Arial" w:hAnsi="Arial" w:cs="Arial"/>
          <w:sz w:val="22"/>
        </w:rPr>
        <w:t xml:space="preserve"> been reduced significantly</w:t>
      </w:r>
      <w:r w:rsidR="00553833" w:rsidRPr="00470F8A">
        <w:rPr>
          <w:rFonts w:ascii="Arial" w:hAnsi="Arial" w:cs="Arial"/>
          <w:sz w:val="22"/>
        </w:rPr>
        <w:t xml:space="preserve"> (Neiger et al., 2012)</w:t>
      </w:r>
      <w:r w:rsidR="009F523D" w:rsidRPr="00470F8A">
        <w:rPr>
          <w:rFonts w:ascii="Arial" w:hAnsi="Arial" w:cs="Arial"/>
          <w:sz w:val="22"/>
        </w:rPr>
        <w:t xml:space="preserve">. </w:t>
      </w:r>
      <w:r w:rsidR="00F950AB" w:rsidRPr="00470F8A">
        <w:rPr>
          <w:rFonts w:ascii="Arial" w:hAnsi="Arial" w:cs="Arial"/>
          <w:sz w:val="22"/>
        </w:rPr>
        <w:t xml:space="preserve">To increase the collaboration and participation of the local patients, NHS doctors have initiated several </w:t>
      </w:r>
      <w:r w:rsidR="00FF2CD8" w:rsidRPr="00470F8A">
        <w:rPr>
          <w:rFonts w:ascii="Arial" w:hAnsi="Arial" w:cs="Arial"/>
          <w:sz w:val="22"/>
        </w:rPr>
        <w:t>F</w:t>
      </w:r>
      <w:r w:rsidR="00F950AB" w:rsidRPr="00470F8A">
        <w:rPr>
          <w:rFonts w:ascii="Arial" w:hAnsi="Arial" w:cs="Arial"/>
          <w:sz w:val="22"/>
        </w:rPr>
        <w:t xml:space="preserve">acebook live sessions where the service users have asked direct questions by seeking accurate health advice. </w:t>
      </w:r>
    </w:p>
    <w:p w14:paraId="32DA35CD" w14:textId="357573F8" w:rsidR="003F3E85" w:rsidRPr="00470F8A" w:rsidRDefault="003F3E85" w:rsidP="005F45D0">
      <w:pPr>
        <w:rPr>
          <w:rFonts w:ascii="Arial" w:hAnsi="Arial" w:cs="Arial"/>
          <w:sz w:val="22"/>
        </w:rPr>
      </w:pPr>
      <w:r w:rsidRPr="00470F8A">
        <w:rPr>
          <w:rFonts w:ascii="Arial" w:hAnsi="Arial" w:cs="Arial"/>
          <w:sz w:val="22"/>
        </w:rPr>
        <w:br w:type="page"/>
      </w:r>
    </w:p>
    <w:p w14:paraId="75EEC695" w14:textId="3AC709B3" w:rsidR="00F950AB" w:rsidRPr="00470F8A" w:rsidRDefault="003F3E85" w:rsidP="005F45D0">
      <w:pPr>
        <w:pStyle w:val="Heading2"/>
        <w:rPr>
          <w:rFonts w:ascii="Arial" w:hAnsi="Arial" w:cs="Arial"/>
          <w:sz w:val="22"/>
          <w:szCs w:val="22"/>
        </w:rPr>
      </w:pPr>
      <w:bookmarkStart w:id="4" w:name="_Toc69688065"/>
      <w:r w:rsidRPr="00470F8A">
        <w:rPr>
          <w:rFonts w:ascii="Arial" w:hAnsi="Arial" w:cs="Arial"/>
          <w:sz w:val="22"/>
          <w:szCs w:val="22"/>
        </w:rPr>
        <w:lastRenderedPageBreak/>
        <w:t xml:space="preserve">Digital </w:t>
      </w:r>
      <w:r w:rsidR="00871A0A" w:rsidRPr="00470F8A">
        <w:rPr>
          <w:rFonts w:ascii="Arial" w:hAnsi="Arial" w:cs="Arial"/>
          <w:sz w:val="22"/>
          <w:szCs w:val="22"/>
        </w:rPr>
        <w:t>identity</w:t>
      </w:r>
      <w:r w:rsidR="00594A3A" w:rsidRPr="00470F8A">
        <w:rPr>
          <w:rFonts w:ascii="Arial" w:hAnsi="Arial" w:cs="Arial"/>
          <w:sz w:val="22"/>
          <w:szCs w:val="22"/>
        </w:rPr>
        <w:t xml:space="preserve"> and</w:t>
      </w:r>
      <w:r w:rsidRPr="00470F8A">
        <w:rPr>
          <w:rFonts w:ascii="Arial" w:hAnsi="Arial" w:cs="Arial"/>
          <w:sz w:val="22"/>
          <w:szCs w:val="22"/>
        </w:rPr>
        <w:t xml:space="preserve"> patient well being</w:t>
      </w:r>
      <w:bookmarkEnd w:id="4"/>
    </w:p>
    <w:p w14:paraId="132D1D9E" w14:textId="326F6BA6" w:rsidR="00C86BA6" w:rsidRPr="00470F8A" w:rsidRDefault="00C86BA6" w:rsidP="005F45D0">
      <w:pPr>
        <w:rPr>
          <w:rFonts w:ascii="Arial" w:hAnsi="Arial" w:cs="Arial"/>
          <w:sz w:val="22"/>
        </w:rPr>
      </w:pPr>
      <w:r w:rsidRPr="00470F8A">
        <w:rPr>
          <w:rFonts w:ascii="Arial" w:hAnsi="Arial" w:cs="Arial"/>
          <w:sz w:val="22"/>
        </w:rPr>
        <w:t xml:space="preserve">In the process of digital health </w:t>
      </w:r>
      <w:r w:rsidR="00871A0A" w:rsidRPr="00470F8A">
        <w:rPr>
          <w:rFonts w:ascii="Arial" w:hAnsi="Arial" w:cs="Arial"/>
          <w:sz w:val="22"/>
        </w:rPr>
        <w:t>identity</w:t>
      </w:r>
      <w:r w:rsidRPr="00470F8A">
        <w:rPr>
          <w:rFonts w:ascii="Arial" w:hAnsi="Arial" w:cs="Arial"/>
          <w:sz w:val="22"/>
        </w:rPr>
        <w:t>, the patients</w:t>
      </w:r>
      <w:r w:rsidR="00FF2CD8" w:rsidRPr="00470F8A">
        <w:rPr>
          <w:rFonts w:ascii="Arial" w:hAnsi="Arial" w:cs="Arial"/>
          <w:sz w:val="22"/>
        </w:rPr>
        <w:t>'</w:t>
      </w:r>
      <w:r w:rsidRPr="00470F8A">
        <w:rPr>
          <w:rFonts w:ascii="Arial" w:hAnsi="Arial" w:cs="Arial"/>
          <w:sz w:val="22"/>
        </w:rPr>
        <w:t xml:space="preserve"> wellbeing is crucially maintained by the </w:t>
      </w:r>
      <w:r w:rsidR="009A4FB4" w:rsidRPr="00470F8A">
        <w:rPr>
          <w:rFonts w:ascii="Arial" w:hAnsi="Arial" w:cs="Arial"/>
          <w:sz w:val="22"/>
        </w:rPr>
        <w:t>interaction</w:t>
      </w:r>
      <w:r w:rsidRPr="00470F8A">
        <w:rPr>
          <w:rFonts w:ascii="Arial" w:hAnsi="Arial" w:cs="Arial"/>
          <w:sz w:val="22"/>
        </w:rPr>
        <w:t xml:space="preserve"> and collection of the health data and personal data using the </w:t>
      </w:r>
      <w:r w:rsidR="009A4FB4" w:rsidRPr="00470F8A">
        <w:rPr>
          <w:rFonts w:ascii="Arial" w:hAnsi="Arial" w:cs="Arial"/>
          <w:sz w:val="22"/>
        </w:rPr>
        <w:t>internet-based</w:t>
      </w:r>
      <w:r w:rsidRPr="00470F8A">
        <w:rPr>
          <w:rFonts w:ascii="Arial" w:hAnsi="Arial" w:cs="Arial"/>
          <w:sz w:val="22"/>
        </w:rPr>
        <w:t xml:space="preserve"> protocols where the prac</w:t>
      </w:r>
      <w:r w:rsidR="00FF2CD8" w:rsidRPr="00470F8A">
        <w:rPr>
          <w:rFonts w:ascii="Arial" w:hAnsi="Arial" w:cs="Arial"/>
          <w:sz w:val="22"/>
        </w:rPr>
        <w:t>ti</w:t>
      </w:r>
      <w:r w:rsidRPr="00470F8A">
        <w:rPr>
          <w:rFonts w:ascii="Arial" w:hAnsi="Arial" w:cs="Arial"/>
          <w:sz w:val="22"/>
        </w:rPr>
        <w:t xml:space="preserve">tioners are available </w:t>
      </w:r>
      <w:r w:rsidR="00B32275" w:rsidRPr="00470F8A">
        <w:rPr>
          <w:rFonts w:ascii="Arial" w:hAnsi="Arial" w:cs="Arial"/>
          <w:sz w:val="22"/>
        </w:rPr>
        <w:t>for quick health supports</w:t>
      </w:r>
      <w:r w:rsidR="00553833" w:rsidRPr="00470F8A">
        <w:rPr>
          <w:rFonts w:ascii="Arial" w:hAnsi="Arial" w:cs="Arial"/>
          <w:sz w:val="22"/>
        </w:rPr>
        <w:t xml:space="preserve"> (Honeyman et al., 2016)</w:t>
      </w:r>
      <w:r w:rsidR="00B32275" w:rsidRPr="00470F8A">
        <w:rPr>
          <w:rFonts w:ascii="Arial" w:hAnsi="Arial" w:cs="Arial"/>
          <w:sz w:val="22"/>
        </w:rPr>
        <w:t xml:space="preserve">. In this regard, NHS has performed a supportive initiative by </w:t>
      </w:r>
      <w:r w:rsidR="009A4FB4" w:rsidRPr="00470F8A">
        <w:rPr>
          <w:rFonts w:ascii="Arial" w:hAnsi="Arial" w:cs="Arial"/>
          <w:sz w:val="22"/>
        </w:rPr>
        <w:t xml:space="preserve">NHS where patient well being is maintained by the access to the NHS app where the </w:t>
      </w:r>
      <w:r w:rsidR="00F022F7" w:rsidRPr="00470F8A">
        <w:rPr>
          <w:rFonts w:ascii="Arial" w:hAnsi="Arial" w:cs="Arial"/>
          <w:sz w:val="22"/>
        </w:rPr>
        <w:t>service users can book for service with the request of repeat prescriptions</w:t>
      </w:r>
      <w:r w:rsidR="00553833" w:rsidRPr="00470F8A">
        <w:rPr>
          <w:rFonts w:ascii="Arial" w:hAnsi="Arial" w:cs="Arial"/>
          <w:sz w:val="22"/>
        </w:rPr>
        <w:t xml:space="preserve"> (Quirk et al., 2018)</w:t>
      </w:r>
      <w:r w:rsidR="00F022F7" w:rsidRPr="00470F8A">
        <w:rPr>
          <w:rFonts w:ascii="Arial" w:hAnsi="Arial" w:cs="Arial"/>
          <w:sz w:val="22"/>
        </w:rPr>
        <w:t xml:space="preserve">. The electronic health records are shared with the patients </w:t>
      </w:r>
      <w:r w:rsidR="00CA2F2E" w:rsidRPr="00470F8A">
        <w:rPr>
          <w:rFonts w:ascii="Arial" w:hAnsi="Arial" w:cs="Arial"/>
          <w:sz w:val="22"/>
        </w:rPr>
        <w:t>to involve him or her in the check</w:t>
      </w:r>
      <w:r w:rsidR="00FF2CD8" w:rsidRPr="00470F8A">
        <w:rPr>
          <w:rFonts w:ascii="Arial" w:hAnsi="Arial" w:cs="Arial"/>
          <w:sz w:val="22"/>
        </w:rPr>
        <w:t>-</w:t>
      </w:r>
      <w:r w:rsidR="00CA2F2E" w:rsidRPr="00470F8A">
        <w:rPr>
          <w:rFonts w:ascii="Arial" w:hAnsi="Arial" w:cs="Arial"/>
          <w:sz w:val="22"/>
        </w:rPr>
        <w:t xml:space="preserve">up which would enable the service users to track the symptoms and health interventions such as visiting the local GPs, </w:t>
      </w:r>
      <w:r w:rsidR="00CA2A50" w:rsidRPr="00470F8A">
        <w:rPr>
          <w:rFonts w:ascii="Arial" w:hAnsi="Arial" w:cs="Arial"/>
          <w:sz w:val="22"/>
        </w:rPr>
        <w:t xml:space="preserve">contacting Health professionals and seeking home service. </w:t>
      </w:r>
    </w:p>
    <w:p w14:paraId="788FCEC6" w14:textId="6EA23CAB" w:rsidR="009A4FB4" w:rsidRPr="00470F8A" w:rsidRDefault="009A4FB4" w:rsidP="005F45D0">
      <w:pPr>
        <w:jc w:val="center"/>
        <w:rPr>
          <w:rFonts w:ascii="Arial" w:hAnsi="Arial" w:cs="Arial"/>
          <w:sz w:val="22"/>
        </w:rPr>
      </w:pPr>
      <w:r w:rsidRPr="00470F8A">
        <w:rPr>
          <w:rFonts w:ascii="Arial" w:hAnsi="Arial" w:cs="Arial"/>
          <w:noProof/>
          <w:sz w:val="22"/>
          <w:lang w:val="en-US"/>
        </w:rPr>
        <w:drawing>
          <wp:inline distT="0" distB="0" distL="0" distR="0" wp14:anchorId="5A922050" wp14:editId="20FF18C0">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60FE632E" w14:textId="2B775CE3" w:rsidR="00CA2A50" w:rsidRPr="00470F8A" w:rsidRDefault="00CA2A50" w:rsidP="005F45D0">
      <w:pPr>
        <w:jc w:val="center"/>
        <w:rPr>
          <w:rFonts w:ascii="Arial" w:hAnsi="Arial" w:cs="Arial"/>
          <w:sz w:val="22"/>
        </w:rPr>
      </w:pPr>
      <w:r w:rsidRPr="00470F8A">
        <w:rPr>
          <w:rFonts w:ascii="Arial" w:hAnsi="Arial" w:cs="Arial"/>
          <w:sz w:val="22"/>
        </w:rPr>
        <w:t>Figure: Digital wellbeing services of NHS UK</w:t>
      </w:r>
    </w:p>
    <w:p w14:paraId="1D332B36" w14:textId="2CE06085" w:rsidR="00CA2A50" w:rsidRPr="00470F8A" w:rsidRDefault="00CA2A50" w:rsidP="005F45D0">
      <w:pPr>
        <w:jc w:val="center"/>
        <w:rPr>
          <w:rFonts w:ascii="Arial" w:hAnsi="Arial" w:cs="Arial"/>
          <w:sz w:val="22"/>
        </w:rPr>
      </w:pPr>
      <w:r w:rsidRPr="00470F8A">
        <w:rPr>
          <w:rFonts w:ascii="Arial" w:hAnsi="Arial" w:cs="Arial"/>
          <w:sz w:val="22"/>
        </w:rPr>
        <w:t>Source:</w:t>
      </w:r>
      <w:r w:rsidR="005F45D0" w:rsidRPr="005F45D0">
        <w:t xml:space="preserve"> </w:t>
      </w:r>
      <w:r w:rsidR="005F45D0" w:rsidRPr="005F45D0">
        <w:rPr>
          <w:rFonts w:ascii="Arial" w:hAnsi="Arial" w:cs="Arial"/>
          <w:sz w:val="22"/>
        </w:rPr>
        <w:t>(National Health Service, 2021)</w:t>
      </w:r>
    </w:p>
    <w:p w14:paraId="7308FE48" w14:textId="77777777" w:rsidR="008D5E37" w:rsidRPr="00470F8A" w:rsidRDefault="008D5E37" w:rsidP="005F45D0">
      <w:pPr>
        <w:rPr>
          <w:rFonts w:ascii="Arial" w:eastAsiaTheme="majorEastAsia" w:hAnsi="Arial" w:cs="Arial"/>
          <w:b/>
          <w:color w:val="2F5496" w:themeColor="accent1" w:themeShade="BF"/>
          <w:sz w:val="22"/>
        </w:rPr>
      </w:pPr>
      <w:r w:rsidRPr="00470F8A">
        <w:rPr>
          <w:rFonts w:ascii="Arial" w:hAnsi="Arial" w:cs="Arial"/>
          <w:sz w:val="22"/>
        </w:rPr>
        <w:br w:type="page"/>
      </w:r>
    </w:p>
    <w:p w14:paraId="2A07EEF6" w14:textId="461A1E4B" w:rsidR="00594A3A" w:rsidRPr="00470F8A" w:rsidRDefault="00594A3A" w:rsidP="005F45D0">
      <w:pPr>
        <w:pStyle w:val="Heading2"/>
        <w:rPr>
          <w:rFonts w:ascii="Arial" w:hAnsi="Arial" w:cs="Arial"/>
          <w:sz w:val="22"/>
          <w:szCs w:val="22"/>
        </w:rPr>
      </w:pPr>
      <w:bookmarkStart w:id="5" w:name="_Toc69688066"/>
      <w:r w:rsidRPr="00470F8A">
        <w:rPr>
          <w:rFonts w:ascii="Arial" w:hAnsi="Arial" w:cs="Arial"/>
          <w:sz w:val="22"/>
          <w:szCs w:val="22"/>
        </w:rPr>
        <w:lastRenderedPageBreak/>
        <w:t>Safety and data protection in data handling</w:t>
      </w:r>
      <w:bookmarkEnd w:id="5"/>
    </w:p>
    <w:p w14:paraId="21497B3F" w14:textId="685E0A99" w:rsidR="00871A0A" w:rsidRPr="00470F8A" w:rsidRDefault="00871A0A" w:rsidP="005F45D0">
      <w:pPr>
        <w:rPr>
          <w:rFonts w:ascii="Arial" w:hAnsi="Arial" w:cs="Arial"/>
          <w:sz w:val="22"/>
        </w:rPr>
      </w:pPr>
      <w:r w:rsidRPr="00470F8A">
        <w:rPr>
          <w:rFonts w:ascii="Arial" w:hAnsi="Arial" w:cs="Arial"/>
          <w:sz w:val="22"/>
        </w:rPr>
        <w:t xml:space="preserve">While using the digital services with the </w:t>
      </w:r>
      <w:r w:rsidR="00052D22" w:rsidRPr="00470F8A">
        <w:rPr>
          <w:rFonts w:ascii="Arial" w:hAnsi="Arial" w:cs="Arial"/>
          <w:sz w:val="22"/>
        </w:rPr>
        <w:t xml:space="preserve">identity for equal services and benefits irrespective of any community or ethnicity, safety and </w:t>
      </w:r>
      <w:r w:rsidR="00594A3A" w:rsidRPr="00470F8A">
        <w:rPr>
          <w:rFonts w:ascii="Arial" w:hAnsi="Arial" w:cs="Arial"/>
          <w:sz w:val="22"/>
        </w:rPr>
        <w:t>data protection are highly needed</w:t>
      </w:r>
      <w:r w:rsidR="000E0855" w:rsidRPr="00470F8A">
        <w:rPr>
          <w:rFonts w:ascii="Arial" w:hAnsi="Arial" w:cs="Arial"/>
          <w:sz w:val="22"/>
        </w:rPr>
        <w:t xml:space="preserve">. For the patient data safety measurement, </w:t>
      </w:r>
      <w:r w:rsidR="00292DA6" w:rsidRPr="00470F8A">
        <w:rPr>
          <w:rFonts w:ascii="Arial" w:hAnsi="Arial" w:cs="Arial"/>
          <w:sz w:val="22"/>
        </w:rPr>
        <w:t>all the digital data are kept and stored with topmost data security where the service users can access and erase the data anytime</w:t>
      </w:r>
      <w:r w:rsidR="007F7F97" w:rsidRPr="00470F8A">
        <w:rPr>
          <w:rFonts w:ascii="Arial" w:hAnsi="Arial" w:cs="Arial"/>
          <w:sz w:val="22"/>
        </w:rPr>
        <w:t xml:space="preserve"> (Devlin et al., 2016)</w:t>
      </w:r>
      <w:r w:rsidR="00292DA6" w:rsidRPr="00470F8A">
        <w:rPr>
          <w:rFonts w:ascii="Arial" w:hAnsi="Arial" w:cs="Arial"/>
          <w:sz w:val="22"/>
        </w:rPr>
        <w:t xml:space="preserve">. While handling the data for the service improvement, NHS only use these data in the research and quality improvement with the due consent of each user. </w:t>
      </w:r>
      <w:r w:rsidR="001528CD" w:rsidRPr="00470F8A">
        <w:rPr>
          <w:rFonts w:ascii="Arial" w:hAnsi="Arial" w:cs="Arial"/>
          <w:sz w:val="22"/>
        </w:rPr>
        <w:t>The confidentiality of the data which has been recorded by the Local GPs can be tracked and viewed by the service users as per the individual choice</w:t>
      </w:r>
      <w:r w:rsidR="007F7F97" w:rsidRPr="00470F8A">
        <w:rPr>
          <w:rFonts w:ascii="Arial" w:hAnsi="Arial" w:cs="Arial"/>
          <w:sz w:val="22"/>
        </w:rPr>
        <w:t xml:space="preserve"> (Esposito et al., 2018)</w:t>
      </w:r>
      <w:r w:rsidR="001528CD" w:rsidRPr="00470F8A">
        <w:rPr>
          <w:rFonts w:ascii="Arial" w:hAnsi="Arial" w:cs="Arial"/>
          <w:sz w:val="22"/>
        </w:rPr>
        <w:t xml:space="preserve">. </w:t>
      </w:r>
      <w:r w:rsidR="00F37A2E" w:rsidRPr="00470F8A">
        <w:rPr>
          <w:rFonts w:ascii="Arial" w:hAnsi="Arial" w:cs="Arial"/>
          <w:sz w:val="22"/>
        </w:rPr>
        <w:t xml:space="preserve">To protect the data and avoid misuse and unauthorised data handling, General Data Protection Regulation (GDPR) is critically maintained where the data protection act </w:t>
      </w:r>
      <w:r w:rsidR="00D849D9" w:rsidRPr="00470F8A">
        <w:rPr>
          <w:rFonts w:ascii="Arial" w:hAnsi="Arial" w:cs="Arial"/>
          <w:sz w:val="22"/>
        </w:rPr>
        <w:t xml:space="preserve">1998 </w:t>
      </w:r>
      <w:r w:rsidR="00F37A2E" w:rsidRPr="00470F8A">
        <w:rPr>
          <w:rFonts w:ascii="Arial" w:hAnsi="Arial" w:cs="Arial"/>
          <w:sz w:val="22"/>
        </w:rPr>
        <w:t xml:space="preserve">is abided by the health practitioners and </w:t>
      </w:r>
      <w:r w:rsidR="00A64C88" w:rsidRPr="00470F8A">
        <w:rPr>
          <w:rFonts w:ascii="Arial" w:hAnsi="Arial" w:cs="Arial"/>
          <w:sz w:val="22"/>
        </w:rPr>
        <w:t>professionals</w:t>
      </w:r>
      <w:r w:rsidR="007F7F97" w:rsidRPr="00470F8A">
        <w:rPr>
          <w:rFonts w:ascii="Arial" w:hAnsi="Arial" w:cs="Arial"/>
          <w:sz w:val="22"/>
        </w:rPr>
        <w:t xml:space="preserve"> (Knoppers, 2014)</w:t>
      </w:r>
      <w:r w:rsidR="00F37A2E" w:rsidRPr="00470F8A">
        <w:rPr>
          <w:rFonts w:ascii="Arial" w:hAnsi="Arial" w:cs="Arial"/>
          <w:sz w:val="22"/>
        </w:rPr>
        <w:t xml:space="preserve">. </w:t>
      </w:r>
      <w:r w:rsidR="00C853E0" w:rsidRPr="00470F8A">
        <w:rPr>
          <w:rFonts w:ascii="Arial" w:hAnsi="Arial" w:cs="Arial"/>
          <w:sz w:val="22"/>
        </w:rPr>
        <w:t xml:space="preserve">Under this act, the collected personal and health data are secured for avoiding unauthorised and unlawful </w:t>
      </w:r>
      <w:r w:rsidR="00D849D9" w:rsidRPr="00470F8A">
        <w:rPr>
          <w:rFonts w:ascii="Arial" w:hAnsi="Arial" w:cs="Arial"/>
          <w:sz w:val="22"/>
        </w:rPr>
        <w:t xml:space="preserve">access which save these data from </w:t>
      </w:r>
      <w:r w:rsidR="00A64C88" w:rsidRPr="00470F8A">
        <w:rPr>
          <w:rFonts w:ascii="Arial" w:hAnsi="Arial" w:cs="Arial"/>
          <w:sz w:val="22"/>
        </w:rPr>
        <w:t>accidental</w:t>
      </w:r>
      <w:r w:rsidR="00D849D9" w:rsidRPr="00470F8A">
        <w:rPr>
          <w:rFonts w:ascii="Arial" w:hAnsi="Arial" w:cs="Arial"/>
          <w:sz w:val="22"/>
        </w:rPr>
        <w:t xml:space="preserve"> loss, technical breach and destruction of the health records. </w:t>
      </w:r>
    </w:p>
    <w:p w14:paraId="7C982D16" w14:textId="75069861" w:rsidR="00A64C88" w:rsidRPr="00470F8A" w:rsidRDefault="00A64C88" w:rsidP="005F45D0">
      <w:pPr>
        <w:rPr>
          <w:rFonts w:ascii="Arial" w:hAnsi="Arial" w:cs="Arial"/>
          <w:sz w:val="22"/>
        </w:rPr>
      </w:pPr>
      <w:r w:rsidRPr="00470F8A">
        <w:rPr>
          <w:rFonts w:ascii="Arial" w:hAnsi="Arial" w:cs="Arial"/>
          <w:sz w:val="22"/>
        </w:rPr>
        <w:br w:type="page"/>
      </w:r>
    </w:p>
    <w:p w14:paraId="1910B6F4" w14:textId="0DE1DAE5" w:rsidR="00A64C88" w:rsidRPr="00470F8A" w:rsidRDefault="00A64C88" w:rsidP="005F45D0">
      <w:pPr>
        <w:pStyle w:val="Heading2"/>
        <w:rPr>
          <w:rFonts w:ascii="Arial" w:hAnsi="Arial" w:cs="Arial"/>
          <w:sz w:val="22"/>
          <w:szCs w:val="22"/>
        </w:rPr>
      </w:pPr>
      <w:bookmarkStart w:id="6" w:name="_Toc69688067"/>
      <w:r w:rsidRPr="00470F8A">
        <w:rPr>
          <w:rFonts w:ascii="Arial" w:hAnsi="Arial" w:cs="Arial"/>
          <w:sz w:val="22"/>
          <w:szCs w:val="22"/>
        </w:rPr>
        <w:lastRenderedPageBreak/>
        <w:t>Using digital literacy in the professional development</w:t>
      </w:r>
      <w:bookmarkEnd w:id="6"/>
    </w:p>
    <w:p w14:paraId="2C972EF3" w14:textId="7D4E09C5" w:rsidR="00D1508C" w:rsidRPr="00470F8A" w:rsidRDefault="00B321D4" w:rsidP="005F45D0">
      <w:pPr>
        <w:rPr>
          <w:rFonts w:ascii="Arial" w:hAnsi="Arial" w:cs="Arial"/>
          <w:sz w:val="22"/>
        </w:rPr>
      </w:pPr>
      <w:r w:rsidRPr="00470F8A">
        <w:rPr>
          <w:rFonts w:ascii="Arial" w:hAnsi="Arial" w:cs="Arial"/>
          <w:sz w:val="22"/>
        </w:rPr>
        <w:t>The use of digital literacy in teaching can include the use of internet</w:t>
      </w:r>
      <w:r w:rsidR="00FF2CD8" w:rsidRPr="00470F8A">
        <w:rPr>
          <w:rFonts w:ascii="Arial" w:hAnsi="Arial" w:cs="Arial"/>
          <w:sz w:val="22"/>
        </w:rPr>
        <w:t>-</w:t>
      </w:r>
      <w:r w:rsidRPr="00470F8A">
        <w:rPr>
          <w:rFonts w:ascii="Arial" w:hAnsi="Arial" w:cs="Arial"/>
          <w:sz w:val="22"/>
        </w:rPr>
        <w:t>based data sharing, access to online materials, online video conferences</w:t>
      </w:r>
      <w:r w:rsidR="00EA3F3E" w:rsidRPr="00470F8A">
        <w:rPr>
          <w:rFonts w:ascii="Arial" w:hAnsi="Arial" w:cs="Arial"/>
          <w:sz w:val="22"/>
        </w:rPr>
        <w:t xml:space="preserve"> and skills in digital technologies. In this regard, the teaching can be developed by sharing the teaching materials and lectures in the </w:t>
      </w:r>
      <w:r w:rsidR="00986912" w:rsidRPr="00470F8A">
        <w:rPr>
          <w:rFonts w:ascii="Arial" w:hAnsi="Arial" w:cs="Arial"/>
          <w:sz w:val="22"/>
        </w:rPr>
        <w:t>Moodle</w:t>
      </w:r>
      <w:r w:rsidR="00EA3F3E" w:rsidRPr="00470F8A">
        <w:rPr>
          <w:rFonts w:ascii="Arial" w:hAnsi="Arial" w:cs="Arial"/>
          <w:sz w:val="22"/>
        </w:rPr>
        <w:t xml:space="preserve"> where the students get easy access </w:t>
      </w:r>
      <w:r w:rsidR="000C0DD9" w:rsidRPr="00470F8A">
        <w:rPr>
          <w:rFonts w:ascii="Arial" w:hAnsi="Arial" w:cs="Arial"/>
          <w:sz w:val="22"/>
        </w:rPr>
        <w:t>to the materials</w:t>
      </w:r>
      <w:r w:rsidR="007F7F97" w:rsidRPr="00470F8A">
        <w:rPr>
          <w:rFonts w:ascii="Arial" w:hAnsi="Arial" w:cs="Arial"/>
          <w:sz w:val="22"/>
        </w:rPr>
        <w:t xml:space="preserve"> (Smith &amp; Magnani, 2019)</w:t>
      </w:r>
      <w:r w:rsidR="000C0DD9" w:rsidRPr="00470F8A">
        <w:rPr>
          <w:rFonts w:ascii="Arial" w:hAnsi="Arial" w:cs="Arial"/>
          <w:sz w:val="22"/>
        </w:rPr>
        <w:t xml:space="preserve">. In this regard, distance learning can be introduced by the online video session where the students would use digital tools and technologies such </w:t>
      </w:r>
      <w:r w:rsidR="00FF2CD8" w:rsidRPr="00470F8A">
        <w:rPr>
          <w:rFonts w:ascii="Arial" w:hAnsi="Arial" w:cs="Arial"/>
          <w:sz w:val="22"/>
        </w:rPr>
        <w:t xml:space="preserve">as </w:t>
      </w:r>
      <w:r w:rsidR="000C0DD9" w:rsidRPr="00470F8A">
        <w:rPr>
          <w:rFonts w:ascii="Arial" w:hAnsi="Arial" w:cs="Arial"/>
          <w:sz w:val="22"/>
        </w:rPr>
        <w:t xml:space="preserve">computer, office applications, </w:t>
      </w:r>
      <w:r w:rsidR="00A577F7" w:rsidRPr="00470F8A">
        <w:rPr>
          <w:rFonts w:ascii="Arial" w:hAnsi="Arial" w:cs="Arial"/>
          <w:sz w:val="22"/>
        </w:rPr>
        <w:t>zooms and Microsoft tools</w:t>
      </w:r>
      <w:r w:rsidR="001C6D9E" w:rsidRPr="00470F8A">
        <w:rPr>
          <w:rFonts w:ascii="Arial" w:hAnsi="Arial" w:cs="Arial"/>
          <w:sz w:val="22"/>
        </w:rPr>
        <w:t xml:space="preserve"> (Mackert et al., 2016)</w:t>
      </w:r>
      <w:r w:rsidR="00A577F7" w:rsidRPr="00470F8A">
        <w:rPr>
          <w:rFonts w:ascii="Arial" w:hAnsi="Arial" w:cs="Arial"/>
          <w:sz w:val="22"/>
        </w:rPr>
        <w:t>. In the E-learning process, the use of internet</w:t>
      </w:r>
      <w:r w:rsidR="00FF2CD8" w:rsidRPr="00470F8A">
        <w:rPr>
          <w:rFonts w:ascii="Arial" w:hAnsi="Arial" w:cs="Arial"/>
          <w:sz w:val="22"/>
        </w:rPr>
        <w:t>-</w:t>
      </w:r>
      <w:r w:rsidR="00A577F7" w:rsidRPr="00470F8A">
        <w:rPr>
          <w:rFonts w:ascii="Arial" w:hAnsi="Arial" w:cs="Arial"/>
          <w:sz w:val="22"/>
        </w:rPr>
        <w:t>based library access to the students can help them to gather knowledge from a variety the heal</w:t>
      </w:r>
      <w:r w:rsidR="00FF2CD8" w:rsidRPr="00470F8A">
        <w:rPr>
          <w:rFonts w:ascii="Arial" w:hAnsi="Arial" w:cs="Arial"/>
          <w:sz w:val="22"/>
        </w:rPr>
        <w:t>t</w:t>
      </w:r>
      <w:r w:rsidR="00A577F7" w:rsidRPr="00470F8A">
        <w:rPr>
          <w:rFonts w:ascii="Arial" w:hAnsi="Arial" w:cs="Arial"/>
          <w:sz w:val="22"/>
        </w:rPr>
        <w:t xml:space="preserve">h care sources. To develop the skills in digital literacy for the students </w:t>
      </w:r>
      <w:r w:rsidR="000678A6" w:rsidRPr="00470F8A">
        <w:rPr>
          <w:rFonts w:ascii="Arial" w:hAnsi="Arial" w:cs="Arial"/>
          <w:sz w:val="22"/>
        </w:rPr>
        <w:t xml:space="preserve">with professionalism, different skills such as internet browsing, using search engines, Emailing, </w:t>
      </w:r>
      <w:r w:rsidR="00D1508C" w:rsidRPr="00470F8A">
        <w:rPr>
          <w:rFonts w:ascii="Arial" w:hAnsi="Arial" w:cs="Arial"/>
          <w:sz w:val="22"/>
        </w:rPr>
        <w:t xml:space="preserve">Microsoft word processing, </w:t>
      </w:r>
      <w:r w:rsidR="00FF2CD8" w:rsidRPr="00470F8A">
        <w:rPr>
          <w:rFonts w:ascii="Arial" w:hAnsi="Arial" w:cs="Arial"/>
          <w:sz w:val="22"/>
        </w:rPr>
        <w:t>PowerP</w:t>
      </w:r>
      <w:r w:rsidR="00D1508C" w:rsidRPr="00470F8A">
        <w:rPr>
          <w:rFonts w:ascii="Arial" w:hAnsi="Arial" w:cs="Arial"/>
          <w:sz w:val="22"/>
        </w:rPr>
        <w:t>oint slides, digital referencing skills, critical thinking skills and social media networking are needed which would be vital for self-development and car</w:t>
      </w:r>
      <w:r w:rsidR="00FF2CD8" w:rsidRPr="00470F8A">
        <w:rPr>
          <w:rFonts w:ascii="Arial" w:hAnsi="Arial" w:cs="Arial"/>
          <w:sz w:val="22"/>
        </w:rPr>
        <w:t>e</w:t>
      </w:r>
      <w:r w:rsidR="00D1508C" w:rsidRPr="00470F8A">
        <w:rPr>
          <w:rFonts w:ascii="Arial" w:hAnsi="Arial" w:cs="Arial"/>
          <w:sz w:val="22"/>
        </w:rPr>
        <w:t>er development</w:t>
      </w:r>
      <w:r w:rsidR="001C6D9E" w:rsidRPr="00470F8A">
        <w:rPr>
          <w:rFonts w:ascii="Arial" w:hAnsi="Arial" w:cs="Arial"/>
          <w:sz w:val="22"/>
        </w:rPr>
        <w:t xml:space="preserve"> (Neter &amp; Brainin, 2012)</w:t>
      </w:r>
      <w:r w:rsidR="00D1508C" w:rsidRPr="00470F8A">
        <w:rPr>
          <w:rFonts w:ascii="Arial" w:hAnsi="Arial" w:cs="Arial"/>
          <w:sz w:val="22"/>
        </w:rPr>
        <w:t xml:space="preserve">. </w:t>
      </w:r>
    </w:p>
    <w:p w14:paraId="7612CB0B" w14:textId="77777777" w:rsidR="00D1508C" w:rsidRPr="00470F8A" w:rsidRDefault="00D1508C" w:rsidP="005F45D0">
      <w:pPr>
        <w:rPr>
          <w:rFonts w:ascii="Arial" w:hAnsi="Arial" w:cs="Arial"/>
          <w:sz w:val="22"/>
        </w:rPr>
      </w:pPr>
      <w:r w:rsidRPr="00470F8A">
        <w:rPr>
          <w:rFonts w:ascii="Arial" w:hAnsi="Arial" w:cs="Arial"/>
          <w:sz w:val="22"/>
        </w:rPr>
        <w:br w:type="page"/>
      </w:r>
    </w:p>
    <w:p w14:paraId="0A25FA8B" w14:textId="6CBF1941" w:rsidR="00A64C88" w:rsidRPr="00470F8A" w:rsidRDefault="00D1508C" w:rsidP="005F45D0">
      <w:pPr>
        <w:pStyle w:val="Heading1"/>
        <w:rPr>
          <w:rFonts w:ascii="Arial" w:hAnsi="Arial" w:cs="Arial"/>
          <w:sz w:val="22"/>
          <w:szCs w:val="22"/>
        </w:rPr>
      </w:pPr>
      <w:bookmarkStart w:id="7" w:name="_Toc69688068"/>
      <w:r w:rsidRPr="00470F8A">
        <w:rPr>
          <w:rFonts w:ascii="Arial" w:hAnsi="Arial" w:cs="Arial"/>
          <w:sz w:val="22"/>
          <w:szCs w:val="22"/>
        </w:rPr>
        <w:lastRenderedPageBreak/>
        <w:t>Conclusion</w:t>
      </w:r>
      <w:bookmarkEnd w:id="7"/>
    </w:p>
    <w:p w14:paraId="7A38D6EF" w14:textId="58730156" w:rsidR="008D5E37" w:rsidRPr="00470F8A" w:rsidRDefault="00D23721" w:rsidP="005F45D0">
      <w:pPr>
        <w:rPr>
          <w:rFonts w:ascii="Arial" w:hAnsi="Arial" w:cs="Arial"/>
          <w:sz w:val="22"/>
        </w:rPr>
      </w:pPr>
      <w:r w:rsidRPr="00470F8A">
        <w:rPr>
          <w:rFonts w:ascii="Arial" w:hAnsi="Arial" w:cs="Arial"/>
          <w:sz w:val="22"/>
        </w:rPr>
        <w:t xml:space="preserve">In conclusion, this report has been aimed at evaluating the usage and impact of contemporary digital technologies in the current health care setting of </w:t>
      </w:r>
      <w:r w:rsidR="00FF2CD8" w:rsidRPr="00470F8A">
        <w:rPr>
          <w:rFonts w:ascii="Arial" w:hAnsi="Arial" w:cs="Arial"/>
          <w:sz w:val="22"/>
        </w:rPr>
        <w:t xml:space="preserve">the </w:t>
      </w:r>
      <w:r w:rsidRPr="00470F8A">
        <w:rPr>
          <w:rFonts w:ascii="Arial" w:hAnsi="Arial" w:cs="Arial"/>
          <w:sz w:val="22"/>
        </w:rPr>
        <w:t xml:space="preserve">UK. This report has discussed that the use of AI, cloud computing and storage, </w:t>
      </w:r>
      <w:r w:rsidR="00C30142" w:rsidRPr="00470F8A">
        <w:rPr>
          <w:rFonts w:ascii="Arial" w:hAnsi="Arial" w:cs="Arial"/>
          <w:sz w:val="22"/>
        </w:rPr>
        <w:t xml:space="preserve">Virtual reality and Big data has contributed </w:t>
      </w:r>
      <w:r w:rsidR="00FF2CD8" w:rsidRPr="00470F8A">
        <w:rPr>
          <w:rFonts w:ascii="Arial" w:hAnsi="Arial" w:cs="Arial"/>
          <w:sz w:val="22"/>
        </w:rPr>
        <w:t>to</w:t>
      </w:r>
      <w:r w:rsidR="00C30142" w:rsidRPr="00470F8A">
        <w:rPr>
          <w:rFonts w:ascii="Arial" w:hAnsi="Arial" w:cs="Arial"/>
          <w:sz w:val="22"/>
        </w:rPr>
        <w:t xml:space="preserve"> reduced costs and time for practitioners and professionals. Besides, the use of </w:t>
      </w:r>
      <w:r w:rsidR="00892FF4" w:rsidRPr="00470F8A">
        <w:rPr>
          <w:rFonts w:ascii="Arial" w:hAnsi="Arial" w:cs="Arial"/>
          <w:sz w:val="22"/>
        </w:rPr>
        <w:t xml:space="preserve">these technologies in the Covid-19 period has been discussed. The key findings are the role of AI, cloud computing and storage, Virtual reality and Big data in the UK health care sector, </w:t>
      </w:r>
      <w:r w:rsidR="00041714" w:rsidRPr="00470F8A">
        <w:rPr>
          <w:rFonts w:ascii="Arial" w:hAnsi="Arial" w:cs="Arial"/>
          <w:sz w:val="22"/>
        </w:rPr>
        <w:t>Digital care services of NHS with appropriate identity, data protection act 1998 to secure the patients</w:t>
      </w:r>
      <w:r w:rsidR="00FF2CD8" w:rsidRPr="00470F8A">
        <w:rPr>
          <w:rFonts w:ascii="Arial" w:hAnsi="Arial" w:cs="Arial"/>
          <w:sz w:val="22"/>
        </w:rPr>
        <w:t>'</w:t>
      </w:r>
      <w:r w:rsidR="00041714" w:rsidRPr="00470F8A">
        <w:rPr>
          <w:rFonts w:ascii="Arial" w:hAnsi="Arial" w:cs="Arial"/>
          <w:sz w:val="22"/>
        </w:rPr>
        <w:t xml:space="preserve"> data and use of digital techn</w:t>
      </w:r>
      <w:r w:rsidR="00FF2CD8" w:rsidRPr="00470F8A">
        <w:rPr>
          <w:rFonts w:ascii="Arial" w:hAnsi="Arial" w:cs="Arial"/>
          <w:sz w:val="22"/>
        </w:rPr>
        <w:t>ol</w:t>
      </w:r>
      <w:r w:rsidR="00041714" w:rsidRPr="00470F8A">
        <w:rPr>
          <w:rFonts w:ascii="Arial" w:hAnsi="Arial" w:cs="Arial"/>
          <w:sz w:val="22"/>
        </w:rPr>
        <w:t>ogies and literacy skills in the e-learning, teaching and self</w:t>
      </w:r>
      <w:r w:rsidR="00FF2CD8" w:rsidRPr="00470F8A">
        <w:rPr>
          <w:rFonts w:ascii="Arial" w:hAnsi="Arial" w:cs="Arial"/>
          <w:sz w:val="22"/>
        </w:rPr>
        <w:t>-</w:t>
      </w:r>
      <w:r w:rsidR="00041714" w:rsidRPr="00470F8A">
        <w:rPr>
          <w:rFonts w:ascii="Arial" w:hAnsi="Arial" w:cs="Arial"/>
          <w:sz w:val="22"/>
        </w:rPr>
        <w:t xml:space="preserve">development. These findings would be helpful </w:t>
      </w:r>
      <w:r w:rsidR="00EE29FB" w:rsidRPr="00470F8A">
        <w:rPr>
          <w:rFonts w:ascii="Arial" w:hAnsi="Arial" w:cs="Arial"/>
          <w:sz w:val="22"/>
        </w:rPr>
        <w:t xml:space="preserve">for </w:t>
      </w:r>
      <w:r w:rsidR="00041714" w:rsidRPr="00470F8A">
        <w:rPr>
          <w:rFonts w:ascii="Arial" w:hAnsi="Arial" w:cs="Arial"/>
          <w:sz w:val="22"/>
        </w:rPr>
        <w:t xml:space="preserve">the development of awareness regarding the </w:t>
      </w:r>
      <w:r w:rsidR="00EE29FB" w:rsidRPr="00470F8A">
        <w:rPr>
          <w:rFonts w:ascii="Arial" w:hAnsi="Arial" w:cs="Arial"/>
          <w:sz w:val="22"/>
        </w:rPr>
        <w:t>Digital skills for health professionals and service users.</w:t>
      </w:r>
    </w:p>
    <w:p w14:paraId="4A89FB59" w14:textId="77777777" w:rsidR="008D5E37" w:rsidRPr="00470F8A" w:rsidRDefault="008D5E37" w:rsidP="005F45D0">
      <w:pPr>
        <w:rPr>
          <w:rFonts w:ascii="Arial" w:hAnsi="Arial" w:cs="Arial"/>
          <w:sz w:val="22"/>
        </w:rPr>
      </w:pPr>
      <w:r w:rsidRPr="00470F8A">
        <w:rPr>
          <w:rFonts w:ascii="Arial" w:hAnsi="Arial" w:cs="Arial"/>
          <w:sz w:val="22"/>
        </w:rPr>
        <w:br w:type="page"/>
      </w:r>
    </w:p>
    <w:p w14:paraId="6B8946A2" w14:textId="0B423A9B" w:rsidR="005F45D0" w:rsidRPr="00470F8A" w:rsidRDefault="008D5E37" w:rsidP="005F45D0">
      <w:pPr>
        <w:pStyle w:val="Heading1"/>
        <w:rPr>
          <w:rFonts w:ascii="Arial" w:hAnsi="Arial" w:cs="Arial"/>
          <w:sz w:val="22"/>
          <w:szCs w:val="22"/>
        </w:rPr>
      </w:pPr>
      <w:bookmarkStart w:id="8" w:name="_Toc69688069"/>
      <w:r w:rsidRPr="00470F8A">
        <w:rPr>
          <w:rFonts w:ascii="Arial" w:hAnsi="Arial" w:cs="Arial"/>
          <w:sz w:val="22"/>
          <w:szCs w:val="22"/>
        </w:rPr>
        <w:lastRenderedPageBreak/>
        <w:t>References</w:t>
      </w:r>
      <w:bookmarkEnd w:id="8"/>
    </w:p>
    <w:p w14:paraId="0C67AEFD" w14:textId="77777777" w:rsidR="005F45D0" w:rsidRPr="00470F8A" w:rsidRDefault="005F45D0" w:rsidP="005F45D0">
      <w:pPr>
        <w:rPr>
          <w:rFonts w:ascii="Arial" w:hAnsi="Arial" w:cs="Arial"/>
          <w:sz w:val="22"/>
        </w:rPr>
      </w:pPr>
      <w:r w:rsidRPr="00470F8A">
        <w:rPr>
          <w:rFonts w:ascii="Arial" w:hAnsi="Arial" w:cs="Arial"/>
          <w:sz w:val="22"/>
        </w:rPr>
        <w:t>Devlin, A.M., McGee-Lennon, M., O’Donnell, C.A., Bouamrane, M.M., Agbakoba, R., O’Connor, S., Grieve, E., Finch, T., Wyke, S., Watson, N. and Browne, S., (2016). Delivering digital health and well-being at scale: lessons learned during the implementation of the dallas program in the United Kingdom. </w:t>
      </w:r>
      <w:r w:rsidRPr="00470F8A">
        <w:rPr>
          <w:rFonts w:ascii="Arial" w:hAnsi="Arial" w:cs="Arial"/>
          <w:i/>
          <w:iCs/>
          <w:sz w:val="22"/>
        </w:rPr>
        <w:t>Journal of the American Medical Informatics Association</w:t>
      </w:r>
      <w:r w:rsidRPr="00470F8A">
        <w:rPr>
          <w:rFonts w:ascii="Arial" w:hAnsi="Arial" w:cs="Arial"/>
          <w:sz w:val="22"/>
        </w:rPr>
        <w:t>, </w:t>
      </w:r>
      <w:r w:rsidRPr="00470F8A">
        <w:rPr>
          <w:rFonts w:ascii="Arial" w:hAnsi="Arial" w:cs="Arial"/>
          <w:i/>
          <w:iCs/>
          <w:sz w:val="22"/>
        </w:rPr>
        <w:t>23</w:t>
      </w:r>
      <w:r w:rsidRPr="00470F8A">
        <w:rPr>
          <w:rFonts w:ascii="Arial" w:hAnsi="Arial" w:cs="Arial"/>
          <w:sz w:val="22"/>
        </w:rPr>
        <w:t>(1), pp.48-59.</w:t>
      </w:r>
    </w:p>
    <w:p w14:paraId="00B0D663" w14:textId="77777777" w:rsidR="005F45D0" w:rsidRPr="00470F8A" w:rsidRDefault="005F45D0" w:rsidP="005F45D0">
      <w:pPr>
        <w:rPr>
          <w:rFonts w:ascii="Arial" w:hAnsi="Arial" w:cs="Arial"/>
          <w:sz w:val="22"/>
        </w:rPr>
      </w:pPr>
      <w:r w:rsidRPr="00470F8A">
        <w:rPr>
          <w:rFonts w:ascii="Arial" w:hAnsi="Arial" w:cs="Arial"/>
          <w:sz w:val="22"/>
        </w:rPr>
        <w:t>Esposito, C., De Santis, A., Tortora, G., Chang, H. and Choo, K.K.R., (2018). Blockchain: A panacea for healthcare cloud-based data security and privacy?. </w:t>
      </w:r>
      <w:r w:rsidRPr="00470F8A">
        <w:rPr>
          <w:rFonts w:ascii="Arial" w:hAnsi="Arial" w:cs="Arial"/>
          <w:i/>
          <w:iCs/>
          <w:sz w:val="22"/>
        </w:rPr>
        <w:t>IEEE Cloud Computing</w:t>
      </w:r>
      <w:r w:rsidRPr="00470F8A">
        <w:rPr>
          <w:rFonts w:ascii="Arial" w:hAnsi="Arial" w:cs="Arial"/>
          <w:sz w:val="22"/>
        </w:rPr>
        <w:t>, </w:t>
      </w:r>
      <w:r w:rsidRPr="00470F8A">
        <w:rPr>
          <w:rFonts w:ascii="Arial" w:hAnsi="Arial" w:cs="Arial"/>
          <w:i/>
          <w:iCs/>
          <w:sz w:val="22"/>
        </w:rPr>
        <w:t>5</w:t>
      </w:r>
      <w:r w:rsidRPr="00470F8A">
        <w:rPr>
          <w:rFonts w:ascii="Arial" w:hAnsi="Arial" w:cs="Arial"/>
          <w:sz w:val="22"/>
        </w:rPr>
        <w:t>(1), pp.31-37.</w:t>
      </w:r>
    </w:p>
    <w:p w14:paraId="1B1D4977" w14:textId="77777777" w:rsidR="005F45D0" w:rsidRPr="00470F8A" w:rsidRDefault="005F45D0" w:rsidP="005F45D0">
      <w:pPr>
        <w:rPr>
          <w:rFonts w:ascii="Arial" w:hAnsi="Arial" w:cs="Arial"/>
          <w:sz w:val="22"/>
        </w:rPr>
      </w:pPr>
      <w:r w:rsidRPr="00470F8A">
        <w:rPr>
          <w:rFonts w:ascii="Arial" w:hAnsi="Arial" w:cs="Arial"/>
          <w:sz w:val="22"/>
        </w:rPr>
        <w:t>Honeyman, M., Dunn, P. and McKenna, H., (2016). A Digital NHS. </w:t>
      </w:r>
      <w:r w:rsidRPr="00470F8A">
        <w:rPr>
          <w:rFonts w:ascii="Arial" w:hAnsi="Arial" w:cs="Arial"/>
          <w:i/>
          <w:iCs/>
          <w:sz w:val="22"/>
        </w:rPr>
        <w:t>An introduction to the digital agenda and plans for implementation</w:t>
      </w:r>
      <w:r w:rsidRPr="00470F8A">
        <w:rPr>
          <w:rFonts w:ascii="Arial" w:hAnsi="Arial" w:cs="Arial"/>
          <w:sz w:val="22"/>
        </w:rPr>
        <w:t>.</w:t>
      </w:r>
    </w:p>
    <w:p w14:paraId="4D98283B" w14:textId="77777777" w:rsidR="005F45D0" w:rsidRPr="00470F8A" w:rsidRDefault="005F45D0" w:rsidP="005F45D0">
      <w:pPr>
        <w:rPr>
          <w:rFonts w:ascii="Arial" w:hAnsi="Arial" w:cs="Arial"/>
          <w:sz w:val="22"/>
        </w:rPr>
      </w:pPr>
      <w:r w:rsidRPr="00470F8A">
        <w:rPr>
          <w:rFonts w:ascii="Arial" w:hAnsi="Arial" w:cs="Arial"/>
          <w:sz w:val="22"/>
        </w:rPr>
        <w:t>Iyawa, G.E., Herselman, M. and Botha, A., (2016). Digital health innovation ecosystems: From systematic literature review to conceptual framework. </w:t>
      </w:r>
      <w:r w:rsidRPr="00470F8A">
        <w:rPr>
          <w:rFonts w:ascii="Arial" w:hAnsi="Arial" w:cs="Arial"/>
          <w:i/>
          <w:iCs/>
          <w:sz w:val="22"/>
        </w:rPr>
        <w:t>Procedia Computer Science</w:t>
      </w:r>
      <w:r w:rsidRPr="00470F8A">
        <w:rPr>
          <w:rFonts w:ascii="Arial" w:hAnsi="Arial" w:cs="Arial"/>
          <w:sz w:val="22"/>
        </w:rPr>
        <w:t>, </w:t>
      </w:r>
      <w:r w:rsidRPr="00470F8A">
        <w:rPr>
          <w:rFonts w:ascii="Arial" w:hAnsi="Arial" w:cs="Arial"/>
          <w:i/>
          <w:iCs/>
          <w:sz w:val="22"/>
        </w:rPr>
        <w:t>100</w:t>
      </w:r>
      <w:r w:rsidRPr="00470F8A">
        <w:rPr>
          <w:rFonts w:ascii="Arial" w:hAnsi="Arial" w:cs="Arial"/>
          <w:sz w:val="22"/>
        </w:rPr>
        <w:t>, pp.244-252.</w:t>
      </w:r>
    </w:p>
    <w:p w14:paraId="614C4825" w14:textId="77777777" w:rsidR="005F45D0" w:rsidRPr="00470F8A" w:rsidRDefault="005F45D0" w:rsidP="005F45D0">
      <w:pPr>
        <w:rPr>
          <w:rFonts w:ascii="Arial" w:hAnsi="Arial" w:cs="Arial"/>
          <w:sz w:val="22"/>
        </w:rPr>
      </w:pPr>
      <w:r w:rsidRPr="00470F8A">
        <w:rPr>
          <w:rFonts w:ascii="Arial" w:hAnsi="Arial" w:cs="Arial"/>
          <w:sz w:val="22"/>
        </w:rPr>
        <w:t>Kennedy, S. and Yaldren, J., (2017). A look at digital literacy in health and social care. </w:t>
      </w:r>
      <w:r w:rsidRPr="00470F8A">
        <w:rPr>
          <w:rFonts w:ascii="Arial" w:hAnsi="Arial" w:cs="Arial"/>
          <w:i/>
          <w:iCs/>
          <w:sz w:val="22"/>
        </w:rPr>
        <w:t>British Journal of Cardiac Nursing</w:t>
      </w:r>
      <w:r w:rsidRPr="00470F8A">
        <w:rPr>
          <w:rFonts w:ascii="Arial" w:hAnsi="Arial" w:cs="Arial"/>
          <w:sz w:val="22"/>
        </w:rPr>
        <w:t>, </w:t>
      </w:r>
      <w:r w:rsidRPr="00470F8A">
        <w:rPr>
          <w:rFonts w:ascii="Arial" w:hAnsi="Arial" w:cs="Arial"/>
          <w:i/>
          <w:iCs/>
          <w:sz w:val="22"/>
        </w:rPr>
        <w:t>12</w:t>
      </w:r>
      <w:r w:rsidRPr="00470F8A">
        <w:rPr>
          <w:rFonts w:ascii="Arial" w:hAnsi="Arial" w:cs="Arial"/>
          <w:sz w:val="22"/>
        </w:rPr>
        <w:t>(9), pp.428-432.</w:t>
      </w:r>
    </w:p>
    <w:p w14:paraId="46789A65" w14:textId="77777777" w:rsidR="005F45D0" w:rsidRPr="00470F8A" w:rsidRDefault="005F45D0" w:rsidP="005F45D0">
      <w:pPr>
        <w:rPr>
          <w:rFonts w:ascii="Arial" w:hAnsi="Arial" w:cs="Arial"/>
          <w:sz w:val="22"/>
        </w:rPr>
      </w:pPr>
      <w:r w:rsidRPr="00470F8A">
        <w:rPr>
          <w:rFonts w:ascii="Arial" w:hAnsi="Arial" w:cs="Arial"/>
          <w:sz w:val="22"/>
        </w:rPr>
        <w:t>Knoppers, B.M., (2014). Framework for responsible sharing of genomic and health-related data. </w:t>
      </w:r>
      <w:r w:rsidRPr="00470F8A">
        <w:rPr>
          <w:rFonts w:ascii="Arial" w:hAnsi="Arial" w:cs="Arial"/>
          <w:i/>
          <w:iCs/>
          <w:sz w:val="22"/>
        </w:rPr>
        <w:t>The HUGO journal</w:t>
      </w:r>
      <w:r w:rsidRPr="00470F8A">
        <w:rPr>
          <w:rFonts w:ascii="Arial" w:hAnsi="Arial" w:cs="Arial"/>
          <w:sz w:val="22"/>
        </w:rPr>
        <w:t>, </w:t>
      </w:r>
      <w:r w:rsidRPr="00470F8A">
        <w:rPr>
          <w:rFonts w:ascii="Arial" w:hAnsi="Arial" w:cs="Arial"/>
          <w:i/>
          <w:iCs/>
          <w:sz w:val="22"/>
        </w:rPr>
        <w:t>8</w:t>
      </w:r>
      <w:r w:rsidRPr="00470F8A">
        <w:rPr>
          <w:rFonts w:ascii="Arial" w:hAnsi="Arial" w:cs="Arial"/>
          <w:sz w:val="22"/>
        </w:rPr>
        <w:t>(1), pp.1-6.</w:t>
      </w:r>
    </w:p>
    <w:p w14:paraId="1BC7DE33" w14:textId="77777777" w:rsidR="005F45D0" w:rsidRPr="00470F8A" w:rsidRDefault="005F45D0" w:rsidP="005F45D0">
      <w:pPr>
        <w:rPr>
          <w:rFonts w:ascii="Arial" w:hAnsi="Arial" w:cs="Arial"/>
          <w:sz w:val="22"/>
        </w:rPr>
      </w:pPr>
      <w:r w:rsidRPr="00470F8A">
        <w:rPr>
          <w:rFonts w:ascii="Arial" w:hAnsi="Arial" w:cs="Arial"/>
          <w:sz w:val="22"/>
        </w:rPr>
        <w:t>Lupton, D., (2013). The digitally engaged patient: Self-monitoring and self-care in the digital health era. </w:t>
      </w:r>
      <w:r w:rsidRPr="00470F8A">
        <w:rPr>
          <w:rFonts w:ascii="Arial" w:hAnsi="Arial" w:cs="Arial"/>
          <w:i/>
          <w:iCs/>
          <w:sz w:val="22"/>
        </w:rPr>
        <w:t>Social Theory &amp; Health</w:t>
      </w:r>
      <w:r w:rsidRPr="00470F8A">
        <w:rPr>
          <w:rFonts w:ascii="Arial" w:hAnsi="Arial" w:cs="Arial"/>
          <w:sz w:val="22"/>
        </w:rPr>
        <w:t>, </w:t>
      </w:r>
      <w:r w:rsidRPr="00470F8A">
        <w:rPr>
          <w:rFonts w:ascii="Arial" w:hAnsi="Arial" w:cs="Arial"/>
          <w:i/>
          <w:iCs/>
          <w:sz w:val="22"/>
        </w:rPr>
        <w:t>11</w:t>
      </w:r>
      <w:r w:rsidRPr="00470F8A">
        <w:rPr>
          <w:rFonts w:ascii="Arial" w:hAnsi="Arial" w:cs="Arial"/>
          <w:sz w:val="22"/>
        </w:rPr>
        <w:t>(3), pp.256-270.</w:t>
      </w:r>
    </w:p>
    <w:p w14:paraId="5DA40545" w14:textId="77777777" w:rsidR="005F45D0" w:rsidRPr="00470F8A" w:rsidRDefault="005F45D0" w:rsidP="005F45D0">
      <w:pPr>
        <w:rPr>
          <w:rFonts w:ascii="Arial" w:hAnsi="Arial" w:cs="Arial"/>
          <w:sz w:val="22"/>
        </w:rPr>
      </w:pPr>
      <w:r w:rsidRPr="00470F8A">
        <w:rPr>
          <w:rFonts w:ascii="Arial" w:hAnsi="Arial" w:cs="Arial"/>
          <w:sz w:val="22"/>
        </w:rPr>
        <w:t>Lupton, D., (2014). Critical perspectives on digital health technologies. </w:t>
      </w:r>
      <w:r w:rsidRPr="00470F8A">
        <w:rPr>
          <w:rFonts w:ascii="Arial" w:hAnsi="Arial" w:cs="Arial"/>
          <w:i/>
          <w:iCs/>
          <w:sz w:val="22"/>
        </w:rPr>
        <w:t>Sociology compass</w:t>
      </w:r>
      <w:r w:rsidRPr="00470F8A">
        <w:rPr>
          <w:rFonts w:ascii="Arial" w:hAnsi="Arial" w:cs="Arial"/>
          <w:sz w:val="22"/>
        </w:rPr>
        <w:t>, </w:t>
      </w:r>
      <w:r w:rsidRPr="00470F8A">
        <w:rPr>
          <w:rFonts w:ascii="Arial" w:hAnsi="Arial" w:cs="Arial"/>
          <w:i/>
          <w:iCs/>
          <w:sz w:val="22"/>
        </w:rPr>
        <w:t>8</w:t>
      </w:r>
      <w:r w:rsidRPr="00470F8A">
        <w:rPr>
          <w:rFonts w:ascii="Arial" w:hAnsi="Arial" w:cs="Arial"/>
          <w:sz w:val="22"/>
        </w:rPr>
        <w:t>(12), pp.1344-1359.</w:t>
      </w:r>
    </w:p>
    <w:p w14:paraId="786B117D" w14:textId="77777777" w:rsidR="005F45D0" w:rsidRPr="00470F8A" w:rsidRDefault="005F45D0" w:rsidP="005F45D0">
      <w:pPr>
        <w:rPr>
          <w:rFonts w:ascii="Arial" w:hAnsi="Arial" w:cs="Arial"/>
          <w:sz w:val="22"/>
        </w:rPr>
      </w:pPr>
      <w:r w:rsidRPr="00470F8A">
        <w:rPr>
          <w:rFonts w:ascii="Arial" w:hAnsi="Arial" w:cs="Arial"/>
          <w:sz w:val="22"/>
        </w:rPr>
        <w:t>Mackert, M., Mabry-Flynn, A., Champlin, S., Donovan, E.E. and Pounders, K., (2016). Health literacy and health information technology adoption: the potential for a new digital divide. </w:t>
      </w:r>
      <w:r w:rsidRPr="00470F8A">
        <w:rPr>
          <w:rFonts w:ascii="Arial" w:hAnsi="Arial" w:cs="Arial"/>
          <w:i/>
          <w:iCs/>
          <w:sz w:val="22"/>
        </w:rPr>
        <w:t>Journal of medical Internet research</w:t>
      </w:r>
      <w:r w:rsidRPr="00470F8A">
        <w:rPr>
          <w:rFonts w:ascii="Arial" w:hAnsi="Arial" w:cs="Arial"/>
          <w:sz w:val="22"/>
        </w:rPr>
        <w:t>, </w:t>
      </w:r>
      <w:r w:rsidRPr="00470F8A">
        <w:rPr>
          <w:rFonts w:ascii="Arial" w:hAnsi="Arial" w:cs="Arial"/>
          <w:i/>
          <w:iCs/>
          <w:sz w:val="22"/>
        </w:rPr>
        <w:t>18</w:t>
      </w:r>
      <w:r w:rsidRPr="00470F8A">
        <w:rPr>
          <w:rFonts w:ascii="Arial" w:hAnsi="Arial" w:cs="Arial"/>
          <w:sz w:val="22"/>
        </w:rPr>
        <w:t>(10), p.e264.</w:t>
      </w:r>
    </w:p>
    <w:p w14:paraId="3E8AD80E" w14:textId="77777777" w:rsidR="005F45D0" w:rsidRPr="00470F8A" w:rsidRDefault="005F45D0" w:rsidP="005F45D0">
      <w:pPr>
        <w:rPr>
          <w:rFonts w:ascii="Arial" w:hAnsi="Arial" w:cs="Arial"/>
          <w:sz w:val="22"/>
        </w:rPr>
      </w:pPr>
      <w:r w:rsidRPr="00470F8A">
        <w:rPr>
          <w:rFonts w:ascii="Arial" w:hAnsi="Arial" w:cs="Arial"/>
          <w:sz w:val="22"/>
        </w:rPr>
        <w:t>Memon, M., Wagner, S.R., Pedersen, C.F., Beevi, F.H.A. and Hansen, F.O., (2014). Ambient assisted living healthcare frameworks, platforms, standards, and quality attributes. </w:t>
      </w:r>
      <w:r w:rsidRPr="00470F8A">
        <w:rPr>
          <w:rFonts w:ascii="Arial" w:hAnsi="Arial" w:cs="Arial"/>
          <w:i/>
          <w:iCs/>
          <w:sz w:val="22"/>
        </w:rPr>
        <w:t>Sensors</w:t>
      </w:r>
      <w:r w:rsidRPr="00470F8A">
        <w:rPr>
          <w:rFonts w:ascii="Arial" w:hAnsi="Arial" w:cs="Arial"/>
          <w:sz w:val="22"/>
        </w:rPr>
        <w:t>, </w:t>
      </w:r>
      <w:r w:rsidRPr="00470F8A">
        <w:rPr>
          <w:rFonts w:ascii="Arial" w:hAnsi="Arial" w:cs="Arial"/>
          <w:i/>
          <w:iCs/>
          <w:sz w:val="22"/>
        </w:rPr>
        <w:t>14</w:t>
      </w:r>
      <w:r w:rsidRPr="00470F8A">
        <w:rPr>
          <w:rFonts w:ascii="Arial" w:hAnsi="Arial" w:cs="Arial"/>
          <w:sz w:val="22"/>
        </w:rPr>
        <w:t>(3), pp.4312-4341.</w:t>
      </w:r>
    </w:p>
    <w:p w14:paraId="6F8F5D6F" w14:textId="77777777" w:rsidR="005F45D0" w:rsidRPr="00470F8A" w:rsidRDefault="005F45D0" w:rsidP="005F45D0">
      <w:pPr>
        <w:rPr>
          <w:rFonts w:ascii="Arial" w:hAnsi="Arial" w:cs="Arial"/>
          <w:sz w:val="22"/>
        </w:rPr>
      </w:pPr>
      <w:r w:rsidRPr="00470F8A">
        <w:rPr>
          <w:rFonts w:ascii="Arial" w:hAnsi="Arial" w:cs="Arial"/>
          <w:sz w:val="22"/>
        </w:rPr>
        <w:t>Moorhead, S.A., Hazlett, D.E., Harrison, L., Carroll, J.K., Irwin, A. and Hoving, C., (2013). A new dimension of health care: systematic review of the uses, benefits, and limitations of social media for health communication. </w:t>
      </w:r>
      <w:r w:rsidRPr="00470F8A">
        <w:rPr>
          <w:rFonts w:ascii="Arial" w:hAnsi="Arial" w:cs="Arial"/>
          <w:i/>
          <w:iCs/>
          <w:sz w:val="22"/>
        </w:rPr>
        <w:t>Journal of medical Internet research</w:t>
      </w:r>
      <w:r w:rsidRPr="00470F8A">
        <w:rPr>
          <w:rFonts w:ascii="Arial" w:hAnsi="Arial" w:cs="Arial"/>
          <w:sz w:val="22"/>
        </w:rPr>
        <w:t>, </w:t>
      </w:r>
      <w:r w:rsidRPr="00470F8A">
        <w:rPr>
          <w:rFonts w:ascii="Arial" w:hAnsi="Arial" w:cs="Arial"/>
          <w:i/>
          <w:iCs/>
          <w:sz w:val="22"/>
        </w:rPr>
        <w:t>15</w:t>
      </w:r>
      <w:r w:rsidRPr="00470F8A">
        <w:rPr>
          <w:rFonts w:ascii="Arial" w:hAnsi="Arial" w:cs="Arial"/>
          <w:sz w:val="22"/>
        </w:rPr>
        <w:t>(4), p.e85.</w:t>
      </w:r>
    </w:p>
    <w:p w14:paraId="6A006F0C" w14:textId="77777777" w:rsidR="005F45D0" w:rsidRDefault="005F45D0" w:rsidP="005F45D0">
      <w:pPr>
        <w:rPr>
          <w:rFonts w:ascii="Arial" w:hAnsi="Arial" w:cs="Arial"/>
          <w:sz w:val="22"/>
        </w:rPr>
      </w:pPr>
      <w:r w:rsidRPr="00470F8A">
        <w:rPr>
          <w:rFonts w:ascii="Arial" w:hAnsi="Arial" w:cs="Arial"/>
          <w:sz w:val="22"/>
        </w:rPr>
        <w:lastRenderedPageBreak/>
        <w:t>Moreira, T., (2013). </w:t>
      </w:r>
      <w:r w:rsidRPr="00470F8A">
        <w:rPr>
          <w:rFonts w:ascii="Arial" w:hAnsi="Arial" w:cs="Arial"/>
          <w:i/>
          <w:iCs/>
          <w:sz w:val="22"/>
        </w:rPr>
        <w:t>The transformation of contemporary health care: the market, the laboratory, and the forum</w:t>
      </w:r>
      <w:r w:rsidRPr="00470F8A">
        <w:rPr>
          <w:rFonts w:ascii="Arial" w:hAnsi="Arial" w:cs="Arial"/>
          <w:sz w:val="22"/>
        </w:rPr>
        <w:t>. Routledge.</w:t>
      </w:r>
    </w:p>
    <w:p w14:paraId="2DB105CA" w14:textId="77777777" w:rsidR="005F45D0" w:rsidRPr="00470F8A" w:rsidRDefault="005F45D0" w:rsidP="005F45D0">
      <w:pPr>
        <w:rPr>
          <w:rFonts w:ascii="Arial" w:hAnsi="Arial" w:cs="Arial"/>
          <w:sz w:val="22"/>
        </w:rPr>
      </w:pPr>
      <w:r w:rsidRPr="005F45D0">
        <w:rPr>
          <w:rFonts w:ascii="Arial" w:hAnsi="Arial" w:cs="Arial"/>
          <w:sz w:val="22"/>
        </w:rPr>
        <w:t xml:space="preserve">National Health Service, </w:t>
      </w:r>
      <w:r>
        <w:rPr>
          <w:rFonts w:ascii="Arial" w:hAnsi="Arial" w:cs="Arial"/>
          <w:sz w:val="22"/>
        </w:rPr>
        <w:t>(</w:t>
      </w:r>
      <w:r w:rsidRPr="005F45D0">
        <w:rPr>
          <w:rFonts w:ascii="Arial" w:hAnsi="Arial" w:cs="Arial"/>
          <w:sz w:val="22"/>
        </w:rPr>
        <w:t>2021</w:t>
      </w:r>
      <w:r>
        <w:rPr>
          <w:rFonts w:ascii="Arial" w:hAnsi="Arial" w:cs="Arial"/>
          <w:sz w:val="22"/>
        </w:rPr>
        <w:t>)</w:t>
      </w:r>
      <w:r w:rsidRPr="005F45D0">
        <w:rPr>
          <w:rFonts w:ascii="Arial" w:hAnsi="Arial" w:cs="Arial"/>
          <w:sz w:val="22"/>
        </w:rPr>
        <w:t>. </w:t>
      </w:r>
      <w:r w:rsidRPr="005F45D0">
        <w:rPr>
          <w:rFonts w:ascii="Arial" w:hAnsi="Arial" w:cs="Arial"/>
          <w:i/>
          <w:iCs/>
          <w:sz w:val="22"/>
        </w:rPr>
        <w:t>Using Online Consultations In Primary Care</w:t>
      </w:r>
      <w:r w:rsidRPr="005F45D0">
        <w:rPr>
          <w:rFonts w:ascii="Arial" w:hAnsi="Arial" w:cs="Arial"/>
          <w:sz w:val="22"/>
        </w:rPr>
        <w:t>. [online] England.nhs.uk. Available at: &lt;https://www.england.nhs.uk/wp-content/uploads/2020/01/online-consultations-implementation-toolkit-v1.1-updated.pdf&gt; [Accessed 18 April 2021].</w:t>
      </w:r>
    </w:p>
    <w:p w14:paraId="7B37D578" w14:textId="77777777" w:rsidR="005F45D0" w:rsidRPr="00470F8A" w:rsidRDefault="005F45D0" w:rsidP="005F45D0">
      <w:pPr>
        <w:rPr>
          <w:rFonts w:ascii="Arial" w:hAnsi="Arial" w:cs="Arial"/>
          <w:sz w:val="22"/>
        </w:rPr>
      </w:pPr>
      <w:r w:rsidRPr="00470F8A">
        <w:rPr>
          <w:rFonts w:ascii="Arial" w:hAnsi="Arial" w:cs="Arial"/>
          <w:sz w:val="22"/>
        </w:rPr>
        <w:t>Neiger, B.L., Thackeray, R., Van Wagenen, S.A., Hanson, C.L., West, J.H., Barnes, M.D. and Fagen, M.C., (2012). Use of social media in health promotion: purposes, key performance indicators, and evaluation metrics. </w:t>
      </w:r>
      <w:r w:rsidRPr="00470F8A">
        <w:rPr>
          <w:rFonts w:ascii="Arial" w:hAnsi="Arial" w:cs="Arial"/>
          <w:i/>
          <w:iCs/>
          <w:sz w:val="22"/>
        </w:rPr>
        <w:t>Health promotion practice</w:t>
      </w:r>
      <w:r w:rsidRPr="00470F8A">
        <w:rPr>
          <w:rFonts w:ascii="Arial" w:hAnsi="Arial" w:cs="Arial"/>
          <w:sz w:val="22"/>
        </w:rPr>
        <w:t>, </w:t>
      </w:r>
      <w:r w:rsidRPr="00470F8A">
        <w:rPr>
          <w:rFonts w:ascii="Arial" w:hAnsi="Arial" w:cs="Arial"/>
          <w:i/>
          <w:iCs/>
          <w:sz w:val="22"/>
        </w:rPr>
        <w:t>13</w:t>
      </w:r>
      <w:r w:rsidRPr="00470F8A">
        <w:rPr>
          <w:rFonts w:ascii="Arial" w:hAnsi="Arial" w:cs="Arial"/>
          <w:sz w:val="22"/>
        </w:rPr>
        <w:t>(2), pp.159-164.</w:t>
      </w:r>
    </w:p>
    <w:p w14:paraId="28055A8D" w14:textId="77777777" w:rsidR="005F45D0" w:rsidRPr="00470F8A" w:rsidRDefault="005F45D0" w:rsidP="005F45D0">
      <w:pPr>
        <w:rPr>
          <w:rFonts w:ascii="Arial" w:hAnsi="Arial" w:cs="Arial"/>
          <w:sz w:val="22"/>
        </w:rPr>
      </w:pPr>
      <w:r w:rsidRPr="00470F8A">
        <w:rPr>
          <w:rFonts w:ascii="Arial" w:hAnsi="Arial" w:cs="Arial"/>
          <w:sz w:val="22"/>
        </w:rPr>
        <w:t>Neter, E. and Brainin, E., (2012). eHealth literacy: extending the digital divide to the realm of health information. </w:t>
      </w:r>
      <w:r w:rsidRPr="00470F8A">
        <w:rPr>
          <w:rFonts w:ascii="Arial" w:hAnsi="Arial" w:cs="Arial"/>
          <w:i/>
          <w:iCs/>
          <w:sz w:val="22"/>
        </w:rPr>
        <w:t>Journal of medical Internet research</w:t>
      </w:r>
      <w:r w:rsidRPr="00470F8A">
        <w:rPr>
          <w:rFonts w:ascii="Arial" w:hAnsi="Arial" w:cs="Arial"/>
          <w:sz w:val="22"/>
        </w:rPr>
        <w:t>, </w:t>
      </w:r>
      <w:r w:rsidRPr="00470F8A">
        <w:rPr>
          <w:rFonts w:ascii="Arial" w:hAnsi="Arial" w:cs="Arial"/>
          <w:i/>
          <w:iCs/>
          <w:sz w:val="22"/>
        </w:rPr>
        <w:t>14</w:t>
      </w:r>
      <w:r w:rsidRPr="00470F8A">
        <w:rPr>
          <w:rFonts w:ascii="Arial" w:hAnsi="Arial" w:cs="Arial"/>
          <w:sz w:val="22"/>
        </w:rPr>
        <w:t>(1), p.e19.</w:t>
      </w:r>
    </w:p>
    <w:p w14:paraId="706F93BC" w14:textId="77777777" w:rsidR="005F45D0" w:rsidRPr="00470F8A" w:rsidRDefault="005F45D0" w:rsidP="005F45D0">
      <w:pPr>
        <w:rPr>
          <w:rFonts w:ascii="Arial" w:hAnsi="Arial" w:cs="Arial"/>
          <w:sz w:val="22"/>
        </w:rPr>
      </w:pPr>
      <w:r w:rsidRPr="00470F8A">
        <w:rPr>
          <w:rFonts w:ascii="Arial" w:hAnsi="Arial" w:cs="Arial"/>
          <w:sz w:val="22"/>
        </w:rPr>
        <w:t>Quirk, H., Crank, H., Carter, A., Leahy, H. and Copeland, R.J., (2018). Barriers and facilitators to implementing workplace health and wellbeing services in the NHS from the perspective of senior leaders and wellbeing practitioners: a qualitative study. </w:t>
      </w:r>
      <w:r w:rsidRPr="00470F8A">
        <w:rPr>
          <w:rFonts w:ascii="Arial" w:hAnsi="Arial" w:cs="Arial"/>
          <w:i/>
          <w:iCs/>
          <w:sz w:val="22"/>
        </w:rPr>
        <w:t>BMC public health</w:t>
      </w:r>
      <w:r w:rsidRPr="00470F8A">
        <w:rPr>
          <w:rFonts w:ascii="Arial" w:hAnsi="Arial" w:cs="Arial"/>
          <w:sz w:val="22"/>
        </w:rPr>
        <w:t>, </w:t>
      </w:r>
      <w:r w:rsidRPr="00470F8A">
        <w:rPr>
          <w:rFonts w:ascii="Arial" w:hAnsi="Arial" w:cs="Arial"/>
          <w:i/>
          <w:iCs/>
          <w:sz w:val="22"/>
        </w:rPr>
        <w:t>18</w:t>
      </w:r>
      <w:r w:rsidRPr="00470F8A">
        <w:rPr>
          <w:rFonts w:ascii="Arial" w:hAnsi="Arial" w:cs="Arial"/>
          <w:sz w:val="22"/>
        </w:rPr>
        <w:t>(1), pp.1-14.</w:t>
      </w:r>
    </w:p>
    <w:p w14:paraId="03837C33" w14:textId="77777777" w:rsidR="005F45D0" w:rsidRPr="00470F8A" w:rsidRDefault="005F45D0" w:rsidP="005F45D0">
      <w:pPr>
        <w:rPr>
          <w:rFonts w:ascii="Arial" w:hAnsi="Arial" w:cs="Arial"/>
          <w:sz w:val="22"/>
        </w:rPr>
      </w:pPr>
      <w:r w:rsidRPr="00470F8A">
        <w:rPr>
          <w:rFonts w:ascii="Arial" w:hAnsi="Arial" w:cs="Arial"/>
          <w:sz w:val="22"/>
        </w:rPr>
        <w:t>Smith, B. and Magnani, J.W., (2019). New technologies, new disparities: The intersection of electronic health and digital health literacy. </w:t>
      </w:r>
      <w:r w:rsidRPr="00470F8A">
        <w:rPr>
          <w:rFonts w:ascii="Arial" w:hAnsi="Arial" w:cs="Arial"/>
          <w:i/>
          <w:iCs/>
          <w:sz w:val="22"/>
        </w:rPr>
        <w:t>International journal of cardiology</w:t>
      </w:r>
      <w:r w:rsidRPr="00470F8A">
        <w:rPr>
          <w:rFonts w:ascii="Arial" w:hAnsi="Arial" w:cs="Arial"/>
          <w:sz w:val="22"/>
        </w:rPr>
        <w:t>, </w:t>
      </w:r>
      <w:r w:rsidRPr="00470F8A">
        <w:rPr>
          <w:rFonts w:ascii="Arial" w:hAnsi="Arial" w:cs="Arial"/>
          <w:i/>
          <w:iCs/>
          <w:sz w:val="22"/>
        </w:rPr>
        <w:t>292</w:t>
      </w:r>
      <w:r w:rsidRPr="00470F8A">
        <w:rPr>
          <w:rFonts w:ascii="Arial" w:hAnsi="Arial" w:cs="Arial"/>
          <w:sz w:val="22"/>
        </w:rPr>
        <w:t>, pp.280-282.</w:t>
      </w:r>
    </w:p>
    <w:p w14:paraId="66406F64" w14:textId="77777777" w:rsidR="005F45D0" w:rsidRPr="00470F8A" w:rsidRDefault="005F45D0" w:rsidP="005F45D0">
      <w:pPr>
        <w:rPr>
          <w:rFonts w:ascii="Arial" w:hAnsi="Arial" w:cs="Arial"/>
          <w:sz w:val="22"/>
        </w:rPr>
      </w:pPr>
      <w:r w:rsidRPr="00470F8A">
        <w:rPr>
          <w:rFonts w:ascii="Arial" w:hAnsi="Arial" w:cs="Arial"/>
          <w:sz w:val="22"/>
        </w:rPr>
        <w:t>Spencer, K., Sanders, C., Whitley, E.A., Lund, D., Kaye, J. and Dixon, W.G., (2016). Patient perspectives on sharing anonymized personal health data using a digital system for dynamic consent and research feedback: a qualitative study. </w:t>
      </w:r>
      <w:r w:rsidRPr="00470F8A">
        <w:rPr>
          <w:rFonts w:ascii="Arial" w:hAnsi="Arial" w:cs="Arial"/>
          <w:i/>
          <w:iCs/>
          <w:sz w:val="22"/>
        </w:rPr>
        <w:t>Journal of medical Internet research</w:t>
      </w:r>
      <w:r w:rsidRPr="00470F8A">
        <w:rPr>
          <w:rFonts w:ascii="Arial" w:hAnsi="Arial" w:cs="Arial"/>
          <w:sz w:val="22"/>
        </w:rPr>
        <w:t>, </w:t>
      </w:r>
      <w:r w:rsidRPr="00470F8A">
        <w:rPr>
          <w:rFonts w:ascii="Arial" w:hAnsi="Arial" w:cs="Arial"/>
          <w:i/>
          <w:iCs/>
          <w:sz w:val="22"/>
        </w:rPr>
        <w:t>18</w:t>
      </w:r>
      <w:r w:rsidRPr="00470F8A">
        <w:rPr>
          <w:rFonts w:ascii="Arial" w:hAnsi="Arial" w:cs="Arial"/>
          <w:sz w:val="22"/>
        </w:rPr>
        <w:t>(4), p.e66.</w:t>
      </w:r>
    </w:p>
    <w:p w14:paraId="50FE3860" w14:textId="77777777" w:rsidR="005F45D0" w:rsidRPr="00470F8A" w:rsidRDefault="005F45D0" w:rsidP="005F45D0">
      <w:pPr>
        <w:rPr>
          <w:rFonts w:ascii="Arial" w:hAnsi="Arial" w:cs="Arial"/>
          <w:sz w:val="22"/>
        </w:rPr>
      </w:pPr>
      <w:r w:rsidRPr="00470F8A">
        <w:rPr>
          <w:rFonts w:ascii="Arial" w:hAnsi="Arial" w:cs="Arial"/>
          <w:sz w:val="22"/>
        </w:rPr>
        <w:t>Ting, D.S.W., Carin, L., Dzau, V. and Wong, T.Y., (2020). Digital technology and COVID-19. </w:t>
      </w:r>
      <w:r w:rsidRPr="00470F8A">
        <w:rPr>
          <w:rFonts w:ascii="Arial" w:hAnsi="Arial" w:cs="Arial"/>
          <w:i/>
          <w:iCs/>
          <w:sz w:val="22"/>
        </w:rPr>
        <w:t>Nature medicine</w:t>
      </w:r>
      <w:r w:rsidRPr="00470F8A">
        <w:rPr>
          <w:rFonts w:ascii="Arial" w:hAnsi="Arial" w:cs="Arial"/>
          <w:sz w:val="22"/>
        </w:rPr>
        <w:t>, </w:t>
      </w:r>
      <w:r w:rsidRPr="00470F8A">
        <w:rPr>
          <w:rFonts w:ascii="Arial" w:hAnsi="Arial" w:cs="Arial"/>
          <w:i/>
          <w:iCs/>
          <w:sz w:val="22"/>
        </w:rPr>
        <w:t>26</w:t>
      </w:r>
      <w:r w:rsidRPr="00470F8A">
        <w:rPr>
          <w:rFonts w:ascii="Arial" w:hAnsi="Arial" w:cs="Arial"/>
          <w:sz w:val="22"/>
        </w:rPr>
        <w:t>(4), pp.459-461.</w:t>
      </w:r>
    </w:p>
    <w:p w14:paraId="43C5AE0A" w14:textId="77777777" w:rsidR="005F45D0" w:rsidRPr="00470F8A" w:rsidRDefault="005F45D0" w:rsidP="005F45D0">
      <w:pPr>
        <w:rPr>
          <w:rFonts w:ascii="Arial" w:hAnsi="Arial" w:cs="Arial"/>
          <w:sz w:val="22"/>
        </w:rPr>
      </w:pPr>
      <w:r w:rsidRPr="00470F8A">
        <w:rPr>
          <w:rFonts w:ascii="Arial" w:hAnsi="Arial" w:cs="Arial"/>
          <w:sz w:val="22"/>
        </w:rPr>
        <w:t>Vaishya, R., Javaid, M., Khan, I.H. and Haleem, A., (2020). Artificial Intelligence (AI) applications for COVID-19 pandemic. </w:t>
      </w:r>
      <w:r w:rsidRPr="00470F8A">
        <w:rPr>
          <w:rFonts w:ascii="Arial" w:hAnsi="Arial" w:cs="Arial"/>
          <w:i/>
          <w:iCs/>
          <w:sz w:val="22"/>
        </w:rPr>
        <w:t>Diabetes &amp; Metabolic Syndrome: Clinical Research &amp; Reviews</w:t>
      </w:r>
      <w:r w:rsidRPr="00470F8A">
        <w:rPr>
          <w:rFonts w:ascii="Arial" w:hAnsi="Arial" w:cs="Arial"/>
          <w:sz w:val="22"/>
        </w:rPr>
        <w:t>, </w:t>
      </w:r>
      <w:r w:rsidRPr="00470F8A">
        <w:rPr>
          <w:rFonts w:ascii="Arial" w:hAnsi="Arial" w:cs="Arial"/>
          <w:i/>
          <w:iCs/>
          <w:sz w:val="22"/>
        </w:rPr>
        <w:t>14</w:t>
      </w:r>
      <w:r w:rsidRPr="00470F8A">
        <w:rPr>
          <w:rFonts w:ascii="Arial" w:hAnsi="Arial" w:cs="Arial"/>
          <w:sz w:val="22"/>
        </w:rPr>
        <w:t>(4), pp.337-339.</w:t>
      </w:r>
    </w:p>
    <w:p w14:paraId="11B29671" w14:textId="77777777" w:rsidR="005F45D0" w:rsidRPr="00470F8A" w:rsidRDefault="005F45D0" w:rsidP="005F45D0">
      <w:pPr>
        <w:rPr>
          <w:rFonts w:ascii="Arial" w:hAnsi="Arial" w:cs="Arial"/>
          <w:sz w:val="22"/>
        </w:rPr>
      </w:pPr>
      <w:r w:rsidRPr="00470F8A">
        <w:rPr>
          <w:rFonts w:ascii="Arial" w:hAnsi="Arial" w:cs="Arial"/>
          <w:sz w:val="22"/>
        </w:rPr>
        <w:t>Webster, P., (2020). Virtual health care in the era of COVID-19. </w:t>
      </w:r>
      <w:r w:rsidRPr="00470F8A">
        <w:rPr>
          <w:rFonts w:ascii="Arial" w:hAnsi="Arial" w:cs="Arial"/>
          <w:i/>
          <w:iCs/>
          <w:sz w:val="22"/>
        </w:rPr>
        <w:t>The Lancet</w:t>
      </w:r>
      <w:r w:rsidRPr="00470F8A">
        <w:rPr>
          <w:rFonts w:ascii="Arial" w:hAnsi="Arial" w:cs="Arial"/>
          <w:sz w:val="22"/>
        </w:rPr>
        <w:t>, </w:t>
      </w:r>
      <w:r w:rsidRPr="00470F8A">
        <w:rPr>
          <w:rFonts w:ascii="Arial" w:hAnsi="Arial" w:cs="Arial"/>
          <w:i/>
          <w:iCs/>
          <w:sz w:val="22"/>
        </w:rPr>
        <w:t>395</w:t>
      </w:r>
      <w:r w:rsidRPr="00470F8A">
        <w:rPr>
          <w:rFonts w:ascii="Arial" w:hAnsi="Arial" w:cs="Arial"/>
          <w:sz w:val="22"/>
        </w:rPr>
        <w:t>(10231), pp.1180-1181.</w:t>
      </w:r>
    </w:p>
    <w:p w14:paraId="1BA46B5D" w14:textId="77777777" w:rsidR="003F3E85" w:rsidRPr="00470F8A" w:rsidRDefault="003F3E85" w:rsidP="005F45D0">
      <w:pPr>
        <w:rPr>
          <w:rFonts w:ascii="Arial" w:hAnsi="Arial" w:cs="Arial"/>
          <w:sz w:val="22"/>
        </w:rPr>
      </w:pPr>
    </w:p>
    <w:p w14:paraId="76B55569" w14:textId="77777777" w:rsidR="003F3E85" w:rsidRPr="00470F8A" w:rsidRDefault="003F3E85" w:rsidP="005F45D0">
      <w:pPr>
        <w:rPr>
          <w:rFonts w:ascii="Arial" w:hAnsi="Arial" w:cs="Arial"/>
          <w:sz w:val="22"/>
        </w:rPr>
      </w:pPr>
    </w:p>
    <w:sectPr w:rsidR="003F3E85" w:rsidRPr="00470F8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326768" w14:textId="77777777" w:rsidR="00FE7D2B" w:rsidRDefault="00FE7D2B" w:rsidP="00466170">
      <w:pPr>
        <w:spacing w:after="0" w:line="240" w:lineRule="auto"/>
      </w:pPr>
      <w:r>
        <w:separator/>
      </w:r>
    </w:p>
  </w:endnote>
  <w:endnote w:type="continuationSeparator" w:id="0">
    <w:p w14:paraId="38EDD85C" w14:textId="77777777" w:rsidR="00FE7D2B" w:rsidRDefault="00FE7D2B" w:rsidP="00466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8B56F4" w14:textId="77777777" w:rsidR="00FE7D2B" w:rsidRDefault="00FE7D2B" w:rsidP="00466170">
      <w:pPr>
        <w:spacing w:after="0" w:line="240" w:lineRule="auto"/>
      </w:pPr>
      <w:r>
        <w:separator/>
      </w:r>
    </w:p>
  </w:footnote>
  <w:footnote w:type="continuationSeparator" w:id="0">
    <w:p w14:paraId="51B0EB04" w14:textId="77777777" w:rsidR="00FE7D2B" w:rsidRDefault="00FE7D2B" w:rsidP="004661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yNjWztDQ2NzcyMzRT0lEKTi0uzszPAykwqgUA6oJaySwAAAA="/>
  </w:docVars>
  <w:rsids>
    <w:rsidRoot w:val="003305DD"/>
    <w:rsid w:val="00041714"/>
    <w:rsid w:val="00052D22"/>
    <w:rsid w:val="000678A6"/>
    <w:rsid w:val="000C0133"/>
    <w:rsid w:val="000C0C74"/>
    <w:rsid w:val="000C0DD9"/>
    <w:rsid w:val="000E0855"/>
    <w:rsid w:val="001349A8"/>
    <w:rsid w:val="001366EF"/>
    <w:rsid w:val="001528CD"/>
    <w:rsid w:val="001625FB"/>
    <w:rsid w:val="00167FF4"/>
    <w:rsid w:val="00192920"/>
    <w:rsid w:val="001933C0"/>
    <w:rsid w:val="001C6D9E"/>
    <w:rsid w:val="001D7B90"/>
    <w:rsid w:val="00221AF5"/>
    <w:rsid w:val="00227F21"/>
    <w:rsid w:val="00250D2F"/>
    <w:rsid w:val="00265B8A"/>
    <w:rsid w:val="00285BC4"/>
    <w:rsid w:val="00292DA6"/>
    <w:rsid w:val="002C3845"/>
    <w:rsid w:val="002C4D0C"/>
    <w:rsid w:val="003305DD"/>
    <w:rsid w:val="0034019A"/>
    <w:rsid w:val="003A241A"/>
    <w:rsid w:val="003F3E85"/>
    <w:rsid w:val="00410666"/>
    <w:rsid w:val="004159A2"/>
    <w:rsid w:val="00466170"/>
    <w:rsid w:val="00467918"/>
    <w:rsid w:val="00470F8A"/>
    <w:rsid w:val="00472098"/>
    <w:rsid w:val="004D0709"/>
    <w:rsid w:val="0051289E"/>
    <w:rsid w:val="00553833"/>
    <w:rsid w:val="005769DA"/>
    <w:rsid w:val="00594A3A"/>
    <w:rsid w:val="005B719B"/>
    <w:rsid w:val="005F45D0"/>
    <w:rsid w:val="00612A0C"/>
    <w:rsid w:val="006252E8"/>
    <w:rsid w:val="00697982"/>
    <w:rsid w:val="00724D7F"/>
    <w:rsid w:val="0079359F"/>
    <w:rsid w:val="0079372D"/>
    <w:rsid w:val="007A676E"/>
    <w:rsid w:val="007D7C46"/>
    <w:rsid w:val="007F776A"/>
    <w:rsid w:val="007F7F97"/>
    <w:rsid w:val="008636D9"/>
    <w:rsid w:val="00871A0A"/>
    <w:rsid w:val="00892FF4"/>
    <w:rsid w:val="008C313B"/>
    <w:rsid w:val="008D5E37"/>
    <w:rsid w:val="008D639E"/>
    <w:rsid w:val="008E6ABB"/>
    <w:rsid w:val="00986912"/>
    <w:rsid w:val="009A4FB4"/>
    <w:rsid w:val="009F523D"/>
    <w:rsid w:val="00A10E3F"/>
    <w:rsid w:val="00A577F7"/>
    <w:rsid w:val="00A64C88"/>
    <w:rsid w:val="00A834CC"/>
    <w:rsid w:val="00AF1A5E"/>
    <w:rsid w:val="00B26303"/>
    <w:rsid w:val="00B321D4"/>
    <w:rsid w:val="00B32275"/>
    <w:rsid w:val="00B649EB"/>
    <w:rsid w:val="00BD4B23"/>
    <w:rsid w:val="00BF0E7C"/>
    <w:rsid w:val="00C04775"/>
    <w:rsid w:val="00C20577"/>
    <w:rsid w:val="00C30142"/>
    <w:rsid w:val="00C853E0"/>
    <w:rsid w:val="00C86BA6"/>
    <w:rsid w:val="00CA2A50"/>
    <w:rsid w:val="00CA2F2E"/>
    <w:rsid w:val="00CB10E0"/>
    <w:rsid w:val="00D05FAC"/>
    <w:rsid w:val="00D1508C"/>
    <w:rsid w:val="00D17472"/>
    <w:rsid w:val="00D23721"/>
    <w:rsid w:val="00D849D9"/>
    <w:rsid w:val="00D86F85"/>
    <w:rsid w:val="00DE2595"/>
    <w:rsid w:val="00E52535"/>
    <w:rsid w:val="00E61B85"/>
    <w:rsid w:val="00E83AC4"/>
    <w:rsid w:val="00EA3F3E"/>
    <w:rsid w:val="00EB1AB3"/>
    <w:rsid w:val="00EE29FB"/>
    <w:rsid w:val="00EF0B6E"/>
    <w:rsid w:val="00F022F7"/>
    <w:rsid w:val="00F37A2E"/>
    <w:rsid w:val="00F950AB"/>
    <w:rsid w:val="00FE7D2B"/>
    <w:rsid w:val="00FF2CD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DB27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709"/>
    <w:pPr>
      <w:spacing w:line="360" w:lineRule="auto"/>
      <w:jc w:val="both"/>
    </w:pPr>
    <w:rPr>
      <w:rFonts w:ascii="Times New Roman" w:hAnsi="Times New Roman"/>
      <w:sz w:val="24"/>
      <w:lang w:val="uz-Cyrl-UZ"/>
    </w:rPr>
  </w:style>
  <w:style w:type="paragraph" w:styleId="Heading1">
    <w:name w:val="heading 1"/>
    <w:basedOn w:val="Normal"/>
    <w:next w:val="Normal"/>
    <w:link w:val="Heading1Char"/>
    <w:autoRedefine/>
    <w:uiPriority w:val="9"/>
    <w:qFormat/>
    <w:rsid w:val="004D0709"/>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4D0709"/>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709"/>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4D0709"/>
    <w:rPr>
      <w:rFonts w:ascii="Times New Roman" w:eastAsiaTheme="majorEastAsia" w:hAnsi="Times New Roman" w:cstheme="majorBidi"/>
      <w:b/>
      <w:color w:val="2F5496" w:themeColor="accent1" w:themeShade="BF"/>
      <w:sz w:val="24"/>
      <w:szCs w:val="26"/>
    </w:rPr>
  </w:style>
  <w:style w:type="paragraph" w:styleId="TOCHeading">
    <w:name w:val="TOC Heading"/>
    <w:basedOn w:val="Heading1"/>
    <w:next w:val="Normal"/>
    <w:uiPriority w:val="39"/>
    <w:unhideWhenUsed/>
    <w:qFormat/>
    <w:rsid w:val="00470F8A"/>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470F8A"/>
    <w:pPr>
      <w:spacing w:after="100"/>
    </w:pPr>
  </w:style>
  <w:style w:type="paragraph" w:styleId="TOC2">
    <w:name w:val="toc 2"/>
    <w:basedOn w:val="Normal"/>
    <w:next w:val="Normal"/>
    <w:autoRedefine/>
    <w:uiPriority w:val="39"/>
    <w:unhideWhenUsed/>
    <w:rsid w:val="00470F8A"/>
    <w:pPr>
      <w:spacing w:after="100"/>
      <w:ind w:left="240"/>
    </w:pPr>
  </w:style>
  <w:style w:type="character" w:styleId="Hyperlink">
    <w:name w:val="Hyperlink"/>
    <w:basedOn w:val="DefaultParagraphFont"/>
    <w:uiPriority w:val="99"/>
    <w:unhideWhenUsed/>
    <w:rsid w:val="00470F8A"/>
    <w:rPr>
      <w:color w:val="0563C1" w:themeColor="hyperlink"/>
      <w:u w:val="single"/>
    </w:rPr>
  </w:style>
  <w:style w:type="paragraph" w:styleId="Header">
    <w:name w:val="header"/>
    <w:basedOn w:val="Normal"/>
    <w:link w:val="HeaderChar"/>
    <w:uiPriority w:val="99"/>
    <w:unhideWhenUsed/>
    <w:rsid w:val="004661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6170"/>
    <w:rPr>
      <w:rFonts w:ascii="Times New Roman" w:hAnsi="Times New Roman"/>
      <w:sz w:val="24"/>
      <w:lang w:val="uz-Cyrl-UZ"/>
    </w:rPr>
  </w:style>
  <w:style w:type="paragraph" w:styleId="Footer">
    <w:name w:val="footer"/>
    <w:basedOn w:val="Normal"/>
    <w:link w:val="FooterChar"/>
    <w:uiPriority w:val="99"/>
    <w:unhideWhenUsed/>
    <w:rsid w:val="004661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6170"/>
    <w:rPr>
      <w:rFonts w:ascii="Times New Roman" w:hAnsi="Times New Roman"/>
      <w:sz w:val="24"/>
      <w:lang w:val="uz-Cyrl-UZ"/>
    </w:rPr>
  </w:style>
  <w:style w:type="paragraph" w:styleId="BalloonText">
    <w:name w:val="Balloon Text"/>
    <w:basedOn w:val="Normal"/>
    <w:link w:val="BalloonTextChar"/>
    <w:uiPriority w:val="99"/>
    <w:semiHidden/>
    <w:unhideWhenUsed/>
    <w:rsid w:val="00A834C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834CC"/>
    <w:rPr>
      <w:rFonts w:ascii="Lucida Grande" w:hAnsi="Lucida Grande" w:cs="Lucida Grande"/>
      <w:sz w:val="18"/>
      <w:szCs w:val="18"/>
      <w:lang w:val="uz-Cyrl-U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C6869C-FE65-46B4-8AB5-812D8155E053}"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x-none"/>
        </a:p>
      </dgm:t>
    </dgm:pt>
    <dgm:pt modelId="{D718537D-7BF9-4661-88AF-001854BDAE90}">
      <dgm:prSet phldrT="[Text]" custT="1"/>
      <dgm:spPr/>
      <dgm:t>
        <a:bodyPr/>
        <a:lstStyle/>
        <a:p>
          <a:r>
            <a:rPr lang="x-none" sz="1100"/>
            <a:t>Health Communication</a:t>
          </a:r>
        </a:p>
      </dgm:t>
    </dgm:pt>
    <dgm:pt modelId="{107AC218-08F6-4C22-A79A-24733091F362}" type="parTrans" cxnId="{ABE005F0-39CC-4A27-8767-D8D10E485B31}">
      <dgm:prSet/>
      <dgm:spPr/>
      <dgm:t>
        <a:bodyPr/>
        <a:lstStyle/>
        <a:p>
          <a:endParaRPr lang="x-none" sz="2400"/>
        </a:p>
      </dgm:t>
    </dgm:pt>
    <dgm:pt modelId="{3B8B7EA4-EDE6-47C7-A9D0-CEE7530DF823}" type="sibTrans" cxnId="{ABE005F0-39CC-4A27-8767-D8D10E485B31}">
      <dgm:prSet/>
      <dgm:spPr/>
      <dgm:t>
        <a:bodyPr/>
        <a:lstStyle/>
        <a:p>
          <a:endParaRPr lang="x-none" sz="2400"/>
        </a:p>
      </dgm:t>
    </dgm:pt>
    <dgm:pt modelId="{BA16D7FD-B85F-4D8F-BD3B-D1ECF2E5C2AD}">
      <dgm:prSet phldrT="[Text]" custT="1"/>
      <dgm:spPr/>
      <dgm:t>
        <a:bodyPr/>
        <a:lstStyle/>
        <a:p>
          <a:r>
            <a:rPr lang="x-none" sz="800"/>
            <a:t>Providing truthful and accurate health information</a:t>
          </a:r>
        </a:p>
      </dgm:t>
    </dgm:pt>
    <dgm:pt modelId="{B977B508-5E31-491B-AB2D-18768C4A1AA3}" type="parTrans" cxnId="{A1BE68E3-1CEE-4116-8A4C-2E1B1CD1ECD2}">
      <dgm:prSet/>
      <dgm:spPr/>
      <dgm:t>
        <a:bodyPr/>
        <a:lstStyle/>
        <a:p>
          <a:endParaRPr lang="x-none" sz="2400"/>
        </a:p>
      </dgm:t>
    </dgm:pt>
    <dgm:pt modelId="{F7FC131B-E33A-4D7E-9316-9968298284A4}" type="sibTrans" cxnId="{A1BE68E3-1CEE-4116-8A4C-2E1B1CD1ECD2}">
      <dgm:prSet/>
      <dgm:spPr/>
      <dgm:t>
        <a:bodyPr/>
        <a:lstStyle/>
        <a:p>
          <a:endParaRPr lang="x-none" sz="2400"/>
        </a:p>
      </dgm:t>
    </dgm:pt>
    <dgm:pt modelId="{6F7E3F2A-573B-44A2-83A2-DC45303DA803}">
      <dgm:prSet phldrT="[Text]" custT="1"/>
      <dgm:spPr/>
      <dgm:t>
        <a:bodyPr/>
        <a:lstStyle/>
        <a:p>
          <a:r>
            <a:rPr lang="x-none" sz="800"/>
            <a:t>Avoiding misleading information</a:t>
          </a:r>
        </a:p>
      </dgm:t>
    </dgm:pt>
    <dgm:pt modelId="{975507A2-9D8A-42FA-9780-8FE924693C89}" type="parTrans" cxnId="{FB4599EB-51AF-4487-9F2F-84817553D72C}">
      <dgm:prSet/>
      <dgm:spPr/>
      <dgm:t>
        <a:bodyPr/>
        <a:lstStyle/>
        <a:p>
          <a:endParaRPr lang="x-none" sz="2400"/>
        </a:p>
      </dgm:t>
    </dgm:pt>
    <dgm:pt modelId="{598DD155-9958-4FC6-80BF-CAC35B411F7B}" type="sibTrans" cxnId="{FB4599EB-51AF-4487-9F2F-84817553D72C}">
      <dgm:prSet/>
      <dgm:spPr/>
      <dgm:t>
        <a:bodyPr/>
        <a:lstStyle/>
        <a:p>
          <a:endParaRPr lang="x-none" sz="2400"/>
        </a:p>
      </dgm:t>
    </dgm:pt>
    <dgm:pt modelId="{51E976D7-FE89-4872-BB73-0AC1F6548E6D}">
      <dgm:prSet phldrT="[Text]" custT="1"/>
      <dgm:spPr/>
      <dgm:t>
        <a:bodyPr/>
        <a:lstStyle/>
        <a:p>
          <a:r>
            <a:rPr lang="x-none" sz="800"/>
            <a:t>Awaring service users regarding available health services </a:t>
          </a:r>
        </a:p>
      </dgm:t>
    </dgm:pt>
    <dgm:pt modelId="{60B64350-04D0-4C40-9ACB-9173E91D6A98}" type="parTrans" cxnId="{3404AF27-3537-4BC3-8928-92F1D500CE8F}">
      <dgm:prSet/>
      <dgm:spPr/>
      <dgm:t>
        <a:bodyPr/>
        <a:lstStyle/>
        <a:p>
          <a:endParaRPr lang="x-none" sz="2400"/>
        </a:p>
      </dgm:t>
    </dgm:pt>
    <dgm:pt modelId="{3993BFCC-D0B4-41A8-BE53-33E8CE67159B}" type="sibTrans" cxnId="{3404AF27-3537-4BC3-8928-92F1D500CE8F}">
      <dgm:prSet/>
      <dgm:spPr/>
      <dgm:t>
        <a:bodyPr/>
        <a:lstStyle/>
        <a:p>
          <a:endParaRPr lang="x-none" sz="2400"/>
        </a:p>
      </dgm:t>
    </dgm:pt>
    <dgm:pt modelId="{4B6388B6-B365-4D3D-9F1B-7942856E5C1A}">
      <dgm:prSet phldrT="[Text]" custT="1"/>
      <dgm:spPr/>
      <dgm:t>
        <a:bodyPr/>
        <a:lstStyle/>
        <a:p>
          <a:r>
            <a:rPr lang="x-none" sz="800"/>
            <a:t>Supporting the service users beleifs and attitude with thier expectation</a:t>
          </a:r>
        </a:p>
      </dgm:t>
    </dgm:pt>
    <dgm:pt modelId="{7969A5DC-EA51-46B4-A65F-C16A24FC65C8}" type="parTrans" cxnId="{7557035F-7847-463B-AE2C-B67AEA3F9D0E}">
      <dgm:prSet/>
      <dgm:spPr/>
      <dgm:t>
        <a:bodyPr/>
        <a:lstStyle/>
        <a:p>
          <a:endParaRPr lang="x-none" sz="2400"/>
        </a:p>
      </dgm:t>
    </dgm:pt>
    <dgm:pt modelId="{A2A42990-1C7A-4A99-83C5-07C8BB892F48}" type="sibTrans" cxnId="{7557035F-7847-463B-AE2C-B67AEA3F9D0E}">
      <dgm:prSet/>
      <dgm:spPr/>
      <dgm:t>
        <a:bodyPr/>
        <a:lstStyle/>
        <a:p>
          <a:endParaRPr lang="x-none" sz="2400"/>
        </a:p>
      </dgm:t>
    </dgm:pt>
    <dgm:pt modelId="{5B885389-2252-4B55-A841-E2A01DCB7810}">
      <dgm:prSet custT="1"/>
      <dgm:spPr/>
      <dgm:t>
        <a:bodyPr/>
        <a:lstStyle/>
        <a:p>
          <a:r>
            <a:rPr lang="x-none" sz="800"/>
            <a:t>Engaging the health professioanals and service users in the collective health supports.</a:t>
          </a:r>
        </a:p>
      </dgm:t>
    </dgm:pt>
    <dgm:pt modelId="{61BAC4A3-2252-4B5C-BC90-8636BF7BB730}" type="parTrans" cxnId="{DEB0CE6B-31DA-4270-854E-FDDA193E3167}">
      <dgm:prSet/>
      <dgm:spPr/>
      <dgm:t>
        <a:bodyPr/>
        <a:lstStyle/>
        <a:p>
          <a:endParaRPr lang="x-none" sz="2400"/>
        </a:p>
      </dgm:t>
    </dgm:pt>
    <dgm:pt modelId="{FD6A7CB8-D3FE-4DCE-A1C7-670D274645E5}" type="sibTrans" cxnId="{DEB0CE6B-31DA-4270-854E-FDDA193E3167}">
      <dgm:prSet/>
      <dgm:spPr/>
      <dgm:t>
        <a:bodyPr/>
        <a:lstStyle/>
        <a:p>
          <a:endParaRPr lang="x-none" sz="2400"/>
        </a:p>
      </dgm:t>
    </dgm:pt>
    <dgm:pt modelId="{BAC0920C-DA30-47C9-9472-8FF03EC0762D}" type="pres">
      <dgm:prSet presAssocID="{53C6869C-FE65-46B4-8AB5-812D8155E053}" presName="Name0" presStyleCnt="0">
        <dgm:presLayoutVars>
          <dgm:chMax val="1"/>
          <dgm:dir/>
          <dgm:animLvl val="ctr"/>
          <dgm:resizeHandles val="exact"/>
        </dgm:presLayoutVars>
      </dgm:prSet>
      <dgm:spPr/>
    </dgm:pt>
    <dgm:pt modelId="{C5BDC607-6C6B-48F3-82C5-E0751992256A}" type="pres">
      <dgm:prSet presAssocID="{D718537D-7BF9-4661-88AF-001854BDAE90}" presName="centerShape" presStyleLbl="node0" presStyleIdx="0" presStyleCnt="1"/>
      <dgm:spPr/>
    </dgm:pt>
    <dgm:pt modelId="{EB40EEEB-1842-4080-8EDE-FFA32D729592}" type="pres">
      <dgm:prSet presAssocID="{BA16D7FD-B85F-4D8F-BD3B-D1ECF2E5C2AD}" presName="node" presStyleLbl="node1" presStyleIdx="0" presStyleCnt="5">
        <dgm:presLayoutVars>
          <dgm:bulletEnabled val="1"/>
        </dgm:presLayoutVars>
      </dgm:prSet>
      <dgm:spPr/>
    </dgm:pt>
    <dgm:pt modelId="{80CC39A9-9B6A-42FC-96F1-3DBE64A69F37}" type="pres">
      <dgm:prSet presAssocID="{BA16D7FD-B85F-4D8F-BD3B-D1ECF2E5C2AD}" presName="dummy" presStyleCnt="0"/>
      <dgm:spPr/>
    </dgm:pt>
    <dgm:pt modelId="{B3AB591E-A078-48FC-9D1F-4309C2BB9425}" type="pres">
      <dgm:prSet presAssocID="{F7FC131B-E33A-4D7E-9316-9968298284A4}" presName="sibTrans" presStyleLbl="sibTrans2D1" presStyleIdx="0" presStyleCnt="5"/>
      <dgm:spPr/>
    </dgm:pt>
    <dgm:pt modelId="{BB162EA3-FEA8-4168-B6AD-7C54E93B244C}" type="pres">
      <dgm:prSet presAssocID="{6F7E3F2A-573B-44A2-83A2-DC45303DA803}" presName="node" presStyleLbl="node1" presStyleIdx="1" presStyleCnt="5">
        <dgm:presLayoutVars>
          <dgm:bulletEnabled val="1"/>
        </dgm:presLayoutVars>
      </dgm:prSet>
      <dgm:spPr/>
    </dgm:pt>
    <dgm:pt modelId="{4D86A0B1-C63D-4535-85A3-A2CCE33FCBDD}" type="pres">
      <dgm:prSet presAssocID="{6F7E3F2A-573B-44A2-83A2-DC45303DA803}" presName="dummy" presStyleCnt="0"/>
      <dgm:spPr/>
    </dgm:pt>
    <dgm:pt modelId="{845F313F-C2A1-4418-8195-8F35C7722A2D}" type="pres">
      <dgm:prSet presAssocID="{598DD155-9958-4FC6-80BF-CAC35B411F7B}" presName="sibTrans" presStyleLbl="sibTrans2D1" presStyleIdx="1" presStyleCnt="5"/>
      <dgm:spPr/>
    </dgm:pt>
    <dgm:pt modelId="{F8A3273D-CBE9-49C3-8A67-26DD7FCC6871}" type="pres">
      <dgm:prSet presAssocID="{51E976D7-FE89-4872-BB73-0AC1F6548E6D}" presName="node" presStyleLbl="node1" presStyleIdx="2" presStyleCnt="5">
        <dgm:presLayoutVars>
          <dgm:bulletEnabled val="1"/>
        </dgm:presLayoutVars>
      </dgm:prSet>
      <dgm:spPr/>
    </dgm:pt>
    <dgm:pt modelId="{0A10A9F9-2142-4BF7-BAF3-AC28F33495A8}" type="pres">
      <dgm:prSet presAssocID="{51E976D7-FE89-4872-BB73-0AC1F6548E6D}" presName="dummy" presStyleCnt="0"/>
      <dgm:spPr/>
    </dgm:pt>
    <dgm:pt modelId="{D728C23D-6348-46EC-8201-A0BB8691A9EF}" type="pres">
      <dgm:prSet presAssocID="{3993BFCC-D0B4-41A8-BE53-33E8CE67159B}" presName="sibTrans" presStyleLbl="sibTrans2D1" presStyleIdx="2" presStyleCnt="5"/>
      <dgm:spPr/>
    </dgm:pt>
    <dgm:pt modelId="{F59B254C-16E0-4D21-9DE9-B55CB1F6A00A}" type="pres">
      <dgm:prSet presAssocID="{4B6388B6-B365-4D3D-9F1B-7942856E5C1A}" presName="node" presStyleLbl="node1" presStyleIdx="3" presStyleCnt="5">
        <dgm:presLayoutVars>
          <dgm:bulletEnabled val="1"/>
        </dgm:presLayoutVars>
      </dgm:prSet>
      <dgm:spPr/>
    </dgm:pt>
    <dgm:pt modelId="{7A24C3C0-5AB5-4E9B-A57A-3A6AD201172D}" type="pres">
      <dgm:prSet presAssocID="{4B6388B6-B365-4D3D-9F1B-7942856E5C1A}" presName="dummy" presStyleCnt="0"/>
      <dgm:spPr/>
    </dgm:pt>
    <dgm:pt modelId="{C655B4EF-73CF-4948-92EF-A83FD4A129FF}" type="pres">
      <dgm:prSet presAssocID="{A2A42990-1C7A-4A99-83C5-07C8BB892F48}" presName="sibTrans" presStyleLbl="sibTrans2D1" presStyleIdx="3" presStyleCnt="5"/>
      <dgm:spPr/>
    </dgm:pt>
    <dgm:pt modelId="{AD2BF1F9-0273-47D8-8F37-BA0C9B19FC3D}" type="pres">
      <dgm:prSet presAssocID="{5B885389-2252-4B55-A841-E2A01DCB7810}" presName="node" presStyleLbl="node1" presStyleIdx="4" presStyleCnt="5">
        <dgm:presLayoutVars>
          <dgm:bulletEnabled val="1"/>
        </dgm:presLayoutVars>
      </dgm:prSet>
      <dgm:spPr/>
    </dgm:pt>
    <dgm:pt modelId="{EFCDA2FB-9D03-4C8A-A158-99B3C100C7D6}" type="pres">
      <dgm:prSet presAssocID="{5B885389-2252-4B55-A841-E2A01DCB7810}" presName="dummy" presStyleCnt="0"/>
      <dgm:spPr/>
    </dgm:pt>
    <dgm:pt modelId="{4262502F-12B6-4E3C-8F2F-38EB6D7F08B9}" type="pres">
      <dgm:prSet presAssocID="{FD6A7CB8-D3FE-4DCE-A1C7-670D274645E5}" presName="sibTrans" presStyleLbl="sibTrans2D1" presStyleIdx="4" presStyleCnt="5"/>
      <dgm:spPr/>
    </dgm:pt>
  </dgm:ptLst>
  <dgm:cxnLst>
    <dgm:cxn modelId="{C6FA4C11-BAC5-42FE-A980-710EE1F44D10}" type="presOf" srcId="{6F7E3F2A-573B-44A2-83A2-DC45303DA803}" destId="{BB162EA3-FEA8-4168-B6AD-7C54E93B244C}" srcOrd="0" destOrd="0" presId="urn:microsoft.com/office/officeart/2005/8/layout/radial6"/>
    <dgm:cxn modelId="{B4B32D1B-DC16-4FFA-B170-ACE1F890450D}" type="presOf" srcId="{BA16D7FD-B85F-4D8F-BD3B-D1ECF2E5C2AD}" destId="{EB40EEEB-1842-4080-8EDE-FFA32D729592}" srcOrd="0" destOrd="0" presId="urn:microsoft.com/office/officeart/2005/8/layout/radial6"/>
    <dgm:cxn modelId="{3404AF27-3537-4BC3-8928-92F1D500CE8F}" srcId="{D718537D-7BF9-4661-88AF-001854BDAE90}" destId="{51E976D7-FE89-4872-BB73-0AC1F6548E6D}" srcOrd="2" destOrd="0" parTransId="{60B64350-04D0-4C40-9ACB-9173E91D6A98}" sibTransId="{3993BFCC-D0B4-41A8-BE53-33E8CE67159B}"/>
    <dgm:cxn modelId="{7557035F-7847-463B-AE2C-B67AEA3F9D0E}" srcId="{D718537D-7BF9-4661-88AF-001854BDAE90}" destId="{4B6388B6-B365-4D3D-9F1B-7942856E5C1A}" srcOrd="3" destOrd="0" parTransId="{7969A5DC-EA51-46B4-A65F-C16A24FC65C8}" sibTransId="{A2A42990-1C7A-4A99-83C5-07C8BB892F48}"/>
    <dgm:cxn modelId="{1B2E6B60-B577-4C0C-9700-DAE33F87AB97}" type="presOf" srcId="{598DD155-9958-4FC6-80BF-CAC35B411F7B}" destId="{845F313F-C2A1-4418-8195-8F35C7722A2D}" srcOrd="0" destOrd="0" presId="urn:microsoft.com/office/officeart/2005/8/layout/radial6"/>
    <dgm:cxn modelId="{36324464-5C40-4A9D-9068-319D75E33D6B}" type="presOf" srcId="{F7FC131B-E33A-4D7E-9316-9968298284A4}" destId="{B3AB591E-A078-48FC-9D1F-4309C2BB9425}" srcOrd="0" destOrd="0" presId="urn:microsoft.com/office/officeart/2005/8/layout/radial6"/>
    <dgm:cxn modelId="{10CBBB4A-8296-4140-8FCC-B1DE0A86ED99}" type="presOf" srcId="{A2A42990-1C7A-4A99-83C5-07C8BB892F48}" destId="{C655B4EF-73CF-4948-92EF-A83FD4A129FF}" srcOrd="0" destOrd="0" presId="urn:microsoft.com/office/officeart/2005/8/layout/radial6"/>
    <dgm:cxn modelId="{03D05E6B-8793-4801-A035-C5704DEF36E9}" type="presOf" srcId="{FD6A7CB8-D3FE-4DCE-A1C7-670D274645E5}" destId="{4262502F-12B6-4E3C-8F2F-38EB6D7F08B9}" srcOrd="0" destOrd="0" presId="urn:microsoft.com/office/officeart/2005/8/layout/radial6"/>
    <dgm:cxn modelId="{DEB0CE6B-31DA-4270-854E-FDDA193E3167}" srcId="{D718537D-7BF9-4661-88AF-001854BDAE90}" destId="{5B885389-2252-4B55-A841-E2A01DCB7810}" srcOrd="4" destOrd="0" parTransId="{61BAC4A3-2252-4B5C-BC90-8636BF7BB730}" sibTransId="{FD6A7CB8-D3FE-4DCE-A1C7-670D274645E5}"/>
    <dgm:cxn modelId="{208F4B70-1675-4608-A3E7-4A1AE2475E76}" type="presOf" srcId="{51E976D7-FE89-4872-BB73-0AC1F6548E6D}" destId="{F8A3273D-CBE9-49C3-8A67-26DD7FCC6871}" srcOrd="0" destOrd="0" presId="urn:microsoft.com/office/officeart/2005/8/layout/radial6"/>
    <dgm:cxn modelId="{37373D51-C360-467B-A7B3-D3C70CB49AA2}" type="presOf" srcId="{3993BFCC-D0B4-41A8-BE53-33E8CE67159B}" destId="{D728C23D-6348-46EC-8201-A0BB8691A9EF}" srcOrd="0" destOrd="0" presId="urn:microsoft.com/office/officeart/2005/8/layout/radial6"/>
    <dgm:cxn modelId="{2A949687-055F-48A7-B786-836CADEBAD6F}" type="presOf" srcId="{4B6388B6-B365-4D3D-9F1B-7942856E5C1A}" destId="{F59B254C-16E0-4D21-9DE9-B55CB1F6A00A}" srcOrd="0" destOrd="0" presId="urn:microsoft.com/office/officeart/2005/8/layout/radial6"/>
    <dgm:cxn modelId="{F0271AA5-DD9F-4064-AFD2-564268A35AA0}" type="presOf" srcId="{5B885389-2252-4B55-A841-E2A01DCB7810}" destId="{AD2BF1F9-0273-47D8-8F37-BA0C9B19FC3D}" srcOrd="0" destOrd="0" presId="urn:microsoft.com/office/officeart/2005/8/layout/radial6"/>
    <dgm:cxn modelId="{8F8925A8-0B77-4EC6-AFF6-14725CC92E7A}" type="presOf" srcId="{53C6869C-FE65-46B4-8AB5-812D8155E053}" destId="{BAC0920C-DA30-47C9-9472-8FF03EC0762D}" srcOrd="0" destOrd="0" presId="urn:microsoft.com/office/officeart/2005/8/layout/radial6"/>
    <dgm:cxn modelId="{A1BE68E3-1CEE-4116-8A4C-2E1B1CD1ECD2}" srcId="{D718537D-7BF9-4661-88AF-001854BDAE90}" destId="{BA16D7FD-B85F-4D8F-BD3B-D1ECF2E5C2AD}" srcOrd="0" destOrd="0" parTransId="{B977B508-5E31-491B-AB2D-18768C4A1AA3}" sibTransId="{F7FC131B-E33A-4D7E-9316-9968298284A4}"/>
    <dgm:cxn modelId="{FB4599EB-51AF-4487-9F2F-84817553D72C}" srcId="{D718537D-7BF9-4661-88AF-001854BDAE90}" destId="{6F7E3F2A-573B-44A2-83A2-DC45303DA803}" srcOrd="1" destOrd="0" parTransId="{975507A2-9D8A-42FA-9780-8FE924693C89}" sibTransId="{598DD155-9958-4FC6-80BF-CAC35B411F7B}"/>
    <dgm:cxn modelId="{ABE005F0-39CC-4A27-8767-D8D10E485B31}" srcId="{53C6869C-FE65-46B4-8AB5-812D8155E053}" destId="{D718537D-7BF9-4661-88AF-001854BDAE90}" srcOrd="0" destOrd="0" parTransId="{107AC218-08F6-4C22-A79A-24733091F362}" sibTransId="{3B8B7EA4-EDE6-47C7-A9D0-CEE7530DF823}"/>
    <dgm:cxn modelId="{45087BF2-8294-462B-8F03-8D371D4AD35A}" type="presOf" srcId="{D718537D-7BF9-4661-88AF-001854BDAE90}" destId="{C5BDC607-6C6B-48F3-82C5-E0751992256A}" srcOrd="0" destOrd="0" presId="urn:microsoft.com/office/officeart/2005/8/layout/radial6"/>
    <dgm:cxn modelId="{4346C636-E551-468A-BFBF-206511682855}" type="presParOf" srcId="{BAC0920C-DA30-47C9-9472-8FF03EC0762D}" destId="{C5BDC607-6C6B-48F3-82C5-E0751992256A}" srcOrd="0" destOrd="0" presId="urn:microsoft.com/office/officeart/2005/8/layout/radial6"/>
    <dgm:cxn modelId="{1A1C2C82-F2D6-4548-AD81-3ACA57F02C19}" type="presParOf" srcId="{BAC0920C-DA30-47C9-9472-8FF03EC0762D}" destId="{EB40EEEB-1842-4080-8EDE-FFA32D729592}" srcOrd="1" destOrd="0" presId="urn:microsoft.com/office/officeart/2005/8/layout/radial6"/>
    <dgm:cxn modelId="{53E68998-B463-40D8-9BC1-2F1A7F9A2044}" type="presParOf" srcId="{BAC0920C-DA30-47C9-9472-8FF03EC0762D}" destId="{80CC39A9-9B6A-42FC-96F1-3DBE64A69F37}" srcOrd="2" destOrd="0" presId="urn:microsoft.com/office/officeart/2005/8/layout/radial6"/>
    <dgm:cxn modelId="{3FDE8E5B-7D3E-4C8B-870A-E11CC7013A1E}" type="presParOf" srcId="{BAC0920C-DA30-47C9-9472-8FF03EC0762D}" destId="{B3AB591E-A078-48FC-9D1F-4309C2BB9425}" srcOrd="3" destOrd="0" presId="urn:microsoft.com/office/officeart/2005/8/layout/radial6"/>
    <dgm:cxn modelId="{9490E751-11E9-425D-8FA3-183D4D81177A}" type="presParOf" srcId="{BAC0920C-DA30-47C9-9472-8FF03EC0762D}" destId="{BB162EA3-FEA8-4168-B6AD-7C54E93B244C}" srcOrd="4" destOrd="0" presId="urn:microsoft.com/office/officeart/2005/8/layout/radial6"/>
    <dgm:cxn modelId="{E36FCF18-637B-4918-B960-CC9AA34F0B50}" type="presParOf" srcId="{BAC0920C-DA30-47C9-9472-8FF03EC0762D}" destId="{4D86A0B1-C63D-4535-85A3-A2CCE33FCBDD}" srcOrd="5" destOrd="0" presId="urn:microsoft.com/office/officeart/2005/8/layout/radial6"/>
    <dgm:cxn modelId="{6E3AD840-3036-4A9F-871C-8CA1D911F0A8}" type="presParOf" srcId="{BAC0920C-DA30-47C9-9472-8FF03EC0762D}" destId="{845F313F-C2A1-4418-8195-8F35C7722A2D}" srcOrd="6" destOrd="0" presId="urn:microsoft.com/office/officeart/2005/8/layout/radial6"/>
    <dgm:cxn modelId="{A9389515-BF37-4637-B7E6-7D33EDA40889}" type="presParOf" srcId="{BAC0920C-DA30-47C9-9472-8FF03EC0762D}" destId="{F8A3273D-CBE9-49C3-8A67-26DD7FCC6871}" srcOrd="7" destOrd="0" presId="urn:microsoft.com/office/officeart/2005/8/layout/radial6"/>
    <dgm:cxn modelId="{F962D3D0-098A-4648-8967-88EB35757BFA}" type="presParOf" srcId="{BAC0920C-DA30-47C9-9472-8FF03EC0762D}" destId="{0A10A9F9-2142-4BF7-BAF3-AC28F33495A8}" srcOrd="8" destOrd="0" presId="urn:microsoft.com/office/officeart/2005/8/layout/radial6"/>
    <dgm:cxn modelId="{8F3C3B44-338A-47BB-B19B-B4D77EBCA8C3}" type="presParOf" srcId="{BAC0920C-DA30-47C9-9472-8FF03EC0762D}" destId="{D728C23D-6348-46EC-8201-A0BB8691A9EF}" srcOrd="9" destOrd="0" presId="urn:microsoft.com/office/officeart/2005/8/layout/radial6"/>
    <dgm:cxn modelId="{AA1C5809-12D2-4497-8FFA-AB7004CC5B7D}" type="presParOf" srcId="{BAC0920C-DA30-47C9-9472-8FF03EC0762D}" destId="{F59B254C-16E0-4D21-9DE9-B55CB1F6A00A}" srcOrd="10" destOrd="0" presId="urn:microsoft.com/office/officeart/2005/8/layout/radial6"/>
    <dgm:cxn modelId="{F0E8D84C-277F-4410-81F6-A8EEBA26ECCD}" type="presParOf" srcId="{BAC0920C-DA30-47C9-9472-8FF03EC0762D}" destId="{7A24C3C0-5AB5-4E9B-A57A-3A6AD201172D}" srcOrd="11" destOrd="0" presId="urn:microsoft.com/office/officeart/2005/8/layout/radial6"/>
    <dgm:cxn modelId="{38D829F3-DD30-4EBB-B47C-78565CE12238}" type="presParOf" srcId="{BAC0920C-DA30-47C9-9472-8FF03EC0762D}" destId="{C655B4EF-73CF-4948-92EF-A83FD4A129FF}" srcOrd="12" destOrd="0" presId="urn:microsoft.com/office/officeart/2005/8/layout/radial6"/>
    <dgm:cxn modelId="{C04A715C-F576-455B-B34F-9353D837992D}" type="presParOf" srcId="{BAC0920C-DA30-47C9-9472-8FF03EC0762D}" destId="{AD2BF1F9-0273-47D8-8F37-BA0C9B19FC3D}" srcOrd="13" destOrd="0" presId="urn:microsoft.com/office/officeart/2005/8/layout/radial6"/>
    <dgm:cxn modelId="{8476E15C-C2C5-4D63-B0D5-322F892E00FB}" type="presParOf" srcId="{BAC0920C-DA30-47C9-9472-8FF03EC0762D}" destId="{EFCDA2FB-9D03-4C8A-A158-99B3C100C7D6}" srcOrd="14" destOrd="0" presId="urn:microsoft.com/office/officeart/2005/8/layout/radial6"/>
    <dgm:cxn modelId="{4BFF212F-D963-4777-9FCD-AF18ABB1DEFB}" type="presParOf" srcId="{BAC0920C-DA30-47C9-9472-8FF03EC0762D}" destId="{4262502F-12B6-4E3C-8F2F-38EB6D7F08B9}" srcOrd="15" destOrd="0" presId="urn:microsoft.com/office/officeart/2005/8/layout/radial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62502F-12B6-4E3C-8F2F-38EB6D7F08B9}">
      <dsp:nvSpPr>
        <dsp:cNvPr id="0" name=""/>
        <dsp:cNvSpPr/>
      </dsp:nvSpPr>
      <dsp:spPr>
        <a:xfrm>
          <a:off x="1580781" y="484707"/>
          <a:ext cx="3229712" cy="3229712"/>
        </a:xfrm>
        <a:prstGeom prst="blockArc">
          <a:avLst>
            <a:gd name="adj1" fmla="val 11880000"/>
            <a:gd name="adj2" fmla="val 1620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655B4EF-73CF-4948-92EF-A83FD4A129FF}">
      <dsp:nvSpPr>
        <dsp:cNvPr id="0" name=""/>
        <dsp:cNvSpPr/>
      </dsp:nvSpPr>
      <dsp:spPr>
        <a:xfrm>
          <a:off x="1580781" y="484707"/>
          <a:ext cx="3229712" cy="3229712"/>
        </a:xfrm>
        <a:prstGeom prst="blockArc">
          <a:avLst>
            <a:gd name="adj1" fmla="val 7560000"/>
            <a:gd name="adj2" fmla="val 1188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728C23D-6348-46EC-8201-A0BB8691A9EF}">
      <dsp:nvSpPr>
        <dsp:cNvPr id="0" name=""/>
        <dsp:cNvSpPr/>
      </dsp:nvSpPr>
      <dsp:spPr>
        <a:xfrm>
          <a:off x="1580781" y="484707"/>
          <a:ext cx="3229712" cy="3229712"/>
        </a:xfrm>
        <a:prstGeom prst="blockArc">
          <a:avLst>
            <a:gd name="adj1" fmla="val 3240000"/>
            <a:gd name="adj2" fmla="val 756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45F313F-C2A1-4418-8195-8F35C7722A2D}">
      <dsp:nvSpPr>
        <dsp:cNvPr id="0" name=""/>
        <dsp:cNvSpPr/>
      </dsp:nvSpPr>
      <dsp:spPr>
        <a:xfrm>
          <a:off x="1580781" y="484707"/>
          <a:ext cx="3229712" cy="3229712"/>
        </a:xfrm>
        <a:prstGeom prst="blockArc">
          <a:avLst>
            <a:gd name="adj1" fmla="val 20520000"/>
            <a:gd name="adj2" fmla="val 324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3AB591E-A078-48FC-9D1F-4309C2BB9425}">
      <dsp:nvSpPr>
        <dsp:cNvPr id="0" name=""/>
        <dsp:cNvSpPr/>
      </dsp:nvSpPr>
      <dsp:spPr>
        <a:xfrm>
          <a:off x="1580781" y="484707"/>
          <a:ext cx="3229712" cy="3229712"/>
        </a:xfrm>
        <a:prstGeom prst="blockArc">
          <a:avLst>
            <a:gd name="adj1" fmla="val 16200000"/>
            <a:gd name="adj2" fmla="val 2052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5BDC607-6C6B-48F3-82C5-E0751992256A}">
      <dsp:nvSpPr>
        <dsp:cNvPr id="0" name=""/>
        <dsp:cNvSpPr/>
      </dsp:nvSpPr>
      <dsp:spPr>
        <a:xfrm>
          <a:off x="2452121" y="1356047"/>
          <a:ext cx="1487032" cy="148703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x-none" sz="1100" kern="1200"/>
            <a:t>Health Communication</a:t>
          </a:r>
        </a:p>
      </dsp:txBody>
      <dsp:txXfrm>
        <a:off x="2669892" y="1573818"/>
        <a:ext cx="1051490" cy="1051490"/>
      </dsp:txXfrm>
    </dsp:sp>
    <dsp:sp modelId="{EB40EEEB-1842-4080-8EDE-FFA32D729592}">
      <dsp:nvSpPr>
        <dsp:cNvPr id="0" name=""/>
        <dsp:cNvSpPr/>
      </dsp:nvSpPr>
      <dsp:spPr>
        <a:xfrm>
          <a:off x="2675176" y="1719"/>
          <a:ext cx="1040922" cy="104092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x-none" sz="800" kern="1200"/>
            <a:t>Providing truthful and accurate health information</a:t>
          </a:r>
        </a:p>
      </dsp:txBody>
      <dsp:txXfrm>
        <a:off x="2827615" y="154158"/>
        <a:ext cx="736044" cy="736044"/>
      </dsp:txXfrm>
    </dsp:sp>
    <dsp:sp modelId="{BB162EA3-FEA8-4168-B6AD-7C54E93B244C}">
      <dsp:nvSpPr>
        <dsp:cNvPr id="0" name=""/>
        <dsp:cNvSpPr/>
      </dsp:nvSpPr>
      <dsp:spPr>
        <a:xfrm>
          <a:off x="4175356" y="1091664"/>
          <a:ext cx="1040922" cy="104092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x-none" sz="800" kern="1200"/>
            <a:t>Avoiding misleading information</a:t>
          </a:r>
        </a:p>
      </dsp:txBody>
      <dsp:txXfrm>
        <a:off x="4327795" y="1244103"/>
        <a:ext cx="736044" cy="736044"/>
      </dsp:txXfrm>
    </dsp:sp>
    <dsp:sp modelId="{F8A3273D-CBE9-49C3-8A67-26DD7FCC6871}">
      <dsp:nvSpPr>
        <dsp:cNvPr id="0" name=""/>
        <dsp:cNvSpPr/>
      </dsp:nvSpPr>
      <dsp:spPr>
        <a:xfrm>
          <a:off x="3602338" y="2855232"/>
          <a:ext cx="1040922" cy="104092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x-none" sz="800" kern="1200"/>
            <a:t>Awaring service users regarding available health services </a:t>
          </a:r>
        </a:p>
      </dsp:txBody>
      <dsp:txXfrm>
        <a:off x="3754777" y="3007671"/>
        <a:ext cx="736044" cy="736044"/>
      </dsp:txXfrm>
    </dsp:sp>
    <dsp:sp modelId="{F59B254C-16E0-4D21-9DE9-B55CB1F6A00A}">
      <dsp:nvSpPr>
        <dsp:cNvPr id="0" name=""/>
        <dsp:cNvSpPr/>
      </dsp:nvSpPr>
      <dsp:spPr>
        <a:xfrm>
          <a:off x="1748013" y="2855232"/>
          <a:ext cx="1040922" cy="104092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x-none" sz="800" kern="1200"/>
            <a:t>Supporting the service users beleifs and attitude with thier expectation</a:t>
          </a:r>
        </a:p>
      </dsp:txBody>
      <dsp:txXfrm>
        <a:off x="1900452" y="3007671"/>
        <a:ext cx="736044" cy="736044"/>
      </dsp:txXfrm>
    </dsp:sp>
    <dsp:sp modelId="{AD2BF1F9-0273-47D8-8F37-BA0C9B19FC3D}">
      <dsp:nvSpPr>
        <dsp:cNvPr id="0" name=""/>
        <dsp:cNvSpPr/>
      </dsp:nvSpPr>
      <dsp:spPr>
        <a:xfrm>
          <a:off x="1174995" y="1091664"/>
          <a:ext cx="1040922" cy="104092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x-none" sz="800" kern="1200"/>
            <a:t>Engaging the health professioanals and service users in the collective health supports.</a:t>
          </a:r>
        </a:p>
      </dsp:txBody>
      <dsp:txXfrm>
        <a:off x="1327434" y="1244103"/>
        <a:ext cx="736044" cy="73604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327633-CED8-9742-BE6D-0EB5DB614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2678</Words>
  <Characters>13180</Characters>
  <Application>Microsoft Office Word</Application>
  <DocSecurity>0</DocSecurity>
  <Lines>313</Lines>
  <Paragraphs>66</Paragraphs>
  <ScaleCrop>false</ScaleCrop>
  <Company/>
  <LinksUpToDate>false</LinksUpToDate>
  <CharactersWithSpaces>15792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2021-04-26T12:41:00Z</dcterms:created>
  <dcterms:modified xsi:type="dcterms:W3CDTF">2021-04-26T12:41:00Z</dcterms:modified>
</cp:coreProperties>
</file>