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body>
    <w:p w:rsidR="003C4A78" w:rsidP="003C4A78" w:rsidRDefault="003C4A78" w14:paraId="643214F7" w14:textId="77777777">
      <w:pPr>
        <w:spacing w:before="400" w:after="600"/>
        <w:jc w:val="center"/>
      </w:pPr>
      <w:r>
        <w:rPr>
          <w:noProof/>
        </w:rPr>
        <w:drawing>
          <wp:inline distT="0" distB="0" distL="0" distR="0" wp14:anchorId="5DC288F7" wp14:editId="0B0D4426">
            <wp:extent cx="3209925" cy="1428750"/>
            <wp:effectExtent l="0" t="0" r="0" b="0"/>
            <wp:docPr id="1" name="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209925" cy="1428750"/>
                    </a:xfrm>
                    <a:prstGeom prst="rect">
                      <a:avLst/>
                    </a:prstGeom>
                  </pic:spPr>
                </pic:pic>
              </a:graphicData>
            </a:graphic>
          </wp:inline>
        </w:drawing>
      </w:r>
    </w:p>
    <w:p w:rsidR="003C4A78" w:rsidP="003C4A78" w:rsidRDefault="003C4A78" w14:paraId="705B37F8" w14:textId="77777777">
      <w:pPr>
        <w:spacing w:after="400"/>
        <w:jc w:val="center"/>
      </w:pPr>
      <w:r>
        <w:rPr>
          <w:rFonts w:ascii="Arial" w:hAnsi="Arial" w:eastAsia="Arial" w:cs="Arial"/>
          <w:b/>
          <w:bCs/>
          <w:sz w:val="26"/>
          <w:szCs w:val="26"/>
        </w:rPr>
        <w:t>BSc Health and Social Care</w:t>
      </w:r>
    </w:p>
    <w:p w:rsidR="003C4A78" w:rsidP="003C4A78" w:rsidRDefault="003C4A78" w14:paraId="767F290A" w14:textId="77777777">
      <w:pPr>
        <w:spacing w:after="500"/>
        <w:jc w:val="center"/>
      </w:pPr>
      <w:r>
        <w:rPr>
          <w:rFonts w:ascii="Arial" w:hAnsi="Arial" w:eastAsia="Arial" w:cs="Arial"/>
          <w:b/>
          <w:bCs/>
          <w:sz w:val="34"/>
          <w:szCs w:val="34"/>
        </w:rPr>
        <w:t>Component 1: Online Portfolio of Set Exercises</w:t>
      </w:r>
    </w:p>
    <w:p w:rsidR="003C4A78" w:rsidP="003C4A78" w:rsidRDefault="003C4A78" w14:paraId="07565FE5" w14:textId="77777777">
      <w:pPr>
        <w:spacing w:after="60"/>
        <w:jc w:val="center"/>
      </w:pPr>
      <w:r>
        <w:rPr>
          <w:rFonts w:ascii="Arial" w:hAnsi="Arial" w:eastAsia="Arial" w:cs="Arial"/>
          <w:b/>
          <w:bCs/>
          <w:sz w:val="22"/>
          <w:szCs w:val="22"/>
        </w:rPr>
        <w:t>Module code: BMHP5015</w:t>
      </w:r>
    </w:p>
    <w:p w:rsidR="003C4A78" w:rsidP="003C4A78" w:rsidRDefault="003C4A78" w14:paraId="17A98007" w14:textId="77777777">
      <w:pPr>
        <w:spacing w:after="400"/>
        <w:jc w:val="center"/>
      </w:pPr>
      <w:r>
        <w:rPr>
          <w:rFonts w:ascii="Arial" w:hAnsi="Arial" w:eastAsia="Arial" w:cs="Arial"/>
          <w:sz w:val="22"/>
          <w:szCs w:val="22"/>
        </w:rPr>
        <w:t>Module title: Changemakers: Building your Personal Brand for Sustainable Employment</w:t>
      </w:r>
    </w:p>
    <w:p w:rsidR="003C4A78" w:rsidP="003C4A78" w:rsidRDefault="003C4A78" w14:paraId="5CA149FC" w14:textId="77777777">
      <w:pPr>
        <w:spacing w:after="60"/>
        <w:jc w:val="center"/>
        <w:rPr>
          <w:rFonts w:ascii="Arial" w:hAnsi="Arial" w:eastAsia="Arial" w:cs="Arial"/>
          <w:b/>
          <w:bCs/>
          <w:sz w:val="22"/>
          <w:szCs w:val="22"/>
        </w:rPr>
      </w:pPr>
    </w:p>
    <w:p w:rsidR="003C4A78" w:rsidP="003C4A78" w:rsidRDefault="003C4A78" w14:paraId="32A0204A" w14:textId="77777777">
      <w:pPr>
        <w:spacing w:after="60"/>
        <w:jc w:val="center"/>
        <w:rPr>
          <w:rFonts w:ascii="Arial" w:hAnsi="Arial" w:eastAsia="Arial" w:cs="Arial"/>
          <w:b/>
          <w:bCs/>
          <w:sz w:val="22"/>
          <w:szCs w:val="22"/>
        </w:rPr>
      </w:pPr>
    </w:p>
    <w:p w:rsidR="003C4A78" w:rsidP="003C4A78" w:rsidRDefault="003C4A78" w14:paraId="44038542" w14:textId="77777777">
      <w:pPr>
        <w:spacing w:after="60"/>
        <w:jc w:val="center"/>
        <w:rPr>
          <w:rFonts w:ascii="Arial" w:hAnsi="Arial" w:eastAsia="Arial" w:cs="Arial"/>
          <w:b/>
          <w:bCs/>
          <w:sz w:val="22"/>
          <w:szCs w:val="22"/>
        </w:rPr>
      </w:pPr>
    </w:p>
    <w:p w:rsidR="003C4A78" w:rsidP="003C4A78" w:rsidRDefault="003C4A78" w14:paraId="561C0EAA" w14:textId="5325B04E">
      <w:pPr>
        <w:spacing w:after="60"/>
        <w:jc w:val="center"/>
      </w:pPr>
      <w:r>
        <w:rPr>
          <w:rFonts w:ascii="Arial" w:hAnsi="Arial" w:eastAsia="Arial" w:cs="Arial"/>
          <w:b/>
          <w:bCs/>
          <w:sz w:val="22"/>
          <w:szCs w:val="22"/>
        </w:rPr>
        <w:t xml:space="preserve">Student </w:t>
      </w:r>
      <w:r w:rsidR="00DC6BFA">
        <w:rPr>
          <w:rFonts w:ascii="Arial" w:hAnsi="Arial" w:eastAsia="Arial" w:cs="Arial"/>
          <w:b/>
          <w:bCs/>
          <w:sz w:val="22"/>
          <w:szCs w:val="22"/>
        </w:rPr>
        <w:t>N</w:t>
      </w:r>
      <w:r>
        <w:rPr>
          <w:rFonts w:ascii="Arial" w:hAnsi="Arial" w:eastAsia="Arial" w:cs="Arial"/>
          <w:b/>
          <w:bCs/>
          <w:sz w:val="22"/>
          <w:szCs w:val="22"/>
        </w:rPr>
        <w:t xml:space="preserve">ame: </w:t>
      </w:r>
      <w:r w:rsidRPr="00C57659" w:rsidR="00C57659">
        <w:rPr>
          <w:rFonts w:ascii="Arial" w:hAnsi="Arial" w:eastAsia="Arial" w:cs="Arial"/>
          <w:b/>
          <w:bCs/>
          <w:sz w:val="22"/>
          <w:szCs w:val="22"/>
        </w:rPr>
        <w:t xml:space="preserve">Mukendi </w:t>
      </w:r>
      <w:proofErr w:type="spellStart"/>
      <w:r w:rsidRPr="00C57659" w:rsidR="00C57659">
        <w:rPr>
          <w:rFonts w:ascii="Arial" w:hAnsi="Arial" w:eastAsia="Arial" w:cs="Arial"/>
          <w:b/>
          <w:bCs/>
          <w:sz w:val="22"/>
          <w:szCs w:val="22"/>
        </w:rPr>
        <w:t>Matumba</w:t>
      </w:r>
      <w:proofErr w:type="spellEnd"/>
    </w:p>
    <w:p w:rsidR="003C4A78" w:rsidP="003C4A78" w:rsidRDefault="003C4A78" w14:paraId="0D6B79DC" w14:textId="0079E3C3">
      <w:pPr>
        <w:spacing w:after="400"/>
        <w:jc w:val="center"/>
      </w:pPr>
      <w:r w:rsidR="003C4A78">
        <w:rPr/>
        <w:t>Student Number: 2426801</w:t>
      </w:r>
    </w:p>
    <w:p w:rsidR="30403150" w:rsidP="1D083E46" w:rsidRDefault="30403150" w14:paraId="41CA51D0" w14:textId="79589594">
      <w:pPr>
        <w:spacing w:after="400"/>
        <w:jc w:val="center"/>
      </w:pPr>
      <w:r w:rsidR="30403150">
        <w:rPr/>
        <w:t>Tutor :</w:t>
      </w:r>
      <w:r w:rsidR="30403150">
        <w:rPr/>
        <w:t xml:space="preserve"> Perese Ahmed</w:t>
      </w:r>
    </w:p>
    <w:p w:rsidR="003C4A78" w:rsidP="003C4A78" w:rsidRDefault="003C4A78" w14:paraId="6F2EA830" w14:textId="77777777">
      <w:pPr>
        <w:spacing w:after="60"/>
        <w:jc w:val="center"/>
        <w:rPr>
          <w:rFonts w:ascii="Arial" w:hAnsi="Arial" w:eastAsia="Arial" w:cs="Arial"/>
          <w:sz w:val="22"/>
          <w:szCs w:val="22"/>
        </w:rPr>
      </w:pPr>
    </w:p>
    <w:p w:rsidR="003C4A78" w:rsidP="003C4A78" w:rsidRDefault="003C4A78" w14:paraId="6BF72D46" w14:textId="77777777">
      <w:pPr>
        <w:spacing w:after="60"/>
        <w:jc w:val="center"/>
        <w:rPr>
          <w:rFonts w:ascii="Arial" w:hAnsi="Arial" w:eastAsia="Arial" w:cs="Arial"/>
          <w:sz w:val="22"/>
          <w:szCs w:val="22"/>
        </w:rPr>
      </w:pPr>
    </w:p>
    <w:p w:rsidR="003C4A78" w:rsidP="003C4A78" w:rsidRDefault="003C4A78" w14:paraId="0490CFBE" w14:textId="77777777">
      <w:pPr>
        <w:spacing w:after="60"/>
        <w:jc w:val="center"/>
        <w:rPr>
          <w:rFonts w:ascii="Arial" w:hAnsi="Arial" w:eastAsia="Arial" w:cs="Arial"/>
          <w:sz w:val="22"/>
          <w:szCs w:val="22"/>
        </w:rPr>
      </w:pPr>
    </w:p>
    <w:p w:rsidR="003C4A78" w:rsidP="003C4A78" w:rsidRDefault="003C4A78" w14:paraId="427E627F" w14:textId="77777777">
      <w:pPr>
        <w:spacing w:after="60"/>
        <w:jc w:val="center"/>
        <w:rPr>
          <w:rFonts w:ascii="Arial" w:hAnsi="Arial" w:eastAsia="Arial" w:cs="Arial"/>
          <w:sz w:val="22"/>
          <w:szCs w:val="22"/>
        </w:rPr>
      </w:pPr>
    </w:p>
    <w:p w:rsidR="003C4A78" w:rsidP="003C4A78" w:rsidRDefault="003C4A78" w14:paraId="05957E01" w14:textId="77777777">
      <w:pPr>
        <w:spacing w:after="60"/>
        <w:jc w:val="center"/>
        <w:rPr>
          <w:rFonts w:ascii="Arial" w:hAnsi="Arial" w:eastAsia="Arial" w:cs="Arial"/>
          <w:sz w:val="22"/>
          <w:szCs w:val="22"/>
        </w:rPr>
      </w:pPr>
    </w:p>
    <w:p w:rsidR="003C4A78" w:rsidP="003C4A78" w:rsidRDefault="003C4A78" w14:paraId="530F9400" w14:textId="77777777">
      <w:pPr>
        <w:spacing w:after="60"/>
        <w:jc w:val="center"/>
      </w:pPr>
      <w:r>
        <w:rPr>
          <w:rFonts w:ascii="Arial" w:hAnsi="Arial" w:eastAsia="Arial" w:cs="Arial"/>
          <w:sz w:val="22"/>
          <w:szCs w:val="22"/>
        </w:rPr>
        <w:t>Submission deadline: Monday 26 October 2026, 14:00</w:t>
      </w:r>
    </w:p>
    <w:p w:rsidR="003C4A78" w:rsidRDefault="003C4A78" w14:paraId="17ADA137" w14:textId="77777777">
      <w:pPr>
        <w:jc w:val="left"/>
        <w:rPr>
          <w:rFonts w:eastAsiaTheme="majorEastAsia" w:cstheme="majorBidi"/>
          <w:b/>
          <w:sz w:val="30"/>
          <w:szCs w:val="40"/>
        </w:rPr>
      </w:pPr>
      <w:r>
        <w:rPr>
          <w:rFonts w:ascii="Arial" w:hAnsi="Arial"/>
          <w:sz w:val="22"/>
        </w:rPr>
        <w:br w:type="page"/>
      </w:r>
    </w:p>
    <w:bookmarkStart w:name="_Toc243860983" w:displacedByCustomXml="next" w:id="0"/>
    <w:sdt>
      <w:sdtPr>
        <w:id w:val="1641231499"/>
        <w:docPartObj>
          <w:docPartGallery w:val="Table of Contents"/>
          <w:docPartUnique/>
        </w:docPartObj>
        <w:rPr>
          <w:rFonts w:eastAsia="Aptos" w:cs="" w:eastAsiaTheme="minorAscii" w:cstheme="minorBidi"/>
          <w:b w:val="0"/>
          <w:bCs w:val="0"/>
          <w:sz w:val="24"/>
          <w:szCs w:val="24"/>
        </w:rPr>
      </w:sdtPr>
      <w:sdtEndPr>
        <w:rPr>
          <w:rFonts w:eastAsia="Aptos" w:cs="" w:eastAsiaTheme="minorAscii" w:cstheme="minorBidi"/>
          <w:b w:val="0"/>
          <w:bCs w:val="0"/>
          <w:noProof/>
          <w:sz w:val="24"/>
          <w:szCs w:val="24"/>
        </w:rPr>
      </w:sdtEndPr>
      <w:sdtContent>
        <w:p w:rsidR="003C4A78" w:rsidP="003C4A78" w:rsidRDefault="003C4A78" w14:paraId="7B0E6CF4" w14:textId="77777777">
          <w:pPr>
            <w:pStyle w:val="Heading1"/>
          </w:pPr>
          <w:r>
            <w:t>Table of Contents</w:t>
          </w:r>
          <w:bookmarkEnd w:id="0"/>
        </w:p>
        <w:p w:rsidR="00D47E2C" w:rsidRDefault="003C4A78" w14:paraId="5EF3966A" w14:textId="15F27C2E">
          <w:pPr>
            <w:pStyle w:val="TOC1"/>
            <w:tabs>
              <w:tab w:val="right" w:leader="dot" w:pos="9016"/>
            </w:tabs>
            <w:rPr>
              <w:rFonts w:asciiTheme="minorHAnsi" w:hAnsiTheme="minorHAnsi" w:eastAsiaTheme="minorEastAsia"/>
              <w:noProof/>
              <w:lang w:eastAsia="en-GB"/>
            </w:rPr>
          </w:pPr>
          <w:r>
            <w:fldChar w:fldCharType="begin"/>
          </w:r>
          <w:r>
            <w:instrText xml:space="preserve"> TOC \o "1-3" \h \z \u </w:instrText>
          </w:r>
          <w:r>
            <w:fldChar w:fldCharType="separate"/>
          </w:r>
          <w:hyperlink w:history="1" w:anchor="_Toc243860983">
            <w:r w:rsidRPr="000D2926" w:rsidR="00D47E2C">
              <w:rPr>
                <w:rStyle w:val="Hyperlink"/>
                <w:noProof/>
              </w:rPr>
              <w:t>Table of Contents</w:t>
            </w:r>
            <w:r w:rsidR="00D47E2C">
              <w:rPr>
                <w:noProof/>
                <w:webHidden/>
              </w:rPr>
              <w:tab/>
            </w:r>
            <w:r w:rsidR="00D47E2C">
              <w:rPr>
                <w:noProof/>
                <w:webHidden/>
              </w:rPr>
              <w:fldChar w:fldCharType="begin"/>
            </w:r>
            <w:r w:rsidR="00D47E2C">
              <w:rPr>
                <w:noProof/>
                <w:webHidden/>
              </w:rPr>
              <w:instrText xml:space="preserve"> PAGEREF _Toc243860983 \h </w:instrText>
            </w:r>
            <w:r w:rsidR="00D47E2C">
              <w:rPr>
                <w:noProof/>
                <w:webHidden/>
              </w:rPr>
            </w:r>
            <w:r w:rsidR="00D47E2C">
              <w:rPr>
                <w:noProof/>
                <w:webHidden/>
              </w:rPr>
              <w:fldChar w:fldCharType="separate"/>
            </w:r>
            <w:r w:rsidR="00D47E2C">
              <w:rPr>
                <w:noProof/>
                <w:webHidden/>
              </w:rPr>
              <w:t>2</w:t>
            </w:r>
            <w:r w:rsidR="00D47E2C">
              <w:rPr>
                <w:noProof/>
                <w:webHidden/>
              </w:rPr>
              <w:fldChar w:fldCharType="end"/>
            </w:r>
          </w:hyperlink>
        </w:p>
        <w:p w:rsidR="00D47E2C" w:rsidRDefault="00D47E2C" w14:paraId="41DE47C2" w14:textId="5A88FEEE">
          <w:pPr>
            <w:pStyle w:val="TOC1"/>
            <w:tabs>
              <w:tab w:val="right" w:leader="dot" w:pos="9016"/>
            </w:tabs>
            <w:rPr>
              <w:rFonts w:asciiTheme="minorHAnsi" w:hAnsiTheme="minorHAnsi" w:eastAsiaTheme="minorEastAsia"/>
              <w:noProof/>
              <w:lang w:eastAsia="en-GB"/>
            </w:rPr>
          </w:pPr>
          <w:hyperlink w:history="1" w:anchor="_Toc243860984">
            <w:r w:rsidRPr="000D2926">
              <w:rPr>
                <w:rStyle w:val="Hyperlink"/>
                <w:noProof/>
              </w:rPr>
              <w:t>Task 1: Personal Brand</w:t>
            </w:r>
            <w:r>
              <w:rPr>
                <w:noProof/>
                <w:webHidden/>
              </w:rPr>
              <w:tab/>
            </w:r>
            <w:r>
              <w:rPr>
                <w:noProof/>
                <w:webHidden/>
              </w:rPr>
              <w:fldChar w:fldCharType="begin"/>
            </w:r>
            <w:r>
              <w:rPr>
                <w:noProof/>
                <w:webHidden/>
              </w:rPr>
              <w:instrText xml:space="preserve"> PAGEREF _Toc243860984 \h </w:instrText>
            </w:r>
            <w:r>
              <w:rPr>
                <w:noProof/>
                <w:webHidden/>
              </w:rPr>
            </w:r>
            <w:r>
              <w:rPr>
                <w:noProof/>
                <w:webHidden/>
              </w:rPr>
              <w:fldChar w:fldCharType="separate"/>
            </w:r>
            <w:r>
              <w:rPr>
                <w:noProof/>
                <w:webHidden/>
              </w:rPr>
              <w:t>3</w:t>
            </w:r>
            <w:r>
              <w:rPr>
                <w:noProof/>
                <w:webHidden/>
              </w:rPr>
              <w:fldChar w:fldCharType="end"/>
            </w:r>
          </w:hyperlink>
        </w:p>
        <w:p w:rsidR="00D47E2C" w:rsidRDefault="00D47E2C" w14:paraId="0773C2DC" w14:textId="2C920917">
          <w:pPr>
            <w:pStyle w:val="TOC1"/>
            <w:tabs>
              <w:tab w:val="right" w:leader="dot" w:pos="9016"/>
            </w:tabs>
            <w:rPr>
              <w:rFonts w:asciiTheme="minorHAnsi" w:hAnsiTheme="minorHAnsi" w:eastAsiaTheme="minorEastAsia"/>
              <w:noProof/>
              <w:lang w:eastAsia="en-GB"/>
            </w:rPr>
          </w:pPr>
          <w:hyperlink w:history="1" w:anchor="_Toc243860985">
            <w:r w:rsidRPr="000D2926">
              <w:rPr>
                <w:rStyle w:val="Hyperlink"/>
                <w:noProof/>
              </w:rPr>
              <w:t>Task 2: Network Map and Rationale</w:t>
            </w:r>
            <w:r>
              <w:rPr>
                <w:noProof/>
                <w:webHidden/>
              </w:rPr>
              <w:tab/>
            </w:r>
            <w:r>
              <w:rPr>
                <w:noProof/>
                <w:webHidden/>
              </w:rPr>
              <w:fldChar w:fldCharType="begin"/>
            </w:r>
            <w:r>
              <w:rPr>
                <w:noProof/>
                <w:webHidden/>
              </w:rPr>
              <w:instrText xml:space="preserve"> PAGEREF _Toc243860985 \h </w:instrText>
            </w:r>
            <w:r>
              <w:rPr>
                <w:noProof/>
                <w:webHidden/>
              </w:rPr>
            </w:r>
            <w:r>
              <w:rPr>
                <w:noProof/>
                <w:webHidden/>
              </w:rPr>
              <w:fldChar w:fldCharType="separate"/>
            </w:r>
            <w:r>
              <w:rPr>
                <w:noProof/>
                <w:webHidden/>
              </w:rPr>
              <w:t>4</w:t>
            </w:r>
            <w:r>
              <w:rPr>
                <w:noProof/>
                <w:webHidden/>
              </w:rPr>
              <w:fldChar w:fldCharType="end"/>
            </w:r>
          </w:hyperlink>
        </w:p>
        <w:p w:rsidR="00D47E2C" w:rsidRDefault="00D47E2C" w14:paraId="7F071C2E" w14:textId="741A33B6">
          <w:pPr>
            <w:pStyle w:val="TOC1"/>
            <w:tabs>
              <w:tab w:val="right" w:leader="dot" w:pos="9016"/>
            </w:tabs>
            <w:rPr>
              <w:rFonts w:asciiTheme="minorHAnsi" w:hAnsiTheme="minorHAnsi" w:eastAsiaTheme="minorEastAsia"/>
              <w:noProof/>
              <w:lang w:eastAsia="en-GB"/>
            </w:rPr>
          </w:pPr>
          <w:hyperlink w:history="1" w:anchor="_Toc243860986">
            <w:r w:rsidRPr="000D2926">
              <w:rPr>
                <w:rStyle w:val="Hyperlink"/>
                <w:noProof/>
              </w:rPr>
              <w:t>Task 3: Blog</w:t>
            </w:r>
            <w:r>
              <w:rPr>
                <w:noProof/>
                <w:webHidden/>
              </w:rPr>
              <w:tab/>
            </w:r>
            <w:r>
              <w:rPr>
                <w:noProof/>
                <w:webHidden/>
              </w:rPr>
              <w:fldChar w:fldCharType="begin"/>
            </w:r>
            <w:r>
              <w:rPr>
                <w:noProof/>
                <w:webHidden/>
              </w:rPr>
              <w:instrText xml:space="preserve"> PAGEREF _Toc243860986 \h </w:instrText>
            </w:r>
            <w:r>
              <w:rPr>
                <w:noProof/>
                <w:webHidden/>
              </w:rPr>
            </w:r>
            <w:r>
              <w:rPr>
                <w:noProof/>
                <w:webHidden/>
              </w:rPr>
              <w:fldChar w:fldCharType="separate"/>
            </w:r>
            <w:r>
              <w:rPr>
                <w:noProof/>
                <w:webHidden/>
              </w:rPr>
              <w:t>6</w:t>
            </w:r>
            <w:r>
              <w:rPr>
                <w:noProof/>
                <w:webHidden/>
              </w:rPr>
              <w:fldChar w:fldCharType="end"/>
            </w:r>
          </w:hyperlink>
        </w:p>
        <w:p w:rsidR="00D47E2C" w:rsidRDefault="00D47E2C" w14:paraId="4ED0FBA2" w14:textId="46F1F5EA">
          <w:pPr>
            <w:pStyle w:val="TOC1"/>
            <w:tabs>
              <w:tab w:val="right" w:leader="dot" w:pos="9016"/>
            </w:tabs>
            <w:rPr>
              <w:rFonts w:asciiTheme="minorHAnsi" w:hAnsiTheme="minorHAnsi" w:eastAsiaTheme="minorEastAsia"/>
              <w:noProof/>
              <w:lang w:eastAsia="en-GB"/>
            </w:rPr>
          </w:pPr>
          <w:hyperlink w:history="1" w:anchor="_Toc243860987">
            <w:r w:rsidRPr="000D2926">
              <w:rPr>
                <w:rStyle w:val="Hyperlink"/>
                <w:noProof/>
              </w:rPr>
              <w:t>Task 4: NHS Equality, Diversity and Inclusion Quiz</w:t>
            </w:r>
            <w:r>
              <w:rPr>
                <w:noProof/>
                <w:webHidden/>
              </w:rPr>
              <w:tab/>
            </w:r>
            <w:r>
              <w:rPr>
                <w:noProof/>
                <w:webHidden/>
              </w:rPr>
              <w:fldChar w:fldCharType="begin"/>
            </w:r>
            <w:r>
              <w:rPr>
                <w:noProof/>
                <w:webHidden/>
              </w:rPr>
              <w:instrText xml:space="preserve"> PAGEREF _Toc243860987 \h </w:instrText>
            </w:r>
            <w:r>
              <w:rPr>
                <w:noProof/>
                <w:webHidden/>
              </w:rPr>
            </w:r>
            <w:r>
              <w:rPr>
                <w:noProof/>
                <w:webHidden/>
              </w:rPr>
              <w:fldChar w:fldCharType="separate"/>
            </w:r>
            <w:r>
              <w:rPr>
                <w:noProof/>
                <w:webHidden/>
              </w:rPr>
              <w:t>8</w:t>
            </w:r>
            <w:r>
              <w:rPr>
                <w:noProof/>
                <w:webHidden/>
              </w:rPr>
              <w:fldChar w:fldCharType="end"/>
            </w:r>
          </w:hyperlink>
        </w:p>
        <w:p w:rsidR="00D47E2C" w:rsidRDefault="00D47E2C" w14:paraId="4252577C" w14:textId="684847A2">
          <w:pPr>
            <w:pStyle w:val="TOC1"/>
            <w:tabs>
              <w:tab w:val="right" w:leader="dot" w:pos="9016"/>
            </w:tabs>
            <w:rPr>
              <w:rFonts w:asciiTheme="minorHAnsi" w:hAnsiTheme="minorHAnsi" w:eastAsiaTheme="minorEastAsia"/>
              <w:noProof/>
              <w:lang w:eastAsia="en-GB"/>
            </w:rPr>
          </w:pPr>
          <w:hyperlink w:history="1" w:anchor="_Toc243860988">
            <w:r w:rsidRPr="000D2926">
              <w:rPr>
                <w:rStyle w:val="Hyperlink"/>
                <w:noProof/>
              </w:rPr>
              <w:t>Task 5: A Letter to Yourself</w:t>
            </w:r>
            <w:r>
              <w:rPr>
                <w:noProof/>
                <w:webHidden/>
              </w:rPr>
              <w:tab/>
            </w:r>
            <w:r>
              <w:rPr>
                <w:noProof/>
                <w:webHidden/>
              </w:rPr>
              <w:fldChar w:fldCharType="begin"/>
            </w:r>
            <w:r>
              <w:rPr>
                <w:noProof/>
                <w:webHidden/>
              </w:rPr>
              <w:instrText xml:space="preserve"> PAGEREF _Toc243860988 \h </w:instrText>
            </w:r>
            <w:r>
              <w:rPr>
                <w:noProof/>
                <w:webHidden/>
              </w:rPr>
            </w:r>
            <w:r>
              <w:rPr>
                <w:noProof/>
                <w:webHidden/>
              </w:rPr>
              <w:fldChar w:fldCharType="separate"/>
            </w:r>
            <w:r>
              <w:rPr>
                <w:noProof/>
                <w:webHidden/>
              </w:rPr>
              <w:t>10</w:t>
            </w:r>
            <w:r>
              <w:rPr>
                <w:noProof/>
                <w:webHidden/>
              </w:rPr>
              <w:fldChar w:fldCharType="end"/>
            </w:r>
          </w:hyperlink>
        </w:p>
        <w:p w:rsidR="00D47E2C" w:rsidRDefault="00D47E2C" w14:paraId="6BF2FD85" w14:textId="55A71CB0">
          <w:pPr>
            <w:pStyle w:val="TOC1"/>
            <w:tabs>
              <w:tab w:val="right" w:leader="dot" w:pos="9016"/>
            </w:tabs>
            <w:rPr>
              <w:rFonts w:asciiTheme="minorHAnsi" w:hAnsiTheme="minorHAnsi" w:eastAsiaTheme="minorEastAsia"/>
              <w:noProof/>
              <w:lang w:eastAsia="en-GB"/>
            </w:rPr>
          </w:pPr>
          <w:hyperlink w:history="1" w:anchor="_Toc243860989">
            <w:r w:rsidRPr="000D2926">
              <w:rPr>
                <w:rStyle w:val="Hyperlink"/>
                <w:rFonts w:eastAsia="Arial"/>
                <w:noProof/>
                <w:lang w:eastAsia="en-GB"/>
              </w:rPr>
              <w:t>Task 6: Gantt Chart</w:t>
            </w:r>
            <w:r>
              <w:rPr>
                <w:noProof/>
                <w:webHidden/>
              </w:rPr>
              <w:tab/>
            </w:r>
            <w:r>
              <w:rPr>
                <w:noProof/>
                <w:webHidden/>
              </w:rPr>
              <w:fldChar w:fldCharType="begin"/>
            </w:r>
            <w:r>
              <w:rPr>
                <w:noProof/>
                <w:webHidden/>
              </w:rPr>
              <w:instrText xml:space="preserve"> PAGEREF _Toc243860989 \h </w:instrText>
            </w:r>
            <w:r>
              <w:rPr>
                <w:noProof/>
                <w:webHidden/>
              </w:rPr>
            </w:r>
            <w:r>
              <w:rPr>
                <w:noProof/>
                <w:webHidden/>
              </w:rPr>
              <w:fldChar w:fldCharType="separate"/>
            </w:r>
            <w:r>
              <w:rPr>
                <w:noProof/>
                <w:webHidden/>
              </w:rPr>
              <w:t>11</w:t>
            </w:r>
            <w:r>
              <w:rPr>
                <w:noProof/>
                <w:webHidden/>
              </w:rPr>
              <w:fldChar w:fldCharType="end"/>
            </w:r>
          </w:hyperlink>
        </w:p>
        <w:p w:rsidR="00D47E2C" w:rsidRDefault="00D47E2C" w14:paraId="63F4D079" w14:textId="04C4143B">
          <w:pPr>
            <w:pStyle w:val="TOC1"/>
            <w:tabs>
              <w:tab w:val="right" w:leader="dot" w:pos="9016"/>
            </w:tabs>
            <w:rPr>
              <w:rFonts w:asciiTheme="minorHAnsi" w:hAnsiTheme="minorHAnsi" w:eastAsiaTheme="minorEastAsia"/>
              <w:noProof/>
              <w:lang w:eastAsia="en-GB"/>
            </w:rPr>
          </w:pPr>
          <w:hyperlink w:history="1" w:anchor="_Toc243860990">
            <w:r w:rsidRPr="000D2926">
              <w:rPr>
                <w:rStyle w:val="Hyperlink"/>
                <w:noProof/>
              </w:rPr>
              <w:t>Task 7: Making Changes Report</w:t>
            </w:r>
            <w:r>
              <w:rPr>
                <w:noProof/>
                <w:webHidden/>
              </w:rPr>
              <w:tab/>
            </w:r>
            <w:r>
              <w:rPr>
                <w:noProof/>
                <w:webHidden/>
              </w:rPr>
              <w:fldChar w:fldCharType="begin"/>
            </w:r>
            <w:r>
              <w:rPr>
                <w:noProof/>
                <w:webHidden/>
              </w:rPr>
              <w:instrText xml:space="preserve"> PAGEREF _Toc243860990 \h </w:instrText>
            </w:r>
            <w:r>
              <w:rPr>
                <w:noProof/>
                <w:webHidden/>
              </w:rPr>
            </w:r>
            <w:r>
              <w:rPr>
                <w:noProof/>
                <w:webHidden/>
              </w:rPr>
              <w:fldChar w:fldCharType="separate"/>
            </w:r>
            <w:r>
              <w:rPr>
                <w:noProof/>
                <w:webHidden/>
              </w:rPr>
              <w:t>13</w:t>
            </w:r>
            <w:r>
              <w:rPr>
                <w:noProof/>
                <w:webHidden/>
              </w:rPr>
              <w:fldChar w:fldCharType="end"/>
            </w:r>
          </w:hyperlink>
        </w:p>
        <w:p w:rsidR="00D47E2C" w:rsidRDefault="00D47E2C" w14:paraId="41EEA738" w14:textId="10D41152">
          <w:pPr>
            <w:pStyle w:val="TOC2"/>
            <w:tabs>
              <w:tab w:val="right" w:leader="dot" w:pos="9016"/>
            </w:tabs>
            <w:rPr>
              <w:rFonts w:asciiTheme="minorHAnsi" w:hAnsiTheme="minorHAnsi" w:eastAsiaTheme="minorEastAsia"/>
              <w:noProof/>
              <w:lang w:eastAsia="en-GB"/>
            </w:rPr>
          </w:pPr>
          <w:hyperlink w:history="1" w:anchor="_Toc243860991">
            <w:r w:rsidRPr="000D2926">
              <w:rPr>
                <w:rStyle w:val="Hyperlink"/>
                <w:noProof/>
              </w:rPr>
              <w:t>Introduction</w:t>
            </w:r>
            <w:r>
              <w:rPr>
                <w:noProof/>
                <w:webHidden/>
              </w:rPr>
              <w:tab/>
            </w:r>
            <w:r>
              <w:rPr>
                <w:noProof/>
                <w:webHidden/>
              </w:rPr>
              <w:fldChar w:fldCharType="begin"/>
            </w:r>
            <w:r>
              <w:rPr>
                <w:noProof/>
                <w:webHidden/>
              </w:rPr>
              <w:instrText xml:space="preserve"> PAGEREF _Toc243860991 \h </w:instrText>
            </w:r>
            <w:r>
              <w:rPr>
                <w:noProof/>
                <w:webHidden/>
              </w:rPr>
            </w:r>
            <w:r>
              <w:rPr>
                <w:noProof/>
                <w:webHidden/>
              </w:rPr>
              <w:fldChar w:fldCharType="separate"/>
            </w:r>
            <w:r>
              <w:rPr>
                <w:noProof/>
                <w:webHidden/>
              </w:rPr>
              <w:t>13</w:t>
            </w:r>
            <w:r>
              <w:rPr>
                <w:noProof/>
                <w:webHidden/>
              </w:rPr>
              <w:fldChar w:fldCharType="end"/>
            </w:r>
          </w:hyperlink>
        </w:p>
        <w:p w:rsidR="00D47E2C" w:rsidRDefault="00D47E2C" w14:paraId="7B91F372" w14:textId="23E1B72B">
          <w:pPr>
            <w:pStyle w:val="TOC2"/>
            <w:tabs>
              <w:tab w:val="right" w:leader="dot" w:pos="9016"/>
            </w:tabs>
            <w:rPr>
              <w:rFonts w:asciiTheme="minorHAnsi" w:hAnsiTheme="minorHAnsi" w:eastAsiaTheme="minorEastAsia"/>
              <w:noProof/>
              <w:lang w:eastAsia="en-GB"/>
            </w:rPr>
          </w:pPr>
          <w:hyperlink w:history="1" w:anchor="_Toc243860992">
            <w:r w:rsidRPr="000D2926">
              <w:rPr>
                <w:rStyle w:val="Hyperlink"/>
                <w:noProof/>
              </w:rPr>
              <w:t>Planning the Change</w:t>
            </w:r>
            <w:r>
              <w:rPr>
                <w:noProof/>
                <w:webHidden/>
              </w:rPr>
              <w:tab/>
            </w:r>
            <w:r>
              <w:rPr>
                <w:noProof/>
                <w:webHidden/>
              </w:rPr>
              <w:fldChar w:fldCharType="begin"/>
            </w:r>
            <w:r>
              <w:rPr>
                <w:noProof/>
                <w:webHidden/>
              </w:rPr>
              <w:instrText xml:space="preserve"> PAGEREF _Toc243860992 \h </w:instrText>
            </w:r>
            <w:r>
              <w:rPr>
                <w:noProof/>
                <w:webHidden/>
              </w:rPr>
            </w:r>
            <w:r>
              <w:rPr>
                <w:noProof/>
                <w:webHidden/>
              </w:rPr>
              <w:fldChar w:fldCharType="separate"/>
            </w:r>
            <w:r>
              <w:rPr>
                <w:noProof/>
                <w:webHidden/>
              </w:rPr>
              <w:t>13</w:t>
            </w:r>
            <w:r>
              <w:rPr>
                <w:noProof/>
                <w:webHidden/>
              </w:rPr>
              <w:fldChar w:fldCharType="end"/>
            </w:r>
          </w:hyperlink>
        </w:p>
        <w:p w:rsidR="00D47E2C" w:rsidRDefault="00D47E2C" w14:paraId="29355008" w14:textId="4573EAED">
          <w:pPr>
            <w:pStyle w:val="TOC2"/>
            <w:tabs>
              <w:tab w:val="right" w:leader="dot" w:pos="9016"/>
            </w:tabs>
            <w:rPr>
              <w:rFonts w:asciiTheme="minorHAnsi" w:hAnsiTheme="minorHAnsi" w:eastAsiaTheme="minorEastAsia"/>
              <w:noProof/>
              <w:lang w:eastAsia="en-GB"/>
            </w:rPr>
          </w:pPr>
          <w:hyperlink w:history="1" w:anchor="_Toc243860993">
            <w:r w:rsidRPr="000D2926">
              <w:rPr>
                <w:rStyle w:val="Hyperlink"/>
                <w:noProof/>
              </w:rPr>
              <w:t>Skills Required</w:t>
            </w:r>
            <w:r>
              <w:rPr>
                <w:noProof/>
                <w:webHidden/>
              </w:rPr>
              <w:tab/>
            </w:r>
            <w:r>
              <w:rPr>
                <w:noProof/>
                <w:webHidden/>
              </w:rPr>
              <w:fldChar w:fldCharType="begin"/>
            </w:r>
            <w:r>
              <w:rPr>
                <w:noProof/>
                <w:webHidden/>
              </w:rPr>
              <w:instrText xml:space="preserve"> PAGEREF _Toc243860993 \h </w:instrText>
            </w:r>
            <w:r>
              <w:rPr>
                <w:noProof/>
                <w:webHidden/>
              </w:rPr>
            </w:r>
            <w:r>
              <w:rPr>
                <w:noProof/>
                <w:webHidden/>
              </w:rPr>
              <w:fldChar w:fldCharType="separate"/>
            </w:r>
            <w:r>
              <w:rPr>
                <w:noProof/>
                <w:webHidden/>
              </w:rPr>
              <w:t>13</w:t>
            </w:r>
            <w:r>
              <w:rPr>
                <w:noProof/>
                <w:webHidden/>
              </w:rPr>
              <w:fldChar w:fldCharType="end"/>
            </w:r>
          </w:hyperlink>
        </w:p>
        <w:p w:rsidR="00D47E2C" w:rsidRDefault="00D47E2C" w14:paraId="7D4C00DE" w14:textId="0037DE4C">
          <w:pPr>
            <w:pStyle w:val="TOC2"/>
            <w:tabs>
              <w:tab w:val="right" w:leader="dot" w:pos="9016"/>
            </w:tabs>
            <w:rPr>
              <w:rFonts w:asciiTheme="minorHAnsi" w:hAnsiTheme="minorHAnsi" w:eastAsiaTheme="minorEastAsia"/>
              <w:noProof/>
              <w:lang w:eastAsia="en-GB"/>
            </w:rPr>
          </w:pPr>
          <w:hyperlink w:history="1" w:anchor="_Toc243860994">
            <w:r w:rsidRPr="000D2926">
              <w:rPr>
                <w:rStyle w:val="Hyperlink"/>
                <w:noProof/>
              </w:rPr>
              <w:t>Barriers and Solutions</w:t>
            </w:r>
            <w:r>
              <w:rPr>
                <w:noProof/>
                <w:webHidden/>
              </w:rPr>
              <w:tab/>
            </w:r>
            <w:r>
              <w:rPr>
                <w:noProof/>
                <w:webHidden/>
              </w:rPr>
              <w:fldChar w:fldCharType="begin"/>
            </w:r>
            <w:r>
              <w:rPr>
                <w:noProof/>
                <w:webHidden/>
              </w:rPr>
              <w:instrText xml:space="preserve"> PAGEREF _Toc243860994 \h </w:instrText>
            </w:r>
            <w:r>
              <w:rPr>
                <w:noProof/>
                <w:webHidden/>
              </w:rPr>
            </w:r>
            <w:r>
              <w:rPr>
                <w:noProof/>
                <w:webHidden/>
              </w:rPr>
              <w:fldChar w:fldCharType="separate"/>
            </w:r>
            <w:r>
              <w:rPr>
                <w:noProof/>
                <w:webHidden/>
              </w:rPr>
              <w:t>13</w:t>
            </w:r>
            <w:r>
              <w:rPr>
                <w:noProof/>
                <w:webHidden/>
              </w:rPr>
              <w:fldChar w:fldCharType="end"/>
            </w:r>
          </w:hyperlink>
        </w:p>
        <w:p w:rsidR="00D47E2C" w:rsidRDefault="00D47E2C" w14:paraId="67CA4D2A" w14:textId="3A880069">
          <w:pPr>
            <w:pStyle w:val="TOC2"/>
            <w:tabs>
              <w:tab w:val="right" w:leader="dot" w:pos="9016"/>
            </w:tabs>
            <w:rPr>
              <w:rFonts w:asciiTheme="minorHAnsi" w:hAnsiTheme="minorHAnsi" w:eastAsiaTheme="minorEastAsia"/>
              <w:noProof/>
              <w:lang w:eastAsia="en-GB"/>
            </w:rPr>
          </w:pPr>
          <w:hyperlink w:history="1" w:anchor="_Toc243860995">
            <w:r w:rsidRPr="000D2926">
              <w:rPr>
                <w:rStyle w:val="Hyperlink"/>
                <w:noProof/>
              </w:rPr>
              <w:t>Conclusion</w:t>
            </w:r>
            <w:r>
              <w:rPr>
                <w:noProof/>
                <w:webHidden/>
              </w:rPr>
              <w:tab/>
            </w:r>
            <w:r>
              <w:rPr>
                <w:noProof/>
                <w:webHidden/>
              </w:rPr>
              <w:fldChar w:fldCharType="begin"/>
            </w:r>
            <w:r>
              <w:rPr>
                <w:noProof/>
                <w:webHidden/>
              </w:rPr>
              <w:instrText xml:space="preserve"> PAGEREF _Toc243860995 \h </w:instrText>
            </w:r>
            <w:r>
              <w:rPr>
                <w:noProof/>
                <w:webHidden/>
              </w:rPr>
            </w:r>
            <w:r>
              <w:rPr>
                <w:noProof/>
                <w:webHidden/>
              </w:rPr>
              <w:fldChar w:fldCharType="separate"/>
            </w:r>
            <w:r>
              <w:rPr>
                <w:noProof/>
                <w:webHidden/>
              </w:rPr>
              <w:t>14</w:t>
            </w:r>
            <w:r>
              <w:rPr>
                <w:noProof/>
                <w:webHidden/>
              </w:rPr>
              <w:fldChar w:fldCharType="end"/>
            </w:r>
          </w:hyperlink>
        </w:p>
        <w:p w:rsidR="00D47E2C" w:rsidRDefault="00D47E2C" w14:paraId="56FF42A9" w14:textId="60703A0D">
          <w:pPr>
            <w:pStyle w:val="TOC1"/>
            <w:tabs>
              <w:tab w:val="right" w:leader="dot" w:pos="9016"/>
            </w:tabs>
            <w:rPr>
              <w:rFonts w:asciiTheme="minorHAnsi" w:hAnsiTheme="minorHAnsi" w:eastAsiaTheme="minorEastAsia"/>
              <w:noProof/>
              <w:lang w:eastAsia="en-GB"/>
            </w:rPr>
          </w:pPr>
          <w:hyperlink w:history="1" w:anchor="_Toc243860996">
            <w:r w:rsidRPr="000D2926">
              <w:rPr>
                <w:rStyle w:val="Hyperlink"/>
                <w:noProof/>
              </w:rPr>
              <w:t>Reference List</w:t>
            </w:r>
            <w:r>
              <w:rPr>
                <w:noProof/>
                <w:webHidden/>
              </w:rPr>
              <w:tab/>
            </w:r>
            <w:r>
              <w:rPr>
                <w:noProof/>
                <w:webHidden/>
              </w:rPr>
              <w:fldChar w:fldCharType="begin"/>
            </w:r>
            <w:r>
              <w:rPr>
                <w:noProof/>
                <w:webHidden/>
              </w:rPr>
              <w:instrText xml:space="preserve"> PAGEREF _Toc243860996 \h </w:instrText>
            </w:r>
            <w:r>
              <w:rPr>
                <w:noProof/>
                <w:webHidden/>
              </w:rPr>
            </w:r>
            <w:r>
              <w:rPr>
                <w:noProof/>
                <w:webHidden/>
              </w:rPr>
              <w:fldChar w:fldCharType="separate"/>
            </w:r>
            <w:r>
              <w:rPr>
                <w:noProof/>
                <w:webHidden/>
              </w:rPr>
              <w:t>15</w:t>
            </w:r>
            <w:r>
              <w:rPr>
                <w:noProof/>
                <w:webHidden/>
              </w:rPr>
              <w:fldChar w:fldCharType="end"/>
            </w:r>
          </w:hyperlink>
        </w:p>
        <w:p w:rsidR="003C4A78" w:rsidRDefault="003C4A78" w14:paraId="0EDD56E6" w14:textId="19AD37A5">
          <w:r>
            <w:rPr>
              <w:b/>
              <w:bCs/>
              <w:noProof/>
            </w:rPr>
            <w:fldChar w:fldCharType="end"/>
          </w:r>
        </w:p>
      </w:sdtContent>
    </w:sdt>
    <w:p w:rsidR="003C4A78" w:rsidP="003C4A78" w:rsidRDefault="003C4A78" w14:paraId="5C5B5D1E" w14:textId="77777777">
      <w:pPr>
        <w:rPr>
          <w:rFonts w:eastAsiaTheme="majorEastAsia" w:cstheme="majorBidi"/>
          <w:sz w:val="30"/>
          <w:szCs w:val="40"/>
        </w:rPr>
      </w:pPr>
      <w:r>
        <w:rPr>
          <w:rFonts w:ascii="Arial" w:hAnsi="Arial"/>
          <w:sz w:val="22"/>
        </w:rPr>
        <w:br w:type="page"/>
      </w:r>
    </w:p>
    <w:p w:rsidR="006F2DF7" w:rsidP="006F2DF7" w:rsidRDefault="006F2DF7" w14:paraId="38101E24" w14:textId="77777777">
      <w:pPr>
        <w:pStyle w:val="Heading1"/>
      </w:pPr>
      <w:bookmarkStart w:name="_Toc243860984" w:id="1"/>
      <w:r w:rsidRPr="006F2DF7">
        <w:t>Task 1: Personal Brand</w:t>
      </w:r>
      <w:bookmarkEnd w:id="1"/>
    </w:p>
    <w:p w:rsidR="00EE1CEA" w:rsidP="00EE1CEA" w:rsidRDefault="00EE1CEA" w14:paraId="27CB9001" w14:textId="77777777">
      <w:r>
        <w:rPr>
          <w:rFonts w:ascii="Arial" w:hAnsi="Arial"/>
          <w:sz w:val="22"/>
        </w:rPr>
        <w:t>My personal brand is my presentation in the workplace and the perception that I have in the workplace (</w:t>
      </w:r>
      <w:proofErr w:type="spellStart"/>
      <w:r>
        <w:rPr>
          <w:rFonts w:ascii="Arial" w:hAnsi="Arial"/>
          <w:sz w:val="22"/>
        </w:rPr>
        <w:t>Gorbatov</w:t>
      </w:r>
      <w:proofErr w:type="spellEnd"/>
      <w:r>
        <w:rPr>
          <w:rFonts w:ascii="Arial" w:hAnsi="Arial"/>
          <w:sz w:val="22"/>
        </w:rPr>
        <w:t xml:space="preserve"> et al., 2018). Within the health and social care setting, trust is fundamental and a professional identity helps to support my aspiration to become a registered care home manager. As a Health Care Assistant my goal is to be known as compassionate, reliable and respectful, both of these are integral to safe and effective care (CQC, 2026).</w:t>
      </w:r>
    </w:p>
    <w:p w:rsidR="00EE1CEA" w:rsidP="00EE1CEA" w:rsidRDefault="00EE1CEA" w14:paraId="47604F27" w14:textId="77777777">
      <w:r>
        <w:rPr>
          <w:rFonts w:ascii="Arial" w:hAnsi="Arial"/>
          <w:sz w:val="22"/>
        </w:rPr>
        <w:t>Through my role as a Healthcare Assistant, I have developed the ability to respect and uphold the dignity, privacy, and individuality of each resident. I ensure that personal care is delivered in a manner that promotes independence, choice, and wellbeing while maintaining confidentiality and professionalism. By building positive relationships with residents, I support their rights and empower them to participate in decisions regarding their care and daily activities. Personal branding has the potential to enhance professional perceptions and employability; however, credibility is built through a combination of consistent behaviour and evidence of competence rather than self-promotion (Gorbatov et al., 2019).</w:t>
      </w:r>
    </w:p>
    <w:p w:rsidR="00EE1CEA" w:rsidP="00EE1CEA" w:rsidRDefault="00EE1CEA" w14:paraId="54C96E5F" w14:textId="77777777">
      <w:r>
        <w:rPr>
          <w:rFonts w:ascii="Arial" w:hAnsi="Arial"/>
          <w:sz w:val="22"/>
        </w:rPr>
        <w:t>The core of this is my studies in Health and Social Care at Level 5. They have helped to further my understanding of safeguarding, person centred practice, communication and leadership and relate theory with workplace experience. I will develop my professional brand by moving to level 6 study and management and leadership training. I will take on more tasks, ask for advice from experienced management staff and ask for feedback from the supervisor. I will also make examples of how I encourage independence with dignity and respect for privacy in my CV and LinkedIn profile.</w:t>
      </w:r>
    </w:p>
    <w:p w:rsidR="00CF6FC5" w:rsidP="00EE1CEA" w:rsidRDefault="00EE1CEA" w14:paraId="730A8349" w14:textId="4E9C1F3B">
      <w:r>
        <w:rPr>
          <w:rFonts w:ascii="Arial" w:hAnsi="Arial"/>
          <w:sz w:val="22"/>
        </w:rPr>
        <w:t>In general, I am looking to develop my personal brand through ethical practice, reflective learning and professional development. This will enhance my credibility and help me to prepare for management roles in adult social care.</w:t>
      </w:r>
    </w:p>
    <w:p w:rsidR="004C2FC9" w:rsidRDefault="004C2FC9" w14:paraId="755B7177" w14:textId="77777777">
      <w:pPr>
        <w:jc w:val="left"/>
      </w:pPr>
      <w:r>
        <w:rPr>
          <w:rFonts w:ascii="Arial" w:hAnsi="Arial"/>
          <w:sz w:val="22"/>
        </w:rPr>
        <w:br w:type="page"/>
      </w:r>
    </w:p>
    <w:p w:rsidR="006F2DF7" w:rsidP="006F2DF7" w:rsidRDefault="006F2DF7" w14:paraId="501CDC70" w14:textId="77777777">
      <w:pPr>
        <w:pStyle w:val="Heading1"/>
      </w:pPr>
      <w:bookmarkStart w:name="_Toc243860985" w:id="2"/>
      <w:r w:rsidRPr="006F2DF7">
        <w:t>Task 2: Network Map and Rationale</w:t>
      </w:r>
      <w:bookmarkEnd w:id="2"/>
    </w:p>
    <w:p w:rsidRPr="006F2DF7" w:rsidR="006F2DF7" w:rsidP="006F2DF7" w:rsidRDefault="00EE1CEA" w14:paraId="7E41986A" w14:textId="33061419">
      <w:pPr>
        <w:jc w:val="center"/>
      </w:pPr>
      <w:r w:rsidRPr="00EE1CEA">
        <w:rPr>
          <w:rFonts w:ascii="Arial" w:hAnsi="Arial"/>
          <w:noProof/>
          <w:sz w:val="22"/>
        </w:rPr>
        <w:drawing>
          <wp:inline distT="0" distB="0" distL="0" distR="0" wp14:anchorId="0B3DC6AC" wp14:editId="349EC2C7">
            <wp:extent cx="5731510" cy="39204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20490"/>
                    </a:xfrm>
                    <a:prstGeom prst="rect">
                      <a:avLst/>
                    </a:prstGeom>
                  </pic:spPr>
                </pic:pic>
              </a:graphicData>
            </a:graphic>
          </wp:inline>
        </w:drawing>
      </w:r>
    </w:p>
    <w:p w:rsidRPr="006F2DF7" w:rsidR="006F2DF7" w:rsidP="006F2DF7" w:rsidRDefault="006F2DF7" w14:paraId="358111A5" w14:textId="77777777">
      <w:pPr>
        <w:jc w:val="center"/>
      </w:pPr>
      <w:r w:rsidRPr="006F2DF7">
        <w:rPr>
          <w:rFonts w:ascii="Arial" w:hAnsi="Arial"/>
          <w:i/>
          <w:iCs/>
          <w:sz w:val="22"/>
        </w:rPr>
        <w:t>Figure 1: My network map</w:t>
      </w:r>
    </w:p>
    <w:p w:rsidR="006F2DF7" w:rsidP="006F2DF7" w:rsidRDefault="006F2DF7" w14:paraId="338EB997" w14:textId="77777777">
      <w:r>
        <w:t>My network is hybrid. In terms of support and social aspects, there are similarities between me and others like myself such as family members, close friends or classmates who have similar background experiences; however, on a professional level I am more selective by maintaining regular communication through my personal tutor, placement supervisor and the University Careers and Employability Service. Community ties are formed by me or via volunteerism which adds to their openness.</w:t>
      </w:r>
    </w:p>
    <w:p w:rsidR="006F2DF7" w:rsidP="006F2DF7" w:rsidRDefault="006F2DF7" w14:paraId="057296BF" w14:textId="77777777">
      <w:r>
        <w:t>Bonding social capital is defined by Putnam (2000) as a bond between like-minded individuals while bridging social capital refers to connections among diverse groups of people. Bonding capital is, my strength of bond provides comfort support while under pressure tests. But Putnam says that bonding ties alone may be insular. Bridging capital of mine is weak since there are not many people outside my university or workplace who could help me explore wider career opportunities.</w:t>
      </w:r>
    </w:p>
    <w:p w:rsidR="006F2DF7" w:rsidP="006F2DF7" w:rsidRDefault="006F2DF7" w14:paraId="180DDC67" w14:textId="77777777">
      <w:r>
        <w:rPr>
          <w:rFonts w:ascii="Arial" w:hAnsi="Arial"/>
          <w:sz w:val="22"/>
        </w:rPr>
        <w:t xml:space="preserve">Social capital linking to power of individuals is my weakest area according to </w:t>
      </w:r>
      <w:proofErr w:type="spellStart"/>
      <w:r>
        <w:rPr>
          <w:rFonts w:ascii="Arial" w:hAnsi="Arial"/>
          <w:sz w:val="22"/>
        </w:rPr>
        <w:t>Szreter</w:t>
      </w:r>
      <w:proofErr w:type="spellEnd"/>
      <w:r>
        <w:rPr>
          <w:rFonts w:ascii="Arial" w:hAnsi="Arial"/>
          <w:sz w:val="22"/>
        </w:rPr>
        <w:t xml:space="preserve"> and </w:t>
      </w:r>
      <w:proofErr w:type="spellStart"/>
      <w:r>
        <w:rPr>
          <w:rFonts w:ascii="Arial" w:hAnsi="Arial"/>
          <w:sz w:val="22"/>
        </w:rPr>
        <w:t>Woolcock</w:t>
      </w:r>
      <w:proofErr w:type="spellEnd"/>
      <w:r w:rsidR="00316B77">
        <w:rPr>
          <w:rFonts w:ascii="Arial" w:hAnsi="Arial"/>
          <w:sz w:val="22"/>
        </w:rPr>
        <w:t xml:space="preserve"> (</w:t>
      </w:r>
      <w:r w:rsidRPr="00316B77" w:rsidR="00316B77">
        <w:rPr>
          <w:rFonts w:ascii="Arial" w:hAnsi="Arial"/>
          <w:sz w:val="22"/>
        </w:rPr>
        <w:t>2004</w:t>
      </w:r>
      <w:r w:rsidR="00316B77">
        <w:rPr>
          <w:rFonts w:ascii="Arial" w:hAnsi="Arial"/>
          <w:sz w:val="22"/>
        </w:rPr>
        <w:t>)</w:t>
      </w:r>
      <w:r>
        <w:rPr>
          <w:rFonts w:ascii="Arial" w:hAnsi="Arial"/>
          <w:sz w:val="22"/>
        </w:rPr>
        <w:t>. There is very little information available from care home management staff, administrators of social services agencies and senior health officials regarding progress reports on employees' employment statuses and expectations by employers.</w:t>
      </w:r>
    </w:p>
    <w:p w:rsidR="006F2DF7" w:rsidP="006F2DF7" w:rsidRDefault="00316B77" w14:paraId="66CD2C0A" w14:textId="77777777">
      <w:r w:rsidRPr="00316B77">
        <w:rPr>
          <w:rFonts w:ascii="Arial" w:hAnsi="Arial"/>
          <w:sz w:val="22"/>
        </w:rPr>
        <w:t>For improvement, I would like to attend employe</w:t>
      </w:r>
      <w:r>
        <w:rPr>
          <w:rFonts w:ascii="Arial" w:hAnsi="Arial"/>
          <w:sz w:val="22"/>
        </w:rPr>
        <w:t>r</w:t>
      </w:r>
      <w:r w:rsidRPr="00316B77">
        <w:rPr>
          <w:rFonts w:ascii="Arial" w:hAnsi="Arial"/>
          <w:sz w:val="22"/>
        </w:rPr>
        <w:t xml:space="preserve"> event; also join</w:t>
      </w:r>
      <w:r>
        <w:rPr>
          <w:rFonts w:ascii="Arial" w:hAnsi="Arial"/>
          <w:sz w:val="22"/>
        </w:rPr>
        <w:t xml:space="preserve"> </w:t>
      </w:r>
      <w:r w:rsidRPr="00316B77">
        <w:rPr>
          <w:rFonts w:ascii="Arial" w:hAnsi="Arial"/>
          <w:sz w:val="22"/>
        </w:rPr>
        <w:t>some local Registered Manager Network for networking purpose; and seek guidance by an experienced registered manager. LinkedIn is another way for me to connect with people outside of my field by hearing about them' s experiences. To strengthen bridge links as well as linkages would help to create a better balance between them which will be beneficial towards achieving success in life.</w:t>
      </w:r>
    </w:p>
    <w:p w:rsidR="006F2DF7" w:rsidRDefault="006F2DF7" w14:paraId="681F668E" w14:textId="77777777">
      <w:pPr>
        <w:jc w:val="left"/>
      </w:pPr>
      <w:r>
        <w:rPr>
          <w:rFonts w:ascii="Arial" w:hAnsi="Arial"/>
          <w:sz w:val="22"/>
        </w:rPr>
        <w:br w:type="page"/>
      </w:r>
    </w:p>
    <w:p w:rsidR="00316B77" w:rsidP="00316B77" w:rsidRDefault="00316B77" w14:paraId="17AE3725" w14:textId="77777777">
      <w:pPr>
        <w:pStyle w:val="Heading1"/>
      </w:pPr>
      <w:bookmarkStart w:name="_Toc243860986" w:id="3"/>
      <w:r w:rsidRPr="00316B77">
        <w:t>Task 3: Blog</w:t>
      </w:r>
      <w:bookmarkEnd w:id="3"/>
    </w:p>
    <w:p w:rsidRPr="000C6CFA" w:rsidR="000C6CFA" w:rsidP="000C6CFA" w:rsidRDefault="000C6CFA" w14:paraId="11864CF4" w14:textId="77777777">
      <w:pPr>
        <w:jc w:val="center"/>
        <w:rPr>
          <w:b/>
          <w:bCs/>
          <w:sz w:val="26"/>
          <w:szCs w:val="26"/>
        </w:rPr>
      </w:pPr>
      <w:r w:rsidRPr="000C6CFA">
        <w:rPr>
          <w:rFonts w:ascii="Arial" w:hAnsi="Arial"/>
          <w:b/>
          <w:bCs/>
          <w:sz w:val="22"/>
          <w:szCs w:val="26"/>
        </w:rPr>
        <w:t>Adult Social Care: Vacancies Are Falling, but the Workforce Challenge Remains</w:t>
      </w:r>
    </w:p>
    <w:p w:rsidR="006F2DF7" w:rsidP="006F2DF7" w:rsidRDefault="000C6CFA" w14:paraId="6842DD31" w14:textId="77777777">
      <w:r>
        <w:rPr>
          <w:rFonts w:ascii="Arial" w:hAnsi="Arial"/>
          <w:sz w:val="22"/>
        </w:rPr>
        <w:t>Thinking about a career in social care? Although recent workforce statistics indicate some improvement in recruitment within the health and social care sector, significant challenges remain. The sector continues to experience staff shortages and increasing demand for services due to an ageing population and complex care needs. Consequently, there is an ongoing need for skilled, compassionate, and dedicated professionals who can deliver high-quality care and support.</w:t>
      </w:r>
    </w:p>
    <w:p w:rsidR="006F2DF7" w:rsidP="006F2DF7" w:rsidRDefault="006F2DF7" w14:paraId="682C959D" w14:textId="77777777">
      <w:r>
        <w:rPr>
          <w:rFonts w:ascii="Arial" w:hAnsi="Arial"/>
          <w:sz w:val="22"/>
        </w:rPr>
        <w:t xml:space="preserve">According to Skills for Care, the vacancy rate of England's adult social care sector was at 6.2% during 2025/26 which is lower than its low point of 2015/16 and much less than its high of 10.4% recorded by 2021/22. Posts filled also increased to 1.59 million from 22,000. The turnover rate for the independent sector is at 23.6% but there are still about one out of four employees who leave annually. There are differences between vacancy rates for different types of facilities; there is a 3.8% rate at care homes without nursing staff versus an 9.1% rate at domiciliary care </w:t>
      </w:r>
      <w:proofErr w:type="spellStart"/>
      <w:r>
        <w:rPr>
          <w:rFonts w:ascii="Arial" w:hAnsi="Arial"/>
          <w:sz w:val="22"/>
        </w:rPr>
        <w:t>centers</w:t>
      </w:r>
      <w:proofErr w:type="spellEnd"/>
      <w:r>
        <w:rPr>
          <w:rFonts w:ascii="Arial" w:hAnsi="Arial"/>
          <w:sz w:val="22"/>
        </w:rPr>
        <w:t>.</w:t>
      </w:r>
    </w:p>
    <w:p w:rsidR="000C6CFA" w:rsidP="000C6CFA" w:rsidRDefault="000C6CFA" w14:paraId="117488B2" w14:textId="77777777">
      <w:pPr>
        <w:jc w:val="center"/>
      </w:pPr>
      <w:r>
        <w:rPr>
          <w:rFonts w:ascii="Arial" w:hAnsi="Arial"/>
          <w:noProof/>
          <w:sz w:val="22"/>
        </w:rPr>
        <w:drawing>
          <wp:inline distT="0" distB="0" distL="0" distR="0" wp14:anchorId="5C75B399" wp14:editId="2A77DCE2">
            <wp:extent cx="5124450" cy="2419350"/>
            <wp:effectExtent l="0" t="0" r="0" b="0"/>
            <wp:docPr id="3" name="vacancy_chart" descr="vacancy_chart" title="vacancy_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124450" cy="2419350"/>
                    </a:xfrm>
                    <a:prstGeom prst="rect">
                      <a:avLst/>
                    </a:prstGeom>
                  </pic:spPr>
                </pic:pic>
              </a:graphicData>
            </a:graphic>
          </wp:inline>
        </w:drawing>
      </w:r>
    </w:p>
    <w:p w:rsidRPr="000C6CFA" w:rsidR="006F2DF7" w:rsidP="000C6CFA" w:rsidRDefault="000C6CFA" w14:paraId="3EACD447" w14:textId="77777777">
      <w:pPr>
        <w:jc w:val="center"/>
        <w:rPr>
          <w:i/>
          <w:iCs/>
          <w:sz w:val="20"/>
          <w:szCs w:val="20"/>
        </w:rPr>
      </w:pPr>
      <w:r w:rsidRPr="000C6CFA">
        <w:rPr>
          <w:rFonts w:ascii="Arial" w:hAnsi="Arial"/>
          <w:i/>
          <w:iCs/>
          <w:sz w:val="22"/>
          <w:szCs w:val="20"/>
        </w:rPr>
        <w:t>Figure 2: Vacancy rate, 2015/16 to 2025/26 (Skills for Care, 2026)</w:t>
      </w:r>
    </w:p>
    <w:p w:rsidR="006F2DF7" w:rsidP="006F2DF7" w:rsidRDefault="006F2DF7" w14:paraId="075889CE" w14:textId="77777777">
      <w:r>
        <w:rPr>
          <w:rFonts w:ascii="Arial" w:hAnsi="Arial"/>
          <w:sz w:val="22"/>
        </w:rPr>
        <w:t>Nonetheless it isn't an account of total healing. There are still vacancies at about three times more than those available to foreigners; however, there was a drop of approximately 40,000 positions for British citizens within one year. The international recruitment program that was helping to fill vacancies has been declining rapidly due to the closure of the Health and Care Worker visa for overseas care workers' applications by July 2025. In addition, there would be about 410,000 more posts required by 2040 to meet the needs of an aging population. The gap matters as it may lead to more work load of others due to be filled by other employees while there is no continuity among those who are being cared for.</w:t>
      </w:r>
    </w:p>
    <w:p w:rsidRPr="000C6CFA" w:rsidR="006F2DF7" w:rsidP="006F2DF7" w:rsidRDefault="006F2DF7" w14:paraId="6AAB476D" w14:textId="77777777">
      <w:pPr>
        <w:rPr>
          <w:b/>
          <w:bCs/>
        </w:rPr>
      </w:pPr>
      <w:r w:rsidRPr="000C6CFA">
        <w:rPr>
          <w:rFonts w:ascii="Arial" w:hAnsi="Arial"/>
          <w:b/>
          <w:bCs/>
          <w:sz w:val="22"/>
        </w:rPr>
        <w:t xml:space="preserve">How is it relevant to </w:t>
      </w:r>
      <w:r w:rsidRPr="000C6CFA" w:rsidR="000C6CFA">
        <w:rPr>
          <w:rFonts w:ascii="Arial" w:hAnsi="Arial"/>
          <w:b/>
          <w:bCs/>
          <w:sz w:val="22"/>
        </w:rPr>
        <w:t>you?</w:t>
      </w:r>
    </w:p>
    <w:p w:rsidR="006F2DF7" w:rsidP="006F2DF7" w:rsidRDefault="000C6CFA" w14:paraId="47E00527" w14:textId="77777777">
      <w:r w:rsidRPr="000C6CFA">
        <w:rPr>
          <w:rFonts w:ascii="Arial" w:hAnsi="Arial"/>
          <w:sz w:val="22"/>
        </w:rPr>
        <w:t xml:space="preserve">For students and job seekers there is increasing need for social services due to better opportunities of advancement paths as well as improving people’s life quality each day. Compassionate employees with technical abilities, management capabilities and dedication towards </w:t>
      </w:r>
      <w:proofErr w:type="spellStart"/>
      <w:r w:rsidRPr="000C6CFA">
        <w:rPr>
          <w:rFonts w:ascii="Arial" w:hAnsi="Arial"/>
          <w:sz w:val="22"/>
        </w:rPr>
        <w:t>patient-centered</w:t>
      </w:r>
      <w:proofErr w:type="spellEnd"/>
      <w:r w:rsidRPr="000C6CFA">
        <w:rPr>
          <w:rFonts w:ascii="Arial" w:hAnsi="Arial"/>
          <w:sz w:val="22"/>
        </w:rPr>
        <w:t xml:space="preserve"> care are required by employers today. Pay and pressure are real issues; therefore, it would be wise to choose an employer that values employee development and health benefits. Consider your ideal environment for living at a residence, hospital or nursing facility; consult with nearby agencies regarding admission procedures.</w:t>
      </w:r>
    </w:p>
    <w:p w:rsidR="006F2DF7" w:rsidP="006F2DF7" w:rsidRDefault="000C6CFA" w14:paraId="783279DD" w14:textId="77777777">
      <w:r w:rsidRPr="000C6CFA">
        <w:rPr>
          <w:rFonts w:ascii="Arial" w:hAnsi="Arial"/>
          <w:sz w:val="22"/>
        </w:rPr>
        <w:t>What about volunteer opportunities, internships or job placement programs available locally. Every stage is an opportunity to learn more about tackling this problem affecting many households at once. Share this article with a person interested in caring jobs; also see the complete document here. Compassionate and dedicated individuals are needed for social services like yours. A little bit of volunteer work per month will boost your self-esteem and assist in making decisions.</w:t>
      </w:r>
    </w:p>
    <w:p w:rsidR="006F2DF7" w:rsidRDefault="006F2DF7" w14:paraId="437A052D" w14:textId="77777777">
      <w:pPr>
        <w:jc w:val="left"/>
      </w:pPr>
      <w:r>
        <w:rPr>
          <w:rFonts w:ascii="Arial" w:hAnsi="Arial"/>
          <w:sz w:val="22"/>
        </w:rPr>
        <w:br w:type="page"/>
      </w:r>
    </w:p>
    <w:p w:rsidR="000C6CFA" w:rsidP="000C6CFA" w:rsidRDefault="000C6CFA" w14:paraId="3B256CC9" w14:textId="77777777">
      <w:pPr>
        <w:pStyle w:val="Heading1"/>
      </w:pPr>
      <w:bookmarkStart w:name="_Toc243860987" w:id="4"/>
      <w:r w:rsidRPr="000C6CFA">
        <w:t>Task 4: NHS Equality, Diversity and Inclusion Quiz</w:t>
      </w:r>
      <w:bookmarkEnd w:id="4"/>
    </w:p>
    <w:p w:rsidRPr="000C6CFA" w:rsidR="006F2DF7" w:rsidP="006F2DF7" w:rsidRDefault="000C6CFA" w14:paraId="25CB21E7" w14:textId="77777777">
      <w:pPr>
        <w:rPr>
          <w:b/>
          <w:bCs/>
        </w:rPr>
      </w:pPr>
      <w:r>
        <w:rPr>
          <w:rFonts w:ascii="Arial" w:hAnsi="Arial"/>
          <w:b/>
          <w:bCs/>
          <w:sz w:val="22"/>
        </w:rPr>
        <w:t xml:space="preserve">1. </w:t>
      </w:r>
      <w:r w:rsidRPr="000C6CFA">
        <w:rPr>
          <w:rFonts w:ascii="Arial" w:hAnsi="Arial"/>
          <w:b/>
          <w:bCs/>
          <w:sz w:val="22"/>
        </w:rPr>
        <w:t>What is the primary goal of the NHS Equality, Diversity, and Inclusion Improvement Plan?</w:t>
      </w:r>
    </w:p>
    <w:p w:rsidR="006F2DF7" w:rsidP="006F2DF7" w:rsidRDefault="006F2DF7" w14:paraId="7CE06E4F" w14:textId="77777777">
      <w:r>
        <w:rPr>
          <w:rFonts w:ascii="Arial" w:hAnsi="Arial"/>
          <w:sz w:val="22"/>
        </w:rPr>
        <w:t>This is aimed at improving equality, diversity and inclusion while strengthening staff belonging by addressing discrimination so that they are able to provide the best possible patient care.</w:t>
      </w:r>
    </w:p>
    <w:p w:rsidRPr="000C6CFA" w:rsidR="006F2DF7" w:rsidP="006F2DF7" w:rsidRDefault="000C6CFA" w14:paraId="48F4D345" w14:textId="77777777">
      <w:pPr>
        <w:rPr>
          <w:b/>
          <w:bCs/>
        </w:rPr>
      </w:pPr>
      <w:r w:rsidRPr="000C6CFA">
        <w:rPr>
          <w:rFonts w:ascii="Arial" w:hAnsi="Arial"/>
          <w:b/>
          <w:bCs/>
          <w:sz w:val="22"/>
        </w:rPr>
        <w:t>2.</w:t>
      </w:r>
      <w:r>
        <w:rPr>
          <w:rFonts w:ascii="Arial" w:hAnsi="Arial"/>
          <w:b/>
          <w:bCs/>
          <w:sz w:val="22"/>
        </w:rPr>
        <w:t xml:space="preserve"> </w:t>
      </w:r>
      <w:r w:rsidRPr="000C6CFA">
        <w:rPr>
          <w:rFonts w:ascii="Arial" w:hAnsi="Arial"/>
          <w:b/>
          <w:bCs/>
          <w:sz w:val="22"/>
        </w:rPr>
        <w:t>How does the NHS EDI Improvement Plan propose to tackle the gender pay gap?</w:t>
      </w:r>
    </w:p>
    <w:p w:rsidR="006F2DF7" w:rsidP="006F2DF7" w:rsidRDefault="000C6CFA" w14:paraId="7359E098" w14:textId="77777777">
      <w:r>
        <w:rPr>
          <w:rFonts w:ascii="Arial" w:hAnsi="Arial"/>
          <w:sz w:val="22"/>
        </w:rPr>
        <w:t>Organisations must a</w:t>
      </w:r>
      <w:r w:rsidR="006F2DF7">
        <w:rPr>
          <w:rFonts w:ascii="Arial" w:hAnsi="Arial"/>
          <w:sz w:val="22"/>
        </w:rPr>
        <w:t>naly</w:t>
      </w:r>
      <w:r>
        <w:rPr>
          <w:rFonts w:ascii="Arial" w:hAnsi="Arial"/>
          <w:sz w:val="22"/>
        </w:rPr>
        <w:t>s</w:t>
      </w:r>
      <w:r w:rsidR="006F2DF7">
        <w:rPr>
          <w:rFonts w:ascii="Arial" w:hAnsi="Arial"/>
          <w:sz w:val="22"/>
        </w:rPr>
        <w:t>e pay information for protected characteristics, implement improvements; extend Mend the Gap recommendations to senior non-medical employees, and promote flexibility at work</w:t>
      </w:r>
      <w:r w:rsidR="00127574">
        <w:rPr>
          <w:rFonts w:ascii="Arial" w:hAnsi="Arial"/>
          <w:sz w:val="22"/>
        </w:rPr>
        <w:t xml:space="preserve"> </w:t>
      </w:r>
      <w:r w:rsidRPr="00127574" w:rsidR="00127574">
        <w:rPr>
          <w:rFonts w:ascii="Arial" w:hAnsi="Arial"/>
          <w:sz w:val="22"/>
        </w:rPr>
        <w:t>(NHS England, 2023)</w:t>
      </w:r>
      <w:r w:rsidR="006F2DF7">
        <w:rPr>
          <w:rFonts w:ascii="Arial" w:hAnsi="Arial"/>
          <w:sz w:val="22"/>
        </w:rPr>
        <w:t>.</w:t>
      </w:r>
    </w:p>
    <w:p w:rsidR="006F2DF7" w:rsidP="006F2DF7" w:rsidRDefault="000C6CFA" w14:paraId="5A0A21F3" w14:textId="77777777">
      <w:r w:rsidRPr="000C6CFA">
        <w:rPr>
          <w:rFonts w:ascii="Arial" w:hAnsi="Arial"/>
          <w:b/>
          <w:bCs/>
          <w:sz w:val="22"/>
        </w:rPr>
        <w:t>3.</w:t>
      </w:r>
      <w:r>
        <w:rPr>
          <w:rFonts w:ascii="Arial" w:hAnsi="Arial"/>
          <w:b/>
          <w:bCs/>
          <w:sz w:val="22"/>
        </w:rPr>
        <w:t xml:space="preserve"> </w:t>
      </w:r>
      <w:r w:rsidRPr="000C6CFA">
        <w:rPr>
          <w:rFonts w:ascii="Arial" w:hAnsi="Arial"/>
          <w:b/>
          <w:bCs/>
          <w:sz w:val="22"/>
        </w:rPr>
        <w:t>What is meant by the term 'intersectionality' as used in the NHS EDI Improvement Plan?</w:t>
      </w:r>
    </w:p>
    <w:p w:rsidR="006F2DF7" w:rsidP="006F2DF7" w:rsidRDefault="006F2DF7" w14:paraId="51C5557F" w14:textId="77777777">
      <w:r>
        <w:rPr>
          <w:rFonts w:ascii="Arial" w:hAnsi="Arial"/>
          <w:sz w:val="22"/>
        </w:rPr>
        <w:t>Intersectionality recognizes individuals have many different aspects of their identity which may overlap resulting in barriers not explained by any individual factor alone.</w:t>
      </w:r>
    </w:p>
    <w:p w:rsidR="006F2DF7" w:rsidP="006F2DF7" w:rsidRDefault="000C6CFA" w14:paraId="1A6DCA65" w14:textId="77777777">
      <w:r w:rsidRPr="000C6CFA">
        <w:rPr>
          <w:rFonts w:ascii="Arial" w:hAnsi="Arial"/>
          <w:b/>
          <w:bCs/>
          <w:sz w:val="22"/>
        </w:rPr>
        <w:t>4.</w:t>
      </w:r>
      <w:r>
        <w:rPr>
          <w:rFonts w:ascii="Arial" w:hAnsi="Arial"/>
          <w:b/>
          <w:bCs/>
          <w:sz w:val="22"/>
        </w:rPr>
        <w:t xml:space="preserve"> </w:t>
      </w:r>
      <w:r w:rsidRPr="000C6CFA">
        <w:rPr>
          <w:rFonts w:ascii="Arial" w:hAnsi="Arial"/>
          <w:b/>
          <w:bCs/>
          <w:sz w:val="22"/>
        </w:rPr>
        <w:t>Why is it important for the NHS to create a psychologically safe work environment?</w:t>
      </w:r>
    </w:p>
    <w:p w:rsidR="006F2DF7" w:rsidP="006F2DF7" w:rsidRDefault="006F2DF7" w14:paraId="00FA55B1" w14:textId="77777777">
      <w:r>
        <w:rPr>
          <w:rFonts w:ascii="Arial" w:hAnsi="Arial"/>
          <w:sz w:val="22"/>
        </w:rPr>
        <w:t>The psychological safety allows employees to voice their worries, inquire about issues and confess errors without being afraid of consequences which improves morale among colleagues as well as patients' health care quality results.</w:t>
      </w:r>
    </w:p>
    <w:p w:rsidR="006F2DF7" w:rsidP="006F2DF7" w:rsidRDefault="000C6CFA" w14:paraId="1EB62857" w14:textId="77777777">
      <w:r w:rsidRPr="000C6CFA">
        <w:rPr>
          <w:rFonts w:ascii="Arial" w:hAnsi="Arial"/>
          <w:b/>
          <w:bCs/>
          <w:sz w:val="22"/>
        </w:rPr>
        <w:t>5.</w:t>
      </w:r>
      <w:r>
        <w:rPr>
          <w:rFonts w:ascii="Arial" w:hAnsi="Arial"/>
          <w:b/>
          <w:bCs/>
          <w:sz w:val="22"/>
        </w:rPr>
        <w:t xml:space="preserve"> </w:t>
      </w:r>
      <w:r w:rsidRPr="000C6CFA">
        <w:rPr>
          <w:rFonts w:ascii="Arial" w:hAnsi="Arial"/>
          <w:b/>
          <w:bCs/>
          <w:sz w:val="22"/>
        </w:rPr>
        <w:t>How does the NHS EDI Improvement Plan suggest improving the experience of internationally recruited staff?</w:t>
      </w:r>
    </w:p>
    <w:p w:rsidR="006F2DF7" w:rsidP="006F2DF7" w:rsidRDefault="006F2DF7" w14:paraId="4D365E8F" w14:textId="77777777">
      <w:r>
        <w:rPr>
          <w:rFonts w:ascii="Arial" w:hAnsi="Arial"/>
          <w:sz w:val="22"/>
        </w:rPr>
        <w:t>Clear pre-arrival information, comprehensive induction and pastoral support, culturally aware line managers, and equal opportunities for advancement are recommended by this document.</w:t>
      </w:r>
    </w:p>
    <w:p w:rsidR="006F2DF7" w:rsidP="006F2DF7" w:rsidRDefault="000C6CFA" w14:paraId="39D667D5" w14:textId="77777777">
      <w:r w:rsidRPr="000C6CFA">
        <w:rPr>
          <w:rFonts w:ascii="Arial" w:hAnsi="Arial"/>
          <w:b/>
          <w:bCs/>
          <w:sz w:val="22"/>
        </w:rPr>
        <w:t>6.</w:t>
      </w:r>
      <w:r>
        <w:rPr>
          <w:rFonts w:ascii="Arial" w:hAnsi="Arial"/>
          <w:b/>
          <w:bCs/>
          <w:sz w:val="22"/>
        </w:rPr>
        <w:t xml:space="preserve"> </w:t>
      </w:r>
      <w:r w:rsidRPr="000C6CFA">
        <w:rPr>
          <w:rFonts w:ascii="Arial" w:hAnsi="Arial"/>
          <w:b/>
          <w:bCs/>
          <w:sz w:val="22"/>
        </w:rPr>
        <w:t>What role does leadership play in advancing EDI objectives according to the NHS Improvement Plan?</w:t>
      </w:r>
    </w:p>
    <w:p w:rsidR="006F2DF7" w:rsidP="006F2DF7" w:rsidRDefault="006F2DF7" w14:paraId="715A2A4C" w14:textId="77777777">
      <w:r>
        <w:rPr>
          <w:rFonts w:ascii="Arial" w:hAnsi="Arial"/>
          <w:sz w:val="22"/>
        </w:rPr>
        <w:t>Leaders set organisational culture. Chief executives, chairpersons and board members should have specific, measurable EDI goals that are reviewed each year; inclusion is a shared responsibility of all stakeholders</w:t>
      </w:r>
      <w:r w:rsidR="00127574">
        <w:rPr>
          <w:rFonts w:ascii="Arial" w:hAnsi="Arial"/>
          <w:sz w:val="22"/>
        </w:rPr>
        <w:t xml:space="preserve"> </w:t>
      </w:r>
      <w:r w:rsidRPr="00127574" w:rsidR="00127574">
        <w:rPr>
          <w:rFonts w:ascii="Arial" w:hAnsi="Arial"/>
          <w:sz w:val="22"/>
        </w:rPr>
        <w:t>(NHS England, 2023)</w:t>
      </w:r>
      <w:r>
        <w:rPr>
          <w:rFonts w:ascii="Arial" w:hAnsi="Arial"/>
          <w:sz w:val="22"/>
        </w:rPr>
        <w:t>.</w:t>
      </w:r>
    </w:p>
    <w:p w:rsidR="006F2DF7" w:rsidP="006F2DF7" w:rsidRDefault="000C6CFA" w14:paraId="2B15903C" w14:textId="77777777">
      <w:r w:rsidRPr="000C6CFA">
        <w:rPr>
          <w:rFonts w:ascii="Arial" w:hAnsi="Arial"/>
          <w:b/>
          <w:bCs/>
          <w:sz w:val="22"/>
        </w:rPr>
        <w:t>7.</w:t>
      </w:r>
      <w:r>
        <w:rPr>
          <w:rFonts w:ascii="Arial" w:hAnsi="Arial"/>
          <w:b/>
          <w:bCs/>
          <w:sz w:val="22"/>
        </w:rPr>
        <w:t xml:space="preserve"> </w:t>
      </w:r>
      <w:r w:rsidRPr="000C6CFA">
        <w:rPr>
          <w:rFonts w:ascii="Arial" w:hAnsi="Arial"/>
          <w:b/>
          <w:bCs/>
          <w:sz w:val="22"/>
        </w:rPr>
        <w:t>Identify one way the NHS EDI Improvement Plan aims to reduce health inequalities within the workforce.</w:t>
      </w:r>
    </w:p>
    <w:p w:rsidR="006F2DF7" w:rsidP="006F2DF7" w:rsidRDefault="006F2DF7" w14:paraId="754B138D" w14:textId="77777777">
      <w:r>
        <w:rPr>
          <w:rFonts w:ascii="Arial" w:hAnsi="Arial"/>
          <w:sz w:val="22"/>
        </w:rPr>
        <w:t>Wellbeing discussions between line managers and employees will be held regularly under this scheme of care provided by the National Health Service.</w:t>
      </w:r>
    </w:p>
    <w:p w:rsidR="006F2DF7" w:rsidP="006F2DF7" w:rsidRDefault="000C6CFA" w14:paraId="5C3A0C8B" w14:textId="77777777">
      <w:r w:rsidRPr="000C6CFA">
        <w:rPr>
          <w:rFonts w:ascii="Arial" w:hAnsi="Arial"/>
          <w:b/>
          <w:bCs/>
          <w:sz w:val="22"/>
        </w:rPr>
        <w:t>8.</w:t>
      </w:r>
      <w:r>
        <w:rPr>
          <w:rFonts w:ascii="Arial" w:hAnsi="Arial"/>
          <w:b/>
          <w:bCs/>
          <w:sz w:val="22"/>
        </w:rPr>
        <w:t xml:space="preserve"> </w:t>
      </w:r>
      <w:r w:rsidRPr="000C6CFA">
        <w:rPr>
          <w:rFonts w:ascii="Arial" w:hAnsi="Arial"/>
          <w:b/>
          <w:bCs/>
          <w:sz w:val="22"/>
        </w:rPr>
        <w:t>Why does the NHS EDI Improvement Plan emphasise the importance of collecting and analysing data on protected characteristics?</w:t>
      </w:r>
    </w:p>
    <w:p w:rsidR="006F2DF7" w:rsidP="006F2DF7" w:rsidRDefault="006F2DF7" w14:paraId="3A00284F" w14:textId="77777777">
      <w:r>
        <w:rPr>
          <w:rFonts w:ascii="Arial" w:hAnsi="Arial"/>
          <w:sz w:val="22"/>
        </w:rPr>
        <w:t>Data reliability helps identify areas of inequality such as disparities between employees' salaries or representation levels so that management can establish goals for improvement, prioritize initiatives accordingly, track annual performance improvements over time.</w:t>
      </w:r>
    </w:p>
    <w:p w:rsidR="006F2DF7" w:rsidP="006F2DF7" w:rsidRDefault="000C6CFA" w14:paraId="3317232F" w14:textId="77777777">
      <w:r w:rsidRPr="000C6CFA">
        <w:rPr>
          <w:rFonts w:ascii="Arial" w:hAnsi="Arial"/>
          <w:b/>
          <w:bCs/>
          <w:sz w:val="22"/>
        </w:rPr>
        <w:t>9.</w:t>
      </w:r>
      <w:r>
        <w:rPr>
          <w:rFonts w:ascii="Arial" w:hAnsi="Arial"/>
          <w:b/>
          <w:bCs/>
          <w:sz w:val="22"/>
        </w:rPr>
        <w:t xml:space="preserve"> </w:t>
      </w:r>
      <w:r w:rsidRPr="000C6CFA">
        <w:rPr>
          <w:rFonts w:ascii="Arial" w:hAnsi="Arial"/>
          <w:b/>
          <w:bCs/>
          <w:sz w:val="22"/>
        </w:rPr>
        <w:t>Explain how flexible working policies can contribute to equality and inclusion in the NHS workforce.</w:t>
      </w:r>
    </w:p>
    <w:p w:rsidR="006F2DF7" w:rsidP="006F2DF7" w:rsidRDefault="006F2DF7" w14:paraId="19AD9CAA" w14:textId="77777777">
      <w:r>
        <w:rPr>
          <w:rFonts w:ascii="Arial" w:hAnsi="Arial"/>
          <w:sz w:val="22"/>
        </w:rPr>
        <w:t>Flexibility of work allows employees to manage their personal care needs, health issues and career goals without any hindrance; it also reduces obstacles faced by women and caregivers towards job opportunities as well as improves employee retention rates.</w:t>
      </w:r>
    </w:p>
    <w:p w:rsidR="006F2DF7" w:rsidP="006F2DF7" w:rsidRDefault="00127574" w14:paraId="345FF063" w14:textId="77777777">
      <w:r w:rsidRPr="00127574">
        <w:rPr>
          <w:rFonts w:ascii="Arial" w:hAnsi="Arial"/>
          <w:b/>
          <w:bCs/>
          <w:sz w:val="22"/>
        </w:rPr>
        <w:t>10.</w:t>
      </w:r>
      <w:r>
        <w:rPr>
          <w:rFonts w:ascii="Arial" w:hAnsi="Arial"/>
          <w:b/>
          <w:bCs/>
          <w:sz w:val="22"/>
        </w:rPr>
        <w:t xml:space="preserve"> </w:t>
      </w:r>
      <w:r w:rsidRPr="00127574">
        <w:rPr>
          <w:rFonts w:ascii="Arial" w:hAnsi="Arial"/>
          <w:b/>
          <w:bCs/>
          <w:sz w:val="22"/>
        </w:rPr>
        <w:t>What is one strategy mentioned in the NHS EDI Improvement Plan to combat bullying and harassment in the workplace?</w:t>
      </w:r>
    </w:p>
    <w:p w:rsidR="006F2DF7" w:rsidP="006F2DF7" w:rsidRDefault="006F2DF7" w14:paraId="5F95DC81" w14:textId="77777777">
      <w:r>
        <w:rPr>
          <w:rFonts w:ascii="Arial" w:hAnsi="Arial"/>
          <w:sz w:val="22"/>
        </w:rPr>
        <w:t xml:space="preserve">Bullying statistics should be </w:t>
      </w:r>
      <w:r w:rsidR="00127574">
        <w:rPr>
          <w:rFonts w:ascii="Arial" w:hAnsi="Arial"/>
          <w:sz w:val="22"/>
        </w:rPr>
        <w:t>analysed</w:t>
      </w:r>
      <w:r>
        <w:rPr>
          <w:rFonts w:ascii="Arial" w:hAnsi="Arial"/>
          <w:sz w:val="22"/>
        </w:rPr>
        <w:t xml:space="preserve"> according to protected characteristics; set reduction goals; encourage early informal interventions; provide psychological support for victims</w:t>
      </w:r>
      <w:r w:rsidR="00127574">
        <w:rPr>
          <w:rFonts w:ascii="Arial" w:hAnsi="Arial"/>
          <w:sz w:val="22"/>
        </w:rPr>
        <w:t xml:space="preserve"> by the organisations </w:t>
      </w:r>
      <w:r w:rsidRPr="00127574" w:rsidR="00127574">
        <w:rPr>
          <w:rFonts w:ascii="Arial" w:hAnsi="Arial"/>
          <w:sz w:val="22"/>
        </w:rPr>
        <w:t>(NHS England, 2023)</w:t>
      </w:r>
      <w:r>
        <w:rPr>
          <w:rFonts w:ascii="Arial" w:hAnsi="Arial"/>
          <w:sz w:val="22"/>
        </w:rPr>
        <w:t>.</w:t>
      </w:r>
    </w:p>
    <w:p w:rsidR="006F2DF7" w:rsidRDefault="006F2DF7" w14:paraId="13393934" w14:textId="77777777">
      <w:pPr>
        <w:jc w:val="left"/>
      </w:pPr>
      <w:r>
        <w:rPr>
          <w:rFonts w:ascii="Arial" w:hAnsi="Arial"/>
          <w:sz w:val="22"/>
        </w:rPr>
        <w:br w:type="page"/>
      </w:r>
    </w:p>
    <w:p w:rsidR="00127574" w:rsidP="00127574" w:rsidRDefault="00127574" w14:paraId="1554286E" w14:textId="77777777">
      <w:pPr>
        <w:pStyle w:val="Heading1"/>
      </w:pPr>
      <w:bookmarkStart w:name="_Toc243860988" w:id="5"/>
      <w:r w:rsidRPr="00127574">
        <w:t>Task 5: A Letter to Yourself</w:t>
      </w:r>
      <w:bookmarkEnd w:id="5"/>
    </w:p>
    <w:p w:rsidRPr="00EE1CEA" w:rsidR="006F2DF7" w:rsidP="006F2DF7" w:rsidRDefault="006F2DF7" w14:paraId="589FC1B3" w14:textId="77777777">
      <w:r w:rsidRPr="00EE1CEA">
        <w:rPr>
          <w:rFonts w:ascii="Arial" w:hAnsi="Arial"/>
          <w:sz w:val="22"/>
        </w:rPr>
        <w:t>Dear Younger Me,</w:t>
      </w:r>
    </w:p>
    <w:p w:rsidRPr="00EE1CEA" w:rsidR="00EE1CEA" w:rsidP="00EE1CEA" w:rsidRDefault="00EE1CEA" w14:paraId="54876E2A" w14:textId="77777777">
      <w:r>
        <w:t>I remember how painful and discouraging my Access course experience was in 2013. I was balancing my studies with part-time work, received limited support from tutors, and experienced discrimination. I felt I was a failure and it lowered my self-confidence when I took it twice. I was not keen on going back to school for a few years. In retrospect I realize that my problems had nothing to do with my intelligence or ability to do well; I was having problems without the support I needed.</w:t>
      </w:r>
    </w:p>
    <w:p w:rsidRPr="00EE1CEA" w:rsidR="00EE1CEA" w:rsidP="00EE1CEA" w:rsidRDefault="00EE1CEA" w14:paraId="6A9A2B34" w14:textId="77777777">
      <w:r w:rsidRPr="00EE1CEA">
        <w:rPr>
          <w:rFonts w:ascii="Arial" w:hAnsi="Arial"/>
          <w:sz w:val="22"/>
        </w:rPr>
        <w:t>I have learned about self-awareness and self-regulation in the study of emotional intelligence. Recognising and managing emotions assists in decision making and relationships (Goleman, 1998). If I was aware of how I was feeling I may have found help instead of letting my feelings of disappointment, anxiety, and frustration impact my self-esteem. Emotional intelligence may also have given me the confidence to assert my concerns and address discrimination in an appropriate way.</w:t>
      </w:r>
    </w:p>
    <w:p w:rsidRPr="00EE1CEA" w:rsidR="00EE1CEA" w:rsidP="00EE1CEA" w:rsidRDefault="00EE1CEA" w14:paraId="377863F3" w14:textId="77777777">
      <w:r w:rsidRPr="00EE1CEA">
        <w:rPr>
          <w:rFonts w:ascii="Arial" w:hAnsi="Arial"/>
          <w:sz w:val="22"/>
        </w:rPr>
        <w:t>I have learned that wellbeing is related to the way I cope with stress (Flinchbaugh et al., 2012). It was a challenge to combine studying and working that had an impact on my confidence and motivation. Maslow's hierarchy of needs is a concept that emphasizes the significance of safety, belonging and esteem in the process of personal growth. (Maslow, 1943) Lack of support reduced self-esteem and feeling of belonging.</w:t>
      </w:r>
    </w:p>
    <w:p w:rsidRPr="00EE1CEA" w:rsidR="006F2DF7" w:rsidP="00EE1CEA" w:rsidRDefault="00EE1CEA" w14:paraId="6F9A62AF" w14:textId="209F36FF">
      <w:r w:rsidRPr="00EE1CEA">
        <w:rPr>
          <w:rFonts w:ascii="Arial" w:hAnsi="Arial"/>
          <w:sz w:val="22"/>
        </w:rPr>
        <w:t>From the perspective of a healthcare worker and Level 5 student, these experiences have enhanced my understanding and empathy for vulnerable persons today. I have come to understand that failures do not define me, but can impact my wellbeing. Need to be patient, ask for support and acknowledge success. Failure is a time to learn, grow and become stronger, I have learned on my journey.</w:t>
      </w:r>
    </w:p>
    <w:p w:rsidRPr="00EE1CEA" w:rsidR="006F2DF7" w:rsidP="006F2DF7" w:rsidRDefault="006F2DF7" w14:paraId="10C8D5E1" w14:textId="77777777">
      <w:r w:rsidRPr="00EE1CEA">
        <w:rPr>
          <w:rFonts w:ascii="Arial" w:hAnsi="Arial"/>
          <w:sz w:val="22"/>
        </w:rPr>
        <w:t>With love and respect,</w:t>
      </w:r>
    </w:p>
    <w:p w:rsidR="006F2DF7" w:rsidP="006F2DF7" w:rsidRDefault="006F2DF7" w14:paraId="03C1C76C" w14:textId="77777777">
      <w:r w:rsidRPr="00EE1CEA">
        <w:rPr>
          <w:rFonts w:ascii="Arial" w:hAnsi="Arial"/>
          <w:sz w:val="22"/>
        </w:rPr>
        <w:t>My future self</w:t>
      </w:r>
    </w:p>
    <w:p w:rsidR="00427805" w:rsidRDefault="00427805" w14:paraId="3C0C33EE" w14:textId="77777777">
      <w:pPr>
        <w:jc w:val="left"/>
      </w:pPr>
      <w:r>
        <w:rPr>
          <w:rFonts w:ascii="Arial" w:hAnsi="Arial"/>
          <w:sz w:val="22"/>
        </w:rPr>
        <w:br w:type="page"/>
      </w:r>
    </w:p>
    <w:p w:rsidR="00427805" w:rsidP="00427805" w:rsidRDefault="00427805" w14:paraId="3B31060E" w14:textId="77777777">
      <w:pPr>
        <w:sectPr w:rsidR="00427805" w:rsidSect="001E410B">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9" w:footer="709" w:gutter="0"/>
          <w:cols w:space="708"/>
          <w:docGrid w:linePitch="360"/>
        </w:sectPr>
      </w:pPr>
    </w:p>
    <w:p w:rsidRPr="00427805" w:rsidR="00427805" w:rsidP="00427805" w:rsidRDefault="00427805" w14:paraId="62C223B2" w14:textId="77777777">
      <w:pPr>
        <w:pStyle w:val="Heading1"/>
        <w:rPr>
          <w:rFonts w:eastAsia="Arial"/>
          <w:sz w:val="22"/>
          <w:szCs w:val="22"/>
          <w:lang w:eastAsia="en-GB"/>
        </w:rPr>
      </w:pPr>
      <w:bookmarkStart w:name="_Toc243860989" w:id="6"/>
      <w:r w:rsidRPr="00427805">
        <w:rPr>
          <w:rFonts w:eastAsia="Arial"/>
          <w:lang w:eastAsia="en-GB"/>
        </w:rPr>
        <w:t>Task 6: Gantt Chart</w:t>
      </w:r>
      <w:bookmarkEnd w:id="6"/>
    </w:p>
    <w:p w:rsidR="00EE1CEA" w:rsidP="00EE1CEA" w:rsidRDefault="00C87E37" w14:paraId="392AA98E" w14:textId="76D2CBE0">
      <w:r>
        <w:rPr>
          <w:rFonts w:ascii="Arial" w:hAnsi="Arial"/>
          <w:sz w:val="22"/>
        </w:rPr>
        <w:t>My</w:t>
      </w:r>
      <w:r w:rsidR="00EE1CEA">
        <w:rPr>
          <w:rFonts w:ascii="Arial" w:hAnsi="Arial"/>
          <w:sz w:val="22"/>
        </w:rPr>
        <w:t xml:space="preserve"> Gantt chart is showing me the steps I'm going to take to make my long term goal of being a registered care home manager come true. It shows how a mix of academic and hands-on and professional skills are important.</w:t>
      </w:r>
    </w:p>
    <w:p w:rsidR="00EE1CEA" w:rsidP="00EE1CEA" w:rsidRDefault="00EE1CEA" w14:paraId="34B76FF3" w14:textId="77777777">
      <w:r>
        <w:t>January 2026 – November 2026 – I will study and complete all of my Level 5 Health and Social Care coursework and assessments whilst attending career development workshops and building professional relationships. I will receive mentoring from an experienced Care Home Manager to develop my confidence and leadership knowledge.</w:t>
      </w:r>
    </w:p>
    <w:p w:rsidR="00EE1CEA" w:rsidP="00EE1CEA" w:rsidRDefault="00EE1CEA" w14:paraId="7C4E7C10" w14:textId="77777777">
      <w:r>
        <w:t>From January 2027 to November 2027, I aim to complete my Level 6 studies and gain supervisory experience as a Senior Health Care Assistant. During this period, I will update my CV and prepare for future management opportunities.</w:t>
      </w:r>
    </w:p>
    <w:p w:rsidR="00EE1CEA" w:rsidP="00EE1CEA" w:rsidRDefault="00EE1CEA" w14:paraId="69FA7A41" w14:textId="77777777">
      <w:r>
        <w:t>From January 2028 to January 2029, I plan to complete the Level 5 Diploma in Leadership and Management for Adult Care. I will then apply for deputy and registered manager opportunities, with the goal of progressing towards registration requirements by 2030.</w:t>
      </w:r>
    </w:p>
    <w:p w:rsidR="00261170" w:rsidP="00EE1CEA" w:rsidRDefault="00EE1CEA" w14:paraId="602027F4" w14:textId="493106F9">
      <w:r>
        <w:rPr>
          <w:rFonts w:ascii="Arial" w:hAnsi="Arial"/>
          <w:sz w:val="22"/>
        </w:rPr>
        <w:t>This plan will aid me in tracking progress and discovering areas of strength and development and keep me focused on my professional objectives.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3593"/>
        <w:gridCol w:w="937"/>
        <w:gridCol w:w="785"/>
        <w:gridCol w:w="933"/>
        <w:gridCol w:w="612"/>
        <w:gridCol w:w="612"/>
        <w:gridCol w:w="612"/>
        <w:gridCol w:w="612"/>
        <w:gridCol w:w="616"/>
        <w:gridCol w:w="612"/>
        <w:gridCol w:w="612"/>
        <w:gridCol w:w="612"/>
        <w:gridCol w:w="616"/>
        <w:gridCol w:w="612"/>
        <w:gridCol w:w="612"/>
        <w:gridCol w:w="612"/>
        <w:gridCol w:w="616"/>
        <w:gridCol w:w="612"/>
        <w:gridCol w:w="560"/>
      </w:tblGrid>
      <w:tr w:rsidRPr="00EE1CEA" w:rsidR="00127574" w:rsidTr="00127574" w14:paraId="7C0C12CF" w14:textId="77777777">
        <w:trPr>
          <w:tblHeader/>
        </w:trPr>
        <w:tc>
          <w:tcPr>
            <w:tcW w:w="1167"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4CA9951B"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Task</w:t>
            </w:r>
          </w:p>
        </w:tc>
        <w:tc>
          <w:tcPr>
            <w:tcW w:w="304"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427805" w:rsidRDefault="00127574" w14:paraId="20CA0201" w14:textId="77777777">
            <w:pPr>
              <w:spacing w:after="0" w:line="240" w:lineRule="auto"/>
              <w:jc w:val="center"/>
              <w:rPr>
                <w:rFonts w:eastAsia="Arial" w:cs="Times New Roman"/>
                <w:b/>
                <w:bCs/>
                <w:kern w:val="0"/>
                <w:sz w:val="20"/>
                <w:szCs w:val="20"/>
                <w:lang w:eastAsia="en-GB"/>
                <w14:ligatures w14:val="none"/>
              </w:rPr>
            </w:pPr>
          </w:p>
        </w:tc>
        <w:tc>
          <w:tcPr>
            <w:tcW w:w="255"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427805" w:rsidRDefault="00127574" w14:paraId="00BBA800" w14:textId="77777777">
            <w:pPr>
              <w:spacing w:after="0" w:line="240" w:lineRule="auto"/>
              <w:jc w:val="center"/>
              <w:rPr>
                <w:rFonts w:eastAsia="Arial" w:cs="Times New Roman"/>
                <w:b/>
                <w:bCs/>
                <w:kern w:val="0"/>
                <w:sz w:val="20"/>
                <w:szCs w:val="20"/>
                <w:lang w:eastAsia="en-GB"/>
                <w14:ligatures w14:val="none"/>
              </w:rPr>
            </w:pPr>
          </w:p>
        </w:tc>
        <w:tc>
          <w:tcPr>
            <w:tcW w:w="303"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427805" w:rsidRDefault="00127574" w14:paraId="3A28ADFD" w14:textId="77777777">
            <w:pPr>
              <w:spacing w:after="0" w:line="240" w:lineRule="auto"/>
              <w:jc w:val="center"/>
              <w:rPr>
                <w:rFonts w:eastAsia="Arial" w:cs="Times New Roman"/>
                <w:b/>
                <w:bCs/>
                <w:kern w:val="0"/>
                <w:sz w:val="20"/>
                <w:szCs w:val="20"/>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45A7A046"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2026</w:t>
            </w:r>
          </w:p>
        </w:tc>
        <w:tc>
          <w:tcPr>
            <w:tcW w:w="797" w:type="pct"/>
            <w:gridSpan w:val="4"/>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4ABC68CF"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2027</w:t>
            </w:r>
          </w:p>
        </w:tc>
        <w:tc>
          <w:tcPr>
            <w:tcW w:w="797" w:type="pct"/>
            <w:gridSpan w:val="4"/>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390D9CB3"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2028</w:t>
            </w:r>
          </w:p>
        </w:tc>
        <w:tc>
          <w:tcPr>
            <w:tcW w:w="797" w:type="pct"/>
            <w:gridSpan w:val="4"/>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5A414E26"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2029</w:t>
            </w:r>
          </w:p>
        </w:tc>
        <w:tc>
          <w:tcPr>
            <w:tcW w:w="381" w:type="pct"/>
            <w:gridSpan w:val="2"/>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427805" w:rsidRDefault="00127574" w14:paraId="166000D1"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b/>
                <w:bCs/>
                <w:kern w:val="0"/>
                <w:sz w:val="20"/>
                <w:szCs w:val="20"/>
                <w:lang w:eastAsia="en-GB"/>
                <w14:ligatures w14:val="none"/>
              </w:rPr>
              <w:t>2030</w:t>
            </w:r>
          </w:p>
        </w:tc>
      </w:tr>
      <w:tr w:rsidRPr="00EE1CEA" w:rsidR="00127574" w:rsidTr="00127574" w14:paraId="6A1BC4F4" w14:textId="77777777">
        <w:trPr>
          <w:tblHeader/>
        </w:trPr>
        <w:tc>
          <w:tcPr>
            <w:tcW w:w="1167"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763A9AF0" w14:textId="77777777">
            <w:pPr>
              <w:spacing w:after="0" w:line="240" w:lineRule="auto"/>
              <w:jc w:val="left"/>
              <w:rPr>
                <w:rFonts w:eastAsia="Arial" w:cs="Times New Roman"/>
                <w:kern w:val="0"/>
                <w:sz w:val="22"/>
                <w:szCs w:val="22"/>
                <w:lang w:eastAsia="en-GB"/>
                <w14:ligatures w14:val="none"/>
              </w:rPr>
            </w:pPr>
          </w:p>
        </w:tc>
        <w:tc>
          <w:tcPr>
            <w:tcW w:w="304"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127574" w:rsidRDefault="00127574" w14:paraId="4156E040" w14:textId="77777777">
            <w:pPr>
              <w:spacing w:after="0" w:line="240" w:lineRule="auto"/>
              <w:jc w:val="center"/>
              <w:rPr>
                <w:sz w:val="20"/>
                <w:szCs w:val="20"/>
              </w:rPr>
            </w:pPr>
            <w:r w:rsidRPr="00EE1CEA">
              <w:rPr>
                <w:sz w:val="20"/>
                <w:szCs w:val="20"/>
              </w:rPr>
              <w:t>Start</w:t>
            </w:r>
          </w:p>
        </w:tc>
        <w:tc>
          <w:tcPr>
            <w:tcW w:w="255"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127574" w:rsidRDefault="00127574" w14:paraId="3CE5C2DA" w14:textId="77777777">
            <w:pPr>
              <w:spacing w:after="0" w:line="240" w:lineRule="auto"/>
              <w:jc w:val="center"/>
              <w:rPr>
                <w:sz w:val="20"/>
                <w:szCs w:val="20"/>
              </w:rPr>
            </w:pPr>
            <w:r w:rsidRPr="00EE1CEA">
              <w:rPr>
                <w:sz w:val="20"/>
                <w:szCs w:val="20"/>
              </w:rPr>
              <w:t>End</w:t>
            </w:r>
          </w:p>
        </w:tc>
        <w:tc>
          <w:tcPr>
            <w:tcW w:w="303" w:type="pct"/>
            <w:tcBorders>
              <w:top w:val="single" w:color="999999" w:sz="4" w:space="0"/>
              <w:left w:val="single" w:color="999999" w:sz="4" w:space="0"/>
              <w:bottom w:val="single" w:color="999999" w:sz="4" w:space="0"/>
              <w:right w:val="single" w:color="999999" w:sz="4" w:space="0"/>
            </w:tcBorders>
            <w:shd w:val="clear" w:color="auto" w:fill="E3E8EF"/>
          </w:tcPr>
          <w:p w:rsidRPr="00EE1CEA" w:rsidR="00127574" w:rsidP="00127574" w:rsidRDefault="00127574" w14:paraId="55710999" w14:textId="77777777">
            <w:pPr>
              <w:spacing w:after="0" w:line="240" w:lineRule="auto"/>
              <w:jc w:val="center"/>
              <w:rPr>
                <w:sz w:val="20"/>
                <w:szCs w:val="20"/>
              </w:rPr>
            </w:pPr>
            <w:r w:rsidRPr="00EE1CEA">
              <w:rPr>
                <w:sz w:val="20"/>
                <w:szCs w:val="20"/>
              </w:rPr>
              <w:t>Duration</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6C8A1BB4"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Q4</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0955C287"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Q1</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3A146B84"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Q2</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3C6D82D1"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Q3</w:t>
            </w:r>
          </w:p>
        </w:tc>
        <w:tc>
          <w:tcPr>
            <w:tcW w:w="200"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504059ED"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Q4</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4FC6B64F"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Q1</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154CCD0B"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Q2</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3E62D864"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Q3</w:t>
            </w:r>
          </w:p>
        </w:tc>
        <w:tc>
          <w:tcPr>
            <w:tcW w:w="200"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71145369"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Q4</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33D0D03E"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Q1</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6CD19FFB"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Q2</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40F348A2"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Q3</w:t>
            </w:r>
          </w:p>
        </w:tc>
        <w:tc>
          <w:tcPr>
            <w:tcW w:w="200"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503650C8"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Q4</w:t>
            </w:r>
          </w:p>
        </w:tc>
        <w:tc>
          <w:tcPr>
            <w:tcW w:w="199"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4EC5F201"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Q1</w:t>
            </w:r>
          </w:p>
        </w:tc>
        <w:tc>
          <w:tcPr>
            <w:tcW w:w="182" w:type="pct"/>
            <w:tcBorders>
              <w:top w:val="single" w:color="999999" w:sz="4" w:space="0"/>
              <w:left w:val="single" w:color="999999" w:sz="4" w:space="0"/>
              <w:bottom w:val="single" w:color="999999" w:sz="4" w:space="0"/>
              <w:right w:val="single" w:color="999999" w:sz="4" w:space="0"/>
            </w:tcBorders>
            <w:shd w:val="clear" w:color="auto" w:fill="E3E8EF"/>
            <w:tcMar>
              <w:top w:w="50" w:type="dxa"/>
              <w:left w:w="70" w:type="dxa"/>
              <w:bottom w:w="50" w:type="dxa"/>
              <w:right w:w="70" w:type="dxa"/>
            </w:tcMar>
            <w:vAlign w:val="center"/>
          </w:tcPr>
          <w:p w:rsidRPr="00EE1CEA" w:rsidR="00127574" w:rsidP="00127574" w:rsidRDefault="00127574" w14:paraId="1AE1F90A" w14:textId="77777777">
            <w:pPr>
              <w:spacing w:after="0" w:line="240" w:lineRule="auto"/>
              <w:jc w:val="center"/>
              <w:rPr>
                <w:rFonts w:eastAsia="Arial" w:cs="Times New Roman"/>
                <w:kern w:val="0"/>
                <w:sz w:val="22"/>
                <w:szCs w:val="22"/>
                <w:lang w:eastAsia="en-GB"/>
                <w14:ligatures w14:val="none"/>
              </w:rPr>
            </w:pPr>
            <w:r w:rsidRPr="00EE1CEA">
              <w:rPr>
                <w:rFonts w:eastAsia="Arial" w:cs="Times New Roman"/>
                <w:kern w:val="0"/>
                <w:sz w:val="16"/>
                <w:szCs w:val="16"/>
                <w:lang w:eastAsia="en-GB"/>
                <w14:ligatures w14:val="none"/>
              </w:rPr>
              <w:t>Q2</w:t>
            </w:r>
          </w:p>
        </w:tc>
      </w:tr>
      <w:tr w:rsidRPr="00EE1CEA" w:rsidR="00127574" w:rsidTr="00127574" w14:paraId="1BD02416"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65FBA0E"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Complete Level 5 Health and Social Care coursework and assessments</w:t>
            </w:r>
          </w:p>
        </w:tc>
        <w:tc>
          <w:tcPr>
            <w:tcW w:w="304"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E70C4" w14:paraId="617176C3" w14:textId="38C103EA">
            <w:pPr>
              <w:spacing w:after="0" w:line="240" w:lineRule="auto"/>
              <w:jc w:val="center"/>
              <w:rPr>
                <w:sz w:val="20"/>
                <w:szCs w:val="20"/>
              </w:rPr>
            </w:pPr>
            <w:r>
              <w:rPr>
                <w:sz w:val="20"/>
                <w:szCs w:val="20"/>
              </w:rPr>
              <w:t>Jan</w:t>
            </w:r>
            <w:r w:rsidRPr="00EE1CEA" w:rsidR="00127574">
              <w:rPr>
                <w:sz w:val="20"/>
                <w:szCs w:val="20"/>
              </w:rPr>
              <w:t xml:space="preserve"> 2026</w:t>
            </w:r>
          </w:p>
        </w:tc>
        <w:tc>
          <w:tcPr>
            <w:tcW w:w="255" w:type="pct"/>
            <w:tcBorders>
              <w:top w:val="single" w:color="999999" w:sz="4" w:space="0"/>
              <w:left w:val="single" w:color="999999" w:sz="4" w:space="0"/>
              <w:bottom w:val="single" w:color="999999" w:sz="4" w:space="0"/>
              <w:right w:val="single" w:color="999999" w:sz="4" w:space="0"/>
            </w:tcBorders>
            <w:shd w:val="clear" w:color="auto" w:fill="FFFFFF" w:themeFill="background1"/>
          </w:tcPr>
          <w:p xmlns:wp14="http://schemas.microsoft.com/office/word/2010/wordml" w14:paraId="38B91B73" wp14:textId="77777777">
            <w:r>
              <w:t>Nov 2026</w:t>
            </w:r>
          </w:p>
        </w:tc>
        <w:tc>
          <w:tcPr>
            <w:tcW w:w="303" w:type="pct"/>
            <w:tcBorders>
              <w:top w:val="single" w:color="999999" w:sz="4" w:space="0"/>
              <w:left w:val="single" w:color="999999" w:sz="4" w:space="0"/>
              <w:bottom w:val="single" w:color="999999" w:sz="4" w:space="0"/>
              <w:right w:val="single" w:color="999999" w:sz="4" w:space="0"/>
            </w:tcBorders>
            <w:shd w:val="clear" w:color="auto" w:fill="FFFFFF" w:themeFill="background1"/>
          </w:tcPr>
          <w:p xmlns:wp14="http://schemas.microsoft.com/office/word/2010/wordml" w14:paraId="52A77579" wp14:textId="77777777">
            <w:r>
              <w:t>11 months</w:t>
            </w: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293DC5E8"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41DE2E7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03A8AB1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8B8B632"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1328D6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B66ADC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D24DE6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A757AE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7F9979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D3925E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46F71D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26F596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4C516B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805259A"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880447B"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76535121"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B052E12"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Attend employability skills, career planning and networking workshops</w:t>
            </w:r>
          </w:p>
        </w:tc>
        <w:tc>
          <w:tcPr>
            <w:tcW w:w="304"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30C5265B" w14:textId="77777777">
            <w:pPr>
              <w:spacing w:after="0" w:line="240" w:lineRule="auto"/>
              <w:jc w:val="center"/>
              <w:rPr>
                <w:sz w:val="20"/>
                <w:szCs w:val="20"/>
              </w:rPr>
            </w:pPr>
            <w:r w:rsidRPr="00EE1CEA">
              <w:rPr>
                <w:sz w:val="20"/>
                <w:szCs w:val="20"/>
              </w:rPr>
              <w:t>Oct 2026</w:t>
            </w:r>
          </w:p>
        </w:tc>
        <w:tc>
          <w:tcPr>
            <w:tcW w:w="255"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165D4548" w14:textId="77777777">
            <w:pPr>
              <w:spacing w:after="0" w:line="240" w:lineRule="auto"/>
              <w:jc w:val="center"/>
              <w:rPr>
                <w:sz w:val="20"/>
                <w:szCs w:val="20"/>
              </w:rPr>
            </w:pPr>
            <w:r w:rsidRPr="00EE1CEA">
              <w:rPr>
                <w:sz w:val="20"/>
                <w:szCs w:val="20"/>
              </w:rPr>
              <w:t>Mar 2027</w:t>
            </w:r>
          </w:p>
        </w:tc>
        <w:tc>
          <w:tcPr>
            <w:tcW w:w="303"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133794EE" w14:textId="77777777">
            <w:pPr>
              <w:spacing w:after="0" w:line="240" w:lineRule="auto"/>
              <w:jc w:val="center"/>
              <w:rPr>
                <w:sz w:val="20"/>
                <w:szCs w:val="20"/>
              </w:rPr>
            </w:pPr>
            <w:r w:rsidRPr="00EE1CEA">
              <w:rPr>
                <w:sz w:val="20"/>
                <w:szCs w:val="20"/>
              </w:rPr>
              <w:t>6 months</w:t>
            </w: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565923A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34B9E2E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A41E5C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D1999F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A33ED1F"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51CA30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6A79C3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7218F5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D8441C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5DCA5A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CCC6F7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9DCA948"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156F77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0604E92"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9B315AC"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73BDD740"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55C6389"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Build professional network in Health and Social Care (e.g. LinkedIn, events)</w:t>
            </w:r>
          </w:p>
        </w:tc>
        <w:tc>
          <w:tcPr>
            <w:tcW w:w="304"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7463650B" w14:textId="77777777">
            <w:pPr>
              <w:spacing w:after="0" w:line="240" w:lineRule="auto"/>
              <w:jc w:val="center"/>
              <w:rPr>
                <w:sz w:val="20"/>
                <w:szCs w:val="20"/>
              </w:rPr>
            </w:pPr>
            <w:r w:rsidRPr="00EE1CEA">
              <w:rPr>
                <w:sz w:val="20"/>
                <w:szCs w:val="20"/>
              </w:rPr>
              <w:t>Nov 2026</w:t>
            </w:r>
          </w:p>
        </w:tc>
        <w:tc>
          <w:tcPr>
            <w:tcW w:w="255"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242854F4" w14:textId="77777777">
            <w:pPr>
              <w:spacing w:after="0" w:line="240" w:lineRule="auto"/>
              <w:jc w:val="center"/>
              <w:rPr>
                <w:sz w:val="20"/>
                <w:szCs w:val="20"/>
              </w:rPr>
            </w:pPr>
            <w:r w:rsidRPr="00EE1CEA">
              <w:rPr>
                <w:sz w:val="20"/>
                <w:szCs w:val="20"/>
              </w:rPr>
              <w:t>Jun 2028</w:t>
            </w:r>
          </w:p>
        </w:tc>
        <w:tc>
          <w:tcPr>
            <w:tcW w:w="303" w:type="pct"/>
            <w:tcBorders>
              <w:top w:val="single" w:color="999999" w:sz="4" w:space="0"/>
              <w:left w:val="single" w:color="999999" w:sz="4" w:space="0"/>
              <w:bottom w:val="single" w:color="999999" w:sz="4" w:space="0"/>
              <w:right w:val="single" w:color="999999" w:sz="4" w:space="0"/>
            </w:tcBorders>
            <w:shd w:val="clear" w:color="auto" w:fill="FFFFFF" w:themeFill="background1"/>
          </w:tcPr>
          <w:p w:rsidRPr="00EE1CEA" w:rsidR="00127574" w:rsidP="00127574" w:rsidRDefault="00127574" w14:paraId="3A4FD528" w14:textId="77777777">
            <w:pPr>
              <w:spacing w:after="0" w:line="240" w:lineRule="auto"/>
              <w:jc w:val="center"/>
              <w:rPr>
                <w:sz w:val="20"/>
                <w:szCs w:val="20"/>
              </w:rPr>
            </w:pPr>
            <w:r w:rsidRPr="00EE1CEA">
              <w:rPr>
                <w:sz w:val="20"/>
                <w:szCs w:val="20"/>
              </w:rPr>
              <w:t>20 months</w:t>
            </w: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23B1221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5D74CB6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64AC177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390D2365"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4813BA8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37E68E0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22E4627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EA3201D"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313D60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B07583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3CFDEE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8A6B190"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DF6A7E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A93DA14"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521FB98"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42E49CBC"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4F794B4"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Seek mentoring from an experienced care home manager</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3910B14E" w14:textId="77777777">
            <w:pPr>
              <w:spacing w:after="0" w:line="240" w:lineRule="auto"/>
              <w:jc w:val="center"/>
              <w:rPr>
                <w:sz w:val="20"/>
                <w:szCs w:val="20"/>
              </w:rPr>
            </w:pPr>
            <w:r w:rsidRPr="00EE1CEA">
              <w:rPr>
                <w:sz w:val="20"/>
                <w:szCs w:val="20"/>
              </w:rPr>
              <w:t>Jan 2027</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506ED719" w14:textId="77777777">
            <w:pPr>
              <w:spacing w:after="0" w:line="240" w:lineRule="auto"/>
              <w:jc w:val="center"/>
              <w:rPr>
                <w:sz w:val="20"/>
                <w:szCs w:val="20"/>
              </w:rPr>
            </w:pPr>
            <w:r w:rsidRPr="00EE1CEA">
              <w:rPr>
                <w:sz w:val="20"/>
                <w:szCs w:val="20"/>
              </w:rPr>
              <w:t>Dec 2027</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473ECB26" w14:textId="77777777">
            <w:pPr>
              <w:spacing w:after="0" w:line="240" w:lineRule="auto"/>
              <w:jc w:val="center"/>
              <w:rPr>
                <w:sz w:val="20"/>
                <w:szCs w:val="20"/>
              </w:rPr>
            </w:pPr>
            <w:r w:rsidRPr="00EE1CEA">
              <w:rPr>
                <w:sz w:val="20"/>
                <w:szCs w:val="20"/>
              </w:rPr>
              <w:t>12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F044E5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733D474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10E43E1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1F2DF2E9"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7B3FA0"/>
            <w:tcMar>
              <w:top w:w="50" w:type="dxa"/>
              <w:left w:w="70" w:type="dxa"/>
              <w:bottom w:w="50" w:type="dxa"/>
              <w:right w:w="70" w:type="dxa"/>
            </w:tcMar>
            <w:vAlign w:val="center"/>
          </w:tcPr>
          <w:p w:rsidRPr="00EE1CEA" w:rsidR="00127574" w:rsidP="00127574" w:rsidRDefault="00127574" w14:paraId="40CC9B3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46BDDF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92ECA5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314FFE9"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7AA701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09B62D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42BEAA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3D62858"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9D66E5F"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254E10B"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D4A351F"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4AD62CCA"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75DB428"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Gain supervisory experience as a Senior Health Care Assistant</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40D556E5" w14:textId="77777777">
            <w:pPr>
              <w:spacing w:after="0" w:line="240" w:lineRule="auto"/>
              <w:jc w:val="center"/>
              <w:rPr>
                <w:sz w:val="20"/>
                <w:szCs w:val="20"/>
              </w:rPr>
            </w:pPr>
            <w:r w:rsidRPr="00EE1CEA">
              <w:rPr>
                <w:sz w:val="20"/>
                <w:szCs w:val="20"/>
              </w:rPr>
              <w:t>Jul 2027</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53736C67" w14:textId="77777777">
            <w:pPr>
              <w:spacing w:after="0" w:line="240" w:lineRule="auto"/>
              <w:jc w:val="center"/>
              <w:rPr>
                <w:sz w:val="20"/>
                <w:szCs w:val="20"/>
              </w:rPr>
            </w:pPr>
            <w:r w:rsidRPr="00EE1CEA">
              <w:rPr>
                <w:sz w:val="20"/>
                <w:szCs w:val="20"/>
              </w:rPr>
              <w:t>Jun 2028</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0E1283C3" w14:textId="77777777">
            <w:pPr>
              <w:spacing w:after="0" w:line="240" w:lineRule="auto"/>
              <w:jc w:val="center"/>
              <w:rPr>
                <w:sz w:val="20"/>
                <w:szCs w:val="20"/>
              </w:rPr>
            </w:pPr>
            <w:r w:rsidRPr="00EE1CEA">
              <w:rPr>
                <w:sz w:val="20"/>
                <w:szCs w:val="20"/>
              </w:rPr>
              <w:t>12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755893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77EA1E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01521E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2E8B57"/>
            <w:tcMar>
              <w:top w:w="50" w:type="dxa"/>
              <w:left w:w="70" w:type="dxa"/>
              <w:bottom w:w="50" w:type="dxa"/>
              <w:right w:w="70" w:type="dxa"/>
            </w:tcMar>
            <w:vAlign w:val="center"/>
          </w:tcPr>
          <w:p w:rsidRPr="00EE1CEA" w:rsidR="00127574" w:rsidP="00127574" w:rsidRDefault="00127574" w14:paraId="05C2B413"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2E8B57"/>
            <w:tcMar>
              <w:top w:w="50" w:type="dxa"/>
              <w:left w:w="70" w:type="dxa"/>
              <w:bottom w:w="50" w:type="dxa"/>
              <w:right w:w="70" w:type="dxa"/>
            </w:tcMar>
            <w:vAlign w:val="center"/>
          </w:tcPr>
          <w:p w:rsidRPr="00EE1CEA" w:rsidR="00127574" w:rsidP="00127574" w:rsidRDefault="00127574" w14:paraId="1982FADF"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2E8B57"/>
            <w:tcMar>
              <w:top w:w="50" w:type="dxa"/>
              <w:left w:w="70" w:type="dxa"/>
              <w:bottom w:w="50" w:type="dxa"/>
              <w:right w:w="70" w:type="dxa"/>
            </w:tcMar>
            <w:vAlign w:val="center"/>
          </w:tcPr>
          <w:p w:rsidRPr="00EE1CEA" w:rsidR="00127574" w:rsidP="00127574" w:rsidRDefault="00127574" w14:paraId="50DEF8CE"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2E8B57"/>
            <w:tcMar>
              <w:top w:w="50" w:type="dxa"/>
              <w:left w:w="70" w:type="dxa"/>
              <w:bottom w:w="50" w:type="dxa"/>
              <w:right w:w="70" w:type="dxa"/>
            </w:tcMar>
            <w:vAlign w:val="center"/>
          </w:tcPr>
          <w:p w:rsidRPr="00EE1CEA" w:rsidR="00127574" w:rsidP="00127574" w:rsidRDefault="00127574" w14:paraId="14FBCEB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B3691E2"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7875C8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EF651B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AA9675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FEE659A"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7BC752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3E61E99"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E30A27C"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39900C96"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5810EA3"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Complete Level 6 Health and Social Care coursework and final project</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131B411C" w14:textId="77777777">
            <w:pPr>
              <w:spacing w:after="0" w:line="240" w:lineRule="auto"/>
              <w:jc w:val="center"/>
              <w:rPr>
                <w:sz w:val="20"/>
                <w:szCs w:val="20"/>
              </w:rPr>
            </w:pPr>
            <w:r w:rsidRPr="00EE1CEA">
              <w:rPr>
                <w:sz w:val="20"/>
                <w:szCs w:val="20"/>
              </w:rPr>
              <w:t>Sep 2027</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179D8400" w14:textId="77777777">
            <w:pPr>
              <w:spacing w:after="0" w:line="240" w:lineRule="auto"/>
              <w:jc w:val="center"/>
              <w:rPr>
                <w:sz w:val="20"/>
                <w:szCs w:val="20"/>
              </w:rPr>
            </w:pPr>
            <w:r w:rsidRPr="00EE1CEA">
              <w:rPr>
                <w:sz w:val="20"/>
                <w:szCs w:val="20"/>
              </w:rPr>
              <w:t>Jun 2028</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10DDA9A7" w14:textId="77777777">
            <w:pPr>
              <w:spacing w:after="0" w:line="240" w:lineRule="auto"/>
              <w:jc w:val="center"/>
              <w:rPr>
                <w:sz w:val="20"/>
                <w:szCs w:val="20"/>
              </w:rPr>
            </w:pPr>
            <w:r w:rsidRPr="00EE1CEA">
              <w:rPr>
                <w:sz w:val="20"/>
                <w:szCs w:val="20"/>
              </w:rPr>
              <w:t>10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2C2213E"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C821C7F"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68BE6D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702484FF"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440F2D3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154747B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6A97070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EF67A2E"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0BA053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B67B66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4CE2F1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4F167B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C258418"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6495CAB"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774DEB1"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6C2ED314"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63F99A0"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Update CV and cover letter for management roles</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30F585BD" w14:textId="77777777">
            <w:pPr>
              <w:spacing w:after="0" w:line="240" w:lineRule="auto"/>
              <w:jc w:val="center"/>
              <w:rPr>
                <w:sz w:val="20"/>
                <w:szCs w:val="20"/>
              </w:rPr>
            </w:pPr>
            <w:r w:rsidRPr="00EE1CEA">
              <w:rPr>
                <w:sz w:val="20"/>
                <w:szCs w:val="20"/>
              </w:rPr>
              <w:t>Feb 2028</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56186BBD" w14:textId="77777777">
            <w:pPr>
              <w:spacing w:after="0" w:line="240" w:lineRule="auto"/>
              <w:jc w:val="center"/>
              <w:rPr>
                <w:sz w:val="20"/>
                <w:szCs w:val="20"/>
              </w:rPr>
            </w:pPr>
            <w:r w:rsidRPr="00EE1CEA">
              <w:rPr>
                <w:sz w:val="20"/>
                <w:szCs w:val="20"/>
              </w:rPr>
              <w:t>Mar 2028</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01EA27D4" w14:textId="77777777">
            <w:pPr>
              <w:spacing w:after="0" w:line="240" w:lineRule="auto"/>
              <w:jc w:val="center"/>
              <w:rPr>
                <w:sz w:val="20"/>
                <w:szCs w:val="20"/>
              </w:rPr>
            </w:pPr>
            <w:r w:rsidRPr="00EE1CEA">
              <w:rPr>
                <w:sz w:val="20"/>
                <w:szCs w:val="20"/>
              </w:rPr>
              <w:t>2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F068E4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98D6F0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1E9F8C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7F8ABF9"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9EA619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EE1CEA" w:rsidR="00127574" w:rsidP="00127574" w:rsidRDefault="00127574" w14:paraId="2FAE106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3B73A4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7434B85"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BB5211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EC2EE7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742D17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96A058B"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363540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49B62AA"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824F098"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70710EDA"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B649AA1"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Apply for deputy manager roles and attend interviews</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3D8CEFC6" w14:textId="77777777">
            <w:pPr>
              <w:spacing w:after="0" w:line="240" w:lineRule="auto"/>
              <w:jc w:val="center"/>
              <w:rPr>
                <w:sz w:val="20"/>
                <w:szCs w:val="20"/>
              </w:rPr>
            </w:pPr>
            <w:r w:rsidRPr="00EE1CEA">
              <w:rPr>
                <w:sz w:val="20"/>
                <w:szCs w:val="20"/>
              </w:rPr>
              <w:t>Apr 2028</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62D75E3D" w14:textId="77777777">
            <w:pPr>
              <w:spacing w:after="0" w:line="240" w:lineRule="auto"/>
              <w:jc w:val="center"/>
              <w:rPr>
                <w:sz w:val="20"/>
                <w:szCs w:val="20"/>
              </w:rPr>
            </w:pPr>
            <w:r w:rsidRPr="00EE1CEA">
              <w:rPr>
                <w:sz w:val="20"/>
                <w:szCs w:val="20"/>
              </w:rPr>
              <w:t>Aug 2028</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7B4725CB" w14:textId="77777777">
            <w:pPr>
              <w:spacing w:after="0" w:line="240" w:lineRule="auto"/>
              <w:jc w:val="center"/>
              <w:rPr>
                <w:sz w:val="20"/>
                <w:szCs w:val="20"/>
              </w:rPr>
            </w:pPr>
            <w:r w:rsidRPr="00EE1CEA">
              <w:rPr>
                <w:sz w:val="20"/>
                <w:szCs w:val="20"/>
              </w:rPr>
              <w:t>5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381E29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8DDBE6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DDE3448"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088973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31D990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1858EE4"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EE1CEA" w:rsidR="00127574" w:rsidP="00127574" w:rsidRDefault="00127574" w14:paraId="0BC7B4BF"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EE1CEA" w:rsidR="00127574" w:rsidP="00127574" w:rsidRDefault="00127574" w14:paraId="076DB6CB"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70A2E1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C96DF8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30925B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0F8ACD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F0B289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A201D91"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D1B03E3"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2F704470"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C53B6E9"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Start deputy manager role (milestone)</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729CC9E8" w14:textId="77777777">
            <w:pPr>
              <w:spacing w:after="0" w:line="240" w:lineRule="auto"/>
              <w:jc w:val="center"/>
              <w:rPr>
                <w:sz w:val="20"/>
                <w:szCs w:val="20"/>
              </w:rPr>
            </w:pPr>
            <w:r w:rsidRPr="00EE1CEA">
              <w:rPr>
                <w:sz w:val="20"/>
                <w:szCs w:val="20"/>
              </w:rPr>
              <w:t>Sep 2028</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03FAAB24" w14:textId="77777777">
            <w:pPr>
              <w:spacing w:after="0" w:line="240" w:lineRule="auto"/>
              <w:jc w:val="center"/>
              <w:rPr>
                <w:sz w:val="20"/>
                <w:szCs w:val="20"/>
              </w:rPr>
            </w:pPr>
            <w:r w:rsidRPr="00EE1CEA">
              <w:rPr>
                <w:sz w:val="20"/>
                <w:szCs w:val="20"/>
              </w:rPr>
              <w:t>Sep 2028</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4284403F" w14:textId="77777777">
            <w:pPr>
              <w:spacing w:after="0" w:line="240" w:lineRule="auto"/>
              <w:jc w:val="center"/>
              <w:rPr>
                <w:sz w:val="20"/>
                <w:szCs w:val="20"/>
              </w:rPr>
            </w:pPr>
            <w:r w:rsidRPr="00EE1CEA">
              <w:rPr>
                <w:sz w:val="20"/>
                <w:szCs w:val="20"/>
              </w:rPr>
              <w:t>1 month</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6A1854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D81FCAE"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EC798E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A41626F"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969FC9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20CE70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407E92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0392B"/>
            <w:tcMar>
              <w:top w:w="50" w:type="dxa"/>
              <w:left w:w="70" w:type="dxa"/>
              <w:bottom w:w="50" w:type="dxa"/>
              <w:right w:w="70" w:type="dxa"/>
            </w:tcMar>
            <w:vAlign w:val="center"/>
          </w:tcPr>
          <w:p w:rsidRPr="00EE1CEA" w:rsidR="00127574" w:rsidP="00127574" w:rsidRDefault="00127574" w14:paraId="5E87A547" w14:textId="77777777">
            <w:pPr>
              <w:spacing w:after="0" w:line="240" w:lineRule="auto"/>
              <w:jc w:val="center"/>
              <w:rPr>
                <w:rFonts w:eastAsia="Arial" w:cs="Times New Roman"/>
                <w:kern w:val="0"/>
                <w:sz w:val="22"/>
                <w:szCs w:val="22"/>
                <w:lang w:eastAsia="en-GB"/>
                <w14:ligatures w14:val="none"/>
              </w:rPr>
            </w:pPr>
            <w:r w:rsidRPr="00EE1CEA">
              <w:rPr>
                <w:rFonts w:ascii="Cambria Math" w:hAnsi="Cambria Math" w:eastAsia="Arial" w:cs="Cambria Math"/>
                <w:color w:val="FFFFFF"/>
                <w:kern w:val="0"/>
                <w:sz w:val="18"/>
                <w:szCs w:val="18"/>
                <w:lang w:eastAsia="en-GB"/>
                <w14:ligatures w14:val="none"/>
              </w:rPr>
              <w:t>◆</w:t>
            </w: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4DC6C2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72E32C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25F5DAD"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F999E13"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3520BD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D9D98F1"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2011ADB"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7AD6A08F"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xmlns:wp14="http://schemas.microsoft.com/office/word/2010/wordml" w14:paraId="56147DC6" wp14:textId="77777777">
            <w:r>
              <w:t>Complete Level 5 Diploma in Leadership and Management for Adult Care</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EA4B14" w14:paraId="34F770FF" w14:textId="4B736B61">
            <w:pPr>
              <w:spacing w:after="0" w:line="240" w:lineRule="auto"/>
              <w:jc w:val="center"/>
              <w:rPr>
                <w:sz w:val="20"/>
                <w:szCs w:val="20"/>
              </w:rPr>
            </w:pPr>
            <w:r>
              <w:rPr>
                <w:sz w:val="20"/>
                <w:szCs w:val="20"/>
              </w:rPr>
              <w:t>Jan</w:t>
            </w:r>
            <w:r w:rsidRPr="00EE1CEA" w:rsidR="00127574">
              <w:rPr>
                <w:sz w:val="20"/>
                <w:szCs w:val="20"/>
              </w:rPr>
              <w:t xml:space="preserve"> 2028</w:t>
            </w:r>
          </w:p>
        </w:tc>
        <w:tc>
          <w:tcPr>
            <w:tcW w:w="255" w:type="pct"/>
            <w:tcBorders>
              <w:top w:val="single" w:color="999999" w:sz="4" w:space="0"/>
              <w:left w:val="single" w:color="999999" w:sz="4" w:space="0"/>
              <w:bottom w:val="single" w:color="999999" w:sz="4" w:space="0"/>
              <w:right w:val="single" w:color="999999" w:sz="4" w:space="0"/>
            </w:tcBorders>
          </w:tcPr>
          <w:p w:rsidR="00127574" w:rsidP="006F44E1" w:rsidRDefault="006F44E1" w14:paraId="38D52294" w14:textId="77777777">
            <w:pPr>
              <w:spacing w:after="0" w:line="240" w:lineRule="auto"/>
              <w:rPr>
                <w:sz w:val="20"/>
                <w:szCs w:val="20"/>
              </w:rPr>
            </w:pPr>
            <w:r>
              <w:rPr>
                <w:sz w:val="20"/>
                <w:szCs w:val="20"/>
              </w:rPr>
              <w:t xml:space="preserve">Jan </w:t>
            </w:r>
          </w:p>
          <w:p w:rsidRPr="00EE1CEA" w:rsidR="006F44E1" w:rsidP="006F44E1" w:rsidRDefault="006F44E1" w14:paraId="13B6B83D" w14:textId="5EED07CB">
            <w:pPr>
              <w:spacing w:after="0" w:line="240" w:lineRule="auto"/>
              <w:rPr>
                <w:sz w:val="20"/>
                <w:szCs w:val="20"/>
              </w:rPr>
            </w:pPr>
            <w:r>
              <w:rPr>
                <w:sz w:val="20"/>
                <w:szCs w:val="20"/>
              </w:rPr>
              <w:t>2029</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63C6B3B8" w14:textId="77777777">
            <w:pPr>
              <w:spacing w:after="0" w:line="240" w:lineRule="auto"/>
              <w:jc w:val="center"/>
              <w:rPr>
                <w:sz w:val="20"/>
                <w:szCs w:val="20"/>
              </w:rPr>
            </w:pPr>
            <w:r w:rsidRPr="00EE1CEA">
              <w:rPr>
                <w:sz w:val="20"/>
                <w:szCs w:val="20"/>
              </w:rPr>
              <w:t>12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8E97AD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01A55F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D5F84C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4755654"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47DA96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3D8F344"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4F9548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0C2D0E00"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377EBDA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143DF36E"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27B074F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1F5FA8"/>
            <w:tcMar>
              <w:top w:w="50" w:type="dxa"/>
              <w:left w:w="70" w:type="dxa"/>
              <w:bottom w:w="50" w:type="dxa"/>
              <w:right w:w="70" w:type="dxa"/>
            </w:tcMar>
            <w:vAlign w:val="center"/>
          </w:tcPr>
          <w:p w:rsidRPr="00EE1CEA" w:rsidR="00127574" w:rsidP="00127574" w:rsidRDefault="00127574" w14:paraId="3782FAF2"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6E1F50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580C7BC"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87B3CC2"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172CE7AE"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6DA9619"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Apply for registered care home manager roles and attend interviews</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5ABCF234" w14:textId="77777777">
            <w:pPr>
              <w:spacing w:after="0" w:line="240" w:lineRule="auto"/>
              <w:jc w:val="center"/>
              <w:rPr>
                <w:sz w:val="20"/>
                <w:szCs w:val="20"/>
              </w:rPr>
            </w:pPr>
            <w:r w:rsidRPr="00EE1CEA">
              <w:rPr>
                <w:sz w:val="20"/>
                <w:szCs w:val="20"/>
              </w:rPr>
              <w:t>Sep 2029</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1DA4ACC7" w14:textId="77777777">
            <w:pPr>
              <w:spacing w:after="0" w:line="240" w:lineRule="auto"/>
              <w:jc w:val="center"/>
              <w:rPr>
                <w:sz w:val="20"/>
                <w:szCs w:val="20"/>
              </w:rPr>
            </w:pPr>
            <w:r w:rsidRPr="00EE1CEA">
              <w:rPr>
                <w:sz w:val="20"/>
                <w:szCs w:val="20"/>
              </w:rPr>
              <w:t>Dec 2029</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518519BF" w14:textId="77777777">
            <w:pPr>
              <w:spacing w:after="0" w:line="240" w:lineRule="auto"/>
              <w:jc w:val="center"/>
              <w:rPr>
                <w:sz w:val="20"/>
                <w:szCs w:val="20"/>
              </w:rPr>
            </w:pPr>
            <w:r w:rsidRPr="00EE1CEA">
              <w:rPr>
                <w:sz w:val="20"/>
                <w:szCs w:val="20"/>
              </w:rPr>
              <w:t>4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A398AD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C90BE9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7EB6D6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DD1197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9CB505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7D5C61C"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F1E1C54"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1319B9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072B620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65C5C6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0523F5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EE1CEA" w:rsidR="00127574" w:rsidP="00127574" w:rsidRDefault="00127574" w14:paraId="2E55284D"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EE1CEA" w:rsidR="00127574" w:rsidP="00127574" w:rsidRDefault="00127574" w14:paraId="13F7EC3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292CBB97"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42554A4" w14:textId="77777777">
            <w:pPr>
              <w:spacing w:after="0" w:line="240" w:lineRule="auto"/>
              <w:jc w:val="center"/>
              <w:rPr>
                <w:rFonts w:eastAsia="Arial" w:cs="Times New Roman"/>
                <w:kern w:val="0"/>
                <w:sz w:val="22"/>
                <w:szCs w:val="22"/>
                <w:lang w:eastAsia="en-GB"/>
                <w14:ligatures w14:val="none"/>
              </w:rPr>
            </w:pPr>
          </w:p>
        </w:tc>
      </w:tr>
      <w:tr w:rsidRPr="00EE1CEA" w:rsidR="00127574" w:rsidTr="00127574" w14:paraId="37F3ABD2"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0C0B85B"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Secure registered care home manager post (milestone)</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6C6D5319" w14:textId="77777777">
            <w:pPr>
              <w:spacing w:after="0" w:line="240" w:lineRule="auto"/>
              <w:jc w:val="center"/>
              <w:rPr>
                <w:sz w:val="20"/>
                <w:szCs w:val="20"/>
              </w:rPr>
            </w:pPr>
            <w:r w:rsidRPr="00EE1CEA">
              <w:rPr>
                <w:sz w:val="20"/>
                <w:szCs w:val="20"/>
              </w:rPr>
              <w:t>Jan 2030</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3919D055" w14:textId="77777777">
            <w:pPr>
              <w:spacing w:after="0" w:line="240" w:lineRule="auto"/>
              <w:jc w:val="center"/>
              <w:rPr>
                <w:sz w:val="20"/>
                <w:szCs w:val="20"/>
              </w:rPr>
            </w:pPr>
            <w:r w:rsidRPr="00EE1CEA">
              <w:rPr>
                <w:sz w:val="20"/>
                <w:szCs w:val="20"/>
              </w:rPr>
              <w:t>Jan 2030</w:t>
            </w:r>
          </w:p>
        </w:tc>
        <w:tc>
          <w:tcPr>
            <w:tcW w:w="303"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2E5A163C" w14:textId="77777777">
            <w:pPr>
              <w:spacing w:after="0" w:line="240" w:lineRule="auto"/>
              <w:jc w:val="center"/>
              <w:rPr>
                <w:sz w:val="20"/>
                <w:szCs w:val="20"/>
              </w:rPr>
            </w:pPr>
            <w:r w:rsidRPr="00EE1CEA">
              <w:rPr>
                <w:sz w:val="20"/>
                <w:szCs w:val="20"/>
              </w:rPr>
              <w:t>1 month</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113CEF7"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FF7CB6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042D09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7E48DDB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C6F6DEE"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69D92E62"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4BD54728"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017B667"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8BD6456"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4BF05B1"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3F4A37F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D5197FC"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5E405A3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0392B"/>
            <w:tcMar>
              <w:top w:w="50" w:type="dxa"/>
              <w:left w:w="70" w:type="dxa"/>
              <w:bottom w:w="50" w:type="dxa"/>
              <w:right w:w="70" w:type="dxa"/>
            </w:tcMar>
            <w:vAlign w:val="center"/>
          </w:tcPr>
          <w:p w:rsidRPr="00EE1CEA" w:rsidR="00127574" w:rsidP="00127574" w:rsidRDefault="00127574" w14:paraId="65D0D3C1" w14:textId="77777777">
            <w:pPr>
              <w:spacing w:after="0" w:line="240" w:lineRule="auto"/>
              <w:jc w:val="center"/>
              <w:rPr>
                <w:rFonts w:eastAsia="Arial" w:cs="Times New Roman"/>
                <w:kern w:val="0"/>
                <w:sz w:val="22"/>
                <w:szCs w:val="22"/>
                <w:lang w:eastAsia="en-GB"/>
                <w14:ligatures w14:val="none"/>
              </w:rPr>
            </w:pPr>
            <w:r w:rsidRPr="00EE1CEA">
              <w:rPr>
                <w:rFonts w:ascii="Cambria Math" w:hAnsi="Cambria Math" w:eastAsia="Arial" w:cs="Cambria Math"/>
                <w:color w:val="FFFFFF"/>
                <w:kern w:val="0"/>
                <w:sz w:val="18"/>
                <w:szCs w:val="18"/>
                <w:lang w:eastAsia="en-GB"/>
                <w14:ligatures w14:val="none"/>
              </w:rPr>
              <w:t>◆</w:t>
            </w:r>
          </w:p>
        </w:tc>
        <w:tc>
          <w:tcPr>
            <w:tcW w:w="182"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75877AB" w14:textId="77777777">
            <w:pPr>
              <w:spacing w:after="0" w:line="240" w:lineRule="auto"/>
              <w:jc w:val="center"/>
              <w:rPr>
                <w:rFonts w:eastAsia="Arial" w:cs="Times New Roman"/>
                <w:kern w:val="0"/>
                <w:sz w:val="22"/>
                <w:szCs w:val="22"/>
                <w:lang w:eastAsia="en-GB"/>
                <w14:ligatures w14:val="none"/>
              </w:rPr>
            </w:pPr>
          </w:p>
        </w:tc>
      </w:tr>
      <w:tr w:rsidRPr="00427805" w:rsidR="00127574" w:rsidTr="00127574" w14:paraId="57149B33" w14:textId="77777777">
        <w:trPr>
          <w:cantSplit/>
        </w:trPr>
        <w:tc>
          <w:tcPr>
            <w:tcW w:w="1167"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EE1CEA" w:rsidR="00127574" w:rsidP="00127574" w:rsidRDefault="00127574" w14:paraId="1A1362D2" w14:textId="77777777">
            <w:pPr>
              <w:spacing w:after="0" w:line="240" w:lineRule="auto"/>
              <w:jc w:val="left"/>
              <w:rPr>
                <w:rFonts w:eastAsia="Arial" w:cs="Times New Roman"/>
                <w:kern w:val="0"/>
                <w:sz w:val="22"/>
                <w:szCs w:val="22"/>
                <w:lang w:eastAsia="en-GB"/>
                <w14:ligatures w14:val="none"/>
              </w:rPr>
            </w:pPr>
            <w:r w:rsidRPr="00EE1CEA">
              <w:rPr>
                <w:rFonts w:eastAsia="Arial" w:cs="Times New Roman"/>
                <w:kern w:val="0"/>
                <w:sz w:val="20"/>
                <w:szCs w:val="20"/>
                <w:lang w:eastAsia="en-GB"/>
                <w14:ligatures w14:val="none"/>
              </w:rPr>
              <w:t>Complete CQC registration as a registered manager</w:t>
            </w:r>
          </w:p>
        </w:tc>
        <w:tc>
          <w:tcPr>
            <w:tcW w:w="304"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74C2C95C" w14:textId="77777777">
            <w:pPr>
              <w:spacing w:after="0" w:line="240" w:lineRule="auto"/>
              <w:jc w:val="center"/>
              <w:rPr>
                <w:sz w:val="20"/>
                <w:szCs w:val="20"/>
              </w:rPr>
            </w:pPr>
            <w:r w:rsidRPr="00EE1CEA">
              <w:rPr>
                <w:sz w:val="20"/>
                <w:szCs w:val="20"/>
              </w:rPr>
              <w:t>Feb 2030</w:t>
            </w:r>
          </w:p>
        </w:tc>
        <w:tc>
          <w:tcPr>
            <w:tcW w:w="255" w:type="pct"/>
            <w:tcBorders>
              <w:top w:val="single" w:color="999999" w:sz="4" w:space="0"/>
              <w:left w:val="single" w:color="999999" w:sz="4" w:space="0"/>
              <w:bottom w:val="single" w:color="999999" w:sz="4" w:space="0"/>
              <w:right w:val="single" w:color="999999" w:sz="4" w:space="0"/>
            </w:tcBorders>
          </w:tcPr>
          <w:p w:rsidRPr="00EE1CEA" w:rsidR="00127574" w:rsidP="00127574" w:rsidRDefault="00127574" w14:paraId="6FB3BBAA" w14:textId="77777777">
            <w:pPr>
              <w:spacing w:after="0" w:line="240" w:lineRule="auto"/>
              <w:jc w:val="center"/>
              <w:rPr>
                <w:sz w:val="20"/>
                <w:szCs w:val="20"/>
              </w:rPr>
            </w:pPr>
            <w:r w:rsidRPr="00EE1CEA">
              <w:rPr>
                <w:sz w:val="20"/>
                <w:szCs w:val="20"/>
              </w:rPr>
              <w:t>Apr 2030</w:t>
            </w:r>
          </w:p>
        </w:tc>
        <w:tc>
          <w:tcPr>
            <w:tcW w:w="303" w:type="pct"/>
            <w:tcBorders>
              <w:top w:val="single" w:color="999999" w:sz="4" w:space="0"/>
              <w:left w:val="single" w:color="999999" w:sz="4" w:space="0"/>
              <w:bottom w:val="single" w:color="999999" w:sz="4" w:space="0"/>
              <w:right w:val="single" w:color="999999" w:sz="4" w:space="0"/>
            </w:tcBorders>
          </w:tcPr>
          <w:p w:rsidRPr="00127574" w:rsidR="00127574" w:rsidP="00127574" w:rsidRDefault="00127574" w14:paraId="5D3362AA" w14:textId="77777777">
            <w:pPr>
              <w:spacing w:after="0" w:line="240" w:lineRule="auto"/>
              <w:jc w:val="center"/>
              <w:rPr>
                <w:sz w:val="20"/>
                <w:szCs w:val="20"/>
              </w:rPr>
            </w:pPr>
            <w:r w:rsidRPr="00EE1CEA">
              <w:rPr>
                <w:sz w:val="20"/>
                <w:szCs w:val="20"/>
              </w:rPr>
              <w:t>3 months</w:t>
            </w: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175D01FB"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6621B51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362C9144"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66CD9EBD"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794FABF9"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00855E3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177BB65A"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000F5CCA"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686751F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5EBF4E40"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6C29C5E3"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19999119" w14:textId="77777777">
            <w:pPr>
              <w:spacing w:after="0" w:line="240" w:lineRule="auto"/>
              <w:jc w:val="center"/>
              <w:rPr>
                <w:rFonts w:eastAsia="Arial" w:cs="Times New Roman"/>
                <w:kern w:val="0"/>
                <w:sz w:val="22"/>
                <w:szCs w:val="22"/>
                <w:lang w:eastAsia="en-GB"/>
                <w14:ligatures w14:val="none"/>
              </w:rPr>
            </w:pPr>
          </w:p>
        </w:tc>
        <w:tc>
          <w:tcPr>
            <w:tcW w:w="200" w:type="pct"/>
            <w:tcBorders>
              <w:top w:val="single" w:color="999999" w:sz="4" w:space="0"/>
              <w:left w:val="single" w:color="999999" w:sz="4" w:space="0"/>
              <w:bottom w:val="single" w:color="999999" w:sz="4" w:space="0"/>
              <w:right w:val="single" w:color="999999" w:sz="4" w:space="0"/>
            </w:tcBorders>
            <w:tcMar>
              <w:top w:w="50" w:type="dxa"/>
              <w:left w:w="70" w:type="dxa"/>
              <w:bottom w:w="50" w:type="dxa"/>
              <w:right w:w="70" w:type="dxa"/>
            </w:tcMar>
            <w:vAlign w:val="center"/>
          </w:tcPr>
          <w:p w:rsidRPr="00427805" w:rsidR="00127574" w:rsidP="00127574" w:rsidRDefault="00127574" w14:paraId="33603AD5" w14:textId="77777777">
            <w:pPr>
              <w:spacing w:after="0" w:line="240" w:lineRule="auto"/>
              <w:jc w:val="center"/>
              <w:rPr>
                <w:rFonts w:eastAsia="Arial" w:cs="Times New Roman"/>
                <w:kern w:val="0"/>
                <w:sz w:val="22"/>
                <w:szCs w:val="22"/>
                <w:lang w:eastAsia="en-GB"/>
                <w14:ligatures w14:val="none"/>
              </w:rPr>
            </w:pPr>
          </w:p>
        </w:tc>
        <w:tc>
          <w:tcPr>
            <w:tcW w:w="199"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427805" w:rsidR="00127574" w:rsidP="00127574" w:rsidRDefault="00127574" w14:paraId="0DBDD38D" w14:textId="77777777">
            <w:pPr>
              <w:spacing w:after="0" w:line="240" w:lineRule="auto"/>
              <w:jc w:val="center"/>
              <w:rPr>
                <w:rFonts w:eastAsia="Arial" w:cs="Times New Roman"/>
                <w:kern w:val="0"/>
                <w:sz w:val="22"/>
                <w:szCs w:val="22"/>
                <w:lang w:eastAsia="en-GB"/>
                <w14:ligatures w14:val="none"/>
              </w:rPr>
            </w:pPr>
          </w:p>
        </w:tc>
        <w:tc>
          <w:tcPr>
            <w:tcW w:w="182" w:type="pct"/>
            <w:tcBorders>
              <w:top w:val="single" w:color="999999" w:sz="4" w:space="0"/>
              <w:left w:val="single" w:color="999999" w:sz="4" w:space="0"/>
              <w:bottom w:val="single" w:color="999999" w:sz="4" w:space="0"/>
              <w:right w:val="single" w:color="999999" w:sz="4" w:space="0"/>
            </w:tcBorders>
            <w:shd w:val="clear" w:color="auto" w:fill="C8641A"/>
            <w:tcMar>
              <w:top w:w="50" w:type="dxa"/>
              <w:left w:w="70" w:type="dxa"/>
              <w:bottom w:w="50" w:type="dxa"/>
              <w:right w:w="70" w:type="dxa"/>
            </w:tcMar>
            <w:vAlign w:val="center"/>
          </w:tcPr>
          <w:p w:rsidRPr="00427805" w:rsidR="00127574" w:rsidP="00127574" w:rsidRDefault="00127574" w14:paraId="4669775A" w14:textId="77777777">
            <w:pPr>
              <w:spacing w:after="0" w:line="240" w:lineRule="auto"/>
              <w:jc w:val="center"/>
              <w:rPr>
                <w:rFonts w:eastAsia="Arial" w:cs="Times New Roman"/>
                <w:kern w:val="0"/>
                <w:sz w:val="22"/>
                <w:szCs w:val="22"/>
                <w:lang w:eastAsia="en-GB"/>
                <w14:ligatures w14:val="none"/>
              </w:rPr>
            </w:pPr>
          </w:p>
        </w:tc>
      </w:tr>
    </w:tbl>
    <w:p w:rsidRPr="00427805" w:rsidR="00427805" w:rsidP="00427805" w:rsidRDefault="00427805" w14:paraId="4C92D5C2" w14:textId="77777777">
      <w:pPr>
        <w:spacing w:before="200" w:after="0"/>
        <w:jc w:val="left"/>
        <w:rPr>
          <w:rFonts w:eastAsia="Arial" w:cs="Times New Roman"/>
          <w:kern w:val="0"/>
          <w:sz w:val="22"/>
          <w:szCs w:val="22"/>
          <w:lang w:eastAsia="en-GB"/>
          <w14:ligatures w14:val="none"/>
        </w:rPr>
      </w:pPr>
      <w:r w:rsidRPr="00427805">
        <w:rPr>
          <w:rFonts w:ascii="Arial" w:hAnsi="Arial" w:eastAsia="Arial" w:cs="Times New Roman"/>
          <w:b/>
          <w:bCs/>
          <w:kern w:val="0"/>
          <w:sz w:val="22"/>
          <w:szCs w:val="20"/>
          <w:lang w:eastAsia="en-GB"/>
          <w14:ligatures w14:val="none"/>
        </w:rPr>
        <w:t xml:space="preserve">Key: </w:t>
      </w:r>
      <w:r w:rsidRPr="00427805">
        <w:rPr>
          <w:rFonts w:ascii="Arial" w:hAnsi="Arial" w:eastAsia="Arial" w:cs="Times New Roman"/>
          <w:color w:val="1F5FA8"/>
          <w:kern w:val="0"/>
          <w:sz w:val="22"/>
          <w:szCs w:val="22"/>
          <w:lang w:eastAsia="en-GB"/>
          <w14:ligatures w14:val="none"/>
        </w:rPr>
        <w:t xml:space="preserve">■ </w:t>
      </w:r>
      <w:r w:rsidRPr="00427805">
        <w:rPr>
          <w:rFonts w:ascii="Arial" w:hAnsi="Arial" w:eastAsia="Arial" w:cs="Times New Roman"/>
          <w:kern w:val="0"/>
          <w:sz w:val="22"/>
          <w:szCs w:val="20"/>
          <w:lang w:eastAsia="en-GB"/>
          <w14:ligatures w14:val="none"/>
        </w:rPr>
        <w:t xml:space="preserve">Study and qualifications     </w:t>
      </w:r>
      <w:r w:rsidRPr="00427805">
        <w:rPr>
          <w:rFonts w:ascii="Arial" w:hAnsi="Arial" w:eastAsia="Arial" w:cs="Times New Roman"/>
          <w:color w:val="7B3FA0"/>
          <w:kern w:val="0"/>
          <w:sz w:val="22"/>
          <w:szCs w:val="22"/>
          <w:lang w:eastAsia="en-GB"/>
          <w14:ligatures w14:val="none"/>
        </w:rPr>
        <w:t xml:space="preserve">■ </w:t>
      </w:r>
      <w:r w:rsidRPr="00427805">
        <w:rPr>
          <w:rFonts w:ascii="Arial" w:hAnsi="Arial" w:eastAsia="Arial" w:cs="Times New Roman"/>
          <w:kern w:val="0"/>
          <w:sz w:val="22"/>
          <w:szCs w:val="20"/>
          <w:lang w:eastAsia="en-GB"/>
          <w14:ligatures w14:val="none"/>
        </w:rPr>
        <w:t xml:space="preserve">Networking     </w:t>
      </w:r>
      <w:r w:rsidRPr="00427805">
        <w:rPr>
          <w:rFonts w:ascii="Arial" w:hAnsi="Arial" w:eastAsia="Arial" w:cs="Times New Roman"/>
          <w:color w:val="2E8B57"/>
          <w:kern w:val="0"/>
          <w:sz w:val="22"/>
          <w:szCs w:val="22"/>
          <w:lang w:eastAsia="en-GB"/>
          <w14:ligatures w14:val="none"/>
        </w:rPr>
        <w:t xml:space="preserve">■ </w:t>
      </w:r>
      <w:r w:rsidRPr="00427805">
        <w:rPr>
          <w:rFonts w:ascii="Arial" w:hAnsi="Arial" w:eastAsia="Arial" w:cs="Times New Roman"/>
          <w:kern w:val="0"/>
          <w:sz w:val="22"/>
          <w:szCs w:val="20"/>
          <w:lang w:eastAsia="en-GB"/>
          <w14:ligatures w14:val="none"/>
        </w:rPr>
        <w:t xml:space="preserve">Work experience     </w:t>
      </w:r>
      <w:r w:rsidRPr="00427805">
        <w:rPr>
          <w:rFonts w:ascii="Arial" w:hAnsi="Arial" w:eastAsia="Arial" w:cs="Times New Roman"/>
          <w:color w:val="C8641A"/>
          <w:kern w:val="0"/>
          <w:sz w:val="22"/>
          <w:szCs w:val="22"/>
          <w:lang w:eastAsia="en-GB"/>
          <w14:ligatures w14:val="none"/>
        </w:rPr>
        <w:t xml:space="preserve">■ </w:t>
      </w:r>
      <w:r w:rsidRPr="00427805">
        <w:rPr>
          <w:rFonts w:ascii="Arial" w:hAnsi="Arial" w:eastAsia="Arial" w:cs="Times New Roman"/>
          <w:kern w:val="0"/>
          <w:sz w:val="22"/>
          <w:szCs w:val="20"/>
          <w:lang w:eastAsia="en-GB"/>
          <w14:ligatures w14:val="none"/>
        </w:rPr>
        <w:t xml:space="preserve">Job search and registration     </w:t>
      </w:r>
      <w:r w:rsidRPr="00427805">
        <w:rPr>
          <w:rFonts w:ascii="Arial" w:hAnsi="Arial" w:eastAsia="Arial" w:cs="Times New Roman"/>
          <w:color w:val="C0392B"/>
          <w:kern w:val="0"/>
          <w:sz w:val="22"/>
          <w:szCs w:val="22"/>
          <w:lang w:eastAsia="en-GB"/>
          <w14:ligatures w14:val="none"/>
        </w:rPr>
        <w:t xml:space="preserve">■ </w:t>
      </w:r>
      <w:r w:rsidRPr="00427805">
        <w:rPr>
          <w:rFonts w:ascii="Arial" w:hAnsi="Arial" w:eastAsia="Arial" w:cs="Times New Roman"/>
          <w:kern w:val="0"/>
          <w:sz w:val="22"/>
          <w:szCs w:val="20"/>
          <w:lang w:eastAsia="en-GB"/>
          <w14:ligatures w14:val="none"/>
        </w:rPr>
        <w:t xml:space="preserve">Milestone </w:t>
      </w:r>
      <w:r w:rsidRPr="00427805">
        <w:rPr>
          <w:rFonts w:ascii="Arial" w:hAnsi="Arial" w:eastAsia="Arial" w:cs="Cambria Math"/>
          <w:kern w:val="0"/>
          <w:sz w:val="22"/>
          <w:szCs w:val="20"/>
          <w:lang w:eastAsia="en-GB"/>
          <w14:ligatures w14:val="none"/>
        </w:rPr>
        <w:t>◆</w:t>
      </w:r>
      <w:r w:rsidRPr="00427805">
        <w:rPr>
          <w:rFonts w:ascii="Arial" w:hAnsi="Arial" w:eastAsia="Arial" w:cs="Times New Roman"/>
          <w:kern w:val="0"/>
          <w:sz w:val="22"/>
          <w:szCs w:val="20"/>
          <w:lang w:eastAsia="en-GB"/>
          <w14:ligatures w14:val="none"/>
        </w:rPr>
        <w:t xml:space="preserve">     </w:t>
      </w:r>
    </w:p>
    <w:p w:rsidR="00427805" w:rsidRDefault="00427805" w14:paraId="381F5256" w14:textId="77777777">
      <w:pPr>
        <w:jc w:val="left"/>
      </w:pPr>
      <w:r>
        <w:rPr>
          <w:rFonts w:ascii="Arial" w:hAnsi="Arial"/>
          <w:sz w:val="22"/>
        </w:rPr>
        <w:br w:type="page"/>
      </w:r>
    </w:p>
    <w:p w:rsidR="00427805" w:rsidP="00427805" w:rsidRDefault="00427805" w14:paraId="24A6856F" w14:textId="77777777">
      <w:pPr>
        <w:sectPr w:rsidR="00427805" w:rsidSect="00127574">
          <w:pgSz w:w="16838" w:h="11906" w:orient="landscape"/>
          <w:pgMar w:top="720" w:right="720" w:bottom="720" w:left="720" w:header="709" w:footer="709" w:gutter="0"/>
          <w:cols w:space="708"/>
          <w:docGrid w:linePitch="360"/>
        </w:sectPr>
      </w:pPr>
    </w:p>
    <w:p w:rsidR="00127574" w:rsidP="00127574" w:rsidRDefault="00127574" w14:paraId="2359C526" w14:textId="77777777">
      <w:pPr>
        <w:pStyle w:val="ChapterHeading"/>
      </w:pPr>
      <w:bookmarkStart w:name="_Toc243860990" w:id="7"/>
      <w:r w:rsidRPr="00127574">
        <w:rPr>
          <w:rFonts w:ascii="Arial" w:hAnsi="Arial"/>
          <w:sz w:val="22"/>
        </w:rPr>
        <w:t>Task 7: Making Changes Report</w:t>
      </w:r>
      <w:bookmarkEnd w:id="7"/>
    </w:p>
    <w:p w:rsidR="00261170" w:rsidRDefault="00FC3F6F" w14:paraId="45ED03C4" w14:textId="77777777">
      <w:r w:rsidRPr="00EE1CEA">
        <w:rPr>
          <w:rFonts w:ascii="Arial" w:hAnsi="Arial"/>
          <w:b/>
          <w:sz w:val="22"/>
        </w:rPr>
        <w:t>Improving Access to Essential Personal Care Items and Suitable Clothing in a Care Home</w:t>
      </w:r>
    </w:p>
    <w:p w:rsidR="006F2DF7" w:rsidP="00127574" w:rsidRDefault="006F2DF7" w14:paraId="30B6628D" w14:textId="77777777">
      <w:pPr>
        <w:pStyle w:val="Heading2"/>
      </w:pPr>
      <w:bookmarkStart w:name="_Toc243860991" w:id="8"/>
      <w:r>
        <w:t>Introduction</w:t>
      </w:r>
      <w:bookmarkEnd w:id="8"/>
    </w:p>
    <w:p w:rsidRPr="00BC2DD0" w:rsidR="00BC2DD0" w:rsidP="00BC2DD0" w:rsidRDefault="00BC2DD0" w14:paraId="3D0BB941" w14:textId="77777777">
      <w:pPr>
        <w:spacing w:after="180"/>
        <w:jc w:val="left"/>
        <w:rPr>
          <w:rFonts w:ascii=".AppleSystemUIFont" w:hAnsi=".AppleSystemUIFont" w:cs="Times New Roman" w:eastAsiaTheme="minorEastAsia"/>
          <w:color w:val="000000"/>
          <w:kern w:val="0"/>
          <w:sz w:val="26"/>
          <w:szCs w:val="26"/>
          <w:lang w:eastAsia="en-GB"/>
          <w14:ligatures w14:val="none"/>
        </w:rPr>
      </w:pPr>
      <w:r>
        <w:rPr>
          <w:rFonts w:ascii="Arial" w:hAnsi="Arial"/>
          <w:sz w:val="22"/>
        </w:rPr>
        <w:t>In my role as a Care Assistant, I have observed that some residents who do not receive regular visits from family members or friends are more likely to lack essential personal items. These items may include toiletries, personal hygiene products, and suitable clothing. In some cases, residents may not have sufficient clothing options that are appropriate for their preferences, comfort, or daily needs. Through my daily care responsibilities and regular interactions with residents, I identified these inequalities and recognised their potential impact on residents' dignity, self-esteem, wellbeing, and quality of life. Where concerns were identified, I communicated them to senior staff and followed organisational procedures to ensure appropriate support could be provided. Evidence of this observation was gathered through direct observation, routine care activities, discussions with residents, communication with colleagues, and documentation within care records. This experience reinforced the importance of promoting equality, inclusion, and person-centred care by ensuring that every resident has access to essential items and support regardless of the level of family involvement they receive.</w:t>
      </w:r>
    </w:p>
    <w:p w:rsidR="00EE1CEA" w:rsidP="00EE1CEA" w:rsidRDefault="00EE1CEA" w14:paraId="5F93B7E5" w14:textId="58BB2ED8">
      <w:r>
        <w:rPr>
          <w:rFonts w:ascii="Arial" w:hAnsi="Arial"/>
          <w:sz w:val="22"/>
        </w:rPr>
        <w:t>As a future care home manager, I would implement a reporting and monitoring system to ensure that all residents have access to items they need for their personal care and suitable clothing. This would safeguard the dignity, independence and right to person-centred care (CQC, 2025a) of the residents.</w:t>
      </w:r>
    </w:p>
    <w:p w:rsidR="00EE1CEA" w:rsidP="00EE1CEA" w:rsidRDefault="00EE1CEA" w14:paraId="4102B9E3" w14:textId="77777777">
      <w:pPr>
        <w:pStyle w:val="Heading2"/>
      </w:pPr>
      <w:bookmarkStart w:name="_Toc243860992" w:id="9"/>
      <w:r>
        <w:t>Planning the Change</w:t>
      </w:r>
      <w:bookmarkEnd w:id="9"/>
    </w:p>
    <w:p w:rsidR="00EE1CEA" w:rsidP="00EE1CEA" w:rsidRDefault="00EE1CEA" w14:paraId="20A2104F" w14:textId="77777777">
      <w:r>
        <w:rPr>
          <w:rFonts w:ascii="Arial" w:hAnsi="Arial"/>
          <w:sz w:val="22"/>
        </w:rPr>
        <w:t>I would employ Kotter's 8-Step Change Model (1996) to implement and maintain the change. First, I would make it clear to senior staff that there is a need for change, and share my observations with them and explain how shortages can impact the dignity, comfort and wellbeing of residents.</w:t>
      </w:r>
    </w:p>
    <w:p w:rsidR="00EE1CEA" w:rsidP="00EE1CEA" w:rsidRDefault="00EE1CEA" w14:paraId="04586E2F" w14:textId="77777777">
      <w:r>
        <w:rPr>
          <w:rFonts w:ascii="Arial" w:hAnsi="Arial"/>
          <w:sz w:val="22"/>
        </w:rPr>
        <w:t>I would form a small working group, set up a vision and expectations in staff meetings. Staff would notify staff immediately if residents were without toiletries, underwear or appropriate clothes. A member of staff would be responsible for the weekly checks, ensuring that supplies are kept to hand and new stocks are ordered within an agreed budget.</w:t>
      </w:r>
    </w:p>
    <w:p w:rsidR="00EE1CEA" w:rsidP="00EE1CEA" w:rsidRDefault="00EE1CEA" w14:paraId="4F87BF7D" w14:textId="77777777">
      <w:r>
        <w:rPr>
          <w:rFonts w:ascii="Arial" w:hAnsi="Arial"/>
          <w:sz w:val="22"/>
        </w:rPr>
        <w:t xml:space="preserve">I would fly this for 4 weeks, gather feedback from residents and staff, </w:t>
      </w:r>
      <w:proofErr w:type="spellStart"/>
      <w:r>
        <w:rPr>
          <w:rFonts w:ascii="Arial" w:hAnsi="Arial"/>
          <w:sz w:val="22"/>
        </w:rPr>
        <w:t>analyze</w:t>
      </w:r>
      <w:proofErr w:type="spellEnd"/>
      <w:r>
        <w:rPr>
          <w:rFonts w:ascii="Arial" w:hAnsi="Arial"/>
          <w:sz w:val="22"/>
        </w:rPr>
        <w:t xml:space="preserve"> what being in short supply was and if issues were addressed quickly. The good practices would then be embedded in the normal practices and would be regularly monitored and managed.</w:t>
      </w:r>
    </w:p>
    <w:p w:rsidR="00EE1CEA" w:rsidP="00EE1CEA" w:rsidRDefault="00EE1CEA" w14:paraId="25CA0404" w14:textId="77777777">
      <w:pPr>
        <w:pStyle w:val="Heading2"/>
      </w:pPr>
      <w:bookmarkStart w:name="_Toc243860993" w:id="10"/>
      <w:r>
        <w:t>Skills Required</w:t>
      </w:r>
      <w:bookmarkEnd w:id="10"/>
    </w:p>
    <w:p w:rsidR="00EE1CEA" w:rsidP="00EE1CEA" w:rsidRDefault="00EE1CEA" w14:paraId="5208CC9E" w14:textId="77777777">
      <w:r>
        <w:rPr>
          <w:rFonts w:ascii="Arial" w:hAnsi="Arial"/>
          <w:sz w:val="22"/>
        </w:rPr>
        <w:t>This would involve using leadership, communication, organisation, delegation and problem solving skills. I would make the system clear and would distribute responsibilities fairly, and I would encourage staff to report honestly. It is important to listen to the residents' preferences, cultural needs and expectations on personal presentation.</w:t>
      </w:r>
    </w:p>
    <w:p w:rsidR="00EE1CEA" w:rsidP="00EE1CEA" w:rsidRDefault="00EE1CEA" w14:paraId="369EA7F5" w14:textId="77777777">
      <w:r>
        <w:rPr>
          <w:rFonts w:ascii="Arial" w:hAnsi="Arial"/>
          <w:sz w:val="22"/>
        </w:rPr>
        <w:t>I would also incorporate feedback and reflective practice to determine any areas for weakness and improvement in the system.</w:t>
      </w:r>
    </w:p>
    <w:p w:rsidR="00EE1CEA" w:rsidP="00EE1CEA" w:rsidRDefault="00EE1CEA" w14:paraId="7F9E44AE" w14:textId="77777777">
      <w:pPr>
        <w:pStyle w:val="Heading2"/>
      </w:pPr>
      <w:bookmarkStart w:name="_Toc243860994" w:id="11"/>
      <w:r>
        <w:t>Barriers and Solutions</w:t>
      </w:r>
      <w:bookmarkEnd w:id="11"/>
    </w:p>
    <w:p w:rsidR="00EE1CEA" w:rsidP="00EE1CEA" w:rsidRDefault="00EE1CEA" w14:paraId="75BDCFE1" w14:textId="77777777">
      <w:r>
        <w:rPr>
          <w:rFonts w:ascii="Arial" w:hAnsi="Arial"/>
          <w:sz w:val="22"/>
        </w:rPr>
        <w:t>Potential barriers are staff resistance, increased workload and limited funding. I would discuss why it is beneficial to change and then engage staff to work out practical procedures. Checks would be incorporated into the current programs to reduce extra burden and management would set a realistic budget for the purchase of necessary supplies.</w:t>
      </w:r>
    </w:p>
    <w:p w:rsidR="00EE1CEA" w:rsidP="00EE1CEA" w:rsidRDefault="00EE1CEA" w14:paraId="0DDCD092" w14:textId="77777777">
      <w:r>
        <w:rPr>
          <w:rFonts w:ascii="Arial" w:hAnsi="Arial"/>
          <w:sz w:val="22"/>
        </w:rPr>
        <w:t>Monthly audits, resident feedback and shortages reported and resolved with documentation would aid in pinpointing issues that are recurring and would help measure effectiveness.</w:t>
      </w:r>
    </w:p>
    <w:p w:rsidR="00EE1CEA" w:rsidP="00EE1CEA" w:rsidRDefault="00EE1CEA" w14:paraId="6B3A1ED1" w14:textId="77777777">
      <w:r>
        <w:rPr>
          <w:rFonts w:ascii="Arial" w:hAnsi="Arial"/>
          <w:sz w:val="22"/>
        </w:rPr>
        <w:t>Limited involvement with the family may be especially troubling for residents who are not receiving as many visits from their families, but it does not mean that less family involvement equals neglect. When relatives visit or provide supplies to the care home, the care home will still have responsibility for ensuring that all residents' essential needs are met. Therefore, it is important to look into and solve any shortages that occurs repeatedly without delay. The absence of basic toiletries could affect personal hygiene and if not dealt with effectively, could be a sign of the failure to meet the care needs of residents.</w:t>
      </w:r>
    </w:p>
    <w:p w:rsidR="00EE1CEA" w:rsidP="00EE1CEA" w:rsidRDefault="00EE1CEA" w14:paraId="2FBD3774" w14:textId="77777777">
      <w:r>
        <w:t>This proposal aligns with Regulation 9 of the CQC (CQC, 2025a) and Regulation 13 of the CQC (CQC, 2025b) which both focuses on safeguarding service users from abuse and improper treatment. The reporting system would enable the managers to discover the needs that have not been met, create accountability and take appropriate corrective action to address the problem.</w:t>
      </w:r>
    </w:p>
    <w:p w:rsidR="00EE1CEA" w:rsidP="00EE1CEA" w:rsidRDefault="00EE1CEA" w14:paraId="09053CFA" w14:textId="77777777">
      <w:pPr>
        <w:pStyle w:val="Heading2"/>
      </w:pPr>
      <w:bookmarkStart w:name="_Toc243860995" w:id="12"/>
      <w:r>
        <w:t>Conclusion</w:t>
      </w:r>
      <w:bookmarkEnd w:id="12"/>
    </w:p>
    <w:p w:rsidR="00127574" w:rsidP="00EE1CEA" w:rsidRDefault="00EE1CEA" w14:paraId="15C75AE1" w14:textId="29010283">
      <w:r>
        <w:rPr>
          <w:rFonts w:ascii="Arial" w:hAnsi="Arial"/>
          <w:sz w:val="22"/>
        </w:rPr>
        <w:t>A reporting and monitoring system would help to ensure that everyone has access to essential personal care products and to appropriate clothing which would enable them to maintain their dignity and wellbeing. I would follow Kotter's 1996 model by engaging staff, audit and involve resident feedback and integrate successful practices to ensure the change is maintained. Its success would be dependent on my leadership, staff commitment and continuous evaluation.</w:t>
      </w:r>
      <w:r w:rsidR="00127574">
        <w:rPr>
          <w:rFonts w:ascii="Arial" w:hAnsi="Arial"/>
          <w:sz w:val="22"/>
        </w:rPr>
        <w:br w:type="page"/>
      </w:r>
    </w:p>
    <w:p w:rsidRPr="00127574" w:rsidR="00127574" w:rsidP="00127574" w:rsidRDefault="00127574" w14:paraId="1BF62708" w14:textId="77777777">
      <w:pPr>
        <w:pStyle w:val="Heading1"/>
      </w:pPr>
      <w:bookmarkStart w:name="_Toc243860996" w:id="13"/>
      <w:r w:rsidRPr="00127574">
        <w:t>Reference List</w:t>
      </w:r>
      <w:bookmarkEnd w:id="13"/>
    </w:p>
    <w:p w:rsidRPr="00EE1CEA" w:rsidR="00127574" w:rsidP="00127574" w:rsidRDefault="00127574" w14:paraId="4D4427B6" w14:textId="0A0105EC">
      <w:pPr>
        <w:spacing w:before="240"/>
      </w:pPr>
      <w:r w:rsidRPr="00EE1CEA">
        <w:rPr>
          <w:rFonts w:ascii="Arial" w:hAnsi="Arial"/>
          <w:sz w:val="22"/>
        </w:rPr>
        <w:t>Care Quality Commission (2025a). Regulation 9: Person-centred care. Available at:</w:t>
      </w:r>
      <w:r w:rsidRPr="00411B6B" w:rsidR="00411B6B">
        <w:rPr>
          <w:rFonts w:ascii="Arial" w:hAnsi="Arial"/>
          <w:sz w:val="22"/>
        </w:rPr>
        <w:t xml:space="preserve"> </w:t>
      </w:r>
      <w:hyperlink w:history="1" r:id="rId16">
        <w:r w:rsidRPr="00874A4B" w:rsidR="00CE26FC">
          <w:rPr>
            <w:rStyle w:val="Hyperlink"/>
            <w:rFonts w:ascii="Arial" w:hAnsi="Arial"/>
            <w:sz w:val="22"/>
          </w:rPr>
          <w:t>https://www.cqc.org.uk/guidance-regulation/providers/regulations-service-providers-and-managers/health-social-care-act/regulation-9</w:t>
        </w:r>
      </w:hyperlink>
      <w:r w:rsidR="00CE26FC">
        <w:rPr>
          <w:rFonts w:ascii="Arial" w:hAnsi="Arial"/>
          <w:sz w:val="22"/>
        </w:rPr>
        <w:t xml:space="preserve"> </w:t>
      </w:r>
      <w:r w:rsidRPr="00EE1CEA">
        <w:rPr>
          <w:rFonts w:ascii="Arial" w:hAnsi="Arial"/>
          <w:sz w:val="22"/>
        </w:rPr>
        <w:t xml:space="preserve"> (Accessed: </w:t>
      </w:r>
      <w:r w:rsidR="00294442">
        <w:rPr>
          <w:rFonts w:ascii="Arial" w:hAnsi="Arial"/>
          <w:sz w:val="22"/>
        </w:rPr>
        <w:t>10</w:t>
      </w:r>
      <w:r w:rsidRPr="00EE1CEA">
        <w:rPr>
          <w:rFonts w:ascii="Arial" w:hAnsi="Arial"/>
          <w:sz w:val="22"/>
        </w:rPr>
        <w:t xml:space="preserve"> October 2026).</w:t>
      </w:r>
    </w:p>
    <w:p w:rsidRPr="00EE1CEA" w:rsidR="00127574" w:rsidP="00127574" w:rsidRDefault="00127574" w14:paraId="4AB447BC" w14:textId="719C1347">
      <w:pPr>
        <w:spacing w:before="240"/>
      </w:pPr>
      <w:r w:rsidRPr="00EE1CEA">
        <w:rPr>
          <w:rFonts w:ascii="Arial" w:hAnsi="Arial"/>
          <w:sz w:val="22"/>
        </w:rPr>
        <w:t>Care Quality Commission (2025b). Regulation 13: Safeguarding service users from abuse and improper treatment. Available at:</w:t>
      </w:r>
      <w:r w:rsidRPr="00A97D51" w:rsidR="00A97D51">
        <w:rPr>
          <w:rFonts w:ascii="Arial" w:hAnsi="Arial"/>
          <w:sz w:val="22"/>
        </w:rPr>
        <w:t xml:space="preserve"> </w:t>
      </w:r>
      <w:hyperlink w:history="1" r:id="rId17">
        <w:r w:rsidRPr="00874A4B" w:rsidR="00C710E3">
          <w:rPr>
            <w:rStyle w:val="Hyperlink"/>
            <w:rFonts w:ascii="Arial" w:hAnsi="Arial"/>
            <w:sz w:val="22"/>
          </w:rPr>
          <w:t>https://www.cqc.org.uk/guidance-regulation/providers/regulations-service-providers-and-managers/health-social-care-act/regulation-13</w:t>
        </w:r>
      </w:hyperlink>
      <w:r w:rsidR="00C710E3">
        <w:rPr>
          <w:rFonts w:ascii="Arial" w:hAnsi="Arial"/>
          <w:sz w:val="22"/>
        </w:rPr>
        <w:t xml:space="preserve"> </w:t>
      </w:r>
      <w:r w:rsidRPr="00EE1CEA">
        <w:rPr>
          <w:rFonts w:ascii="Arial" w:hAnsi="Arial"/>
          <w:sz w:val="22"/>
        </w:rPr>
        <w:t xml:space="preserve"> (Accessed: </w:t>
      </w:r>
      <w:r w:rsidR="00FA6CF1">
        <w:rPr>
          <w:rFonts w:ascii="Arial" w:hAnsi="Arial"/>
          <w:sz w:val="22"/>
        </w:rPr>
        <w:t>05</w:t>
      </w:r>
      <w:r w:rsidR="005D4E41">
        <w:rPr>
          <w:rFonts w:ascii="Arial" w:hAnsi="Arial"/>
          <w:sz w:val="22"/>
        </w:rPr>
        <w:t>/</w:t>
      </w:r>
      <w:r w:rsidRPr="00EE1CEA">
        <w:rPr>
          <w:rFonts w:ascii="Arial" w:hAnsi="Arial"/>
          <w:sz w:val="22"/>
        </w:rPr>
        <w:t>October 2026).</w:t>
      </w:r>
    </w:p>
    <w:p w:rsidRPr="00EE1CEA" w:rsidR="00127574" w:rsidP="00127574" w:rsidRDefault="00127574" w14:paraId="0130D03E" w14:textId="77777777">
      <w:pPr>
        <w:spacing w:before="240"/>
      </w:pPr>
      <w:r w:rsidRPr="00EE1CEA">
        <w:rPr>
          <w:rFonts w:ascii="Arial" w:hAnsi="Arial"/>
          <w:sz w:val="22"/>
        </w:rPr>
        <w:t>Care Quality Commission (2026). The fundamental standards. Available at: https://www.cqc.org.uk/guidance-regulation/regulations/fundamental-standards (Accessed: 25 October 2026).</w:t>
      </w:r>
    </w:p>
    <w:p w:rsidRPr="00127574" w:rsidR="00127574" w:rsidP="00127574" w:rsidRDefault="00127574" w14:paraId="48B17EF0" w14:textId="77777777">
      <w:pPr>
        <w:spacing w:before="240"/>
      </w:pPr>
      <w:r w:rsidRPr="00EE1CEA">
        <w:rPr>
          <w:rFonts w:ascii="Arial" w:hAnsi="Arial"/>
          <w:sz w:val="22"/>
        </w:rPr>
        <w:t xml:space="preserve">Flinchbaugh, C.L., Moore, E.W.G., Chang, Y.K. and May, D.R. (2012). Student well-being interventions: the effects of stress management techniques and gratitude journaling in the management education classroom. </w:t>
      </w:r>
      <w:r w:rsidRPr="00EE1CEA">
        <w:rPr>
          <w:rFonts w:ascii="Arial" w:hAnsi="Arial"/>
          <w:i/>
          <w:sz w:val="22"/>
        </w:rPr>
        <w:t>Journal of Management Education</w:t>
      </w:r>
      <w:r w:rsidRPr="00EE1CEA">
        <w:rPr>
          <w:rFonts w:ascii="Arial" w:hAnsi="Arial"/>
          <w:sz w:val="22"/>
        </w:rPr>
        <w:t>, 36(2), pp.191–219.</w:t>
      </w:r>
    </w:p>
    <w:p w:rsidRPr="00127574" w:rsidR="00127574" w:rsidP="00127574" w:rsidRDefault="00127574" w14:paraId="5C5FA1AB" w14:textId="77777777">
      <w:pPr>
        <w:spacing w:before="240"/>
      </w:pPr>
      <w:r w:rsidRPr="00127574">
        <w:rPr>
          <w:rFonts w:ascii="Arial" w:hAnsi="Arial"/>
          <w:sz w:val="22"/>
        </w:rPr>
        <w:t xml:space="preserve">Goleman, D. (1998). What Makes a Leader? </w:t>
      </w:r>
      <w:r w:rsidRPr="00127574">
        <w:rPr>
          <w:rFonts w:ascii="Arial" w:hAnsi="Arial"/>
          <w:i/>
          <w:iCs/>
          <w:sz w:val="22"/>
        </w:rPr>
        <w:t>Harvard Business Review</w:t>
      </w:r>
      <w:r w:rsidRPr="00127574">
        <w:rPr>
          <w:rFonts w:ascii="Arial" w:hAnsi="Arial"/>
          <w:sz w:val="22"/>
        </w:rPr>
        <w:t>, 76(6), pp.93–102.</w:t>
      </w:r>
    </w:p>
    <w:p w:rsidRPr="00127574" w:rsidR="00127574" w:rsidP="00127574" w:rsidRDefault="00127574" w14:paraId="5BC9F250" w14:textId="77777777">
      <w:pPr>
        <w:spacing w:before="240"/>
      </w:pPr>
      <w:r w:rsidRPr="00127574">
        <w:rPr>
          <w:rFonts w:ascii="Arial" w:hAnsi="Arial"/>
          <w:sz w:val="22"/>
        </w:rPr>
        <w:t xml:space="preserve">Gorbatov, S., </w:t>
      </w:r>
      <w:proofErr w:type="spellStart"/>
      <w:r w:rsidRPr="00127574">
        <w:rPr>
          <w:rFonts w:ascii="Arial" w:hAnsi="Arial"/>
          <w:sz w:val="22"/>
        </w:rPr>
        <w:t>Khapova</w:t>
      </w:r>
      <w:proofErr w:type="spellEnd"/>
      <w:r w:rsidRPr="00127574">
        <w:rPr>
          <w:rFonts w:ascii="Arial" w:hAnsi="Arial"/>
          <w:sz w:val="22"/>
        </w:rPr>
        <w:t xml:space="preserve">, S.N. and </w:t>
      </w:r>
      <w:proofErr w:type="spellStart"/>
      <w:r w:rsidRPr="00127574">
        <w:rPr>
          <w:rFonts w:ascii="Arial" w:hAnsi="Arial"/>
          <w:sz w:val="22"/>
        </w:rPr>
        <w:t>Lysova</w:t>
      </w:r>
      <w:proofErr w:type="spellEnd"/>
      <w:r w:rsidRPr="00127574">
        <w:rPr>
          <w:rFonts w:ascii="Arial" w:hAnsi="Arial"/>
          <w:sz w:val="22"/>
        </w:rPr>
        <w:t xml:space="preserve">, E.I. (2018). Personal Branding: Interdisciplinary Systematic Review and Research Agenda. </w:t>
      </w:r>
      <w:r w:rsidRPr="00127574">
        <w:rPr>
          <w:rFonts w:ascii="Arial" w:hAnsi="Arial"/>
          <w:i/>
          <w:iCs/>
          <w:sz w:val="22"/>
        </w:rPr>
        <w:t>Frontiers in Psychology</w:t>
      </w:r>
      <w:r w:rsidRPr="00127574">
        <w:rPr>
          <w:rFonts w:ascii="Arial" w:hAnsi="Arial"/>
          <w:sz w:val="22"/>
        </w:rPr>
        <w:t xml:space="preserve">, 9, p.2238. </w:t>
      </w:r>
      <w:proofErr w:type="spellStart"/>
      <w:r w:rsidRPr="00127574">
        <w:rPr>
          <w:rFonts w:ascii="Arial" w:hAnsi="Arial"/>
          <w:sz w:val="22"/>
        </w:rPr>
        <w:t>doi</w:t>
      </w:r>
      <w:proofErr w:type="spellEnd"/>
      <w:r w:rsidRPr="00127574">
        <w:rPr>
          <w:rFonts w:ascii="Arial" w:hAnsi="Arial"/>
          <w:sz w:val="22"/>
        </w:rPr>
        <w:t>:</w:t>
      </w:r>
      <w:r>
        <w:rPr>
          <w:rFonts w:ascii="Arial" w:hAnsi="Arial"/>
          <w:sz w:val="22"/>
        </w:rPr>
        <w:t xml:space="preserve"> </w:t>
      </w:r>
      <w:hyperlink w:history="1" r:id="rId18">
        <w:r w:rsidRPr="00127574">
          <w:rPr>
            <w:rStyle w:val="Hyperlink"/>
          </w:rPr>
          <w:t>https://doi.org/10.3389/fpsyg.2018.02238</w:t>
        </w:r>
      </w:hyperlink>
      <w:r w:rsidRPr="00127574">
        <w:rPr>
          <w:rFonts w:ascii="Arial" w:hAnsi="Arial"/>
          <w:sz w:val="22"/>
        </w:rPr>
        <w:t>.</w:t>
      </w:r>
      <w:r>
        <w:rPr>
          <w:rFonts w:ascii="Arial" w:hAnsi="Arial"/>
          <w:sz w:val="22"/>
        </w:rPr>
        <w:t xml:space="preserve"> </w:t>
      </w:r>
    </w:p>
    <w:p w:rsidRPr="00442CAD" w:rsidR="00127574" w:rsidP="00127574" w:rsidRDefault="00127574" w14:paraId="6D61D50E" w14:textId="77777777">
      <w:pPr>
        <w:spacing w:before="240"/>
      </w:pPr>
      <w:r w:rsidRPr="00127574">
        <w:rPr>
          <w:rFonts w:ascii="Arial" w:hAnsi="Arial"/>
          <w:sz w:val="22"/>
        </w:rPr>
        <w:t xml:space="preserve">Gorbatov, S., </w:t>
      </w:r>
      <w:proofErr w:type="spellStart"/>
      <w:r w:rsidRPr="00127574">
        <w:rPr>
          <w:rFonts w:ascii="Arial" w:hAnsi="Arial"/>
          <w:sz w:val="22"/>
        </w:rPr>
        <w:t>Khapova</w:t>
      </w:r>
      <w:proofErr w:type="spellEnd"/>
      <w:r w:rsidRPr="00127574">
        <w:rPr>
          <w:rFonts w:ascii="Arial" w:hAnsi="Arial"/>
          <w:sz w:val="22"/>
        </w:rPr>
        <w:t xml:space="preserve">, S.N. and </w:t>
      </w:r>
      <w:proofErr w:type="spellStart"/>
      <w:r w:rsidRPr="00127574">
        <w:rPr>
          <w:rFonts w:ascii="Arial" w:hAnsi="Arial"/>
          <w:sz w:val="22"/>
        </w:rPr>
        <w:t>Lysova</w:t>
      </w:r>
      <w:proofErr w:type="spellEnd"/>
      <w:r w:rsidRPr="00127574">
        <w:rPr>
          <w:rFonts w:ascii="Arial" w:hAnsi="Arial"/>
          <w:sz w:val="22"/>
        </w:rPr>
        <w:t xml:space="preserve">, E.I. (2019). Get Noticed to Get Ahead: The Impact of Personal Branding on Career Success. </w:t>
      </w:r>
      <w:r w:rsidRPr="00442CAD">
        <w:rPr>
          <w:rFonts w:ascii="Arial" w:hAnsi="Arial"/>
          <w:i/>
          <w:iCs/>
          <w:sz w:val="22"/>
        </w:rPr>
        <w:t>Frontiers in Psychology</w:t>
      </w:r>
      <w:r w:rsidRPr="00442CAD">
        <w:rPr>
          <w:rFonts w:ascii="Arial" w:hAnsi="Arial"/>
          <w:sz w:val="22"/>
        </w:rPr>
        <w:t xml:space="preserve">, 10, p.2662. </w:t>
      </w:r>
      <w:proofErr w:type="spellStart"/>
      <w:r w:rsidRPr="00442CAD">
        <w:rPr>
          <w:rFonts w:ascii="Arial" w:hAnsi="Arial"/>
          <w:sz w:val="22"/>
        </w:rPr>
        <w:t>doi</w:t>
      </w:r>
      <w:proofErr w:type="spellEnd"/>
      <w:r w:rsidRPr="00442CAD">
        <w:rPr>
          <w:rFonts w:ascii="Arial" w:hAnsi="Arial"/>
          <w:sz w:val="22"/>
        </w:rPr>
        <w:t xml:space="preserve">: </w:t>
      </w:r>
      <w:hyperlink w:history="1" r:id="rId19">
        <w:r w:rsidRPr="00442CAD">
          <w:rPr>
            <w:rStyle w:val="Hyperlink"/>
          </w:rPr>
          <w:t>https://doi.org/10.3389/fpsyg.2019.02662</w:t>
        </w:r>
      </w:hyperlink>
      <w:r w:rsidRPr="00442CAD">
        <w:rPr>
          <w:rFonts w:ascii="Arial" w:hAnsi="Arial"/>
          <w:sz w:val="22"/>
        </w:rPr>
        <w:t xml:space="preserve">. </w:t>
      </w:r>
    </w:p>
    <w:p w:rsidRPr="00127574" w:rsidR="00127574" w:rsidP="00127574" w:rsidRDefault="00127574" w14:paraId="5D376CCD" w14:textId="77777777">
      <w:pPr>
        <w:spacing w:before="240"/>
      </w:pPr>
      <w:r w:rsidRPr="00442CAD">
        <w:rPr>
          <w:rFonts w:ascii="Arial" w:hAnsi="Arial"/>
          <w:sz w:val="22"/>
        </w:rPr>
        <w:t xml:space="preserve">Kotter, J.P. (1996). </w:t>
      </w:r>
      <w:r w:rsidRPr="00127574">
        <w:rPr>
          <w:rFonts w:ascii="Arial" w:hAnsi="Arial"/>
          <w:i/>
          <w:iCs/>
          <w:sz w:val="22"/>
        </w:rPr>
        <w:t>Leading Change</w:t>
      </w:r>
      <w:r w:rsidRPr="00127574">
        <w:rPr>
          <w:rFonts w:ascii="Arial" w:hAnsi="Arial"/>
          <w:sz w:val="22"/>
        </w:rPr>
        <w:t>. Boston: Harvard Business School Press.</w:t>
      </w:r>
    </w:p>
    <w:p w:rsidRPr="00127574" w:rsidR="00127574" w:rsidP="00127574" w:rsidRDefault="00127574" w14:paraId="3255D1E9" w14:textId="77777777">
      <w:pPr>
        <w:spacing w:before="240"/>
      </w:pPr>
      <w:r w:rsidRPr="00127574">
        <w:rPr>
          <w:rFonts w:ascii="Arial" w:hAnsi="Arial"/>
          <w:sz w:val="22"/>
        </w:rPr>
        <w:t xml:space="preserve">Lewin, K. (1947). Frontiers in Group Dynamics: Concept, Method and Reality in Social Science; Social Equilibria and Social Change. </w:t>
      </w:r>
      <w:r w:rsidRPr="00127574">
        <w:rPr>
          <w:rFonts w:ascii="Arial" w:hAnsi="Arial"/>
          <w:i/>
          <w:iCs/>
          <w:sz w:val="22"/>
        </w:rPr>
        <w:t>Human Relations</w:t>
      </w:r>
      <w:r w:rsidRPr="00127574">
        <w:rPr>
          <w:rFonts w:ascii="Arial" w:hAnsi="Arial"/>
          <w:sz w:val="22"/>
        </w:rPr>
        <w:t xml:space="preserve">, 1(1), pp.5–41. </w:t>
      </w:r>
      <w:proofErr w:type="spellStart"/>
      <w:r w:rsidRPr="00127574">
        <w:rPr>
          <w:rFonts w:ascii="Arial" w:hAnsi="Arial"/>
          <w:sz w:val="22"/>
        </w:rPr>
        <w:t>doi</w:t>
      </w:r>
      <w:proofErr w:type="spellEnd"/>
      <w:r w:rsidRPr="00127574">
        <w:rPr>
          <w:rFonts w:ascii="Arial" w:hAnsi="Arial"/>
          <w:sz w:val="22"/>
        </w:rPr>
        <w:t>:</w:t>
      </w:r>
      <w:r>
        <w:rPr>
          <w:rFonts w:ascii="Arial" w:hAnsi="Arial"/>
          <w:sz w:val="22"/>
        </w:rPr>
        <w:t xml:space="preserve"> </w:t>
      </w:r>
      <w:hyperlink w:history="1" r:id="rId20">
        <w:r w:rsidRPr="00127574">
          <w:rPr>
            <w:rStyle w:val="Hyperlink"/>
          </w:rPr>
          <w:t>https://doi.org/10.1177/001872674700100103</w:t>
        </w:r>
      </w:hyperlink>
      <w:r w:rsidRPr="00127574">
        <w:rPr>
          <w:rFonts w:ascii="Arial" w:hAnsi="Arial"/>
          <w:sz w:val="22"/>
        </w:rPr>
        <w:t>.</w:t>
      </w:r>
      <w:r>
        <w:rPr>
          <w:rFonts w:ascii="Arial" w:hAnsi="Arial"/>
          <w:sz w:val="22"/>
        </w:rPr>
        <w:t xml:space="preserve"> </w:t>
      </w:r>
    </w:p>
    <w:p w:rsidRPr="00127574" w:rsidR="00127574" w:rsidP="00127574" w:rsidRDefault="00127574" w14:paraId="21629E87" w14:textId="77777777">
      <w:pPr>
        <w:spacing w:before="240"/>
      </w:pPr>
      <w:r w:rsidRPr="00127574">
        <w:rPr>
          <w:rFonts w:ascii="Arial" w:hAnsi="Arial"/>
          <w:sz w:val="22"/>
        </w:rPr>
        <w:t xml:space="preserve">Malley, J., Westwood, J., Snow, M., Farrelly, N., </w:t>
      </w:r>
      <w:proofErr w:type="spellStart"/>
      <w:r w:rsidRPr="00127574">
        <w:rPr>
          <w:rFonts w:ascii="Arial" w:hAnsi="Arial"/>
          <w:sz w:val="22"/>
        </w:rPr>
        <w:t>Steils</w:t>
      </w:r>
      <w:proofErr w:type="spellEnd"/>
      <w:r w:rsidRPr="00127574">
        <w:rPr>
          <w:rFonts w:ascii="Arial" w:hAnsi="Arial"/>
          <w:sz w:val="22"/>
        </w:rPr>
        <w:t xml:space="preserve">, N., Henderson, C. and Larkins, C. (2026). A Rapid Evaluation of the Implementation of Digital Social Care Records in England. </w:t>
      </w:r>
      <w:r w:rsidRPr="00127574">
        <w:rPr>
          <w:rFonts w:ascii="Arial" w:hAnsi="Arial"/>
          <w:i/>
          <w:iCs/>
          <w:sz w:val="22"/>
        </w:rPr>
        <w:t>Health and Social Care Delivery Research</w:t>
      </w:r>
      <w:r w:rsidRPr="00127574">
        <w:rPr>
          <w:rFonts w:ascii="Arial" w:hAnsi="Arial"/>
          <w:sz w:val="22"/>
        </w:rPr>
        <w:t xml:space="preserve">, 14(16). </w:t>
      </w:r>
      <w:proofErr w:type="spellStart"/>
      <w:r w:rsidRPr="00127574">
        <w:rPr>
          <w:rFonts w:ascii="Arial" w:hAnsi="Arial"/>
          <w:sz w:val="22"/>
        </w:rPr>
        <w:t>doi</w:t>
      </w:r>
      <w:proofErr w:type="spellEnd"/>
      <w:r w:rsidRPr="00127574">
        <w:rPr>
          <w:rFonts w:ascii="Arial" w:hAnsi="Arial"/>
          <w:sz w:val="22"/>
        </w:rPr>
        <w:t>:</w:t>
      </w:r>
      <w:r>
        <w:rPr>
          <w:rFonts w:ascii="Arial" w:hAnsi="Arial"/>
          <w:sz w:val="22"/>
        </w:rPr>
        <w:t xml:space="preserve"> </w:t>
      </w:r>
      <w:hyperlink w:history="1" r:id="rId21">
        <w:r w:rsidRPr="00127574">
          <w:rPr>
            <w:rStyle w:val="Hyperlink"/>
          </w:rPr>
          <w:t>https://doi.org/10.3310/GJJW2821</w:t>
        </w:r>
      </w:hyperlink>
      <w:r w:rsidRPr="00127574">
        <w:rPr>
          <w:rFonts w:ascii="Arial" w:hAnsi="Arial"/>
          <w:sz w:val="22"/>
        </w:rPr>
        <w:t>.</w:t>
      </w:r>
      <w:r>
        <w:rPr>
          <w:rFonts w:ascii="Arial" w:hAnsi="Arial"/>
          <w:sz w:val="22"/>
        </w:rPr>
        <w:t xml:space="preserve"> </w:t>
      </w:r>
    </w:p>
    <w:p w:rsidRPr="00127574" w:rsidR="00127574" w:rsidP="00127574" w:rsidRDefault="00127574" w14:paraId="5F687470" w14:textId="77777777">
      <w:pPr>
        <w:spacing w:before="240"/>
      </w:pPr>
      <w:r w:rsidRPr="00EE1CEA">
        <w:rPr>
          <w:rFonts w:ascii="Arial" w:hAnsi="Arial"/>
          <w:sz w:val="22"/>
        </w:rPr>
        <w:t xml:space="preserve">Maslow, A.H. (1943). A theory of human motivation. </w:t>
      </w:r>
      <w:r w:rsidRPr="00EE1CEA">
        <w:rPr>
          <w:rFonts w:ascii="Arial" w:hAnsi="Arial"/>
          <w:i/>
          <w:sz w:val="22"/>
        </w:rPr>
        <w:t>Psychological Review</w:t>
      </w:r>
      <w:r w:rsidRPr="00EE1CEA">
        <w:rPr>
          <w:rFonts w:ascii="Arial" w:hAnsi="Arial"/>
          <w:sz w:val="22"/>
        </w:rPr>
        <w:t>, 50(4), pp.370–396.</w:t>
      </w:r>
    </w:p>
    <w:p w:rsidRPr="00127574" w:rsidR="00127574" w:rsidP="00127574" w:rsidRDefault="00127574" w14:paraId="4547CCE5" w14:textId="77777777">
      <w:pPr>
        <w:spacing w:before="240"/>
      </w:pPr>
      <w:r w:rsidRPr="00127574">
        <w:rPr>
          <w:rFonts w:ascii="Arial" w:hAnsi="Arial"/>
          <w:sz w:val="22"/>
        </w:rPr>
        <w:t xml:space="preserve">NHS England (2023). </w:t>
      </w:r>
      <w:r w:rsidRPr="00127574">
        <w:rPr>
          <w:rFonts w:ascii="Arial" w:hAnsi="Arial"/>
          <w:i/>
          <w:iCs/>
          <w:sz w:val="22"/>
        </w:rPr>
        <w:t>NHS Equality, Diversity and Inclusion Improvement Plan</w:t>
      </w:r>
      <w:r w:rsidRPr="00127574">
        <w:rPr>
          <w:rFonts w:ascii="Arial" w:hAnsi="Arial"/>
          <w:sz w:val="22"/>
        </w:rPr>
        <w:t xml:space="preserve">. Available at: </w:t>
      </w:r>
      <w:hyperlink w:history="1" r:id="rId22">
        <w:r w:rsidRPr="00127574">
          <w:rPr>
            <w:rStyle w:val="Hyperlink"/>
          </w:rPr>
          <w:t>https://www.england.nhs.uk/long-read/nhs-equality-diversity-and-inclusion-improvement-plan/</w:t>
        </w:r>
      </w:hyperlink>
      <w:r>
        <w:rPr>
          <w:rFonts w:ascii="Arial" w:hAnsi="Arial"/>
          <w:sz w:val="22"/>
        </w:rPr>
        <w:t xml:space="preserve"> </w:t>
      </w:r>
      <w:r w:rsidRPr="00127574">
        <w:rPr>
          <w:rFonts w:ascii="Arial" w:hAnsi="Arial"/>
          <w:sz w:val="22"/>
        </w:rPr>
        <w:t>(Accessed: 4 October 2026).</w:t>
      </w:r>
    </w:p>
    <w:p w:rsidRPr="00127574" w:rsidR="00127574" w:rsidP="00127574" w:rsidRDefault="00127574" w14:paraId="6E8C4FB8" w14:textId="77777777">
      <w:pPr>
        <w:spacing w:before="240"/>
      </w:pPr>
      <w:r w:rsidRPr="00127574">
        <w:rPr>
          <w:rFonts w:ascii="Arial" w:hAnsi="Arial"/>
          <w:sz w:val="22"/>
        </w:rPr>
        <w:t xml:space="preserve">Putnam, R.D. (2000). </w:t>
      </w:r>
      <w:r w:rsidRPr="00127574">
        <w:rPr>
          <w:rFonts w:ascii="Arial" w:hAnsi="Arial"/>
          <w:i/>
          <w:iCs/>
          <w:sz w:val="22"/>
        </w:rPr>
        <w:t>Bowling Alone: The Collapse and Revival of American Community</w:t>
      </w:r>
      <w:r w:rsidRPr="00127574">
        <w:rPr>
          <w:rFonts w:ascii="Arial" w:hAnsi="Arial"/>
          <w:sz w:val="22"/>
        </w:rPr>
        <w:t>. New York: Simon &amp; Schuster.</w:t>
      </w:r>
    </w:p>
    <w:p w:rsidRPr="00127574" w:rsidR="00127574" w:rsidP="00127574" w:rsidRDefault="00127574" w14:paraId="17DB4094" w14:textId="77777777">
      <w:pPr>
        <w:spacing w:before="240"/>
      </w:pPr>
      <w:r w:rsidRPr="00127574">
        <w:rPr>
          <w:rFonts w:ascii="Arial" w:hAnsi="Arial"/>
          <w:sz w:val="22"/>
        </w:rPr>
        <w:t xml:space="preserve">Skills for Care (2026). </w:t>
      </w:r>
      <w:r w:rsidRPr="00127574">
        <w:rPr>
          <w:rFonts w:ascii="Arial" w:hAnsi="Arial"/>
          <w:i/>
          <w:iCs/>
          <w:sz w:val="22"/>
        </w:rPr>
        <w:t>The Size and Structure of the Adult Social Care Sector and Workforce in England: Workforce Supply and Demand Trends 2025/26</w:t>
      </w:r>
      <w:r w:rsidRPr="00127574">
        <w:rPr>
          <w:rFonts w:ascii="Arial" w:hAnsi="Arial"/>
          <w:sz w:val="22"/>
        </w:rPr>
        <w:t xml:space="preserve">. Leeds: Skills for Care. Available at: </w:t>
      </w:r>
      <w:hyperlink w:history="1" r:id="rId23">
        <w:r w:rsidRPr="00127574">
          <w:rPr>
            <w:rStyle w:val="Hyperlink"/>
          </w:rPr>
          <w:t>https://www.skillsforcare.org.uk/Adult-Social-Care-Workforce-Data/workforceintelligence/resources/Reports/National/The-size-and-structure-of-the-adult-social-care-sector-and-workforce-in-England-2026.pdf</w:t>
        </w:r>
      </w:hyperlink>
      <w:r>
        <w:rPr>
          <w:rFonts w:ascii="Arial" w:hAnsi="Arial"/>
          <w:sz w:val="22"/>
        </w:rPr>
        <w:t xml:space="preserve"> </w:t>
      </w:r>
      <w:r w:rsidRPr="00127574">
        <w:rPr>
          <w:rFonts w:ascii="Arial" w:hAnsi="Arial"/>
          <w:sz w:val="22"/>
        </w:rPr>
        <w:t>(Accessed: 4 October 2026).</w:t>
      </w:r>
    </w:p>
    <w:p w:rsidRPr="00127574" w:rsidR="00127574" w:rsidP="00127574" w:rsidRDefault="00127574" w14:paraId="5149359F" w14:textId="77777777">
      <w:pPr>
        <w:spacing w:before="240"/>
      </w:pPr>
      <w:r w:rsidRPr="00127574">
        <w:rPr>
          <w:rFonts w:ascii="Arial" w:hAnsi="Arial"/>
          <w:sz w:val="22"/>
        </w:rPr>
        <w:t xml:space="preserve">Southwick, S.M., Bonanno, G.A., Masten, A.S., Panter-Brick, C. and Yehuda, R. (2014). Resilience Definitions, Theory, and Challenges: Interdisciplinary Perspectives. </w:t>
      </w:r>
      <w:r w:rsidRPr="00127574">
        <w:rPr>
          <w:rFonts w:ascii="Arial" w:hAnsi="Arial"/>
          <w:i/>
          <w:iCs/>
          <w:sz w:val="22"/>
        </w:rPr>
        <w:t xml:space="preserve">European Journal of </w:t>
      </w:r>
      <w:proofErr w:type="spellStart"/>
      <w:r w:rsidRPr="00127574">
        <w:rPr>
          <w:rFonts w:ascii="Arial" w:hAnsi="Arial"/>
          <w:i/>
          <w:iCs/>
          <w:sz w:val="22"/>
        </w:rPr>
        <w:t>Psychotraumatology</w:t>
      </w:r>
      <w:proofErr w:type="spellEnd"/>
      <w:r w:rsidRPr="00127574">
        <w:rPr>
          <w:rFonts w:ascii="Arial" w:hAnsi="Arial"/>
          <w:sz w:val="22"/>
        </w:rPr>
        <w:t xml:space="preserve">, 5(1), p.25338. </w:t>
      </w:r>
      <w:proofErr w:type="spellStart"/>
      <w:r w:rsidRPr="00127574">
        <w:rPr>
          <w:rFonts w:ascii="Arial" w:hAnsi="Arial"/>
          <w:sz w:val="22"/>
        </w:rPr>
        <w:t>doi</w:t>
      </w:r>
      <w:proofErr w:type="spellEnd"/>
      <w:r w:rsidRPr="00127574">
        <w:rPr>
          <w:rFonts w:ascii="Arial" w:hAnsi="Arial"/>
          <w:sz w:val="22"/>
        </w:rPr>
        <w:t>:</w:t>
      </w:r>
      <w:r>
        <w:rPr>
          <w:rFonts w:ascii="Arial" w:hAnsi="Arial"/>
          <w:sz w:val="22"/>
        </w:rPr>
        <w:t xml:space="preserve"> </w:t>
      </w:r>
      <w:hyperlink w:history="1" r:id="rId24">
        <w:r w:rsidRPr="00127574">
          <w:rPr>
            <w:rStyle w:val="Hyperlink"/>
          </w:rPr>
          <w:t>https://doi.org/10.3402/ejpt.v5.25338</w:t>
        </w:r>
      </w:hyperlink>
      <w:r w:rsidRPr="00127574">
        <w:rPr>
          <w:rFonts w:ascii="Arial" w:hAnsi="Arial"/>
          <w:sz w:val="22"/>
        </w:rPr>
        <w:t>.</w:t>
      </w:r>
      <w:r>
        <w:rPr>
          <w:rFonts w:ascii="Arial" w:hAnsi="Arial"/>
          <w:sz w:val="22"/>
        </w:rPr>
        <w:t xml:space="preserve"> </w:t>
      </w:r>
    </w:p>
    <w:p w:rsidRPr="00127574" w:rsidR="00127574" w:rsidP="00127574" w:rsidRDefault="00127574" w14:paraId="009AF606" w14:textId="77777777">
      <w:pPr>
        <w:spacing w:before="240"/>
      </w:pPr>
      <w:proofErr w:type="spellStart"/>
      <w:r w:rsidRPr="00127574">
        <w:rPr>
          <w:rFonts w:ascii="Arial" w:hAnsi="Arial"/>
          <w:sz w:val="22"/>
        </w:rPr>
        <w:t>Szreter</w:t>
      </w:r>
      <w:proofErr w:type="spellEnd"/>
      <w:r w:rsidRPr="00127574">
        <w:rPr>
          <w:rFonts w:ascii="Arial" w:hAnsi="Arial"/>
          <w:sz w:val="22"/>
        </w:rPr>
        <w:t xml:space="preserve">, S. and Woolcock, M. (2004). Health by Association? Social Capital, Social Theory, and the Political Economy of Public Health. </w:t>
      </w:r>
      <w:r w:rsidRPr="00127574">
        <w:rPr>
          <w:rFonts w:ascii="Arial" w:hAnsi="Arial"/>
          <w:i/>
          <w:iCs/>
          <w:sz w:val="22"/>
        </w:rPr>
        <w:t>International Journal of Epidemiology</w:t>
      </w:r>
      <w:r w:rsidRPr="00127574">
        <w:rPr>
          <w:rFonts w:ascii="Arial" w:hAnsi="Arial"/>
          <w:sz w:val="22"/>
        </w:rPr>
        <w:t xml:space="preserve">, 33(4), pp.650–667. </w:t>
      </w:r>
      <w:proofErr w:type="spellStart"/>
      <w:r w:rsidRPr="00127574">
        <w:rPr>
          <w:rFonts w:ascii="Arial" w:hAnsi="Arial"/>
          <w:sz w:val="22"/>
        </w:rPr>
        <w:t>doi</w:t>
      </w:r>
      <w:proofErr w:type="spellEnd"/>
      <w:r w:rsidRPr="00127574">
        <w:rPr>
          <w:rFonts w:ascii="Arial" w:hAnsi="Arial"/>
          <w:sz w:val="22"/>
        </w:rPr>
        <w:t>:</w:t>
      </w:r>
      <w:r>
        <w:rPr>
          <w:rFonts w:ascii="Arial" w:hAnsi="Arial"/>
          <w:sz w:val="22"/>
        </w:rPr>
        <w:t xml:space="preserve"> </w:t>
      </w:r>
      <w:hyperlink w:history="1" r:id="rId25">
        <w:r w:rsidRPr="00127574">
          <w:rPr>
            <w:rStyle w:val="Hyperlink"/>
          </w:rPr>
          <w:t>https://doi.org/10.1093/ije/dyh013</w:t>
        </w:r>
      </w:hyperlink>
      <w:r w:rsidRPr="00127574">
        <w:rPr>
          <w:rFonts w:ascii="Arial" w:hAnsi="Arial"/>
          <w:sz w:val="22"/>
        </w:rPr>
        <w:t>.</w:t>
      </w:r>
      <w:r>
        <w:rPr>
          <w:rFonts w:ascii="Arial" w:hAnsi="Arial"/>
          <w:sz w:val="22"/>
        </w:rPr>
        <w:t xml:space="preserve"> </w:t>
      </w:r>
    </w:p>
    <w:p w:rsidR="00127574" w:rsidP="006F2DF7" w:rsidRDefault="00127574" w14:paraId="53DCEED0" w14:textId="77777777"/>
    <w:sectPr w:rsidR="00127574" w:rsidSect="00427805">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951EE1" w:rsidP="003C4A78" w:rsidRDefault="00951EE1" w14:paraId="3EFF58F9" w14:textId="77777777">
      <w:pPr>
        <w:spacing w:after="0" w:line="240" w:lineRule="auto"/>
      </w:pPr>
      <w:r>
        <w:separator/>
      </w:r>
    </w:p>
  </w:endnote>
  <w:endnote w:type="continuationSeparator" w:id="0">
    <w:p w:rsidR="00951EE1" w:rsidP="003C4A78" w:rsidRDefault="00951EE1" w14:paraId="120A03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ICTFontTextStyleBody">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9276B" w:rsidRDefault="0059276B" w14:paraId="6563F1E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31265054"/>
      <w:docPartObj>
        <w:docPartGallery w:val="Page Numbers (Bottom of Page)"/>
        <w:docPartUnique/>
      </w:docPartObj>
    </w:sdtPr>
    <w:sdtEndPr>
      <w:rPr>
        <w:color w:val="7F7F7F" w:themeColor="background1" w:themeShade="7F"/>
        <w:spacing w:val="60"/>
      </w:rPr>
    </w:sdtEndPr>
    <w:sdtContent>
      <w:p w:rsidR="003C4A78" w:rsidRDefault="003C4A78" w14:paraId="592633CC" w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C4A78" w:rsidRDefault="003C4A78" w14:paraId="299E09C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9276B" w:rsidRDefault="0059276B" w14:paraId="72F9DD6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951EE1" w:rsidP="003C4A78" w:rsidRDefault="00951EE1" w14:paraId="5C5AE72A" w14:textId="77777777">
      <w:pPr>
        <w:spacing w:after="0" w:line="240" w:lineRule="auto"/>
      </w:pPr>
      <w:r>
        <w:separator/>
      </w:r>
    </w:p>
  </w:footnote>
  <w:footnote w:type="continuationSeparator" w:id="0">
    <w:p w:rsidR="00951EE1" w:rsidP="003C4A78" w:rsidRDefault="00951EE1" w14:paraId="4295736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9276B" w:rsidRDefault="0059276B" w14:paraId="33A67DC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C57659" w:rsidP="00C57659" w:rsidRDefault="00C57659" w14:paraId="5752D39B" w14:textId="34C3499D">
    <w:pPr>
      <w:pStyle w:val="p1"/>
    </w:pPr>
    <w:r w:rsidR="1D083E46">
      <w:rPr/>
      <w:t xml:space="preserve">Student </w:t>
    </w:r>
    <w:r w:rsidR="1D083E46">
      <w:rPr/>
      <w:t>N</w:t>
    </w:r>
    <w:r w:rsidR="1D083E46">
      <w:rPr/>
      <w:t xml:space="preserve">ame:      </w:t>
    </w:r>
    <w:r w:rsidR="1D083E46">
      <w:rPr/>
      <w:t xml:space="preserve">Mukendi </w:t>
    </w:r>
    <w:r w:rsidR="1D083E46">
      <w:rPr/>
      <w:t>Matumba</w:t>
    </w:r>
    <w:r w:rsidR="1D083E46">
      <w:rPr/>
      <w:t xml:space="preserve">                                            Student Number: 2420801</w:t>
    </w:r>
    <w:r w:rsidRPr="1D083E46" w:rsidR="1D083E46">
      <w:rPr>
        <w:rStyle w:val="apple-converted-space"/>
      </w:rPr>
      <w:t xml:space="preserve">                       </w:t>
    </w:r>
  </w:p>
  <w:p w:rsidR="00C57659" w:rsidRDefault="00C57659" w14:paraId="5017C54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9276B" w:rsidRDefault="0059276B" w14:paraId="52F1BE38" w14:textId="77777777">
    <w:pPr>
      <w:pStyle w:val="Header"/>
    </w:pPr>
  </w:p>
</w:hdr>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proofState w:spelling="clean" w:grammar="dirty"/>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805"/>
    <w:rsid w:val="00045E9C"/>
    <w:rsid w:val="000570F7"/>
    <w:rsid w:val="0008205F"/>
    <w:rsid w:val="000B19BB"/>
    <w:rsid w:val="000C6CFA"/>
    <w:rsid w:val="00101C37"/>
    <w:rsid w:val="00127574"/>
    <w:rsid w:val="001A4367"/>
    <w:rsid w:val="001A47B0"/>
    <w:rsid w:val="001E410B"/>
    <w:rsid w:val="001E70C4"/>
    <w:rsid w:val="0022339E"/>
    <w:rsid w:val="00261170"/>
    <w:rsid w:val="00294442"/>
    <w:rsid w:val="002E389D"/>
    <w:rsid w:val="003160E7"/>
    <w:rsid w:val="00316B77"/>
    <w:rsid w:val="00376192"/>
    <w:rsid w:val="003A131D"/>
    <w:rsid w:val="003C4A78"/>
    <w:rsid w:val="003F6709"/>
    <w:rsid w:val="00400DB5"/>
    <w:rsid w:val="00411B6B"/>
    <w:rsid w:val="004220E7"/>
    <w:rsid w:val="00427805"/>
    <w:rsid w:val="0042781F"/>
    <w:rsid w:val="00442CAD"/>
    <w:rsid w:val="00461560"/>
    <w:rsid w:val="004B1449"/>
    <w:rsid w:val="004C29B8"/>
    <w:rsid w:val="004C2FC9"/>
    <w:rsid w:val="005423A4"/>
    <w:rsid w:val="00544283"/>
    <w:rsid w:val="00545E52"/>
    <w:rsid w:val="0058441F"/>
    <w:rsid w:val="0059276B"/>
    <w:rsid w:val="005D4E41"/>
    <w:rsid w:val="006D5AE2"/>
    <w:rsid w:val="006F2DF7"/>
    <w:rsid w:val="006F44E1"/>
    <w:rsid w:val="006F7D9B"/>
    <w:rsid w:val="00827853"/>
    <w:rsid w:val="00877DFB"/>
    <w:rsid w:val="00883C56"/>
    <w:rsid w:val="008A08F4"/>
    <w:rsid w:val="008B1440"/>
    <w:rsid w:val="008E2121"/>
    <w:rsid w:val="00933F4B"/>
    <w:rsid w:val="00950BC0"/>
    <w:rsid w:val="00951EE1"/>
    <w:rsid w:val="009E08A7"/>
    <w:rsid w:val="00A745EA"/>
    <w:rsid w:val="00A93AB0"/>
    <w:rsid w:val="00A97D51"/>
    <w:rsid w:val="00AF3AB9"/>
    <w:rsid w:val="00B54292"/>
    <w:rsid w:val="00B92B09"/>
    <w:rsid w:val="00BC2DD0"/>
    <w:rsid w:val="00BE69FF"/>
    <w:rsid w:val="00C33F91"/>
    <w:rsid w:val="00C57659"/>
    <w:rsid w:val="00C710E3"/>
    <w:rsid w:val="00C87E37"/>
    <w:rsid w:val="00CA1B03"/>
    <w:rsid w:val="00CB16E2"/>
    <w:rsid w:val="00CC6513"/>
    <w:rsid w:val="00CC6FF5"/>
    <w:rsid w:val="00CE26FC"/>
    <w:rsid w:val="00CE3947"/>
    <w:rsid w:val="00CF6FC5"/>
    <w:rsid w:val="00D05A2E"/>
    <w:rsid w:val="00D47E2C"/>
    <w:rsid w:val="00DC6BFA"/>
    <w:rsid w:val="00DD2751"/>
    <w:rsid w:val="00DE0638"/>
    <w:rsid w:val="00DF620C"/>
    <w:rsid w:val="00E46466"/>
    <w:rsid w:val="00EA07BA"/>
    <w:rsid w:val="00EA4B14"/>
    <w:rsid w:val="00EE1CEA"/>
    <w:rsid w:val="00EF1B2F"/>
    <w:rsid w:val="00F76F7E"/>
    <w:rsid w:val="00FA6CF1"/>
    <w:rsid w:val="00FA6D62"/>
    <w:rsid w:val="00FC3F6F"/>
    <w:rsid w:val="00FD33C1"/>
    <w:rsid w:val="00FF3490"/>
    <w:rsid w:val="154AC728"/>
    <w:rsid w:val="1D083E46"/>
    <w:rsid w:val="30403150"/>
    <w:rsid w:val="31BC6844"/>
    <w:rsid w:val="43650DD4"/>
    <w:rsid w:val="55A2E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803A1"/>
  <w15:chartTrackingRefBased/>
  <w15:docId w15:val="{1D86B1AD-1F13-4DA1-9A00-8ABF22727E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0F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570F7"/>
    <w:pPr>
      <w:keepNext/>
      <w:keepLines/>
      <w:spacing w:before="360" w:after="80"/>
      <w:jc w:val="center"/>
      <w:outlineLvl w:val="0"/>
    </w:pPr>
    <w:rPr>
      <w:rFonts w:eastAsiaTheme="majorEastAsia" w:cstheme="majorBidi"/>
      <w:b/>
      <w:sz w:val="30"/>
      <w:szCs w:val="40"/>
    </w:rPr>
  </w:style>
  <w:style w:type="paragraph" w:styleId="Heading2">
    <w:name w:val="heading 2"/>
    <w:basedOn w:val="Normal"/>
    <w:next w:val="Normal"/>
    <w:link w:val="Heading2Char"/>
    <w:autoRedefine/>
    <w:uiPriority w:val="9"/>
    <w:unhideWhenUsed/>
    <w:qFormat/>
    <w:rsid w:val="000570F7"/>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autoRedefine/>
    <w:uiPriority w:val="9"/>
    <w:unhideWhenUsed/>
    <w:qFormat/>
    <w:rsid w:val="004615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427805"/>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805"/>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80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80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80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80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0F7"/>
    <w:rPr>
      <w:rFonts w:ascii="Times New Roman" w:hAnsi="Times New Roman" w:eastAsiaTheme="majorEastAsia" w:cstheme="majorBidi"/>
      <w:b/>
      <w:sz w:val="30"/>
      <w:szCs w:val="40"/>
    </w:rPr>
  </w:style>
  <w:style w:type="character" w:styleId="Heading2Char" w:customStyle="1">
    <w:name w:val="Heading 2 Char"/>
    <w:basedOn w:val="DefaultParagraphFont"/>
    <w:link w:val="Heading2"/>
    <w:uiPriority w:val="9"/>
    <w:rsid w:val="000570F7"/>
    <w:rPr>
      <w:rFonts w:ascii="Times New Roman" w:hAnsi="Times New Roman" w:eastAsiaTheme="majorEastAsia" w:cstheme="majorBidi"/>
      <w:b/>
      <w:color w:val="0F4761" w:themeColor="accent1" w:themeShade="BF"/>
      <w:sz w:val="26"/>
      <w:szCs w:val="32"/>
    </w:rPr>
  </w:style>
  <w:style w:type="character" w:styleId="Heading3Char" w:customStyle="1">
    <w:name w:val="Heading 3 Char"/>
    <w:basedOn w:val="DefaultParagraphFont"/>
    <w:link w:val="Heading3"/>
    <w:uiPriority w:val="9"/>
    <w:rsid w:val="00461560"/>
    <w:rPr>
      <w:rFonts w:ascii="Times New Roman" w:hAnsi="Times New Roman" w:eastAsiaTheme="majorEastAsia" w:cstheme="majorBidi"/>
      <w:b/>
      <w:szCs w:val="28"/>
    </w:rPr>
  </w:style>
  <w:style w:type="paragraph" w:styleId="NoSpacing">
    <w:name w:val="No Spacing"/>
    <w:autoRedefine/>
    <w:uiPriority w:val="1"/>
    <w:qFormat/>
    <w:rsid w:val="00933F4B"/>
    <w:pPr>
      <w:spacing w:after="0" w:line="240" w:lineRule="auto"/>
      <w:ind w:left="720"/>
      <w:jc w:val="both"/>
    </w:pPr>
    <w:rPr>
      <w:rFonts w:ascii="Times New Roman" w:hAnsi="Times New Roman"/>
      <w:sz w:val="20"/>
    </w:rPr>
  </w:style>
  <w:style w:type="paragraph" w:styleId="ChapterHeading" w:customStyle="1">
    <w:name w:val="Chapter Heading"/>
    <w:basedOn w:val="Heading1"/>
    <w:link w:val="ChapterHeadingChar"/>
    <w:autoRedefine/>
    <w:qFormat/>
    <w:rsid w:val="00D05A2E"/>
  </w:style>
  <w:style w:type="character" w:styleId="ChapterHeadingChar" w:customStyle="1">
    <w:name w:val="Chapter Heading Char"/>
    <w:basedOn w:val="Heading1Char"/>
    <w:link w:val="ChapterHeading"/>
    <w:rsid w:val="00D05A2E"/>
    <w:rPr>
      <w:rFonts w:ascii="Times New Roman" w:hAnsi="Times New Roman" w:eastAsiaTheme="majorEastAsia" w:cstheme="majorBidi"/>
      <w:b/>
      <w:sz w:val="30"/>
      <w:szCs w:val="40"/>
    </w:rPr>
  </w:style>
  <w:style w:type="paragraph" w:styleId="NotForChapters" w:customStyle="1">
    <w:name w:val="Not For Chapters"/>
    <w:basedOn w:val="Normal"/>
    <w:link w:val="NotForChaptersChar"/>
    <w:autoRedefine/>
    <w:qFormat/>
    <w:rsid w:val="00FF3490"/>
    <w:pPr>
      <w:jc w:val="center"/>
    </w:pPr>
    <w:rPr>
      <w:rFonts w:eastAsiaTheme="majorEastAsia" w:cstheme="majorBidi"/>
      <w:b/>
      <w:sz w:val="30"/>
      <w:szCs w:val="40"/>
    </w:rPr>
  </w:style>
  <w:style w:type="character" w:styleId="NotForChaptersChar" w:customStyle="1">
    <w:name w:val="Not For Chapters Char"/>
    <w:basedOn w:val="Heading1Char"/>
    <w:link w:val="NotForChapters"/>
    <w:rsid w:val="00FF3490"/>
    <w:rPr>
      <w:rFonts w:ascii="Times New Roman" w:hAnsi="Times New Roman" w:eastAsiaTheme="majorEastAsia" w:cstheme="majorBidi"/>
      <w:b/>
      <w:sz w:val="30"/>
      <w:szCs w:val="40"/>
    </w:rPr>
  </w:style>
  <w:style w:type="character" w:styleId="Heading4Char" w:customStyle="1">
    <w:name w:val="Heading 4 Char"/>
    <w:basedOn w:val="DefaultParagraphFont"/>
    <w:link w:val="Heading4"/>
    <w:uiPriority w:val="9"/>
    <w:semiHidden/>
    <w:rsid w:val="0042780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2780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2780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2780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2780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27805"/>
    <w:rPr>
      <w:rFonts w:eastAsiaTheme="majorEastAsia" w:cstheme="majorBidi"/>
      <w:color w:val="272727" w:themeColor="text1" w:themeTint="D8"/>
    </w:rPr>
  </w:style>
  <w:style w:type="paragraph" w:styleId="Title">
    <w:name w:val="Title"/>
    <w:basedOn w:val="Normal"/>
    <w:next w:val="Normal"/>
    <w:link w:val="TitleChar"/>
    <w:uiPriority w:val="10"/>
    <w:qFormat/>
    <w:rsid w:val="0042780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2780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2780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27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805"/>
    <w:pPr>
      <w:spacing w:before="160"/>
      <w:jc w:val="center"/>
    </w:pPr>
    <w:rPr>
      <w:i/>
      <w:iCs/>
      <w:color w:val="404040" w:themeColor="text1" w:themeTint="BF"/>
    </w:rPr>
  </w:style>
  <w:style w:type="character" w:styleId="QuoteChar" w:customStyle="1">
    <w:name w:val="Quote Char"/>
    <w:basedOn w:val="DefaultParagraphFont"/>
    <w:link w:val="Quote"/>
    <w:uiPriority w:val="29"/>
    <w:rsid w:val="00427805"/>
    <w:rPr>
      <w:rFonts w:ascii="Times New Roman" w:hAnsi="Times New Roman"/>
      <w:i/>
      <w:iCs/>
      <w:color w:val="404040" w:themeColor="text1" w:themeTint="BF"/>
    </w:rPr>
  </w:style>
  <w:style w:type="paragraph" w:styleId="ListParagraph">
    <w:name w:val="List Paragraph"/>
    <w:basedOn w:val="Normal"/>
    <w:uiPriority w:val="34"/>
    <w:qFormat/>
    <w:rsid w:val="00427805"/>
    <w:pPr>
      <w:ind w:left="720"/>
      <w:contextualSpacing/>
    </w:pPr>
  </w:style>
  <w:style w:type="character" w:styleId="IntenseEmphasis">
    <w:name w:val="Intense Emphasis"/>
    <w:basedOn w:val="DefaultParagraphFont"/>
    <w:uiPriority w:val="21"/>
    <w:qFormat/>
    <w:rsid w:val="00427805"/>
    <w:rPr>
      <w:i/>
      <w:iCs/>
      <w:color w:val="0F4761" w:themeColor="accent1" w:themeShade="BF"/>
    </w:rPr>
  </w:style>
  <w:style w:type="paragraph" w:styleId="IntenseQuote">
    <w:name w:val="Intense Quote"/>
    <w:basedOn w:val="Normal"/>
    <w:next w:val="Normal"/>
    <w:link w:val="IntenseQuoteChar"/>
    <w:uiPriority w:val="30"/>
    <w:qFormat/>
    <w:rsid w:val="0042780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27805"/>
    <w:rPr>
      <w:rFonts w:ascii="Times New Roman" w:hAnsi="Times New Roman"/>
      <w:i/>
      <w:iCs/>
      <w:color w:val="0F4761" w:themeColor="accent1" w:themeShade="BF"/>
    </w:rPr>
  </w:style>
  <w:style w:type="character" w:styleId="IntenseReference">
    <w:name w:val="Intense Reference"/>
    <w:basedOn w:val="DefaultParagraphFont"/>
    <w:uiPriority w:val="32"/>
    <w:qFormat/>
    <w:rsid w:val="00427805"/>
    <w:rPr>
      <w:b/>
      <w:bCs/>
      <w:smallCaps/>
      <w:color w:val="0F4761" w:themeColor="accent1" w:themeShade="BF"/>
      <w:spacing w:val="5"/>
    </w:rPr>
  </w:style>
  <w:style w:type="character" w:styleId="Hyperlink">
    <w:name w:val="Hyperlink"/>
    <w:basedOn w:val="DefaultParagraphFont"/>
    <w:uiPriority w:val="99"/>
    <w:unhideWhenUsed/>
    <w:rsid w:val="00127574"/>
    <w:rPr>
      <w:color w:val="467886" w:themeColor="hyperlink"/>
      <w:u w:val="single"/>
    </w:rPr>
  </w:style>
  <w:style w:type="character" w:styleId="UnresolvedMention">
    <w:name w:val="Unresolved Mention"/>
    <w:basedOn w:val="DefaultParagraphFont"/>
    <w:uiPriority w:val="99"/>
    <w:semiHidden/>
    <w:unhideWhenUsed/>
    <w:rsid w:val="00127574"/>
    <w:rPr>
      <w:color w:val="605E5C"/>
      <w:shd w:val="clear" w:color="auto" w:fill="E1DFDD"/>
    </w:rPr>
  </w:style>
  <w:style w:type="paragraph" w:styleId="TOCHeading">
    <w:name w:val="TOC Heading"/>
    <w:basedOn w:val="Heading1"/>
    <w:next w:val="Normal"/>
    <w:uiPriority w:val="39"/>
    <w:unhideWhenUsed/>
    <w:qFormat/>
    <w:rsid w:val="003C4A78"/>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C4A78"/>
    <w:pPr>
      <w:spacing w:after="100"/>
    </w:pPr>
  </w:style>
  <w:style w:type="paragraph" w:styleId="TOC2">
    <w:name w:val="toc 2"/>
    <w:basedOn w:val="Normal"/>
    <w:next w:val="Normal"/>
    <w:autoRedefine/>
    <w:uiPriority w:val="39"/>
    <w:unhideWhenUsed/>
    <w:rsid w:val="003C4A78"/>
    <w:pPr>
      <w:spacing w:after="100"/>
      <w:ind w:left="240"/>
    </w:pPr>
  </w:style>
  <w:style w:type="paragraph" w:styleId="Header">
    <w:name w:val="header"/>
    <w:basedOn w:val="Normal"/>
    <w:link w:val="HeaderChar"/>
    <w:uiPriority w:val="99"/>
    <w:unhideWhenUsed/>
    <w:rsid w:val="003C4A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4A78"/>
    <w:rPr>
      <w:rFonts w:ascii="Times New Roman" w:hAnsi="Times New Roman"/>
    </w:rPr>
  </w:style>
  <w:style w:type="paragraph" w:styleId="Footer">
    <w:name w:val="footer"/>
    <w:basedOn w:val="Normal"/>
    <w:link w:val="FooterChar"/>
    <w:uiPriority w:val="99"/>
    <w:unhideWhenUsed/>
    <w:rsid w:val="003C4A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4A78"/>
    <w:rPr>
      <w:rFonts w:ascii="Times New Roman" w:hAnsi="Times New Roman"/>
    </w:rPr>
  </w:style>
  <w:style w:type="paragraph" w:styleId="p1" w:customStyle="1">
    <w:name w:val="p1"/>
    <w:basedOn w:val="Normal"/>
    <w:rsid w:val="00C57659"/>
    <w:pPr>
      <w:spacing w:after="0" w:line="240" w:lineRule="auto"/>
      <w:jc w:val="left"/>
    </w:pPr>
    <w:rPr>
      <w:rFonts w:ascii="Arial" w:hAnsi="Arial" w:eastAsia="Times New Roman" w:cs="Arial"/>
      <w:color w:val="000000"/>
      <w:kern w:val="0"/>
      <w:sz w:val="17"/>
      <w:szCs w:val="17"/>
      <w:lang w:eastAsia="en-GB"/>
      <w14:ligatures w14:val="none"/>
    </w:rPr>
  </w:style>
  <w:style w:type="character" w:styleId="apple-converted-space" w:customStyle="1">
    <w:name w:val="apple-converted-space"/>
    <w:basedOn w:val="DefaultParagraphFont"/>
    <w:rsid w:val="00C57659"/>
  </w:style>
  <w:style w:type="character" w:styleId="s1" w:customStyle="1">
    <w:name w:val="s1"/>
    <w:basedOn w:val="DefaultParagraphFont"/>
    <w:rsid w:val="00BC2DD0"/>
    <w:rPr>
      <w:rFonts w:hint="default" w:ascii="UICTFontTextStyleBody" w:hAnsi="UICTFontTextStyleBody"/>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2.xml" Id="rId13" /><Relationship Type="http://schemas.openxmlformats.org/officeDocument/2006/relationships/hyperlink" Target="https://doi.org/10.3389/fpsyg.2018.02238"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doi.org/10.3310/GJJW2821" TargetMode="External" Id="rId21"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hyperlink" Target="https://www.cqc.org.uk/guidance-regulation/providers/regulations-service-providers-and-managers/health-social-care-act/regulation-13" TargetMode="External" Id="rId17" /><Relationship Type="http://schemas.openxmlformats.org/officeDocument/2006/relationships/hyperlink" Target="https://doi.org/10.1093/ije/dyh013" TargetMode="External" Id="rId25" /><Relationship Type="http://schemas.openxmlformats.org/officeDocument/2006/relationships/styles" Target="styles.xml" Id="rId2" /><Relationship Type="http://schemas.openxmlformats.org/officeDocument/2006/relationships/hyperlink" Target="https://www.cqc.org.uk/guidance-regulation/providers/regulations-service-providers-and-managers/health-social-care-act/regulation-9" TargetMode="External" Id="rId16" /><Relationship Type="http://schemas.openxmlformats.org/officeDocument/2006/relationships/hyperlink" Target="https://doi.org/10.1177/001872674700100103"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hyperlink" Target="https://doi.org/10.3402/ejpt.v5.25338" TargetMode="External" Id="rId24"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yperlink" Target="https://www.skillsforcare.org.uk/Adult-Social-Care-Workforce-Data/workforceintelligence/resources/Reports/National/The-size-and-structure-of-the-adult-social-care-sector-and-workforce-in-England-2026.pdf" TargetMode="External" Id="rId23" /><Relationship Type="http://schemas.openxmlformats.org/officeDocument/2006/relationships/header" Target="header1.xml" Id="rId10" /><Relationship Type="http://schemas.openxmlformats.org/officeDocument/2006/relationships/hyperlink" Target="https://doi.org/10.3389/fpsyg.2019.02662"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eader" Target="header3.xml" Id="rId14" /><Relationship Type="http://schemas.openxmlformats.org/officeDocument/2006/relationships/hyperlink" Target="https://www.england.nhs.uk/long-read/nhs-equality-diversity-and-inclusion-improvement-plan/" TargetMode="External"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9E82C-3BD6-4443-8168-AC390F5EBBE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Mukendi Matumba (2426801)</dc:creator>
  <keywords/>
  <dc:description/>
  <lastModifiedBy>Mukendi Matumba (2426801)</lastModifiedBy>
  <revision>34</revision>
  <dcterms:created xsi:type="dcterms:W3CDTF">2026-10-26T03:26:30.5245380Z</dcterms:created>
  <dcterms:modified xsi:type="dcterms:W3CDTF">2026-10-26T11:45:27.0998553Z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9cbca4588c5ea552f06cbaaf9c6ebcd950ffe4689ca6bcaa781c0aa02918c22c</vt:lpwstr>
  </property>
</Properties>
</file>