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60AFC" w14:textId="77777777" w:rsidR="00E71048" w:rsidRPr="00E71048" w:rsidRDefault="00E71048" w:rsidP="00E71048">
      <w:pPr>
        <w:jc w:val="center"/>
        <w:rPr>
          <w:b/>
          <w:sz w:val="40"/>
          <w:szCs w:val="40"/>
          <w:lang w:val="en-GB"/>
        </w:rPr>
      </w:pPr>
    </w:p>
    <w:p w14:paraId="55802D54" w14:textId="77777777" w:rsidR="00E71048" w:rsidRPr="00E71048" w:rsidRDefault="00E71048" w:rsidP="00E71048">
      <w:pPr>
        <w:jc w:val="center"/>
        <w:rPr>
          <w:b/>
          <w:sz w:val="40"/>
          <w:szCs w:val="40"/>
          <w:lang w:val="en-GB"/>
        </w:rPr>
      </w:pPr>
    </w:p>
    <w:p w14:paraId="3157C9CE" w14:textId="77777777" w:rsidR="00E71048" w:rsidRPr="00E71048" w:rsidRDefault="00E71048" w:rsidP="00E71048">
      <w:pPr>
        <w:jc w:val="center"/>
        <w:rPr>
          <w:b/>
          <w:sz w:val="40"/>
          <w:szCs w:val="40"/>
          <w:lang w:val="en-GB"/>
        </w:rPr>
      </w:pPr>
    </w:p>
    <w:p w14:paraId="0FE5B8F5" w14:textId="77777777" w:rsidR="00E71048" w:rsidRPr="00E71048" w:rsidRDefault="00E71048" w:rsidP="00E71048">
      <w:pPr>
        <w:jc w:val="center"/>
        <w:rPr>
          <w:b/>
          <w:sz w:val="40"/>
          <w:szCs w:val="40"/>
          <w:lang w:val="en-GB"/>
        </w:rPr>
      </w:pPr>
      <w:r w:rsidRPr="00E71048">
        <w:rPr>
          <w:noProof/>
          <w:lang w:val="en-GB"/>
        </w:rPr>
        <w:drawing>
          <wp:inline distT="0" distB="0" distL="0" distR="0" wp14:anchorId="41C5928B" wp14:editId="5393AC6C">
            <wp:extent cx="4130040" cy="1665253"/>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41252" cy="1669774"/>
                    </a:xfrm>
                    <a:prstGeom prst="rect">
                      <a:avLst/>
                    </a:prstGeom>
                  </pic:spPr>
                </pic:pic>
              </a:graphicData>
            </a:graphic>
          </wp:inline>
        </w:drawing>
      </w:r>
    </w:p>
    <w:p w14:paraId="7AF54FAA" w14:textId="77777777" w:rsidR="00E71048" w:rsidRPr="009E118D" w:rsidRDefault="00E71048" w:rsidP="00E71048">
      <w:pPr>
        <w:jc w:val="center"/>
        <w:rPr>
          <w:bCs/>
          <w:sz w:val="40"/>
          <w:szCs w:val="40"/>
          <w:lang w:val="en-GB"/>
        </w:rPr>
      </w:pPr>
    </w:p>
    <w:p w14:paraId="3436B994" w14:textId="45EC6258" w:rsidR="009E118D" w:rsidRPr="009E118D" w:rsidRDefault="009E118D" w:rsidP="009E118D">
      <w:pPr>
        <w:jc w:val="center"/>
        <w:rPr>
          <w:bCs/>
          <w:sz w:val="40"/>
          <w:szCs w:val="40"/>
          <w:lang w:val="en-GB"/>
        </w:rPr>
      </w:pPr>
      <w:r w:rsidRPr="009E118D">
        <w:rPr>
          <w:bCs/>
          <w:sz w:val="40"/>
          <w:szCs w:val="40"/>
          <w:lang w:val="en-GB"/>
        </w:rPr>
        <w:t>Student: Digbijoy Roy (2117381)</w:t>
      </w:r>
    </w:p>
    <w:p w14:paraId="7510D512" w14:textId="18859EA4" w:rsidR="009E118D" w:rsidRPr="009E118D" w:rsidRDefault="009E118D" w:rsidP="009E118D">
      <w:pPr>
        <w:jc w:val="center"/>
        <w:rPr>
          <w:bCs/>
          <w:sz w:val="40"/>
          <w:szCs w:val="40"/>
          <w:lang w:val="en-GB"/>
        </w:rPr>
      </w:pPr>
      <w:r w:rsidRPr="009E118D">
        <w:rPr>
          <w:bCs/>
          <w:sz w:val="40"/>
          <w:szCs w:val="40"/>
          <w:lang w:val="en-GB"/>
        </w:rPr>
        <w:t>Tutor: Emma Roberts</w:t>
      </w:r>
    </w:p>
    <w:p w14:paraId="5923B6CB" w14:textId="573F683F" w:rsidR="009E118D" w:rsidRPr="009E118D" w:rsidRDefault="009E118D" w:rsidP="009E118D">
      <w:pPr>
        <w:jc w:val="center"/>
        <w:rPr>
          <w:bCs/>
          <w:sz w:val="40"/>
          <w:szCs w:val="40"/>
          <w:lang w:val="en-GB"/>
        </w:rPr>
      </w:pPr>
      <w:r w:rsidRPr="009E118D">
        <w:rPr>
          <w:bCs/>
          <w:sz w:val="40"/>
          <w:szCs w:val="40"/>
          <w:lang w:val="en-GB"/>
        </w:rPr>
        <w:t>Module Code: BMIH 5005</w:t>
      </w:r>
    </w:p>
    <w:p w14:paraId="43A85B5B" w14:textId="77777777" w:rsidR="00E71048" w:rsidRPr="00E71048" w:rsidRDefault="00E71048" w:rsidP="00E71048">
      <w:pPr>
        <w:jc w:val="center"/>
        <w:rPr>
          <w:b/>
          <w:sz w:val="40"/>
          <w:szCs w:val="40"/>
          <w:lang w:val="en-GB"/>
        </w:rPr>
      </w:pPr>
    </w:p>
    <w:p w14:paraId="2CC5836F" w14:textId="77777777" w:rsidR="00E71048" w:rsidRPr="00E71048" w:rsidRDefault="00E71048" w:rsidP="00E71048">
      <w:pPr>
        <w:jc w:val="center"/>
        <w:rPr>
          <w:b/>
          <w:sz w:val="40"/>
          <w:szCs w:val="40"/>
          <w:lang w:val="en-GB"/>
        </w:rPr>
      </w:pPr>
      <w:r w:rsidRPr="00E71048">
        <w:rPr>
          <w:b/>
          <w:sz w:val="40"/>
          <w:szCs w:val="40"/>
          <w:lang w:val="en-GB"/>
        </w:rPr>
        <w:t>Topic: Impact of current challenges on the human resource department relating to recruitment and retention in the Marriott</w:t>
      </w:r>
      <w:r w:rsidRPr="00E71048">
        <w:rPr>
          <w:b/>
          <w:sz w:val="40"/>
          <w:szCs w:val="40"/>
          <w:lang w:val="en-GB"/>
        </w:rPr>
        <w:br w:type="page"/>
      </w:r>
    </w:p>
    <w:sdt>
      <w:sdtPr>
        <w:rPr>
          <w:rFonts w:ascii="Arial" w:eastAsia="Arial" w:hAnsi="Arial" w:cs="Arial"/>
          <w:color w:val="auto"/>
          <w:sz w:val="22"/>
          <w:szCs w:val="22"/>
          <w:lang w:val="en-GB" w:eastAsia="en-GB"/>
        </w:rPr>
        <w:id w:val="178628427"/>
        <w:docPartObj>
          <w:docPartGallery w:val="Table of Contents"/>
          <w:docPartUnique/>
        </w:docPartObj>
      </w:sdtPr>
      <w:sdtEndPr>
        <w:rPr>
          <w:b/>
          <w:bCs/>
          <w:noProof/>
        </w:rPr>
      </w:sdtEndPr>
      <w:sdtContent>
        <w:p w14:paraId="304FF6D7" w14:textId="77777777" w:rsidR="00E71048" w:rsidRPr="00E71048" w:rsidRDefault="00E71048" w:rsidP="00E71048">
          <w:pPr>
            <w:pStyle w:val="TOCHeading"/>
            <w:jc w:val="center"/>
            <w:rPr>
              <w:rFonts w:ascii="Arial" w:hAnsi="Arial" w:cs="Arial"/>
              <w:b/>
              <w:sz w:val="28"/>
              <w:szCs w:val="28"/>
              <w:lang w:val="en-GB"/>
            </w:rPr>
          </w:pPr>
          <w:r w:rsidRPr="00E71048">
            <w:rPr>
              <w:rFonts w:ascii="Arial" w:hAnsi="Arial" w:cs="Arial"/>
              <w:b/>
              <w:sz w:val="28"/>
              <w:szCs w:val="28"/>
              <w:lang w:val="en-GB"/>
            </w:rPr>
            <w:t>Table of Contents</w:t>
          </w:r>
        </w:p>
        <w:p w14:paraId="06BD74D2" w14:textId="77777777" w:rsidR="00E71048" w:rsidRPr="00E71048" w:rsidRDefault="00E71048">
          <w:pPr>
            <w:pStyle w:val="TOC1"/>
            <w:tabs>
              <w:tab w:val="right" w:leader="dot" w:pos="9350"/>
            </w:tabs>
            <w:rPr>
              <w:noProof/>
              <w:sz w:val="24"/>
              <w:szCs w:val="24"/>
              <w:lang w:val="en-GB"/>
            </w:rPr>
          </w:pPr>
          <w:r w:rsidRPr="00E71048">
            <w:rPr>
              <w:sz w:val="24"/>
              <w:szCs w:val="24"/>
              <w:lang w:val="en-GB"/>
            </w:rPr>
            <w:fldChar w:fldCharType="begin"/>
          </w:r>
          <w:r w:rsidRPr="00E71048">
            <w:rPr>
              <w:sz w:val="24"/>
              <w:szCs w:val="24"/>
              <w:lang w:val="en-GB"/>
            </w:rPr>
            <w:instrText xml:space="preserve"> TOC \o "1-3" \h \z \u </w:instrText>
          </w:r>
          <w:r w:rsidRPr="00E71048">
            <w:rPr>
              <w:sz w:val="24"/>
              <w:szCs w:val="24"/>
              <w:lang w:val="en-GB"/>
            </w:rPr>
            <w:fldChar w:fldCharType="separate"/>
          </w:r>
          <w:hyperlink w:anchor="_Toc128828112" w:history="1">
            <w:r w:rsidRPr="00E71048">
              <w:rPr>
                <w:rStyle w:val="Hyperlink"/>
                <w:noProof/>
                <w:sz w:val="24"/>
                <w:szCs w:val="24"/>
                <w:lang w:val="en-GB"/>
              </w:rPr>
              <w:t>Introduction</w:t>
            </w:r>
            <w:r w:rsidRPr="00E71048">
              <w:rPr>
                <w:noProof/>
                <w:webHidden/>
                <w:sz w:val="24"/>
                <w:szCs w:val="24"/>
                <w:lang w:val="en-GB"/>
              </w:rPr>
              <w:tab/>
            </w:r>
            <w:r w:rsidRPr="00E71048">
              <w:rPr>
                <w:noProof/>
                <w:webHidden/>
                <w:sz w:val="24"/>
                <w:szCs w:val="24"/>
                <w:lang w:val="en-GB"/>
              </w:rPr>
              <w:fldChar w:fldCharType="begin"/>
            </w:r>
            <w:r w:rsidRPr="00E71048">
              <w:rPr>
                <w:noProof/>
                <w:webHidden/>
                <w:sz w:val="24"/>
                <w:szCs w:val="24"/>
                <w:lang w:val="en-GB"/>
              </w:rPr>
              <w:instrText xml:space="preserve"> PAGEREF _Toc128828112 \h </w:instrText>
            </w:r>
            <w:r w:rsidRPr="00E71048">
              <w:rPr>
                <w:noProof/>
                <w:webHidden/>
                <w:sz w:val="24"/>
                <w:szCs w:val="24"/>
                <w:lang w:val="en-GB"/>
              </w:rPr>
            </w:r>
            <w:r w:rsidRPr="00E71048">
              <w:rPr>
                <w:noProof/>
                <w:webHidden/>
                <w:sz w:val="24"/>
                <w:szCs w:val="24"/>
                <w:lang w:val="en-GB"/>
              </w:rPr>
              <w:fldChar w:fldCharType="separate"/>
            </w:r>
            <w:r w:rsidRPr="00E71048">
              <w:rPr>
                <w:noProof/>
                <w:webHidden/>
                <w:sz w:val="24"/>
                <w:szCs w:val="24"/>
                <w:lang w:val="en-GB"/>
              </w:rPr>
              <w:t>3</w:t>
            </w:r>
            <w:r w:rsidRPr="00E71048">
              <w:rPr>
                <w:noProof/>
                <w:webHidden/>
                <w:sz w:val="24"/>
                <w:szCs w:val="24"/>
                <w:lang w:val="en-GB"/>
              </w:rPr>
              <w:fldChar w:fldCharType="end"/>
            </w:r>
          </w:hyperlink>
        </w:p>
        <w:p w14:paraId="2D37402E" w14:textId="77777777" w:rsidR="00E71048" w:rsidRPr="00E71048" w:rsidRDefault="00000000">
          <w:pPr>
            <w:pStyle w:val="TOC2"/>
            <w:tabs>
              <w:tab w:val="right" w:leader="dot" w:pos="9350"/>
            </w:tabs>
            <w:rPr>
              <w:noProof/>
              <w:sz w:val="24"/>
              <w:szCs w:val="24"/>
              <w:lang w:val="en-GB"/>
            </w:rPr>
          </w:pPr>
          <w:hyperlink w:anchor="_Toc128828113" w:history="1">
            <w:r w:rsidR="00E71048" w:rsidRPr="00E71048">
              <w:rPr>
                <w:rStyle w:val="Hyperlink"/>
                <w:noProof/>
                <w:sz w:val="24"/>
                <w:szCs w:val="24"/>
                <w:lang w:val="en-GB"/>
              </w:rPr>
              <w:t>Background</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_Toc128828113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3</w:t>
            </w:r>
            <w:r w:rsidR="00E71048" w:rsidRPr="00E71048">
              <w:rPr>
                <w:noProof/>
                <w:webHidden/>
                <w:sz w:val="24"/>
                <w:szCs w:val="24"/>
                <w:lang w:val="en-GB"/>
              </w:rPr>
              <w:fldChar w:fldCharType="end"/>
            </w:r>
          </w:hyperlink>
        </w:p>
        <w:p w14:paraId="3BA5FEC6" w14:textId="77777777" w:rsidR="00E71048" w:rsidRPr="00E71048" w:rsidRDefault="00000000">
          <w:pPr>
            <w:pStyle w:val="TOC2"/>
            <w:tabs>
              <w:tab w:val="right" w:leader="dot" w:pos="9350"/>
            </w:tabs>
            <w:rPr>
              <w:noProof/>
              <w:sz w:val="24"/>
              <w:szCs w:val="24"/>
              <w:lang w:val="en-GB"/>
            </w:rPr>
          </w:pPr>
          <w:hyperlink w:anchor="_Toc128828114" w:history="1">
            <w:r w:rsidR="00E71048" w:rsidRPr="00E71048">
              <w:rPr>
                <w:rStyle w:val="Hyperlink"/>
                <w:noProof/>
                <w:sz w:val="24"/>
                <w:szCs w:val="24"/>
                <w:lang w:val="en-GB"/>
              </w:rPr>
              <w:t>Pestle and SWOT</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_Toc128828114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4</w:t>
            </w:r>
            <w:r w:rsidR="00E71048" w:rsidRPr="00E71048">
              <w:rPr>
                <w:noProof/>
                <w:webHidden/>
                <w:sz w:val="24"/>
                <w:szCs w:val="24"/>
                <w:lang w:val="en-GB"/>
              </w:rPr>
              <w:fldChar w:fldCharType="end"/>
            </w:r>
          </w:hyperlink>
        </w:p>
        <w:p w14:paraId="6A2BD881" w14:textId="77777777" w:rsidR="00E71048" w:rsidRPr="00E71048" w:rsidRDefault="00000000">
          <w:pPr>
            <w:pStyle w:val="TOC1"/>
            <w:tabs>
              <w:tab w:val="right" w:leader="dot" w:pos="9350"/>
            </w:tabs>
            <w:rPr>
              <w:noProof/>
              <w:sz w:val="24"/>
              <w:szCs w:val="24"/>
              <w:lang w:val="en-GB"/>
            </w:rPr>
          </w:pPr>
          <w:hyperlink w:anchor="_Toc128828115" w:history="1">
            <w:r w:rsidR="00E71048" w:rsidRPr="00E71048">
              <w:rPr>
                <w:rStyle w:val="Hyperlink"/>
                <w:noProof/>
                <w:sz w:val="24"/>
                <w:szCs w:val="24"/>
                <w:lang w:val="en-GB"/>
              </w:rPr>
              <w:t>Literature review</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_Toc128828115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6</w:t>
            </w:r>
            <w:r w:rsidR="00E71048" w:rsidRPr="00E71048">
              <w:rPr>
                <w:noProof/>
                <w:webHidden/>
                <w:sz w:val="24"/>
                <w:szCs w:val="24"/>
                <w:lang w:val="en-GB"/>
              </w:rPr>
              <w:fldChar w:fldCharType="end"/>
            </w:r>
          </w:hyperlink>
        </w:p>
        <w:p w14:paraId="2F1DC041" w14:textId="77777777" w:rsidR="00E71048" w:rsidRPr="00E71048" w:rsidRDefault="00000000">
          <w:pPr>
            <w:pStyle w:val="TOC2"/>
            <w:tabs>
              <w:tab w:val="right" w:leader="dot" w:pos="9350"/>
            </w:tabs>
            <w:rPr>
              <w:noProof/>
              <w:sz w:val="24"/>
              <w:szCs w:val="24"/>
              <w:lang w:val="en-GB"/>
            </w:rPr>
          </w:pPr>
          <w:hyperlink w:anchor="_Toc128828116" w:history="1">
            <w:r w:rsidR="00E71048" w:rsidRPr="00E71048">
              <w:rPr>
                <w:rStyle w:val="Hyperlink"/>
                <w:noProof/>
                <w:sz w:val="24"/>
                <w:szCs w:val="24"/>
                <w:lang w:val="en-GB"/>
              </w:rPr>
              <w:t>The Impact of Brexit on the Human Resource Department of Marriott.</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_Toc128828116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6</w:t>
            </w:r>
            <w:r w:rsidR="00E71048" w:rsidRPr="00E71048">
              <w:rPr>
                <w:noProof/>
                <w:webHidden/>
                <w:sz w:val="24"/>
                <w:szCs w:val="24"/>
                <w:lang w:val="en-GB"/>
              </w:rPr>
              <w:fldChar w:fldCharType="end"/>
            </w:r>
          </w:hyperlink>
        </w:p>
        <w:p w14:paraId="23654CF7" w14:textId="77777777" w:rsidR="00E71048" w:rsidRPr="00E71048" w:rsidRDefault="00000000">
          <w:pPr>
            <w:pStyle w:val="TOC2"/>
            <w:tabs>
              <w:tab w:val="right" w:leader="dot" w:pos="9350"/>
            </w:tabs>
            <w:rPr>
              <w:noProof/>
              <w:sz w:val="24"/>
              <w:szCs w:val="24"/>
              <w:lang w:val="en-GB"/>
            </w:rPr>
          </w:pPr>
          <w:hyperlink w:anchor="_Toc128828117" w:history="1">
            <w:r w:rsidR="00E71048" w:rsidRPr="00E71048">
              <w:rPr>
                <w:rStyle w:val="Hyperlink"/>
                <w:noProof/>
                <w:sz w:val="24"/>
                <w:szCs w:val="24"/>
                <w:lang w:val="en-GB"/>
              </w:rPr>
              <w:t>Assessing the Effect of Covid-19 on Recruitment and Retention in the Marriott.</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_Toc128828117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7</w:t>
            </w:r>
            <w:r w:rsidR="00E71048" w:rsidRPr="00E71048">
              <w:rPr>
                <w:noProof/>
                <w:webHidden/>
                <w:sz w:val="24"/>
                <w:szCs w:val="24"/>
                <w:lang w:val="en-GB"/>
              </w:rPr>
              <w:fldChar w:fldCharType="end"/>
            </w:r>
          </w:hyperlink>
        </w:p>
        <w:p w14:paraId="004660EC" w14:textId="77777777" w:rsidR="00E71048" w:rsidRPr="00E71048" w:rsidRDefault="00000000">
          <w:pPr>
            <w:pStyle w:val="TOC2"/>
            <w:tabs>
              <w:tab w:val="right" w:leader="dot" w:pos="9350"/>
            </w:tabs>
            <w:rPr>
              <w:noProof/>
              <w:sz w:val="24"/>
              <w:szCs w:val="24"/>
              <w:lang w:val="en-GB"/>
            </w:rPr>
          </w:pPr>
          <w:hyperlink w:anchor="_Toc128828118" w:history="1">
            <w:r w:rsidR="00E71048" w:rsidRPr="00E71048">
              <w:rPr>
                <w:rStyle w:val="Hyperlink"/>
                <w:noProof/>
                <w:sz w:val="24"/>
                <w:szCs w:val="24"/>
                <w:lang w:val="en-GB"/>
              </w:rPr>
              <w:t>Examining the Challenges of Retaining Employees at the Marriott.</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_Toc128828118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8</w:t>
            </w:r>
            <w:r w:rsidR="00E71048" w:rsidRPr="00E71048">
              <w:rPr>
                <w:noProof/>
                <w:webHidden/>
                <w:sz w:val="24"/>
                <w:szCs w:val="24"/>
                <w:lang w:val="en-GB"/>
              </w:rPr>
              <w:fldChar w:fldCharType="end"/>
            </w:r>
          </w:hyperlink>
        </w:p>
        <w:p w14:paraId="2700F243" w14:textId="77777777" w:rsidR="00E71048" w:rsidRPr="00E71048" w:rsidRDefault="00000000">
          <w:pPr>
            <w:pStyle w:val="TOC2"/>
            <w:tabs>
              <w:tab w:val="right" w:leader="dot" w:pos="9350"/>
            </w:tabs>
            <w:rPr>
              <w:noProof/>
              <w:sz w:val="24"/>
              <w:szCs w:val="24"/>
              <w:lang w:val="en-GB"/>
            </w:rPr>
          </w:pPr>
          <w:hyperlink w:anchor="_Toc128828119" w:history="1">
            <w:r w:rsidR="00E71048" w:rsidRPr="00E71048">
              <w:rPr>
                <w:rStyle w:val="Hyperlink"/>
                <w:noProof/>
                <w:sz w:val="24"/>
                <w:szCs w:val="24"/>
                <w:lang w:val="en-GB"/>
              </w:rPr>
              <w:t>Analyzing the Strategies and Policies Deployed to Combat Retention Issues in the Marriott.</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_Toc128828119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10</w:t>
            </w:r>
            <w:r w:rsidR="00E71048" w:rsidRPr="00E71048">
              <w:rPr>
                <w:noProof/>
                <w:webHidden/>
                <w:sz w:val="24"/>
                <w:szCs w:val="24"/>
                <w:lang w:val="en-GB"/>
              </w:rPr>
              <w:fldChar w:fldCharType="end"/>
            </w:r>
          </w:hyperlink>
        </w:p>
        <w:p w14:paraId="6A5AB47A" w14:textId="77777777" w:rsidR="00E71048" w:rsidRPr="00E71048" w:rsidRDefault="00000000">
          <w:pPr>
            <w:pStyle w:val="TOC1"/>
            <w:tabs>
              <w:tab w:val="right" w:leader="dot" w:pos="9350"/>
            </w:tabs>
            <w:rPr>
              <w:noProof/>
              <w:sz w:val="24"/>
              <w:szCs w:val="24"/>
              <w:lang w:val="en-GB"/>
            </w:rPr>
          </w:pPr>
          <w:hyperlink w:anchor="_Toc128828120" w:history="1">
            <w:r w:rsidR="00E71048" w:rsidRPr="00E71048">
              <w:rPr>
                <w:rStyle w:val="Hyperlink"/>
                <w:noProof/>
                <w:sz w:val="24"/>
                <w:szCs w:val="24"/>
                <w:lang w:val="en-GB"/>
              </w:rPr>
              <w:t>Evaluation and Conclusion</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_Toc128828120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11</w:t>
            </w:r>
            <w:r w:rsidR="00E71048" w:rsidRPr="00E71048">
              <w:rPr>
                <w:noProof/>
                <w:webHidden/>
                <w:sz w:val="24"/>
                <w:szCs w:val="24"/>
                <w:lang w:val="en-GB"/>
              </w:rPr>
              <w:fldChar w:fldCharType="end"/>
            </w:r>
          </w:hyperlink>
        </w:p>
        <w:p w14:paraId="34CAA721" w14:textId="77777777" w:rsidR="00E71048" w:rsidRPr="00E71048" w:rsidRDefault="00000000">
          <w:pPr>
            <w:pStyle w:val="TOC2"/>
            <w:tabs>
              <w:tab w:val="right" w:leader="dot" w:pos="9350"/>
            </w:tabs>
            <w:rPr>
              <w:noProof/>
              <w:sz w:val="24"/>
              <w:szCs w:val="24"/>
              <w:lang w:val="en-GB"/>
            </w:rPr>
          </w:pPr>
          <w:hyperlink w:anchor="_Toc128828121" w:history="1">
            <w:r w:rsidR="00E71048" w:rsidRPr="00E71048">
              <w:rPr>
                <w:rStyle w:val="Hyperlink"/>
                <w:noProof/>
                <w:sz w:val="24"/>
                <w:szCs w:val="24"/>
                <w:lang w:val="en-GB"/>
              </w:rPr>
              <w:t>Conclusion</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_Toc128828121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11</w:t>
            </w:r>
            <w:r w:rsidR="00E71048" w:rsidRPr="00E71048">
              <w:rPr>
                <w:noProof/>
                <w:webHidden/>
                <w:sz w:val="24"/>
                <w:szCs w:val="24"/>
                <w:lang w:val="en-GB"/>
              </w:rPr>
              <w:fldChar w:fldCharType="end"/>
            </w:r>
          </w:hyperlink>
        </w:p>
        <w:p w14:paraId="5D7A6BA9" w14:textId="77777777" w:rsidR="00E71048" w:rsidRPr="00E71048" w:rsidRDefault="00000000">
          <w:pPr>
            <w:pStyle w:val="TOC2"/>
            <w:tabs>
              <w:tab w:val="right" w:leader="dot" w:pos="9350"/>
            </w:tabs>
            <w:rPr>
              <w:noProof/>
              <w:sz w:val="24"/>
              <w:szCs w:val="24"/>
              <w:lang w:val="en-GB"/>
            </w:rPr>
          </w:pPr>
          <w:hyperlink w:anchor="_Toc128828122" w:history="1">
            <w:r w:rsidR="00E71048" w:rsidRPr="00E71048">
              <w:rPr>
                <w:rStyle w:val="Hyperlink"/>
                <w:noProof/>
                <w:sz w:val="24"/>
                <w:szCs w:val="24"/>
                <w:lang w:val="en-GB"/>
              </w:rPr>
              <w:t>Recommendations</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_Toc128828122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11</w:t>
            </w:r>
            <w:r w:rsidR="00E71048" w:rsidRPr="00E71048">
              <w:rPr>
                <w:noProof/>
                <w:webHidden/>
                <w:sz w:val="24"/>
                <w:szCs w:val="24"/>
                <w:lang w:val="en-GB"/>
              </w:rPr>
              <w:fldChar w:fldCharType="end"/>
            </w:r>
          </w:hyperlink>
        </w:p>
        <w:p w14:paraId="3C8127F5" w14:textId="77777777" w:rsidR="00E71048" w:rsidRPr="00E71048" w:rsidRDefault="00000000">
          <w:pPr>
            <w:pStyle w:val="TOC1"/>
            <w:tabs>
              <w:tab w:val="right" w:leader="dot" w:pos="9350"/>
            </w:tabs>
            <w:rPr>
              <w:noProof/>
              <w:sz w:val="24"/>
              <w:szCs w:val="24"/>
              <w:lang w:val="en-GB"/>
            </w:rPr>
          </w:pPr>
          <w:hyperlink w:anchor="_Toc128828123" w:history="1">
            <w:r w:rsidR="00E71048" w:rsidRPr="00E71048">
              <w:rPr>
                <w:rStyle w:val="Hyperlink"/>
                <w:noProof/>
                <w:sz w:val="24"/>
                <w:szCs w:val="24"/>
                <w:lang w:val="en-GB"/>
              </w:rPr>
              <w:t>References</w:t>
            </w:r>
            <w:r w:rsidR="00E71048" w:rsidRPr="00E71048">
              <w:rPr>
                <w:noProof/>
                <w:webHidden/>
                <w:sz w:val="24"/>
                <w:szCs w:val="24"/>
                <w:lang w:val="en-GB"/>
              </w:rPr>
              <w:tab/>
            </w:r>
            <w:r w:rsidR="00E71048" w:rsidRPr="00E71048">
              <w:rPr>
                <w:noProof/>
                <w:webHidden/>
                <w:sz w:val="24"/>
                <w:szCs w:val="24"/>
                <w:lang w:val="en-GB"/>
              </w:rPr>
              <w:fldChar w:fldCharType="begin"/>
            </w:r>
            <w:r w:rsidR="00E71048" w:rsidRPr="00E71048">
              <w:rPr>
                <w:noProof/>
                <w:webHidden/>
                <w:sz w:val="24"/>
                <w:szCs w:val="24"/>
                <w:lang w:val="en-GB"/>
              </w:rPr>
              <w:instrText xml:space="preserve"> PAGEREF _Toc128828123 \h </w:instrText>
            </w:r>
            <w:r w:rsidR="00E71048" w:rsidRPr="00E71048">
              <w:rPr>
                <w:noProof/>
                <w:webHidden/>
                <w:sz w:val="24"/>
                <w:szCs w:val="24"/>
                <w:lang w:val="en-GB"/>
              </w:rPr>
            </w:r>
            <w:r w:rsidR="00E71048" w:rsidRPr="00E71048">
              <w:rPr>
                <w:noProof/>
                <w:webHidden/>
                <w:sz w:val="24"/>
                <w:szCs w:val="24"/>
                <w:lang w:val="en-GB"/>
              </w:rPr>
              <w:fldChar w:fldCharType="separate"/>
            </w:r>
            <w:r w:rsidR="00E71048" w:rsidRPr="00E71048">
              <w:rPr>
                <w:noProof/>
                <w:webHidden/>
                <w:sz w:val="24"/>
                <w:szCs w:val="24"/>
                <w:lang w:val="en-GB"/>
              </w:rPr>
              <w:t>13</w:t>
            </w:r>
            <w:r w:rsidR="00E71048" w:rsidRPr="00E71048">
              <w:rPr>
                <w:noProof/>
                <w:webHidden/>
                <w:sz w:val="24"/>
                <w:szCs w:val="24"/>
                <w:lang w:val="en-GB"/>
              </w:rPr>
              <w:fldChar w:fldCharType="end"/>
            </w:r>
          </w:hyperlink>
        </w:p>
        <w:p w14:paraId="41E6BB9E" w14:textId="77777777" w:rsidR="00E71048" w:rsidRPr="00E71048" w:rsidRDefault="00E71048">
          <w:pPr>
            <w:rPr>
              <w:lang w:val="en-GB"/>
            </w:rPr>
          </w:pPr>
          <w:r w:rsidRPr="00E71048">
            <w:rPr>
              <w:b/>
              <w:bCs/>
              <w:noProof/>
              <w:sz w:val="24"/>
              <w:szCs w:val="24"/>
              <w:lang w:val="en-GB"/>
            </w:rPr>
            <w:fldChar w:fldCharType="end"/>
          </w:r>
        </w:p>
      </w:sdtContent>
    </w:sdt>
    <w:p w14:paraId="4BB87F87" w14:textId="77777777" w:rsidR="00E71048" w:rsidRPr="00E71048" w:rsidRDefault="00E71048">
      <w:pPr>
        <w:rPr>
          <w:b/>
          <w:sz w:val="28"/>
          <w:szCs w:val="40"/>
          <w:lang w:val="en-GB"/>
        </w:rPr>
      </w:pPr>
      <w:r w:rsidRPr="00E71048">
        <w:rPr>
          <w:lang w:val="en-GB"/>
        </w:rPr>
        <w:br w:type="page"/>
      </w:r>
    </w:p>
    <w:p w14:paraId="000143CD" w14:textId="77777777" w:rsidR="00556CCD" w:rsidRPr="00E71048" w:rsidRDefault="0061522D" w:rsidP="003A2ECB">
      <w:pPr>
        <w:pStyle w:val="Heading1"/>
        <w:rPr>
          <w:rFonts w:ascii="Arial" w:hAnsi="Arial"/>
          <w:b w:val="0"/>
          <w:lang w:val="en-GB"/>
        </w:rPr>
      </w:pPr>
      <w:bookmarkStart w:id="0" w:name="_Toc128828112"/>
      <w:r w:rsidRPr="00E71048">
        <w:rPr>
          <w:rFonts w:ascii="Arial" w:hAnsi="Arial"/>
          <w:lang w:val="en-GB"/>
        </w:rPr>
        <w:lastRenderedPageBreak/>
        <w:t>Introduction</w:t>
      </w:r>
      <w:bookmarkEnd w:id="0"/>
    </w:p>
    <w:p w14:paraId="4B92B636" w14:textId="77777777" w:rsidR="00556CCD" w:rsidRPr="00E71048" w:rsidRDefault="0061522D" w:rsidP="003A2ECB">
      <w:pPr>
        <w:pStyle w:val="Heading2"/>
        <w:rPr>
          <w:rFonts w:ascii="Arial" w:hAnsi="Arial"/>
          <w:b w:val="0"/>
          <w:lang w:val="en-GB"/>
        </w:rPr>
      </w:pPr>
      <w:bookmarkStart w:id="1" w:name="_Toc128828113"/>
      <w:r w:rsidRPr="00E71048">
        <w:rPr>
          <w:rFonts w:ascii="Arial" w:hAnsi="Arial"/>
          <w:lang w:val="en-GB"/>
        </w:rPr>
        <w:t>Background</w:t>
      </w:r>
      <w:bookmarkEnd w:id="1"/>
    </w:p>
    <w:p w14:paraId="56650BEF" w14:textId="77777777" w:rsidR="00556CCD" w:rsidRPr="00E71048" w:rsidRDefault="003379FF">
      <w:pPr>
        <w:spacing w:line="360" w:lineRule="auto"/>
        <w:jc w:val="both"/>
        <w:rPr>
          <w:rFonts w:eastAsia="Times New Roman"/>
          <w:sz w:val="24"/>
          <w:szCs w:val="24"/>
          <w:lang w:val="en-GB"/>
        </w:rPr>
      </w:pPr>
      <w:r w:rsidRPr="00E71048">
        <w:rPr>
          <w:rFonts w:eastAsia="Times New Roman"/>
          <w:sz w:val="24"/>
          <w:szCs w:val="24"/>
          <w:lang w:val="en-GB"/>
        </w:rPr>
        <w:t>The goal of this study project is to examine the effects of present difficulties on the Marriott Hotel's human resource department with regard to hiring and retaining staff</w:t>
      </w:r>
      <w:r w:rsidR="0061522D" w:rsidRPr="00E71048">
        <w:rPr>
          <w:rFonts w:eastAsia="Times New Roman"/>
          <w:sz w:val="24"/>
          <w:szCs w:val="24"/>
          <w:lang w:val="en-GB"/>
        </w:rPr>
        <w:t xml:space="preserve">. The current challenges that will be investigated include the effects of Covid-19, Brexit, globalisation, and market competition. The project aims to analyse </w:t>
      </w:r>
      <w:r w:rsidRPr="00E71048">
        <w:rPr>
          <w:rFonts w:eastAsia="Times New Roman"/>
          <w:sz w:val="24"/>
          <w:szCs w:val="24"/>
          <w:lang w:val="en-GB"/>
        </w:rPr>
        <w:t xml:space="preserve">the results of </w:t>
      </w:r>
      <w:r w:rsidR="0061522D" w:rsidRPr="00E71048">
        <w:rPr>
          <w:rFonts w:eastAsia="Times New Roman"/>
          <w:sz w:val="24"/>
          <w:szCs w:val="24"/>
          <w:lang w:val="en-GB"/>
        </w:rPr>
        <w:t>these challenges on the recruitment and retention of the Marriott Hotel’s employees.</w:t>
      </w:r>
    </w:p>
    <w:p w14:paraId="7D87C11D"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Marriott Hotel is </w:t>
      </w:r>
      <w:r w:rsidR="003379FF" w:rsidRPr="00E71048">
        <w:rPr>
          <w:rFonts w:eastAsia="Times New Roman"/>
          <w:sz w:val="24"/>
          <w:szCs w:val="24"/>
          <w:lang w:val="en-GB"/>
        </w:rPr>
        <w:t>one of the world's major hotel chains</w:t>
      </w:r>
      <w:r w:rsidRPr="00E71048">
        <w:rPr>
          <w:rFonts w:eastAsia="Times New Roman"/>
          <w:sz w:val="24"/>
          <w:szCs w:val="24"/>
          <w:lang w:val="en-GB"/>
        </w:rPr>
        <w:t xml:space="preserve">, </w:t>
      </w:r>
      <w:r w:rsidR="003379FF" w:rsidRPr="00E71048">
        <w:rPr>
          <w:rFonts w:eastAsia="Times New Roman"/>
          <w:sz w:val="24"/>
          <w:szCs w:val="24"/>
          <w:lang w:val="en-GB"/>
        </w:rPr>
        <w:t xml:space="preserve">with more than 6,900 properties spread over 127 nations and territories </w:t>
      </w:r>
      <w:r w:rsidRPr="00E71048">
        <w:rPr>
          <w:rFonts w:eastAsia="Times New Roman"/>
          <w:sz w:val="24"/>
          <w:szCs w:val="24"/>
          <w:lang w:val="en-GB"/>
        </w:rPr>
        <w:t>(Ge, 2020). The Marriott Hotel chain was founded in 1927 in Washington, D.C., USA (</w:t>
      </w:r>
      <w:proofErr w:type="spellStart"/>
      <w:r w:rsidRPr="00E71048">
        <w:rPr>
          <w:rFonts w:eastAsia="Times New Roman"/>
          <w:sz w:val="24"/>
          <w:szCs w:val="24"/>
          <w:lang w:val="en-GB"/>
        </w:rPr>
        <w:t>Gregersen</w:t>
      </w:r>
      <w:proofErr w:type="spellEnd"/>
      <w:r w:rsidRPr="00E71048">
        <w:rPr>
          <w:rFonts w:eastAsia="Times New Roman"/>
          <w:sz w:val="24"/>
          <w:szCs w:val="24"/>
          <w:lang w:val="en-GB"/>
        </w:rPr>
        <w:t xml:space="preserve"> and Black, 2020). The hotel chain has continued to grow into one of the most recognised hotel chains in the world.</w:t>
      </w:r>
    </w:p>
    <w:p w14:paraId="5C0867F3" w14:textId="77777777" w:rsidR="00556CCD" w:rsidRPr="00E71048" w:rsidRDefault="0061522D">
      <w:pPr>
        <w:spacing w:line="360" w:lineRule="auto"/>
        <w:jc w:val="center"/>
        <w:rPr>
          <w:rFonts w:eastAsia="Times New Roman"/>
          <w:sz w:val="24"/>
          <w:szCs w:val="24"/>
          <w:lang w:val="en-GB"/>
        </w:rPr>
      </w:pPr>
      <w:r w:rsidRPr="00E71048">
        <w:rPr>
          <w:rFonts w:eastAsia="Times New Roman"/>
          <w:noProof/>
          <w:sz w:val="24"/>
          <w:szCs w:val="24"/>
          <w:lang w:val="en-GB"/>
        </w:rPr>
        <w:drawing>
          <wp:inline distT="114300" distB="114300" distL="114300" distR="114300" wp14:anchorId="634A817A" wp14:editId="3C5601C8">
            <wp:extent cx="4471988" cy="235066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71988" cy="2350660"/>
                    </a:xfrm>
                    <a:prstGeom prst="rect">
                      <a:avLst/>
                    </a:prstGeom>
                    <a:ln/>
                  </pic:spPr>
                </pic:pic>
              </a:graphicData>
            </a:graphic>
          </wp:inline>
        </w:drawing>
      </w:r>
    </w:p>
    <w:p w14:paraId="4988BD34"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Figure: </w:t>
      </w:r>
      <w:r w:rsidRPr="00E71048">
        <w:rPr>
          <w:rFonts w:eastAsia="Times New Roman"/>
          <w:sz w:val="24"/>
          <w:szCs w:val="24"/>
          <w:lang w:val="en-GB"/>
        </w:rPr>
        <w:t>Jobs lost in hospitality industry during Covid19</w:t>
      </w:r>
    </w:p>
    <w:p w14:paraId="1DCF4B42"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Source: </w:t>
      </w:r>
      <w:r w:rsidRPr="00E71048">
        <w:rPr>
          <w:rFonts w:eastAsia="Times New Roman"/>
          <w:sz w:val="24"/>
          <w:szCs w:val="24"/>
          <w:lang w:val="en-GB"/>
        </w:rPr>
        <w:t>Statista, 2022</w:t>
      </w:r>
    </w:p>
    <w:p w14:paraId="3486F4E0" w14:textId="77777777" w:rsidR="00556CCD" w:rsidRPr="00E71048" w:rsidRDefault="003379FF">
      <w:pPr>
        <w:spacing w:line="360" w:lineRule="auto"/>
        <w:jc w:val="both"/>
        <w:rPr>
          <w:rFonts w:eastAsia="Times New Roman"/>
          <w:sz w:val="24"/>
          <w:szCs w:val="24"/>
          <w:lang w:val="en-GB"/>
        </w:rPr>
      </w:pPr>
      <w:r w:rsidRPr="00E71048">
        <w:rPr>
          <w:rFonts w:eastAsia="Times New Roman"/>
          <w:sz w:val="24"/>
          <w:szCs w:val="24"/>
          <w:lang w:val="en-GB"/>
        </w:rPr>
        <w:t>The Marriott Hotel's hiring and retention practises have been significantly impacted by the Covid-19 outbreak</w:t>
      </w:r>
      <w:r w:rsidR="0061522D" w:rsidRPr="00E71048">
        <w:rPr>
          <w:rFonts w:eastAsia="Times New Roman"/>
          <w:sz w:val="24"/>
          <w:szCs w:val="24"/>
          <w:lang w:val="en-GB"/>
        </w:rPr>
        <w:t>. The pandemic has caused a decrease in demand for travel and hospitality services, resulting in a decrease in staffing requirements and a need for fewer employees (</w:t>
      </w:r>
      <w:proofErr w:type="spellStart"/>
      <w:r w:rsidR="0061522D" w:rsidRPr="00E71048">
        <w:rPr>
          <w:rFonts w:eastAsia="Times New Roman"/>
          <w:sz w:val="24"/>
          <w:szCs w:val="24"/>
          <w:lang w:val="en-GB"/>
        </w:rPr>
        <w:t>Gössling</w:t>
      </w:r>
      <w:proofErr w:type="spellEnd"/>
      <w:r w:rsidR="0061522D" w:rsidRPr="00E71048">
        <w:rPr>
          <w:rFonts w:eastAsia="Times New Roman"/>
          <w:sz w:val="24"/>
          <w:szCs w:val="24"/>
          <w:lang w:val="en-GB"/>
        </w:rPr>
        <w:t xml:space="preserve">, Scott and Hall, 2020). In addition to the pandemic, the hotel chain’s employees have been affected by the UK’s departure from the European Union, known as Brexit. Brexit has created an uncertain future for many of the Marriott Hotel’s </w:t>
      </w:r>
      <w:r w:rsidR="0061522D" w:rsidRPr="00E71048">
        <w:rPr>
          <w:rFonts w:eastAsia="Times New Roman"/>
          <w:sz w:val="24"/>
          <w:szCs w:val="24"/>
          <w:lang w:val="en-GB"/>
        </w:rPr>
        <w:lastRenderedPageBreak/>
        <w:t>employees and has led to a decrease in the number of employees hired by the hotel chain.</w:t>
      </w:r>
    </w:p>
    <w:p w14:paraId="386CFD4F"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Market competition has had an impact on the Marriott Hotel’s recruitment and retention (</w:t>
      </w:r>
      <w:proofErr w:type="spellStart"/>
      <w:r w:rsidRPr="00E71048">
        <w:rPr>
          <w:rFonts w:eastAsia="Times New Roman"/>
          <w:sz w:val="24"/>
          <w:szCs w:val="24"/>
          <w:lang w:val="en-GB"/>
        </w:rPr>
        <w:t>Bharwani</w:t>
      </w:r>
      <w:proofErr w:type="spellEnd"/>
      <w:r w:rsidRPr="00E71048">
        <w:rPr>
          <w:rFonts w:eastAsia="Times New Roman"/>
          <w:sz w:val="24"/>
          <w:szCs w:val="24"/>
          <w:lang w:val="en-GB"/>
        </w:rPr>
        <w:t xml:space="preserve"> and Butt, 2018). As the hotel chain has grown and expanded, the competition for employees has increased. The Marriott Hotel’s competitors have been able to offer better wages, benefits, and working conditions, making it difficult for the Marriott Hotel to compete for the best employees. According to a report from the 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(2020), the Marriott Hotel had a total of 568,000 employees in 2019. Of these employees, 48.7% were employed for less than one year. This is a significant decrease from the 57.3% of employees employed for less than one year in 2018. This indicates that the Marriott Hotel is facing challenges with retention of employees.</w:t>
      </w:r>
    </w:p>
    <w:p w14:paraId="483E8190" w14:textId="77777777" w:rsidR="00556CCD" w:rsidRPr="00E71048" w:rsidRDefault="0061522D" w:rsidP="003A2ECB">
      <w:pPr>
        <w:pStyle w:val="Heading2"/>
        <w:rPr>
          <w:rFonts w:ascii="Arial" w:hAnsi="Arial"/>
          <w:lang w:val="en-GB"/>
        </w:rPr>
      </w:pPr>
      <w:bookmarkStart w:id="2" w:name="_Toc128828114"/>
      <w:r w:rsidRPr="00E71048">
        <w:rPr>
          <w:rFonts w:ascii="Arial" w:hAnsi="Arial"/>
          <w:lang w:val="en-GB"/>
        </w:rPr>
        <w:t>Pestle and SWOT</w:t>
      </w:r>
      <w:bookmarkEnd w:id="2"/>
    </w:p>
    <w:p w14:paraId="20FD3E31" w14:textId="77777777" w:rsidR="00556CCD" w:rsidRPr="00E71048" w:rsidRDefault="0061522D">
      <w:pPr>
        <w:spacing w:line="360" w:lineRule="auto"/>
        <w:jc w:val="both"/>
        <w:rPr>
          <w:rFonts w:eastAsia="Times New Roman"/>
          <w:b/>
          <w:sz w:val="24"/>
          <w:szCs w:val="24"/>
          <w:lang w:val="en-GB"/>
        </w:rPr>
      </w:pPr>
      <w:r w:rsidRPr="00E71048">
        <w:rPr>
          <w:rFonts w:eastAsia="Times New Roman"/>
          <w:b/>
          <w:sz w:val="24"/>
          <w:szCs w:val="24"/>
          <w:lang w:val="en-GB"/>
        </w:rPr>
        <w:t>PESTLE:</w:t>
      </w:r>
    </w:p>
    <w:tbl>
      <w:tblPr>
        <w:tblStyle w:val="TableGrid"/>
        <w:tblW w:w="0" w:type="auto"/>
        <w:tblLook w:val="04A0" w:firstRow="1" w:lastRow="0" w:firstColumn="1" w:lastColumn="0" w:noHBand="0" w:noVBand="1"/>
      </w:tblPr>
      <w:tblGrid>
        <w:gridCol w:w="2405"/>
        <w:gridCol w:w="6945"/>
      </w:tblGrid>
      <w:tr w:rsidR="003A2ECB" w:rsidRPr="00E71048" w14:paraId="6868F848" w14:textId="77777777" w:rsidTr="00E71048">
        <w:tc>
          <w:tcPr>
            <w:tcW w:w="2405" w:type="dxa"/>
            <w:shd w:val="clear" w:color="auto" w:fill="FFCCFF"/>
          </w:tcPr>
          <w:p w14:paraId="2E479F37"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1. Political:</w:t>
            </w:r>
          </w:p>
        </w:tc>
        <w:tc>
          <w:tcPr>
            <w:tcW w:w="6945" w:type="dxa"/>
            <w:shd w:val="clear" w:color="auto" w:fill="CCECFF"/>
          </w:tcPr>
          <w:p w14:paraId="0CB3CA6A"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political environment in the country or region where the Marriott operates has an impact on recruitment and retention. For example, if there are strict labour laws and regulations regarding foreign workers, it can make recruiting challenging and retain employees from outside the country.</w:t>
            </w:r>
          </w:p>
        </w:tc>
      </w:tr>
      <w:tr w:rsidR="003A2ECB" w:rsidRPr="00E71048" w14:paraId="23DC3456" w14:textId="77777777" w:rsidTr="00E71048">
        <w:tc>
          <w:tcPr>
            <w:tcW w:w="2405" w:type="dxa"/>
            <w:shd w:val="clear" w:color="auto" w:fill="FFCCFF"/>
          </w:tcPr>
          <w:p w14:paraId="1E09CFB4"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2. Economic:</w:t>
            </w:r>
          </w:p>
        </w:tc>
        <w:tc>
          <w:tcPr>
            <w:tcW w:w="6945" w:type="dxa"/>
            <w:shd w:val="clear" w:color="auto" w:fill="CCECFF"/>
          </w:tcPr>
          <w:p w14:paraId="7971F54B"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economic environment is also an important factor in recruitment and retention. If the economic conditions in the country or region are not favourable, it can make it difficult for the Marriott to enlist and keep capable personnel.</w:t>
            </w:r>
          </w:p>
        </w:tc>
      </w:tr>
      <w:tr w:rsidR="003A2ECB" w:rsidRPr="00E71048" w14:paraId="39CF0079" w14:textId="77777777" w:rsidTr="00E71048">
        <w:tc>
          <w:tcPr>
            <w:tcW w:w="2405" w:type="dxa"/>
            <w:shd w:val="clear" w:color="auto" w:fill="FFCCFF"/>
          </w:tcPr>
          <w:p w14:paraId="51D084E8"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3. Social:</w:t>
            </w:r>
          </w:p>
        </w:tc>
        <w:tc>
          <w:tcPr>
            <w:tcW w:w="6945" w:type="dxa"/>
            <w:shd w:val="clear" w:color="auto" w:fill="CCECFF"/>
          </w:tcPr>
          <w:p w14:paraId="4787A4ED"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social environment in the country or region where the Marriott operates has an effect on recruitment and retention. For example, if there is a higher demand for certain skillsets, it can make it difficult to find qualified employees.</w:t>
            </w:r>
          </w:p>
        </w:tc>
      </w:tr>
      <w:tr w:rsidR="003A2ECB" w:rsidRPr="00E71048" w14:paraId="4CE03CA0" w14:textId="77777777" w:rsidTr="00E71048">
        <w:tc>
          <w:tcPr>
            <w:tcW w:w="2405" w:type="dxa"/>
            <w:shd w:val="clear" w:color="auto" w:fill="FFCCFF"/>
          </w:tcPr>
          <w:p w14:paraId="5551FCC5"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4. Technological:</w:t>
            </w:r>
          </w:p>
        </w:tc>
        <w:tc>
          <w:tcPr>
            <w:tcW w:w="6945" w:type="dxa"/>
            <w:shd w:val="clear" w:color="auto" w:fill="CCECFF"/>
          </w:tcPr>
          <w:p w14:paraId="455AF11A"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Technology has a major impact on recruitment and retention. For example, if the Marriott uses outdated technology, it can limit its ability to entice and keep skilled personnel.</w:t>
            </w:r>
          </w:p>
        </w:tc>
      </w:tr>
      <w:tr w:rsidR="003A2ECB" w:rsidRPr="00E71048" w14:paraId="3E74212D" w14:textId="77777777" w:rsidTr="00E71048">
        <w:tc>
          <w:tcPr>
            <w:tcW w:w="2405" w:type="dxa"/>
            <w:shd w:val="clear" w:color="auto" w:fill="FFCCFF"/>
          </w:tcPr>
          <w:p w14:paraId="51829938"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lastRenderedPageBreak/>
              <w:t>5. Legal:</w:t>
            </w:r>
          </w:p>
        </w:tc>
        <w:tc>
          <w:tcPr>
            <w:tcW w:w="6945" w:type="dxa"/>
            <w:shd w:val="clear" w:color="auto" w:fill="CCECFF"/>
          </w:tcPr>
          <w:p w14:paraId="1A3CE40B" w14:textId="77777777" w:rsidR="003A2ECB" w:rsidRPr="00E71048" w:rsidRDefault="003A2ECB" w:rsidP="003A2ECB">
            <w:pPr>
              <w:spacing w:line="360" w:lineRule="auto"/>
              <w:jc w:val="both"/>
              <w:rPr>
                <w:rFonts w:eastAsia="Times New Roman"/>
                <w:sz w:val="24"/>
                <w:szCs w:val="24"/>
                <w:lang w:val="en-GB"/>
              </w:rPr>
            </w:pPr>
            <w:r w:rsidRPr="00E71048">
              <w:rPr>
                <w:rFonts w:eastAsia="Times New Roman"/>
                <w:sz w:val="24"/>
                <w:szCs w:val="24"/>
                <w:lang w:val="en-GB"/>
              </w:rPr>
              <w:t>The legal environment in the country or region where the Marriott operates has an effect on recruitment and retention. For example, if there are strict laws and regulations regarding foreign workers, it can limit its ability to recruit and retain employees from outside the country.</w:t>
            </w:r>
          </w:p>
          <w:p w14:paraId="2D0546A6" w14:textId="77777777" w:rsidR="003A2ECB" w:rsidRPr="00E71048" w:rsidRDefault="003A2ECB">
            <w:pPr>
              <w:spacing w:line="360" w:lineRule="auto"/>
              <w:jc w:val="both"/>
              <w:rPr>
                <w:rFonts w:eastAsia="Times New Roman"/>
                <w:sz w:val="24"/>
                <w:szCs w:val="24"/>
                <w:lang w:val="en-GB"/>
              </w:rPr>
            </w:pPr>
          </w:p>
        </w:tc>
      </w:tr>
      <w:tr w:rsidR="003A2ECB" w:rsidRPr="00E71048" w14:paraId="6D94C977" w14:textId="77777777" w:rsidTr="00E71048">
        <w:tc>
          <w:tcPr>
            <w:tcW w:w="2405" w:type="dxa"/>
            <w:shd w:val="clear" w:color="auto" w:fill="FFCCFF"/>
          </w:tcPr>
          <w:p w14:paraId="08299125"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6. Environmental:</w:t>
            </w:r>
          </w:p>
        </w:tc>
        <w:tc>
          <w:tcPr>
            <w:tcW w:w="6945" w:type="dxa"/>
            <w:shd w:val="clear" w:color="auto" w:fill="CCECFF"/>
          </w:tcPr>
          <w:p w14:paraId="3DB1EB18"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environmental environment in the country or region where the Marriott operates has an effect on recruitment and retention. For example, if there are strict environmental regulations in place, it can make it difficult for the Marriott to attract and retain qualified employees.</w:t>
            </w:r>
          </w:p>
        </w:tc>
      </w:tr>
    </w:tbl>
    <w:p w14:paraId="0001BA98" w14:textId="77777777" w:rsidR="00556CCD" w:rsidRPr="00E71048" w:rsidRDefault="00556CCD">
      <w:pPr>
        <w:spacing w:line="360" w:lineRule="auto"/>
        <w:jc w:val="both"/>
        <w:rPr>
          <w:rFonts w:eastAsia="Times New Roman"/>
          <w:sz w:val="24"/>
          <w:szCs w:val="24"/>
          <w:lang w:val="en-GB"/>
        </w:rPr>
      </w:pPr>
    </w:p>
    <w:p w14:paraId="5D5FFD1C" w14:textId="77777777" w:rsidR="00556CCD" w:rsidRPr="00E71048" w:rsidRDefault="0061522D">
      <w:pPr>
        <w:spacing w:line="360" w:lineRule="auto"/>
        <w:jc w:val="both"/>
        <w:rPr>
          <w:rFonts w:eastAsia="Times New Roman"/>
          <w:b/>
          <w:sz w:val="24"/>
          <w:szCs w:val="24"/>
          <w:lang w:val="en-GB"/>
        </w:rPr>
      </w:pPr>
      <w:r w:rsidRPr="00E71048">
        <w:rPr>
          <w:rFonts w:eastAsia="Times New Roman"/>
          <w:b/>
          <w:sz w:val="24"/>
          <w:szCs w:val="24"/>
          <w:lang w:val="en-GB"/>
        </w:rPr>
        <w:t>SWOT:</w:t>
      </w:r>
    </w:p>
    <w:tbl>
      <w:tblPr>
        <w:tblStyle w:val="TableGrid"/>
        <w:tblW w:w="0" w:type="auto"/>
        <w:tblLook w:val="04A0" w:firstRow="1" w:lastRow="0" w:firstColumn="1" w:lastColumn="0" w:noHBand="0" w:noVBand="1"/>
      </w:tblPr>
      <w:tblGrid>
        <w:gridCol w:w="4675"/>
        <w:gridCol w:w="4675"/>
      </w:tblGrid>
      <w:tr w:rsidR="003A2ECB" w:rsidRPr="00E71048" w14:paraId="55C128FA" w14:textId="77777777" w:rsidTr="00E71048">
        <w:tc>
          <w:tcPr>
            <w:tcW w:w="4675" w:type="dxa"/>
            <w:shd w:val="clear" w:color="auto" w:fill="CCECFF"/>
          </w:tcPr>
          <w:p w14:paraId="467DF53D"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Strengths:</w:t>
            </w:r>
          </w:p>
        </w:tc>
        <w:tc>
          <w:tcPr>
            <w:tcW w:w="4675" w:type="dxa"/>
            <w:shd w:val="clear" w:color="auto" w:fill="FFCCFF"/>
          </w:tcPr>
          <w:p w14:paraId="6935F33C"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Weaknesses:</w:t>
            </w:r>
          </w:p>
        </w:tc>
      </w:tr>
      <w:tr w:rsidR="003A2ECB" w:rsidRPr="00E71048" w14:paraId="0E5E68D8" w14:textId="77777777" w:rsidTr="00E71048">
        <w:tc>
          <w:tcPr>
            <w:tcW w:w="4675" w:type="dxa"/>
            <w:shd w:val="clear" w:color="auto" w:fill="CCFF99"/>
          </w:tcPr>
          <w:p w14:paraId="6E4DD30A"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Strong brand recognition, like that of The Marriott, can aid in luring and keeping talented workers. It also has a solid financial standing, which enables it to spend money on programmes to increase hiring and keep employees.</w:t>
            </w:r>
          </w:p>
        </w:tc>
        <w:tc>
          <w:tcPr>
            <w:tcW w:w="4675" w:type="dxa"/>
            <w:shd w:val="clear" w:color="auto" w:fill="99FFCC"/>
          </w:tcPr>
          <w:p w14:paraId="3AA606C4"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Marriott’s outdated technology can limit its ability to attract and retain qualified employees. It also lacks a clear recruitment and retention strategy, which can make it difficult to attract and retain the right employees.</w:t>
            </w:r>
          </w:p>
        </w:tc>
      </w:tr>
      <w:tr w:rsidR="003A2ECB" w:rsidRPr="00E71048" w14:paraId="1FBE5BAF" w14:textId="77777777" w:rsidTr="00E71048">
        <w:tc>
          <w:tcPr>
            <w:tcW w:w="4675" w:type="dxa"/>
            <w:shd w:val="clear" w:color="auto" w:fill="FFCCFF"/>
          </w:tcPr>
          <w:p w14:paraId="56E8DF90"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Opportunities:</w:t>
            </w:r>
          </w:p>
        </w:tc>
        <w:tc>
          <w:tcPr>
            <w:tcW w:w="4675" w:type="dxa"/>
            <w:shd w:val="clear" w:color="auto" w:fill="CCECFF"/>
          </w:tcPr>
          <w:p w14:paraId="3ED580E3" w14:textId="77777777" w:rsidR="003A2ECB" w:rsidRPr="00E71048" w:rsidRDefault="003A2ECB">
            <w:pPr>
              <w:spacing w:line="360" w:lineRule="auto"/>
              <w:jc w:val="both"/>
              <w:rPr>
                <w:rFonts w:eastAsia="Times New Roman"/>
                <w:b/>
                <w:i/>
                <w:sz w:val="24"/>
                <w:szCs w:val="24"/>
                <w:lang w:val="en-GB"/>
              </w:rPr>
            </w:pPr>
            <w:r w:rsidRPr="00E71048">
              <w:rPr>
                <w:rFonts w:eastAsia="Times New Roman"/>
                <w:b/>
                <w:i/>
                <w:sz w:val="24"/>
                <w:szCs w:val="24"/>
                <w:lang w:val="en-GB"/>
              </w:rPr>
              <w:t>Threats:</w:t>
            </w:r>
          </w:p>
        </w:tc>
      </w:tr>
      <w:tr w:rsidR="003A2ECB" w:rsidRPr="00E71048" w14:paraId="1D6D0C07" w14:textId="77777777" w:rsidTr="00E71048">
        <w:tc>
          <w:tcPr>
            <w:tcW w:w="4675" w:type="dxa"/>
            <w:shd w:val="clear" w:color="auto" w:fill="99FFCC"/>
          </w:tcPr>
          <w:p w14:paraId="64D00C88"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Marriott can recruit and keep talented employees by leveraging its strong brand reputation. It can also use technology to simplify and streamline the recruitment and retention process.</w:t>
            </w:r>
          </w:p>
        </w:tc>
        <w:tc>
          <w:tcPr>
            <w:tcW w:w="4675" w:type="dxa"/>
            <w:shd w:val="clear" w:color="auto" w:fill="CCFF99"/>
          </w:tcPr>
          <w:p w14:paraId="1C7DB3F2" w14:textId="77777777" w:rsidR="003A2ECB" w:rsidRPr="00E71048" w:rsidRDefault="003A2ECB">
            <w:pPr>
              <w:spacing w:line="360" w:lineRule="auto"/>
              <w:jc w:val="both"/>
              <w:rPr>
                <w:rFonts w:eastAsia="Times New Roman"/>
                <w:sz w:val="24"/>
                <w:szCs w:val="24"/>
                <w:lang w:val="en-GB"/>
              </w:rPr>
            </w:pPr>
            <w:r w:rsidRPr="00E71048">
              <w:rPr>
                <w:rFonts w:eastAsia="Times New Roman"/>
                <w:sz w:val="24"/>
                <w:szCs w:val="24"/>
                <w:lang w:val="en-GB"/>
              </w:rPr>
              <w:t>The political, economic, social, legal and environmental environment in the country or region where the Marriott operates can all have an effect on recruitment and retention. Also, it can have rivalry from other hotels in the neighbourhood, which might make it challenging to recruit and keep skilled workers.</w:t>
            </w:r>
          </w:p>
        </w:tc>
      </w:tr>
    </w:tbl>
    <w:p w14:paraId="7B733C76" w14:textId="77777777" w:rsidR="003A2ECB" w:rsidRPr="00E71048" w:rsidRDefault="003A2ECB">
      <w:pPr>
        <w:spacing w:line="360" w:lineRule="auto"/>
        <w:jc w:val="both"/>
        <w:rPr>
          <w:rFonts w:eastAsia="Times New Roman"/>
          <w:sz w:val="24"/>
          <w:szCs w:val="24"/>
          <w:lang w:val="en-GB"/>
        </w:rPr>
      </w:pPr>
    </w:p>
    <w:p w14:paraId="0EE3657E" w14:textId="77777777" w:rsidR="00556CCD" w:rsidRPr="00E71048" w:rsidRDefault="0061522D" w:rsidP="00E71048">
      <w:pPr>
        <w:pStyle w:val="Heading1"/>
        <w:rPr>
          <w:rFonts w:ascii="Arial" w:hAnsi="Arial"/>
          <w:lang w:val="en-GB"/>
        </w:rPr>
      </w:pPr>
      <w:bookmarkStart w:id="3" w:name="_Toc128828115"/>
      <w:r w:rsidRPr="00E71048">
        <w:rPr>
          <w:rFonts w:ascii="Arial" w:hAnsi="Arial"/>
          <w:lang w:val="en-GB"/>
        </w:rPr>
        <w:lastRenderedPageBreak/>
        <w:t>Literature review</w:t>
      </w:r>
      <w:bookmarkEnd w:id="3"/>
    </w:p>
    <w:p w14:paraId="44B95888" w14:textId="77777777" w:rsidR="00556CCD" w:rsidRPr="00E71048" w:rsidRDefault="0061522D" w:rsidP="00E71048">
      <w:pPr>
        <w:pStyle w:val="Heading2"/>
        <w:rPr>
          <w:rFonts w:ascii="Arial" w:hAnsi="Arial"/>
          <w:sz w:val="24"/>
          <w:szCs w:val="24"/>
          <w:lang w:val="en-GB"/>
        </w:rPr>
      </w:pPr>
      <w:bookmarkStart w:id="4" w:name="_Toc128828116"/>
      <w:r w:rsidRPr="00E71048">
        <w:rPr>
          <w:rFonts w:ascii="Arial" w:hAnsi="Arial"/>
          <w:lang w:val="en-GB"/>
        </w:rPr>
        <w:t>The Impact of Brexit on the Human Resource Department of Marriott.</w:t>
      </w:r>
      <w:bookmarkEnd w:id="4"/>
      <w:r w:rsidRPr="00E71048">
        <w:rPr>
          <w:rFonts w:ascii="Arial" w:hAnsi="Arial"/>
          <w:lang w:val="en-GB"/>
        </w:rPr>
        <w:t xml:space="preserve"> </w:t>
      </w:r>
    </w:p>
    <w:p w14:paraId="1586375F"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One of the most pressing issues facing the Marriott due to Brexit is the lack of available labourers. According to </w:t>
      </w:r>
      <w:proofErr w:type="spellStart"/>
      <w:r w:rsidRPr="00E71048">
        <w:rPr>
          <w:rFonts w:eastAsia="Times New Roman"/>
          <w:sz w:val="24"/>
          <w:szCs w:val="24"/>
          <w:lang w:val="en-GB"/>
        </w:rPr>
        <w:t>Lindop</w:t>
      </w:r>
      <w:proofErr w:type="spellEnd"/>
      <w:r w:rsidRPr="00E71048">
        <w:rPr>
          <w:rFonts w:eastAsia="Times New Roman"/>
          <w:sz w:val="24"/>
          <w:szCs w:val="24"/>
          <w:lang w:val="en-GB"/>
        </w:rPr>
        <w:t xml:space="preserve"> (2021), </w:t>
      </w:r>
      <w:r w:rsidR="003379FF" w:rsidRPr="00E71048">
        <w:rPr>
          <w:rFonts w:eastAsia="Times New Roman"/>
          <w:sz w:val="24"/>
          <w:szCs w:val="24"/>
          <w:lang w:val="en-GB"/>
        </w:rPr>
        <w:t>In the year after Brexit, there were 61,000 fewer EU nationals working in the UK, a 2.6% decrease in the total number of European Union citizens employed there</w:t>
      </w:r>
      <w:r w:rsidRPr="00E71048">
        <w:rPr>
          <w:rFonts w:eastAsia="Times New Roman"/>
          <w:sz w:val="24"/>
          <w:szCs w:val="24"/>
          <w:lang w:val="en-GB"/>
        </w:rPr>
        <w:t>. This decrease in the number of migrants is particularly problematic for the hospitality industry, since this sector heavily relies on migrant workers for staff. It has been estimated that 7% of hospitality sector employees are EU nationals, with the figure being as high as 15% in London. The Marriott has also felt the effects of this labour shortage, as reports from the British Hospitality Association (BHA) suggest that the Marriott had to cancel several projects due to a lack of skilled workers in the aftermath of Brexit.</w:t>
      </w:r>
    </w:p>
    <w:p w14:paraId="5906E272" w14:textId="77777777" w:rsidR="00556CCD" w:rsidRPr="00E71048" w:rsidRDefault="0061522D">
      <w:pPr>
        <w:spacing w:line="360" w:lineRule="auto"/>
        <w:jc w:val="center"/>
        <w:rPr>
          <w:rFonts w:eastAsia="Times New Roman"/>
          <w:sz w:val="24"/>
          <w:szCs w:val="24"/>
          <w:lang w:val="en-GB"/>
        </w:rPr>
      </w:pPr>
      <w:r w:rsidRPr="00E71048">
        <w:rPr>
          <w:rFonts w:eastAsia="Times New Roman"/>
          <w:noProof/>
          <w:sz w:val="24"/>
          <w:szCs w:val="24"/>
          <w:lang w:val="en-GB"/>
        </w:rPr>
        <w:drawing>
          <wp:inline distT="114300" distB="114300" distL="114300" distR="114300" wp14:anchorId="4A8F350A" wp14:editId="72F2A33C">
            <wp:extent cx="4605333" cy="290047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05333" cy="2900474"/>
                    </a:xfrm>
                    <a:prstGeom prst="rect">
                      <a:avLst/>
                    </a:prstGeom>
                    <a:ln/>
                  </pic:spPr>
                </pic:pic>
              </a:graphicData>
            </a:graphic>
          </wp:inline>
        </w:drawing>
      </w:r>
    </w:p>
    <w:p w14:paraId="782A0C52"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Figure: </w:t>
      </w:r>
      <w:r w:rsidRPr="00E71048">
        <w:rPr>
          <w:rFonts w:eastAsia="Times New Roman"/>
          <w:sz w:val="24"/>
          <w:szCs w:val="24"/>
          <w:lang w:val="en-GB"/>
        </w:rPr>
        <w:t xml:space="preserve">Migrant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in Hospitality industry market in the UK</w:t>
      </w:r>
    </w:p>
    <w:p w14:paraId="0027AEFD"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Source: </w:t>
      </w:r>
      <w:r w:rsidRPr="00E71048">
        <w:rPr>
          <w:rFonts w:eastAsia="Times New Roman"/>
          <w:sz w:val="24"/>
          <w:szCs w:val="24"/>
          <w:lang w:val="en-GB"/>
        </w:rPr>
        <w:t>Statista, 2023</w:t>
      </w:r>
    </w:p>
    <w:p w14:paraId="0D70C381"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tightening of immigration restrictions has made it more difficult for the Marriott to recruit and retain staff, as EU nationals are now subject to the same stringent immigration rules as non-EU citizens. For example, according to a report from the Immigration Law Practitioners Association, EU citizens applying for a work visa must now meet the same </w:t>
      </w:r>
      <w:r w:rsidRPr="00E71048">
        <w:rPr>
          <w:rFonts w:eastAsia="Times New Roman"/>
          <w:sz w:val="24"/>
          <w:szCs w:val="24"/>
          <w:lang w:val="en-GB"/>
        </w:rPr>
        <w:lastRenderedPageBreak/>
        <w:t xml:space="preserve">criteria as those from outside the EU, such as having a job offer from a recognised sponsor and earning a salary of at least £30,000 (Chanda and </w:t>
      </w:r>
      <w:proofErr w:type="spellStart"/>
      <w:r w:rsidRPr="00E71048">
        <w:rPr>
          <w:rFonts w:eastAsia="Times New Roman"/>
          <w:sz w:val="24"/>
          <w:szCs w:val="24"/>
          <w:lang w:val="en-GB"/>
        </w:rPr>
        <w:t>Betai</w:t>
      </w:r>
      <w:proofErr w:type="spellEnd"/>
      <w:r w:rsidRPr="00E71048">
        <w:rPr>
          <w:rFonts w:eastAsia="Times New Roman"/>
          <w:sz w:val="24"/>
          <w:szCs w:val="24"/>
          <w:lang w:val="en-GB"/>
        </w:rPr>
        <w:t>, 2021). This has made it harder for the Marriott to recruit staff from abroad, as it can be difficult to find eligible candidates who satisfy the stringent requirements.</w:t>
      </w:r>
    </w:p>
    <w:p w14:paraId="3A08EA0E"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Furthermore, the Marriott has also had to contend with the uncertainty surrounding the status of EU nationals currently working at the company. </w:t>
      </w:r>
      <w:r w:rsidR="003379FF" w:rsidRPr="00E71048">
        <w:rPr>
          <w:rFonts w:eastAsia="Times New Roman"/>
          <w:sz w:val="24"/>
          <w:szCs w:val="24"/>
          <w:lang w:val="en-GB"/>
        </w:rPr>
        <w:t>The EU Settlement Plan, adopted by the UK government, enables EU nationals to apply for "settled status" in the country, which ensures their ability to remain there and enjoy certain benefits</w:t>
      </w:r>
      <w:r w:rsidRPr="00E71048">
        <w:rPr>
          <w:rFonts w:eastAsia="Times New Roman"/>
          <w:sz w:val="24"/>
          <w:szCs w:val="24"/>
          <w:lang w:val="en-GB"/>
        </w:rPr>
        <w:t>. However, it is uncertain how many EU nationals at the Marriott have applied for settled status, and how many will choose to remain in the UK in the long-term. This has caused a great deal of uncertainty and anxiety amongst the Marriott’s EU workforce, which could lead to higher levels of turnover and staff attrition.</w:t>
      </w:r>
    </w:p>
    <w:p w14:paraId="0307FA28" w14:textId="77777777" w:rsidR="00556CCD" w:rsidRPr="00E71048" w:rsidRDefault="0061522D" w:rsidP="00E71048">
      <w:pPr>
        <w:pStyle w:val="Heading2"/>
        <w:rPr>
          <w:rFonts w:ascii="Arial" w:hAnsi="Arial"/>
          <w:sz w:val="24"/>
          <w:szCs w:val="24"/>
          <w:lang w:val="en-GB"/>
        </w:rPr>
      </w:pPr>
      <w:bookmarkStart w:id="5" w:name="_Toc128828117"/>
      <w:r w:rsidRPr="00E71048">
        <w:rPr>
          <w:rFonts w:ascii="Arial" w:hAnsi="Arial"/>
          <w:lang w:val="en-GB"/>
        </w:rPr>
        <w:t>Assessing the Effect of Covid-19 on Recruitment and Retention in the Marriott.</w:t>
      </w:r>
      <w:bookmarkEnd w:id="5"/>
      <w:r w:rsidRPr="00E71048">
        <w:rPr>
          <w:rFonts w:ascii="Arial" w:hAnsi="Arial"/>
          <w:lang w:val="en-GB"/>
        </w:rPr>
        <w:t xml:space="preserve"> </w:t>
      </w:r>
    </w:p>
    <w:p w14:paraId="641478C4"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pandemic has had a drastic impact on recruitment and retention of workers at Marriott. According to Krishnan Mann and </w:t>
      </w:r>
      <w:proofErr w:type="spellStart"/>
      <w:r w:rsidRPr="00E71048">
        <w:rPr>
          <w:rFonts w:eastAsia="Times New Roman"/>
          <w:sz w:val="24"/>
          <w:szCs w:val="24"/>
          <w:lang w:val="en-GB"/>
        </w:rPr>
        <w:t>Seitzman</w:t>
      </w:r>
      <w:proofErr w:type="spellEnd"/>
      <w:r w:rsidRPr="00E71048">
        <w:rPr>
          <w:rFonts w:eastAsia="Times New Roman"/>
          <w:sz w:val="24"/>
          <w:szCs w:val="24"/>
          <w:lang w:val="en-GB"/>
        </w:rPr>
        <w:t xml:space="preserve"> (2020), nearly three-quarters of hotels (71%) indicated they had to reduce or eliminate their recruitment efforts during the pandemic. Furthermore, nearly half of all hotels (47%) reported that they will reduce their recruitment efforts in the coming months. This is likely due to the fact that there is no clear timeline for when the pandemic will end, and therefore, companies are hesitant to invest in recruitment efforts. </w:t>
      </w:r>
    </w:p>
    <w:p w14:paraId="0069E5CE"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pandemic has also had an effect on employee retention. The prolonged nature of the pandemic has caused workers to become increasingly frustrated with their job security, resulting in higher turnover rates. The 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(2022), reported that the quits rate increased by 1.3% in 2020, reaching a high of 2.3%. This was likely due to the fact that many workers felt they had to find a more stable job to replace their current one. </w:t>
      </w:r>
    </w:p>
    <w:p w14:paraId="79A1B7D8" w14:textId="77777777" w:rsidR="00556CCD" w:rsidRPr="00E71048" w:rsidRDefault="0061522D">
      <w:pPr>
        <w:spacing w:line="360" w:lineRule="auto"/>
        <w:jc w:val="center"/>
        <w:rPr>
          <w:rFonts w:eastAsia="Times New Roman"/>
          <w:sz w:val="24"/>
          <w:szCs w:val="24"/>
          <w:lang w:val="en-GB"/>
        </w:rPr>
      </w:pPr>
      <w:r w:rsidRPr="00E71048">
        <w:rPr>
          <w:rFonts w:eastAsia="Times New Roman"/>
          <w:noProof/>
          <w:sz w:val="24"/>
          <w:szCs w:val="24"/>
          <w:lang w:val="en-GB"/>
        </w:rPr>
        <w:lastRenderedPageBreak/>
        <w:drawing>
          <wp:inline distT="114300" distB="114300" distL="114300" distR="114300" wp14:anchorId="616D367F" wp14:editId="35D09029">
            <wp:extent cx="4738688" cy="2604759"/>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38688" cy="2604759"/>
                    </a:xfrm>
                    <a:prstGeom prst="rect">
                      <a:avLst/>
                    </a:prstGeom>
                    <a:ln/>
                  </pic:spPr>
                </pic:pic>
              </a:graphicData>
            </a:graphic>
          </wp:inline>
        </w:drawing>
      </w:r>
    </w:p>
    <w:p w14:paraId="4C16D986"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Figure: </w:t>
      </w:r>
      <w:r w:rsidRPr="00E71048">
        <w:rPr>
          <w:rFonts w:eastAsia="Times New Roman"/>
          <w:sz w:val="24"/>
          <w:szCs w:val="24"/>
          <w:lang w:val="en-GB"/>
        </w:rPr>
        <w:t>Quit and retention rate in the UK</w:t>
      </w:r>
    </w:p>
    <w:p w14:paraId="23A3BBE1"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Source: </w:t>
      </w:r>
      <w:r w:rsidRPr="00E71048">
        <w:rPr>
          <w:rFonts w:eastAsia="Times New Roman"/>
          <w:sz w:val="24"/>
          <w:szCs w:val="24"/>
          <w:lang w:val="en-GB"/>
        </w:rPr>
        <w:t xml:space="preserve">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2022</w:t>
      </w:r>
    </w:p>
    <w:p w14:paraId="5B6B642E"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pandemic has also caused a decrease in compensation. The 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reported that in 2020, the average hourly wage decreased by 1.2% when compared to the same period in 2019. This decrease in wages is likely due to the fact that many companies had to lower their salaries and wages in order to remain financially stable during the pandemic. </w:t>
      </w:r>
    </w:p>
    <w:p w14:paraId="41EF1074"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pandemic has had a significant impact on recruitment and retention at Marriott. The company has had to reduce recruitment efforts due to the lack of clarity on when the pandemic will end. Furthermore, employee retention has decreased due to workers’ frustration with job security and decreased wages. This has caused a sharp decrease in the number of available jobs, making it difficult for the Marriott to recruit and retain workers. </w:t>
      </w:r>
    </w:p>
    <w:p w14:paraId="0B570085" w14:textId="77777777" w:rsidR="00556CCD" w:rsidRPr="00E71048" w:rsidRDefault="0061522D" w:rsidP="00E71048">
      <w:pPr>
        <w:pStyle w:val="Heading2"/>
        <w:rPr>
          <w:rFonts w:ascii="Arial" w:hAnsi="Arial"/>
          <w:lang w:val="en-GB"/>
        </w:rPr>
      </w:pPr>
      <w:bookmarkStart w:id="6" w:name="_Toc128828118"/>
      <w:r w:rsidRPr="00E71048">
        <w:rPr>
          <w:rFonts w:ascii="Arial" w:hAnsi="Arial"/>
          <w:lang w:val="en-GB"/>
        </w:rPr>
        <w:t>Examining the Challenges of Retaining Employees at the Marriott.</w:t>
      </w:r>
      <w:bookmarkEnd w:id="6"/>
      <w:r w:rsidRPr="00E71048">
        <w:rPr>
          <w:rFonts w:ascii="Arial" w:hAnsi="Arial"/>
          <w:lang w:val="en-GB"/>
        </w:rPr>
        <w:t xml:space="preserve"> </w:t>
      </w:r>
    </w:p>
    <w:p w14:paraId="23BBA1A5"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The current challenges faced by Marriott’s human resource department relating to recruitment and retention of employees is a global issue. The primary challenges faced by Marriott include increasing competition in the global hospitality industry, changing employee needs, rising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costs, and the increasing use of technology. </w:t>
      </w:r>
    </w:p>
    <w:p w14:paraId="7034FAAD" w14:textId="77777777" w:rsidR="00556CCD" w:rsidRPr="00E71048" w:rsidRDefault="0061522D">
      <w:pPr>
        <w:spacing w:line="360" w:lineRule="auto"/>
        <w:jc w:val="center"/>
        <w:rPr>
          <w:rFonts w:eastAsia="Times New Roman"/>
          <w:sz w:val="24"/>
          <w:szCs w:val="24"/>
          <w:lang w:val="en-GB"/>
        </w:rPr>
      </w:pPr>
      <w:r w:rsidRPr="00E71048">
        <w:rPr>
          <w:rFonts w:eastAsia="Times New Roman"/>
          <w:noProof/>
          <w:sz w:val="24"/>
          <w:szCs w:val="24"/>
          <w:lang w:val="en-GB"/>
        </w:rPr>
        <w:lastRenderedPageBreak/>
        <w:drawing>
          <wp:inline distT="114300" distB="114300" distL="114300" distR="114300" wp14:anchorId="1D374F8F" wp14:editId="6DF3F28B">
            <wp:extent cx="3995738" cy="2695842"/>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95738" cy="2695842"/>
                    </a:xfrm>
                    <a:prstGeom prst="rect">
                      <a:avLst/>
                    </a:prstGeom>
                    <a:ln/>
                  </pic:spPr>
                </pic:pic>
              </a:graphicData>
            </a:graphic>
          </wp:inline>
        </w:drawing>
      </w:r>
    </w:p>
    <w:p w14:paraId="3B81A07B" w14:textId="77777777" w:rsidR="00556CCD" w:rsidRPr="00E71048" w:rsidRDefault="0061522D">
      <w:pPr>
        <w:spacing w:line="360" w:lineRule="auto"/>
        <w:jc w:val="center"/>
        <w:rPr>
          <w:rFonts w:eastAsia="Times New Roman"/>
          <w:sz w:val="24"/>
          <w:szCs w:val="24"/>
          <w:lang w:val="en-GB"/>
        </w:rPr>
      </w:pPr>
      <w:r w:rsidRPr="00E71048">
        <w:rPr>
          <w:rFonts w:eastAsia="Times New Roman"/>
          <w:b/>
          <w:sz w:val="24"/>
          <w:szCs w:val="24"/>
          <w:lang w:val="en-GB"/>
        </w:rPr>
        <w:t xml:space="preserve">Figure: </w:t>
      </w:r>
      <w:r w:rsidRPr="00E71048">
        <w:rPr>
          <w:rFonts w:eastAsia="Times New Roman"/>
          <w:sz w:val="24"/>
          <w:szCs w:val="24"/>
          <w:lang w:val="en-GB"/>
        </w:rPr>
        <w:t>US hotel market size prediction</w:t>
      </w:r>
    </w:p>
    <w:p w14:paraId="76F65C3B" w14:textId="77777777" w:rsidR="00556CCD" w:rsidRPr="00E71048" w:rsidRDefault="0061522D">
      <w:pPr>
        <w:spacing w:line="360" w:lineRule="auto"/>
        <w:jc w:val="center"/>
        <w:rPr>
          <w:rFonts w:eastAsia="Times New Roman"/>
          <w:b/>
          <w:sz w:val="24"/>
          <w:szCs w:val="24"/>
          <w:lang w:val="en-GB"/>
        </w:rPr>
      </w:pPr>
      <w:r w:rsidRPr="00E71048">
        <w:rPr>
          <w:rFonts w:eastAsia="Times New Roman"/>
          <w:b/>
          <w:sz w:val="24"/>
          <w:szCs w:val="24"/>
          <w:lang w:val="en-GB"/>
        </w:rPr>
        <w:t xml:space="preserve">Source: </w:t>
      </w:r>
      <w:proofErr w:type="spellStart"/>
      <w:r w:rsidRPr="00E71048">
        <w:rPr>
          <w:rFonts w:eastAsia="Times New Roman"/>
          <w:sz w:val="24"/>
          <w:szCs w:val="24"/>
          <w:lang w:val="en-GB"/>
        </w:rPr>
        <w:t>grandviewresearch</w:t>
      </w:r>
      <w:proofErr w:type="spellEnd"/>
      <w:r w:rsidRPr="00E71048">
        <w:rPr>
          <w:rFonts w:eastAsia="Times New Roman"/>
          <w:sz w:val="24"/>
          <w:szCs w:val="24"/>
          <w:lang w:val="en-GB"/>
        </w:rPr>
        <w:t>, 2022</w:t>
      </w:r>
    </w:p>
    <w:p w14:paraId="643D438F"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According to Ghani </w:t>
      </w:r>
      <w:r w:rsidRPr="00E71048">
        <w:rPr>
          <w:rFonts w:eastAsia="Times New Roman"/>
          <w:i/>
          <w:sz w:val="24"/>
          <w:szCs w:val="24"/>
          <w:lang w:val="en-GB"/>
        </w:rPr>
        <w:t xml:space="preserve"> et al. </w:t>
      </w:r>
      <w:r w:rsidRPr="00E71048">
        <w:rPr>
          <w:rFonts w:eastAsia="Times New Roman"/>
          <w:sz w:val="24"/>
          <w:szCs w:val="24"/>
          <w:lang w:val="en-GB"/>
        </w:rPr>
        <w:t xml:space="preserve"> (2022), it was found that the top challenge faced by Marriott in terms of employee retention was the ability to attract and retain qualified and experienced personnel. This challenge is further compounded by considering that the hotel sector is highly competitive and fast-growing, thus making it difficult for Marriott to keep up with the changing demands and expectations of its staff. Moreover, Ulrich and Lake (2020), added due to the cost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as well as the cost of providing quality training, Marriott has had to devise innovative ways to attract and retain qualified personnel. Furthermore, the challenges posed by competition and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costs, Marriott additionally had to deal with the hospitality sector's growing reliance on technology. </w:t>
      </w:r>
      <w:proofErr w:type="spellStart"/>
      <w:r w:rsidRPr="00E71048">
        <w:rPr>
          <w:rFonts w:eastAsia="Times New Roman"/>
          <w:sz w:val="24"/>
          <w:szCs w:val="24"/>
          <w:lang w:val="en-GB"/>
        </w:rPr>
        <w:t>Morosan</w:t>
      </w:r>
      <w:proofErr w:type="spellEnd"/>
      <w:r w:rsidRPr="00E71048">
        <w:rPr>
          <w:rFonts w:eastAsia="Times New Roman"/>
          <w:sz w:val="24"/>
          <w:szCs w:val="24"/>
          <w:lang w:val="en-GB"/>
        </w:rPr>
        <w:t xml:space="preserve"> and Bowen (2022), stated that technology has enabled Marriott to streamline processes, improve customer service, and automate tasks, but it has also posed a challenge in terms of hiring and training personnel who are knowledgeable in the use of technology. Moreover, technology has also made it difficult for Marriott to differentiate itself from competitors, as customers now have more options when it comes to choosing a hotel (</w:t>
      </w:r>
      <w:proofErr w:type="spellStart"/>
      <w:r w:rsidRPr="00E71048">
        <w:rPr>
          <w:rFonts w:eastAsia="Times New Roman"/>
          <w:sz w:val="24"/>
          <w:szCs w:val="24"/>
          <w:lang w:val="en-GB"/>
        </w:rPr>
        <w:t>Iansiti</w:t>
      </w:r>
      <w:proofErr w:type="spellEnd"/>
      <w:r w:rsidRPr="00E71048">
        <w:rPr>
          <w:rFonts w:eastAsia="Times New Roman"/>
          <w:sz w:val="24"/>
          <w:szCs w:val="24"/>
          <w:lang w:val="en-GB"/>
        </w:rPr>
        <w:t xml:space="preserve"> and Lakhani, 2020). The changing needs of employees have posed a challenge for Marriott. As the hospitality industry continues to evolve, the needs and expectations of employees also change. For example, in recent years, there has been an increased emphasis on work-life balance and flexible working arrangements, which have posed a challenge for Marriott in terms of how to meet these needs.</w:t>
      </w:r>
    </w:p>
    <w:p w14:paraId="1D55B62B" w14:textId="77777777" w:rsidR="00556CCD" w:rsidRPr="00E71048" w:rsidRDefault="0061522D" w:rsidP="00E71048">
      <w:pPr>
        <w:pStyle w:val="Heading2"/>
        <w:rPr>
          <w:rFonts w:ascii="Arial" w:hAnsi="Arial"/>
          <w:lang w:val="en-GB"/>
        </w:rPr>
      </w:pPr>
      <w:bookmarkStart w:id="7" w:name="_Toc128828119"/>
      <w:proofErr w:type="spellStart"/>
      <w:r w:rsidRPr="00E71048">
        <w:rPr>
          <w:rFonts w:ascii="Arial" w:hAnsi="Arial"/>
          <w:lang w:val="en-GB"/>
        </w:rPr>
        <w:lastRenderedPageBreak/>
        <w:t>Analyzing</w:t>
      </w:r>
      <w:proofErr w:type="spellEnd"/>
      <w:r w:rsidRPr="00E71048">
        <w:rPr>
          <w:rFonts w:ascii="Arial" w:hAnsi="Arial"/>
          <w:lang w:val="en-GB"/>
        </w:rPr>
        <w:t xml:space="preserve"> the Strategies and Policies Deployed to Combat Retention Issues in the Marriott.</w:t>
      </w:r>
      <w:bookmarkEnd w:id="7"/>
    </w:p>
    <w:p w14:paraId="7C3A54B4"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Retention is an important factor for any organization, and for the Marriott, it is no different. To this end, the Marriott has taken several steps to ensure its employees remain engaged and stay in their jobs. One of the first steps taken was to review and refine their recruitment process. The Marriott now takes a much more holistic approach to recruitment, factoring in not only the skills and qualifications that a candidate has, but also the potential for growth within the company (</w:t>
      </w:r>
      <w:proofErr w:type="spellStart"/>
      <w:r w:rsidRPr="00E71048">
        <w:rPr>
          <w:rFonts w:eastAsia="Times New Roman"/>
          <w:sz w:val="24"/>
          <w:szCs w:val="24"/>
          <w:lang w:val="en-GB"/>
        </w:rPr>
        <w:t>Silzer</w:t>
      </w:r>
      <w:proofErr w:type="spellEnd"/>
      <w:r w:rsidRPr="00E71048">
        <w:rPr>
          <w:rFonts w:eastAsia="Times New Roman"/>
          <w:sz w:val="24"/>
          <w:szCs w:val="24"/>
          <w:lang w:val="en-GB"/>
        </w:rPr>
        <w:t xml:space="preserve"> and Church, 2021). This approach has allowed them to select people who are a good fit for the company culture and have the potential to stay with the company for the long-term.</w:t>
      </w:r>
    </w:p>
    <w:p w14:paraId="64D0695C"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According to </w:t>
      </w:r>
      <w:proofErr w:type="spellStart"/>
      <w:r w:rsidRPr="00E71048">
        <w:rPr>
          <w:rFonts w:eastAsia="Times New Roman"/>
          <w:sz w:val="24"/>
          <w:szCs w:val="24"/>
          <w:lang w:val="en-GB"/>
        </w:rPr>
        <w:t>Holtom</w:t>
      </w:r>
      <w:proofErr w:type="spellEnd"/>
      <w:r w:rsidRPr="00E71048">
        <w:rPr>
          <w:rFonts w:eastAsia="Times New Roman"/>
          <w:sz w:val="24"/>
          <w:szCs w:val="24"/>
          <w:lang w:val="en-GB"/>
        </w:rPr>
        <w:t xml:space="preserve">, Mitchell and Lee (2017), The Marriott has also implemented a range of benefits and perks for their employees, such as flexible work schedules, health insurance, and tuition reimbursement. These benefits are designed to increase employee satisfaction and retention. Also, the Marriott has carried out a variety of training and development initiatives to assist staff in staying current with market trends. </w:t>
      </w:r>
    </w:p>
    <w:p w14:paraId="2A66E4E3"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The Marriott also recognizes the importance of a positive work environment, and has implemented a number of initiatives to ensure that their employees feel supported and valued. This involves instituting an open-door policy that invites staff members to discuss their thoughts and worries with their management. The Marriott also has a number of diversity and inclusion initiatives to ensure that all employees feel welcome and respected (Madera, 2018).</w:t>
      </w:r>
    </w:p>
    <w:p w14:paraId="4867929C"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 xml:space="preserve">Marriott has invested in a range of technology solutions to streamline their recruitment and retention processes. This includes the use of predictive analytics to identify and target potential employees, as well as automated systems to track employee performance and engagement. </w:t>
      </w:r>
    </w:p>
    <w:p w14:paraId="487042B6"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The strategies and policies implemented by the Marriott have been effective in improving employee retention. According to a survey conducted by the Marriott (2019), 97% of their employees reported feeling satisfied with their jobs, and 92% reported feeling that their work was appreciated. These figures are significantly higher than the industry average, and demonstrate the success of the Marriott’s retention strategies.</w:t>
      </w:r>
    </w:p>
    <w:p w14:paraId="15BC2A5E" w14:textId="77777777" w:rsidR="00556CCD" w:rsidRPr="00E71048" w:rsidRDefault="0061522D" w:rsidP="00E71048">
      <w:pPr>
        <w:pStyle w:val="Heading1"/>
        <w:rPr>
          <w:rFonts w:ascii="Arial" w:hAnsi="Arial"/>
          <w:lang w:val="en-GB"/>
        </w:rPr>
      </w:pPr>
      <w:bookmarkStart w:id="8" w:name="_Toc128828120"/>
      <w:r w:rsidRPr="00E71048">
        <w:rPr>
          <w:rFonts w:ascii="Arial" w:hAnsi="Arial"/>
          <w:lang w:val="en-GB"/>
        </w:rPr>
        <w:lastRenderedPageBreak/>
        <w:t>Evaluation and Conclusion</w:t>
      </w:r>
      <w:bookmarkEnd w:id="8"/>
    </w:p>
    <w:p w14:paraId="6EB2215A" w14:textId="77777777" w:rsidR="00556CCD" w:rsidRPr="00E71048" w:rsidRDefault="0061522D" w:rsidP="00E71048">
      <w:pPr>
        <w:pStyle w:val="Heading2"/>
        <w:rPr>
          <w:rFonts w:ascii="Arial" w:hAnsi="Arial"/>
          <w:lang w:val="en-GB"/>
        </w:rPr>
      </w:pPr>
      <w:bookmarkStart w:id="9" w:name="_Toc128828121"/>
      <w:r w:rsidRPr="00E71048">
        <w:rPr>
          <w:rFonts w:ascii="Arial" w:hAnsi="Arial"/>
          <w:lang w:val="en-GB"/>
        </w:rPr>
        <w:t>Conclusion</w:t>
      </w:r>
      <w:bookmarkEnd w:id="9"/>
    </w:p>
    <w:p w14:paraId="42B6654B"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The current challenges faced by the human resource department of Marriott, such as the Covid-19 pandemic, Brexit and the changing economic environment, have a substantial effect on staff recruitment and retention. The pandemic has had a direct effect on the recruitment process due to the restrictions on movement and travel. It has also led to a decrease in the availability of job opportunities. The economic environment has led to an increase in staff turnover and a decrease in job security. Additionally, Brexit has led to difficulties in recruiting qualified staff from outside the UK.</w:t>
      </w:r>
    </w:p>
    <w:p w14:paraId="6A58C1CA"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To address these challenges, Marriott has implemented a range of strategies and initiatives. These include the use of digital recruitment tools, the provision of flexible working arrangements, and the introduction of employee engagement initiatives. The company has also invested in training and development programmes to ensure that employees are up to date with industry trends and best practices.</w:t>
      </w:r>
    </w:p>
    <w:p w14:paraId="6A0F5086"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The findings of this project indicate that the current challenges faced by the human resource department at Marriott have had a significant impact on recruitment and retention. To address these challenges, Marriott has implemented a range of strategies and initiatives, which are beginning to have a positive impact. It is hoped that, with continued investment in training and development, Marriott will be able to remain competitive in an ever-changing environment.</w:t>
      </w:r>
    </w:p>
    <w:p w14:paraId="68912554" w14:textId="77777777" w:rsidR="00556CCD" w:rsidRPr="00E71048" w:rsidRDefault="0061522D" w:rsidP="00E71048">
      <w:pPr>
        <w:pStyle w:val="Heading2"/>
        <w:rPr>
          <w:rFonts w:ascii="Arial" w:hAnsi="Arial"/>
          <w:lang w:val="en-GB"/>
        </w:rPr>
      </w:pPr>
      <w:bookmarkStart w:id="10" w:name="_Toc128828122"/>
      <w:r w:rsidRPr="00E71048">
        <w:rPr>
          <w:rFonts w:ascii="Arial" w:hAnsi="Arial"/>
          <w:lang w:val="en-GB"/>
        </w:rPr>
        <w:t>Recommendations</w:t>
      </w:r>
      <w:bookmarkEnd w:id="10"/>
    </w:p>
    <w:p w14:paraId="23520300"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The Marriott hotel should develop strategies to address the current challenges to recruitment and retention. These strategies should include but are not limited to:</w:t>
      </w:r>
    </w:p>
    <w:p w14:paraId="1C49D7AA"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1. Offering flexible working environments and arrangements to accommodate employees’ needs in the current climate. This could include hybrid work models, remote working, and flexible hours.</w:t>
      </w:r>
    </w:p>
    <w:p w14:paraId="57E3653B"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2. Utilizing technology to automate the recruitment process and streamline the hiring process. This could include using applicant tracking systems and screening software.</w:t>
      </w:r>
    </w:p>
    <w:p w14:paraId="49AF656B"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lastRenderedPageBreak/>
        <w:t>3. Implementing a more comprehensive employee retention strategy to reward loyalty, engagement, and performance. This could include a rewards program, recognition for performance, and incentives for career development and growth.</w:t>
      </w:r>
    </w:p>
    <w:p w14:paraId="68D2A3AB"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4. Building a culture of inclusion and diversity to attract and retain diverse talent. This could include implementing a diversity and inclusion program, creating employee resource groups, and providing mentorship opportunities.</w:t>
      </w:r>
    </w:p>
    <w:p w14:paraId="73DDC33D" w14:textId="77777777" w:rsidR="00556CCD" w:rsidRPr="00E71048" w:rsidRDefault="0061522D">
      <w:pPr>
        <w:spacing w:line="360" w:lineRule="auto"/>
        <w:jc w:val="both"/>
        <w:rPr>
          <w:rFonts w:eastAsia="Times New Roman"/>
          <w:sz w:val="24"/>
          <w:szCs w:val="24"/>
          <w:lang w:val="en-GB"/>
        </w:rPr>
      </w:pPr>
      <w:r w:rsidRPr="00E71048">
        <w:rPr>
          <w:rFonts w:eastAsia="Times New Roman"/>
          <w:sz w:val="24"/>
          <w:szCs w:val="24"/>
          <w:lang w:val="en-GB"/>
        </w:rPr>
        <w:t>5. Developing a comprehensive recruitment strategy to attract and retain talent. This could include utilizing social media, attending job fairs, and advertising vacancies.</w:t>
      </w:r>
      <w:r w:rsidRPr="00E71048">
        <w:rPr>
          <w:lang w:val="en-GB"/>
        </w:rPr>
        <w:br w:type="page"/>
      </w:r>
    </w:p>
    <w:p w14:paraId="1D97FF7C" w14:textId="77777777" w:rsidR="00556CCD" w:rsidRPr="00E71048" w:rsidRDefault="0061522D" w:rsidP="00E71048">
      <w:pPr>
        <w:pStyle w:val="Heading1"/>
        <w:rPr>
          <w:rFonts w:ascii="Arial" w:hAnsi="Arial"/>
          <w:lang w:val="en-GB"/>
        </w:rPr>
      </w:pPr>
      <w:bookmarkStart w:id="11" w:name="_Toc128828123"/>
      <w:r w:rsidRPr="00E71048">
        <w:rPr>
          <w:rFonts w:ascii="Arial" w:hAnsi="Arial"/>
          <w:lang w:val="en-GB"/>
        </w:rPr>
        <w:lastRenderedPageBreak/>
        <w:t>References</w:t>
      </w:r>
      <w:bookmarkEnd w:id="11"/>
    </w:p>
    <w:p w14:paraId="6B31097E" w14:textId="61D6543A" w:rsidR="00E71048" w:rsidRPr="00C83085" w:rsidRDefault="00E71048" w:rsidP="00E71048">
      <w:pPr>
        <w:spacing w:line="360" w:lineRule="auto"/>
        <w:jc w:val="both"/>
        <w:rPr>
          <w:rFonts w:eastAsia="Times New Roman"/>
          <w:sz w:val="24"/>
          <w:szCs w:val="24"/>
          <w:vertAlign w:val="subscript"/>
          <w:lang w:val="en-GB"/>
        </w:rPr>
      </w:pPr>
      <w:proofErr w:type="spellStart"/>
      <w:r w:rsidRPr="00E71048">
        <w:rPr>
          <w:rFonts w:eastAsia="Times New Roman"/>
          <w:sz w:val="24"/>
          <w:szCs w:val="24"/>
          <w:lang w:val="en-GB"/>
        </w:rPr>
        <w:t>Bharwani</w:t>
      </w:r>
      <w:proofErr w:type="spellEnd"/>
      <w:r w:rsidRPr="00E71048">
        <w:rPr>
          <w:rFonts w:eastAsia="Times New Roman"/>
          <w:sz w:val="24"/>
          <w:szCs w:val="24"/>
          <w:lang w:val="en-GB"/>
        </w:rPr>
        <w:t xml:space="preserve">, S. and Butt, N., 2018. Challenges for the global hospitality industry: an HR perspective. Worldwide hospitality and tourism themes. Available at: </w:t>
      </w:r>
      <w:hyperlink r:id="rId13">
        <w:r w:rsidRPr="00E71048">
          <w:rPr>
            <w:rFonts w:eastAsia="Times New Roman"/>
            <w:color w:val="1155CC"/>
            <w:sz w:val="24"/>
            <w:szCs w:val="24"/>
            <w:u w:val="single"/>
            <w:lang w:val="en-GB"/>
          </w:rPr>
          <w:t>https://www.emerald.com/insight/content/doi/10.1108/17554211211217325/full/html?src=recsys&amp;fullSc=1&amp;fullSc=1&amp;mbSc=1&amp;fullSc=1&amp;fullSc=1</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5346119F" w14:textId="7777777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(2022) The "great resignation" In perspective : Monthly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review, U.S. 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U.S. Bureau of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Statistics. Available at: https://www.bls.gov/opub/mlr/2022/article/the-great-resignation-in-perspective.htm (Accessed: March 4, 2023). </w:t>
      </w:r>
    </w:p>
    <w:p w14:paraId="421EDB80" w14:textId="7777777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Chanda, R. and </w:t>
      </w:r>
      <w:proofErr w:type="spellStart"/>
      <w:r w:rsidRPr="00E71048">
        <w:rPr>
          <w:rFonts w:eastAsia="Times New Roman"/>
          <w:sz w:val="24"/>
          <w:szCs w:val="24"/>
          <w:lang w:val="en-GB"/>
        </w:rPr>
        <w:t>Betai</w:t>
      </w:r>
      <w:proofErr w:type="spellEnd"/>
      <w:r w:rsidRPr="00E71048">
        <w:rPr>
          <w:rFonts w:eastAsia="Times New Roman"/>
          <w:sz w:val="24"/>
          <w:szCs w:val="24"/>
          <w:lang w:val="en-GB"/>
        </w:rPr>
        <w:t xml:space="preserve">, N.V., 2021. Implications of Brexit for Skilled Migration from India to the UK. Foreign Trade Review, 56(3), pp.289-300. Available at: </w:t>
      </w:r>
      <w:hyperlink r:id="rId14">
        <w:r w:rsidRPr="00E71048">
          <w:rPr>
            <w:rFonts w:eastAsia="Times New Roman"/>
            <w:color w:val="1155CC"/>
            <w:sz w:val="24"/>
            <w:szCs w:val="24"/>
            <w:u w:val="single"/>
            <w:lang w:val="en-GB"/>
          </w:rPr>
          <w:t>https://journals.sagepub.com/doi/abs/10.1177/00157325211012207?journalCode=ftra</w:t>
        </w:r>
      </w:hyperlink>
      <w:r w:rsidRPr="00E71048">
        <w:rPr>
          <w:rFonts w:eastAsia="Times New Roman"/>
          <w:sz w:val="24"/>
          <w:szCs w:val="24"/>
          <w:lang w:val="en-GB"/>
        </w:rPr>
        <w:t xml:space="preserve"> [Accessed 4 </w:t>
      </w:r>
      <w:proofErr w:type="spellStart"/>
      <w:r w:rsidRPr="00E71048">
        <w:rPr>
          <w:rFonts w:eastAsia="Times New Roman"/>
          <w:sz w:val="24"/>
          <w:szCs w:val="24"/>
          <w:lang w:val="en-GB"/>
        </w:rPr>
        <w:t>MArch</w:t>
      </w:r>
      <w:proofErr w:type="spellEnd"/>
      <w:r w:rsidRPr="00E71048">
        <w:rPr>
          <w:rFonts w:eastAsia="Times New Roman"/>
          <w:sz w:val="24"/>
          <w:szCs w:val="24"/>
          <w:lang w:val="en-GB"/>
        </w:rPr>
        <w:t xml:space="preserve"> 2023]</w:t>
      </w:r>
    </w:p>
    <w:p w14:paraId="34D79611" w14:textId="51414FB6"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Ge, X., 2020. Exploring factors of corporate social responsibility in luxury hotels: The case of Marriott Hotel (Doctoral dissertation). Available at: </w:t>
      </w:r>
      <w:hyperlink r:id="rId15">
        <w:r w:rsidRPr="00E71048">
          <w:rPr>
            <w:rFonts w:eastAsia="Times New Roman"/>
            <w:color w:val="1155CC"/>
            <w:sz w:val="24"/>
            <w:szCs w:val="24"/>
            <w:u w:val="single"/>
            <w:lang w:val="en-GB"/>
          </w:rPr>
          <w:t>https://wkuwire.org/handle/20.500.12540/403</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4DA4D87A" w14:textId="5D5D6431"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Ghani, B., Zada, M., Memon, K.R., Ullah, R., Khattak, A., Han, H., Ariza-Montes, A. and Araya-Castillo, L., 2022. Challenges and strategies for employee retention in the hospitality industry: A review. Sustainability, 14(5), p.2885. Available at: </w:t>
      </w:r>
      <w:hyperlink r:id="rId16">
        <w:r w:rsidRPr="00E71048">
          <w:rPr>
            <w:rFonts w:eastAsia="Times New Roman"/>
            <w:color w:val="1155CC"/>
            <w:sz w:val="24"/>
            <w:szCs w:val="24"/>
            <w:u w:val="single"/>
            <w:lang w:val="en-GB"/>
          </w:rPr>
          <w:t>https://www.mdpi.com/2071-1050/14/5/2885</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4811930A" w14:textId="77777777"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Gössling</w:t>
      </w:r>
      <w:proofErr w:type="spellEnd"/>
      <w:r w:rsidRPr="00E71048">
        <w:rPr>
          <w:rFonts w:eastAsia="Times New Roman"/>
          <w:sz w:val="24"/>
          <w:szCs w:val="24"/>
          <w:lang w:val="en-GB"/>
        </w:rPr>
        <w:t xml:space="preserve">, S., Scott, D. and Hall, C.M., 2020. Pandemics, tourism and global change: a rapid assessment of COVID-19. Journal of sustainable tourism, 29(1), pp.1-20. Available at: </w:t>
      </w:r>
      <w:hyperlink r:id="rId17">
        <w:r w:rsidRPr="00E71048">
          <w:rPr>
            <w:rFonts w:eastAsia="Times New Roman"/>
            <w:color w:val="1155CC"/>
            <w:sz w:val="24"/>
            <w:szCs w:val="24"/>
            <w:u w:val="single"/>
            <w:lang w:val="en-GB"/>
          </w:rPr>
          <w:t>https://www.tandfonline.com/doi/full/10.1080/09669582.2020.1758708</w:t>
        </w:r>
      </w:hyperlink>
      <w:r w:rsidRPr="00E71048">
        <w:rPr>
          <w:rFonts w:eastAsia="Times New Roman"/>
          <w:sz w:val="24"/>
          <w:szCs w:val="24"/>
          <w:lang w:val="en-GB"/>
        </w:rPr>
        <w:t xml:space="preserve"> [Accessed 4 </w:t>
      </w:r>
      <w:proofErr w:type="spellStart"/>
      <w:r w:rsidRPr="00E71048">
        <w:rPr>
          <w:rFonts w:eastAsia="Times New Roman"/>
          <w:sz w:val="24"/>
          <w:szCs w:val="24"/>
          <w:lang w:val="en-GB"/>
        </w:rPr>
        <w:t>MArch</w:t>
      </w:r>
      <w:proofErr w:type="spellEnd"/>
      <w:r w:rsidRPr="00E71048">
        <w:rPr>
          <w:rFonts w:eastAsia="Times New Roman"/>
          <w:sz w:val="24"/>
          <w:szCs w:val="24"/>
          <w:lang w:val="en-GB"/>
        </w:rPr>
        <w:t xml:space="preserve"> 2023]</w:t>
      </w:r>
    </w:p>
    <w:p w14:paraId="6542D4DA" w14:textId="77777777"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grandviewresearch</w:t>
      </w:r>
      <w:proofErr w:type="spellEnd"/>
      <w:r w:rsidRPr="00E71048">
        <w:rPr>
          <w:rFonts w:eastAsia="Times New Roman"/>
          <w:sz w:val="24"/>
          <w:szCs w:val="24"/>
          <w:lang w:val="en-GB"/>
        </w:rPr>
        <w:t xml:space="preserve"> (2022) Global Luxury Hotel Market Size, Share &amp;amp; Growth Report, 2025. </w:t>
      </w:r>
      <w:proofErr w:type="spellStart"/>
      <w:r w:rsidRPr="00E71048">
        <w:rPr>
          <w:rFonts w:eastAsia="Times New Roman"/>
          <w:sz w:val="24"/>
          <w:szCs w:val="24"/>
          <w:lang w:val="en-GB"/>
        </w:rPr>
        <w:t>grandviewresearch</w:t>
      </w:r>
      <w:proofErr w:type="spellEnd"/>
      <w:r w:rsidRPr="00E71048">
        <w:rPr>
          <w:rFonts w:eastAsia="Times New Roman"/>
          <w:sz w:val="24"/>
          <w:szCs w:val="24"/>
          <w:lang w:val="en-GB"/>
        </w:rPr>
        <w:t xml:space="preserve">. Available at: https://www.grandviewresearch.com/industry-analysis/luxury-hotels-market (Accessed: March 4, 2023). </w:t>
      </w:r>
    </w:p>
    <w:p w14:paraId="4FEC9074" w14:textId="338FC382"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Gregersen</w:t>
      </w:r>
      <w:proofErr w:type="spellEnd"/>
      <w:r w:rsidRPr="00E71048">
        <w:rPr>
          <w:rFonts w:eastAsia="Times New Roman"/>
          <w:sz w:val="24"/>
          <w:szCs w:val="24"/>
          <w:lang w:val="en-GB"/>
        </w:rPr>
        <w:t xml:space="preserve">, H.B. and Black, J.S., 2020. JW Marriott, jr., on growing the legacy. Academy of Management Perspectives, 16(2), pp.33-39. Available at: </w:t>
      </w:r>
      <w:hyperlink r:id="rId18">
        <w:r w:rsidRPr="00E71048">
          <w:rPr>
            <w:rFonts w:eastAsia="Times New Roman"/>
            <w:color w:val="1155CC"/>
            <w:sz w:val="24"/>
            <w:szCs w:val="24"/>
            <w:u w:val="single"/>
            <w:lang w:val="en-GB"/>
          </w:rPr>
          <w:t>https://journals.aom.org/doi/abs/10.5465/ame.2002.7173490</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416E8323" w14:textId="03789C37"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lastRenderedPageBreak/>
        <w:t>Holtom</w:t>
      </w:r>
      <w:proofErr w:type="spellEnd"/>
      <w:r w:rsidRPr="00E71048">
        <w:rPr>
          <w:rFonts w:eastAsia="Times New Roman"/>
          <w:sz w:val="24"/>
          <w:szCs w:val="24"/>
          <w:lang w:val="en-GB"/>
        </w:rPr>
        <w:t xml:space="preserve">, B.C., Mitchell, T.R. and Lee, T.W., 2017. Increasing human and social capital by applying job embeddedness theory. Organizational dynamics, 35(4), pp.316-331. Available at: </w:t>
      </w:r>
      <w:hyperlink r:id="rId19">
        <w:r w:rsidRPr="00E71048">
          <w:rPr>
            <w:rFonts w:eastAsia="Times New Roman"/>
            <w:color w:val="1155CC"/>
            <w:sz w:val="24"/>
            <w:szCs w:val="24"/>
            <w:u w:val="single"/>
            <w:lang w:val="en-GB"/>
          </w:rPr>
          <w:t>https://citeseerx.ist.psu.edu/document?repid=rep1&amp;type=pdf&amp;doi=d2d3e9eae7fea7ce61abe7dc86172da4913b1e52</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47A9BD1E" w14:textId="2C7908C6"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Iansiti</w:t>
      </w:r>
      <w:proofErr w:type="spellEnd"/>
      <w:r w:rsidRPr="00E71048">
        <w:rPr>
          <w:rFonts w:eastAsia="Times New Roman"/>
          <w:sz w:val="24"/>
          <w:szCs w:val="24"/>
          <w:lang w:val="en-GB"/>
        </w:rPr>
        <w:t xml:space="preserve">, M. and Lakhani, K.R., 2020. From disruption to collision: The new competitive dynamics. MIT Sloan Management Review, 61(3), pp.34-39. Available at: </w:t>
      </w:r>
      <w:hyperlink r:id="rId20">
        <w:r w:rsidRPr="00E71048">
          <w:rPr>
            <w:rFonts w:eastAsia="Times New Roman"/>
            <w:color w:val="1155CC"/>
            <w:sz w:val="24"/>
            <w:szCs w:val="24"/>
            <w:u w:val="single"/>
            <w:lang w:val="en-GB"/>
          </w:rPr>
          <w:t>https://www.proquest.com/openview/40406f4f48e46a7908da7ed32cc36fe5/1?pq-origsite=gscholar&amp;cbl=26142</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55C8F4D9" w14:textId="7777777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Krishnan, V., Mann, R. and </w:t>
      </w:r>
      <w:proofErr w:type="spellStart"/>
      <w:r w:rsidRPr="00E71048">
        <w:rPr>
          <w:rFonts w:eastAsia="Times New Roman"/>
          <w:sz w:val="24"/>
          <w:szCs w:val="24"/>
          <w:lang w:val="en-GB"/>
        </w:rPr>
        <w:t>Seitzman</w:t>
      </w:r>
      <w:proofErr w:type="spellEnd"/>
      <w:r w:rsidRPr="00E71048">
        <w:rPr>
          <w:rFonts w:eastAsia="Times New Roman"/>
          <w:sz w:val="24"/>
          <w:szCs w:val="24"/>
          <w:lang w:val="en-GB"/>
        </w:rPr>
        <w:t xml:space="preserve">, N. (2020) Hospitality and covid-19: How long until 'no vacancy' for us hotels?, McKinsey &amp;amp; Company. McKinsey &amp;amp; Company. Available at: https://www.mckinsey.com/industries/travel-logistics-and-infrastructure/our-insights/hospitality-and-covid-19-how-long-until-no-vacancy-for-us-hotels (Accessed: March 4, 2023). </w:t>
      </w:r>
    </w:p>
    <w:p w14:paraId="19661794" w14:textId="77777777"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Lindop</w:t>
      </w:r>
      <w:proofErr w:type="spellEnd"/>
      <w:r w:rsidRPr="00E71048">
        <w:rPr>
          <w:rFonts w:eastAsia="Times New Roman"/>
          <w:sz w:val="24"/>
          <w:szCs w:val="24"/>
          <w:lang w:val="en-GB"/>
        </w:rPr>
        <w:t xml:space="preserve">, J. (2021) Are there really 6m EU citizens living in the UK?, Office for National Statistics. Available at: https://blog.ons.gov.uk/2021/07/02/are-there-really-6m-eu-citizens-living-in-the-uk/ (Accessed: March 4, 2023). </w:t>
      </w:r>
    </w:p>
    <w:p w14:paraId="7CA34E12" w14:textId="3CFDCFCE"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Madera, J.M., 2018. Best practices in diversity management in customer service organizations: an investigation of top companies cited by Diversity Inc. Cornell Hospitality Quarterly, 54(2), pp.124-135. Available at: </w:t>
      </w:r>
      <w:hyperlink r:id="rId21">
        <w:r w:rsidRPr="00E71048">
          <w:rPr>
            <w:rFonts w:eastAsia="Times New Roman"/>
            <w:color w:val="1155CC"/>
            <w:sz w:val="24"/>
            <w:szCs w:val="24"/>
            <w:u w:val="single"/>
            <w:lang w:val="en-GB"/>
          </w:rPr>
          <w:t>https://journals.sagepub.com/doi/abs/10.1177/1938965513475526?journalCode=cqxb</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1FF7096B" w14:textId="14D19DE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Marriott. (2019). Marriott Satisfaction Survey 2019. Available at:</w:t>
      </w:r>
      <w:hyperlink r:id="rId22">
        <w:r w:rsidRPr="00E71048">
          <w:rPr>
            <w:rFonts w:eastAsia="Times New Roman"/>
            <w:color w:val="1155CC"/>
            <w:sz w:val="24"/>
            <w:szCs w:val="24"/>
            <w:u w:val="single"/>
            <w:lang w:val="en-GB"/>
          </w:rPr>
          <w:t>https://www.marriott.com/corporateinfo/satisfaction-survey-results-2019.mi</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63311188" w14:textId="7F7A01D6"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Morosan</w:t>
      </w:r>
      <w:proofErr w:type="spellEnd"/>
      <w:r w:rsidRPr="00E71048">
        <w:rPr>
          <w:rFonts w:eastAsia="Times New Roman"/>
          <w:sz w:val="24"/>
          <w:szCs w:val="24"/>
          <w:lang w:val="en-GB"/>
        </w:rPr>
        <w:t xml:space="preserve">, C. and Bowen, J.T., 2022. </w:t>
      </w:r>
      <w:proofErr w:type="spellStart"/>
      <w:r w:rsidRPr="00E71048">
        <w:rPr>
          <w:rFonts w:eastAsia="Times New Roman"/>
          <w:sz w:val="24"/>
          <w:szCs w:val="24"/>
          <w:lang w:val="en-GB"/>
        </w:rPr>
        <w:t>Labor</w:t>
      </w:r>
      <w:proofErr w:type="spellEnd"/>
      <w:r w:rsidRPr="00E71048">
        <w:rPr>
          <w:rFonts w:eastAsia="Times New Roman"/>
          <w:sz w:val="24"/>
          <w:szCs w:val="24"/>
          <w:lang w:val="en-GB"/>
        </w:rPr>
        <w:t xml:space="preserve"> shortage solution: redefining hospitality through digitization. International Journal of Contemporary Hospitality Management, (ahead-of-print). Available at: </w:t>
      </w:r>
      <w:hyperlink r:id="rId23">
        <w:r w:rsidRPr="00E71048">
          <w:rPr>
            <w:rFonts w:eastAsia="Times New Roman"/>
            <w:color w:val="1155CC"/>
            <w:sz w:val="24"/>
            <w:szCs w:val="24"/>
            <w:u w:val="single"/>
            <w:lang w:val="en-GB"/>
          </w:rPr>
          <w:t>https://www.emerald.com/insight/content/doi/10.1108/IJCHM-03-2022-0304/full/html</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6C7A6911" w14:textId="6BD6D2D1"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lastRenderedPageBreak/>
        <w:t>Sabil</w:t>
      </w:r>
      <w:proofErr w:type="spellEnd"/>
      <w:r w:rsidRPr="00E71048">
        <w:rPr>
          <w:rFonts w:eastAsia="Times New Roman"/>
          <w:sz w:val="24"/>
          <w:szCs w:val="24"/>
          <w:lang w:val="en-GB"/>
        </w:rPr>
        <w:t xml:space="preserve">, S., </w:t>
      </w:r>
      <w:proofErr w:type="spellStart"/>
      <w:r w:rsidRPr="00E71048">
        <w:rPr>
          <w:rFonts w:eastAsia="Times New Roman"/>
          <w:sz w:val="24"/>
          <w:szCs w:val="24"/>
          <w:lang w:val="en-GB"/>
        </w:rPr>
        <w:t>Jenita</w:t>
      </w:r>
      <w:proofErr w:type="spellEnd"/>
      <w:r w:rsidRPr="00E71048">
        <w:rPr>
          <w:rFonts w:eastAsia="Times New Roman"/>
          <w:sz w:val="24"/>
          <w:szCs w:val="24"/>
          <w:lang w:val="en-GB"/>
        </w:rPr>
        <w:t xml:space="preserve">, J., Sari, A.R., </w:t>
      </w:r>
      <w:proofErr w:type="spellStart"/>
      <w:r w:rsidRPr="00E71048">
        <w:rPr>
          <w:rFonts w:eastAsia="Times New Roman"/>
          <w:sz w:val="24"/>
          <w:szCs w:val="24"/>
          <w:lang w:val="en-GB"/>
        </w:rPr>
        <w:t>Lazoo</w:t>
      </w:r>
      <w:proofErr w:type="spellEnd"/>
      <w:r w:rsidRPr="00E71048">
        <w:rPr>
          <w:rFonts w:eastAsia="Times New Roman"/>
          <w:sz w:val="24"/>
          <w:szCs w:val="24"/>
          <w:lang w:val="en-GB"/>
        </w:rPr>
        <w:t xml:space="preserve">, F.C., </w:t>
      </w:r>
      <w:proofErr w:type="spellStart"/>
      <w:r w:rsidRPr="00E71048">
        <w:rPr>
          <w:rFonts w:eastAsia="Times New Roman"/>
          <w:sz w:val="24"/>
          <w:szCs w:val="24"/>
          <w:lang w:val="en-GB"/>
        </w:rPr>
        <w:t>Sunariyanto</w:t>
      </w:r>
      <w:proofErr w:type="spellEnd"/>
      <w:r w:rsidRPr="00E71048">
        <w:rPr>
          <w:rFonts w:eastAsia="Times New Roman"/>
          <w:sz w:val="24"/>
          <w:szCs w:val="24"/>
          <w:lang w:val="en-GB"/>
        </w:rPr>
        <w:t xml:space="preserve">, S. and </w:t>
      </w:r>
      <w:proofErr w:type="spellStart"/>
      <w:r w:rsidRPr="00E71048">
        <w:rPr>
          <w:rFonts w:eastAsia="Times New Roman"/>
          <w:sz w:val="24"/>
          <w:szCs w:val="24"/>
          <w:lang w:val="en-GB"/>
        </w:rPr>
        <w:t>Wijayanto</w:t>
      </w:r>
      <w:proofErr w:type="spellEnd"/>
      <w:r w:rsidRPr="00E71048">
        <w:rPr>
          <w:rFonts w:eastAsia="Times New Roman"/>
          <w:sz w:val="24"/>
          <w:szCs w:val="24"/>
          <w:lang w:val="en-GB"/>
        </w:rPr>
        <w:t xml:space="preserve">, G., 2022. Human Resources Performance Management and Organizational Culture Development in Improving Creative Economics in the Tourism Sector. Multicultural Education, 8(03), pp.1-12. Available at: </w:t>
      </w:r>
      <w:hyperlink r:id="rId24">
        <w:r w:rsidRPr="00E71048">
          <w:rPr>
            <w:rFonts w:eastAsia="Times New Roman"/>
            <w:color w:val="1155CC"/>
            <w:sz w:val="24"/>
            <w:szCs w:val="24"/>
            <w:u w:val="single"/>
            <w:lang w:val="en-GB"/>
          </w:rPr>
          <w:t>https://www.mccaddogap.com/ojs/index.php/me/article/view/67</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2F1DA923" w14:textId="0D93E3DA" w:rsidR="00E71048" w:rsidRPr="00E71048" w:rsidRDefault="00E71048" w:rsidP="00E71048">
      <w:pPr>
        <w:spacing w:line="360" w:lineRule="auto"/>
        <w:jc w:val="both"/>
        <w:rPr>
          <w:rFonts w:eastAsia="Times New Roman"/>
          <w:sz w:val="24"/>
          <w:szCs w:val="24"/>
          <w:lang w:val="en-GB"/>
        </w:rPr>
      </w:pPr>
      <w:proofErr w:type="spellStart"/>
      <w:r w:rsidRPr="00E71048">
        <w:rPr>
          <w:rFonts w:eastAsia="Times New Roman"/>
          <w:sz w:val="24"/>
          <w:szCs w:val="24"/>
          <w:lang w:val="en-GB"/>
        </w:rPr>
        <w:t>Silzer</w:t>
      </w:r>
      <w:proofErr w:type="spellEnd"/>
      <w:r w:rsidRPr="00E71048">
        <w:rPr>
          <w:rFonts w:eastAsia="Times New Roman"/>
          <w:sz w:val="24"/>
          <w:szCs w:val="24"/>
          <w:lang w:val="en-GB"/>
        </w:rPr>
        <w:t xml:space="preserve">, R. and Church, A.H., 2021. Identifying and assessing high-potential talent. Strategy-driven talent management: A leadership imperative, 28, pp.213-280. Available at: </w:t>
      </w:r>
      <w:hyperlink r:id="rId25" w:anchor="v=onepage&amp;q=Identifying%20and%20assessing%20high-potential%20talent%3A%20Current%20organizational%20practices&amp;f=false">
        <w:r w:rsidRPr="00E71048">
          <w:rPr>
            <w:rFonts w:eastAsia="Times New Roman"/>
            <w:color w:val="1155CC"/>
            <w:sz w:val="24"/>
            <w:szCs w:val="24"/>
            <w:u w:val="single"/>
            <w:lang w:val="en-GB"/>
          </w:rPr>
          <w:t>https://books.google.co.in/books?hl=en&amp;lr=&amp;id=rEAkAwAAQBAJ&amp;oi=fnd&amp;pg=PA213&amp;dq=Identifying+and+assessing+high-potential+talent:+Current+organizational+practices&amp;ots=GRN6m3d8NJ&amp;sig=wz-0q0vUWpqaoWkxIcCrtmPd_ak&amp;redir_esc=y#v=onepage&amp;q=Identifying%20and%20assessing%20high-potential%20talent%3A%20Current%20organizational%20practices&amp;f=false</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1FEE7637" w14:textId="7777777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Statista (2022) Jobs lost in hospitality industry due to covid-19, Statista. Statista. Available at: https://www.statista.com/statistics/1104835/coronavirus-travel-tourism-employment-loss/ (Accessed: March 4, 2023). </w:t>
      </w:r>
    </w:p>
    <w:p w14:paraId="1A39CEEF" w14:textId="77777777"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Statista (2023) Hospitality: Eu Migrant Workforce in England 2016, by region, Statista. Available at: https://www.statista.com/statistics/629280/hospitality-eu-migrant-workforce-in-england-by-region/ (Accessed: March 4, 2023). </w:t>
      </w:r>
    </w:p>
    <w:p w14:paraId="36C46E15" w14:textId="1C56F57F"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U.S. Bureau of </w:t>
      </w:r>
      <w:r w:rsidR="00C83085" w:rsidRPr="00E71048">
        <w:rPr>
          <w:rFonts w:eastAsia="Times New Roman"/>
          <w:sz w:val="24"/>
          <w:szCs w:val="24"/>
          <w:lang w:val="en-GB"/>
        </w:rPr>
        <w:t>Labour</w:t>
      </w:r>
      <w:r w:rsidRPr="00E71048">
        <w:rPr>
          <w:rFonts w:eastAsia="Times New Roman"/>
          <w:sz w:val="24"/>
          <w:szCs w:val="24"/>
          <w:lang w:val="en-GB"/>
        </w:rPr>
        <w:t xml:space="preserve"> Statistics (2020) Industries at a glance: Leisure and hospitality, U.S. Bureau of </w:t>
      </w:r>
      <w:r w:rsidR="00C83085" w:rsidRPr="00E71048">
        <w:rPr>
          <w:rFonts w:eastAsia="Times New Roman"/>
          <w:sz w:val="24"/>
          <w:szCs w:val="24"/>
          <w:lang w:val="en-GB"/>
        </w:rPr>
        <w:t>Labour</w:t>
      </w:r>
      <w:r w:rsidRPr="00E71048">
        <w:rPr>
          <w:rFonts w:eastAsia="Times New Roman"/>
          <w:sz w:val="24"/>
          <w:szCs w:val="24"/>
          <w:lang w:val="en-GB"/>
        </w:rPr>
        <w:t xml:space="preserve"> Statistics. U.S. Bureau of </w:t>
      </w:r>
      <w:r w:rsidR="00C83085" w:rsidRPr="00E71048">
        <w:rPr>
          <w:rFonts w:eastAsia="Times New Roman"/>
          <w:sz w:val="24"/>
          <w:szCs w:val="24"/>
          <w:lang w:val="en-GB"/>
        </w:rPr>
        <w:t>Labour</w:t>
      </w:r>
      <w:r w:rsidRPr="00E71048">
        <w:rPr>
          <w:rFonts w:eastAsia="Times New Roman"/>
          <w:sz w:val="24"/>
          <w:szCs w:val="24"/>
          <w:lang w:val="en-GB"/>
        </w:rPr>
        <w:t xml:space="preserve"> Statistics. Available at: https://www.bls.gov/iag/tgs/iag70.htm (Accessed: March 4, 2023). </w:t>
      </w:r>
    </w:p>
    <w:p w14:paraId="28BFEB81" w14:textId="6E1270F9" w:rsidR="00E71048" w:rsidRPr="00E71048" w:rsidRDefault="00E71048" w:rsidP="00E71048">
      <w:pPr>
        <w:spacing w:line="360" w:lineRule="auto"/>
        <w:jc w:val="both"/>
        <w:rPr>
          <w:rFonts w:eastAsia="Times New Roman"/>
          <w:sz w:val="24"/>
          <w:szCs w:val="24"/>
          <w:lang w:val="en-GB"/>
        </w:rPr>
      </w:pPr>
      <w:r w:rsidRPr="00E71048">
        <w:rPr>
          <w:rFonts w:eastAsia="Times New Roman"/>
          <w:sz w:val="24"/>
          <w:szCs w:val="24"/>
          <w:lang w:val="en-GB"/>
        </w:rPr>
        <w:t xml:space="preserve">Ulrich, D. and Lake, D., 2020. Organizational capability: Creating competitive advantage. Academy of Management Perspectives, 5(1), pp.77-92. Available at: </w:t>
      </w:r>
      <w:hyperlink r:id="rId26">
        <w:r w:rsidRPr="00E71048">
          <w:rPr>
            <w:rFonts w:eastAsia="Times New Roman"/>
            <w:color w:val="1155CC"/>
            <w:sz w:val="24"/>
            <w:szCs w:val="24"/>
            <w:u w:val="single"/>
            <w:lang w:val="en-GB"/>
          </w:rPr>
          <w:t>https://journals.aom.org/doi/abs/10.5465/ame.1991.4274728?journalCode=amp</w:t>
        </w:r>
      </w:hyperlink>
      <w:r w:rsidRPr="00E71048">
        <w:rPr>
          <w:rFonts w:eastAsia="Times New Roman"/>
          <w:sz w:val="24"/>
          <w:szCs w:val="24"/>
          <w:lang w:val="en-GB"/>
        </w:rPr>
        <w:t xml:space="preserve"> [Accessed 4 </w:t>
      </w:r>
      <w:r w:rsidR="00C83085" w:rsidRPr="00E71048">
        <w:rPr>
          <w:rFonts w:eastAsia="Times New Roman"/>
          <w:sz w:val="24"/>
          <w:szCs w:val="24"/>
          <w:lang w:val="en-GB"/>
        </w:rPr>
        <w:t>March</w:t>
      </w:r>
      <w:r w:rsidRPr="00E71048">
        <w:rPr>
          <w:rFonts w:eastAsia="Times New Roman"/>
          <w:sz w:val="24"/>
          <w:szCs w:val="24"/>
          <w:lang w:val="en-GB"/>
        </w:rPr>
        <w:t xml:space="preserve"> 2023]</w:t>
      </w:r>
    </w:p>
    <w:p w14:paraId="65BA7F77" w14:textId="77777777" w:rsidR="00556CCD" w:rsidRPr="00E71048" w:rsidRDefault="00556CCD">
      <w:pPr>
        <w:spacing w:line="360" w:lineRule="auto"/>
        <w:jc w:val="both"/>
        <w:rPr>
          <w:rFonts w:eastAsia="Times New Roman"/>
          <w:sz w:val="24"/>
          <w:szCs w:val="24"/>
          <w:lang w:val="en-GB"/>
        </w:rPr>
      </w:pPr>
    </w:p>
    <w:p w14:paraId="3EB8DCA3" w14:textId="77777777" w:rsidR="00556CCD" w:rsidRPr="00E71048" w:rsidRDefault="00556CCD">
      <w:pPr>
        <w:spacing w:line="360" w:lineRule="auto"/>
        <w:jc w:val="both"/>
        <w:rPr>
          <w:rFonts w:eastAsia="Times New Roman"/>
          <w:sz w:val="24"/>
          <w:szCs w:val="24"/>
          <w:lang w:val="en-GB"/>
        </w:rPr>
      </w:pPr>
    </w:p>
    <w:p w14:paraId="5A3F1997" w14:textId="77777777" w:rsidR="00556CCD" w:rsidRPr="00E71048" w:rsidRDefault="00556CCD">
      <w:pPr>
        <w:spacing w:line="360" w:lineRule="auto"/>
        <w:jc w:val="both"/>
        <w:rPr>
          <w:rFonts w:eastAsia="Times New Roman"/>
          <w:sz w:val="24"/>
          <w:szCs w:val="24"/>
          <w:lang w:val="en-GB"/>
        </w:rPr>
      </w:pPr>
    </w:p>
    <w:sectPr w:rsidR="00556CCD" w:rsidRPr="00E71048" w:rsidSect="00E71048">
      <w:footerReference w:type="default" r:id="rId2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6E5DB" w14:textId="77777777" w:rsidR="0087255D" w:rsidRDefault="0087255D" w:rsidP="00E71048">
      <w:pPr>
        <w:spacing w:line="240" w:lineRule="auto"/>
      </w:pPr>
      <w:r>
        <w:separator/>
      </w:r>
    </w:p>
  </w:endnote>
  <w:endnote w:type="continuationSeparator" w:id="0">
    <w:p w14:paraId="3D6FCAAA" w14:textId="77777777" w:rsidR="0087255D" w:rsidRDefault="0087255D" w:rsidP="00E710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539125"/>
      <w:docPartObj>
        <w:docPartGallery w:val="Page Numbers (Bottom of Page)"/>
        <w:docPartUnique/>
      </w:docPartObj>
    </w:sdtPr>
    <w:sdtContent>
      <w:sdt>
        <w:sdtPr>
          <w:id w:val="-1769616900"/>
          <w:docPartObj>
            <w:docPartGallery w:val="Page Numbers (Top of Page)"/>
            <w:docPartUnique/>
          </w:docPartObj>
        </w:sdtPr>
        <w:sdtContent>
          <w:p w14:paraId="29F6CCB8" w14:textId="77777777" w:rsidR="00E71048" w:rsidRDefault="00E710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16</w:t>
            </w:r>
            <w:r>
              <w:rPr>
                <w:b/>
                <w:bCs/>
                <w:sz w:val="24"/>
                <w:szCs w:val="24"/>
              </w:rPr>
              <w:fldChar w:fldCharType="end"/>
            </w:r>
          </w:p>
        </w:sdtContent>
      </w:sdt>
    </w:sdtContent>
  </w:sdt>
  <w:p w14:paraId="7C187785" w14:textId="77777777" w:rsidR="00E71048" w:rsidRDefault="00E71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63168" w14:textId="77777777" w:rsidR="0087255D" w:rsidRDefault="0087255D" w:rsidP="00E71048">
      <w:pPr>
        <w:spacing w:line="240" w:lineRule="auto"/>
      </w:pPr>
      <w:r>
        <w:separator/>
      </w:r>
    </w:p>
  </w:footnote>
  <w:footnote w:type="continuationSeparator" w:id="0">
    <w:p w14:paraId="296B0273" w14:textId="77777777" w:rsidR="0087255D" w:rsidRDefault="0087255D" w:rsidP="00E710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36EF0"/>
    <w:multiLevelType w:val="hybridMultilevel"/>
    <w:tmpl w:val="79C88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714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2sDCzMDMzMTCyMLBQ0lEKTi0uzszPAykwrAUA06dOAiwAAAA="/>
  </w:docVars>
  <w:rsids>
    <w:rsidRoot w:val="00556CCD"/>
    <w:rsid w:val="00300BFE"/>
    <w:rsid w:val="003379FF"/>
    <w:rsid w:val="003A2ECB"/>
    <w:rsid w:val="00556CCD"/>
    <w:rsid w:val="0061522D"/>
    <w:rsid w:val="0087255D"/>
    <w:rsid w:val="009E118D"/>
    <w:rsid w:val="00C83085"/>
    <w:rsid w:val="00E710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010F6"/>
  <w15:docId w15:val="{70E87601-1257-4183-A8B9-92554FE1B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3A2ECB"/>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autoRedefine/>
    <w:qFormat/>
    <w:rsid w:val="003A2EC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39"/>
    <w:rsid w:val="003A2EC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1048"/>
    <w:pPr>
      <w:ind w:left="720"/>
      <w:contextualSpacing/>
    </w:pPr>
  </w:style>
  <w:style w:type="paragraph" w:styleId="TOCHeading">
    <w:name w:val="TOC Heading"/>
    <w:basedOn w:val="Heading1"/>
    <w:next w:val="Normal"/>
    <w:uiPriority w:val="39"/>
    <w:unhideWhenUsed/>
    <w:qFormat/>
    <w:rsid w:val="00E7104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1048"/>
    <w:pPr>
      <w:spacing w:after="100"/>
    </w:pPr>
  </w:style>
  <w:style w:type="paragraph" w:styleId="TOC2">
    <w:name w:val="toc 2"/>
    <w:basedOn w:val="Normal"/>
    <w:next w:val="Normal"/>
    <w:autoRedefine/>
    <w:uiPriority w:val="39"/>
    <w:unhideWhenUsed/>
    <w:rsid w:val="00E71048"/>
    <w:pPr>
      <w:spacing w:after="100"/>
      <w:ind w:left="220"/>
    </w:pPr>
  </w:style>
  <w:style w:type="character" w:styleId="Hyperlink">
    <w:name w:val="Hyperlink"/>
    <w:basedOn w:val="DefaultParagraphFont"/>
    <w:uiPriority w:val="99"/>
    <w:unhideWhenUsed/>
    <w:rsid w:val="00E71048"/>
    <w:rPr>
      <w:color w:val="0000FF" w:themeColor="hyperlink"/>
      <w:u w:val="single"/>
    </w:rPr>
  </w:style>
  <w:style w:type="paragraph" w:styleId="Header">
    <w:name w:val="header"/>
    <w:basedOn w:val="Normal"/>
    <w:link w:val="HeaderChar"/>
    <w:uiPriority w:val="99"/>
    <w:unhideWhenUsed/>
    <w:rsid w:val="00E71048"/>
    <w:pPr>
      <w:tabs>
        <w:tab w:val="center" w:pos="4513"/>
        <w:tab w:val="right" w:pos="9026"/>
      </w:tabs>
      <w:spacing w:line="240" w:lineRule="auto"/>
    </w:pPr>
  </w:style>
  <w:style w:type="character" w:customStyle="1" w:styleId="HeaderChar">
    <w:name w:val="Header Char"/>
    <w:basedOn w:val="DefaultParagraphFont"/>
    <w:link w:val="Header"/>
    <w:uiPriority w:val="99"/>
    <w:rsid w:val="00E71048"/>
  </w:style>
  <w:style w:type="paragraph" w:styleId="Footer">
    <w:name w:val="footer"/>
    <w:basedOn w:val="Normal"/>
    <w:link w:val="FooterChar"/>
    <w:uiPriority w:val="99"/>
    <w:unhideWhenUsed/>
    <w:rsid w:val="00E71048"/>
    <w:pPr>
      <w:tabs>
        <w:tab w:val="center" w:pos="4513"/>
        <w:tab w:val="right" w:pos="9026"/>
      </w:tabs>
      <w:spacing w:line="240" w:lineRule="auto"/>
    </w:pPr>
  </w:style>
  <w:style w:type="character" w:customStyle="1" w:styleId="FooterChar">
    <w:name w:val="Footer Char"/>
    <w:basedOn w:val="DefaultParagraphFont"/>
    <w:link w:val="Footer"/>
    <w:uiPriority w:val="99"/>
    <w:rsid w:val="00E71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17554211211217325/full/html?src=recsys&amp;fullSc=1&amp;fullSc=1&amp;mbSc=1&amp;fullSc=1&amp;fullSc=1" TargetMode="External"/><Relationship Id="rId18" Type="http://schemas.openxmlformats.org/officeDocument/2006/relationships/hyperlink" Target="https://journals.aom.org/doi/abs/10.5465/ame.2002.7173490" TargetMode="External"/><Relationship Id="rId26" Type="http://schemas.openxmlformats.org/officeDocument/2006/relationships/hyperlink" Target="https://journals.aom.org/doi/abs/10.5465/ame.1991.4274728?journalCode=amp" TargetMode="External"/><Relationship Id="rId3" Type="http://schemas.openxmlformats.org/officeDocument/2006/relationships/styles" Target="styles.xml"/><Relationship Id="rId21" Type="http://schemas.openxmlformats.org/officeDocument/2006/relationships/hyperlink" Target="https://journals.sagepub.com/doi/abs/10.1177/1938965513475526?journalCode=cqxb"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andfonline.com/doi/full/10.1080/09669582.2020.1758708" TargetMode="External"/><Relationship Id="rId25" Type="http://schemas.openxmlformats.org/officeDocument/2006/relationships/hyperlink" Target="https://books.google.co.in/books?hl=en&amp;lr=&amp;id=rEAkAwAAQBAJ&amp;oi=fnd&amp;pg=PA213&amp;dq=Identifying+and+assessing+high-potential+talent:+Current+organizational+practices&amp;ots=GRN6m3d8NJ&amp;sig=wz-0q0vUWpqaoWkxIcCrtmPd_ak&amp;redir_esc=y" TargetMode="External"/><Relationship Id="rId2" Type="http://schemas.openxmlformats.org/officeDocument/2006/relationships/numbering" Target="numbering.xml"/><Relationship Id="rId16" Type="http://schemas.openxmlformats.org/officeDocument/2006/relationships/hyperlink" Target="https://www.mdpi.com/2071-1050/14/5/2885" TargetMode="External"/><Relationship Id="rId20" Type="http://schemas.openxmlformats.org/officeDocument/2006/relationships/hyperlink" Target="https://www.proquest.com/openview/40406f4f48e46a7908da7ed32cc36fe5/1?pq-origsite=gscholar&amp;cbl=2614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ccaddogap.com/ojs/index.php/me/article/view/67" TargetMode="External"/><Relationship Id="rId5" Type="http://schemas.openxmlformats.org/officeDocument/2006/relationships/webSettings" Target="webSettings.xml"/><Relationship Id="rId15" Type="http://schemas.openxmlformats.org/officeDocument/2006/relationships/hyperlink" Target="https://wkuwire.org/handle/20.500.12540/403" TargetMode="External"/><Relationship Id="rId23" Type="http://schemas.openxmlformats.org/officeDocument/2006/relationships/hyperlink" Target="https://www.emerald.com/insight/content/doi/10.1108/IJCHM-03-2022-0304/full/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iteseerx.ist.psu.edu/document?repid=rep1&amp;type=pdf&amp;doi=d2d3e9eae7fea7ce61abe7dc86172da4913b1e5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0157325211012207?journalCode=ftra" TargetMode="External"/><Relationship Id="rId22" Type="http://schemas.openxmlformats.org/officeDocument/2006/relationships/hyperlink" Target="https://www.marriott.com/corporateinfo/satisfaction-survey-results-2019.mi"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7F9DAA-AAE1-4E99-A96B-DEB1384CF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3771</Words>
  <Characters>21497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3</cp:revision>
  <dcterms:created xsi:type="dcterms:W3CDTF">2023-03-04T07:14:00Z</dcterms:created>
  <dcterms:modified xsi:type="dcterms:W3CDTF">2023-03-05T22:17:00Z</dcterms:modified>
</cp:coreProperties>
</file>