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FA7B46" w14:textId="77777777" w:rsidR="005105AD" w:rsidRDefault="005105AD" w:rsidP="005105AD">
      <w:pPr>
        <w:jc w:val="center"/>
        <w:rPr>
          <w:rFonts w:ascii="Calibri" w:hAnsi="Calibri" w:cs="Calibri"/>
          <w:i/>
          <w:iCs/>
          <w:sz w:val="32"/>
          <w:szCs w:val="32"/>
        </w:rPr>
      </w:pPr>
    </w:p>
    <w:p w14:paraId="5664C3A7" w14:textId="77777777" w:rsidR="005105AD" w:rsidRDefault="005105AD" w:rsidP="005105AD">
      <w:pPr>
        <w:jc w:val="center"/>
        <w:rPr>
          <w:rFonts w:ascii="Calibri" w:hAnsi="Calibri" w:cs="Calibri"/>
          <w:i/>
          <w:iCs/>
          <w:sz w:val="32"/>
          <w:szCs w:val="32"/>
        </w:rPr>
      </w:pPr>
    </w:p>
    <w:p w14:paraId="506A030A" w14:textId="77777777" w:rsidR="005105AD" w:rsidRDefault="005105AD" w:rsidP="005105AD">
      <w:pPr>
        <w:jc w:val="center"/>
        <w:rPr>
          <w:rFonts w:ascii="Calibri" w:hAnsi="Calibri" w:cs="Calibri"/>
          <w:i/>
          <w:iCs/>
          <w:sz w:val="32"/>
          <w:szCs w:val="32"/>
        </w:rPr>
      </w:pPr>
    </w:p>
    <w:p w14:paraId="37268ACD" w14:textId="77777777" w:rsidR="005105AD" w:rsidRDefault="005105AD" w:rsidP="005105AD">
      <w:pPr>
        <w:jc w:val="center"/>
        <w:rPr>
          <w:rFonts w:ascii="Calibri" w:hAnsi="Calibri" w:cs="Calibri"/>
          <w:i/>
          <w:iCs/>
          <w:sz w:val="32"/>
          <w:szCs w:val="32"/>
        </w:rPr>
      </w:pPr>
    </w:p>
    <w:p w14:paraId="5011A1CB" w14:textId="0E037EDD" w:rsidR="005105AD" w:rsidRPr="005105AD" w:rsidRDefault="005105AD" w:rsidP="005105AD">
      <w:pPr>
        <w:jc w:val="center"/>
        <w:rPr>
          <w:rFonts w:ascii="Calibri" w:hAnsi="Calibri" w:cs="Calibri"/>
          <w:i/>
          <w:iCs/>
          <w:sz w:val="32"/>
          <w:szCs w:val="32"/>
        </w:rPr>
      </w:pPr>
      <w:r w:rsidRPr="005105AD">
        <w:rPr>
          <w:rFonts w:ascii="Calibri" w:hAnsi="Calibri" w:cs="Calibri"/>
          <w:b/>
          <w:bCs/>
          <w:i/>
          <w:iCs/>
          <w:sz w:val="32"/>
          <w:szCs w:val="32"/>
        </w:rPr>
        <w:t>Programme:</w:t>
      </w:r>
      <w:r w:rsidRPr="005105AD">
        <w:rPr>
          <w:rFonts w:ascii="Calibri" w:hAnsi="Calibri" w:cs="Calibri"/>
          <w:i/>
          <w:iCs/>
          <w:sz w:val="32"/>
          <w:szCs w:val="32"/>
        </w:rPr>
        <w:t xml:space="preserve"> BA (Hons) Business Management</w:t>
      </w:r>
    </w:p>
    <w:p w14:paraId="6729C206" w14:textId="7351ED96" w:rsidR="005105AD" w:rsidRPr="005105AD" w:rsidRDefault="005105AD" w:rsidP="005105AD">
      <w:pPr>
        <w:jc w:val="center"/>
        <w:rPr>
          <w:rFonts w:ascii="Calibri" w:hAnsi="Calibri" w:cs="Calibri"/>
          <w:i/>
          <w:iCs/>
          <w:sz w:val="32"/>
          <w:szCs w:val="32"/>
        </w:rPr>
      </w:pPr>
      <w:r w:rsidRPr="005105AD">
        <w:rPr>
          <w:rFonts w:ascii="Calibri" w:hAnsi="Calibri" w:cs="Calibri"/>
          <w:b/>
          <w:bCs/>
          <w:i/>
          <w:iCs/>
          <w:sz w:val="32"/>
          <w:szCs w:val="32"/>
        </w:rPr>
        <w:t>Module:</w:t>
      </w:r>
      <w:r w:rsidRPr="005105AD">
        <w:rPr>
          <w:rFonts w:ascii="Calibri" w:hAnsi="Calibri" w:cs="Calibri"/>
          <w:i/>
          <w:iCs/>
          <w:sz w:val="32"/>
          <w:szCs w:val="32"/>
        </w:rPr>
        <w:t xml:space="preserve"> Data Handling &amp; Business Intelligence</w:t>
      </w:r>
    </w:p>
    <w:p w14:paraId="7FD73898" w14:textId="29149054" w:rsidR="005105AD" w:rsidRPr="005105AD" w:rsidRDefault="005105AD" w:rsidP="005105AD">
      <w:pPr>
        <w:jc w:val="center"/>
        <w:rPr>
          <w:rFonts w:ascii="Calibri" w:hAnsi="Calibri" w:cs="Calibri"/>
          <w:i/>
          <w:iCs/>
          <w:sz w:val="32"/>
          <w:szCs w:val="32"/>
        </w:rPr>
      </w:pPr>
      <w:r w:rsidRPr="005105AD">
        <w:rPr>
          <w:rFonts w:ascii="Calibri" w:hAnsi="Calibri" w:cs="Calibri"/>
          <w:b/>
          <w:bCs/>
          <w:i/>
          <w:iCs/>
          <w:sz w:val="32"/>
          <w:szCs w:val="32"/>
        </w:rPr>
        <w:t>Module code:</w:t>
      </w:r>
      <w:r w:rsidRPr="005105AD">
        <w:rPr>
          <w:rFonts w:ascii="Calibri" w:hAnsi="Calibri" w:cs="Calibri"/>
          <w:i/>
          <w:iCs/>
          <w:sz w:val="32"/>
          <w:szCs w:val="32"/>
        </w:rPr>
        <w:t xml:space="preserve"> LCBB5014</w:t>
      </w:r>
    </w:p>
    <w:p w14:paraId="1A1070F8" w14:textId="0CBBE2F4" w:rsidR="005105AD" w:rsidRPr="005105AD" w:rsidRDefault="005105AD" w:rsidP="005105AD">
      <w:pPr>
        <w:jc w:val="center"/>
        <w:rPr>
          <w:rFonts w:ascii="Calibri" w:hAnsi="Calibri" w:cs="Calibri"/>
          <w:b/>
          <w:bCs/>
          <w:i/>
          <w:iCs/>
          <w:sz w:val="32"/>
          <w:szCs w:val="32"/>
        </w:rPr>
      </w:pPr>
      <w:r w:rsidRPr="005105AD">
        <w:rPr>
          <w:rFonts w:ascii="Calibri" w:hAnsi="Calibri" w:cs="Calibri"/>
          <w:b/>
          <w:bCs/>
          <w:i/>
          <w:iCs/>
          <w:sz w:val="32"/>
          <w:szCs w:val="32"/>
        </w:rPr>
        <w:t>Student Name:</w:t>
      </w:r>
      <w:r>
        <w:rPr>
          <w:rFonts w:ascii="Calibri" w:hAnsi="Calibri" w:cs="Calibri"/>
          <w:b/>
          <w:bCs/>
          <w:i/>
          <w:iCs/>
          <w:sz w:val="32"/>
          <w:szCs w:val="32"/>
        </w:rPr>
        <w:t xml:space="preserve"> </w:t>
      </w:r>
      <w:r w:rsidRPr="0087348C">
        <w:rPr>
          <w:rFonts w:ascii="Calibri" w:hAnsi="Calibri" w:cs="Calibri"/>
          <w:i/>
          <w:iCs/>
          <w:sz w:val="32"/>
          <w:szCs w:val="32"/>
        </w:rPr>
        <w:t>Muhammad Awais</w:t>
      </w:r>
      <w:r w:rsidRPr="005105AD">
        <w:rPr>
          <w:rFonts w:ascii="Calibri" w:hAnsi="Calibri" w:cs="Calibri"/>
          <w:b/>
          <w:bCs/>
          <w:i/>
          <w:iCs/>
          <w:sz w:val="32"/>
          <w:szCs w:val="32"/>
        </w:rPr>
        <w:br/>
        <w:t>Student Number:</w:t>
      </w:r>
      <w:r w:rsidR="0087348C">
        <w:rPr>
          <w:rFonts w:ascii="Calibri" w:hAnsi="Calibri" w:cs="Calibri"/>
          <w:b/>
          <w:bCs/>
          <w:i/>
          <w:iCs/>
          <w:sz w:val="32"/>
          <w:szCs w:val="32"/>
        </w:rPr>
        <w:t xml:space="preserve"> </w:t>
      </w:r>
      <w:r w:rsidR="0087348C" w:rsidRPr="0087348C">
        <w:rPr>
          <w:rFonts w:ascii="Calibri" w:hAnsi="Calibri" w:cs="Calibri"/>
          <w:i/>
          <w:iCs/>
          <w:sz w:val="32"/>
          <w:szCs w:val="32"/>
        </w:rPr>
        <w:t>2416336</w:t>
      </w:r>
    </w:p>
    <w:p w14:paraId="1B5A4EFB" w14:textId="77777777" w:rsidR="005105AD" w:rsidRDefault="005105AD">
      <w:pPr>
        <w:rPr>
          <w:rFonts w:ascii="Calibri" w:hAnsi="Calibri" w:cs="Calibri"/>
          <w:b/>
          <w:bCs/>
        </w:rPr>
      </w:pPr>
      <w:r>
        <w:rPr>
          <w:rFonts w:ascii="Calibri" w:hAnsi="Calibri" w:cs="Calibri"/>
          <w:b/>
          <w:bCs/>
        </w:rPr>
        <w:br w:type="page"/>
      </w:r>
    </w:p>
    <w:p w14:paraId="787CD0BE" w14:textId="434A7AEB" w:rsidR="0064224A" w:rsidRPr="0064224A" w:rsidRDefault="0064224A" w:rsidP="0064224A">
      <w:pPr>
        <w:spacing w:line="360" w:lineRule="auto"/>
        <w:jc w:val="both"/>
        <w:rPr>
          <w:rFonts w:ascii="Calibri" w:hAnsi="Calibri" w:cs="Calibri"/>
          <w:b/>
          <w:bCs/>
        </w:rPr>
      </w:pPr>
      <w:r w:rsidRPr="0064224A">
        <w:rPr>
          <w:rFonts w:ascii="Calibri" w:hAnsi="Calibri" w:cs="Calibri"/>
          <w:b/>
          <w:bCs/>
        </w:rPr>
        <w:lastRenderedPageBreak/>
        <w:t>Data Handling &amp; Business Intelligence – Report on Tesco PLC</w:t>
      </w:r>
    </w:p>
    <w:p w14:paraId="1035ED33" w14:textId="77777777" w:rsidR="0064224A" w:rsidRPr="0064224A" w:rsidRDefault="0064224A" w:rsidP="0064224A">
      <w:pPr>
        <w:spacing w:line="360" w:lineRule="auto"/>
        <w:jc w:val="both"/>
        <w:rPr>
          <w:rFonts w:ascii="Calibri" w:hAnsi="Calibri" w:cs="Calibri"/>
          <w:b/>
          <w:bCs/>
        </w:rPr>
      </w:pPr>
      <w:r w:rsidRPr="0064224A">
        <w:rPr>
          <w:rFonts w:ascii="Calibri" w:hAnsi="Calibri" w:cs="Calibri"/>
          <w:b/>
          <w:bCs/>
        </w:rPr>
        <w:t>Executive Summary</w:t>
      </w:r>
    </w:p>
    <w:p w14:paraId="7FD967A2" w14:textId="744C842A" w:rsidR="0064224A" w:rsidRPr="0064224A" w:rsidRDefault="0064224A" w:rsidP="0064224A">
      <w:pPr>
        <w:spacing w:line="360" w:lineRule="auto"/>
        <w:jc w:val="both"/>
        <w:rPr>
          <w:rFonts w:ascii="Calibri" w:hAnsi="Calibri" w:cs="Calibri"/>
        </w:rPr>
      </w:pPr>
      <w:r w:rsidRPr="0064224A">
        <w:rPr>
          <w:rFonts w:ascii="Calibri" w:hAnsi="Calibri" w:cs="Calibri"/>
        </w:rPr>
        <w:t>This report discusses the potential of Tesco PLC, a major UK-based retailer, to use Business Intelligence (BI), Data Warehousing (DW), and Data Mining (DM) as a basis of strategic decision-making. It takes a critical look at the latest trends of BI, including real-time analytics, cloud-based warehousing, and AI-driven data mining. The report examines the way in which Tesco data warehouse has helped the company to improve its operations through the integration of its sales, supply chain and customer relationship systems information. Two data mining methods, clustering and association rule mining apply to the customer segmentation and market basket analysis of Tesco. It also advises the application of Power BI and RapidMiner in predictive analytics as well as visual reporting. Ethical and security issues, including the GDPR compliance, data privacy, and cybersecurity are considered. Lastly, the report recommends the introduction of interactive dashboards to monitor the performance metrics in real-time to facilitate the long-term data-driven strategy of Tesco.</w:t>
      </w:r>
    </w:p>
    <w:p w14:paraId="3C594F67" w14:textId="64451794" w:rsidR="0064224A" w:rsidRPr="0064224A" w:rsidRDefault="0064224A" w:rsidP="0064224A">
      <w:pPr>
        <w:spacing w:line="360" w:lineRule="auto"/>
        <w:jc w:val="both"/>
        <w:rPr>
          <w:rFonts w:ascii="Calibri" w:hAnsi="Calibri" w:cs="Calibri"/>
          <w:b/>
          <w:bCs/>
        </w:rPr>
      </w:pPr>
      <w:r w:rsidRPr="0064224A">
        <w:rPr>
          <w:rFonts w:ascii="Calibri" w:hAnsi="Calibri" w:cs="Calibri"/>
          <w:b/>
          <w:bCs/>
        </w:rPr>
        <w:t>Introduction</w:t>
      </w:r>
    </w:p>
    <w:p w14:paraId="615DBBFF" w14:textId="51239F48" w:rsidR="0064224A" w:rsidRPr="0064224A" w:rsidRDefault="0064224A" w:rsidP="0064224A">
      <w:pPr>
        <w:spacing w:line="360" w:lineRule="auto"/>
        <w:jc w:val="both"/>
        <w:rPr>
          <w:rFonts w:ascii="Calibri" w:hAnsi="Calibri" w:cs="Calibri"/>
        </w:rPr>
      </w:pPr>
      <w:r w:rsidRPr="0064224A">
        <w:rPr>
          <w:rFonts w:ascii="Calibri" w:hAnsi="Calibri" w:cs="Calibri"/>
        </w:rPr>
        <w:t xml:space="preserve">One of the largest multinational retail companies with headquarters in the United Kingdom are Tesco PLC that operates in more than ten countries. The organisation receives huge amounts of data </w:t>
      </w:r>
      <w:r w:rsidR="002A4562" w:rsidRPr="0064224A">
        <w:rPr>
          <w:rFonts w:ascii="Calibri" w:hAnsi="Calibri" w:cs="Calibri"/>
        </w:rPr>
        <w:t>daily</w:t>
      </w:r>
      <w:r w:rsidRPr="0064224A">
        <w:rPr>
          <w:rFonts w:ascii="Calibri" w:hAnsi="Calibri" w:cs="Calibri"/>
        </w:rPr>
        <w:t xml:space="preserve"> in its online and physical stores and its sales transactions, supply chain data, and customer behaviour in its Clubcard loyalty programme. This renders Tesco a good subject on the study of Business Intelligence (BI) application in retail business</w:t>
      </w:r>
      <w:r w:rsidR="009F68D6">
        <w:rPr>
          <w:rFonts w:ascii="Calibri" w:hAnsi="Calibri" w:cs="Calibri"/>
        </w:rPr>
        <w:t xml:space="preserve"> </w:t>
      </w:r>
      <w:r w:rsidR="009F68D6" w:rsidRPr="009F68D6">
        <w:rPr>
          <w:rFonts w:ascii="Calibri" w:hAnsi="Calibri" w:cs="Calibri"/>
        </w:rPr>
        <w:t>(Tesco Plc, 2025)</w:t>
      </w:r>
      <w:r w:rsidRPr="0064224A">
        <w:rPr>
          <w:rFonts w:ascii="Calibri" w:hAnsi="Calibri" w:cs="Calibri"/>
        </w:rPr>
        <w:t>.</w:t>
      </w:r>
    </w:p>
    <w:p w14:paraId="4947EF25" w14:textId="640222C4" w:rsidR="0064224A" w:rsidRPr="0064224A" w:rsidRDefault="0064224A" w:rsidP="0064224A">
      <w:pPr>
        <w:spacing w:line="360" w:lineRule="auto"/>
        <w:jc w:val="both"/>
        <w:rPr>
          <w:rFonts w:ascii="Calibri" w:hAnsi="Calibri" w:cs="Calibri"/>
        </w:rPr>
      </w:pPr>
      <w:r w:rsidRPr="0064224A">
        <w:rPr>
          <w:rFonts w:ascii="Calibri" w:hAnsi="Calibri" w:cs="Calibri"/>
        </w:rPr>
        <w:t>This report aims at assessing the roles of BI, Data Warehousing (DW) and Data Mining (DM) to improve the operational and strategic decisions made by Tesco. The report will start by giving a summary of the current trends in BI, DW and DM and then proceed to the discussion of the Tesco data warehousing applications. It subsequently reviews appropriate data mining methods and predictive analytics tools that can be used in the case of Tesco. Prior to providing appropriate reporting and dashboard solutions, ethical and data security concerns are evaluated. The report ends with final findings and recommendations.</w:t>
      </w:r>
    </w:p>
    <w:p w14:paraId="41EAB596" w14:textId="77777777" w:rsidR="0064224A" w:rsidRDefault="0064224A" w:rsidP="0064224A">
      <w:pPr>
        <w:spacing w:line="360" w:lineRule="auto"/>
        <w:jc w:val="both"/>
        <w:rPr>
          <w:rFonts w:ascii="Calibri" w:hAnsi="Calibri" w:cs="Calibri"/>
        </w:rPr>
      </w:pPr>
    </w:p>
    <w:p w14:paraId="21B1F3D5" w14:textId="60AC028D" w:rsidR="0064224A" w:rsidRPr="0064224A" w:rsidRDefault="0064224A" w:rsidP="0064224A">
      <w:pPr>
        <w:spacing w:line="360" w:lineRule="auto"/>
        <w:jc w:val="both"/>
        <w:rPr>
          <w:rFonts w:ascii="Calibri" w:hAnsi="Calibri" w:cs="Calibri"/>
          <w:b/>
          <w:bCs/>
        </w:rPr>
      </w:pPr>
      <w:r w:rsidRPr="0064224A">
        <w:rPr>
          <w:rFonts w:ascii="Calibri" w:hAnsi="Calibri" w:cs="Calibri"/>
          <w:b/>
          <w:bCs/>
        </w:rPr>
        <w:lastRenderedPageBreak/>
        <w:t>Trends in BI, DW, and DM</w:t>
      </w:r>
    </w:p>
    <w:p w14:paraId="0EE95E68" w14:textId="69E71D16" w:rsidR="0064224A" w:rsidRPr="0064224A" w:rsidRDefault="0064224A" w:rsidP="0064224A">
      <w:pPr>
        <w:spacing w:line="360" w:lineRule="auto"/>
        <w:jc w:val="both"/>
        <w:rPr>
          <w:rFonts w:ascii="Calibri" w:hAnsi="Calibri" w:cs="Calibri"/>
        </w:rPr>
      </w:pPr>
      <w:r w:rsidRPr="0064224A">
        <w:rPr>
          <w:rFonts w:ascii="Calibri" w:hAnsi="Calibri" w:cs="Calibri"/>
        </w:rPr>
        <w:t>Business Intelligence (BI) is a collection of processes and technologies that converts raw data into useful information, hence informing decisions made in organizations. This science is a systematic way of extraction, consolidation, and interpretation of information to render evidence-based advice to the stakeholders on strategic and operational measures</w:t>
      </w:r>
      <w:r w:rsidR="009F68D6">
        <w:rPr>
          <w:rFonts w:ascii="Calibri" w:hAnsi="Calibri" w:cs="Calibri"/>
        </w:rPr>
        <w:t xml:space="preserve"> </w:t>
      </w:r>
      <w:r w:rsidR="009F68D6" w:rsidRPr="009F68D6">
        <w:rPr>
          <w:rFonts w:ascii="Calibri" w:hAnsi="Calibri" w:cs="Calibri"/>
        </w:rPr>
        <w:t>(Mohammed et al., 2024)</w:t>
      </w:r>
      <w:r w:rsidRPr="0064224A">
        <w:rPr>
          <w:rFonts w:ascii="Calibri" w:hAnsi="Calibri" w:cs="Calibri"/>
        </w:rPr>
        <w:t xml:space="preserve">.  </w:t>
      </w:r>
    </w:p>
    <w:p w14:paraId="49C29DEA" w14:textId="3E939C82" w:rsidR="0064224A" w:rsidRPr="0064224A" w:rsidRDefault="0064224A" w:rsidP="0064224A">
      <w:pPr>
        <w:spacing w:line="360" w:lineRule="auto"/>
        <w:jc w:val="both"/>
        <w:rPr>
          <w:rFonts w:ascii="Calibri" w:hAnsi="Calibri" w:cs="Calibri"/>
        </w:rPr>
      </w:pPr>
      <w:r w:rsidRPr="0064224A">
        <w:rPr>
          <w:rFonts w:ascii="Calibri" w:hAnsi="Calibri" w:cs="Calibri"/>
        </w:rPr>
        <w:t xml:space="preserve">The systematic storage of large amounts of data that is generated by </w:t>
      </w:r>
      <w:r w:rsidR="002C28AB" w:rsidRPr="0064224A">
        <w:rPr>
          <w:rFonts w:ascii="Calibri" w:hAnsi="Calibri" w:cs="Calibri"/>
        </w:rPr>
        <w:t>several</w:t>
      </w:r>
      <w:r w:rsidRPr="0064224A">
        <w:rPr>
          <w:rFonts w:ascii="Calibri" w:hAnsi="Calibri" w:cs="Calibri"/>
        </w:rPr>
        <w:t xml:space="preserve"> heterogenous sources in a central repository is known as Data Warehousing (DW). With this architecture, it is possible to perform queries efficiently and carry out more analytical functions, so that the decision makers can access and process information as fast as possible with a high level of integrity.  </w:t>
      </w:r>
    </w:p>
    <w:p w14:paraId="5371F8B8" w14:textId="013DE594" w:rsidR="0064224A" w:rsidRPr="0064224A" w:rsidRDefault="0064224A" w:rsidP="0064224A">
      <w:pPr>
        <w:spacing w:line="360" w:lineRule="auto"/>
        <w:jc w:val="both"/>
        <w:rPr>
          <w:rFonts w:ascii="Calibri" w:hAnsi="Calibri" w:cs="Calibri"/>
        </w:rPr>
      </w:pPr>
      <w:r w:rsidRPr="0064224A">
        <w:rPr>
          <w:rFonts w:ascii="Calibri" w:hAnsi="Calibri" w:cs="Calibri"/>
        </w:rPr>
        <w:t>Data Mining (DM) is the systematic discovery of patterns, correlations, and new trends in large amounts of data by using statistical methods and machine-learning algorithms. The field is concerned with knowledge transformation of raw data with high dimensions to data that can be used to identify relationships not known before, predict, and guide the process of optimi</w:t>
      </w:r>
      <w:r>
        <w:rPr>
          <w:rFonts w:ascii="Calibri" w:hAnsi="Calibri" w:cs="Calibri"/>
        </w:rPr>
        <w:t>s</w:t>
      </w:r>
      <w:r w:rsidRPr="0064224A">
        <w:rPr>
          <w:rFonts w:ascii="Calibri" w:hAnsi="Calibri" w:cs="Calibri"/>
        </w:rPr>
        <w:t>ation</w:t>
      </w:r>
      <w:r w:rsidR="009F68D6">
        <w:rPr>
          <w:rFonts w:ascii="Calibri" w:hAnsi="Calibri" w:cs="Calibri"/>
        </w:rPr>
        <w:t xml:space="preserve"> </w:t>
      </w:r>
      <w:r w:rsidR="009F68D6" w:rsidRPr="009F68D6">
        <w:rPr>
          <w:rFonts w:ascii="Calibri" w:hAnsi="Calibri" w:cs="Calibri"/>
        </w:rPr>
        <w:t>(Zhou et al., 2024)</w:t>
      </w:r>
      <w:r w:rsidRPr="0064224A">
        <w:rPr>
          <w:rFonts w:ascii="Calibri" w:hAnsi="Calibri" w:cs="Calibri"/>
        </w:rPr>
        <w:t xml:space="preserve">.  </w:t>
      </w:r>
    </w:p>
    <w:p w14:paraId="29861E58" w14:textId="400B170A" w:rsidR="0064224A" w:rsidRPr="0064224A" w:rsidRDefault="0064224A" w:rsidP="0064224A">
      <w:pPr>
        <w:spacing w:line="360" w:lineRule="auto"/>
        <w:jc w:val="both"/>
        <w:rPr>
          <w:rFonts w:ascii="Calibri" w:hAnsi="Calibri" w:cs="Calibri"/>
        </w:rPr>
      </w:pPr>
      <w:r w:rsidRPr="0064224A">
        <w:rPr>
          <w:rFonts w:ascii="Calibri" w:hAnsi="Calibri" w:cs="Calibri"/>
        </w:rPr>
        <w:t xml:space="preserve">Modern BI discussion puts a significant focus on the real-time analytics, data warehousing in the clouds, and the incorporation of the artificial intelligence (AI) features. Business organizations like Tesco have adopted cloud computing </w:t>
      </w:r>
      <w:r w:rsidR="002C28AB" w:rsidRPr="0064224A">
        <w:rPr>
          <w:rFonts w:ascii="Calibri" w:hAnsi="Calibri" w:cs="Calibri"/>
        </w:rPr>
        <w:t>to</w:t>
      </w:r>
      <w:r w:rsidRPr="0064224A">
        <w:rPr>
          <w:rFonts w:ascii="Calibri" w:hAnsi="Calibri" w:cs="Calibri"/>
        </w:rPr>
        <w:t xml:space="preserve"> successfully handle the growing data volumes and to enable accessibility within the various departments. The shift to self-service BI also allows managers to create insights on their own, which minimizes the use of specialized IT departments. In addition, AI and machine-learning applications are improving predictive analytics and automating the interpretation of data to reduce the speed of decision-making.  </w:t>
      </w:r>
    </w:p>
    <w:p w14:paraId="4D06BC70" w14:textId="34CBCDA5" w:rsidR="0064224A" w:rsidRPr="0064224A" w:rsidRDefault="0064224A" w:rsidP="0064224A">
      <w:pPr>
        <w:spacing w:line="360" w:lineRule="auto"/>
        <w:jc w:val="both"/>
        <w:rPr>
          <w:rFonts w:ascii="Calibri" w:hAnsi="Calibri" w:cs="Calibri"/>
        </w:rPr>
      </w:pPr>
      <w:r w:rsidRPr="0064224A">
        <w:rPr>
          <w:rFonts w:ascii="Calibri" w:hAnsi="Calibri" w:cs="Calibri"/>
        </w:rPr>
        <w:t>The Kimball data-warehousing architecture offers an architecture to the current BI systems, with special emphasis laid on dimensional modelling and star schema designs to boost the query performance. In a complementary manner, CRISP -DM model provides a systematic method to the data-mining lifecycle, which makes sure that the business understanding, data preparation, modelling, and evaluation phase are in line with strategic goals</w:t>
      </w:r>
      <w:r w:rsidR="009F68D6">
        <w:rPr>
          <w:rFonts w:ascii="Calibri" w:hAnsi="Calibri" w:cs="Calibri"/>
        </w:rPr>
        <w:t xml:space="preserve"> </w:t>
      </w:r>
      <w:r w:rsidR="009F68D6" w:rsidRPr="009F68D6">
        <w:rPr>
          <w:rFonts w:ascii="Calibri" w:hAnsi="Calibri" w:cs="Calibri"/>
        </w:rPr>
        <w:t>(Tehreem Naeem, 2019)</w:t>
      </w:r>
      <w:r w:rsidRPr="0064224A">
        <w:rPr>
          <w:rFonts w:ascii="Calibri" w:hAnsi="Calibri" w:cs="Calibri"/>
        </w:rPr>
        <w:t xml:space="preserve">.  </w:t>
      </w:r>
    </w:p>
    <w:p w14:paraId="53EAEFA9" w14:textId="1677EE28" w:rsidR="0064224A" w:rsidRPr="0064224A" w:rsidRDefault="0064224A" w:rsidP="0064224A">
      <w:pPr>
        <w:spacing w:line="360" w:lineRule="auto"/>
        <w:jc w:val="both"/>
        <w:rPr>
          <w:rFonts w:ascii="Calibri" w:hAnsi="Calibri" w:cs="Calibri"/>
        </w:rPr>
      </w:pPr>
      <w:r w:rsidRPr="0064224A">
        <w:rPr>
          <w:rFonts w:ascii="Calibri" w:hAnsi="Calibri" w:cs="Calibri"/>
        </w:rPr>
        <w:lastRenderedPageBreak/>
        <w:t>The implementation of a strong data warehouse, as it is in the operational environment of Tesco, aids in consolidating the data, which allows the decision makers to obtain integrated reports on the performance of the organization in terms of sales, logistics and marketing. This integration enhances better forecasting, inventory-management, and customer-engagement practices. By matching its BI strategy with current technological trends Tesco is still strengthening its competitive advantage by its use of data informed decision-making.</w:t>
      </w:r>
    </w:p>
    <w:p w14:paraId="7708C3FA" w14:textId="77777777" w:rsidR="0064224A" w:rsidRDefault="0064224A" w:rsidP="0064224A">
      <w:pPr>
        <w:spacing w:line="360" w:lineRule="auto"/>
        <w:jc w:val="both"/>
        <w:rPr>
          <w:rFonts w:ascii="Calibri" w:hAnsi="Calibri" w:cs="Calibri"/>
        </w:rPr>
      </w:pPr>
    </w:p>
    <w:p w14:paraId="4A990350" w14:textId="1DE39F98" w:rsidR="0064224A" w:rsidRPr="0064224A" w:rsidRDefault="0064224A" w:rsidP="0064224A">
      <w:pPr>
        <w:spacing w:line="360" w:lineRule="auto"/>
        <w:jc w:val="both"/>
        <w:rPr>
          <w:rFonts w:ascii="Calibri" w:hAnsi="Calibri" w:cs="Calibri"/>
          <w:b/>
          <w:bCs/>
        </w:rPr>
      </w:pPr>
      <w:r w:rsidRPr="0064224A">
        <w:rPr>
          <w:rFonts w:ascii="Calibri" w:hAnsi="Calibri" w:cs="Calibri"/>
          <w:b/>
          <w:bCs/>
        </w:rPr>
        <w:t>Data Warehousing in the Organisation</w:t>
      </w:r>
    </w:p>
    <w:p w14:paraId="186C7E83" w14:textId="20242D14" w:rsidR="0064224A" w:rsidRPr="0064224A" w:rsidRDefault="0064224A" w:rsidP="0064224A">
      <w:pPr>
        <w:spacing w:line="360" w:lineRule="auto"/>
        <w:jc w:val="both"/>
        <w:rPr>
          <w:rFonts w:ascii="Calibri" w:hAnsi="Calibri" w:cs="Calibri"/>
        </w:rPr>
      </w:pPr>
      <w:r w:rsidRPr="0064224A">
        <w:rPr>
          <w:rFonts w:ascii="Calibri" w:hAnsi="Calibri" w:cs="Calibri"/>
        </w:rPr>
        <w:t>The data warehouse (DW) is a central repository, which brings together structured and unstructured information that has different sources in an organisation. It allows data to be cleansed, organised, and stored permanently so that they can be retrieved and analytically processed easily. In the case of Tesco, the DW forms the basis of the Business Intelligence processes, hence aiding in making decisions on all levels of the organisation</w:t>
      </w:r>
      <w:r w:rsidR="009F68D6">
        <w:rPr>
          <w:rFonts w:ascii="Calibri" w:hAnsi="Calibri" w:cs="Calibri"/>
        </w:rPr>
        <w:t xml:space="preserve"> </w:t>
      </w:r>
      <w:r w:rsidR="009F68D6" w:rsidRPr="009F68D6">
        <w:rPr>
          <w:rFonts w:ascii="Calibri" w:hAnsi="Calibri" w:cs="Calibri"/>
        </w:rPr>
        <w:t>(Oracle, 2023)</w:t>
      </w:r>
      <w:r w:rsidRPr="0064224A">
        <w:rPr>
          <w:rFonts w:ascii="Calibri" w:hAnsi="Calibri" w:cs="Calibri"/>
        </w:rPr>
        <w:t xml:space="preserve">.  </w:t>
      </w:r>
    </w:p>
    <w:p w14:paraId="0A50B079" w14:textId="0BC89D4D" w:rsidR="0064224A" w:rsidRPr="0064224A" w:rsidRDefault="0064224A" w:rsidP="0064224A">
      <w:pPr>
        <w:spacing w:line="360" w:lineRule="auto"/>
        <w:jc w:val="both"/>
        <w:rPr>
          <w:rFonts w:ascii="Calibri" w:hAnsi="Calibri" w:cs="Calibri"/>
        </w:rPr>
      </w:pPr>
      <w:r w:rsidRPr="0064224A">
        <w:rPr>
          <w:rFonts w:ascii="Calibri" w:hAnsi="Calibri" w:cs="Calibri"/>
        </w:rPr>
        <w:t xml:space="preserve">Tesco has a large amount of information under its control that includes point-of-sale (POS) transactions, online order, inventory information, and customer loyalty programme information. By integrating these uncoordinated data streams into one DW, Tesco guarantees that the decision-makers will have access to correct and timely information. To illustrate, sales and inventory information are combined </w:t>
      </w:r>
      <w:proofErr w:type="gramStart"/>
      <w:r w:rsidRPr="0064224A">
        <w:rPr>
          <w:rFonts w:ascii="Calibri" w:hAnsi="Calibri" w:cs="Calibri"/>
        </w:rPr>
        <w:t>on a daily basis</w:t>
      </w:r>
      <w:proofErr w:type="gramEnd"/>
      <w:r w:rsidRPr="0064224A">
        <w:rPr>
          <w:rFonts w:ascii="Calibri" w:hAnsi="Calibri" w:cs="Calibri"/>
        </w:rPr>
        <w:t xml:space="preserve"> which allows managers to track inventory turnover, fast moving products, and modify procurement operations.  </w:t>
      </w:r>
    </w:p>
    <w:p w14:paraId="04334542" w14:textId="56CC97EC" w:rsidR="0064224A" w:rsidRPr="0064224A" w:rsidRDefault="0064224A" w:rsidP="0064224A">
      <w:pPr>
        <w:spacing w:line="360" w:lineRule="auto"/>
        <w:jc w:val="both"/>
        <w:rPr>
          <w:rFonts w:ascii="Calibri" w:hAnsi="Calibri" w:cs="Calibri"/>
        </w:rPr>
      </w:pPr>
      <w:r w:rsidRPr="0064224A">
        <w:rPr>
          <w:rFonts w:ascii="Calibri" w:hAnsi="Calibri" w:cs="Calibri"/>
        </w:rPr>
        <w:t xml:space="preserve">The key benefit of adopting a DW at Tesco is that it will improve access to data and efficiency in its operations. Instead of having various independent systems, each of the departments is enabled to access one source of truth. This helps to have standardised reporting and ensure uniformity in key performance indicators (KPIs). As an example, marketing and supply-chain departments can work together and jointly organize promotions </w:t>
      </w:r>
      <w:r w:rsidR="005105AD" w:rsidRPr="0064224A">
        <w:rPr>
          <w:rFonts w:ascii="Calibri" w:hAnsi="Calibri" w:cs="Calibri"/>
        </w:rPr>
        <w:t>using</w:t>
      </w:r>
      <w:r w:rsidRPr="0064224A">
        <w:rPr>
          <w:rFonts w:ascii="Calibri" w:hAnsi="Calibri" w:cs="Calibri"/>
        </w:rPr>
        <w:t xml:space="preserve"> past sales data stored in the warehouse.  </w:t>
      </w:r>
    </w:p>
    <w:p w14:paraId="6F1A2E5C" w14:textId="2B0F93C9" w:rsidR="0064224A" w:rsidRPr="0064224A" w:rsidRDefault="0064224A" w:rsidP="0064224A">
      <w:pPr>
        <w:spacing w:line="360" w:lineRule="auto"/>
        <w:jc w:val="both"/>
        <w:rPr>
          <w:rFonts w:ascii="Calibri" w:hAnsi="Calibri" w:cs="Calibri"/>
        </w:rPr>
      </w:pPr>
      <w:r w:rsidRPr="0064224A">
        <w:rPr>
          <w:rFonts w:ascii="Calibri" w:hAnsi="Calibri" w:cs="Calibri"/>
        </w:rPr>
        <w:t xml:space="preserve">Strategically, DW will enable Tesco to make long-term decisions based on trend analysis and forecasting. Through the analysis of multi-year sales data, Tesco can identify the seasonal demand trends and optimize the stocks. Additionally, the inclusion of external data sources, </w:t>
      </w:r>
      <w:r w:rsidRPr="0064224A">
        <w:rPr>
          <w:rFonts w:ascii="Calibri" w:hAnsi="Calibri" w:cs="Calibri"/>
        </w:rPr>
        <w:lastRenderedPageBreak/>
        <w:t>including meteorological predictions and macroeconomic variables, are also used to optimize predictive models, which can make a proactive plan</w:t>
      </w:r>
      <w:r w:rsidR="009F68D6">
        <w:rPr>
          <w:rFonts w:ascii="Calibri" w:hAnsi="Calibri" w:cs="Calibri"/>
        </w:rPr>
        <w:t xml:space="preserve"> </w:t>
      </w:r>
      <w:r w:rsidR="009F68D6" w:rsidRPr="009F68D6">
        <w:rPr>
          <w:rFonts w:ascii="Calibri" w:hAnsi="Calibri" w:cs="Calibri"/>
        </w:rPr>
        <w:t>(</w:t>
      </w:r>
      <w:proofErr w:type="spellStart"/>
      <w:r w:rsidR="009F68D6" w:rsidRPr="009F68D6">
        <w:rPr>
          <w:rFonts w:ascii="Calibri" w:hAnsi="Calibri" w:cs="Calibri"/>
        </w:rPr>
        <w:t>Fatricia</w:t>
      </w:r>
      <w:proofErr w:type="spellEnd"/>
      <w:r w:rsidR="009F68D6" w:rsidRPr="009F68D6">
        <w:rPr>
          <w:rFonts w:ascii="Calibri" w:hAnsi="Calibri" w:cs="Calibri"/>
        </w:rPr>
        <w:t>, 2024)</w:t>
      </w:r>
      <w:r w:rsidRPr="0064224A">
        <w:rPr>
          <w:rFonts w:ascii="Calibri" w:hAnsi="Calibri" w:cs="Calibri"/>
        </w:rPr>
        <w:t xml:space="preserve">.  </w:t>
      </w:r>
    </w:p>
    <w:p w14:paraId="0369C4A3" w14:textId="4E2BBB07" w:rsidR="0064224A" w:rsidRDefault="0064224A" w:rsidP="0064224A">
      <w:pPr>
        <w:spacing w:line="360" w:lineRule="auto"/>
        <w:jc w:val="both"/>
        <w:rPr>
          <w:rFonts w:ascii="Calibri" w:hAnsi="Calibri" w:cs="Calibri"/>
        </w:rPr>
      </w:pPr>
      <w:r w:rsidRPr="0064224A">
        <w:rPr>
          <w:rFonts w:ascii="Calibri" w:hAnsi="Calibri" w:cs="Calibri"/>
        </w:rPr>
        <w:t>The Kimball architecture is more specifically related to the data-warehousing design at Tesco. It uses a dimensional model which uses fact and dimension tables and therefore allows easy querying of millions of records. The architectural framework supports the dynamic reporting tools like Power BI, where the Tesco executives can visualise the performance metrics in near real-time.</w:t>
      </w:r>
    </w:p>
    <w:p w14:paraId="79941BE9" w14:textId="77777777" w:rsidR="0064224A" w:rsidRDefault="0064224A" w:rsidP="0064224A">
      <w:pPr>
        <w:spacing w:line="360" w:lineRule="auto"/>
        <w:jc w:val="both"/>
        <w:rPr>
          <w:rFonts w:ascii="Calibri" w:hAnsi="Calibri" w:cs="Calibri"/>
        </w:rPr>
      </w:pPr>
    </w:p>
    <w:p w14:paraId="64ECAC79" w14:textId="3BED690B" w:rsidR="0064224A" w:rsidRPr="0064224A" w:rsidRDefault="0064224A" w:rsidP="0064224A">
      <w:pPr>
        <w:spacing w:line="360" w:lineRule="auto"/>
        <w:jc w:val="both"/>
        <w:rPr>
          <w:rFonts w:ascii="Calibri" w:hAnsi="Calibri" w:cs="Calibri"/>
          <w:b/>
          <w:bCs/>
        </w:rPr>
      </w:pPr>
      <w:r w:rsidRPr="0064224A">
        <w:rPr>
          <w:rFonts w:ascii="Calibri" w:hAnsi="Calibri" w:cs="Calibri"/>
          <w:b/>
          <w:bCs/>
        </w:rPr>
        <w:t>Data Mining Techniques</w:t>
      </w:r>
    </w:p>
    <w:p w14:paraId="73277CD8" w14:textId="67364C69" w:rsidR="005105AD" w:rsidRPr="005105AD" w:rsidRDefault="005105AD" w:rsidP="005105AD">
      <w:pPr>
        <w:spacing w:line="360" w:lineRule="auto"/>
        <w:jc w:val="both"/>
        <w:rPr>
          <w:rFonts w:ascii="Calibri" w:hAnsi="Calibri" w:cs="Calibri"/>
        </w:rPr>
      </w:pPr>
      <w:r w:rsidRPr="005105AD">
        <w:rPr>
          <w:rFonts w:ascii="Calibri" w:hAnsi="Calibri" w:cs="Calibri"/>
        </w:rPr>
        <w:t>Data mining helps to extract workable patterns on large volumes of data at Tesco, hence leading to customer understanding and planning of operations. Two of the most notable analytical methods that are relevant to Tesco include clustering and association rule mining.</w:t>
      </w:r>
    </w:p>
    <w:p w14:paraId="48188D40" w14:textId="7213038B" w:rsidR="005105AD" w:rsidRPr="005105AD" w:rsidRDefault="005105AD" w:rsidP="005105AD">
      <w:pPr>
        <w:spacing w:line="360" w:lineRule="auto"/>
        <w:jc w:val="both"/>
        <w:rPr>
          <w:rFonts w:ascii="Calibri" w:hAnsi="Calibri" w:cs="Calibri"/>
        </w:rPr>
      </w:pPr>
      <w:r w:rsidRPr="005105AD">
        <w:rPr>
          <w:rFonts w:ascii="Calibri" w:hAnsi="Calibri" w:cs="Calibri"/>
        </w:rPr>
        <w:t>Clustering divides customers based on common characteristics, including the number of purchases, their basket value, and the type of products they like. Tesco can use this strategy to categorise the consumers into segments like low-end consumers, high-end buyers, or high internet users. The insights that are obtained can be used to make specific promotions, offer individual discounts, and the best product placement strategies. Clustering can be done using software packages such as RapidMiner or SPSS Modeller which use algorithms such as k-means or hierarchical clustering</w:t>
      </w:r>
      <w:r w:rsidR="009F68D6">
        <w:rPr>
          <w:rFonts w:ascii="Calibri" w:hAnsi="Calibri" w:cs="Calibri"/>
        </w:rPr>
        <w:t xml:space="preserve"> </w:t>
      </w:r>
      <w:r w:rsidR="009F68D6" w:rsidRPr="009F68D6">
        <w:rPr>
          <w:rFonts w:ascii="Calibri" w:hAnsi="Calibri" w:cs="Calibri"/>
        </w:rPr>
        <w:t>(Griva et al., 2018)</w:t>
      </w:r>
      <w:r w:rsidRPr="005105AD">
        <w:rPr>
          <w:rFonts w:ascii="Calibri" w:hAnsi="Calibri" w:cs="Calibri"/>
        </w:rPr>
        <w:t>.</w:t>
      </w:r>
    </w:p>
    <w:p w14:paraId="373190F3" w14:textId="264C76F9" w:rsidR="005105AD" w:rsidRPr="005105AD" w:rsidRDefault="005105AD" w:rsidP="005105AD">
      <w:pPr>
        <w:spacing w:line="360" w:lineRule="auto"/>
        <w:jc w:val="both"/>
        <w:rPr>
          <w:rFonts w:ascii="Calibri" w:hAnsi="Calibri" w:cs="Calibri"/>
        </w:rPr>
      </w:pPr>
      <w:r w:rsidRPr="005105AD">
        <w:rPr>
          <w:rFonts w:ascii="Calibri" w:hAnsi="Calibri" w:cs="Calibri"/>
        </w:rPr>
        <w:t>Association rule mining determines the relationship between frequently purchased items. This ability can be utilised by Tesco through market-basket analysis and, thus, identify product affinities, such as when customers buy bread, they also buy butter. This knowledge may be used to optimise the store layout, cross-selling campaigns, and on-line recommendation engines. The algorithm can be applied using Apriori or FP-Growth algorithms in data-mining systems.</w:t>
      </w:r>
    </w:p>
    <w:p w14:paraId="01E76858" w14:textId="77777777" w:rsidR="009F68D6" w:rsidRDefault="005105AD" w:rsidP="005105AD">
      <w:pPr>
        <w:spacing w:line="360" w:lineRule="auto"/>
        <w:jc w:val="both"/>
        <w:rPr>
          <w:rFonts w:ascii="Calibri" w:hAnsi="Calibri" w:cs="Calibri"/>
        </w:rPr>
      </w:pPr>
      <w:r w:rsidRPr="005105AD">
        <w:rPr>
          <w:rFonts w:ascii="Calibri" w:hAnsi="Calibri" w:cs="Calibri"/>
        </w:rPr>
        <w:t>The two methods are aligned to the strategic goals of Tesco to increase its sales, build loyalty among its customers, and enhance its inventory management. With the implementation of such data-mining techniques, Tesco will be able to develop evidence-based marketing choices and more precisely predict the future consumer trends.</w:t>
      </w:r>
    </w:p>
    <w:p w14:paraId="55707851" w14:textId="4F621C60" w:rsidR="005105AD" w:rsidRPr="009F68D6" w:rsidRDefault="0064224A" w:rsidP="005105AD">
      <w:pPr>
        <w:spacing w:line="360" w:lineRule="auto"/>
        <w:jc w:val="both"/>
        <w:rPr>
          <w:rFonts w:ascii="Calibri" w:hAnsi="Calibri" w:cs="Calibri"/>
        </w:rPr>
      </w:pPr>
      <w:r w:rsidRPr="0064224A">
        <w:rPr>
          <w:rFonts w:ascii="Calibri" w:hAnsi="Calibri" w:cs="Calibri"/>
          <w:b/>
          <w:bCs/>
        </w:rPr>
        <w:lastRenderedPageBreak/>
        <w:t>Predictive Analysis</w:t>
      </w:r>
      <w:r>
        <w:rPr>
          <w:rFonts w:ascii="Calibri" w:hAnsi="Calibri" w:cs="Calibri"/>
          <w:b/>
          <w:bCs/>
        </w:rPr>
        <w:t xml:space="preserve"> </w:t>
      </w:r>
    </w:p>
    <w:p w14:paraId="1D0F8DCB" w14:textId="7DD27165" w:rsidR="005105AD" w:rsidRPr="005105AD" w:rsidRDefault="005105AD" w:rsidP="005105AD">
      <w:pPr>
        <w:spacing w:line="360" w:lineRule="auto"/>
        <w:jc w:val="both"/>
        <w:rPr>
          <w:rFonts w:ascii="Calibri" w:hAnsi="Calibri" w:cs="Calibri"/>
          <w:b/>
          <w:bCs/>
        </w:rPr>
      </w:pPr>
      <w:r w:rsidRPr="005105AD">
        <w:rPr>
          <w:rFonts w:ascii="Calibri" w:hAnsi="Calibri" w:cs="Calibri"/>
        </w:rPr>
        <w:t xml:space="preserve">Predictive analytics utilises historic data to predict future events and, therefore, help Tesco to predict the customer demand, control the stock levels, and maximise the pricing policy. This can be done using </w:t>
      </w:r>
      <w:proofErr w:type="gramStart"/>
      <w:r w:rsidRPr="005105AD">
        <w:rPr>
          <w:rFonts w:ascii="Calibri" w:hAnsi="Calibri" w:cs="Calibri"/>
        </w:rPr>
        <w:t>a number of</w:t>
      </w:r>
      <w:proofErr w:type="gramEnd"/>
      <w:r w:rsidRPr="005105AD">
        <w:rPr>
          <w:rFonts w:ascii="Calibri" w:hAnsi="Calibri" w:cs="Calibri"/>
        </w:rPr>
        <w:t xml:space="preserve"> tools with different features and advantages of usability</w:t>
      </w:r>
      <w:r w:rsidR="009F68D6">
        <w:rPr>
          <w:rFonts w:ascii="Calibri" w:hAnsi="Calibri" w:cs="Calibri"/>
        </w:rPr>
        <w:t xml:space="preserve"> </w:t>
      </w:r>
      <w:r w:rsidR="009F68D6" w:rsidRPr="009F68D6">
        <w:rPr>
          <w:rFonts w:ascii="Calibri" w:hAnsi="Calibri" w:cs="Calibri"/>
        </w:rPr>
        <w:t>(</w:t>
      </w:r>
      <w:proofErr w:type="spellStart"/>
      <w:r w:rsidR="009F68D6" w:rsidRPr="009F68D6">
        <w:rPr>
          <w:rFonts w:ascii="Calibri" w:hAnsi="Calibri" w:cs="Calibri"/>
        </w:rPr>
        <w:t>AtliQ</w:t>
      </w:r>
      <w:proofErr w:type="spellEnd"/>
      <w:r w:rsidR="009F68D6" w:rsidRPr="009F68D6">
        <w:rPr>
          <w:rFonts w:ascii="Calibri" w:hAnsi="Calibri" w:cs="Calibri"/>
        </w:rPr>
        <w:t>, 2024)</w:t>
      </w:r>
      <w:r w:rsidRPr="005105AD">
        <w:rPr>
          <w:rFonts w:ascii="Calibri" w:hAnsi="Calibri" w:cs="Calibri"/>
        </w:rPr>
        <w:t xml:space="preserve">.  </w:t>
      </w:r>
    </w:p>
    <w:p w14:paraId="620F78B4" w14:textId="132696DE" w:rsidR="005105AD" w:rsidRPr="005105AD" w:rsidRDefault="005105AD" w:rsidP="005105AD">
      <w:pPr>
        <w:spacing w:line="360" w:lineRule="auto"/>
        <w:jc w:val="both"/>
        <w:rPr>
          <w:rFonts w:ascii="Calibri" w:hAnsi="Calibri" w:cs="Calibri"/>
        </w:rPr>
      </w:pPr>
      <w:r w:rsidRPr="005105AD">
        <w:rPr>
          <w:rFonts w:ascii="Calibri" w:hAnsi="Calibri" w:cs="Calibri"/>
        </w:rPr>
        <w:t xml:space="preserve">PowerBI is an innovative business-intelligence system that provides advanced predictive solutions based on a seamless connexion to Azure Machine Learning and Python scripting. Its visual dashboards enable Tesco analysts to build predictive models in interactive reports. In addition, Power BI is known to facilitate data automation hence providing real time updates based on the warehouse and point-of-sale systems at Tesco.  </w:t>
      </w:r>
    </w:p>
    <w:p w14:paraId="539C881B" w14:textId="0D5CA36B" w:rsidR="005105AD" w:rsidRPr="005105AD" w:rsidRDefault="005105AD" w:rsidP="005105AD">
      <w:pPr>
        <w:spacing w:line="360" w:lineRule="auto"/>
        <w:jc w:val="both"/>
        <w:rPr>
          <w:rFonts w:ascii="Calibri" w:hAnsi="Calibri" w:cs="Calibri"/>
        </w:rPr>
      </w:pPr>
      <w:r w:rsidRPr="005105AD">
        <w:rPr>
          <w:rFonts w:ascii="Calibri" w:hAnsi="Calibri" w:cs="Calibri"/>
        </w:rPr>
        <w:t>The SPSS has advanced statistical modelling and regression analysis that makes it appropriate in the implementation of complex forecasting like customer-churn or elasticity of pricing. An open-source analytics platform, RapidMiner offers easy to use drag-and-drop predictive-modelling capabilities, which are best suited to quick experimentation with machine-learning algorithms</w:t>
      </w:r>
      <w:r w:rsidR="009F68D6">
        <w:rPr>
          <w:rFonts w:ascii="Calibri" w:hAnsi="Calibri" w:cs="Calibri"/>
        </w:rPr>
        <w:t xml:space="preserve"> </w:t>
      </w:r>
      <w:r w:rsidR="009F68D6" w:rsidRPr="009F68D6">
        <w:rPr>
          <w:rFonts w:ascii="Calibri" w:hAnsi="Calibri" w:cs="Calibri"/>
        </w:rPr>
        <w:t>(Edward and Karan, 2025)</w:t>
      </w:r>
      <w:r w:rsidRPr="005105AD">
        <w:rPr>
          <w:rFonts w:ascii="Calibri" w:hAnsi="Calibri" w:cs="Calibri"/>
        </w:rPr>
        <w:t xml:space="preserve">.  </w:t>
      </w:r>
    </w:p>
    <w:p w14:paraId="4171A742" w14:textId="69A0FC87" w:rsidR="0064224A" w:rsidRPr="0064224A" w:rsidRDefault="005105AD" w:rsidP="005105AD">
      <w:pPr>
        <w:spacing w:line="360" w:lineRule="auto"/>
        <w:jc w:val="both"/>
        <w:rPr>
          <w:rFonts w:ascii="Calibri" w:hAnsi="Calibri" w:cs="Calibri"/>
        </w:rPr>
      </w:pPr>
      <w:r w:rsidRPr="005105AD">
        <w:rPr>
          <w:rFonts w:ascii="Calibri" w:hAnsi="Calibri" w:cs="Calibri"/>
        </w:rPr>
        <w:t>The most practical solution in the case of Tesco is the PowerBI, because it has the ability of seamlessly integrating with current Microsoft systems, is scalable, and has interactive reporting features. The tool allows managers to see the projected demand trends, automate reporting processes and improve data-driven decision-making processes within organisational departments.</w:t>
      </w:r>
    </w:p>
    <w:p w14:paraId="66A0A52C" w14:textId="77777777" w:rsidR="0064224A" w:rsidRDefault="0064224A" w:rsidP="0064224A">
      <w:pPr>
        <w:spacing w:line="360" w:lineRule="auto"/>
        <w:jc w:val="both"/>
        <w:rPr>
          <w:rFonts w:ascii="Calibri" w:hAnsi="Calibri" w:cs="Calibri"/>
          <w:b/>
          <w:bCs/>
        </w:rPr>
      </w:pPr>
    </w:p>
    <w:p w14:paraId="339147CB" w14:textId="0F23AC96" w:rsidR="0064224A" w:rsidRPr="0064224A" w:rsidRDefault="0064224A" w:rsidP="0064224A">
      <w:pPr>
        <w:spacing w:line="360" w:lineRule="auto"/>
        <w:jc w:val="both"/>
        <w:rPr>
          <w:rFonts w:ascii="Calibri" w:hAnsi="Calibri" w:cs="Calibri"/>
          <w:b/>
          <w:bCs/>
        </w:rPr>
      </w:pPr>
      <w:r w:rsidRPr="0064224A">
        <w:rPr>
          <w:rFonts w:ascii="Calibri" w:hAnsi="Calibri" w:cs="Calibri"/>
          <w:b/>
          <w:bCs/>
        </w:rPr>
        <w:t>Ethical and Data Security Considerations</w:t>
      </w:r>
    </w:p>
    <w:p w14:paraId="1A906E3A" w14:textId="1C63AC0A" w:rsidR="005105AD" w:rsidRPr="005105AD" w:rsidRDefault="005105AD" w:rsidP="005105AD">
      <w:pPr>
        <w:spacing w:line="360" w:lineRule="auto"/>
        <w:jc w:val="both"/>
        <w:rPr>
          <w:rFonts w:ascii="Calibri" w:hAnsi="Calibri" w:cs="Calibri"/>
        </w:rPr>
      </w:pPr>
      <w:r w:rsidRPr="005105AD">
        <w:rPr>
          <w:rFonts w:ascii="Calibri" w:hAnsi="Calibri" w:cs="Calibri"/>
        </w:rPr>
        <w:t>The implementation of Business Intelligence (BI) and analytics systems provokes a set of ethical and security issues. The United Kingdom Data Protection Act 2018 and the General Data Protection Regulation that Tesco must comply with ensure that the company processes data lawfully, transparently, and well-balanced. The data collected through the Clubcard loyalty programme about the customers requires that there be express permission and that this information is only used in good faith commercial purposes</w:t>
      </w:r>
      <w:r w:rsidR="009F68D6">
        <w:rPr>
          <w:rFonts w:ascii="Calibri" w:hAnsi="Calibri" w:cs="Calibri"/>
        </w:rPr>
        <w:t xml:space="preserve"> </w:t>
      </w:r>
      <w:r w:rsidR="009F68D6" w:rsidRPr="009F68D6">
        <w:rPr>
          <w:rFonts w:ascii="Calibri" w:hAnsi="Calibri" w:cs="Calibri"/>
        </w:rPr>
        <w:t>(TESCO, 2024)</w:t>
      </w:r>
      <w:r w:rsidRPr="005105AD">
        <w:rPr>
          <w:rFonts w:ascii="Calibri" w:hAnsi="Calibri" w:cs="Calibri"/>
        </w:rPr>
        <w:t>.</w:t>
      </w:r>
    </w:p>
    <w:p w14:paraId="317A6F12" w14:textId="6B3D8347" w:rsidR="005105AD" w:rsidRPr="005105AD" w:rsidRDefault="005105AD" w:rsidP="005105AD">
      <w:pPr>
        <w:spacing w:line="360" w:lineRule="auto"/>
        <w:jc w:val="both"/>
        <w:rPr>
          <w:rFonts w:ascii="Calibri" w:hAnsi="Calibri" w:cs="Calibri"/>
        </w:rPr>
      </w:pPr>
      <w:r w:rsidRPr="005105AD">
        <w:rPr>
          <w:rFonts w:ascii="Calibri" w:hAnsi="Calibri" w:cs="Calibri"/>
        </w:rPr>
        <w:lastRenderedPageBreak/>
        <w:t xml:space="preserve">One of the ethical issues is data ownership and privacy. Tesco needs to openly reveal the processes by which the customer information </w:t>
      </w:r>
      <w:proofErr w:type="gramStart"/>
      <w:r w:rsidRPr="005105AD">
        <w:rPr>
          <w:rFonts w:ascii="Calibri" w:hAnsi="Calibri" w:cs="Calibri"/>
        </w:rPr>
        <w:t>are</w:t>
      </w:r>
      <w:proofErr w:type="gramEnd"/>
      <w:r w:rsidRPr="005105AD">
        <w:rPr>
          <w:rFonts w:ascii="Calibri" w:hAnsi="Calibri" w:cs="Calibri"/>
        </w:rPr>
        <w:t xml:space="preserve"> obtained, stored, and used to maintain the trust of the consumer. The threat of re-identification can be addressed by using the techniques of anonymisation and pseudonymisation.</w:t>
      </w:r>
    </w:p>
    <w:p w14:paraId="4FF4B1CC" w14:textId="29214A1F" w:rsidR="0064224A" w:rsidRDefault="005105AD" w:rsidP="0064224A">
      <w:pPr>
        <w:spacing w:line="360" w:lineRule="auto"/>
        <w:jc w:val="both"/>
        <w:rPr>
          <w:rFonts w:ascii="Calibri" w:hAnsi="Calibri" w:cs="Calibri"/>
        </w:rPr>
      </w:pPr>
      <w:r w:rsidRPr="005105AD">
        <w:rPr>
          <w:rFonts w:ascii="Calibri" w:hAnsi="Calibri" w:cs="Calibri"/>
        </w:rPr>
        <w:t xml:space="preserve">Security wise, Tesco must secure data through encryption, multi-factor authentication, and </w:t>
      </w:r>
      <w:proofErr w:type="gramStart"/>
      <w:r w:rsidRPr="005105AD">
        <w:rPr>
          <w:rFonts w:ascii="Calibri" w:hAnsi="Calibri" w:cs="Calibri"/>
        </w:rPr>
        <w:t>role based</w:t>
      </w:r>
      <w:proofErr w:type="gramEnd"/>
      <w:r w:rsidRPr="005105AD">
        <w:rPr>
          <w:rFonts w:ascii="Calibri" w:hAnsi="Calibri" w:cs="Calibri"/>
        </w:rPr>
        <w:t xml:space="preserve"> access control to avert unauthorised ingress. The internal risks, including the misuse of the employees, and the external ones, including cyber-attacks, should be overcome by strict governance and regular audits. Implementing the ISO 27001 standards can be used to improve the information security architecture of Tesco</w:t>
      </w:r>
      <w:r w:rsidR="009F68D6">
        <w:rPr>
          <w:rFonts w:ascii="Calibri" w:hAnsi="Calibri" w:cs="Calibri"/>
        </w:rPr>
        <w:t xml:space="preserve"> </w:t>
      </w:r>
      <w:r w:rsidR="009F68D6" w:rsidRPr="009F68D6">
        <w:rPr>
          <w:rFonts w:ascii="Calibri" w:hAnsi="Calibri" w:cs="Calibri"/>
        </w:rPr>
        <w:t>(Lee, 2012)</w:t>
      </w:r>
      <w:r w:rsidRPr="005105AD">
        <w:rPr>
          <w:rFonts w:ascii="Calibri" w:hAnsi="Calibri" w:cs="Calibri"/>
        </w:rPr>
        <w:t>.</w:t>
      </w:r>
    </w:p>
    <w:p w14:paraId="44C0EB83" w14:textId="77777777" w:rsidR="005105AD" w:rsidRDefault="005105AD" w:rsidP="0064224A">
      <w:pPr>
        <w:spacing w:line="360" w:lineRule="auto"/>
        <w:jc w:val="both"/>
        <w:rPr>
          <w:rFonts w:ascii="Calibri" w:hAnsi="Calibri" w:cs="Calibri"/>
        </w:rPr>
      </w:pPr>
    </w:p>
    <w:p w14:paraId="160A72FD" w14:textId="2EEB92A9" w:rsidR="0064224A" w:rsidRPr="0064224A" w:rsidRDefault="0064224A" w:rsidP="0064224A">
      <w:pPr>
        <w:spacing w:line="360" w:lineRule="auto"/>
        <w:jc w:val="both"/>
        <w:rPr>
          <w:rFonts w:ascii="Calibri" w:hAnsi="Calibri" w:cs="Calibri"/>
          <w:b/>
          <w:bCs/>
        </w:rPr>
      </w:pPr>
      <w:r w:rsidRPr="0064224A">
        <w:rPr>
          <w:rFonts w:ascii="Calibri" w:hAnsi="Calibri" w:cs="Calibri"/>
          <w:b/>
          <w:bCs/>
        </w:rPr>
        <w:t>Reporting and Dashboard Solutions</w:t>
      </w:r>
    </w:p>
    <w:p w14:paraId="7DEE0732" w14:textId="570C6372" w:rsidR="005105AD" w:rsidRPr="005105AD" w:rsidRDefault="005105AD" w:rsidP="005105AD">
      <w:pPr>
        <w:spacing w:line="360" w:lineRule="auto"/>
        <w:jc w:val="both"/>
        <w:rPr>
          <w:rFonts w:ascii="Calibri" w:hAnsi="Calibri" w:cs="Calibri"/>
        </w:rPr>
      </w:pPr>
      <w:r w:rsidRPr="005105AD">
        <w:rPr>
          <w:rFonts w:ascii="Calibri" w:hAnsi="Calibri" w:cs="Calibri"/>
        </w:rPr>
        <w:t xml:space="preserve">Implementation of efficient Business Intelligence (BI) reporting systems can be used to transform raw data into actionable information to the organisational decision-makers. Tesco is </w:t>
      </w:r>
      <w:proofErr w:type="gramStart"/>
      <w:r w:rsidRPr="005105AD">
        <w:rPr>
          <w:rFonts w:ascii="Calibri" w:hAnsi="Calibri" w:cs="Calibri"/>
        </w:rPr>
        <w:t>in a position</w:t>
      </w:r>
      <w:proofErr w:type="gramEnd"/>
      <w:r w:rsidRPr="005105AD">
        <w:rPr>
          <w:rFonts w:ascii="Calibri" w:hAnsi="Calibri" w:cs="Calibri"/>
        </w:rPr>
        <w:t xml:space="preserve"> to implement interactive dashboards, which will use Power BI or Tableau, hence, it will be able to afford real-time visibility of key performance indicators, including sales performance, inventory turnover, and customer satisfaction.</w:t>
      </w:r>
    </w:p>
    <w:p w14:paraId="51466D50" w14:textId="4E7D28EF" w:rsidR="005105AD" w:rsidRPr="005105AD" w:rsidRDefault="005105AD" w:rsidP="005105AD">
      <w:pPr>
        <w:spacing w:line="360" w:lineRule="auto"/>
        <w:jc w:val="both"/>
        <w:rPr>
          <w:rFonts w:ascii="Calibri" w:hAnsi="Calibri" w:cs="Calibri"/>
        </w:rPr>
      </w:pPr>
      <w:r w:rsidRPr="005105AD">
        <w:rPr>
          <w:rFonts w:ascii="Calibri" w:hAnsi="Calibri" w:cs="Calibri"/>
        </w:rPr>
        <w:t xml:space="preserve">Some of the key performance indicators (KPIs) that could be displayed in dashboards include total sales revenue, average basket size, stock availability, accuracy of delivery time, and effectiveness of promotions. Managers are also given the opportunity to philtre such metrics by stores, regions or </w:t>
      </w:r>
      <w:proofErr w:type="gramStart"/>
      <w:r w:rsidRPr="005105AD">
        <w:rPr>
          <w:rFonts w:ascii="Calibri" w:hAnsi="Calibri" w:cs="Calibri"/>
        </w:rPr>
        <w:t>period of time</w:t>
      </w:r>
      <w:proofErr w:type="gramEnd"/>
      <w:r w:rsidRPr="005105AD">
        <w:rPr>
          <w:rFonts w:ascii="Calibri" w:hAnsi="Calibri" w:cs="Calibri"/>
        </w:rPr>
        <w:t xml:space="preserve"> and this allows them to respond quickly to changing trends. As an example, an abrupt reduction in the sales of the product may trigger automatic warnings to the supply-chain team to examine the possible inventory problems</w:t>
      </w:r>
      <w:r w:rsidR="009F68D6">
        <w:rPr>
          <w:rFonts w:ascii="Calibri" w:hAnsi="Calibri" w:cs="Calibri"/>
        </w:rPr>
        <w:t xml:space="preserve"> </w:t>
      </w:r>
      <w:r w:rsidR="009F68D6" w:rsidRPr="009F68D6">
        <w:rPr>
          <w:rFonts w:ascii="Calibri" w:hAnsi="Calibri" w:cs="Calibri"/>
        </w:rPr>
        <w:t>(Twin, 2025)</w:t>
      </w:r>
      <w:r w:rsidRPr="005105AD">
        <w:rPr>
          <w:rFonts w:ascii="Calibri" w:hAnsi="Calibri" w:cs="Calibri"/>
        </w:rPr>
        <w:t>.</w:t>
      </w:r>
    </w:p>
    <w:p w14:paraId="4430E8ED" w14:textId="40106AFE" w:rsidR="005105AD" w:rsidRPr="005105AD" w:rsidRDefault="005105AD" w:rsidP="005105AD">
      <w:pPr>
        <w:spacing w:line="360" w:lineRule="auto"/>
        <w:jc w:val="both"/>
        <w:rPr>
          <w:rFonts w:ascii="Calibri" w:hAnsi="Calibri" w:cs="Calibri"/>
        </w:rPr>
      </w:pPr>
      <w:r w:rsidRPr="005105AD">
        <w:rPr>
          <w:rFonts w:ascii="Calibri" w:hAnsi="Calibri" w:cs="Calibri"/>
        </w:rPr>
        <w:t>The dashboards at Tesco can be able to absorb data in its data warehouse (DW), online and supplier systems, which will provide a complete picture of its operations.</w:t>
      </w:r>
    </w:p>
    <w:p w14:paraId="68B1892D" w14:textId="50E57A7F" w:rsidR="005105AD" w:rsidRPr="005105AD" w:rsidRDefault="005105AD" w:rsidP="005105AD">
      <w:pPr>
        <w:spacing w:line="360" w:lineRule="auto"/>
        <w:jc w:val="both"/>
        <w:rPr>
          <w:rFonts w:ascii="Calibri" w:hAnsi="Calibri" w:cs="Calibri"/>
        </w:rPr>
      </w:pPr>
      <w:r w:rsidRPr="005105AD">
        <w:rPr>
          <w:rFonts w:ascii="Calibri" w:hAnsi="Calibri" w:cs="Calibri"/>
        </w:rPr>
        <w:t>The automated reporting systems also eliminate the workload burdens and promote consistency between departments.</w:t>
      </w:r>
    </w:p>
    <w:p w14:paraId="4E9E7B16" w14:textId="7DE86234" w:rsidR="0064224A" w:rsidRPr="0064224A" w:rsidRDefault="005105AD" w:rsidP="005105AD">
      <w:pPr>
        <w:spacing w:line="360" w:lineRule="auto"/>
        <w:jc w:val="both"/>
        <w:rPr>
          <w:rFonts w:ascii="Calibri" w:hAnsi="Calibri" w:cs="Calibri"/>
        </w:rPr>
      </w:pPr>
      <w:r w:rsidRPr="005105AD">
        <w:rPr>
          <w:rFonts w:ascii="Calibri" w:hAnsi="Calibri" w:cs="Calibri"/>
        </w:rPr>
        <w:t>Adopting the solutions, Tesco will be able to achieve real-time monitoring, enhanced cooperation, and increased transparency of data all of which is invaluable to agile, evidence-based decision-making in a competitive retail environment.</w:t>
      </w:r>
    </w:p>
    <w:p w14:paraId="55222B98" w14:textId="77777777" w:rsidR="0064224A" w:rsidRDefault="0064224A" w:rsidP="0064224A">
      <w:pPr>
        <w:spacing w:line="360" w:lineRule="auto"/>
        <w:jc w:val="both"/>
        <w:rPr>
          <w:rFonts w:ascii="Calibri" w:hAnsi="Calibri" w:cs="Calibri"/>
        </w:rPr>
      </w:pPr>
    </w:p>
    <w:p w14:paraId="577AAD64" w14:textId="16C8C2F3" w:rsidR="0064224A" w:rsidRPr="0064224A" w:rsidRDefault="0064224A" w:rsidP="0064224A">
      <w:pPr>
        <w:spacing w:line="360" w:lineRule="auto"/>
        <w:jc w:val="both"/>
        <w:rPr>
          <w:rFonts w:ascii="Calibri" w:hAnsi="Calibri" w:cs="Calibri"/>
          <w:b/>
          <w:bCs/>
        </w:rPr>
      </w:pPr>
      <w:r w:rsidRPr="0064224A">
        <w:rPr>
          <w:rFonts w:ascii="Calibri" w:hAnsi="Calibri" w:cs="Calibri"/>
          <w:b/>
          <w:bCs/>
        </w:rPr>
        <w:t>Conclusion</w:t>
      </w:r>
    </w:p>
    <w:p w14:paraId="185AC87F" w14:textId="06BB61C9" w:rsidR="0087348C" w:rsidRDefault="005105AD" w:rsidP="0064224A">
      <w:pPr>
        <w:spacing w:line="360" w:lineRule="auto"/>
        <w:jc w:val="both"/>
        <w:rPr>
          <w:rFonts w:ascii="Calibri" w:hAnsi="Calibri" w:cs="Calibri"/>
        </w:rPr>
      </w:pPr>
      <w:r w:rsidRPr="005105AD">
        <w:rPr>
          <w:rFonts w:ascii="Calibri" w:hAnsi="Calibri" w:cs="Calibri"/>
        </w:rPr>
        <w:t>The current paper illustrates that Tesco can successfully use Business Intelligence, Data Warehousing and Data Mining to improve operational and strategic decision making. The analysis identifies the topical trends in BI, such as real-time analytics and AI-powered insights, and makes use of the prevailing theories, including the architecture of Kimball and the CRISP-DM model. Information consolidation through data warehousing is also supported, and clustering and association rule mining are used to identify patterns of customer behaviour that can be used to support targeted marketing strategies. Forecasting and visualisation capabilities are enhanced by predictive tools, such as Power BI and RapidMiner. Responsible BI practises are still concerned with ethical and security issues, such as GDPR compliance and data protection.</w:t>
      </w:r>
    </w:p>
    <w:p w14:paraId="5DA30E4C" w14:textId="77777777" w:rsidR="0087348C" w:rsidRDefault="0087348C">
      <w:pPr>
        <w:rPr>
          <w:rFonts w:ascii="Calibri" w:hAnsi="Calibri" w:cs="Calibri"/>
        </w:rPr>
      </w:pPr>
      <w:r>
        <w:rPr>
          <w:rFonts w:ascii="Calibri" w:hAnsi="Calibri" w:cs="Calibri"/>
        </w:rPr>
        <w:br w:type="page"/>
      </w:r>
    </w:p>
    <w:p w14:paraId="1D70AD77" w14:textId="55A1BF6B" w:rsidR="0087348C" w:rsidRDefault="0087348C" w:rsidP="0064224A">
      <w:pPr>
        <w:spacing w:line="360" w:lineRule="auto"/>
        <w:jc w:val="both"/>
        <w:rPr>
          <w:rFonts w:ascii="Calibri" w:hAnsi="Calibri" w:cs="Calibri"/>
          <w:b/>
          <w:bCs/>
        </w:rPr>
      </w:pPr>
      <w:r>
        <w:rPr>
          <w:rFonts w:ascii="Calibri" w:hAnsi="Calibri" w:cs="Calibri"/>
          <w:b/>
          <w:bCs/>
        </w:rPr>
        <w:lastRenderedPageBreak/>
        <w:t>References:</w:t>
      </w:r>
    </w:p>
    <w:p w14:paraId="6E65E226" w14:textId="6B8F8F76" w:rsidR="0064224A" w:rsidRPr="0064224A" w:rsidRDefault="0064224A" w:rsidP="0087348C">
      <w:pPr>
        <w:rPr>
          <w:rFonts w:ascii="Calibri" w:hAnsi="Calibri" w:cs="Calibri"/>
          <w:b/>
          <w:bCs/>
        </w:rPr>
      </w:pPr>
    </w:p>
    <w:p w14:paraId="192AB524" w14:textId="77777777" w:rsidR="00B26416" w:rsidRPr="00B26416" w:rsidRDefault="00B26416" w:rsidP="00B26416">
      <w:pPr>
        <w:spacing w:line="360" w:lineRule="auto"/>
        <w:jc w:val="both"/>
        <w:rPr>
          <w:rFonts w:ascii="Calibri" w:hAnsi="Calibri" w:cs="Calibri"/>
        </w:rPr>
      </w:pPr>
      <w:proofErr w:type="spellStart"/>
      <w:r w:rsidRPr="00B26416">
        <w:rPr>
          <w:rFonts w:ascii="Calibri" w:hAnsi="Calibri" w:cs="Calibri"/>
        </w:rPr>
        <w:t>AtliQ</w:t>
      </w:r>
      <w:proofErr w:type="spellEnd"/>
      <w:r w:rsidRPr="00B26416">
        <w:rPr>
          <w:rFonts w:ascii="Calibri" w:hAnsi="Calibri" w:cs="Calibri"/>
        </w:rPr>
        <w:t xml:space="preserve"> (2024). </w:t>
      </w:r>
      <w:r w:rsidRPr="00B26416">
        <w:rPr>
          <w:rFonts w:ascii="Calibri" w:hAnsi="Calibri" w:cs="Calibri"/>
          <w:i/>
          <w:iCs/>
        </w:rPr>
        <w:t>Tesco’s Data-Driven Personalization: A Deep Dive</w:t>
      </w:r>
      <w:r w:rsidRPr="00B26416">
        <w:rPr>
          <w:rFonts w:ascii="Calibri" w:hAnsi="Calibri" w:cs="Calibri"/>
        </w:rPr>
        <w:t xml:space="preserve">. [online] </w:t>
      </w:r>
      <w:proofErr w:type="spellStart"/>
      <w:r w:rsidRPr="00B26416">
        <w:rPr>
          <w:rFonts w:ascii="Calibri" w:hAnsi="Calibri" w:cs="Calibri"/>
        </w:rPr>
        <w:t>AtliQ</w:t>
      </w:r>
      <w:proofErr w:type="spellEnd"/>
      <w:r w:rsidRPr="00B26416">
        <w:rPr>
          <w:rFonts w:ascii="Calibri" w:hAnsi="Calibri" w:cs="Calibri"/>
        </w:rPr>
        <w:t xml:space="preserve"> AI. Available at: https://www.atliq.ai/how-tesco-uses-data-to-personalize-the-shopping-experience/.</w:t>
      </w:r>
    </w:p>
    <w:p w14:paraId="1673F4FB" w14:textId="77777777" w:rsidR="00B26416" w:rsidRPr="00B26416" w:rsidRDefault="00B26416" w:rsidP="00B26416">
      <w:pPr>
        <w:spacing w:line="360" w:lineRule="auto"/>
        <w:jc w:val="both"/>
        <w:rPr>
          <w:rFonts w:ascii="Calibri" w:hAnsi="Calibri" w:cs="Calibri"/>
        </w:rPr>
      </w:pPr>
      <w:r w:rsidRPr="00B26416">
        <w:rPr>
          <w:rFonts w:ascii="Calibri" w:hAnsi="Calibri" w:cs="Calibri"/>
        </w:rPr>
        <w:t xml:space="preserve">Edward, E. and Karan, D. (2025). </w:t>
      </w:r>
      <w:r w:rsidRPr="00B26416">
        <w:rPr>
          <w:rFonts w:ascii="Calibri" w:hAnsi="Calibri" w:cs="Calibri"/>
          <w:i/>
          <w:iCs/>
        </w:rPr>
        <w:t>Leveraging Predictive Analytics for Customer Churn: A Cross-Industry Approach in the US Market</w:t>
      </w:r>
      <w:r w:rsidRPr="00B26416">
        <w:rPr>
          <w:rFonts w:ascii="Calibri" w:hAnsi="Calibri" w:cs="Calibri"/>
        </w:rPr>
        <w:t>. [online] ResearchGate. Available at: https://www.researchgate.net/publication/391333470_Leveraging_Predictive_Analytics_for_Customer_Churn_A_Cross-Industry_Approach_in_the_US_Market.</w:t>
      </w:r>
    </w:p>
    <w:p w14:paraId="7989FEEC" w14:textId="77777777" w:rsidR="00B26416" w:rsidRPr="00B26416" w:rsidRDefault="00B26416" w:rsidP="00B26416">
      <w:pPr>
        <w:spacing w:line="360" w:lineRule="auto"/>
        <w:jc w:val="both"/>
        <w:rPr>
          <w:rFonts w:ascii="Calibri" w:hAnsi="Calibri" w:cs="Calibri"/>
        </w:rPr>
      </w:pPr>
      <w:proofErr w:type="spellStart"/>
      <w:r w:rsidRPr="00B26416">
        <w:rPr>
          <w:rFonts w:ascii="Calibri" w:hAnsi="Calibri" w:cs="Calibri"/>
        </w:rPr>
        <w:t>Fatricia</w:t>
      </w:r>
      <w:proofErr w:type="spellEnd"/>
      <w:r w:rsidRPr="00B26416">
        <w:rPr>
          <w:rFonts w:ascii="Calibri" w:hAnsi="Calibri" w:cs="Calibri"/>
        </w:rPr>
        <w:t xml:space="preserve">, R.S. (2024). STRATEGIC ANALYSIS OF TESCO SUPERMARKET. </w:t>
      </w:r>
      <w:proofErr w:type="spellStart"/>
      <w:r w:rsidRPr="00B26416">
        <w:rPr>
          <w:rFonts w:ascii="Calibri" w:hAnsi="Calibri" w:cs="Calibri"/>
          <w:i/>
          <w:iCs/>
        </w:rPr>
        <w:t>Jurnal</w:t>
      </w:r>
      <w:proofErr w:type="spellEnd"/>
      <w:r w:rsidRPr="00B26416">
        <w:rPr>
          <w:rFonts w:ascii="Calibri" w:hAnsi="Calibri" w:cs="Calibri"/>
          <w:i/>
          <w:iCs/>
        </w:rPr>
        <w:t xml:space="preserve"> </w:t>
      </w:r>
      <w:proofErr w:type="spellStart"/>
      <w:r w:rsidRPr="00B26416">
        <w:rPr>
          <w:rFonts w:ascii="Calibri" w:hAnsi="Calibri" w:cs="Calibri"/>
          <w:i/>
          <w:iCs/>
        </w:rPr>
        <w:t>Manajemen</w:t>
      </w:r>
      <w:proofErr w:type="spellEnd"/>
      <w:r w:rsidRPr="00B26416">
        <w:rPr>
          <w:rFonts w:ascii="Calibri" w:hAnsi="Calibri" w:cs="Calibri"/>
          <w:i/>
          <w:iCs/>
        </w:rPr>
        <w:t xml:space="preserve"> </w:t>
      </w:r>
      <w:proofErr w:type="spellStart"/>
      <w:r w:rsidRPr="00B26416">
        <w:rPr>
          <w:rFonts w:ascii="Calibri" w:hAnsi="Calibri" w:cs="Calibri"/>
          <w:i/>
          <w:iCs/>
        </w:rPr>
        <w:t>Terapan</w:t>
      </w:r>
      <w:proofErr w:type="spellEnd"/>
      <w:r w:rsidRPr="00B26416">
        <w:rPr>
          <w:rFonts w:ascii="Calibri" w:hAnsi="Calibri" w:cs="Calibri"/>
          <w:i/>
          <w:iCs/>
        </w:rPr>
        <w:t xml:space="preserve"> dan </w:t>
      </w:r>
      <w:proofErr w:type="spellStart"/>
      <w:r w:rsidRPr="00B26416">
        <w:rPr>
          <w:rFonts w:ascii="Calibri" w:hAnsi="Calibri" w:cs="Calibri"/>
          <w:i/>
          <w:iCs/>
        </w:rPr>
        <w:t>Keuangan</w:t>
      </w:r>
      <w:proofErr w:type="spellEnd"/>
      <w:r w:rsidRPr="00B26416">
        <w:rPr>
          <w:rFonts w:ascii="Calibri" w:hAnsi="Calibri" w:cs="Calibri"/>
        </w:rPr>
        <w:t xml:space="preserve">, [online] 6(2), pp.69–86. </w:t>
      </w:r>
      <w:proofErr w:type="spellStart"/>
      <w:proofErr w:type="gramStart"/>
      <w:r w:rsidRPr="00B26416">
        <w:rPr>
          <w:rFonts w:ascii="Calibri" w:hAnsi="Calibri" w:cs="Calibri"/>
        </w:rPr>
        <w:t>doi:https</w:t>
      </w:r>
      <w:proofErr w:type="spellEnd"/>
      <w:r w:rsidRPr="00B26416">
        <w:rPr>
          <w:rFonts w:ascii="Calibri" w:hAnsi="Calibri" w:cs="Calibri"/>
        </w:rPr>
        <w:t>://doi.org/10.22437/jmk.v6i2.4046</w:t>
      </w:r>
      <w:proofErr w:type="gramEnd"/>
      <w:r w:rsidRPr="00B26416">
        <w:rPr>
          <w:rFonts w:ascii="Calibri" w:hAnsi="Calibri" w:cs="Calibri"/>
        </w:rPr>
        <w:t>.</w:t>
      </w:r>
    </w:p>
    <w:p w14:paraId="3E059759" w14:textId="77777777" w:rsidR="00B26416" w:rsidRPr="00B26416" w:rsidRDefault="00B26416" w:rsidP="00B26416">
      <w:pPr>
        <w:spacing w:line="360" w:lineRule="auto"/>
        <w:jc w:val="both"/>
        <w:rPr>
          <w:rFonts w:ascii="Calibri" w:hAnsi="Calibri" w:cs="Calibri"/>
        </w:rPr>
      </w:pPr>
      <w:r w:rsidRPr="00B26416">
        <w:rPr>
          <w:rFonts w:ascii="Calibri" w:hAnsi="Calibri" w:cs="Calibri"/>
        </w:rPr>
        <w:t xml:space="preserve">Griva, A., </w:t>
      </w:r>
      <w:proofErr w:type="spellStart"/>
      <w:r w:rsidRPr="00B26416">
        <w:rPr>
          <w:rFonts w:ascii="Calibri" w:hAnsi="Calibri" w:cs="Calibri"/>
        </w:rPr>
        <w:t>Bardaki</w:t>
      </w:r>
      <w:proofErr w:type="spellEnd"/>
      <w:r w:rsidRPr="00B26416">
        <w:rPr>
          <w:rFonts w:ascii="Calibri" w:hAnsi="Calibri" w:cs="Calibri"/>
        </w:rPr>
        <w:t xml:space="preserve">, C., </w:t>
      </w:r>
      <w:proofErr w:type="spellStart"/>
      <w:r w:rsidRPr="00B26416">
        <w:rPr>
          <w:rFonts w:ascii="Calibri" w:hAnsi="Calibri" w:cs="Calibri"/>
        </w:rPr>
        <w:t>Pramatari</w:t>
      </w:r>
      <w:proofErr w:type="spellEnd"/>
      <w:r w:rsidRPr="00B26416">
        <w:rPr>
          <w:rFonts w:ascii="Calibri" w:hAnsi="Calibri" w:cs="Calibri"/>
        </w:rPr>
        <w:t xml:space="preserve">, K. and </w:t>
      </w:r>
      <w:proofErr w:type="spellStart"/>
      <w:r w:rsidRPr="00B26416">
        <w:rPr>
          <w:rFonts w:ascii="Calibri" w:hAnsi="Calibri" w:cs="Calibri"/>
        </w:rPr>
        <w:t>Papakiriakopoulos</w:t>
      </w:r>
      <w:proofErr w:type="spellEnd"/>
      <w:r w:rsidRPr="00B26416">
        <w:rPr>
          <w:rFonts w:ascii="Calibri" w:hAnsi="Calibri" w:cs="Calibri"/>
        </w:rPr>
        <w:t xml:space="preserve">, D. (2018). Retail business analytics: Customer visit segmentation using market basket data. </w:t>
      </w:r>
      <w:r w:rsidRPr="00B26416">
        <w:rPr>
          <w:rFonts w:ascii="Calibri" w:hAnsi="Calibri" w:cs="Calibri"/>
          <w:i/>
          <w:iCs/>
        </w:rPr>
        <w:t>Expert Systems with Applications</w:t>
      </w:r>
      <w:r w:rsidRPr="00B26416">
        <w:rPr>
          <w:rFonts w:ascii="Calibri" w:hAnsi="Calibri" w:cs="Calibri"/>
        </w:rPr>
        <w:t xml:space="preserve">, [online] 100, pp.1–16. </w:t>
      </w:r>
      <w:proofErr w:type="spellStart"/>
      <w:proofErr w:type="gramStart"/>
      <w:r w:rsidRPr="00B26416">
        <w:rPr>
          <w:rFonts w:ascii="Calibri" w:hAnsi="Calibri" w:cs="Calibri"/>
        </w:rPr>
        <w:t>doi:https</w:t>
      </w:r>
      <w:proofErr w:type="spellEnd"/>
      <w:r w:rsidRPr="00B26416">
        <w:rPr>
          <w:rFonts w:ascii="Calibri" w:hAnsi="Calibri" w:cs="Calibri"/>
        </w:rPr>
        <w:t>://doi.org/10.1016/j.eswa.2018.01.029</w:t>
      </w:r>
      <w:proofErr w:type="gramEnd"/>
      <w:r w:rsidRPr="00B26416">
        <w:rPr>
          <w:rFonts w:ascii="Calibri" w:hAnsi="Calibri" w:cs="Calibri"/>
        </w:rPr>
        <w:t>.</w:t>
      </w:r>
    </w:p>
    <w:p w14:paraId="778C15A8" w14:textId="77777777" w:rsidR="00B26416" w:rsidRPr="00B26416" w:rsidRDefault="00B26416" w:rsidP="00B26416">
      <w:pPr>
        <w:spacing w:line="360" w:lineRule="auto"/>
        <w:jc w:val="both"/>
        <w:rPr>
          <w:rFonts w:ascii="Calibri" w:hAnsi="Calibri" w:cs="Calibri"/>
        </w:rPr>
      </w:pPr>
      <w:r w:rsidRPr="00B26416">
        <w:rPr>
          <w:rFonts w:ascii="Calibri" w:hAnsi="Calibri" w:cs="Calibri"/>
        </w:rPr>
        <w:t xml:space="preserve">Lee, D. (2012). Tesco web security ‘flaw’ probed by UK data watchdog. </w:t>
      </w:r>
      <w:r w:rsidRPr="00B26416">
        <w:rPr>
          <w:rFonts w:ascii="Calibri" w:hAnsi="Calibri" w:cs="Calibri"/>
          <w:i/>
          <w:iCs/>
        </w:rPr>
        <w:t>BBC News</w:t>
      </w:r>
      <w:r w:rsidRPr="00B26416">
        <w:rPr>
          <w:rFonts w:ascii="Calibri" w:hAnsi="Calibri" w:cs="Calibri"/>
        </w:rPr>
        <w:t>. [online] 20 Aug. Available at: https://www.bbc.co.uk/news/technology-19316825.</w:t>
      </w:r>
    </w:p>
    <w:p w14:paraId="5427D68D" w14:textId="77777777" w:rsidR="00B26416" w:rsidRPr="00B26416" w:rsidRDefault="00B26416" w:rsidP="00B26416">
      <w:pPr>
        <w:spacing w:line="360" w:lineRule="auto"/>
        <w:jc w:val="both"/>
        <w:rPr>
          <w:rFonts w:ascii="Calibri" w:hAnsi="Calibri" w:cs="Calibri"/>
        </w:rPr>
      </w:pPr>
      <w:r w:rsidRPr="00B26416">
        <w:rPr>
          <w:rFonts w:ascii="Calibri" w:hAnsi="Calibri" w:cs="Calibri"/>
        </w:rPr>
        <w:t>Mohammed, A.B., Al-</w:t>
      </w:r>
      <w:proofErr w:type="spellStart"/>
      <w:r w:rsidRPr="00B26416">
        <w:rPr>
          <w:rFonts w:ascii="Calibri" w:hAnsi="Calibri" w:cs="Calibri"/>
        </w:rPr>
        <w:t>Okaily</w:t>
      </w:r>
      <w:proofErr w:type="spellEnd"/>
      <w:r w:rsidRPr="00B26416">
        <w:rPr>
          <w:rFonts w:ascii="Calibri" w:hAnsi="Calibri" w:cs="Calibri"/>
        </w:rPr>
        <w:t xml:space="preserve">, M., Qaism, D. and Al-Majali, M.K. (2024). Towards an understanding of business intelligence and analytics usage: Evidence from the banking industry. </w:t>
      </w:r>
      <w:r w:rsidRPr="00B26416">
        <w:rPr>
          <w:rFonts w:ascii="Calibri" w:hAnsi="Calibri" w:cs="Calibri"/>
          <w:i/>
          <w:iCs/>
        </w:rPr>
        <w:t>International Journal of Information Management Data Insights</w:t>
      </w:r>
      <w:r w:rsidRPr="00B26416">
        <w:rPr>
          <w:rFonts w:ascii="Calibri" w:hAnsi="Calibri" w:cs="Calibri"/>
        </w:rPr>
        <w:t xml:space="preserve">, 4(1), pp.100215–100215. </w:t>
      </w:r>
      <w:proofErr w:type="spellStart"/>
      <w:proofErr w:type="gramStart"/>
      <w:r w:rsidRPr="00B26416">
        <w:rPr>
          <w:rFonts w:ascii="Calibri" w:hAnsi="Calibri" w:cs="Calibri"/>
        </w:rPr>
        <w:t>doi:https</w:t>
      </w:r>
      <w:proofErr w:type="spellEnd"/>
      <w:r w:rsidRPr="00B26416">
        <w:rPr>
          <w:rFonts w:ascii="Calibri" w:hAnsi="Calibri" w:cs="Calibri"/>
        </w:rPr>
        <w:t>://doi.org/10.1016/j.jjimei.2024.100215</w:t>
      </w:r>
      <w:proofErr w:type="gramEnd"/>
      <w:r w:rsidRPr="00B26416">
        <w:rPr>
          <w:rFonts w:ascii="Calibri" w:hAnsi="Calibri" w:cs="Calibri"/>
        </w:rPr>
        <w:t>.</w:t>
      </w:r>
    </w:p>
    <w:p w14:paraId="175EB744" w14:textId="77777777" w:rsidR="00B26416" w:rsidRPr="00B26416" w:rsidRDefault="00B26416" w:rsidP="00B26416">
      <w:pPr>
        <w:spacing w:line="360" w:lineRule="auto"/>
        <w:jc w:val="both"/>
        <w:rPr>
          <w:rFonts w:ascii="Calibri" w:hAnsi="Calibri" w:cs="Calibri"/>
        </w:rPr>
      </w:pPr>
      <w:r w:rsidRPr="00B26416">
        <w:rPr>
          <w:rFonts w:ascii="Calibri" w:hAnsi="Calibri" w:cs="Calibri"/>
        </w:rPr>
        <w:t xml:space="preserve">Oracle (2023). </w:t>
      </w:r>
      <w:r w:rsidRPr="00B26416">
        <w:rPr>
          <w:rFonts w:ascii="Calibri" w:hAnsi="Calibri" w:cs="Calibri"/>
          <w:i/>
          <w:iCs/>
        </w:rPr>
        <w:t>What is a Data Warehouse?</w:t>
      </w:r>
      <w:r w:rsidRPr="00B26416">
        <w:rPr>
          <w:rFonts w:ascii="Calibri" w:hAnsi="Calibri" w:cs="Calibri"/>
        </w:rPr>
        <w:t xml:space="preserve"> [online] Oracle.com. Available at: https://www.oracle.com/uk/database/what-is-a-data-warehouse/.</w:t>
      </w:r>
    </w:p>
    <w:p w14:paraId="27A96F97" w14:textId="77777777" w:rsidR="00B26416" w:rsidRPr="00B26416" w:rsidRDefault="00B26416" w:rsidP="00B26416">
      <w:pPr>
        <w:spacing w:line="360" w:lineRule="auto"/>
        <w:jc w:val="both"/>
        <w:rPr>
          <w:rFonts w:ascii="Calibri" w:hAnsi="Calibri" w:cs="Calibri"/>
        </w:rPr>
      </w:pPr>
      <w:r w:rsidRPr="00B26416">
        <w:rPr>
          <w:rFonts w:ascii="Calibri" w:hAnsi="Calibri" w:cs="Calibri"/>
        </w:rPr>
        <w:t xml:space="preserve">Tehreem Naeem (2019). </w:t>
      </w:r>
      <w:r w:rsidRPr="00B26416">
        <w:rPr>
          <w:rFonts w:ascii="Calibri" w:hAnsi="Calibri" w:cs="Calibri"/>
          <w:i/>
          <w:iCs/>
        </w:rPr>
        <w:t>Data Warehouse Concepts: Kimball vs. Inmon Approach | Astera</w:t>
      </w:r>
      <w:r w:rsidRPr="00B26416">
        <w:rPr>
          <w:rFonts w:ascii="Calibri" w:hAnsi="Calibri" w:cs="Calibri"/>
        </w:rPr>
        <w:t>. [online] Astera. Available at: https://www.astera.com/type/blog/data-warehouse-concepts/.</w:t>
      </w:r>
    </w:p>
    <w:p w14:paraId="2A2ABD10" w14:textId="77777777" w:rsidR="00B26416" w:rsidRPr="00B26416" w:rsidRDefault="00B26416" w:rsidP="00B26416">
      <w:pPr>
        <w:spacing w:line="360" w:lineRule="auto"/>
        <w:jc w:val="both"/>
        <w:rPr>
          <w:rFonts w:ascii="Calibri" w:hAnsi="Calibri" w:cs="Calibri"/>
        </w:rPr>
      </w:pPr>
      <w:r w:rsidRPr="00B26416">
        <w:rPr>
          <w:rFonts w:ascii="Calibri" w:hAnsi="Calibri" w:cs="Calibri"/>
        </w:rPr>
        <w:t xml:space="preserve">TESCO (2024). </w:t>
      </w:r>
      <w:r w:rsidRPr="00B26416">
        <w:rPr>
          <w:rFonts w:ascii="Calibri" w:hAnsi="Calibri" w:cs="Calibri"/>
          <w:i/>
          <w:iCs/>
        </w:rPr>
        <w:t>Privacy and Cookies Policy</w:t>
      </w:r>
      <w:r w:rsidRPr="00B26416">
        <w:rPr>
          <w:rFonts w:ascii="Calibri" w:hAnsi="Calibri" w:cs="Calibri"/>
        </w:rPr>
        <w:t>. [online] tescoplc.com. Available at: https://www.tescoplc.com/services/privacy-and-cookies-policy.</w:t>
      </w:r>
    </w:p>
    <w:p w14:paraId="44A3D40C" w14:textId="77777777" w:rsidR="00B26416" w:rsidRPr="00B26416" w:rsidRDefault="00B26416" w:rsidP="00B26416">
      <w:pPr>
        <w:spacing w:line="360" w:lineRule="auto"/>
        <w:jc w:val="both"/>
        <w:rPr>
          <w:rFonts w:ascii="Calibri" w:hAnsi="Calibri" w:cs="Calibri"/>
        </w:rPr>
      </w:pPr>
      <w:r w:rsidRPr="00B26416">
        <w:rPr>
          <w:rFonts w:ascii="Calibri" w:hAnsi="Calibri" w:cs="Calibri"/>
        </w:rPr>
        <w:t xml:space="preserve">Tesco Plc (2025). </w:t>
      </w:r>
      <w:r w:rsidRPr="00B26416">
        <w:rPr>
          <w:rFonts w:ascii="Calibri" w:hAnsi="Calibri" w:cs="Calibri"/>
          <w:i/>
          <w:iCs/>
        </w:rPr>
        <w:t>Tesco PLC Annual Report and Financial Statements</w:t>
      </w:r>
      <w:r w:rsidRPr="00B26416">
        <w:rPr>
          <w:rFonts w:ascii="Calibri" w:hAnsi="Calibri" w:cs="Calibri"/>
        </w:rPr>
        <w:t>. [online] Available at: https://www.tescoplc.com/media/ky0bfwpo/tesco_ar25_interactive.pdf.</w:t>
      </w:r>
    </w:p>
    <w:p w14:paraId="5C0AA3E7" w14:textId="77777777" w:rsidR="00B26416" w:rsidRPr="00B26416" w:rsidRDefault="00B26416" w:rsidP="00B26416">
      <w:pPr>
        <w:spacing w:line="360" w:lineRule="auto"/>
        <w:jc w:val="both"/>
        <w:rPr>
          <w:rFonts w:ascii="Calibri" w:hAnsi="Calibri" w:cs="Calibri"/>
        </w:rPr>
      </w:pPr>
      <w:r w:rsidRPr="00B26416">
        <w:rPr>
          <w:rFonts w:ascii="Calibri" w:hAnsi="Calibri" w:cs="Calibri"/>
        </w:rPr>
        <w:lastRenderedPageBreak/>
        <w:t xml:space="preserve">Twin, A. (2025). </w:t>
      </w:r>
      <w:r w:rsidRPr="00B26416">
        <w:rPr>
          <w:rFonts w:ascii="Calibri" w:hAnsi="Calibri" w:cs="Calibri"/>
          <w:i/>
          <w:iCs/>
        </w:rPr>
        <w:t>KPIs: What Are Key Performance Indicators? Types and Examples</w:t>
      </w:r>
      <w:r w:rsidRPr="00B26416">
        <w:rPr>
          <w:rFonts w:ascii="Calibri" w:hAnsi="Calibri" w:cs="Calibri"/>
        </w:rPr>
        <w:t>. [online] Investopedia. Available at: https://www.investopedia.com/terms/k/kpi.asp.</w:t>
      </w:r>
    </w:p>
    <w:p w14:paraId="1F3EC311" w14:textId="77777777" w:rsidR="00B26416" w:rsidRDefault="00B26416" w:rsidP="00B26416">
      <w:pPr>
        <w:spacing w:line="360" w:lineRule="auto"/>
        <w:jc w:val="both"/>
        <w:rPr>
          <w:rFonts w:ascii="Calibri" w:hAnsi="Calibri" w:cs="Calibri"/>
        </w:rPr>
      </w:pPr>
      <w:r w:rsidRPr="00B26416">
        <w:rPr>
          <w:rFonts w:ascii="Calibri" w:hAnsi="Calibri" w:cs="Calibri"/>
        </w:rPr>
        <w:t xml:space="preserve">Zhou, X., Du, H., Xue, S. and Ma, Z. (2024). Recent advances in data mining and machine learning for enhanced building energy management. </w:t>
      </w:r>
      <w:r w:rsidRPr="00B26416">
        <w:rPr>
          <w:rFonts w:ascii="Calibri" w:hAnsi="Calibri" w:cs="Calibri"/>
          <w:i/>
          <w:iCs/>
        </w:rPr>
        <w:t>Energy</w:t>
      </w:r>
      <w:r w:rsidRPr="00B26416">
        <w:rPr>
          <w:rFonts w:ascii="Calibri" w:hAnsi="Calibri" w:cs="Calibri"/>
        </w:rPr>
        <w:t xml:space="preserve">, 307, pp.132636–132636. </w:t>
      </w:r>
      <w:proofErr w:type="spellStart"/>
      <w:proofErr w:type="gramStart"/>
      <w:r w:rsidRPr="00B26416">
        <w:rPr>
          <w:rFonts w:ascii="Calibri" w:hAnsi="Calibri" w:cs="Calibri"/>
        </w:rPr>
        <w:t>doi:https</w:t>
      </w:r>
      <w:proofErr w:type="spellEnd"/>
      <w:r w:rsidRPr="00B26416">
        <w:rPr>
          <w:rFonts w:ascii="Calibri" w:hAnsi="Calibri" w:cs="Calibri"/>
        </w:rPr>
        <w:t>://doi.org/10.1016/j.energy.2024.132636</w:t>
      </w:r>
      <w:proofErr w:type="gramEnd"/>
      <w:r w:rsidRPr="00B26416">
        <w:rPr>
          <w:rFonts w:ascii="Calibri" w:hAnsi="Calibri" w:cs="Calibri"/>
        </w:rPr>
        <w:t>.</w:t>
      </w:r>
    </w:p>
    <w:p w14:paraId="211496C7" w14:textId="77777777" w:rsidR="00B26416" w:rsidRPr="00B26416" w:rsidRDefault="00B26416" w:rsidP="00B26416">
      <w:pPr>
        <w:spacing w:line="360" w:lineRule="auto"/>
        <w:jc w:val="both"/>
        <w:rPr>
          <w:rFonts w:ascii="Calibri" w:hAnsi="Calibri" w:cs="Calibri"/>
        </w:rPr>
      </w:pPr>
    </w:p>
    <w:p w14:paraId="2B32AC56" w14:textId="77777777" w:rsidR="0064224A" w:rsidRPr="0064224A" w:rsidRDefault="0064224A" w:rsidP="0064224A">
      <w:pPr>
        <w:spacing w:line="360" w:lineRule="auto"/>
        <w:jc w:val="both"/>
        <w:rPr>
          <w:rFonts w:ascii="Calibri" w:hAnsi="Calibri" w:cs="Calibri"/>
        </w:rPr>
      </w:pPr>
    </w:p>
    <w:sectPr w:rsidR="0064224A" w:rsidRPr="006422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24A"/>
    <w:rsid w:val="002A1CC7"/>
    <w:rsid w:val="002A4562"/>
    <w:rsid w:val="002C28AB"/>
    <w:rsid w:val="00330FAF"/>
    <w:rsid w:val="00390D98"/>
    <w:rsid w:val="005105AD"/>
    <w:rsid w:val="0064224A"/>
    <w:rsid w:val="006C7610"/>
    <w:rsid w:val="0087348C"/>
    <w:rsid w:val="008F3EF6"/>
    <w:rsid w:val="009F68D6"/>
    <w:rsid w:val="00B264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7F6F4C"/>
  <w15:chartTrackingRefBased/>
  <w15:docId w15:val="{2EC8EE2A-BE9F-405C-B725-EE1D5C66F5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22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22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22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22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22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22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22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22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22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22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22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22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22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22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22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22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22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224A"/>
    <w:rPr>
      <w:rFonts w:eastAsiaTheme="majorEastAsia" w:cstheme="majorBidi"/>
      <w:color w:val="272727" w:themeColor="text1" w:themeTint="D8"/>
    </w:rPr>
  </w:style>
  <w:style w:type="paragraph" w:styleId="Title">
    <w:name w:val="Title"/>
    <w:basedOn w:val="Normal"/>
    <w:next w:val="Normal"/>
    <w:link w:val="TitleChar"/>
    <w:uiPriority w:val="10"/>
    <w:qFormat/>
    <w:rsid w:val="006422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22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22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22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224A"/>
    <w:pPr>
      <w:spacing w:before="160"/>
      <w:jc w:val="center"/>
    </w:pPr>
    <w:rPr>
      <w:i/>
      <w:iCs/>
      <w:color w:val="404040" w:themeColor="text1" w:themeTint="BF"/>
    </w:rPr>
  </w:style>
  <w:style w:type="character" w:customStyle="1" w:styleId="QuoteChar">
    <w:name w:val="Quote Char"/>
    <w:basedOn w:val="DefaultParagraphFont"/>
    <w:link w:val="Quote"/>
    <w:uiPriority w:val="29"/>
    <w:rsid w:val="0064224A"/>
    <w:rPr>
      <w:i/>
      <w:iCs/>
      <w:color w:val="404040" w:themeColor="text1" w:themeTint="BF"/>
    </w:rPr>
  </w:style>
  <w:style w:type="paragraph" w:styleId="ListParagraph">
    <w:name w:val="List Paragraph"/>
    <w:basedOn w:val="Normal"/>
    <w:uiPriority w:val="34"/>
    <w:qFormat/>
    <w:rsid w:val="0064224A"/>
    <w:pPr>
      <w:ind w:left="720"/>
      <w:contextualSpacing/>
    </w:pPr>
  </w:style>
  <w:style w:type="character" w:styleId="IntenseEmphasis">
    <w:name w:val="Intense Emphasis"/>
    <w:basedOn w:val="DefaultParagraphFont"/>
    <w:uiPriority w:val="21"/>
    <w:qFormat/>
    <w:rsid w:val="0064224A"/>
    <w:rPr>
      <w:i/>
      <w:iCs/>
      <w:color w:val="0F4761" w:themeColor="accent1" w:themeShade="BF"/>
    </w:rPr>
  </w:style>
  <w:style w:type="paragraph" w:styleId="IntenseQuote">
    <w:name w:val="Intense Quote"/>
    <w:basedOn w:val="Normal"/>
    <w:next w:val="Normal"/>
    <w:link w:val="IntenseQuoteChar"/>
    <w:uiPriority w:val="30"/>
    <w:qFormat/>
    <w:rsid w:val="006422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224A"/>
    <w:rPr>
      <w:i/>
      <w:iCs/>
      <w:color w:val="0F4761" w:themeColor="accent1" w:themeShade="BF"/>
    </w:rPr>
  </w:style>
  <w:style w:type="character" w:styleId="IntenseReference">
    <w:name w:val="Intense Reference"/>
    <w:basedOn w:val="DefaultParagraphFont"/>
    <w:uiPriority w:val="32"/>
    <w:qFormat/>
    <w:rsid w:val="0064224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39</TotalTime>
  <Pages>10</Pages>
  <Words>2290</Words>
  <Characters>14616</Characters>
  <Application>Microsoft Office Word</Application>
  <DocSecurity>0</DocSecurity>
  <Lines>374</Lines>
  <Paragraphs>301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Awais</dc:creator>
  <cp:keywords/>
  <dc:description/>
  <cp:lastModifiedBy>Muhammad Awais</cp:lastModifiedBy>
  <cp:revision>7</cp:revision>
  <dcterms:created xsi:type="dcterms:W3CDTF">2025-10-15T10:50:00Z</dcterms:created>
  <dcterms:modified xsi:type="dcterms:W3CDTF">2025-10-15T11:32:00Z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7aedd5ff-0944-4b40-a21f-7979f835a3d9</vt:lpwstr>
  </property>
  <property fmtid="{D5CDD505-2E9C-101B-9397-08002B2CF9AE}" pid="3" name="MSIP_Label_defa4170-0d19-0005-0004-bc88714345d2_Enabled">
    <vt:lpwstr>true</vt:lpwstr>
  </property>
  <property fmtid="{D5CDD505-2E9C-101B-9397-08002B2CF9AE}" pid="4" name="MSIP_Label_defa4170-0d19-0005-0004-bc88714345d2_SetDate">
    <vt:lpwstr>2025-10-15T11:17:19Z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ddaac4a6-e356-446d-9c37-8fe03837ed67</vt:lpwstr>
  </property>
  <property fmtid="{D5CDD505-2E9C-101B-9397-08002B2CF9AE}" pid="8" name="MSIP_Label_defa4170-0d19-0005-0004-bc88714345d2_ActionId">
    <vt:lpwstr>98409ad3-f14f-466b-9db4-b7a0887e1184</vt:lpwstr>
  </property>
  <property fmtid="{D5CDD505-2E9C-101B-9397-08002B2CF9AE}" pid="9" name="MSIP_Label_defa4170-0d19-0005-0004-bc88714345d2_ContentBits">
    <vt:lpwstr>0</vt:lpwstr>
  </property>
  <property fmtid="{D5CDD505-2E9C-101B-9397-08002B2CF9AE}" pid="10" name="MSIP_Label_defa4170-0d19-0005-0004-bc88714345d2_Tag">
    <vt:lpwstr>10, 3, 0, 1</vt:lpwstr>
  </property>
</Properties>
</file>