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bookmarkStart w:id="0" w:name="_Toc477776616" w:displacedByCustomXml="next"/>
    <w:sdt>
      <w:sdtPr>
        <w:rPr>
          <w:rFonts w:asciiTheme="majorHAnsi" w:eastAsiaTheme="majorEastAsia" w:hAnsiTheme="majorHAnsi" w:cstheme="majorBidi"/>
          <w:caps/>
        </w:rPr>
        <w:id w:val="113878426"/>
        <w:docPartObj>
          <w:docPartGallery w:val="Cover Pages"/>
          <w:docPartUnique/>
        </w:docPartObj>
      </w:sdtPr>
      <w:sdtEndPr>
        <w:rPr>
          <w:rFonts w:ascii="Arial" w:eastAsiaTheme="minorHAnsi" w:hAnsi="Arial" w:cs="Arial"/>
          <w:caps w:val="0"/>
          <w:sz w:val="24"/>
          <w:szCs w:val="24"/>
        </w:rPr>
      </w:sdtEndPr>
      <w:sdtContent>
        <w:tbl>
          <w:tblPr>
            <w:tblW w:w="5000" w:type="pct"/>
            <w:jc w:val="center"/>
            <w:tblLook w:val="04A0" w:firstRow="1" w:lastRow="0" w:firstColumn="1" w:lastColumn="0" w:noHBand="0" w:noVBand="1"/>
          </w:tblPr>
          <w:tblGrid>
            <w:gridCol w:w="10106"/>
          </w:tblGrid>
          <w:tr w:rsidR="000D53D6">
            <w:trPr>
              <w:trHeight w:val="2880"/>
              <w:jc w:val="center"/>
            </w:trPr>
            <w:tc>
              <w:tcPr>
                <w:tcW w:w="5000" w:type="pct"/>
              </w:tcPr>
              <w:p w:rsidR="000D53D6" w:rsidRDefault="000D53D6" w:rsidP="000D53D6">
                <w:pPr>
                  <w:pStyle w:val="NoSpacing"/>
                  <w:jc w:val="center"/>
                  <w:rPr>
                    <w:rFonts w:asciiTheme="majorHAnsi" w:eastAsiaTheme="majorEastAsia" w:hAnsiTheme="majorHAnsi" w:cstheme="majorBidi"/>
                    <w:caps/>
                  </w:rPr>
                </w:pPr>
              </w:p>
            </w:tc>
          </w:tr>
          <w:tr w:rsidR="000D53D6" w:rsidRPr="00B339EE">
            <w:trPr>
              <w:trHeight w:val="1440"/>
              <w:jc w:val="center"/>
            </w:trPr>
            <w:sdt>
              <w:sdtPr>
                <w:rPr>
                  <w:rFonts w:ascii="Arial" w:eastAsia="Times New Roman" w:hAnsi="Arial" w:cs="Arial"/>
                  <w:b/>
                  <w:bCs/>
                  <w:color w:val="000000"/>
                  <w:sz w:val="56"/>
                  <w:szCs w:val="56"/>
                  <w:lang w:eastAsia="en-GB"/>
                </w:rPr>
                <w:alias w:val="Title"/>
                <w:id w:val="15524250"/>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F81BD" w:themeColor="accent1"/>
                    </w:tcBorders>
                    <w:vAlign w:val="center"/>
                  </w:tcPr>
                  <w:p w:rsidR="000D53D6" w:rsidRPr="00B339EE" w:rsidRDefault="000D53D6" w:rsidP="000D53D6">
                    <w:pPr>
                      <w:pStyle w:val="NoSpacing"/>
                      <w:jc w:val="center"/>
                      <w:rPr>
                        <w:rFonts w:ascii="Arial" w:eastAsiaTheme="majorEastAsia" w:hAnsi="Arial" w:cs="Arial"/>
                        <w:sz w:val="80"/>
                        <w:szCs w:val="80"/>
                      </w:rPr>
                    </w:pPr>
                    <w:r w:rsidRPr="00B339EE">
                      <w:rPr>
                        <w:rFonts w:ascii="Arial" w:eastAsia="Times New Roman" w:hAnsi="Arial" w:cs="Arial"/>
                        <w:b/>
                        <w:bCs/>
                        <w:color w:val="000000"/>
                        <w:sz w:val="56"/>
                        <w:szCs w:val="56"/>
                        <w:lang w:eastAsia="en-GB"/>
                      </w:rPr>
                      <w:t xml:space="preserve">Selection of Sub-Contractors. </w:t>
                    </w:r>
                  </w:p>
                </w:tc>
              </w:sdtContent>
            </w:sdt>
          </w:tr>
          <w:tr w:rsidR="000D53D6" w:rsidRPr="00B339EE">
            <w:trPr>
              <w:trHeight w:val="720"/>
              <w:jc w:val="center"/>
            </w:trPr>
            <w:sdt>
              <w:sdtPr>
                <w:rPr>
                  <w:rFonts w:ascii="Arial" w:eastAsia="Times New Roman" w:hAnsi="Arial" w:cs="Arial"/>
                  <w:b/>
                  <w:bCs/>
                  <w:color w:val="000000"/>
                  <w:sz w:val="56"/>
                  <w:szCs w:val="56"/>
                  <w:lang w:eastAsia="en-GB"/>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tc>
                  <w:tcPr>
                    <w:tcW w:w="5000" w:type="pct"/>
                    <w:tcBorders>
                      <w:top w:val="single" w:sz="4" w:space="0" w:color="4F81BD" w:themeColor="accent1"/>
                    </w:tcBorders>
                    <w:vAlign w:val="center"/>
                  </w:tcPr>
                  <w:p w:rsidR="000D53D6" w:rsidRPr="00B339EE" w:rsidRDefault="000D53D6">
                    <w:pPr>
                      <w:pStyle w:val="NoSpacing"/>
                      <w:jc w:val="center"/>
                      <w:rPr>
                        <w:rFonts w:ascii="Arial" w:eastAsiaTheme="majorEastAsia" w:hAnsi="Arial" w:cs="Arial"/>
                        <w:sz w:val="44"/>
                        <w:szCs w:val="44"/>
                      </w:rPr>
                    </w:pPr>
                    <w:r w:rsidRPr="00B339EE">
                      <w:rPr>
                        <w:rFonts w:ascii="Arial" w:eastAsia="Times New Roman" w:hAnsi="Arial" w:cs="Arial"/>
                        <w:b/>
                        <w:bCs/>
                        <w:color w:val="000000"/>
                        <w:sz w:val="56"/>
                        <w:szCs w:val="56"/>
                        <w:lang w:eastAsia="en-GB"/>
                      </w:rPr>
                      <w:t>Process and Criteria Considered.</w:t>
                    </w:r>
                  </w:p>
                </w:tc>
              </w:sdtContent>
            </w:sdt>
          </w:tr>
          <w:tr w:rsidR="000D53D6" w:rsidRPr="00B339EE">
            <w:trPr>
              <w:trHeight w:val="360"/>
              <w:jc w:val="center"/>
            </w:trPr>
            <w:tc>
              <w:tcPr>
                <w:tcW w:w="5000" w:type="pct"/>
                <w:vAlign w:val="center"/>
              </w:tcPr>
              <w:p w:rsidR="000D53D6" w:rsidRPr="00B339EE" w:rsidRDefault="000D53D6">
                <w:pPr>
                  <w:pStyle w:val="NoSpacing"/>
                  <w:jc w:val="center"/>
                  <w:rPr>
                    <w:rFonts w:ascii="Arial" w:hAnsi="Arial" w:cs="Arial"/>
                  </w:rPr>
                </w:pPr>
              </w:p>
            </w:tc>
          </w:tr>
          <w:tr w:rsidR="000D53D6" w:rsidRPr="00B339EE">
            <w:trPr>
              <w:trHeight w:val="360"/>
              <w:jc w:val="center"/>
            </w:trPr>
            <w:sdt>
              <w:sdtPr>
                <w:rPr>
                  <w:rFonts w:ascii="Arial" w:hAnsi="Arial" w:cs="Arial"/>
                  <w:b/>
                  <w:bCs/>
                  <w:sz w:val="36"/>
                  <w:szCs w:val="36"/>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tc>
                  <w:tcPr>
                    <w:tcW w:w="5000" w:type="pct"/>
                    <w:vAlign w:val="center"/>
                  </w:tcPr>
                  <w:p w:rsidR="000D53D6" w:rsidRPr="00B339EE" w:rsidRDefault="000D53D6">
                    <w:pPr>
                      <w:pStyle w:val="NoSpacing"/>
                      <w:jc w:val="center"/>
                      <w:rPr>
                        <w:rFonts w:ascii="Arial" w:hAnsi="Arial" w:cs="Arial"/>
                        <w:b/>
                        <w:bCs/>
                        <w:sz w:val="36"/>
                        <w:szCs w:val="36"/>
                      </w:rPr>
                    </w:pPr>
                    <w:r w:rsidRPr="00B339EE">
                      <w:rPr>
                        <w:rFonts w:ascii="Arial" w:hAnsi="Arial" w:cs="Arial"/>
                        <w:b/>
                        <w:bCs/>
                        <w:sz w:val="36"/>
                        <w:szCs w:val="36"/>
                        <w:lang w:val="en-US"/>
                      </w:rPr>
                      <w:t>Tim Stewart</w:t>
                    </w:r>
                  </w:p>
                </w:tc>
              </w:sdtContent>
            </w:sdt>
          </w:tr>
          <w:tr w:rsidR="000D53D6" w:rsidRPr="00B339EE">
            <w:trPr>
              <w:trHeight w:val="360"/>
              <w:jc w:val="center"/>
            </w:trPr>
            <w:sdt>
              <w:sdtPr>
                <w:rPr>
                  <w:rFonts w:ascii="Arial" w:hAnsi="Arial" w:cs="Arial"/>
                  <w:b/>
                  <w:bCs/>
                  <w:sz w:val="36"/>
                  <w:szCs w:val="36"/>
                </w:rPr>
                <w:alias w:val="Date"/>
                <w:id w:val="516659546"/>
                <w:dataBinding w:prefixMappings="xmlns:ns0='http://schemas.microsoft.com/office/2006/coverPageProps'" w:xpath="/ns0:CoverPageProperties[1]/ns0:PublishDate[1]" w:storeItemID="{55AF091B-3C7A-41E3-B477-F2FDAA23CFDA}"/>
                <w:date w:fullDate="2018-11-27T00:00:00Z">
                  <w:dateFormat w:val="dd-MMM-yy"/>
                  <w:lid w:val="en-US"/>
                  <w:storeMappedDataAs w:val="dateTime"/>
                  <w:calendar w:val="gregorian"/>
                </w:date>
              </w:sdtPr>
              <w:sdtEndPr/>
              <w:sdtContent>
                <w:tc>
                  <w:tcPr>
                    <w:tcW w:w="5000" w:type="pct"/>
                    <w:vAlign w:val="center"/>
                  </w:tcPr>
                  <w:p w:rsidR="000D53D6" w:rsidRPr="00B339EE" w:rsidRDefault="004466CF" w:rsidP="00FE1192">
                    <w:pPr>
                      <w:pStyle w:val="NoSpacing"/>
                      <w:jc w:val="center"/>
                      <w:rPr>
                        <w:rFonts w:ascii="Arial" w:hAnsi="Arial" w:cs="Arial"/>
                        <w:b/>
                        <w:bCs/>
                        <w:sz w:val="36"/>
                        <w:szCs w:val="36"/>
                      </w:rPr>
                    </w:pPr>
                    <w:r>
                      <w:rPr>
                        <w:rFonts w:ascii="Arial" w:hAnsi="Arial" w:cs="Arial"/>
                        <w:b/>
                        <w:bCs/>
                        <w:sz w:val="36"/>
                        <w:szCs w:val="36"/>
                        <w:lang w:val="en-US"/>
                      </w:rPr>
                      <w:t>27-Nov-18</w:t>
                    </w:r>
                  </w:p>
                </w:tc>
              </w:sdtContent>
            </w:sdt>
          </w:tr>
        </w:tbl>
        <w:p w:rsidR="000D53D6" w:rsidRPr="00B339EE" w:rsidRDefault="000D53D6">
          <w:pPr>
            <w:rPr>
              <w:rFonts w:ascii="Arial" w:hAnsi="Arial" w:cs="Arial"/>
            </w:rPr>
          </w:pPr>
        </w:p>
        <w:p w:rsidR="000D53D6" w:rsidRPr="00B339EE" w:rsidRDefault="000D53D6">
          <w:pPr>
            <w:rPr>
              <w:rFonts w:ascii="Arial" w:hAnsi="Arial" w:cs="Arial"/>
            </w:rPr>
          </w:pPr>
        </w:p>
        <w:tbl>
          <w:tblPr>
            <w:tblpPr w:leftFromText="187" w:rightFromText="187" w:horzAnchor="margin" w:tblpXSpec="center" w:tblpYSpec="bottom"/>
            <w:tblW w:w="5000" w:type="pct"/>
            <w:tblLook w:val="04A0" w:firstRow="1" w:lastRow="0" w:firstColumn="1" w:lastColumn="0" w:noHBand="0" w:noVBand="1"/>
          </w:tblPr>
          <w:tblGrid>
            <w:gridCol w:w="10106"/>
          </w:tblGrid>
          <w:tr w:rsidR="000D53D6" w:rsidRPr="00B339EE">
            <w:tc>
              <w:tcPr>
                <w:tcW w:w="5000" w:type="pct"/>
              </w:tcPr>
              <w:p w:rsidR="000D53D6" w:rsidRPr="00B339EE" w:rsidRDefault="000D53D6" w:rsidP="000D53D6">
                <w:pPr>
                  <w:pStyle w:val="NoSpacing"/>
                  <w:rPr>
                    <w:rFonts w:ascii="Arial" w:hAnsi="Arial" w:cs="Arial"/>
                  </w:rPr>
                </w:pPr>
              </w:p>
            </w:tc>
          </w:tr>
        </w:tbl>
        <w:p w:rsidR="000D53D6" w:rsidRPr="00B339EE" w:rsidRDefault="000D53D6">
          <w:pPr>
            <w:rPr>
              <w:rFonts w:ascii="Arial" w:hAnsi="Arial" w:cs="Arial"/>
            </w:rPr>
          </w:pPr>
        </w:p>
        <w:p w:rsidR="00AD6878" w:rsidRPr="000D53D6" w:rsidRDefault="000D53D6" w:rsidP="000D53D6">
          <w:pPr>
            <w:rPr>
              <w:rFonts w:ascii="Arial" w:hAnsi="Arial" w:cs="Arial"/>
              <w:sz w:val="24"/>
              <w:szCs w:val="24"/>
            </w:rPr>
          </w:pPr>
          <w:r w:rsidRPr="00B339EE">
            <w:rPr>
              <w:rFonts w:ascii="Arial" w:hAnsi="Arial" w:cs="Arial"/>
              <w:sz w:val="24"/>
              <w:szCs w:val="24"/>
            </w:rPr>
            <w:br w:type="page"/>
          </w:r>
        </w:p>
      </w:sdtContent>
    </w:sdt>
    <w:p w:rsidR="008A3FBF" w:rsidRPr="003152F0" w:rsidRDefault="008A3FBF" w:rsidP="0001598C">
      <w:pPr>
        <w:spacing w:before="100" w:beforeAutospacing="1" w:after="100" w:afterAutospacing="1" w:line="240" w:lineRule="auto"/>
        <w:jc w:val="both"/>
        <w:rPr>
          <w:rFonts w:ascii="Arial" w:eastAsia="Times New Roman" w:hAnsi="Arial" w:cs="Arial"/>
          <w:b/>
          <w:bCs/>
          <w:color w:val="000000"/>
          <w:sz w:val="24"/>
          <w:szCs w:val="24"/>
          <w:lang w:eastAsia="en-GB"/>
        </w:rPr>
      </w:pPr>
    </w:p>
    <w:p w:rsidR="001F075C" w:rsidRDefault="001F075C" w:rsidP="0001598C">
      <w:pPr>
        <w:jc w:val="both"/>
        <w:rPr>
          <w:rFonts w:ascii="Arial" w:eastAsia="Times New Roman" w:hAnsi="Arial" w:cs="Arial"/>
          <w:b/>
          <w:bCs/>
          <w:color w:val="000000"/>
          <w:sz w:val="24"/>
          <w:szCs w:val="24"/>
          <w:lang w:eastAsia="en-GB"/>
        </w:rPr>
      </w:pPr>
    </w:p>
    <w:sdt>
      <w:sdtPr>
        <w:rPr>
          <w:rFonts w:asciiTheme="minorHAnsi" w:eastAsiaTheme="minorHAnsi" w:hAnsiTheme="minorHAnsi" w:cstheme="minorBidi"/>
          <w:b w:val="0"/>
          <w:bCs w:val="0"/>
          <w:color w:val="auto"/>
          <w:sz w:val="24"/>
          <w:szCs w:val="24"/>
          <w:lang w:val="en-GB" w:eastAsia="en-US"/>
        </w:rPr>
        <w:id w:val="1764944685"/>
        <w:docPartObj>
          <w:docPartGallery w:val="Table of Contents"/>
          <w:docPartUnique/>
        </w:docPartObj>
      </w:sdtPr>
      <w:sdtEndPr>
        <w:rPr>
          <w:rFonts w:ascii="Arial" w:hAnsi="Arial" w:cs="Arial"/>
          <w:noProof/>
          <w:sz w:val="28"/>
          <w:szCs w:val="28"/>
        </w:rPr>
      </w:sdtEndPr>
      <w:sdtContent>
        <w:p w:rsidR="00AD6878" w:rsidRPr="000D53D6" w:rsidRDefault="00AD6878" w:rsidP="0001598C">
          <w:pPr>
            <w:pStyle w:val="TOCHeading"/>
            <w:jc w:val="both"/>
            <w:rPr>
              <w:rFonts w:ascii="Arial" w:hAnsi="Arial" w:cs="Arial"/>
              <w:sz w:val="24"/>
              <w:szCs w:val="24"/>
            </w:rPr>
          </w:pPr>
          <w:r w:rsidRPr="000D53D6">
            <w:rPr>
              <w:rFonts w:ascii="Arial" w:hAnsi="Arial" w:cs="Arial"/>
              <w:sz w:val="24"/>
              <w:szCs w:val="24"/>
            </w:rPr>
            <w:t>Table of Contents</w:t>
          </w:r>
        </w:p>
        <w:p w:rsidR="00B1696E" w:rsidRDefault="00AD6878">
          <w:pPr>
            <w:pStyle w:val="TOC1"/>
            <w:tabs>
              <w:tab w:val="left" w:pos="440"/>
              <w:tab w:val="right" w:leader="dot" w:pos="9880"/>
            </w:tabs>
            <w:rPr>
              <w:rFonts w:eastAsiaTheme="minorEastAsia"/>
              <w:noProof/>
              <w:lang w:eastAsia="en-GB"/>
            </w:rPr>
          </w:pPr>
          <w:r w:rsidRPr="0062477D">
            <w:rPr>
              <w:rFonts w:ascii="Arial" w:hAnsi="Arial" w:cs="Arial"/>
              <w:sz w:val="28"/>
              <w:szCs w:val="28"/>
            </w:rPr>
            <w:fldChar w:fldCharType="begin"/>
          </w:r>
          <w:r w:rsidRPr="0062477D">
            <w:rPr>
              <w:rFonts w:ascii="Arial" w:hAnsi="Arial" w:cs="Arial"/>
              <w:sz w:val="28"/>
              <w:szCs w:val="28"/>
            </w:rPr>
            <w:instrText xml:space="preserve"> TOC \o "1-3" \h \z \u </w:instrText>
          </w:r>
          <w:r w:rsidRPr="0062477D">
            <w:rPr>
              <w:rFonts w:ascii="Arial" w:hAnsi="Arial" w:cs="Arial"/>
              <w:sz w:val="28"/>
              <w:szCs w:val="28"/>
            </w:rPr>
            <w:fldChar w:fldCharType="separate"/>
          </w:r>
          <w:hyperlink w:anchor="_Toc530473130" w:history="1">
            <w:r w:rsidR="00B1696E" w:rsidRPr="0084106B">
              <w:rPr>
                <w:rStyle w:val="Hyperlink"/>
                <w:rFonts w:ascii="Arial" w:hAnsi="Arial" w:cs="Arial"/>
                <w:noProof/>
              </w:rPr>
              <w:t>1.</w:t>
            </w:r>
            <w:r w:rsidR="00B1696E">
              <w:rPr>
                <w:rFonts w:eastAsiaTheme="minorEastAsia"/>
                <w:noProof/>
                <w:lang w:eastAsia="en-GB"/>
              </w:rPr>
              <w:tab/>
            </w:r>
            <w:r w:rsidR="00B1696E" w:rsidRPr="0084106B">
              <w:rPr>
                <w:rStyle w:val="Hyperlink"/>
                <w:rFonts w:ascii="Arial" w:hAnsi="Arial" w:cs="Arial"/>
                <w:noProof/>
              </w:rPr>
              <w:t>Introduction</w:t>
            </w:r>
            <w:r w:rsidR="00B1696E">
              <w:rPr>
                <w:noProof/>
                <w:webHidden/>
              </w:rPr>
              <w:tab/>
            </w:r>
            <w:r w:rsidR="00B1696E">
              <w:rPr>
                <w:noProof/>
                <w:webHidden/>
              </w:rPr>
              <w:fldChar w:fldCharType="begin"/>
            </w:r>
            <w:r w:rsidR="00B1696E">
              <w:rPr>
                <w:noProof/>
                <w:webHidden/>
              </w:rPr>
              <w:instrText xml:space="preserve"> PAGEREF _Toc530473130 \h </w:instrText>
            </w:r>
            <w:r w:rsidR="00B1696E">
              <w:rPr>
                <w:noProof/>
                <w:webHidden/>
              </w:rPr>
            </w:r>
            <w:r w:rsidR="00B1696E">
              <w:rPr>
                <w:noProof/>
                <w:webHidden/>
              </w:rPr>
              <w:fldChar w:fldCharType="separate"/>
            </w:r>
            <w:r w:rsidR="00B1696E">
              <w:rPr>
                <w:noProof/>
                <w:webHidden/>
              </w:rPr>
              <w:t>2</w:t>
            </w:r>
            <w:r w:rsidR="00B1696E">
              <w:rPr>
                <w:noProof/>
                <w:webHidden/>
              </w:rPr>
              <w:fldChar w:fldCharType="end"/>
            </w:r>
          </w:hyperlink>
        </w:p>
        <w:p w:rsidR="00B1696E" w:rsidRDefault="00DE7428">
          <w:pPr>
            <w:pStyle w:val="TOC1"/>
            <w:tabs>
              <w:tab w:val="left" w:pos="440"/>
              <w:tab w:val="right" w:leader="dot" w:pos="9880"/>
            </w:tabs>
            <w:rPr>
              <w:rFonts w:eastAsiaTheme="minorEastAsia"/>
              <w:noProof/>
              <w:lang w:eastAsia="en-GB"/>
            </w:rPr>
          </w:pPr>
          <w:hyperlink w:anchor="_Toc530473131" w:history="1">
            <w:r w:rsidR="00B1696E" w:rsidRPr="0084106B">
              <w:rPr>
                <w:rStyle w:val="Hyperlink"/>
                <w:rFonts w:ascii="Arial" w:hAnsi="Arial" w:cs="Arial"/>
                <w:noProof/>
              </w:rPr>
              <w:t>2.</w:t>
            </w:r>
            <w:r w:rsidR="00B1696E">
              <w:rPr>
                <w:rFonts w:eastAsiaTheme="minorEastAsia"/>
                <w:noProof/>
                <w:lang w:eastAsia="en-GB"/>
              </w:rPr>
              <w:tab/>
            </w:r>
            <w:r w:rsidR="00B1696E" w:rsidRPr="0084106B">
              <w:rPr>
                <w:rStyle w:val="Hyperlink"/>
                <w:rFonts w:ascii="Arial" w:hAnsi="Arial" w:cs="Arial"/>
                <w:noProof/>
              </w:rPr>
              <w:t>Sub-Contractor’s Selection Process</w:t>
            </w:r>
            <w:r w:rsidR="00B1696E">
              <w:rPr>
                <w:noProof/>
                <w:webHidden/>
              </w:rPr>
              <w:tab/>
            </w:r>
            <w:r w:rsidR="00B1696E">
              <w:rPr>
                <w:noProof/>
                <w:webHidden/>
              </w:rPr>
              <w:fldChar w:fldCharType="begin"/>
            </w:r>
            <w:r w:rsidR="00B1696E">
              <w:rPr>
                <w:noProof/>
                <w:webHidden/>
              </w:rPr>
              <w:instrText xml:space="preserve"> PAGEREF _Toc530473131 \h </w:instrText>
            </w:r>
            <w:r w:rsidR="00B1696E">
              <w:rPr>
                <w:noProof/>
                <w:webHidden/>
              </w:rPr>
            </w:r>
            <w:r w:rsidR="00B1696E">
              <w:rPr>
                <w:noProof/>
                <w:webHidden/>
              </w:rPr>
              <w:fldChar w:fldCharType="separate"/>
            </w:r>
            <w:r w:rsidR="00B1696E">
              <w:rPr>
                <w:noProof/>
                <w:webHidden/>
              </w:rPr>
              <w:t>4</w:t>
            </w:r>
            <w:r w:rsidR="00B1696E">
              <w:rPr>
                <w:noProof/>
                <w:webHidden/>
              </w:rPr>
              <w:fldChar w:fldCharType="end"/>
            </w:r>
          </w:hyperlink>
        </w:p>
        <w:p w:rsidR="00B1696E" w:rsidRDefault="00DE7428">
          <w:pPr>
            <w:pStyle w:val="TOC1"/>
            <w:tabs>
              <w:tab w:val="left" w:pos="440"/>
              <w:tab w:val="right" w:leader="dot" w:pos="9880"/>
            </w:tabs>
            <w:rPr>
              <w:rFonts w:eastAsiaTheme="minorEastAsia"/>
              <w:noProof/>
              <w:lang w:eastAsia="en-GB"/>
            </w:rPr>
          </w:pPr>
          <w:hyperlink w:anchor="_Toc530473132" w:history="1">
            <w:r w:rsidR="00B1696E" w:rsidRPr="0084106B">
              <w:rPr>
                <w:rStyle w:val="Hyperlink"/>
                <w:rFonts w:ascii="Arial" w:hAnsi="Arial" w:cs="Arial"/>
                <w:noProof/>
              </w:rPr>
              <w:t>3.</w:t>
            </w:r>
            <w:r w:rsidR="00B1696E">
              <w:rPr>
                <w:rFonts w:eastAsiaTheme="minorEastAsia"/>
                <w:noProof/>
                <w:lang w:eastAsia="en-GB"/>
              </w:rPr>
              <w:tab/>
            </w:r>
            <w:r w:rsidR="00B1696E" w:rsidRPr="0084106B">
              <w:rPr>
                <w:rStyle w:val="Hyperlink"/>
                <w:rFonts w:ascii="Arial" w:hAnsi="Arial" w:cs="Arial"/>
                <w:noProof/>
              </w:rPr>
              <w:t>Sub-Contractor’s Selection Criteria and Associated Factors</w:t>
            </w:r>
            <w:r w:rsidR="00B1696E">
              <w:rPr>
                <w:noProof/>
                <w:webHidden/>
              </w:rPr>
              <w:tab/>
            </w:r>
            <w:r w:rsidR="00B1696E">
              <w:rPr>
                <w:noProof/>
                <w:webHidden/>
              </w:rPr>
              <w:fldChar w:fldCharType="begin"/>
            </w:r>
            <w:r w:rsidR="00B1696E">
              <w:rPr>
                <w:noProof/>
                <w:webHidden/>
              </w:rPr>
              <w:instrText xml:space="preserve"> PAGEREF _Toc530473132 \h </w:instrText>
            </w:r>
            <w:r w:rsidR="00B1696E">
              <w:rPr>
                <w:noProof/>
                <w:webHidden/>
              </w:rPr>
            </w:r>
            <w:r w:rsidR="00B1696E">
              <w:rPr>
                <w:noProof/>
                <w:webHidden/>
              </w:rPr>
              <w:fldChar w:fldCharType="separate"/>
            </w:r>
            <w:r w:rsidR="00B1696E">
              <w:rPr>
                <w:noProof/>
                <w:webHidden/>
              </w:rPr>
              <w:t>8</w:t>
            </w:r>
            <w:r w:rsidR="00B1696E">
              <w:rPr>
                <w:noProof/>
                <w:webHidden/>
              </w:rPr>
              <w:fldChar w:fldCharType="end"/>
            </w:r>
          </w:hyperlink>
        </w:p>
        <w:p w:rsidR="00B1696E" w:rsidRDefault="00DE7428">
          <w:pPr>
            <w:pStyle w:val="TOC1"/>
            <w:tabs>
              <w:tab w:val="left" w:pos="440"/>
              <w:tab w:val="right" w:leader="dot" w:pos="9880"/>
            </w:tabs>
            <w:rPr>
              <w:rFonts w:eastAsiaTheme="minorEastAsia"/>
              <w:noProof/>
              <w:lang w:eastAsia="en-GB"/>
            </w:rPr>
          </w:pPr>
          <w:hyperlink w:anchor="_Toc530473133" w:history="1">
            <w:r w:rsidR="00B1696E" w:rsidRPr="0084106B">
              <w:rPr>
                <w:rStyle w:val="Hyperlink"/>
                <w:rFonts w:ascii="Arial" w:hAnsi="Arial" w:cs="Arial"/>
                <w:noProof/>
              </w:rPr>
              <w:t>4.</w:t>
            </w:r>
            <w:r w:rsidR="00B1696E">
              <w:rPr>
                <w:rFonts w:eastAsiaTheme="minorEastAsia"/>
                <w:noProof/>
                <w:lang w:eastAsia="en-GB"/>
              </w:rPr>
              <w:tab/>
            </w:r>
            <w:r w:rsidR="00B1696E" w:rsidRPr="0084106B">
              <w:rPr>
                <w:rStyle w:val="Hyperlink"/>
                <w:rFonts w:ascii="Arial" w:hAnsi="Arial" w:cs="Arial"/>
                <w:noProof/>
              </w:rPr>
              <w:t>Analysis</w:t>
            </w:r>
            <w:r w:rsidR="00B1696E">
              <w:rPr>
                <w:noProof/>
                <w:webHidden/>
              </w:rPr>
              <w:tab/>
            </w:r>
            <w:r w:rsidR="00B1696E">
              <w:rPr>
                <w:noProof/>
                <w:webHidden/>
              </w:rPr>
              <w:fldChar w:fldCharType="begin"/>
            </w:r>
            <w:r w:rsidR="00B1696E">
              <w:rPr>
                <w:noProof/>
                <w:webHidden/>
              </w:rPr>
              <w:instrText xml:space="preserve"> PAGEREF _Toc530473133 \h </w:instrText>
            </w:r>
            <w:r w:rsidR="00B1696E">
              <w:rPr>
                <w:noProof/>
                <w:webHidden/>
              </w:rPr>
            </w:r>
            <w:r w:rsidR="00B1696E">
              <w:rPr>
                <w:noProof/>
                <w:webHidden/>
              </w:rPr>
              <w:fldChar w:fldCharType="separate"/>
            </w:r>
            <w:r w:rsidR="00B1696E">
              <w:rPr>
                <w:noProof/>
                <w:webHidden/>
              </w:rPr>
              <w:t>14</w:t>
            </w:r>
            <w:r w:rsidR="00B1696E">
              <w:rPr>
                <w:noProof/>
                <w:webHidden/>
              </w:rPr>
              <w:fldChar w:fldCharType="end"/>
            </w:r>
          </w:hyperlink>
        </w:p>
        <w:p w:rsidR="00B1696E" w:rsidRDefault="00DE7428">
          <w:pPr>
            <w:pStyle w:val="TOC1"/>
            <w:tabs>
              <w:tab w:val="left" w:pos="440"/>
              <w:tab w:val="right" w:leader="dot" w:pos="9880"/>
            </w:tabs>
            <w:rPr>
              <w:rFonts w:eastAsiaTheme="minorEastAsia"/>
              <w:noProof/>
              <w:lang w:eastAsia="en-GB"/>
            </w:rPr>
          </w:pPr>
          <w:hyperlink w:anchor="_Toc530473134" w:history="1">
            <w:r w:rsidR="00B1696E" w:rsidRPr="0084106B">
              <w:rPr>
                <w:rStyle w:val="Hyperlink"/>
                <w:rFonts w:ascii="Arial" w:hAnsi="Arial" w:cs="Arial"/>
                <w:noProof/>
              </w:rPr>
              <w:t>5.</w:t>
            </w:r>
            <w:r w:rsidR="00B1696E">
              <w:rPr>
                <w:rFonts w:eastAsiaTheme="minorEastAsia"/>
                <w:noProof/>
                <w:lang w:eastAsia="en-GB"/>
              </w:rPr>
              <w:tab/>
            </w:r>
            <w:r w:rsidR="00B1696E" w:rsidRPr="0084106B">
              <w:rPr>
                <w:rStyle w:val="Hyperlink"/>
                <w:rFonts w:ascii="Arial" w:hAnsi="Arial" w:cs="Arial"/>
                <w:noProof/>
              </w:rPr>
              <w:t>Conclusion</w:t>
            </w:r>
            <w:r w:rsidR="00B1696E">
              <w:rPr>
                <w:noProof/>
                <w:webHidden/>
              </w:rPr>
              <w:tab/>
            </w:r>
            <w:r w:rsidR="00B1696E">
              <w:rPr>
                <w:noProof/>
                <w:webHidden/>
              </w:rPr>
              <w:fldChar w:fldCharType="begin"/>
            </w:r>
            <w:r w:rsidR="00B1696E">
              <w:rPr>
                <w:noProof/>
                <w:webHidden/>
              </w:rPr>
              <w:instrText xml:space="preserve"> PAGEREF _Toc530473134 \h </w:instrText>
            </w:r>
            <w:r w:rsidR="00B1696E">
              <w:rPr>
                <w:noProof/>
                <w:webHidden/>
              </w:rPr>
            </w:r>
            <w:r w:rsidR="00B1696E">
              <w:rPr>
                <w:noProof/>
                <w:webHidden/>
              </w:rPr>
              <w:fldChar w:fldCharType="separate"/>
            </w:r>
            <w:r w:rsidR="00B1696E">
              <w:rPr>
                <w:noProof/>
                <w:webHidden/>
              </w:rPr>
              <w:t>18</w:t>
            </w:r>
            <w:r w:rsidR="00B1696E">
              <w:rPr>
                <w:noProof/>
                <w:webHidden/>
              </w:rPr>
              <w:fldChar w:fldCharType="end"/>
            </w:r>
          </w:hyperlink>
        </w:p>
        <w:p w:rsidR="00B1696E" w:rsidRDefault="00DE7428">
          <w:pPr>
            <w:pStyle w:val="TOC1"/>
            <w:tabs>
              <w:tab w:val="left" w:pos="440"/>
              <w:tab w:val="right" w:leader="dot" w:pos="9880"/>
            </w:tabs>
            <w:rPr>
              <w:rFonts w:eastAsiaTheme="minorEastAsia"/>
              <w:noProof/>
              <w:lang w:eastAsia="en-GB"/>
            </w:rPr>
          </w:pPr>
          <w:hyperlink w:anchor="_Toc530473135" w:history="1">
            <w:r w:rsidR="00B1696E" w:rsidRPr="0084106B">
              <w:rPr>
                <w:rStyle w:val="Hyperlink"/>
                <w:rFonts w:ascii="Arial" w:hAnsi="Arial" w:cs="Arial"/>
                <w:noProof/>
              </w:rPr>
              <w:t>6.</w:t>
            </w:r>
            <w:r w:rsidR="00B1696E">
              <w:rPr>
                <w:rFonts w:eastAsiaTheme="minorEastAsia"/>
                <w:noProof/>
                <w:lang w:eastAsia="en-GB"/>
              </w:rPr>
              <w:tab/>
            </w:r>
            <w:r w:rsidR="00B1696E" w:rsidRPr="0084106B">
              <w:rPr>
                <w:rStyle w:val="Hyperlink"/>
                <w:rFonts w:ascii="Arial" w:hAnsi="Arial" w:cs="Arial"/>
                <w:noProof/>
              </w:rPr>
              <w:t>References</w:t>
            </w:r>
            <w:r w:rsidR="00B1696E">
              <w:rPr>
                <w:noProof/>
                <w:webHidden/>
              </w:rPr>
              <w:tab/>
            </w:r>
            <w:r w:rsidR="00B1696E">
              <w:rPr>
                <w:noProof/>
                <w:webHidden/>
              </w:rPr>
              <w:fldChar w:fldCharType="begin"/>
            </w:r>
            <w:r w:rsidR="00B1696E">
              <w:rPr>
                <w:noProof/>
                <w:webHidden/>
              </w:rPr>
              <w:instrText xml:space="preserve"> PAGEREF _Toc530473135 \h </w:instrText>
            </w:r>
            <w:r w:rsidR="00B1696E">
              <w:rPr>
                <w:noProof/>
                <w:webHidden/>
              </w:rPr>
            </w:r>
            <w:r w:rsidR="00B1696E">
              <w:rPr>
                <w:noProof/>
                <w:webHidden/>
              </w:rPr>
              <w:fldChar w:fldCharType="separate"/>
            </w:r>
            <w:r w:rsidR="00B1696E">
              <w:rPr>
                <w:noProof/>
                <w:webHidden/>
              </w:rPr>
              <w:t>19</w:t>
            </w:r>
            <w:r w:rsidR="00B1696E">
              <w:rPr>
                <w:noProof/>
                <w:webHidden/>
              </w:rPr>
              <w:fldChar w:fldCharType="end"/>
            </w:r>
          </w:hyperlink>
        </w:p>
        <w:p w:rsidR="00AD6878" w:rsidRPr="0062477D" w:rsidRDefault="00AD6878" w:rsidP="0001598C">
          <w:pPr>
            <w:jc w:val="both"/>
            <w:rPr>
              <w:rFonts w:ascii="Arial" w:hAnsi="Arial" w:cs="Arial"/>
              <w:sz w:val="28"/>
              <w:szCs w:val="28"/>
            </w:rPr>
          </w:pPr>
          <w:r w:rsidRPr="0062477D">
            <w:rPr>
              <w:rFonts w:ascii="Arial" w:hAnsi="Arial" w:cs="Arial"/>
              <w:b/>
              <w:bCs/>
              <w:noProof/>
              <w:sz w:val="28"/>
              <w:szCs w:val="28"/>
            </w:rPr>
            <w:fldChar w:fldCharType="end"/>
          </w:r>
        </w:p>
      </w:sdtContent>
    </w:sdt>
    <w:p w:rsidR="00FE4266" w:rsidRDefault="00FE4266">
      <w:pPr>
        <w:pStyle w:val="TableofFigures"/>
        <w:tabs>
          <w:tab w:val="right" w:leader="dot" w:pos="9880"/>
        </w:tabs>
        <w:rPr>
          <w:rFonts w:ascii="Arial" w:hAnsi="Arial" w:cs="Arial"/>
          <w:sz w:val="24"/>
          <w:szCs w:val="24"/>
        </w:rPr>
      </w:pPr>
      <w:bookmarkStart w:id="1" w:name="_Toc477776617"/>
      <w:bookmarkEnd w:id="0"/>
    </w:p>
    <w:p w:rsidR="003F26BD" w:rsidRDefault="00FE4266">
      <w:pPr>
        <w:pStyle w:val="TableofFigures"/>
        <w:tabs>
          <w:tab w:val="right" w:leader="dot" w:pos="9880"/>
        </w:tabs>
        <w:rPr>
          <w:rFonts w:eastAsiaTheme="minorEastAsia"/>
          <w:noProof/>
          <w:lang w:eastAsia="en-GB"/>
        </w:rPr>
      </w:pPr>
      <w:r>
        <w:rPr>
          <w:rFonts w:ascii="Arial" w:hAnsi="Arial" w:cs="Arial"/>
          <w:sz w:val="24"/>
          <w:szCs w:val="24"/>
        </w:rPr>
        <w:fldChar w:fldCharType="begin"/>
      </w:r>
      <w:r>
        <w:rPr>
          <w:rFonts w:ascii="Arial" w:hAnsi="Arial" w:cs="Arial"/>
          <w:sz w:val="24"/>
          <w:szCs w:val="24"/>
        </w:rPr>
        <w:instrText xml:space="preserve"> TOC \h \z \c "Figure" </w:instrText>
      </w:r>
      <w:r>
        <w:rPr>
          <w:rFonts w:ascii="Arial" w:hAnsi="Arial" w:cs="Arial"/>
          <w:sz w:val="24"/>
          <w:szCs w:val="24"/>
        </w:rPr>
        <w:fldChar w:fldCharType="separate"/>
      </w:r>
      <w:hyperlink r:id="rId10" w:anchor="_Toc530341889" w:history="1">
        <w:r w:rsidR="003F26BD" w:rsidRPr="006635FB">
          <w:rPr>
            <w:rStyle w:val="Hyperlink"/>
            <w:noProof/>
          </w:rPr>
          <w:t>Figure 1: Flow diagram - General example of a Sub-Contractor selection process (Stewart, 2018).</w:t>
        </w:r>
        <w:r w:rsidR="003F26BD">
          <w:rPr>
            <w:noProof/>
            <w:webHidden/>
          </w:rPr>
          <w:tab/>
        </w:r>
        <w:r w:rsidR="003F26BD">
          <w:rPr>
            <w:noProof/>
            <w:webHidden/>
          </w:rPr>
          <w:fldChar w:fldCharType="begin"/>
        </w:r>
        <w:r w:rsidR="003F26BD">
          <w:rPr>
            <w:noProof/>
            <w:webHidden/>
          </w:rPr>
          <w:instrText xml:space="preserve"> PAGEREF _Toc530341889 \h </w:instrText>
        </w:r>
        <w:r w:rsidR="003F26BD">
          <w:rPr>
            <w:noProof/>
            <w:webHidden/>
          </w:rPr>
        </w:r>
        <w:r w:rsidR="003F26BD">
          <w:rPr>
            <w:noProof/>
            <w:webHidden/>
          </w:rPr>
          <w:fldChar w:fldCharType="separate"/>
        </w:r>
        <w:r w:rsidR="003F26BD">
          <w:rPr>
            <w:noProof/>
            <w:webHidden/>
          </w:rPr>
          <w:t>7</w:t>
        </w:r>
        <w:r w:rsidR="003F26BD">
          <w:rPr>
            <w:noProof/>
            <w:webHidden/>
          </w:rPr>
          <w:fldChar w:fldCharType="end"/>
        </w:r>
      </w:hyperlink>
    </w:p>
    <w:p w:rsidR="00FE4266" w:rsidRDefault="00FE4266">
      <w:pPr>
        <w:pStyle w:val="TableofFigures"/>
        <w:tabs>
          <w:tab w:val="right" w:leader="dot" w:pos="9880"/>
        </w:tabs>
        <w:rPr>
          <w:rFonts w:ascii="Arial" w:hAnsi="Arial" w:cs="Arial"/>
          <w:sz w:val="24"/>
          <w:szCs w:val="24"/>
        </w:rPr>
      </w:pPr>
      <w:r>
        <w:rPr>
          <w:rFonts w:ascii="Arial" w:hAnsi="Arial" w:cs="Arial"/>
          <w:sz w:val="24"/>
          <w:szCs w:val="24"/>
        </w:rPr>
        <w:fldChar w:fldCharType="end"/>
      </w:r>
    </w:p>
    <w:p w:rsidR="00FE4266" w:rsidRDefault="00FE4266">
      <w:pPr>
        <w:pStyle w:val="TableofFigures"/>
        <w:tabs>
          <w:tab w:val="right" w:leader="dot" w:pos="9880"/>
        </w:tabs>
        <w:rPr>
          <w:rFonts w:ascii="Arial" w:hAnsi="Arial" w:cs="Arial"/>
          <w:sz w:val="24"/>
          <w:szCs w:val="24"/>
        </w:rPr>
      </w:pPr>
    </w:p>
    <w:p w:rsidR="00FE4266" w:rsidRDefault="00FE4266">
      <w:pPr>
        <w:pStyle w:val="TableofFigures"/>
        <w:tabs>
          <w:tab w:val="right" w:leader="dot" w:pos="9880"/>
        </w:tabs>
        <w:rPr>
          <w:rFonts w:ascii="Arial" w:hAnsi="Arial" w:cs="Arial"/>
          <w:sz w:val="24"/>
          <w:szCs w:val="24"/>
        </w:rPr>
      </w:pPr>
    </w:p>
    <w:p w:rsidR="00B1696E" w:rsidRDefault="00FF7A69">
      <w:pPr>
        <w:pStyle w:val="TableofFigures"/>
        <w:tabs>
          <w:tab w:val="right" w:leader="dot" w:pos="9880"/>
        </w:tabs>
        <w:rPr>
          <w:rFonts w:eastAsiaTheme="minorEastAsia"/>
          <w:noProof/>
          <w:lang w:eastAsia="en-GB"/>
        </w:rPr>
      </w:pPr>
      <w:r>
        <w:rPr>
          <w:rFonts w:ascii="Arial" w:hAnsi="Arial" w:cs="Arial"/>
          <w:sz w:val="24"/>
          <w:szCs w:val="24"/>
        </w:rPr>
        <w:fldChar w:fldCharType="begin"/>
      </w:r>
      <w:r>
        <w:rPr>
          <w:rFonts w:ascii="Arial" w:hAnsi="Arial" w:cs="Arial"/>
          <w:sz w:val="24"/>
          <w:szCs w:val="24"/>
        </w:rPr>
        <w:instrText xml:space="preserve"> TOC \h \z \c "Table" </w:instrText>
      </w:r>
      <w:r>
        <w:rPr>
          <w:rFonts w:ascii="Arial" w:hAnsi="Arial" w:cs="Arial"/>
          <w:sz w:val="24"/>
          <w:szCs w:val="24"/>
        </w:rPr>
        <w:fldChar w:fldCharType="separate"/>
      </w:r>
      <w:hyperlink r:id="rId11" w:anchor="_Toc530473116" w:history="1">
        <w:r w:rsidR="00B1696E" w:rsidRPr="00DC0F59">
          <w:rPr>
            <w:rStyle w:val="Hyperlink"/>
            <w:noProof/>
          </w:rPr>
          <w:t>Table 1: Various Contractor and Sub-contractor Selection Processes (Elsayah, 2016).</w:t>
        </w:r>
        <w:r w:rsidR="00B1696E">
          <w:rPr>
            <w:noProof/>
            <w:webHidden/>
          </w:rPr>
          <w:tab/>
        </w:r>
        <w:r w:rsidR="00B1696E">
          <w:rPr>
            <w:noProof/>
            <w:webHidden/>
          </w:rPr>
          <w:fldChar w:fldCharType="begin"/>
        </w:r>
        <w:r w:rsidR="00B1696E">
          <w:rPr>
            <w:noProof/>
            <w:webHidden/>
          </w:rPr>
          <w:instrText xml:space="preserve"> PAGEREF _Toc530473116 \h </w:instrText>
        </w:r>
        <w:r w:rsidR="00B1696E">
          <w:rPr>
            <w:noProof/>
            <w:webHidden/>
          </w:rPr>
        </w:r>
        <w:r w:rsidR="00B1696E">
          <w:rPr>
            <w:noProof/>
            <w:webHidden/>
          </w:rPr>
          <w:fldChar w:fldCharType="separate"/>
        </w:r>
        <w:r w:rsidR="00B1696E">
          <w:rPr>
            <w:noProof/>
            <w:webHidden/>
          </w:rPr>
          <w:t>4</w:t>
        </w:r>
        <w:r w:rsidR="00B1696E">
          <w:rPr>
            <w:noProof/>
            <w:webHidden/>
          </w:rPr>
          <w:fldChar w:fldCharType="end"/>
        </w:r>
      </w:hyperlink>
    </w:p>
    <w:p w:rsidR="00B1696E" w:rsidRDefault="00DE7428">
      <w:pPr>
        <w:pStyle w:val="TableofFigures"/>
        <w:tabs>
          <w:tab w:val="right" w:leader="dot" w:pos="9880"/>
        </w:tabs>
        <w:rPr>
          <w:rFonts w:eastAsiaTheme="minorEastAsia"/>
          <w:noProof/>
          <w:lang w:eastAsia="en-GB"/>
        </w:rPr>
      </w:pPr>
      <w:hyperlink r:id="rId12" w:anchor="_Toc530473117" w:history="1">
        <w:r w:rsidR="00B1696E" w:rsidRPr="00DC0F59">
          <w:rPr>
            <w:rStyle w:val="Hyperlink"/>
            <w:noProof/>
          </w:rPr>
          <w:t>Table 2: Various Global Contractor and Sub-Contractor Selection Process Methods (Elsayah, 2016).</w:t>
        </w:r>
        <w:r w:rsidR="00B1696E">
          <w:rPr>
            <w:noProof/>
            <w:webHidden/>
          </w:rPr>
          <w:tab/>
        </w:r>
        <w:r w:rsidR="00B1696E">
          <w:rPr>
            <w:noProof/>
            <w:webHidden/>
          </w:rPr>
          <w:fldChar w:fldCharType="begin"/>
        </w:r>
        <w:r w:rsidR="00B1696E">
          <w:rPr>
            <w:noProof/>
            <w:webHidden/>
          </w:rPr>
          <w:instrText xml:space="preserve"> PAGEREF _Toc530473117 \h </w:instrText>
        </w:r>
        <w:r w:rsidR="00B1696E">
          <w:rPr>
            <w:noProof/>
            <w:webHidden/>
          </w:rPr>
        </w:r>
        <w:r w:rsidR="00B1696E">
          <w:rPr>
            <w:noProof/>
            <w:webHidden/>
          </w:rPr>
          <w:fldChar w:fldCharType="separate"/>
        </w:r>
        <w:r w:rsidR="00B1696E">
          <w:rPr>
            <w:noProof/>
            <w:webHidden/>
          </w:rPr>
          <w:t>5</w:t>
        </w:r>
        <w:r w:rsidR="00B1696E">
          <w:rPr>
            <w:noProof/>
            <w:webHidden/>
          </w:rPr>
          <w:fldChar w:fldCharType="end"/>
        </w:r>
      </w:hyperlink>
    </w:p>
    <w:p w:rsidR="00B1696E" w:rsidRDefault="00DE7428">
      <w:pPr>
        <w:pStyle w:val="TableofFigures"/>
        <w:tabs>
          <w:tab w:val="right" w:leader="dot" w:pos="9880"/>
        </w:tabs>
        <w:rPr>
          <w:rFonts w:eastAsiaTheme="minorEastAsia"/>
          <w:noProof/>
          <w:lang w:eastAsia="en-GB"/>
        </w:rPr>
      </w:pPr>
      <w:hyperlink r:id="rId13" w:anchor="_Toc530473118" w:history="1">
        <w:r w:rsidR="00B1696E" w:rsidRPr="00DC0F59">
          <w:rPr>
            <w:rStyle w:val="Hyperlink"/>
            <w:noProof/>
          </w:rPr>
          <w:t>Table 3: Cost - criteria 1 and its factors (Marzouk, El Kherbawy and Khalifa, 2013).</w:t>
        </w:r>
        <w:r w:rsidR="00B1696E">
          <w:rPr>
            <w:noProof/>
            <w:webHidden/>
          </w:rPr>
          <w:tab/>
        </w:r>
        <w:r w:rsidR="00B1696E">
          <w:rPr>
            <w:noProof/>
            <w:webHidden/>
          </w:rPr>
          <w:fldChar w:fldCharType="begin"/>
        </w:r>
        <w:r w:rsidR="00B1696E">
          <w:rPr>
            <w:noProof/>
            <w:webHidden/>
          </w:rPr>
          <w:instrText xml:space="preserve"> PAGEREF _Toc530473118 \h </w:instrText>
        </w:r>
        <w:r w:rsidR="00B1696E">
          <w:rPr>
            <w:noProof/>
            <w:webHidden/>
          </w:rPr>
        </w:r>
        <w:r w:rsidR="00B1696E">
          <w:rPr>
            <w:noProof/>
            <w:webHidden/>
          </w:rPr>
          <w:fldChar w:fldCharType="separate"/>
        </w:r>
        <w:r w:rsidR="00B1696E">
          <w:rPr>
            <w:noProof/>
            <w:webHidden/>
          </w:rPr>
          <w:t>9</w:t>
        </w:r>
        <w:r w:rsidR="00B1696E">
          <w:rPr>
            <w:noProof/>
            <w:webHidden/>
          </w:rPr>
          <w:fldChar w:fldCharType="end"/>
        </w:r>
      </w:hyperlink>
    </w:p>
    <w:p w:rsidR="00B1696E" w:rsidRDefault="00DE7428">
      <w:pPr>
        <w:pStyle w:val="TableofFigures"/>
        <w:tabs>
          <w:tab w:val="right" w:leader="dot" w:pos="9880"/>
        </w:tabs>
        <w:rPr>
          <w:rFonts w:eastAsiaTheme="minorEastAsia"/>
          <w:noProof/>
          <w:lang w:eastAsia="en-GB"/>
        </w:rPr>
      </w:pPr>
      <w:hyperlink r:id="rId14" w:anchor="_Toc530473119" w:history="1">
        <w:r w:rsidR="00B1696E" w:rsidRPr="00DC0F59">
          <w:rPr>
            <w:rStyle w:val="Hyperlink"/>
            <w:noProof/>
          </w:rPr>
          <w:t>Table 4: Quality –criteria 2 and its factors (Marzouk, El Kherbawy and Khalifa, 2013).</w:t>
        </w:r>
        <w:r w:rsidR="00B1696E">
          <w:rPr>
            <w:noProof/>
            <w:webHidden/>
          </w:rPr>
          <w:tab/>
        </w:r>
        <w:r w:rsidR="00B1696E">
          <w:rPr>
            <w:noProof/>
            <w:webHidden/>
          </w:rPr>
          <w:fldChar w:fldCharType="begin"/>
        </w:r>
        <w:r w:rsidR="00B1696E">
          <w:rPr>
            <w:noProof/>
            <w:webHidden/>
          </w:rPr>
          <w:instrText xml:space="preserve"> PAGEREF _Toc530473119 \h </w:instrText>
        </w:r>
        <w:r w:rsidR="00B1696E">
          <w:rPr>
            <w:noProof/>
            <w:webHidden/>
          </w:rPr>
        </w:r>
        <w:r w:rsidR="00B1696E">
          <w:rPr>
            <w:noProof/>
            <w:webHidden/>
          </w:rPr>
          <w:fldChar w:fldCharType="separate"/>
        </w:r>
        <w:r w:rsidR="00B1696E">
          <w:rPr>
            <w:noProof/>
            <w:webHidden/>
          </w:rPr>
          <w:t>9</w:t>
        </w:r>
        <w:r w:rsidR="00B1696E">
          <w:rPr>
            <w:noProof/>
            <w:webHidden/>
          </w:rPr>
          <w:fldChar w:fldCharType="end"/>
        </w:r>
      </w:hyperlink>
    </w:p>
    <w:p w:rsidR="00B1696E" w:rsidRDefault="00DE7428">
      <w:pPr>
        <w:pStyle w:val="TableofFigures"/>
        <w:tabs>
          <w:tab w:val="right" w:leader="dot" w:pos="9880"/>
        </w:tabs>
        <w:rPr>
          <w:rFonts w:eastAsiaTheme="minorEastAsia"/>
          <w:noProof/>
          <w:lang w:eastAsia="en-GB"/>
        </w:rPr>
      </w:pPr>
      <w:hyperlink r:id="rId15" w:anchor="_Toc530473120" w:history="1">
        <w:r w:rsidR="00B1696E" w:rsidRPr="00DC0F59">
          <w:rPr>
            <w:rStyle w:val="Hyperlink"/>
            <w:noProof/>
          </w:rPr>
          <w:t>Table 5: Behaviour and Experience - criteria 3 and its factors (Marzouk, El Kherbawy and Khalifa, 2013).</w:t>
        </w:r>
        <w:r w:rsidR="00B1696E">
          <w:rPr>
            <w:noProof/>
            <w:webHidden/>
          </w:rPr>
          <w:tab/>
        </w:r>
        <w:r w:rsidR="00B1696E">
          <w:rPr>
            <w:noProof/>
            <w:webHidden/>
          </w:rPr>
          <w:fldChar w:fldCharType="begin"/>
        </w:r>
        <w:r w:rsidR="00B1696E">
          <w:rPr>
            <w:noProof/>
            <w:webHidden/>
          </w:rPr>
          <w:instrText xml:space="preserve"> PAGEREF _Toc530473120 \h </w:instrText>
        </w:r>
        <w:r w:rsidR="00B1696E">
          <w:rPr>
            <w:noProof/>
            <w:webHidden/>
          </w:rPr>
        </w:r>
        <w:r w:rsidR="00B1696E">
          <w:rPr>
            <w:noProof/>
            <w:webHidden/>
          </w:rPr>
          <w:fldChar w:fldCharType="separate"/>
        </w:r>
        <w:r w:rsidR="00B1696E">
          <w:rPr>
            <w:noProof/>
            <w:webHidden/>
          </w:rPr>
          <w:t>10</w:t>
        </w:r>
        <w:r w:rsidR="00B1696E">
          <w:rPr>
            <w:noProof/>
            <w:webHidden/>
          </w:rPr>
          <w:fldChar w:fldCharType="end"/>
        </w:r>
      </w:hyperlink>
    </w:p>
    <w:p w:rsidR="00B1696E" w:rsidRDefault="00DE7428">
      <w:pPr>
        <w:pStyle w:val="TableofFigures"/>
        <w:tabs>
          <w:tab w:val="right" w:leader="dot" w:pos="9880"/>
        </w:tabs>
        <w:rPr>
          <w:rFonts w:eastAsiaTheme="minorEastAsia"/>
          <w:noProof/>
          <w:lang w:eastAsia="en-GB"/>
        </w:rPr>
      </w:pPr>
      <w:hyperlink r:id="rId16" w:anchor="_Toc530473121" w:history="1">
        <w:r w:rsidR="00B1696E" w:rsidRPr="00DC0F59">
          <w:rPr>
            <w:rStyle w:val="Hyperlink"/>
            <w:noProof/>
          </w:rPr>
          <w:t>Table 6: Safety - criteria 4 and its factors (Marzouk, El Kherbawy and Khalifa, 2013).</w:t>
        </w:r>
        <w:r w:rsidR="00B1696E">
          <w:rPr>
            <w:noProof/>
            <w:webHidden/>
          </w:rPr>
          <w:tab/>
        </w:r>
        <w:r w:rsidR="00B1696E">
          <w:rPr>
            <w:noProof/>
            <w:webHidden/>
          </w:rPr>
          <w:fldChar w:fldCharType="begin"/>
        </w:r>
        <w:r w:rsidR="00B1696E">
          <w:rPr>
            <w:noProof/>
            <w:webHidden/>
          </w:rPr>
          <w:instrText xml:space="preserve"> PAGEREF _Toc530473121 \h </w:instrText>
        </w:r>
        <w:r w:rsidR="00B1696E">
          <w:rPr>
            <w:noProof/>
            <w:webHidden/>
          </w:rPr>
        </w:r>
        <w:r w:rsidR="00B1696E">
          <w:rPr>
            <w:noProof/>
            <w:webHidden/>
          </w:rPr>
          <w:fldChar w:fldCharType="separate"/>
        </w:r>
        <w:r w:rsidR="00B1696E">
          <w:rPr>
            <w:noProof/>
            <w:webHidden/>
          </w:rPr>
          <w:t>10</w:t>
        </w:r>
        <w:r w:rsidR="00B1696E">
          <w:rPr>
            <w:noProof/>
            <w:webHidden/>
          </w:rPr>
          <w:fldChar w:fldCharType="end"/>
        </w:r>
      </w:hyperlink>
    </w:p>
    <w:p w:rsidR="00B1696E" w:rsidRDefault="00DE7428">
      <w:pPr>
        <w:pStyle w:val="TableofFigures"/>
        <w:tabs>
          <w:tab w:val="right" w:leader="dot" w:pos="9880"/>
        </w:tabs>
        <w:rPr>
          <w:rFonts w:eastAsiaTheme="minorEastAsia"/>
          <w:noProof/>
          <w:lang w:eastAsia="en-GB"/>
        </w:rPr>
      </w:pPr>
      <w:hyperlink r:id="rId17" w:anchor="_Toc530473122" w:history="1">
        <w:r w:rsidR="00B1696E" w:rsidRPr="00DC0F59">
          <w:rPr>
            <w:rStyle w:val="Hyperlink"/>
            <w:noProof/>
          </w:rPr>
          <w:t>Table 7: Insurance, repair and warranty - criteria 5 and its factors (Marzouk, El Kherbawy and Khalifa, 2013).</w:t>
        </w:r>
        <w:r w:rsidR="00B1696E">
          <w:rPr>
            <w:noProof/>
            <w:webHidden/>
          </w:rPr>
          <w:tab/>
        </w:r>
        <w:r w:rsidR="00B1696E">
          <w:rPr>
            <w:noProof/>
            <w:webHidden/>
          </w:rPr>
          <w:fldChar w:fldCharType="begin"/>
        </w:r>
        <w:r w:rsidR="00B1696E">
          <w:rPr>
            <w:noProof/>
            <w:webHidden/>
          </w:rPr>
          <w:instrText xml:space="preserve"> PAGEREF _Toc530473122 \h </w:instrText>
        </w:r>
        <w:r w:rsidR="00B1696E">
          <w:rPr>
            <w:noProof/>
            <w:webHidden/>
          </w:rPr>
        </w:r>
        <w:r w:rsidR="00B1696E">
          <w:rPr>
            <w:noProof/>
            <w:webHidden/>
          </w:rPr>
          <w:fldChar w:fldCharType="separate"/>
        </w:r>
        <w:r w:rsidR="00B1696E">
          <w:rPr>
            <w:noProof/>
            <w:webHidden/>
          </w:rPr>
          <w:t>11</w:t>
        </w:r>
        <w:r w:rsidR="00B1696E">
          <w:rPr>
            <w:noProof/>
            <w:webHidden/>
          </w:rPr>
          <w:fldChar w:fldCharType="end"/>
        </w:r>
      </w:hyperlink>
    </w:p>
    <w:p w:rsidR="00B1696E" w:rsidRDefault="00DE7428">
      <w:pPr>
        <w:pStyle w:val="TableofFigures"/>
        <w:tabs>
          <w:tab w:val="right" w:leader="dot" w:pos="9880"/>
        </w:tabs>
        <w:rPr>
          <w:rFonts w:eastAsiaTheme="minorEastAsia"/>
          <w:noProof/>
          <w:lang w:eastAsia="en-GB"/>
        </w:rPr>
      </w:pPr>
      <w:hyperlink r:id="rId18" w:anchor="_Toc530473123" w:history="1">
        <w:r w:rsidR="00B1696E" w:rsidRPr="00DC0F59">
          <w:rPr>
            <w:rStyle w:val="Hyperlink"/>
            <w:noProof/>
          </w:rPr>
          <w:t>Table 8: Disputes &amp; risk - criteria 6 and its factors (Marzouk, El Kherbawy and Khalifa, 2013).</w:t>
        </w:r>
        <w:r w:rsidR="00B1696E">
          <w:rPr>
            <w:noProof/>
            <w:webHidden/>
          </w:rPr>
          <w:tab/>
        </w:r>
        <w:r w:rsidR="00B1696E">
          <w:rPr>
            <w:noProof/>
            <w:webHidden/>
          </w:rPr>
          <w:fldChar w:fldCharType="begin"/>
        </w:r>
        <w:r w:rsidR="00B1696E">
          <w:rPr>
            <w:noProof/>
            <w:webHidden/>
          </w:rPr>
          <w:instrText xml:space="preserve"> PAGEREF _Toc530473123 \h </w:instrText>
        </w:r>
        <w:r w:rsidR="00B1696E">
          <w:rPr>
            <w:noProof/>
            <w:webHidden/>
          </w:rPr>
        </w:r>
        <w:r w:rsidR="00B1696E">
          <w:rPr>
            <w:noProof/>
            <w:webHidden/>
          </w:rPr>
          <w:fldChar w:fldCharType="separate"/>
        </w:r>
        <w:r w:rsidR="00B1696E">
          <w:rPr>
            <w:noProof/>
            <w:webHidden/>
          </w:rPr>
          <w:t>11</w:t>
        </w:r>
        <w:r w:rsidR="00B1696E">
          <w:rPr>
            <w:noProof/>
            <w:webHidden/>
          </w:rPr>
          <w:fldChar w:fldCharType="end"/>
        </w:r>
      </w:hyperlink>
    </w:p>
    <w:p w:rsidR="00B1696E" w:rsidRDefault="00DE7428">
      <w:pPr>
        <w:pStyle w:val="TableofFigures"/>
        <w:tabs>
          <w:tab w:val="right" w:leader="dot" w:pos="9880"/>
        </w:tabs>
        <w:rPr>
          <w:rFonts w:eastAsiaTheme="minorEastAsia"/>
          <w:noProof/>
          <w:lang w:eastAsia="en-GB"/>
        </w:rPr>
      </w:pPr>
      <w:hyperlink r:id="rId19" w:anchor="_Toc530473124" w:history="1">
        <w:r w:rsidR="00B1696E" w:rsidRPr="00DC0F59">
          <w:rPr>
            <w:rStyle w:val="Hyperlink"/>
            <w:noProof/>
          </w:rPr>
          <w:t>Table 9: Risk avoidance - criteria 7 and its factors (Marzouk, El Kherbawy and Khalifa, 2013).</w:t>
        </w:r>
        <w:r w:rsidR="00B1696E">
          <w:rPr>
            <w:noProof/>
            <w:webHidden/>
          </w:rPr>
          <w:tab/>
        </w:r>
        <w:r w:rsidR="00B1696E">
          <w:rPr>
            <w:noProof/>
            <w:webHidden/>
          </w:rPr>
          <w:fldChar w:fldCharType="begin"/>
        </w:r>
        <w:r w:rsidR="00B1696E">
          <w:rPr>
            <w:noProof/>
            <w:webHidden/>
          </w:rPr>
          <w:instrText xml:space="preserve"> PAGEREF _Toc530473124 \h </w:instrText>
        </w:r>
        <w:r w:rsidR="00B1696E">
          <w:rPr>
            <w:noProof/>
            <w:webHidden/>
          </w:rPr>
        </w:r>
        <w:r w:rsidR="00B1696E">
          <w:rPr>
            <w:noProof/>
            <w:webHidden/>
          </w:rPr>
          <w:fldChar w:fldCharType="separate"/>
        </w:r>
        <w:r w:rsidR="00B1696E">
          <w:rPr>
            <w:noProof/>
            <w:webHidden/>
          </w:rPr>
          <w:t>11</w:t>
        </w:r>
        <w:r w:rsidR="00B1696E">
          <w:rPr>
            <w:noProof/>
            <w:webHidden/>
          </w:rPr>
          <w:fldChar w:fldCharType="end"/>
        </w:r>
      </w:hyperlink>
    </w:p>
    <w:p w:rsidR="00B1696E" w:rsidRDefault="00DE7428">
      <w:pPr>
        <w:pStyle w:val="TableofFigures"/>
        <w:tabs>
          <w:tab w:val="right" w:leader="dot" w:pos="9880"/>
        </w:tabs>
        <w:rPr>
          <w:rFonts w:eastAsiaTheme="minorEastAsia"/>
          <w:noProof/>
          <w:lang w:eastAsia="en-GB"/>
        </w:rPr>
      </w:pPr>
      <w:hyperlink r:id="rId20" w:anchor="_Toc530473125" w:history="1">
        <w:r w:rsidR="00B1696E" w:rsidRPr="00DC0F59">
          <w:rPr>
            <w:rStyle w:val="Hyperlink"/>
            <w:noProof/>
          </w:rPr>
          <w:t>Table 10: Time - criteria 8 and its factors (Marzouk, El Kherbawy and Khalifa, 2013).</w:t>
        </w:r>
        <w:r w:rsidR="00B1696E">
          <w:rPr>
            <w:noProof/>
            <w:webHidden/>
          </w:rPr>
          <w:tab/>
        </w:r>
        <w:r w:rsidR="00B1696E">
          <w:rPr>
            <w:noProof/>
            <w:webHidden/>
          </w:rPr>
          <w:fldChar w:fldCharType="begin"/>
        </w:r>
        <w:r w:rsidR="00B1696E">
          <w:rPr>
            <w:noProof/>
            <w:webHidden/>
          </w:rPr>
          <w:instrText xml:space="preserve"> PAGEREF _Toc530473125 \h </w:instrText>
        </w:r>
        <w:r w:rsidR="00B1696E">
          <w:rPr>
            <w:noProof/>
            <w:webHidden/>
          </w:rPr>
        </w:r>
        <w:r w:rsidR="00B1696E">
          <w:rPr>
            <w:noProof/>
            <w:webHidden/>
          </w:rPr>
          <w:fldChar w:fldCharType="separate"/>
        </w:r>
        <w:r w:rsidR="00B1696E">
          <w:rPr>
            <w:noProof/>
            <w:webHidden/>
          </w:rPr>
          <w:t>12</w:t>
        </w:r>
        <w:r w:rsidR="00B1696E">
          <w:rPr>
            <w:noProof/>
            <w:webHidden/>
          </w:rPr>
          <w:fldChar w:fldCharType="end"/>
        </w:r>
      </w:hyperlink>
    </w:p>
    <w:p w:rsidR="00B1696E" w:rsidRDefault="00DE7428">
      <w:pPr>
        <w:pStyle w:val="TableofFigures"/>
        <w:tabs>
          <w:tab w:val="right" w:leader="dot" w:pos="9880"/>
        </w:tabs>
        <w:rPr>
          <w:rFonts w:eastAsiaTheme="minorEastAsia"/>
          <w:noProof/>
          <w:lang w:eastAsia="en-GB"/>
        </w:rPr>
      </w:pPr>
      <w:hyperlink r:id="rId21" w:anchor="_Toc530473126" w:history="1">
        <w:r w:rsidR="00B1696E" w:rsidRPr="00DC0F59">
          <w:rPr>
            <w:rStyle w:val="Hyperlink"/>
            <w:noProof/>
          </w:rPr>
          <w:t>Table 11: Experience of the company - criteria 9 and its factors (Marzouk, El Kherbawy and Khalifa, 2013).</w:t>
        </w:r>
        <w:r w:rsidR="00B1696E">
          <w:rPr>
            <w:noProof/>
            <w:webHidden/>
          </w:rPr>
          <w:tab/>
        </w:r>
        <w:r w:rsidR="00B1696E">
          <w:rPr>
            <w:noProof/>
            <w:webHidden/>
          </w:rPr>
          <w:fldChar w:fldCharType="begin"/>
        </w:r>
        <w:r w:rsidR="00B1696E">
          <w:rPr>
            <w:noProof/>
            <w:webHidden/>
          </w:rPr>
          <w:instrText xml:space="preserve"> PAGEREF _Toc530473126 \h </w:instrText>
        </w:r>
        <w:r w:rsidR="00B1696E">
          <w:rPr>
            <w:noProof/>
            <w:webHidden/>
          </w:rPr>
        </w:r>
        <w:r w:rsidR="00B1696E">
          <w:rPr>
            <w:noProof/>
            <w:webHidden/>
          </w:rPr>
          <w:fldChar w:fldCharType="separate"/>
        </w:r>
        <w:r w:rsidR="00B1696E">
          <w:rPr>
            <w:noProof/>
            <w:webHidden/>
          </w:rPr>
          <w:t>12</w:t>
        </w:r>
        <w:r w:rsidR="00B1696E">
          <w:rPr>
            <w:noProof/>
            <w:webHidden/>
          </w:rPr>
          <w:fldChar w:fldCharType="end"/>
        </w:r>
      </w:hyperlink>
    </w:p>
    <w:p w:rsidR="00B1696E" w:rsidRDefault="00DE7428">
      <w:pPr>
        <w:pStyle w:val="TableofFigures"/>
        <w:tabs>
          <w:tab w:val="right" w:leader="dot" w:pos="9880"/>
        </w:tabs>
        <w:rPr>
          <w:rFonts w:eastAsiaTheme="minorEastAsia"/>
          <w:noProof/>
          <w:lang w:eastAsia="en-GB"/>
        </w:rPr>
      </w:pPr>
      <w:hyperlink r:id="rId22" w:anchor="_Toc530473127" w:history="1">
        <w:r w:rsidR="00B1696E" w:rsidRPr="00DC0F59">
          <w:rPr>
            <w:rStyle w:val="Hyperlink"/>
            <w:noProof/>
          </w:rPr>
          <w:t>Table 12: Tender - criteria 10 and its factors (Marzouk, El Kherbawy and Khalifa, 2013).</w:t>
        </w:r>
        <w:r w:rsidR="00B1696E">
          <w:rPr>
            <w:noProof/>
            <w:webHidden/>
          </w:rPr>
          <w:tab/>
        </w:r>
        <w:r w:rsidR="00B1696E">
          <w:rPr>
            <w:noProof/>
            <w:webHidden/>
          </w:rPr>
          <w:fldChar w:fldCharType="begin"/>
        </w:r>
        <w:r w:rsidR="00B1696E">
          <w:rPr>
            <w:noProof/>
            <w:webHidden/>
          </w:rPr>
          <w:instrText xml:space="preserve"> PAGEREF _Toc530473127 \h </w:instrText>
        </w:r>
        <w:r w:rsidR="00B1696E">
          <w:rPr>
            <w:noProof/>
            <w:webHidden/>
          </w:rPr>
        </w:r>
        <w:r w:rsidR="00B1696E">
          <w:rPr>
            <w:noProof/>
            <w:webHidden/>
          </w:rPr>
          <w:fldChar w:fldCharType="separate"/>
        </w:r>
        <w:r w:rsidR="00B1696E">
          <w:rPr>
            <w:noProof/>
            <w:webHidden/>
          </w:rPr>
          <w:t>13</w:t>
        </w:r>
        <w:r w:rsidR="00B1696E">
          <w:rPr>
            <w:noProof/>
            <w:webHidden/>
          </w:rPr>
          <w:fldChar w:fldCharType="end"/>
        </w:r>
      </w:hyperlink>
    </w:p>
    <w:p w:rsidR="00B1696E" w:rsidRDefault="00DE7428">
      <w:pPr>
        <w:pStyle w:val="TableofFigures"/>
        <w:tabs>
          <w:tab w:val="right" w:leader="dot" w:pos="9880"/>
        </w:tabs>
        <w:rPr>
          <w:rFonts w:eastAsiaTheme="minorEastAsia"/>
          <w:noProof/>
          <w:lang w:eastAsia="en-GB"/>
        </w:rPr>
      </w:pPr>
      <w:hyperlink r:id="rId23" w:anchor="_Toc530473128" w:history="1">
        <w:r w:rsidR="00B1696E" w:rsidRPr="00DC0F59">
          <w:rPr>
            <w:rStyle w:val="Hyperlink"/>
            <w:noProof/>
          </w:rPr>
          <w:t>Table 13: Others (misc.) - criteria 11 and its factors (Marzouk, El Kherbawy and Khalifa, 2013).</w:t>
        </w:r>
        <w:r w:rsidR="00B1696E">
          <w:rPr>
            <w:noProof/>
            <w:webHidden/>
          </w:rPr>
          <w:tab/>
        </w:r>
        <w:r w:rsidR="00B1696E">
          <w:rPr>
            <w:noProof/>
            <w:webHidden/>
          </w:rPr>
          <w:fldChar w:fldCharType="begin"/>
        </w:r>
        <w:r w:rsidR="00B1696E">
          <w:rPr>
            <w:noProof/>
            <w:webHidden/>
          </w:rPr>
          <w:instrText xml:space="preserve"> PAGEREF _Toc530473128 \h </w:instrText>
        </w:r>
        <w:r w:rsidR="00B1696E">
          <w:rPr>
            <w:noProof/>
            <w:webHidden/>
          </w:rPr>
        </w:r>
        <w:r w:rsidR="00B1696E">
          <w:rPr>
            <w:noProof/>
            <w:webHidden/>
          </w:rPr>
          <w:fldChar w:fldCharType="separate"/>
        </w:r>
        <w:r w:rsidR="00B1696E">
          <w:rPr>
            <w:noProof/>
            <w:webHidden/>
          </w:rPr>
          <w:t>13</w:t>
        </w:r>
        <w:r w:rsidR="00B1696E">
          <w:rPr>
            <w:noProof/>
            <w:webHidden/>
          </w:rPr>
          <w:fldChar w:fldCharType="end"/>
        </w:r>
      </w:hyperlink>
    </w:p>
    <w:p w:rsidR="00B1696E" w:rsidRDefault="00DE7428">
      <w:pPr>
        <w:pStyle w:val="TableofFigures"/>
        <w:tabs>
          <w:tab w:val="right" w:leader="dot" w:pos="9880"/>
        </w:tabs>
        <w:rPr>
          <w:rFonts w:eastAsiaTheme="minorEastAsia"/>
          <w:noProof/>
          <w:lang w:eastAsia="en-GB"/>
        </w:rPr>
      </w:pPr>
      <w:hyperlink r:id="rId24" w:anchor="_Toc530473129" w:history="1">
        <w:r w:rsidR="00B1696E" w:rsidRPr="00DC0F59">
          <w:rPr>
            <w:rStyle w:val="Hyperlink"/>
            <w:noProof/>
          </w:rPr>
          <w:t>Table 14: 12 significant factors for Sub-Contractor selection (Marzouk, El Kherbawy and Khalifa, 2013).</w:t>
        </w:r>
        <w:r w:rsidR="00B1696E">
          <w:rPr>
            <w:noProof/>
            <w:webHidden/>
          </w:rPr>
          <w:tab/>
        </w:r>
        <w:r w:rsidR="00B1696E">
          <w:rPr>
            <w:noProof/>
            <w:webHidden/>
          </w:rPr>
          <w:fldChar w:fldCharType="begin"/>
        </w:r>
        <w:r w:rsidR="00B1696E">
          <w:rPr>
            <w:noProof/>
            <w:webHidden/>
          </w:rPr>
          <w:instrText xml:space="preserve"> PAGEREF _Toc530473129 \h </w:instrText>
        </w:r>
        <w:r w:rsidR="00B1696E">
          <w:rPr>
            <w:noProof/>
            <w:webHidden/>
          </w:rPr>
        </w:r>
        <w:r w:rsidR="00B1696E">
          <w:rPr>
            <w:noProof/>
            <w:webHidden/>
          </w:rPr>
          <w:fldChar w:fldCharType="separate"/>
        </w:r>
        <w:r w:rsidR="00B1696E">
          <w:rPr>
            <w:noProof/>
            <w:webHidden/>
          </w:rPr>
          <w:t>14</w:t>
        </w:r>
        <w:r w:rsidR="00B1696E">
          <w:rPr>
            <w:noProof/>
            <w:webHidden/>
          </w:rPr>
          <w:fldChar w:fldCharType="end"/>
        </w:r>
      </w:hyperlink>
    </w:p>
    <w:p w:rsidR="00843518" w:rsidRDefault="00FF7A69" w:rsidP="00843518">
      <w:pPr>
        <w:spacing w:line="240" w:lineRule="auto"/>
        <w:jc w:val="both"/>
        <w:rPr>
          <w:rFonts w:ascii="Arial" w:hAnsi="Arial" w:cs="Arial"/>
          <w:sz w:val="24"/>
          <w:szCs w:val="24"/>
        </w:rPr>
      </w:pPr>
      <w:r>
        <w:rPr>
          <w:rFonts w:ascii="Arial" w:hAnsi="Arial" w:cs="Arial"/>
          <w:sz w:val="24"/>
          <w:szCs w:val="24"/>
        </w:rPr>
        <w:fldChar w:fldCharType="end"/>
      </w:r>
    </w:p>
    <w:p w:rsidR="000D53D6" w:rsidRDefault="000D53D6" w:rsidP="00843518">
      <w:pPr>
        <w:spacing w:line="240" w:lineRule="auto"/>
        <w:jc w:val="both"/>
        <w:rPr>
          <w:rFonts w:ascii="Arial" w:hAnsi="Arial" w:cs="Arial"/>
          <w:sz w:val="24"/>
          <w:szCs w:val="24"/>
        </w:rPr>
      </w:pPr>
    </w:p>
    <w:p w:rsidR="000D53D6" w:rsidRDefault="000D53D6" w:rsidP="00843518">
      <w:pPr>
        <w:spacing w:line="240" w:lineRule="auto"/>
        <w:jc w:val="both"/>
        <w:rPr>
          <w:rFonts w:ascii="Arial" w:hAnsi="Arial" w:cs="Arial"/>
          <w:sz w:val="24"/>
          <w:szCs w:val="24"/>
        </w:rPr>
      </w:pPr>
    </w:p>
    <w:p w:rsidR="000D53D6" w:rsidRDefault="000D53D6" w:rsidP="00843518">
      <w:pPr>
        <w:spacing w:line="240" w:lineRule="auto"/>
        <w:jc w:val="both"/>
        <w:rPr>
          <w:rFonts w:ascii="Arial" w:hAnsi="Arial" w:cs="Arial"/>
          <w:sz w:val="24"/>
          <w:szCs w:val="24"/>
        </w:rPr>
      </w:pPr>
    </w:p>
    <w:p w:rsidR="000D53D6" w:rsidRDefault="000D53D6" w:rsidP="00843518">
      <w:pPr>
        <w:spacing w:line="240" w:lineRule="auto"/>
        <w:jc w:val="both"/>
        <w:rPr>
          <w:rFonts w:ascii="Arial" w:hAnsi="Arial" w:cs="Arial"/>
          <w:sz w:val="24"/>
          <w:szCs w:val="24"/>
        </w:rPr>
      </w:pPr>
    </w:p>
    <w:p w:rsidR="000D53D6" w:rsidRDefault="000D53D6" w:rsidP="00843518">
      <w:pPr>
        <w:spacing w:line="240" w:lineRule="auto"/>
        <w:jc w:val="both"/>
        <w:rPr>
          <w:rFonts w:ascii="Arial" w:hAnsi="Arial" w:cs="Arial"/>
          <w:sz w:val="24"/>
          <w:szCs w:val="24"/>
        </w:rPr>
      </w:pPr>
    </w:p>
    <w:p w:rsidR="00DD232D" w:rsidRDefault="00DD232D" w:rsidP="00843518">
      <w:pPr>
        <w:spacing w:line="240" w:lineRule="auto"/>
        <w:jc w:val="both"/>
        <w:rPr>
          <w:rFonts w:ascii="Arial" w:hAnsi="Arial" w:cs="Arial"/>
          <w:sz w:val="24"/>
          <w:szCs w:val="24"/>
        </w:rPr>
      </w:pPr>
    </w:p>
    <w:p w:rsidR="00DD232D" w:rsidRDefault="00DD232D" w:rsidP="00843518">
      <w:pPr>
        <w:spacing w:line="240" w:lineRule="auto"/>
        <w:jc w:val="both"/>
        <w:rPr>
          <w:rFonts w:ascii="Arial" w:hAnsi="Arial" w:cs="Arial"/>
          <w:sz w:val="24"/>
          <w:szCs w:val="24"/>
        </w:rPr>
      </w:pPr>
    </w:p>
    <w:p w:rsidR="00DD232D" w:rsidRDefault="00DD232D" w:rsidP="00843518">
      <w:pPr>
        <w:spacing w:line="240" w:lineRule="auto"/>
        <w:jc w:val="both"/>
        <w:rPr>
          <w:rFonts w:ascii="Arial" w:hAnsi="Arial" w:cs="Arial"/>
          <w:sz w:val="24"/>
          <w:szCs w:val="24"/>
        </w:rPr>
      </w:pPr>
    </w:p>
    <w:p w:rsidR="00DD232D" w:rsidRDefault="00DD232D" w:rsidP="00843518">
      <w:pPr>
        <w:spacing w:line="240" w:lineRule="auto"/>
        <w:jc w:val="both"/>
        <w:rPr>
          <w:rFonts w:ascii="Arial" w:hAnsi="Arial" w:cs="Arial"/>
          <w:sz w:val="24"/>
          <w:szCs w:val="24"/>
        </w:rPr>
      </w:pPr>
    </w:p>
    <w:p w:rsidR="00EC19D8" w:rsidRPr="003152F0" w:rsidRDefault="00214DF3" w:rsidP="00E031F0">
      <w:pPr>
        <w:pStyle w:val="Heading1"/>
        <w:numPr>
          <w:ilvl w:val="0"/>
          <w:numId w:val="16"/>
        </w:numPr>
        <w:spacing w:line="360" w:lineRule="auto"/>
        <w:ind w:left="357" w:hanging="357"/>
        <w:jc w:val="both"/>
        <w:rPr>
          <w:rFonts w:ascii="Arial" w:hAnsi="Arial" w:cs="Arial"/>
        </w:rPr>
      </w:pPr>
      <w:bookmarkStart w:id="2" w:name="_Toc530473130"/>
      <w:r w:rsidRPr="003152F0">
        <w:rPr>
          <w:rFonts w:ascii="Arial" w:hAnsi="Arial" w:cs="Arial"/>
        </w:rPr>
        <w:t>Introduction</w:t>
      </w:r>
      <w:bookmarkEnd w:id="1"/>
      <w:bookmarkEnd w:id="2"/>
    </w:p>
    <w:p w:rsidR="000D53D6" w:rsidRDefault="000D53D6" w:rsidP="00E031F0">
      <w:pPr>
        <w:spacing w:line="360" w:lineRule="auto"/>
        <w:jc w:val="both"/>
        <w:rPr>
          <w:rFonts w:ascii="Arial" w:hAnsi="Arial" w:cs="Arial"/>
          <w:sz w:val="24"/>
          <w:szCs w:val="24"/>
        </w:rPr>
      </w:pPr>
    </w:p>
    <w:p w:rsidR="00BE603C" w:rsidRDefault="00BE603C" w:rsidP="00E031F0">
      <w:pPr>
        <w:spacing w:line="360" w:lineRule="auto"/>
        <w:jc w:val="both"/>
        <w:rPr>
          <w:rFonts w:ascii="Arial" w:hAnsi="Arial" w:cs="Arial"/>
          <w:sz w:val="24"/>
          <w:szCs w:val="24"/>
        </w:rPr>
      </w:pPr>
      <w:r>
        <w:rPr>
          <w:rFonts w:ascii="Arial" w:hAnsi="Arial" w:cs="Arial"/>
          <w:sz w:val="24"/>
          <w:szCs w:val="24"/>
        </w:rPr>
        <w:t>The aim of this report is threefold.</w:t>
      </w:r>
    </w:p>
    <w:p w:rsidR="00BE603C" w:rsidRDefault="00BE603C" w:rsidP="00BE603C">
      <w:pPr>
        <w:pStyle w:val="ListParagraph"/>
        <w:numPr>
          <w:ilvl w:val="0"/>
          <w:numId w:val="24"/>
        </w:numPr>
        <w:spacing w:line="360" w:lineRule="auto"/>
        <w:jc w:val="both"/>
        <w:rPr>
          <w:rFonts w:ascii="Arial" w:hAnsi="Arial" w:cs="Arial"/>
          <w:sz w:val="24"/>
          <w:szCs w:val="24"/>
        </w:rPr>
      </w:pPr>
      <w:r>
        <w:rPr>
          <w:rFonts w:ascii="Arial" w:hAnsi="Arial" w:cs="Arial"/>
          <w:sz w:val="24"/>
          <w:szCs w:val="24"/>
        </w:rPr>
        <w:t>T</w:t>
      </w:r>
      <w:r w:rsidRPr="00BE603C">
        <w:rPr>
          <w:rFonts w:ascii="Arial" w:hAnsi="Arial" w:cs="Arial"/>
          <w:sz w:val="24"/>
          <w:szCs w:val="24"/>
        </w:rPr>
        <w:t xml:space="preserve">o </w:t>
      </w:r>
      <w:r>
        <w:rPr>
          <w:rFonts w:ascii="Arial" w:hAnsi="Arial" w:cs="Arial"/>
          <w:sz w:val="24"/>
          <w:szCs w:val="24"/>
        </w:rPr>
        <w:t>highlight</w:t>
      </w:r>
      <w:r w:rsidRPr="00BE603C">
        <w:rPr>
          <w:rFonts w:ascii="Arial" w:hAnsi="Arial" w:cs="Arial"/>
          <w:sz w:val="24"/>
          <w:szCs w:val="24"/>
        </w:rPr>
        <w:t xml:space="preserve"> </w:t>
      </w:r>
      <w:r>
        <w:rPr>
          <w:rFonts w:ascii="Arial" w:hAnsi="Arial" w:cs="Arial"/>
          <w:sz w:val="24"/>
          <w:szCs w:val="24"/>
        </w:rPr>
        <w:t xml:space="preserve">and analyse </w:t>
      </w:r>
      <w:r w:rsidRPr="00BE603C">
        <w:rPr>
          <w:rFonts w:ascii="Arial" w:hAnsi="Arial" w:cs="Arial"/>
          <w:sz w:val="24"/>
          <w:szCs w:val="24"/>
        </w:rPr>
        <w:t>the various Sub-Contractor</w:t>
      </w:r>
      <w:r w:rsidR="007C26B5">
        <w:rPr>
          <w:rFonts w:ascii="Arial" w:hAnsi="Arial" w:cs="Arial"/>
          <w:sz w:val="24"/>
          <w:szCs w:val="24"/>
        </w:rPr>
        <w:t xml:space="preserve"> Selection P</w:t>
      </w:r>
      <w:r w:rsidRPr="00BE603C">
        <w:rPr>
          <w:rFonts w:ascii="Arial" w:hAnsi="Arial" w:cs="Arial"/>
          <w:sz w:val="24"/>
          <w:szCs w:val="24"/>
        </w:rPr>
        <w:t>rocesses that are in operation throughout the world</w:t>
      </w:r>
      <w:r>
        <w:rPr>
          <w:rFonts w:ascii="Arial" w:hAnsi="Arial" w:cs="Arial"/>
          <w:sz w:val="24"/>
          <w:szCs w:val="24"/>
        </w:rPr>
        <w:t>.</w:t>
      </w:r>
    </w:p>
    <w:p w:rsidR="005F0CE1" w:rsidRDefault="005F0CE1" w:rsidP="005F0CE1">
      <w:pPr>
        <w:pStyle w:val="ListParagraph"/>
        <w:spacing w:line="360" w:lineRule="auto"/>
        <w:jc w:val="both"/>
        <w:rPr>
          <w:rFonts w:ascii="Arial" w:hAnsi="Arial" w:cs="Arial"/>
          <w:sz w:val="24"/>
          <w:szCs w:val="24"/>
        </w:rPr>
      </w:pPr>
    </w:p>
    <w:p w:rsidR="005F0CE1" w:rsidRPr="005F0CE1" w:rsidRDefault="00BE603C" w:rsidP="005F0CE1">
      <w:pPr>
        <w:pStyle w:val="ListParagraph"/>
        <w:numPr>
          <w:ilvl w:val="0"/>
          <w:numId w:val="24"/>
        </w:numPr>
        <w:spacing w:line="360" w:lineRule="auto"/>
        <w:jc w:val="both"/>
        <w:rPr>
          <w:rFonts w:ascii="Arial" w:hAnsi="Arial" w:cs="Arial"/>
          <w:sz w:val="24"/>
          <w:szCs w:val="24"/>
        </w:rPr>
      </w:pPr>
      <w:r>
        <w:rPr>
          <w:rFonts w:ascii="Arial" w:hAnsi="Arial" w:cs="Arial"/>
          <w:sz w:val="24"/>
          <w:szCs w:val="24"/>
        </w:rPr>
        <w:t>To hig</w:t>
      </w:r>
      <w:r w:rsidR="007C26B5">
        <w:rPr>
          <w:rFonts w:ascii="Arial" w:hAnsi="Arial" w:cs="Arial"/>
          <w:sz w:val="24"/>
          <w:szCs w:val="24"/>
        </w:rPr>
        <w:t xml:space="preserve">hlight and analyse the </w:t>
      </w:r>
      <w:r w:rsidR="00A95F67">
        <w:rPr>
          <w:rFonts w:ascii="Arial" w:hAnsi="Arial" w:cs="Arial"/>
          <w:sz w:val="24"/>
          <w:szCs w:val="24"/>
        </w:rPr>
        <w:t>different</w:t>
      </w:r>
      <w:r w:rsidR="007C26B5">
        <w:rPr>
          <w:rFonts w:ascii="Arial" w:hAnsi="Arial" w:cs="Arial"/>
          <w:sz w:val="24"/>
          <w:szCs w:val="24"/>
        </w:rPr>
        <w:t xml:space="preserve"> F</w:t>
      </w:r>
      <w:r>
        <w:rPr>
          <w:rFonts w:ascii="Arial" w:hAnsi="Arial" w:cs="Arial"/>
          <w:sz w:val="24"/>
          <w:szCs w:val="24"/>
        </w:rPr>
        <w:t>actors</w:t>
      </w:r>
      <w:r w:rsidR="007C26B5">
        <w:rPr>
          <w:rFonts w:ascii="Arial" w:hAnsi="Arial" w:cs="Arial"/>
          <w:sz w:val="24"/>
          <w:szCs w:val="24"/>
        </w:rPr>
        <w:t xml:space="preserve"> relating to the various Criteria within the Sub-Contractor Selection Processes</w:t>
      </w:r>
      <w:r w:rsidR="005F0CE1">
        <w:rPr>
          <w:rFonts w:ascii="Arial" w:hAnsi="Arial" w:cs="Arial"/>
          <w:sz w:val="24"/>
          <w:szCs w:val="24"/>
        </w:rPr>
        <w:t xml:space="preserve"> throughout the world</w:t>
      </w:r>
      <w:r w:rsidR="007C26B5">
        <w:rPr>
          <w:rFonts w:ascii="Arial" w:hAnsi="Arial" w:cs="Arial"/>
          <w:sz w:val="24"/>
          <w:szCs w:val="24"/>
        </w:rPr>
        <w:t>.</w:t>
      </w:r>
    </w:p>
    <w:p w:rsidR="005F0CE1" w:rsidRDefault="005F0CE1" w:rsidP="005F0CE1">
      <w:pPr>
        <w:pStyle w:val="ListParagraph"/>
        <w:spacing w:line="360" w:lineRule="auto"/>
        <w:jc w:val="both"/>
        <w:rPr>
          <w:rFonts w:ascii="Arial" w:hAnsi="Arial" w:cs="Arial"/>
          <w:sz w:val="24"/>
          <w:szCs w:val="24"/>
        </w:rPr>
      </w:pPr>
    </w:p>
    <w:p w:rsidR="007C26B5" w:rsidRDefault="00BE603C" w:rsidP="00BE603C">
      <w:pPr>
        <w:pStyle w:val="ListParagraph"/>
        <w:numPr>
          <w:ilvl w:val="0"/>
          <w:numId w:val="24"/>
        </w:numPr>
        <w:spacing w:line="360" w:lineRule="auto"/>
        <w:jc w:val="both"/>
        <w:rPr>
          <w:rFonts w:ascii="Arial" w:hAnsi="Arial" w:cs="Arial"/>
          <w:sz w:val="24"/>
          <w:szCs w:val="24"/>
        </w:rPr>
      </w:pPr>
      <w:r>
        <w:rPr>
          <w:rFonts w:ascii="Arial" w:hAnsi="Arial" w:cs="Arial"/>
          <w:sz w:val="24"/>
          <w:szCs w:val="24"/>
        </w:rPr>
        <w:t xml:space="preserve"> </w:t>
      </w:r>
      <w:r w:rsidR="007C26B5">
        <w:rPr>
          <w:rFonts w:ascii="Arial" w:hAnsi="Arial" w:cs="Arial"/>
          <w:sz w:val="24"/>
          <w:szCs w:val="24"/>
        </w:rPr>
        <w:t xml:space="preserve">To evaluate the findings and </w:t>
      </w:r>
      <w:r w:rsidR="005F0CE1">
        <w:rPr>
          <w:rFonts w:ascii="Arial" w:hAnsi="Arial" w:cs="Arial"/>
          <w:sz w:val="24"/>
          <w:szCs w:val="24"/>
        </w:rPr>
        <w:t xml:space="preserve">define the </w:t>
      </w:r>
      <w:r w:rsidR="007C26B5">
        <w:rPr>
          <w:rFonts w:ascii="Arial" w:hAnsi="Arial" w:cs="Arial"/>
          <w:sz w:val="24"/>
          <w:szCs w:val="24"/>
        </w:rPr>
        <w:t>learning outcomes.</w:t>
      </w:r>
    </w:p>
    <w:p w:rsidR="009545D5" w:rsidRPr="007C26B5" w:rsidRDefault="00EC4CDF" w:rsidP="007C26B5">
      <w:pPr>
        <w:spacing w:line="360" w:lineRule="auto"/>
        <w:ind w:left="360"/>
        <w:jc w:val="both"/>
        <w:rPr>
          <w:rFonts w:ascii="Arial" w:hAnsi="Arial" w:cs="Arial"/>
          <w:sz w:val="24"/>
          <w:szCs w:val="24"/>
        </w:rPr>
      </w:pPr>
      <w:r w:rsidRPr="007C26B5">
        <w:rPr>
          <w:rFonts w:ascii="Arial" w:hAnsi="Arial" w:cs="Arial"/>
          <w:sz w:val="24"/>
          <w:szCs w:val="24"/>
        </w:rPr>
        <w:t>In the construction industry the role of the Sub-C</w:t>
      </w:r>
      <w:r w:rsidR="001A3BFF" w:rsidRPr="007C26B5">
        <w:rPr>
          <w:rFonts w:ascii="Arial" w:hAnsi="Arial" w:cs="Arial"/>
          <w:sz w:val="24"/>
          <w:szCs w:val="24"/>
        </w:rPr>
        <w:t>ontractor is to provide the</w:t>
      </w:r>
      <w:r w:rsidRPr="007C26B5">
        <w:rPr>
          <w:rFonts w:ascii="Arial" w:hAnsi="Arial" w:cs="Arial"/>
          <w:sz w:val="24"/>
          <w:szCs w:val="24"/>
        </w:rPr>
        <w:t xml:space="preserve"> Principal Contractor with a niche skill that </w:t>
      </w:r>
      <w:r w:rsidR="001B2BA8" w:rsidRPr="007C26B5">
        <w:rPr>
          <w:rFonts w:ascii="Arial" w:hAnsi="Arial" w:cs="Arial"/>
          <w:sz w:val="24"/>
          <w:szCs w:val="24"/>
        </w:rPr>
        <w:t>the Sub-Contractor</w:t>
      </w:r>
      <w:r w:rsidRPr="007C26B5">
        <w:rPr>
          <w:rFonts w:ascii="Arial" w:hAnsi="Arial" w:cs="Arial"/>
          <w:sz w:val="24"/>
          <w:szCs w:val="24"/>
        </w:rPr>
        <w:t xml:space="preserve"> specialise in. </w:t>
      </w:r>
      <w:r w:rsidR="00057764" w:rsidRPr="007C26B5">
        <w:rPr>
          <w:rFonts w:ascii="Arial" w:hAnsi="Arial" w:cs="Arial"/>
          <w:sz w:val="24"/>
          <w:szCs w:val="24"/>
        </w:rPr>
        <w:t xml:space="preserve">Sub-Contracting allows the Principal Contractor to employ the least amount of personnel for any particular project, whilst having access to certain specialisation services. </w:t>
      </w:r>
      <w:r w:rsidRPr="007C26B5">
        <w:rPr>
          <w:rFonts w:ascii="Arial" w:hAnsi="Arial" w:cs="Arial"/>
          <w:sz w:val="24"/>
          <w:szCs w:val="24"/>
        </w:rPr>
        <w:t>This could be se</w:t>
      </w:r>
      <w:r w:rsidR="001A3BFF" w:rsidRPr="007C26B5">
        <w:rPr>
          <w:rFonts w:ascii="Arial" w:hAnsi="Arial" w:cs="Arial"/>
          <w:sz w:val="24"/>
          <w:szCs w:val="24"/>
        </w:rPr>
        <w:t>rvices like Pile Driving, Crane provision and operation</w:t>
      </w:r>
      <w:r w:rsidR="00FE1192" w:rsidRPr="007C26B5">
        <w:rPr>
          <w:rFonts w:ascii="Arial" w:hAnsi="Arial" w:cs="Arial"/>
          <w:sz w:val="24"/>
          <w:szCs w:val="24"/>
        </w:rPr>
        <w:t>,</w:t>
      </w:r>
      <w:r w:rsidRPr="007C26B5">
        <w:rPr>
          <w:rFonts w:ascii="Arial" w:hAnsi="Arial" w:cs="Arial"/>
          <w:sz w:val="24"/>
          <w:szCs w:val="24"/>
        </w:rPr>
        <w:t xml:space="preserve"> or Soil Anchoring.</w:t>
      </w:r>
      <w:r w:rsidR="001A3BFF" w:rsidRPr="007C26B5">
        <w:rPr>
          <w:rFonts w:ascii="Arial" w:hAnsi="Arial" w:cs="Arial"/>
          <w:sz w:val="24"/>
          <w:szCs w:val="24"/>
        </w:rPr>
        <w:t xml:space="preserve"> The Sub-Contractor may also be the supplier</w:t>
      </w:r>
      <w:r w:rsidRPr="007C26B5">
        <w:rPr>
          <w:rFonts w:ascii="Arial" w:hAnsi="Arial" w:cs="Arial"/>
          <w:sz w:val="24"/>
          <w:szCs w:val="24"/>
        </w:rPr>
        <w:t xml:space="preserve"> of Aggregate, Concrete or Steelwork etc. It wou</w:t>
      </w:r>
      <w:r w:rsidR="001A3BFF" w:rsidRPr="007C26B5">
        <w:rPr>
          <w:rFonts w:ascii="Arial" w:hAnsi="Arial" w:cs="Arial"/>
          <w:sz w:val="24"/>
          <w:szCs w:val="24"/>
        </w:rPr>
        <w:t>ld be impracticable for the</w:t>
      </w:r>
      <w:r w:rsidRPr="007C26B5">
        <w:rPr>
          <w:rFonts w:ascii="Arial" w:hAnsi="Arial" w:cs="Arial"/>
          <w:sz w:val="24"/>
          <w:szCs w:val="24"/>
        </w:rPr>
        <w:t xml:space="preserve"> Principal Contractor to</w:t>
      </w:r>
      <w:r w:rsidR="004466CF" w:rsidRPr="007C26B5">
        <w:rPr>
          <w:rFonts w:ascii="Arial" w:hAnsi="Arial" w:cs="Arial"/>
          <w:sz w:val="24"/>
          <w:szCs w:val="24"/>
        </w:rPr>
        <w:t xml:space="preserve"> hold all the specialist Plant, equipment</w:t>
      </w:r>
      <w:r w:rsidRPr="007C26B5">
        <w:rPr>
          <w:rFonts w:ascii="Arial" w:hAnsi="Arial" w:cs="Arial"/>
          <w:sz w:val="24"/>
          <w:szCs w:val="24"/>
        </w:rPr>
        <w:t xml:space="preserve"> and specialist personnel for every task that may occur during a construction projec</w:t>
      </w:r>
      <w:r w:rsidR="001A3BFF" w:rsidRPr="007C26B5">
        <w:rPr>
          <w:rFonts w:ascii="Arial" w:hAnsi="Arial" w:cs="Arial"/>
          <w:sz w:val="24"/>
          <w:szCs w:val="24"/>
        </w:rPr>
        <w:t xml:space="preserve">t. Therefore the </w:t>
      </w:r>
      <w:r w:rsidRPr="007C26B5">
        <w:rPr>
          <w:rFonts w:ascii="Arial" w:hAnsi="Arial" w:cs="Arial"/>
          <w:sz w:val="24"/>
          <w:szCs w:val="24"/>
        </w:rPr>
        <w:t>Principal Contractor hires in Sub-Contractors to undertake the specialist work.</w:t>
      </w:r>
    </w:p>
    <w:p w:rsidR="00EC4CDF" w:rsidRDefault="00057764" w:rsidP="00E031F0">
      <w:pPr>
        <w:spacing w:line="360" w:lineRule="auto"/>
        <w:jc w:val="both"/>
        <w:rPr>
          <w:rFonts w:ascii="Arial" w:hAnsi="Arial" w:cs="Arial"/>
          <w:sz w:val="24"/>
          <w:szCs w:val="24"/>
        </w:rPr>
      </w:pPr>
      <w:r>
        <w:rPr>
          <w:rFonts w:ascii="Arial" w:hAnsi="Arial" w:cs="Arial"/>
          <w:sz w:val="24"/>
          <w:szCs w:val="24"/>
        </w:rPr>
        <w:t xml:space="preserve">However, </w:t>
      </w:r>
      <w:r w:rsidR="009545D5" w:rsidRPr="009545D5">
        <w:rPr>
          <w:rFonts w:ascii="Arial" w:hAnsi="Arial" w:cs="Arial"/>
          <w:sz w:val="24"/>
          <w:szCs w:val="24"/>
        </w:rPr>
        <w:t>S</w:t>
      </w:r>
      <w:r>
        <w:rPr>
          <w:rFonts w:ascii="Arial" w:hAnsi="Arial" w:cs="Arial"/>
          <w:sz w:val="24"/>
          <w:szCs w:val="24"/>
        </w:rPr>
        <w:t>ub-</w:t>
      </w:r>
      <w:r w:rsidR="009545D5" w:rsidRPr="009545D5">
        <w:rPr>
          <w:rFonts w:ascii="Arial" w:hAnsi="Arial" w:cs="Arial"/>
          <w:sz w:val="24"/>
          <w:szCs w:val="24"/>
        </w:rPr>
        <w:t>C</w:t>
      </w:r>
      <w:r>
        <w:rPr>
          <w:rFonts w:ascii="Arial" w:hAnsi="Arial" w:cs="Arial"/>
          <w:sz w:val="24"/>
          <w:szCs w:val="24"/>
        </w:rPr>
        <w:t>ontractor</w:t>
      </w:r>
      <w:r w:rsidR="009545D5" w:rsidRPr="009545D5">
        <w:rPr>
          <w:rFonts w:ascii="Arial" w:hAnsi="Arial" w:cs="Arial"/>
          <w:sz w:val="24"/>
          <w:szCs w:val="24"/>
        </w:rPr>
        <w:t xml:space="preserve"> selecti</w:t>
      </w:r>
      <w:r>
        <w:rPr>
          <w:rFonts w:ascii="Arial" w:hAnsi="Arial" w:cs="Arial"/>
          <w:sz w:val="24"/>
          <w:szCs w:val="24"/>
        </w:rPr>
        <w:t xml:space="preserve">on is regularly </w:t>
      </w:r>
      <w:r w:rsidR="009545D5" w:rsidRPr="009545D5">
        <w:rPr>
          <w:rFonts w:ascii="Arial" w:hAnsi="Arial" w:cs="Arial"/>
          <w:sz w:val="24"/>
          <w:szCs w:val="24"/>
        </w:rPr>
        <w:t>neglected</w:t>
      </w:r>
      <w:r>
        <w:rPr>
          <w:rFonts w:ascii="Arial" w:hAnsi="Arial" w:cs="Arial"/>
          <w:sz w:val="24"/>
          <w:szCs w:val="24"/>
        </w:rPr>
        <w:t xml:space="preserve"> and underestimated</w:t>
      </w:r>
      <w:r w:rsidRPr="009545D5">
        <w:rPr>
          <w:rFonts w:ascii="Arial" w:hAnsi="Arial" w:cs="Arial"/>
          <w:sz w:val="24"/>
          <w:szCs w:val="24"/>
        </w:rPr>
        <w:t xml:space="preserve"> </w:t>
      </w:r>
      <w:r w:rsidR="009545D5" w:rsidRPr="009545D5">
        <w:rPr>
          <w:rFonts w:ascii="Arial" w:hAnsi="Arial" w:cs="Arial"/>
          <w:sz w:val="24"/>
          <w:szCs w:val="24"/>
        </w:rPr>
        <w:t xml:space="preserve">in </w:t>
      </w:r>
      <w:r>
        <w:rPr>
          <w:rFonts w:ascii="Arial" w:hAnsi="Arial" w:cs="Arial"/>
          <w:sz w:val="24"/>
          <w:szCs w:val="24"/>
        </w:rPr>
        <w:t xml:space="preserve">many industries, including the </w:t>
      </w:r>
      <w:r w:rsidR="009545D5" w:rsidRPr="009545D5">
        <w:rPr>
          <w:rFonts w:ascii="Arial" w:hAnsi="Arial" w:cs="Arial"/>
          <w:sz w:val="24"/>
          <w:szCs w:val="24"/>
        </w:rPr>
        <w:t>construction</w:t>
      </w:r>
      <w:r>
        <w:rPr>
          <w:rFonts w:ascii="Arial" w:hAnsi="Arial" w:cs="Arial"/>
          <w:sz w:val="24"/>
          <w:szCs w:val="24"/>
        </w:rPr>
        <w:t xml:space="preserve"> industry </w:t>
      </w:r>
      <w:r>
        <w:rPr>
          <w:rFonts w:ascii="Arial" w:hAnsi="Arial" w:cs="Arial"/>
          <w:sz w:val="24"/>
          <w:szCs w:val="24"/>
        </w:rPr>
        <w:fldChar w:fldCharType="begin" w:fldLock="1"/>
      </w:r>
      <w:r w:rsidR="00BC39B1">
        <w:rPr>
          <w:rFonts w:ascii="Arial" w:hAnsi="Arial" w:cs="Arial"/>
          <w:sz w:val="24"/>
          <w:szCs w:val="24"/>
        </w:rPr>
        <w:instrText>ADDIN CSL_CITATION {"citationItems":[{"id":"ITEM-1","itemData":{"DOI":"10.1016/j.autcon.2007.08.004","ISBN":"0926-5805","ISSN":"09265805","abstract":"One of the most important phases in the construction industry (CI) is the bidding process. During the bidding process, selecting the most appropriate sub-contractors (SCs) for the relevant sub-works is highly critical for the overall project performance. In order to select the most appropriate SCs for the project and prepare the most realistic and accurate bid proposal, general contractors (GCs) have to know all financial, technical and general information about these SCs. Within this context, GCs should consider several factors in the selection process. These factors may include the quality of production, efficiency, employment of qualified members, reputation of the company, accessibility to the company, completion of the work on time etc. This paper proposes a web-based sub-contractor evaluation system called WEBSES by which the SCs can be evaluated based on a combined criterion. It enables GCs to select the most appropriate SCs for their relevant sub-works, speed up the selection process and gain time and cost savings during the bidding process. © 2007 Elsevier B.V. All rights reserved.","author":[{"dropping-particle":"","family":"Arslan","given":"Gokhan","non-dropping-particle":"","parse-names":false,"suffix":""},{"dropping-particle":"","family":"Kivrak","given":"Serkan","non-dropping-particle":"","parse-names":false,"suffix":""},{"dropping-particle":"","family":"Birgonul","given":"M. Talat","non-dropping-particle":"","parse-names":false,"suffix":""},{"dropping-particle":"","family":"Dikmen","given":"Irem","non-dropping-particle":"","parse-names":false,"suffix":""}],"container-title":"Automation in Construction","id":"ITEM-1","issue":"4","issued":{"date-parts":[["2008"]]},"page":"480-488","title":"Improving sub-contractor selection process in construction projects: Web-based sub-contractor evaluation system (WEBSES)","type":"article-journal","volume":"17"},"uris":["http://www.mendeley.com/documents/?uuid=a68f6ea8-d905-4543-a22a-cd681c1acfd1"]}],"mendeley":{"formattedCitation":"(Arslan &lt;i&gt;et al.&lt;/i&gt;, 2008)","plainTextFormattedCitation":"(Arslan et al., 2008)","previouslyFormattedCitation":"(Arslan &lt;i&gt;et al.&lt;/i&gt;, 2008)"},"properties":{"noteIndex":0},"schema":"https://github.com/citation-style-language/schema/raw/master/csl-citation.json"}</w:instrText>
      </w:r>
      <w:r>
        <w:rPr>
          <w:rFonts w:ascii="Arial" w:hAnsi="Arial" w:cs="Arial"/>
          <w:sz w:val="24"/>
          <w:szCs w:val="24"/>
        </w:rPr>
        <w:fldChar w:fldCharType="separate"/>
      </w:r>
      <w:r w:rsidRPr="00057764">
        <w:rPr>
          <w:rFonts w:ascii="Arial" w:hAnsi="Arial" w:cs="Arial"/>
          <w:noProof/>
          <w:sz w:val="24"/>
          <w:szCs w:val="24"/>
        </w:rPr>
        <w:t xml:space="preserve">(Arslan </w:t>
      </w:r>
      <w:r w:rsidRPr="00057764">
        <w:rPr>
          <w:rFonts w:ascii="Arial" w:hAnsi="Arial" w:cs="Arial"/>
          <w:i/>
          <w:noProof/>
          <w:sz w:val="24"/>
          <w:szCs w:val="24"/>
        </w:rPr>
        <w:t>et al.</w:t>
      </w:r>
      <w:r w:rsidRPr="00057764">
        <w:rPr>
          <w:rFonts w:ascii="Arial" w:hAnsi="Arial" w:cs="Arial"/>
          <w:noProof/>
          <w:sz w:val="24"/>
          <w:szCs w:val="24"/>
        </w:rPr>
        <w:t>, 2008)</w:t>
      </w:r>
      <w:r>
        <w:rPr>
          <w:rFonts w:ascii="Arial" w:hAnsi="Arial" w:cs="Arial"/>
          <w:sz w:val="24"/>
          <w:szCs w:val="24"/>
        </w:rPr>
        <w:fldChar w:fldCharType="end"/>
      </w:r>
      <w:r>
        <w:rPr>
          <w:rFonts w:ascii="Arial" w:hAnsi="Arial" w:cs="Arial"/>
          <w:sz w:val="24"/>
          <w:szCs w:val="24"/>
        </w:rPr>
        <w:t>.</w:t>
      </w:r>
    </w:p>
    <w:p w:rsidR="00D06117" w:rsidRPr="00D06117" w:rsidRDefault="001B2BA8" w:rsidP="00E031F0">
      <w:pPr>
        <w:spacing w:line="360" w:lineRule="auto"/>
        <w:jc w:val="both"/>
        <w:rPr>
          <w:rFonts w:ascii="Arial" w:hAnsi="Arial" w:cs="Arial"/>
          <w:sz w:val="24"/>
          <w:szCs w:val="24"/>
        </w:rPr>
      </w:pPr>
      <w:r>
        <w:rPr>
          <w:rFonts w:ascii="Arial" w:hAnsi="Arial" w:cs="Arial"/>
          <w:sz w:val="24"/>
          <w:szCs w:val="24"/>
        </w:rPr>
        <w:t xml:space="preserve">Within a construction environment, Sub-Contracting Companies can </w:t>
      </w:r>
      <w:r w:rsidR="001A3BFF">
        <w:rPr>
          <w:rFonts w:ascii="Arial" w:hAnsi="Arial" w:cs="Arial"/>
          <w:sz w:val="24"/>
          <w:szCs w:val="24"/>
        </w:rPr>
        <w:t xml:space="preserve">be appointed by either the </w:t>
      </w:r>
      <w:r>
        <w:rPr>
          <w:rFonts w:ascii="Arial" w:hAnsi="Arial" w:cs="Arial"/>
          <w:sz w:val="24"/>
          <w:szCs w:val="24"/>
        </w:rPr>
        <w:t xml:space="preserve">Principal Contractor or </w:t>
      </w:r>
      <w:r w:rsidR="001A3BFF">
        <w:rPr>
          <w:rFonts w:ascii="Arial" w:hAnsi="Arial" w:cs="Arial"/>
          <w:sz w:val="24"/>
          <w:szCs w:val="24"/>
        </w:rPr>
        <w:t xml:space="preserve">they </w:t>
      </w:r>
      <w:r>
        <w:rPr>
          <w:rFonts w:ascii="Arial" w:hAnsi="Arial" w:cs="Arial"/>
          <w:sz w:val="24"/>
          <w:szCs w:val="24"/>
        </w:rPr>
        <w:t xml:space="preserve">can be appointed directly by the Client. If the Client is selecting the Sub-Contractor, then it is known a ‘Nominating’ </w:t>
      </w:r>
      <w:r>
        <w:rPr>
          <w:rFonts w:ascii="Arial" w:hAnsi="Arial" w:cs="Arial"/>
          <w:sz w:val="24"/>
          <w:szCs w:val="24"/>
        </w:rPr>
        <w:fldChar w:fldCharType="begin" w:fldLock="1"/>
      </w:r>
      <w:r>
        <w:rPr>
          <w:rFonts w:ascii="Arial" w:hAnsi="Arial" w:cs="Arial"/>
          <w:sz w:val="24"/>
          <w:szCs w:val="24"/>
        </w:rPr>
        <w:instrText>ADDIN CSL_CITATION {"citationItems":[{"id":"ITEM-1","itemData":{"DOI":"10.1016/j.ijproman.2008.09.006","ISBN":"0263-7863","ISSN":"02637863","abstract":"The risk of subcontracting shall not be underestimated especially under today's highly competitive environment. To protect the best interest of contracting firms, subcontractors should be carefully selected. Previous studies have been focusing on the factors leading to the success of subcontracting work without paying much attention to those factors contributing to the organizational success. To gain a better insight on the success factors for subcontracting organizations, a survey which focuses on equipment-intensive subcontractors has been conducted in Hong Kong with various construction stakeholders. Acknowledging that equipment-intensive subcontractors may have their peculiar needs and characteristics, this paper strives to explore the critical success factors (CSFs) for this type of subcontractors. Seventeen CSFs for equipment-intensive subcontractors have been identified, and the results indicate that majority of them are internal factors. A one-way ANOVA test has been carried out, which confirms the consistency in perceptions of different construction stakeholders surveyed. Through a factor analysis the CSFs are grouped into six major components namely: (i) market position; (ii) equipment-related factors; (iii) human resources; (iv) earnings; (v) managerial ability to adapt to changes; and (vi) project success related factors. The findings of this research should not only help subcontractors to improve their performance but also to assist main contractor to identify a successful equipment-intensive subcontracting firm. © 2008 Elsevier Ltd and IPMA.","author":[{"dropping-particle":"","family":"Thomas Ng","given":"S.","non-dropping-particle":"","parse-names":false,"suffix":""},{"dropping-particle":"","family":"Tang","given":"Ziwei","non-dropping-particle":"","parse-names":false,"suffix":""},{"dropping-particle":"","family":"Palaneeswaran","given":"Ekambaram","non-dropping-particle":"","parse-names":false,"suffix":""}],"container-title":"International Journal of Project Management","id":"ITEM-1","issue":"7","issued":{"date-parts":[["2009"]]},"page":"736-744","publisher":"Elsevier Ltd and IPMA","title":"Factors contributing to the success of equipment-intensive subcontractors in construction","type":"article-journal","volume":"27"},"uris":["http://www.mendeley.com/documents/?uuid=12f5134e-56ca-458b-a56a-a50583f29b17"]}],"mendeley":{"formattedCitation":"(Thomas Ng, Tang and Palaneeswaran, 2009)","manualFormatting":"(Thomas, Tang and Palaneeswaran, 2009, p.742)","plainTextFormattedCitation":"(Thomas Ng, Tang and Palaneeswaran, 2009)","previouslyFormattedCitation":"(Thomas Ng, Tang and Palaneeswaran, 2009)"},"properties":{"noteIndex":0},"schema":"https://github.com/citation-style-language/schema/raw/master/csl-citation.json"}</w:instrText>
      </w:r>
      <w:r>
        <w:rPr>
          <w:rFonts w:ascii="Arial" w:hAnsi="Arial" w:cs="Arial"/>
          <w:sz w:val="24"/>
          <w:szCs w:val="24"/>
        </w:rPr>
        <w:fldChar w:fldCharType="separate"/>
      </w:r>
      <w:r w:rsidRPr="007C33B4">
        <w:rPr>
          <w:rFonts w:ascii="Arial" w:hAnsi="Arial" w:cs="Arial"/>
          <w:noProof/>
          <w:sz w:val="24"/>
          <w:szCs w:val="24"/>
        </w:rPr>
        <w:t>(T</w:t>
      </w:r>
      <w:r>
        <w:rPr>
          <w:rFonts w:ascii="Arial" w:hAnsi="Arial" w:cs="Arial"/>
          <w:noProof/>
          <w:sz w:val="24"/>
          <w:szCs w:val="24"/>
        </w:rPr>
        <w:t>homas</w:t>
      </w:r>
      <w:r w:rsidRPr="007C33B4">
        <w:rPr>
          <w:rFonts w:ascii="Arial" w:hAnsi="Arial" w:cs="Arial"/>
          <w:noProof/>
          <w:sz w:val="24"/>
          <w:szCs w:val="24"/>
        </w:rPr>
        <w:t>, Tang and Palaneeswaran, 2009</w:t>
      </w:r>
      <w:r>
        <w:rPr>
          <w:rFonts w:ascii="Arial" w:hAnsi="Arial" w:cs="Arial"/>
          <w:noProof/>
          <w:sz w:val="24"/>
          <w:szCs w:val="24"/>
        </w:rPr>
        <w:t>, p.742</w:t>
      </w:r>
      <w:r w:rsidRPr="007C33B4">
        <w:rPr>
          <w:rFonts w:ascii="Arial" w:hAnsi="Arial" w:cs="Arial"/>
          <w:noProof/>
          <w:sz w:val="24"/>
          <w:szCs w:val="24"/>
        </w:rPr>
        <w:t>)</w:t>
      </w:r>
      <w:r>
        <w:rPr>
          <w:rFonts w:ascii="Arial" w:hAnsi="Arial" w:cs="Arial"/>
          <w:sz w:val="24"/>
          <w:szCs w:val="24"/>
        </w:rPr>
        <w:fldChar w:fldCharType="end"/>
      </w:r>
      <w:r>
        <w:rPr>
          <w:rFonts w:ascii="Arial" w:hAnsi="Arial" w:cs="Arial"/>
          <w:sz w:val="24"/>
          <w:szCs w:val="24"/>
        </w:rPr>
        <w:t xml:space="preserve">. </w:t>
      </w:r>
      <w:r w:rsidR="00D06117">
        <w:rPr>
          <w:rFonts w:ascii="Arial" w:hAnsi="Arial" w:cs="Arial"/>
          <w:sz w:val="24"/>
          <w:szCs w:val="24"/>
        </w:rPr>
        <w:t xml:space="preserve">The Client retains control over the Sub-Contractor selection when using </w:t>
      </w:r>
      <w:r w:rsidR="001A3BFF">
        <w:rPr>
          <w:rFonts w:ascii="Arial" w:hAnsi="Arial" w:cs="Arial"/>
          <w:sz w:val="24"/>
          <w:szCs w:val="24"/>
        </w:rPr>
        <w:t xml:space="preserve">the </w:t>
      </w:r>
      <w:r w:rsidR="00D06117">
        <w:rPr>
          <w:rFonts w:ascii="Arial" w:hAnsi="Arial" w:cs="Arial"/>
          <w:sz w:val="24"/>
          <w:szCs w:val="24"/>
        </w:rPr>
        <w:t xml:space="preserve">nominated approach </w:t>
      </w:r>
      <w:r w:rsidR="00D06117">
        <w:rPr>
          <w:rFonts w:ascii="Arial" w:hAnsi="Arial" w:cs="Arial"/>
          <w:sz w:val="24"/>
          <w:szCs w:val="24"/>
        </w:rPr>
        <w:fldChar w:fldCharType="begin" w:fldLock="1"/>
      </w:r>
      <w:r w:rsidR="00697E43">
        <w:rPr>
          <w:rFonts w:ascii="Arial" w:hAnsi="Arial" w:cs="Arial"/>
          <w:sz w:val="24"/>
          <w:szCs w:val="24"/>
        </w:rPr>
        <w:instrText>ADDIN CSL_CITATION {"citationItems":[{"id":"ITEM-1","itemData":{"DOI":"10.1191/0143624406bse160oa","ISSN":"01436244","PMID":"7574388","abstract":"It is envisaged that more and more specialist works will be employed in modern buildings for enhancing performance and sustainability. Subcontracting is an economical way of procuring specialist works for modern buildings but it may also give rise to various kinds of problems. Such problems may originate from the characteristics of the specialist works and from subcontracting as a procurement method. In the paper, the key characteristics of specialist works are identified and their implications are analysed. Through discussing how new technologies penetrate the market, the pricing strategies that vendors of new technologies may adopt together with their implications are unveiled. The Practicalapplication problems with procuring specialist works through subcontracting are then reviewed, and the issues that building developers should take note of in deciding to equip a building with a specialist work and in procurement and management of the specialist subcontract are highlighted and discussed. : By providing an in-depth exposition on subcontracting within the construction industry, the paper can act as a source of information and guide for those initiating and managing projects that involve substantial amounts of subcontracting, especially to project clients when they procure specialist works through subcontracting. The potential problems discussed include not only those that may arise during the construction stage, readers’ attention is also drawn to the impacts on operation and maintenance and the aftermarket monopoly power of vendors of proprietary products and services.","author":[{"dropping-particle":"","family":"Yik","given":"F","non-dropping-particle":"","parse-names":false,"suffix":""},{"dropping-particle":"","family":"Lai","given":"J","non-dropping-particle":"","parse-names":false,"suffix":""},{"dropping-particle":"","family":"Chan","given":"K","non-dropping-particle":"","parse-names":false,"suffix":""},{"dropping-particle":"","family":"Yiu","given":"E","non-dropping-particle":"","parse-names":false,"suffix":""}],"container-title":"Building Services Engineering Research and Technology","id":"ITEM-1","issue":"3","issued":{"date-parts":[["2006"]]},"page":"183-193","title":"Problems with specialist subcontracting in the construction industry","type":"article-journal","volume":"27"},"uris":["http://www.mendeley.com/documents/?uuid=bef07e6d-c6ef-48ac-b197-7f07688773a3"]}],"mendeley":{"formattedCitation":"(Yik &lt;i&gt;et al.&lt;/i&gt;, 2006)","plainTextFormattedCitation":"(Yik et al., 2006)","previouslyFormattedCitation":"(Yik &lt;i&gt;et al.&lt;/i&gt;, 2006)"},"properties":{"noteIndex":0},"schema":"https://github.com/citation-style-language/schema/raw/master/csl-citation.json"}</w:instrText>
      </w:r>
      <w:r w:rsidR="00D06117">
        <w:rPr>
          <w:rFonts w:ascii="Arial" w:hAnsi="Arial" w:cs="Arial"/>
          <w:sz w:val="24"/>
          <w:szCs w:val="24"/>
        </w:rPr>
        <w:fldChar w:fldCharType="separate"/>
      </w:r>
      <w:r w:rsidR="00D06117" w:rsidRPr="00D06117">
        <w:rPr>
          <w:rFonts w:ascii="Arial" w:hAnsi="Arial" w:cs="Arial"/>
          <w:noProof/>
          <w:sz w:val="24"/>
          <w:szCs w:val="24"/>
        </w:rPr>
        <w:t xml:space="preserve">(Yik </w:t>
      </w:r>
      <w:r w:rsidR="00D06117" w:rsidRPr="00D06117">
        <w:rPr>
          <w:rFonts w:ascii="Arial" w:hAnsi="Arial" w:cs="Arial"/>
          <w:i/>
          <w:noProof/>
          <w:sz w:val="24"/>
          <w:szCs w:val="24"/>
        </w:rPr>
        <w:t>et al.</w:t>
      </w:r>
      <w:r w:rsidR="00D06117" w:rsidRPr="00D06117">
        <w:rPr>
          <w:rFonts w:ascii="Arial" w:hAnsi="Arial" w:cs="Arial"/>
          <w:noProof/>
          <w:sz w:val="24"/>
          <w:szCs w:val="24"/>
        </w:rPr>
        <w:t>, 2006)</w:t>
      </w:r>
      <w:r w:rsidR="00D06117">
        <w:rPr>
          <w:rFonts w:ascii="Arial" w:hAnsi="Arial" w:cs="Arial"/>
          <w:sz w:val="24"/>
          <w:szCs w:val="24"/>
        </w:rPr>
        <w:fldChar w:fldCharType="end"/>
      </w:r>
      <w:r w:rsidR="00697E43">
        <w:rPr>
          <w:rFonts w:ascii="Arial" w:hAnsi="Arial" w:cs="Arial"/>
          <w:sz w:val="24"/>
          <w:szCs w:val="24"/>
        </w:rPr>
        <w:t>.</w:t>
      </w:r>
    </w:p>
    <w:p w:rsidR="001B2BA8" w:rsidRDefault="001B2BA8" w:rsidP="00E031F0">
      <w:pPr>
        <w:spacing w:line="360" w:lineRule="auto"/>
        <w:jc w:val="both"/>
        <w:rPr>
          <w:rFonts w:ascii="Arial" w:hAnsi="Arial" w:cs="Arial"/>
          <w:sz w:val="24"/>
          <w:szCs w:val="24"/>
        </w:rPr>
      </w:pPr>
      <w:proofErr w:type="gramStart"/>
      <w:r>
        <w:rPr>
          <w:rFonts w:ascii="Arial" w:hAnsi="Arial" w:cs="Arial"/>
          <w:sz w:val="24"/>
          <w:szCs w:val="24"/>
        </w:rPr>
        <w:t>Whether the Client or t</w:t>
      </w:r>
      <w:r w:rsidR="004466CF">
        <w:rPr>
          <w:rFonts w:ascii="Arial" w:hAnsi="Arial" w:cs="Arial"/>
          <w:sz w:val="24"/>
          <w:szCs w:val="24"/>
        </w:rPr>
        <w:t>he Principal Contractor selects</w:t>
      </w:r>
      <w:r>
        <w:rPr>
          <w:rFonts w:ascii="Arial" w:hAnsi="Arial" w:cs="Arial"/>
          <w:sz w:val="24"/>
          <w:szCs w:val="24"/>
        </w:rPr>
        <w:t xml:space="preserve"> the Sub-Contractor depends on the structure </w:t>
      </w:r>
      <w:r w:rsidR="001A3BFF">
        <w:rPr>
          <w:rFonts w:ascii="Arial" w:hAnsi="Arial" w:cs="Arial"/>
          <w:sz w:val="24"/>
          <w:szCs w:val="24"/>
        </w:rPr>
        <w:t>and requirements of the Project.</w:t>
      </w:r>
      <w:proofErr w:type="gramEnd"/>
      <w:r w:rsidR="001A3BFF">
        <w:rPr>
          <w:rFonts w:ascii="Arial" w:hAnsi="Arial" w:cs="Arial"/>
          <w:sz w:val="24"/>
          <w:szCs w:val="24"/>
        </w:rPr>
        <w:t xml:space="preserve">  O</w:t>
      </w:r>
      <w:r>
        <w:rPr>
          <w:rFonts w:ascii="Arial" w:hAnsi="Arial" w:cs="Arial"/>
          <w:sz w:val="24"/>
          <w:szCs w:val="24"/>
        </w:rPr>
        <w:t>ther factors</w:t>
      </w:r>
      <w:r w:rsidR="001A3BFF">
        <w:rPr>
          <w:rFonts w:ascii="Arial" w:hAnsi="Arial" w:cs="Arial"/>
          <w:sz w:val="24"/>
          <w:szCs w:val="24"/>
        </w:rPr>
        <w:t xml:space="preserve"> also come into play when selecting Sub-Contractors</w:t>
      </w:r>
      <w:r>
        <w:rPr>
          <w:rFonts w:ascii="Arial" w:hAnsi="Arial" w:cs="Arial"/>
          <w:sz w:val="24"/>
          <w:szCs w:val="24"/>
        </w:rPr>
        <w:t>, for example prior knowledge of the Sub-Contracting Companies within that sector.</w:t>
      </w:r>
    </w:p>
    <w:p w:rsidR="005F0CE1" w:rsidRDefault="005F0CE1" w:rsidP="00E031F0">
      <w:pPr>
        <w:spacing w:line="360" w:lineRule="auto"/>
        <w:jc w:val="both"/>
        <w:rPr>
          <w:rFonts w:ascii="Arial" w:hAnsi="Arial" w:cs="Arial"/>
          <w:sz w:val="24"/>
          <w:szCs w:val="24"/>
        </w:rPr>
      </w:pPr>
    </w:p>
    <w:p w:rsidR="005F0CE1" w:rsidRDefault="005F0CE1" w:rsidP="00E031F0">
      <w:pPr>
        <w:spacing w:line="360" w:lineRule="auto"/>
        <w:jc w:val="both"/>
        <w:rPr>
          <w:rFonts w:ascii="Arial" w:hAnsi="Arial" w:cs="Arial"/>
          <w:sz w:val="24"/>
          <w:szCs w:val="24"/>
        </w:rPr>
      </w:pPr>
    </w:p>
    <w:p w:rsidR="00EC4CDF" w:rsidRDefault="007C6B2F" w:rsidP="00E031F0">
      <w:pPr>
        <w:spacing w:line="360" w:lineRule="auto"/>
        <w:jc w:val="both"/>
        <w:rPr>
          <w:rFonts w:ascii="Arial" w:hAnsi="Arial" w:cs="Arial"/>
          <w:sz w:val="24"/>
          <w:szCs w:val="24"/>
        </w:rPr>
      </w:pPr>
      <w:r>
        <w:rPr>
          <w:rFonts w:ascii="Arial" w:hAnsi="Arial" w:cs="Arial"/>
          <w:sz w:val="24"/>
          <w:szCs w:val="24"/>
        </w:rPr>
        <w:t>The definition of a Sub-Contractor is an individual or organisation carrying out work for another individual or organisation. The second and subsequent suppliers of goods and / or services</w:t>
      </w:r>
      <w:r w:rsidR="00F52843">
        <w:rPr>
          <w:rFonts w:ascii="Arial" w:hAnsi="Arial" w:cs="Arial"/>
          <w:sz w:val="24"/>
          <w:szCs w:val="24"/>
        </w:rPr>
        <w:t xml:space="preserve"> can be considered as Sub-Contractors. This includes suppliers of goods and / or services who are last in the sequence</w:t>
      </w:r>
      <w:r w:rsidR="005D3CF4">
        <w:rPr>
          <w:rFonts w:ascii="Arial" w:hAnsi="Arial" w:cs="Arial"/>
          <w:sz w:val="24"/>
          <w:szCs w:val="24"/>
        </w:rPr>
        <w:t xml:space="preserve"> </w:t>
      </w:r>
      <w:r w:rsidR="005D3CF4">
        <w:rPr>
          <w:rFonts w:ascii="Arial" w:hAnsi="Arial" w:cs="Arial"/>
          <w:sz w:val="24"/>
          <w:szCs w:val="24"/>
        </w:rPr>
        <w:fldChar w:fldCharType="begin" w:fldLock="1"/>
      </w:r>
      <w:r w:rsidR="0022380B">
        <w:rPr>
          <w:rFonts w:ascii="Arial" w:hAnsi="Arial" w:cs="Arial"/>
          <w:sz w:val="24"/>
          <w:szCs w:val="24"/>
        </w:rPr>
        <w:instrText>ADDIN CSL_CITATION {"citationItems":[{"id":"ITEM-1","itemData":{"author":[{"dropping-particle":"","family":"BSI","given":"","non-dropping-particle":"","parse-names":false,"suffix":""}],"id":"ITEM-1","issued":{"date-parts":[["2010"]]},"title":"Construction related procurement – Prequalification questionnaires PAS 91","type":"article-journal"},"uris":["http://www.mendeley.com/documents/?uuid=588fdd8d-5279-465d-ab9d-b6b0cd35c412"]}],"mendeley":{"formattedCitation":"(BSI, 2010)","plainTextFormattedCitation":"(BSI, 2010)","previouslyFormattedCitation":"(BSI, 2010)"},"properties":{"noteIndex":0},"schema":"https://github.com/citation-style-language/schema/raw/master/csl-citation.json"}</w:instrText>
      </w:r>
      <w:r w:rsidR="005D3CF4">
        <w:rPr>
          <w:rFonts w:ascii="Arial" w:hAnsi="Arial" w:cs="Arial"/>
          <w:sz w:val="24"/>
          <w:szCs w:val="24"/>
        </w:rPr>
        <w:fldChar w:fldCharType="separate"/>
      </w:r>
      <w:r w:rsidR="005D3CF4" w:rsidRPr="005D3CF4">
        <w:rPr>
          <w:rFonts w:ascii="Arial" w:hAnsi="Arial" w:cs="Arial"/>
          <w:noProof/>
          <w:sz w:val="24"/>
          <w:szCs w:val="24"/>
        </w:rPr>
        <w:t>(BSI, 2010)</w:t>
      </w:r>
      <w:r w:rsidR="005D3CF4">
        <w:rPr>
          <w:rFonts w:ascii="Arial" w:hAnsi="Arial" w:cs="Arial"/>
          <w:sz w:val="24"/>
          <w:szCs w:val="24"/>
        </w:rPr>
        <w:fldChar w:fldCharType="end"/>
      </w:r>
      <w:r w:rsidR="00F52843">
        <w:rPr>
          <w:rFonts w:ascii="Arial" w:hAnsi="Arial" w:cs="Arial"/>
          <w:sz w:val="24"/>
          <w:szCs w:val="24"/>
        </w:rPr>
        <w:t>.</w:t>
      </w:r>
      <w:r w:rsidR="007E1785">
        <w:rPr>
          <w:rFonts w:ascii="Arial" w:hAnsi="Arial" w:cs="Arial"/>
          <w:sz w:val="24"/>
          <w:szCs w:val="24"/>
        </w:rPr>
        <w:t xml:space="preserve"> A </w:t>
      </w:r>
      <w:r w:rsidR="001B2BA8">
        <w:rPr>
          <w:rFonts w:ascii="Arial" w:hAnsi="Arial" w:cs="Arial"/>
          <w:sz w:val="24"/>
          <w:szCs w:val="24"/>
        </w:rPr>
        <w:t xml:space="preserve">couple </w:t>
      </w:r>
      <w:r w:rsidR="00EC4CDF">
        <w:rPr>
          <w:rFonts w:ascii="Arial" w:hAnsi="Arial" w:cs="Arial"/>
          <w:sz w:val="24"/>
          <w:szCs w:val="24"/>
        </w:rPr>
        <w:t>of examples of this may be:</w:t>
      </w:r>
    </w:p>
    <w:p w:rsidR="00AF2EA3" w:rsidRPr="005F0CE1" w:rsidRDefault="007E1785" w:rsidP="005F0CE1">
      <w:pPr>
        <w:pStyle w:val="ListParagraph"/>
        <w:numPr>
          <w:ilvl w:val="0"/>
          <w:numId w:val="22"/>
        </w:numPr>
        <w:spacing w:line="360" w:lineRule="auto"/>
        <w:ind w:left="567" w:right="567"/>
        <w:jc w:val="both"/>
        <w:rPr>
          <w:rFonts w:ascii="Arial" w:hAnsi="Arial" w:cs="Arial"/>
          <w:sz w:val="24"/>
          <w:szCs w:val="24"/>
        </w:rPr>
      </w:pPr>
      <w:r w:rsidRPr="0010505C">
        <w:rPr>
          <w:rFonts w:ascii="Arial" w:hAnsi="Arial" w:cs="Arial"/>
          <w:sz w:val="24"/>
          <w:szCs w:val="24"/>
        </w:rPr>
        <w:t>A Government (Client) appointing a</w:t>
      </w:r>
      <w:r w:rsidR="00EC4CDF" w:rsidRPr="0010505C">
        <w:rPr>
          <w:rFonts w:ascii="Arial" w:hAnsi="Arial" w:cs="Arial"/>
          <w:sz w:val="24"/>
          <w:szCs w:val="24"/>
        </w:rPr>
        <w:t xml:space="preserve"> large </w:t>
      </w:r>
      <w:r w:rsidRPr="0010505C">
        <w:rPr>
          <w:rFonts w:ascii="Arial" w:hAnsi="Arial" w:cs="Arial"/>
          <w:sz w:val="24"/>
          <w:szCs w:val="24"/>
        </w:rPr>
        <w:t>Multi-N</w:t>
      </w:r>
      <w:r w:rsidR="00EC4CDF" w:rsidRPr="0010505C">
        <w:rPr>
          <w:rFonts w:ascii="Arial" w:hAnsi="Arial" w:cs="Arial"/>
          <w:sz w:val="24"/>
          <w:szCs w:val="24"/>
        </w:rPr>
        <w:t xml:space="preserve">ational </w:t>
      </w:r>
      <w:r w:rsidRPr="0010505C">
        <w:rPr>
          <w:rFonts w:ascii="Arial" w:hAnsi="Arial" w:cs="Arial"/>
          <w:sz w:val="24"/>
          <w:szCs w:val="24"/>
        </w:rPr>
        <w:t>C</w:t>
      </w:r>
      <w:r w:rsidR="00EC4CDF" w:rsidRPr="0010505C">
        <w:rPr>
          <w:rFonts w:ascii="Arial" w:hAnsi="Arial" w:cs="Arial"/>
          <w:sz w:val="24"/>
          <w:szCs w:val="24"/>
        </w:rPr>
        <w:t>onstruction</w:t>
      </w:r>
      <w:r w:rsidRPr="0010505C">
        <w:rPr>
          <w:rFonts w:ascii="Arial" w:hAnsi="Arial" w:cs="Arial"/>
          <w:sz w:val="24"/>
          <w:szCs w:val="24"/>
        </w:rPr>
        <w:t xml:space="preserve"> C</w:t>
      </w:r>
      <w:r w:rsidR="00EC4CDF" w:rsidRPr="0010505C">
        <w:rPr>
          <w:rFonts w:ascii="Arial" w:hAnsi="Arial" w:cs="Arial"/>
          <w:sz w:val="24"/>
          <w:szCs w:val="24"/>
        </w:rPr>
        <w:t xml:space="preserve">ompany </w:t>
      </w:r>
      <w:r w:rsidRPr="0010505C">
        <w:rPr>
          <w:rFonts w:ascii="Arial" w:hAnsi="Arial" w:cs="Arial"/>
          <w:sz w:val="24"/>
          <w:szCs w:val="24"/>
        </w:rPr>
        <w:t>(Principal Contractor) who hires a N</w:t>
      </w:r>
      <w:r w:rsidR="00EC4CDF" w:rsidRPr="0010505C">
        <w:rPr>
          <w:rFonts w:ascii="Arial" w:hAnsi="Arial" w:cs="Arial"/>
          <w:sz w:val="24"/>
          <w:szCs w:val="24"/>
        </w:rPr>
        <w:t xml:space="preserve">ational </w:t>
      </w:r>
      <w:r w:rsidRPr="0010505C">
        <w:rPr>
          <w:rFonts w:ascii="Arial" w:hAnsi="Arial" w:cs="Arial"/>
          <w:sz w:val="24"/>
          <w:szCs w:val="24"/>
        </w:rPr>
        <w:t>C</w:t>
      </w:r>
      <w:r w:rsidR="00EC4CDF" w:rsidRPr="0010505C">
        <w:rPr>
          <w:rFonts w:ascii="Arial" w:hAnsi="Arial" w:cs="Arial"/>
          <w:sz w:val="24"/>
          <w:szCs w:val="24"/>
        </w:rPr>
        <w:t xml:space="preserve">onstruction </w:t>
      </w:r>
      <w:r w:rsidRPr="0010505C">
        <w:rPr>
          <w:rFonts w:ascii="Arial" w:hAnsi="Arial" w:cs="Arial"/>
          <w:sz w:val="24"/>
          <w:szCs w:val="24"/>
        </w:rPr>
        <w:t>C</w:t>
      </w:r>
      <w:r w:rsidR="00EC4CDF" w:rsidRPr="0010505C">
        <w:rPr>
          <w:rFonts w:ascii="Arial" w:hAnsi="Arial" w:cs="Arial"/>
          <w:sz w:val="24"/>
          <w:szCs w:val="24"/>
        </w:rPr>
        <w:t>ompany</w:t>
      </w:r>
      <w:r w:rsidRPr="0010505C">
        <w:rPr>
          <w:rFonts w:ascii="Arial" w:hAnsi="Arial" w:cs="Arial"/>
          <w:sz w:val="24"/>
          <w:szCs w:val="24"/>
        </w:rPr>
        <w:t xml:space="preserve"> (Sub-Contractor)</w:t>
      </w:r>
      <w:r w:rsidR="00EC4CDF" w:rsidRPr="0010505C">
        <w:rPr>
          <w:rFonts w:ascii="Arial" w:hAnsi="Arial" w:cs="Arial"/>
          <w:sz w:val="24"/>
          <w:szCs w:val="24"/>
        </w:rPr>
        <w:t xml:space="preserve"> to carry out designated work</w:t>
      </w:r>
      <w:r w:rsidR="001B2BA8" w:rsidRPr="0010505C">
        <w:rPr>
          <w:rFonts w:ascii="Arial" w:hAnsi="Arial" w:cs="Arial"/>
          <w:sz w:val="24"/>
          <w:szCs w:val="24"/>
        </w:rPr>
        <w:t>, who in turn hire a specialist drilling company (Sub-Contractor) to drill foundation piles</w:t>
      </w:r>
      <w:r w:rsidR="00EC4CDF" w:rsidRPr="0010505C">
        <w:rPr>
          <w:rFonts w:ascii="Arial" w:hAnsi="Arial" w:cs="Arial"/>
          <w:sz w:val="24"/>
          <w:szCs w:val="24"/>
        </w:rPr>
        <w:t>.</w:t>
      </w:r>
    </w:p>
    <w:p w:rsidR="0010505C" w:rsidRPr="0010505C" w:rsidRDefault="0010505C" w:rsidP="00E031F0">
      <w:pPr>
        <w:pStyle w:val="ListParagraph"/>
        <w:spacing w:line="360" w:lineRule="auto"/>
        <w:ind w:left="567" w:right="567"/>
        <w:jc w:val="both"/>
        <w:rPr>
          <w:rFonts w:ascii="Arial" w:hAnsi="Arial" w:cs="Arial"/>
          <w:sz w:val="24"/>
          <w:szCs w:val="24"/>
        </w:rPr>
      </w:pPr>
    </w:p>
    <w:p w:rsidR="00EC4CDF" w:rsidRPr="0010505C" w:rsidRDefault="00EC4CDF" w:rsidP="00E031F0">
      <w:pPr>
        <w:pStyle w:val="ListParagraph"/>
        <w:numPr>
          <w:ilvl w:val="0"/>
          <w:numId w:val="22"/>
        </w:numPr>
        <w:spacing w:line="360" w:lineRule="auto"/>
        <w:ind w:left="567" w:right="567"/>
        <w:jc w:val="both"/>
        <w:rPr>
          <w:rFonts w:ascii="Arial" w:hAnsi="Arial" w:cs="Arial"/>
          <w:sz w:val="24"/>
          <w:szCs w:val="24"/>
        </w:rPr>
      </w:pPr>
      <w:r w:rsidRPr="0010505C">
        <w:rPr>
          <w:rFonts w:ascii="Arial" w:hAnsi="Arial" w:cs="Arial"/>
          <w:sz w:val="24"/>
          <w:szCs w:val="24"/>
        </w:rPr>
        <w:t>A</w:t>
      </w:r>
      <w:r w:rsidR="007E1785" w:rsidRPr="0010505C">
        <w:rPr>
          <w:rFonts w:ascii="Arial" w:hAnsi="Arial" w:cs="Arial"/>
          <w:sz w:val="24"/>
          <w:szCs w:val="24"/>
        </w:rPr>
        <w:t xml:space="preserve"> medium size house building company (Client) who </w:t>
      </w:r>
      <w:r w:rsidR="001B2BA8" w:rsidRPr="0010505C">
        <w:rPr>
          <w:rFonts w:ascii="Arial" w:hAnsi="Arial" w:cs="Arial"/>
          <w:sz w:val="24"/>
          <w:szCs w:val="24"/>
        </w:rPr>
        <w:t xml:space="preserve">directly </w:t>
      </w:r>
      <w:r w:rsidR="007E1785" w:rsidRPr="0010505C">
        <w:rPr>
          <w:rFonts w:ascii="Arial" w:hAnsi="Arial" w:cs="Arial"/>
          <w:sz w:val="24"/>
          <w:szCs w:val="24"/>
        </w:rPr>
        <w:t>hires</w:t>
      </w:r>
      <w:r w:rsidRPr="0010505C">
        <w:rPr>
          <w:rFonts w:ascii="Arial" w:hAnsi="Arial" w:cs="Arial"/>
          <w:sz w:val="24"/>
          <w:szCs w:val="24"/>
        </w:rPr>
        <w:t xml:space="preserve"> one</w:t>
      </w:r>
      <w:r w:rsidR="007E1785" w:rsidRPr="0010505C">
        <w:rPr>
          <w:rFonts w:ascii="Arial" w:hAnsi="Arial" w:cs="Arial"/>
          <w:sz w:val="24"/>
          <w:szCs w:val="24"/>
        </w:rPr>
        <w:t xml:space="preserve"> individual</w:t>
      </w:r>
      <w:r w:rsidRPr="0010505C">
        <w:rPr>
          <w:rFonts w:ascii="Arial" w:hAnsi="Arial" w:cs="Arial"/>
          <w:sz w:val="24"/>
          <w:szCs w:val="24"/>
        </w:rPr>
        <w:t xml:space="preserve"> plumber </w:t>
      </w:r>
      <w:r w:rsidR="007E1785" w:rsidRPr="0010505C">
        <w:rPr>
          <w:rFonts w:ascii="Arial" w:hAnsi="Arial" w:cs="Arial"/>
          <w:sz w:val="24"/>
          <w:szCs w:val="24"/>
        </w:rPr>
        <w:t xml:space="preserve">(Sub-Contractor) </w:t>
      </w:r>
      <w:r w:rsidRPr="0010505C">
        <w:rPr>
          <w:rFonts w:ascii="Arial" w:hAnsi="Arial" w:cs="Arial"/>
          <w:sz w:val="24"/>
          <w:szCs w:val="24"/>
        </w:rPr>
        <w:t xml:space="preserve">to carry out plumbing work on </w:t>
      </w:r>
      <w:r w:rsidR="007E1785" w:rsidRPr="0010505C">
        <w:rPr>
          <w:rFonts w:ascii="Arial" w:hAnsi="Arial" w:cs="Arial"/>
          <w:sz w:val="24"/>
          <w:szCs w:val="24"/>
        </w:rPr>
        <w:t>one</w:t>
      </w:r>
      <w:r w:rsidRPr="0010505C">
        <w:rPr>
          <w:rFonts w:ascii="Arial" w:hAnsi="Arial" w:cs="Arial"/>
          <w:sz w:val="24"/>
          <w:szCs w:val="24"/>
        </w:rPr>
        <w:t xml:space="preserve"> </w:t>
      </w:r>
      <w:r w:rsidR="007E1785" w:rsidRPr="0010505C">
        <w:rPr>
          <w:rFonts w:ascii="Arial" w:hAnsi="Arial" w:cs="Arial"/>
          <w:sz w:val="24"/>
          <w:szCs w:val="24"/>
        </w:rPr>
        <w:t xml:space="preserve">new </w:t>
      </w:r>
      <w:r w:rsidRPr="0010505C">
        <w:rPr>
          <w:rFonts w:ascii="Arial" w:hAnsi="Arial" w:cs="Arial"/>
          <w:sz w:val="24"/>
          <w:szCs w:val="24"/>
        </w:rPr>
        <w:t>house build.</w:t>
      </w:r>
    </w:p>
    <w:p w:rsidR="00057764" w:rsidRDefault="00A86A3A" w:rsidP="00E031F0">
      <w:pPr>
        <w:spacing w:line="360" w:lineRule="auto"/>
        <w:jc w:val="both"/>
        <w:rPr>
          <w:rFonts w:ascii="Arial" w:hAnsi="Arial" w:cs="Arial"/>
          <w:sz w:val="24"/>
          <w:szCs w:val="24"/>
        </w:rPr>
      </w:pPr>
      <w:r>
        <w:rPr>
          <w:rFonts w:ascii="Arial" w:hAnsi="Arial" w:cs="Arial"/>
          <w:sz w:val="24"/>
          <w:szCs w:val="24"/>
        </w:rPr>
        <w:t>Construction projects are fraught with underlying problems that if not managed correctly can at best delay the project</w:t>
      </w:r>
      <w:r w:rsidR="004466CF">
        <w:rPr>
          <w:rFonts w:ascii="Arial" w:hAnsi="Arial" w:cs="Arial"/>
          <w:sz w:val="24"/>
          <w:szCs w:val="24"/>
        </w:rPr>
        <w:t>,</w:t>
      </w:r>
      <w:r>
        <w:rPr>
          <w:rFonts w:ascii="Arial" w:hAnsi="Arial" w:cs="Arial"/>
          <w:sz w:val="24"/>
          <w:szCs w:val="24"/>
        </w:rPr>
        <w:t xml:space="preserve"> and at worst may put </w:t>
      </w:r>
      <w:r w:rsidR="001B2BA8">
        <w:rPr>
          <w:rFonts w:ascii="Arial" w:hAnsi="Arial" w:cs="Arial"/>
          <w:sz w:val="24"/>
          <w:szCs w:val="24"/>
        </w:rPr>
        <w:t>the whole project in jeopardy. Correct selection of a reliable</w:t>
      </w:r>
      <w:r>
        <w:rPr>
          <w:rFonts w:ascii="Arial" w:hAnsi="Arial" w:cs="Arial"/>
          <w:sz w:val="24"/>
          <w:szCs w:val="24"/>
        </w:rPr>
        <w:t xml:space="preserve"> Sub-Contractor is one of the tasks that </w:t>
      </w:r>
      <w:r w:rsidR="00DF7449">
        <w:rPr>
          <w:rFonts w:ascii="Arial" w:hAnsi="Arial" w:cs="Arial"/>
          <w:sz w:val="24"/>
          <w:szCs w:val="24"/>
        </w:rPr>
        <w:t>need</w:t>
      </w:r>
      <w:r>
        <w:rPr>
          <w:rFonts w:ascii="Arial" w:hAnsi="Arial" w:cs="Arial"/>
          <w:sz w:val="24"/>
          <w:szCs w:val="24"/>
        </w:rPr>
        <w:t xml:space="preserve"> to be undertaken </w:t>
      </w:r>
      <w:r w:rsidR="00011341">
        <w:rPr>
          <w:rFonts w:ascii="Arial" w:hAnsi="Arial" w:cs="Arial"/>
          <w:sz w:val="24"/>
          <w:szCs w:val="24"/>
        </w:rPr>
        <w:t xml:space="preserve">to reduce the risk to the project. This can be accomplished </w:t>
      </w:r>
      <w:r w:rsidR="00033A22">
        <w:rPr>
          <w:rFonts w:ascii="Arial" w:hAnsi="Arial" w:cs="Arial"/>
          <w:sz w:val="24"/>
          <w:szCs w:val="24"/>
        </w:rPr>
        <w:t>by using a systematic approach</w:t>
      </w:r>
      <w:r w:rsidR="00DF7449">
        <w:rPr>
          <w:rFonts w:ascii="Arial" w:hAnsi="Arial" w:cs="Arial"/>
          <w:sz w:val="24"/>
          <w:szCs w:val="24"/>
        </w:rPr>
        <w:t>.</w:t>
      </w:r>
      <w:r w:rsidR="001B2BA8">
        <w:rPr>
          <w:rFonts w:ascii="Arial" w:hAnsi="Arial" w:cs="Arial"/>
          <w:sz w:val="24"/>
          <w:szCs w:val="24"/>
        </w:rPr>
        <w:t xml:space="preserve"> </w:t>
      </w:r>
      <w:r w:rsidR="003B05EE">
        <w:rPr>
          <w:rFonts w:ascii="Arial" w:hAnsi="Arial" w:cs="Arial"/>
          <w:sz w:val="24"/>
          <w:szCs w:val="24"/>
        </w:rPr>
        <w:t>Sub-Contractors need to be selected carefully</w:t>
      </w:r>
      <w:r>
        <w:rPr>
          <w:rFonts w:ascii="Arial" w:hAnsi="Arial" w:cs="Arial"/>
          <w:sz w:val="24"/>
          <w:szCs w:val="24"/>
        </w:rPr>
        <w:t xml:space="preserve"> </w:t>
      </w:r>
      <w:r w:rsidR="00147BD1">
        <w:rPr>
          <w:rFonts w:ascii="Arial" w:hAnsi="Arial" w:cs="Arial"/>
          <w:sz w:val="24"/>
          <w:szCs w:val="24"/>
        </w:rPr>
        <w:t>to protect the best interes</w:t>
      </w:r>
      <w:r w:rsidR="001B2BA8">
        <w:rPr>
          <w:rFonts w:ascii="Arial" w:hAnsi="Arial" w:cs="Arial"/>
          <w:sz w:val="24"/>
          <w:szCs w:val="24"/>
        </w:rPr>
        <w:t>ts of the Principal</w:t>
      </w:r>
      <w:r w:rsidR="00D87FC2">
        <w:rPr>
          <w:rFonts w:ascii="Arial" w:hAnsi="Arial" w:cs="Arial"/>
          <w:sz w:val="24"/>
          <w:szCs w:val="24"/>
        </w:rPr>
        <w:t xml:space="preserve"> Contactor</w:t>
      </w:r>
      <w:r w:rsidR="00147BD1">
        <w:rPr>
          <w:rFonts w:ascii="Arial" w:hAnsi="Arial" w:cs="Arial"/>
          <w:sz w:val="24"/>
          <w:szCs w:val="24"/>
        </w:rPr>
        <w:t xml:space="preserve"> and </w:t>
      </w:r>
      <w:r w:rsidR="001B2BA8">
        <w:rPr>
          <w:rFonts w:ascii="Arial" w:hAnsi="Arial" w:cs="Arial"/>
          <w:sz w:val="24"/>
          <w:szCs w:val="24"/>
        </w:rPr>
        <w:t xml:space="preserve">all other </w:t>
      </w:r>
      <w:r w:rsidR="00147BD1">
        <w:rPr>
          <w:rFonts w:ascii="Arial" w:hAnsi="Arial" w:cs="Arial"/>
          <w:sz w:val="24"/>
          <w:szCs w:val="24"/>
        </w:rPr>
        <w:t>Sub-Contractors</w:t>
      </w:r>
      <w:r w:rsidR="001B2BA8">
        <w:rPr>
          <w:rFonts w:ascii="Arial" w:hAnsi="Arial" w:cs="Arial"/>
          <w:sz w:val="24"/>
          <w:szCs w:val="24"/>
        </w:rPr>
        <w:t xml:space="preserve"> involved with the project</w:t>
      </w:r>
      <w:r w:rsidR="00147BD1">
        <w:rPr>
          <w:rFonts w:ascii="Arial" w:hAnsi="Arial" w:cs="Arial"/>
          <w:sz w:val="24"/>
          <w:szCs w:val="24"/>
        </w:rPr>
        <w:t xml:space="preserve"> </w:t>
      </w:r>
      <w:r w:rsidR="00147BD1">
        <w:rPr>
          <w:rFonts w:ascii="Arial" w:hAnsi="Arial" w:cs="Arial"/>
          <w:sz w:val="24"/>
          <w:szCs w:val="24"/>
        </w:rPr>
        <w:fldChar w:fldCharType="begin" w:fldLock="1"/>
      </w:r>
      <w:r w:rsidR="000126D4">
        <w:rPr>
          <w:rFonts w:ascii="Arial" w:hAnsi="Arial" w:cs="Arial"/>
          <w:sz w:val="24"/>
          <w:szCs w:val="24"/>
        </w:rPr>
        <w:instrText>ADDIN CSL_CITATION {"citationItems":[{"id":"ITEM-1","itemData":{"DOI":"10.1016/j.ijproman.2008.09.006","ISBN":"0263-7863","ISSN":"02637863","abstract":"The risk of subcontracting shall not be underestimated especially under today's highly competitive environment. To protect the best interest of contracting firms, subcontractors should be carefully selected. Previous studies have been focusing on the factors leading to the success of subcontracting work without paying much attention to those factors contributing to the organizational success. To gain a better insight on the success factors for subcontracting organizations, a survey which focuses on equipment-intensive subcontractors has been conducted in Hong Kong with various construction stakeholders. Acknowledging that equipment-intensive subcontractors may have their peculiar needs and characteristics, this paper strives to explore the critical success factors (CSFs) for this type of subcontractors. Seventeen CSFs for equipment-intensive subcontractors have been identified, and the results indicate that majority of them are internal factors. A one-way ANOVA test has been carried out, which confirms the consistency in perceptions of different construction stakeholders surveyed. Through a factor analysis the CSFs are grouped into six major components namely: (i) market position; (ii) equipment-related factors; (iii) human resources; (iv) earnings; (v) managerial ability to adapt to changes; and (vi) project success related factors. The findings of this research should not only help subcontractors to improve their performance but also to assist main contractor to identify a successful equipment-intensive subcontracting firm. © 2008 Elsevier Ltd and IPMA.","author":[{"dropping-particle":"","family":"Thomas Ng","given":"S.","non-dropping-particle":"","parse-names":false,"suffix":""},{"dropping-particle":"","family":"Tang","given":"Ziwei","non-dropping-particle":"","parse-names":false,"suffix":""},{"dropping-particle":"","family":"Palaneeswaran","given":"Ekambaram","non-dropping-particle":"","parse-names":false,"suffix":""}],"container-title":"International Journal of Project Management","id":"ITEM-1","issue":"7","issued":{"date-parts":[["2009"]]},"page":"736-744","publisher":"Elsevier Ltd and IPMA","title":"Factors contributing to the success of equipment-intensive subcontractors in construction","type":"article-journal","volume":"27"},"uris":["http://www.mendeley.com/documents/?uuid=12f5134e-56ca-458b-a56a-a50583f29b17"]}],"mendeley":{"formattedCitation":"(Thomas Ng, Tang and Palaneeswaran, 2009)","manualFormatting":"(Thomas, Tang and Palaneeswaran, 2009, p.736)","plainTextFormattedCitation":"(Thomas Ng, Tang and Palaneeswaran, 2009)","previouslyFormattedCitation":"(Thomas Ng, Tang and Palaneeswaran, 2009)"},"properties":{"noteIndex":0},"schema":"https://github.com/citation-style-language/schema/raw/master/csl-citation.json"}</w:instrText>
      </w:r>
      <w:r w:rsidR="00147BD1">
        <w:rPr>
          <w:rFonts w:ascii="Arial" w:hAnsi="Arial" w:cs="Arial"/>
          <w:sz w:val="24"/>
          <w:szCs w:val="24"/>
        </w:rPr>
        <w:fldChar w:fldCharType="separate"/>
      </w:r>
      <w:r w:rsidR="00147BD1">
        <w:rPr>
          <w:rFonts w:ascii="Arial" w:hAnsi="Arial" w:cs="Arial"/>
          <w:noProof/>
          <w:sz w:val="24"/>
          <w:szCs w:val="24"/>
        </w:rPr>
        <w:t>(Thomas</w:t>
      </w:r>
      <w:r w:rsidR="00147BD1" w:rsidRPr="00147BD1">
        <w:rPr>
          <w:rFonts w:ascii="Arial" w:hAnsi="Arial" w:cs="Arial"/>
          <w:noProof/>
          <w:sz w:val="24"/>
          <w:szCs w:val="24"/>
        </w:rPr>
        <w:t>, Tang and Palaneeswaran, 2009</w:t>
      </w:r>
      <w:r w:rsidR="00147BD1">
        <w:rPr>
          <w:rFonts w:ascii="Arial" w:hAnsi="Arial" w:cs="Arial"/>
          <w:noProof/>
          <w:sz w:val="24"/>
          <w:szCs w:val="24"/>
        </w:rPr>
        <w:t>, p.736</w:t>
      </w:r>
      <w:r w:rsidR="00147BD1" w:rsidRPr="00147BD1">
        <w:rPr>
          <w:rFonts w:ascii="Arial" w:hAnsi="Arial" w:cs="Arial"/>
          <w:noProof/>
          <w:sz w:val="24"/>
          <w:szCs w:val="24"/>
        </w:rPr>
        <w:t>)</w:t>
      </w:r>
      <w:r w:rsidR="00147BD1">
        <w:rPr>
          <w:rFonts w:ascii="Arial" w:hAnsi="Arial" w:cs="Arial"/>
          <w:sz w:val="24"/>
          <w:szCs w:val="24"/>
        </w:rPr>
        <w:fldChar w:fldCharType="end"/>
      </w:r>
      <w:r w:rsidR="00147BD1">
        <w:rPr>
          <w:rFonts w:ascii="Arial" w:hAnsi="Arial" w:cs="Arial"/>
          <w:sz w:val="24"/>
          <w:szCs w:val="24"/>
        </w:rPr>
        <w:t>.</w:t>
      </w:r>
      <w:r>
        <w:rPr>
          <w:rFonts w:ascii="Arial" w:hAnsi="Arial" w:cs="Arial"/>
          <w:sz w:val="24"/>
          <w:szCs w:val="24"/>
        </w:rPr>
        <w:t xml:space="preserve"> </w:t>
      </w:r>
    </w:p>
    <w:p w:rsidR="00477040" w:rsidRDefault="00477040" w:rsidP="00E031F0">
      <w:pPr>
        <w:spacing w:line="360" w:lineRule="auto"/>
        <w:jc w:val="both"/>
        <w:rPr>
          <w:rFonts w:ascii="Arial" w:hAnsi="Arial" w:cs="Arial"/>
          <w:sz w:val="24"/>
          <w:szCs w:val="24"/>
        </w:rPr>
      </w:pPr>
    </w:p>
    <w:p w:rsidR="00E031F0" w:rsidRDefault="00E031F0" w:rsidP="00E031F0">
      <w:pPr>
        <w:spacing w:line="360" w:lineRule="auto"/>
        <w:jc w:val="both"/>
        <w:rPr>
          <w:rFonts w:ascii="Arial" w:hAnsi="Arial" w:cs="Arial"/>
          <w:sz w:val="24"/>
          <w:szCs w:val="24"/>
        </w:rPr>
      </w:pPr>
    </w:p>
    <w:p w:rsidR="00E031F0" w:rsidRDefault="00E031F0" w:rsidP="00E031F0">
      <w:pPr>
        <w:spacing w:line="360" w:lineRule="auto"/>
        <w:jc w:val="both"/>
        <w:rPr>
          <w:rFonts w:ascii="Arial" w:hAnsi="Arial" w:cs="Arial"/>
          <w:sz w:val="24"/>
          <w:szCs w:val="24"/>
        </w:rPr>
      </w:pPr>
    </w:p>
    <w:p w:rsidR="00E031F0" w:rsidRDefault="00E031F0" w:rsidP="00E031F0">
      <w:pPr>
        <w:spacing w:line="360" w:lineRule="auto"/>
        <w:jc w:val="both"/>
        <w:rPr>
          <w:rFonts w:ascii="Arial" w:hAnsi="Arial" w:cs="Arial"/>
          <w:sz w:val="24"/>
          <w:szCs w:val="24"/>
        </w:rPr>
      </w:pPr>
    </w:p>
    <w:p w:rsidR="00E031F0" w:rsidRDefault="00E031F0" w:rsidP="00E031F0">
      <w:pPr>
        <w:spacing w:line="360" w:lineRule="auto"/>
        <w:jc w:val="both"/>
        <w:rPr>
          <w:rFonts w:ascii="Arial" w:hAnsi="Arial" w:cs="Arial"/>
          <w:sz w:val="24"/>
          <w:szCs w:val="24"/>
        </w:rPr>
      </w:pPr>
    </w:p>
    <w:p w:rsidR="00E031F0" w:rsidRDefault="00E031F0" w:rsidP="00E031F0">
      <w:pPr>
        <w:spacing w:line="360" w:lineRule="auto"/>
        <w:jc w:val="both"/>
        <w:rPr>
          <w:rFonts w:ascii="Arial" w:hAnsi="Arial" w:cs="Arial"/>
          <w:sz w:val="24"/>
          <w:szCs w:val="24"/>
        </w:rPr>
      </w:pPr>
    </w:p>
    <w:p w:rsidR="00E031F0" w:rsidRDefault="00E031F0" w:rsidP="00E031F0">
      <w:pPr>
        <w:spacing w:line="360" w:lineRule="auto"/>
        <w:jc w:val="both"/>
        <w:rPr>
          <w:rFonts w:ascii="Arial" w:hAnsi="Arial" w:cs="Arial"/>
          <w:sz w:val="24"/>
          <w:szCs w:val="24"/>
        </w:rPr>
      </w:pPr>
    </w:p>
    <w:p w:rsidR="00E031F0" w:rsidRDefault="00E031F0" w:rsidP="00E031F0">
      <w:pPr>
        <w:spacing w:line="360" w:lineRule="auto"/>
        <w:jc w:val="both"/>
        <w:rPr>
          <w:rFonts w:ascii="Arial" w:hAnsi="Arial" w:cs="Arial"/>
          <w:sz w:val="24"/>
          <w:szCs w:val="24"/>
        </w:rPr>
      </w:pPr>
    </w:p>
    <w:p w:rsidR="00E031F0" w:rsidRDefault="00E031F0" w:rsidP="00E031F0">
      <w:pPr>
        <w:spacing w:line="360" w:lineRule="auto"/>
        <w:jc w:val="both"/>
        <w:rPr>
          <w:rFonts w:ascii="Arial" w:hAnsi="Arial" w:cs="Arial"/>
          <w:sz w:val="24"/>
          <w:szCs w:val="24"/>
        </w:rPr>
      </w:pPr>
    </w:p>
    <w:p w:rsidR="00E031F0" w:rsidRDefault="00E031F0" w:rsidP="00E031F0">
      <w:pPr>
        <w:spacing w:line="360" w:lineRule="auto"/>
        <w:jc w:val="both"/>
        <w:rPr>
          <w:rFonts w:ascii="Arial" w:hAnsi="Arial" w:cs="Arial"/>
          <w:sz w:val="24"/>
          <w:szCs w:val="24"/>
        </w:rPr>
      </w:pPr>
    </w:p>
    <w:p w:rsidR="00E031F0" w:rsidRDefault="00E031F0" w:rsidP="00E031F0">
      <w:pPr>
        <w:spacing w:line="360" w:lineRule="auto"/>
        <w:jc w:val="both"/>
        <w:rPr>
          <w:rFonts w:ascii="Arial" w:hAnsi="Arial" w:cs="Arial"/>
          <w:sz w:val="24"/>
          <w:szCs w:val="24"/>
        </w:rPr>
      </w:pPr>
    </w:p>
    <w:p w:rsidR="0022380B" w:rsidRPr="008863E5" w:rsidRDefault="008863E5" w:rsidP="00E031F0">
      <w:pPr>
        <w:pStyle w:val="Heading1"/>
        <w:numPr>
          <w:ilvl w:val="0"/>
          <w:numId w:val="16"/>
        </w:numPr>
        <w:spacing w:line="360" w:lineRule="auto"/>
        <w:ind w:left="357" w:hanging="357"/>
        <w:jc w:val="both"/>
        <w:rPr>
          <w:rFonts w:ascii="Arial" w:hAnsi="Arial" w:cs="Arial"/>
        </w:rPr>
      </w:pPr>
      <w:bookmarkStart w:id="3" w:name="_Toc530473131"/>
      <w:r>
        <w:rPr>
          <w:rFonts w:ascii="Arial" w:hAnsi="Arial" w:cs="Arial"/>
        </w:rPr>
        <w:t xml:space="preserve">Sub-Contractor’s Selection </w:t>
      </w:r>
      <w:r w:rsidR="007C6B2F">
        <w:rPr>
          <w:rFonts w:ascii="Arial" w:hAnsi="Arial" w:cs="Arial"/>
        </w:rPr>
        <w:t>Process</w:t>
      </w:r>
      <w:bookmarkStart w:id="4" w:name="_Toc477776628"/>
      <w:bookmarkEnd w:id="3"/>
    </w:p>
    <w:p w:rsidR="008863E5" w:rsidRDefault="008863E5" w:rsidP="00E031F0">
      <w:pPr>
        <w:spacing w:line="360" w:lineRule="auto"/>
        <w:jc w:val="both"/>
        <w:rPr>
          <w:rFonts w:ascii="Arial" w:hAnsi="Arial" w:cs="Arial"/>
          <w:sz w:val="24"/>
          <w:szCs w:val="24"/>
        </w:rPr>
      </w:pPr>
    </w:p>
    <w:p w:rsidR="00F7175D" w:rsidRDefault="008863E5" w:rsidP="00E031F0">
      <w:pPr>
        <w:spacing w:line="360" w:lineRule="auto"/>
        <w:jc w:val="both"/>
        <w:rPr>
          <w:rFonts w:ascii="Arial" w:hAnsi="Arial" w:cs="Arial"/>
          <w:sz w:val="24"/>
          <w:szCs w:val="24"/>
        </w:rPr>
      </w:pPr>
      <w:r>
        <w:rPr>
          <w:rFonts w:ascii="Arial" w:hAnsi="Arial" w:cs="Arial"/>
          <w:sz w:val="24"/>
          <w:szCs w:val="24"/>
        </w:rPr>
        <w:t>The selection process for a</w:t>
      </w:r>
      <w:r w:rsidR="00047728">
        <w:rPr>
          <w:rFonts w:ascii="Arial" w:hAnsi="Arial" w:cs="Arial"/>
          <w:sz w:val="24"/>
          <w:szCs w:val="24"/>
        </w:rPr>
        <w:t xml:space="preserve"> Sub-Contac</w:t>
      </w:r>
      <w:r w:rsidR="000074AB">
        <w:rPr>
          <w:rFonts w:ascii="Arial" w:hAnsi="Arial" w:cs="Arial"/>
          <w:sz w:val="24"/>
          <w:szCs w:val="24"/>
        </w:rPr>
        <w:t xml:space="preserve">tor </w:t>
      </w:r>
      <w:r>
        <w:rPr>
          <w:rFonts w:ascii="Arial" w:hAnsi="Arial" w:cs="Arial"/>
          <w:sz w:val="24"/>
          <w:szCs w:val="24"/>
        </w:rPr>
        <w:t xml:space="preserve">can take place </w:t>
      </w:r>
      <w:r w:rsidR="000074AB">
        <w:rPr>
          <w:rFonts w:ascii="Arial" w:hAnsi="Arial" w:cs="Arial"/>
          <w:sz w:val="24"/>
          <w:szCs w:val="24"/>
        </w:rPr>
        <w:t xml:space="preserve">at </w:t>
      </w:r>
      <w:r w:rsidR="00477040">
        <w:rPr>
          <w:rFonts w:ascii="Arial" w:hAnsi="Arial" w:cs="Arial"/>
          <w:sz w:val="24"/>
          <w:szCs w:val="24"/>
        </w:rPr>
        <w:t>many</w:t>
      </w:r>
      <w:r w:rsidR="000074AB">
        <w:rPr>
          <w:rFonts w:ascii="Arial" w:hAnsi="Arial" w:cs="Arial"/>
          <w:sz w:val="24"/>
          <w:szCs w:val="24"/>
        </w:rPr>
        <w:t xml:space="preserve"> </w:t>
      </w:r>
      <w:r>
        <w:rPr>
          <w:rFonts w:ascii="Arial" w:hAnsi="Arial" w:cs="Arial"/>
          <w:sz w:val="24"/>
          <w:szCs w:val="24"/>
        </w:rPr>
        <w:t xml:space="preserve">different </w:t>
      </w:r>
      <w:r w:rsidR="000074AB">
        <w:rPr>
          <w:rFonts w:ascii="Arial" w:hAnsi="Arial" w:cs="Arial"/>
          <w:sz w:val="24"/>
          <w:szCs w:val="24"/>
        </w:rPr>
        <w:t>stages</w:t>
      </w:r>
      <w:r>
        <w:rPr>
          <w:rFonts w:ascii="Arial" w:hAnsi="Arial" w:cs="Arial"/>
          <w:sz w:val="24"/>
          <w:szCs w:val="24"/>
        </w:rPr>
        <w:t xml:space="preserve"> of a project</w:t>
      </w:r>
      <w:r w:rsidR="00863EB3">
        <w:rPr>
          <w:rFonts w:ascii="Arial" w:hAnsi="Arial" w:cs="Arial"/>
          <w:sz w:val="24"/>
          <w:szCs w:val="24"/>
        </w:rPr>
        <w:t>,</w:t>
      </w:r>
      <w:r w:rsidR="000074AB">
        <w:rPr>
          <w:rFonts w:ascii="Arial" w:hAnsi="Arial" w:cs="Arial"/>
          <w:sz w:val="24"/>
          <w:szCs w:val="24"/>
        </w:rPr>
        <w:t xml:space="preserve"> or </w:t>
      </w:r>
      <w:r w:rsidR="00D87FC2">
        <w:rPr>
          <w:rFonts w:ascii="Arial" w:hAnsi="Arial" w:cs="Arial"/>
          <w:sz w:val="24"/>
          <w:szCs w:val="24"/>
        </w:rPr>
        <w:t xml:space="preserve">at </w:t>
      </w:r>
      <w:r w:rsidR="000074AB">
        <w:rPr>
          <w:rFonts w:ascii="Arial" w:hAnsi="Arial" w:cs="Arial"/>
          <w:sz w:val="24"/>
          <w:szCs w:val="24"/>
        </w:rPr>
        <w:t>only one stage. This decision as when to involve a Sub-Contractor is</w:t>
      </w:r>
      <w:r w:rsidR="00D87FC2">
        <w:rPr>
          <w:rFonts w:ascii="Arial" w:hAnsi="Arial" w:cs="Arial"/>
          <w:sz w:val="24"/>
          <w:szCs w:val="24"/>
        </w:rPr>
        <w:t xml:space="preserve"> ‘Project S</w:t>
      </w:r>
      <w:r w:rsidR="00047728">
        <w:rPr>
          <w:rFonts w:ascii="Arial" w:hAnsi="Arial" w:cs="Arial"/>
          <w:sz w:val="24"/>
          <w:szCs w:val="24"/>
        </w:rPr>
        <w:t>pecific</w:t>
      </w:r>
      <w:r w:rsidR="00D87FC2">
        <w:rPr>
          <w:rFonts w:ascii="Arial" w:hAnsi="Arial" w:cs="Arial"/>
          <w:sz w:val="24"/>
          <w:szCs w:val="24"/>
        </w:rPr>
        <w:t>’,</w:t>
      </w:r>
      <w:r w:rsidR="00047728">
        <w:rPr>
          <w:rFonts w:ascii="Arial" w:hAnsi="Arial" w:cs="Arial"/>
          <w:sz w:val="24"/>
          <w:szCs w:val="24"/>
        </w:rPr>
        <w:t xml:space="preserve"> and may require the Sub-Contractor (Organisation or Ind</w:t>
      </w:r>
      <w:r w:rsidR="000074AB">
        <w:rPr>
          <w:rFonts w:ascii="Arial" w:hAnsi="Arial" w:cs="Arial"/>
          <w:sz w:val="24"/>
          <w:szCs w:val="24"/>
        </w:rPr>
        <w:t>ividual) to provide input at various stages</w:t>
      </w:r>
      <w:r w:rsidR="00157ABF">
        <w:rPr>
          <w:rFonts w:ascii="Arial" w:hAnsi="Arial" w:cs="Arial"/>
          <w:sz w:val="24"/>
          <w:szCs w:val="24"/>
        </w:rPr>
        <w:t>, for example,</w:t>
      </w:r>
      <w:r w:rsidR="000074AB">
        <w:rPr>
          <w:rFonts w:ascii="Arial" w:hAnsi="Arial" w:cs="Arial"/>
          <w:sz w:val="24"/>
          <w:szCs w:val="24"/>
        </w:rPr>
        <w:t xml:space="preserve"> the</w:t>
      </w:r>
      <w:r w:rsidR="00D87FC2">
        <w:rPr>
          <w:rFonts w:ascii="Arial" w:hAnsi="Arial" w:cs="Arial"/>
          <w:sz w:val="24"/>
          <w:szCs w:val="24"/>
        </w:rPr>
        <w:t xml:space="preserve"> Project Initiation S</w:t>
      </w:r>
      <w:r w:rsidR="00047728">
        <w:rPr>
          <w:rFonts w:ascii="Arial" w:hAnsi="Arial" w:cs="Arial"/>
          <w:sz w:val="24"/>
          <w:szCs w:val="24"/>
        </w:rPr>
        <w:t xml:space="preserve">tage, </w:t>
      </w:r>
      <w:r w:rsidR="000074AB">
        <w:rPr>
          <w:rFonts w:ascii="Arial" w:hAnsi="Arial" w:cs="Arial"/>
          <w:sz w:val="24"/>
          <w:szCs w:val="24"/>
        </w:rPr>
        <w:t xml:space="preserve">the </w:t>
      </w:r>
      <w:r w:rsidR="00047728">
        <w:rPr>
          <w:rFonts w:ascii="Arial" w:hAnsi="Arial" w:cs="Arial"/>
          <w:sz w:val="24"/>
          <w:szCs w:val="24"/>
        </w:rPr>
        <w:t>Feasibility Stu</w:t>
      </w:r>
      <w:r w:rsidR="00D87FC2">
        <w:rPr>
          <w:rFonts w:ascii="Arial" w:hAnsi="Arial" w:cs="Arial"/>
          <w:sz w:val="24"/>
          <w:szCs w:val="24"/>
        </w:rPr>
        <w:t>dy S</w:t>
      </w:r>
      <w:r w:rsidR="00477040">
        <w:rPr>
          <w:rFonts w:ascii="Arial" w:hAnsi="Arial" w:cs="Arial"/>
          <w:sz w:val="24"/>
          <w:szCs w:val="24"/>
        </w:rPr>
        <w:t>tage or</w:t>
      </w:r>
      <w:r w:rsidR="00047728">
        <w:rPr>
          <w:rFonts w:ascii="Arial" w:hAnsi="Arial" w:cs="Arial"/>
          <w:sz w:val="24"/>
          <w:szCs w:val="24"/>
        </w:rPr>
        <w:t xml:space="preserve"> </w:t>
      </w:r>
      <w:r w:rsidR="000074AB">
        <w:rPr>
          <w:rFonts w:ascii="Arial" w:hAnsi="Arial" w:cs="Arial"/>
          <w:sz w:val="24"/>
          <w:szCs w:val="24"/>
        </w:rPr>
        <w:t xml:space="preserve">the </w:t>
      </w:r>
      <w:r w:rsidR="00D87FC2">
        <w:rPr>
          <w:rFonts w:ascii="Arial" w:hAnsi="Arial" w:cs="Arial"/>
          <w:sz w:val="24"/>
          <w:szCs w:val="24"/>
        </w:rPr>
        <w:t>Design S</w:t>
      </w:r>
      <w:r w:rsidR="00477040">
        <w:rPr>
          <w:rFonts w:ascii="Arial" w:hAnsi="Arial" w:cs="Arial"/>
          <w:sz w:val="24"/>
          <w:szCs w:val="24"/>
        </w:rPr>
        <w:t>tage</w:t>
      </w:r>
      <w:r w:rsidR="00047728">
        <w:rPr>
          <w:rFonts w:ascii="Arial" w:hAnsi="Arial" w:cs="Arial"/>
          <w:sz w:val="24"/>
          <w:szCs w:val="24"/>
        </w:rPr>
        <w:t>. This situation might arise if</w:t>
      </w:r>
      <w:r w:rsidR="000074AB">
        <w:rPr>
          <w:rFonts w:ascii="Arial" w:hAnsi="Arial" w:cs="Arial"/>
          <w:sz w:val="24"/>
          <w:szCs w:val="24"/>
        </w:rPr>
        <w:t xml:space="preserve"> the Sub-Contractor has</w:t>
      </w:r>
      <w:r w:rsidR="00047728">
        <w:rPr>
          <w:rFonts w:ascii="Arial" w:hAnsi="Arial" w:cs="Arial"/>
          <w:sz w:val="24"/>
          <w:szCs w:val="24"/>
        </w:rPr>
        <w:t xml:space="preserve"> specialist skills that the Client requires</w:t>
      </w:r>
      <w:r w:rsidR="000074AB">
        <w:rPr>
          <w:rFonts w:ascii="Arial" w:hAnsi="Arial" w:cs="Arial"/>
          <w:sz w:val="24"/>
          <w:szCs w:val="24"/>
        </w:rPr>
        <w:t>, and the Client needs that information to progress with the Project at its earliest stages. However, the majority of</w:t>
      </w:r>
      <w:r w:rsidR="00047728">
        <w:rPr>
          <w:rFonts w:ascii="Arial" w:hAnsi="Arial" w:cs="Arial"/>
          <w:sz w:val="24"/>
          <w:szCs w:val="24"/>
        </w:rPr>
        <w:t xml:space="preserve"> Projects only require a Su</w:t>
      </w:r>
      <w:r w:rsidR="00D87FC2">
        <w:rPr>
          <w:rFonts w:ascii="Arial" w:hAnsi="Arial" w:cs="Arial"/>
          <w:sz w:val="24"/>
          <w:szCs w:val="24"/>
        </w:rPr>
        <w:t xml:space="preserve">b-Contractor to become involved after </w:t>
      </w:r>
      <w:r w:rsidR="00EB59AA">
        <w:rPr>
          <w:rFonts w:ascii="Arial" w:hAnsi="Arial" w:cs="Arial"/>
          <w:sz w:val="24"/>
          <w:szCs w:val="24"/>
        </w:rPr>
        <w:t>the</w:t>
      </w:r>
      <w:r w:rsidR="00D87FC2">
        <w:rPr>
          <w:rFonts w:ascii="Arial" w:hAnsi="Arial" w:cs="Arial"/>
          <w:sz w:val="24"/>
          <w:szCs w:val="24"/>
        </w:rPr>
        <w:t xml:space="preserve"> selection of the Principal Contractor</w:t>
      </w:r>
      <w:r w:rsidR="00477040">
        <w:rPr>
          <w:rFonts w:ascii="Arial" w:hAnsi="Arial" w:cs="Arial"/>
          <w:sz w:val="24"/>
          <w:szCs w:val="24"/>
        </w:rPr>
        <w:t>, and the Principal Contractor then proceeds to select the Sub-Contractor</w:t>
      </w:r>
      <w:r w:rsidR="000074AB">
        <w:rPr>
          <w:rFonts w:ascii="Arial" w:hAnsi="Arial" w:cs="Arial"/>
          <w:sz w:val="24"/>
          <w:szCs w:val="24"/>
        </w:rPr>
        <w:t>.</w:t>
      </w:r>
    </w:p>
    <w:p w:rsidR="002237B6" w:rsidRDefault="008863E5" w:rsidP="00E031F0">
      <w:pPr>
        <w:spacing w:line="360" w:lineRule="auto"/>
        <w:jc w:val="both"/>
        <w:rPr>
          <w:rFonts w:ascii="Arial" w:hAnsi="Arial" w:cs="Arial"/>
          <w:sz w:val="24"/>
          <w:szCs w:val="24"/>
        </w:rPr>
      </w:pPr>
      <w:r>
        <w:rPr>
          <w:rFonts w:ascii="Arial" w:hAnsi="Arial" w:cs="Arial"/>
          <w:sz w:val="24"/>
          <w:szCs w:val="24"/>
        </w:rPr>
        <w:t>T</w:t>
      </w:r>
      <w:r w:rsidR="00D31CE9">
        <w:rPr>
          <w:rFonts w:ascii="Arial" w:hAnsi="Arial" w:cs="Arial"/>
          <w:sz w:val="24"/>
          <w:szCs w:val="24"/>
        </w:rPr>
        <w:t>o determine the correct and most</w:t>
      </w:r>
      <w:r w:rsidR="00433D57">
        <w:rPr>
          <w:rFonts w:ascii="Arial" w:hAnsi="Arial" w:cs="Arial"/>
          <w:sz w:val="24"/>
          <w:szCs w:val="24"/>
        </w:rPr>
        <w:t xml:space="preserve"> suitable Sub-Contractor for various</w:t>
      </w:r>
      <w:r w:rsidR="00D31CE9">
        <w:rPr>
          <w:rFonts w:ascii="Arial" w:hAnsi="Arial" w:cs="Arial"/>
          <w:sz w:val="24"/>
          <w:szCs w:val="24"/>
        </w:rPr>
        <w:t xml:space="preserve"> project</w:t>
      </w:r>
      <w:r w:rsidR="00433D57">
        <w:rPr>
          <w:rFonts w:ascii="Arial" w:hAnsi="Arial" w:cs="Arial"/>
          <w:sz w:val="24"/>
          <w:szCs w:val="24"/>
        </w:rPr>
        <w:t>s</w:t>
      </w:r>
      <w:r w:rsidR="00D31CE9">
        <w:rPr>
          <w:rFonts w:ascii="Arial" w:hAnsi="Arial" w:cs="Arial"/>
          <w:sz w:val="24"/>
          <w:szCs w:val="24"/>
        </w:rPr>
        <w:t xml:space="preserve"> is fraught with risk. Many countries around the world have different preferred methods for their organisations to</w:t>
      </w:r>
      <w:r w:rsidR="008266A4">
        <w:rPr>
          <w:rFonts w:ascii="Arial" w:hAnsi="Arial" w:cs="Arial"/>
          <w:sz w:val="24"/>
          <w:szCs w:val="24"/>
        </w:rPr>
        <w:t xml:space="preserve"> select</w:t>
      </w:r>
      <w:r w:rsidR="00231DC0">
        <w:rPr>
          <w:rFonts w:ascii="Arial" w:hAnsi="Arial" w:cs="Arial"/>
          <w:sz w:val="24"/>
          <w:szCs w:val="24"/>
        </w:rPr>
        <w:t xml:space="preserve"> the</w:t>
      </w:r>
      <w:r w:rsidR="00D31CE9">
        <w:rPr>
          <w:rFonts w:ascii="Arial" w:hAnsi="Arial" w:cs="Arial"/>
          <w:sz w:val="24"/>
          <w:szCs w:val="24"/>
        </w:rPr>
        <w:t xml:space="preserve"> most appropriate </w:t>
      </w:r>
      <w:r w:rsidR="009871A5">
        <w:rPr>
          <w:rFonts w:ascii="Arial" w:hAnsi="Arial" w:cs="Arial"/>
          <w:sz w:val="24"/>
          <w:szCs w:val="24"/>
        </w:rPr>
        <w:t xml:space="preserve">Contractor or </w:t>
      </w:r>
      <w:r w:rsidR="00D31CE9">
        <w:rPr>
          <w:rFonts w:ascii="Arial" w:hAnsi="Arial" w:cs="Arial"/>
          <w:sz w:val="24"/>
          <w:szCs w:val="24"/>
        </w:rPr>
        <w:t>Sub-Contractor for a specific project</w:t>
      </w:r>
      <w:r w:rsidR="00423CC7">
        <w:rPr>
          <w:rFonts w:ascii="Arial" w:hAnsi="Arial" w:cs="Arial"/>
          <w:sz w:val="24"/>
          <w:szCs w:val="24"/>
        </w:rPr>
        <w:t xml:space="preserve">. Table 1 shows a summary collection of information taken from an </w:t>
      </w:r>
      <w:r w:rsidR="00433D57">
        <w:rPr>
          <w:rFonts w:ascii="Arial" w:hAnsi="Arial" w:cs="Arial"/>
          <w:sz w:val="24"/>
          <w:szCs w:val="24"/>
        </w:rPr>
        <w:t>article by Elsayah</w:t>
      </w:r>
      <w:r w:rsidR="000D273C">
        <w:rPr>
          <w:rFonts w:ascii="Arial" w:hAnsi="Arial" w:cs="Arial"/>
          <w:sz w:val="24"/>
          <w:szCs w:val="24"/>
        </w:rPr>
        <w:t>,</w:t>
      </w:r>
      <w:r w:rsidR="00433D57">
        <w:rPr>
          <w:rFonts w:ascii="Arial" w:hAnsi="Arial" w:cs="Arial"/>
          <w:sz w:val="24"/>
          <w:szCs w:val="24"/>
        </w:rPr>
        <w:t xml:space="preserve"> detailing</w:t>
      </w:r>
      <w:r w:rsidR="00423CC7">
        <w:rPr>
          <w:rFonts w:ascii="Arial" w:hAnsi="Arial" w:cs="Arial"/>
          <w:sz w:val="24"/>
          <w:szCs w:val="24"/>
        </w:rPr>
        <w:t xml:space="preserve"> </w:t>
      </w:r>
      <w:r w:rsidR="00433D57">
        <w:rPr>
          <w:rFonts w:ascii="Arial" w:hAnsi="Arial" w:cs="Arial"/>
          <w:sz w:val="24"/>
          <w:szCs w:val="24"/>
        </w:rPr>
        <w:t xml:space="preserve">global </w:t>
      </w:r>
      <w:r w:rsidR="00423CC7">
        <w:rPr>
          <w:rFonts w:ascii="Arial" w:hAnsi="Arial" w:cs="Arial"/>
          <w:sz w:val="24"/>
          <w:szCs w:val="24"/>
        </w:rPr>
        <w:t>Contractor and Sub-Contractor selection processes</w:t>
      </w:r>
      <w:r w:rsidR="000D273C">
        <w:rPr>
          <w:rFonts w:ascii="Arial" w:hAnsi="Arial" w:cs="Arial"/>
          <w:sz w:val="24"/>
          <w:szCs w:val="24"/>
        </w:rPr>
        <w:t xml:space="preserve"> that are available</w:t>
      </w:r>
      <w:r w:rsidR="00433D57">
        <w:rPr>
          <w:rFonts w:ascii="Arial" w:hAnsi="Arial" w:cs="Arial"/>
          <w:sz w:val="24"/>
          <w:szCs w:val="24"/>
        </w:rPr>
        <w:t xml:space="preserve"> and used by different organisations in different Countries </w:t>
      </w:r>
      <w:r w:rsidR="00423CC7">
        <w:rPr>
          <w:rFonts w:ascii="Arial" w:hAnsi="Arial" w:cs="Arial"/>
          <w:sz w:val="24"/>
          <w:szCs w:val="24"/>
        </w:rPr>
        <w:t xml:space="preserve"> </w:t>
      </w:r>
      <w:r w:rsidR="00423CC7">
        <w:rPr>
          <w:rFonts w:ascii="Arial" w:hAnsi="Arial" w:cs="Arial"/>
          <w:sz w:val="24"/>
          <w:szCs w:val="24"/>
        </w:rPr>
        <w:fldChar w:fldCharType="begin" w:fldLock="1"/>
      </w:r>
      <w:r w:rsidR="002F43DC">
        <w:rPr>
          <w:rFonts w:ascii="Arial" w:hAnsi="Arial" w:cs="Arial"/>
          <w:sz w:val="24"/>
          <w:szCs w:val="24"/>
        </w:rPr>
        <w:instrText>ADDIN CSL_CITATION {"citationItems":[{"id":"ITEM-1","itemData":{"author":[{"dropping-particle":"","family":"Elsayah","given":"Othoman S","non-dropping-particle":"","parse-names":false,"suffix":""}],"id":"ITEM-1","issue":"July","issued":{"date-parts":[["2016"]]},"title":"A Framework for Improvement of Contractor Selection Procedures on Major Construction Project in Libya","type":"article-journal"},"uris":["http://www.mendeley.com/documents/?uuid=7458c191-91ff-40d1-bbb2-5aaae6b36048"]}],"mendeley":{"formattedCitation":"(Elsayah, 2016)","plainTextFormattedCitation":"(Elsayah, 2016)","previouslyFormattedCitation":"(Elsayah, 2016)"},"properties":{"noteIndex":0},"schema":"https://github.com/citation-style-language/schema/raw/master/csl-citation.json"}</w:instrText>
      </w:r>
      <w:r w:rsidR="00423CC7">
        <w:rPr>
          <w:rFonts w:ascii="Arial" w:hAnsi="Arial" w:cs="Arial"/>
          <w:sz w:val="24"/>
          <w:szCs w:val="24"/>
        </w:rPr>
        <w:fldChar w:fldCharType="separate"/>
      </w:r>
      <w:r w:rsidR="00423CC7" w:rsidRPr="00423CC7">
        <w:rPr>
          <w:rFonts w:ascii="Arial" w:hAnsi="Arial" w:cs="Arial"/>
          <w:noProof/>
          <w:sz w:val="24"/>
          <w:szCs w:val="24"/>
        </w:rPr>
        <w:t>(Elsayah, 2016)</w:t>
      </w:r>
      <w:r w:rsidR="00423CC7">
        <w:rPr>
          <w:rFonts w:ascii="Arial" w:hAnsi="Arial" w:cs="Arial"/>
          <w:sz w:val="24"/>
          <w:szCs w:val="24"/>
        </w:rPr>
        <w:fldChar w:fldCharType="end"/>
      </w:r>
      <w:r w:rsidR="00D31CE9">
        <w:rPr>
          <w:rFonts w:ascii="Arial" w:hAnsi="Arial" w:cs="Arial"/>
          <w:sz w:val="24"/>
          <w:szCs w:val="24"/>
        </w:rPr>
        <w:t>.</w:t>
      </w:r>
    </w:p>
    <w:p w:rsidR="009871A5" w:rsidRDefault="005C5539" w:rsidP="00E031F0">
      <w:pPr>
        <w:spacing w:line="360" w:lineRule="auto"/>
        <w:jc w:val="both"/>
        <w:rPr>
          <w:rFonts w:ascii="Arial" w:hAnsi="Arial" w:cs="Arial"/>
          <w:sz w:val="24"/>
          <w:szCs w:val="24"/>
        </w:rPr>
      </w:pPr>
      <w:r>
        <w:rPr>
          <w:rFonts w:ascii="Arial" w:hAnsi="Arial" w:cs="Arial"/>
          <w:sz w:val="24"/>
          <w:szCs w:val="24"/>
        </w:rPr>
        <w:t>T</w:t>
      </w:r>
      <w:r w:rsidR="002237B6">
        <w:rPr>
          <w:rFonts w:ascii="Arial" w:hAnsi="Arial" w:cs="Arial"/>
          <w:sz w:val="24"/>
          <w:szCs w:val="24"/>
        </w:rPr>
        <w:t xml:space="preserve">here are other selection processes in use around the world which are not mentioned in Table 1. For instance, ‘Multi Criteria Decision Making’ (MCDM) and ‘Bespoke Approaches’ (BA), </w:t>
      </w:r>
      <w:r w:rsidR="002237B6">
        <w:rPr>
          <w:rFonts w:ascii="Arial" w:hAnsi="Arial" w:cs="Arial"/>
          <w:sz w:val="24"/>
          <w:szCs w:val="24"/>
        </w:rPr>
        <w:fldChar w:fldCharType="begin" w:fldLock="1"/>
      </w:r>
      <w:r w:rsidR="001B702F">
        <w:rPr>
          <w:rFonts w:ascii="Arial" w:hAnsi="Arial" w:cs="Arial"/>
          <w:sz w:val="24"/>
          <w:szCs w:val="24"/>
        </w:rPr>
        <w:instrText>ADDIN CSL_CITATION {"citationItems":[{"id":"ITEM-1","itemData":{"DOI":"10.1016/j.hbrcj.2013.05.001","ISBN":"1687-4048","ISSN":"16874048","abstract":"Selection of the best sub-contractor is a vital process in construction projects. There are many factors that must be taken into consideration when selecting sub-contractors. Improper selection of sub-contractors might lead to many problems during work progress. These include bad quality of work, and delay in project duration. This process is controlled by many factors. Forty six factors are collected from previous studies that influence sub-contractor selection. This paper identifies the most important factors that influence the selection of sub-contractors. A questionnaire was distributed to experts in the construction domain to determine the importance of factors that are taken into consideration by the main contractor to select the most suitable sub-contractor. A survey was carried out which was conducted with 29 experts in the construction field to determine the score of each factor. Statistical analysis is carried out on the feedback of the respondents of the survey. By using SPSS software, the frequency of the results of the questionnaire was determined. Examples of crosstabs between some of the most important factors are presented to provide a comparison between two factors. The mean score of each factor was determined and the p-value was calculated using the SPSS software, the significance of each factor used in the questionnaire is determined. Any factor that has a p-value less than 0.05 is considered a significant one.","author":[{"dropping-particle":"","family":"Marzouk","given":"Mohamed M.","non-dropping-particle":"","parse-names":false,"suffix":""},{"dropping-particle":"","family":"Kherbawy","given":"Ahmed A.","non-dropping-particle":"El","parse-names":false,"suffix":""},{"dropping-particle":"","family":"Khalifa","given":"Mostafa","non-dropping-particle":"","parse-names":false,"suffix":""}],"container-title":"HBRC Journal","id":"ITEM-1","issue":"2","issued":{"date-parts":[["2013"]]},"page":"150-158","publisher":"Housing and Building National Research Center","title":"Factors influencing sub-contractors selection in construction projects","type":"article-journal","volume":"9"},"uris":["http://www.mendeley.com/documents/?uuid=34372d4e-7ca7-47aa-844d-f7e7510cb21b"]}],"mendeley":{"formattedCitation":"(Marzouk, El Kherbawy and Khalifa, 2013)","manualFormatting":"(Marzouk, El Kherbawy and Khalifa, 2013, p.151)","plainTextFormattedCitation":"(Marzouk, El Kherbawy and Khalifa, 2013)","previouslyFormattedCitation":"(Marzouk, El Kherbawy and Khalifa, 2013)"},"properties":{"noteIndex":0},"schema":"https://github.com/citation-style-language/schema/raw/master/csl-citation.json"}</w:instrText>
      </w:r>
      <w:r w:rsidR="002237B6">
        <w:rPr>
          <w:rFonts w:ascii="Arial" w:hAnsi="Arial" w:cs="Arial"/>
          <w:sz w:val="24"/>
          <w:szCs w:val="24"/>
        </w:rPr>
        <w:fldChar w:fldCharType="separate"/>
      </w:r>
      <w:r w:rsidR="002237B6" w:rsidRPr="002237B6">
        <w:rPr>
          <w:rFonts w:ascii="Arial" w:hAnsi="Arial" w:cs="Arial"/>
          <w:noProof/>
          <w:sz w:val="24"/>
          <w:szCs w:val="24"/>
        </w:rPr>
        <w:t>(Marzouk, El Kherbawy and Khalifa, 2013</w:t>
      </w:r>
      <w:r w:rsidR="002237B6">
        <w:rPr>
          <w:rFonts w:ascii="Arial" w:hAnsi="Arial" w:cs="Arial"/>
          <w:noProof/>
          <w:sz w:val="24"/>
          <w:szCs w:val="24"/>
        </w:rPr>
        <w:t>, p.151</w:t>
      </w:r>
      <w:r w:rsidR="002237B6" w:rsidRPr="002237B6">
        <w:rPr>
          <w:rFonts w:ascii="Arial" w:hAnsi="Arial" w:cs="Arial"/>
          <w:noProof/>
          <w:sz w:val="24"/>
          <w:szCs w:val="24"/>
        </w:rPr>
        <w:t>)</w:t>
      </w:r>
      <w:r w:rsidR="002237B6">
        <w:rPr>
          <w:rFonts w:ascii="Arial" w:hAnsi="Arial" w:cs="Arial"/>
          <w:sz w:val="24"/>
          <w:szCs w:val="24"/>
        </w:rPr>
        <w:fldChar w:fldCharType="end"/>
      </w:r>
      <w:r w:rsidR="002237B6">
        <w:rPr>
          <w:rFonts w:ascii="Arial" w:hAnsi="Arial" w:cs="Arial"/>
          <w:sz w:val="24"/>
          <w:szCs w:val="24"/>
        </w:rPr>
        <w:t>.</w:t>
      </w:r>
    </w:p>
    <w:p w:rsidR="004E6F51" w:rsidRDefault="004E6F51" w:rsidP="00E031F0">
      <w:pPr>
        <w:spacing w:line="360" w:lineRule="auto"/>
        <w:jc w:val="both"/>
        <w:rPr>
          <w:rFonts w:ascii="Arial" w:hAnsi="Arial" w:cs="Arial"/>
          <w:sz w:val="24"/>
          <w:szCs w:val="24"/>
        </w:rPr>
      </w:pPr>
      <w:r w:rsidRPr="00670D47">
        <w:rPr>
          <w:noProof/>
          <w:lang w:eastAsia="en-GB"/>
        </w:rPr>
        <w:drawing>
          <wp:anchor distT="0" distB="0" distL="114300" distR="114300" simplePos="0" relativeHeight="251659264" behindDoc="0" locked="0" layoutInCell="1" allowOverlap="1" wp14:anchorId="0098A3DB" wp14:editId="7AD2A69A">
            <wp:simplePos x="0" y="0"/>
            <wp:positionH relativeFrom="column">
              <wp:posOffset>409575</wp:posOffset>
            </wp:positionH>
            <wp:positionV relativeFrom="paragraph">
              <wp:posOffset>18415</wp:posOffset>
            </wp:positionV>
            <wp:extent cx="5677535" cy="270510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677535" cy="27051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sz w:val="24"/>
          <w:szCs w:val="24"/>
        </w:rPr>
        <w:t xml:space="preserve"> </w:t>
      </w:r>
    </w:p>
    <w:p w:rsidR="004E6F51" w:rsidRDefault="004E6F51" w:rsidP="00E031F0">
      <w:pPr>
        <w:spacing w:line="360" w:lineRule="auto"/>
        <w:jc w:val="both"/>
        <w:rPr>
          <w:rFonts w:ascii="Arial" w:hAnsi="Arial" w:cs="Arial"/>
          <w:sz w:val="24"/>
          <w:szCs w:val="24"/>
        </w:rPr>
      </w:pPr>
    </w:p>
    <w:p w:rsidR="009871A5" w:rsidRDefault="009871A5" w:rsidP="00E031F0">
      <w:pPr>
        <w:spacing w:line="360" w:lineRule="auto"/>
        <w:jc w:val="both"/>
        <w:rPr>
          <w:rFonts w:ascii="Arial" w:hAnsi="Arial" w:cs="Arial"/>
          <w:sz w:val="24"/>
          <w:szCs w:val="24"/>
        </w:rPr>
      </w:pPr>
    </w:p>
    <w:p w:rsidR="00D23F6C" w:rsidRDefault="00D23F6C" w:rsidP="00E031F0">
      <w:pPr>
        <w:spacing w:line="360" w:lineRule="auto"/>
        <w:jc w:val="both"/>
        <w:rPr>
          <w:rFonts w:ascii="Arial" w:hAnsi="Arial" w:cs="Arial"/>
          <w:sz w:val="24"/>
          <w:szCs w:val="24"/>
        </w:rPr>
      </w:pPr>
    </w:p>
    <w:p w:rsidR="00D23F6C" w:rsidRDefault="00D23F6C" w:rsidP="00E031F0">
      <w:pPr>
        <w:spacing w:line="360" w:lineRule="auto"/>
        <w:jc w:val="both"/>
        <w:rPr>
          <w:rFonts w:ascii="Arial" w:hAnsi="Arial" w:cs="Arial"/>
          <w:sz w:val="24"/>
          <w:szCs w:val="24"/>
        </w:rPr>
      </w:pPr>
    </w:p>
    <w:p w:rsidR="00D23F6C" w:rsidRDefault="00D23F6C" w:rsidP="00E031F0">
      <w:pPr>
        <w:spacing w:line="360" w:lineRule="auto"/>
        <w:jc w:val="both"/>
        <w:rPr>
          <w:rFonts w:ascii="Arial" w:hAnsi="Arial" w:cs="Arial"/>
          <w:sz w:val="24"/>
          <w:szCs w:val="24"/>
        </w:rPr>
      </w:pPr>
    </w:p>
    <w:p w:rsidR="00D23F6C" w:rsidRDefault="00D23F6C" w:rsidP="00E031F0">
      <w:pPr>
        <w:spacing w:line="360" w:lineRule="auto"/>
        <w:jc w:val="both"/>
        <w:rPr>
          <w:rFonts w:ascii="Arial" w:hAnsi="Arial" w:cs="Arial"/>
          <w:sz w:val="24"/>
          <w:szCs w:val="24"/>
        </w:rPr>
      </w:pPr>
    </w:p>
    <w:p w:rsidR="00D23F6C" w:rsidRDefault="00E031F0" w:rsidP="00E031F0">
      <w:pPr>
        <w:spacing w:line="360" w:lineRule="auto"/>
        <w:jc w:val="both"/>
        <w:rPr>
          <w:rFonts w:ascii="Arial" w:hAnsi="Arial" w:cs="Arial"/>
          <w:sz w:val="24"/>
          <w:szCs w:val="24"/>
        </w:rPr>
      </w:pPr>
      <w:r>
        <w:rPr>
          <w:noProof/>
          <w:lang w:eastAsia="en-GB"/>
        </w:rPr>
        <mc:AlternateContent>
          <mc:Choice Requires="wps">
            <w:drawing>
              <wp:anchor distT="0" distB="0" distL="114300" distR="114300" simplePos="0" relativeHeight="251661312" behindDoc="0" locked="0" layoutInCell="1" allowOverlap="1" wp14:anchorId="7E4E5BED" wp14:editId="1F2993C0">
                <wp:simplePos x="0" y="0"/>
                <wp:positionH relativeFrom="column">
                  <wp:posOffset>410845</wp:posOffset>
                </wp:positionH>
                <wp:positionV relativeFrom="paragraph">
                  <wp:posOffset>106680</wp:posOffset>
                </wp:positionV>
                <wp:extent cx="4444365" cy="307340"/>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4444365" cy="307340"/>
                        </a:xfrm>
                        <a:prstGeom prst="rect">
                          <a:avLst/>
                        </a:prstGeom>
                        <a:solidFill>
                          <a:prstClr val="white"/>
                        </a:solidFill>
                        <a:ln>
                          <a:noFill/>
                        </a:ln>
                        <a:effectLst/>
                      </wps:spPr>
                      <wps:txbx>
                        <w:txbxContent>
                          <w:p w:rsidR="00A764C9" w:rsidRPr="00C81E5C" w:rsidRDefault="00A764C9" w:rsidP="00670D47">
                            <w:pPr>
                              <w:pStyle w:val="Caption"/>
                            </w:pPr>
                            <w:bookmarkStart w:id="5" w:name="_Toc530473116"/>
                            <w:r>
                              <w:t xml:space="preserve">Table </w:t>
                            </w:r>
                            <w:r w:rsidR="00DE7428">
                              <w:fldChar w:fldCharType="begin"/>
                            </w:r>
                            <w:r w:rsidR="00DE7428">
                              <w:instrText xml:space="preserve"> SEQ Table \* ARABIC </w:instrText>
                            </w:r>
                            <w:r w:rsidR="00DE7428">
                              <w:fldChar w:fldCharType="separate"/>
                            </w:r>
                            <w:r>
                              <w:rPr>
                                <w:noProof/>
                              </w:rPr>
                              <w:t>1</w:t>
                            </w:r>
                            <w:r w:rsidR="00DE7428">
                              <w:rPr>
                                <w:noProof/>
                              </w:rPr>
                              <w:fldChar w:fldCharType="end"/>
                            </w:r>
                            <w:r>
                              <w:t>: Various Contractor and Sub-contractor Selection Processes (Elsayah, 2016).</w:t>
                            </w:r>
                            <w:bookmarkEnd w:id="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 o:spid="_x0000_s1026" type="#_x0000_t202" style="position:absolute;left:0;text-align:left;margin-left:32.35pt;margin-top:8.4pt;width:349.95pt;height:24.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" stroked="f">
                <v:textbox inset="0,0,0,0">
                  <w:txbxContent>
                    <w:p w:rsidR="00A764C9" w:rsidRPr="00C81E5C" w:rsidRDefault="00A764C9" w:rsidP="00670D47">
                      <w:pPr>
                        <w:pStyle w:val="Caption"/>
                      </w:pPr>
                      <w:bookmarkStart w:id="7" w:name="_Toc530473116"/>
                      <w:r>
                        <w:t xml:space="preserve">Table </w:t>
                      </w:r>
                      <w:fldSimple w:instr=" SEQ Table \* ARABIC ">
                        <w:r>
                          <w:rPr>
                            <w:noProof/>
                          </w:rPr>
                          <w:t>1</w:t>
                        </w:r>
                      </w:fldSimple>
                      <w:r>
                        <w:t>: Various Contractor and Sub-contractor Selection Processes (Elsayah, 2016).</w:t>
                      </w:r>
                      <w:bookmarkEnd w:id="7"/>
                    </w:p>
                  </w:txbxContent>
                </v:textbox>
                <w10:wrap type="square"/>
              </v:shape>
            </w:pict>
          </mc:Fallback>
        </mc:AlternateContent>
      </w:r>
    </w:p>
    <w:p w:rsidR="00231DC0" w:rsidRDefault="00231DC0" w:rsidP="00E031F0">
      <w:pPr>
        <w:spacing w:line="360" w:lineRule="auto"/>
        <w:jc w:val="both"/>
        <w:rPr>
          <w:rFonts w:ascii="Arial" w:hAnsi="Arial" w:cs="Arial"/>
          <w:sz w:val="24"/>
          <w:szCs w:val="24"/>
        </w:rPr>
      </w:pPr>
    </w:p>
    <w:p w:rsidR="00231DC0" w:rsidRDefault="005C5539" w:rsidP="00E031F0">
      <w:pPr>
        <w:spacing w:line="360" w:lineRule="auto"/>
        <w:jc w:val="both"/>
        <w:rPr>
          <w:rFonts w:ascii="Arial" w:hAnsi="Arial" w:cs="Arial"/>
          <w:sz w:val="24"/>
          <w:szCs w:val="24"/>
        </w:rPr>
      </w:pPr>
      <w:r>
        <w:rPr>
          <w:rFonts w:ascii="Arial" w:hAnsi="Arial" w:cs="Arial"/>
          <w:sz w:val="24"/>
          <w:szCs w:val="24"/>
        </w:rPr>
        <w:t xml:space="preserve">Although the selection process is devised to evaluate all criteria and factors linked to a Sub-Contractor, it is of interest to discover that in certain countries around the world, cost is a main influence in the decision making process. For example, in </w:t>
      </w:r>
      <w:r w:rsidR="007A7150">
        <w:rPr>
          <w:rFonts w:ascii="Arial" w:hAnsi="Arial" w:cs="Arial"/>
          <w:sz w:val="24"/>
          <w:szCs w:val="24"/>
        </w:rPr>
        <w:t xml:space="preserve">table 2 it shows that </w:t>
      </w:r>
      <w:r w:rsidR="00FC1AFF">
        <w:rPr>
          <w:rFonts w:ascii="Arial" w:hAnsi="Arial" w:cs="Arial"/>
          <w:sz w:val="24"/>
          <w:szCs w:val="24"/>
        </w:rPr>
        <w:t xml:space="preserve">in </w:t>
      </w:r>
      <w:r w:rsidR="001B702F">
        <w:rPr>
          <w:rFonts w:ascii="Arial" w:hAnsi="Arial" w:cs="Arial"/>
          <w:sz w:val="24"/>
          <w:szCs w:val="24"/>
        </w:rPr>
        <w:t xml:space="preserve">Turkey, Canada, USA and Lithuania the Sub-Contractor with the lowest bid is selected. Whereas, in France, the Sub-Contractor who submits an abnormally low price is rejected </w:t>
      </w:r>
      <w:r w:rsidR="001B702F">
        <w:rPr>
          <w:rFonts w:ascii="Arial" w:hAnsi="Arial" w:cs="Arial"/>
          <w:sz w:val="24"/>
          <w:szCs w:val="24"/>
        </w:rPr>
        <w:fldChar w:fldCharType="begin" w:fldLock="1"/>
      </w:r>
      <w:r w:rsidR="00923853">
        <w:rPr>
          <w:rFonts w:ascii="Arial" w:hAnsi="Arial" w:cs="Arial"/>
          <w:sz w:val="24"/>
          <w:szCs w:val="24"/>
        </w:rPr>
        <w:instrText>ADDIN CSL_CITATION {"citationItems":[{"id":"ITEM-1","itemData":{"DOI":"10.1016/j.hbrcj.2013.05.001","ISBN":"1687-4048","ISSN":"16874048","abstract":"Selection of the best sub-contractor is a vital process in construction projects. There are many factors that must be taken into consideration when selecting sub-contractors. Improper selection of sub-contractors might lead to many problems during work progress. These include bad quality of work, and delay in project duration. This process is controlled by many factors. Forty six factors are collected from previous studies that influence sub-contractor selection. This paper identifies the most important factors that influence the selection of sub-contractors. A questionnaire was distributed to experts in the construction domain to determine the importance of factors that are taken into consideration by the main contractor to select the most suitable sub-contractor. A survey was carried out which was conducted with 29 experts in the construction field to determine the score of each factor. Statistical analysis is carried out on the feedback of the respondents of the survey. By using SPSS software, the frequency of the results of the questionnaire was determined. Examples of crosstabs between some of the most important factors are presented to provide a comparison between two factors. The mean score of each factor was determined and the p-value was calculated using the SPSS software, the significance of each factor used in the questionnaire is determined. Any factor that has a p-value less than 0.05 is considered a significant one.","author":[{"dropping-particle":"","family":"Marzouk","given":"Mohamed M.","non-dropping-particle":"","parse-names":false,"suffix":""},{"dropping-particle":"","family":"Kherbawy","given":"Ahmed A.","non-dropping-particle":"El","parse-names":false,"suffix":""},{"dropping-particle":"","family":"Khalifa","given":"Mostafa","non-dropping-particle":"","parse-names":false,"suffix":""}],"container-title":"HBRC Journal","id":"ITEM-1","issue":"2","issued":{"date-parts":[["2013"]]},"page":"150-158","publisher":"Housing and Building National Research Center","title":"Factors influencing sub-contractors selection in construction projects","type":"article-journal","volume":"9"},"uris":["http://www.mendeley.com/documents/?uuid=34372d4e-7ca7-47aa-844d-f7e7510cb21b"]}],"mendeley":{"formattedCitation":"(Marzouk, El Kherbawy and Khalifa, 2013)","manualFormatting":"(Marzouk, El Kherbawy and Khalifa, 2013, p.151)","plainTextFormattedCitation":"(Marzouk, El Kherbawy and Khalifa, 2013)","previouslyFormattedCitation":"(Marzouk, El Kherbawy and Khalifa, 2013)"},"properties":{"noteIndex":0},"schema":"https://github.com/citation-style-language/schema/raw/master/csl-citation.json"}</w:instrText>
      </w:r>
      <w:r w:rsidR="001B702F">
        <w:rPr>
          <w:rFonts w:ascii="Arial" w:hAnsi="Arial" w:cs="Arial"/>
          <w:sz w:val="24"/>
          <w:szCs w:val="24"/>
        </w:rPr>
        <w:fldChar w:fldCharType="separate"/>
      </w:r>
      <w:r w:rsidR="001B702F" w:rsidRPr="001B702F">
        <w:rPr>
          <w:rFonts w:ascii="Arial" w:hAnsi="Arial" w:cs="Arial"/>
          <w:noProof/>
          <w:sz w:val="24"/>
          <w:szCs w:val="24"/>
        </w:rPr>
        <w:t>(Marzouk, El Kherbawy and Khalifa, 2013</w:t>
      </w:r>
      <w:r w:rsidR="00FE62A2">
        <w:rPr>
          <w:rFonts w:ascii="Arial" w:hAnsi="Arial" w:cs="Arial"/>
          <w:noProof/>
          <w:sz w:val="24"/>
          <w:szCs w:val="24"/>
        </w:rPr>
        <w:t>, p.151</w:t>
      </w:r>
      <w:r w:rsidR="001B702F" w:rsidRPr="001B702F">
        <w:rPr>
          <w:rFonts w:ascii="Arial" w:hAnsi="Arial" w:cs="Arial"/>
          <w:noProof/>
          <w:sz w:val="24"/>
          <w:szCs w:val="24"/>
        </w:rPr>
        <w:t>)</w:t>
      </w:r>
      <w:r w:rsidR="001B702F">
        <w:rPr>
          <w:rFonts w:ascii="Arial" w:hAnsi="Arial" w:cs="Arial"/>
          <w:sz w:val="24"/>
          <w:szCs w:val="24"/>
        </w:rPr>
        <w:fldChar w:fldCharType="end"/>
      </w:r>
      <w:r w:rsidR="001B702F">
        <w:rPr>
          <w:rFonts w:ascii="Arial" w:hAnsi="Arial" w:cs="Arial"/>
          <w:sz w:val="24"/>
          <w:szCs w:val="24"/>
        </w:rPr>
        <w:t>.</w:t>
      </w:r>
      <w:r>
        <w:rPr>
          <w:rFonts w:ascii="Arial" w:hAnsi="Arial" w:cs="Arial"/>
          <w:sz w:val="24"/>
          <w:szCs w:val="24"/>
        </w:rPr>
        <w:t xml:space="preserve"> </w:t>
      </w:r>
    </w:p>
    <w:p w:rsidR="00143901" w:rsidRDefault="00143901" w:rsidP="00E031F0">
      <w:pPr>
        <w:spacing w:line="360" w:lineRule="auto"/>
        <w:jc w:val="both"/>
        <w:rPr>
          <w:rFonts w:ascii="Arial" w:hAnsi="Arial" w:cs="Arial"/>
          <w:sz w:val="24"/>
          <w:szCs w:val="24"/>
        </w:rPr>
      </w:pPr>
      <w:r>
        <w:rPr>
          <w:rFonts w:ascii="Arial" w:hAnsi="Arial" w:cs="Arial"/>
          <w:noProof/>
          <w:sz w:val="24"/>
          <w:szCs w:val="24"/>
          <w:lang w:eastAsia="en-GB"/>
        </w:rPr>
        <w:drawing>
          <wp:anchor distT="0" distB="0" distL="114300" distR="114300" simplePos="0" relativeHeight="251665408" behindDoc="0" locked="0" layoutInCell="1" allowOverlap="1" wp14:anchorId="191601F2" wp14:editId="7C55688B">
            <wp:simplePos x="0" y="0"/>
            <wp:positionH relativeFrom="column">
              <wp:posOffset>-257810</wp:posOffset>
            </wp:positionH>
            <wp:positionV relativeFrom="paragraph">
              <wp:posOffset>40640</wp:posOffset>
            </wp:positionV>
            <wp:extent cx="6753225" cy="3636010"/>
            <wp:effectExtent l="0" t="0" r="9525" b="2540"/>
            <wp:wrapSquare wrapText="bothSides"/>
            <wp:docPr id="8" name="Picture 8" descr="C:\Users\Tim\Desktop\3rd year\Civil Engineering Project Management &amp; Environmental Assessment\3. Subcontractors\Tender selection tabl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Tim\Desktop\3rd year\Civil Engineering Project Management &amp; Environmental Assessment\3. Subcontractors\Tender selection table.png"/>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753225" cy="363601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364C0A" w:rsidRDefault="00143901" w:rsidP="00FC1AFF">
      <w:pPr>
        <w:spacing w:line="360" w:lineRule="auto"/>
        <w:jc w:val="both"/>
        <w:rPr>
          <w:rFonts w:ascii="Arial" w:hAnsi="Arial" w:cs="Arial"/>
          <w:sz w:val="24"/>
          <w:szCs w:val="24"/>
        </w:rPr>
      </w:pPr>
      <w:r>
        <w:rPr>
          <w:noProof/>
          <w:lang w:eastAsia="en-GB"/>
        </w:rPr>
        <mc:AlternateContent>
          <mc:Choice Requires="wps">
            <w:drawing>
              <wp:anchor distT="0" distB="0" distL="114300" distR="114300" simplePos="0" relativeHeight="251664384" behindDoc="0" locked="0" layoutInCell="1" allowOverlap="1" wp14:anchorId="73988F35" wp14:editId="3EBAE80E">
                <wp:simplePos x="0" y="0"/>
                <wp:positionH relativeFrom="column">
                  <wp:posOffset>60960</wp:posOffset>
                </wp:positionH>
                <wp:positionV relativeFrom="paragraph">
                  <wp:posOffset>9525</wp:posOffset>
                </wp:positionV>
                <wp:extent cx="4986655" cy="318770"/>
                <wp:effectExtent l="0" t="0" r="4445" b="5080"/>
                <wp:wrapSquare wrapText="bothSides"/>
                <wp:docPr id="6" name="Text Box 6"/>
                <wp:cNvGraphicFramePr/>
                <a:graphic xmlns:a="http://schemas.openxmlformats.org/drawingml/2006/main">
                  <a:graphicData uri="http://schemas.microsoft.com/office/word/2010/wordprocessingShape">
                    <wps:wsp>
                      <wps:cNvSpPr txBox="1"/>
                      <wps:spPr>
                        <a:xfrm>
                          <a:off x="0" y="0"/>
                          <a:ext cx="4986655" cy="318770"/>
                        </a:xfrm>
                        <a:prstGeom prst="rect">
                          <a:avLst/>
                        </a:prstGeom>
                        <a:solidFill>
                          <a:prstClr val="white"/>
                        </a:solidFill>
                        <a:ln>
                          <a:noFill/>
                        </a:ln>
                        <a:effectLst/>
                      </wps:spPr>
                      <wps:txbx>
                        <w:txbxContent>
                          <w:p w:rsidR="00A764C9" w:rsidRPr="00664A2A" w:rsidRDefault="00A764C9" w:rsidP="0072709B">
                            <w:pPr>
                              <w:pStyle w:val="Caption"/>
                              <w:rPr>
                                <w:rFonts w:ascii="Arial" w:hAnsi="Arial" w:cs="Arial"/>
                                <w:noProof/>
                                <w:sz w:val="24"/>
                                <w:szCs w:val="24"/>
                              </w:rPr>
                            </w:pPr>
                            <w:bookmarkStart w:id="6" w:name="_Toc530473117"/>
                            <w:r>
                              <w:t xml:space="preserve">Table </w:t>
                            </w:r>
                            <w:r w:rsidR="00DE7428">
                              <w:fldChar w:fldCharType="begin"/>
                            </w:r>
                            <w:r w:rsidR="00DE7428">
                              <w:instrText xml:space="preserve"> SEQ Table \* ARABIC </w:instrText>
                            </w:r>
                            <w:r w:rsidR="00DE7428">
                              <w:fldChar w:fldCharType="separate"/>
                            </w:r>
                            <w:r>
                              <w:rPr>
                                <w:noProof/>
                              </w:rPr>
                              <w:t>2</w:t>
                            </w:r>
                            <w:r w:rsidR="00DE7428">
                              <w:rPr>
                                <w:noProof/>
                              </w:rPr>
                              <w:fldChar w:fldCharType="end"/>
                            </w:r>
                            <w:r>
                              <w:t>: Various Global Contractor and Sub-Contractor Selection Process Methods (Elsayah, 2016).</w:t>
                            </w:r>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6" o:spid="_x0000_s1027" type="#_x0000_t202" style="position:absolute;left:0;text-align:left;margin-left:4.8pt;margin-top:.75pt;width:392.65pt;height:25.1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" stroked="f">
                <v:textbox inset="0,0,0,0">
                  <w:txbxContent>
                    <w:p w:rsidR="00A764C9" w:rsidRPr="00664A2A" w:rsidRDefault="00A764C9" w:rsidP="0072709B">
                      <w:pPr>
                        <w:pStyle w:val="Caption"/>
                        <w:rPr>
                          <w:rFonts w:ascii="Arial" w:hAnsi="Arial" w:cs="Arial"/>
                          <w:noProof/>
                          <w:sz w:val="24"/>
                          <w:szCs w:val="24"/>
                        </w:rPr>
                      </w:pPr>
                      <w:bookmarkStart w:id="9" w:name="_Toc530473117"/>
                      <w:r>
                        <w:t xml:space="preserve">Table </w:t>
                      </w:r>
                      <w:fldSimple w:instr=" SEQ Table \* ARABIC ">
                        <w:r>
                          <w:rPr>
                            <w:noProof/>
                          </w:rPr>
                          <w:t>2</w:t>
                        </w:r>
                      </w:fldSimple>
                      <w:r>
                        <w:t>: Various Global Contractor and Sub-Contractor Selection Process Methods (Elsayah, 2016).</w:t>
                      </w:r>
                      <w:bookmarkEnd w:id="9"/>
                    </w:p>
                  </w:txbxContent>
                </v:textbox>
                <w10:wrap type="square"/>
              </v:shape>
            </w:pict>
          </mc:Fallback>
        </mc:AlternateContent>
      </w:r>
    </w:p>
    <w:p w:rsidR="0010505C" w:rsidRDefault="003F26BD" w:rsidP="00FC1AFF">
      <w:pPr>
        <w:spacing w:line="360" w:lineRule="auto"/>
        <w:jc w:val="both"/>
        <w:rPr>
          <w:rFonts w:ascii="Arial" w:hAnsi="Arial" w:cs="Arial"/>
          <w:sz w:val="24"/>
          <w:szCs w:val="24"/>
        </w:rPr>
      </w:pPr>
      <w:r>
        <w:rPr>
          <w:rFonts w:ascii="Arial" w:hAnsi="Arial" w:cs="Arial"/>
          <w:sz w:val="24"/>
          <w:szCs w:val="24"/>
        </w:rPr>
        <w:t>I</w:t>
      </w:r>
      <w:r w:rsidR="00433D57">
        <w:rPr>
          <w:rFonts w:ascii="Arial" w:hAnsi="Arial" w:cs="Arial"/>
          <w:sz w:val="24"/>
          <w:szCs w:val="24"/>
        </w:rPr>
        <w:t xml:space="preserve">t can </w:t>
      </w:r>
      <w:r w:rsidR="007A7150">
        <w:rPr>
          <w:rFonts w:ascii="Arial" w:hAnsi="Arial" w:cs="Arial"/>
          <w:sz w:val="24"/>
          <w:szCs w:val="24"/>
        </w:rPr>
        <w:t xml:space="preserve">also </w:t>
      </w:r>
      <w:r w:rsidR="00433D57">
        <w:rPr>
          <w:rFonts w:ascii="Arial" w:hAnsi="Arial" w:cs="Arial"/>
          <w:sz w:val="24"/>
          <w:szCs w:val="24"/>
        </w:rPr>
        <w:t xml:space="preserve">be seen </w:t>
      </w:r>
      <w:r w:rsidR="008266A4">
        <w:rPr>
          <w:rFonts w:ascii="Arial" w:hAnsi="Arial" w:cs="Arial"/>
          <w:sz w:val="24"/>
          <w:szCs w:val="24"/>
        </w:rPr>
        <w:t>in table 2 that the UK uses</w:t>
      </w:r>
      <w:r w:rsidR="00433D57">
        <w:rPr>
          <w:rFonts w:ascii="Arial" w:hAnsi="Arial" w:cs="Arial"/>
          <w:sz w:val="24"/>
          <w:szCs w:val="24"/>
        </w:rPr>
        <w:t xml:space="preserve"> the ‘Multi Attribute Utility Theory’ (MAUT) Method. This method </w:t>
      </w:r>
      <w:r w:rsidR="008D12BC">
        <w:rPr>
          <w:rFonts w:ascii="Arial" w:hAnsi="Arial" w:cs="Arial"/>
          <w:sz w:val="24"/>
          <w:szCs w:val="24"/>
        </w:rPr>
        <w:t>consists of first completing</w:t>
      </w:r>
      <w:r w:rsidR="0010505C">
        <w:rPr>
          <w:rFonts w:ascii="Arial" w:hAnsi="Arial" w:cs="Arial"/>
          <w:sz w:val="24"/>
          <w:szCs w:val="24"/>
        </w:rPr>
        <w:t xml:space="preserve"> a Pre-Qualification Questionnaire</w:t>
      </w:r>
      <w:r w:rsidR="008D12BC">
        <w:rPr>
          <w:rFonts w:ascii="Arial" w:hAnsi="Arial" w:cs="Arial"/>
          <w:sz w:val="24"/>
          <w:szCs w:val="24"/>
        </w:rPr>
        <w:t xml:space="preserve"> (PQQ) and if </w:t>
      </w:r>
      <w:r w:rsidR="008266A4">
        <w:rPr>
          <w:rFonts w:ascii="Arial" w:hAnsi="Arial" w:cs="Arial"/>
          <w:sz w:val="24"/>
          <w:szCs w:val="24"/>
        </w:rPr>
        <w:t>the Principal Contractor or Sub-</w:t>
      </w:r>
      <w:r w:rsidR="00364C0A">
        <w:rPr>
          <w:rFonts w:ascii="Arial" w:hAnsi="Arial" w:cs="Arial"/>
          <w:sz w:val="24"/>
          <w:szCs w:val="24"/>
        </w:rPr>
        <w:t xml:space="preserve">Contractor is </w:t>
      </w:r>
      <w:r w:rsidR="008D12BC">
        <w:rPr>
          <w:rFonts w:ascii="Arial" w:hAnsi="Arial" w:cs="Arial"/>
          <w:sz w:val="24"/>
          <w:szCs w:val="24"/>
        </w:rPr>
        <w:t>successful at the questionnai</w:t>
      </w:r>
      <w:r w:rsidR="00364C0A">
        <w:rPr>
          <w:rFonts w:ascii="Arial" w:hAnsi="Arial" w:cs="Arial"/>
          <w:sz w:val="24"/>
          <w:szCs w:val="24"/>
        </w:rPr>
        <w:t>re stage then they are</w:t>
      </w:r>
      <w:r w:rsidR="008D12BC">
        <w:rPr>
          <w:rFonts w:ascii="Arial" w:hAnsi="Arial" w:cs="Arial"/>
          <w:sz w:val="24"/>
          <w:szCs w:val="24"/>
        </w:rPr>
        <w:t xml:space="preserve"> invited to Interview</w:t>
      </w:r>
      <w:r w:rsidR="0010505C">
        <w:rPr>
          <w:rFonts w:ascii="Arial" w:hAnsi="Arial" w:cs="Arial"/>
          <w:sz w:val="24"/>
          <w:szCs w:val="24"/>
        </w:rPr>
        <w:t>.</w:t>
      </w:r>
    </w:p>
    <w:p w:rsidR="00F7175D" w:rsidRDefault="00F7175D" w:rsidP="00FC1AFF">
      <w:pPr>
        <w:spacing w:line="360" w:lineRule="auto"/>
        <w:jc w:val="both"/>
        <w:rPr>
          <w:rFonts w:ascii="Arial" w:hAnsi="Arial" w:cs="Arial"/>
          <w:sz w:val="24"/>
          <w:szCs w:val="24"/>
        </w:rPr>
      </w:pPr>
      <w:r w:rsidRPr="003F24E1">
        <w:rPr>
          <w:rFonts w:ascii="Arial" w:hAnsi="Arial" w:cs="Arial"/>
          <w:sz w:val="24"/>
          <w:szCs w:val="24"/>
        </w:rPr>
        <w:t>The British Standards Institution</w:t>
      </w:r>
      <w:r>
        <w:rPr>
          <w:rFonts w:ascii="Arial" w:hAnsi="Arial" w:cs="Arial"/>
          <w:sz w:val="24"/>
          <w:szCs w:val="24"/>
        </w:rPr>
        <w:t xml:space="preserve"> (BSI) has developed Publicly Available Specifications (PAS) to help Organisations or Individuals to</w:t>
      </w:r>
      <w:r w:rsidRPr="00DD29C5">
        <w:rPr>
          <w:rFonts w:ascii="Arial" w:hAnsi="Arial" w:cs="Arial"/>
          <w:sz w:val="24"/>
          <w:szCs w:val="24"/>
        </w:rPr>
        <w:t xml:space="preserve"> im</w:t>
      </w:r>
      <w:r>
        <w:rPr>
          <w:rFonts w:ascii="Arial" w:hAnsi="Arial" w:cs="Arial"/>
          <w:sz w:val="24"/>
          <w:szCs w:val="24"/>
        </w:rPr>
        <w:t xml:space="preserve">prove </w:t>
      </w:r>
      <w:r w:rsidR="007A7150">
        <w:rPr>
          <w:rFonts w:ascii="Arial" w:hAnsi="Arial" w:cs="Arial"/>
          <w:sz w:val="24"/>
          <w:szCs w:val="24"/>
        </w:rPr>
        <w:t>standardisation</w:t>
      </w:r>
      <w:r w:rsidR="00FC1AFF">
        <w:rPr>
          <w:rFonts w:ascii="Arial" w:hAnsi="Arial" w:cs="Arial"/>
          <w:sz w:val="24"/>
          <w:szCs w:val="24"/>
        </w:rPr>
        <w:t xml:space="preserve"> documented process for </w:t>
      </w:r>
      <w:r>
        <w:rPr>
          <w:rFonts w:ascii="Arial" w:hAnsi="Arial" w:cs="Arial"/>
          <w:sz w:val="24"/>
          <w:szCs w:val="24"/>
        </w:rPr>
        <w:t xml:space="preserve">certain </w:t>
      </w:r>
      <w:r w:rsidR="00BC39B1">
        <w:rPr>
          <w:rFonts w:ascii="Arial" w:hAnsi="Arial" w:cs="Arial"/>
          <w:sz w:val="24"/>
          <w:szCs w:val="24"/>
        </w:rPr>
        <w:t xml:space="preserve">business </w:t>
      </w:r>
      <w:r>
        <w:rPr>
          <w:rFonts w:ascii="Arial" w:hAnsi="Arial" w:cs="Arial"/>
          <w:sz w:val="24"/>
          <w:szCs w:val="24"/>
        </w:rPr>
        <w:t xml:space="preserve">situations </w:t>
      </w:r>
      <w:r>
        <w:rPr>
          <w:rFonts w:ascii="Arial" w:hAnsi="Arial" w:cs="Arial"/>
          <w:sz w:val="24"/>
          <w:szCs w:val="24"/>
        </w:rPr>
        <w:fldChar w:fldCharType="begin" w:fldLock="1"/>
      </w:r>
      <w:r>
        <w:rPr>
          <w:rFonts w:ascii="Arial" w:hAnsi="Arial" w:cs="Arial"/>
          <w:sz w:val="24"/>
          <w:szCs w:val="24"/>
        </w:rPr>
        <w:instrText>ADDIN CSL_CITATION {"citationItems":[{"id":"ITEM-1","itemData":{"author":[{"dropping-particle":"","family":"BSI","given":"","non-dropping-particle":"","parse-names":false,"suffix":""}],"id":"ITEM-1","issued":{"date-parts":[["2018"]]},"title":"Develop a PAS - Collaborate , Innovate , Accelerate.","type":"article-journal"},"uris":["http://www.mendeley.com/documents/?uuid=168b6b32-fe48-48ac-9d21-a300e035fad5"]}],"mendeley":{"formattedCitation":"(BSI, 2018)","plainTextFormattedCitation":"(BSI, 2018)","previouslyFormattedCitation":"(BSI, 2018)"},"properties":{"noteIndex":0},"schema":"https://github.com/citation-style-language/schema/raw/master/csl-citation.json"}</w:instrText>
      </w:r>
      <w:r>
        <w:rPr>
          <w:rFonts w:ascii="Arial" w:hAnsi="Arial" w:cs="Arial"/>
          <w:sz w:val="24"/>
          <w:szCs w:val="24"/>
        </w:rPr>
        <w:fldChar w:fldCharType="separate"/>
      </w:r>
      <w:r w:rsidRPr="0022380B">
        <w:rPr>
          <w:rFonts w:ascii="Arial" w:hAnsi="Arial" w:cs="Arial"/>
          <w:noProof/>
          <w:sz w:val="24"/>
          <w:szCs w:val="24"/>
        </w:rPr>
        <w:t>(BSI, 2018)</w:t>
      </w:r>
      <w:r>
        <w:rPr>
          <w:rFonts w:ascii="Arial" w:hAnsi="Arial" w:cs="Arial"/>
          <w:sz w:val="24"/>
          <w:szCs w:val="24"/>
        </w:rPr>
        <w:fldChar w:fldCharType="end"/>
      </w:r>
      <w:r>
        <w:rPr>
          <w:rFonts w:ascii="Arial" w:hAnsi="Arial" w:cs="Arial"/>
          <w:sz w:val="24"/>
          <w:szCs w:val="24"/>
        </w:rPr>
        <w:t>. A PAS defines</w:t>
      </w:r>
      <w:r w:rsidR="00BC39B1">
        <w:rPr>
          <w:rFonts w:ascii="Arial" w:hAnsi="Arial" w:cs="Arial"/>
          <w:sz w:val="24"/>
          <w:szCs w:val="24"/>
        </w:rPr>
        <w:t xml:space="preserve"> good practice standards for a Product, S</w:t>
      </w:r>
      <w:r w:rsidRPr="00983684">
        <w:rPr>
          <w:rFonts w:ascii="Arial" w:hAnsi="Arial" w:cs="Arial"/>
          <w:sz w:val="24"/>
          <w:szCs w:val="24"/>
        </w:rPr>
        <w:t xml:space="preserve">ervice or </w:t>
      </w:r>
      <w:r w:rsidR="00BC39B1">
        <w:rPr>
          <w:rFonts w:ascii="Arial" w:hAnsi="Arial" w:cs="Arial"/>
          <w:sz w:val="24"/>
          <w:szCs w:val="24"/>
          <w:u w:val="single"/>
        </w:rPr>
        <w:t>P</w:t>
      </w:r>
      <w:r w:rsidRPr="0028737A">
        <w:rPr>
          <w:rFonts w:ascii="Arial" w:hAnsi="Arial" w:cs="Arial"/>
          <w:sz w:val="24"/>
          <w:szCs w:val="24"/>
          <w:u w:val="single"/>
        </w:rPr>
        <w:t>rocess</w:t>
      </w:r>
      <w:r>
        <w:rPr>
          <w:rFonts w:ascii="Arial" w:hAnsi="Arial" w:cs="Arial"/>
          <w:sz w:val="24"/>
          <w:szCs w:val="24"/>
        </w:rPr>
        <w:t xml:space="preserve"> </w:t>
      </w:r>
      <w:r>
        <w:rPr>
          <w:rFonts w:ascii="Arial" w:hAnsi="Arial" w:cs="Arial"/>
          <w:sz w:val="24"/>
          <w:szCs w:val="24"/>
        </w:rPr>
        <w:fldChar w:fldCharType="begin" w:fldLock="1"/>
      </w:r>
      <w:r>
        <w:rPr>
          <w:rFonts w:ascii="Arial" w:hAnsi="Arial" w:cs="Arial"/>
          <w:sz w:val="24"/>
          <w:szCs w:val="24"/>
        </w:rPr>
        <w:instrText>ADDIN CSL_CITATION {"citationItems":[{"id":"ITEM-1","itemData":{"URL":"https://www.bsigroup.com/en-GB/our-services/developing-new-standards/Develop-your-own-fast-track-standardization-document/what-is-a-pas/","accessed":{"date-parts":[["2018","11","1"]]},"author":[{"dropping-particle":"","family":"British Standards Institution","given":"","non-dropping-particle":"","parse-names":false,"suffix":""}],"id":"ITEM-1","issued":{"date-parts":[["2018"]]},"title":"Publicly Available Specifications (PAS)","type":"webpage"},"uris":["http://www.mendeley.com/documents/?uuid=e00a901c-43ed-3f33-b892-24f68bbf8b2d"]}],"mendeley":{"formattedCitation":"(British Standards Institution, 2018)","plainTextFormattedCitation":"(British Standards Institution, 2018)","previouslyFormattedCitation":"(British Standards Institution, 2018)"},"properties":{"noteIndex":0},"schema":"https://github.com/citation-style-language/schema/raw/master/csl-citation.json"}</w:instrText>
      </w:r>
      <w:r>
        <w:rPr>
          <w:rFonts w:ascii="Arial" w:hAnsi="Arial" w:cs="Arial"/>
          <w:sz w:val="24"/>
          <w:szCs w:val="24"/>
        </w:rPr>
        <w:fldChar w:fldCharType="separate"/>
      </w:r>
      <w:r w:rsidRPr="0022380B">
        <w:rPr>
          <w:rFonts w:ascii="Arial" w:hAnsi="Arial" w:cs="Arial"/>
          <w:noProof/>
          <w:sz w:val="24"/>
          <w:szCs w:val="24"/>
        </w:rPr>
        <w:t>(British Standards Institution, 2018)</w:t>
      </w:r>
      <w:r>
        <w:rPr>
          <w:rFonts w:ascii="Arial" w:hAnsi="Arial" w:cs="Arial"/>
          <w:sz w:val="24"/>
          <w:szCs w:val="24"/>
        </w:rPr>
        <w:fldChar w:fldCharType="end"/>
      </w:r>
      <w:r>
        <w:rPr>
          <w:rFonts w:ascii="Arial" w:hAnsi="Arial" w:cs="Arial"/>
          <w:sz w:val="24"/>
          <w:szCs w:val="24"/>
        </w:rPr>
        <w:t>.</w:t>
      </w:r>
    </w:p>
    <w:p w:rsidR="00FC1AFF" w:rsidRDefault="00FC1AFF" w:rsidP="00FC1AFF">
      <w:pPr>
        <w:spacing w:line="360" w:lineRule="auto"/>
        <w:jc w:val="both"/>
        <w:rPr>
          <w:rFonts w:ascii="Arial" w:hAnsi="Arial" w:cs="Arial"/>
          <w:sz w:val="24"/>
          <w:szCs w:val="24"/>
          <w:u w:val="single"/>
        </w:rPr>
      </w:pPr>
    </w:p>
    <w:p w:rsidR="00FC1AFF" w:rsidRDefault="00FC1AFF" w:rsidP="00FC1AFF">
      <w:pPr>
        <w:spacing w:line="360" w:lineRule="auto"/>
        <w:jc w:val="both"/>
        <w:rPr>
          <w:rFonts w:ascii="Arial" w:hAnsi="Arial" w:cs="Arial"/>
          <w:sz w:val="24"/>
          <w:szCs w:val="24"/>
          <w:u w:val="single"/>
        </w:rPr>
      </w:pPr>
    </w:p>
    <w:p w:rsidR="00FC1AFF" w:rsidRDefault="00FC1AFF" w:rsidP="00FC1AFF">
      <w:pPr>
        <w:spacing w:line="360" w:lineRule="auto"/>
        <w:jc w:val="both"/>
        <w:rPr>
          <w:rFonts w:ascii="Arial" w:hAnsi="Arial" w:cs="Arial"/>
          <w:sz w:val="24"/>
          <w:szCs w:val="24"/>
          <w:u w:val="single"/>
        </w:rPr>
      </w:pPr>
    </w:p>
    <w:p w:rsidR="00BC39B1" w:rsidRDefault="00F7175D" w:rsidP="00E031F0">
      <w:pPr>
        <w:spacing w:line="360" w:lineRule="auto"/>
        <w:jc w:val="both"/>
        <w:rPr>
          <w:rFonts w:ascii="Arial" w:hAnsi="Arial" w:cs="Arial"/>
          <w:sz w:val="24"/>
          <w:szCs w:val="24"/>
        </w:rPr>
      </w:pPr>
      <w:r w:rsidRPr="00BC39B1">
        <w:rPr>
          <w:rFonts w:ascii="Arial" w:hAnsi="Arial" w:cs="Arial"/>
          <w:sz w:val="24"/>
          <w:szCs w:val="24"/>
          <w:u w:val="single"/>
        </w:rPr>
        <w:t>PAS 91</w:t>
      </w:r>
      <w:r>
        <w:rPr>
          <w:rFonts w:ascii="Arial" w:hAnsi="Arial" w:cs="Arial"/>
          <w:sz w:val="24"/>
          <w:szCs w:val="24"/>
        </w:rPr>
        <w:t xml:space="preserve"> is a process developed by </w:t>
      </w:r>
      <w:r w:rsidRPr="003F24E1">
        <w:rPr>
          <w:rFonts w:ascii="Arial" w:hAnsi="Arial" w:cs="Arial"/>
          <w:sz w:val="24"/>
          <w:szCs w:val="24"/>
        </w:rPr>
        <w:t>The British Standards Institution</w:t>
      </w:r>
      <w:r>
        <w:rPr>
          <w:rFonts w:ascii="Arial" w:hAnsi="Arial" w:cs="Arial"/>
          <w:sz w:val="24"/>
          <w:szCs w:val="24"/>
        </w:rPr>
        <w:t xml:space="preserve"> specifically for use in the construction industry to test compliance of Sub-Con</w:t>
      </w:r>
      <w:r w:rsidR="00FC1AFF">
        <w:rPr>
          <w:rFonts w:ascii="Arial" w:hAnsi="Arial" w:cs="Arial"/>
          <w:sz w:val="24"/>
          <w:szCs w:val="24"/>
        </w:rPr>
        <w:t xml:space="preserve">tractors (and Contractors) with </w:t>
      </w:r>
      <w:r>
        <w:rPr>
          <w:rFonts w:ascii="Arial" w:hAnsi="Arial" w:cs="Arial"/>
          <w:sz w:val="24"/>
          <w:szCs w:val="24"/>
        </w:rPr>
        <w:t>specifications required for the successful participation in</w:t>
      </w:r>
      <w:r w:rsidR="008266A4">
        <w:rPr>
          <w:rFonts w:ascii="Arial" w:hAnsi="Arial" w:cs="Arial"/>
          <w:sz w:val="24"/>
          <w:szCs w:val="24"/>
        </w:rPr>
        <w:t>,</w:t>
      </w:r>
      <w:r>
        <w:rPr>
          <w:rFonts w:ascii="Arial" w:hAnsi="Arial" w:cs="Arial"/>
          <w:sz w:val="24"/>
          <w:szCs w:val="24"/>
        </w:rPr>
        <w:t xml:space="preserve"> and completion of</w:t>
      </w:r>
      <w:r w:rsidR="008266A4">
        <w:rPr>
          <w:rFonts w:ascii="Arial" w:hAnsi="Arial" w:cs="Arial"/>
          <w:sz w:val="24"/>
          <w:szCs w:val="24"/>
        </w:rPr>
        <w:t>,</w:t>
      </w:r>
      <w:r>
        <w:rPr>
          <w:rFonts w:ascii="Arial" w:hAnsi="Arial" w:cs="Arial"/>
          <w:sz w:val="24"/>
          <w:szCs w:val="24"/>
        </w:rPr>
        <w:t xml:space="preserve"> a construction project. By following this process an organisation </w:t>
      </w:r>
      <w:r w:rsidR="008D12BC">
        <w:rPr>
          <w:rFonts w:ascii="Arial" w:hAnsi="Arial" w:cs="Arial"/>
          <w:sz w:val="24"/>
          <w:szCs w:val="24"/>
        </w:rPr>
        <w:t>(</w:t>
      </w:r>
      <w:r>
        <w:rPr>
          <w:rFonts w:ascii="Arial" w:hAnsi="Arial" w:cs="Arial"/>
          <w:sz w:val="24"/>
          <w:szCs w:val="24"/>
        </w:rPr>
        <w:t>or individual</w:t>
      </w:r>
      <w:r w:rsidR="008D12BC">
        <w:rPr>
          <w:rFonts w:ascii="Arial" w:hAnsi="Arial" w:cs="Arial"/>
          <w:sz w:val="24"/>
          <w:szCs w:val="24"/>
        </w:rPr>
        <w:t>)</w:t>
      </w:r>
      <w:r>
        <w:rPr>
          <w:rFonts w:ascii="Arial" w:hAnsi="Arial" w:cs="Arial"/>
          <w:sz w:val="24"/>
          <w:szCs w:val="24"/>
        </w:rPr>
        <w:t xml:space="preserve"> who is struggling to compare one Sub-Contractor from another at the selection stage, can present a Pre-Qualification Questionnaire to each Sub-Contractor (or Contractor) for completion, On the return of the Pre-qualification questionnaire the hi</w:t>
      </w:r>
      <w:r w:rsidR="008D12BC">
        <w:rPr>
          <w:rFonts w:ascii="Arial" w:hAnsi="Arial" w:cs="Arial"/>
          <w:sz w:val="24"/>
          <w:szCs w:val="24"/>
        </w:rPr>
        <w:t xml:space="preserve">ring organisation </w:t>
      </w:r>
      <w:r>
        <w:rPr>
          <w:rFonts w:ascii="Arial" w:hAnsi="Arial" w:cs="Arial"/>
          <w:sz w:val="24"/>
          <w:szCs w:val="24"/>
        </w:rPr>
        <w:t xml:space="preserve">may make an informed selection decision from a uniformed response </w:t>
      </w:r>
      <w:r>
        <w:rPr>
          <w:rFonts w:ascii="Arial" w:hAnsi="Arial" w:cs="Arial"/>
          <w:sz w:val="24"/>
          <w:szCs w:val="24"/>
        </w:rPr>
        <w:fldChar w:fldCharType="begin" w:fldLock="1"/>
      </w:r>
      <w:r>
        <w:rPr>
          <w:rFonts w:ascii="Arial" w:hAnsi="Arial" w:cs="Arial"/>
          <w:sz w:val="24"/>
          <w:szCs w:val="24"/>
        </w:rPr>
        <w:instrText>ADDIN CSL_CITATION {"citationItems":[{"id":"ITEM-1","itemData":{"author":[{"dropping-particle":"","family":"BSI","given":"","non-dropping-particle":"","parse-names":false,"suffix":""}],"id":"ITEM-1","issued":{"date-parts":[["2010"]]},"title":"Construction related procurement – Prequalification questionnaires PAS 91","type":"article-journal"},"uris":["http://www.mendeley.com/documents/?uuid=588fdd8d-5279-465d-ab9d-b6b0cd35c412"]}],"mendeley":{"formattedCitation":"(BSI, 2010)","plainTextFormattedCitation":"(BSI, 2010)","previouslyFormattedCitation":"(BSI, 2010)"},"properties":{"noteIndex":0},"schema":"https://github.com/citation-style-language/schema/raw/master/csl-citation.json"}</w:instrText>
      </w:r>
      <w:r>
        <w:rPr>
          <w:rFonts w:ascii="Arial" w:hAnsi="Arial" w:cs="Arial"/>
          <w:sz w:val="24"/>
          <w:szCs w:val="24"/>
        </w:rPr>
        <w:fldChar w:fldCharType="separate"/>
      </w:r>
      <w:r w:rsidRPr="0022380B">
        <w:rPr>
          <w:rFonts w:ascii="Arial" w:hAnsi="Arial" w:cs="Arial"/>
          <w:noProof/>
          <w:sz w:val="24"/>
          <w:szCs w:val="24"/>
        </w:rPr>
        <w:t>(BSI, 2010)</w:t>
      </w:r>
      <w:r>
        <w:rPr>
          <w:rFonts w:ascii="Arial" w:hAnsi="Arial" w:cs="Arial"/>
          <w:sz w:val="24"/>
          <w:szCs w:val="24"/>
        </w:rPr>
        <w:fldChar w:fldCharType="end"/>
      </w:r>
      <w:r>
        <w:rPr>
          <w:rFonts w:ascii="Arial" w:hAnsi="Arial" w:cs="Arial"/>
          <w:sz w:val="24"/>
          <w:szCs w:val="24"/>
        </w:rPr>
        <w:t>.</w:t>
      </w:r>
    </w:p>
    <w:p w:rsidR="00F7175D" w:rsidRDefault="008D12BC" w:rsidP="00E031F0">
      <w:pPr>
        <w:spacing w:line="360" w:lineRule="auto"/>
        <w:jc w:val="both"/>
        <w:rPr>
          <w:rFonts w:ascii="Arial" w:hAnsi="Arial" w:cs="Arial"/>
          <w:sz w:val="24"/>
          <w:szCs w:val="24"/>
        </w:rPr>
      </w:pPr>
      <w:r>
        <w:rPr>
          <w:rFonts w:ascii="Arial" w:hAnsi="Arial" w:cs="Arial"/>
          <w:sz w:val="24"/>
          <w:szCs w:val="24"/>
        </w:rPr>
        <w:t>PQQs are mainly used in some large organisations, the public s</w:t>
      </w:r>
      <w:r w:rsidR="00A76F0E">
        <w:rPr>
          <w:rFonts w:ascii="Arial" w:hAnsi="Arial" w:cs="Arial"/>
          <w:sz w:val="24"/>
          <w:szCs w:val="24"/>
        </w:rPr>
        <w:t>ector and</w:t>
      </w:r>
      <w:r>
        <w:rPr>
          <w:rFonts w:ascii="Arial" w:hAnsi="Arial" w:cs="Arial"/>
          <w:sz w:val="24"/>
          <w:szCs w:val="24"/>
        </w:rPr>
        <w:t xml:space="preserve"> some utility companies. The questionnaire establishes if the Sub-Contractor is:</w:t>
      </w:r>
    </w:p>
    <w:p w:rsidR="008D12BC" w:rsidRDefault="00A76F0E" w:rsidP="00E031F0">
      <w:pPr>
        <w:pStyle w:val="ListParagraph"/>
        <w:numPr>
          <w:ilvl w:val="0"/>
          <w:numId w:val="23"/>
        </w:numPr>
        <w:spacing w:line="360" w:lineRule="auto"/>
        <w:ind w:left="924" w:right="567" w:hanging="357"/>
        <w:jc w:val="both"/>
        <w:rPr>
          <w:rFonts w:ascii="Arial" w:hAnsi="Arial" w:cs="Arial"/>
          <w:sz w:val="24"/>
          <w:szCs w:val="24"/>
        </w:rPr>
      </w:pPr>
      <w:r>
        <w:rPr>
          <w:rFonts w:ascii="Arial" w:hAnsi="Arial" w:cs="Arial"/>
          <w:sz w:val="24"/>
          <w:szCs w:val="24"/>
        </w:rPr>
        <w:t>Technically c</w:t>
      </w:r>
      <w:r w:rsidR="008D12BC">
        <w:rPr>
          <w:rFonts w:ascii="Arial" w:hAnsi="Arial" w:cs="Arial"/>
          <w:sz w:val="24"/>
          <w:szCs w:val="24"/>
        </w:rPr>
        <w:t>ompetent</w:t>
      </w:r>
      <w:r>
        <w:rPr>
          <w:rFonts w:ascii="Arial" w:hAnsi="Arial" w:cs="Arial"/>
          <w:sz w:val="24"/>
          <w:szCs w:val="24"/>
        </w:rPr>
        <w:t>.</w:t>
      </w:r>
    </w:p>
    <w:p w:rsidR="00A76F0E" w:rsidRDefault="00A76F0E" w:rsidP="00E031F0">
      <w:pPr>
        <w:pStyle w:val="ListParagraph"/>
        <w:numPr>
          <w:ilvl w:val="0"/>
          <w:numId w:val="23"/>
        </w:numPr>
        <w:spacing w:line="360" w:lineRule="auto"/>
        <w:ind w:left="924" w:right="567" w:hanging="357"/>
        <w:jc w:val="both"/>
        <w:rPr>
          <w:rFonts w:ascii="Arial" w:hAnsi="Arial" w:cs="Arial"/>
          <w:sz w:val="24"/>
          <w:szCs w:val="24"/>
        </w:rPr>
      </w:pPr>
      <w:r>
        <w:rPr>
          <w:rFonts w:ascii="Arial" w:hAnsi="Arial" w:cs="Arial"/>
          <w:sz w:val="24"/>
          <w:szCs w:val="24"/>
        </w:rPr>
        <w:t>Financially sound.</w:t>
      </w:r>
    </w:p>
    <w:p w:rsidR="00A76F0E" w:rsidRDefault="00A76F0E" w:rsidP="00E031F0">
      <w:pPr>
        <w:pStyle w:val="ListParagraph"/>
        <w:numPr>
          <w:ilvl w:val="0"/>
          <w:numId w:val="23"/>
        </w:numPr>
        <w:spacing w:line="360" w:lineRule="auto"/>
        <w:ind w:left="924" w:right="567" w:hanging="357"/>
        <w:jc w:val="both"/>
        <w:rPr>
          <w:rFonts w:ascii="Arial" w:hAnsi="Arial" w:cs="Arial"/>
          <w:sz w:val="24"/>
          <w:szCs w:val="24"/>
        </w:rPr>
      </w:pPr>
      <w:r>
        <w:rPr>
          <w:rFonts w:ascii="Arial" w:hAnsi="Arial" w:cs="Arial"/>
          <w:sz w:val="24"/>
          <w:szCs w:val="24"/>
        </w:rPr>
        <w:t>Legally compliant.</w:t>
      </w:r>
    </w:p>
    <w:p w:rsidR="00A76F0E" w:rsidRDefault="00A76F0E" w:rsidP="00E031F0">
      <w:pPr>
        <w:pStyle w:val="ListParagraph"/>
        <w:numPr>
          <w:ilvl w:val="0"/>
          <w:numId w:val="23"/>
        </w:numPr>
        <w:spacing w:line="360" w:lineRule="auto"/>
        <w:ind w:left="924" w:right="567" w:hanging="357"/>
        <w:jc w:val="both"/>
        <w:rPr>
          <w:rFonts w:ascii="Arial" w:hAnsi="Arial" w:cs="Arial"/>
          <w:sz w:val="24"/>
          <w:szCs w:val="24"/>
        </w:rPr>
      </w:pPr>
      <w:r>
        <w:rPr>
          <w:rFonts w:ascii="Arial" w:hAnsi="Arial" w:cs="Arial"/>
          <w:sz w:val="24"/>
          <w:szCs w:val="24"/>
        </w:rPr>
        <w:t>Have the relevant project skills.</w:t>
      </w:r>
    </w:p>
    <w:p w:rsidR="00A76F0E" w:rsidRDefault="00A76F0E" w:rsidP="00E031F0">
      <w:pPr>
        <w:pStyle w:val="ListParagraph"/>
        <w:numPr>
          <w:ilvl w:val="0"/>
          <w:numId w:val="23"/>
        </w:numPr>
        <w:spacing w:line="360" w:lineRule="auto"/>
        <w:ind w:left="924" w:right="567" w:hanging="357"/>
        <w:jc w:val="both"/>
        <w:rPr>
          <w:rFonts w:ascii="Arial" w:hAnsi="Arial" w:cs="Arial"/>
          <w:sz w:val="24"/>
          <w:szCs w:val="24"/>
        </w:rPr>
      </w:pPr>
      <w:r>
        <w:rPr>
          <w:rFonts w:ascii="Arial" w:hAnsi="Arial" w:cs="Arial"/>
          <w:sz w:val="24"/>
          <w:szCs w:val="24"/>
        </w:rPr>
        <w:t>Have the relevant project experience.</w:t>
      </w:r>
    </w:p>
    <w:p w:rsidR="00A76F0E" w:rsidRDefault="00A76F0E" w:rsidP="00E031F0">
      <w:pPr>
        <w:pStyle w:val="ListParagraph"/>
        <w:numPr>
          <w:ilvl w:val="0"/>
          <w:numId w:val="23"/>
        </w:numPr>
        <w:spacing w:line="360" w:lineRule="auto"/>
        <w:ind w:left="924" w:right="567" w:hanging="357"/>
        <w:jc w:val="both"/>
        <w:rPr>
          <w:rFonts w:ascii="Arial" w:hAnsi="Arial" w:cs="Arial"/>
          <w:sz w:val="24"/>
          <w:szCs w:val="24"/>
        </w:rPr>
      </w:pPr>
      <w:r>
        <w:rPr>
          <w:rFonts w:ascii="Arial" w:hAnsi="Arial" w:cs="Arial"/>
          <w:sz w:val="24"/>
          <w:szCs w:val="24"/>
        </w:rPr>
        <w:t>Have the relevant project resources (plant and manpower).</w:t>
      </w:r>
    </w:p>
    <w:p w:rsidR="00A76F0E" w:rsidRDefault="00A76F0E" w:rsidP="00E031F0">
      <w:pPr>
        <w:pStyle w:val="ListParagraph"/>
        <w:numPr>
          <w:ilvl w:val="0"/>
          <w:numId w:val="23"/>
        </w:numPr>
        <w:spacing w:line="360" w:lineRule="auto"/>
        <w:ind w:left="924" w:right="567" w:hanging="357"/>
        <w:jc w:val="both"/>
        <w:rPr>
          <w:rFonts w:ascii="Arial" w:hAnsi="Arial" w:cs="Arial"/>
          <w:sz w:val="24"/>
          <w:szCs w:val="24"/>
        </w:rPr>
      </w:pPr>
      <w:r>
        <w:rPr>
          <w:rFonts w:ascii="Arial" w:hAnsi="Arial" w:cs="Arial"/>
          <w:sz w:val="24"/>
          <w:szCs w:val="24"/>
        </w:rPr>
        <w:t>Have the desire to complete the project.</w:t>
      </w:r>
    </w:p>
    <w:p w:rsidR="00A76F0E" w:rsidRDefault="00A76F0E" w:rsidP="00E031F0">
      <w:pPr>
        <w:pStyle w:val="ListParagraph"/>
        <w:numPr>
          <w:ilvl w:val="0"/>
          <w:numId w:val="23"/>
        </w:numPr>
        <w:spacing w:line="360" w:lineRule="auto"/>
        <w:ind w:left="924" w:right="567" w:hanging="357"/>
        <w:jc w:val="both"/>
        <w:rPr>
          <w:rFonts w:ascii="Arial" w:hAnsi="Arial" w:cs="Arial"/>
          <w:sz w:val="24"/>
          <w:szCs w:val="24"/>
        </w:rPr>
      </w:pPr>
      <w:r>
        <w:rPr>
          <w:rFonts w:ascii="Arial" w:hAnsi="Arial" w:cs="Arial"/>
          <w:sz w:val="24"/>
          <w:szCs w:val="24"/>
        </w:rPr>
        <w:t>Have a good health and safety record.</w:t>
      </w:r>
    </w:p>
    <w:p w:rsidR="00A76F0E" w:rsidRDefault="00A76F0E" w:rsidP="00E031F0">
      <w:pPr>
        <w:pStyle w:val="ListParagraph"/>
        <w:numPr>
          <w:ilvl w:val="0"/>
          <w:numId w:val="23"/>
        </w:numPr>
        <w:spacing w:line="360" w:lineRule="auto"/>
        <w:ind w:left="924" w:right="567" w:hanging="357"/>
        <w:jc w:val="both"/>
        <w:rPr>
          <w:rFonts w:ascii="Arial" w:hAnsi="Arial" w:cs="Arial"/>
          <w:sz w:val="24"/>
          <w:szCs w:val="24"/>
        </w:rPr>
      </w:pPr>
      <w:r>
        <w:rPr>
          <w:rFonts w:ascii="Arial" w:hAnsi="Arial" w:cs="Arial"/>
          <w:sz w:val="24"/>
          <w:szCs w:val="24"/>
        </w:rPr>
        <w:t>Have a good environmental record.</w:t>
      </w:r>
    </w:p>
    <w:p w:rsidR="00A76F0E" w:rsidRDefault="00A76F0E" w:rsidP="00E031F0">
      <w:pPr>
        <w:pStyle w:val="ListParagraph"/>
        <w:numPr>
          <w:ilvl w:val="0"/>
          <w:numId w:val="23"/>
        </w:numPr>
        <w:spacing w:line="360" w:lineRule="auto"/>
        <w:ind w:left="924" w:right="567" w:hanging="357"/>
        <w:jc w:val="both"/>
        <w:rPr>
          <w:rFonts w:ascii="Arial" w:hAnsi="Arial" w:cs="Arial"/>
          <w:sz w:val="24"/>
          <w:szCs w:val="24"/>
        </w:rPr>
      </w:pPr>
      <w:r>
        <w:rPr>
          <w:rFonts w:ascii="Arial" w:hAnsi="Arial" w:cs="Arial"/>
          <w:sz w:val="24"/>
          <w:szCs w:val="24"/>
        </w:rPr>
        <w:t>Have a good quality record.</w:t>
      </w:r>
    </w:p>
    <w:p w:rsidR="00A76F0E" w:rsidRDefault="00A76F0E" w:rsidP="00E031F0">
      <w:pPr>
        <w:pStyle w:val="ListParagraph"/>
        <w:numPr>
          <w:ilvl w:val="0"/>
          <w:numId w:val="23"/>
        </w:numPr>
        <w:spacing w:line="360" w:lineRule="auto"/>
        <w:ind w:left="924" w:right="567" w:hanging="357"/>
        <w:jc w:val="both"/>
        <w:rPr>
          <w:rFonts w:ascii="Arial" w:hAnsi="Arial" w:cs="Arial"/>
          <w:sz w:val="24"/>
          <w:szCs w:val="24"/>
        </w:rPr>
      </w:pPr>
      <w:r>
        <w:rPr>
          <w:rFonts w:ascii="Arial" w:hAnsi="Arial" w:cs="Arial"/>
          <w:sz w:val="24"/>
          <w:szCs w:val="24"/>
        </w:rPr>
        <w:t>Have a good welfare record.</w:t>
      </w:r>
    </w:p>
    <w:p w:rsidR="00A76F0E" w:rsidRDefault="00A76F0E" w:rsidP="00E031F0">
      <w:pPr>
        <w:pStyle w:val="ListParagraph"/>
        <w:numPr>
          <w:ilvl w:val="0"/>
          <w:numId w:val="23"/>
        </w:numPr>
        <w:spacing w:line="360" w:lineRule="auto"/>
        <w:ind w:left="924" w:right="567" w:hanging="357"/>
        <w:jc w:val="both"/>
        <w:rPr>
          <w:rFonts w:ascii="Arial" w:hAnsi="Arial" w:cs="Arial"/>
          <w:sz w:val="24"/>
          <w:szCs w:val="24"/>
        </w:rPr>
      </w:pPr>
      <w:r>
        <w:rPr>
          <w:rFonts w:ascii="Arial" w:hAnsi="Arial" w:cs="Arial"/>
          <w:sz w:val="24"/>
          <w:szCs w:val="24"/>
        </w:rPr>
        <w:t>Have a good reputation.</w:t>
      </w:r>
    </w:p>
    <w:p w:rsidR="00A76F0E" w:rsidRDefault="00A76F0E" w:rsidP="00E031F0">
      <w:pPr>
        <w:pStyle w:val="ListParagraph"/>
        <w:numPr>
          <w:ilvl w:val="0"/>
          <w:numId w:val="23"/>
        </w:numPr>
        <w:spacing w:line="360" w:lineRule="auto"/>
        <w:ind w:left="924" w:right="567" w:hanging="357"/>
        <w:jc w:val="both"/>
        <w:rPr>
          <w:rFonts w:ascii="Arial" w:hAnsi="Arial" w:cs="Arial"/>
          <w:sz w:val="24"/>
          <w:szCs w:val="24"/>
        </w:rPr>
      </w:pPr>
      <w:r>
        <w:rPr>
          <w:rFonts w:ascii="Arial" w:hAnsi="Arial" w:cs="Arial"/>
          <w:sz w:val="24"/>
          <w:szCs w:val="24"/>
        </w:rPr>
        <w:t>Have a good ‘Corporate Social Responsibility’ (CSR) record.</w:t>
      </w:r>
    </w:p>
    <w:p w:rsidR="004E6F51" w:rsidRPr="008A63BB" w:rsidRDefault="00A76F0E" w:rsidP="00E031F0">
      <w:pPr>
        <w:pStyle w:val="ListParagraph"/>
        <w:numPr>
          <w:ilvl w:val="0"/>
          <w:numId w:val="23"/>
        </w:numPr>
        <w:spacing w:line="360" w:lineRule="auto"/>
        <w:ind w:left="924" w:right="567" w:hanging="357"/>
        <w:jc w:val="both"/>
        <w:rPr>
          <w:rFonts w:ascii="Arial" w:hAnsi="Arial" w:cs="Arial"/>
          <w:sz w:val="24"/>
          <w:szCs w:val="24"/>
        </w:rPr>
      </w:pPr>
      <w:r>
        <w:rPr>
          <w:rFonts w:ascii="Arial" w:hAnsi="Arial" w:cs="Arial"/>
          <w:sz w:val="24"/>
          <w:szCs w:val="24"/>
        </w:rPr>
        <w:t>Have a good previous tender performance.</w:t>
      </w:r>
    </w:p>
    <w:p w:rsidR="006D4EA6" w:rsidRDefault="006D4EA6" w:rsidP="00E031F0">
      <w:pPr>
        <w:spacing w:line="360" w:lineRule="auto"/>
        <w:ind w:right="567"/>
        <w:jc w:val="both"/>
        <w:rPr>
          <w:rFonts w:ascii="Arial" w:hAnsi="Arial" w:cs="Arial"/>
          <w:sz w:val="24"/>
          <w:szCs w:val="24"/>
        </w:rPr>
      </w:pPr>
    </w:p>
    <w:p w:rsidR="00E031F0" w:rsidRDefault="00E031F0" w:rsidP="00E031F0">
      <w:pPr>
        <w:spacing w:line="360" w:lineRule="auto"/>
        <w:ind w:right="567"/>
        <w:jc w:val="both"/>
        <w:rPr>
          <w:rFonts w:ascii="Arial" w:hAnsi="Arial" w:cs="Arial"/>
          <w:sz w:val="24"/>
          <w:szCs w:val="24"/>
        </w:rPr>
      </w:pPr>
    </w:p>
    <w:p w:rsidR="00E031F0" w:rsidRDefault="00E031F0" w:rsidP="00E031F0">
      <w:pPr>
        <w:spacing w:line="360" w:lineRule="auto"/>
        <w:ind w:right="567"/>
        <w:jc w:val="both"/>
        <w:rPr>
          <w:rFonts w:ascii="Arial" w:hAnsi="Arial" w:cs="Arial"/>
          <w:sz w:val="24"/>
          <w:szCs w:val="24"/>
        </w:rPr>
      </w:pPr>
    </w:p>
    <w:p w:rsidR="001B702F" w:rsidRDefault="001B702F" w:rsidP="00E031F0">
      <w:pPr>
        <w:spacing w:line="360" w:lineRule="auto"/>
        <w:ind w:right="567"/>
        <w:jc w:val="both"/>
        <w:rPr>
          <w:rFonts w:ascii="Arial" w:hAnsi="Arial" w:cs="Arial"/>
          <w:sz w:val="24"/>
          <w:szCs w:val="24"/>
        </w:rPr>
      </w:pPr>
    </w:p>
    <w:p w:rsidR="00AF2EA3" w:rsidRDefault="00AF2EA3" w:rsidP="00E031F0">
      <w:pPr>
        <w:spacing w:line="360" w:lineRule="auto"/>
        <w:ind w:right="567"/>
        <w:jc w:val="both"/>
        <w:rPr>
          <w:rFonts w:ascii="Arial" w:hAnsi="Arial" w:cs="Arial"/>
          <w:sz w:val="24"/>
          <w:szCs w:val="24"/>
        </w:rPr>
      </w:pPr>
    </w:p>
    <w:p w:rsidR="00FC1AFF" w:rsidRDefault="00FC1AFF" w:rsidP="00E031F0">
      <w:pPr>
        <w:spacing w:line="360" w:lineRule="auto"/>
        <w:ind w:right="567"/>
        <w:jc w:val="both"/>
        <w:rPr>
          <w:rFonts w:ascii="Arial" w:hAnsi="Arial" w:cs="Arial"/>
          <w:sz w:val="24"/>
          <w:szCs w:val="24"/>
        </w:rPr>
      </w:pPr>
    </w:p>
    <w:p w:rsidR="00FC1AFF" w:rsidRDefault="00FC1AFF" w:rsidP="00E031F0">
      <w:pPr>
        <w:spacing w:line="360" w:lineRule="auto"/>
        <w:ind w:right="567"/>
        <w:jc w:val="both"/>
        <w:rPr>
          <w:rFonts w:ascii="Arial" w:hAnsi="Arial" w:cs="Arial"/>
          <w:sz w:val="24"/>
          <w:szCs w:val="24"/>
        </w:rPr>
      </w:pPr>
    </w:p>
    <w:p w:rsidR="00AF2EA3" w:rsidRDefault="00AF2EA3" w:rsidP="00E031F0">
      <w:pPr>
        <w:spacing w:line="360" w:lineRule="auto"/>
        <w:ind w:right="567"/>
        <w:jc w:val="both"/>
        <w:rPr>
          <w:rFonts w:ascii="Arial" w:hAnsi="Arial" w:cs="Arial"/>
          <w:sz w:val="24"/>
          <w:szCs w:val="24"/>
        </w:rPr>
      </w:pPr>
    </w:p>
    <w:p w:rsidR="00BC6031" w:rsidRDefault="00FE4266" w:rsidP="00E031F0">
      <w:pPr>
        <w:spacing w:line="360" w:lineRule="auto"/>
        <w:ind w:right="567"/>
        <w:jc w:val="both"/>
        <w:rPr>
          <w:rFonts w:ascii="Arial" w:hAnsi="Arial" w:cs="Arial"/>
          <w:sz w:val="24"/>
          <w:szCs w:val="24"/>
        </w:rPr>
      </w:pPr>
      <w:r w:rsidRPr="00FE4266">
        <w:rPr>
          <w:noProof/>
          <w:lang w:eastAsia="en-GB"/>
        </w:rPr>
        <w:drawing>
          <wp:anchor distT="0" distB="0" distL="114300" distR="114300" simplePos="0" relativeHeight="251681792" behindDoc="0" locked="0" layoutInCell="1" allowOverlap="1" wp14:anchorId="2365280C" wp14:editId="7ABE085B">
            <wp:simplePos x="0" y="0"/>
            <wp:positionH relativeFrom="column">
              <wp:posOffset>1410970</wp:posOffset>
            </wp:positionH>
            <wp:positionV relativeFrom="paragraph">
              <wp:posOffset>133350</wp:posOffset>
            </wp:positionV>
            <wp:extent cx="3646805" cy="7644765"/>
            <wp:effectExtent l="0" t="0" r="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646805" cy="76447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BC6031" w:rsidRDefault="00BC6031" w:rsidP="00E031F0">
      <w:pPr>
        <w:spacing w:line="360" w:lineRule="auto"/>
        <w:ind w:right="567"/>
        <w:jc w:val="both"/>
        <w:rPr>
          <w:rFonts w:ascii="Arial" w:hAnsi="Arial" w:cs="Arial"/>
          <w:sz w:val="24"/>
          <w:szCs w:val="24"/>
        </w:rPr>
      </w:pPr>
    </w:p>
    <w:p w:rsidR="00BC6031" w:rsidRDefault="00BC6031" w:rsidP="00E031F0">
      <w:pPr>
        <w:spacing w:line="360" w:lineRule="auto"/>
        <w:ind w:right="567"/>
        <w:jc w:val="both"/>
        <w:rPr>
          <w:rFonts w:ascii="Arial" w:hAnsi="Arial" w:cs="Arial"/>
          <w:sz w:val="24"/>
          <w:szCs w:val="24"/>
        </w:rPr>
      </w:pPr>
    </w:p>
    <w:p w:rsidR="00BC6031" w:rsidRDefault="00BC6031" w:rsidP="00E031F0">
      <w:pPr>
        <w:spacing w:line="360" w:lineRule="auto"/>
        <w:ind w:right="567"/>
        <w:jc w:val="both"/>
        <w:rPr>
          <w:rFonts w:ascii="Arial" w:hAnsi="Arial" w:cs="Arial"/>
          <w:sz w:val="24"/>
          <w:szCs w:val="24"/>
        </w:rPr>
      </w:pPr>
    </w:p>
    <w:p w:rsidR="00BC6031" w:rsidRDefault="00BC6031" w:rsidP="00E031F0">
      <w:pPr>
        <w:spacing w:line="360" w:lineRule="auto"/>
        <w:ind w:right="567"/>
        <w:jc w:val="both"/>
        <w:rPr>
          <w:rFonts w:ascii="Arial" w:hAnsi="Arial" w:cs="Arial"/>
          <w:sz w:val="24"/>
          <w:szCs w:val="24"/>
        </w:rPr>
      </w:pPr>
    </w:p>
    <w:p w:rsidR="00BC6031" w:rsidRDefault="00BC6031" w:rsidP="00E031F0">
      <w:pPr>
        <w:spacing w:line="360" w:lineRule="auto"/>
        <w:ind w:right="567"/>
        <w:jc w:val="both"/>
        <w:rPr>
          <w:rFonts w:ascii="Arial" w:hAnsi="Arial" w:cs="Arial"/>
          <w:sz w:val="24"/>
          <w:szCs w:val="24"/>
        </w:rPr>
      </w:pPr>
    </w:p>
    <w:p w:rsidR="00BC6031" w:rsidRDefault="00BC6031" w:rsidP="00E031F0">
      <w:pPr>
        <w:spacing w:line="360" w:lineRule="auto"/>
        <w:ind w:right="567"/>
        <w:jc w:val="both"/>
        <w:rPr>
          <w:rFonts w:ascii="Arial" w:hAnsi="Arial" w:cs="Arial"/>
          <w:sz w:val="24"/>
          <w:szCs w:val="24"/>
        </w:rPr>
      </w:pPr>
    </w:p>
    <w:p w:rsidR="00BC6031" w:rsidRDefault="00BC6031" w:rsidP="00E031F0">
      <w:pPr>
        <w:spacing w:line="360" w:lineRule="auto"/>
        <w:ind w:right="567"/>
        <w:jc w:val="both"/>
        <w:rPr>
          <w:rFonts w:ascii="Arial" w:hAnsi="Arial" w:cs="Arial"/>
          <w:sz w:val="24"/>
          <w:szCs w:val="24"/>
        </w:rPr>
      </w:pPr>
    </w:p>
    <w:p w:rsidR="00BC6031" w:rsidRDefault="00BC6031" w:rsidP="00E031F0">
      <w:pPr>
        <w:spacing w:line="360" w:lineRule="auto"/>
        <w:ind w:right="567"/>
        <w:jc w:val="both"/>
        <w:rPr>
          <w:rFonts w:ascii="Arial" w:hAnsi="Arial" w:cs="Arial"/>
          <w:sz w:val="24"/>
          <w:szCs w:val="24"/>
        </w:rPr>
      </w:pPr>
    </w:p>
    <w:p w:rsidR="00BC6031" w:rsidRDefault="00BC6031" w:rsidP="00E031F0">
      <w:pPr>
        <w:spacing w:line="360" w:lineRule="auto"/>
        <w:ind w:right="567"/>
        <w:jc w:val="both"/>
        <w:rPr>
          <w:rFonts w:ascii="Arial" w:hAnsi="Arial" w:cs="Arial"/>
          <w:sz w:val="24"/>
          <w:szCs w:val="24"/>
        </w:rPr>
      </w:pPr>
    </w:p>
    <w:p w:rsidR="00BC6031" w:rsidRDefault="00BC6031" w:rsidP="00E031F0">
      <w:pPr>
        <w:spacing w:line="360" w:lineRule="auto"/>
        <w:ind w:right="567"/>
        <w:jc w:val="both"/>
        <w:rPr>
          <w:rFonts w:ascii="Arial" w:hAnsi="Arial" w:cs="Arial"/>
          <w:sz w:val="24"/>
          <w:szCs w:val="24"/>
        </w:rPr>
      </w:pPr>
    </w:p>
    <w:p w:rsidR="00BC6031" w:rsidRDefault="00BC6031" w:rsidP="00E031F0">
      <w:pPr>
        <w:spacing w:line="360" w:lineRule="auto"/>
        <w:ind w:right="567"/>
        <w:jc w:val="both"/>
        <w:rPr>
          <w:rFonts w:ascii="Arial" w:hAnsi="Arial" w:cs="Arial"/>
          <w:sz w:val="24"/>
          <w:szCs w:val="24"/>
        </w:rPr>
      </w:pPr>
    </w:p>
    <w:p w:rsidR="00BC6031" w:rsidRDefault="00BC6031" w:rsidP="00E031F0">
      <w:pPr>
        <w:spacing w:line="360" w:lineRule="auto"/>
        <w:ind w:right="567"/>
        <w:jc w:val="both"/>
        <w:rPr>
          <w:rFonts w:ascii="Arial" w:hAnsi="Arial" w:cs="Arial"/>
          <w:sz w:val="24"/>
          <w:szCs w:val="24"/>
        </w:rPr>
      </w:pPr>
    </w:p>
    <w:p w:rsidR="00BC6031" w:rsidRDefault="00BC6031" w:rsidP="00E031F0">
      <w:pPr>
        <w:spacing w:line="360" w:lineRule="auto"/>
        <w:ind w:right="567"/>
        <w:jc w:val="both"/>
        <w:rPr>
          <w:rFonts w:ascii="Arial" w:hAnsi="Arial" w:cs="Arial"/>
          <w:sz w:val="24"/>
          <w:szCs w:val="24"/>
        </w:rPr>
      </w:pPr>
    </w:p>
    <w:p w:rsidR="00BC6031" w:rsidRDefault="00BC6031" w:rsidP="00E031F0">
      <w:pPr>
        <w:spacing w:line="360" w:lineRule="auto"/>
        <w:ind w:right="567"/>
        <w:jc w:val="both"/>
        <w:rPr>
          <w:rFonts w:ascii="Arial" w:hAnsi="Arial" w:cs="Arial"/>
          <w:sz w:val="24"/>
          <w:szCs w:val="24"/>
        </w:rPr>
      </w:pPr>
    </w:p>
    <w:p w:rsidR="00BC6031" w:rsidRDefault="00BC6031" w:rsidP="00E031F0">
      <w:pPr>
        <w:spacing w:line="360" w:lineRule="auto"/>
        <w:ind w:right="567"/>
        <w:jc w:val="both"/>
        <w:rPr>
          <w:rFonts w:ascii="Arial" w:hAnsi="Arial" w:cs="Arial"/>
          <w:sz w:val="24"/>
          <w:szCs w:val="24"/>
        </w:rPr>
      </w:pPr>
    </w:p>
    <w:p w:rsidR="00BC6031" w:rsidRDefault="00BC6031" w:rsidP="00E031F0">
      <w:pPr>
        <w:spacing w:line="360" w:lineRule="auto"/>
        <w:ind w:right="567"/>
        <w:jc w:val="both"/>
        <w:rPr>
          <w:rFonts w:ascii="Arial" w:hAnsi="Arial" w:cs="Arial"/>
          <w:sz w:val="24"/>
          <w:szCs w:val="24"/>
        </w:rPr>
      </w:pPr>
    </w:p>
    <w:p w:rsidR="00BC6031" w:rsidRDefault="00BC6031" w:rsidP="00E031F0">
      <w:pPr>
        <w:spacing w:line="360" w:lineRule="auto"/>
        <w:ind w:right="567"/>
        <w:jc w:val="both"/>
        <w:rPr>
          <w:rFonts w:ascii="Arial" w:hAnsi="Arial" w:cs="Arial"/>
          <w:sz w:val="24"/>
          <w:szCs w:val="24"/>
        </w:rPr>
      </w:pPr>
    </w:p>
    <w:p w:rsidR="00BC6031" w:rsidRDefault="00BC6031" w:rsidP="00E031F0">
      <w:pPr>
        <w:spacing w:line="360" w:lineRule="auto"/>
        <w:ind w:right="567"/>
        <w:jc w:val="both"/>
        <w:rPr>
          <w:rFonts w:ascii="Arial" w:hAnsi="Arial" w:cs="Arial"/>
          <w:sz w:val="24"/>
          <w:szCs w:val="24"/>
        </w:rPr>
      </w:pPr>
    </w:p>
    <w:p w:rsidR="00BC6031" w:rsidRDefault="00BC6031" w:rsidP="00E031F0">
      <w:pPr>
        <w:spacing w:line="360" w:lineRule="auto"/>
        <w:ind w:right="567"/>
        <w:jc w:val="both"/>
        <w:rPr>
          <w:rFonts w:ascii="Arial" w:hAnsi="Arial" w:cs="Arial"/>
          <w:sz w:val="24"/>
          <w:szCs w:val="24"/>
        </w:rPr>
      </w:pPr>
    </w:p>
    <w:p w:rsidR="00BC6031" w:rsidRDefault="00FE4266" w:rsidP="00E031F0">
      <w:pPr>
        <w:spacing w:line="360" w:lineRule="auto"/>
        <w:ind w:right="567"/>
        <w:jc w:val="both"/>
        <w:rPr>
          <w:rFonts w:ascii="Arial" w:hAnsi="Arial" w:cs="Arial"/>
          <w:sz w:val="24"/>
          <w:szCs w:val="24"/>
        </w:rPr>
      </w:pPr>
      <w:r>
        <w:rPr>
          <w:noProof/>
          <w:lang w:eastAsia="en-GB"/>
        </w:rPr>
        <mc:AlternateContent>
          <mc:Choice Requires="wps">
            <w:drawing>
              <wp:anchor distT="0" distB="0" distL="114300" distR="114300" simplePos="0" relativeHeight="251683840" behindDoc="0" locked="0" layoutInCell="1" allowOverlap="1" wp14:anchorId="67538D82" wp14:editId="0B689736">
                <wp:simplePos x="0" y="0"/>
                <wp:positionH relativeFrom="column">
                  <wp:posOffset>1411605</wp:posOffset>
                </wp:positionH>
                <wp:positionV relativeFrom="paragraph">
                  <wp:posOffset>34290</wp:posOffset>
                </wp:positionV>
                <wp:extent cx="2349500" cy="635"/>
                <wp:effectExtent l="0" t="0" r="0" b="0"/>
                <wp:wrapSquare wrapText="bothSides"/>
                <wp:docPr id="17" name="Text Box 17"/>
                <wp:cNvGraphicFramePr/>
                <a:graphic xmlns:a="http://schemas.openxmlformats.org/drawingml/2006/main">
                  <a:graphicData uri="http://schemas.microsoft.com/office/word/2010/wordprocessingShape">
                    <wps:wsp>
                      <wps:cNvSpPr txBox="1"/>
                      <wps:spPr>
                        <a:xfrm>
                          <a:off x="0" y="0"/>
                          <a:ext cx="2349500" cy="635"/>
                        </a:xfrm>
                        <a:prstGeom prst="rect">
                          <a:avLst/>
                        </a:prstGeom>
                        <a:solidFill>
                          <a:prstClr val="white"/>
                        </a:solidFill>
                        <a:ln>
                          <a:noFill/>
                        </a:ln>
                        <a:effectLst/>
                      </wps:spPr>
                      <wps:txbx>
                        <w:txbxContent>
                          <w:p w:rsidR="00A764C9" w:rsidRPr="006758EB" w:rsidRDefault="00A764C9" w:rsidP="00FE4266">
                            <w:pPr>
                              <w:pStyle w:val="Caption"/>
                            </w:pPr>
                            <w:bookmarkStart w:id="7" w:name="_Toc530341889"/>
                            <w:r>
                              <w:t xml:space="preserve">Figure </w:t>
                            </w:r>
                            <w:r w:rsidR="00DE7428">
                              <w:fldChar w:fldCharType="begin"/>
                            </w:r>
                            <w:r w:rsidR="00DE7428">
                              <w:instrText xml:space="preserve"> SEQ Figure \* ARABIC </w:instrText>
                            </w:r>
                            <w:r w:rsidR="00DE7428">
                              <w:fldChar w:fldCharType="separate"/>
                            </w:r>
                            <w:r>
                              <w:rPr>
                                <w:noProof/>
                              </w:rPr>
                              <w:t>1</w:t>
                            </w:r>
                            <w:r w:rsidR="00DE7428">
                              <w:rPr>
                                <w:noProof/>
                              </w:rPr>
                              <w:fldChar w:fldCharType="end"/>
                            </w:r>
                            <w:r>
                              <w:t>: Flow diagram - General example of a Sub-Contractor selection process (Stewart, 2018).</w:t>
                            </w:r>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id="Text Box 17" o:spid="_x0000_s1028" type="#_x0000_t202" style="position:absolute;left:0;text-align:left;margin-left:111.15pt;margin-top:2.7pt;width:185pt;height:.05pt;z-index:2516838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" stroked="f">
                <v:textbox style="mso-fit-shape-to-text:t" inset="0,0,0,0">
                  <w:txbxContent>
                    <w:p w:rsidR="00A764C9" w:rsidRPr="006758EB" w:rsidRDefault="00A764C9" w:rsidP="00FE4266">
                      <w:pPr>
                        <w:pStyle w:val="Caption"/>
                      </w:pPr>
                      <w:bookmarkStart w:id="11" w:name="_Toc530341889"/>
                      <w:r>
                        <w:t xml:space="preserve">Figure </w:t>
                      </w:r>
                      <w:fldSimple w:instr=" SEQ Figure \* ARABIC ">
                        <w:r>
                          <w:rPr>
                            <w:noProof/>
                          </w:rPr>
                          <w:t>1</w:t>
                        </w:r>
                      </w:fldSimple>
                      <w:r>
                        <w:t>: Flow diagram - General example of a Sub-Contractor selection process (Stewart, 2018).</w:t>
                      </w:r>
                      <w:bookmarkEnd w:id="11"/>
                    </w:p>
                  </w:txbxContent>
                </v:textbox>
                <w10:wrap type="square"/>
              </v:shape>
            </w:pict>
          </mc:Fallback>
        </mc:AlternateContent>
      </w:r>
    </w:p>
    <w:p w:rsidR="00BC6031" w:rsidRDefault="00BC6031" w:rsidP="00E031F0">
      <w:pPr>
        <w:spacing w:line="360" w:lineRule="auto"/>
        <w:ind w:right="567"/>
        <w:jc w:val="both"/>
        <w:rPr>
          <w:rFonts w:ascii="Arial" w:hAnsi="Arial" w:cs="Arial"/>
          <w:sz w:val="24"/>
          <w:szCs w:val="24"/>
        </w:rPr>
      </w:pPr>
    </w:p>
    <w:p w:rsidR="00BC6031" w:rsidRDefault="00BC6031" w:rsidP="00E031F0">
      <w:pPr>
        <w:spacing w:line="360" w:lineRule="auto"/>
        <w:ind w:right="567"/>
        <w:jc w:val="both"/>
        <w:rPr>
          <w:rFonts w:ascii="Arial" w:hAnsi="Arial" w:cs="Arial"/>
          <w:sz w:val="24"/>
          <w:szCs w:val="24"/>
        </w:rPr>
      </w:pPr>
    </w:p>
    <w:p w:rsidR="003F26BD" w:rsidRPr="006D4EA6" w:rsidRDefault="003F26BD" w:rsidP="00E031F0">
      <w:pPr>
        <w:spacing w:line="360" w:lineRule="auto"/>
        <w:jc w:val="both"/>
        <w:rPr>
          <w:rFonts w:ascii="Arial" w:hAnsi="Arial" w:cs="Arial"/>
          <w:sz w:val="24"/>
          <w:szCs w:val="24"/>
        </w:rPr>
      </w:pPr>
    </w:p>
    <w:p w:rsidR="007C6B2F" w:rsidRPr="00EF4B9E" w:rsidRDefault="003F26BD" w:rsidP="00E031F0">
      <w:pPr>
        <w:pStyle w:val="Heading1"/>
        <w:numPr>
          <w:ilvl w:val="0"/>
          <w:numId w:val="16"/>
        </w:numPr>
        <w:spacing w:line="360" w:lineRule="auto"/>
        <w:ind w:left="357" w:hanging="357"/>
        <w:jc w:val="both"/>
        <w:rPr>
          <w:rFonts w:ascii="Arial" w:hAnsi="Arial" w:cs="Arial"/>
        </w:rPr>
      </w:pPr>
      <w:bookmarkStart w:id="8" w:name="_Toc530473132"/>
      <w:r>
        <w:rPr>
          <w:rFonts w:ascii="Arial" w:hAnsi="Arial" w:cs="Arial"/>
        </w:rPr>
        <w:t>Sub-Contractor’s</w:t>
      </w:r>
      <w:r w:rsidRPr="007C6B2F">
        <w:rPr>
          <w:rFonts w:ascii="Arial" w:hAnsi="Arial" w:cs="Arial"/>
        </w:rPr>
        <w:t xml:space="preserve"> </w:t>
      </w:r>
      <w:r>
        <w:rPr>
          <w:rFonts w:ascii="Arial" w:hAnsi="Arial" w:cs="Arial"/>
        </w:rPr>
        <w:t xml:space="preserve">Selection </w:t>
      </w:r>
      <w:r w:rsidR="007C6B2F" w:rsidRPr="007C6B2F">
        <w:rPr>
          <w:rFonts w:ascii="Arial" w:hAnsi="Arial" w:cs="Arial"/>
        </w:rPr>
        <w:t>Criteria</w:t>
      </w:r>
      <w:r>
        <w:rPr>
          <w:rFonts w:ascii="Arial" w:hAnsi="Arial" w:cs="Arial"/>
        </w:rPr>
        <w:t xml:space="preserve"> and Associated Factors</w:t>
      </w:r>
      <w:bookmarkEnd w:id="8"/>
      <w:r>
        <w:rPr>
          <w:rFonts w:ascii="Arial" w:hAnsi="Arial" w:cs="Arial"/>
        </w:rPr>
        <w:t xml:space="preserve"> </w:t>
      </w:r>
    </w:p>
    <w:p w:rsidR="00EF4B9E" w:rsidRDefault="00EF4B9E" w:rsidP="00E031F0">
      <w:pPr>
        <w:spacing w:line="360" w:lineRule="auto"/>
        <w:jc w:val="both"/>
        <w:rPr>
          <w:rFonts w:ascii="Arial" w:hAnsi="Arial" w:cs="Arial"/>
          <w:sz w:val="24"/>
          <w:szCs w:val="24"/>
        </w:rPr>
      </w:pPr>
    </w:p>
    <w:p w:rsidR="00BC39B1" w:rsidRDefault="00AF2EA3" w:rsidP="00E031F0">
      <w:pPr>
        <w:spacing w:line="360" w:lineRule="auto"/>
        <w:jc w:val="both"/>
        <w:rPr>
          <w:rFonts w:ascii="Arial" w:hAnsi="Arial" w:cs="Arial"/>
          <w:sz w:val="24"/>
          <w:szCs w:val="24"/>
        </w:rPr>
      </w:pPr>
      <w:r>
        <w:rPr>
          <w:rFonts w:ascii="Arial" w:hAnsi="Arial" w:cs="Arial"/>
          <w:sz w:val="24"/>
          <w:szCs w:val="24"/>
        </w:rPr>
        <w:t xml:space="preserve">Flynn states that </w:t>
      </w:r>
      <w:r w:rsidR="00BC39B1">
        <w:rPr>
          <w:rFonts w:ascii="Arial" w:hAnsi="Arial" w:cs="Arial"/>
          <w:sz w:val="24"/>
          <w:szCs w:val="24"/>
        </w:rPr>
        <w:t>Clients or Principal Contractors should p</w:t>
      </w:r>
      <w:r w:rsidR="00BC39B1" w:rsidRPr="002F43DC">
        <w:rPr>
          <w:rFonts w:ascii="Arial" w:hAnsi="Arial" w:cs="Arial"/>
          <w:sz w:val="24"/>
          <w:szCs w:val="24"/>
        </w:rPr>
        <w:t>re</w:t>
      </w:r>
      <w:r w:rsidR="00BC39B1">
        <w:rPr>
          <w:rFonts w:ascii="Arial" w:hAnsi="Arial" w:cs="Arial"/>
          <w:sz w:val="24"/>
          <w:szCs w:val="24"/>
        </w:rPr>
        <w:t>-qualify S</w:t>
      </w:r>
      <w:r w:rsidR="00BC39B1" w:rsidRPr="002F43DC">
        <w:rPr>
          <w:rFonts w:ascii="Arial" w:hAnsi="Arial" w:cs="Arial"/>
          <w:sz w:val="24"/>
          <w:szCs w:val="24"/>
        </w:rPr>
        <w:t>ub</w:t>
      </w:r>
      <w:r w:rsidR="00BC39B1">
        <w:rPr>
          <w:rFonts w:ascii="Arial" w:hAnsi="Arial" w:cs="Arial"/>
          <w:sz w:val="24"/>
          <w:szCs w:val="24"/>
        </w:rPr>
        <w:t>-C</w:t>
      </w:r>
      <w:r w:rsidR="00BC39B1" w:rsidRPr="002F43DC">
        <w:rPr>
          <w:rFonts w:ascii="Arial" w:hAnsi="Arial" w:cs="Arial"/>
          <w:sz w:val="24"/>
          <w:szCs w:val="24"/>
        </w:rPr>
        <w:t xml:space="preserve">ontractors based upon </w:t>
      </w:r>
      <w:r w:rsidR="00BC39B1">
        <w:rPr>
          <w:rFonts w:ascii="Arial" w:hAnsi="Arial" w:cs="Arial"/>
          <w:sz w:val="24"/>
          <w:szCs w:val="24"/>
        </w:rPr>
        <w:t xml:space="preserve">their </w:t>
      </w:r>
      <w:r w:rsidR="00BC39B1" w:rsidRPr="00697E43">
        <w:rPr>
          <w:rFonts w:ascii="Arial" w:hAnsi="Arial" w:cs="Arial"/>
          <w:i/>
          <w:sz w:val="24"/>
          <w:szCs w:val="24"/>
        </w:rPr>
        <w:t>‘financial situation’, ‘safety performance’ and ‘previous work’</w:t>
      </w:r>
      <w:r w:rsidR="00BC39B1">
        <w:rPr>
          <w:rFonts w:ascii="Arial" w:hAnsi="Arial" w:cs="Arial"/>
          <w:sz w:val="24"/>
          <w:szCs w:val="24"/>
        </w:rPr>
        <w:t xml:space="preserve"> </w:t>
      </w:r>
      <w:r w:rsidR="00BC39B1">
        <w:rPr>
          <w:rFonts w:ascii="Arial" w:hAnsi="Arial" w:cs="Arial"/>
          <w:sz w:val="24"/>
          <w:szCs w:val="24"/>
        </w:rPr>
        <w:fldChar w:fldCharType="begin" w:fldLock="1"/>
      </w:r>
      <w:r w:rsidR="00BC39B1">
        <w:rPr>
          <w:rFonts w:ascii="Arial" w:hAnsi="Arial" w:cs="Arial"/>
          <w:sz w:val="24"/>
          <w:szCs w:val="24"/>
        </w:rPr>
        <w:instrText>ADDIN CSL_CITATION {"citationItems":[{"id":"ITEM-1","itemData":{"author":[{"dropping-particle":"","family":"Flynn","given":"Christopher","non-dropping-particle":"","parse-names":false,"suffix":""}],"id":"ITEM-1","issued":{"date-parts":[["2009"]]},"title":"Solutions to Alleviate Problems from Subcontractor Management","type":"article-journal"},"uris":["http://www.mendeley.com/documents/?uuid=7538429b-c610-499c-a9a7-8a8d124f67ab"]}],"mendeley":{"formattedCitation":"(Flynn, 2009)","plainTextFormattedCitation":"(Flynn, 2009)","previouslyFormattedCitation":"(Flynn, 2009)"},"properties":{"noteIndex":0},"schema":"https://github.com/citation-style-language/schema/raw/master/csl-citation.json"}</w:instrText>
      </w:r>
      <w:r w:rsidR="00BC39B1">
        <w:rPr>
          <w:rFonts w:ascii="Arial" w:hAnsi="Arial" w:cs="Arial"/>
          <w:sz w:val="24"/>
          <w:szCs w:val="24"/>
        </w:rPr>
        <w:fldChar w:fldCharType="separate"/>
      </w:r>
      <w:r w:rsidR="00BC39B1" w:rsidRPr="002F43DC">
        <w:rPr>
          <w:rFonts w:ascii="Arial" w:hAnsi="Arial" w:cs="Arial"/>
          <w:noProof/>
          <w:sz w:val="24"/>
          <w:szCs w:val="24"/>
        </w:rPr>
        <w:t>(Flynn, 2009)</w:t>
      </w:r>
      <w:r w:rsidR="00BC39B1">
        <w:rPr>
          <w:rFonts w:ascii="Arial" w:hAnsi="Arial" w:cs="Arial"/>
          <w:sz w:val="24"/>
          <w:szCs w:val="24"/>
        </w:rPr>
        <w:fldChar w:fldCharType="end"/>
      </w:r>
      <w:r w:rsidR="00A764C9">
        <w:rPr>
          <w:rFonts w:ascii="Arial" w:hAnsi="Arial" w:cs="Arial"/>
          <w:sz w:val="24"/>
          <w:szCs w:val="24"/>
        </w:rPr>
        <w:t>. Furthermore</w:t>
      </w:r>
      <w:r w:rsidR="00BC39B1">
        <w:rPr>
          <w:rFonts w:ascii="Arial" w:hAnsi="Arial" w:cs="Arial"/>
          <w:sz w:val="24"/>
          <w:szCs w:val="24"/>
        </w:rPr>
        <w:t xml:space="preserve">, Hartmann and </w:t>
      </w:r>
      <w:proofErr w:type="spellStart"/>
      <w:r w:rsidR="00BC39B1">
        <w:rPr>
          <w:rFonts w:ascii="Arial" w:hAnsi="Arial" w:cs="Arial"/>
          <w:sz w:val="24"/>
          <w:szCs w:val="24"/>
        </w:rPr>
        <w:t>Caerteling</w:t>
      </w:r>
      <w:proofErr w:type="spellEnd"/>
      <w:r w:rsidR="00BC39B1">
        <w:rPr>
          <w:rFonts w:ascii="Arial" w:hAnsi="Arial" w:cs="Arial"/>
          <w:sz w:val="24"/>
          <w:szCs w:val="24"/>
        </w:rPr>
        <w:t xml:space="preserve"> state that </w:t>
      </w:r>
      <w:r w:rsidR="00BC39B1" w:rsidRPr="009545D5">
        <w:rPr>
          <w:rFonts w:ascii="Arial" w:hAnsi="Arial" w:cs="Arial"/>
          <w:i/>
          <w:sz w:val="24"/>
          <w:szCs w:val="24"/>
        </w:rPr>
        <w:t>‘trust’</w:t>
      </w:r>
      <w:r w:rsidR="00BC39B1">
        <w:rPr>
          <w:rFonts w:ascii="Arial" w:hAnsi="Arial" w:cs="Arial"/>
          <w:sz w:val="24"/>
          <w:szCs w:val="24"/>
        </w:rPr>
        <w:t xml:space="preserve"> and </w:t>
      </w:r>
      <w:r w:rsidR="00BC39B1" w:rsidRPr="009545D5">
        <w:rPr>
          <w:rFonts w:ascii="Arial" w:hAnsi="Arial" w:cs="Arial"/>
          <w:i/>
          <w:sz w:val="24"/>
          <w:szCs w:val="24"/>
        </w:rPr>
        <w:t>‘price’</w:t>
      </w:r>
      <w:r w:rsidR="00BC39B1">
        <w:rPr>
          <w:rFonts w:ascii="Arial" w:hAnsi="Arial" w:cs="Arial"/>
          <w:sz w:val="24"/>
          <w:szCs w:val="24"/>
        </w:rPr>
        <w:t xml:space="preserve"> are important factors in Sub-Contractor selection </w:t>
      </w:r>
      <w:r w:rsidR="00BC39B1">
        <w:rPr>
          <w:rFonts w:ascii="Arial" w:hAnsi="Arial" w:cs="Arial"/>
          <w:sz w:val="24"/>
          <w:szCs w:val="24"/>
        </w:rPr>
        <w:fldChar w:fldCharType="begin" w:fldLock="1"/>
      </w:r>
      <w:r w:rsidR="00BC39B1">
        <w:rPr>
          <w:rFonts w:ascii="Arial" w:hAnsi="Arial" w:cs="Arial"/>
          <w:sz w:val="24"/>
          <w:szCs w:val="24"/>
        </w:rPr>
        <w:instrText>ADDIN CSL_CITATION {"citationItems":[{"id":"ITEM-1","itemData":{"DOI":"10.1108/13598541011068288","ISBN":"1359-8546","ISSN":"13598546","abstract":"Access to this document was granted through an Emerald subscription provided by emerald-srm:168561 [] For Authors If you would like to write for this, or any other Emerald publication, then please use our Emerald for Authors service information about how to choose which publication to write for and submission guidelines are available for all. Please visit www.emeraldinsight.com/authors for more information. About Emerald www.emeraldinsight.com Emerald is a global publisher linking research and practice to the benefit of society. The company manages a portfolio of more than 290 journals and over 2,350 books and book series volumes, as well as providing an extensive range of online products and additional customer resources and services. Emerald is both COUNTER 4 and TRANSFER compliant. The organization is a partner of the Committee on Publication Ethics (COPE) and also works with Portico and the LOCKSS initiative for digital archive preservation. Abstract Purpose – The purpose of this paper is to examine the relative importance of price and trust and their interaction in subcontractor selection. By doing so, it aims to respond to the currently dominant view that trust-based procurement is the remedy to performance problems in construction. The paper also aims to argue that a specific interplay of both price and trust is always inherent to the selection of subcontracted services. Design/methodology/approach – A choice-based conjoint experiment was conducted to underpin the initial argument. The conjoint analysis is based on a sample of medium-sized contractors from the Dutch residential building industry. Findings – The research shows that neither price nor trust can be downplayed as procurement mechanisms. On the one hand, through repeated relationships main contractors become more confident in judging the performance of subcontractors. The level of trust increases and finally affects the supplier selection. On the other hand, favourable quotes are a prerequisite for trust to become choice relevant. Moreover, the extent to which subcontractors have performed with respect to quality, technical know-how and cooperation in the past finally accounts for whether they are chosen or not. Research limitations/implications – The joint occurrence of price and trust as procurement mechanisms should be acknowledged. More research is needed to understand the trade-offs main contractors make between price and trust while procuring subcontracted services. Practical imp…","author":[{"dropping-particle":"","family":"Hartmann","given":"Andreas","non-dropping-particle":"","parse-names":false,"suffix":""},{"dropping-particle":"","family":"Caerteling","given":"Jasper","non-dropping-particle":"","parse-names":false,"suffix":""}],"container-title":"Supply Chain Management","id":"ITEM-1","issue":"5","issued":{"date-parts":[["2010"]]},"page":"354-362","title":"Subcontractor procurement in construction: The interplay of price and trust","type":"article-journal","volume":"15"},"uris":["http://www.mendeley.com/documents/?uuid=2cab81b9-22a2-47ab-a86c-a37e986c5ee8"]}],"mendeley":{"formattedCitation":"(Hartmann and Caerteling, 2010)","plainTextFormattedCitation":"(Hartmann and Caerteling, 2010)","previouslyFormattedCitation":"(Hartmann and Caerteling, 2010)"},"properties":{"noteIndex":0},"schema":"https://github.com/citation-style-language/schema/raw/master/csl-citation.json"}</w:instrText>
      </w:r>
      <w:r w:rsidR="00BC39B1">
        <w:rPr>
          <w:rFonts w:ascii="Arial" w:hAnsi="Arial" w:cs="Arial"/>
          <w:sz w:val="24"/>
          <w:szCs w:val="24"/>
        </w:rPr>
        <w:fldChar w:fldCharType="separate"/>
      </w:r>
      <w:r w:rsidR="00BC39B1" w:rsidRPr="00697E43">
        <w:rPr>
          <w:rFonts w:ascii="Arial" w:hAnsi="Arial" w:cs="Arial"/>
          <w:noProof/>
          <w:sz w:val="24"/>
          <w:szCs w:val="24"/>
        </w:rPr>
        <w:t>(Hartmann and Caerteling, 2010)</w:t>
      </w:r>
      <w:r w:rsidR="00BC39B1">
        <w:rPr>
          <w:rFonts w:ascii="Arial" w:hAnsi="Arial" w:cs="Arial"/>
          <w:sz w:val="24"/>
          <w:szCs w:val="24"/>
        </w:rPr>
        <w:fldChar w:fldCharType="end"/>
      </w:r>
      <w:r w:rsidR="00485B9E">
        <w:rPr>
          <w:rFonts w:ascii="Arial" w:hAnsi="Arial" w:cs="Arial"/>
          <w:sz w:val="24"/>
          <w:szCs w:val="24"/>
        </w:rPr>
        <w:t>.</w:t>
      </w:r>
      <w:r>
        <w:rPr>
          <w:rFonts w:ascii="Arial" w:hAnsi="Arial" w:cs="Arial"/>
          <w:sz w:val="24"/>
          <w:szCs w:val="24"/>
        </w:rPr>
        <w:t xml:space="preserve"> </w:t>
      </w:r>
      <w:r w:rsidR="00BC39B1">
        <w:rPr>
          <w:rFonts w:ascii="Arial" w:hAnsi="Arial" w:cs="Arial"/>
          <w:sz w:val="24"/>
          <w:szCs w:val="24"/>
        </w:rPr>
        <w:t>However, there are more than just these five</w:t>
      </w:r>
      <w:r w:rsidR="006652DC">
        <w:rPr>
          <w:rFonts w:ascii="Arial" w:hAnsi="Arial" w:cs="Arial"/>
          <w:sz w:val="24"/>
          <w:szCs w:val="24"/>
        </w:rPr>
        <w:t xml:space="preserve"> factors</w:t>
      </w:r>
      <w:r w:rsidR="00BC39B1">
        <w:rPr>
          <w:rFonts w:ascii="Arial" w:hAnsi="Arial" w:cs="Arial"/>
          <w:sz w:val="24"/>
          <w:szCs w:val="24"/>
        </w:rPr>
        <w:t xml:space="preserve"> that need satisfying. </w:t>
      </w:r>
    </w:p>
    <w:p w:rsidR="00A764C9" w:rsidRDefault="00A764C9" w:rsidP="00E031F0">
      <w:pPr>
        <w:spacing w:line="360" w:lineRule="auto"/>
        <w:jc w:val="both"/>
        <w:rPr>
          <w:rFonts w:ascii="Arial" w:hAnsi="Arial" w:cs="Arial"/>
          <w:sz w:val="24"/>
          <w:szCs w:val="24"/>
        </w:rPr>
      </w:pPr>
      <w:r>
        <w:rPr>
          <w:rFonts w:ascii="Arial" w:hAnsi="Arial" w:cs="Arial"/>
          <w:sz w:val="24"/>
          <w:szCs w:val="24"/>
        </w:rPr>
        <w:t>Additionally, i</w:t>
      </w:r>
      <w:r w:rsidR="00AF2EA3">
        <w:rPr>
          <w:rFonts w:ascii="Arial" w:hAnsi="Arial" w:cs="Arial"/>
          <w:sz w:val="24"/>
          <w:szCs w:val="24"/>
        </w:rPr>
        <w:t xml:space="preserve">f the criteria are wrong then the Contractor (or Sub-Contractor) may not be appropriate for the needs of the project </w:t>
      </w:r>
      <w:r w:rsidR="00AF2EA3">
        <w:rPr>
          <w:rFonts w:ascii="Arial" w:hAnsi="Arial" w:cs="Arial"/>
          <w:sz w:val="24"/>
          <w:szCs w:val="24"/>
        </w:rPr>
        <w:fldChar w:fldCharType="begin" w:fldLock="1"/>
      </w:r>
      <w:r w:rsidR="00AF2EA3">
        <w:rPr>
          <w:rFonts w:ascii="Arial" w:hAnsi="Arial" w:cs="Arial"/>
          <w:sz w:val="24"/>
          <w:szCs w:val="24"/>
        </w:rPr>
        <w:instrText>ADDIN CSL_CITATION {"citationItems":[{"id":"ITEM-1","itemData":{"DOI":"10.1109/IEEM.2015.7385701","ISBN":"9781467380669","ISSN":"2157362X","abstract":"© 2015 IEEE.Contractor selection is a strategic question for the construction industry since the suppliers have an important role in projects performance. Two essential issues in this process are the choice of adequate criteria and methods of supplier's evaluation. Therefore, this paper applies a model for contractor selection in the construction industry. Normally, this selection is considering a group decision problem, since various departments are influenced for this choice and its managers participate of the process. Moreover, this paper focuses on the situation in which the company wants to select a set of contractors, maximizing the use of resources according with the constraints imposed. In this context, the model utilized considers the interaction between a Group Decision and an Integer Programming methods. Afterward, it was made a numerical application of the model. The criteria used in this simulation were identified from a literature review in papers related to the supplier's selection in the construction industry.","author":[{"dropping-particle":"","family":"Araujo","given":"M. C.B.","non-dropping-particle":"","parse-names":false,"suffix":""},{"dropping-particle":"","family":"Alencar","given":"L. H.","non-dropping-particle":"","parse-names":false,"suffix":""},{"dropping-particle":"","family":"Mota","given":"C. M.M.","non-dropping-particle":"","parse-names":false,"suffix":""}],"container-title":"IEEE International Conference on Industrial Engineering and Engineering Management","id":"ITEM-1","issue":"December 2015","issued":{"date-parts":[["2016"]]},"page":"519-523","title":"Contractor selection in construction industry: A multicriteria model","type":"article-journal","volume":"2016-Janua"},"uris":["http://www.mendeley.com/documents/?uuid=deb54f31-a8f5-42c0-b29a-4e2d5616561e"]}],"mendeley":{"formattedCitation":"(Araujo, Alencar and Mota, 2016)","manualFormatting":"(Araujo, Alencar and Mota, 2016, p.2)","plainTextFormattedCitation":"(Araujo, Alencar and Mota, 2016)","previouslyFormattedCitation":"(Araujo, Alencar and Mota, 2016)"},"properties":{"noteIndex":0},"schema":"https://github.com/citation-style-language/schema/raw/master/csl-citation.json"}</w:instrText>
      </w:r>
      <w:r w:rsidR="00AF2EA3">
        <w:rPr>
          <w:rFonts w:ascii="Arial" w:hAnsi="Arial" w:cs="Arial"/>
          <w:sz w:val="24"/>
          <w:szCs w:val="24"/>
        </w:rPr>
        <w:fldChar w:fldCharType="separate"/>
      </w:r>
      <w:r w:rsidR="00AF2EA3" w:rsidRPr="006D4EA6">
        <w:rPr>
          <w:rFonts w:ascii="Arial" w:hAnsi="Arial" w:cs="Arial"/>
          <w:noProof/>
          <w:sz w:val="24"/>
          <w:szCs w:val="24"/>
        </w:rPr>
        <w:t>(Araujo, Alencar and Mota, 2016</w:t>
      </w:r>
      <w:r w:rsidR="00AF2EA3">
        <w:rPr>
          <w:rFonts w:ascii="Arial" w:hAnsi="Arial" w:cs="Arial"/>
          <w:noProof/>
          <w:sz w:val="24"/>
          <w:szCs w:val="24"/>
        </w:rPr>
        <w:t>, p.2</w:t>
      </w:r>
      <w:r w:rsidR="00AF2EA3" w:rsidRPr="006D4EA6">
        <w:rPr>
          <w:rFonts w:ascii="Arial" w:hAnsi="Arial" w:cs="Arial"/>
          <w:noProof/>
          <w:sz w:val="24"/>
          <w:szCs w:val="24"/>
        </w:rPr>
        <w:t>)</w:t>
      </w:r>
      <w:r w:rsidR="00AF2EA3">
        <w:rPr>
          <w:rFonts w:ascii="Arial" w:hAnsi="Arial" w:cs="Arial"/>
          <w:sz w:val="24"/>
          <w:szCs w:val="24"/>
        </w:rPr>
        <w:fldChar w:fldCharType="end"/>
      </w:r>
      <w:r>
        <w:rPr>
          <w:rFonts w:ascii="Arial" w:hAnsi="Arial" w:cs="Arial"/>
          <w:sz w:val="24"/>
          <w:szCs w:val="24"/>
        </w:rPr>
        <w:t>.</w:t>
      </w:r>
    </w:p>
    <w:p w:rsidR="00E46678" w:rsidRDefault="00DC643B" w:rsidP="00E031F0">
      <w:pPr>
        <w:spacing w:line="360" w:lineRule="auto"/>
        <w:jc w:val="both"/>
        <w:rPr>
          <w:rFonts w:ascii="Arial" w:hAnsi="Arial" w:cs="Arial"/>
          <w:sz w:val="24"/>
          <w:szCs w:val="24"/>
        </w:rPr>
      </w:pPr>
      <w:r>
        <w:rPr>
          <w:rFonts w:ascii="Arial" w:hAnsi="Arial" w:cs="Arial"/>
          <w:sz w:val="24"/>
          <w:szCs w:val="24"/>
        </w:rPr>
        <w:t xml:space="preserve">The article </w:t>
      </w:r>
      <w:r w:rsidRPr="00DC643B">
        <w:rPr>
          <w:rFonts w:ascii="Arial" w:hAnsi="Arial" w:cs="Arial"/>
          <w:i/>
          <w:sz w:val="24"/>
          <w:szCs w:val="24"/>
        </w:rPr>
        <w:t>‘Factors influencing Sub-Contractor</w:t>
      </w:r>
      <w:r w:rsidR="00530D09">
        <w:rPr>
          <w:rFonts w:ascii="Arial" w:hAnsi="Arial" w:cs="Arial"/>
          <w:i/>
          <w:sz w:val="24"/>
          <w:szCs w:val="24"/>
        </w:rPr>
        <w:t>’</w:t>
      </w:r>
      <w:r w:rsidRPr="00DC643B">
        <w:rPr>
          <w:rFonts w:ascii="Arial" w:hAnsi="Arial" w:cs="Arial"/>
          <w:i/>
          <w:sz w:val="24"/>
          <w:szCs w:val="24"/>
        </w:rPr>
        <w:t>s selection in construction project’</w:t>
      </w:r>
      <w:r>
        <w:rPr>
          <w:rFonts w:ascii="Arial" w:hAnsi="Arial" w:cs="Arial"/>
          <w:sz w:val="24"/>
          <w:szCs w:val="24"/>
        </w:rPr>
        <w:t xml:space="preserve"> </w:t>
      </w:r>
      <w:r w:rsidR="00A764C9">
        <w:rPr>
          <w:rFonts w:ascii="Arial" w:hAnsi="Arial" w:cs="Arial"/>
          <w:sz w:val="24"/>
          <w:szCs w:val="24"/>
        </w:rPr>
        <w:fldChar w:fldCharType="begin" w:fldLock="1"/>
      </w:r>
      <w:r w:rsidR="00A764C9">
        <w:rPr>
          <w:rFonts w:ascii="Arial" w:hAnsi="Arial" w:cs="Arial"/>
          <w:sz w:val="24"/>
          <w:szCs w:val="24"/>
        </w:rPr>
        <w:instrText>ADDIN CSL_CITATION {"citationItems":[{"id":"ITEM-1","itemData":{"DOI":"10.1016/j.hbrcj.2013.05.001","ISBN":"1687-4048","ISSN":"16874048","abstract":"Selection of the best sub-contractor is a vital process in construction projects. There are many factors that must be taken into consideration when selecting sub-contractors. Improper selection of sub-contractors might lead to many problems during work progress. These include bad quality of work, and delay in project duration. This process is controlled by many factors. Forty six factors are collected from previous studies that influence sub-contractor selection. This paper identifies the most important factors that influence the selection of sub-contractors. A questionnaire was distributed to experts in the construction domain to determine the importance of factors that are taken into consideration by the main contractor to select the most suitable sub-contractor. A survey was carried out which was conducted with 29 experts in the construction field to determine the score of each factor. Statistical analysis is carried out on the feedback of the respondents of the survey. By using SPSS software, the frequency of the results of the questionnaire was determined. Examples of crosstabs between some of the most important factors are presented to provide a comparison between two factors. The mean score of each factor was determined and the p-value was calculated using the SPSS software, the significance of each factor used in the questionnaire is determined. Any factor that has a p-value less than 0.05 is considered a significant one.","author":[{"dropping-particle":"","family":"Marzouk","given":"Mohamed M.","non-dropping-particle":"","parse-names":false,"suffix":""},{"dropping-particle":"","family":"Kherbawy","given":"Ahmed A.","non-dropping-particle":"El","parse-names":false,"suffix":""},{"dropping-particle":"","family":"Khalifa","given":"Mostafa","non-dropping-particle":"","parse-names":false,"suffix":""}],"container-title":"HBRC Journal","id":"ITEM-1","issue":"2","issued":{"date-parts":[["2013"]]},"page":"150-158","publisher":"Housing and Building National Research Center","title":"Factors influencing sub-contractors selection in construction projects","type":"article-journal","volume":"9"},"uris":["http://www.mendeley.com/documents/?uuid=34372d4e-7ca7-47aa-844d-f7e7510cb21b"]}],"mendeley":{"formattedCitation":"(Marzouk, El Kherbawy and Khalifa, 2013)","plainTextFormattedCitation":"(Marzouk, El Kherbawy and Khalifa, 2013)","previouslyFormattedCitation":"(Marzouk, El Kherbawy and Khalifa, 2013)"},"properties":{"noteIndex":0},"schema":"https://github.com/citation-style-language/schema/raw/master/csl-citation.json"}</w:instrText>
      </w:r>
      <w:r w:rsidR="00A764C9">
        <w:rPr>
          <w:rFonts w:ascii="Arial" w:hAnsi="Arial" w:cs="Arial"/>
          <w:sz w:val="24"/>
          <w:szCs w:val="24"/>
        </w:rPr>
        <w:fldChar w:fldCharType="separate"/>
      </w:r>
      <w:r w:rsidR="00A764C9" w:rsidRPr="00DC643B">
        <w:rPr>
          <w:rFonts w:ascii="Arial" w:hAnsi="Arial" w:cs="Arial"/>
          <w:noProof/>
          <w:sz w:val="24"/>
          <w:szCs w:val="24"/>
        </w:rPr>
        <w:t>(Marzouk, El Kherbawy and Khalifa, 2013)</w:t>
      </w:r>
      <w:r w:rsidR="00A764C9">
        <w:rPr>
          <w:rFonts w:ascii="Arial" w:hAnsi="Arial" w:cs="Arial"/>
          <w:sz w:val="24"/>
          <w:szCs w:val="24"/>
        </w:rPr>
        <w:fldChar w:fldCharType="end"/>
      </w:r>
      <w:r w:rsidR="00A764C9">
        <w:rPr>
          <w:rFonts w:ascii="Arial" w:hAnsi="Arial" w:cs="Arial"/>
          <w:sz w:val="24"/>
          <w:szCs w:val="24"/>
        </w:rPr>
        <w:t xml:space="preserve"> </w:t>
      </w:r>
      <w:r>
        <w:rPr>
          <w:rFonts w:ascii="Arial" w:hAnsi="Arial" w:cs="Arial"/>
          <w:sz w:val="24"/>
          <w:szCs w:val="24"/>
        </w:rPr>
        <w:t>is of intere</w:t>
      </w:r>
      <w:r w:rsidR="00EF4B9E">
        <w:rPr>
          <w:rFonts w:ascii="Arial" w:hAnsi="Arial" w:cs="Arial"/>
          <w:sz w:val="24"/>
          <w:szCs w:val="24"/>
        </w:rPr>
        <w:t>st</w:t>
      </w:r>
      <w:r>
        <w:rPr>
          <w:rFonts w:ascii="Arial" w:hAnsi="Arial" w:cs="Arial"/>
          <w:sz w:val="24"/>
          <w:szCs w:val="24"/>
        </w:rPr>
        <w:t xml:space="preserve"> </w:t>
      </w:r>
      <w:r w:rsidR="00EF4B9E">
        <w:rPr>
          <w:rFonts w:ascii="Arial" w:hAnsi="Arial" w:cs="Arial"/>
          <w:sz w:val="24"/>
          <w:szCs w:val="24"/>
        </w:rPr>
        <w:t xml:space="preserve">to the Client or Principal contractor when selecting </w:t>
      </w:r>
      <w:r w:rsidR="00530D09">
        <w:rPr>
          <w:rFonts w:ascii="Arial" w:hAnsi="Arial" w:cs="Arial"/>
          <w:sz w:val="24"/>
          <w:szCs w:val="24"/>
        </w:rPr>
        <w:t>a</w:t>
      </w:r>
      <w:r>
        <w:rPr>
          <w:rFonts w:ascii="Arial" w:hAnsi="Arial" w:cs="Arial"/>
          <w:sz w:val="24"/>
          <w:szCs w:val="24"/>
        </w:rPr>
        <w:t xml:space="preserve"> </w:t>
      </w:r>
      <w:r w:rsidR="00EF4B9E">
        <w:rPr>
          <w:rFonts w:ascii="Arial" w:hAnsi="Arial" w:cs="Arial"/>
          <w:sz w:val="24"/>
          <w:szCs w:val="24"/>
        </w:rPr>
        <w:t>Sub-Contractor</w:t>
      </w:r>
      <w:r>
        <w:rPr>
          <w:rFonts w:ascii="Arial" w:hAnsi="Arial" w:cs="Arial"/>
          <w:sz w:val="24"/>
          <w:szCs w:val="24"/>
        </w:rPr>
        <w:t xml:space="preserve">. </w:t>
      </w:r>
      <w:r w:rsidR="00530D09">
        <w:rPr>
          <w:rFonts w:ascii="Arial" w:hAnsi="Arial" w:cs="Arial"/>
          <w:sz w:val="24"/>
          <w:szCs w:val="24"/>
        </w:rPr>
        <w:t>It specifies</w:t>
      </w:r>
      <w:r w:rsidR="00E031F0">
        <w:rPr>
          <w:rFonts w:ascii="Arial" w:hAnsi="Arial" w:cs="Arial"/>
          <w:sz w:val="24"/>
          <w:szCs w:val="24"/>
        </w:rPr>
        <w:t xml:space="preserve"> </w:t>
      </w:r>
      <w:r w:rsidR="00A764C9">
        <w:rPr>
          <w:rFonts w:ascii="Arial" w:hAnsi="Arial" w:cs="Arial"/>
          <w:sz w:val="24"/>
          <w:szCs w:val="24"/>
        </w:rPr>
        <w:t>forty six</w:t>
      </w:r>
      <w:r w:rsidR="00E031F0">
        <w:rPr>
          <w:rFonts w:ascii="Arial" w:hAnsi="Arial" w:cs="Arial"/>
          <w:sz w:val="24"/>
          <w:szCs w:val="24"/>
        </w:rPr>
        <w:t xml:space="preserve"> </w:t>
      </w:r>
      <w:r w:rsidR="00EF4B9E">
        <w:rPr>
          <w:rFonts w:ascii="Arial" w:hAnsi="Arial" w:cs="Arial"/>
          <w:sz w:val="24"/>
          <w:szCs w:val="24"/>
        </w:rPr>
        <w:t>factors w</w:t>
      </w:r>
      <w:r w:rsidR="00A764C9">
        <w:rPr>
          <w:rFonts w:ascii="Arial" w:hAnsi="Arial" w:cs="Arial"/>
          <w:sz w:val="24"/>
          <w:szCs w:val="24"/>
        </w:rPr>
        <w:t>ithin ten main</w:t>
      </w:r>
      <w:r w:rsidR="00530D09">
        <w:rPr>
          <w:rFonts w:ascii="Arial" w:hAnsi="Arial" w:cs="Arial"/>
          <w:sz w:val="24"/>
          <w:szCs w:val="24"/>
        </w:rPr>
        <w:t xml:space="preserve"> criteria </w:t>
      </w:r>
      <w:r w:rsidR="00A764C9">
        <w:rPr>
          <w:rFonts w:ascii="Arial" w:hAnsi="Arial" w:cs="Arial"/>
          <w:sz w:val="24"/>
          <w:szCs w:val="24"/>
        </w:rPr>
        <w:t xml:space="preserve">(and one other miscellaneous criterion) </w:t>
      </w:r>
      <w:r w:rsidR="00530D09">
        <w:rPr>
          <w:rFonts w:ascii="Arial" w:hAnsi="Arial" w:cs="Arial"/>
          <w:sz w:val="24"/>
          <w:szCs w:val="24"/>
        </w:rPr>
        <w:t>that</w:t>
      </w:r>
      <w:r w:rsidR="00EF4B9E">
        <w:rPr>
          <w:rFonts w:ascii="Arial" w:hAnsi="Arial" w:cs="Arial"/>
          <w:sz w:val="24"/>
          <w:szCs w:val="24"/>
        </w:rPr>
        <w:t xml:space="preserve"> should </w:t>
      </w:r>
      <w:r w:rsidR="00530D09">
        <w:rPr>
          <w:rFonts w:ascii="Arial" w:hAnsi="Arial" w:cs="Arial"/>
          <w:sz w:val="24"/>
          <w:szCs w:val="24"/>
        </w:rPr>
        <w:t xml:space="preserve">be </w:t>
      </w:r>
      <w:r w:rsidR="00EF4B9E">
        <w:rPr>
          <w:rFonts w:ascii="Arial" w:hAnsi="Arial" w:cs="Arial"/>
          <w:sz w:val="24"/>
          <w:szCs w:val="24"/>
        </w:rPr>
        <w:t>consider</w:t>
      </w:r>
      <w:r w:rsidR="00530D09">
        <w:rPr>
          <w:rFonts w:ascii="Arial" w:hAnsi="Arial" w:cs="Arial"/>
          <w:sz w:val="24"/>
          <w:szCs w:val="24"/>
        </w:rPr>
        <w:t>ed when</w:t>
      </w:r>
      <w:r w:rsidR="00E031F0">
        <w:rPr>
          <w:rFonts w:ascii="Arial" w:hAnsi="Arial" w:cs="Arial"/>
          <w:sz w:val="24"/>
          <w:szCs w:val="24"/>
        </w:rPr>
        <w:t xml:space="preserve"> </w:t>
      </w:r>
      <w:r w:rsidR="00EF4B9E">
        <w:rPr>
          <w:rFonts w:ascii="Arial" w:hAnsi="Arial" w:cs="Arial"/>
          <w:sz w:val="24"/>
          <w:szCs w:val="24"/>
        </w:rPr>
        <w:t>choosing</w:t>
      </w:r>
      <w:r w:rsidR="00E031F0">
        <w:rPr>
          <w:rFonts w:ascii="Arial" w:hAnsi="Arial" w:cs="Arial"/>
          <w:sz w:val="24"/>
          <w:szCs w:val="24"/>
        </w:rPr>
        <w:t xml:space="preserve"> a</w:t>
      </w:r>
      <w:r w:rsidR="00EF4B9E">
        <w:rPr>
          <w:rFonts w:ascii="Arial" w:hAnsi="Arial" w:cs="Arial"/>
          <w:sz w:val="24"/>
          <w:szCs w:val="24"/>
        </w:rPr>
        <w:t>n appropriate</w:t>
      </w:r>
      <w:r w:rsidR="00E031F0">
        <w:rPr>
          <w:rFonts w:ascii="Arial" w:hAnsi="Arial" w:cs="Arial"/>
          <w:sz w:val="24"/>
          <w:szCs w:val="24"/>
        </w:rPr>
        <w:t xml:space="preserve"> Sub-Contractor</w:t>
      </w:r>
      <w:r w:rsidR="00EF4B9E">
        <w:rPr>
          <w:rFonts w:ascii="Arial" w:hAnsi="Arial" w:cs="Arial"/>
          <w:sz w:val="24"/>
          <w:szCs w:val="24"/>
        </w:rPr>
        <w:t xml:space="preserve"> for a certain project</w:t>
      </w:r>
      <w:r w:rsidR="00E031F0">
        <w:rPr>
          <w:rFonts w:ascii="Arial" w:hAnsi="Arial" w:cs="Arial"/>
          <w:sz w:val="24"/>
          <w:szCs w:val="24"/>
        </w:rPr>
        <w:t>.</w:t>
      </w:r>
      <w:r w:rsidR="00530D09">
        <w:rPr>
          <w:rFonts w:ascii="Arial" w:hAnsi="Arial" w:cs="Arial"/>
          <w:sz w:val="24"/>
          <w:szCs w:val="24"/>
        </w:rPr>
        <w:t xml:space="preserve"> Furthermore, it highlights the importance of correctly selecting a Sub-Contractor which can subsequently reduce project risk, maximise quality and harmonise the different Sub-Contractors on a project site.</w:t>
      </w:r>
    </w:p>
    <w:p w:rsidR="00190B24" w:rsidRDefault="00190B24" w:rsidP="00E031F0">
      <w:pPr>
        <w:spacing w:line="360" w:lineRule="auto"/>
        <w:jc w:val="both"/>
        <w:rPr>
          <w:rFonts w:ascii="Arial" w:hAnsi="Arial" w:cs="Arial"/>
          <w:sz w:val="24"/>
          <w:szCs w:val="24"/>
        </w:rPr>
      </w:pPr>
    </w:p>
    <w:p w:rsidR="00190B24" w:rsidRDefault="00190B24" w:rsidP="00E031F0">
      <w:pPr>
        <w:spacing w:line="360" w:lineRule="auto"/>
        <w:jc w:val="both"/>
        <w:rPr>
          <w:rFonts w:ascii="Arial" w:hAnsi="Arial" w:cs="Arial"/>
          <w:sz w:val="24"/>
          <w:szCs w:val="24"/>
        </w:rPr>
      </w:pPr>
    </w:p>
    <w:p w:rsidR="00190B24" w:rsidRDefault="00190B24" w:rsidP="00E031F0">
      <w:pPr>
        <w:spacing w:line="360" w:lineRule="auto"/>
        <w:jc w:val="both"/>
        <w:rPr>
          <w:rFonts w:ascii="Arial" w:hAnsi="Arial" w:cs="Arial"/>
          <w:sz w:val="24"/>
          <w:szCs w:val="24"/>
        </w:rPr>
      </w:pPr>
    </w:p>
    <w:p w:rsidR="00190B24" w:rsidRDefault="00190B24" w:rsidP="00E031F0">
      <w:pPr>
        <w:spacing w:line="360" w:lineRule="auto"/>
        <w:jc w:val="both"/>
        <w:rPr>
          <w:rFonts w:ascii="Arial" w:hAnsi="Arial" w:cs="Arial"/>
          <w:sz w:val="24"/>
          <w:szCs w:val="24"/>
        </w:rPr>
      </w:pPr>
    </w:p>
    <w:p w:rsidR="00190B24" w:rsidRDefault="00190B24" w:rsidP="00E031F0">
      <w:pPr>
        <w:spacing w:line="360" w:lineRule="auto"/>
        <w:jc w:val="both"/>
        <w:rPr>
          <w:rFonts w:ascii="Arial" w:hAnsi="Arial" w:cs="Arial"/>
          <w:sz w:val="24"/>
          <w:szCs w:val="24"/>
        </w:rPr>
      </w:pPr>
    </w:p>
    <w:p w:rsidR="00190B24" w:rsidRDefault="00190B24" w:rsidP="00E031F0">
      <w:pPr>
        <w:spacing w:line="360" w:lineRule="auto"/>
        <w:jc w:val="both"/>
        <w:rPr>
          <w:rFonts w:ascii="Arial" w:hAnsi="Arial" w:cs="Arial"/>
          <w:sz w:val="24"/>
          <w:szCs w:val="24"/>
        </w:rPr>
      </w:pPr>
    </w:p>
    <w:p w:rsidR="00190B24" w:rsidRDefault="00190B24" w:rsidP="00E031F0">
      <w:pPr>
        <w:spacing w:line="360" w:lineRule="auto"/>
        <w:jc w:val="both"/>
        <w:rPr>
          <w:rFonts w:ascii="Arial" w:hAnsi="Arial" w:cs="Arial"/>
          <w:sz w:val="24"/>
          <w:szCs w:val="24"/>
        </w:rPr>
      </w:pPr>
    </w:p>
    <w:p w:rsidR="00190B24" w:rsidRDefault="00190B24" w:rsidP="00E031F0">
      <w:pPr>
        <w:spacing w:line="360" w:lineRule="auto"/>
        <w:jc w:val="both"/>
        <w:rPr>
          <w:rFonts w:ascii="Arial" w:hAnsi="Arial" w:cs="Arial"/>
          <w:sz w:val="24"/>
          <w:szCs w:val="24"/>
        </w:rPr>
      </w:pPr>
    </w:p>
    <w:p w:rsidR="00A764C9" w:rsidRDefault="00A764C9" w:rsidP="00E031F0">
      <w:pPr>
        <w:spacing w:line="360" w:lineRule="auto"/>
        <w:jc w:val="both"/>
        <w:rPr>
          <w:rFonts w:ascii="Arial" w:hAnsi="Arial" w:cs="Arial"/>
          <w:sz w:val="24"/>
          <w:szCs w:val="24"/>
        </w:rPr>
      </w:pPr>
    </w:p>
    <w:p w:rsidR="00190B24" w:rsidRDefault="00190B24" w:rsidP="00E031F0">
      <w:pPr>
        <w:spacing w:line="360" w:lineRule="auto"/>
        <w:jc w:val="both"/>
        <w:rPr>
          <w:rFonts w:ascii="Arial" w:hAnsi="Arial" w:cs="Arial"/>
          <w:sz w:val="24"/>
          <w:szCs w:val="24"/>
        </w:rPr>
      </w:pPr>
    </w:p>
    <w:p w:rsidR="00190B24" w:rsidRDefault="00190B24" w:rsidP="00E031F0">
      <w:pPr>
        <w:spacing w:line="360" w:lineRule="auto"/>
        <w:jc w:val="both"/>
        <w:rPr>
          <w:rFonts w:ascii="Arial" w:hAnsi="Arial" w:cs="Arial"/>
          <w:sz w:val="24"/>
          <w:szCs w:val="24"/>
        </w:rPr>
      </w:pPr>
    </w:p>
    <w:p w:rsidR="00190B24" w:rsidRDefault="00190B24" w:rsidP="00E031F0">
      <w:pPr>
        <w:spacing w:line="360" w:lineRule="auto"/>
        <w:jc w:val="both"/>
        <w:rPr>
          <w:rFonts w:ascii="Arial" w:hAnsi="Arial" w:cs="Arial"/>
          <w:sz w:val="24"/>
          <w:szCs w:val="24"/>
        </w:rPr>
      </w:pPr>
    </w:p>
    <w:p w:rsidR="001644FB" w:rsidRDefault="00B0757A" w:rsidP="00E031F0">
      <w:pPr>
        <w:spacing w:line="360" w:lineRule="auto"/>
        <w:jc w:val="both"/>
        <w:rPr>
          <w:rFonts w:ascii="Arial" w:hAnsi="Arial" w:cs="Arial"/>
          <w:sz w:val="24"/>
          <w:szCs w:val="24"/>
        </w:rPr>
      </w:pPr>
      <w:r>
        <w:rPr>
          <w:rFonts w:ascii="Arial" w:hAnsi="Arial" w:cs="Arial"/>
          <w:sz w:val="24"/>
          <w:szCs w:val="24"/>
        </w:rPr>
        <w:t>Tables 3 to 13 below detail the ten main criteria (and one other miscellaneous criteria)</w:t>
      </w:r>
      <w:r w:rsidR="00FF7A69">
        <w:rPr>
          <w:rFonts w:ascii="Arial" w:hAnsi="Arial" w:cs="Arial"/>
          <w:sz w:val="24"/>
          <w:szCs w:val="24"/>
        </w:rPr>
        <w:t xml:space="preserve"> suggested</w:t>
      </w:r>
      <w:r w:rsidR="001644FB">
        <w:rPr>
          <w:rFonts w:ascii="Arial" w:hAnsi="Arial" w:cs="Arial"/>
          <w:sz w:val="24"/>
          <w:szCs w:val="24"/>
        </w:rPr>
        <w:t xml:space="preserve"> for selecting a Sub-Contractor</w:t>
      </w:r>
      <w:r w:rsidR="00A764C9">
        <w:rPr>
          <w:rFonts w:ascii="Arial" w:hAnsi="Arial" w:cs="Arial"/>
          <w:sz w:val="24"/>
          <w:szCs w:val="24"/>
        </w:rPr>
        <w:t>, which are further</w:t>
      </w:r>
      <w:r>
        <w:rPr>
          <w:rFonts w:ascii="Arial" w:hAnsi="Arial" w:cs="Arial"/>
          <w:sz w:val="24"/>
          <w:szCs w:val="24"/>
        </w:rPr>
        <w:t xml:space="preserve"> sub-divided into forty six factors </w:t>
      </w:r>
      <w:r>
        <w:rPr>
          <w:rFonts w:ascii="Arial" w:hAnsi="Arial" w:cs="Arial"/>
          <w:sz w:val="24"/>
          <w:szCs w:val="24"/>
        </w:rPr>
        <w:fldChar w:fldCharType="begin" w:fldLock="1"/>
      </w:r>
      <w:r>
        <w:rPr>
          <w:rFonts w:ascii="Arial" w:hAnsi="Arial" w:cs="Arial"/>
          <w:sz w:val="24"/>
          <w:szCs w:val="24"/>
        </w:rPr>
        <w:instrText>ADDIN CSL_CITATION {"citationItems":[{"id":"ITEM-1","itemData":{"DOI":"10.1016/j.hbrcj.2013.05.001","ISBN":"1687-4048","ISSN":"16874048","abstract":"Selection of the best sub-contractor is a vital process in construction projects. There are many factors that must be taken into consideration when selecting sub-contractors. Improper selection of sub-contractors might lead to many problems during work progress. These include bad quality of work, and delay in project duration. This process is controlled by many factors. Forty six factors are collected from previous studies that influence sub-contractor selection. This paper identifies the most important factors that influence the selection of sub-contractors. A questionnaire was distributed to experts in the construction domain to determine the importance of factors that are taken into consideration by the main contractor to select the most suitable sub-contractor. A survey was carried out which was conducted with 29 experts in the construction field to determine the score of each factor. Statistical analysis is carried out on the feedback of the respondents of the survey. By using SPSS software, the frequency of the results of the questionnaire was determined. Examples of crosstabs between some of the most important factors are presented to provide a comparison between two factors. The mean score of each factor was determined and the p-value was calculated using the SPSS software, the significance of each factor used in the questionnaire is determined. Any factor that has a p-value less than 0.05 is considered a significant one.","author":[{"dropping-particle":"","family":"Marzouk","given":"Mohamed M.","non-dropping-particle":"","parse-names":false,"suffix":""},{"dropping-particle":"","family":"Kherbawy","given":"Ahmed A.","non-dropping-particle":"El","parse-names":false,"suffix":""},{"dropping-particle":"","family":"Khalifa","given":"Mostafa","non-dropping-particle":"","parse-names":false,"suffix":""}],"container-title":"HBRC Journal","id":"ITEM-1","issue":"2","issued":{"date-parts":[["2013"]]},"page":"150-158","publisher":"Housing and Building National Research Center","title":"Factors influencing sub-contractors selection in construction projects","type":"article-journal","volume":"9"},"uris":["http://www.mendeley.com/documents/?uuid=34372d4e-7ca7-47aa-844d-f7e7510cb21b"]}],"mendeley":{"formattedCitation":"(Marzouk, El Kherbawy and Khalifa, 2013)","manualFormatting":"(Marzouk, El Kherbawy and Khalifa, 2013, p.152)","plainTextFormattedCitation":"(Marzouk, El Kherbawy and Khalifa, 2013)","previouslyFormattedCitation":"(Marzouk, El Kherbawy and Khalifa, 2013)"},"properties":{"noteIndex":0},"schema":"https://github.com/citation-style-language/schema/raw/master/csl-citation.json"}</w:instrText>
      </w:r>
      <w:r>
        <w:rPr>
          <w:rFonts w:ascii="Arial" w:hAnsi="Arial" w:cs="Arial"/>
          <w:sz w:val="24"/>
          <w:szCs w:val="24"/>
        </w:rPr>
        <w:fldChar w:fldCharType="separate"/>
      </w:r>
      <w:r w:rsidRPr="00BC39B1">
        <w:rPr>
          <w:rFonts w:ascii="Arial" w:hAnsi="Arial" w:cs="Arial"/>
          <w:noProof/>
          <w:sz w:val="24"/>
          <w:szCs w:val="24"/>
        </w:rPr>
        <w:t>(Marzouk, El Kherbawy and Khalifa, 2013</w:t>
      </w:r>
      <w:r>
        <w:rPr>
          <w:rFonts w:ascii="Arial" w:hAnsi="Arial" w:cs="Arial"/>
          <w:noProof/>
          <w:sz w:val="24"/>
          <w:szCs w:val="24"/>
        </w:rPr>
        <w:t>, p.152</w:t>
      </w:r>
      <w:r w:rsidRPr="00BC39B1">
        <w:rPr>
          <w:rFonts w:ascii="Arial" w:hAnsi="Arial" w:cs="Arial"/>
          <w:noProof/>
          <w:sz w:val="24"/>
          <w:szCs w:val="24"/>
        </w:rPr>
        <w:t>)</w:t>
      </w:r>
      <w:r>
        <w:rPr>
          <w:rFonts w:ascii="Arial" w:hAnsi="Arial" w:cs="Arial"/>
          <w:sz w:val="24"/>
          <w:szCs w:val="24"/>
        </w:rPr>
        <w:fldChar w:fldCharType="end"/>
      </w:r>
      <w:r>
        <w:rPr>
          <w:rFonts w:ascii="Arial" w:hAnsi="Arial" w:cs="Arial"/>
          <w:sz w:val="24"/>
          <w:szCs w:val="24"/>
        </w:rPr>
        <w:t>.</w:t>
      </w:r>
    </w:p>
    <w:p w:rsidR="009E2688" w:rsidRDefault="004501E4" w:rsidP="00E031F0">
      <w:pPr>
        <w:spacing w:line="360" w:lineRule="auto"/>
        <w:jc w:val="both"/>
        <w:rPr>
          <w:rFonts w:ascii="Arial" w:hAnsi="Arial" w:cs="Arial"/>
          <w:sz w:val="24"/>
          <w:szCs w:val="24"/>
        </w:rPr>
      </w:pPr>
      <w:r w:rsidRPr="004501E4">
        <w:rPr>
          <w:noProof/>
          <w:lang w:eastAsia="en-GB"/>
        </w:rPr>
        <w:drawing>
          <wp:anchor distT="0" distB="0" distL="114300" distR="114300" simplePos="0" relativeHeight="251684864" behindDoc="0" locked="0" layoutInCell="1" allowOverlap="1" wp14:anchorId="467DA412" wp14:editId="5D0C1BE2">
            <wp:simplePos x="0" y="0"/>
            <wp:positionH relativeFrom="column">
              <wp:posOffset>457200</wp:posOffset>
            </wp:positionH>
            <wp:positionV relativeFrom="paragraph">
              <wp:posOffset>50800</wp:posOffset>
            </wp:positionV>
            <wp:extent cx="5810250" cy="4433570"/>
            <wp:effectExtent l="0" t="0" r="0" b="508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810250" cy="443357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9E2688" w:rsidRDefault="009E2688" w:rsidP="00E031F0">
      <w:pPr>
        <w:spacing w:line="360" w:lineRule="auto"/>
        <w:jc w:val="both"/>
        <w:rPr>
          <w:rFonts w:ascii="Arial" w:hAnsi="Arial" w:cs="Arial"/>
          <w:sz w:val="24"/>
          <w:szCs w:val="24"/>
        </w:rPr>
      </w:pPr>
    </w:p>
    <w:p w:rsidR="009E2688" w:rsidRDefault="009E2688" w:rsidP="00E031F0">
      <w:pPr>
        <w:spacing w:line="360" w:lineRule="auto"/>
        <w:jc w:val="both"/>
        <w:rPr>
          <w:rFonts w:ascii="Arial" w:hAnsi="Arial" w:cs="Arial"/>
          <w:sz w:val="24"/>
          <w:szCs w:val="24"/>
        </w:rPr>
      </w:pPr>
    </w:p>
    <w:p w:rsidR="009E2688" w:rsidRDefault="009E2688" w:rsidP="00E031F0">
      <w:pPr>
        <w:spacing w:line="360" w:lineRule="auto"/>
        <w:jc w:val="both"/>
        <w:rPr>
          <w:rFonts w:ascii="Arial" w:hAnsi="Arial" w:cs="Arial"/>
          <w:sz w:val="24"/>
          <w:szCs w:val="24"/>
        </w:rPr>
      </w:pPr>
    </w:p>
    <w:p w:rsidR="009E2688" w:rsidRDefault="009E2688" w:rsidP="00E031F0">
      <w:pPr>
        <w:spacing w:line="360" w:lineRule="auto"/>
        <w:jc w:val="both"/>
        <w:rPr>
          <w:rFonts w:ascii="Arial" w:hAnsi="Arial" w:cs="Arial"/>
          <w:sz w:val="24"/>
          <w:szCs w:val="24"/>
        </w:rPr>
      </w:pPr>
    </w:p>
    <w:p w:rsidR="009E2688" w:rsidRDefault="009E2688" w:rsidP="00E031F0">
      <w:pPr>
        <w:spacing w:line="360" w:lineRule="auto"/>
        <w:jc w:val="both"/>
        <w:rPr>
          <w:rFonts w:ascii="Arial" w:hAnsi="Arial" w:cs="Arial"/>
          <w:sz w:val="24"/>
          <w:szCs w:val="24"/>
        </w:rPr>
      </w:pPr>
    </w:p>
    <w:p w:rsidR="009E2688" w:rsidRDefault="009E2688" w:rsidP="00E031F0">
      <w:pPr>
        <w:spacing w:line="360" w:lineRule="auto"/>
        <w:jc w:val="both"/>
        <w:rPr>
          <w:rFonts w:ascii="Arial" w:hAnsi="Arial" w:cs="Arial"/>
          <w:sz w:val="24"/>
          <w:szCs w:val="24"/>
        </w:rPr>
      </w:pPr>
    </w:p>
    <w:p w:rsidR="009E2688" w:rsidRDefault="009E2688" w:rsidP="00E031F0">
      <w:pPr>
        <w:spacing w:line="360" w:lineRule="auto"/>
        <w:jc w:val="both"/>
        <w:rPr>
          <w:rFonts w:ascii="Arial" w:hAnsi="Arial" w:cs="Arial"/>
          <w:sz w:val="24"/>
          <w:szCs w:val="24"/>
        </w:rPr>
      </w:pPr>
    </w:p>
    <w:p w:rsidR="009E2688" w:rsidRDefault="009E2688" w:rsidP="00E031F0">
      <w:pPr>
        <w:spacing w:line="360" w:lineRule="auto"/>
        <w:jc w:val="both"/>
        <w:rPr>
          <w:rFonts w:ascii="Arial" w:hAnsi="Arial" w:cs="Arial"/>
          <w:sz w:val="24"/>
          <w:szCs w:val="24"/>
        </w:rPr>
      </w:pPr>
    </w:p>
    <w:p w:rsidR="009E2688" w:rsidRDefault="009E2688" w:rsidP="00E031F0">
      <w:pPr>
        <w:spacing w:line="360" w:lineRule="auto"/>
        <w:jc w:val="both"/>
        <w:rPr>
          <w:rFonts w:ascii="Arial" w:hAnsi="Arial" w:cs="Arial"/>
          <w:sz w:val="24"/>
          <w:szCs w:val="24"/>
        </w:rPr>
      </w:pPr>
    </w:p>
    <w:p w:rsidR="009E2688" w:rsidRDefault="009E2688" w:rsidP="00E031F0">
      <w:pPr>
        <w:spacing w:line="360" w:lineRule="auto"/>
        <w:jc w:val="both"/>
        <w:rPr>
          <w:rFonts w:ascii="Arial" w:hAnsi="Arial" w:cs="Arial"/>
          <w:sz w:val="24"/>
          <w:szCs w:val="24"/>
        </w:rPr>
      </w:pPr>
    </w:p>
    <w:p w:rsidR="009E2688" w:rsidRDefault="004501E4" w:rsidP="00E031F0">
      <w:pPr>
        <w:spacing w:line="360" w:lineRule="auto"/>
        <w:jc w:val="both"/>
        <w:rPr>
          <w:rFonts w:ascii="Arial" w:hAnsi="Arial" w:cs="Arial"/>
          <w:sz w:val="24"/>
          <w:szCs w:val="24"/>
        </w:rPr>
      </w:pPr>
      <w:r>
        <w:rPr>
          <w:noProof/>
          <w:lang w:eastAsia="en-GB"/>
        </w:rPr>
        <mc:AlternateContent>
          <mc:Choice Requires="wps">
            <w:drawing>
              <wp:anchor distT="0" distB="0" distL="114300" distR="114300" simplePos="0" relativeHeight="251668480" behindDoc="0" locked="0" layoutInCell="1" allowOverlap="1" wp14:anchorId="349682AC" wp14:editId="0D1FC499">
                <wp:simplePos x="0" y="0"/>
                <wp:positionH relativeFrom="column">
                  <wp:posOffset>451485</wp:posOffset>
                </wp:positionH>
                <wp:positionV relativeFrom="paragraph">
                  <wp:posOffset>357505</wp:posOffset>
                </wp:positionV>
                <wp:extent cx="4029710" cy="635"/>
                <wp:effectExtent l="0" t="0" r="8890" b="0"/>
                <wp:wrapSquare wrapText="bothSides"/>
                <wp:docPr id="5" name="Text Box 5"/>
                <wp:cNvGraphicFramePr/>
                <a:graphic xmlns:a="http://schemas.openxmlformats.org/drawingml/2006/main">
                  <a:graphicData uri="http://schemas.microsoft.com/office/word/2010/wordprocessingShape">
                    <wps:wsp>
                      <wps:cNvSpPr txBox="1"/>
                      <wps:spPr>
                        <a:xfrm>
                          <a:off x="0" y="0"/>
                          <a:ext cx="4029710" cy="635"/>
                        </a:xfrm>
                        <a:prstGeom prst="rect">
                          <a:avLst/>
                        </a:prstGeom>
                        <a:solidFill>
                          <a:prstClr val="white"/>
                        </a:solidFill>
                        <a:ln>
                          <a:noFill/>
                        </a:ln>
                        <a:effectLst/>
                      </wps:spPr>
                      <wps:txbx>
                        <w:txbxContent>
                          <w:p w:rsidR="00A764C9" w:rsidRPr="00EF2C40" w:rsidRDefault="00A764C9" w:rsidP="00190B24">
                            <w:pPr>
                              <w:pStyle w:val="Caption"/>
                              <w:rPr>
                                <w:rFonts w:ascii="Arial" w:hAnsi="Arial" w:cs="Arial"/>
                                <w:noProof/>
                                <w:sz w:val="24"/>
                                <w:szCs w:val="24"/>
                              </w:rPr>
                            </w:pPr>
                            <w:bookmarkStart w:id="9" w:name="_Toc530473118"/>
                            <w:r>
                              <w:t xml:space="preserve">Table </w:t>
                            </w:r>
                            <w:r w:rsidR="00DE7428">
                              <w:fldChar w:fldCharType="begin"/>
                            </w:r>
                            <w:r w:rsidR="00DE7428">
                              <w:instrText xml:space="preserve"> SEQ Table \* ARABIC </w:instrText>
                            </w:r>
                            <w:r w:rsidR="00DE7428">
                              <w:fldChar w:fldCharType="separate"/>
                            </w:r>
                            <w:r>
                              <w:rPr>
                                <w:noProof/>
                              </w:rPr>
                              <w:t>3</w:t>
                            </w:r>
                            <w:r w:rsidR="00DE7428">
                              <w:rPr>
                                <w:noProof/>
                              </w:rPr>
                              <w:fldChar w:fldCharType="end"/>
                            </w:r>
                            <w:r>
                              <w:t>: Cost - criteria 1 and its factors (Marzouk, El Kherbawy and Khalifa, 2013).</w:t>
                            </w:r>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id="Text Box 5" o:spid="_x0000_s1029" type="#_x0000_t202" style="position:absolute;left:0;text-align:left;margin-left:35.55pt;margin-top:28.15pt;width:317.3pt;height:.05pt;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" stroked="f">
                <v:textbox style="mso-fit-shape-to-text:t" inset="0,0,0,0">
                  <w:txbxContent>
                    <w:p w:rsidR="00A764C9" w:rsidRPr="00EF2C40" w:rsidRDefault="00A764C9" w:rsidP="00190B24">
                      <w:pPr>
                        <w:pStyle w:val="Caption"/>
                        <w:rPr>
                          <w:rFonts w:ascii="Arial" w:hAnsi="Arial" w:cs="Arial"/>
                          <w:noProof/>
                          <w:sz w:val="24"/>
                          <w:szCs w:val="24"/>
                        </w:rPr>
                      </w:pPr>
                      <w:bookmarkStart w:id="14" w:name="_Toc530473118"/>
                      <w:r>
                        <w:t xml:space="preserve">Table </w:t>
                      </w:r>
                      <w:fldSimple w:instr=" SEQ Table \* ARABIC ">
                        <w:r>
                          <w:rPr>
                            <w:noProof/>
                          </w:rPr>
                          <w:t>3</w:t>
                        </w:r>
                      </w:fldSimple>
                      <w:r>
                        <w:t>: Cost - criteria 1 and its factors (Marzouk, El Kherbawy and Khalifa, 2013).</w:t>
                      </w:r>
                      <w:bookmarkEnd w:id="14"/>
                    </w:p>
                  </w:txbxContent>
                </v:textbox>
                <w10:wrap type="square"/>
              </v:shape>
            </w:pict>
          </mc:Fallback>
        </mc:AlternateContent>
      </w:r>
    </w:p>
    <w:p w:rsidR="009E2688" w:rsidRDefault="004501E4" w:rsidP="00E031F0">
      <w:pPr>
        <w:spacing w:line="360" w:lineRule="auto"/>
        <w:jc w:val="both"/>
        <w:rPr>
          <w:rFonts w:ascii="Arial" w:hAnsi="Arial" w:cs="Arial"/>
          <w:sz w:val="24"/>
          <w:szCs w:val="24"/>
        </w:rPr>
      </w:pPr>
      <w:r w:rsidRPr="004501E4">
        <w:rPr>
          <w:noProof/>
          <w:lang w:eastAsia="en-GB"/>
        </w:rPr>
        <w:drawing>
          <wp:anchor distT="0" distB="0" distL="114300" distR="114300" simplePos="0" relativeHeight="251685888" behindDoc="0" locked="0" layoutInCell="1" allowOverlap="1" wp14:anchorId="16C5D955" wp14:editId="3F2F4AC0">
            <wp:simplePos x="0" y="0"/>
            <wp:positionH relativeFrom="column">
              <wp:posOffset>443865</wp:posOffset>
            </wp:positionH>
            <wp:positionV relativeFrom="paragraph">
              <wp:posOffset>168910</wp:posOffset>
            </wp:positionV>
            <wp:extent cx="5747385" cy="2402840"/>
            <wp:effectExtent l="0" t="0" r="5715"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47385" cy="240284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9E2688" w:rsidRDefault="009E2688" w:rsidP="00E031F0">
      <w:pPr>
        <w:spacing w:line="360" w:lineRule="auto"/>
        <w:jc w:val="both"/>
        <w:rPr>
          <w:rFonts w:ascii="Arial" w:hAnsi="Arial" w:cs="Arial"/>
          <w:sz w:val="24"/>
          <w:szCs w:val="24"/>
        </w:rPr>
      </w:pPr>
    </w:p>
    <w:p w:rsidR="009E2688" w:rsidRDefault="009E2688" w:rsidP="00E031F0">
      <w:pPr>
        <w:spacing w:line="360" w:lineRule="auto"/>
        <w:jc w:val="both"/>
        <w:rPr>
          <w:rFonts w:ascii="Arial" w:hAnsi="Arial" w:cs="Arial"/>
          <w:sz w:val="24"/>
          <w:szCs w:val="24"/>
        </w:rPr>
      </w:pPr>
    </w:p>
    <w:p w:rsidR="009E2688" w:rsidRDefault="009E2688" w:rsidP="00E031F0">
      <w:pPr>
        <w:spacing w:line="360" w:lineRule="auto"/>
        <w:jc w:val="both"/>
        <w:rPr>
          <w:rFonts w:ascii="Arial" w:hAnsi="Arial" w:cs="Arial"/>
          <w:sz w:val="24"/>
          <w:szCs w:val="24"/>
        </w:rPr>
      </w:pPr>
    </w:p>
    <w:p w:rsidR="009E2688" w:rsidRDefault="009E2688" w:rsidP="00E031F0">
      <w:pPr>
        <w:spacing w:line="360" w:lineRule="auto"/>
        <w:jc w:val="both"/>
        <w:rPr>
          <w:rFonts w:ascii="Arial" w:hAnsi="Arial" w:cs="Arial"/>
          <w:sz w:val="24"/>
          <w:szCs w:val="24"/>
        </w:rPr>
      </w:pPr>
    </w:p>
    <w:p w:rsidR="009E2688" w:rsidRDefault="009E2688" w:rsidP="00E031F0">
      <w:pPr>
        <w:spacing w:line="360" w:lineRule="auto"/>
        <w:jc w:val="both"/>
        <w:rPr>
          <w:rFonts w:ascii="Arial" w:hAnsi="Arial" w:cs="Arial"/>
          <w:sz w:val="24"/>
          <w:szCs w:val="24"/>
        </w:rPr>
      </w:pPr>
    </w:p>
    <w:p w:rsidR="009E2688" w:rsidRDefault="008F47B4" w:rsidP="00E031F0">
      <w:pPr>
        <w:spacing w:line="360" w:lineRule="auto"/>
        <w:jc w:val="both"/>
        <w:rPr>
          <w:rFonts w:ascii="Arial" w:hAnsi="Arial" w:cs="Arial"/>
          <w:sz w:val="24"/>
          <w:szCs w:val="24"/>
        </w:rPr>
      </w:pPr>
      <w:r>
        <w:rPr>
          <w:noProof/>
          <w:lang w:eastAsia="en-GB"/>
        </w:rPr>
        <mc:AlternateContent>
          <mc:Choice Requires="wps">
            <w:drawing>
              <wp:anchor distT="0" distB="0" distL="114300" distR="114300" simplePos="0" relativeHeight="251671552" behindDoc="0" locked="0" layoutInCell="1" allowOverlap="1" wp14:anchorId="14537C6C" wp14:editId="61D8F873">
                <wp:simplePos x="0" y="0"/>
                <wp:positionH relativeFrom="column">
                  <wp:posOffset>464185</wp:posOffset>
                </wp:positionH>
                <wp:positionV relativeFrom="paragraph">
                  <wp:posOffset>268605</wp:posOffset>
                </wp:positionV>
                <wp:extent cx="4178300" cy="635"/>
                <wp:effectExtent l="0" t="0" r="0" b="0"/>
                <wp:wrapSquare wrapText="bothSides"/>
                <wp:docPr id="9" name="Text Box 9"/>
                <wp:cNvGraphicFramePr/>
                <a:graphic xmlns:a="http://schemas.openxmlformats.org/drawingml/2006/main">
                  <a:graphicData uri="http://schemas.microsoft.com/office/word/2010/wordprocessingShape">
                    <wps:wsp>
                      <wps:cNvSpPr txBox="1"/>
                      <wps:spPr>
                        <a:xfrm>
                          <a:off x="0" y="0"/>
                          <a:ext cx="4178300" cy="635"/>
                        </a:xfrm>
                        <a:prstGeom prst="rect">
                          <a:avLst/>
                        </a:prstGeom>
                        <a:solidFill>
                          <a:prstClr val="white"/>
                        </a:solidFill>
                        <a:ln>
                          <a:noFill/>
                        </a:ln>
                        <a:effectLst/>
                      </wps:spPr>
                      <wps:txbx>
                        <w:txbxContent>
                          <w:p w:rsidR="00A764C9" w:rsidRPr="00902057" w:rsidRDefault="00A764C9" w:rsidP="001644FB">
                            <w:pPr>
                              <w:pStyle w:val="Caption"/>
                              <w:rPr>
                                <w:rFonts w:ascii="Arial" w:hAnsi="Arial" w:cs="Arial"/>
                                <w:noProof/>
                                <w:sz w:val="24"/>
                                <w:szCs w:val="24"/>
                              </w:rPr>
                            </w:pPr>
                            <w:bookmarkStart w:id="10" w:name="_Toc530473119"/>
                            <w:r>
                              <w:t xml:space="preserve">Table </w:t>
                            </w:r>
                            <w:r w:rsidR="00DE7428">
                              <w:fldChar w:fldCharType="begin"/>
                            </w:r>
                            <w:r w:rsidR="00DE7428">
                              <w:instrText xml:space="preserve"> SEQ Table \* ARABIC </w:instrText>
                            </w:r>
                            <w:r w:rsidR="00DE7428">
                              <w:fldChar w:fldCharType="separate"/>
                            </w:r>
                            <w:r>
                              <w:rPr>
                                <w:noProof/>
                              </w:rPr>
                              <w:t>4</w:t>
                            </w:r>
                            <w:r w:rsidR="00DE7428">
                              <w:rPr>
                                <w:noProof/>
                              </w:rPr>
                              <w:fldChar w:fldCharType="end"/>
                            </w:r>
                            <w:r>
                              <w:t>: Quality –criteria 2 and its factors (Marzouk, El Kherbawy and Khalifa, 2013).</w:t>
                            </w:r>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id="Text Box 9" o:spid="_x0000_s1030" type="#_x0000_t202" style="position:absolute;left:0;text-align:left;margin-left:36.55pt;margin-top:21.15pt;width:329pt;height:.05pt;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" stroked="f">
                <v:textbox style="mso-fit-shape-to-text:t" inset="0,0,0,0">
                  <w:txbxContent>
                    <w:p w:rsidR="00A764C9" w:rsidRPr="00902057" w:rsidRDefault="00A764C9" w:rsidP="001644FB">
                      <w:pPr>
                        <w:pStyle w:val="Caption"/>
                        <w:rPr>
                          <w:rFonts w:ascii="Arial" w:hAnsi="Arial" w:cs="Arial"/>
                          <w:noProof/>
                          <w:sz w:val="24"/>
                          <w:szCs w:val="24"/>
                        </w:rPr>
                      </w:pPr>
                      <w:bookmarkStart w:id="16" w:name="_Toc530473119"/>
                      <w:r>
                        <w:t xml:space="preserve">Table </w:t>
                      </w:r>
                      <w:fldSimple w:instr=" SEQ Table \* ARABIC ">
                        <w:r>
                          <w:rPr>
                            <w:noProof/>
                          </w:rPr>
                          <w:t>4</w:t>
                        </w:r>
                      </w:fldSimple>
                      <w:r>
                        <w:t>: Quality –criteria 2 and its factors (Marzouk, El Kherbawy and Khalifa, 2013).</w:t>
                      </w:r>
                      <w:bookmarkEnd w:id="16"/>
                    </w:p>
                  </w:txbxContent>
                </v:textbox>
                <w10:wrap type="square"/>
              </v:shape>
            </w:pict>
          </mc:Fallback>
        </mc:AlternateContent>
      </w:r>
    </w:p>
    <w:p w:rsidR="009E2688" w:rsidRDefault="009E2688" w:rsidP="00E031F0">
      <w:pPr>
        <w:spacing w:line="360" w:lineRule="auto"/>
        <w:jc w:val="both"/>
        <w:rPr>
          <w:rFonts w:ascii="Arial" w:hAnsi="Arial" w:cs="Arial"/>
          <w:sz w:val="24"/>
          <w:szCs w:val="24"/>
        </w:rPr>
      </w:pPr>
    </w:p>
    <w:p w:rsidR="009E2688" w:rsidRDefault="009E2688" w:rsidP="00E031F0">
      <w:pPr>
        <w:spacing w:line="360" w:lineRule="auto"/>
        <w:jc w:val="both"/>
        <w:rPr>
          <w:rFonts w:ascii="Arial" w:hAnsi="Arial" w:cs="Arial"/>
          <w:sz w:val="24"/>
          <w:szCs w:val="24"/>
        </w:rPr>
      </w:pPr>
    </w:p>
    <w:p w:rsidR="009E2688" w:rsidRDefault="008F47B4" w:rsidP="00E031F0">
      <w:pPr>
        <w:spacing w:line="360" w:lineRule="auto"/>
        <w:jc w:val="both"/>
        <w:rPr>
          <w:rFonts w:ascii="Arial" w:hAnsi="Arial" w:cs="Arial"/>
          <w:sz w:val="24"/>
          <w:szCs w:val="24"/>
        </w:rPr>
      </w:pPr>
      <w:r w:rsidRPr="008F47B4">
        <w:rPr>
          <w:noProof/>
          <w:lang w:eastAsia="en-GB"/>
        </w:rPr>
        <w:lastRenderedPageBreak/>
        <w:drawing>
          <wp:anchor distT="0" distB="0" distL="114300" distR="114300" simplePos="0" relativeHeight="251686912" behindDoc="0" locked="0" layoutInCell="1" allowOverlap="1" wp14:anchorId="5BC03CFA" wp14:editId="78F01D8E">
            <wp:simplePos x="0" y="0"/>
            <wp:positionH relativeFrom="column">
              <wp:posOffset>380365</wp:posOffset>
            </wp:positionH>
            <wp:positionV relativeFrom="paragraph">
              <wp:posOffset>254000</wp:posOffset>
            </wp:positionV>
            <wp:extent cx="5805170" cy="4930140"/>
            <wp:effectExtent l="0" t="0" r="5080" b="381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805170" cy="493014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9E2688" w:rsidRDefault="009E2688" w:rsidP="00E031F0">
      <w:pPr>
        <w:spacing w:line="360" w:lineRule="auto"/>
        <w:jc w:val="both"/>
        <w:rPr>
          <w:rFonts w:ascii="Arial" w:hAnsi="Arial" w:cs="Arial"/>
          <w:sz w:val="24"/>
          <w:szCs w:val="24"/>
        </w:rPr>
      </w:pPr>
    </w:p>
    <w:p w:rsidR="009E2688" w:rsidRDefault="009E2688" w:rsidP="00E031F0">
      <w:pPr>
        <w:spacing w:line="360" w:lineRule="auto"/>
        <w:jc w:val="both"/>
        <w:rPr>
          <w:rFonts w:ascii="Arial" w:hAnsi="Arial" w:cs="Arial"/>
          <w:sz w:val="24"/>
          <w:szCs w:val="24"/>
        </w:rPr>
      </w:pPr>
    </w:p>
    <w:p w:rsidR="009E2688" w:rsidRDefault="009E2688" w:rsidP="00E031F0">
      <w:pPr>
        <w:spacing w:line="360" w:lineRule="auto"/>
        <w:jc w:val="both"/>
        <w:rPr>
          <w:rFonts w:ascii="Arial" w:hAnsi="Arial" w:cs="Arial"/>
          <w:sz w:val="24"/>
          <w:szCs w:val="24"/>
        </w:rPr>
      </w:pPr>
    </w:p>
    <w:p w:rsidR="009E2688" w:rsidRDefault="009E2688" w:rsidP="00E031F0">
      <w:pPr>
        <w:spacing w:line="360" w:lineRule="auto"/>
        <w:jc w:val="both"/>
        <w:rPr>
          <w:rFonts w:ascii="Arial" w:hAnsi="Arial" w:cs="Arial"/>
          <w:sz w:val="24"/>
          <w:szCs w:val="24"/>
        </w:rPr>
      </w:pPr>
    </w:p>
    <w:p w:rsidR="009E2688" w:rsidRDefault="009E2688" w:rsidP="00E031F0">
      <w:pPr>
        <w:spacing w:line="360" w:lineRule="auto"/>
        <w:jc w:val="both"/>
        <w:rPr>
          <w:rFonts w:ascii="Arial" w:hAnsi="Arial" w:cs="Arial"/>
          <w:sz w:val="24"/>
          <w:szCs w:val="24"/>
        </w:rPr>
      </w:pPr>
    </w:p>
    <w:p w:rsidR="009E2688" w:rsidRDefault="009E2688" w:rsidP="00E031F0">
      <w:pPr>
        <w:spacing w:line="360" w:lineRule="auto"/>
        <w:jc w:val="both"/>
        <w:rPr>
          <w:rFonts w:ascii="Arial" w:hAnsi="Arial" w:cs="Arial"/>
          <w:sz w:val="24"/>
          <w:szCs w:val="24"/>
        </w:rPr>
      </w:pPr>
    </w:p>
    <w:p w:rsidR="009E2688" w:rsidRDefault="009E2688" w:rsidP="00E031F0">
      <w:pPr>
        <w:spacing w:line="360" w:lineRule="auto"/>
        <w:jc w:val="both"/>
        <w:rPr>
          <w:rFonts w:ascii="Arial" w:hAnsi="Arial" w:cs="Arial"/>
          <w:sz w:val="24"/>
          <w:szCs w:val="24"/>
        </w:rPr>
      </w:pPr>
    </w:p>
    <w:p w:rsidR="009E2688" w:rsidRDefault="009E2688" w:rsidP="00E031F0">
      <w:pPr>
        <w:spacing w:line="360" w:lineRule="auto"/>
        <w:jc w:val="both"/>
        <w:rPr>
          <w:rFonts w:ascii="Arial" w:hAnsi="Arial" w:cs="Arial"/>
          <w:sz w:val="24"/>
          <w:szCs w:val="24"/>
        </w:rPr>
      </w:pPr>
    </w:p>
    <w:p w:rsidR="009E2688" w:rsidRDefault="009E2688" w:rsidP="00E031F0">
      <w:pPr>
        <w:spacing w:line="360" w:lineRule="auto"/>
        <w:jc w:val="both"/>
        <w:rPr>
          <w:rFonts w:ascii="Arial" w:hAnsi="Arial" w:cs="Arial"/>
          <w:sz w:val="24"/>
          <w:szCs w:val="24"/>
        </w:rPr>
      </w:pPr>
    </w:p>
    <w:p w:rsidR="009E2688" w:rsidRDefault="009E2688" w:rsidP="00E031F0">
      <w:pPr>
        <w:spacing w:line="360" w:lineRule="auto"/>
        <w:jc w:val="both"/>
        <w:rPr>
          <w:rFonts w:ascii="Arial" w:hAnsi="Arial" w:cs="Arial"/>
          <w:sz w:val="24"/>
          <w:szCs w:val="24"/>
        </w:rPr>
      </w:pPr>
    </w:p>
    <w:p w:rsidR="001644FB" w:rsidRDefault="001644FB" w:rsidP="00E031F0">
      <w:pPr>
        <w:spacing w:line="360" w:lineRule="auto"/>
        <w:jc w:val="both"/>
        <w:rPr>
          <w:rFonts w:ascii="Arial" w:hAnsi="Arial" w:cs="Arial"/>
          <w:sz w:val="24"/>
          <w:szCs w:val="24"/>
        </w:rPr>
      </w:pPr>
    </w:p>
    <w:p w:rsidR="001644FB" w:rsidRDefault="001644FB" w:rsidP="00E031F0">
      <w:pPr>
        <w:spacing w:line="360" w:lineRule="auto"/>
        <w:jc w:val="both"/>
        <w:rPr>
          <w:rFonts w:ascii="Arial" w:hAnsi="Arial" w:cs="Arial"/>
          <w:sz w:val="24"/>
          <w:szCs w:val="24"/>
        </w:rPr>
      </w:pPr>
    </w:p>
    <w:p w:rsidR="001644FB" w:rsidRDefault="008F47B4" w:rsidP="00E031F0">
      <w:pPr>
        <w:spacing w:line="360" w:lineRule="auto"/>
        <w:jc w:val="both"/>
        <w:rPr>
          <w:rFonts w:ascii="Arial" w:hAnsi="Arial" w:cs="Arial"/>
          <w:sz w:val="24"/>
          <w:szCs w:val="24"/>
        </w:rPr>
      </w:pPr>
      <w:r>
        <w:rPr>
          <w:noProof/>
          <w:lang w:eastAsia="en-GB"/>
        </w:rPr>
        <mc:AlternateContent>
          <mc:Choice Requires="wps">
            <w:drawing>
              <wp:anchor distT="0" distB="0" distL="114300" distR="114300" simplePos="0" relativeHeight="251674624" behindDoc="0" locked="0" layoutInCell="1" allowOverlap="1" wp14:anchorId="2EAACF84" wp14:editId="69E7C940">
                <wp:simplePos x="0" y="0"/>
                <wp:positionH relativeFrom="column">
                  <wp:posOffset>348615</wp:posOffset>
                </wp:positionH>
                <wp:positionV relativeFrom="paragraph">
                  <wp:posOffset>168910</wp:posOffset>
                </wp:positionV>
                <wp:extent cx="5081905" cy="635"/>
                <wp:effectExtent l="0" t="0" r="4445" b="0"/>
                <wp:wrapSquare wrapText="bothSides"/>
                <wp:docPr id="11" name="Text Box 11"/>
                <wp:cNvGraphicFramePr/>
                <a:graphic xmlns:a="http://schemas.openxmlformats.org/drawingml/2006/main">
                  <a:graphicData uri="http://schemas.microsoft.com/office/word/2010/wordprocessingShape">
                    <wps:wsp>
                      <wps:cNvSpPr txBox="1"/>
                      <wps:spPr>
                        <a:xfrm>
                          <a:off x="0" y="0"/>
                          <a:ext cx="5081905" cy="635"/>
                        </a:xfrm>
                        <a:prstGeom prst="rect">
                          <a:avLst/>
                        </a:prstGeom>
                        <a:solidFill>
                          <a:prstClr val="white"/>
                        </a:solidFill>
                        <a:ln>
                          <a:noFill/>
                        </a:ln>
                        <a:effectLst/>
                      </wps:spPr>
                      <wps:txbx>
                        <w:txbxContent>
                          <w:p w:rsidR="00A764C9" w:rsidRPr="003616EB" w:rsidRDefault="00A764C9" w:rsidP="001644FB">
                            <w:pPr>
                              <w:pStyle w:val="Caption"/>
                              <w:rPr>
                                <w:rFonts w:ascii="Arial" w:hAnsi="Arial" w:cs="Arial"/>
                                <w:noProof/>
                                <w:sz w:val="24"/>
                                <w:szCs w:val="24"/>
                              </w:rPr>
                            </w:pPr>
                            <w:bookmarkStart w:id="11" w:name="_Toc530473120"/>
                            <w:r>
                              <w:t xml:space="preserve">Table </w:t>
                            </w:r>
                            <w:r w:rsidR="00DE7428">
                              <w:fldChar w:fldCharType="begin"/>
                            </w:r>
                            <w:r w:rsidR="00DE7428">
                              <w:instrText xml:space="preserve"> SEQ Table \* ARABIC </w:instrText>
                            </w:r>
                            <w:r w:rsidR="00DE7428">
                              <w:fldChar w:fldCharType="separate"/>
                            </w:r>
                            <w:r>
                              <w:rPr>
                                <w:noProof/>
                              </w:rPr>
                              <w:t>5</w:t>
                            </w:r>
                            <w:r w:rsidR="00DE7428">
                              <w:rPr>
                                <w:noProof/>
                              </w:rPr>
                              <w:fldChar w:fldCharType="end"/>
                            </w:r>
                            <w:r>
                              <w:t>: Behaviour and Experience - criteria 3 and its factors (Marzouk, El Kherbawy and Khalifa, 2013).</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id="Text Box 11" o:spid="_x0000_s1031" type="#_x0000_t202" style="position:absolute;left:0;text-align:left;margin-left:27.45pt;margin-top:13.3pt;width:400.15pt;height:.05pt;z-index:251674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" stroked="f">
                <v:textbox style="mso-fit-shape-to-text:t" inset="0,0,0,0">
                  <w:txbxContent>
                    <w:p w:rsidR="00A764C9" w:rsidRPr="003616EB" w:rsidRDefault="00A764C9" w:rsidP="001644FB">
                      <w:pPr>
                        <w:pStyle w:val="Caption"/>
                        <w:rPr>
                          <w:rFonts w:ascii="Arial" w:hAnsi="Arial" w:cs="Arial"/>
                          <w:noProof/>
                          <w:sz w:val="24"/>
                          <w:szCs w:val="24"/>
                        </w:rPr>
                      </w:pPr>
                      <w:bookmarkStart w:id="18" w:name="_Toc530473120"/>
                      <w:r>
                        <w:t xml:space="preserve">Table </w:t>
                      </w:r>
                      <w:fldSimple w:instr=" SEQ Table \* ARABIC ">
                        <w:r>
                          <w:rPr>
                            <w:noProof/>
                          </w:rPr>
                          <w:t>5</w:t>
                        </w:r>
                      </w:fldSimple>
                      <w:r>
                        <w:t>: Behaviour and Experience - criteria 3 and its factors (Marzouk, El Kherbawy and Khalifa, 2013).</w:t>
                      </w:r>
                      <w:bookmarkEnd w:id="18"/>
                    </w:p>
                  </w:txbxContent>
                </v:textbox>
                <w10:wrap type="square"/>
              </v:shape>
            </w:pict>
          </mc:Fallback>
        </mc:AlternateContent>
      </w:r>
    </w:p>
    <w:p w:rsidR="001644FB" w:rsidRDefault="008F47B4" w:rsidP="00E031F0">
      <w:pPr>
        <w:spacing w:line="360" w:lineRule="auto"/>
        <w:jc w:val="both"/>
        <w:rPr>
          <w:rFonts w:ascii="Arial" w:hAnsi="Arial" w:cs="Arial"/>
          <w:sz w:val="24"/>
          <w:szCs w:val="24"/>
        </w:rPr>
      </w:pPr>
      <w:r w:rsidRPr="008F47B4">
        <w:rPr>
          <w:noProof/>
          <w:lang w:eastAsia="en-GB"/>
        </w:rPr>
        <w:drawing>
          <wp:anchor distT="0" distB="0" distL="114300" distR="114300" simplePos="0" relativeHeight="251687936" behindDoc="0" locked="0" layoutInCell="1" allowOverlap="1" wp14:anchorId="7C209555" wp14:editId="090DCC1A">
            <wp:simplePos x="0" y="0"/>
            <wp:positionH relativeFrom="column">
              <wp:posOffset>348615</wp:posOffset>
            </wp:positionH>
            <wp:positionV relativeFrom="paragraph">
              <wp:posOffset>-230505</wp:posOffset>
            </wp:positionV>
            <wp:extent cx="5836920" cy="2440305"/>
            <wp:effectExtent l="0" t="0" r="0" b="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836920" cy="244030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1644FB" w:rsidRDefault="001644FB" w:rsidP="00E031F0">
      <w:pPr>
        <w:spacing w:line="360" w:lineRule="auto"/>
        <w:jc w:val="both"/>
        <w:rPr>
          <w:rFonts w:ascii="Arial" w:hAnsi="Arial" w:cs="Arial"/>
          <w:sz w:val="24"/>
          <w:szCs w:val="24"/>
        </w:rPr>
      </w:pPr>
    </w:p>
    <w:p w:rsidR="001644FB" w:rsidRDefault="001644FB" w:rsidP="00E031F0">
      <w:pPr>
        <w:spacing w:line="360" w:lineRule="auto"/>
        <w:jc w:val="both"/>
        <w:rPr>
          <w:rFonts w:ascii="Arial" w:hAnsi="Arial" w:cs="Arial"/>
          <w:sz w:val="24"/>
          <w:szCs w:val="24"/>
        </w:rPr>
      </w:pPr>
    </w:p>
    <w:p w:rsidR="001644FB" w:rsidRDefault="001644FB" w:rsidP="00E031F0">
      <w:pPr>
        <w:spacing w:line="360" w:lineRule="auto"/>
        <w:jc w:val="both"/>
        <w:rPr>
          <w:rFonts w:ascii="Arial" w:hAnsi="Arial" w:cs="Arial"/>
          <w:sz w:val="24"/>
          <w:szCs w:val="24"/>
        </w:rPr>
      </w:pPr>
    </w:p>
    <w:p w:rsidR="001644FB" w:rsidRDefault="001644FB" w:rsidP="00E031F0">
      <w:pPr>
        <w:spacing w:line="360" w:lineRule="auto"/>
        <w:jc w:val="both"/>
        <w:rPr>
          <w:rFonts w:ascii="Arial" w:hAnsi="Arial" w:cs="Arial"/>
          <w:sz w:val="24"/>
          <w:szCs w:val="24"/>
        </w:rPr>
      </w:pPr>
    </w:p>
    <w:p w:rsidR="001644FB" w:rsidRDefault="008F47B4" w:rsidP="00E031F0">
      <w:pPr>
        <w:spacing w:line="360" w:lineRule="auto"/>
        <w:jc w:val="both"/>
        <w:rPr>
          <w:rFonts w:ascii="Arial" w:hAnsi="Arial" w:cs="Arial"/>
          <w:sz w:val="24"/>
          <w:szCs w:val="24"/>
        </w:rPr>
      </w:pPr>
      <w:r>
        <w:rPr>
          <w:noProof/>
          <w:lang w:eastAsia="en-GB"/>
        </w:rPr>
        <mc:AlternateContent>
          <mc:Choice Requires="wps">
            <w:drawing>
              <wp:anchor distT="0" distB="0" distL="114300" distR="114300" simplePos="0" relativeHeight="251677696" behindDoc="0" locked="0" layoutInCell="1" allowOverlap="1" wp14:anchorId="715BBC69" wp14:editId="67580679">
                <wp:simplePos x="0" y="0"/>
                <wp:positionH relativeFrom="column">
                  <wp:posOffset>348615</wp:posOffset>
                </wp:positionH>
                <wp:positionV relativeFrom="paragraph">
                  <wp:posOffset>392430</wp:posOffset>
                </wp:positionV>
                <wp:extent cx="5602605" cy="635"/>
                <wp:effectExtent l="0" t="0" r="0" b="0"/>
                <wp:wrapSquare wrapText="bothSides"/>
                <wp:docPr id="14" name="Text Box 14"/>
                <wp:cNvGraphicFramePr/>
                <a:graphic xmlns:a="http://schemas.openxmlformats.org/drawingml/2006/main">
                  <a:graphicData uri="http://schemas.microsoft.com/office/word/2010/wordprocessingShape">
                    <wps:wsp>
                      <wps:cNvSpPr txBox="1"/>
                      <wps:spPr>
                        <a:xfrm>
                          <a:off x="0" y="0"/>
                          <a:ext cx="5602605" cy="635"/>
                        </a:xfrm>
                        <a:prstGeom prst="rect">
                          <a:avLst/>
                        </a:prstGeom>
                        <a:solidFill>
                          <a:prstClr val="white"/>
                        </a:solidFill>
                        <a:ln>
                          <a:noFill/>
                        </a:ln>
                        <a:effectLst/>
                      </wps:spPr>
                      <wps:txbx>
                        <w:txbxContent>
                          <w:p w:rsidR="00A764C9" w:rsidRPr="00EC2873" w:rsidRDefault="00A764C9" w:rsidP="00FF7A69">
                            <w:pPr>
                              <w:pStyle w:val="Caption"/>
                              <w:rPr>
                                <w:rFonts w:ascii="Arial" w:hAnsi="Arial" w:cs="Arial"/>
                                <w:noProof/>
                                <w:sz w:val="24"/>
                                <w:szCs w:val="24"/>
                              </w:rPr>
                            </w:pPr>
                            <w:bookmarkStart w:id="12" w:name="_Toc530473121"/>
                            <w:r>
                              <w:t xml:space="preserve">Table </w:t>
                            </w:r>
                            <w:r w:rsidR="00DE7428">
                              <w:fldChar w:fldCharType="begin"/>
                            </w:r>
                            <w:r w:rsidR="00DE7428">
                              <w:instrText xml:space="preserve"> SEQ Table \* ARABIC </w:instrText>
                            </w:r>
                            <w:r w:rsidR="00DE7428">
                              <w:fldChar w:fldCharType="separate"/>
                            </w:r>
                            <w:r>
                              <w:rPr>
                                <w:noProof/>
                              </w:rPr>
                              <w:t>6</w:t>
                            </w:r>
                            <w:r w:rsidR="00DE7428">
                              <w:rPr>
                                <w:noProof/>
                              </w:rPr>
                              <w:fldChar w:fldCharType="end"/>
                            </w:r>
                            <w:r>
                              <w:t>: Safety - criteria 4 and its factors (Marzouk, El Kherbawy and Khalifa, 2013).</w:t>
                            </w:r>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id="Text Box 14" o:spid="_x0000_s1032" type="#_x0000_t202" style="position:absolute;left:0;text-align:left;margin-left:27.45pt;margin-top:30.9pt;width:441.15pt;height:.05pt;z-index:2516776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" stroked="f">
                <v:textbox style="mso-fit-shape-to-text:t" inset="0,0,0,0">
                  <w:txbxContent>
                    <w:p w:rsidR="00A764C9" w:rsidRPr="00EC2873" w:rsidRDefault="00A764C9" w:rsidP="00FF7A69">
                      <w:pPr>
                        <w:pStyle w:val="Caption"/>
                        <w:rPr>
                          <w:rFonts w:ascii="Arial" w:hAnsi="Arial" w:cs="Arial"/>
                          <w:noProof/>
                          <w:sz w:val="24"/>
                          <w:szCs w:val="24"/>
                        </w:rPr>
                      </w:pPr>
                      <w:bookmarkStart w:id="20" w:name="_Toc530473121"/>
                      <w:r>
                        <w:t xml:space="preserve">Table </w:t>
                      </w:r>
                      <w:fldSimple w:instr=" SEQ Table \* ARABIC ">
                        <w:r>
                          <w:rPr>
                            <w:noProof/>
                          </w:rPr>
                          <w:t>6</w:t>
                        </w:r>
                      </w:fldSimple>
                      <w:r>
                        <w:t>: Safety - criteria 4 and its factors (Marzouk, El Kherbawy and Khalifa, 2013).</w:t>
                      </w:r>
                      <w:bookmarkEnd w:id="20"/>
                    </w:p>
                  </w:txbxContent>
                </v:textbox>
                <w10:wrap type="square"/>
              </v:shape>
            </w:pict>
          </mc:Fallback>
        </mc:AlternateContent>
      </w:r>
    </w:p>
    <w:p w:rsidR="001644FB" w:rsidRDefault="001644FB" w:rsidP="00E031F0">
      <w:pPr>
        <w:spacing w:line="360" w:lineRule="auto"/>
        <w:jc w:val="both"/>
        <w:rPr>
          <w:rFonts w:ascii="Arial" w:hAnsi="Arial" w:cs="Arial"/>
          <w:sz w:val="24"/>
          <w:szCs w:val="24"/>
        </w:rPr>
      </w:pPr>
    </w:p>
    <w:p w:rsidR="001644FB" w:rsidRDefault="001644FB" w:rsidP="00E031F0">
      <w:pPr>
        <w:spacing w:line="360" w:lineRule="auto"/>
        <w:jc w:val="both"/>
        <w:rPr>
          <w:rFonts w:ascii="Arial" w:hAnsi="Arial" w:cs="Arial"/>
          <w:sz w:val="24"/>
          <w:szCs w:val="24"/>
        </w:rPr>
      </w:pPr>
    </w:p>
    <w:p w:rsidR="008F47B4" w:rsidRDefault="008F47B4" w:rsidP="00E031F0">
      <w:pPr>
        <w:spacing w:line="360" w:lineRule="auto"/>
        <w:jc w:val="both"/>
        <w:rPr>
          <w:rFonts w:ascii="Arial" w:hAnsi="Arial" w:cs="Arial"/>
          <w:sz w:val="24"/>
          <w:szCs w:val="24"/>
        </w:rPr>
      </w:pPr>
    </w:p>
    <w:p w:rsidR="008F47B4" w:rsidRDefault="008F47B4" w:rsidP="00E031F0">
      <w:pPr>
        <w:spacing w:line="360" w:lineRule="auto"/>
        <w:jc w:val="both"/>
        <w:rPr>
          <w:rFonts w:ascii="Arial" w:hAnsi="Arial" w:cs="Arial"/>
          <w:sz w:val="24"/>
          <w:szCs w:val="24"/>
        </w:rPr>
      </w:pPr>
      <w:r w:rsidRPr="008F47B4">
        <w:rPr>
          <w:noProof/>
          <w:lang w:eastAsia="en-GB"/>
        </w:rPr>
        <w:lastRenderedPageBreak/>
        <w:drawing>
          <wp:anchor distT="0" distB="0" distL="114300" distR="114300" simplePos="0" relativeHeight="251688960" behindDoc="0" locked="0" layoutInCell="1" allowOverlap="1" wp14:anchorId="36FD333D" wp14:editId="2AA3787D">
            <wp:simplePos x="0" y="0"/>
            <wp:positionH relativeFrom="column">
              <wp:posOffset>348615</wp:posOffset>
            </wp:positionH>
            <wp:positionV relativeFrom="paragraph">
              <wp:posOffset>463550</wp:posOffset>
            </wp:positionV>
            <wp:extent cx="5879465" cy="2458085"/>
            <wp:effectExtent l="0" t="0" r="6985"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879465" cy="245808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8F47B4" w:rsidRDefault="008F47B4" w:rsidP="00E031F0">
      <w:pPr>
        <w:spacing w:line="360" w:lineRule="auto"/>
        <w:jc w:val="both"/>
        <w:rPr>
          <w:rFonts w:ascii="Arial" w:hAnsi="Arial" w:cs="Arial"/>
          <w:sz w:val="24"/>
          <w:szCs w:val="24"/>
        </w:rPr>
      </w:pPr>
    </w:p>
    <w:p w:rsidR="008F47B4" w:rsidRDefault="008F47B4" w:rsidP="00E031F0">
      <w:pPr>
        <w:spacing w:line="360" w:lineRule="auto"/>
        <w:jc w:val="both"/>
        <w:rPr>
          <w:rFonts w:ascii="Arial" w:hAnsi="Arial" w:cs="Arial"/>
          <w:sz w:val="24"/>
          <w:szCs w:val="24"/>
        </w:rPr>
      </w:pPr>
    </w:p>
    <w:p w:rsidR="008F47B4" w:rsidRDefault="008F47B4" w:rsidP="00E031F0">
      <w:pPr>
        <w:spacing w:line="360" w:lineRule="auto"/>
        <w:jc w:val="both"/>
        <w:rPr>
          <w:rFonts w:ascii="Arial" w:hAnsi="Arial" w:cs="Arial"/>
          <w:sz w:val="24"/>
          <w:szCs w:val="24"/>
        </w:rPr>
      </w:pPr>
    </w:p>
    <w:p w:rsidR="008F47B4" w:rsidRDefault="008F47B4" w:rsidP="00E031F0">
      <w:pPr>
        <w:spacing w:line="360" w:lineRule="auto"/>
        <w:jc w:val="both"/>
        <w:rPr>
          <w:rFonts w:ascii="Arial" w:hAnsi="Arial" w:cs="Arial"/>
          <w:sz w:val="24"/>
          <w:szCs w:val="24"/>
        </w:rPr>
      </w:pPr>
    </w:p>
    <w:p w:rsidR="008F47B4" w:rsidRDefault="008F47B4" w:rsidP="00E031F0">
      <w:pPr>
        <w:spacing w:line="360" w:lineRule="auto"/>
        <w:jc w:val="both"/>
        <w:rPr>
          <w:rFonts w:ascii="Arial" w:hAnsi="Arial" w:cs="Arial"/>
          <w:sz w:val="24"/>
          <w:szCs w:val="24"/>
        </w:rPr>
      </w:pPr>
    </w:p>
    <w:p w:rsidR="001644FB" w:rsidRDefault="001644FB" w:rsidP="00E031F0">
      <w:pPr>
        <w:spacing w:line="360" w:lineRule="auto"/>
        <w:jc w:val="both"/>
        <w:rPr>
          <w:rFonts w:ascii="Arial" w:hAnsi="Arial" w:cs="Arial"/>
          <w:sz w:val="24"/>
          <w:szCs w:val="24"/>
        </w:rPr>
      </w:pPr>
    </w:p>
    <w:p w:rsidR="001644FB" w:rsidRDefault="008F47B4" w:rsidP="00E031F0">
      <w:pPr>
        <w:spacing w:line="360" w:lineRule="auto"/>
        <w:jc w:val="both"/>
        <w:rPr>
          <w:rFonts w:ascii="Arial" w:hAnsi="Arial" w:cs="Arial"/>
          <w:sz w:val="24"/>
          <w:szCs w:val="24"/>
        </w:rPr>
      </w:pPr>
      <w:r>
        <w:rPr>
          <w:noProof/>
          <w:lang w:eastAsia="en-GB"/>
        </w:rPr>
        <mc:AlternateContent>
          <mc:Choice Requires="wps">
            <w:drawing>
              <wp:anchor distT="0" distB="0" distL="114300" distR="114300" simplePos="0" relativeHeight="251680768" behindDoc="0" locked="0" layoutInCell="1" allowOverlap="1" wp14:anchorId="5C521845" wp14:editId="5479E622">
                <wp:simplePos x="0" y="0"/>
                <wp:positionH relativeFrom="column">
                  <wp:posOffset>346710</wp:posOffset>
                </wp:positionH>
                <wp:positionV relativeFrom="paragraph">
                  <wp:posOffset>372745</wp:posOffset>
                </wp:positionV>
                <wp:extent cx="5741035" cy="635"/>
                <wp:effectExtent l="0" t="0" r="0" b="0"/>
                <wp:wrapSquare wrapText="bothSides"/>
                <wp:docPr id="16" name="Text Box 16"/>
                <wp:cNvGraphicFramePr/>
                <a:graphic xmlns:a="http://schemas.openxmlformats.org/drawingml/2006/main">
                  <a:graphicData uri="http://schemas.microsoft.com/office/word/2010/wordprocessingShape">
                    <wps:wsp>
                      <wps:cNvSpPr txBox="1"/>
                      <wps:spPr>
                        <a:xfrm>
                          <a:off x="0" y="0"/>
                          <a:ext cx="5741035" cy="635"/>
                        </a:xfrm>
                        <a:prstGeom prst="rect">
                          <a:avLst/>
                        </a:prstGeom>
                        <a:solidFill>
                          <a:prstClr val="white"/>
                        </a:solidFill>
                        <a:ln>
                          <a:noFill/>
                        </a:ln>
                        <a:effectLst/>
                      </wps:spPr>
                      <wps:txbx>
                        <w:txbxContent>
                          <w:p w:rsidR="00A764C9" w:rsidRPr="00EE0327" w:rsidRDefault="00A764C9" w:rsidP="00FF7A69">
                            <w:pPr>
                              <w:pStyle w:val="Caption"/>
                              <w:rPr>
                                <w:rFonts w:ascii="Arial" w:hAnsi="Arial" w:cs="Arial"/>
                                <w:noProof/>
                                <w:sz w:val="24"/>
                                <w:szCs w:val="24"/>
                              </w:rPr>
                            </w:pPr>
                            <w:bookmarkStart w:id="13" w:name="_Toc530473122"/>
                            <w:r>
                              <w:t xml:space="preserve">Table </w:t>
                            </w:r>
                            <w:r w:rsidR="00DE7428">
                              <w:fldChar w:fldCharType="begin"/>
                            </w:r>
                            <w:r w:rsidR="00DE7428">
                              <w:instrText xml:space="preserve"> SEQ Table \* ARABIC </w:instrText>
                            </w:r>
                            <w:r w:rsidR="00DE7428">
                              <w:fldChar w:fldCharType="separate"/>
                            </w:r>
                            <w:r>
                              <w:rPr>
                                <w:noProof/>
                              </w:rPr>
                              <w:t>7</w:t>
                            </w:r>
                            <w:r w:rsidR="00DE7428">
                              <w:rPr>
                                <w:noProof/>
                              </w:rPr>
                              <w:fldChar w:fldCharType="end"/>
                            </w:r>
                            <w:r>
                              <w:t>: Insurance, repair and warranty - criteria 5 and its factors (Marzouk, El Kherbawy and Khalifa, 2013).</w:t>
                            </w:r>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id="Text Box 16" o:spid="_x0000_s1033" type="#_x0000_t202" style="position:absolute;left:0;text-align:left;margin-left:27.3pt;margin-top:29.35pt;width:452.05pt;height:.05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" stroked="f">
                <v:textbox style="mso-fit-shape-to-text:t" inset="0,0,0,0">
                  <w:txbxContent>
                    <w:p w:rsidR="00A764C9" w:rsidRPr="00EE0327" w:rsidRDefault="00A764C9" w:rsidP="00FF7A69">
                      <w:pPr>
                        <w:pStyle w:val="Caption"/>
                        <w:rPr>
                          <w:rFonts w:ascii="Arial" w:hAnsi="Arial" w:cs="Arial"/>
                          <w:noProof/>
                          <w:sz w:val="24"/>
                          <w:szCs w:val="24"/>
                        </w:rPr>
                      </w:pPr>
                      <w:bookmarkStart w:id="22" w:name="_Toc530473122"/>
                      <w:r>
                        <w:t xml:space="preserve">Table </w:t>
                      </w:r>
                      <w:fldSimple w:instr=" SEQ Table \* ARABIC ">
                        <w:r>
                          <w:rPr>
                            <w:noProof/>
                          </w:rPr>
                          <w:t>7</w:t>
                        </w:r>
                      </w:fldSimple>
                      <w:r>
                        <w:t>: Insurance, repair and warranty - criteria 5 and its factors (Marzouk, El Kherbawy and Khalifa, 2013).</w:t>
                      </w:r>
                      <w:bookmarkEnd w:id="22"/>
                    </w:p>
                  </w:txbxContent>
                </v:textbox>
                <w10:wrap type="square"/>
              </v:shape>
            </w:pict>
          </mc:Fallback>
        </mc:AlternateContent>
      </w:r>
    </w:p>
    <w:p w:rsidR="001644FB" w:rsidRDefault="006A7289" w:rsidP="00E031F0">
      <w:pPr>
        <w:spacing w:line="360" w:lineRule="auto"/>
        <w:jc w:val="both"/>
        <w:rPr>
          <w:rFonts w:ascii="Arial" w:hAnsi="Arial" w:cs="Arial"/>
          <w:sz w:val="24"/>
          <w:szCs w:val="24"/>
        </w:rPr>
      </w:pPr>
      <w:r>
        <w:rPr>
          <w:noProof/>
          <w:lang w:eastAsia="en-GB"/>
        </w:rPr>
        <mc:AlternateContent>
          <mc:Choice Requires="wps">
            <w:drawing>
              <wp:anchor distT="0" distB="0" distL="114300" distR="114300" simplePos="0" relativeHeight="251698176" behindDoc="0" locked="0" layoutInCell="1" allowOverlap="1" wp14:anchorId="637E82BC" wp14:editId="076A6514">
                <wp:simplePos x="0" y="0"/>
                <wp:positionH relativeFrom="column">
                  <wp:posOffset>348615</wp:posOffset>
                </wp:positionH>
                <wp:positionV relativeFrom="paragraph">
                  <wp:posOffset>3289300</wp:posOffset>
                </wp:positionV>
                <wp:extent cx="5879465" cy="635"/>
                <wp:effectExtent l="0" t="0" r="0" b="0"/>
                <wp:wrapSquare wrapText="bothSides"/>
                <wp:docPr id="31" name="Text Box 31"/>
                <wp:cNvGraphicFramePr/>
                <a:graphic xmlns:a="http://schemas.openxmlformats.org/drawingml/2006/main">
                  <a:graphicData uri="http://schemas.microsoft.com/office/word/2010/wordprocessingShape">
                    <wps:wsp>
                      <wps:cNvSpPr txBox="1"/>
                      <wps:spPr>
                        <a:xfrm>
                          <a:off x="0" y="0"/>
                          <a:ext cx="5879465" cy="635"/>
                        </a:xfrm>
                        <a:prstGeom prst="rect">
                          <a:avLst/>
                        </a:prstGeom>
                        <a:solidFill>
                          <a:prstClr val="white"/>
                        </a:solidFill>
                        <a:ln>
                          <a:noFill/>
                        </a:ln>
                        <a:effectLst/>
                      </wps:spPr>
                      <wps:txbx>
                        <w:txbxContent>
                          <w:p w:rsidR="00A764C9" w:rsidRPr="003E604F" w:rsidRDefault="00A764C9" w:rsidP="006A7289">
                            <w:pPr>
                              <w:pStyle w:val="Caption"/>
                            </w:pPr>
                            <w:bookmarkStart w:id="14" w:name="_Toc530473123"/>
                            <w:r>
                              <w:t xml:space="preserve">Table </w:t>
                            </w:r>
                            <w:r w:rsidR="00DE7428">
                              <w:fldChar w:fldCharType="begin"/>
                            </w:r>
                            <w:r w:rsidR="00DE7428">
                              <w:instrText xml:space="preserve"> SEQ Table \* ARABIC </w:instrText>
                            </w:r>
                            <w:r w:rsidR="00DE7428">
                              <w:fldChar w:fldCharType="separate"/>
                            </w:r>
                            <w:r>
                              <w:rPr>
                                <w:noProof/>
                              </w:rPr>
                              <w:t>8</w:t>
                            </w:r>
                            <w:r w:rsidR="00DE7428">
                              <w:rPr>
                                <w:noProof/>
                              </w:rPr>
                              <w:fldChar w:fldCharType="end"/>
                            </w:r>
                            <w:r>
                              <w:t>: Disputes &amp; risk</w:t>
                            </w:r>
                            <w:r>
                              <w:rPr>
                                <w:noProof/>
                              </w:rPr>
                              <w:t xml:space="preserve"> - criteria 6 and its factors </w:t>
                            </w:r>
                            <w:r>
                              <w:t>(Marzouk, El Kherbawy and Khalifa, 2013).</w:t>
                            </w:r>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id="Text Box 31" o:spid="_x0000_s1034" type="#_x0000_t202" style="position:absolute;left:0;text-align:left;margin-left:27.45pt;margin-top:259pt;width:462.95pt;height:.05pt;z-index:2516981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" stroked="f">
                <v:textbox style="mso-fit-shape-to-text:t" inset="0,0,0,0">
                  <w:txbxContent>
                    <w:p w:rsidR="00A764C9" w:rsidRPr="003E604F" w:rsidRDefault="00A764C9" w:rsidP="006A7289">
                      <w:pPr>
                        <w:pStyle w:val="Caption"/>
                      </w:pPr>
                      <w:bookmarkStart w:id="24" w:name="_Toc530473123"/>
                      <w:r>
                        <w:t xml:space="preserve">Table </w:t>
                      </w:r>
                      <w:fldSimple w:instr=" SEQ Table \* ARABIC ">
                        <w:r>
                          <w:rPr>
                            <w:noProof/>
                          </w:rPr>
                          <w:t>8</w:t>
                        </w:r>
                      </w:fldSimple>
                      <w:r>
                        <w:t>: Disputes &amp; risk</w:t>
                      </w:r>
                      <w:r>
                        <w:rPr>
                          <w:noProof/>
                        </w:rPr>
                        <w:t xml:space="preserve"> - criteria 6 and its factors </w:t>
                      </w:r>
                      <w:r>
                        <w:t>(Marzouk, El Kherbawy and Khalifa, 2013).</w:t>
                      </w:r>
                      <w:bookmarkEnd w:id="24"/>
                    </w:p>
                  </w:txbxContent>
                </v:textbox>
                <w10:wrap type="square"/>
              </v:shape>
            </w:pict>
          </mc:Fallback>
        </mc:AlternateContent>
      </w:r>
      <w:r w:rsidR="008F47B4" w:rsidRPr="008F47B4">
        <w:rPr>
          <w:noProof/>
          <w:lang w:eastAsia="en-GB"/>
        </w:rPr>
        <w:drawing>
          <wp:anchor distT="0" distB="0" distL="114300" distR="114300" simplePos="0" relativeHeight="251689984" behindDoc="0" locked="0" layoutInCell="1" allowOverlap="1" wp14:anchorId="17B470A2" wp14:editId="0051AB75">
            <wp:simplePos x="0" y="0"/>
            <wp:positionH relativeFrom="column">
              <wp:posOffset>348615</wp:posOffset>
            </wp:positionH>
            <wp:positionV relativeFrom="paragraph">
              <wp:posOffset>267335</wp:posOffset>
            </wp:positionV>
            <wp:extent cx="5879465" cy="2964815"/>
            <wp:effectExtent l="0" t="0" r="6985" b="6985"/>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879465" cy="296481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1644FB" w:rsidRDefault="001644FB" w:rsidP="00E031F0">
      <w:pPr>
        <w:spacing w:line="360" w:lineRule="auto"/>
        <w:jc w:val="both"/>
        <w:rPr>
          <w:rFonts w:ascii="Arial" w:hAnsi="Arial" w:cs="Arial"/>
          <w:sz w:val="24"/>
          <w:szCs w:val="24"/>
        </w:rPr>
      </w:pPr>
    </w:p>
    <w:p w:rsidR="001644FB" w:rsidRDefault="001644FB" w:rsidP="00E031F0">
      <w:pPr>
        <w:spacing w:line="360" w:lineRule="auto"/>
        <w:jc w:val="both"/>
        <w:rPr>
          <w:rFonts w:ascii="Arial" w:hAnsi="Arial" w:cs="Arial"/>
          <w:sz w:val="24"/>
          <w:szCs w:val="24"/>
        </w:rPr>
      </w:pPr>
    </w:p>
    <w:p w:rsidR="001644FB" w:rsidRDefault="001644FB" w:rsidP="00E031F0">
      <w:pPr>
        <w:spacing w:line="360" w:lineRule="auto"/>
        <w:jc w:val="both"/>
        <w:rPr>
          <w:rFonts w:ascii="Arial" w:hAnsi="Arial" w:cs="Arial"/>
          <w:sz w:val="24"/>
          <w:szCs w:val="24"/>
        </w:rPr>
      </w:pPr>
    </w:p>
    <w:p w:rsidR="001644FB" w:rsidRDefault="001644FB" w:rsidP="00E031F0">
      <w:pPr>
        <w:spacing w:line="360" w:lineRule="auto"/>
        <w:jc w:val="both"/>
        <w:rPr>
          <w:rFonts w:ascii="Arial" w:hAnsi="Arial" w:cs="Arial"/>
          <w:sz w:val="24"/>
          <w:szCs w:val="24"/>
        </w:rPr>
      </w:pPr>
    </w:p>
    <w:p w:rsidR="001644FB" w:rsidRDefault="001644FB" w:rsidP="00E031F0">
      <w:pPr>
        <w:spacing w:line="360" w:lineRule="auto"/>
        <w:jc w:val="both"/>
        <w:rPr>
          <w:rFonts w:ascii="Arial" w:hAnsi="Arial" w:cs="Arial"/>
          <w:sz w:val="24"/>
          <w:szCs w:val="24"/>
        </w:rPr>
      </w:pPr>
    </w:p>
    <w:p w:rsidR="001644FB" w:rsidRDefault="001644FB" w:rsidP="00E031F0">
      <w:pPr>
        <w:spacing w:line="360" w:lineRule="auto"/>
        <w:jc w:val="both"/>
        <w:rPr>
          <w:rFonts w:ascii="Arial" w:hAnsi="Arial" w:cs="Arial"/>
          <w:sz w:val="24"/>
          <w:szCs w:val="24"/>
        </w:rPr>
      </w:pPr>
    </w:p>
    <w:p w:rsidR="001644FB" w:rsidRDefault="001644FB" w:rsidP="00E031F0">
      <w:pPr>
        <w:spacing w:line="360" w:lineRule="auto"/>
        <w:jc w:val="both"/>
        <w:rPr>
          <w:rFonts w:ascii="Arial" w:hAnsi="Arial" w:cs="Arial"/>
          <w:sz w:val="24"/>
          <w:szCs w:val="24"/>
        </w:rPr>
      </w:pPr>
    </w:p>
    <w:p w:rsidR="001644FB" w:rsidRDefault="007528CD" w:rsidP="00E031F0">
      <w:pPr>
        <w:spacing w:line="360" w:lineRule="auto"/>
        <w:jc w:val="both"/>
        <w:rPr>
          <w:rFonts w:ascii="Arial" w:hAnsi="Arial" w:cs="Arial"/>
          <w:sz w:val="24"/>
          <w:szCs w:val="24"/>
        </w:rPr>
      </w:pPr>
      <w:r>
        <w:rPr>
          <w:noProof/>
          <w:lang w:eastAsia="en-GB"/>
        </w:rPr>
        <mc:AlternateContent>
          <mc:Choice Requires="wps">
            <w:drawing>
              <wp:anchor distT="0" distB="0" distL="114300" distR="114300" simplePos="0" relativeHeight="251700224" behindDoc="0" locked="0" layoutInCell="1" allowOverlap="1" wp14:anchorId="582B483F" wp14:editId="0F7F8131">
                <wp:simplePos x="0" y="0"/>
                <wp:positionH relativeFrom="column">
                  <wp:posOffset>347980</wp:posOffset>
                </wp:positionH>
                <wp:positionV relativeFrom="paragraph">
                  <wp:posOffset>2007870</wp:posOffset>
                </wp:positionV>
                <wp:extent cx="5879465" cy="635"/>
                <wp:effectExtent l="0" t="0" r="0" b="0"/>
                <wp:wrapSquare wrapText="bothSides"/>
                <wp:docPr id="32" name="Text Box 32"/>
                <wp:cNvGraphicFramePr/>
                <a:graphic xmlns:a="http://schemas.openxmlformats.org/drawingml/2006/main">
                  <a:graphicData uri="http://schemas.microsoft.com/office/word/2010/wordprocessingShape">
                    <wps:wsp>
                      <wps:cNvSpPr txBox="1"/>
                      <wps:spPr>
                        <a:xfrm>
                          <a:off x="0" y="0"/>
                          <a:ext cx="5879465" cy="635"/>
                        </a:xfrm>
                        <a:prstGeom prst="rect">
                          <a:avLst/>
                        </a:prstGeom>
                        <a:solidFill>
                          <a:prstClr val="white"/>
                        </a:solidFill>
                        <a:ln>
                          <a:noFill/>
                        </a:ln>
                        <a:effectLst/>
                      </wps:spPr>
                      <wps:txbx>
                        <w:txbxContent>
                          <w:p w:rsidR="00A764C9" w:rsidRPr="008C735A" w:rsidRDefault="00A764C9" w:rsidP="007528CD">
                            <w:pPr>
                              <w:pStyle w:val="Caption"/>
                            </w:pPr>
                            <w:bookmarkStart w:id="15" w:name="_Toc530473124"/>
                            <w:r>
                              <w:t xml:space="preserve">Table </w:t>
                            </w:r>
                            <w:r w:rsidR="00DE7428">
                              <w:fldChar w:fldCharType="begin"/>
                            </w:r>
                            <w:r w:rsidR="00DE7428">
                              <w:instrText xml:space="preserve"> SEQ Table \* ARABIC </w:instrText>
                            </w:r>
                            <w:r w:rsidR="00DE7428">
                              <w:fldChar w:fldCharType="separate"/>
                            </w:r>
                            <w:r>
                              <w:rPr>
                                <w:noProof/>
                              </w:rPr>
                              <w:t>9</w:t>
                            </w:r>
                            <w:r w:rsidR="00DE7428">
                              <w:rPr>
                                <w:noProof/>
                              </w:rPr>
                              <w:fldChar w:fldCharType="end"/>
                            </w:r>
                            <w:r>
                              <w:t>: Risk avoidance - criteria 7 and its factors (Marzouk, El Kherbawy and Khalifa, 2013).</w:t>
                            </w:r>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id="Text Box 32" o:spid="_x0000_s1035" type="#_x0000_t202" style="position:absolute;left:0;text-align:left;margin-left:27.4pt;margin-top:158.1pt;width:462.95pt;height:.05pt;z-index:2517002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" stroked="f">
                <v:textbox style="mso-fit-shape-to-text:t" inset="0,0,0,0">
                  <w:txbxContent>
                    <w:p w:rsidR="00A764C9" w:rsidRPr="008C735A" w:rsidRDefault="00A764C9" w:rsidP="007528CD">
                      <w:pPr>
                        <w:pStyle w:val="Caption"/>
                      </w:pPr>
                      <w:bookmarkStart w:id="26" w:name="_Toc530473124"/>
                      <w:r>
                        <w:t xml:space="preserve">Table </w:t>
                      </w:r>
                      <w:fldSimple w:instr=" SEQ Table \* ARABIC ">
                        <w:r>
                          <w:rPr>
                            <w:noProof/>
                          </w:rPr>
                          <w:t>9</w:t>
                        </w:r>
                      </w:fldSimple>
                      <w:r>
                        <w:t>: Risk avoidance - criteria 7 and its factors (Marzouk, El Kherbawy and Khalifa, 2013).</w:t>
                      </w:r>
                      <w:bookmarkEnd w:id="26"/>
                    </w:p>
                  </w:txbxContent>
                </v:textbox>
                <w10:wrap type="square"/>
              </v:shape>
            </w:pict>
          </mc:Fallback>
        </mc:AlternateContent>
      </w:r>
      <w:r w:rsidR="006A7289" w:rsidRPr="008F47B4">
        <w:rPr>
          <w:noProof/>
          <w:lang w:eastAsia="en-GB"/>
        </w:rPr>
        <w:drawing>
          <wp:anchor distT="0" distB="0" distL="114300" distR="114300" simplePos="0" relativeHeight="251691008" behindDoc="0" locked="0" layoutInCell="1" allowOverlap="1" wp14:anchorId="298BF0AC" wp14:editId="789CAEFA">
            <wp:simplePos x="0" y="0"/>
            <wp:positionH relativeFrom="column">
              <wp:posOffset>347980</wp:posOffset>
            </wp:positionH>
            <wp:positionV relativeFrom="paragraph">
              <wp:posOffset>507365</wp:posOffset>
            </wp:positionV>
            <wp:extent cx="5879465" cy="1443355"/>
            <wp:effectExtent l="0" t="0" r="6985" b="4445"/>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879465" cy="144335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1644FB" w:rsidRDefault="001644FB" w:rsidP="00E031F0">
      <w:pPr>
        <w:spacing w:line="360" w:lineRule="auto"/>
        <w:jc w:val="both"/>
        <w:rPr>
          <w:rFonts w:ascii="Arial" w:hAnsi="Arial" w:cs="Arial"/>
          <w:sz w:val="24"/>
          <w:szCs w:val="24"/>
        </w:rPr>
      </w:pPr>
    </w:p>
    <w:p w:rsidR="001644FB" w:rsidRDefault="001644FB" w:rsidP="00E031F0">
      <w:pPr>
        <w:spacing w:line="360" w:lineRule="auto"/>
        <w:jc w:val="both"/>
        <w:rPr>
          <w:rFonts w:ascii="Arial" w:hAnsi="Arial" w:cs="Arial"/>
          <w:sz w:val="24"/>
          <w:szCs w:val="24"/>
        </w:rPr>
      </w:pPr>
    </w:p>
    <w:p w:rsidR="001644FB" w:rsidRDefault="001644FB" w:rsidP="00E031F0">
      <w:pPr>
        <w:spacing w:line="360" w:lineRule="auto"/>
        <w:jc w:val="both"/>
        <w:rPr>
          <w:rFonts w:ascii="Arial" w:hAnsi="Arial" w:cs="Arial"/>
          <w:sz w:val="24"/>
          <w:szCs w:val="24"/>
        </w:rPr>
      </w:pPr>
    </w:p>
    <w:p w:rsidR="001644FB" w:rsidRDefault="001644FB" w:rsidP="00E031F0">
      <w:pPr>
        <w:spacing w:line="360" w:lineRule="auto"/>
        <w:jc w:val="both"/>
        <w:rPr>
          <w:rFonts w:ascii="Arial" w:hAnsi="Arial" w:cs="Arial"/>
          <w:sz w:val="24"/>
          <w:szCs w:val="24"/>
        </w:rPr>
      </w:pPr>
    </w:p>
    <w:p w:rsidR="001644FB" w:rsidRDefault="001644FB" w:rsidP="00E031F0">
      <w:pPr>
        <w:spacing w:line="360" w:lineRule="auto"/>
        <w:jc w:val="both"/>
        <w:rPr>
          <w:rFonts w:ascii="Arial" w:hAnsi="Arial" w:cs="Arial"/>
          <w:sz w:val="24"/>
          <w:szCs w:val="24"/>
        </w:rPr>
      </w:pPr>
    </w:p>
    <w:p w:rsidR="001644FB" w:rsidRDefault="001644FB" w:rsidP="00E031F0">
      <w:pPr>
        <w:spacing w:line="360" w:lineRule="auto"/>
        <w:jc w:val="both"/>
        <w:rPr>
          <w:rFonts w:ascii="Arial" w:hAnsi="Arial" w:cs="Arial"/>
          <w:sz w:val="24"/>
          <w:szCs w:val="24"/>
        </w:rPr>
      </w:pPr>
    </w:p>
    <w:p w:rsidR="001644FB" w:rsidRDefault="007528CD" w:rsidP="00E031F0">
      <w:pPr>
        <w:spacing w:line="360" w:lineRule="auto"/>
        <w:jc w:val="both"/>
        <w:rPr>
          <w:rFonts w:ascii="Arial" w:hAnsi="Arial" w:cs="Arial"/>
          <w:sz w:val="24"/>
          <w:szCs w:val="24"/>
        </w:rPr>
      </w:pPr>
      <w:r>
        <w:rPr>
          <w:noProof/>
          <w:lang w:eastAsia="en-GB"/>
        </w:rPr>
        <mc:AlternateContent>
          <mc:Choice Requires="wps">
            <w:drawing>
              <wp:anchor distT="0" distB="0" distL="114300" distR="114300" simplePos="0" relativeHeight="251702272" behindDoc="0" locked="0" layoutInCell="1" allowOverlap="1" wp14:anchorId="2DF1AB60" wp14:editId="2B4853C6">
                <wp:simplePos x="0" y="0"/>
                <wp:positionH relativeFrom="column">
                  <wp:posOffset>369570</wp:posOffset>
                </wp:positionH>
                <wp:positionV relativeFrom="paragraph">
                  <wp:posOffset>3535680</wp:posOffset>
                </wp:positionV>
                <wp:extent cx="5826125" cy="635"/>
                <wp:effectExtent l="0" t="0" r="0" b="0"/>
                <wp:wrapSquare wrapText="bothSides"/>
                <wp:docPr id="33" name="Text Box 33"/>
                <wp:cNvGraphicFramePr/>
                <a:graphic xmlns:a="http://schemas.openxmlformats.org/drawingml/2006/main">
                  <a:graphicData uri="http://schemas.microsoft.com/office/word/2010/wordprocessingShape">
                    <wps:wsp>
                      <wps:cNvSpPr txBox="1"/>
                      <wps:spPr>
                        <a:xfrm>
                          <a:off x="0" y="0"/>
                          <a:ext cx="5826125" cy="635"/>
                        </a:xfrm>
                        <a:prstGeom prst="rect">
                          <a:avLst/>
                        </a:prstGeom>
                        <a:solidFill>
                          <a:prstClr val="white"/>
                        </a:solidFill>
                        <a:ln>
                          <a:noFill/>
                        </a:ln>
                        <a:effectLst/>
                      </wps:spPr>
                      <wps:txbx>
                        <w:txbxContent>
                          <w:p w:rsidR="00A764C9" w:rsidRPr="005453B9" w:rsidRDefault="00A764C9" w:rsidP="007528CD">
                            <w:pPr>
                              <w:pStyle w:val="Caption"/>
                            </w:pPr>
                            <w:bookmarkStart w:id="16" w:name="_Toc530473125"/>
                            <w:r>
                              <w:t xml:space="preserve">Table </w:t>
                            </w:r>
                            <w:r w:rsidR="00DE7428">
                              <w:fldChar w:fldCharType="begin"/>
                            </w:r>
                            <w:r w:rsidR="00DE7428">
                              <w:instrText xml:space="preserve"> SEQ Table \* ARABIC </w:instrText>
                            </w:r>
                            <w:r w:rsidR="00DE7428">
                              <w:fldChar w:fldCharType="separate"/>
                            </w:r>
                            <w:r>
                              <w:rPr>
                                <w:noProof/>
                              </w:rPr>
                              <w:t>10</w:t>
                            </w:r>
                            <w:r w:rsidR="00DE7428">
                              <w:rPr>
                                <w:noProof/>
                              </w:rPr>
                              <w:fldChar w:fldCharType="end"/>
                            </w:r>
                            <w:r>
                              <w:t>: Time - criteria 8 and its factors (Marzouk, El Kherbawy and Khalifa, 2013).</w:t>
                            </w:r>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id="Text Box 33" o:spid="_x0000_s1036" type="#_x0000_t202" style="position:absolute;left:0;text-align:left;margin-left:29.1pt;margin-top:278.4pt;width:458.75pt;height:.05pt;z-index:251702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" stroked="f">
                <v:textbox style="mso-fit-shape-to-text:t" inset="0,0,0,0">
                  <w:txbxContent>
                    <w:p w:rsidR="00A764C9" w:rsidRPr="005453B9" w:rsidRDefault="00A764C9" w:rsidP="007528CD">
                      <w:pPr>
                        <w:pStyle w:val="Caption"/>
                      </w:pPr>
                      <w:bookmarkStart w:id="28" w:name="_Toc530473125"/>
                      <w:r>
                        <w:t xml:space="preserve">Table </w:t>
                      </w:r>
                      <w:fldSimple w:instr=" SEQ Table \* ARABIC ">
                        <w:r>
                          <w:rPr>
                            <w:noProof/>
                          </w:rPr>
                          <w:t>10</w:t>
                        </w:r>
                      </w:fldSimple>
                      <w:r>
                        <w:t>: Time - criteria 8 and its factors (Marzouk, El Kherbawy and Khalifa, 2013).</w:t>
                      </w:r>
                      <w:bookmarkEnd w:id="28"/>
                    </w:p>
                  </w:txbxContent>
                </v:textbox>
                <w10:wrap type="square"/>
              </v:shape>
            </w:pict>
          </mc:Fallback>
        </mc:AlternateContent>
      </w:r>
      <w:r w:rsidRPr="008F47B4">
        <w:rPr>
          <w:noProof/>
          <w:lang w:eastAsia="en-GB"/>
        </w:rPr>
        <w:drawing>
          <wp:anchor distT="0" distB="0" distL="114300" distR="114300" simplePos="0" relativeHeight="251692032" behindDoc="0" locked="0" layoutInCell="1" allowOverlap="1" wp14:anchorId="10C29ADD" wp14:editId="14BBD226">
            <wp:simplePos x="0" y="0"/>
            <wp:positionH relativeFrom="column">
              <wp:posOffset>369570</wp:posOffset>
            </wp:positionH>
            <wp:positionV relativeFrom="paragraph">
              <wp:posOffset>38100</wp:posOffset>
            </wp:positionV>
            <wp:extent cx="5826125" cy="3440430"/>
            <wp:effectExtent l="0" t="0" r="3175" b="762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826125" cy="344043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1644FB" w:rsidRDefault="001644FB" w:rsidP="00E031F0">
      <w:pPr>
        <w:spacing w:line="360" w:lineRule="auto"/>
        <w:jc w:val="both"/>
        <w:rPr>
          <w:rFonts w:ascii="Arial" w:hAnsi="Arial" w:cs="Arial"/>
          <w:sz w:val="24"/>
          <w:szCs w:val="24"/>
        </w:rPr>
      </w:pPr>
    </w:p>
    <w:p w:rsidR="001644FB" w:rsidRDefault="001644FB" w:rsidP="00E031F0">
      <w:pPr>
        <w:spacing w:line="360" w:lineRule="auto"/>
        <w:jc w:val="both"/>
        <w:rPr>
          <w:rFonts w:ascii="Arial" w:hAnsi="Arial" w:cs="Arial"/>
          <w:sz w:val="24"/>
          <w:szCs w:val="24"/>
        </w:rPr>
      </w:pPr>
    </w:p>
    <w:p w:rsidR="001644FB" w:rsidRDefault="001644FB" w:rsidP="00E031F0">
      <w:pPr>
        <w:spacing w:line="360" w:lineRule="auto"/>
        <w:jc w:val="both"/>
        <w:rPr>
          <w:rFonts w:ascii="Arial" w:hAnsi="Arial" w:cs="Arial"/>
          <w:sz w:val="24"/>
          <w:szCs w:val="24"/>
        </w:rPr>
      </w:pPr>
    </w:p>
    <w:p w:rsidR="001644FB" w:rsidRDefault="001644FB" w:rsidP="00E031F0">
      <w:pPr>
        <w:spacing w:line="360" w:lineRule="auto"/>
        <w:jc w:val="both"/>
        <w:rPr>
          <w:rFonts w:ascii="Arial" w:hAnsi="Arial" w:cs="Arial"/>
          <w:sz w:val="24"/>
          <w:szCs w:val="24"/>
        </w:rPr>
      </w:pPr>
    </w:p>
    <w:p w:rsidR="001644FB" w:rsidRDefault="001644FB" w:rsidP="00E031F0">
      <w:pPr>
        <w:spacing w:line="360" w:lineRule="auto"/>
        <w:jc w:val="both"/>
        <w:rPr>
          <w:rFonts w:ascii="Arial" w:hAnsi="Arial" w:cs="Arial"/>
          <w:sz w:val="24"/>
          <w:szCs w:val="24"/>
        </w:rPr>
      </w:pPr>
    </w:p>
    <w:p w:rsidR="001644FB" w:rsidRDefault="001644FB" w:rsidP="00E031F0">
      <w:pPr>
        <w:spacing w:line="360" w:lineRule="auto"/>
        <w:jc w:val="both"/>
        <w:rPr>
          <w:rFonts w:ascii="Arial" w:hAnsi="Arial" w:cs="Arial"/>
          <w:sz w:val="24"/>
          <w:szCs w:val="24"/>
        </w:rPr>
      </w:pPr>
    </w:p>
    <w:p w:rsidR="001644FB" w:rsidRDefault="001644FB" w:rsidP="00E031F0">
      <w:pPr>
        <w:spacing w:line="360" w:lineRule="auto"/>
        <w:jc w:val="both"/>
        <w:rPr>
          <w:rFonts w:ascii="Arial" w:hAnsi="Arial" w:cs="Arial"/>
          <w:sz w:val="24"/>
          <w:szCs w:val="24"/>
        </w:rPr>
      </w:pPr>
    </w:p>
    <w:p w:rsidR="001644FB" w:rsidRDefault="001644FB" w:rsidP="00E031F0">
      <w:pPr>
        <w:spacing w:line="360" w:lineRule="auto"/>
        <w:jc w:val="both"/>
        <w:rPr>
          <w:rFonts w:ascii="Arial" w:hAnsi="Arial" w:cs="Arial"/>
          <w:sz w:val="24"/>
          <w:szCs w:val="24"/>
        </w:rPr>
      </w:pPr>
    </w:p>
    <w:p w:rsidR="001644FB" w:rsidRDefault="001644FB" w:rsidP="00E031F0">
      <w:pPr>
        <w:spacing w:line="360" w:lineRule="auto"/>
        <w:jc w:val="both"/>
        <w:rPr>
          <w:rFonts w:ascii="Arial" w:hAnsi="Arial" w:cs="Arial"/>
          <w:sz w:val="24"/>
          <w:szCs w:val="24"/>
        </w:rPr>
      </w:pPr>
    </w:p>
    <w:p w:rsidR="001644FB" w:rsidRDefault="007528CD" w:rsidP="00E031F0">
      <w:pPr>
        <w:spacing w:line="360" w:lineRule="auto"/>
        <w:jc w:val="both"/>
        <w:rPr>
          <w:rFonts w:ascii="Arial" w:hAnsi="Arial" w:cs="Arial"/>
          <w:sz w:val="24"/>
          <w:szCs w:val="24"/>
        </w:rPr>
      </w:pPr>
      <w:r>
        <w:rPr>
          <w:noProof/>
          <w:lang w:eastAsia="en-GB"/>
        </w:rPr>
        <mc:AlternateContent>
          <mc:Choice Requires="wps">
            <w:drawing>
              <wp:anchor distT="0" distB="0" distL="114300" distR="114300" simplePos="0" relativeHeight="251704320" behindDoc="0" locked="0" layoutInCell="1" allowOverlap="1" wp14:anchorId="0479C8AF" wp14:editId="4F14A2FC">
                <wp:simplePos x="0" y="0"/>
                <wp:positionH relativeFrom="column">
                  <wp:posOffset>368935</wp:posOffset>
                </wp:positionH>
                <wp:positionV relativeFrom="paragraph">
                  <wp:posOffset>4091940</wp:posOffset>
                </wp:positionV>
                <wp:extent cx="5826125" cy="635"/>
                <wp:effectExtent l="0" t="0" r="0" b="0"/>
                <wp:wrapSquare wrapText="bothSides"/>
                <wp:docPr id="34" name="Text Box 34"/>
                <wp:cNvGraphicFramePr/>
                <a:graphic xmlns:a="http://schemas.openxmlformats.org/drawingml/2006/main">
                  <a:graphicData uri="http://schemas.microsoft.com/office/word/2010/wordprocessingShape">
                    <wps:wsp>
                      <wps:cNvSpPr txBox="1"/>
                      <wps:spPr>
                        <a:xfrm>
                          <a:off x="0" y="0"/>
                          <a:ext cx="5826125" cy="635"/>
                        </a:xfrm>
                        <a:prstGeom prst="rect">
                          <a:avLst/>
                        </a:prstGeom>
                        <a:solidFill>
                          <a:prstClr val="white"/>
                        </a:solidFill>
                        <a:ln>
                          <a:noFill/>
                        </a:ln>
                        <a:effectLst/>
                      </wps:spPr>
                      <wps:txbx>
                        <w:txbxContent>
                          <w:p w:rsidR="00A764C9" w:rsidRPr="000F62C3" w:rsidRDefault="00A764C9" w:rsidP="007528CD">
                            <w:pPr>
                              <w:pStyle w:val="Caption"/>
                            </w:pPr>
                            <w:bookmarkStart w:id="17" w:name="_Toc530473126"/>
                            <w:r>
                              <w:t xml:space="preserve">Table </w:t>
                            </w:r>
                            <w:r w:rsidR="00DE7428">
                              <w:fldChar w:fldCharType="begin"/>
                            </w:r>
                            <w:r w:rsidR="00DE7428">
                              <w:instrText xml:space="preserve"> SEQ Table \* ARABIC </w:instrText>
                            </w:r>
                            <w:r w:rsidR="00DE7428">
                              <w:fldChar w:fldCharType="separate"/>
                            </w:r>
                            <w:r>
                              <w:rPr>
                                <w:noProof/>
                              </w:rPr>
                              <w:t>11</w:t>
                            </w:r>
                            <w:r w:rsidR="00DE7428">
                              <w:rPr>
                                <w:noProof/>
                              </w:rPr>
                              <w:fldChar w:fldCharType="end"/>
                            </w:r>
                            <w:r>
                              <w:t>: Experience of the company - criteria 9 and its factors (Marzouk, El Kherbawy and Khalifa, 2013).</w:t>
                            </w:r>
                            <w:bookmarkEnd w:id="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id="Text Box 34" o:spid="_x0000_s1037" type="#_x0000_t202" style="position:absolute;left:0;text-align:left;margin-left:29.05pt;margin-top:322.2pt;width:458.75pt;height:.05pt;z-index:2517043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" stroked="f">
                <v:textbox style="mso-fit-shape-to-text:t" inset="0,0,0,0">
                  <w:txbxContent>
                    <w:p w:rsidR="00A764C9" w:rsidRPr="000F62C3" w:rsidRDefault="00A764C9" w:rsidP="007528CD">
                      <w:pPr>
                        <w:pStyle w:val="Caption"/>
                      </w:pPr>
                      <w:bookmarkStart w:id="30" w:name="_Toc530473126"/>
                      <w:r>
                        <w:t xml:space="preserve">Table </w:t>
                      </w:r>
                      <w:fldSimple w:instr=" SEQ Table \* ARABIC ">
                        <w:r>
                          <w:rPr>
                            <w:noProof/>
                          </w:rPr>
                          <w:t>11</w:t>
                        </w:r>
                      </w:fldSimple>
                      <w:r>
                        <w:t>: Experience of the company - criteria 9 and its factors (Marzouk, El Kherbawy and Khalifa, 2013).</w:t>
                      </w:r>
                      <w:bookmarkEnd w:id="30"/>
                    </w:p>
                  </w:txbxContent>
                </v:textbox>
                <w10:wrap type="square"/>
              </v:shape>
            </w:pict>
          </mc:Fallback>
        </mc:AlternateContent>
      </w:r>
      <w:r w:rsidRPr="006A7289">
        <w:rPr>
          <w:noProof/>
          <w:lang w:eastAsia="en-GB"/>
        </w:rPr>
        <w:drawing>
          <wp:anchor distT="0" distB="0" distL="114300" distR="114300" simplePos="0" relativeHeight="251695104" behindDoc="0" locked="0" layoutInCell="1" allowOverlap="1" wp14:anchorId="65BD8D57" wp14:editId="33E41CBF">
            <wp:simplePos x="0" y="0"/>
            <wp:positionH relativeFrom="column">
              <wp:posOffset>368935</wp:posOffset>
            </wp:positionH>
            <wp:positionV relativeFrom="paragraph">
              <wp:posOffset>92075</wp:posOffset>
            </wp:positionV>
            <wp:extent cx="5826125" cy="3942715"/>
            <wp:effectExtent l="0" t="0" r="3175" b="635"/>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826125" cy="394271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1644FB" w:rsidRDefault="001644FB" w:rsidP="00E031F0">
      <w:pPr>
        <w:spacing w:line="360" w:lineRule="auto"/>
        <w:jc w:val="both"/>
        <w:rPr>
          <w:rFonts w:ascii="Arial" w:hAnsi="Arial" w:cs="Arial"/>
          <w:sz w:val="24"/>
          <w:szCs w:val="24"/>
        </w:rPr>
      </w:pPr>
    </w:p>
    <w:p w:rsidR="001644FB" w:rsidRDefault="001644FB" w:rsidP="00E031F0">
      <w:pPr>
        <w:spacing w:line="360" w:lineRule="auto"/>
        <w:jc w:val="both"/>
        <w:rPr>
          <w:rFonts w:ascii="Arial" w:hAnsi="Arial" w:cs="Arial"/>
          <w:sz w:val="24"/>
          <w:szCs w:val="24"/>
        </w:rPr>
      </w:pPr>
    </w:p>
    <w:p w:rsidR="001644FB" w:rsidRDefault="001644FB" w:rsidP="00E031F0">
      <w:pPr>
        <w:spacing w:line="360" w:lineRule="auto"/>
        <w:jc w:val="both"/>
        <w:rPr>
          <w:rFonts w:ascii="Arial" w:hAnsi="Arial" w:cs="Arial"/>
          <w:sz w:val="24"/>
          <w:szCs w:val="24"/>
        </w:rPr>
      </w:pPr>
    </w:p>
    <w:p w:rsidR="001644FB" w:rsidRDefault="001644FB" w:rsidP="00E031F0">
      <w:pPr>
        <w:spacing w:line="360" w:lineRule="auto"/>
        <w:jc w:val="both"/>
        <w:rPr>
          <w:rFonts w:ascii="Arial" w:hAnsi="Arial" w:cs="Arial"/>
          <w:sz w:val="24"/>
          <w:szCs w:val="24"/>
        </w:rPr>
      </w:pPr>
    </w:p>
    <w:p w:rsidR="001644FB" w:rsidRDefault="001644FB" w:rsidP="00E031F0">
      <w:pPr>
        <w:spacing w:line="360" w:lineRule="auto"/>
        <w:jc w:val="both"/>
        <w:rPr>
          <w:rFonts w:ascii="Arial" w:hAnsi="Arial" w:cs="Arial"/>
          <w:sz w:val="24"/>
          <w:szCs w:val="24"/>
        </w:rPr>
      </w:pPr>
    </w:p>
    <w:p w:rsidR="001644FB" w:rsidRDefault="001644FB" w:rsidP="00E031F0">
      <w:pPr>
        <w:spacing w:line="360" w:lineRule="auto"/>
        <w:jc w:val="both"/>
        <w:rPr>
          <w:rFonts w:ascii="Arial" w:hAnsi="Arial" w:cs="Arial"/>
          <w:sz w:val="24"/>
          <w:szCs w:val="24"/>
        </w:rPr>
      </w:pPr>
    </w:p>
    <w:p w:rsidR="001644FB" w:rsidRDefault="001644FB" w:rsidP="00E031F0">
      <w:pPr>
        <w:spacing w:line="360" w:lineRule="auto"/>
        <w:jc w:val="both"/>
        <w:rPr>
          <w:rFonts w:ascii="Arial" w:hAnsi="Arial" w:cs="Arial"/>
          <w:sz w:val="24"/>
          <w:szCs w:val="24"/>
        </w:rPr>
      </w:pPr>
    </w:p>
    <w:p w:rsidR="001644FB" w:rsidRDefault="001644FB" w:rsidP="00E031F0">
      <w:pPr>
        <w:spacing w:line="360" w:lineRule="auto"/>
        <w:jc w:val="both"/>
        <w:rPr>
          <w:rFonts w:ascii="Arial" w:hAnsi="Arial" w:cs="Arial"/>
          <w:sz w:val="24"/>
          <w:szCs w:val="24"/>
        </w:rPr>
      </w:pPr>
    </w:p>
    <w:p w:rsidR="001644FB" w:rsidRDefault="001644FB" w:rsidP="00E031F0">
      <w:pPr>
        <w:spacing w:line="360" w:lineRule="auto"/>
        <w:jc w:val="both"/>
        <w:rPr>
          <w:rFonts w:ascii="Arial" w:hAnsi="Arial" w:cs="Arial"/>
          <w:sz w:val="24"/>
          <w:szCs w:val="24"/>
        </w:rPr>
      </w:pPr>
    </w:p>
    <w:p w:rsidR="001644FB" w:rsidRDefault="001644FB" w:rsidP="00E031F0">
      <w:pPr>
        <w:spacing w:line="360" w:lineRule="auto"/>
        <w:jc w:val="both"/>
        <w:rPr>
          <w:rFonts w:ascii="Arial" w:hAnsi="Arial" w:cs="Arial"/>
          <w:sz w:val="24"/>
          <w:szCs w:val="24"/>
        </w:rPr>
      </w:pPr>
    </w:p>
    <w:p w:rsidR="001644FB" w:rsidRDefault="001644FB" w:rsidP="00E031F0">
      <w:pPr>
        <w:spacing w:line="360" w:lineRule="auto"/>
        <w:jc w:val="both"/>
        <w:rPr>
          <w:rFonts w:ascii="Arial" w:hAnsi="Arial" w:cs="Arial"/>
          <w:sz w:val="24"/>
          <w:szCs w:val="24"/>
        </w:rPr>
      </w:pPr>
    </w:p>
    <w:p w:rsidR="001644FB" w:rsidRDefault="001644FB" w:rsidP="00E031F0">
      <w:pPr>
        <w:spacing w:line="360" w:lineRule="auto"/>
        <w:jc w:val="both"/>
        <w:rPr>
          <w:rFonts w:ascii="Arial" w:hAnsi="Arial" w:cs="Arial"/>
          <w:sz w:val="24"/>
          <w:szCs w:val="24"/>
        </w:rPr>
      </w:pPr>
    </w:p>
    <w:p w:rsidR="001644FB" w:rsidRDefault="007528CD" w:rsidP="00E031F0">
      <w:pPr>
        <w:spacing w:line="360" w:lineRule="auto"/>
        <w:jc w:val="both"/>
        <w:rPr>
          <w:rFonts w:ascii="Arial" w:hAnsi="Arial" w:cs="Arial"/>
          <w:sz w:val="24"/>
          <w:szCs w:val="24"/>
        </w:rPr>
      </w:pPr>
      <w:r>
        <w:rPr>
          <w:noProof/>
          <w:lang w:eastAsia="en-GB"/>
        </w:rPr>
        <mc:AlternateContent>
          <mc:Choice Requires="wps">
            <w:drawing>
              <wp:anchor distT="0" distB="0" distL="114300" distR="114300" simplePos="0" relativeHeight="251706368" behindDoc="0" locked="0" layoutInCell="1" allowOverlap="1" wp14:anchorId="512F9291" wp14:editId="2916B3F2">
                <wp:simplePos x="0" y="0"/>
                <wp:positionH relativeFrom="column">
                  <wp:posOffset>347980</wp:posOffset>
                </wp:positionH>
                <wp:positionV relativeFrom="paragraph">
                  <wp:posOffset>1997710</wp:posOffset>
                </wp:positionV>
                <wp:extent cx="5845175" cy="635"/>
                <wp:effectExtent l="0" t="0" r="0" b="0"/>
                <wp:wrapSquare wrapText="bothSides"/>
                <wp:docPr id="35" name="Text Box 35"/>
                <wp:cNvGraphicFramePr/>
                <a:graphic xmlns:a="http://schemas.openxmlformats.org/drawingml/2006/main">
                  <a:graphicData uri="http://schemas.microsoft.com/office/word/2010/wordprocessingShape">
                    <wps:wsp>
                      <wps:cNvSpPr txBox="1"/>
                      <wps:spPr>
                        <a:xfrm>
                          <a:off x="0" y="0"/>
                          <a:ext cx="5845175" cy="635"/>
                        </a:xfrm>
                        <a:prstGeom prst="rect">
                          <a:avLst/>
                        </a:prstGeom>
                        <a:solidFill>
                          <a:prstClr val="white"/>
                        </a:solidFill>
                        <a:ln>
                          <a:noFill/>
                        </a:ln>
                        <a:effectLst/>
                      </wps:spPr>
                      <wps:txbx>
                        <w:txbxContent>
                          <w:p w:rsidR="00A764C9" w:rsidRPr="00B558C4" w:rsidRDefault="00A764C9" w:rsidP="007528CD">
                            <w:pPr>
                              <w:pStyle w:val="Caption"/>
                            </w:pPr>
                            <w:bookmarkStart w:id="18" w:name="_Toc530473127"/>
                            <w:r>
                              <w:t xml:space="preserve">Table </w:t>
                            </w:r>
                            <w:r w:rsidR="00DE7428">
                              <w:fldChar w:fldCharType="begin"/>
                            </w:r>
                            <w:r w:rsidR="00DE7428">
                              <w:instrText xml:space="preserve"> SEQ Table \* ARABIC </w:instrText>
                            </w:r>
                            <w:r w:rsidR="00DE7428">
                              <w:fldChar w:fldCharType="separate"/>
                            </w:r>
                            <w:r>
                              <w:rPr>
                                <w:noProof/>
                              </w:rPr>
                              <w:t>12</w:t>
                            </w:r>
                            <w:r w:rsidR="00DE7428">
                              <w:rPr>
                                <w:noProof/>
                              </w:rPr>
                              <w:fldChar w:fldCharType="end"/>
                            </w:r>
                            <w:r>
                              <w:t>: Tender - criteria 10 and its factors (Marzouk, El Kherbawy and Khalifa, 2013).</w:t>
                            </w:r>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id="Text Box 35" o:spid="_x0000_s1038" type="#_x0000_t202" style="position:absolute;left:0;text-align:left;margin-left:27.4pt;margin-top:157.3pt;width:460.25pt;height:.05pt;z-index:2517063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" stroked="f">
                <v:textbox style="mso-fit-shape-to-text:t" inset="0,0,0,0">
                  <w:txbxContent>
                    <w:p w:rsidR="00A764C9" w:rsidRPr="00B558C4" w:rsidRDefault="00A764C9" w:rsidP="007528CD">
                      <w:pPr>
                        <w:pStyle w:val="Caption"/>
                      </w:pPr>
                      <w:bookmarkStart w:id="32" w:name="_Toc530473127"/>
                      <w:r>
                        <w:t xml:space="preserve">Table </w:t>
                      </w:r>
                      <w:fldSimple w:instr=" SEQ Table \* ARABIC ">
                        <w:r>
                          <w:rPr>
                            <w:noProof/>
                          </w:rPr>
                          <w:t>12</w:t>
                        </w:r>
                      </w:fldSimple>
                      <w:r>
                        <w:t>: Tender - criteria 10 and its factors (Marzouk, El Kherbawy and Khalifa, 2013).</w:t>
                      </w:r>
                      <w:bookmarkEnd w:id="32"/>
                    </w:p>
                  </w:txbxContent>
                </v:textbox>
                <w10:wrap type="square"/>
              </v:shape>
            </w:pict>
          </mc:Fallback>
        </mc:AlternateContent>
      </w:r>
      <w:r w:rsidRPr="00C03D6C">
        <w:rPr>
          <w:noProof/>
          <w:lang w:eastAsia="en-GB"/>
        </w:rPr>
        <w:drawing>
          <wp:anchor distT="0" distB="0" distL="114300" distR="114300" simplePos="0" relativeHeight="251694080" behindDoc="0" locked="0" layoutInCell="1" allowOverlap="1" wp14:anchorId="67021AA3" wp14:editId="56C4C33E">
            <wp:simplePos x="0" y="0"/>
            <wp:positionH relativeFrom="column">
              <wp:posOffset>347980</wp:posOffset>
            </wp:positionH>
            <wp:positionV relativeFrom="paragraph">
              <wp:posOffset>1905</wp:posOffset>
            </wp:positionV>
            <wp:extent cx="5845175" cy="1938655"/>
            <wp:effectExtent l="0" t="0" r="3175" b="4445"/>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845175" cy="193865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1644FB" w:rsidRDefault="001644FB" w:rsidP="00E031F0">
      <w:pPr>
        <w:spacing w:line="360" w:lineRule="auto"/>
        <w:jc w:val="both"/>
        <w:rPr>
          <w:rFonts w:ascii="Arial" w:hAnsi="Arial" w:cs="Arial"/>
          <w:sz w:val="24"/>
          <w:szCs w:val="24"/>
        </w:rPr>
      </w:pPr>
    </w:p>
    <w:p w:rsidR="001644FB" w:rsidRDefault="001644FB" w:rsidP="00E031F0">
      <w:pPr>
        <w:spacing w:line="360" w:lineRule="auto"/>
        <w:jc w:val="both"/>
        <w:rPr>
          <w:rFonts w:ascii="Arial" w:hAnsi="Arial" w:cs="Arial"/>
          <w:sz w:val="24"/>
          <w:szCs w:val="24"/>
        </w:rPr>
      </w:pPr>
    </w:p>
    <w:p w:rsidR="001644FB" w:rsidRDefault="001644FB" w:rsidP="00E031F0">
      <w:pPr>
        <w:spacing w:line="360" w:lineRule="auto"/>
        <w:jc w:val="both"/>
        <w:rPr>
          <w:rFonts w:ascii="Arial" w:hAnsi="Arial" w:cs="Arial"/>
          <w:sz w:val="24"/>
          <w:szCs w:val="24"/>
        </w:rPr>
      </w:pPr>
    </w:p>
    <w:p w:rsidR="001644FB" w:rsidRDefault="001644FB" w:rsidP="00E031F0">
      <w:pPr>
        <w:spacing w:line="360" w:lineRule="auto"/>
        <w:jc w:val="both"/>
        <w:rPr>
          <w:rFonts w:ascii="Arial" w:hAnsi="Arial" w:cs="Arial"/>
          <w:sz w:val="24"/>
          <w:szCs w:val="24"/>
        </w:rPr>
      </w:pPr>
    </w:p>
    <w:p w:rsidR="001644FB" w:rsidRDefault="001644FB" w:rsidP="00E031F0">
      <w:pPr>
        <w:spacing w:line="360" w:lineRule="auto"/>
        <w:jc w:val="both"/>
        <w:rPr>
          <w:rFonts w:ascii="Arial" w:hAnsi="Arial" w:cs="Arial"/>
          <w:sz w:val="24"/>
          <w:szCs w:val="24"/>
        </w:rPr>
      </w:pPr>
    </w:p>
    <w:p w:rsidR="001644FB" w:rsidRDefault="007528CD" w:rsidP="00E031F0">
      <w:pPr>
        <w:spacing w:line="360" w:lineRule="auto"/>
        <w:jc w:val="both"/>
        <w:rPr>
          <w:rFonts w:ascii="Arial" w:hAnsi="Arial" w:cs="Arial"/>
          <w:sz w:val="24"/>
          <w:szCs w:val="24"/>
        </w:rPr>
      </w:pPr>
      <w:r>
        <w:rPr>
          <w:noProof/>
          <w:lang w:eastAsia="en-GB"/>
        </w:rPr>
        <mc:AlternateContent>
          <mc:Choice Requires="wps">
            <w:drawing>
              <wp:anchor distT="0" distB="0" distL="114300" distR="114300" simplePos="0" relativeHeight="251708416" behindDoc="0" locked="0" layoutInCell="1" allowOverlap="1" wp14:anchorId="55830E2B" wp14:editId="1FC37000">
                <wp:simplePos x="0" y="0"/>
                <wp:positionH relativeFrom="column">
                  <wp:posOffset>347980</wp:posOffset>
                </wp:positionH>
                <wp:positionV relativeFrom="paragraph">
                  <wp:posOffset>3194050</wp:posOffset>
                </wp:positionV>
                <wp:extent cx="5826125" cy="635"/>
                <wp:effectExtent l="0" t="0" r="0" b="0"/>
                <wp:wrapSquare wrapText="bothSides"/>
                <wp:docPr id="36" name="Text Box 36"/>
                <wp:cNvGraphicFramePr/>
                <a:graphic xmlns:a="http://schemas.openxmlformats.org/drawingml/2006/main">
                  <a:graphicData uri="http://schemas.microsoft.com/office/word/2010/wordprocessingShape">
                    <wps:wsp>
                      <wps:cNvSpPr txBox="1"/>
                      <wps:spPr>
                        <a:xfrm>
                          <a:off x="0" y="0"/>
                          <a:ext cx="5826125" cy="635"/>
                        </a:xfrm>
                        <a:prstGeom prst="rect">
                          <a:avLst/>
                        </a:prstGeom>
                        <a:solidFill>
                          <a:prstClr val="white"/>
                        </a:solidFill>
                        <a:ln>
                          <a:noFill/>
                        </a:ln>
                        <a:effectLst/>
                      </wps:spPr>
                      <wps:txbx>
                        <w:txbxContent>
                          <w:p w:rsidR="00A764C9" w:rsidRPr="00E172BA" w:rsidRDefault="00A764C9" w:rsidP="007528CD">
                            <w:pPr>
                              <w:pStyle w:val="Caption"/>
                            </w:pPr>
                            <w:bookmarkStart w:id="19" w:name="_Toc530473128"/>
                            <w:r>
                              <w:t xml:space="preserve">Table </w:t>
                            </w:r>
                            <w:r w:rsidR="00DE7428">
                              <w:fldChar w:fldCharType="begin"/>
                            </w:r>
                            <w:r w:rsidR="00DE7428">
                              <w:instrText xml:space="preserve"> SEQ Table \* ARABIC </w:instrText>
                            </w:r>
                            <w:r w:rsidR="00DE7428">
                              <w:fldChar w:fldCharType="separate"/>
                            </w:r>
                            <w:r>
                              <w:rPr>
                                <w:noProof/>
                              </w:rPr>
                              <w:t>13</w:t>
                            </w:r>
                            <w:r w:rsidR="00DE7428">
                              <w:rPr>
                                <w:noProof/>
                              </w:rPr>
                              <w:fldChar w:fldCharType="end"/>
                            </w:r>
                            <w:r>
                              <w:t>: Others (misc.) - criteria 11 and its factors (Marzouk, El Kherbawy and Khalifa, 2013).</w:t>
                            </w:r>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id="Text Box 36" o:spid="_x0000_s1039" type="#_x0000_t202" style="position:absolute;left:0;text-align:left;margin-left:27.4pt;margin-top:251.5pt;width:458.75pt;height:.05pt;z-index:2517084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" stroked="f">
                <v:textbox style="mso-fit-shape-to-text:t" inset="0,0,0,0">
                  <w:txbxContent>
                    <w:p w:rsidR="00A764C9" w:rsidRPr="00E172BA" w:rsidRDefault="00A764C9" w:rsidP="007528CD">
                      <w:pPr>
                        <w:pStyle w:val="Caption"/>
                      </w:pPr>
                      <w:bookmarkStart w:id="34" w:name="_Toc530473128"/>
                      <w:r>
                        <w:t xml:space="preserve">Table </w:t>
                      </w:r>
                      <w:fldSimple w:instr=" SEQ Table \* ARABIC ">
                        <w:r>
                          <w:rPr>
                            <w:noProof/>
                          </w:rPr>
                          <w:t>13</w:t>
                        </w:r>
                      </w:fldSimple>
                      <w:r>
                        <w:t>: Others (misc.) - criteria 11 and its factors (Marzouk, El Kherbawy and Khalifa, 2013).</w:t>
                      </w:r>
                      <w:bookmarkEnd w:id="34"/>
                    </w:p>
                  </w:txbxContent>
                </v:textbox>
                <w10:wrap type="square"/>
              </v:shape>
            </w:pict>
          </mc:Fallback>
        </mc:AlternateContent>
      </w:r>
      <w:r w:rsidRPr="006A7289">
        <w:rPr>
          <w:noProof/>
          <w:lang w:eastAsia="en-GB"/>
        </w:rPr>
        <w:drawing>
          <wp:anchor distT="0" distB="0" distL="114300" distR="114300" simplePos="0" relativeHeight="251696128" behindDoc="0" locked="0" layoutInCell="1" allowOverlap="1" wp14:anchorId="27AC6474" wp14:editId="1B966F50">
            <wp:simplePos x="0" y="0"/>
            <wp:positionH relativeFrom="column">
              <wp:posOffset>347980</wp:posOffset>
            </wp:positionH>
            <wp:positionV relativeFrom="paragraph">
              <wp:posOffset>198755</wp:posOffset>
            </wp:positionV>
            <wp:extent cx="5826125" cy="2938145"/>
            <wp:effectExtent l="0" t="0" r="3175" b="0"/>
            <wp:wrapSquare wrapText="bothSides"/>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826125" cy="293814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1644FB" w:rsidRDefault="001644FB" w:rsidP="00E031F0">
      <w:pPr>
        <w:spacing w:line="360" w:lineRule="auto"/>
        <w:jc w:val="both"/>
        <w:rPr>
          <w:rFonts w:ascii="Arial" w:hAnsi="Arial" w:cs="Arial"/>
          <w:sz w:val="24"/>
          <w:szCs w:val="24"/>
        </w:rPr>
      </w:pPr>
    </w:p>
    <w:p w:rsidR="001644FB" w:rsidRDefault="001644FB" w:rsidP="00E031F0">
      <w:pPr>
        <w:spacing w:line="360" w:lineRule="auto"/>
        <w:jc w:val="both"/>
        <w:rPr>
          <w:rFonts w:ascii="Arial" w:hAnsi="Arial" w:cs="Arial"/>
          <w:sz w:val="24"/>
          <w:szCs w:val="24"/>
        </w:rPr>
      </w:pPr>
    </w:p>
    <w:p w:rsidR="001644FB" w:rsidRDefault="001644FB" w:rsidP="00E031F0">
      <w:pPr>
        <w:spacing w:line="360" w:lineRule="auto"/>
        <w:jc w:val="both"/>
        <w:rPr>
          <w:rFonts w:ascii="Arial" w:hAnsi="Arial" w:cs="Arial"/>
          <w:sz w:val="24"/>
          <w:szCs w:val="24"/>
        </w:rPr>
      </w:pPr>
    </w:p>
    <w:p w:rsidR="001644FB" w:rsidRDefault="001644FB" w:rsidP="00E031F0">
      <w:pPr>
        <w:spacing w:line="360" w:lineRule="auto"/>
        <w:jc w:val="both"/>
        <w:rPr>
          <w:rFonts w:ascii="Arial" w:hAnsi="Arial" w:cs="Arial"/>
          <w:sz w:val="24"/>
          <w:szCs w:val="24"/>
        </w:rPr>
      </w:pPr>
    </w:p>
    <w:p w:rsidR="001644FB" w:rsidRDefault="001644FB" w:rsidP="00E031F0">
      <w:pPr>
        <w:spacing w:line="360" w:lineRule="auto"/>
        <w:jc w:val="both"/>
        <w:rPr>
          <w:rFonts w:ascii="Arial" w:hAnsi="Arial" w:cs="Arial"/>
          <w:sz w:val="24"/>
          <w:szCs w:val="24"/>
        </w:rPr>
      </w:pPr>
    </w:p>
    <w:p w:rsidR="001644FB" w:rsidRDefault="001644FB" w:rsidP="00E031F0">
      <w:pPr>
        <w:spacing w:line="360" w:lineRule="auto"/>
        <w:jc w:val="both"/>
        <w:rPr>
          <w:rFonts w:ascii="Arial" w:hAnsi="Arial" w:cs="Arial"/>
          <w:sz w:val="24"/>
          <w:szCs w:val="24"/>
        </w:rPr>
      </w:pPr>
    </w:p>
    <w:p w:rsidR="001644FB" w:rsidRDefault="001644FB" w:rsidP="00E031F0">
      <w:pPr>
        <w:spacing w:line="360" w:lineRule="auto"/>
        <w:jc w:val="both"/>
        <w:rPr>
          <w:rFonts w:ascii="Arial" w:hAnsi="Arial" w:cs="Arial"/>
          <w:sz w:val="24"/>
          <w:szCs w:val="24"/>
        </w:rPr>
      </w:pPr>
    </w:p>
    <w:p w:rsidR="001644FB" w:rsidRDefault="001644FB" w:rsidP="00E031F0">
      <w:pPr>
        <w:spacing w:line="360" w:lineRule="auto"/>
        <w:jc w:val="both"/>
        <w:rPr>
          <w:rFonts w:ascii="Arial" w:hAnsi="Arial" w:cs="Arial"/>
          <w:sz w:val="24"/>
          <w:szCs w:val="24"/>
        </w:rPr>
      </w:pPr>
    </w:p>
    <w:p w:rsidR="001644FB" w:rsidRDefault="001644FB" w:rsidP="00E031F0">
      <w:pPr>
        <w:spacing w:line="360" w:lineRule="auto"/>
        <w:jc w:val="both"/>
        <w:rPr>
          <w:rFonts w:ascii="Arial" w:hAnsi="Arial" w:cs="Arial"/>
          <w:sz w:val="24"/>
          <w:szCs w:val="24"/>
        </w:rPr>
      </w:pPr>
    </w:p>
    <w:p w:rsidR="001644FB" w:rsidRDefault="001644FB" w:rsidP="00E031F0">
      <w:pPr>
        <w:spacing w:line="360" w:lineRule="auto"/>
        <w:jc w:val="both"/>
        <w:rPr>
          <w:rFonts w:ascii="Arial" w:hAnsi="Arial" w:cs="Arial"/>
          <w:sz w:val="24"/>
          <w:szCs w:val="24"/>
        </w:rPr>
      </w:pPr>
    </w:p>
    <w:p w:rsidR="001644FB" w:rsidRDefault="001644FB" w:rsidP="00E031F0">
      <w:pPr>
        <w:spacing w:line="360" w:lineRule="auto"/>
        <w:jc w:val="both"/>
        <w:rPr>
          <w:rFonts w:ascii="Arial" w:hAnsi="Arial" w:cs="Arial"/>
          <w:sz w:val="24"/>
          <w:szCs w:val="24"/>
        </w:rPr>
      </w:pPr>
    </w:p>
    <w:p w:rsidR="001644FB" w:rsidRDefault="001644FB" w:rsidP="00E031F0">
      <w:pPr>
        <w:spacing w:line="360" w:lineRule="auto"/>
        <w:jc w:val="both"/>
        <w:rPr>
          <w:rFonts w:ascii="Arial" w:hAnsi="Arial" w:cs="Arial"/>
          <w:sz w:val="24"/>
          <w:szCs w:val="24"/>
        </w:rPr>
      </w:pPr>
    </w:p>
    <w:p w:rsidR="001644FB" w:rsidRDefault="001644FB" w:rsidP="00E031F0">
      <w:pPr>
        <w:spacing w:line="360" w:lineRule="auto"/>
        <w:jc w:val="both"/>
        <w:rPr>
          <w:rFonts w:ascii="Arial" w:hAnsi="Arial" w:cs="Arial"/>
          <w:sz w:val="24"/>
          <w:szCs w:val="24"/>
        </w:rPr>
      </w:pPr>
    </w:p>
    <w:p w:rsidR="001644FB" w:rsidRDefault="001644FB" w:rsidP="00E031F0">
      <w:pPr>
        <w:spacing w:line="360" w:lineRule="auto"/>
        <w:jc w:val="both"/>
        <w:rPr>
          <w:rFonts w:ascii="Arial" w:hAnsi="Arial" w:cs="Arial"/>
          <w:sz w:val="24"/>
          <w:szCs w:val="24"/>
        </w:rPr>
      </w:pPr>
    </w:p>
    <w:p w:rsidR="001644FB" w:rsidRDefault="001644FB" w:rsidP="00E031F0">
      <w:pPr>
        <w:spacing w:line="360" w:lineRule="auto"/>
        <w:jc w:val="both"/>
        <w:rPr>
          <w:rFonts w:ascii="Arial" w:hAnsi="Arial" w:cs="Arial"/>
          <w:sz w:val="24"/>
          <w:szCs w:val="24"/>
        </w:rPr>
      </w:pPr>
    </w:p>
    <w:p w:rsidR="00CD1D95" w:rsidRDefault="00CD1D95" w:rsidP="00B0757A">
      <w:pPr>
        <w:spacing w:line="360" w:lineRule="auto"/>
        <w:jc w:val="both"/>
        <w:rPr>
          <w:rFonts w:ascii="Arial" w:hAnsi="Arial" w:cs="Arial"/>
          <w:sz w:val="24"/>
          <w:szCs w:val="24"/>
        </w:rPr>
      </w:pPr>
    </w:p>
    <w:p w:rsidR="004F2DE4" w:rsidRDefault="004F2DE4" w:rsidP="00B0757A">
      <w:pPr>
        <w:spacing w:line="360" w:lineRule="auto"/>
        <w:jc w:val="both"/>
        <w:rPr>
          <w:rFonts w:ascii="Arial" w:hAnsi="Arial" w:cs="Arial"/>
          <w:sz w:val="24"/>
          <w:szCs w:val="24"/>
        </w:rPr>
      </w:pPr>
    </w:p>
    <w:p w:rsidR="00CD1D95" w:rsidRPr="00F42F06" w:rsidRDefault="00CD1D95" w:rsidP="00CD1D95">
      <w:pPr>
        <w:pStyle w:val="Heading1"/>
        <w:numPr>
          <w:ilvl w:val="0"/>
          <w:numId w:val="16"/>
        </w:numPr>
        <w:ind w:left="357" w:hanging="357"/>
        <w:rPr>
          <w:rFonts w:ascii="Arial" w:hAnsi="Arial" w:cs="Arial"/>
        </w:rPr>
      </w:pPr>
      <w:bookmarkStart w:id="20" w:name="_Toc530473133"/>
      <w:r w:rsidRPr="00F42F06">
        <w:rPr>
          <w:rFonts w:ascii="Arial" w:hAnsi="Arial" w:cs="Arial"/>
        </w:rPr>
        <w:t>Analysis</w:t>
      </w:r>
      <w:bookmarkEnd w:id="20"/>
    </w:p>
    <w:p w:rsidR="007A7150" w:rsidRDefault="007A7150" w:rsidP="00B0757A">
      <w:pPr>
        <w:spacing w:line="360" w:lineRule="auto"/>
        <w:jc w:val="both"/>
        <w:rPr>
          <w:rFonts w:ascii="Arial" w:hAnsi="Arial" w:cs="Arial"/>
          <w:sz w:val="24"/>
          <w:szCs w:val="24"/>
        </w:rPr>
      </w:pPr>
    </w:p>
    <w:p w:rsidR="00B0757A" w:rsidRDefault="00B0757A" w:rsidP="00B0757A">
      <w:pPr>
        <w:spacing w:line="360" w:lineRule="auto"/>
        <w:jc w:val="both"/>
        <w:rPr>
          <w:rFonts w:ascii="Arial" w:hAnsi="Arial" w:cs="Arial"/>
          <w:sz w:val="24"/>
          <w:szCs w:val="24"/>
        </w:rPr>
      </w:pPr>
      <w:r>
        <w:rPr>
          <w:rFonts w:ascii="Arial" w:hAnsi="Arial" w:cs="Arial"/>
          <w:sz w:val="24"/>
          <w:szCs w:val="24"/>
        </w:rPr>
        <w:t xml:space="preserve">It is </w:t>
      </w:r>
      <w:r w:rsidR="00923853">
        <w:rPr>
          <w:rFonts w:ascii="Arial" w:hAnsi="Arial" w:cs="Arial"/>
          <w:sz w:val="24"/>
          <w:szCs w:val="24"/>
        </w:rPr>
        <w:t>recognizable</w:t>
      </w:r>
      <w:r>
        <w:rPr>
          <w:rFonts w:ascii="Arial" w:hAnsi="Arial" w:cs="Arial"/>
          <w:sz w:val="24"/>
          <w:szCs w:val="24"/>
        </w:rPr>
        <w:t xml:space="preserve"> that </w:t>
      </w:r>
      <w:r w:rsidR="00CD1D95">
        <w:rPr>
          <w:rFonts w:ascii="Arial" w:hAnsi="Arial" w:cs="Arial"/>
          <w:sz w:val="24"/>
          <w:szCs w:val="24"/>
        </w:rPr>
        <w:t>the Client or Principal Contractor ranks some factors</w:t>
      </w:r>
      <w:r>
        <w:rPr>
          <w:rFonts w:ascii="Arial" w:hAnsi="Arial" w:cs="Arial"/>
          <w:sz w:val="24"/>
          <w:szCs w:val="24"/>
        </w:rPr>
        <w:t xml:space="preserve"> to be of greater </w:t>
      </w:r>
      <w:r w:rsidR="00815409">
        <w:rPr>
          <w:rFonts w:ascii="Arial" w:hAnsi="Arial" w:cs="Arial"/>
          <w:sz w:val="24"/>
          <w:szCs w:val="24"/>
        </w:rPr>
        <w:t>significance</w:t>
      </w:r>
      <w:r w:rsidR="003F26BD">
        <w:rPr>
          <w:rFonts w:ascii="Arial" w:hAnsi="Arial" w:cs="Arial"/>
          <w:sz w:val="24"/>
          <w:szCs w:val="24"/>
        </w:rPr>
        <w:t xml:space="preserve"> than others. Table 14 shows </w:t>
      </w:r>
      <w:r w:rsidR="00923853">
        <w:rPr>
          <w:rFonts w:ascii="Arial" w:hAnsi="Arial" w:cs="Arial"/>
          <w:sz w:val="24"/>
          <w:szCs w:val="24"/>
        </w:rPr>
        <w:t>statistical analysis information extracted from a research article and converted into a different format.</w:t>
      </w:r>
      <w:r w:rsidR="003F26BD">
        <w:rPr>
          <w:rFonts w:ascii="Arial" w:hAnsi="Arial" w:cs="Arial"/>
          <w:sz w:val="24"/>
          <w:szCs w:val="24"/>
        </w:rPr>
        <w:t xml:space="preserve"> </w:t>
      </w:r>
      <w:r w:rsidR="00923853">
        <w:rPr>
          <w:rFonts w:ascii="Arial" w:hAnsi="Arial" w:cs="Arial"/>
          <w:sz w:val="24"/>
          <w:szCs w:val="24"/>
        </w:rPr>
        <w:t xml:space="preserve">It </w:t>
      </w:r>
      <w:r w:rsidR="003F26BD">
        <w:rPr>
          <w:rFonts w:ascii="Arial" w:hAnsi="Arial" w:cs="Arial"/>
          <w:sz w:val="24"/>
          <w:szCs w:val="24"/>
        </w:rPr>
        <w:t>indicat</w:t>
      </w:r>
      <w:r w:rsidR="00923853">
        <w:rPr>
          <w:rFonts w:ascii="Arial" w:hAnsi="Arial" w:cs="Arial"/>
          <w:sz w:val="24"/>
          <w:szCs w:val="24"/>
        </w:rPr>
        <w:t>es</w:t>
      </w:r>
      <w:r w:rsidR="00CD1D95">
        <w:rPr>
          <w:rFonts w:ascii="Arial" w:hAnsi="Arial" w:cs="Arial"/>
          <w:sz w:val="24"/>
          <w:szCs w:val="24"/>
        </w:rPr>
        <w:t xml:space="preserve"> th</w:t>
      </w:r>
      <w:r w:rsidR="00923853">
        <w:rPr>
          <w:rFonts w:ascii="Arial" w:hAnsi="Arial" w:cs="Arial"/>
          <w:sz w:val="24"/>
          <w:szCs w:val="24"/>
        </w:rPr>
        <w:t>at there are twelve factors which</w:t>
      </w:r>
      <w:r w:rsidR="00CD1D95">
        <w:rPr>
          <w:rFonts w:ascii="Arial" w:hAnsi="Arial" w:cs="Arial"/>
          <w:sz w:val="24"/>
          <w:szCs w:val="24"/>
        </w:rPr>
        <w:t xml:space="preserve"> </w:t>
      </w:r>
      <w:r w:rsidR="00815409">
        <w:rPr>
          <w:rFonts w:ascii="Arial" w:hAnsi="Arial" w:cs="Arial"/>
          <w:sz w:val="24"/>
          <w:szCs w:val="24"/>
        </w:rPr>
        <w:t>are more important</w:t>
      </w:r>
      <w:r w:rsidR="00CD1D95">
        <w:rPr>
          <w:rFonts w:ascii="Arial" w:hAnsi="Arial" w:cs="Arial"/>
          <w:sz w:val="24"/>
          <w:szCs w:val="24"/>
        </w:rPr>
        <w:t xml:space="preserve"> </w:t>
      </w:r>
      <w:r w:rsidR="00F42F06">
        <w:rPr>
          <w:rFonts w:ascii="Arial" w:hAnsi="Arial" w:cs="Arial"/>
          <w:sz w:val="24"/>
          <w:szCs w:val="24"/>
        </w:rPr>
        <w:t xml:space="preserve">to Clients or Principal Contractors </w:t>
      </w:r>
      <w:r w:rsidR="00CD1D95">
        <w:rPr>
          <w:rFonts w:ascii="Arial" w:hAnsi="Arial" w:cs="Arial"/>
          <w:sz w:val="24"/>
          <w:szCs w:val="24"/>
        </w:rPr>
        <w:t>when selecting</w:t>
      </w:r>
      <w:r w:rsidR="003F26BD">
        <w:rPr>
          <w:rFonts w:ascii="Arial" w:hAnsi="Arial" w:cs="Arial"/>
          <w:sz w:val="24"/>
          <w:szCs w:val="24"/>
        </w:rPr>
        <w:t xml:space="preserve"> a Sub-Contractor </w:t>
      </w:r>
      <w:r w:rsidR="00923853">
        <w:rPr>
          <w:rFonts w:ascii="Arial" w:hAnsi="Arial" w:cs="Arial"/>
          <w:sz w:val="24"/>
          <w:szCs w:val="24"/>
        </w:rPr>
        <w:fldChar w:fldCharType="begin" w:fldLock="1"/>
      </w:r>
      <w:r w:rsidR="00923853">
        <w:rPr>
          <w:rFonts w:ascii="Arial" w:hAnsi="Arial" w:cs="Arial"/>
          <w:sz w:val="24"/>
          <w:szCs w:val="24"/>
        </w:rPr>
        <w:instrText>ADDIN CSL_CITATION {"citationItems":[{"id":"ITEM-1","itemData":{"DOI":"10.1016/j.hbrcj.2013.05.001","ISBN":"1687-4048","ISSN":"16874048","abstract":"Selection of the best sub-contractor is a vital process in construction projects. There are many factors that must be taken into consideration when selecting sub-contractors. Improper selection of sub-contractors might lead to many problems during work progress. These include bad quality of work, and delay in project duration. This process is controlled by many factors. Forty six factors are collected from previous studies that influence sub-contractor selection. This paper identifies the most important factors that influence the selection of sub-contractors. A questionnaire was distributed to experts in the construction domain to determine the importance of factors that are taken into consideration by the main contractor to select the most suitable sub-contractor. A survey was carried out which was conducted with 29 experts in the construction field to determine the score of each factor. Statistical analysis is carried out on the feedback of the respondents of the survey. By using SPSS software, the frequency of the results of the questionnaire was determined. Examples of crosstabs between some of the most important factors are presented to provide a comparison between two factors. The mean score of each factor was determined and the p-value was calculated using the SPSS software, the significance of each factor used in the questionnaire is determined. Any factor that has a p-value less than 0.05 is considered a significant one.","author":[{"dropping-particle":"","family":"Marzouk","given":"Mohamed M.","non-dropping-particle":"","parse-names":false,"suffix":""},{"dropping-particle":"","family":"Kherbawy","given":"Ahmed A.","non-dropping-particle":"El","parse-names":false,"suffix":""},{"dropping-particle":"","family":"Khalifa","given":"Mostafa","non-dropping-particle":"","parse-names":false,"suffix":""}],"container-title":"HBRC Journal","id":"ITEM-1","issue":"2","issued":{"date-parts":[["2013"]]},"page":"150-158","publisher":"Housing and Building National Research Center","title":"Factors influencing sub-contractors selection in construction projects","type":"article-journal","volume":"9"},"uris":["http://www.mendeley.com/documents/?uuid=34372d4e-7ca7-47aa-844d-f7e7510cb21b"]}],"mendeley":{"formattedCitation":"(Marzouk, El Kherbawy and Khalifa, 2013)","manualFormatting":"(Marzouk, El Kherbawy and Khalifa, 2013, pp155-158)","plainTextFormattedCitation":"(Marzouk, El Kherbawy and Khalifa, 2013)"},"properties":{"noteIndex":0},"schema":"https://github.com/citation-style-language/schema/raw/master/csl-citation.json"}</w:instrText>
      </w:r>
      <w:r w:rsidR="00923853">
        <w:rPr>
          <w:rFonts w:ascii="Arial" w:hAnsi="Arial" w:cs="Arial"/>
          <w:sz w:val="24"/>
          <w:szCs w:val="24"/>
        </w:rPr>
        <w:fldChar w:fldCharType="separate"/>
      </w:r>
      <w:r w:rsidR="00923853" w:rsidRPr="00923853">
        <w:rPr>
          <w:rFonts w:ascii="Arial" w:hAnsi="Arial" w:cs="Arial"/>
          <w:noProof/>
          <w:sz w:val="24"/>
          <w:szCs w:val="24"/>
        </w:rPr>
        <w:t>(Marzouk, El Kherbawy and Khalifa, 2013</w:t>
      </w:r>
      <w:r w:rsidR="00923853">
        <w:rPr>
          <w:rFonts w:ascii="Arial" w:hAnsi="Arial" w:cs="Arial"/>
          <w:noProof/>
          <w:sz w:val="24"/>
          <w:szCs w:val="24"/>
        </w:rPr>
        <w:t>, pp155-158</w:t>
      </w:r>
      <w:r w:rsidR="00923853" w:rsidRPr="00923853">
        <w:rPr>
          <w:rFonts w:ascii="Arial" w:hAnsi="Arial" w:cs="Arial"/>
          <w:noProof/>
          <w:sz w:val="24"/>
          <w:szCs w:val="24"/>
        </w:rPr>
        <w:t>)</w:t>
      </w:r>
      <w:r w:rsidR="00923853">
        <w:rPr>
          <w:rFonts w:ascii="Arial" w:hAnsi="Arial" w:cs="Arial"/>
          <w:sz w:val="24"/>
          <w:szCs w:val="24"/>
        </w:rPr>
        <w:fldChar w:fldCharType="end"/>
      </w:r>
      <w:r w:rsidR="00CD1D95">
        <w:rPr>
          <w:rFonts w:ascii="Arial" w:hAnsi="Arial" w:cs="Arial"/>
          <w:sz w:val="24"/>
          <w:szCs w:val="24"/>
        </w:rPr>
        <w:t>.</w:t>
      </w:r>
    </w:p>
    <w:p w:rsidR="00E46678" w:rsidRDefault="00F42F06" w:rsidP="00E031F0">
      <w:pPr>
        <w:spacing w:line="360" w:lineRule="auto"/>
        <w:jc w:val="both"/>
        <w:rPr>
          <w:rFonts w:ascii="Arial" w:hAnsi="Arial" w:cs="Arial"/>
          <w:sz w:val="24"/>
          <w:szCs w:val="24"/>
        </w:rPr>
      </w:pPr>
      <w:r>
        <w:rPr>
          <w:noProof/>
          <w:lang w:eastAsia="en-GB"/>
        </w:rPr>
        <mc:AlternateContent>
          <mc:Choice Requires="wps">
            <w:drawing>
              <wp:anchor distT="0" distB="0" distL="114300" distR="114300" simplePos="0" relativeHeight="251711488" behindDoc="0" locked="0" layoutInCell="1" allowOverlap="1" wp14:anchorId="75391A3D" wp14:editId="2AB08F9F">
                <wp:simplePos x="0" y="0"/>
                <wp:positionH relativeFrom="column">
                  <wp:posOffset>413385</wp:posOffset>
                </wp:positionH>
                <wp:positionV relativeFrom="paragraph">
                  <wp:posOffset>6668135</wp:posOffset>
                </wp:positionV>
                <wp:extent cx="5750560" cy="635"/>
                <wp:effectExtent l="0" t="0" r="0" b="0"/>
                <wp:wrapSquare wrapText="bothSides"/>
                <wp:docPr id="10" name="Text Box 10"/>
                <wp:cNvGraphicFramePr/>
                <a:graphic xmlns:a="http://schemas.openxmlformats.org/drawingml/2006/main">
                  <a:graphicData uri="http://schemas.microsoft.com/office/word/2010/wordprocessingShape">
                    <wps:wsp>
                      <wps:cNvSpPr txBox="1"/>
                      <wps:spPr>
                        <a:xfrm>
                          <a:off x="0" y="0"/>
                          <a:ext cx="5750560" cy="635"/>
                        </a:xfrm>
                        <a:prstGeom prst="rect">
                          <a:avLst/>
                        </a:prstGeom>
                        <a:solidFill>
                          <a:prstClr val="white"/>
                        </a:solidFill>
                        <a:ln>
                          <a:noFill/>
                        </a:ln>
                        <a:effectLst/>
                      </wps:spPr>
                      <wps:txbx>
                        <w:txbxContent>
                          <w:p w:rsidR="00A764C9" w:rsidRPr="007D2760" w:rsidRDefault="00A764C9" w:rsidP="00F42F06">
                            <w:pPr>
                              <w:pStyle w:val="Caption"/>
                            </w:pPr>
                            <w:bookmarkStart w:id="21" w:name="_Toc530473129"/>
                            <w:r>
                              <w:t xml:space="preserve">Table </w:t>
                            </w:r>
                            <w:r w:rsidR="00DE7428">
                              <w:fldChar w:fldCharType="begin"/>
                            </w:r>
                            <w:r w:rsidR="00DE7428">
                              <w:instrText xml:space="preserve"> SEQ Table \* ARABIC </w:instrText>
                            </w:r>
                            <w:r w:rsidR="00DE7428">
                              <w:fldChar w:fldCharType="separate"/>
                            </w:r>
                            <w:r>
                              <w:rPr>
                                <w:noProof/>
                              </w:rPr>
                              <w:t>14</w:t>
                            </w:r>
                            <w:r w:rsidR="00DE7428">
                              <w:rPr>
                                <w:noProof/>
                              </w:rPr>
                              <w:fldChar w:fldCharType="end"/>
                            </w:r>
                            <w:r>
                              <w:t>: 12 significant factors for Sub-Contractor selection (Marzouk, El Kherbawy and Khalifa, 2013).</w:t>
                            </w:r>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id="Text Box 10" o:spid="_x0000_s1040" type="#_x0000_t202" style="position:absolute;left:0;text-align:left;margin-left:32.55pt;margin-top:525.05pt;width:452.8pt;height:.05pt;z-index:2517114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" stroked="f">
                <v:textbox style="mso-fit-shape-to-text:t" inset="0,0,0,0">
                  <w:txbxContent>
                    <w:p w:rsidR="00A764C9" w:rsidRPr="007D2760" w:rsidRDefault="00A764C9" w:rsidP="00F42F06">
                      <w:pPr>
                        <w:pStyle w:val="Caption"/>
                      </w:pPr>
                      <w:bookmarkStart w:id="37" w:name="_Toc530473129"/>
                      <w:r>
                        <w:t xml:space="preserve">Table </w:t>
                      </w:r>
                      <w:fldSimple w:instr=" SEQ Table \* ARABIC ">
                        <w:r>
                          <w:rPr>
                            <w:noProof/>
                          </w:rPr>
                          <w:t>14</w:t>
                        </w:r>
                      </w:fldSimple>
                      <w:r>
                        <w:t>: 12 significant factors for Sub-Contractor selection (Marzouk, El Kherbawy and Khalifa, 2013).</w:t>
                      </w:r>
                      <w:bookmarkEnd w:id="37"/>
                    </w:p>
                  </w:txbxContent>
                </v:textbox>
                <w10:wrap type="square"/>
              </v:shape>
            </w:pict>
          </mc:Fallback>
        </mc:AlternateContent>
      </w:r>
      <w:r w:rsidR="00995416" w:rsidRPr="00995416">
        <w:rPr>
          <w:noProof/>
          <w:lang w:eastAsia="en-GB"/>
        </w:rPr>
        <w:drawing>
          <wp:anchor distT="0" distB="0" distL="114300" distR="114300" simplePos="0" relativeHeight="251709440" behindDoc="0" locked="0" layoutInCell="1" allowOverlap="1" wp14:anchorId="52828B2C" wp14:editId="7521EA9A">
            <wp:simplePos x="0" y="0"/>
            <wp:positionH relativeFrom="column">
              <wp:posOffset>413385</wp:posOffset>
            </wp:positionH>
            <wp:positionV relativeFrom="paragraph">
              <wp:posOffset>114935</wp:posOffset>
            </wp:positionV>
            <wp:extent cx="5750560" cy="6496050"/>
            <wp:effectExtent l="0" t="0" r="254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50560" cy="64960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E46678" w:rsidRDefault="00E46678" w:rsidP="00E031F0">
      <w:pPr>
        <w:spacing w:line="360" w:lineRule="auto"/>
        <w:jc w:val="both"/>
        <w:rPr>
          <w:rFonts w:ascii="Arial" w:hAnsi="Arial" w:cs="Arial"/>
          <w:sz w:val="24"/>
          <w:szCs w:val="24"/>
        </w:rPr>
      </w:pPr>
    </w:p>
    <w:p w:rsidR="00995416" w:rsidRDefault="00995416" w:rsidP="00E031F0">
      <w:pPr>
        <w:spacing w:line="360" w:lineRule="auto"/>
        <w:jc w:val="both"/>
        <w:rPr>
          <w:rFonts w:ascii="Arial" w:hAnsi="Arial" w:cs="Arial"/>
          <w:sz w:val="24"/>
          <w:szCs w:val="24"/>
        </w:rPr>
      </w:pPr>
    </w:p>
    <w:p w:rsidR="00995416" w:rsidRDefault="00995416" w:rsidP="00E031F0">
      <w:pPr>
        <w:spacing w:line="360" w:lineRule="auto"/>
        <w:jc w:val="both"/>
        <w:rPr>
          <w:rFonts w:ascii="Arial" w:hAnsi="Arial" w:cs="Arial"/>
          <w:sz w:val="24"/>
          <w:szCs w:val="24"/>
        </w:rPr>
      </w:pPr>
    </w:p>
    <w:p w:rsidR="00995416" w:rsidRDefault="00995416" w:rsidP="00E031F0">
      <w:pPr>
        <w:spacing w:line="360" w:lineRule="auto"/>
        <w:jc w:val="both"/>
        <w:rPr>
          <w:rFonts w:ascii="Arial" w:hAnsi="Arial" w:cs="Arial"/>
          <w:sz w:val="24"/>
          <w:szCs w:val="24"/>
        </w:rPr>
      </w:pPr>
    </w:p>
    <w:p w:rsidR="00995416" w:rsidRDefault="00995416" w:rsidP="00E031F0">
      <w:pPr>
        <w:spacing w:line="360" w:lineRule="auto"/>
        <w:jc w:val="both"/>
        <w:rPr>
          <w:rFonts w:ascii="Arial" w:hAnsi="Arial" w:cs="Arial"/>
          <w:sz w:val="24"/>
          <w:szCs w:val="24"/>
        </w:rPr>
      </w:pPr>
    </w:p>
    <w:p w:rsidR="00995416" w:rsidRDefault="00995416" w:rsidP="00E031F0">
      <w:pPr>
        <w:spacing w:line="360" w:lineRule="auto"/>
        <w:jc w:val="both"/>
        <w:rPr>
          <w:rFonts w:ascii="Arial" w:hAnsi="Arial" w:cs="Arial"/>
          <w:sz w:val="24"/>
          <w:szCs w:val="24"/>
        </w:rPr>
      </w:pPr>
    </w:p>
    <w:p w:rsidR="00995416" w:rsidRDefault="00995416" w:rsidP="00E031F0">
      <w:pPr>
        <w:spacing w:line="360" w:lineRule="auto"/>
        <w:jc w:val="both"/>
        <w:rPr>
          <w:rFonts w:ascii="Arial" w:hAnsi="Arial" w:cs="Arial"/>
          <w:sz w:val="24"/>
          <w:szCs w:val="24"/>
        </w:rPr>
      </w:pPr>
    </w:p>
    <w:p w:rsidR="00995416" w:rsidRDefault="00995416" w:rsidP="00E031F0">
      <w:pPr>
        <w:spacing w:line="360" w:lineRule="auto"/>
        <w:jc w:val="both"/>
        <w:rPr>
          <w:rFonts w:ascii="Arial" w:hAnsi="Arial" w:cs="Arial"/>
          <w:sz w:val="24"/>
          <w:szCs w:val="24"/>
        </w:rPr>
      </w:pPr>
    </w:p>
    <w:p w:rsidR="00995416" w:rsidRDefault="00995416" w:rsidP="00E031F0">
      <w:pPr>
        <w:spacing w:line="360" w:lineRule="auto"/>
        <w:jc w:val="both"/>
        <w:rPr>
          <w:rFonts w:ascii="Arial" w:hAnsi="Arial" w:cs="Arial"/>
          <w:sz w:val="24"/>
          <w:szCs w:val="24"/>
        </w:rPr>
      </w:pPr>
    </w:p>
    <w:p w:rsidR="00995416" w:rsidRDefault="00995416" w:rsidP="00E031F0">
      <w:pPr>
        <w:spacing w:line="360" w:lineRule="auto"/>
        <w:jc w:val="both"/>
        <w:rPr>
          <w:rFonts w:ascii="Arial" w:hAnsi="Arial" w:cs="Arial"/>
          <w:sz w:val="24"/>
          <w:szCs w:val="24"/>
        </w:rPr>
      </w:pPr>
    </w:p>
    <w:p w:rsidR="00995416" w:rsidRDefault="00995416" w:rsidP="00E031F0">
      <w:pPr>
        <w:spacing w:line="360" w:lineRule="auto"/>
        <w:jc w:val="both"/>
        <w:rPr>
          <w:rFonts w:ascii="Arial" w:hAnsi="Arial" w:cs="Arial"/>
          <w:sz w:val="24"/>
          <w:szCs w:val="24"/>
        </w:rPr>
      </w:pPr>
    </w:p>
    <w:p w:rsidR="00995416" w:rsidRDefault="00995416" w:rsidP="00E031F0">
      <w:pPr>
        <w:spacing w:line="360" w:lineRule="auto"/>
        <w:jc w:val="both"/>
        <w:rPr>
          <w:rFonts w:ascii="Arial" w:hAnsi="Arial" w:cs="Arial"/>
          <w:sz w:val="24"/>
          <w:szCs w:val="24"/>
        </w:rPr>
      </w:pPr>
    </w:p>
    <w:p w:rsidR="00995416" w:rsidRDefault="00995416" w:rsidP="00E031F0">
      <w:pPr>
        <w:spacing w:line="360" w:lineRule="auto"/>
        <w:jc w:val="both"/>
        <w:rPr>
          <w:rFonts w:ascii="Arial" w:hAnsi="Arial" w:cs="Arial"/>
          <w:sz w:val="24"/>
          <w:szCs w:val="24"/>
        </w:rPr>
      </w:pPr>
    </w:p>
    <w:p w:rsidR="00995416" w:rsidRDefault="00995416" w:rsidP="00E031F0">
      <w:pPr>
        <w:spacing w:line="360" w:lineRule="auto"/>
        <w:jc w:val="both"/>
        <w:rPr>
          <w:rFonts w:ascii="Arial" w:hAnsi="Arial" w:cs="Arial"/>
          <w:sz w:val="24"/>
          <w:szCs w:val="24"/>
        </w:rPr>
      </w:pPr>
    </w:p>
    <w:p w:rsidR="00995416" w:rsidRDefault="00995416" w:rsidP="00E031F0">
      <w:pPr>
        <w:spacing w:line="360" w:lineRule="auto"/>
        <w:jc w:val="both"/>
        <w:rPr>
          <w:rFonts w:ascii="Arial" w:hAnsi="Arial" w:cs="Arial"/>
          <w:sz w:val="24"/>
          <w:szCs w:val="24"/>
        </w:rPr>
      </w:pPr>
    </w:p>
    <w:p w:rsidR="00995416" w:rsidRDefault="00995416" w:rsidP="00E031F0">
      <w:pPr>
        <w:spacing w:line="360" w:lineRule="auto"/>
        <w:jc w:val="both"/>
        <w:rPr>
          <w:rFonts w:ascii="Arial" w:hAnsi="Arial" w:cs="Arial"/>
          <w:sz w:val="24"/>
          <w:szCs w:val="24"/>
        </w:rPr>
      </w:pPr>
    </w:p>
    <w:p w:rsidR="00995416" w:rsidRDefault="00995416" w:rsidP="00E031F0">
      <w:pPr>
        <w:spacing w:line="360" w:lineRule="auto"/>
        <w:jc w:val="both"/>
        <w:rPr>
          <w:rFonts w:ascii="Arial" w:hAnsi="Arial" w:cs="Arial"/>
          <w:sz w:val="24"/>
          <w:szCs w:val="24"/>
        </w:rPr>
      </w:pPr>
    </w:p>
    <w:p w:rsidR="00B45908" w:rsidRDefault="00D755E3" w:rsidP="00E031F0">
      <w:pPr>
        <w:spacing w:line="360" w:lineRule="auto"/>
        <w:jc w:val="both"/>
        <w:rPr>
          <w:rFonts w:ascii="Arial" w:hAnsi="Arial" w:cs="Arial"/>
          <w:sz w:val="24"/>
          <w:szCs w:val="24"/>
        </w:rPr>
      </w:pPr>
      <w:r>
        <w:rPr>
          <w:rFonts w:ascii="Arial" w:hAnsi="Arial" w:cs="Arial"/>
          <w:sz w:val="24"/>
          <w:szCs w:val="24"/>
        </w:rPr>
        <w:t>T</w:t>
      </w:r>
      <w:r w:rsidR="00815409">
        <w:rPr>
          <w:rFonts w:ascii="Arial" w:hAnsi="Arial" w:cs="Arial"/>
          <w:sz w:val="24"/>
          <w:szCs w:val="24"/>
        </w:rPr>
        <w:t xml:space="preserve">he </w:t>
      </w:r>
      <w:r>
        <w:rPr>
          <w:rFonts w:ascii="Arial" w:hAnsi="Arial" w:cs="Arial"/>
          <w:sz w:val="24"/>
          <w:szCs w:val="24"/>
        </w:rPr>
        <w:t xml:space="preserve">importance of the criteria </w:t>
      </w:r>
      <w:r w:rsidRPr="005A7360">
        <w:rPr>
          <w:rFonts w:ascii="Arial" w:hAnsi="Arial" w:cs="Arial"/>
          <w:i/>
          <w:sz w:val="24"/>
          <w:szCs w:val="24"/>
        </w:rPr>
        <w:t xml:space="preserve">Time, Cost and Quality </w:t>
      </w:r>
      <w:r>
        <w:rPr>
          <w:rFonts w:ascii="Arial" w:hAnsi="Arial" w:cs="Arial"/>
          <w:sz w:val="24"/>
          <w:szCs w:val="24"/>
        </w:rPr>
        <w:t xml:space="preserve">for the successful completion of a project occupies over half of the twelve most </w:t>
      </w:r>
      <w:r w:rsidR="007C3C4F">
        <w:rPr>
          <w:rFonts w:ascii="Arial" w:hAnsi="Arial" w:cs="Arial"/>
          <w:sz w:val="24"/>
          <w:szCs w:val="24"/>
        </w:rPr>
        <w:t>significant</w:t>
      </w:r>
      <w:r>
        <w:rPr>
          <w:rFonts w:ascii="Arial" w:hAnsi="Arial" w:cs="Arial"/>
          <w:sz w:val="24"/>
          <w:szCs w:val="24"/>
        </w:rPr>
        <w:t xml:space="preserve"> factors. I</w:t>
      </w:r>
      <w:r w:rsidR="00815409">
        <w:rPr>
          <w:rFonts w:ascii="Arial" w:hAnsi="Arial" w:cs="Arial"/>
          <w:sz w:val="24"/>
          <w:szCs w:val="24"/>
        </w:rPr>
        <w:t>t is no surprise that these three criteria and some of their associated factors were within the top twelv</w:t>
      </w:r>
      <w:r w:rsidR="00923853">
        <w:rPr>
          <w:rFonts w:ascii="Arial" w:hAnsi="Arial" w:cs="Arial"/>
          <w:sz w:val="24"/>
          <w:szCs w:val="24"/>
        </w:rPr>
        <w:t>e rankings (</w:t>
      </w:r>
      <w:r w:rsidR="00923853" w:rsidRPr="00D53A37">
        <w:rPr>
          <w:rFonts w:ascii="Arial" w:hAnsi="Arial" w:cs="Arial"/>
          <w:i/>
          <w:sz w:val="24"/>
          <w:szCs w:val="24"/>
        </w:rPr>
        <w:t>Time</w:t>
      </w:r>
      <w:r w:rsidR="00923853">
        <w:rPr>
          <w:rFonts w:ascii="Arial" w:hAnsi="Arial" w:cs="Arial"/>
          <w:sz w:val="24"/>
          <w:szCs w:val="24"/>
        </w:rPr>
        <w:t xml:space="preserve"> = 3 factors from 5; </w:t>
      </w:r>
      <w:r w:rsidR="00923853" w:rsidRPr="00D53A37">
        <w:rPr>
          <w:rFonts w:ascii="Arial" w:hAnsi="Arial" w:cs="Arial"/>
          <w:i/>
          <w:sz w:val="24"/>
          <w:szCs w:val="24"/>
        </w:rPr>
        <w:t>Cost</w:t>
      </w:r>
      <w:r w:rsidR="00923853">
        <w:rPr>
          <w:rFonts w:ascii="Arial" w:hAnsi="Arial" w:cs="Arial"/>
          <w:sz w:val="24"/>
          <w:szCs w:val="24"/>
        </w:rPr>
        <w:t xml:space="preserve"> = 3 factors from 7; </w:t>
      </w:r>
      <w:r w:rsidR="00923853" w:rsidRPr="00D53A37">
        <w:rPr>
          <w:rFonts w:ascii="Arial" w:hAnsi="Arial" w:cs="Arial"/>
          <w:i/>
          <w:sz w:val="24"/>
          <w:szCs w:val="24"/>
        </w:rPr>
        <w:t>Quality</w:t>
      </w:r>
      <w:r w:rsidR="00923853">
        <w:rPr>
          <w:rFonts w:ascii="Arial" w:hAnsi="Arial" w:cs="Arial"/>
          <w:sz w:val="24"/>
          <w:szCs w:val="24"/>
        </w:rPr>
        <w:t xml:space="preserve"> =</w:t>
      </w:r>
      <w:r w:rsidR="00815409">
        <w:rPr>
          <w:rFonts w:ascii="Arial" w:hAnsi="Arial" w:cs="Arial"/>
          <w:sz w:val="24"/>
          <w:szCs w:val="24"/>
        </w:rPr>
        <w:t xml:space="preserve"> 1 factor from 3).</w:t>
      </w:r>
    </w:p>
    <w:p w:rsidR="00652FFF" w:rsidRDefault="00D755E3" w:rsidP="00E031F0">
      <w:pPr>
        <w:spacing w:line="360" w:lineRule="auto"/>
        <w:jc w:val="both"/>
        <w:rPr>
          <w:rFonts w:ascii="Arial" w:hAnsi="Arial" w:cs="Arial"/>
          <w:sz w:val="24"/>
          <w:szCs w:val="24"/>
        </w:rPr>
      </w:pPr>
      <w:r>
        <w:rPr>
          <w:rFonts w:ascii="Arial" w:hAnsi="Arial" w:cs="Arial"/>
          <w:sz w:val="24"/>
          <w:szCs w:val="24"/>
        </w:rPr>
        <w:t xml:space="preserve">However, not all of the </w:t>
      </w:r>
      <w:r w:rsidRPr="005A7360">
        <w:rPr>
          <w:rFonts w:ascii="Arial" w:hAnsi="Arial" w:cs="Arial"/>
          <w:i/>
          <w:sz w:val="24"/>
          <w:szCs w:val="24"/>
        </w:rPr>
        <w:t>Time, Cost and Quality</w:t>
      </w:r>
      <w:r>
        <w:rPr>
          <w:rFonts w:ascii="Arial" w:hAnsi="Arial" w:cs="Arial"/>
          <w:sz w:val="24"/>
          <w:szCs w:val="24"/>
        </w:rPr>
        <w:t xml:space="preserve"> factors made the top twelve.</w:t>
      </w:r>
      <w:r w:rsidR="00B45908">
        <w:rPr>
          <w:rFonts w:ascii="Arial" w:hAnsi="Arial" w:cs="Arial"/>
          <w:sz w:val="24"/>
          <w:szCs w:val="24"/>
        </w:rPr>
        <w:t xml:space="preserve"> This is </w:t>
      </w:r>
      <w:r w:rsidR="00E2788D">
        <w:rPr>
          <w:rFonts w:ascii="Arial" w:hAnsi="Arial" w:cs="Arial"/>
          <w:sz w:val="24"/>
          <w:szCs w:val="24"/>
        </w:rPr>
        <w:t>unexpected,</w:t>
      </w:r>
      <w:r w:rsidR="00B45908">
        <w:rPr>
          <w:rFonts w:ascii="Arial" w:hAnsi="Arial" w:cs="Arial"/>
          <w:sz w:val="24"/>
          <w:szCs w:val="24"/>
        </w:rPr>
        <w:t xml:space="preserve"> as some factors that did not make the top twelve were deemed to be of more importance by</w:t>
      </w:r>
      <w:r w:rsidR="00B759B6">
        <w:rPr>
          <w:rFonts w:ascii="Arial" w:hAnsi="Arial" w:cs="Arial"/>
          <w:sz w:val="24"/>
          <w:szCs w:val="24"/>
        </w:rPr>
        <w:t xml:space="preserve"> the author. T</w:t>
      </w:r>
      <w:r w:rsidR="00B45908">
        <w:rPr>
          <w:rFonts w:ascii="Arial" w:hAnsi="Arial" w:cs="Arial"/>
          <w:sz w:val="24"/>
          <w:szCs w:val="24"/>
        </w:rPr>
        <w:t xml:space="preserve">he significance of some </w:t>
      </w:r>
      <w:r w:rsidR="00E2788D" w:rsidRPr="005A7360">
        <w:rPr>
          <w:rFonts w:ascii="Arial" w:hAnsi="Arial" w:cs="Arial"/>
          <w:i/>
          <w:sz w:val="24"/>
          <w:szCs w:val="24"/>
        </w:rPr>
        <w:t xml:space="preserve">Cost </w:t>
      </w:r>
      <w:r w:rsidR="00B45908">
        <w:rPr>
          <w:rFonts w:ascii="Arial" w:hAnsi="Arial" w:cs="Arial"/>
          <w:sz w:val="24"/>
          <w:szCs w:val="24"/>
        </w:rPr>
        <w:t>factors that did not make the top twelve</w:t>
      </w:r>
      <w:r w:rsidR="00E2788D">
        <w:rPr>
          <w:rFonts w:ascii="Arial" w:hAnsi="Arial" w:cs="Arial"/>
          <w:sz w:val="24"/>
          <w:szCs w:val="24"/>
        </w:rPr>
        <w:t>, directly affect other factors</w:t>
      </w:r>
      <w:r w:rsidR="00B45908">
        <w:rPr>
          <w:rFonts w:ascii="Arial" w:hAnsi="Arial" w:cs="Arial"/>
          <w:sz w:val="24"/>
          <w:szCs w:val="24"/>
        </w:rPr>
        <w:t xml:space="preserve"> that did find themselves in the top twelve. For example</w:t>
      </w:r>
      <w:r w:rsidR="00632923">
        <w:rPr>
          <w:rFonts w:ascii="Arial" w:hAnsi="Arial" w:cs="Arial"/>
          <w:sz w:val="24"/>
          <w:szCs w:val="24"/>
        </w:rPr>
        <w:t xml:space="preserve">, </w:t>
      </w:r>
      <w:r w:rsidR="00A95F67">
        <w:rPr>
          <w:rFonts w:ascii="Arial" w:hAnsi="Arial" w:cs="Arial"/>
          <w:sz w:val="24"/>
          <w:szCs w:val="24"/>
        </w:rPr>
        <w:t xml:space="preserve">it is the Author’s belief that </w:t>
      </w:r>
      <w:r w:rsidR="00B45908">
        <w:rPr>
          <w:rFonts w:ascii="Arial" w:hAnsi="Arial" w:cs="Arial"/>
          <w:sz w:val="24"/>
          <w:szCs w:val="24"/>
        </w:rPr>
        <w:t xml:space="preserve">the two factors of a Sub-Contractor providing evidence of their </w:t>
      </w:r>
      <w:r w:rsidR="00B45908" w:rsidRPr="005A7360">
        <w:rPr>
          <w:rFonts w:ascii="Arial" w:hAnsi="Arial" w:cs="Arial"/>
          <w:i/>
          <w:sz w:val="24"/>
          <w:szCs w:val="24"/>
        </w:rPr>
        <w:t>‘Financial Stability’</w:t>
      </w:r>
      <w:r w:rsidR="00B45908">
        <w:rPr>
          <w:rFonts w:ascii="Arial" w:hAnsi="Arial" w:cs="Arial"/>
          <w:sz w:val="24"/>
          <w:szCs w:val="24"/>
        </w:rPr>
        <w:t xml:space="preserve"> and providing evidence of their</w:t>
      </w:r>
      <w:r w:rsidR="005D0BC7">
        <w:rPr>
          <w:rFonts w:ascii="Arial" w:hAnsi="Arial" w:cs="Arial"/>
          <w:sz w:val="24"/>
          <w:szCs w:val="24"/>
        </w:rPr>
        <w:t xml:space="preserve"> </w:t>
      </w:r>
      <w:r w:rsidR="005D0BC7" w:rsidRPr="005A7360">
        <w:rPr>
          <w:rFonts w:ascii="Arial" w:hAnsi="Arial" w:cs="Arial"/>
          <w:i/>
          <w:sz w:val="24"/>
          <w:szCs w:val="24"/>
        </w:rPr>
        <w:t>‘Financial References’</w:t>
      </w:r>
      <w:r w:rsidR="005D0BC7">
        <w:rPr>
          <w:rFonts w:ascii="Arial" w:hAnsi="Arial" w:cs="Arial"/>
          <w:sz w:val="24"/>
          <w:szCs w:val="24"/>
        </w:rPr>
        <w:t xml:space="preserve"> is </w:t>
      </w:r>
      <w:r w:rsidR="00DF20C6">
        <w:rPr>
          <w:rFonts w:ascii="Arial" w:hAnsi="Arial" w:cs="Arial"/>
          <w:sz w:val="24"/>
          <w:szCs w:val="24"/>
        </w:rPr>
        <w:t>thought</w:t>
      </w:r>
      <w:r w:rsidR="005D0BC7">
        <w:rPr>
          <w:rFonts w:ascii="Arial" w:hAnsi="Arial" w:cs="Arial"/>
          <w:sz w:val="24"/>
          <w:szCs w:val="24"/>
        </w:rPr>
        <w:t xml:space="preserve"> </w:t>
      </w:r>
      <w:r w:rsidR="00852A45">
        <w:rPr>
          <w:rFonts w:ascii="Arial" w:hAnsi="Arial" w:cs="Arial"/>
          <w:sz w:val="24"/>
          <w:szCs w:val="24"/>
        </w:rPr>
        <w:t xml:space="preserve">to be </w:t>
      </w:r>
      <w:r w:rsidR="00E2788D">
        <w:rPr>
          <w:rFonts w:ascii="Arial" w:hAnsi="Arial" w:cs="Arial"/>
          <w:sz w:val="24"/>
          <w:szCs w:val="24"/>
        </w:rPr>
        <w:t>of more importance than the fact that the Sub-Contractor</w:t>
      </w:r>
      <w:r w:rsidR="005D0BC7">
        <w:rPr>
          <w:rFonts w:ascii="Arial" w:hAnsi="Arial" w:cs="Arial"/>
          <w:sz w:val="24"/>
          <w:szCs w:val="24"/>
        </w:rPr>
        <w:t xml:space="preserve"> can provide a </w:t>
      </w:r>
      <w:r w:rsidR="005D0BC7" w:rsidRPr="005A7360">
        <w:rPr>
          <w:rFonts w:ascii="Arial" w:hAnsi="Arial" w:cs="Arial"/>
          <w:i/>
          <w:sz w:val="24"/>
          <w:szCs w:val="24"/>
        </w:rPr>
        <w:t>‘Competit</w:t>
      </w:r>
      <w:r w:rsidR="00B759B6" w:rsidRPr="005A7360">
        <w:rPr>
          <w:rFonts w:ascii="Arial" w:hAnsi="Arial" w:cs="Arial"/>
          <w:i/>
          <w:sz w:val="24"/>
          <w:szCs w:val="24"/>
        </w:rPr>
        <w:t>ive Tender Price’</w:t>
      </w:r>
      <w:r w:rsidR="00B759B6">
        <w:rPr>
          <w:rFonts w:ascii="Arial" w:hAnsi="Arial" w:cs="Arial"/>
          <w:sz w:val="24"/>
          <w:szCs w:val="24"/>
        </w:rPr>
        <w:t>. It does not satisfy</w:t>
      </w:r>
      <w:r w:rsidR="00EF6214">
        <w:rPr>
          <w:rFonts w:ascii="Arial" w:hAnsi="Arial" w:cs="Arial"/>
          <w:sz w:val="24"/>
          <w:szCs w:val="24"/>
        </w:rPr>
        <w:t xml:space="preserve">  Due Diligence</w:t>
      </w:r>
      <w:r w:rsidR="005D0BC7">
        <w:rPr>
          <w:rFonts w:ascii="Arial" w:hAnsi="Arial" w:cs="Arial"/>
          <w:sz w:val="24"/>
          <w:szCs w:val="24"/>
        </w:rPr>
        <w:t xml:space="preserve"> if a Principal Contractor accepts a Sub-Contractor to undertake work based on a given project price, if later the Sub-Contractor falters or fails to complete the project due to financial reasons. If the Principal Contactor had ranked the financial factors higher, then this potential </w:t>
      </w:r>
      <w:r w:rsidR="00EF6214">
        <w:rPr>
          <w:rFonts w:ascii="Arial" w:hAnsi="Arial" w:cs="Arial"/>
          <w:sz w:val="24"/>
          <w:szCs w:val="24"/>
        </w:rPr>
        <w:t>project delay</w:t>
      </w:r>
      <w:r w:rsidR="00B759B6">
        <w:rPr>
          <w:rFonts w:ascii="Arial" w:hAnsi="Arial" w:cs="Arial"/>
          <w:sz w:val="24"/>
          <w:szCs w:val="24"/>
        </w:rPr>
        <w:t xml:space="preserve"> </w:t>
      </w:r>
      <w:r w:rsidR="005D0BC7">
        <w:rPr>
          <w:rFonts w:ascii="Arial" w:hAnsi="Arial" w:cs="Arial"/>
          <w:sz w:val="24"/>
          <w:szCs w:val="24"/>
        </w:rPr>
        <w:t>situation would not arise in the first place.</w:t>
      </w:r>
    </w:p>
    <w:p w:rsidR="004F2DE4" w:rsidRDefault="003875D7" w:rsidP="004F2DE4">
      <w:pPr>
        <w:spacing w:line="360" w:lineRule="auto"/>
        <w:jc w:val="both"/>
        <w:rPr>
          <w:rFonts w:ascii="Arial" w:hAnsi="Arial" w:cs="Arial"/>
          <w:sz w:val="24"/>
          <w:szCs w:val="24"/>
        </w:rPr>
      </w:pPr>
      <w:r w:rsidRPr="00EF6214">
        <w:rPr>
          <w:rFonts w:ascii="Arial" w:hAnsi="Arial" w:cs="Arial"/>
          <w:i/>
          <w:sz w:val="24"/>
          <w:szCs w:val="24"/>
        </w:rPr>
        <w:t>Quality</w:t>
      </w:r>
      <w:r w:rsidRPr="000410A4">
        <w:rPr>
          <w:rFonts w:ascii="Arial" w:hAnsi="Arial" w:cs="Arial"/>
          <w:sz w:val="24"/>
          <w:szCs w:val="24"/>
        </w:rPr>
        <w:t xml:space="preserve"> </w:t>
      </w:r>
      <w:r w:rsidR="00E2788D" w:rsidRPr="000410A4">
        <w:rPr>
          <w:rFonts w:ascii="Arial" w:hAnsi="Arial" w:cs="Arial"/>
          <w:sz w:val="24"/>
          <w:szCs w:val="24"/>
        </w:rPr>
        <w:t xml:space="preserve">is mentioned as being jointly ranked in third place. </w:t>
      </w:r>
      <w:r w:rsidR="00632923" w:rsidRPr="000410A4">
        <w:rPr>
          <w:rFonts w:ascii="Arial" w:hAnsi="Arial" w:cs="Arial"/>
          <w:sz w:val="24"/>
          <w:szCs w:val="24"/>
        </w:rPr>
        <w:t>This is judged to be correctly ranked, as low quality work will affect a Sub-Contractor’s reputa</w:t>
      </w:r>
      <w:r w:rsidR="00EF6214">
        <w:rPr>
          <w:rFonts w:ascii="Arial" w:hAnsi="Arial" w:cs="Arial"/>
          <w:sz w:val="24"/>
          <w:szCs w:val="24"/>
        </w:rPr>
        <w:t>tion and hence will exclude them</w:t>
      </w:r>
      <w:r w:rsidR="00632923" w:rsidRPr="000410A4">
        <w:rPr>
          <w:rFonts w:ascii="Arial" w:hAnsi="Arial" w:cs="Arial"/>
          <w:sz w:val="24"/>
          <w:szCs w:val="24"/>
        </w:rPr>
        <w:t xml:space="preserve"> from future ‘Invitations to Tender’ with the loss of potential money generating work. </w:t>
      </w:r>
      <w:r w:rsidR="00947AB6">
        <w:rPr>
          <w:rFonts w:ascii="Arial" w:hAnsi="Arial" w:cs="Arial"/>
          <w:sz w:val="24"/>
          <w:szCs w:val="24"/>
        </w:rPr>
        <w:t xml:space="preserve">One </w:t>
      </w:r>
      <w:r w:rsidR="00C0591F">
        <w:rPr>
          <w:rFonts w:ascii="Arial" w:hAnsi="Arial" w:cs="Arial"/>
          <w:sz w:val="24"/>
          <w:szCs w:val="24"/>
        </w:rPr>
        <w:t>Case Study</w:t>
      </w:r>
      <w:r w:rsidR="00947AB6">
        <w:rPr>
          <w:rFonts w:ascii="Arial" w:hAnsi="Arial" w:cs="Arial"/>
          <w:sz w:val="24"/>
          <w:szCs w:val="24"/>
        </w:rPr>
        <w:t xml:space="preserve"> that reflects this</w:t>
      </w:r>
      <w:r w:rsidR="00FC3117">
        <w:rPr>
          <w:rFonts w:ascii="Arial" w:hAnsi="Arial" w:cs="Arial"/>
          <w:sz w:val="24"/>
          <w:szCs w:val="24"/>
        </w:rPr>
        <w:t xml:space="preserve"> association</w:t>
      </w:r>
      <w:r w:rsidR="00632923" w:rsidRPr="000410A4">
        <w:rPr>
          <w:rFonts w:ascii="Arial" w:hAnsi="Arial" w:cs="Arial"/>
          <w:sz w:val="24"/>
          <w:szCs w:val="24"/>
        </w:rPr>
        <w:t xml:space="preserve"> of the </w:t>
      </w:r>
      <w:r w:rsidR="00EF6214" w:rsidRPr="00EF6214">
        <w:rPr>
          <w:rFonts w:ascii="Arial" w:hAnsi="Arial" w:cs="Arial"/>
          <w:i/>
          <w:sz w:val="24"/>
          <w:szCs w:val="24"/>
        </w:rPr>
        <w:t>‘</w:t>
      </w:r>
      <w:r w:rsidR="00632923" w:rsidRPr="00EF6214">
        <w:rPr>
          <w:rFonts w:ascii="Arial" w:hAnsi="Arial" w:cs="Arial"/>
          <w:i/>
          <w:sz w:val="24"/>
          <w:szCs w:val="24"/>
        </w:rPr>
        <w:t>Quality</w:t>
      </w:r>
      <w:r w:rsidR="00EF6214" w:rsidRPr="00EF6214">
        <w:rPr>
          <w:rFonts w:ascii="Arial" w:hAnsi="Arial" w:cs="Arial"/>
          <w:i/>
          <w:sz w:val="24"/>
          <w:szCs w:val="24"/>
        </w:rPr>
        <w:t>’</w:t>
      </w:r>
      <w:r w:rsidR="00632923" w:rsidRPr="000410A4">
        <w:rPr>
          <w:rFonts w:ascii="Arial" w:hAnsi="Arial" w:cs="Arial"/>
          <w:sz w:val="24"/>
          <w:szCs w:val="24"/>
        </w:rPr>
        <w:t xml:space="preserve"> factor</w:t>
      </w:r>
      <w:r w:rsidR="00947AB6">
        <w:rPr>
          <w:rFonts w:ascii="Arial" w:hAnsi="Arial" w:cs="Arial"/>
          <w:sz w:val="24"/>
          <w:szCs w:val="24"/>
        </w:rPr>
        <w:t>,</w:t>
      </w:r>
      <w:r w:rsidR="00632923" w:rsidRPr="000410A4">
        <w:rPr>
          <w:rFonts w:ascii="Arial" w:hAnsi="Arial" w:cs="Arial"/>
          <w:sz w:val="24"/>
          <w:szCs w:val="24"/>
        </w:rPr>
        <w:t xml:space="preserve"> closely connected to the </w:t>
      </w:r>
      <w:r w:rsidR="00EF6214" w:rsidRPr="00EF6214">
        <w:rPr>
          <w:rFonts w:ascii="Arial" w:hAnsi="Arial" w:cs="Arial"/>
          <w:i/>
          <w:sz w:val="24"/>
          <w:szCs w:val="24"/>
        </w:rPr>
        <w:t>‘</w:t>
      </w:r>
      <w:r w:rsidR="00632923" w:rsidRPr="00EF6214">
        <w:rPr>
          <w:rFonts w:ascii="Arial" w:hAnsi="Arial" w:cs="Arial"/>
          <w:i/>
          <w:sz w:val="24"/>
          <w:szCs w:val="24"/>
        </w:rPr>
        <w:t>Reputation</w:t>
      </w:r>
      <w:r w:rsidR="00EF6214" w:rsidRPr="00EF6214">
        <w:rPr>
          <w:rFonts w:ascii="Arial" w:hAnsi="Arial" w:cs="Arial"/>
          <w:i/>
          <w:sz w:val="24"/>
          <w:szCs w:val="24"/>
        </w:rPr>
        <w:t>’</w:t>
      </w:r>
      <w:r w:rsidR="00632923" w:rsidRPr="000410A4">
        <w:rPr>
          <w:rFonts w:ascii="Arial" w:hAnsi="Arial" w:cs="Arial"/>
          <w:sz w:val="24"/>
          <w:szCs w:val="24"/>
        </w:rPr>
        <w:t xml:space="preserve"> factor</w:t>
      </w:r>
      <w:r w:rsidR="00947AB6">
        <w:rPr>
          <w:rFonts w:ascii="Arial" w:hAnsi="Arial" w:cs="Arial"/>
          <w:sz w:val="24"/>
          <w:szCs w:val="24"/>
        </w:rPr>
        <w:t>,</w:t>
      </w:r>
      <w:r w:rsidR="00632923" w:rsidRPr="000410A4">
        <w:rPr>
          <w:rFonts w:ascii="Arial" w:hAnsi="Arial" w:cs="Arial"/>
          <w:sz w:val="24"/>
          <w:szCs w:val="24"/>
        </w:rPr>
        <w:t xml:space="preserve"> comes from the </w:t>
      </w:r>
      <w:r w:rsidR="00C0591F">
        <w:rPr>
          <w:rFonts w:ascii="Arial" w:hAnsi="Arial" w:cs="Arial"/>
          <w:sz w:val="24"/>
          <w:szCs w:val="24"/>
        </w:rPr>
        <w:t>A</w:t>
      </w:r>
      <w:r w:rsidR="000410A4" w:rsidRPr="000410A4">
        <w:rPr>
          <w:rFonts w:ascii="Arial" w:hAnsi="Arial" w:cs="Arial"/>
          <w:sz w:val="24"/>
          <w:szCs w:val="24"/>
        </w:rPr>
        <w:t>uthor’s</w:t>
      </w:r>
      <w:r w:rsidR="00632923" w:rsidRPr="000410A4">
        <w:rPr>
          <w:rFonts w:ascii="Arial" w:hAnsi="Arial" w:cs="Arial"/>
          <w:sz w:val="24"/>
          <w:szCs w:val="24"/>
        </w:rPr>
        <w:t xml:space="preserve"> personal experience</w:t>
      </w:r>
      <w:r w:rsidR="000410A4" w:rsidRPr="000410A4">
        <w:rPr>
          <w:rFonts w:ascii="Arial" w:hAnsi="Arial" w:cs="Arial"/>
          <w:sz w:val="24"/>
          <w:szCs w:val="24"/>
        </w:rPr>
        <w:t xml:space="preserve"> from</w:t>
      </w:r>
      <w:r w:rsidR="00632923" w:rsidRPr="000410A4">
        <w:rPr>
          <w:rFonts w:ascii="Arial" w:hAnsi="Arial" w:cs="Arial"/>
          <w:sz w:val="24"/>
          <w:szCs w:val="24"/>
        </w:rPr>
        <w:t xml:space="preserve"> running</w:t>
      </w:r>
      <w:r w:rsidR="000410A4" w:rsidRPr="000410A4">
        <w:rPr>
          <w:rFonts w:ascii="Arial" w:hAnsi="Arial" w:cs="Arial"/>
          <w:sz w:val="24"/>
          <w:szCs w:val="24"/>
        </w:rPr>
        <w:t xml:space="preserve"> </w:t>
      </w:r>
      <w:r w:rsidR="00C0591F">
        <w:rPr>
          <w:rFonts w:ascii="Arial" w:hAnsi="Arial" w:cs="Arial"/>
          <w:sz w:val="24"/>
          <w:szCs w:val="24"/>
        </w:rPr>
        <w:t>the Company South Wales Marine</w:t>
      </w:r>
      <w:r w:rsidR="00BB16C1">
        <w:rPr>
          <w:rFonts w:ascii="Arial" w:hAnsi="Arial" w:cs="Arial"/>
          <w:sz w:val="24"/>
          <w:szCs w:val="24"/>
        </w:rPr>
        <w:t xml:space="preserve"> (SWM)</w:t>
      </w:r>
      <w:r w:rsidR="00C0591F">
        <w:rPr>
          <w:rFonts w:ascii="Arial" w:hAnsi="Arial" w:cs="Arial"/>
          <w:sz w:val="24"/>
          <w:szCs w:val="24"/>
        </w:rPr>
        <w:t xml:space="preserve">, </w:t>
      </w:r>
      <w:r w:rsidR="000410A4" w:rsidRPr="000410A4">
        <w:rPr>
          <w:rFonts w:ascii="Arial" w:hAnsi="Arial" w:cs="Arial"/>
          <w:sz w:val="24"/>
          <w:szCs w:val="24"/>
        </w:rPr>
        <w:t xml:space="preserve">a rope and rigging business. </w:t>
      </w:r>
      <w:r w:rsidR="000410A4">
        <w:rPr>
          <w:rFonts w:ascii="Arial" w:hAnsi="Arial" w:cs="Arial"/>
          <w:sz w:val="24"/>
          <w:szCs w:val="24"/>
        </w:rPr>
        <w:t xml:space="preserve">The Company was Sub-Contracted directly by a </w:t>
      </w:r>
      <w:r w:rsidR="00803ED1">
        <w:rPr>
          <w:rFonts w:ascii="Arial" w:hAnsi="Arial" w:cs="Arial"/>
          <w:sz w:val="24"/>
          <w:szCs w:val="24"/>
        </w:rPr>
        <w:t>p</w:t>
      </w:r>
      <w:r w:rsidR="00F93F39">
        <w:rPr>
          <w:rFonts w:ascii="Arial" w:hAnsi="Arial" w:cs="Arial"/>
          <w:sz w:val="24"/>
          <w:szCs w:val="24"/>
        </w:rPr>
        <w:t>rivate</w:t>
      </w:r>
      <w:r w:rsidR="00803ED1">
        <w:rPr>
          <w:rFonts w:ascii="Arial" w:hAnsi="Arial" w:cs="Arial"/>
          <w:sz w:val="24"/>
          <w:szCs w:val="24"/>
        </w:rPr>
        <w:t xml:space="preserve"> yacht owning</w:t>
      </w:r>
      <w:r w:rsidR="00F93F39">
        <w:rPr>
          <w:rFonts w:ascii="Arial" w:hAnsi="Arial" w:cs="Arial"/>
          <w:sz w:val="24"/>
          <w:szCs w:val="24"/>
        </w:rPr>
        <w:t xml:space="preserve"> </w:t>
      </w:r>
      <w:r w:rsidR="00803ED1">
        <w:rPr>
          <w:rFonts w:ascii="Arial" w:hAnsi="Arial" w:cs="Arial"/>
          <w:sz w:val="24"/>
          <w:szCs w:val="24"/>
        </w:rPr>
        <w:t>Client in Swansea (2009),</w:t>
      </w:r>
      <w:r w:rsidR="000410A4">
        <w:rPr>
          <w:rFonts w:ascii="Arial" w:hAnsi="Arial" w:cs="Arial"/>
          <w:sz w:val="24"/>
          <w:szCs w:val="24"/>
        </w:rPr>
        <w:t xml:space="preserve"> to</w:t>
      </w:r>
      <w:r w:rsidR="006B6A8D">
        <w:rPr>
          <w:rFonts w:ascii="Arial" w:hAnsi="Arial" w:cs="Arial"/>
          <w:sz w:val="24"/>
          <w:szCs w:val="24"/>
        </w:rPr>
        <w:t xml:space="preserve"> commence a small project to replace</w:t>
      </w:r>
      <w:r w:rsidR="000410A4">
        <w:rPr>
          <w:rFonts w:ascii="Arial" w:hAnsi="Arial" w:cs="Arial"/>
          <w:sz w:val="24"/>
          <w:szCs w:val="24"/>
        </w:rPr>
        <w:t xml:space="preserve"> </w:t>
      </w:r>
      <w:r w:rsidR="0035551F">
        <w:rPr>
          <w:rFonts w:ascii="Arial" w:hAnsi="Arial" w:cs="Arial"/>
          <w:sz w:val="24"/>
          <w:szCs w:val="24"/>
        </w:rPr>
        <w:t>stainless steel wire infills</w:t>
      </w:r>
      <w:r w:rsidR="000410A4">
        <w:rPr>
          <w:rFonts w:ascii="Arial" w:hAnsi="Arial" w:cs="Arial"/>
          <w:sz w:val="24"/>
          <w:szCs w:val="24"/>
        </w:rPr>
        <w:t xml:space="preserve"> guardrails. The wire infills were installed on time, within budget and to the correct documented specification. However,</w:t>
      </w:r>
      <w:r w:rsidR="006B6A8D">
        <w:rPr>
          <w:rFonts w:ascii="Arial" w:hAnsi="Arial" w:cs="Arial"/>
          <w:sz w:val="24"/>
          <w:szCs w:val="24"/>
        </w:rPr>
        <w:t xml:space="preserve"> as time progressed</w:t>
      </w:r>
      <w:r w:rsidR="0035551F">
        <w:rPr>
          <w:rFonts w:ascii="Arial" w:hAnsi="Arial" w:cs="Arial"/>
          <w:sz w:val="24"/>
          <w:szCs w:val="24"/>
        </w:rPr>
        <w:t>,</w:t>
      </w:r>
      <w:r w:rsidR="000410A4">
        <w:rPr>
          <w:rFonts w:ascii="Arial" w:hAnsi="Arial" w:cs="Arial"/>
          <w:sz w:val="24"/>
          <w:szCs w:val="24"/>
        </w:rPr>
        <w:t xml:space="preserve"> it was seen that one</w:t>
      </w:r>
      <w:r w:rsidR="006B6A8D">
        <w:rPr>
          <w:rFonts w:ascii="Arial" w:hAnsi="Arial" w:cs="Arial"/>
          <w:sz w:val="24"/>
          <w:szCs w:val="24"/>
        </w:rPr>
        <w:t xml:space="preserve"> strand of the wire had started</w:t>
      </w:r>
      <w:r w:rsidR="000410A4">
        <w:rPr>
          <w:rFonts w:ascii="Arial" w:hAnsi="Arial" w:cs="Arial"/>
          <w:sz w:val="24"/>
          <w:szCs w:val="24"/>
        </w:rPr>
        <w:t xml:space="preserve"> to dis-colour and the whole installation began to look unsightly. Quality control was checked to confirm the installation process had been done correctly. Quality Assurance was checked to confirm the correct </w:t>
      </w:r>
      <w:r w:rsidR="00947AB6">
        <w:rPr>
          <w:rFonts w:ascii="Arial" w:hAnsi="Arial" w:cs="Arial"/>
          <w:sz w:val="24"/>
          <w:szCs w:val="24"/>
        </w:rPr>
        <w:t>‘</w:t>
      </w:r>
      <w:r w:rsidR="000410A4">
        <w:rPr>
          <w:rFonts w:ascii="Arial" w:hAnsi="Arial" w:cs="Arial"/>
          <w:sz w:val="24"/>
          <w:szCs w:val="24"/>
        </w:rPr>
        <w:t>316 marine grade stainless steel wire</w:t>
      </w:r>
      <w:r w:rsidR="00947AB6">
        <w:rPr>
          <w:rFonts w:ascii="Arial" w:hAnsi="Arial" w:cs="Arial"/>
          <w:sz w:val="24"/>
          <w:szCs w:val="24"/>
        </w:rPr>
        <w:t>’</w:t>
      </w:r>
      <w:r w:rsidR="000410A4">
        <w:rPr>
          <w:rFonts w:ascii="Arial" w:hAnsi="Arial" w:cs="Arial"/>
          <w:sz w:val="24"/>
          <w:szCs w:val="24"/>
        </w:rPr>
        <w:t xml:space="preserve"> had been ordered and the </w:t>
      </w:r>
      <w:r w:rsidR="00E63417">
        <w:rPr>
          <w:rFonts w:ascii="Arial" w:hAnsi="Arial" w:cs="Arial"/>
          <w:sz w:val="24"/>
          <w:szCs w:val="24"/>
        </w:rPr>
        <w:t>‘</w:t>
      </w:r>
      <w:r w:rsidR="000410A4">
        <w:rPr>
          <w:rFonts w:ascii="Arial" w:hAnsi="Arial" w:cs="Arial"/>
          <w:sz w:val="24"/>
          <w:szCs w:val="24"/>
        </w:rPr>
        <w:t>certificates of conformity</w:t>
      </w:r>
      <w:r w:rsidR="00E63417">
        <w:rPr>
          <w:rFonts w:ascii="Arial" w:hAnsi="Arial" w:cs="Arial"/>
          <w:sz w:val="24"/>
          <w:szCs w:val="24"/>
        </w:rPr>
        <w:t>’ had been obtained for the product</w:t>
      </w:r>
      <w:r w:rsidR="008233D1">
        <w:rPr>
          <w:rFonts w:ascii="Arial" w:hAnsi="Arial" w:cs="Arial"/>
          <w:sz w:val="24"/>
          <w:szCs w:val="24"/>
        </w:rPr>
        <w:t>,</w:t>
      </w:r>
      <w:r w:rsidR="00E63417">
        <w:rPr>
          <w:rFonts w:ascii="Arial" w:hAnsi="Arial" w:cs="Arial"/>
          <w:sz w:val="24"/>
          <w:szCs w:val="24"/>
        </w:rPr>
        <w:t xml:space="preserve"> and filed.</w:t>
      </w:r>
      <w:r w:rsidR="000410A4">
        <w:rPr>
          <w:rFonts w:ascii="Arial" w:hAnsi="Arial" w:cs="Arial"/>
          <w:sz w:val="24"/>
          <w:szCs w:val="24"/>
        </w:rPr>
        <w:t xml:space="preserve">  </w:t>
      </w:r>
      <w:r w:rsidR="00E63417">
        <w:rPr>
          <w:rFonts w:ascii="Arial" w:hAnsi="Arial" w:cs="Arial"/>
          <w:sz w:val="24"/>
          <w:szCs w:val="24"/>
        </w:rPr>
        <w:t>The Client had not noticed the dis-colouration until it was brought to their attention by</w:t>
      </w:r>
      <w:r w:rsidR="0035551F">
        <w:rPr>
          <w:rFonts w:ascii="Arial" w:hAnsi="Arial" w:cs="Arial"/>
          <w:sz w:val="24"/>
          <w:szCs w:val="24"/>
        </w:rPr>
        <w:t xml:space="preserve"> SWM</w:t>
      </w:r>
      <w:r w:rsidR="00947AB6">
        <w:rPr>
          <w:rFonts w:ascii="Arial" w:hAnsi="Arial" w:cs="Arial"/>
          <w:sz w:val="24"/>
          <w:szCs w:val="24"/>
        </w:rPr>
        <w:t>, with a declaration that the problem would be resolved. R</w:t>
      </w:r>
      <w:r w:rsidR="00E63417">
        <w:rPr>
          <w:rFonts w:ascii="Arial" w:hAnsi="Arial" w:cs="Arial"/>
          <w:sz w:val="24"/>
          <w:szCs w:val="24"/>
        </w:rPr>
        <w:t>eplace</w:t>
      </w:r>
      <w:r w:rsidR="00947AB6">
        <w:rPr>
          <w:rFonts w:ascii="Arial" w:hAnsi="Arial" w:cs="Arial"/>
          <w:sz w:val="24"/>
          <w:szCs w:val="24"/>
        </w:rPr>
        <w:t>ment of</w:t>
      </w:r>
      <w:r w:rsidR="00E63417">
        <w:rPr>
          <w:rFonts w:ascii="Arial" w:hAnsi="Arial" w:cs="Arial"/>
          <w:sz w:val="24"/>
          <w:szCs w:val="24"/>
        </w:rPr>
        <w:t xml:space="preserve"> the whole installation </w:t>
      </w:r>
      <w:r w:rsidR="00947AB6">
        <w:rPr>
          <w:rFonts w:ascii="Arial" w:hAnsi="Arial" w:cs="Arial"/>
          <w:sz w:val="24"/>
          <w:szCs w:val="24"/>
        </w:rPr>
        <w:t>was undertaken at the</w:t>
      </w:r>
      <w:r w:rsidR="00E63417">
        <w:rPr>
          <w:rFonts w:ascii="Arial" w:hAnsi="Arial" w:cs="Arial"/>
          <w:sz w:val="24"/>
          <w:szCs w:val="24"/>
        </w:rPr>
        <w:t xml:space="preserve"> expense</w:t>
      </w:r>
      <w:r w:rsidR="00947AB6">
        <w:rPr>
          <w:rFonts w:ascii="Arial" w:hAnsi="Arial" w:cs="Arial"/>
          <w:sz w:val="24"/>
          <w:szCs w:val="24"/>
        </w:rPr>
        <w:t xml:space="preserve"> of the</w:t>
      </w:r>
      <w:r w:rsidR="00AD79D6">
        <w:rPr>
          <w:rFonts w:ascii="Arial" w:hAnsi="Arial" w:cs="Arial"/>
          <w:sz w:val="24"/>
          <w:szCs w:val="24"/>
        </w:rPr>
        <w:t xml:space="preserve"> SWM</w:t>
      </w:r>
      <w:r w:rsidR="00947AB6">
        <w:rPr>
          <w:rFonts w:ascii="Arial" w:hAnsi="Arial" w:cs="Arial"/>
          <w:sz w:val="24"/>
          <w:szCs w:val="24"/>
        </w:rPr>
        <w:t>,</w:t>
      </w:r>
      <w:r w:rsidR="00E63417">
        <w:rPr>
          <w:rFonts w:ascii="Arial" w:hAnsi="Arial" w:cs="Arial"/>
          <w:sz w:val="24"/>
          <w:szCs w:val="24"/>
        </w:rPr>
        <w:t xml:space="preserve"> and </w:t>
      </w:r>
      <w:r w:rsidR="00947AB6">
        <w:rPr>
          <w:rFonts w:ascii="Arial" w:hAnsi="Arial" w:cs="Arial"/>
          <w:sz w:val="24"/>
          <w:szCs w:val="24"/>
        </w:rPr>
        <w:t xml:space="preserve">costs were </w:t>
      </w:r>
      <w:r w:rsidR="00E63417">
        <w:rPr>
          <w:rFonts w:ascii="Arial" w:hAnsi="Arial" w:cs="Arial"/>
          <w:sz w:val="24"/>
          <w:szCs w:val="24"/>
        </w:rPr>
        <w:t>claim</w:t>
      </w:r>
      <w:r w:rsidR="00947AB6">
        <w:rPr>
          <w:rFonts w:ascii="Arial" w:hAnsi="Arial" w:cs="Arial"/>
          <w:sz w:val="24"/>
          <w:szCs w:val="24"/>
        </w:rPr>
        <w:t>ed</w:t>
      </w:r>
      <w:r w:rsidR="00E63417">
        <w:rPr>
          <w:rFonts w:ascii="Arial" w:hAnsi="Arial" w:cs="Arial"/>
          <w:sz w:val="24"/>
          <w:szCs w:val="24"/>
        </w:rPr>
        <w:t xml:space="preserve"> back from the supplier who supplied the faulty ma</w:t>
      </w:r>
      <w:r w:rsidR="004F2DE4">
        <w:rPr>
          <w:rFonts w:ascii="Arial" w:hAnsi="Arial" w:cs="Arial"/>
          <w:sz w:val="24"/>
          <w:szCs w:val="24"/>
        </w:rPr>
        <w:t>terials.</w:t>
      </w:r>
    </w:p>
    <w:p w:rsidR="004F2DE4" w:rsidRDefault="004F2DE4" w:rsidP="004F2DE4">
      <w:pPr>
        <w:spacing w:line="360" w:lineRule="auto"/>
        <w:jc w:val="both"/>
        <w:rPr>
          <w:rFonts w:ascii="Arial" w:hAnsi="Arial" w:cs="Arial"/>
          <w:sz w:val="24"/>
          <w:szCs w:val="24"/>
        </w:rPr>
      </w:pPr>
    </w:p>
    <w:p w:rsidR="000410A4" w:rsidRDefault="00947AB6" w:rsidP="000410A4">
      <w:pPr>
        <w:spacing w:line="360" w:lineRule="auto"/>
        <w:jc w:val="both"/>
        <w:rPr>
          <w:rFonts w:ascii="Arial" w:hAnsi="Arial" w:cs="Arial"/>
          <w:sz w:val="24"/>
          <w:szCs w:val="24"/>
        </w:rPr>
      </w:pPr>
      <w:r>
        <w:rPr>
          <w:rFonts w:ascii="Arial" w:hAnsi="Arial" w:cs="Arial"/>
          <w:sz w:val="24"/>
          <w:szCs w:val="24"/>
        </w:rPr>
        <w:t xml:space="preserve">By being pro-active, </w:t>
      </w:r>
      <w:r w:rsidR="00E63417">
        <w:rPr>
          <w:rFonts w:ascii="Arial" w:hAnsi="Arial" w:cs="Arial"/>
          <w:sz w:val="24"/>
          <w:szCs w:val="24"/>
        </w:rPr>
        <w:t xml:space="preserve">business </w:t>
      </w:r>
      <w:r w:rsidR="0035551F" w:rsidRPr="0035551F">
        <w:rPr>
          <w:rFonts w:ascii="Arial" w:hAnsi="Arial" w:cs="Arial"/>
          <w:i/>
          <w:sz w:val="24"/>
          <w:szCs w:val="24"/>
        </w:rPr>
        <w:t>‘</w:t>
      </w:r>
      <w:r w:rsidR="00E63417" w:rsidRPr="0035551F">
        <w:rPr>
          <w:rFonts w:ascii="Arial" w:hAnsi="Arial" w:cs="Arial"/>
          <w:i/>
          <w:sz w:val="24"/>
          <w:szCs w:val="24"/>
        </w:rPr>
        <w:t>reputation</w:t>
      </w:r>
      <w:r w:rsidR="0035551F" w:rsidRPr="0035551F">
        <w:rPr>
          <w:rFonts w:ascii="Arial" w:hAnsi="Arial" w:cs="Arial"/>
          <w:i/>
          <w:sz w:val="24"/>
          <w:szCs w:val="24"/>
        </w:rPr>
        <w:t>’</w:t>
      </w:r>
      <w:r>
        <w:rPr>
          <w:rFonts w:ascii="Arial" w:hAnsi="Arial" w:cs="Arial"/>
          <w:sz w:val="24"/>
          <w:szCs w:val="24"/>
        </w:rPr>
        <w:t xml:space="preserve"> was maintained</w:t>
      </w:r>
      <w:r w:rsidR="00E63417">
        <w:rPr>
          <w:rFonts w:ascii="Arial" w:hAnsi="Arial" w:cs="Arial"/>
          <w:sz w:val="24"/>
          <w:szCs w:val="24"/>
        </w:rPr>
        <w:t xml:space="preserve">. </w:t>
      </w:r>
      <w:r w:rsidR="008233D1">
        <w:rPr>
          <w:rFonts w:ascii="Arial" w:hAnsi="Arial" w:cs="Arial"/>
          <w:sz w:val="24"/>
          <w:szCs w:val="24"/>
        </w:rPr>
        <w:t>Future work was secured on the strength of this situation. This scenario therefore shows that</w:t>
      </w:r>
      <w:r w:rsidR="00EF6214">
        <w:rPr>
          <w:rFonts w:ascii="Arial" w:hAnsi="Arial" w:cs="Arial"/>
          <w:sz w:val="24"/>
          <w:szCs w:val="24"/>
        </w:rPr>
        <w:t xml:space="preserve"> the</w:t>
      </w:r>
      <w:r w:rsidR="008233D1">
        <w:rPr>
          <w:rFonts w:ascii="Arial" w:hAnsi="Arial" w:cs="Arial"/>
          <w:sz w:val="24"/>
          <w:szCs w:val="24"/>
        </w:rPr>
        <w:t xml:space="preserve"> </w:t>
      </w:r>
      <w:r w:rsidR="00EF6214" w:rsidRPr="00EF6214">
        <w:rPr>
          <w:rFonts w:ascii="Arial" w:hAnsi="Arial" w:cs="Arial"/>
          <w:i/>
          <w:sz w:val="24"/>
          <w:szCs w:val="24"/>
        </w:rPr>
        <w:t>‘</w:t>
      </w:r>
      <w:r w:rsidR="008233D1" w:rsidRPr="00EF6214">
        <w:rPr>
          <w:rFonts w:ascii="Arial" w:hAnsi="Arial" w:cs="Arial"/>
          <w:i/>
          <w:sz w:val="24"/>
          <w:szCs w:val="24"/>
        </w:rPr>
        <w:t>Reputation</w:t>
      </w:r>
      <w:r w:rsidR="00EF6214" w:rsidRPr="00EF6214">
        <w:rPr>
          <w:rFonts w:ascii="Arial" w:hAnsi="Arial" w:cs="Arial"/>
          <w:i/>
          <w:sz w:val="24"/>
          <w:szCs w:val="24"/>
        </w:rPr>
        <w:t>’</w:t>
      </w:r>
      <w:r w:rsidR="008233D1">
        <w:rPr>
          <w:rFonts w:ascii="Arial" w:hAnsi="Arial" w:cs="Arial"/>
          <w:sz w:val="24"/>
          <w:szCs w:val="24"/>
        </w:rPr>
        <w:t xml:space="preserve"> </w:t>
      </w:r>
      <w:r w:rsidR="00EF6214">
        <w:rPr>
          <w:rFonts w:ascii="Arial" w:hAnsi="Arial" w:cs="Arial"/>
          <w:sz w:val="24"/>
          <w:szCs w:val="24"/>
        </w:rPr>
        <w:t xml:space="preserve">factor </w:t>
      </w:r>
      <w:r w:rsidR="008233D1">
        <w:rPr>
          <w:rFonts w:ascii="Arial" w:hAnsi="Arial" w:cs="Arial"/>
          <w:sz w:val="24"/>
          <w:szCs w:val="24"/>
        </w:rPr>
        <w:t xml:space="preserve">and </w:t>
      </w:r>
      <w:r w:rsidR="00EF6214" w:rsidRPr="00EF6214">
        <w:rPr>
          <w:rFonts w:ascii="Arial" w:hAnsi="Arial" w:cs="Arial"/>
          <w:i/>
          <w:sz w:val="24"/>
          <w:szCs w:val="24"/>
        </w:rPr>
        <w:t>‘</w:t>
      </w:r>
      <w:r w:rsidR="008233D1" w:rsidRPr="00EF6214">
        <w:rPr>
          <w:rFonts w:ascii="Arial" w:hAnsi="Arial" w:cs="Arial"/>
          <w:i/>
          <w:sz w:val="24"/>
          <w:szCs w:val="24"/>
        </w:rPr>
        <w:t>Quality</w:t>
      </w:r>
      <w:r w:rsidR="00EF6214" w:rsidRPr="00EF6214">
        <w:rPr>
          <w:rFonts w:ascii="Arial" w:hAnsi="Arial" w:cs="Arial"/>
          <w:i/>
          <w:sz w:val="24"/>
          <w:szCs w:val="24"/>
        </w:rPr>
        <w:t>’</w:t>
      </w:r>
      <w:r w:rsidR="008233D1">
        <w:rPr>
          <w:rFonts w:ascii="Arial" w:hAnsi="Arial" w:cs="Arial"/>
          <w:sz w:val="24"/>
          <w:szCs w:val="24"/>
        </w:rPr>
        <w:t xml:space="preserve"> </w:t>
      </w:r>
      <w:r w:rsidR="00EF6214">
        <w:rPr>
          <w:rFonts w:ascii="Arial" w:hAnsi="Arial" w:cs="Arial"/>
          <w:sz w:val="24"/>
          <w:szCs w:val="24"/>
        </w:rPr>
        <w:t xml:space="preserve">factor </w:t>
      </w:r>
      <w:r w:rsidR="008233D1">
        <w:rPr>
          <w:rFonts w:ascii="Arial" w:hAnsi="Arial" w:cs="Arial"/>
          <w:sz w:val="24"/>
          <w:szCs w:val="24"/>
        </w:rPr>
        <w:t>deser</w:t>
      </w:r>
      <w:r w:rsidR="005A7360">
        <w:rPr>
          <w:rFonts w:ascii="Arial" w:hAnsi="Arial" w:cs="Arial"/>
          <w:sz w:val="24"/>
          <w:szCs w:val="24"/>
        </w:rPr>
        <w:t>vedly sit in the first</w:t>
      </w:r>
      <w:r w:rsidR="008233D1">
        <w:rPr>
          <w:rFonts w:ascii="Arial" w:hAnsi="Arial" w:cs="Arial"/>
          <w:sz w:val="24"/>
          <w:szCs w:val="24"/>
        </w:rPr>
        <w:t xml:space="preserve"> and third </w:t>
      </w:r>
      <w:r>
        <w:rPr>
          <w:rFonts w:ascii="Arial" w:hAnsi="Arial" w:cs="Arial"/>
          <w:sz w:val="24"/>
          <w:szCs w:val="24"/>
        </w:rPr>
        <w:t>position respective in table 14</w:t>
      </w:r>
      <w:r w:rsidR="005A7360">
        <w:rPr>
          <w:rFonts w:ascii="Arial" w:hAnsi="Arial" w:cs="Arial"/>
          <w:sz w:val="24"/>
          <w:szCs w:val="24"/>
        </w:rPr>
        <w:t>, as they are both of significant importance in the selection process</w:t>
      </w:r>
      <w:r w:rsidR="00EF6214">
        <w:rPr>
          <w:rFonts w:ascii="Arial" w:hAnsi="Arial" w:cs="Arial"/>
          <w:sz w:val="24"/>
          <w:szCs w:val="24"/>
        </w:rPr>
        <w:t xml:space="preserve"> of a Sub-Contractor</w:t>
      </w:r>
      <w:r w:rsidR="005A7360">
        <w:rPr>
          <w:rFonts w:ascii="Arial" w:hAnsi="Arial" w:cs="Arial"/>
          <w:sz w:val="24"/>
          <w:szCs w:val="24"/>
        </w:rPr>
        <w:t>.</w:t>
      </w:r>
      <w:r w:rsidR="00E63417">
        <w:rPr>
          <w:rFonts w:ascii="Arial" w:hAnsi="Arial" w:cs="Arial"/>
          <w:sz w:val="24"/>
          <w:szCs w:val="24"/>
        </w:rPr>
        <w:t xml:space="preserve"> </w:t>
      </w:r>
      <w:r w:rsidR="003F0837">
        <w:rPr>
          <w:rFonts w:ascii="Arial" w:hAnsi="Arial" w:cs="Arial"/>
          <w:sz w:val="24"/>
          <w:szCs w:val="24"/>
        </w:rPr>
        <w:t xml:space="preserve">This situation also pointed out one of the </w:t>
      </w:r>
      <w:r w:rsidR="003F0837" w:rsidRPr="003F0837">
        <w:rPr>
          <w:rFonts w:ascii="Arial" w:hAnsi="Arial" w:cs="Arial"/>
          <w:i/>
          <w:sz w:val="24"/>
          <w:szCs w:val="24"/>
        </w:rPr>
        <w:t>Disputes and Risk</w:t>
      </w:r>
      <w:r w:rsidR="003F0837">
        <w:rPr>
          <w:rFonts w:ascii="Arial" w:hAnsi="Arial" w:cs="Arial"/>
          <w:sz w:val="24"/>
          <w:szCs w:val="24"/>
        </w:rPr>
        <w:t xml:space="preserve"> Criteria factors of </w:t>
      </w:r>
      <w:r w:rsidR="003F0837" w:rsidRPr="003F0837">
        <w:rPr>
          <w:rFonts w:ascii="Arial" w:hAnsi="Arial" w:cs="Arial"/>
          <w:i/>
          <w:sz w:val="24"/>
          <w:szCs w:val="24"/>
        </w:rPr>
        <w:t>‘Incompetent suppliers and deliveries’</w:t>
      </w:r>
      <w:r w:rsidR="003F0837">
        <w:rPr>
          <w:rFonts w:ascii="Arial" w:hAnsi="Arial" w:cs="Arial"/>
          <w:sz w:val="24"/>
          <w:szCs w:val="24"/>
        </w:rPr>
        <w:t>, which ranked as fourth in importance.</w:t>
      </w:r>
      <w:r w:rsidR="00E63417">
        <w:rPr>
          <w:rFonts w:ascii="Arial" w:hAnsi="Arial" w:cs="Arial"/>
          <w:sz w:val="24"/>
          <w:szCs w:val="24"/>
        </w:rPr>
        <w:t xml:space="preserve"> </w:t>
      </w:r>
      <w:r w:rsidR="0035551F">
        <w:rPr>
          <w:rFonts w:ascii="Arial" w:hAnsi="Arial" w:cs="Arial"/>
          <w:sz w:val="24"/>
          <w:szCs w:val="24"/>
        </w:rPr>
        <w:t>If the</w:t>
      </w:r>
      <w:r w:rsidR="003F0837">
        <w:rPr>
          <w:rFonts w:ascii="Arial" w:hAnsi="Arial" w:cs="Arial"/>
          <w:sz w:val="24"/>
          <w:szCs w:val="24"/>
        </w:rPr>
        <w:t xml:space="preserve"> supplier of </w:t>
      </w:r>
      <w:r w:rsidR="00037CB1">
        <w:rPr>
          <w:rFonts w:ascii="Arial" w:hAnsi="Arial" w:cs="Arial"/>
          <w:sz w:val="24"/>
          <w:szCs w:val="24"/>
        </w:rPr>
        <w:t>‘</w:t>
      </w:r>
      <w:r w:rsidR="003F0837">
        <w:rPr>
          <w:rFonts w:ascii="Arial" w:hAnsi="Arial" w:cs="Arial"/>
          <w:sz w:val="24"/>
          <w:szCs w:val="24"/>
        </w:rPr>
        <w:t>316 marine grade stainless steel wire’ had a robust quality control management system</w:t>
      </w:r>
      <w:r w:rsidR="00037CB1">
        <w:rPr>
          <w:rFonts w:ascii="Arial" w:hAnsi="Arial" w:cs="Arial"/>
          <w:sz w:val="24"/>
          <w:szCs w:val="24"/>
        </w:rPr>
        <w:t xml:space="preserve"> in place</w:t>
      </w:r>
      <w:r w:rsidR="003F0837">
        <w:rPr>
          <w:rFonts w:ascii="Arial" w:hAnsi="Arial" w:cs="Arial"/>
          <w:sz w:val="24"/>
          <w:szCs w:val="24"/>
        </w:rPr>
        <w:t xml:space="preserve"> then this situation wo</w:t>
      </w:r>
      <w:r w:rsidR="0035551F">
        <w:rPr>
          <w:rFonts w:ascii="Arial" w:hAnsi="Arial" w:cs="Arial"/>
          <w:sz w:val="24"/>
          <w:szCs w:val="24"/>
        </w:rPr>
        <w:t>uld not have materialised. South Wales M</w:t>
      </w:r>
      <w:r w:rsidR="004B1F73">
        <w:rPr>
          <w:rFonts w:ascii="Arial" w:hAnsi="Arial" w:cs="Arial"/>
          <w:sz w:val="24"/>
          <w:szCs w:val="24"/>
        </w:rPr>
        <w:t>a</w:t>
      </w:r>
      <w:r w:rsidR="0035551F">
        <w:rPr>
          <w:rFonts w:ascii="Arial" w:hAnsi="Arial" w:cs="Arial"/>
          <w:sz w:val="24"/>
          <w:szCs w:val="24"/>
        </w:rPr>
        <w:t>rine should have checked th</w:t>
      </w:r>
      <w:r w:rsidR="004B1F73">
        <w:rPr>
          <w:rFonts w:ascii="Arial" w:hAnsi="Arial" w:cs="Arial"/>
          <w:sz w:val="24"/>
          <w:szCs w:val="24"/>
        </w:rPr>
        <w:t>e suppliers Quality M</w:t>
      </w:r>
      <w:r w:rsidR="0035551F">
        <w:rPr>
          <w:rFonts w:ascii="Arial" w:hAnsi="Arial" w:cs="Arial"/>
          <w:sz w:val="24"/>
          <w:szCs w:val="24"/>
        </w:rPr>
        <w:t xml:space="preserve">anagement </w:t>
      </w:r>
      <w:r w:rsidR="004B1F73">
        <w:rPr>
          <w:rFonts w:ascii="Arial" w:hAnsi="Arial" w:cs="Arial"/>
          <w:sz w:val="24"/>
          <w:szCs w:val="24"/>
        </w:rPr>
        <w:t>S</w:t>
      </w:r>
      <w:r w:rsidR="0035551F">
        <w:rPr>
          <w:rFonts w:ascii="Arial" w:hAnsi="Arial" w:cs="Arial"/>
          <w:sz w:val="24"/>
          <w:szCs w:val="24"/>
        </w:rPr>
        <w:t xml:space="preserve">ystem </w:t>
      </w:r>
      <w:r w:rsidR="003F0837">
        <w:rPr>
          <w:rFonts w:ascii="Arial" w:hAnsi="Arial" w:cs="Arial"/>
          <w:sz w:val="24"/>
          <w:szCs w:val="24"/>
        </w:rPr>
        <w:t xml:space="preserve">during the supplier selection process. </w:t>
      </w:r>
      <w:r w:rsidR="000410A4">
        <w:rPr>
          <w:rFonts w:ascii="Arial" w:hAnsi="Arial" w:cs="Arial"/>
          <w:sz w:val="24"/>
          <w:szCs w:val="24"/>
        </w:rPr>
        <w:t xml:space="preserve">   </w:t>
      </w:r>
    </w:p>
    <w:p w:rsidR="00947AB6" w:rsidRDefault="00037CB1" w:rsidP="00947AB6">
      <w:pPr>
        <w:spacing w:line="360" w:lineRule="auto"/>
        <w:jc w:val="both"/>
        <w:rPr>
          <w:rFonts w:ascii="Arial" w:hAnsi="Arial" w:cs="Arial"/>
          <w:sz w:val="24"/>
          <w:szCs w:val="24"/>
        </w:rPr>
      </w:pPr>
      <w:r>
        <w:rPr>
          <w:rFonts w:ascii="Arial" w:hAnsi="Arial" w:cs="Arial"/>
          <w:sz w:val="24"/>
          <w:szCs w:val="24"/>
        </w:rPr>
        <w:t>I</w:t>
      </w:r>
      <w:r w:rsidR="005A7360">
        <w:rPr>
          <w:rFonts w:ascii="Arial" w:hAnsi="Arial" w:cs="Arial"/>
          <w:sz w:val="24"/>
          <w:szCs w:val="24"/>
        </w:rPr>
        <w:t xml:space="preserve">n joint first position with the </w:t>
      </w:r>
      <w:r w:rsidR="00EF6214" w:rsidRPr="00EF6214">
        <w:rPr>
          <w:rFonts w:ascii="Arial" w:hAnsi="Arial" w:cs="Arial"/>
          <w:i/>
          <w:sz w:val="24"/>
          <w:szCs w:val="24"/>
        </w:rPr>
        <w:t>‘</w:t>
      </w:r>
      <w:r w:rsidR="005A7360" w:rsidRPr="00EF6214">
        <w:rPr>
          <w:rFonts w:ascii="Arial" w:hAnsi="Arial" w:cs="Arial"/>
          <w:i/>
          <w:sz w:val="24"/>
          <w:szCs w:val="24"/>
        </w:rPr>
        <w:t>Reputation</w:t>
      </w:r>
      <w:r w:rsidR="00EF6214" w:rsidRPr="00EF6214">
        <w:rPr>
          <w:rFonts w:ascii="Arial" w:hAnsi="Arial" w:cs="Arial"/>
          <w:i/>
          <w:sz w:val="24"/>
          <w:szCs w:val="24"/>
        </w:rPr>
        <w:t>’</w:t>
      </w:r>
      <w:r w:rsidR="005A7360">
        <w:rPr>
          <w:rFonts w:ascii="Arial" w:hAnsi="Arial" w:cs="Arial"/>
          <w:sz w:val="24"/>
          <w:szCs w:val="24"/>
        </w:rPr>
        <w:t xml:space="preserve"> factor is the</w:t>
      </w:r>
      <w:r w:rsidR="00947AB6">
        <w:rPr>
          <w:rFonts w:ascii="Arial" w:hAnsi="Arial" w:cs="Arial"/>
          <w:sz w:val="24"/>
          <w:szCs w:val="24"/>
        </w:rPr>
        <w:t xml:space="preserve"> </w:t>
      </w:r>
      <w:r w:rsidR="00EF6214" w:rsidRPr="00EF6214">
        <w:rPr>
          <w:rFonts w:ascii="Arial" w:hAnsi="Arial" w:cs="Arial"/>
          <w:i/>
          <w:sz w:val="24"/>
          <w:szCs w:val="24"/>
        </w:rPr>
        <w:t>‘</w:t>
      </w:r>
      <w:r w:rsidR="00947AB6" w:rsidRPr="00EF6214">
        <w:rPr>
          <w:rFonts w:ascii="Arial" w:hAnsi="Arial" w:cs="Arial"/>
          <w:i/>
          <w:sz w:val="24"/>
          <w:szCs w:val="24"/>
        </w:rPr>
        <w:t xml:space="preserve">flexibility </w:t>
      </w:r>
      <w:r w:rsidR="00EF6214" w:rsidRPr="00EF6214">
        <w:rPr>
          <w:rFonts w:ascii="Arial" w:hAnsi="Arial" w:cs="Arial"/>
          <w:i/>
          <w:sz w:val="24"/>
          <w:szCs w:val="24"/>
        </w:rPr>
        <w:t>and cooperation with delays’</w:t>
      </w:r>
      <w:r w:rsidR="00EF6214">
        <w:rPr>
          <w:rFonts w:ascii="Arial" w:hAnsi="Arial" w:cs="Arial"/>
          <w:sz w:val="24"/>
          <w:szCs w:val="24"/>
        </w:rPr>
        <w:t xml:space="preserve"> factor</w:t>
      </w:r>
      <w:r w:rsidR="00947AB6">
        <w:rPr>
          <w:rFonts w:ascii="Arial" w:hAnsi="Arial" w:cs="Arial"/>
          <w:sz w:val="24"/>
          <w:szCs w:val="24"/>
        </w:rPr>
        <w:t>. This is</w:t>
      </w:r>
      <w:r w:rsidR="00AD79D6">
        <w:rPr>
          <w:rFonts w:ascii="Arial" w:hAnsi="Arial" w:cs="Arial"/>
          <w:sz w:val="24"/>
          <w:szCs w:val="24"/>
        </w:rPr>
        <w:t xml:space="preserve"> again</w:t>
      </w:r>
      <w:r w:rsidR="00947AB6">
        <w:rPr>
          <w:rFonts w:ascii="Arial" w:hAnsi="Arial" w:cs="Arial"/>
          <w:sz w:val="24"/>
          <w:szCs w:val="24"/>
        </w:rPr>
        <w:t xml:space="preserve"> understandable. If a Sub-Contractor has a good reputation within an industry sector then it can be said that the majority of other important factors will be covered.</w:t>
      </w:r>
      <w:r w:rsidR="00EF6214">
        <w:rPr>
          <w:rFonts w:ascii="Arial" w:hAnsi="Arial" w:cs="Arial"/>
          <w:sz w:val="24"/>
          <w:szCs w:val="24"/>
        </w:rPr>
        <w:t xml:space="preserve"> For example, a delay to a project will cost the Client and Principal Contractor. If a Sub-Contactor can make suggestions to prevent project delays</w:t>
      </w:r>
      <w:r w:rsidR="00D53A37">
        <w:rPr>
          <w:rFonts w:ascii="Arial" w:hAnsi="Arial" w:cs="Arial"/>
          <w:sz w:val="24"/>
          <w:szCs w:val="24"/>
        </w:rPr>
        <w:t xml:space="preserve"> and approach the delay problems with flexibility and cooperation then i</w:t>
      </w:r>
      <w:r>
        <w:rPr>
          <w:rFonts w:ascii="Arial" w:hAnsi="Arial" w:cs="Arial"/>
          <w:sz w:val="24"/>
          <w:szCs w:val="24"/>
        </w:rPr>
        <w:t>t goes without saying that the Sub-Contractor’s</w:t>
      </w:r>
      <w:r w:rsidR="00D53A37">
        <w:rPr>
          <w:rFonts w:ascii="Arial" w:hAnsi="Arial" w:cs="Arial"/>
          <w:sz w:val="24"/>
          <w:szCs w:val="24"/>
        </w:rPr>
        <w:t xml:space="preserve"> reputation will be enhanced with both the Client and the Principal Contactor, and consequently within the industry sector.</w:t>
      </w:r>
    </w:p>
    <w:p w:rsidR="00947AB6" w:rsidRDefault="00037CB1" w:rsidP="00947AB6">
      <w:pPr>
        <w:spacing w:line="360" w:lineRule="auto"/>
        <w:jc w:val="both"/>
        <w:rPr>
          <w:rFonts w:ascii="Arial" w:hAnsi="Arial" w:cs="Arial"/>
          <w:sz w:val="24"/>
          <w:szCs w:val="24"/>
        </w:rPr>
      </w:pPr>
      <w:r>
        <w:rPr>
          <w:rFonts w:ascii="Arial" w:hAnsi="Arial" w:cs="Arial"/>
          <w:i/>
          <w:sz w:val="24"/>
          <w:szCs w:val="24"/>
        </w:rPr>
        <w:t>‘</w:t>
      </w:r>
      <w:r w:rsidR="00947AB6" w:rsidRPr="00037CB1">
        <w:rPr>
          <w:rFonts w:ascii="Arial" w:hAnsi="Arial" w:cs="Arial"/>
          <w:i/>
          <w:sz w:val="24"/>
          <w:szCs w:val="24"/>
        </w:rPr>
        <w:t>Reputation</w:t>
      </w:r>
      <w:r>
        <w:rPr>
          <w:rFonts w:ascii="Arial" w:hAnsi="Arial" w:cs="Arial"/>
          <w:i/>
          <w:sz w:val="24"/>
          <w:szCs w:val="24"/>
        </w:rPr>
        <w:t>’</w:t>
      </w:r>
      <w:r w:rsidR="00947AB6">
        <w:rPr>
          <w:rFonts w:ascii="Arial" w:hAnsi="Arial" w:cs="Arial"/>
          <w:sz w:val="24"/>
          <w:szCs w:val="24"/>
        </w:rPr>
        <w:t xml:space="preserve"> can come from ‘Word of Mouth’ but is usua</w:t>
      </w:r>
      <w:r>
        <w:rPr>
          <w:rFonts w:ascii="Arial" w:hAnsi="Arial" w:cs="Arial"/>
          <w:sz w:val="24"/>
          <w:szCs w:val="24"/>
        </w:rPr>
        <w:t>lly confirmed by taking up work references</w:t>
      </w:r>
      <w:r w:rsidR="00947AB6">
        <w:rPr>
          <w:rFonts w:ascii="Arial" w:hAnsi="Arial" w:cs="Arial"/>
          <w:sz w:val="24"/>
          <w:szCs w:val="24"/>
        </w:rPr>
        <w:t xml:space="preserve"> provided by other </w:t>
      </w:r>
      <w:r w:rsidR="00D53A37">
        <w:rPr>
          <w:rFonts w:ascii="Arial" w:hAnsi="Arial" w:cs="Arial"/>
          <w:sz w:val="24"/>
          <w:szCs w:val="24"/>
        </w:rPr>
        <w:t xml:space="preserve">Clients or </w:t>
      </w:r>
      <w:r w:rsidR="00947AB6">
        <w:rPr>
          <w:rFonts w:ascii="Arial" w:hAnsi="Arial" w:cs="Arial"/>
          <w:sz w:val="24"/>
          <w:szCs w:val="24"/>
        </w:rPr>
        <w:t>Principal Contractor</w:t>
      </w:r>
      <w:r>
        <w:rPr>
          <w:rFonts w:ascii="Arial" w:hAnsi="Arial" w:cs="Arial"/>
          <w:sz w:val="24"/>
          <w:szCs w:val="24"/>
        </w:rPr>
        <w:t>s</w:t>
      </w:r>
      <w:r w:rsidR="00947AB6">
        <w:rPr>
          <w:rFonts w:ascii="Arial" w:hAnsi="Arial" w:cs="Arial"/>
          <w:sz w:val="24"/>
          <w:szCs w:val="24"/>
        </w:rPr>
        <w:t xml:space="preserve"> who have used t</w:t>
      </w:r>
      <w:r w:rsidR="00D53A37">
        <w:rPr>
          <w:rFonts w:ascii="Arial" w:hAnsi="Arial" w:cs="Arial"/>
          <w:sz w:val="24"/>
          <w:szCs w:val="24"/>
        </w:rPr>
        <w:t>he Sub-Contractor in the past. However, t</w:t>
      </w:r>
      <w:r w:rsidR="00947AB6">
        <w:rPr>
          <w:rFonts w:ascii="Arial" w:hAnsi="Arial" w:cs="Arial"/>
          <w:sz w:val="24"/>
          <w:szCs w:val="24"/>
        </w:rPr>
        <w:t xml:space="preserve">here may be </w:t>
      </w:r>
      <w:r w:rsidR="00D53A37">
        <w:rPr>
          <w:rFonts w:ascii="Arial" w:hAnsi="Arial" w:cs="Arial"/>
          <w:sz w:val="24"/>
          <w:szCs w:val="24"/>
        </w:rPr>
        <w:t xml:space="preserve">potential </w:t>
      </w:r>
      <w:r w:rsidR="00947AB6">
        <w:rPr>
          <w:rFonts w:ascii="Arial" w:hAnsi="Arial" w:cs="Arial"/>
          <w:sz w:val="24"/>
          <w:szCs w:val="24"/>
        </w:rPr>
        <w:t>problems here where Companies providing good verbal or written references may have hidden agendas. For example, there may be family links between the</w:t>
      </w:r>
      <w:r w:rsidR="004B1F73">
        <w:rPr>
          <w:rFonts w:ascii="Arial" w:hAnsi="Arial" w:cs="Arial"/>
          <w:sz w:val="24"/>
          <w:szCs w:val="24"/>
        </w:rPr>
        <w:t xml:space="preserve"> Sub-Contractor bidding for the work and the Company being asked to provide a reference. A</w:t>
      </w:r>
      <w:r w:rsidR="00947AB6">
        <w:rPr>
          <w:rFonts w:ascii="Arial" w:hAnsi="Arial" w:cs="Arial"/>
          <w:sz w:val="24"/>
          <w:szCs w:val="24"/>
        </w:rPr>
        <w:t xml:space="preserve"> good reference </w:t>
      </w:r>
      <w:r w:rsidR="004B1F73">
        <w:rPr>
          <w:rFonts w:ascii="Arial" w:hAnsi="Arial" w:cs="Arial"/>
          <w:sz w:val="24"/>
          <w:szCs w:val="24"/>
        </w:rPr>
        <w:t>would inevitably be supplied so family members can potentially have a better chance at</w:t>
      </w:r>
      <w:r w:rsidR="00947AB6">
        <w:rPr>
          <w:rFonts w:ascii="Arial" w:hAnsi="Arial" w:cs="Arial"/>
          <w:sz w:val="24"/>
          <w:szCs w:val="24"/>
        </w:rPr>
        <w:t xml:space="preserve"> win</w:t>
      </w:r>
      <w:r w:rsidR="004B1F73">
        <w:rPr>
          <w:rFonts w:ascii="Arial" w:hAnsi="Arial" w:cs="Arial"/>
          <w:sz w:val="24"/>
          <w:szCs w:val="24"/>
        </w:rPr>
        <w:t>ning</w:t>
      </w:r>
      <w:r w:rsidR="00947AB6">
        <w:rPr>
          <w:rFonts w:ascii="Arial" w:hAnsi="Arial" w:cs="Arial"/>
          <w:sz w:val="24"/>
          <w:szCs w:val="24"/>
        </w:rPr>
        <w:t xml:space="preserve"> the contract.</w:t>
      </w:r>
    </w:p>
    <w:p w:rsidR="004F2DE4" w:rsidRDefault="00652FFF" w:rsidP="007A7150">
      <w:pPr>
        <w:spacing w:line="360" w:lineRule="auto"/>
        <w:jc w:val="both"/>
        <w:rPr>
          <w:rFonts w:ascii="Arial" w:hAnsi="Arial" w:cs="Arial"/>
          <w:sz w:val="24"/>
          <w:szCs w:val="24"/>
        </w:rPr>
      </w:pPr>
      <w:r>
        <w:rPr>
          <w:rFonts w:ascii="Arial" w:hAnsi="Arial" w:cs="Arial"/>
          <w:sz w:val="24"/>
          <w:szCs w:val="24"/>
        </w:rPr>
        <w:t xml:space="preserve">It was also noted that although the factor of </w:t>
      </w:r>
      <w:r w:rsidRPr="00D53A37">
        <w:rPr>
          <w:rFonts w:ascii="Arial" w:hAnsi="Arial" w:cs="Arial"/>
          <w:i/>
          <w:sz w:val="24"/>
          <w:szCs w:val="24"/>
        </w:rPr>
        <w:t>‘Safety Awareness’</w:t>
      </w:r>
      <w:r w:rsidR="00D53A37">
        <w:rPr>
          <w:rFonts w:ascii="Arial" w:hAnsi="Arial" w:cs="Arial"/>
          <w:sz w:val="24"/>
          <w:szCs w:val="24"/>
        </w:rPr>
        <w:t xml:space="preserve"> in the criteria of </w:t>
      </w:r>
      <w:r w:rsidRPr="00D53A37">
        <w:rPr>
          <w:rFonts w:ascii="Arial" w:hAnsi="Arial" w:cs="Arial"/>
          <w:i/>
          <w:sz w:val="24"/>
          <w:szCs w:val="24"/>
        </w:rPr>
        <w:t>Safety</w:t>
      </w:r>
      <w:r>
        <w:rPr>
          <w:rFonts w:ascii="Arial" w:hAnsi="Arial" w:cs="Arial"/>
          <w:sz w:val="24"/>
          <w:szCs w:val="24"/>
        </w:rPr>
        <w:t xml:space="preserve"> made it into the top twelve most important factors, it was disappointing to see that only one of the three </w:t>
      </w:r>
      <w:r w:rsidRPr="00037CB1">
        <w:rPr>
          <w:rFonts w:ascii="Arial" w:hAnsi="Arial" w:cs="Arial"/>
          <w:i/>
          <w:sz w:val="24"/>
          <w:szCs w:val="24"/>
        </w:rPr>
        <w:t>sa</w:t>
      </w:r>
      <w:r w:rsidR="00037CB1" w:rsidRPr="00037CB1">
        <w:rPr>
          <w:rFonts w:ascii="Arial" w:hAnsi="Arial" w:cs="Arial"/>
          <w:i/>
          <w:sz w:val="24"/>
          <w:szCs w:val="24"/>
        </w:rPr>
        <w:t xml:space="preserve">fety </w:t>
      </w:r>
      <w:r w:rsidR="00037CB1">
        <w:rPr>
          <w:rFonts w:ascii="Arial" w:hAnsi="Arial" w:cs="Arial"/>
          <w:sz w:val="24"/>
          <w:szCs w:val="24"/>
        </w:rPr>
        <w:t>factors was selected as important</w:t>
      </w:r>
      <w:r w:rsidR="00852A45">
        <w:rPr>
          <w:rFonts w:ascii="Arial" w:hAnsi="Arial" w:cs="Arial"/>
          <w:sz w:val="24"/>
          <w:szCs w:val="24"/>
        </w:rPr>
        <w:t>, and its position came</w:t>
      </w:r>
      <w:r>
        <w:rPr>
          <w:rFonts w:ascii="Arial" w:hAnsi="Arial" w:cs="Arial"/>
          <w:sz w:val="24"/>
          <w:szCs w:val="24"/>
        </w:rPr>
        <w:t xml:space="preserve"> last</w:t>
      </w:r>
      <w:r w:rsidR="00D53A37">
        <w:rPr>
          <w:rFonts w:ascii="Arial" w:hAnsi="Arial" w:cs="Arial"/>
          <w:sz w:val="24"/>
          <w:szCs w:val="24"/>
        </w:rPr>
        <w:t xml:space="preserve"> (twelfth)</w:t>
      </w:r>
      <w:r>
        <w:rPr>
          <w:rFonts w:ascii="Arial" w:hAnsi="Arial" w:cs="Arial"/>
          <w:sz w:val="24"/>
          <w:szCs w:val="24"/>
        </w:rPr>
        <w:t>. This probably occurred due to the fact that</w:t>
      </w:r>
      <w:r w:rsidR="00037CB1">
        <w:rPr>
          <w:rFonts w:ascii="Arial" w:hAnsi="Arial" w:cs="Arial"/>
          <w:sz w:val="24"/>
          <w:szCs w:val="24"/>
        </w:rPr>
        <w:t xml:space="preserve"> </w:t>
      </w:r>
      <w:r w:rsidR="004B1F73">
        <w:rPr>
          <w:rFonts w:ascii="Arial" w:hAnsi="Arial" w:cs="Arial"/>
          <w:sz w:val="24"/>
          <w:szCs w:val="24"/>
        </w:rPr>
        <w:t xml:space="preserve">it costs money </w:t>
      </w:r>
      <w:r w:rsidR="00037CB1">
        <w:rPr>
          <w:rFonts w:ascii="Arial" w:hAnsi="Arial" w:cs="Arial"/>
          <w:sz w:val="24"/>
          <w:szCs w:val="24"/>
        </w:rPr>
        <w:t>to successfully implement the</w:t>
      </w:r>
      <w:r>
        <w:rPr>
          <w:rFonts w:ascii="Arial" w:hAnsi="Arial" w:cs="Arial"/>
          <w:sz w:val="24"/>
          <w:szCs w:val="24"/>
        </w:rPr>
        <w:t xml:space="preserve"> </w:t>
      </w:r>
      <w:r w:rsidRPr="007A7150">
        <w:rPr>
          <w:rFonts w:ascii="Arial" w:hAnsi="Arial" w:cs="Arial"/>
          <w:i/>
          <w:sz w:val="24"/>
          <w:szCs w:val="24"/>
        </w:rPr>
        <w:t>safety</w:t>
      </w:r>
      <w:r>
        <w:rPr>
          <w:rFonts w:ascii="Arial" w:hAnsi="Arial" w:cs="Arial"/>
          <w:sz w:val="24"/>
          <w:szCs w:val="24"/>
        </w:rPr>
        <w:t xml:space="preserve"> criteria. So by cutting back on safety to the bear legal minimum</w:t>
      </w:r>
      <w:r w:rsidR="00AD79D6">
        <w:rPr>
          <w:rFonts w:ascii="Arial" w:hAnsi="Arial" w:cs="Arial"/>
          <w:sz w:val="24"/>
          <w:szCs w:val="24"/>
        </w:rPr>
        <w:t>,</w:t>
      </w:r>
      <w:r>
        <w:rPr>
          <w:rFonts w:ascii="Arial" w:hAnsi="Arial" w:cs="Arial"/>
          <w:sz w:val="24"/>
          <w:szCs w:val="24"/>
        </w:rPr>
        <w:t xml:space="preserve"> allows for greater project profit. However, this could be a false economy, as saving costs in one </w:t>
      </w:r>
      <w:r w:rsidR="004804AA">
        <w:rPr>
          <w:rFonts w:ascii="Arial" w:hAnsi="Arial" w:cs="Arial"/>
          <w:sz w:val="24"/>
          <w:szCs w:val="24"/>
        </w:rPr>
        <w:t>Criterion</w:t>
      </w:r>
      <w:r>
        <w:rPr>
          <w:rFonts w:ascii="Arial" w:hAnsi="Arial" w:cs="Arial"/>
          <w:sz w:val="24"/>
          <w:szCs w:val="24"/>
        </w:rPr>
        <w:t xml:space="preserve"> (</w:t>
      </w:r>
      <w:r w:rsidRPr="007A7150">
        <w:rPr>
          <w:rFonts w:ascii="Arial" w:hAnsi="Arial" w:cs="Arial"/>
          <w:i/>
          <w:sz w:val="24"/>
          <w:szCs w:val="24"/>
        </w:rPr>
        <w:t>Safety</w:t>
      </w:r>
      <w:r>
        <w:rPr>
          <w:rFonts w:ascii="Arial" w:hAnsi="Arial" w:cs="Arial"/>
          <w:sz w:val="24"/>
          <w:szCs w:val="24"/>
        </w:rPr>
        <w:t xml:space="preserve">) could dramatically increase spending in </w:t>
      </w:r>
      <w:r w:rsidR="004804AA">
        <w:rPr>
          <w:rFonts w:ascii="Arial" w:hAnsi="Arial" w:cs="Arial"/>
          <w:sz w:val="24"/>
          <w:szCs w:val="24"/>
        </w:rPr>
        <w:t>another Criterion (</w:t>
      </w:r>
      <w:r w:rsidR="004804AA" w:rsidRPr="007A7150">
        <w:rPr>
          <w:rFonts w:ascii="Arial" w:hAnsi="Arial" w:cs="Arial"/>
          <w:i/>
          <w:sz w:val="24"/>
          <w:szCs w:val="24"/>
        </w:rPr>
        <w:t>Disputes and Risks</w:t>
      </w:r>
      <w:r w:rsidR="004804AA">
        <w:rPr>
          <w:rFonts w:ascii="Arial" w:hAnsi="Arial" w:cs="Arial"/>
          <w:sz w:val="24"/>
          <w:szCs w:val="24"/>
        </w:rPr>
        <w:t>) and destroy other factors (</w:t>
      </w:r>
      <w:r w:rsidR="004804AA" w:rsidRPr="007A7150">
        <w:rPr>
          <w:rFonts w:ascii="Arial" w:hAnsi="Arial" w:cs="Arial"/>
          <w:i/>
          <w:sz w:val="24"/>
          <w:szCs w:val="24"/>
        </w:rPr>
        <w:t>Reputation</w:t>
      </w:r>
      <w:r w:rsidR="004F2DE4">
        <w:rPr>
          <w:rFonts w:ascii="Arial" w:hAnsi="Arial" w:cs="Arial"/>
          <w:sz w:val="24"/>
          <w:szCs w:val="24"/>
        </w:rPr>
        <w:t>).</w:t>
      </w:r>
    </w:p>
    <w:p w:rsidR="004F2DE4" w:rsidRDefault="004F2DE4" w:rsidP="007A7150">
      <w:pPr>
        <w:spacing w:line="360" w:lineRule="auto"/>
        <w:jc w:val="both"/>
        <w:rPr>
          <w:rFonts w:ascii="Arial" w:hAnsi="Arial" w:cs="Arial"/>
          <w:sz w:val="24"/>
          <w:szCs w:val="24"/>
        </w:rPr>
      </w:pPr>
    </w:p>
    <w:p w:rsidR="004F2DE4" w:rsidRDefault="004F2DE4" w:rsidP="007A7150">
      <w:pPr>
        <w:spacing w:line="360" w:lineRule="auto"/>
        <w:jc w:val="both"/>
        <w:rPr>
          <w:rFonts w:ascii="Arial" w:hAnsi="Arial" w:cs="Arial"/>
          <w:sz w:val="24"/>
          <w:szCs w:val="24"/>
        </w:rPr>
      </w:pPr>
    </w:p>
    <w:p w:rsidR="004B1F73" w:rsidRDefault="004804AA" w:rsidP="007A7150">
      <w:pPr>
        <w:spacing w:line="360" w:lineRule="auto"/>
        <w:jc w:val="both"/>
        <w:rPr>
          <w:rFonts w:ascii="Arial" w:hAnsi="Arial" w:cs="Arial"/>
          <w:sz w:val="24"/>
          <w:szCs w:val="24"/>
        </w:rPr>
      </w:pPr>
      <w:r>
        <w:rPr>
          <w:rFonts w:ascii="Arial" w:hAnsi="Arial" w:cs="Arial"/>
          <w:sz w:val="24"/>
          <w:szCs w:val="24"/>
        </w:rPr>
        <w:t>For example, if the Sub-Contractor fails to provide fall arresting devices for their workforce and one of their employees falls from height and is injured or dies</w:t>
      </w:r>
      <w:r w:rsidR="00037CB1">
        <w:rPr>
          <w:rFonts w:ascii="Arial" w:hAnsi="Arial" w:cs="Arial"/>
          <w:sz w:val="24"/>
          <w:szCs w:val="24"/>
        </w:rPr>
        <w:t>,</w:t>
      </w:r>
      <w:r>
        <w:rPr>
          <w:rFonts w:ascii="Arial" w:hAnsi="Arial" w:cs="Arial"/>
          <w:sz w:val="24"/>
          <w:szCs w:val="24"/>
        </w:rPr>
        <w:t xml:space="preserve"> then this could increase the cost of the project substantially in legal </w:t>
      </w:r>
      <w:r w:rsidR="007A7150">
        <w:rPr>
          <w:rFonts w:ascii="Arial" w:hAnsi="Arial" w:cs="Arial"/>
          <w:sz w:val="24"/>
          <w:szCs w:val="24"/>
        </w:rPr>
        <w:t>fees</w:t>
      </w:r>
      <w:r>
        <w:rPr>
          <w:rFonts w:ascii="Arial" w:hAnsi="Arial" w:cs="Arial"/>
          <w:sz w:val="24"/>
          <w:szCs w:val="24"/>
        </w:rPr>
        <w:t xml:space="preserve"> and compensation. It could also damage the Sub-Contractor’s reputation irrevocably.</w:t>
      </w:r>
    </w:p>
    <w:p w:rsidR="00995416" w:rsidRDefault="00340226" w:rsidP="00E031F0">
      <w:pPr>
        <w:spacing w:line="360" w:lineRule="auto"/>
        <w:jc w:val="both"/>
        <w:rPr>
          <w:rFonts w:ascii="Arial" w:hAnsi="Arial" w:cs="Arial"/>
          <w:sz w:val="24"/>
          <w:szCs w:val="24"/>
        </w:rPr>
      </w:pPr>
      <w:r>
        <w:rPr>
          <w:rFonts w:ascii="Arial" w:hAnsi="Arial" w:cs="Arial"/>
          <w:sz w:val="24"/>
          <w:szCs w:val="24"/>
        </w:rPr>
        <w:t xml:space="preserve">Two other important factors within table 14 are </w:t>
      </w:r>
      <w:r w:rsidRPr="00340226">
        <w:rPr>
          <w:rFonts w:ascii="Arial" w:hAnsi="Arial" w:cs="Arial"/>
          <w:i/>
          <w:sz w:val="24"/>
          <w:szCs w:val="24"/>
        </w:rPr>
        <w:t>‘Contract completion’</w:t>
      </w:r>
      <w:r>
        <w:rPr>
          <w:rFonts w:ascii="Arial" w:hAnsi="Arial" w:cs="Arial"/>
          <w:sz w:val="24"/>
          <w:szCs w:val="24"/>
        </w:rPr>
        <w:t xml:space="preserve"> (ranked 4</w:t>
      </w:r>
      <w:r w:rsidRPr="00340226">
        <w:rPr>
          <w:rFonts w:ascii="Arial" w:hAnsi="Arial" w:cs="Arial"/>
          <w:sz w:val="24"/>
          <w:szCs w:val="24"/>
          <w:vertAlign w:val="superscript"/>
        </w:rPr>
        <w:t>th</w:t>
      </w:r>
      <w:r>
        <w:rPr>
          <w:rFonts w:ascii="Arial" w:hAnsi="Arial" w:cs="Arial"/>
          <w:sz w:val="24"/>
          <w:szCs w:val="24"/>
        </w:rPr>
        <w:t xml:space="preserve"> in importance), and </w:t>
      </w:r>
      <w:r w:rsidRPr="00340226">
        <w:rPr>
          <w:rFonts w:ascii="Arial" w:hAnsi="Arial" w:cs="Arial"/>
          <w:i/>
          <w:sz w:val="24"/>
          <w:szCs w:val="24"/>
        </w:rPr>
        <w:t>‘Flexibility in critical activities’</w:t>
      </w:r>
      <w:r>
        <w:rPr>
          <w:rFonts w:ascii="Arial" w:hAnsi="Arial" w:cs="Arial"/>
          <w:sz w:val="24"/>
          <w:szCs w:val="24"/>
        </w:rPr>
        <w:t xml:space="preserve"> (ranked 7</w:t>
      </w:r>
      <w:r w:rsidRPr="00340226">
        <w:rPr>
          <w:rFonts w:ascii="Arial" w:hAnsi="Arial" w:cs="Arial"/>
          <w:sz w:val="24"/>
          <w:szCs w:val="24"/>
          <w:vertAlign w:val="superscript"/>
        </w:rPr>
        <w:t>th</w:t>
      </w:r>
      <w:r>
        <w:rPr>
          <w:rFonts w:ascii="Arial" w:hAnsi="Arial" w:cs="Arial"/>
          <w:sz w:val="24"/>
          <w:szCs w:val="24"/>
        </w:rPr>
        <w:t xml:space="preserve"> in importance). These two </w:t>
      </w:r>
      <w:r w:rsidR="00C0591F">
        <w:rPr>
          <w:rFonts w:ascii="Arial" w:hAnsi="Arial" w:cs="Arial"/>
          <w:sz w:val="24"/>
          <w:szCs w:val="24"/>
        </w:rPr>
        <w:t xml:space="preserve">factors </w:t>
      </w:r>
      <w:r>
        <w:rPr>
          <w:rFonts w:ascii="Arial" w:hAnsi="Arial" w:cs="Arial"/>
          <w:sz w:val="24"/>
          <w:szCs w:val="24"/>
        </w:rPr>
        <w:t xml:space="preserve">are </w:t>
      </w:r>
      <w:r w:rsidR="00343CCC">
        <w:rPr>
          <w:rFonts w:ascii="Arial" w:hAnsi="Arial" w:cs="Arial"/>
          <w:sz w:val="24"/>
          <w:szCs w:val="24"/>
        </w:rPr>
        <w:t>judged to be</w:t>
      </w:r>
      <w:r>
        <w:rPr>
          <w:rFonts w:ascii="Arial" w:hAnsi="Arial" w:cs="Arial"/>
          <w:sz w:val="24"/>
          <w:szCs w:val="24"/>
        </w:rPr>
        <w:t xml:space="preserve"> correctly positioned. </w:t>
      </w:r>
      <w:r w:rsidR="00B133D6">
        <w:rPr>
          <w:rFonts w:ascii="Arial" w:hAnsi="Arial" w:cs="Arial"/>
          <w:sz w:val="24"/>
          <w:szCs w:val="24"/>
        </w:rPr>
        <w:t xml:space="preserve">For example, </w:t>
      </w:r>
      <w:r w:rsidR="00533AD7">
        <w:rPr>
          <w:rFonts w:ascii="Arial" w:hAnsi="Arial" w:cs="Arial"/>
          <w:sz w:val="24"/>
          <w:szCs w:val="24"/>
        </w:rPr>
        <w:t xml:space="preserve">in </w:t>
      </w:r>
      <w:r w:rsidR="00B133D6">
        <w:rPr>
          <w:rFonts w:ascii="Arial" w:hAnsi="Arial" w:cs="Arial"/>
          <w:sz w:val="24"/>
          <w:szCs w:val="24"/>
        </w:rPr>
        <w:t>another Case Study regarding South Wales Marine (SWM)</w:t>
      </w:r>
      <w:r w:rsidR="00533AD7">
        <w:rPr>
          <w:rFonts w:ascii="Arial" w:hAnsi="Arial" w:cs="Arial"/>
          <w:sz w:val="24"/>
          <w:szCs w:val="24"/>
        </w:rPr>
        <w:t>, t</w:t>
      </w:r>
      <w:r w:rsidR="00B133D6">
        <w:rPr>
          <w:rFonts w:ascii="Arial" w:hAnsi="Arial" w:cs="Arial"/>
          <w:sz w:val="24"/>
          <w:szCs w:val="24"/>
        </w:rPr>
        <w:t xml:space="preserve">he Company </w:t>
      </w:r>
      <w:r w:rsidR="00343CCC">
        <w:rPr>
          <w:rFonts w:ascii="Arial" w:hAnsi="Arial" w:cs="Arial"/>
          <w:sz w:val="24"/>
          <w:szCs w:val="24"/>
        </w:rPr>
        <w:t xml:space="preserve">was approached by ‘Metal Masters West Wales Ltd’ and </w:t>
      </w:r>
      <w:r w:rsidR="001B0C2F">
        <w:rPr>
          <w:rFonts w:ascii="Arial" w:hAnsi="Arial" w:cs="Arial"/>
          <w:sz w:val="24"/>
          <w:szCs w:val="24"/>
        </w:rPr>
        <w:t>asked to</w:t>
      </w:r>
      <w:r w:rsidR="00FC3117">
        <w:rPr>
          <w:rFonts w:ascii="Arial" w:hAnsi="Arial" w:cs="Arial"/>
          <w:sz w:val="24"/>
          <w:szCs w:val="24"/>
        </w:rPr>
        <w:t xml:space="preserve"> Sub-Contract at short</w:t>
      </w:r>
      <w:r w:rsidR="00B133D6">
        <w:rPr>
          <w:rFonts w:ascii="Arial" w:hAnsi="Arial" w:cs="Arial"/>
          <w:sz w:val="24"/>
          <w:szCs w:val="24"/>
        </w:rPr>
        <w:t xml:space="preserve"> notice</w:t>
      </w:r>
      <w:r w:rsidR="00FC3117">
        <w:rPr>
          <w:rFonts w:ascii="Arial" w:hAnsi="Arial" w:cs="Arial"/>
          <w:sz w:val="24"/>
          <w:szCs w:val="24"/>
        </w:rPr>
        <w:t xml:space="preserve"> to undertake installation of balustrade infill wires at the Norwegian Church entrance within the</w:t>
      </w:r>
      <w:r w:rsidR="00B133D6">
        <w:rPr>
          <w:rFonts w:ascii="Arial" w:hAnsi="Arial" w:cs="Arial"/>
          <w:sz w:val="24"/>
          <w:szCs w:val="24"/>
        </w:rPr>
        <w:t xml:space="preserve"> SA1 development in Swansea. </w:t>
      </w:r>
      <w:r w:rsidR="00343CCC">
        <w:rPr>
          <w:rFonts w:ascii="Arial" w:hAnsi="Arial" w:cs="Arial"/>
          <w:sz w:val="24"/>
          <w:szCs w:val="24"/>
        </w:rPr>
        <w:t xml:space="preserve"> </w:t>
      </w:r>
      <w:r w:rsidR="00B133D6">
        <w:rPr>
          <w:rFonts w:ascii="Arial" w:hAnsi="Arial" w:cs="Arial"/>
          <w:sz w:val="24"/>
          <w:szCs w:val="24"/>
        </w:rPr>
        <w:t xml:space="preserve">SWM </w:t>
      </w:r>
      <w:r w:rsidR="00343CCC">
        <w:rPr>
          <w:rFonts w:ascii="Arial" w:hAnsi="Arial" w:cs="Arial"/>
          <w:sz w:val="24"/>
          <w:szCs w:val="24"/>
        </w:rPr>
        <w:t xml:space="preserve">could </w:t>
      </w:r>
      <w:r w:rsidR="00B133D6">
        <w:rPr>
          <w:rFonts w:ascii="Arial" w:hAnsi="Arial" w:cs="Arial"/>
          <w:sz w:val="24"/>
          <w:szCs w:val="24"/>
        </w:rPr>
        <w:t>quickly provide evidence of</w:t>
      </w:r>
      <w:r w:rsidR="00343CCC">
        <w:rPr>
          <w:rFonts w:ascii="Arial" w:hAnsi="Arial" w:cs="Arial"/>
          <w:sz w:val="24"/>
          <w:szCs w:val="24"/>
        </w:rPr>
        <w:t xml:space="preserve"> completed similar </w:t>
      </w:r>
      <w:r w:rsidR="00497378">
        <w:rPr>
          <w:rFonts w:ascii="Arial" w:hAnsi="Arial" w:cs="Arial"/>
          <w:sz w:val="24"/>
          <w:szCs w:val="24"/>
        </w:rPr>
        <w:t xml:space="preserve">contracted </w:t>
      </w:r>
      <w:r w:rsidR="00343CCC">
        <w:rPr>
          <w:rFonts w:ascii="Arial" w:hAnsi="Arial" w:cs="Arial"/>
          <w:sz w:val="24"/>
          <w:szCs w:val="24"/>
        </w:rPr>
        <w:t xml:space="preserve">work </w:t>
      </w:r>
      <w:r w:rsidR="00497378" w:rsidRPr="00497378">
        <w:rPr>
          <w:rFonts w:ascii="Arial" w:hAnsi="Arial" w:cs="Arial"/>
          <w:i/>
          <w:sz w:val="24"/>
          <w:szCs w:val="24"/>
        </w:rPr>
        <w:t>(‘Contract Completion’)</w:t>
      </w:r>
      <w:r w:rsidR="00497378">
        <w:rPr>
          <w:rFonts w:ascii="Arial" w:hAnsi="Arial" w:cs="Arial"/>
          <w:sz w:val="24"/>
          <w:szCs w:val="24"/>
        </w:rPr>
        <w:t xml:space="preserve"> </w:t>
      </w:r>
      <w:r w:rsidR="00343CCC">
        <w:rPr>
          <w:rFonts w:ascii="Arial" w:hAnsi="Arial" w:cs="Arial"/>
          <w:sz w:val="24"/>
          <w:szCs w:val="24"/>
        </w:rPr>
        <w:t xml:space="preserve">to high standards and were </w:t>
      </w:r>
      <w:r w:rsidR="00497378">
        <w:rPr>
          <w:rFonts w:ascii="Arial" w:hAnsi="Arial" w:cs="Arial"/>
          <w:sz w:val="24"/>
          <w:szCs w:val="24"/>
        </w:rPr>
        <w:t xml:space="preserve">also </w:t>
      </w:r>
      <w:r w:rsidR="00343CCC">
        <w:rPr>
          <w:rFonts w:ascii="Arial" w:hAnsi="Arial" w:cs="Arial"/>
          <w:sz w:val="24"/>
          <w:szCs w:val="24"/>
        </w:rPr>
        <w:t xml:space="preserve">able </w:t>
      </w:r>
      <w:r w:rsidR="00B133D6">
        <w:rPr>
          <w:rFonts w:ascii="Arial" w:hAnsi="Arial" w:cs="Arial"/>
          <w:sz w:val="24"/>
          <w:szCs w:val="24"/>
        </w:rPr>
        <w:t>to guarantee</w:t>
      </w:r>
      <w:r w:rsidR="00343CCC">
        <w:rPr>
          <w:rFonts w:ascii="Arial" w:hAnsi="Arial" w:cs="Arial"/>
          <w:sz w:val="24"/>
          <w:szCs w:val="24"/>
        </w:rPr>
        <w:t xml:space="preserve"> </w:t>
      </w:r>
      <w:r w:rsidR="00497378" w:rsidRPr="00497378">
        <w:rPr>
          <w:rFonts w:ascii="Arial" w:hAnsi="Arial" w:cs="Arial"/>
          <w:i/>
          <w:sz w:val="24"/>
          <w:szCs w:val="24"/>
        </w:rPr>
        <w:t>‘</w:t>
      </w:r>
      <w:r w:rsidR="00343CCC" w:rsidRPr="00497378">
        <w:rPr>
          <w:rFonts w:ascii="Arial" w:hAnsi="Arial" w:cs="Arial"/>
          <w:i/>
          <w:sz w:val="24"/>
          <w:szCs w:val="24"/>
        </w:rPr>
        <w:t xml:space="preserve">flexibility </w:t>
      </w:r>
      <w:r w:rsidR="00497378" w:rsidRPr="00497378">
        <w:rPr>
          <w:rFonts w:ascii="Arial" w:hAnsi="Arial" w:cs="Arial"/>
          <w:i/>
          <w:sz w:val="24"/>
          <w:szCs w:val="24"/>
        </w:rPr>
        <w:t>in critical activities’</w:t>
      </w:r>
      <w:r w:rsidR="00497378">
        <w:rPr>
          <w:rFonts w:ascii="Arial" w:hAnsi="Arial" w:cs="Arial"/>
          <w:sz w:val="24"/>
          <w:szCs w:val="24"/>
        </w:rPr>
        <w:t xml:space="preserve"> </w:t>
      </w:r>
      <w:r w:rsidR="00B133D6">
        <w:rPr>
          <w:rFonts w:ascii="Arial" w:hAnsi="Arial" w:cs="Arial"/>
          <w:sz w:val="24"/>
          <w:szCs w:val="24"/>
        </w:rPr>
        <w:t>in helping ‘Metal Masters West Wales Ltd’</w:t>
      </w:r>
      <w:r w:rsidR="00343CCC">
        <w:rPr>
          <w:rFonts w:ascii="Arial" w:hAnsi="Arial" w:cs="Arial"/>
          <w:sz w:val="24"/>
          <w:szCs w:val="24"/>
        </w:rPr>
        <w:t xml:space="preserve"> out of a time constraining si</w:t>
      </w:r>
      <w:r w:rsidR="00B133D6">
        <w:rPr>
          <w:rFonts w:ascii="Arial" w:hAnsi="Arial" w:cs="Arial"/>
          <w:sz w:val="24"/>
          <w:szCs w:val="24"/>
        </w:rPr>
        <w:t>tuation by ensuring them that commencement and completion of work could be the following</w:t>
      </w:r>
      <w:r w:rsidR="001B0C2F">
        <w:rPr>
          <w:rFonts w:ascii="Arial" w:hAnsi="Arial" w:cs="Arial"/>
          <w:sz w:val="24"/>
          <w:szCs w:val="24"/>
        </w:rPr>
        <w:t xml:space="preserve"> day</w:t>
      </w:r>
      <w:r w:rsidR="00B133D6">
        <w:rPr>
          <w:rFonts w:ascii="Arial" w:hAnsi="Arial" w:cs="Arial"/>
          <w:sz w:val="24"/>
          <w:szCs w:val="24"/>
        </w:rPr>
        <w:t>, and thereby</w:t>
      </w:r>
      <w:r w:rsidR="00343CCC">
        <w:rPr>
          <w:rFonts w:ascii="Arial" w:hAnsi="Arial" w:cs="Arial"/>
          <w:sz w:val="24"/>
          <w:szCs w:val="24"/>
        </w:rPr>
        <w:t xml:space="preserve"> relieving the pressure exerted on them by the Client.</w:t>
      </w:r>
      <w:r w:rsidR="00FC3117">
        <w:rPr>
          <w:rFonts w:ascii="Arial" w:hAnsi="Arial" w:cs="Arial"/>
          <w:sz w:val="24"/>
          <w:szCs w:val="24"/>
        </w:rPr>
        <w:t xml:space="preserve"> </w:t>
      </w:r>
      <w:r w:rsidR="00B133D6">
        <w:rPr>
          <w:rFonts w:ascii="Arial" w:hAnsi="Arial" w:cs="Arial"/>
          <w:sz w:val="24"/>
          <w:szCs w:val="24"/>
        </w:rPr>
        <w:t>This goes to show</w:t>
      </w:r>
      <w:r w:rsidR="00B133D6" w:rsidRPr="00B133D6">
        <w:rPr>
          <w:rFonts w:ascii="Arial" w:hAnsi="Arial" w:cs="Arial"/>
          <w:sz w:val="24"/>
          <w:szCs w:val="24"/>
        </w:rPr>
        <w:t xml:space="preserve"> </w:t>
      </w:r>
      <w:r w:rsidR="00B133D6">
        <w:rPr>
          <w:rFonts w:ascii="Arial" w:hAnsi="Arial" w:cs="Arial"/>
          <w:sz w:val="24"/>
          <w:szCs w:val="24"/>
        </w:rPr>
        <w:t>that it does not matter</w:t>
      </w:r>
      <w:r w:rsidR="001B0C2F">
        <w:rPr>
          <w:rFonts w:ascii="Arial" w:hAnsi="Arial" w:cs="Arial"/>
          <w:sz w:val="24"/>
          <w:szCs w:val="24"/>
        </w:rPr>
        <w:t xml:space="preserve"> how big or small a contract, </w:t>
      </w:r>
      <w:r w:rsidR="001B0C2F" w:rsidRPr="00340226">
        <w:rPr>
          <w:rFonts w:ascii="Arial" w:hAnsi="Arial" w:cs="Arial"/>
          <w:i/>
          <w:sz w:val="24"/>
          <w:szCs w:val="24"/>
        </w:rPr>
        <w:t>‘Contract completion’</w:t>
      </w:r>
      <w:r w:rsidR="001B0C2F">
        <w:rPr>
          <w:rFonts w:ascii="Arial" w:hAnsi="Arial" w:cs="Arial"/>
          <w:sz w:val="24"/>
          <w:szCs w:val="24"/>
        </w:rPr>
        <w:t xml:space="preserve"> and </w:t>
      </w:r>
      <w:r w:rsidR="001B0C2F" w:rsidRPr="001B0C2F">
        <w:rPr>
          <w:rFonts w:ascii="Arial" w:hAnsi="Arial" w:cs="Arial"/>
          <w:i/>
          <w:sz w:val="24"/>
          <w:szCs w:val="24"/>
        </w:rPr>
        <w:t>‘f</w:t>
      </w:r>
      <w:r w:rsidR="001B0C2F" w:rsidRPr="00497378">
        <w:rPr>
          <w:rFonts w:ascii="Arial" w:hAnsi="Arial" w:cs="Arial"/>
          <w:i/>
          <w:sz w:val="24"/>
          <w:szCs w:val="24"/>
        </w:rPr>
        <w:t>lexibility in critical activities’</w:t>
      </w:r>
      <w:r w:rsidR="001B0C2F">
        <w:rPr>
          <w:rFonts w:ascii="Arial" w:hAnsi="Arial" w:cs="Arial"/>
          <w:sz w:val="24"/>
          <w:szCs w:val="24"/>
        </w:rPr>
        <w:t xml:space="preserve"> </w:t>
      </w:r>
      <w:r w:rsidR="00B133D6">
        <w:rPr>
          <w:rFonts w:ascii="Arial" w:hAnsi="Arial" w:cs="Arial"/>
          <w:sz w:val="24"/>
          <w:szCs w:val="24"/>
        </w:rPr>
        <w:t>are still two important factors in the Sub-Contractor’s selection proces</w:t>
      </w:r>
      <w:r w:rsidR="00533AD7">
        <w:rPr>
          <w:rFonts w:ascii="Arial" w:hAnsi="Arial" w:cs="Arial"/>
          <w:sz w:val="24"/>
          <w:szCs w:val="24"/>
        </w:rPr>
        <w:t>s</w:t>
      </w:r>
      <w:r w:rsidR="00B133D6">
        <w:rPr>
          <w:rFonts w:ascii="Arial" w:hAnsi="Arial" w:cs="Arial"/>
          <w:sz w:val="24"/>
          <w:szCs w:val="24"/>
        </w:rPr>
        <w:t>.</w:t>
      </w:r>
    </w:p>
    <w:p w:rsidR="001B0C2F" w:rsidRDefault="001B0C2F" w:rsidP="001B0C2F">
      <w:pPr>
        <w:spacing w:line="360" w:lineRule="auto"/>
        <w:jc w:val="both"/>
        <w:rPr>
          <w:rFonts w:ascii="Arial" w:hAnsi="Arial" w:cs="Arial"/>
          <w:sz w:val="24"/>
          <w:szCs w:val="24"/>
        </w:rPr>
      </w:pPr>
      <w:r>
        <w:rPr>
          <w:rFonts w:ascii="Arial" w:hAnsi="Arial" w:cs="Arial"/>
          <w:sz w:val="24"/>
          <w:szCs w:val="24"/>
        </w:rPr>
        <w:t xml:space="preserve">With regards to Sub-Contractor selection around the world, Table 2 shows the preferred selection processes in different countries. It can be seen by analysing the table that different Research Authors have recorded more than one method of contractor selection processes used in certain countries. For example, China is seen to use two different methods of selection. There is a possibility that this may lead to ambiguity and confusion amongst Sub-Contractors, which in turn may reflect on the standard of work produced on a project. </w:t>
      </w:r>
    </w:p>
    <w:p w:rsidR="00574BF3" w:rsidRDefault="00574BF3" w:rsidP="00E031F0">
      <w:pPr>
        <w:spacing w:line="360" w:lineRule="auto"/>
        <w:jc w:val="both"/>
        <w:rPr>
          <w:rFonts w:ascii="Arial" w:hAnsi="Arial" w:cs="Arial"/>
          <w:sz w:val="24"/>
          <w:szCs w:val="24"/>
        </w:rPr>
      </w:pPr>
    </w:p>
    <w:p w:rsidR="00574BF3" w:rsidRDefault="00574BF3" w:rsidP="00E031F0">
      <w:pPr>
        <w:spacing w:line="360" w:lineRule="auto"/>
        <w:jc w:val="both"/>
        <w:rPr>
          <w:rFonts w:ascii="Arial" w:hAnsi="Arial" w:cs="Arial"/>
          <w:sz w:val="24"/>
          <w:szCs w:val="24"/>
        </w:rPr>
      </w:pPr>
    </w:p>
    <w:p w:rsidR="001B0C2F" w:rsidRDefault="001B0C2F" w:rsidP="00E031F0">
      <w:pPr>
        <w:spacing w:line="360" w:lineRule="auto"/>
        <w:jc w:val="both"/>
        <w:rPr>
          <w:rFonts w:ascii="Arial" w:hAnsi="Arial" w:cs="Arial"/>
          <w:sz w:val="24"/>
          <w:szCs w:val="24"/>
        </w:rPr>
      </w:pPr>
    </w:p>
    <w:p w:rsidR="00574BF3" w:rsidRDefault="00574BF3" w:rsidP="00E031F0">
      <w:pPr>
        <w:spacing w:line="360" w:lineRule="auto"/>
        <w:jc w:val="both"/>
        <w:rPr>
          <w:rFonts w:ascii="Arial" w:hAnsi="Arial" w:cs="Arial"/>
          <w:sz w:val="24"/>
          <w:szCs w:val="24"/>
        </w:rPr>
      </w:pPr>
    </w:p>
    <w:p w:rsidR="00574BF3" w:rsidRDefault="00574BF3" w:rsidP="00E031F0">
      <w:pPr>
        <w:spacing w:line="360" w:lineRule="auto"/>
        <w:jc w:val="both"/>
        <w:rPr>
          <w:rFonts w:ascii="Arial" w:hAnsi="Arial" w:cs="Arial"/>
          <w:sz w:val="24"/>
          <w:szCs w:val="24"/>
        </w:rPr>
      </w:pPr>
    </w:p>
    <w:p w:rsidR="00574BF3" w:rsidRDefault="00574BF3" w:rsidP="00E031F0">
      <w:pPr>
        <w:spacing w:line="360" w:lineRule="auto"/>
        <w:jc w:val="both"/>
        <w:rPr>
          <w:rFonts w:ascii="Arial" w:hAnsi="Arial" w:cs="Arial"/>
          <w:sz w:val="24"/>
          <w:szCs w:val="24"/>
        </w:rPr>
      </w:pPr>
    </w:p>
    <w:p w:rsidR="00574BF3" w:rsidRDefault="00574BF3" w:rsidP="00E031F0">
      <w:pPr>
        <w:spacing w:line="360" w:lineRule="auto"/>
        <w:jc w:val="both"/>
        <w:rPr>
          <w:rFonts w:ascii="Arial" w:hAnsi="Arial" w:cs="Arial"/>
          <w:sz w:val="24"/>
          <w:szCs w:val="24"/>
        </w:rPr>
      </w:pPr>
    </w:p>
    <w:p w:rsidR="004F2DE4" w:rsidRPr="007C6B2F" w:rsidRDefault="004F2DE4" w:rsidP="00E031F0">
      <w:pPr>
        <w:spacing w:line="360" w:lineRule="auto"/>
        <w:jc w:val="both"/>
        <w:rPr>
          <w:rFonts w:ascii="Arial" w:hAnsi="Arial" w:cs="Arial"/>
          <w:sz w:val="24"/>
          <w:szCs w:val="24"/>
        </w:rPr>
      </w:pPr>
      <w:bookmarkStart w:id="22" w:name="_GoBack"/>
      <w:bookmarkEnd w:id="22"/>
    </w:p>
    <w:p w:rsidR="00A62CCC" w:rsidRPr="00E36952" w:rsidRDefault="00E54610" w:rsidP="00E031F0">
      <w:pPr>
        <w:pStyle w:val="Heading1"/>
        <w:numPr>
          <w:ilvl w:val="0"/>
          <w:numId w:val="16"/>
        </w:numPr>
        <w:spacing w:line="360" w:lineRule="auto"/>
        <w:ind w:left="357" w:hanging="357"/>
        <w:jc w:val="both"/>
        <w:rPr>
          <w:rFonts w:ascii="Arial" w:hAnsi="Arial" w:cs="Arial"/>
        </w:rPr>
      </w:pPr>
      <w:bookmarkStart w:id="23" w:name="_Toc530473134"/>
      <w:r w:rsidRPr="00C92FDA">
        <w:rPr>
          <w:rFonts w:ascii="Arial" w:hAnsi="Arial" w:cs="Arial"/>
        </w:rPr>
        <w:t>Conclusion</w:t>
      </w:r>
      <w:bookmarkStart w:id="24" w:name="_Toc477776629"/>
      <w:bookmarkEnd w:id="4"/>
      <w:bookmarkEnd w:id="23"/>
    </w:p>
    <w:p w:rsidR="000D53D6" w:rsidRDefault="00620634" w:rsidP="00E031F0">
      <w:pPr>
        <w:spacing w:line="360" w:lineRule="auto"/>
        <w:jc w:val="both"/>
        <w:rPr>
          <w:rFonts w:ascii="Arial" w:hAnsi="Arial" w:cs="Arial"/>
          <w:sz w:val="24"/>
          <w:szCs w:val="24"/>
        </w:rPr>
      </w:pPr>
      <w:r>
        <w:rPr>
          <w:rFonts w:ascii="Arial" w:hAnsi="Arial" w:cs="Arial"/>
          <w:sz w:val="24"/>
          <w:szCs w:val="24"/>
        </w:rPr>
        <w:t>It is encouraging</w:t>
      </w:r>
      <w:r w:rsidR="00533AD7">
        <w:rPr>
          <w:rFonts w:ascii="Arial" w:hAnsi="Arial" w:cs="Arial"/>
          <w:sz w:val="24"/>
          <w:szCs w:val="24"/>
        </w:rPr>
        <w:t xml:space="preserve"> to note that there has been statistical analysis undertaken to help a Principal Contractor determine a logical approach </w:t>
      </w:r>
      <w:r>
        <w:rPr>
          <w:rFonts w:ascii="Arial" w:hAnsi="Arial" w:cs="Arial"/>
          <w:sz w:val="24"/>
          <w:szCs w:val="24"/>
        </w:rPr>
        <w:t>in</w:t>
      </w:r>
      <w:r w:rsidR="00533AD7">
        <w:rPr>
          <w:rFonts w:ascii="Arial" w:hAnsi="Arial" w:cs="Arial"/>
          <w:sz w:val="24"/>
          <w:szCs w:val="24"/>
        </w:rPr>
        <w:t xml:space="preserve"> selecting a Sub-Contractor for inclusion in a project</w:t>
      </w:r>
      <w:r w:rsidR="00C86475">
        <w:rPr>
          <w:rFonts w:ascii="Arial" w:hAnsi="Arial" w:cs="Arial"/>
          <w:sz w:val="24"/>
          <w:szCs w:val="24"/>
        </w:rPr>
        <w:t>. This statistical information can also be used by a Client to select a Principal Contractor or a ‘Nominated’ Sub-Contractor.</w:t>
      </w:r>
    </w:p>
    <w:p w:rsidR="00C86475" w:rsidRDefault="00C86475" w:rsidP="00E031F0">
      <w:pPr>
        <w:spacing w:line="360" w:lineRule="auto"/>
        <w:jc w:val="both"/>
        <w:rPr>
          <w:rFonts w:ascii="Arial" w:hAnsi="Arial" w:cs="Arial"/>
          <w:sz w:val="24"/>
          <w:szCs w:val="24"/>
        </w:rPr>
      </w:pPr>
      <w:r>
        <w:rPr>
          <w:rFonts w:ascii="Arial" w:hAnsi="Arial" w:cs="Arial"/>
          <w:sz w:val="24"/>
          <w:szCs w:val="24"/>
        </w:rPr>
        <w:t>However, the selection process cannot be guaranteed as a 100% certainty</w:t>
      </w:r>
      <w:r w:rsidR="00620634">
        <w:rPr>
          <w:rFonts w:ascii="Arial" w:hAnsi="Arial" w:cs="Arial"/>
          <w:sz w:val="24"/>
          <w:szCs w:val="24"/>
        </w:rPr>
        <w:t xml:space="preserve"> to</w:t>
      </w:r>
      <w:r>
        <w:rPr>
          <w:rFonts w:ascii="Arial" w:hAnsi="Arial" w:cs="Arial"/>
          <w:sz w:val="24"/>
          <w:szCs w:val="24"/>
        </w:rPr>
        <w:t xml:space="preserve"> eliminating project risk. </w:t>
      </w:r>
      <w:r w:rsidR="00803ED1">
        <w:rPr>
          <w:rFonts w:ascii="Arial" w:hAnsi="Arial" w:cs="Arial"/>
          <w:sz w:val="24"/>
          <w:szCs w:val="24"/>
        </w:rPr>
        <w:t xml:space="preserve">There will always be some residual risk remaining. </w:t>
      </w:r>
      <w:r>
        <w:rPr>
          <w:rFonts w:ascii="Arial" w:hAnsi="Arial" w:cs="Arial"/>
          <w:sz w:val="24"/>
          <w:szCs w:val="24"/>
        </w:rPr>
        <w:t>This can be seen by the different types of selection processes in use around the world. If one selection process was deemed to be the superior process then this method would have been adopted worldwide.</w:t>
      </w:r>
      <w:r w:rsidR="008A5497">
        <w:rPr>
          <w:rFonts w:ascii="Arial" w:hAnsi="Arial" w:cs="Arial"/>
          <w:sz w:val="24"/>
          <w:szCs w:val="24"/>
        </w:rPr>
        <w:t xml:space="preserve"> </w:t>
      </w:r>
      <w:r>
        <w:rPr>
          <w:rFonts w:ascii="Arial" w:hAnsi="Arial" w:cs="Arial"/>
          <w:sz w:val="24"/>
          <w:szCs w:val="24"/>
        </w:rPr>
        <w:t xml:space="preserve">Furthermore, it can be </w:t>
      </w:r>
      <w:r w:rsidR="008A5497">
        <w:rPr>
          <w:rFonts w:ascii="Arial" w:hAnsi="Arial" w:cs="Arial"/>
          <w:sz w:val="24"/>
          <w:szCs w:val="24"/>
        </w:rPr>
        <w:t>construed</w:t>
      </w:r>
      <w:r>
        <w:rPr>
          <w:rFonts w:ascii="Arial" w:hAnsi="Arial" w:cs="Arial"/>
          <w:sz w:val="24"/>
          <w:szCs w:val="24"/>
        </w:rPr>
        <w:t xml:space="preserve"> that </w:t>
      </w:r>
      <w:r w:rsidR="008A5497">
        <w:rPr>
          <w:rFonts w:ascii="Arial" w:hAnsi="Arial" w:cs="Arial"/>
          <w:sz w:val="24"/>
          <w:szCs w:val="24"/>
        </w:rPr>
        <w:t>various Countries and Organisati</w:t>
      </w:r>
      <w:r w:rsidR="00620634">
        <w:rPr>
          <w:rFonts w:ascii="Arial" w:hAnsi="Arial" w:cs="Arial"/>
          <w:sz w:val="24"/>
          <w:szCs w:val="24"/>
        </w:rPr>
        <w:t>ons place</w:t>
      </w:r>
      <w:r w:rsidR="008A5497">
        <w:rPr>
          <w:rFonts w:ascii="Arial" w:hAnsi="Arial" w:cs="Arial"/>
          <w:sz w:val="24"/>
          <w:szCs w:val="24"/>
        </w:rPr>
        <w:t xml:space="preserve"> many </w:t>
      </w:r>
      <w:r w:rsidR="00D7170E">
        <w:rPr>
          <w:rFonts w:ascii="Arial" w:hAnsi="Arial" w:cs="Arial"/>
          <w:sz w:val="24"/>
          <w:szCs w:val="24"/>
        </w:rPr>
        <w:t xml:space="preserve">Sub-Contractor selection </w:t>
      </w:r>
      <w:r w:rsidR="008A5497">
        <w:rPr>
          <w:rFonts w:ascii="Arial" w:hAnsi="Arial" w:cs="Arial"/>
          <w:sz w:val="24"/>
          <w:szCs w:val="24"/>
        </w:rPr>
        <w:t>criteria and factors in different ranking positions.</w:t>
      </w:r>
    </w:p>
    <w:p w:rsidR="00620634" w:rsidRDefault="00574BF3" w:rsidP="00E031F0">
      <w:pPr>
        <w:spacing w:line="360" w:lineRule="auto"/>
        <w:jc w:val="both"/>
        <w:rPr>
          <w:rFonts w:ascii="Arial" w:hAnsi="Arial" w:cs="Arial"/>
          <w:sz w:val="24"/>
          <w:szCs w:val="24"/>
        </w:rPr>
      </w:pPr>
      <w:r>
        <w:rPr>
          <w:rFonts w:ascii="Arial" w:hAnsi="Arial" w:cs="Arial"/>
          <w:sz w:val="24"/>
          <w:szCs w:val="24"/>
        </w:rPr>
        <w:t>Consequently</w:t>
      </w:r>
      <w:r w:rsidR="00C86475">
        <w:rPr>
          <w:rFonts w:ascii="Arial" w:hAnsi="Arial" w:cs="Arial"/>
          <w:sz w:val="24"/>
          <w:szCs w:val="24"/>
        </w:rPr>
        <w:t xml:space="preserve">, </w:t>
      </w:r>
      <w:r w:rsidR="008A5497">
        <w:rPr>
          <w:rFonts w:ascii="Arial" w:hAnsi="Arial" w:cs="Arial"/>
          <w:sz w:val="24"/>
          <w:szCs w:val="24"/>
        </w:rPr>
        <w:t xml:space="preserve">although there are </w:t>
      </w:r>
      <w:r w:rsidR="00620634">
        <w:rPr>
          <w:rFonts w:ascii="Arial" w:hAnsi="Arial" w:cs="Arial"/>
          <w:sz w:val="24"/>
          <w:szCs w:val="24"/>
        </w:rPr>
        <w:t>numerous</w:t>
      </w:r>
      <w:r w:rsidR="001B0C2F">
        <w:rPr>
          <w:rFonts w:ascii="Arial" w:hAnsi="Arial" w:cs="Arial"/>
          <w:sz w:val="24"/>
          <w:szCs w:val="24"/>
        </w:rPr>
        <w:t xml:space="preserve"> types of processes</w:t>
      </w:r>
      <w:r w:rsidR="008A5497">
        <w:rPr>
          <w:rFonts w:ascii="Arial" w:hAnsi="Arial" w:cs="Arial"/>
          <w:sz w:val="24"/>
          <w:szCs w:val="24"/>
        </w:rPr>
        <w:t xml:space="preserve"> to help all types of Organi</w:t>
      </w:r>
      <w:r w:rsidR="001B0C2F">
        <w:rPr>
          <w:rFonts w:ascii="Arial" w:hAnsi="Arial" w:cs="Arial"/>
          <w:sz w:val="24"/>
          <w:szCs w:val="24"/>
        </w:rPr>
        <w:t>sations in the selection</w:t>
      </w:r>
      <w:r>
        <w:rPr>
          <w:rFonts w:ascii="Arial" w:hAnsi="Arial" w:cs="Arial"/>
          <w:sz w:val="24"/>
          <w:szCs w:val="24"/>
        </w:rPr>
        <w:t xml:space="preserve"> of Sub-Contractors</w:t>
      </w:r>
      <w:r w:rsidR="008A5497">
        <w:rPr>
          <w:rFonts w:ascii="Arial" w:hAnsi="Arial" w:cs="Arial"/>
          <w:sz w:val="24"/>
          <w:szCs w:val="24"/>
        </w:rPr>
        <w:t>, caution still needs to be exercised, as a misjudgement in undertaking ‘due diligence’ in any of the criteria and factors could cause major financial loss</w:t>
      </w:r>
      <w:r>
        <w:rPr>
          <w:rFonts w:ascii="Arial" w:hAnsi="Arial" w:cs="Arial"/>
          <w:sz w:val="24"/>
          <w:szCs w:val="24"/>
        </w:rPr>
        <w:t xml:space="preserve"> (Cost)</w:t>
      </w:r>
      <w:r w:rsidR="008A5497">
        <w:rPr>
          <w:rFonts w:ascii="Arial" w:hAnsi="Arial" w:cs="Arial"/>
          <w:sz w:val="24"/>
          <w:szCs w:val="24"/>
        </w:rPr>
        <w:t>, project slip</w:t>
      </w:r>
      <w:r>
        <w:rPr>
          <w:rFonts w:ascii="Arial" w:hAnsi="Arial" w:cs="Arial"/>
          <w:sz w:val="24"/>
          <w:szCs w:val="24"/>
        </w:rPr>
        <w:t xml:space="preserve"> (Time) and bad workmanship (Quality). This in turn could lead to project failure, which could damage the organisation</w:t>
      </w:r>
      <w:r w:rsidR="00620634">
        <w:rPr>
          <w:rFonts w:ascii="Arial" w:hAnsi="Arial" w:cs="Arial"/>
          <w:sz w:val="24"/>
          <w:szCs w:val="24"/>
        </w:rPr>
        <w:t>’s reputation, leading to difficulty in securing future project</w:t>
      </w:r>
      <w:r w:rsidR="001E19C7">
        <w:rPr>
          <w:rFonts w:ascii="Arial" w:hAnsi="Arial" w:cs="Arial"/>
          <w:sz w:val="24"/>
          <w:szCs w:val="24"/>
        </w:rPr>
        <w:t>s</w:t>
      </w:r>
      <w:r w:rsidR="00620634">
        <w:rPr>
          <w:rFonts w:ascii="Arial" w:hAnsi="Arial" w:cs="Arial"/>
          <w:sz w:val="24"/>
          <w:szCs w:val="24"/>
        </w:rPr>
        <w:t xml:space="preserve">, and </w:t>
      </w:r>
      <w:r w:rsidR="001B0C2F">
        <w:rPr>
          <w:rFonts w:ascii="Arial" w:hAnsi="Arial" w:cs="Arial"/>
          <w:sz w:val="24"/>
          <w:szCs w:val="24"/>
        </w:rPr>
        <w:t xml:space="preserve">possible </w:t>
      </w:r>
      <w:r w:rsidR="00620634">
        <w:rPr>
          <w:rFonts w:ascii="Arial" w:hAnsi="Arial" w:cs="Arial"/>
          <w:sz w:val="24"/>
          <w:szCs w:val="24"/>
        </w:rPr>
        <w:t>organisation collapse.</w:t>
      </w:r>
    </w:p>
    <w:p w:rsidR="00B1696E" w:rsidRDefault="00620634" w:rsidP="00E031F0">
      <w:pPr>
        <w:spacing w:line="360" w:lineRule="auto"/>
        <w:jc w:val="both"/>
        <w:rPr>
          <w:rFonts w:ascii="Arial" w:hAnsi="Arial" w:cs="Arial"/>
          <w:sz w:val="24"/>
          <w:szCs w:val="24"/>
        </w:rPr>
      </w:pPr>
      <w:r>
        <w:rPr>
          <w:rFonts w:ascii="Arial" w:hAnsi="Arial" w:cs="Arial"/>
          <w:sz w:val="24"/>
          <w:szCs w:val="24"/>
        </w:rPr>
        <w:t>Reputation o</w:t>
      </w:r>
      <w:r w:rsidR="001B0C2F">
        <w:rPr>
          <w:rFonts w:ascii="Arial" w:hAnsi="Arial" w:cs="Arial"/>
          <w:sz w:val="24"/>
          <w:szCs w:val="24"/>
        </w:rPr>
        <w:t>f the Sub-Contractor is</w:t>
      </w:r>
      <w:r>
        <w:rPr>
          <w:rFonts w:ascii="Arial" w:hAnsi="Arial" w:cs="Arial"/>
          <w:sz w:val="24"/>
          <w:szCs w:val="24"/>
        </w:rPr>
        <w:t xml:space="preserve"> considered to be the number one factor in their selection</w:t>
      </w:r>
      <w:r w:rsidR="00833B64">
        <w:rPr>
          <w:rFonts w:ascii="Arial" w:hAnsi="Arial" w:cs="Arial"/>
          <w:sz w:val="24"/>
          <w:szCs w:val="24"/>
        </w:rPr>
        <w:t xml:space="preserve">. </w:t>
      </w:r>
      <w:r w:rsidR="001B0C2F">
        <w:rPr>
          <w:rFonts w:ascii="Arial" w:hAnsi="Arial" w:cs="Arial"/>
          <w:sz w:val="24"/>
          <w:szCs w:val="24"/>
        </w:rPr>
        <w:t xml:space="preserve">However, </w:t>
      </w:r>
      <w:r>
        <w:rPr>
          <w:rFonts w:ascii="Arial" w:hAnsi="Arial" w:cs="Arial"/>
          <w:sz w:val="24"/>
          <w:szCs w:val="24"/>
        </w:rPr>
        <w:t xml:space="preserve">Client </w:t>
      </w:r>
      <w:r w:rsidR="00833B64">
        <w:rPr>
          <w:rFonts w:ascii="Arial" w:hAnsi="Arial" w:cs="Arial"/>
          <w:sz w:val="24"/>
          <w:szCs w:val="24"/>
        </w:rPr>
        <w:t xml:space="preserve">reputation </w:t>
      </w:r>
      <w:r>
        <w:rPr>
          <w:rFonts w:ascii="Arial" w:hAnsi="Arial" w:cs="Arial"/>
          <w:sz w:val="24"/>
          <w:szCs w:val="24"/>
        </w:rPr>
        <w:t>and the Principal Contractor</w:t>
      </w:r>
      <w:r w:rsidR="00833B64">
        <w:rPr>
          <w:rFonts w:ascii="Arial" w:hAnsi="Arial" w:cs="Arial"/>
          <w:sz w:val="24"/>
          <w:szCs w:val="24"/>
        </w:rPr>
        <w:t xml:space="preserve"> reputation </w:t>
      </w:r>
      <w:r w:rsidR="00D7170E">
        <w:rPr>
          <w:rFonts w:ascii="Arial" w:hAnsi="Arial" w:cs="Arial"/>
          <w:sz w:val="24"/>
          <w:szCs w:val="24"/>
        </w:rPr>
        <w:t>are</w:t>
      </w:r>
      <w:r w:rsidR="00833B64">
        <w:rPr>
          <w:rFonts w:ascii="Arial" w:hAnsi="Arial" w:cs="Arial"/>
          <w:sz w:val="24"/>
          <w:szCs w:val="24"/>
        </w:rPr>
        <w:t xml:space="preserve"> of equal importance</w:t>
      </w:r>
      <w:r>
        <w:rPr>
          <w:rFonts w:ascii="Arial" w:hAnsi="Arial" w:cs="Arial"/>
          <w:sz w:val="24"/>
          <w:szCs w:val="24"/>
        </w:rPr>
        <w:t>. If the Client has a bad reputation then the Principal Contractor will not want to work for them. Likewise, if the Principal Contractor has a bad reputation then the Sub-Contr</w:t>
      </w:r>
      <w:r w:rsidR="00833B64">
        <w:rPr>
          <w:rFonts w:ascii="Arial" w:hAnsi="Arial" w:cs="Arial"/>
          <w:sz w:val="24"/>
          <w:szCs w:val="24"/>
        </w:rPr>
        <w:t>actor will not want to work for</w:t>
      </w:r>
      <w:r>
        <w:rPr>
          <w:rFonts w:ascii="Arial" w:hAnsi="Arial" w:cs="Arial"/>
          <w:sz w:val="24"/>
          <w:szCs w:val="24"/>
        </w:rPr>
        <w:t xml:space="preserve"> them. </w:t>
      </w:r>
    </w:p>
    <w:p w:rsidR="00C86475" w:rsidRPr="007C6B2F" w:rsidRDefault="00B1696E" w:rsidP="00E031F0">
      <w:pPr>
        <w:spacing w:line="360" w:lineRule="auto"/>
        <w:jc w:val="both"/>
        <w:rPr>
          <w:rFonts w:ascii="Arial" w:hAnsi="Arial" w:cs="Arial"/>
          <w:sz w:val="24"/>
          <w:szCs w:val="24"/>
        </w:rPr>
      </w:pPr>
      <w:r>
        <w:rPr>
          <w:rFonts w:ascii="Arial" w:hAnsi="Arial" w:cs="Arial"/>
          <w:sz w:val="24"/>
          <w:szCs w:val="24"/>
        </w:rPr>
        <w:t>Moreover, w</w:t>
      </w:r>
      <w:r w:rsidR="00833B64">
        <w:rPr>
          <w:rFonts w:ascii="Arial" w:hAnsi="Arial" w:cs="Arial"/>
          <w:sz w:val="24"/>
          <w:szCs w:val="24"/>
        </w:rPr>
        <w:t>hat can be le</w:t>
      </w:r>
      <w:r>
        <w:rPr>
          <w:rFonts w:ascii="Arial" w:hAnsi="Arial" w:cs="Arial"/>
          <w:sz w:val="24"/>
          <w:szCs w:val="24"/>
        </w:rPr>
        <w:t>arnt from this is that</w:t>
      </w:r>
      <w:r w:rsidR="00833B64">
        <w:rPr>
          <w:rFonts w:ascii="Arial" w:hAnsi="Arial" w:cs="Arial"/>
          <w:sz w:val="24"/>
          <w:szCs w:val="24"/>
        </w:rPr>
        <w:t xml:space="preserve"> a good reputation in all criteria and factors within a </w:t>
      </w:r>
      <w:r w:rsidR="00D7170E">
        <w:rPr>
          <w:rFonts w:ascii="Arial" w:hAnsi="Arial" w:cs="Arial"/>
          <w:sz w:val="24"/>
          <w:szCs w:val="24"/>
        </w:rPr>
        <w:t>given industry is paramount</w:t>
      </w:r>
      <w:r>
        <w:rPr>
          <w:rFonts w:ascii="Arial" w:hAnsi="Arial" w:cs="Arial"/>
          <w:sz w:val="24"/>
          <w:szCs w:val="24"/>
        </w:rPr>
        <w:t>. A</w:t>
      </w:r>
      <w:r w:rsidR="00D7170E">
        <w:rPr>
          <w:rFonts w:ascii="Arial" w:hAnsi="Arial" w:cs="Arial"/>
          <w:sz w:val="24"/>
          <w:szCs w:val="24"/>
        </w:rPr>
        <w:t xml:space="preserve"> good repu</w:t>
      </w:r>
      <w:r>
        <w:rPr>
          <w:rFonts w:ascii="Arial" w:hAnsi="Arial" w:cs="Arial"/>
          <w:sz w:val="24"/>
          <w:szCs w:val="24"/>
        </w:rPr>
        <w:t>tation can be a fair indication</w:t>
      </w:r>
      <w:r w:rsidR="00D7170E">
        <w:rPr>
          <w:rFonts w:ascii="Arial" w:hAnsi="Arial" w:cs="Arial"/>
          <w:sz w:val="24"/>
          <w:szCs w:val="24"/>
        </w:rPr>
        <w:t xml:space="preserve"> of </w:t>
      </w:r>
      <w:r w:rsidR="00D131A2">
        <w:rPr>
          <w:rFonts w:ascii="Arial" w:hAnsi="Arial" w:cs="Arial"/>
          <w:sz w:val="24"/>
          <w:szCs w:val="24"/>
        </w:rPr>
        <w:t>organisational conscientiousness towards project Risk</w:t>
      </w:r>
      <w:r>
        <w:rPr>
          <w:rFonts w:ascii="Arial" w:hAnsi="Arial" w:cs="Arial"/>
          <w:sz w:val="24"/>
          <w:szCs w:val="24"/>
        </w:rPr>
        <w:t>, Costing, Timing, Quality and Safety.</w:t>
      </w:r>
    </w:p>
    <w:p w:rsidR="000D53D6" w:rsidRDefault="000D53D6" w:rsidP="00E031F0">
      <w:pPr>
        <w:spacing w:line="360" w:lineRule="auto"/>
        <w:jc w:val="both"/>
        <w:rPr>
          <w:rFonts w:ascii="Arial" w:hAnsi="Arial" w:cs="Arial"/>
          <w:sz w:val="24"/>
          <w:szCs w:val="24"/>
        </w:rPr>
      </w:pPr>
    </w:p>
    <w:p w:rsidR="002C0878" w:rsidRDefault="002C0878" w:rsidP="00E031F0">
      <w:pPr>
        <w:spacing w:line="360" w:lineRule="auto"/>
        <w:jc w:val="both"/>
        <w:rPr>
          <w:rFonts w:ascii="Arial" w:hAnsi="Arial" w:cs="Arial"/>
          <w:sz w:val="24"/>
          <w:szCs w:val="24"/>
        </w:rPr>
      </w:pPr>
    </w:p>
    <w:p w:rsidR="002C0878" w:rsidRDefault="002C0878" w:rsidP="00E031F0">
      <w:pPr>
        <w:spacing w:line="360" w:lineRule="auto"/>
        <w:jc w:val="both"/>
        <w:rPr>
          <w:rFonts w:ascii="Arial" w:hAnsi="Arial" w:cs="Arial"/>
          <w:sz w:val="24"/>
          <w:szCs w:val="24"/>
        </w:rPr>
      </w:pPr>
    </w:p>
    <w:p w:rsidR="002C0878" w:rsidRDefault="002C0878" w:rsidP="00E031F0">
      <w:pPr>
        <w:spacing w:line="360" w:lineRule="auto"/>
        <w:jc w:val="both"/>
        <w:rPr>
          <w:rFonts w:ascii="Arial" w:hAnsi="Arial" w:cs="Arial"/>
          <w:sz w:val="24"/>
          <w:szCs w:val="24"/>
        </w:rPr>
      </w:pPr>
    </w:p>
    <w:p w:rsidR="00F7175D" w:rsidRPr="007C6B2F" w:rsidRDefault="00F7175D" w:rsidP="00DC643B">
      <w:pPr>
        <w:spacing w:line="240" w:lineRule="auto"/>
        <w:jc w:val="both"/>
        <w:rPr>
          <w:rFonts w:ascii="Arial" w:hAnsi="Arial" w:cs="Arial"/>
          <w:sz w:val="24"/>
          <w:szCs w:val="24"/>
        </w:rPr>
      </w:pPr>
    </w:p>
    <w:p w:rsidR="0001598C" w:rsidRPr="00E36952" w:rsidRDefault="00E54610" w:rsidP="00F7175D">
      <w:pPr>
        <w:pStyle w:val="Heading1"/>
        <w:numPr>
          <w:ilvl w:val="0"/>
          <w:numId w:val="16"/>
        </w:numPr>
        <w:ind w:left="357" w:hanging="357"/>
        <w:jc w:val="both"/>
        <w:rPr>
          <w:rFonts w:ascii="Arial" w:hAnsi="Arial" w:cs="Arial"/>
        </w:rPr>
      </w:pPr>
      <w:bookmarkStart w:id="25" w:name="_Toc530473135"/>
      <w:r w:rsidRPr="00F43D5E">
        <w:rPr>
          <w:rFonts w:ascii="Arial" w:hAnsi="Arial" w:cs="Arial"/>
        </w:rPr>
        <w:t>References</w:t>
      </w:r>
      <w:bookmarkEnd w:id="24"/>
      <w:bookmarkEnd w:id="25"/>
    </w:p>
    <w:p w:rsidR="00F7175D" w:rsidRDefault="00F7175D" w:rsidP="000126D4">
      <w:pPr>
        <w:widowControl w:val="0"/>
        <w:autoSpaceDE w:val="0"/>
        <w:autoSpaceDN w:val="0"/>
        <w:adjustRightInd w:val="0"/>
        <w:spacing w:line="240" w:lineRule="auto"/>
        <w:rPr>
          <w:rFonts w:ascii="Arial" w:hAnsi="Arial" w:cs="Arial"/>
          <w:sz w:val="24"/>
          <w:szCs w:val="24"/>
        </w:rPr>
      </w:pPr>
    </w:p>
    <w:p w:rsidR="00923853" w:rsidRPr="00923853" w:rsidRDefault="0022380B" w:rsidP="00923853">
      <w:pPr>
        <w:widowControl w:val="0"/>
        <w:autoSpaceDE w:val="0"/>
        <w:autoSpaceDN w:val="0"/>
        <w:adjustRightInd w:val="0"/>
        <w:spacing w:line="240" w:lineRule="auto"/>
        <w:rPr>
          <w:rFonts w:ascii="Arial" w:hAnsi="Arial" w:cs="Arial"/>
          <w:noProof/>
          <w:sz w:val="24"/>
          <w:szCs w:val="24"/>
        </w:rPr>
      </w:pPr>
      <w:r>
        <w:rPr>
          <w:rFonts w:ascii="Arial" w:hAnsi="Arial" w:cs="Arial"/>
          <w:sz w:val="24"/>
          <w:szCs w:val="24"/>
        </w:rPr>
        <w:fldChar w:fldCharType="begin" w:fldLock="1"/>
      </w:r>
      <w:r>
        <w:rPr>
          <w:rFonts w:ascii="Arial" w:hAnsi="Arial" w:cs="Arial"/>
          <w:sz w:val="24"/>
          <w:szCs w:val="24"/>
        </w:rPr>
        <w:instrText xml:space="preserve">ADDIN Mendeley Bibliography CSL_BIBLIOGRAPHY </w:instrText>
      </w:r>
      <w:r>
        <w:rPr>
          <w:rFonts w:ascii="Arial" w:hAnsi="Arial" w:cs="Arial"/>
          <w:sz w:val="24"/>
          <w:szCs w:val="24"/>
        </w:rPr>
        <w:fldChar w:fldCharType="separate"/>
      </w:r>
      <w:r w:rsidR="00923853" w:rsidRPr="00923853">
        <w:rPr>
          <w:rFonts w:ascii="Arial" w:hAnsi="Arial" w:cs="Arial"/>
          <w:noProof/>
          <w:sz w:val="24"/>
          <w:szCs w:val="24"/>
        </w:rPr>
        <w:t xml:space="preserve">Araujo, M. C. B., Alencar, L. H. and Mota, C. M. M. (2016) ‘Contractor selection in construction industry: A multicriteria model’, </w:t>
      </w:r>
      <w:r w:rsidR="00923853" w:rsidRPr="00923853">
        <w:rPr>
          <w:rFonts w:ascii="Arial" w:hAnsi="Arial" w:cs="Arial"/>
          <w:i/>
          <w:iCs/>
          <w:noProof/>
          <w:sz w:val="24"/>
          <w:szCs w:val="24"/>
        </w:rPr>
        <w:t>IEEE International Conference on Industrial Engineering and Engineering Management</w:t>
      </w:r>
      <w:r w:rsidR="00923853" w:rsidRPr="00923853">
        <w:rPr>
          <w:rFonts w:ascii="Arial" w:hAnsi="Arial" w:cs="Arial"/>
          <w:noProof/>
          <w:sz w:val="24"/>
          <w:szCs w:val="24"/>
        </w:rPr>
        <w:t>, 2016–Janua(December 2015), pp. 519–523. doi: 10.1109/IEEM.2015.7385701.</w:t>
      </w:r>
    </w:p>
    <w:p w:rsidR="00923853" w:rsidRPr="00923853" w:rsidRDefault="00923853" w:rsidP="00923853">
      <w:pPr>
        <w:widowControl w:val="0"/>
        <w:autoSpaceDE w:val="0"/>
        <w:autoSpaceDN w:val="0"/>
        <w:adjustRightInd w:val="0"/>
        <w:spacing w:line="240" w:lineRule="auto"/>
        <w:rPr>
          <w:rFonts w:ascii="Arial" w:hAnsi="Arial" w:cs="Arial"/>
          <w:noProof/>
          <w:sz w:val="24"/>
          <w:szCs w:val="24"/>
        </w:rPr>
      </w:pPr>
      <w:r w:rsidRPr="00923853">
        <w:rPr>
          <w:rFonts w:ascii="Arial" w:hAnsi="Arial" w:cs="Arial"/>
          <w:noProof/>
          <w:sz w:val="24"/>
          <w:szCs w:val="24"/>
        </w:rPr>
        <w:t xml:space="preserve">Arslan, G. </w:t>
      </w:r>
      <w:r w:rsidRPr="00923853">
        <w:rPr>
          <w:rFonts w:ascii="Arial" w:hAnsi="Arial" w:cs="Arial"/>
          <w:i/>
          <w:iCs/>
          <w:noProof/>
          <w:sz w:val="24"/>
          <w:szCs w:val="24"/>
        </w:rPr>
        <w:t>et al.</w:t>
      </w:r>
      <w:r w:rsidRPr="00923853">
        <w:rPr>
          <w:rFonts w:ascii="Arial" w:hAnsi="Arial" w:cs="Arial"/>
          <w:noProof/>
          <w:sz w:val="24"/>
          <w:szCs w:val="24"/>
        </w:rPr>
        <w:t xml:space="preserve"> (2008) ‘Improving sub-contractor selection process in construction projects: Web-based sub-contractor evaluation system (WEBSES)’, </w:t>
      </w:r>
      <w:r w:rsidRPr="00923853">
        <w:rPr>
          <w:rFonts w:ascii="Arial" w:hAnsi="Arial" w:cs="Arial"/>
          <w:i/>
          <w:iCs/>
          <w:noProof/>
          <w:sz w:val="24"/>
          <w:szCs w:val="24"/>
        </w:rPr>
        <w:t>Automation in Construction</w:t>
      </w:r>
      <w:r w:rsidRPr="00923853">
        <w:rPr>
          <w:rFonts w:ascii="Arial" w:hAnsi="Arial" w:cs="Arial"/>
          <w:noProof/>
          <w:sz w:val="24"/>
          <w:szCs w:val="24"/>
        </w:rPr>
        <w:t>, 17(4), pp. 480–488. doi: 10.1016/j.autcon.2007.08.004.</w:t>
      </w:r>
    </w:p>
    <w:p w:rsidR="00923853" w:rsidRPr="00923853" w:rsidRDefault="00923853" w:rsidP="00923853">
      <w:pPr>
        <w:widowControl w:val="0"/>
        <w:autoSpaceDE w:val="0"/>
        <w:autoSpaceDN w:val="0"/>
        <w:adjustRightInd w:val="0"/>
        <w:spacing w:line="240" w:lineRule="auto"/>
        <w:rPr>
          <w:rFonts w:ascii="Arial" w:hAnsi="Arial" w:cs="Arial"/>
          <w:noProof/>
          <w:sz w:val="24"/>
          <w:szCs w:val="24"/>
        </w:rPr>
      </w:pPr>
      <w:r w:rsidRPr="00923853">
        <w:rPr>
          <w:rFonts w:ascii="Arial" w:hAnsi="Arial" w:cs="Arial"/>
          <w:noProof/>
          <w:sz w:val="24"/>
          <w:szCs w:val="24"/>
        </w:rPr>
        <w:t xml:space="preserve">British Standards Institution (2018) </w:t>
      </w:r>
      <w:r w:rsidRPr="00923853">
        <w:rPr>
          <w:rFonts w:ascii="Arial" w:hAnsi="Arial" w:cs="Arial"/>
          <w:i/>
          <w:iCs/>
          <w:noProof/>
          <w:sz w:val="24"/>
          <w:szCs w:val="24"/>
        </w:rPr>
        <w:t>Publicly Available Specifications (PAS)</w:t>
      </w:r>
      <w:r w:rsidRPr="00923853">
        <w:rPr>
          <w:rFonts w:ascii="Arial" w:hAnsi="Arial" w:cs="Arial"/>
          <w:noProof/>
          <w:sz w:val="24"/>
          <w:szCs w:val="24"/>
        </w:rPr>
        <w:t>. Available at: https://www.bsigroup.com/en-GB/our-services/developing-new-standards/Develop-your-own-fast-track-standardization-document/what-is-a-pas/ (Accessed: 1 November 2018).</w:t>
      </w:r>
    </w:p>
    <w:p w:rsidR="00923853" w:rsidRPr="00923853" w:rsidRDefault="00923853" w:rsidP="00923853">
      <w:pPr>
        <w:widowControl w:val="0"/>
        <w:autoSpaceDE w:val="0"/>
        <w:autoSpaceDN w:val="0"/>
        <w:adjustRightInd w:val="0"/>
        <w:spacing w:line="240" w:lineRule="auto"/>
        <w:rPr>
          <w:rFonts w:ascii="Arial" w:hAnsi="Arial" w:cs="Arial"/>
          <w:noProof/>
          <w:sz w:val="24"/>
          <w:szCs w:val="24"/>
        </w:rPr>
      </w:pPr>
      <w:r w:rsidRPr="00923853">
        <w:rPr>
          <w:rFonts w:ascii="Arial" w:hAnsi="Arial" w:cs="Arial"/>
          <w:noProof/>
          <w:sz w:val="24"/>
          <w:szCs w:val="24"/>
        </w:rPr>
        <w:t>BSI (2010) ‘Construction related procurement – Prequalification questionnaires PAS 91’.</w:t>
      </w:r>
    </w:p>
    <w:p w:rsidR="00923853" w:rsidRPr="00923853" w:rsidRDefault="00923853" w:rsidP="00923853">
      <w:pPr>
        <w:widowControl w:val="0"/>
        <w:autoSpaceDE w:val="0"/>
        <w:autoSpaceDN w:val="0"/>
        <w:adjustRightInd w:val="0"/>
        <w:spacing w:line="240" w:lineRule="auto"/>
        <w:rPr>
          <w:rFonts w:ascii="Arial" w:hAnsi="Arial" w:cs="Arial"/>
          <w:noProof/>
          <w:sz w:val="24"/>
          <w:szCs w:val="24"/>
        </w:rPr>
      </w:pPr>
      <w:r w:rsidRPr="00923853">
        <w:rPr>
          <w:rFonts w:ascii="Arial" w:hAnsi="Arial" w:cs="Arial"/>
          <w:noProof/>
          <w:sz w:val="24"/>
          <w:szCs w:val="24"/>
        </w:rPr>
        <w:t>BSI (2018) ‘Develop a PAS - Collaborate , Innovate , Accelerate.’</w:t>
      </w:r>
    </w:p>
    <w:p w:rsidR="00923853" w:rsidRPr="00923853" w:rsidRDefault="00923853" w:rsidP="00923853">
      <w:pPr>
        <w:widowControl w:val="0"/>
        <w:autoSpaceDE w:val="0"/>
        <w:autoSpaceDN w:val="0"/>
        <w:adjustRightInd w:val="0"/>
        <w:spacing w:line="240" w:lineRule="auto"/>
        <w:rPr>
          <w:rFonts w:ascii="Arial" w:hAnsi="Arial" w:cs="Arial"/>
          <w:noProof/>
          <w:sz w:val="24"/>
          <w:szCs w:val="24"/>
        </w:rPr>
      </w:pPr>
      <w:r w:rsidRPr="00923853">
        <w:rPr>
          <w:rFonts w:ascii="Arial" w:hAnsi="Arial" w:cs="Arial"/>
          <w:noProof/>
          <w:sz w:val="24"/>
          <w:szCs w:val="24"/>
        </w:rPr>
        <w:t>Elsayah, O. S. (2016) ‘A Framework for Improvement of Contractor Selection Procedures on Major Construction Project in Libya’, (July). Available at: https://www.napier.ac.uk/~/media/worktribe/output-453191/a-framework-for-improvement-of-contractor-selection.pdf.</w:t>
      </w:r>
    </w:p>
    <w:p w:rsidR="00923853" w:rsidRPr="00923853" w:rsidRDefault="00923853" w:rsidP="00923853">
      <w:pPr>
        <w:widowControl w:val="0"/>
        <w:autoSpaceDE w:val="0"/>
        <w:autoSpaceDN w:val="0"/>
        <w:adjustRightInd w:val="0"/>
        <w:spacing w:line="240" w:lineRule="auto"/>
        <w:rPr>
          <w:rFonts w:ascii="Arial" w:hAnsi="Arial" w:cs="Arial"/>
          <w:noProof/>
          <w:sz w:val="24"/>
          <w:szCs w:val="24"/>
        </w:rPr>
      </w:pPr>
      <w:r w:rsidRPr="00923853">
        <w:rPr>
          <w:rFonts w:ascii="Arial" w:hAnsi="Arial" w:cs="Arial"/>
          <w:noProof/>
          <w:sz w:val="24"/>
          <w:szCs w:val="24"/>
        </w:rPr>
        <w:t>Flynn, C. (2009) ‘Solutions to Alleviate Problems from Subcontractor Management’.</w:t>
      </w:r>
    </w:p>
    <w:p w:rsidR="00923853" w:rsidRPr="00923853" w:rsidRDefault="00923853" w:rsidP="00923853">
      <w:pPr>
        <w:widowControl w:val="0"/>
        <w:autoSpaceDE w:val="0"/>
        <w:autoSpaceDN w:val="0"/>
        <w:adjustRightInd w:val="0"/>
        <w:spacing w:line="240" w:lineRule="auto"/>
        <w:rPr>
          <w:rFonts w:ascii="Arial" w:hAnsi="Arial" w:cs="Arial"/>
          <w:noProof/>
          <w:sz w:val="24"/>
          <w:szCs w:val="24"/>
        </w:rPr>
      </w:pPr>
      <w:r w:rsidRPr="00923853">
        <w:rPr>
          <w:rFonts w:ascii="Arial" w:hAnsi="Arial" w:cs="Arial"/>
          <w:noProof/>
          <w:sz w:val="24"/>
          <w:szCs w:val="24"/>
        </w:rPr>
        <w:t xml:space="preserve">Hartmann, A. and Caerteling, J. (2010) ‘Subcontractor procurement in construction: The interplay of price and trust’, </w:t>
      </w:r>
      <w:r w:rsidRPr="00923853">
        <w:rPr>
          <w:rFonts w:ascii="Arial" w:hAnsi="Arial" w:cs="Arial"/>
          <w:i/>
          <w:iCs/>
          <w:noProof/>
          <w:sz w:val="24"/>
          <w:szCs w:val="24"/>
        </w:rPr>
        <w:t>Supply Chain Management</w:t>
      </w:r>
      <w:r w:rsidRPr="00923853">
        <w:rPr>
          <w:rFonts w:ascii="Arial" w:hAnsi="Arial" w:cs="Arial"/>
          <w:noProof/>
          <w:sz w:val="24"/>
          <w:szCs w:val="24"/>
        </w:rPr>
        <w:t>, 15(5), pp. 354–362. doi: 10.1108/13598541011068288.</w:t>
      </w:r>
    </w:p>
    <w:p w:rsidR="00923853" w:rsidRPr="00923853" w:rsidRDefault="00923853" w:rsidP="00923853">
      <w:pPr>
        <w:widowControl w:val="0"/>
        <w:autoSpaceDE w:val="0"/>
        <w:autoSpaceDN w:val="0"/>
        <w:adjustRightInd w:val="0"/>
        <w:spacing w:line="240" w:lineRule="auto"/>
        <w:rPr>
          <w:rFonts w:ascii="Arial" w:hAnsi="Arial" w:cs="Arial"/>
          <w:noProof/>
          <w:sz w:val="24"/>
          <w:szCs w:val="24"/>
        </w:rPr>
      </w:pPr>
      <w:r w:rsidRPr="00923853">
        <w:rPr>
          <w:rFonts w:ascii="Arial" w:hAnsi="Arial" w:cs="Arial"/>
          <w:noProof/>
          <w:sz w:val="24"/>
          <w:szCs w:val="24"/>
        </w:rPr>
        <w:t xml:space="preserve">Marzouk, M. M., El Kherbawy, A. A. and Khalifa, M. (2013) ‘Factors influencing sub-contractors selection in construction projects’, </w:t>
      </w:r>
      <w:r w:rsidRPr="00923853">
        <w:rPr>
          <w:rFonts w:ascii="Arial" w:hAnsi="Arial" w:cs="Arial"/>
          <w:i/>
          <w:iCs/>
          <w:noProof/>
          <w:sz w:val="24"/>
          <w:szCs w:val="24"/>
        </w:rPr>
        <w:t>HBRC Journal</w:t>
      </w:r>
      <w:r w:rsidRPr="00923853">
        <w:rPr>
          <w:rFonts w:ascii="Arial" w:hAnsi="Arial" w:cs="Arial"/>
          <w:noProof/>
          <w:sz w:val="24"/>
          <w:szCs w:val="24"/>
        </w:rPr>
        <w:t>. Housing and Building National Research Center, 9(2), pp. 150–158. doi: 10.1016/j.hbrcj.2013.05.001.</w:t>
      </w:r>
    </w:p>
    <w:p w:rsidR="00923853" w:rsidRPr="00923853" w:rsidRDefault="00923853" w:rsidP="00923853">
      <w:pPr>
        <w:widowControl w:val="0"/>
        <w:autoSpaceDE w:val="0"/>
        <w:autoSpaceDN w:val="0"/>
        <w:adjustRightInd w:val="0"/>
        <w:spacing w:line="240" w:lineRule="auto"/>
        <w:rPr>
          <w:rFonts w:ascii="Arial" w:hAnsi="Arial" w:cs="Arial"/>
          <w:noProof/>
          <w:sz w:val="24"/>
          <w:szCs w:val="24"/>
        </w:rPr>
      </w:pPr>
      <w:r w:rsidRPr="00923853">
        <w:rPr>
          <w:rFonts w:ascii="Arial" w:hAnsi="Arial" w:cs="Arial"/>
          <w:noProof/>
          <w:sz w:val="24"/>
          <w:szCs w:val="24"/>
        </w:rPr>
        <w:t xml:space="preserve">Thomas Ng, S., Tang, Z. and Palaneeswaran, E. (2009) ‘Factors contributing to the success of equipment-intensive subcontractors in construction’, </w:t>
      </w:r>
      <w:r w:rsidRPr="00923853">
        <w:rPr>
          <w:rFonts w:ascii="Arial" w:hAnsi="Arial" w:cs="Arial"/>
          <w:i/>
          <w:iCs/>
          <w:noProof/>
          <w:sz w:val="24"/>
          <w:szCs w:val="24"/>
        </w:rPr>
        <w:t>International Journal of Project Management</w:t>
      </w:r>
      <w:r w:rsidRPr="00923853">
        <w:rPr>
          <w:rFonts w:ascii="Arial" w:hAnsi="Arial" w:cs="Arial"/>
          <w:noProof/>
          <w:sz w:val="24"/>
          <w:szCs w:val="24"/>
        </w:rPr>
        <w:t>. Elsevier Ltd and IPMA, 27(7), pp. 736–744. doi: 10.1016/j.ijproman.2008.09.006.</w:t>
      </w:r>
    </w:p>
    <w:p w:rsidR="00923853" w:rsidRPr="00923853" w:rsidRDefault="00923853" w:rsidP="00923853">
      <w:pPr>
        <w:widowControl w:val="0"/>
        <w:autoSpaceDE w:val="0"/>
        <w:autoSpaceDN w:val="0"/>
        <w:adjustRightInd w:val="0"/>
        <w:spacing w:line="240" w:lineRule="auto"/>
        <w:rPr>
          <w:rFonts w:ascii="Arial" w:hAnsi="Arial" w:cs="Arial"/>
          <w:noProof/>
          <w:sz w:val="24"/>
        </w:rPr>
      </w:pPr>
      <w:r w:rsidRPr="00923853">
        <w:rPr>
          <w:rFonts w:ascii="Arial" w:hAnsi="Arial" w:cs="Arial"/>
          <w:noProof/>
          <w:sz w:val="24"/>
          <w:szCs w:val="24"/>
        </w:rPr>
        <w:t xml:space="preserve">Yik, F. </w:t>
      </w:r>
      <w:r w:rsidRPr="00923853">
        <w:rPr>
          <w:rFonts w:ascii="Arial" w:hAnsi="Arial" w:cs="Arial"/>
          <w:i/>
          <w:iCs/>
          <w:noProof/>
          <w:sz w:val="24"/>
          <w:szCs w:val="24"/>
        </w:rPr>
        <w:t>et al.</w:t>
      </w:r>
      <w:r w:rsidRPr="00923853">
        <w:rPr>
          <w:rFonts w:ascii="Arial" w:hAnsi="Arial" w:cs="Arial"/>
          <w:noProof/>
          <w:sz w:val="24"/>
          <w:szCs w:val="24"/>
        </w:rPr>
        <w:t xml:space="preserve"> (2006) ‘Problems with specialist subcontracting in the construction industry’, </w:t>
      </w:r>
      <w:r w:rsidRPr="00923853">
        <w:rPr>
          <w:rFonts w:ascii="Arial" w:hAnsi="Arial" w:cs="Arial"/>
          <w:i/>
          <w:iCs/>
          <w:noProof/>
          <w:sz w:val="24"/>
          <w:szCs w:val="24"/>
        </w:rPr>
        <w:t>Building Services Engineering Research and Technology</w:t>
      </w:r>
      <w:r w:rsidRPr="00923853">
        <w:rPr>
          <w:rFonts w:ascii="Arial" w:hAnsi="Arial" w:cs="Arial"/>
          <w:noProof/>
          <w:sz w:val="24"/>
          <w:szCs w:val="24"/>
        </w:rPr>
        <w:t>, 27(3), pp. 183–193. doi: 10.1191/0143624406bse160oa.</w:t>
      </w:r>
    </w:p>
    <w:p w:rsidR="00636D19" w:rsidRPr="00057764" w:rsidRDefault="0022380B" w:rsidP="00923853">
      <w:pPr>
        <w:widowControl w:val="0"/>
        <w:autoSpaceDE w:val="0"/>
        <w:autoSpaceDN w:val="0"/>
        <w:adjustRightInd w:val="0"/>
        <w:spacing w:line="240" w:lineRule="auto"/>
        <w:rPr>
          <w:rFonts w:ascii="Arial" w:hAnsi="Arial" w:cs="Arial"/>
          <w:sz w:val="24"/>
          <w:szCs w:val="24"/>
        </w:rPr>
      </w:pPr>
      <w:r>
        <w:rPr>
          <w:rFonts w:ascii="Arial" w:hAnsi="Arial" w:cs="Arial"/>
          <w:sz w:val="24"/>
          <w:szCs w:val="24"/>
        </w:rPr>
        <w:fldChar w:fldCharType="end"/>
      </w:r>
    </w:p>
    <w:p w:rsidR="00843518" w:rsidRPr="00E43729" w:rsidRDefault="00843518">
      <w:pPr>
        <w:jc w:val="both"/>
        <w:rPr>
          <w:rFonts w:ascii="Arial" w:hAnsi="Arial" w:cs="Arial"/>
          <w:sz w:val="24"/>
          <w:szCs w:val="24"/>
        </w:rPr>
      </w:pPr>
    </w:p>
    <w:sectPr w:rsidR="00843518" w:rsidRPr="00E43729" w:rsidSect="000D53D6">
      <w:footerReference w:type="default" r:id="rId40"/>
      <w:pgSz w:w="11906" w:h="16838"/>
      <w:pgMar w:top="576" w:right="1008" w:bottom="173" w:left="1008" w:header="706" w:footer="706" w:gutter="0"/>
      <w:pgBorders w:offsetFrom="page">
        <w:top w:val="thinThickThinSmallGap" w:sz="24" w:space="24" w:color="0070C0"/>
        <w:left w:val="thinThickThinSmallGap" w:sz="24" w:space="24" w:color="0070C0"/>
        <w:bottom w:val="thinThickThinSmallGap" w:sz="24" w:space="24" w:color="0070C0"/>
        <w:right w:val="thinThickThinSmallGap" w:sz="24" w:space="24" w:color="0070C0"/>
      </w:pgBorders>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E7428" w:rsidRDefault="00DE7428" w:rsidP="00FA1300">
      <w:pPr>
        <w:spacing w:after="0" w:line="240" w:lineRule="auto"/>
      </w:pPr>
      <w:r>
        <w:separator/>
      </w:r>
    </w:p>
  </w:endnote>
  <w:endnote w:type="continuationSeparator" w:id="0">
    <w:p w:rsidR="00DE7428" w:rsidRDefault="00DE7428" w:rsidP="00FA13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89028422"/>
      <w:docPartObj>
        <w:docPartGallery w:val="Page Numbers (Bottom of Page)"/>
        <w:docPartUnique/>
      </w:docPartObj>
    </w:sdtPr>
    <w:sdtEndPr/>
    <w:sdtContent>
      <w:sdt>
        <w:sdtPr>
          <w:id w:val="78178773"/>
          <w:docPartObj>
            <w:docPartGallery w:val="Page Numbers (Top of Page)"/>
            <w:docPartUnique/>
          </w:docPartObj>
        </w:sdtPr>
        <w:sdtEndPr/>
        <w:sdtContent>
          <w:p w:rsidR="00A764C9" w:rsidRDefault="00A764C9" w:rsidP="006C0C43">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4F2DE4">
              <w:rPr>
                <w:b/>
                <w:bCs/>
                <w:noProof/>
              </w:rPr>
              <w:t>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4F2DE4">
              <w:rPr>
                <w:b/>
                <w:bCs/>
                <w:noProof/>
              </w:rPr>
              <w:t>19</w:t>
            </w:r>
            <w:r>
              <w:rPr>
                <w:b/>
                <w:bCs/>
                <w:sz w:val="24"/>
                <w:szCs w:val="24"/>
              </w:rPr>
              <w:fldChar w:fldCharType="end"/>
            </w:r>
          </w:p>
        </w:sdtContent>
      </w:sdt>
    </w:sdtContent>
  </w:sdt>
  <w:p w:rsidR="00A764C9" w:rsidRDefault="00A764C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E7428" w:rsidRDefault="00DE7428" w:rsidP="00FA1300">
      <w:pPr>
        <w:spacing w:after="0" w:line="240" w:lineRule="auto"/>
      </w:pPr>
      <w:r>
        <w:separator/>
      </w:r>
    </w:p>
  </w:footnote>
  <w:footnote w:type="continuationSeparator" w:id="0">
    <w:p w:rsidR="00DE7428" w:rsidRDefault="00DE7428" w:rsidP="00FA130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AD56E3"/>
    <w:multiLevelType w:val="hybridMultilevel"/>
    <w:tmpl w:val="B4E42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B6960AB"/>
    <w:multiLevelType w:val="multilevel"/>
    <w:tmpl w:val="7EBEAC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110B7812"/>
    <w:multiLevelType w:val="multilevel"/>
    <w:tmpl w:val="B1F244D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3">
    <w:nsid w:val="164A4C2A"/>
    <w:multiLevelType w:val="hybridMultilevel"/>
    <w:tmpl w:val="395E3052"/>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1AD2974"/>
    <w:multiLevelType w:val="hybridMultilevel"/>
    <w:tmpl w:val="29B0B0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4FE6FBF"/>
    <w:multiLevelType w:val="multilevel"/>
    <w:tmpl w:val="7108AE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nsid w:val="26430E6A"/>
    <w:multiLevelType w:val="multilevel"/>
    <w:tmpl w:val="3ADC8B70"/>
    <w:lvl w:ilvl="0">
      <w:start w:val="2"/>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7">
    <w:nsid w:val="270D5FB7"/>
    <w:multiLevelType w:val="hybridMultilevel"/>
    <w:tmpl w:val="C9F8E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D6B2EF6"/>
    <w:multiLevelType w:val="hybridMultilevel"/>
    <w:tmpl w:val="BEE876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14B3EE0"/>
    <w:multiLevelType w:val="multilevel"/>
    <w:tmpl w:val="B9C421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nsid w:val="34183D26"/>
    <w:multiLevelType w:val="hybridMultilevel"/>
    <w:tmpl w:val="733409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4FD041B"/>
    <w:multiLevelType w:val="hybridMultilevel"/>
    <w:tmpl w:val="D90892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37CD7289"/>
    <w:multiLevelType w:val="hybridMultilevel"/>
    <w:tmpl w:val="6EC0180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nsid w:val="3BE50A0E"/>
    <w:multiLevelType w:val="hybridMultilevel"/>
    <w:tmpl w:val="F39678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518D6526"/>
    <w:multiLevelType w:val="hybridMultilevel"/>
    <w:tmpl w:val="D174D906"/>
    <w:lvl w:ilvl="0" w:tplc="196ED39E">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nsid w:val="5E4D07F4"/>
    <w:multiLevelType w:val="multilevel"/>
    <w:tmpl w:val="8C60C8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61485C5B"/>
    <w:multiLevelType w:val="hybridMultilevel"/>
    <w:tmpl w:val="CC8EEF2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7">
    <w:nsid w:val="62982417"/>
    <w:multiLevelType w:val="hybridMultilevel"/>
    <w:tmpl w:val="81FE71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63ED44AB"/>
    <w:multiLevelType w:val="hybridMultilevel"/>
    <w:tmpl w:val="279E4E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66080828"/>
    <w:multiLevelType w:val="hybridMultilevel"/>
    <w:tmpl w:val="0C8A7A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6B6B2D1F"/>
    <w:multiLevelType w:val="hybridMultilevel"/>
    <w:tmpl w:val="531E1212"/>
    <w:lvl w:ilvl="0" w:tplc="08090001">
      <w:start w:val="1"/>
      <w:numFmt w:val="bullet"/>
      <w:lvlText w:val=""/>
      <w:lvlJc w:val="left"/>
      <w:pPr>
        <w:ind w:left="855" w:hanging="360"/>
      </w:pPr>
      <w:rPr>
        <w:rFonts w:ascii="Symbol" w:hAnsi="Symbol" w:hint="default"/>
      </w:rPr>
    </w:lvl>
    <w:lvl w:ilvl="1" w:tplc="08090003" w:tentative="1">
      <w:start w:val="1"/>
      <w:numFmt w:val="bullet"/>
      <w:lvlText w:val="o"/>
      <w:lvlJc w:val="left"/>
      <w:pPr>
        <w:ind w:left="1575" w:hanging="360"/>
      </w:pPr>
      <w:rPr>
        <w:rFonts w:ascii="Courier New" w:hAnsi="Courier New" w:cs="Courier New" w:hint="default"/>
      </w:rPr>
    </w:lvl>
    <w:lvl w:ilvl="2" w:tplc="08090005" w:tentative="1">
      <w:start w:val="1"/>
      <w:numFmt w:val="bullet"/>
      <w:lvlText w:val=""/>
      <w:lvlJc w:val="left"/>
      <w:pPr>
        <w:ind w:left="2295" w:hanging="360"/>
      </w:pPr>
      <w:rPr>
        <w:rFonts w:ascii="Wingdings" w:hAnsi="Wingdings" w:hint="default"/>
      </w:rPr>
    </w:lvl>
    <w:lvl w:ilvl="3" w:tplc="08090001" w:tentative="1">
      <w:start w:val="1"/>
      <w:numFmt w:val="bullet"/>
      <w:lvlText w:val=""/>
      <w:lvlJc w:val="left"/>
      <w:pPr>
        <w:ind w:left="3015" w:hanging="360"/>
      </w:pPr>
      <w:rPr>
        <w:rFonts w:ascii="Symbol" w:hAnsi="Symbol" w:hint="default"/>
      </w:rPr>
    </w:lvl>
    <w:lvl w:ilvl="4" w:tplc="08090003" w:tentative="1">
      <w:start w:val="1"/>
      <w:numFmt w:val="bullet"/>
      <w:lvlText w:val="o"/>
      <w:lvlJc w:val="left"/>
      <w:pPr>
        <w:ind w:left="3735" w:hanging="360"/>
      </w:pPr>
      <w:rPr>
        <w:rFonts w:ascii="Courier New" w:hAnsi="Courier New" w:cs="Courier New" w:hint="default"/>
      </w:rPr>
    </w:lvl>
    <w:lvl w:ilvl="5" w:tplc="08090005" w:tentative="1">
      <w:start w:val="1"/>
      <w:numFmt w:val="bullet"/>
      <w:lvlText w:val=""/>
      <w:lvlJc w:val="left"/>
      <w:pPr>
        <w:ind w:left="4455" w:hanging="360"/>
      </w:pPr>
      <w:rPr>
        <w:rFonts w:ascii="Wingdings" w:hAnsi="Wingdings" w:hint="default"/>
      </w:rPr>
    </w:lvl>
    <w:lvl w:ilvl="6" w:tplc="08090001" w:tentative="1">
      <w:start w:val="1"/>
      <w:numFmt w:val="bullet"/>
      <w:lvlText w:val=""/>
      <w:lvlJc w:val="left"/>
      <w:pPr>
        <w:ind w:left="5175" w:hanging="360"/>
      </w:pPr>
      <w:rPr>
        <w:rFonts w:ascii="Symbol" w:hAnsi="Symbol" w:hint="default"/>
      </w:rPr>
    </w:lvl>
    <w:lvl w:ilvl="7" w:tplc="08090003" w:tentative="1">
      <w:start w:val="1"/>
      <w:numFmt w:val="bullet"/>
      <w:lvlText w:val="o"/>
      <w:lvlJc w:val="left"/>
      <w:pPr>
        <w:ind w:left="5895" w:hanging="360"/>
      </w:pPr>
      <w:rPr>
        <w:rFonts w:ascii="Courier New" w:hAnsi="Courier New" w:cs="Courier New" w:hint="default"/>
      </w:rPr>
    </w:lvl>
    <w:lvl w:ilvl="8" w:tplc="08090005" w:tentative="1">
      <w:start w:val="1"/>
      <w:numFmt w:val="bullet"/>
      <w:lvlText w:val=""/>
      <w:lvlJc w:val="left"/>
      <w:pPr>
        <w:ind w:left="6615" w:hanging="360"/>
      </w:pPr>
      <w:rPr>
        <w:rFonts w:ascii="Wingdings" w:hAnsi="Wingdings" w:hint="default"/>
      </w:rPr>
    </w:lvl>
  </w:abstractNum>
  <w:abstractNum w:abstractNumId="21">
    <w:nsid w:val="6EAA3430"/>
    <w:multiLevelType w:val="hybridMultilevel"/>
    <w:tmpl w:val="C54EFEA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nsid w:val="70FD5D17"/>
    <w:multiLevelType w:val="hybridMultilevel"/>
    <w:tmpl w:val="041023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7A6B2ECB"/>
    <w:multiLevelType w:val="hybridMultilevel"/>
    <w:tmpl w:val="5EE4B4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1"/>
  </w:num>
  <w:num w:numId="3">
    <w:abstractNumId w:val="9"/>
  </w:num>
  <w:num w:numId="4">
    <w:abstractNumId w:val="5"/>
  </w:num>
  <w:num w:numId="5">
    <w:abstractNumId w:val="17"/>
  </w:num>
  <w:num w:numId="6">
    <w:abstractNumId w:val="8"/>
  </w:num>
  <w:num w:numId="7">
    <w:abstractNumId w:val="13"/>
  </w:num>
  <w:num w:numId="8">
    <w:abstractNumId w:val="0"/>
  </w:num>
  <w:num w:numId="9">
    <w:abstractNumId w:val="10"/>
  </w:num>
  <w:num w:numId="10">
    <w:abstractNumId w:val="4"/>
  </w:num>
  <w:num w:numId="11">
    <w:abstractNumId w:val="20"/>
  </w:num>
  <w:num w:numId="12">
    <w:abstractNumId w:val="19"/>
  </w:num>
  <w:num w:numId="13">
    <w:abstractNumId w:val="23"/>
  </w:num>
  <w:num w:numId="14">
    <w:abstractNumId w:val="21"/>
  </w:num>
  <w:num w:numId="15">
    <w:abstractNumId w:val="18"/>
  </w:num>
  <w:num w:numId="16">
    <w:abstractNumId w:val="2"/>
  </w:num>
  <w:num w:numId="17">
    <w:abstractNumId w:val="11"/>
  </w:num>
  <w:num w:numId="18">
    <w:abstractNumId w:val="14"/>
  </w:num>
  <w:num w:numId="19">
    <w:abstractNumId w:val="6"/>
  </w:num>
  <w:num w:numId="20">
    <w:abstractNumId w:val="12"/>
  </w:num>
  <w:num w:numId="21">
    <w:abstractNumId w:val="16"/>
  </w:num>
  <w:num w:numId="22">
    <w:abstractNumId w:val="7"/>
  </w:num>
  <w:num w:numId="23">
    <w:abstractNumId w:val="22"/>
  </w:num>
  <w:num w:numId="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4123C"/>
    <w:rsid w:val="00001D83"/>
    <w:rsid w:val="00002EC1"/>
    <w:rsid w:val="00003556"/>
    <w:rsid w:val="000035C5"/>
    <w:rsid w:val="00004A03"/>
    <w:rsid w:val="0000720D"/>
    <w:rsid w:val="000074AB"/>
    <w:rsid w:val="00011341"/>
    <w:rsid w:val="000126D4"/>
    <w:rsid w:val="0001519D"/>
    <w:rsid w:val="00015662"/>
    <w:rsid w:val="0001598C"/>
    <w:rsid w:val="00023FE9"/>
    <w:rsid w:val="00024F7C"/>
    <w:rsid w:val="000318C2"/>
    <w:rsid w:val="00033A22"/>
    <w:rsid w:val="00037CB1"/>
    <w:rsid w:val="00037EF7"/>
    <w:rsid w:val="00040B19"/>
    <w:rsid w:val="000410A4"/>
    <w:rsid w:val="00041BD9"/>
    <w:rsid w:val="00041E40"/>
    <w:rsid w:val="00042874"/>
    <w:rsid w:val="00047524"/>
    <w:rsid w:val="00047728"/>
    <w:rsid w:val="00050E00"/>
    <w:rsid w:val="00052644"/>
    <w:rsid w:val="00052B75"/>
    <w:rsid w:val="00055AA5"/>
    <w:rsid w:val="00057764"/>
    <w:rsid w:val="00057B8D"/>
    <w:rsid w:val="00061DE9"/>
    <w:rsid w:val="00063ADC"/>
    <w:rsid w:val="00066636"/>
    <w:rsid w:val="00071617"/>
    <w:rsid w:val="000746E7"/>
    <w:rsid w:val="00077B53"/>
    <w:rsid w:val="0008024B"/>
    <w:rsid w:val="000808F9"/>
    <w:rsid w:val="00082116"/>
    <w:rsid w:val="000822EE"/>
    <w:rsid w:val="00092DE2"/>
    <w:rsid w:val="00094ADC"/>
    <w:rsid w:val="00095106"/>
    <w:rsid w:val="00097454"/>
    <w:rsid w:val="000A360C"/>
    <w:rsid w:val="000A5A65"/>
    <w:rsid w:val="000B78A0"/>
    <w:rsid w:val="000C522D"/>
    <w:rsid w:val="000D1527"/>
    <w:rsid w:val="000D273C"/>
    <w:rsid w:val="000D53D6"/>
    <w:rsid w:val="000E1A2A"/>
    <w:rsid w:val="000E49AB"/>
    <w:rsid w:val="000E5264"/>
    <w:rsid w:val="000E62DB"/>
    <w:rsid w:val="000F0338"/>
    <w:rsid w:val="000F1A4D"/>
    <w:rsid w:val="000F4640"/>
    <w:rsid w:val="000F519C"/>
    <w:rsid w:val="000F7315"/>
    <w:rsid w:val="001023CB"/>
    <w:rsid w:val="00102F0D"/>
    <w:rsid w:val="0010505C"/>
    <w:rsid w:val="00105DDA"/>
    <w:rsid w:val="00106DF6"/>
    <w:rsid w:val="00112306"/>
    <w:rsid w:val="00115D43"/>
    <w:rsid w:val="001164C7"/>
    <w:rsid w:val="001231BF"/>
    <w:rsid w:val="001266E6"/>
    <w:rsid w:val="001277BA"/>
    <w:rsid w:val="00127C3A"/>
    <w:rsid w:val="00131773"/>
    <w:rsid w:val="00134DA4"/>
    <w:rsid w:val="00136EB3"/>
    <w:rsid w:val="001371DE"/>
    <w:rsid w:val="00137FDC"/>
    <w:rsid w:val="001400F1"/>
    <w:rsid w:val="00140961"/>
    <w:rsid w:val="0014123C"/>
    <w:rsid w:val="00143901"/>
    <w:rsid w:val="00146181"/>
    <w:rsid w:val="0014673E"/>
    <w:rsid w:val="00147BD1"/>
    <w:rsid w:val="00157ABF"/>
    <w:rsid w:val="00162CC8"/>
    <w:rsid w:val="001644FB"/>
    <w:rsid w:val="00167705"/>
    <w:rsid w:val="001737B0"/>
    <w:rsid w:val="001763E8"/>
    <w:rsid w:val="00180F15"/>
    <w:rsid w:val="0018115E"/>
    <w:rsid w:val="00186147"/>
    <w:rsid w:val="00186536"/>
    <w:rsid w:val="00190B24"/>
    <w:rsid w:val="00190F00"/>
    <w:rsid w:val="0019347A"/>
    <w:rsid w:val="00196C84"/>
    <w:rsid w:val="00197A49"/>
    <w:rsid w:val="001A0967"/>
    <w:rsid w:val="001A2F4F"/>
    <w:rsid w:val="001A3BFF"/>
    <w:rsid w:val="001A56CA"/>
    <w:rsid w:val="001A5ACD"/>
    <w:rsid w:val="001B0C2F"/>
    <w:rsid w:val="001B24A8"/>
    <w:rsid w:val="001B2BA8"/>
    <w:rsid w:val="001B702F"/>
    <w:rsid w:val="001C18A1"/>
    <w:rsid w:val="001C1C7F"/>
    <w:rsid w:val="001C2C3D"/>
    <w:rsid w:val="001D231E"/>
    <w:rsid w:val="001E0BBB"/>
    <w:rsid w:val="001E19C7"/>
    <w:rsid w:val="001E24AA"/>
    <w:rsid w:val="001E4DE4"/>
    <w:rsid w:val="001E7725"/>
    <w:rsid w:val="001F075C"/>
    <w:rsid w:val="001F46AA"/>
    <w:rsid w:val="001F6484"/>
    <w:rsid w:val="001F6EEB"/>
    <w:rsid w:val="0020300B"/>
    <w:rsid w:val="002030ED"/>
    <w:rsid w:val="0020782D"/>
    <w:rsid w:val="00212589"/>
    <w:rsid w:val="00214DF3"/>
    <w:rsid w:val="002237B6"/>
    <w:rsid w:val="0022380B"/>
    <w:rsid w:val="0022488E"/>
    <w:rsid w:val="00231DC0"/>
    <w:rsid w:val="0024342F"/>
    <w:rsid w:val="00243BF7"/>
    <w:rsid w:val="00243E98"/>
    <w:rsid w:val="00245C4F"/>
    <w:rsid w:val="00250E2B"/>
    <w:rsid w:val="00251ABB"/>
    <w:rsid w:val="0025368C"/>
    <w:rsid w:val="0025798D"/>
    <w:rsid w:val="002602BD"/>
    <w:rsid w:val="002603D6"/>
    <w:rsid w:val="002736FF"/>
    <w:rsid w:val="0027416C"/>
    <w:rsid w:val="002747F7"/>
    <w:rsid w:val="0028737A"/>
    <w:rsid w:val="00292D65"/>
    <w:rsid w:val="00292D9F"/>
    <w:rsid w:val="00295960"/>
    <w:rsid w:val="00295EE8"/>
    <w:rsid w:val="002A5314"/>
    <w:rsid w:val="002A5E04"/>
    <w:rsid w:val="002A7812"/>
    <w:rsid w:val="002B25F5"/>
    <w:rsid w:val="002B299D"/>
    <w:rsid w:val="002B527B"/>
    <w:rsid w:val="002B793E"/>
    <w:rsid w:val="002C0878"/>
    <w:rsid w:val="002C1DCE"/>
    <w:rsid w:val="002C4753"/>
    <w:rsid w:val="002C51AB"/>
    <w:rsid w:val="002D209F"/>
    <w:rsid w:val="002D3DCF"/>
    <w:rsid w:val="002E5560"/>
    <w:rsid w:val="002E753A"/>
    <w:rsid w:val="002F43DC"/>
    <w:rsid w:val="002F7951"/>
    <w:rsid w:val="00300E70"/>
    <w:rsid w:val="003022C8"/>
    <w:rsid w:val="00303D46"/>
    <w:rsid w:val="003126B6"/>
    <w:rsid w:val="003142C6"/>
    <w:rsid w:val="003143F2"/>
    <w:rsid w:val="003152F0"/>
    <w:rsid w:val="00315A94"/>
    <w:rsid w:val="003267C1"/>
    <w:rsid w:val="003304CB"/>
    <w:rsid w:val="00333432"/>
    <w:rsid w:val="00340226"/>
    <w:rsid w:val="00342E50"/>
    <w:rsid w:val="00343CCC"/>
    <w:rsid w:val="0035012D"/>
    <w:rsid w:val="00352711"/>
    <w:rsid w:val="00352D84"/>
    <w:rsid w:val="0035551F"/>
    <w:rsid w:val="00355CA5"/>
    <w:rsid w:val="00356C7A"/>
    <w:rsid w:val="00357DBD"/>
    <w:rsid w:val="00363182"/>
    <w:rsid w:val="00364C0A"/>
    <w:rsid w:val="0036762A"/>
    <w:rsid w:val="00367C94"/>
    <w:rsid w:val="003723F4"/>
    <w:rsid w:val="0037278F"/>
    <w:rsid w:val="00374D0A"/>
    <w:rsid w:val="00381D0A"/>
    <w:rsid w:val="00382D20"/>
    <w:rsid w:val="003861BC"/>
    <w:rsid w:val="00386852"/>
    <w:rsid w:val="003875D7"/>
    <w:rsid w:val="00392E71"/>
    <w:rsid w:val="00392FB7"/>
    <w:rsid w:val="00393167"/>
    <w:rsid w:val="00395C35"/>
    <w:rsid w:val="003A37BB"/>
    <w:rsid w:val="003A582A"/>
    <w:rsid w:val="003A61A8"/>
    <w:rsid w:val="003A650A"/>
    <w:rsid w:val="003A7F79"/>
    <w:rsid w:val="003B05EE"/>
    <w:rsid w:val="003B1F02"/>
    <w:rsid w:val="003B2C15"/>
    <w:rsid w:val="003B2E52"/>
    <w:rsid w:val="003C1B75"/>
    <w:rsid w:val="003C2D12"/>
    <w:rsid w:val="003C3979"/>
    <w:rsid w:val="003C5E85"/>
    <w:rsid w:val="003C70EE"/>
    <w:rsid w:val="003D1606"/>
    <w:rsid w:val="003D576F"/>
    <w:rsid w:val="003D5DC5"/>
    <w:rsid w:val="003E00A4"/>
    <w:rsid w:val="003E01C6"/>
    <w:rsid w:val="003E29AF"/>
    <w:rsid w:val="003E547B"/>
    <w:rsid w:val="003E657A"/>
    <w:rsid w:val="003E7269"/>
    <w:rsid w:val="003F0089"/>
    <w:rsid w:val="003F0837"/>
    <w:rsid w:val="003F24E1"/>
    <w:rsid w:val="003F26BD"/>
    <w:rsid w:val="003F5191"/>
    <w:rsid w:val="003F5204"/>
    <w:rsid w:val="00405E98"/>
    <w:rsid w:val="00410A33"/>
    <w:rsid w:val="004134DC"/>
    <w:rsid w:val="004136F4"/>
    <w:rsid w:val="00415FB8"/>
    <w:rsid w:val="004164B5"/>
    <w:rsid w:val="004201F9"/>
    <w:rsid w:val="0042179F"/>
    <w:rsid w:val="00421BBF"/>
    <w:rsid w:val="00423CC7"/>
    <w:rsid w:val="00431977"/>
    <w:rsid w:val="00431E8A"/>
    <w:rsid w:val="004321BA"/>
    <w:rsid w:val="004327B0"/>
    <w:rsid w:val="00433D57"/>
    <w:rsid w:val="00436DEB"/>
    <w:rsid w:val="00440E26"/>
    <w:rsid w:val="004453FD"/>
    <w:rsid w:val="004466CF"/>
    <w:rsid w:val="00447081"/>
    <w:rsid w:val="0044718B"/>
    <w:rsid w:val="004501E4"/>
    <w:rsid w:val="00456050"/>
    <w:rsid w:val="00456A53"/>
    <w:rsid w:val="0046128D"/>
    <w:rsid w:val="00461DB5"/>
    <w:rsid w:val="00462A05"/>
    <w:rsid w:val="00463FF1"/>
    <w:rsid w:val="00465514"/>
    <w:rsid w:val="00465778"/>
    <w:rsid w:val="00465E20"/>
    <w:rsid w:val="004678BA"/>
    <w:rsid w:val="00474786"/>
    <w:rsid w:val="00477040"/>
    <w:rsid w:val="004804AA"/>
    <w:rsid w:val="004836FA"/>
    <w:rsid w:val="0048390D"/>
    <w:rsid w:val="00485B9E"/>
    <w:rsid w:val="00491209"/>
    <w:rsid w:val="004940FD"/>
    <w:rsid w:val="00494261"/>
    <w:rsid w:val="00497378"/>
    <w:rsid w:val="004A1127"/>
    <w:rsid w:val="004B042C"/>
    <w:rsid w:val="004B1F73"/>
    <w:rsid w:val="004B27D3"/>
    <w:rsid w:val="004B5177"/>
    <w:rsid w:val="004C29B3"/>
    <w:rsid w:val="004C7BBE"/>
    <w:rsid w:val="004D0DD4"/>
    <w:rsid w:val="004D450A"/>
    <w:rsid w:val="004D64CC"/>
    <w:rsid w:val="004E1AC4"/>
    <w:rsid w:val="004E3E3F"/>
    <w:rsid w:val="004E4359"/>
    <w:rsid w:val="004E64F3"/>
    <w:rsid w:val="004E6679"/>
    <w:rsid w:val="004E6B2C"/>
    <w:rsid w:val="004E6F51"/>
    <w:rsid w:val="004F1491"/>
    <w:rsid w:val="004F2DE4"/>
    <w:rsid w:val="004F2F01"/>
    <w:rsid w:val="004F3103"/>
    <w:rsid w:val="005021AC"/>
    <w:rsid w:val="00504FCC"/>
    <w:rsid w:val="0051779E"/>
    <w:rsid w:val="00520B3C"/>
    <w:rsid w:val="005242E8"/>
    <w:rsid w:val="00530D09"/>
    <w:rsid w:val="00532A2D"/>
    <w:rsid w:val="00533AD7"/>
    <w:rsid w:val="00535911"/>
    <w:rsid w:val="00543326"/>
    <w:rsid w:val="005440DE"/>
    <w:rsid w:val="00546759"/>
    <w:rsid w:val="00550F28"/>
    <w:rsid w:val="00554272"/>
    <w:rsid w:val="00555B7A"/>
    <w:rsid w:val="00565FED"/>
    <w:rsid w:val="00566A88"/>
    <w:rsid w:val="00573BDE"/>
    <w:rsid w:val="00574BF3"/>
    <w:rsid w:val="00575B0D"/>
    <w:rsid w:val="0058140D"/>
    <w:rsid w:val="00581CD8"/>
    <w:rsid w:val="005866A4"/>
    <w:rsid w:val="00586DC2"/>
    <w:rsid w:val="00597CAB"/>
    <w:rsid w:val="005A20C8"/>
    <w:rsid w:val="005A7360"/>
    <w:rsid w:val="005B4385"/>
    <w:rsid w:val="005B657F"/>
    <w:rsid w:val="005B79CE"/>
    <w:rsid w:val="005C07A4"/>
    <w:rsid w:val="005C098A"/>
    <w:rsid w:val="005C5539"/>
    <w:rsid w:val="005D0BC7"/>
    <w:rsid w:val="005D111D"/>
    <w:rsid w:val="005D2578"/>
    <w:rsid w:val="005D3CF4"/>
    <w:rsid w:val="005D3F38"/>
    <w:rsid w:val="005D48DB"/>
    <w:rsid w:val="005D524D"/>
    <w:rsid w:val="005E3F36"/>
    <w:rsid w:val="005E5AAC"/>
    <w:rsid w:val="005E618D"/>
    <w:rsid w:val="005E672D"/>
    <w:rsid w:val="005F0CE1"/>
    <w:rsid w:val="005F0DCD"/>
    <w:rsid w:val="005F0E31"/>
    <w:rsid w:val="006015D5"/>
    <w:rsid w:val="00613281"/>
    <w:rsid w:val="006164A9"/>
    <w:rsid w:val="00617CFE"/>
    <w:rsid w:val="00620634"/>
    <w:rsid w:val="00622835"/>
    <w:rsid w:val="0062477D"/>
    <w:rsid w:val="00625CC9"/>
    <w:rsid w:val="00630196"/>
    <w:rsid w:val="00632923"/>
    <w:rsid w:val="00632CED"/>
    <w:rsid w:val="006339FF"/>
    <w:rsid w:val="006361C6"/>
    <w:rsid w:val="0063637E"/>
    <w:rsid w:val="006366D1"/>
    <w:rsid w:val="006367D9"/>
    <w:rsid w:val="00636D19"/>
    <w:rsid w:val="00640B09"/>
    <w:rsid w:val="00642BD1"/>
    <w:rsid w:val="00644D9D"/>
    <w:rsid w:val="0064681F"/>
    <w:rsid w:val="0065179B"/>
    <w:rsid w:val="00652FFF"/>
    <w:rsid w:val="00657CFC"/>
    <w:rsid w:val="00657E06"/>
    <w:rsid w:val="0066214F"/>
    <w:rsid w:val="006642D3"/>
    <w:rsid w:val="00664D82"/>
    <w:rsid w:val="006652DC"/>
    <w:rsid w:val="006702C3"/>
    <w:rsid w:val="00670D47"/>
    <w:rsid w:val="00670E88"/>
    <w:rsid w:val="006756C8"/>
    <w:rsid w:val="00681E44"/>
    <w:rsid w:val="00684D0D"/>
    <w:rsid w:val="00686408"/>
    <w:rsid w:val="006877FE"/>
    <w:rsid w:val="006879D5"/>
    <w:rsid w:val="00690D14"/>
    <w:rsid w:val="00691F48"/>
    <w:rsid w:val="00693E52"/>
    <w:rsid w:val="00695F1A"/>
    <w:rsid w:val="00696396"/>
    <w:rsid w:val="00697E43"/>
    <w:rsid w:val="006A1826"/>
    <w:rsid w:val="006A5F5B"/>
    <w:rsid w:val="006A608C"/>
    <w:rsid w:val="006A657C"/>
    <w:rsid w:val="006A6E30"/>
    <w:rsid w:val="006A7289"/>
    <w:rsid w:val="006B0131"/>
    <w:rsid w:val="006B3F24"/>
    <w:rsid w:val="006B5148"/>
    <w:rsid w:val="006B6A8D"/>
    <w:rsid w:val="006C0C43"/>
    <w:rsid w:val="006C7290"/>
    <w:rsid w:val="006C7DC0"/>
    <w:rsid w:val="006D3589"/>
    <w:rsid w:val="006D3767"/>
    <w:rsid w:val="006D4EA6"/>
    <w:rsid w:val="006D6B13"/>
    <w:rsid w:val="006E4E58"/>
    <w:rsid w:val="006E5B7B"/>
    <w:rsid w:val="006F38A2"/>
    <w:rsid w:val="006F398D"/>
    <w:rsid w:val="006F6946"/>
    <w:rsid w:val="006F7D39"/>
    <w:rsid w:val="00700DB2"/>
    <w:rsid w:val="007049BD"/>
    <w:rsid w:val="00711984"/>
    <w:rsid w:val="00717988"/>
    <w:rsid w:val="00721D2B"/>
    <w:rsid w:val="0072709B"/>
    <w:rsid w:val="0073016B"/>
    <w:rsid w:val="007307CB"/>
    <w:rsid w:val="00731605"/>
    <w:rsid w:val="00734AF2"/>
    <w:rsid w:val="00736D7F"/>
    <w:rsid w:val="00736FA7"/>
    <w:rsid w:val="00740A36"/>
    <w:rsid w:val="00745809"/>
    <w:rsid w:val="007528CD"/>
    <w:rsid w:val="00766EB4"/>
    <w:rsid w:val="00767F1F"/>
    <w:rsid w:val="007704B6"/>
    <w:rsid w:val="007743D2"/>
    <w:rsid w:val="007765EC"/>
    <w:rsid w:val="00783348"/>
    <w:rsid w:val="00783C13"/>
    <w:rsid w:val="00785BD9"/>
    <w:rsid w:val="00793C8E"/>
    <w:rsid w:val="00793FD0"/>
    <w:rsid w:val="007A28EA"/>
    <w:rsid w:val="007A4DC3"/>
    <w:rsid w:val="007A638A"/>
    <w:rsid w:val="007A6B56"/>
    <w:rsid w:val="007A7150"/>
    <w:rsid w:val="007A7188"/>
    <w:rsid w:val="007A762D"/>
    <w:rsid w:val="007B361C"/>
    <w:rsid w:val="007B5A98"/>
    <w:rsid w:val="007C1D18"/>
    <w:rsid w:val="007C26B5"/>
    <w:rsid w:val="007C33B4"/>
    <w:rsid w:val="007C3C4F"/>
    <w:rsid w:val="007C40E3"/>
    <w:rsid w:val="007C6B2F"/>
    <w:rsid w:val="007C7E21"/>
    <w:rsid w:val="007D126E"/>
    <w:rsid w:val="007D270A"/>
    <w:rsid w:val="007D6F8D"/>
    <w:rsid w:val="007E0906"/>
    <w:rsid w:val="007E1785"/>
    <w:rsid w:val="007E33B1"/>
    <w:rsid w:val="007E48EA"/>
    <w:rsid w:val="007E7110"/>
    <w:rsid w:val="007F27CA"/>
    <w:rsid w:val="007F45E5"/>
    <w:rsid w:val="007F5797"/>
    <w:rsid w:val="008004BA"/>
    <w:rsid w:val="008011E8"/>
    <w:rsid w:val="008024E6"/>
    <w:rsid w:val="008025B1"/>
    <w:rsid w:val="00803ED1"/>
    <w:rsid w:val="00804C90"/>
    <w:rsid w:val="00806C20"/>
    <w:rsid w:val="00811382"/>
    <w:rsid w:val="0081335F"/>
    <w:rsid w:val="00815409"/>
    <w:rsid w:val="008158E2"/>
    <w:rsid w:val="0081727E"/>
    <w:rsid w:val="00820A85"/>
    <w:rsid w:val="00820BE6"/>
    <w:rsid w:val="008233D1"/>
    <w:rsid w:val="008245D6"/>
    <w:rsid w:val="008266A4"/>
    <w:rsid w:val="00831F09"/>
    <w:rsid w:val="008321DF"/>
    <w:rsid w:val="00833B64"/>
    <w:rsid w:val="0083633D"/>
    <w:rsid w:val="00843518"/>
    <w:rsid w:val="00844C7F"/>
    <w:rsid w:val="00851A48"/>
    <w:rsid w:val="00852A45"/>
    <w:rsid w:val="00852BAD"/>
    <w:rsid w:val="00855F22"/>
    <w:rsid w:val="00856411"/>
    <w:rsid w:val="00862E8B"/>
    <w:rsid w:val="00863B63"/>
    <w:rsid w:val="00863EB3"/>
    <w:rsid w:val="008664DB"/>
    <w:rsid w:val="00875EAC"/>
    <w:rsid w:val="00880C32"/>
    <w:rsid w:val="0088138A"/>
    <w:rsid w:val="00881647"/>
    <w:rsid w:val="00882BC4"/>
    <w:rsid w:val="00883275"/>
    <w:rsid w:val="008863E5"/>
    <w:rsid w:val="00891B6B"/>
    <w:rsid w:val="00892679"/>
    <w:rsid w:val="00893010"/>
    <w:rsid w:val="008A3FBF"/>
    <w:rsid w:val="008A423A"/>
    <w:rsid w:val="008A5497"/>
    <w:rsid w:val="008A63BB"/>
    <w:rsid w:val="008B1042"/>
    <w:rsid w:val="008B10A9"/>
    <w:rsid w:val="008B2947"/>
    <w:rsid w:val="008B4EEB"/>
    <w:rsid w:val="008C105C"/>
    <w:rsid w:val="008C1D1E"/>
    <w:rsid w:val="008C2BFF"/>
    <w:rsid w:val="008C33D5"/>
    <w:rsid w:val="008C4AEF"/>
    <w:rsid w:val="008D12BC"/>
    <w:rsid w:val="008D3547"/>
    <w:rsid w:val="008D4447"/>
    <w:rsid w:val="008D5F28"/>
    <w:rsid w:val="008E2EDF"/>
    <w:rsid w:val="008E40F7"/>
    <w:rsid w:val="008E4BB8"/>
    <w:rsid w:val="008E50D5"/>
    <w:rsid w:val="008F2613"/>
    <w:rsid w:val="008F47B4"/>
    <w:rsid w:val="008F777E"/>
    <w:rsid w:val="009000D3"/>
    <w:rsid w:val="009051D1"/>
    <w:rsid w:val="00911601"/>
    <w:rsid w:val="009116B6"/>
    <w:rsid w:val="00914239"/>
    <w:rsid w:val="0092340D"/>
    <w:rsid w:val="00923853"/>
    <w:rsid w:val="0092535D"/>
    <w:rsid w:val="00937F2D"/>
    <w:rsid w:val="009405A0"/>
    <w:rsid w:val="00940BCB"/>
    <w:rsid w:val="00940DA5"/>
    <w:rsid w:val="009429DD"/>
    <w:rsid w:val="00947AB6"/>
    <w:rsid w:val="009545D5"/>
    <w:rsid w:val="00956CB1"/>
    <w:rsid w:val="00961D55"/>
    <w:rsid w:val="0096455E"/>
    <w:rsid w:val="009734FB"/>
    <w:rsid w:val="00973BC0"/>
    <w:rsid w:val="009757B2"/>
    <w:rsid w:val="00980CBB"/>
    <w:rsid w:val="009815AF"/>
    <w:rsid w:val="00983684"/>
    <w:rsid w:val="0098429C"/>
    <w:rsid w:val="00984552"/>
    <w:rsid w:val="00986FD8"/>
    <w:rsid w:val="009871A5"/>
    <w:rsid w:val="00987668"/>
    <w:rsid w:val="00993A43"/>
    <w:rsid w:val="00994C9E"/>
    <w:rsid w:val="0099511F"/>
    <w:rsid w:val="00995416"/>
    <w:rsid w:val="00995AA0"/>
    <w:rsid w:val="009A099A"/>
    <w:rsid w:val="009A1C59"/>
    <w:rsid w:val="009A78AB"/>
    <w:rsid w:val="009B1A52"/>
    <w:rsid w:val="009B40DC"/>
    <w:rsid w:val="009B755D"/>
    <w:rsid w:val="009C13AD"/>
    <w:rsid w:val="009C23B2"/>
    <w:rsid w:val="009C45B8"/>
    <w:rsid w:val="009C4EC2"/>
    <w:rsid w:val="009C5033"/>
    <w:rsid w:val="009C785C"/>
    <w:rsid w:val="009D178A"/>
    <w:rsid w:val="009D2A85"/>
    <w:rsid w:val="009D54C6"/>
    <w:rsid w:val="009D5A99"/>
    <w:rsid w:val="009D7A05"/>
    <w:rsid w:val="009E0495"/>
    <w:rsid w:val="009E2688"/>
    <w:rsid w:val="009E59D8"/>
    <w:rsid w:val="009E5F02"/>
    <w:rsid w:val="009F411E"/>
    <w:rsid w:val="009F5B0A"/>
    <w:rsid w:val="00A00470"/>
    <w:rsid w:val="00A010AE"/>
    <w:rsid w:val="00A01B1C"/>
    <w:rsid w:val="00A01E8B"/>
    <w:rsid w:val="00A037FD"/>
    <w:rsid w:val="00A03C2E"/>
    <w:rsid w:val="00A03CDF"/>
    <w:rsid w:val="00A058A4"/>
    <w:rsid w:val="00A066CC"/>
    <w:rsid w:val="00A066D0"/>
    <w:rsid w:val="00A10FDD"/>
    <w:rsid w:val="00A1219F"/>
    <w:rsid w:val="00A16848"/>
    <w:rsid w:val="00A23958"/>
    <w:rsid w:val="00A24C95"/>
    <w:rsid w:val="00A2607D"/>
    <w:rsid w:val="00A2788A"/>
    <w:rsid w:val="00A3083E"/>
    <w:rsid w:val="00A3723E"/>
    <w:rsid w:val="00A42809"/>
    <w:rsid w:val="00A42C44"/>
    <w:rsid w:val="00A42C80"/>
    <w:rsid w:val="00A43D08"/>
    <w:rsid w:val="00A4671B"/>
    <w:rsid w:val="00A51DFD"/>
    <w:rsid w:val="00A56A7C"/>
    <w:rsid w:val="00A62CCC"/>
    <w:rsid w:val="00A64A32"/>
    <w:rsid w:val="00A64EF8"/>
    <w:rsid w:val="00A65801"/>
    <w:rsid w:val="00A7155E"/>
    <w:rsid w:val="00A72A8D"/>
    <w:rsid w:val="00A75975"/>
    <w:rsid w:val="00A764C9"/>
    <w:rsid w:val="00A76F0E"/>
    <w:rsid w:val="00A77751"/>
    <w:rsid w:val="00A77B26"/>
    <w:rsid w:val="00A80EBE"/>
    <w:rsid w:val="00A86A3A"/>
    <w:rsid w:val="00A86E47"/>
    <w:rsid w:val="00A870F2"/>
    <w:rsid w:val="00A95F67"/>
    <w:rsid w:val="00A97497"/>
    <w:rsid w:val="00AA1BC4"/>
    <w:rsid w:val="00AB066C"/>
    <w:rsid w:val="00AB0DD2"/>
    <w:rsid w:val="00AC0F94"/>
    <w:rsid w:val="00AC4094"/>
    <w:rsid w:val="00AC631A"/>
    <w:rsid w:val="00AC79D9"/>
    <w:rsid w:val="00AD48C1"/>
    <w:rsid w:val="00AD4CFB"/>
    <w:rsid w:val="00AD5A78"/>
    <w:rsid w:val="00AD5B97"/>
    <w:rsid w:val="00AD6878"/>
    <w:rsid w:val="00AD79D6"/>
    <w:rsid w:val="00AE0DFE"/>
    <w:rsid w:val="00AE10FC"/>
    <w:rsid w:val="00AE210C"/>
    <w:rsid w:val="00AE2A1F"/>
    <w:rsid w:val="00AE3434"/>
    <w:rsid w:val="00AF1CC9"/>
    <w:rsid w:val="00AF1D46"/>
    <w:rsid w:val="00AF222B"/>
    <w:rsid w:val="00AF2EA3"/>
    <w:rsid w:val="00AF417C"/>
    <w:rsid w:val="00AF4583"/>
    <w:rsid w:val="00B049D8"/>
    <w:rsid w:val="00B04BB3"/>
    <w:rsid w:val="00B058F4"/>
    <w:rsid w:val="00B07297"/>
    <w:rsid w:val="00B0757A"/>
    <w:rsid w:val="00B10490"/>
    <w:rsid w:val="00B10FF8"/>
    <w:rsid w:val="00B133D6"/>
    <w:rsid w:val="00B1696E"/>
    <w:rsid w:val="00B17C2C"/>
    <w:rsid w:val="00B2011F"/>
    <w:rsid w:val="00B227FC"/>
    <w:rsid w:val="00B237E2"/>
    <w:rsid w:val="00B30C94"/>
    <w:rsid w:val="00B32BE1"/>
    <w:rsid w:val="00B339EE"/>
    <w:rsid w:val="00B376C0"/>
    <w:rsid w:val="00B402CF"/>
    <w:rsid w:val="00B40D59"/>
    <w:rsid w:val="00B42169"/>
    <w:rsid w:val="00B4375E"/>
    <w:rsid w:val="00B43C2D"/>
    <w:rsid w:val="00B45908"/>
    <w:rsid w:val="00B46C56"/>
    <w:rsid w:val="00B50F71"/>
    <w:rsid w:val="00B5103E"/>
    <w:rsid w:val="00B51F7C"/>
    <w:rsid w:val="00B61CC4"/>
    <w:rsid w:val="00B6254D"/>
    <w:rsid w:val="00B63C65"/>
    <w:rsid w:val="00B63F4B"/>
    <w:rsid w:val="00B64706"/>
    <w:rsid w:val="00B67FE4"/>
    <w:rsid w:val="00B759B6"/>
    <w:rsid w:val="00B83F96"/>
    <w:rsid w:val="00B84BB9"/>
    <w:rsid w:val="00B86267"/>
    <w:rsid w:val="00B91CFF"/>
    <w:rsid w:val="00B96D40"/>
    <w:rsid w:val="00BA2DF2"/>
    <w:rsid w:val="00BA3633"/>
    <w:rsid w:val="00BA3F98"/>
    <w:rsid w:val="00BA6778"/>
    <w:rsid w:val="00BB16C1"/>
    <w:rsid w:val="00BB300A"/>
    <w:rsid w:val="00BB30E1"/>
    <w:rsid w:val="00BB3B4F"/>
    <w:rsid w:val="00BB3C21"/>
    <w:rsid w:val="00BB54B2"/>
    <w:rsid w:val="00BB5E5F"/>
    <w:rsid w:val="00BC39B1"/>
    <w:rsid w:val="00BC3D52"/>
    <w:rsid w:val="00BC568B"/>
    <w:rsid w:val="00BC6031"/>
    <w:rsid w:val="00BC61FE"/>
    <w:rsid w:val="00BC6DA5"/>
    <w:rsid w:val="00BD1477"/>
    <w:rsid w:val="00BD5E35"/>
    <w:rsid w:val="00BD60CD"/>
    <w:rsid w:val="00BD619E"/>
    <w:rsid w:val="00BD7873"/>
    <w:rsid w:val="00BE53A2"/>
    <w:rsid w:val="00BE603C"/>
    <w:rsid w:val="00BE79FB"/>
    <w:rsid w:val="00BF3275"/>
    <w:rsid w:val="00BF371D"/>
    <w:rsid w:val="00BF37CC"/>
    <w:rsid w:val="00BF60B4"/>
    <w:rsid w:val="00C03218"/>
    <w:rsid w:val="00C03D6C"/>
    <w:rsid w:val="00C0415F"/>
    <w:rsid w:val="00C0591F"/>
    <w:rsid w:val="00C05B75"/>
    <w:rsid w:val="00C0774A"/>
    <w:rsid w:val="00C0779B"/>
    <w:rsid w:val="00C07EE8"/>
    <w:rsid w:val="00C11F4D"/>
    <w:rsid w:val="00C26498"/>
    <w:rsid w:val="00C31289"/>
    <w:rsid w:val="00C315F7"/>
    <w:rsid w:val="00C33EFC"/>
    <w:rsid w:val="00C359EF"/>
    <w:rsid w:val="00C4148C"/>
    <w:rsid w:val="00C602E8"/>
    <w:rsid w:val="00C8079E"/>
    <w:rsid w:val="00C86475"/>
    <w:rsid w:val="00C92FDA"/>
    <w:rsid w:val="00CA12FE"/>
    <w:rsid w:val="00CA1F34"/>
    <w:rsid w:val="00CA4B47"/>
    <w:rsid w:val="00CA4B70"/>
    <w:rsid w:val="00CA75F3"/>
    <w:rsid w:val="00CB25D9"/>
    <w:rsid w:val="00CB552E"/>
    <w:rsid w:val="00CB5E24"/>
    <w:rsid w:val="00CC1C0E"/>
    <w:rsid w:val="00CC2F24"/>
    <w:rsid w:val="00CC34E4"/>
    <w:rsid w:val="00CC453E"/>
    <w:rsid w:val="00CC730D"/>
    <w:rsid w:val="00CC7EB8"/>
    <w:rsid w:val="00CD1D95"/>
    <w:rsid w:val="00CD2D5A"/>
    <w:rsid w:val="00CD308B"/>
    <w:rsid w:val="00CD4FC6"/>
    <w:rsid w:val="00CD7274"/>
    <w:rsid w:val="00CD7F48"/>
    <w:rsid w:val="00CE1436"/>
    <w:rsid w:val="00CE27B2"/>
    <w:rsid w:val="00CE58E9"/>
    <w:rsid w:val="00CF554E"/>
    <w:rsid w:val="00CF66CB"/>
    <w:rsid w:val="00CF7AEC"/>
    <w:rsid w:val="00D03980"/>
    <w:rsid w:val="00D04797"/>
    <w:rsid w:val="00D06117"/>
    <w:rsid w:val="00D131A2"/>
    <w:rsid w:val="00D142AD"/>
    <w:rsid w:val="00D22804"/>
    <w:rsid w:val="00D23F6C"/>
    <w:rsid w:val="00D24F0A"/>
    <w:rsid w:val="00D3167E"/>
    <w:rsid w:val="00D31CE9"/>
    <w:rsid w:val="00D31E40"/>
    <w:rsid w:val="00D32522"/>
    <w:rsid w:val="00D36DDC"/>
    <w:rsid w:val="00D4062E"/>
    <w:rsid w:val="00D44C05"/>
    <w:rsid w:val="00D4778A"/>
    <w:rsid w:val="00D52013"/>
    <w:rsid w:val="00D53A37"/>
    <w:rsid w:val="00D564CE"/>
    <w:rsid w:val="00D61F9E"/>
    <w:rsid w:val="00D648AA"/>
    <w:rsid w:val="00D66A9E"/>
    <w:rsid w:val="00D67F1A"/>
    <w:rsid w:val="00D7170E"/>
    <w:rsid w:val="00D7390B"/>
    <w:rsid w:val="00D755E3"/>
    <w:rsid w:val="00D82658"/>
    <w:rsid w:val="00D85349"/>
    <w:rsid w:val="00D858F0"/>
    <w:rsid w:val="00D87641"/>
    <w:rsid w:val="00D87FC2"/>
    <w:rsid w:val="00D91F46"/>
    <w:rsid w:val="00D96F1C"/>
    <w:rsid w:val="00DA05F3"/>
    <w:rsid w:val="00DA380C"/>
    <w:rsid w:val="00DA5F75"/>
    <w:rsid w:val="00DB0211"/>
    <w:rsid w:val="00DB0878"/>
    <w:rsid w:val="00DB0A82"/>
    <w:rsid w:val="00DB3A4E"/>
    <w:rsid w:val="00DB7AEA"/>
    <w:rsid w:val="00DC130B"/>
    <w:rsid w:val="00DC1386"/>
    <w:rsid w:val="00DC319E"/>
    <w:rsid w:val="00DC5D39"/>
    <w:rsid w:val="00DC643B"/>
    <w:rsid w:val="00DC76CE"/>
    <w:rsid w:val="00DD232D"/>
    <w:rsid w:val="00DD29C5"/>
    <w:rsid w:val="00DD306A"/>
    <w:rsid w:val="00DD32AA"/>
    <w:rsid w:val="00DD5DCF"/>
    <w:rsid w:val="00DE0010"/>
    <w:rsid w:val="00DE7428"/>
    <w:rsid w:val="00DF20C6"/>
    <w:rsid w:val="00DF4B5C"/>
    <w:rsid w:val="00DF7449"/>
    <w:rsid w:val="00E031F0"/>
    <w:rsid w:val="00E0604F"/>
    <w:rsid w:val="00E104B2"/>
    <w:rsid w:val="00E10A69"/>
    <w:rsid w:val="00E1205F"/>
    <w:rsid w:val="00E16338"/>
    <w:rsid w:val="00E178A1"/>
    <w:rsid w:val="00E227D2"/>
    <w:rsid w:val="00E26A16"/>
    <w:rsid w:val="00E2788D"/>
    <w:rsid w:val="00E322A8"/>
    <w:rsid w:val="00E34CA5"/>
    <w:rsid w:val="00E36952"/>
    <w:rsid w:val="00E43729"/>
    <w:rsid w:val="00E44B83"/>
    <w:rsid w:val="00E45539"/>
    <w:rsid w:val="00E46678"/>
    <w:rsid w:val="00E5048D"/>
    <w:rsid w:val="00E51794"/>
    <w:rsid w:val="00E54610"/>
    <w:rsid w:val="00E5715C"/>
    <w:rsid w:val="00E63417"/>
    <w:rsid w:val="00E71EA9"/>
    <w:rsid w:val="00E748EF"/>
    <w:rsid w:val="00E76881"/>
    <w:rsid w:val="00E77770"/>
    <w:rsid w:val="00E8483D"/>
    <w:rsid w:val="00E84C03"/>
    <w:rsid w:val="00E900D3"/>
    <w:rsid w:val="00E90FE9"/>
    <w:rsid w:val="00E910C6"/>
    <w:rsid w:val="00E93300"/>
    <w:rsid w:val="00E9754E"/>
    <w:rsid w:val="00EA034E"/>
    <w:rsid w:val="00EA5CCC"/>
    <w:rsid w:val="00EA741D"/>
    <w:rsid w:val="00EB0851"/>
    <w:rsid w:val="00EB0EAD"/>
    <w:rsid w:val="00EB3E5F"/>
    <w:rsid w:val="00EB42FE"/>
    <w:rsid w:val="00EB461A"/>
    <w:rsid w:val="00EB59AA"/>
    <w:rsid w:val="00EB62FC"/>
    <w:rsid w:val="00EC13BB"/>
    <w:rsid w:val="00EC19D8"/>
    <w:rsid w:val="00EC1CEA"/>
    <w:rsid w:val="00EC4CDF"/>
    <w:rsid w:val="00EC5BD3"/>
    <w:rsid w:val="00ED193E"/>
    <w:rsid w:val="00ED237B"/>
    <w:rsid w:val="00ED5789"/>
    <w:rsid w:val="00ED5A2A"/>
    <w:rsid w:val="00EE38A4"/>
    <w:rsid w:val="00EE7A11"/>
    <w:rsid w:val="00EF2088"/>
    <w:rsid w:val="00EF4B9E"/>
    <w:rsid w:val="00EF6214"/>
    <w:rsid w:val="00EF7AD4"/>
    <w:rsid w:val="00EF7FCE"/>
    <w:rsid w:val="00F06C2C"/>
    <w:rsid w:val="00F11771"/>
    <w:rsid w:val="00F141A2"/>
    <w:rsid w:val="00F1427F"/>
    <w:rsid w:val="00F149E3"/>
    <w:rsid w:val="00F15262"/>
    <w:rsid w:val="00F176A1"/>
    <w:rsid w:val="00F23485"/>
    <w:rsid w:val="00F24142"/>
    <w:rsid w:val="00F37608"/>
    <w:rsid w:val="00F42F06"/>
    <w:rsid w:val="00F42F74"/>
    <w:rsid w:val="00F43D5E"/>
    <w:rsid w:val="00F43F31"/>
    <w:rsid w:val="00F44CBD"/>
    <w:rsid w:val="00F50033"/>
    <w:rsid w:val="00F50DF4"/>
    <w:rsid w:val="00F524E3"/>
    <w:rsid w:val="00F52843"/>
    <w:rsid w:val="00F53D82"/>
    <w:rsid w:val="00F645E0"/>
    <w:rsid w:val="00F67920"/>
    <w:rsid w:val="00F70C54"/>
    <w:rsid w:val="00F716D2"/>
    <w:rsid w:val="00F7175D"/>
    <w:rsid w:val="00F7725F"/>
    <w:rsid w:val="00F83FEE"/>
    <w:rsid w:val="00F8415D"/>
    <w:rsid w:val="00F8765A"/>
    <w:rsid w:val="00F9051D"/>
    <w:rsid w:val="00F92902"/>
    <w:rsid w:val="00F93F39"/>
    <w:rsid w:val="00F946CB"/>
    <w:rsid w:val="00F94C91"/>
    <w:rsid w:val="00FA05E6"/>
    <w:rsid w:val="00FA1300"/>
    <w:rsid w:val="00FA2C47"/>
    <w:rsid w:val="00FA372C"/>
    <w:rsid w:val="00FB08E9"/>
    <w:rsid w:val="00FC1853"/>
    <w:rsid w:val="00FC1AFF"/>
    <w:rsid w:val="00FC3117"/>
    <w:rsid w:val="00FD1349"/>
    <w:rsid w:val="00FD1B09"/>
    <w:rsid w:val="00FD4FFB"/>
    <w:rsid w:val="00FD669D"/>
    <w:rsid w:val="00FD757B"/>
    <w:rsid w:val="00FD7974"/>
    <w:rsid w:val="00FE1192"/>
    <w:rsid w:val="00FE4266"/>
    <w:rsid w:val="00FE4330"/>
    <w:rsid w:val="00FE62A2"/>
    <w:rsid w:val="00FE6F2F"/>
    <w:rsid w:val="00FE788C"/>
    <w:rsid w:val="00FF01EC"/>
    <w:rsid w:val="00FF0D46"/>
    <w:rsid w:val="00FF0FC0"/>
    <w:rsid w:val="00FF7A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37FDC"/>
  </w:style>
  <w:style w:type="paragraph" w:styleId="Heading1">
    <w:name w:val="heading 1"/>
    <w:basedOn w:val="Normal"/>
    <w:next w:val="Normal"/>
    <w:link w:val="Heading1Char"/>
    <w:uiPriority w:val="9"/>
    <w:qFormat/>
    <w:rsid w:val="00ED193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83348"/>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0074AB"/>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A5ACD"/>
    <w:pPr>
      <w:spacing w:after="0" w:line="240" w:lineRule="auto"/>
    </w:pPr>
  </w:style>
  <w:style w:type="character" w:customStyle="1" w:styleId="usagebox">
    <w:name w:val="usage_box"/>
    <w:basedOn w:val="DefaultParagraphFont"/>
    <w:rsid w:val="00D648AA"/>
  </w:style>
  <w:style w:type="paragraph" w:styleId="ListParagraph">
    <w:name w:val="List Paragraph"/>
    <w:basedOn w:val="Normal"/>
    <w:uiPriority w:val="34"/>
    <w:qFormat/>
    <w:rsid w:val="00315A94"/>
    <w:pPr>
      <w:ind w:left="720"/>
      <w:contextualSpacing/>
    </w:pPr>
  </w:style>
  <w:style w:type="paragraph" w:styleId="BalloonText">
    <w:name w:val="Balloon Text"/>
    <w:basedOn w:val="Normal"/>
    <w:link w:val="BalloonTextChar"/>
    <w:uiPriority w:val="99"/>
    <w:semiHidden/>
    <w:unhideWhenUsed/>
    <w:rsid w:val="00A1684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16848"/>
    <w:rPr>
      <w:rFonts w:ascii="Tahoma" w:hAnsi="Tahoma" w:cs="Tahoma"/>
      <w:sz w:val="16"/>
      <w:szCs w:val="16"/>
    </w:rPr>
  </w:style>
  <w:style w:type="paragraph" w:styleId="Header">
    <w:name w:val="header"/>
    <w:basedOn w:val="Normal"/>
    <w:link w:val="HeaderChar"/>
    <w:uiPriority w:val="99"/>
    <w:unhideWhenUsed/>
    <w:rsid w:val="00FA13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1300"/>
  </w:style>
  <w:style w:type="paragraph" w:styleId="Footer">
    <w:name w:val="footer"/>
    <w:basedOn w:val="Normal"/>
    <w:link w:val="FooterChar"/>
    <w:uiPriority w:val="99"/>
    <w:unhideWhenUsed/>
    <w:rsid w:val="00FA13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1300"/>
  </w:style>
  <w:style w:type="character" w:styleId="Hyperlink">
    <w:name w:val="Hyperlink"/>
    <w:basedOn w:val="DefaultParagraphFont"/>
    <w:uiPriority w:val="99"/>
    <w:unhideWhenUsed/>
    <w:rsid w:val="00EC13BB"/>
    <w:rPr>
      <w:color w:val="0000FF" w:themeColor="hyperlink"/>
      <w:u w:val="single"/>
    </w:rPr>
  </w:style>
  <w:style w:type="character" w:styleId="FollowedHyperlink">
    <w:name w:val="FollowedHyperlink"/>
    <w:basedOn w:val="DefaultParagraphFont"/>
    <w:uiPriority w:val="99"/>
    <w:semiHidden/>
    <w:unhideWhenUsed/>
    <w:rsid w:val="00686408"/>
    <w:rPr>
      <w:color w:val="800080" w:themeColor="followedHyperlink"/>
      <w:u w:val="single"/>
    </w:rPr>
  </w:style>
  <w:style w:type="table" w:styleId="TableGrid">
    <w:name w:val="Table Grid"/>
    <w:basedOn w:val="TableNormal"/>
    <w:uiPriority w:val="59"/>
    <w:rsid w:val="003527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ED193E"/>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783348"/>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unhideWhenUsed/>
    <w:qFormat/>
    <w:rsid w:val="00783348"/>
    <w:pPr>
      <w:outlineLvl w:val="9"/>
    </w:pPr>
    <w:rPr>
      <w:lang w:val="en-US" w:eastAsia="ja-JP"/>
    </w:rPr>
  </w:style>
  <w:style w:type="paragraph" w:styleId="TOC1">
    <w:name w:val="toc 1"/>
    <w:basedOn w:val="Normal"/>
    <w:next w:val="Normal"/>
    <w:autoRedefine/>
    <w:uiPriority w:val="39"/>
    <w:unhideWhenUsed/>
    <w:rsid w:val="00783348"/>
    <w:pPr>
      <w:spacing w:after="100"/>
    </w:pPr>
  </w:style>
  <w:style w:type="paragraph" w:styleId="TOC2">
    <w:name w:val="toc 2"/>
    <w:basedOn w:val="Normal"/>
    <w:next w:val="Normal"/>
    <w:autoRedefine/>
    <w:uiPriority w:val="39"/>
    <w:unhideWhenUsed/>
    <w:rsid w:val="00783348"/>
    <w:pPr>
      <w:spacing w:after="100"/>
      <w:ind w:left="220"/>
    </w:pPr>
  </w:style>
  <w:style w:type="character" w:styleId="Emphasis">
    <w:name w:val="Emphasis"/>
    <w:basedOn w:val="DefaultParagraphFont"/>
    <w:uiPriority w:val="20"/>
    <w:qFormat/>
    <w:rsid w:val="00862E8B"/>
    <w:rPr>
      <w:i/>
      <w:iCs/>
    </w:rPr>
  </w:style>
  <w:style w:type="character" w:styleId="PlaceholderText">
    <w:name w:val="Placeholder Text"/>
    <w:basedOn w:val="DefaultParagraphFont"/>
    <w:uiPriority w:val="99"/>
    <w:semiHidden/>
    <w:rsid w:val="00DF4B5C"/>
    <w:rPr>
      <w:color w:val="808080"/>
    </w:rPr>
  </w:style>
  <w:style w:type="table" w:customStyle="1" w:styleId="TableGrid1">
    <w:name w:val="Table Grid1"/>
    <w:basedOn w:val="TableNormal"/>
    <w:next w:val="TableGrid"/>
    <w:uiPriority w:val="59"/>
    <w:rsid w:val="00381D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381D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59"/>
    <w:rsid w:val="00381D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59"/>
    <w:rsid w:val="00381D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uiPriority w:val="59"/>
    <w:rsid w:val="00381D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SpacingChar">
    <w:name w:val="No Spacing Char"/>
    <w:basedOn w:val="DefaultParagraphFont"/>
    <w:link w:val="NoSpacing"/>
    <w:uiPriority w:val="1"/>
    <w:rsid w:val="000D53D6"/>
  </w:style>
  <w:style w:type="character" w:customStyle="1" w:styleId="Heading3Char">
    <w:name w:val="Heading 3 Char"/>
    <w:basedOn w:val="DefaultParagraphFont"/>
    <w:link w:val="Heading3"/>
    <w:uiPriority w:val="9"/>
    <w:rsid w:val="000074AB"/>
    <w:rPr>
      <w:rFonts w:asciiTheme="majorHAnsi" w:eastAsiaTheme="majorEastAsia" w:hAnsiTheme="majorHAnsi" w:cstheme="majorBidi"/>
      <w:b/>
      <w:bCs/>
      <w:color w:val="4F81BD" w:themeColor="accent1"/>
    </w:rPr>
  </w:style>
  <w:style w:type="paragraph" w:styleId="TOC3">
    <w:name w:val="toc 3"/>
    <w:basedOn w:val="Normal"/>
    <w:next w:val="Normal"/>
    <w:autoRedefine/>
    <w:uiPriority w:val="39"/>
    <w:unhideWhenUsed/>
    <w:rsid w:val="00F7175D"/>
    <w:pPr>
      <w:spacing w:after="100"/>
      <w:ind w:left="440"/>
    </w:pPr>
  </w:style>
  <w:style w:type="paragraph" w:styleId="Caption">
    <w:name w:val="caption"/>
    <w:basedOn w:val="Normal"/>
    <w:next w:val="Normal"/>
    <w:uiPriority w:val="35"/>
    <w:unhideWhenUsed/>
    <w:qFormat/>
    <w:rsid w:val="00670D47"/>
    <w:pPr>
      <w:spacing w:line="240" w:lineRule="auto"/>
    </w:pPr>
    <w:rPr>
      <w:b/>
      <w:bCs/>
      <w:color w:val="4F81BD" w:themeColor="accent1"/>
      <w:sz w:val="18"/>
      <w:szCs w:val="18"/>
    </w:rPr>
  </w:style>
  <w:style w:type="paragraph" w:styleId="TableofFigures">
    <w:name w:val="table of figures"/>
    <w:basedOn w:val="Normal"/>
    <w:next w:val="Normal"/>
    <w:uiPriority w:val="99"/>
    <w:unhideWhenUsed/>
    <w:rsid w:val="00FF7A69"/>
    <w:pPr>
      <w:spacing w:after="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37FDC"/>
  </w:style>
  <w:style w:type="paragraph" w:styleId="Heading1">
    <w:name w:val="heading 1"/>
    <w:basedOn w:val="Normal"/>
    <w:next w:val="Normal"/>
    <w:link w:val="Heading1Char"/>
    <w:uiPriority w:val="9"/>
    <w:qFormat/>
    <w:rsid w:val="00ED193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83348"/>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0074AB"/>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A5ACD"/>
    <w:pPr>
      <w:spacing w:after="0" w:line="240" w:lineRule="auto"/>
    </w:pPr>
  </w:style>
  <w:style w:type="character" w:customStyle="1" w:styleId="usagebox">
    <w:name w:val="usage_box"/>
    <w:basedOn w:val="DefaultParagraphFont"/>
    <w:rsid w:val="00D648AA"/>
  </w:style>
  <w:style w:type="paragraph" w:styleId="ListParagraph">
    <w:name w:val="List Paragraph"/>
    <w:basedOn w:val="Normal"/>
    <w:uiPriority w:val="34"/>
    <w:qFormat/>
    <w:rsid w:val="00315A94"/>
    <w:pPr>
      <w:ind w:left="720"/>
      <w:contextualSpacing/>
    </w:pPr>
  </w:style>
  <w:style w:type="paragraph" w:styleId="BalloonText">
    <w:name w:val="Balloon Text"/>
    <w:basedOn w:val="Normal"/>
    <w:link w:val="BalloonTextChar"/>
    <w:uiPriority w:val="99"/>
    <w:semiHidden/>
    <w:unhideWhenUsed/>
    <w:rsid w:val="00A1684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16848"/>
    <w:rPr>
      <w:rFonts w:ascii="Tahoma" w:hAnsi="Tahoma" w:cs="Tahoma"/>
      <w:sz w:val="16"/>
      <w:szCs w:val="16"/>
    </w:rPr>
  </w:style>
  <w:style w:type="paragraph" w:styleId="Header">
    <w:name w:val="header"/>
    <w:basedOn w:val="Normal"/>
    <w:link w:val="HeaderChar"/>
    <w:uiPriority w:val="99"/>
    <w:unhideWhenUsed/>
    <w:rsid w:val="00FA13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1300"/>
  </w:style>
  <w:style w:type="paragraph" w:styleId="Footer">
    <w:name w:val="footer"/>
    <w:basedOn w:val="Normal"/>
    <w:link w:val="FooterChar"/>
    <w:uiPriority w:val="99"/>
    <w:unhideWhenUsed/>
    <w:rsid w:val="00FA13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1300"/>
  </w:style>
  <w:style w:type="character" w:styleId="Hyperlink">
    <w:name w:val="Hyperlink"/>
    <w:basedOn w:val="DefaultParagraphFont"/>
    <w:uiPriority w:val="99"/>
    <w:unhideWhenUsed/>
    <w:rsid w:val="00EC13BB"/>
    <w:rPr>
      <w:color w:val="0000FF" w:themeColor="hyperlink"/>
      <w:u w:val="single"/>
    </w:rPr>
  </w:style>
  <w:style w:type="character" w:styleId="FollowedHyperlink">
    <w:name w:val="FollowedHyperlink"/>
    <w:basedOn w:val="DefaultParagraphFont"/>
    <w:uiPriority w:val="99"/>
    <w:semiHidden/>
    <w:unhideWhenUsed/>
    <w:rsid w:val="00686408"/>
    <w:rPr>
      <w:color w:val="800080" w:themeColor="followedHyperlink"/>
      <w:u w:val="single"/>
    </w:rPr>
  </w:style>
  <w:style w:type="table" w:styleId="TableGrid">
    <w:name w:val="Table Grid"/>
    <w:basedOn w:val="TableNormal"/>
    <w:uiPriority w:val="59"/>
    <w:rsid w:val="003527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ED193E"/>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783348"/>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unhideWhenUsed/>
    <w:qFormat/>
    <w:rsid w:val="00783348"/>
    <w:pPr>
      <w:outlineLvl w:val="9"/>
    </w:pPr>
    <w:rPr>
      <w:lang w:val="en-US" w:eastAsia="ja-JP"/>
    </w:rPr>
  </w:style>
  <w:style w:type="paragraph" w:styleId="TOC1">
    <w:name w:val="toc 1"/>
    <w:basedOn w:val="Normal"/>
    <w:next w:val="Normal"/>
    <w:autoRedefine/>
    <w:uiPriority w:val="39"/>
    <w:unhideWhenUsed/>
    <w:rsid w:val="00783348"/>
    <w:pPr>
      <w:spacing w:after="100"/>
    </w:pPr>
  </w:style>
  <w:style w:type="paragraph" w:styleId="TOC2">
    <w:name w:val="toc 2"/>
    <w:basedOn w:val="Normal"/>
    <w:next w:val="Normal"/>
    <w:autoRedefine/>
    <w:uiPriority w:val="39"/>
    <w:unhideWhenUsed/>
    <w:rsid w:val="00783348"/>
    <w:pPr>
      <w:spacing w:after="100"/>
      <w:ind w:left="220"/>
    </w:pPr>
  </w:style>
  <w:style w:type="character" w:styleId="Emphasis">
    <w:name w:val="Emphasis"/>
    <w:basedOn w:val="DefaultParagraphFont"/>
    <w:uiPriority w:val="20"/>
    <w:qFormat/>
    <w:rsid w:val="00862E8B"/>
    <w:rPr>
      <w:i/>
      <w:iCs/>
    </w:rPr>
  </w:style>
  <w:style w:type="character" w:styleId="PlaceholderText">
    <w:name w:val="Placeholder Text"/>
    <w:basedOn w:val="DefaultParagraphFont"/>
    <w:uiPriority w:val="99"/>
    <w:semiHidden/>
    <w:rsid w:val="00DF4B5C"/>
    <w:rPr>
      <w:color w:val="808080"/>
    </w:rPr>
  </w:style>
  <w:style w:type="table" w:customStyle="1" w:styleId="TableGrid1">
    <w:name w:val="Table Grid1"/>
    <w:basedOn w:val="TableNormal"/>
    <w:next w:val="TableGrid"/>
    <w:uiPriority w:val="59"/>
    <w:rsid w:val="00381D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381D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59"/>
    <w:rsid w:val="00381D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59"/>
    <w:rsid w:val="00381D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uiPriority w:val="59"/>
    <w:rsid w:val="00381D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SpacingChar">
    <w:name w:val="No Spacing Char"/>
    <w:basedOn w:val="DefaultParagraphFont"/>
    <w:link w:val="NoSpacing"/>
    <w:uiPriority w:val="1"/>
    <w:rsid w:val="000D53D6"/>
  </w:style>
  <w:style w:type="character" w:customStyle="1" w:styleId="Heading3Char">
    <w:name w:val="Heading 3 Char"/>
    <w:basedOn w:val="DefaultParagraphFont"/>
    <w:link w:val="Heading3"/>
    <w:uiPriority w:val="9"/>
    <w:rsid w:val="000074AB"/>
    <w:rPr>
      <w:rFonts w:asciiTheme="majorHAnsi" w:eastAsiaTheme="majorEastAsia" w:hAnsiTheme="majorHAnsi" w:cstheme="majorBidi"/>
      <w:b/>
      <w:bCs/>
      <w:color w:val="4F81BD" w:themeColor="accent1"/>
    </w:rPr>
  </w:style>
  <w:style w:type="paragraph" w:styleId="TOC3">
    <w:name w:val="toc 3"/>
    <w:basedOn w:val="Normal"/>
    <w:next w:val="Normal"/>
    <w:autoRedefine/>
    <w:uiPriority w:val="39"/>
    <w:unhideWhenUsed/>
    <w:rsid w:val="00F7175D"/>
    <w:pPr>
      <w:spacing w:after="100"/>
      <w:ind w:left="440"/>
    </w:pPr>
  </w:style>
  <w:style w:type="paragraph" w:styleId="Caption">
    <w:name w:val="caption"/>
    <w:basedOn w:val="Normal"/>
    <w:next w:val="Normal"/>
    <w:uiPriority w:val="35"/>
    <w:unhideWhenUsed/>
    <w:qFormat/>
    <w:rsid w:val="00670D47"/>
    <w:pPr>
      <w:spacing w:line="240" w:lineRule="auto"/>
    </w:pPr>
    <w:rPr>
      <w:b/>
      <w:bCs/>
      <w:color w:val="4F81BD" w:themeColor="accent1"/>
      <w:sz w:val="18"/>
      <w:szCs w:val="18"/>
    </w:rPr>
  </w:style>
  <w:style w:type="paragraph" w:styleId="TableofFigures">
    <w:name w:val="table of figures"/>
    <w:basedOn w:val="Normal"/>
    <w:next w:val="Normal"/>
    <w:uiPriority w:val="99"/>
    <w:unhideWhenUsed/>
    <w:rsid w:val="00FF7A69"/>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47312902">
      <w:bodyDiv w:val="1"/>
      <w:marLeft w:val="0"/>
      <w:marRight w:val="0"/>
      <w:marTop w:val="0"/>
      <w:marBottom w:val="0"/>
      <w:divBdr>
        <w:top w:val="none" w:sz="0" w:space="0" w:color="auto"/>
        <w:left w:val="none" w:sz="0" w:space="0" w:color="auto"/>
        <w:bottom w:val="none" w:sz="0" w:space="0" w:color="auto"/>
        <w:right w:val="none" w:sz="0" w:space="0" w:color="auto"/>
      </w:divBdr>
    </w:div>
    <w:div w:id="534931315">
      <w:bodyDiv w:val="1"/>
      <w:marLeft w:val="0"/>
      <w:marRight w:val="0"/>
      <w:marTop w:val="0"/>
      <w:marBottom w:val="0"/>
      <w:divBdr>
        <w:top w:val="none" w:sz="0" w:space="0" w:color="auto"/>
        <w:left w:val="none" w:sz="0" w:space="0" w:color="auto"/>
        <w:bottom w:val="none" w:sz="0" w:space="0" w:color="auto"/>
        <w:right w:val="none" w:sz="0" w:space="0" w:color="auto"/>
      </w:divBdr>
      <w:divsChild>
        <w:div w:id="1447967729">
          <w:marLeft w:val="0"/>
          <w:marRight w:val="0"/>
          <w:marTop w:val="0"/>
          <w:marBottom w:val="0"/>
          <w:divBdr>
            <w:top w:val="none" w:sz="0" w:space="0" w:color="auto"/>
            <w:left w:val="none" w:sz="0" w:space="0" w:color="auto"/>
            <w:bottom w:val="none" w:sz="0" w:space="0" w:color="auto"/>
            <w:right w:val="none" w:sz="0" w:space="0" w:color="auto"/>
          </w:divBdr>
        </w:div>
      </w:divsChild>
    </w:div>
    <w:div w:id="655383026">
      <w:bodyDiv w:val="1"/>
      <w:marLeft w:val="0"/>
      <w:marRight w:val="0"/>
      <w:marTop w:val="0"/>
      <w:marBottom w:val="0"/>
      <w:divBdr>
        <w:top w:val="none" w:sz="0" w:space="0" w:color="auto"/>
        <w:left w:val="none" w:sz="0" w:space="0" w:color="auto"/>
        <w:bottom w:val="none" w:sz="0" w:space="0" w:color="auto"/>
        <w:right w:val="none" w:sz="0" w:space="0" w:color="auto"/>
      </w:divBdr>
    </w:div>
    <w:div w:id="776293270">
      <w:bodyDiv w:val="1"/>
      <w:marLeft w:val="0"/>
      <w:marRight w:val="0"/>
      <w:marTop w:val="0"/>
      <w:marBottom w:val="0"/>
      <w:divBdr>
        <w:top w:val="none" w:sz="0" w:space="0" w:color="auto"/>
        <w:left w:val="none" w:sz="0" w:space="0" w:color="auto"/>
        <w:bottom w:val="none" w:sz="0" w:space="0" w:color="auto"/>
        <w:right w:val="none" w:sz="0" w:space="0" w:color="auto"/>
      </w:divBdr>
      <w:divsChild>
        <w:div w:id="863055477">
          <w:marLeft w:val="0"/>
          <w:marRight w:val="0"/>
          <w:marTop w:val="0"/>
          <w:marBottom w:val="45"/>
          <w:divBdr>
            <w:top w:val="none" w:sz="0" w:space="0" w:color="auto"/>
            <w:left w:val="none" w:sz="0" w:space="0" w:color="auto"/>
            <w:bottom w:val="none" w:sz="0" w:space="0" w:color="auto"/>
            <w:right w:val="none" w:sz="0" w:space="0" w:color="auto"/>
          </w:divBdr>
          <w:divsChild>
            <w:div w:id="884948614">
              <w:marLeft w:val="0"/>
              <w:marRight w:val="0"/>
              <w:marTop w:val="0"/>
              <w:marBottom w:val="0"/>
              <w:divBdr>
                <w:top w:val="none" w:sz="0" w:space="0" w:color="auto"/>
                <w:left w:val="none" w:sz="0" w:space="0" w:color="auto"/>
                <w:bottom w:val="none" w:sz="0" w:space="0" w:color="auto"/>
                <w:right w:val="none" w:sz="0" w:space="0" w:color="auto"/>
              </w:divBdr>
            </w:div>
          </w:divsChild>
        </w:div>
        <w:div w:id="941570064">
          <w:marLeft w:val="0"/>
          <w:marRight w:val="0"/>
          <w:marTop w:val="0"/>
          <w:marBottom w:val="45"/>
          <w:divBdr>
            <w:top w:val="none" w:sz="0" w:space="0" w:color="auto"/>
            <w:left w:val="none" w:sz="0" w:space="0" w:color="auto"/>
            <w:bottom w:val="none" w:sz="0" w:space="0" w:color="auto"/>
            <w:right w:val="none" w:sz="0" w:space="0" w:color="auto"/>
          </w:divBdr>
          <w:divsChild>
            <w:div w:id="49042109">
              <w:marLeft w:val="0"/>
              <w:marRight w:val="0"/>
              <w:marTop w:val="0"/>
              <w:marBottom w:val="0"/>
              <w:divBdr>
                <w:top w:val="none" w:sz="0" w:space="0" w:color="auto"/>
                <w:left w:val="none" w:sz="0" w:space="0" w:color="auto"/>
                <w:bottom w:val="none" w:sz="0" w:space="0" w:color="auto"/>
                <w:right w:val="none" w:sz="0" w:space="0" w:color="auto"/>
              </w:divBdr>
            </w:div>
          </w:divsChild>
        </w:div>
        <w:div w:id="1193304957">
          <w:marLeft w:val="0"/>
          <w:marRight w:val="0"/>
          <w:marTop w:val="0"/>
          <w:marBottom w:val="45"/>
          <w:divBdr>
            <w:top w:val="none" w:sz="0" w:space="0" w:color="auto"/>
            <w:left w:val="none" w:sz="0" w:space="0" w:color="auto"/>
            <w:bottom w:val="none" w:sz="0" w:space="0" w:color="auto"/>
            <w:right w:val="none" w:sz="0" w:space="0" w:color="auto"/>
          </w:divBdr>
          <w:divsChild>
            <w:div w:id="1647471752">
              <w:marLeft w:val="0"/>
              <w:marRight w:val="0"/>
              <w:marTop w:val="0"/>
              <w:marBottom w:val="0"/>
              <w:divBdr>
                <w:top w:val="none" w:sz="0" w:space="0" w:color="auto"/>
                <w:left w:val="none" w:sz="0" w:space="0" w:color="auto"/>
                <w:bottom w:val="none" w:sz="0" w:space="0" w:color="auto"/>
                <w:right w:val="none" w:sz="0" w:space="0" w:color="auto"/>
              </w:divBdr>
            </w:div>
          </w:divsChild>
        </w:div>
        <w:div w:id="1429351991">
          <w:marLeft w:val="0"/>
          <w:marRight w:val="0"/>
          <w:marTop w:val="0"/>
          <w:marBottom w:val="45"/>
          <w:divBdr>
            <w:top w:val="none" w:sz="0" w:space="0" w:color="auto"/>
            <w:left w:val="none" w:sz="0" w:space="0" w:color="auto"/>
            <w:bottom w:val="none" w:sz="0" w:space="0" w:color="auto"/>
            <w:right w:val="none" w:sz="0" w:space="0" w:color="auto"/>
          </w:divBdr>
          <w:divsChild>
            <w:div w:id="1783499842">
              <w:marLeft w:val="0"/>
              <w:marRight w:val="0"/>
              <w:marTop w:val="0"/>
              <w:marBottom w:val="0"/>
              <w:divBdr>
                <w:top w:val="none" w:sz="0" w:space="0" w:color="auto"/>
                <w:left w:val="none" w:sz="0" w:space="0" w:color="auto"/>
                <w:bottom w:val="none" w:sz="0" w:space="0" w:color="auto"/>
                <w:right w:val="none" w:sz="0" w:space="0" w:color="auto"/>
              </w:divBdr>
            </w:div>
          </w:divsChild>
        </w:div>
        <w:div w:id="1579364423">
          <w:marLeft w:val="0"/>
          <w:marRight w:val="0"/>
          <w:marTop w:val="0"/>
          <w:marBottom w:val="45"/>
          <w:divBdr>
            <w:top w:val="none" w:sz="0" w:space="0" w:color="auto"/>
            <w:left w:val="none" w:sz="0" w:space="0" w:color="auto"/>
            <w:bottom w:val="none" w:sz="0" w:space="0" w:color="auto"/>
            <w:right w:val="none" w:sz="0" w:space="0" w:color="auto"/>
          </w:divBdr>
          <w:divsChild>
            <w:div w:id="1980381564">
              <w:marLeft w:val="0"/>
              <w:marRight w:val="0"/>
              <w:marTop w:val="0"/>
              <w:marBottom w:val="0"/>
              <w:divBdr>
                <w:top w:val="none" w:sz="0" w:space="0" w:color="auto"/>
                <w:left w:val="none" w:sz="0" w:space="0" w:color="auto"/>
                <w:bottom w:val="none" w:sz="0" w:space="0" w:color="auto"/>
                <w:right w:val="none" w:sz="0" w:space="0" w:color="auto"/>
              </w:divBdr>
            </w:div>
          </w:divsChild>
        </w:div>
        <w:div w:id="1798836892">
          <w:marLeft w:val="0"/>
          <w:marRight w:val="0"/>
          <w:marTop w:val="0"/>
          <w:marBottom w:val="45"/>
          <w:divBdr>
            <w:top w:val="none" w:sz="0" w:space="0" w:color="auto"/>
            <w:left w:val="none" w:sz="0" w:space="0" w:color="auto"/>
            <w:bottom w:val="none" w:sz="0" w:space="0" w:color="auto"/>
            <w:right w:val="none" w:sz="0" w:space="0" w:color="auto"/>
          </w:divBdr>
          <w:divsChild>
            <w:div w:id="1519656238">
              <w:marLeft w:val="0"/>
              <w:marRight w:val="0"/>
              <w:marTop w:val="0"/>
              <w:marBottom w:val="0"/>
              <w:divBdr>
                <w:top w:val="none" w:sz="0" w:space="0" w:color="auto"/>
                <w:left w:val="none" w:sz="0" w:space="0" w:color="auto"/>
                <w:bottom w:val="none" w:sz="0" w:space="0" w:color="auto"/>
                <w:right w:val="none" w:sz="0" w:space="0" w:color="auto"/>
              </w:divBdr>
            </w:div>
          </w:divsChild>
        </w:div>
        <w:div w:id="1861503072">
          <w:marLeft w:val="0"/>
          <w:marRight w:val="0"/>
          <w:marTop w:val="0"/>
          <w:marBottom w:val="45"/>
          <w:divBdr>
            <w:top w:val="none" w:sz="0" w:space="0" w:color="auto"/>
            <w:left w:val="none" w:sz="0" w:space="0" w:color="auto"/>
            <w:bottom w:val="none" w:sz="0" w:space="0" w:color="auto"/>
            <w:right w:val="none" w:sz="0" w:space="0" w:color="auto"/>
          </w:divBdr>
          <w:divsChild>
            <w:div w:id="1466653839">
              <w:marLeft w:val="0"/>
              <w:marRight w:val="0"/>
              <w:marTop w:val="0"/>
              <w:marBottom w:val="0"/>
              <w:divBdr>
                <w:top w:val="none" w:sz="0" w:space="0" w:color="auto"/>
                <w:left w:val="none" w:sz="0" w:space="0" w:color="auto"/>
                <w:bottom w:val="none" w:sz="0" w:space="0" w:color="auto"/>
                <w:right w:val="none" w:sz="0" w:space="0" w:color="auto"/>
              </w:divBdr>
            </w:div>
          </w:divsChild>
        </w:div>
        <w:div w:id="1868593585">
          <w:marLeft w:val="0"/>
          <w:marRight w:val="0"/>
          <w:marTop w:val="0"/>
          <w:marBottom w:val="45"/>
          <w:divBdr>
            <w:top w:val="none" w:sz="0" w:space="0" w:color="auto"/>
            <w:left w:val="none" w:sz="0" w:space="0" w:color="auto"/>
            <w:bottom w:val="none" w:sz="0" w:space="0" w:color="auto"/>
            <w:right w:val="none" w:sz="0" w:space="0" w:color="auto"/>
          </w:divBdr>
          <w:divsChild>
            <w:div w:id="371272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9700072">
      <w:bodyDiv w:val="1"/>
      <w:marLeft w:val="0"/>
      <w:marRight w:val="0"/>
      <w:marTop w:val="0"/>
      <w:marBottom w:val="0"/>
      <w:divBdr>
        <w:top w:val="none" w:sz="0" w:space="0" w:color="auto"/>
        <w:left w:val="none" w:sz="0" w:space="0" w:color="auto"/>
        <w:bottom w:val="none" w:sz="0" w:space="0" w:color="auto"/>
        <w:right w:val="none" w:sz="0" w:space="0" w:color="auto"/>
      </w:divBdr>
    </w:div>
    <w:div w:id="1134561590">
      <w:bodyDiv w:val="1"/>
      <w:marLeft w:val="0"/>
      <w:marRight w:val="0"/>
      <w:marTop w:val="0"/>
      <w:marBottom w:val="0"/>
      <w:divBdr>
        <w:top w:val="none" w:sz="0" w:space="0" w:color="auto"/>
        <w:left w:val="none" w:sz="0" w:space="0" w:color="auto"/>
        <w:bottom w:val="none" w:sz="0" w:space="0" w:color="auto"/>
        <w:right w:val="none" w:sz="0" w:space="0" w:color="auto"/>
      </w:divBdr>
      <w:divsChild>
        <w:div w:id="45958791">
          <w:marLeft w:val="0"/>
          <w:marRight w:val="0"/>
          <w:marTop w:val="0"/>
          <w:marBottom w:val="45"/>
          <w:divBdr>
            <w:top w:val="none" w:sz="0" w:space="0" w:color="auto"/>
            <w:left w:val="none" w:sz="0" w:space="0" w:color="auto"/>
            <w:bottom w:val="none" w:sz="0" w:space="0" w:color="auto"/>
            <w:right w:val="none" w:sz="0" w:space="0" w:color="auto"/>
          </w:divBdr>
          <w:divsChild>
            <w:div w:id="181168896">
              <w:marLeft w:val="0"/>
              <w:marRight w:val="0"/>
              <w:marTop w:val="0"/>
              <w:marBottom w:val="0"/>
              <w:divBdr>
                <w:top w:val="none" w:sz="0" w:space="0" w:color="auto"/>
                <w:left w:val="none" w:sz="0" w:space="0" w:color="auto"/>
                <w:bottom w:val="none" w:sz="0" w:space="0" w:color="auto"/>
                <w:right w:val="none" w:sz="0" w:space="0" w:color="auto"/>
              </w:divBdr>
            </w:div>
          </w:divsChild>
        </w:div>
        <w:div w:id="883104270">
          <w:marLeft w:val="0"/>
          <w:marRight w:val="0"/>
          <w:marTop w:val="0"/>
          <w:marBottom w:val="45"/>
          <w:divBdr>
            <w:top w:val="none" w:sz="0" w:space="0" w:color="auto"/>
            <w:left w:val="none" w:sz="0" w:space="0" w:color="auto"/>
            <w:bottom w:val="none" w:sz="0" w:space="0" w:color="auto"/>
            <w:right w:val="none" w:sz="0" w:space="0" w:color="auto"/>
          </w:divBdr>
          <w:divsChild>
            <w:div w:id="1683970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4097562">
      <w:bodyDiv w:val="1"/>
      <w:marLeft w:val="0"/>
      <w:marRight w:val="0"/>
      <w:marTop w:val="0"/>
      <w:marBottom w:val="0"/>
      <w:divBdr>
        <w:top w:val="none" w:sz="0" w:space="0" w:color="auto"/>
        <w:left w:val="none" w:sz="0" w:space="0" w:color="auto"/>
        <w:bottom w:val="none" w:sz="0" w:space="0" w:color="auto"/>
        <w:right w:val="none" w:sz="0" w:space="0" w:color="auto"/>
      </w:divBdr>
      <w:divsChild>
        <w:div w:id="927692557">
          <w:marLeft w:val="480"/>
          <w:marRight w:val="0"/>
          <w:marTop w:val="0"/>
          <w:marBottom w:val="0"/>
          <w:divBdr>
            <w:top w:val="none" w:sz="0" w:space="0" w:color="auto"/>
            <w:left w:val="none" w:sz="0" w:space="0" w:color="auto"/>
            <w:bottom w:val="none" w:sz="0" w:space="0" w:color="auto"/>
            <w:right w:val="none" w:sz="0" w:space="0" w:color="auto"/>
          </w:divBdr>
        </w:div>
      </w:divsChild>
    </w:div>
    <w:div w:id="1436365503">
      <w:bodyDiv w:val="1"/>
      <w:marLeft w:val="0"/>
      <w:marRight w:val="0"/>
      <w:marTop w:val="0"/>
      <w:marBottom w:val="0"/>
      <w:divBdr>
        <w:top w:val="none" w:sz="0" w:space="0" w:color="auto"/>
        <w:left w:val="none" w:sz="0" w:space="0" w:color="auto"/>
        <w:bottom w:val="none" w:sz="0" w:space="0" w:color="auto"/>
        <w:right w:val="none" w:sz="0" w:space="0" w:color="auto"/>
      </w:divBdr>
      <w:divsChild>
        <w:div w:id="545991268">
          <w:marLeft w:val="0"/>
          <w:marRight w:val="0"/>
          <w:marTop w:val="0"/>
          <w:marBottom w:val="360"/>
          <w:divBdr>
            <w:top w:val="none" w:sz="0" w:space="0" w:color="auto"/>
            <w:left w:val="none" w:sz="0" w:space="0" w:color="auto"/>
            <w:bottom w:val="none" w:sz="0" w:space="0" w:color="auto"/>
            <w:right w:val="none" w:sz="0" w:space="0" w:color="auto"/>
          </w:divBdr>
          <w:divsChild>
            <w:div w:id="1575814345">
              <w:marLeft w:val="0"/>
              <w:marRight w:val="0"/>
              <w:marTop w:val="0"/>
              <w:marBottom w:val="0"/>
              <w:divBdr>
                <w:top w:val="none" w:sz="0" w:space="0" w:color="auto"/>
                <w:left w:val="none" w:sz="0" w:space="0" w:color="auto"/>
                <w:bottom w:val="none" w:sz="0" w:space="0" w:color="auto"/>
                <w:right w:val="none" w:sz="0" w:space="0" w:color="auto"/>
              </w:divBdr>
              <w:divsChild>
                <w:div w:id="330066800">
                  <w:marLeft w:val="0"/>
                  <w:marRight w:val="0"/>
                  <w:marTop w:val="0"/>
                  <w:marBottom w:val="0"/>
                  <w:divBdr>
                    <w:top w:val="none" w:sz="0" w:space="0" w:color="auto"/>
                    <w:left w:val="none" w:sz="0" w:space="0" w:color="auto"/>
                    <w:bottom w:val="none" w:sz="0" w:space="0" w:color="auto"/>
                    <w:right w:val="none" w:sz="0" w:space="0" w:color="auto"/>
                  </w:divBdr>
                  <w:divsChild>
                    <w:div w:id="155385915">
                      <w:marLeft w:val="0"/>
                      <w:marRight w:val="0"/>
                      <w:marTop w:val="0"/>
                      <w:marBottom w:val="0"/>
                      <w:divBdr>
                        <w:top w:val="none" w:sz="0" w:space="0" w:color="auto"/>
                        <w:left w:val="none" w:sz="0" w:space="0" w:color="auto"/>
                        <w:bottom w:val="none" w:sz="0" w:space="0" w:color="auto"/>
                        <w:right w:val="none" w:sz="0" w:space="0" w:color="auto"/>
                      </w:divBdr>
                      <w:divsChild>
                        <w:div w:id="248466341">
                          <w:marLeft w:val="0"/>
                          <w:marRight w:val="0"/>
                          <w:marTop w:val="0"/>
                          <w:marBottom w:val="0"/>
                          <w:divBdr>
                            <w:top w:val="none" w:sz="0" w:space="0" w:color="auto"/>
                            <w:left w:val="none" w:sz="0" w:space="0" w:color="auto"/>
                            <w:bottom w:val="none" w:sz="0" w:space="0" w:color="auto"/>
                            <w:right w:val="none" w:sz="0" w:space="0" w:color="auto"/>
                          </w:divBdr>
                          <w:divsChild>
                            <w:div w:id="1079982134">
                              <w:marLeft w:val="0"/>
                              <w:marRight w:val="0"/>
                              <w:marTop w:val="0"/>
                              <w:marBottom w:val="0"/>
                              <w:divBdr>
                                <w:top w:val="none" w:sz="0" w:space="0" w:color="auto"/>
                                <w:left w:val="none" w:sz="0" w:space="0" w:color="auto"/>
                                <w:bottom w:val="none" w:sz="0" w:space="0" w:color="auto"/>
                                <w:right w:val="none" w:sz="0" w:space="0" w:color="auto"/>
                              </w:divBdr>
                              <w:divsChild>
                                <w:div w:id="780958964">
                                  <w:marLeft w:val="0"/>
                                  <w:marRight w:val="0"/>
                                  <w:marTop w:val="0"/>
                                  <w:marBottom w:val="0"/>
                                  <w:divBdr>
                                    <w:top w:val="none" w:sz="0" w:space="0" w:color="auto"/>
                                    <w:left w:val="none" w:sz="0" w:space="0" w:color="auto"/>
                                    <w:bottom w:val="none" w:sz="0" w:space="0" w:color="auto"/>
                                    <w:right w:val="none" w:sz="0" w:space="0" w:color="auto"/>
                                  </w:divBdr>
                                  <w:divsChild>
                                    <w:div w:id="1945334119">
                                      <w:marLeft w:val="0"/>
                                      <w:marRight w:val="0"/>
                                      <w:marTop w:val="0"/>
                                      <w:marBottom w:val="0"/>
                                      <w:divBdr>
                                        <w:top w:val="none" w:sz="0" w:space="0" w:color="auto"/>
                                        <w:left w:val="none" w:sz="0" w:space="0" w:color="auto"/>
                                        <w:bottom w:val="none" w:sz="0" w:space="0" w:color="auto"/>
                                        <w:right w:val="none" w:sz="0" w:space="0" w:color="auto"/>
                                      </w:divBdr>
                                      <w:divsChild>
                                        <w:div w:id="728191648">
                                          <w:marLeft w:val="0"/>
                                          <w:marRight w:val="150"/>
                                          <w:marTop w:val="0"/>
                                          <w:marBottom w:val="0"/>
                                          <w:divBdr>
                                            <w:top w:val="none" w:sz="0" w:space="0" w:color="auto"/>
                                            <w:left w:val="none" w:sz="0" w:space="0" w:color="auto"/>
                                            <w:bottom w:val="none" w:sz="0" w:space="0" w:color="auto"/>
                                            <w:right w:val="none" w:sz="0" w:space="0" w:color="auto"/>
                                          </w:divBdr>
                                          <w:divsChild>
                                            <w:div w:id="1549610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61921067">
                      <w:marLeft w:val="0"/>
                      <w:marRight w:val="0"/>
                      <w:marTop w:val="0"/>
                      <w:marBottom w:val="0"/>
                      <w:divBdr>
                        <w:top w:val="none" w:sz="0" w:space="0" w:color="auto"/>
                        <w:left w:val="none" w:sz="0" w:space="0" w:color="auto"/>
                        <w:bottom w:val="none" w:sz="0" w:space="0" w:color="auto"/>
                        <w:right w:val="none" w:sz="0" w:space="0" w:color="auto"/>
                      </w:divBdr>
                    </w:div>
                    <w:div w:id="917514908">
                      <w:marLeft w:val="0"/>
                      <w:marRight w:val="0"/>
                      <w:marTop w:val="0"/>
                      <w:marBottom w:val="0"/>
                      <w:divBdr>
                        <w:top w:val="none" w:sz="0" w:space="0" w:color="auto"/>
                        <w:left w:val="none" w:sz="0" w:space="0" w:color="auto"/>
                        <w:bottom w:val="none" w:sz="0" w:space="0" w:color="auto"/>
                        <w:right w:val="none" w:sz="0" w:space="0" w:color="auto"/>
                      </w:divBdr>
                      <w:divsChild>
                        <w:div w:id="672293836">
                          <w:marLeft w:val="0"/>
                          <w:marRight w:val="0"/>
                          <w:marTop w:val="360"/>
                          <w:marBottom w:val="0"/>
                          <w:divBdr>
                            <w:top w:val="none" w:sz="0" w:space="0" w:color="auto"/>
                            <w:left w:val="none" w:sz="0" w:space="0" w:color="auto"/>
                            <w:bottom w:val="none" w:sz="0" w:space="0" w:color="auto"/>
                            <w:right w:val="none" w:sz="0" w:space="0" w:color="auto"/>
                          </w:divBdr>
                          <w:divsChild>
                            <w:div w:id="199518526">
                              <w:marLeft w:val="0"/>
                              <w:marRight w:val="0"/>
                              <w:marTop w:val="0"/>
                              <w:marBottom w:val="0"/>
                              <w:divBdr>
                                <w:top w:val="none" w:sz="0" w:space="0" w:color="auto"/>
                                <w:left w:val="none" w:sz="0" w:space="0" w:color="auto"/>
                                <w:bottom w:val="none" w:sz="0" w:space="0" w:color="auto"/>
                                <w:right w:val="none" w:sz="0" w:space="0" w:color="auto"/>
                              </w:divBdr>
                              <w:divsChild>
                                <w:div w:id="1112288836">
                                  <w:marLeft w:val="0"/>
                                  <w:marRight w:val="0"/>
                                  <w:marTop w:val="0"/>
                                  <w:marBottom w:val="0"/>
                                  <w:divBdr>
                                    <w:top w:val="none" w:sz="0" w:space="0" w:color="auto"/>
                                    <w:left w:val="none" w:sz="0" w:space="0" w:color="auto"/>
                                    <w:bottom w:val="none" w:sz="0" w:space="0" w:color="auto"/>
                                    <w:right w:val="none" w:sz="0" w:space="0" w:color="auto"/>
                                  </w:divBdr>
                                  <w:divsChild>
                                    <w:div w:id="293803324">
                                      <w:marLeft w:val="0"/>
                                      <w:marRight w:val="0"/>
                                      <w:marTop w:val="0"/>
                                      <w:marBottom w:val="0"/>
                                      <w:divBdr>
                                        <w:top w:val="none" w:sz="0" w:space="0" w:color="auto"/>
                                        <w:left w:val="none" w:sz="0" w:space="0" w:color="auto"/>
                                        <w:bottom w:val="none" w:sz="0" w:space="0" w:color="auto"/>
                                        <w:right w:val="none" w:sz="0" w:space="0" w:color="auto"/>
                                      </w:divBdr>
                                    </w:div>
                                    <w:div w:id="294335855">
                                      <w:marLeft w:val="150"/>
                                      <w:marRight w:val="150"/>
                                      <w:marTop w:val="150"/>
                                      <w:marBottom w:val="150"/>
                                      <w:divBdr>
                                        <w:top w:val="none" w:sz="0" w:space="0" w:color="auto"/>
                                        <w:left w:val="none" w:sz="0" w:space="0" w:color="auto"/>
                                        <w:bottom w:val="none" w:sz="0" w:space="0" w:color="auto"/>
                                        <w:right w:val="none" w:sz="0" w:space="0" w:color="auto"/>
                                      </w:divBdr>
                                      <w:divsChild>
                                        <w:div w:id="1775515677">
                                          <w:marLeft w:val="0"/>
                                          <w:marRight w:val="0"/>
                                          <w:marTop w:val="0"/>
                                          <w:marBottom w:val="0"/>
                                          <w:divBdr>
                                            <w:top w:val="none" w:sz="0" w:space="0" w:color="auto"/>
                                            <w:left w:val="none" w:sz="0" w:space="0" w:color="auto"/>
                                            <w:bottom w:val="none" w:sz="0" w:space="0" w:color="auto"/>
                                            <w:right w:val="none" w:sz="0" w:space="0" w:color="auto"/>
                                          </w:divBdr>
                                          <w:divsChild>
                                            <w:div w:id="177812877">
                                              <w:marLeft w:val="0"/>
                                              <w:marRight w:val="0"/>
                                              <w:marTop w:val="0"/>
                                              <w:marBottom w:val="0"/>
                                              <w:divBdr>
                                                <w:top w:val="none" w:sz="0" w:space="0" w:color="auto"/>
                                                <w:left w:val="none" w:sz="0" w:space="0" w:color="auto"/>
                                                <w:bottom w:val="none" w:sz="0" w:space="0" w:color="auto"/>
                                                <w:right w:val="none" w:sz="0" w:space="0" w:color="auto"/>
                                              </w:divBdr>
                                              <w:divsChild>
                                                <w:div w:id="222907007">
                                                  <w:marLeft w:val="0"/>
                                                  <w:marRight w:val="0"/>
                                                  <w:marTop w:val="0"/>
                                                  <w:marBottom w:val="0"/>
                                                  <w:divBdr>
                                                    <w:top w:val="none" w:sz="0" w:space="0" w:color="auto"/>
                                                    <w:left w:val="none" w:sz="0" w:space="0" w:color="auto"/>
                                                    <w:bottom w:val="none" w:sz="0" w:space="0" w:color="auto"/>
                                                    <w:right w:val="none" w:sz="0" w:space="0" w:color="auto"/>
                                                  </w:divBdr>
                                                  <w:divsChild>
                                                    <w:div w:id="795875420">
                                                      <w:marLeft w:val="0"/>
                                                      <w:marRight w:val="0"/>
                                                      <w:marTop w:val="0"/>
                                                      <w:marBottom w:val="0"/>
                                                      <w:divBdr>
                                                        <w:top w:val="none" w:sz="0" w:space="0" w:color="auto"/>
                                                        <w:left w:val="none" w:sz="0" w:space="0" w:color="auto"/>
                                                        <w:bottom w:val="none" w:sz="0" w:space="0" w:color="auto"/>
                                                        <w:right w:val="none" w:sz="0" w:space="0" w:color="auto"/>
                                                      </w:divBdr>
                                                    </w:div>
                                                  </w:divsChild>
                                                </w:div>
                                                <w:div w:id="467169125">
                                                  <w:marLeft w:val="0"/>
                                                  <w:marRight w:val="0"/>
                                                  <w:marTop w:val="0"/>
                                                  <w:marBottom w:val="0"/>
                                                  <w:divBdr>
                                                    <w:top w:val="none" w:sz="0" w:space="0" w:color="auto"/>
                                                    <w:left w:val="none" w:sz="0" w:space="0" w:color="auto"/>
                                                    <w:bottom w:val="none" w:sz="0" w:space="0" w:color="auto"/>
                                                    <w:right w:val="none" w:sz="0" w:space="0" w:color="auto"/>
                                                  </w:divBdr>
                                                  <w:divsChild>
                                                    <w:div w:id="144905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9058100">
                                          <w:marLeft w:val="0"/>
                                          <w:marRight w:val="0"/>
                                          <w:marTop w:val="0"/>
                                          <w:marBottom w:val="0"/>
                                          <w:divBdr>
                                            <w:top w:val="none" w:sz="0" w:space="0" w:color="auto"/>
                                            <w:left w:val="none" w:sz="0" w:space="0" w:color="auto"/>
                                            <w:bottom w:val="none" w:sz="0" w:space="0" w:color="auto"/>
                                            <w:right w:val="none" w:sz="0" w:space="0" w:color="auto"/>
                                          </w:divBdr>
                                          <w:divsChild>
                                            <w:div w:id="703363780">
                                              <w:marLeft w:val="0"/>
                                              <w:marRight w:val="0"/>
                                              <w:marTop w:val="0"/>
                                              <w:marBottom w:val="0"/>
                                              <w:divBdr>
                                                <w:top w:val="none" w:sz="0" w:space="0" w:color="auto"/>
                                                <w:left w:val="none" w:sz="0" w:space="0" w:color="auto"/>
                                                <w:bottom w:val="none" w:sz="0" w:space="0" w:color="auto"/>
                                                <w:right w:val="none" w:sz="0" w:space="0" w:color="auto"/>
                                              </w:divBdr>
                                              <w:divsChild>
                                                <w:div w:id="657074740">
                                                  <w:marLeft w:val="0"/>
                                                  <w:marRight w:val="0"/>
                                                  <w:marTop w:val="0"/>
                                                  <w:marBottom w:val="0"/>
                                                  <w:divBdr>
                                                    <w:top w:val="none" w:sz="0" w:space="0" w:color="auto"/>
                                                    <w:left w:val="none" w:sz="0" w:space="0" w:color="auto"/>
                                                    <w:bottom w:val="none" w:sz="0" w:space="0" w:color="auto"/>
                                                    <w:right w:val="none" w:sz="0" w:space="0" w:color="auto"/>
                                                  </w:divBdr>
                                                </w:div>
                                                <w:div w:id="730153536">
                                                  <w:marLeft w:val="0"/>
                                                  <w:marRight w:val="0"/>
                                                  <w:marTop w:val="0"/>
                                                  <w:marBottom w:val="0"/>
                                                  <w:divBdr>
                                                    <w:top w:val="none" w:sz="0" w:space="0" w:color="auto"/>
                                                    <w:left w:val="none" w:sz="0" w:space="0" w:color="auto"/>
                                                    <w:bottom w:val="none" w:sz="0" w:space="0" w:color="auto"/>
                                                    <w:right w:val="none" w:sz="0" w:space="0" w:color="auto"/>
                                                  </w:divBdr>
                                                </w:div>
                                                <w:div w:id="1233274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4835636">
                                      <w:marLeft w:val="150"/>
                                      <w:marRight w:val="150"/>
                                      <w:marTop w:val="150"/>
                                      <w:marBottom w:val="150"/>
                                      <w:divBdr>
                                        <w:top w:val="none" w:sz="0" w:space="0" w:color="auto"/>
                                        <w:left w:val="none" w:sz="0" w:space="0" w:color="auto"/>
                                        <w:bottom w:val="none" w:sz="0" w:space="0" w:color="auto"/>
                                        <w:right w:val="none" w:sz="0" w:space="0" w:color="auto"/>
                                      </w:divBdr>
                                      <w:divsChild>
                                        <w:div w:id="1717702938">
                                          <w:marLeft w:val="0"/>
                                          <w:marRight w:val="0"/>
                                          <w:marTop w:val="0"/>
                                          <w:marBottom w:val="0"/>
                                          <w:divBdr>
                                            <w:top w:val="none" w:sz="0" w:space="0" w:color="auto"/>
                                            <w:left w:val="none" w:sz="0" w:space="0" w:color="auto"/>
                                            <w:bottom w:val="none" w:sz="0" w:space="0" w:color="auto"/>
                                            <w:right w:val="none" w:sz="0" w:space="0" w:color="auto"/>
                                          </w:divBdr>
                                        </w:div>
                                        <w:div w:id="1848253348">
                                          <w:marLeft w:val="0"/>
                                          <w:marRight w:val="0"/>
                                          <w:marTop w:val="0"/>
                                          <w:marBottom w:val="0"/>
                                          <w:divBdr>
                                            <w:top w:val="none" w:sz="0" w:space="0" w:color="auto"/>
                                            <w:left w:val="none" w:sz="0" w:space="0" w:color="auto"/>
                                            <w:bottom w:val="none" w:sz="0" w:space="0" w:color="auto"/>
                                            <w:right w:val="none" w:sz="0" w:space="0" w:color="auto"/>
                                          </w:divBdr>
                                        </w:div>
                                      </w:divsChild>
                                    </w:div>
                                    <w:div w:id="961616011">
                                      <w:marLeft w:val="0"/>
                                      <w:marRight w:val="0"/>
                                      <w:marTop w:val="0"/>
                                      <w:marBottom w:val="0"/>
                                      <w:divBdr>
                                        <w:top w:val="none" w:sz="0" w:space="0" w:color="auto"/>
                                        <w:left w:val="none" w:sz="0" w:space="0" w:color="auto"/>
                                        <w:bottom w:val="none" w:sz="0" w:space="0" w:color="auto"/>
                                        <w:right w:val="none" w:sz="0" w:space="0" w:color="auto"/>
                                      </w:divBdr>
                                      <w:divsChild>
                                        <w:div w:id="1142579271">
                                          <w:marLeft w:val="0"/>
                                          <w:marRight w:val="0"/>
                                          <w:marTop w:val="0"/>
                                          <w:marBottom w:val="0"/>
                                          <w:divBdr>
                                            <w:top w:val="none" w:sz="0" w:space="0" w:color="auto"/>
                                            <w:left w:val="none" w:sz="0" w:space="0" w:color="auto"/>
                                            <w:bottom w:val="none" w:sz="0" w:space="0" w:color="auto"/>
                                            <w:right w:val="none" w:sz="0" w:space="0" w:color="auto"/>
                                          </w:divBdr>
                                          <w:divsChild>
                                            <w:div w:id="1732579104">
                                              <w:marLeft w:val="0"/>
                                              <w:marRight w:val="0"/>
                                              <w:marTop w:val="0"/>
                                              <w:marBottom w:val="0"/>
                                              <w:divBdr>
                                                <w:top w:val="none" w:sz="0" w:space="0" w:color="auto"/>
                                                <w:left w:val="none" w:sz="0" w:space="0" w:color="auto"/>
                                                <w:bottom w:val="none" w:sz="0" w:space="0" w:color="auto"/>
                                                <w:right w:val="none" w:sz="0" w:space="0" w:color="auto"/>
                                              </w:divBdr>
                                              <w:divsChild>
                                                <w:div w:id="335809943">
                                                  <w:marLeft w:val="0"/>
                                                  <w:marRight w:val="0"/>
                                                  <w:marTop w:val="0"/>
                                                  <w:marBottom w:val="0"/>
                                                  <w:divBdr>
                                                    <w:top w:val="none" w:sz="0" w:space="0" w:color="auto"/>
                                                    <w:left w:val="none" w:sz="0" w:space="0" w:color="auto"/>
                                                    <w:bottom w:val="none" w:sz="0" w:space="0" w:color="auto"/>
                                                    <w:right w:val="none" w:sz="0" w:space="0" w:color="auto"/>
                                                  </w:divBdr>
                                                  <w:divsChild>
                                                    <w:div w:id="275648200">
                                                      <w:marLeft w:val="0"/>
                                                      <w:marRight w:val="0"/>
                                                      <w:marTop w:val="0"/>
                                                      <w:marBottom w:val="0"/>
                                                      <w:divBdr>
                                                        <w:top w:val="none" w:sz="0" w:space="0" w:color="auto"/>
                                                        <w:left w:val="none" w:sz="0" w:space="0" w:color="auto"/>
                                                        <w:bottom w:val="none" w:sz="0" w:space="0" w:color="auto"/>
                                                        <w:right w:val="none" w:sz="0" w:space="0" w:color="auto"/>
                                                      </w:divBdr>
                                                      <w:divsChild>
                                                        <w:div w:id="95172972">
                                                          <w:marLeft w:val="0"/>
                                                          <w:marRight w:val="0"/>
                                                          <w:marTop w:val="0"/>
                                                          <w:marBottom w:val="0"/>
                                                          <w:divBdr>
                                                            <w:top w:val="none" w:sz="0" w:space="0" w:color="auto"/>
                                                            <w:left w:val="none" w:sz="0" w:space="0" w:color="auto"/>
                                                            <w:bottom w:val="none" w:sz="0" w:space="0" w:color="auto"/>
                                                            <w:right w:val="none" w:sz="0" w:space="0" w:color="auto"/>
                                                          </w:divBdr>
                                                        </w:div>
                                                        <w:div w:id="96411390">
                                                          <w:marLeft w:val="0"/>
                                                          <w:marRight w:val="0"/>
                                                          <w:marTop w:val="0"/>
                                                          <w:marBottom w:val="0"/>
                                                          <w:divBdr>
                                                            <w:top w:val="none" w:sz="0" w:space="0" w:color="auto"/>
                                                            <w:left w:val="none" w:sz="0" w:space="0" w:color="auto"/>
                                                            <w:bottom w:val="none" w:sz="0" w:space="0" w:color="auto"/>
                                                            <w:right w:val="none" w:sz="0" w:space="0" w:color="auto"/>
                                                          </w:divBdr>
                                                        </w:div>
                                                      </w:divsChild>
                                                    </w:div>
                                                    <w:div w:id="475218961">
                                                      <w:marLeft w:val="0"/>
                                                      <w:marRight w:val="0"/>
                                                      <w:marTop w:val="0"/>
                                                      <w:marBottom w:val="0"/>
                                                      <w:divBdr>
                                                        <w:top w:val="none" w:sz="0" w:space="0" w:color="auto"/>
                                                        <w:left w:val="none" w:sz="0" w:space="0" w:color="auto"/>
                                                        <w:bottom w:val="none" w:sz="0" w:space="0" w:color="auto"/>
                                                        <w:right w:val="none" w:sz="0" w:space="0" w:color="auto"/>
                                                      </w:divBdr>
                                                      <w:divsChild>
                                                        <w:div w:id="804279252">
                                                          <w:marLeft w:val="0"/>
                                                          <w:marRight w:val="0"/>
                                                          <w:marTop w:val="0"/>
                                                          <w:marBottom w:val="0"/>
                                                          <w:divBdr>
                                                            <w:top w:val="none" w:sz="0" w:space="0" w:color="auto"/>
                                                            <w:left w:val="none" w:sz="0" w:space="0" w:color="auto"/>
                                                            <w:bottom w:val="none" w:sz="0" w:space="0" w:color="auto"/>
                                                            <w:right w:val="none" w:sz="0" w:space="0" w:color="auto"/>
                                                          </w:divBdr>
                                                        </w:div>
                                                        <w:div w:id="1867597423">
                                                          <w:marLeft w:val="0"/>
                                                          <w:marRight w:val="0"/>
                                                          <w:marTop w:val="0"/>
                                                          <w:marBottom w:val="0"/>
                                                          <w:divBdr>
                                                            <w:top w:val="none" w:sz="0" w:space="0" w:color="auto"/>
                                                            <w:left w:val="none" w:sz="0" w:space="0" w:color="auto"/>
                                                            <w:bottom w:val="none" w:sz="0" w:space="0" w:color="auto"/>
                                                            <w:right w:val="none" w:sz="0" w:space="0" w:color="auto"/>
                                                          </w:divBdr>
                                                        </w:div>
                                                      </w:divsChild>
                                                    </w:div>
                                                    <w:div w:id="590623981">
                                                      <w:marLeft w:val="0"/>
                                                      <w:marRight w:val="0"/>
                                                      <w:marTop w:val="0"/>
                                                      <w:marBottom w:val="0"/>
                                                      <w:divBdr>
                                                        <w:top w:val="none" w:sz="0" w:space="0" w:color="auto"/>
                                                        <w:left w:val="none" w:sz="0" w:space="0" w:color="auto"/>
                                                        <w:bottom w:val="none" w:sz="0" w:space="0" w:color="auto"/>
                                                        <w:right w:val="none" w:sz="0" w:space="0" w:color="auto"/>
                                                      </w:divBdr>
                                                      <w:divsChild>
                                                        <w:div w:id="484394480">
                                                          <w:marLeft w:val="0"/>
                                                          <w:marRight w:val="0"/>
                                                          <w:marTop w:val="0"/>
                                                          <w:marBottom w:val="0"/>
                                                          <w:divBdr>
                                                            <w:top w:val="none" w:sz="0" w:space="0" w:color="auto"/>
                                                            <w:left w:val="none" w:sz="0" w:space="0" w:color="auto"/>
                                                            <w:bottom w:val="none" w:sz="0" w:space="0" w:color="auto"/>
                                                            <w:right w:val="none" w:sz="0" w:space="0" w:color="auto"/>
                                                          </w:divBdr>
                                                        </w:div>
                                                        <w:div w:id="1477455776">
                                                          <w:marLeft w:val="0"/>
                                                          <w:marRight w:val="0"/>
                                                          <w:marTop w:val="0"/>
                                                          <w:marBottom w:val="0"/>
                                                          <w:divBdr>
                                                            <w:top w:val="none" w:sz="0" w:space="0" w:color="auto"/>
                                                            <w:left w:val="none" w:sz="0" w:space="0" w:color="auto"/>
                                                            <w:bottom w:val="none" w:sz="0" w:space="0" w:color="auto"/>
                                                            <w:right w:val="none" w:sz="0" w:space="0" w:color="auto"/>
                                                          </w:divBdr>
                                                        </w:div>
                                                      </w:divsChild>
                                                    </w:div>
                                                    <w:div w:id="827332661">
                                                      <w:marLeft w:val="0"/>
                                                      <w:marRight w:val="0"/>
                                                      <w:marTop w:val="0"/>
                                                      <w:marBottom w:val="0"/>
                                                      <w:divBdr>
                                                        <w:top w:val="none" w:sz="0" w:space="0" w:color="auto"/>
                                                        <w:left w:val="none" w:sz="0" w:space="0" w:color="auto"/>
                                                        <w:bottom w:val="none" w:sz="0" w:space="0" w:color="auto"/>
                                                        <w:right w:val="none" w:sz="0" w:space="0" w:color="auto"/>
                                                      </w:divBdr>
                                                      <w:divsChild>
                                                        <w:div w:id="97415217">
                                                          <w:marLeft w:val="0"/>
                                                          <w:marRight w:val="0"/>
                                                          <w:marTop w:val="0"/>
                                                          <w:marBottom w:val="0"/>
                                                          <w:divBdr>
                                                            <w:top w:val="none" w:sz="0" w:space="0" w:color="auto"/>
                                                            <w:left w:val="none" w:sz="0" w:space="0" w:color="auto"/>
                                                            <w:bottom w:val="none" w:sz="0" w:space="0" w:color="auto"/>
                                                            <w:right w:val="none" w:sz="0" w:space="0" w:color="auto"/>
                                                          </w:divBdr>
                                                        </w:div>
                                                        <w:div w:id="723795909">
                                                          <w:marLeft w:val="0"/>
                                                          <w:marRight w:val="0"/>
                                                          <w:marTop w:val="0"/>
                                                          <w:marBottom w:val="0"/>
                                                          <w:divBdr>
                                                            <w:top w:val="none" w:sz="0" w:space="0" w:color="auto"/>
                                                            <w:left w:val="none" w:sz="0" w:space="0" w:color="auto"/>
                                                            <w:bottom w:val="none" w:sz="0" w:space="0" w:color="auto"/>
                                                            <w:right w:val="none" w:sz="0" w:space="0" w:color="auto"/>
                                                          </w:divBdr>
                                                        </w:div>
                                                      </w:divsChild>
                                                    </w:div>
                                                    <w:div w:id="956519494">
                                                      <w:marLeft w:val="0"/>
                                                      <w:marRight w:val="0"/>
                                                      <w:marTop w:val="0"/>
                                                      <w:marBottom w:val="0"/>
                                                      <w:divBdr>
                                                        <w:top w:val="none" w:sz="0" w:space="0" w:color="auto"/>
                                                        <w:left w:val="none" w:sz="0" w:space="0" w:color="auto"/>
                                                        <w:bottom w:val="none" w:sz="0" w:space="0" w:color="auto"/>
                                                        <w:right w:val="none" w:sz="0" w:space="0" w:color="auto"/>
                                                      </w:divBdr>
                                                      <w:divsChild>
                                                        <w:div w:id="582954856">
                                                          <w:marLeft w:val="0"/>
                                                          <w:marRight w:val="0"/>
                                                          <w:marTop w:val="0"/>
                                                          <w:marBottom w:val="0"/>
                                                          <w:divBdr>
                                                            <w:top w:val="none" w:sz="0" w:space="0" w:color="auto"/>
                                                            <w:left w:val="none" w:sz="0" w:space="0" w:color="auto"/>
                                                            <w:bottom w:val="none" w:sz="0" w:space="0" w:color="auto"/>
                                                            <w:right w:val="none" w:sz="0" w:space="0" w:color="auto"/>
                                                          </w:divBdr>
                                                        </w:div>
                                                        <w:div w:id="1128355257">
                                                          <w:marLeft w:val="0"/>
                                                          <w:marRight w:val="0"/>
                                                          <w:marTop w:val="0"/>
                                                          <w:marBottom w:val="0"/>
                                                          <w:divBdr>
                                                            <w:top w:val="none" w:sz="0" w:space="0" w:color="auto"/>
                                                            <w:left w:val="none" w:sz="0" w:space="0" w:color="auto"/>
                                                            <w:bottom w:val="none" w:sz="0" w:space="0" w:color="auto"/>
                                                            <w:right w:val="none" w:sz="0" w:space="0" w:color="auto"/>
                                                          </w:divBdr>
                                                        </w:div>
                                                      </w:divsChild>
                                                    </w:div>
                                                    <w:div w:id="997343304">
                                                      <w:marLeft w:val="0"/>
                                                      <w:marRight w:val="0"/>
                                                      <w:marTop w:val="0"/>
                                                      <w:marBottom w:val="0"/>
                                                      <w:divBdr>
                                                        <w:top w:val="none" w:sz="0" w:space="0" w:color="auto"/>
                                                        <w:left w:val="none" w:sz="0" w:space="0" w:color="auto"/>
                                                        <w:bottom w:val="none" w:sz="0" w:space="0" w:color="auto"/>
                                                        <w:right w:val="none" w:sz="0" w:space="0" w:color="auto"/>
                                                      </w:divBdr>
                                                      <w:divsChild>
                                                        <w:div w:id="778988744">
                                                          <w:marLeft w:val="0"/>
                                                          <w:marRight w:val="0"/>
                                                          <w:marTop w:val="0"/>
                                                          <w:marBottom w:val="0"/>
                                                          <w:divBdr>
                                                            <w:top w:val="none" w:sz="0" w:space="0" w:color="auto"/>
                                                            <w:left w:val="none" w:sz="0" w:space="0" w:color="auto"/>
                                                            <w:bottom w:val="none" w:sz="0" w:space="0" w:color="auto"/>
                                                            <w:right w:val="none" w:sz="0" w:space="0" w:color="auto"/>
                                                          </w:divBdr>
                                                        </w:div>
                                                        <w:div w:id="1744135036">
                                                          <w:marLeft w:val="0"/>
                                                          <w:marRight w:val="0"/>
                                                          <w:marTop w:val="0"/>
                                                          <w:marBottom w:val="0"/>
                                                          <w:divBdr>
                                                            <w:top w:val="none" w:sz="0" w:space="0" w:color="auto"/>
                                                            <w:left w:val="none" w:sz="0" w:space="0" w:color="auto"/>
                                                            <w:bottom w:val="none" w:sz="0" w:space="0" w:color="auto"/>
                                                            <w:right w:val="none" w:sz="0" w:space="0" w:color="auto"/>
                                                          </w:divBdr>
                                                        </w:div>
                                                      </w:divsChild>
                                                    </w:div>
                                                    <w:div w:id="1690909973">
                                                      <w:marLeft w:val="0"/>
                                                      <w:marRight w:val="0"/>
                                                      <w:marTop w:val="0"/>
                                                      <w:marBottom w:val="0"/>
                                                      <w:divBdr>
                                                        <w:top w:val="none" w:sz="0" w:space="0" w:color="auto"/>
                                                        <w:left w:val="none" w:sz="0" w:space="0" w:color="auto"/>
                                                        <w:bottom w:val="none" w:sz="0" w:space="0" w:color="auto"/>
                                                        <w:right w:val="none" w:sz="0" w:space="0" w:color="auto"/>
                                                      </w:divBdr>
                                                      <w:divsChild>
                                                        <w:div w:id="259342609">
                                                          <w:marLeft w:val="0"/>
                                                          <w:marRight w:val="0"/>
                                                          <w:marTop w:val="0"/>
                                                          <w:marBottom w:val="0"/>
                                                          <w:divBdr>
                                                            <w:top w:val="none" w:sz="0" w:space="0" w:color="auto"/>
                                                            <w:left w:val="none" w:sz="0" w:space="0" w:color="auto"/>
                                                            <w:bottom w:val="none" w:sz="0" w:space="0" w:color="auto"/>
                                                            <w:right w:val="none" w:sz="0" w:space="0" w:color="auto"/>
                                                          </w:divBdr>
                                                        </w:div>
                                                        <w:div w:id="1414006350">
                                                          <w:marLeft w:val="0"/>
                                                          <w:marRight w:val="0"/>
                                                          <w:marTop w:val="0"/>
                                                          <w:marBottom w:val="0"/>
                                                          <w:divBdr>
                                                            <w:top w:val="none" w:sz="0" w:space="0" w:color="auto"/>
                                                            <w:left w:val="none" w:sz="0" w:space="0" w:color="auto"/>
                                                            <w:bottom w:val="none" w:sz="0" w:space="0" w:color="auto"/>
                                                            <w:right w:val="none" w:sz="0" w:space="0" w:color="auto"/>
                                                          </w:divBdr>
                                                        </w:div>
                                                      </w:divsChild>
                                                    </w:div>
                                                    <w:div w:id="1704135128">
                                                      <w:marLeft w:val="0"/>
                                                      <w:marRight w:val="0"/>
                                                      <w:marTop w:val="0"/>
                                                      <w:marBottom w:val="0"/>
                                                      <w:divBdr>
                                                        <w:top w:val="none" w:sz="0" w:space="0" w:color="auto"/>
                                                        <w:left w:val="none" w:sz="0" w:space="0" w:color="auto"/>
                                                        <w:bottom w:val="none" w:sz="0" w:space="0" w:color="auto"/>
                                                        <w:right w:val="none" w:sz="0" w:space="0" w:color="auto"/>
                                                      </w:divBdr>
                                                      <w:divsChild>
                                                        <w:div w:id="493881058">
                                                          <w:marLeft w:val="0"/>
                                                          <w:marRight w:val="0"/>
                                                          <w:marTop w:val="0"/>
                                                          <w:marBottom w:val="0"/>
                                                          <w:divBdr>
                                                            <w:top w:val="none" w:sz="0" w:space="0" w:color="auto"/>
                                                            <w:left w:val="none" w:sz="0" w:space="0" w:color="auto"/>
                                                            <w:bottom w:val="none" w:sz="0" w:space="0" w:color="auto"/>
                                                            <w:right w:val="none" w:sz="0" w:space="0" w:color="auto"/>
                                                          </w:divBdr>
                                                        </w:div>
                                                        <w:div w:id="520358745">
                                                          <w:marLeft w:val="0"/>
                                                          <w:marRight w:val="0"/>
                                                          <w:marTop w:val="0"/>
                                                          <w:marBottom w:val="0"/>
                                                          <w:divBdr>
                                                            <w:top w:val="none" w:sz="0" w:space="0" w:color="auto"/>
                                                            <w:left w:val="none" w:sz="0" w:space="0" w:color="auto"/>
                                                            <w:bottom w:val="none" w:sz="0" w:space="0" w:color="auto"/>
                                                            <w:right w:val="none" w:sz="0" w:space="0" w:color="auto"/>
                                                          </w:divBdr>
                                                        </w:div>
                                                      </w:divsChild>
                                                    </w:div>
                                                    <w:div w:id="2096437264">
                                                      <w:marLeft w:val="0"/>
                                                      <w:marRight w:val="0"/>
                                                      <w:marTop w:val="0"/>
                                                      <w:marBottom w:val="0"/>
                                                      <w:divBdr>
                                                        <w:top w:val="none" w:sz="0" w:space="0" w:color="auto"/>
                                                        <w:left w:val="none" w:sz="0" w:space="0" w:color="auto"/>
                                                        <w:bottom w:val="none" w:sz="0" w:space="0" w:color="auto"/>
                                                        <w:right w:val="none" w:sz="0" w:space="0" w:color="auto"/>
                                                      </w:divBdr>
                                                      <w:divsChild>
                                                        <w:div w:id="805701678">
                                                          <w:marLeft w:val="0"/>
                                                          <w:marRight w:val="0"/>
                                                          <w:marTop w:val="0"/>
                                                          <w:marBottom w:val="0"/>
                                                          <w:divBdr>
                                                            <w:top w:val="none" w:sz="0" w:space="0" w:color="auto"/>
                                                            <w:left w:val="none" w:sz="0" w:space="0" w:color="auto"/>
                                                            <w:bottom w:val="none" w:sz="0" w:space="0" w:color="auto"/>
                                                            <w:right w:val="none" w:sz="0" w:space="0" w:color="auto"/>
                                                          </w:divBdr>
                                                        </w:div>
                                                        <w:div w:id="1418014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0670434">
                                              <w:marLeft w:val="0"/>
                                              <w:marRight w:val="0"/>
                                              <w:marTop w:val="0"/>
                                              <w:marBottom w:val="0"/>
                                              <w:divBdr>
                                                <w:top w:val="none" w:sz="0" w:space="0" w:color="auto"/>
                                                <w:left w:val="none" w:sz="0" w:space="0" w:color="auto"/>
                                                <w:bottom w:val="none" w:sz="0" w:space="0" w:color="auto"/>
                                                <w:right w:val="none" w:sz="0" w:space="0" w:color="auto"/>
                                              </w:divBdr>
                                              <w:divsChild>
                                                <w:div w:id="1394887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3918172">
                                      <w:marLeft w:val="75"/>
                                      <w:marRight w:val="75"/>
                                      <w:marTop w:val="0"/>
                                      <w:marBottom w:val="0"/>
                                      <w:divBdr>
                                        <w:top w:val="none" w:sz="0" w:space="0" w:color="auto"/>
                                        <w:left w:val="none" w:sz="0" w:space="0" w:color="auto"/>
                                        <w:bottom w:val="none" w:sz="0" w:space="0" w:color="auto"/>
                                        <w:right w:val="none" w:sz="0" w:space="0" w:color="auto"/>
                                      </w:divBdr>
                                      <w:divsChild>
                                        <w:div w:id="1388338311">
                                          <w:marLeft w:val="0"/>
                                          <w:marRight w:val="0"/>
                                          <w:marTop w:val="0"/>
                                          <w:marBottom w:val="0"/>
                                          <w:divBdr>
                                            <w:top w:val="none" w:sz="0" w:space="0" w:color="auto"/>
                                            <w:left w:val="none" w:sz="0" w:space="0" w:color="auto"/>
                                            <w:bottom w:val="none" w:sz="0" w:space="0" w:color="auto"/>
                                            <w:right w:val="none" w:sz="0" w:space="0" w:color="auto"/>
                                          </w:divBdr>
                                        </w:div>
                                      </w:divsChild>
                                    </w:div>
                                    <w:div w:id="1059936706">
                                      <w:marLeft w:val="0"/>
                                      <w:marRight w:val="0"/>
                                      <w:marTop w:val="0"/>
                                      <w:marBottom w:val="0"/>
                                      <w:divBdr>
                                        <w:top w:val="none" w:sz="0" w:space="0" w:color="auto"/>
                                        <w:left w:val="none" w:sz="0" w:space="0" w:color="auto"/>
                                        <w:bottom w:val="none" w:sz="0" w:space="0" w:color="auto"/>
                                        <w:right w:val="none" w:sz="0" w:space="0" w:color="auto"/>
                                      </w:divBdr>
                                    </w:div>
                                    <w:div w:id="1579709115">
                                      <w:marLeft w:val="0"/>
                                      <w:marRight w:val="0"/>
                                      <w:marTop w:val="0"/>
                                      <w:marBottom w:val="0"/>
                                      <w:divBdr>
                                        <w:top w:val="none" w:sz="0" w:space="0" w:color="auto"/>
                                        <w:left w:val="none" w:sz="0" w:space="0" w:color="auto"/>
                                        <w:bottom w:val="none" w:sz="0" w:space="0" w:color="auto"/>
                                        <w:right w:val="none" w:sz="0" w:space="0" w:color="auto"/>
                                      </w:divBdr>
                                      <w:divsChild>
                                        <w:div w:id="1626152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19765328">
                      <w:marLeft w:val="0"/>
                      <w:marRight w:val="0"/>
                      <w:marTop w:val="0"/>
                      <w:marBottom w:val="0"/>
                      <w:divBdr>
                        <w:top w:val="none" w:sz="0" w:space="0" w:color="auto"/>
                        <w:left w:val="none" w:sz="0" w:space="0" w:color="auto"/>
                        <w:bottom w:val="none" w:sz="0" w:space="0" w:color="auto"/>
                        <w:right w:val="none" w:sz="0" w:space="0" w:color="auto"/>
                      </w:divBdr>
                      <w:divsChild>
                        <w:div w:id="8072218">
                          <w:marLeft w:val="0"/>
                          <w:marRight w:val="0"/>
                          <w:marTop w:val="360"/>
                          <w:marBottom w:val="0"/>
                          <w:divBdr>
                            <w:top w:val="none" w:sz="0" w:space="0" w:color="auto"/>
                            <w:left w:val="none" w:sz="0" w:space="0" w:color="auto"/>
                            <w:bottom w:val="none" w:sz="0" w:space="0" w:color="auto"/>
                            <w:right w:val="none" w:sz="0" w:space="0" w:color="auto"/>
                          </w:divBdr>
                          <w:divsChild>
                            <w:div w:id="988480012">
                              <w:marLeft w:val="0"/>
                              <w:marRight w:val="0"/>
                              <w:marTop w:val="0"/>
                              <w:marBottom w:val="0"/>
                              <w:divBdr>
                                <w:top w:val="none" w:sz="0" w:space="0" w:color="auto"/>
                                <w:left w:val="none" w:sz="0" w:space="0" w:color="auto"/>
                                <w:bottom w:val="none" w:sz="0" w:space="0" w:color="auto"/>
                                <w:right w:val="none" w:sz="0" w:space="0" w:color="auto"/>
                              </w:divBdr>
                              <w:divsChild>
                                <w:div w:id="967399805">
                                  <w:marLeft w:val="0"/>
                                  <w:marRight w:val="0"/>
                                  <w:marTop w:val="0"/>
                                  <w:marBottom w:val="0"/>
                                  <w:divBdr>
                                    <w:top w:val="single" w:sz="6" w:space="0" w:color="CCCCCC"/>
                                    <w:left w:val="none" w:sz="0" w:space="0" w:color="auto"/>
                                    <w:bottom w:val="none" w:sz="0" w:space="0" w:color="auto"/>
                                    <w:right w:val="none" w:sz="0" w:space="0" w:color="auto"/>
                                  </w:divBdr>
                                  <w:divsChild>
                                    <w:div w:id="185825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8974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639617">
      <w:bodyDiv w:val="1"/>
      <w:marLeft w:val="0"/>
      <w:marRight w:val="0"/>
      <w:marTop w:val="0"/>
      <w:marBottom w:val="0"/>
      <w:divBdr>
        <w:top w:val="none" w:sz="0" w:space="0" w:color="auto"/>
        <w:left w:val="none" w:sz="0" w:space="0" w:color="auto"/>
        <w:bottom w:val="none" w:sz="0" w:space="0" w:color="auto"/>
        <w:right w:val="none" w:sz="0" w:space="0" w:color="auto"/>
      </w:divBdr>
    </w:div>
    <w:div w:id="1652444980">
      <w:bodyDiv w:val="1"/>
      <w:marLeft w:val="0"/>
      <w:marRight w:val="0"/>
      <w:marTop w:val="0"/>
      <w:marBottom w:val="0"/>
      <w:divBdr>
        <w:top w:val="none" w:sz="0" w:space="0" w:color="auto"/>
        <w:left w:val="none" w:sz="0" w:space="0" w:color="auto"/>
        <w:bottom w:val="none" w:sz="0" w:space="0" w:color="auto"/>
        <w:right w:val="none" w:sz="0" w:space="0" w:color="auto"/>
      </w:divBdr>
    </w:div>
    <w:div w:id="1846481413">
      <w:bodyDiv w:val="1"/>
      <w:marLeft w:val="0"/>
      <w:marRight w:val="0"/>
      <w:marTop w:val="0"/>
      <w:marBottom w:val="0"/>
      <w:divBdr>
        <w:top w:val="none" w:sz="0" w:space="0" w:color="auto"/>
        <w:left w:val="none" w:sz="0" w:space="0" w:color="auto"/>
        <w:bottom w:val="none" w:sz="0" w:space="0" w:color="auto"/>
        <w:right w:val="none" w:sz="0" w:space="0" w:color="auto"/>
      </w:divBdr>
      <w:divsChild>
        <w:div w:id="307131038">
          <w:marLeft w:val="0"/>
          <w:marRight w:val="0"/>
          <w:marTop w:val="360"/>
          <w:marBottom w:val="0"/>
          <w:divBdr>
            <w:top w:val="none" w:sz="0" w:space="0" w:color="auto"/>
            <w:left w:val="none" w:sz="0" w:space="0" w:color="auto"/>
            <w:bottom w:val="none" w:sz="0" w:space="0" w:color="auto"/>
            <w:right w:val="none" w:sz="0" w:space="0" w:color="auto"/>
          </w:divBdr>
        </w:div>
        <w:div w:id="904142557">
          <w:marLeft w:val="0"/>
          <w:marRight w:val="0"/>
          <w:marTop w:val="360"/>
          <w:marBottom w:val="0"/>
          <w:divBdr>
            <w:top w:val="none" w:sz="0" w:space="0" w:color="auto"/>
            <w:left w:val="none" w:sz="0" w:space="0" w:color="auto"/>
            <w:bottom w:val="none" w:sz="0" w:space="0" w:color="auto"/>
            <w:right w:val="none" w:sz="0" w:space="0" w:color="auto"/>
          </w:divBdr>
        </w:div>
        <w:div w:id="1482651450">
          <w:marLeft w:val="0"/>
          <w:marRight w:val="0"/>
          <w:marTop w:val="360"/>
          <w:marBottom w:val="0"/>
          <w:divBdr>
            <w:top w:val="none" w:sz="0" w:space="0" w:color="auto"/>
            <w:left w:val="none" w:sz="0" w:space="0" w:color="auto"/>
            <w:bottom w:val="none" w:sz="0" w:space="0" w:color="auto"/>
            <w:right w:val="none" w:sz="0" w:space="0" w:color="auto"/>
          </w:divBdr>
        </w:div>
      </w:divsChild>
    </w:div>
    <w:div w:id="19718582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file:///C:\Users\Tim\Desktop\3rd%20year\Civil%20Engineering%20Project%20Management%20&amp;%20Environmental%20Assessment\3.%20Subcontractors\Assignment%20-%20Selection%20of%20Sub-Contractors.%20Process%20and%20Criteria%20Considered..docx" TargetMode="External"/><Relationship Id="rId18" Type="http://schemas.openxmlformats.org/officeDocument/2006/relationships/hyperlink" Target="file:///C:\Users\Tim\Desktop\3rd%20year\Civil%20Engineering%20Project%20Management%20&amp;%20Environmental%20Assessment\3.%20Subcontractors\Assignment%20-%20Selection%20of%20Sub-Contractors.%20Process%20and%20Criteria%20Considered..docx" TargetMode="External"/><Relationship Id="rId26" Type="http://schemas.openxmlformats.org/officeDocument/2006/relationships/image" Target="media/image2.png"/><Relationship Id="rId39" Type="http://schemas.openxmlformats.org/officeDocument/2006/relationships/image" Target="media/image15.emf"/><Relationship Id="rId3" Type="http://schemas.openxmlformats.org/officeDocument/2006/relationships/numbering" Target="numbering.xml"/><Relationship Id="rId21" Type="http://schemas.openxmlformats.org/officeDocument/2006/relationships/hyperlink" Target="file:///C:\Users\Tim\Desktop\3rd%20year\Civil%20Engineering%20Project%20Management%20&amp;%20Environmental%20Assessment\3.%20Subcontractors\Assignment%20-%20Selection%20of%20Sub-Contractors.%20Process%20and%20Criteria%20Considered..docx" TargetMode="External"/><Relationship Id="rId34" Type="http://schemas.openxmlformats.org/officeDocument/2006/relationships/image" Target="media/image10.emf"/><Relationship Id="rId42"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file:///C:\Users\Tim\Desktop\3rd%20year\Civil%20Engineering%20Project%20Management%20&amp;%20Environmental%20Assessment\3.%20Subcontractors\Assignment%20-%20Selection%20of%20Sub-Contractors.%20Process%20and%20Criteria%20Considered..docx" TargetMode="External"/><Relationship Id="rId17" Type="http://schemas.openxmlformats.org/officeDocument/2006/relationships/hyperlink" Target="file:///C:\Users\Tim\Desktop\3rd%20year\Civil%20Engineering%20Project%20Management%20&amp;%20Environmental%20Assessment\3.%20Subcontractors\Assignment%20-%20Selection%20of%20Sub-Contractors.%20Process%20and%20Criteria%20Considered..docx" TargetMode="External"/><Relationship Id="rId25" Type="http://schemas.openxmlformats.org/officeDocument/2006/relationships/image" Target="media/image1.emf"/><Relationship Id="rId33" Type="http://schemas.openxmlformats.org/officeDocument/2006/relationships/image" Target="media/image9.emf"/><Relationship Id="rId38" Type="http://schemas.openxmlformats.org/officeDocument/2006/relationships/image" Target="media/image14.emf"/><Relationship Id="rId2" Type="http://schemas.openxmlformats.org/officeDocument/2006/relationships/customXml" Target="../customXml/item2.xml"/><Relationship Id="rId16" Type="http://schemas.openxmlformats.org/officeDocument/2006/relationships/hyperlink" Target="file:///C:\Users\Tim\Desktop\3rd%20year\Civil%20Engineering%20Project%20Management%20&amp;%20Environmental%20Assessment\3.%20Subcontractors\Assignment%20-%20Selection%20of%20Sub-Contractors.%20Process%20and%20Criteria%20Considered..docx" TargetMode="External"/><Relationship Id="rId20" Type="http://schemas.openxmlformats.org/officeDocument/2006/relationships/hyperlink" Target="file:///C:\Users\Tim\Desktop\3rd%20year\Civil%20Engineering%20Project%20Management%20&amp;%20Environmental%20Assessment\3.%20Subcontractors\Assignment%20-%20Selection%20of%20Sub-Contractors.%20Process%20and%20Criteria%20Considered..docx" TargetMode="External"/><Relationship Id="rId29" Type="http://schemas.openxmlformats.org/officeDocument/2006/relationships/image" Target="media/image5.emf"/><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file:///C:\Users\Tim\Desktop\3rd%20year\Civil%20Engineering%20Project%20Management%20&amp;%20Environmental%20Assessment\3.%20Subcontractors\Assignment%20-%20Selection%20of%20Sub-Contractors.%20Process%20and%20Criteria%20Considered..docx" TargetMode="External"/><Relationship Id="rId24" Type="http://schemas.openxmlformats.org/officeDocument/2006/relationships/hyperlink" Target="file:///C:\Users\Tim\Desktop\3rd%20year\Civil%20Engineering%20Project%20Management%20&amp;%20Environmental%20Assessment\3.%20Subcontractors\Assignment%20-%20Selection%20of%20Sub-Contractors.%20Process%20and%20Criteria%20Considered..docx" TargetMode="External"/><Relationship Id="rId32" Type="http://schemas.openxmlformats.org/officeDocument/2006/relationships/image" Target="media/image8.emf"/><Relationship Id="rId37" Type="http://schemas.openxmlformats.org/officeDocument/2006/relationships/image" Target="media/image13.emf"/><Relationship Id="rId40" Type="http://schemas.openxmlformats.org/officeDocument/2006/relationships/footer" Target="footer1.xml"/><Relationship Id="rId5" Type="http://schemas.microsoft.com/office/2007/relationships/stylesWithEffects" Target="stylesWithEffects.xml"/><Relationship Id="rId15" Type="http://schemas.openxmlformats.org/officeDocument/2006/relationships/hyperlink" Target="file:///C:\Users\Tim\Desktop\3rd%20year\Civil%20Engineering%20Project%20Management%20&amp;%20Environmental%20Assessment\3.%20Subcontractors\Assignment%20-%20Selection%20of%20Sub-Contractors.%20Process%20and%20Criteria%20Considered..docx" TargetMode="External"/><Relationship Id="rId23" Type="http://schemas.openxmlformats.org/officeDocument/2006/relationships/hyperlink" Target="file:///C:\Users\Tim\Desktop\3rd%20year\Civil%20Engineering%20Project%20Management%20&amp;%20Environmental%20Assessment\3.%20Subcontractors\Assignment%20-%20Selection%20of%20Sub-Contractors.%20Process%20and%20Criteria%20Considered..docx" TargetMode="External"/><Relationship Id="rId28" Type="http://schemas.openxmlformats.org/officeDocument/2006/relationships/image" Target="media/image4.emf"/><Relationship Id="rId36" Type="http://schemas.openxmlformats.org/officeDocument/2006/relationships/image" Target="media/image12.emf"/><Relationship Id="rId10" Type="http://schemas.openxmlformats.org/officeDocument/2006/relationships/hyperlink" Target="file:///C:\Users\Tim\Desktop\3rd%20year\Civil%20Engineering%20Project%20Management%20&amp;%20Environmental%20Assessment\3.%20Subcontractors\Assignment%20-%20Selection%20of%20Sub-Contractors.%20Process%20and%20Criteria%20Considered..docx" TargetMode="External"/><Relationship Id="rId19" Type="http://schemas.openxmlformats.org/officeDocument/2006/relationships/hyperlink" Target="file:///C:\Users\Tim\Desktop\3rd%20year\Civil%20Engineering%20Project%20Management%20&amp;%20Environmental%20Assessment\3.%20Subcontractors\Assignment%20-%20Selection%20of%20Sub-Contractors.%20Process%20and%20Criteria%20Considered..docx" TargetMode="External"/><Relationship Id="rId31" Type="http://schemas.openxmlformats.org/officeDocument/2006/relationships/image" Target="media/image7.emf"/><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hyperlink" Target="file:///C:\Users\Tim\Desktop\3rd%20year\Civil%20Engineering%20Project%20Management%20&amp;%20Environmental%20Assessment\3.%20Subcontractors\Assignment%20-%20Selection%20of%20Sub-Contractors.%20Process%20and%20Criteria%20Considered..docx" TargetMode="External"/><Relationship Id="rId22" Type="http://schemas.openxmlformats.org/officeDocument/2006/relationships/hyperlink" Target="file:///C:\Users\Tim\Desktop\3rd%20year\Civil%20Engineering%20Project%20Management%20&amp;%20Environmental%20Assessment\3.%20Subcontractors\Assignment%20-%20Selection%20of%20Sub-Contractors.%20Process%20and%20Criteria%20Considered..docx" TargetMode="External"/><Relationship Id="rId27" Type="http://schemas.openxmlformats.org/officeDocument/2006/relationships/image" Target="media/image3.emf"/><Relationship Id="rId30" Type="http://schemas.openxmlformats.org/officeDocument/2006/relationships/image" Target="media/image6.emf"/><Relationship Id="rId35" Type="http://schemas.openxmlformats.org/officeDocument/2006/relationships/image" Target="media/image1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2018-11-27T00:00:00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39EF0D3-684D-4BE9-A16C-915E08B417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14992</TotalTime>
  <Pages>20</Pages>
  <Words>9490</Words>
  <Characters>54093</Characters>
  <Application>Microsoft Office Word</Application>
  <DocSecurity>0</DocSecurity>
  <Lines>450</Lines>
  <Paragraphs>126</Paragraphs>
  <ScaleCrop>false</ScaleCrop>
  <HeadingPairs>
    <vt:vector size="2" baseType="variant">
      <vt:variant>
        <vt:lpstr>Title</vt:lpstr>
      </vt:variant>
      <vt:variant>
        <vt:i4>1</vt:i4>
      </vt:variant>
    </vt:vector>
  </HeadingPairs>
  <TitlesOfParts>
    <vt:vector size="1" baseType="lpstr">
      <vt:lpstr>Selection of Sub-Contractors. </vt:lpstr>
    </vt:vector>
  </TitlesOfParts>
  <Company/>
  <LinksUpToDate>false</LinksUpToDate>
  <CharactersWithSpaces>63457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Selection of Sub-Contractors. </dc:title>
  <dc:subject>Process and Criteria Considered.</dc:subject>
  <dc:creator>Tim Stewart</dc:creator>
  <cp:keywords/>
  <dc:description/>
  <cp:lastModifiedBy>Tim</cp:lastModifiedBy>
  <cp:revision>43</cp:revision>
  <cp:lastPrinted>2018-01-29T14:17:00Z</cp:lastPrinted>
  <dcterms:created xsi:type="dcterms:W3CDTF">2016-11-01T11:11:00Z</dcterms:created>
  <dcterms:modified xsi:type="dcterms:W3CDTF">2018-11-27T22:23:00Z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http://www.zotero.org/styles/american-sociological-association</vt:lpwstr>
  </property>
  <property fmtid="{D5CDD505-2E9C-101B-9397-08002B2CF9AE}" pid="7" name="Mendeley Recent Style Name 2_1">
    <vt:lpwstr>American Sociological Association</vt:lpwstr>
  </property>
  <property fmtid="{D5CDD505-2E9C-101B-9397-08002B2CF9AE}" pid="8" name="Mendeley Recent Style Id 3_1">
    <vt:lpwstr>http://www.zotero.org/styles/harvard-cite-them-right</vt:lpwstr>
  </property>
  <property fmtid="{D5CDD505-2E9C-101B-9397-08002B2CF9AE}" pid="9" name="Mendeley Recent Style Name 3_1">
    <vt:lpwstr>Cite Them Right 10th edition - Harvard</vt:lpwstr>
  </property>
  <property fmtid="{D5CDD505-2E9C-101B-9397-08002B2CF9AE}" pid="10" name="Mendeley Recent Style Id 4_1">
    <vt:lpwstr>http://csl.mendeley.com/styles/504257101/harvard-cite-them-right</vt:lpwstr>
  </property>
  <property fmtid="{D5CDD505-2E9C-101B-9397-08002B2CF9AE}" pid="11" name="Mendeley Recent Style Name 4_1">
    <vt:lpwstr>Cite Them Right 10th edition - Harvard - Tim Stewart</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(deprecated)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963d57bc-e005-36c6-804a-10d2276bb9f1</vt:lpwstr>
  </property>
  <property fmtid="{D5CDD505-2E9C-101B-9397-08002B2CF9AE}" pid="24" name="Mendeley Citation Style_1">
    <vt:lpwstr>http://www.zotero.org/styles/harvard-cite-them-right</vt:lpwstr>
  </property>
</Properties>
</file>