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2E2E2"/>
  <w:body>
    <w:p w14:paraId="3457D2F0" w14:textId="65F8981F" w:rsidR="008A4A0A" w:rsidRPr="00070953" w:rsidRDefault="008A4A0A" w:rsidP="00070953">
      <w:pPr>
        <w:pStyle w:val="Title"/>
        <w:jc w:val="center"/>
        <w:rPr>
          <w:rFonts w:ascii="Arial" w:hAnsi="Arial" w:cs="Arial"/>
          <w:color w:val="171717" w:themeColor="background2" w:themeShade="1A"/>
        </w:rPr>
      </w:pPr>
      <w:r w:rsidRPr="00070953">
        <w:rPr>
          <w:rFonts w:ascii="Arial" w:hAnsi="Arial" w:cs="Arial"/>
          <w:color w:val="171717" w:themeColor="background2" w:themeShade="1A"/>
        </w:rPr>
        <w:t>Transforming Leadership Through Emotional Intelligence: A Case Study of FAYE Inc</w:t>
      </w:r>
    </w:p>
    <w:p w14:paraId="170CE5C0" w14:textId="77777777" w:rsidR="008A4A0A" w:rsidRDefault="008A4A0A" w:rsidP="008A4A0A">
      <w:pPr>
        <w:rPr>
          <w:rFonts w:ascii="Arial" w:hAnsi="Arial" w:cs="Arial"/>
        </w:rPr>
      </w:pPr>
    </w:p>
    <w:p w14:paraId="1C866B23" w14:textId="2D9CED3E" w:rsidR="008A4A0A" w:rsidRDefault="003E4914" w:rsidP="001A5053">
      <w:pPr>
        <w:jc w:val="center"/>
        <w:rPr>
          <w:rFonts w:ascii="Arial" w:hAnsi="Arial" w:cs="Arial"/>
        </w:rPr>
      </w:pPr>
      <w:r>
        <w:rPr>
          <w:rFonts w:ascii="Arial" w:hAnsi="Arial" w:cs="Arial"/>
          <w:noProof/>
        </w:rPr>
        <w:drawing>
          <wp:inline distT="0" distB="0" distL="0" distR="0" wp14:anchorId="78461C2B" wp14:editId="6E803C5A">
            <wp:extent cx="5307263" cy="3958590"/>
            <wp:effectExtent l="304800" t="304800" r="332105" b="327660"/>
            <wp:docPr id="1278794209" name="Picture 2" descr="A person with a br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94209" name="Picture 2" descr="A person with a brain&#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341237" cy="39839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tbl>
      <w:tblPr>
        <w:tblStyle w:val="TableGrid"/>
        <w:tblpPr w:leftFromText="141" w:rightFromText="141" w:vertAnchor="text" w:horzAnchor="margin" w:tblpXSpec="center" w:tblpY="323"/>
        <w:tblW w:w="9094" w:type="dxa"/>
        <w:shd w:val="clear" w:color="auto" w:fill="C9C9C9"/>
        <w:tblLook w:val="04A0" w:firstRow="1" w:lastRow="0" w:firstColumn="1" w:lastColumn="0" w:noHBand="0" w:noVBand="1"/>
      </w:tblPr>
      <w:tblGrid>
        <w:gridCol w:w="4547"/>
        <w:gridCol w:w="4547"/>
      </w:tblGrid>
      <w:tr w:rsidR="00070953" w:rsidRPr="00070953" w14:paraId="26ACFDF3" w14:textId="77777777" w:rsidTr="00B94C95">
        <w:trPr>
          <w:trHeight w:val="651"/>
        </w:trPr>
        <w:tc>
          <w:tcPr>
            <w:tcW w:w="4547" w:type="dxa"/>
            <w:shd w:val="clear" w:color="auto" w:fill="C9C9C9"/>
          </w:tcPr>
          <w:p w14:paraId="244E3239"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Student name</w:t>
            </w:r>
          </w:p>
        </w:tc>
        <w:tc>
          <w:tcPr>
            <w:tcW w:w="4547" w:type="dxa"/>
            <w:shd w:val="clear" w:color="auto" w:fill="C9C9C9"/>
          </w:tcPr>
          <w:p w14:paraId="66E97EA9"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Yordanka Kancheva</w:t>
            </w:r>
          </w:p>
        </w:tc>
      </w:tr>
      <w:tr w:rsidR="00070953" w:rsidRPr="00070953" w14:paraId="57A9A8C4" w14:textId="77777777" w:rsidTr="00B94C95">
        <w:trPr>
          <w:trHeight w:val="651"/>
        </w:trPr>
        <w:tc>
          <w:tcPr>
            <w:tcW w:w="4547" w:type="dxa"/>
            <w:shd w:val="clear" w:color="auto" w:fill="C9C9C9"/>
          </w:tcPr>
          <w:p w14:paraId="559723F9"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Student number</w:t>
            </w:r>
          </w:p>
        </w:tc>
        <w:tc>
          <w:tcPr>
            <w:tcW w:w="4547" w:type="dxa"/>
            <w:shd w:val="clear" w:color="auto" w:fill="C9C9C9"/>
          </w:tcPr>
          <w:p w14:paraId="224BF95A"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2017633</w:t>
            </w:r>
          </w:p>
        </w:tc>
      </w:tr>
      <w:tr w:rsidR="00070953" w:rsidRPr="00070953" w14:paraId="671ADF31" w14:textId="77777777" w:rsidTr="00B94C95">
        <w:trPr>
          <w:trHeight w:val="651"/>
        </w:trPr>
        <w:tc>
          <w:tcPr>
            <w:tcW w:w="4547" w:type="dxa"/>
            <w:shd w:val="clear" w:color="auto" w:fill="C9C9C9"/>
          </w:tcPr>
          <w:p w14:paraId="22BC5473"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Module name</w:t>
            </w:r>
          </w:p>
        </w:tc>
        <w:tc>
          <w:tcPr>
            <w:tcW w:w="4547" w:type="dxa"/>
            <w:shd w:val="clear" w:color="auto" w:fill="C9C9C9"/>
          </w:tcPr>
          <w:p w14:paraId="2E00932D"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Developing Emotional Intelligence Skills for the Workplace- BMSW6106</w:t>
            </w:r>
          </w:p>
        </w:tc>
      </w:tr>
      <w:tr w:rsidR="00070953" w:rsidRPr="00070953" w14:paraId="0557F0F6" w14:textId="77777777" w:rsidTr="00B94C95">
        <w:trPr>
          <w:trHeight w:val="614"/>
        </w:trPr>
        <w:tc>
          <w:tcPr>
            <w:tcW w:w="4547" w:type="dxa"/>
            <w:shd w:val="clear" w:color="auto" w:fill="C9C9C9"/>
          </w:tcPr>
          <w:p w14:paraId="0CF13D56"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Lecture name</w:t>
            </w:r>
          </w:p>
        </w:tc>
        <w:tc>
          <w:tcPr>
            <w:tcW w:w="4547" w:type="dxa"/>
            <w:shd w:val="clear" w:color="auto" w:fill="C9C9C9"/>
          </w:tcPr>
          <w:p w14:paraId="1DCABA40" w14:textId="77777777" w:rsidR="00B94C95" w:rsidRPr="00070953" w:rsidRDefault="00B94C95" w:rsidP="00B94C95">
            <w:pPr>
              <w:rPr>
                <w:rFonts w:ascii="Arial" w:hAnsi="Arial" w:cs="Arial"/>
                <w:color w:val="171717" w:themeColor="background2" w:themeShade="1A"/>
              </w:rPr>
            </w:pPr>
            <w:r w:rsidRPr="00070953">
              <w:rPr>
                <w:rFonts w:ascii="Arial" w:hAnsi="Arial" w:cs="Arial"/>
                <w:color w:val="171717" w:themeColor="background2" w:themeShade="1A"/>
              </w:rPr>
              <w:t xml:space="preserve">Md </w:t>
            </w:r>
            <w:proofErr w:type="spellStart"/>
            <w:r w:rsidRPr="00070953">
              <w:rPr>
                <w:rFonts w:ascii="Arial" w:hAnsi="Arial" w:cs="Arial"/>
                <w:color w:val="171717" w:themeColor="background2" w:themeShade="1A"/>
              </w:rPr>
              <w:t>Ashikul</w:t>
            </w:r>
            <w:proofErr w:type="spellEnd"/>
            <w:r w:rsidRPr="00070953">
              <w:rPr>
                <w:rFonts w:ascii="Arial" w:hAnsi="Arial" w:cs="Arial"/>
                <w:color w:val="171717" w:themeColor="background2" w:themeShade="1A"/>
              </w:rPr>
              <w:t xml:space="preserve"> Khan</w:t>
            </w:r>
          </w:p>
        </w:tc>
      </w:tr>
    </w:tbl>
    <w:p w14:paraId="49A3A3EB" w14:textId="77777777" w:rsidR="008A4A0A" w:rsidRDefault="008A4A0A" w:rsidP="008A4A0A">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171025921"/>
        <w:docPartObj>
          <w:docPartGallery w:val="Table of Contents"/>
          <w:docPartUnique/>
        </w:docPartObj>
      </w:sdtPr>
      <w:sdtEndPr>
        <w:rPr>
          <w:b/>
          <w:bCs/>
          <w:noProof/>
        </w:rPr>
      </w:sdtEndPr>
      <w:sdtContent>
        <w:p w14:paraId="3D53E418" w14:textId="24C2B802" w:rsidR="00E043C6" w:rsidRPr="00070953" w:rsidRDefault="00E043C6">
          <w:pPr>
            <w:pStyle w:val="TOCHeading"/>
            <w:rPr>
              <w:sz w:val="40"/>
              <w:szCs w:val="40"/>
            </w:rPr>
          </w:pPr>
          <w:r w:rsidRPr="00070953">
            <w:rPr>
              <w:rFonts w:ascii="Arial" w:hAnsi="Arial" w:cs="Arial"/>
              <w:color w:val="171717" w:themeColor="background2" w:themeShade="1A"/>
              <w:sz w:val="40"/>
              <w:szCs w:val="40"/>
            </w:rPr>
            <w:t>Contents</w:t>
          </w:r>
        </w:p>
        <w:p w14:paraId="1C17C552" w14:textId="77777777" w:rsidR="00E043C6" w:rsidRDefault="00E043C6" w:rsidP="00E043C6">
          <w:pPr>
            <w:rPr>
              <w:lang w:val="en-US"/>
            </w:rPr>
          </w:pPr>
        </w:p>
        <w:p w14:paraId="3F6351E9" w14:textId="77777777" w:rsidR="00E043C6" w:rsidRPr="00E043C6" w:rsidRDefault="00E043C6" w:rsidP="00E043C6">
          <w:pPr>
            <w:rPr>
              <w:lang w:val="en-US"/>
            </w:rPr>
          </w:pPr>
        </w:p>
        <w:p w14:paraId="3AEA0ECA" w14:textId="780954E6" w:rsidR="00070953" w:rsidRPr="00070953" w:rsidRDefault="00E043C6"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r w:rsidRPr="00070953">
            <w:rPr>
              <w:rFonts w:ascii="Arial" w:hAnsi="Arial" w:cs="Arial"/>
              <w:color w:val="171717" w:themeColor="background2" w:themeShade="1A"/>
            </w:rPr>
            <w:fldChar w:fldCharType="begin"/>
          </w:r>
          <w:r w:rsidRPr="00070953">
            <w:rPr>
              <w:rFonts w:ascii="Arial" w:hAnsi="Arial" w:cs="Arial"/>
              <w:color w:val="171717" w:themeColor="background2" w:themeShade="1A"/>
            </w:rPr>
            <w:instrText xml:space="preserve"> TOC \o "1-3" \h \z \u </w:instrText>
          </w:r>
          <w:r w:rsidRPr="00070953">
            <w:rPr>
              <w:rFonts w:ascii="Arial" w:hAnsi="Arial" w:cs="Arial"/>
              <w:color w:val="171717" w:themeColor="background2" w:themeShade="1A"/>
            </w:rPr>
            <w:fldChar w:fldCharType="separate"/>
          </w:r>
          <w:hyperlink w:anchor="_Toc182673549" w:history="1">
            <w:r w:rsidR="00070953" w:rsidRPr="00070953">
              <w:rPr>
                <w:rStyle w:val="Hyperlink"/>
                <w:rFonts w:ascii="Arial" w:hAnsi="Arial" w:cs="Arial"/>
                <w:noProof/>
                <w:color w:val="171717" w:themeColor="background2" w:themeShade="1A"/>
              </w:rPr>
              <w:t>Introduction</w:t>
            </w:r>
            <w:r w:rsidR="00070953" w:rsidRPr="00070953">
              <w:rPr>
                <w:rFonts w:ascii="Arial" w:hAnsi="Arial" w:cs="Arial"/>
                <w:noProof/>
                <w:webHidden/>
                <w:color w:val="171717" w:themeColor="background2" w:themeShade="1A"/>
              </w:rPr>
              <w:tab/>
            </w:r>
            <w:r w:rsidR="00070953" w:rsidRPr="00070953">
              <w:rPr>
                <w:rFonts w:ascii="Arial" w:hAnsi="Arial" w:cs="Arial"/>
                <w:noProof/>
                <w:webHidden/>
                <w:color w:val="171717" w:themeColor="background2" w:themeShade="1A"/>
              </w:rPr>
              <w:fldChar w:fldCharType="begin"/>
            </w:r>
            <w:r w:rsidR="00070953" w:rsidRPr="00070953">
              <w:rPr>
                <w:rFonts w:ascii="Arial" w:hAnsi="Arial" w:cs="Arial"/>
                <w:noProof/>
                <w:webHidden/>
                <w:color w:val="171717" w:themeColor="background2" w:themeShade="1A"/>
              </w:rPr>
              <w:instrText xml:space="preserve"> PAGEREF _Toc182673549 \h </w:instrText>
            </w:r>
            <w:r w:rsidR="00070953" w:rsidRPr="00070953">
              <w:rPr>
                <w:rFonts w:ascii="Arial" w:hAnsi="Arial" w:cs="Arial"/>
                <w:noProof/>
                <w:webHidden/>
                <w:color w:val="171717" w:themeColor="background2" w:themeShade="1A"/>
              </w:rPr>
            </w:r>
            <w:r w:rsidR="00070953" w:rsidRPr="00070953">
              <w:rPr>
                <w:rFonts w:ascii="Arial" w:hAnsi="Arial" w:cs="Arial"/>
                <w:noProof/>
                <w:webHidden/>
                <w:color w:val="171717" w:themeColor="background2" w:themeShade="1A"/>
              </w:rPr>
              <w:fldChar w:fldCharType="separate"/>
            </w:r>
            <w:r w:rsidR="00070953" w:rsidRPr="00070953">
              <w:rPr>
                <w:rFonts w:ascii="Arial" w:hAnsi="Arial" w:cs="Arial"/>
                <w:noProof/>
                <w:webHidden/>
                <w:color w:val="171717" w:themeColor="background2" w:themeShade="1A"/>
              </w:rPr>
              <w:t>3</w:t>
            </w:r>
            <w:r w:rsidR="00070953" w:rsidRPr="00070953">
              <w:rPr>
                <w:rFonts w:ascii="Arial" w:hAnsi="Arial" w:cs="Arial"/>
                <w:noProof/>
                <w:webHidden/>
                <w:color w:val="171717" w:themeColor="background2" w:themeShade="1A"/>
              </w:rPr>
              <w:fldChar w:fldCharType="end"/>
            </w:r>
          </w:hyperlink>
        </w:p>
        <w:p w14:paraId="40463226" w14:textId="5AF6F05E"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0" w:history="1">
            <w:r w:rsidRPr="00070953">
              <w:rPr>
                <w:rStyle w:val="Hyperlink"/>
                <w:rFonts w:ascii="Arial" w:hAnsi="Arial" w:cs="Arial"/>
                <w:noProof/>
                <w:color w:val="171717" w:themeColor="background2" w:themeShade="1A"/>
              </w:rPr>
              <w:t>The Role of Emotional Intelligence in the Workplace: A Focus on FAYE Inc.</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_Toc182673550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4</w:t>
            </w:r>
            <w:r w:rsidRPr="00070953">
              <w:rPr>
                <w:rFonts w:ascii="Arial" w:hAnsi="Arial" w:cs="Arial"/>
                <w:noProof/>
                <w:webHidden/>
                <w:color w:val="171717" w:themeColor="background2" w:themeShade="1A"/>
              </w:rPr>
              <w:fldChar w:fldCharType="end"/>
            </w:r>
          </w:hyperlink>
        </w:p>
        <w:p w14:paraId="5FFEC2AE" w14:textId="5269060F"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1" w:history="1">
            <w:r w:rsidRPr="00070953">
              <w:rPr>
                <w:rStyle w:val="Hyperlink"/>
                <w:rFonts w:ascii="Arial" w:hAnsi="Arial" w:cs="Arial"/>
                <w:noProof/>
                <w:color w:val="171717" w:themeColor="background2" w:themeShade="1A"/>
              </w:rPr>
              <w:t>The Importance of EI in the Workplace</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_Toc182673551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4</w:t>
            </w:r>
            <w:r w:rsidRPr="00070953">
              <w:rPr>
                <w:rFonts w:ascii="Arial" w:hAnsi="Arial" w:cs="Arial"/>
                <w:noProof/>
                <w:webHidden/>
                <w:color w:val="171717" w:themeColor="background2" w:themeShade="1A"/>
              </w:rPr>
              <w:fldChar w:fldCharType="end"/>
            </w:r>
          </w:hyperlink>
        </w:p>
        <w:p w14:paraId="4B7F761C" w14:textId="57D95799"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2" w:history="1">
            <w:r w:rsidRPr="00070953">
              <w:rPr>
                <w:rStyle w:val="Hyperlink"/>
                <w:rFonts w:ascii="Arial" w:hAnsi="Arial" w:cs="Arial"/>
                <w:noProof/>
                <w:color w:val="171717" w:themeColor="background2" w:themeShade="1A"/>
              </w:rPr>
              <w:t>The Role of EI at FAYE Inc.</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_Toc182673552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5</w:t>
            </w:r>
            <w:r w:rsidRPr="00070953">
              <w:rPr>
                <w:rFonts w:ascii="Arial" w:hAnsi="Arial" w:cs="Arial"/>
                <w:noProof/>
                <w:webHidden/>
                <w:color w:val="171717" w:themeColor="background2" w:themeShade="1A"/>
              </w:rPr>
              <w:fldChar w:fldCharType="end"/>
            </w:r>
          </w:hyperlink>
        </w:p>
        <w:p w14:paraId="73E2F566" w14:textId="3E8C08AC"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3" w:history="1">
            <w:r w:rsidRPr="00070953">
              <w:rPr>
                <w:rStyle w:val="Hyperlink"/>
                <w:rFonts w:ascii="Arial" w:hAnsi="Arial" w:cs="Arial"/>
                <w:noProof/>
                <w:color w:val="171717" w:themeColor="background2" w:themeShade="1A"/>
              </w:rPr>
              <w:t>Emotional Intelligence Models</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_Toc182673553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6</w:t>
            </w:r>
            <w:r w:rsidRPr="00070953">
              <w:rPr>
                <w:rFonts w:ascii="Arial" w:hAnsi="Arial" w:cs="Arial"/>
                <w:noProof/>
                <w:webHidden/>
                <w:color w:val="171717" w:themeColor="background2" w:themeShade="1A"/>
              </w:rPr>
              <w:fldChar w:fldCharType="end"/>
            </w:r>
          </w:hyperlink>
        </w:p>
        <w:p w14:paraId="64ED331A" w14:textId="32D11D01"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4" w:history="1">
            <w:r w:rsidRPr="00070953">
              <w:rPr>
                <w:rStyle w:val="Hyperlink"/>
                <w:rFonts w:ascii="Arial" w:hAnsi="Arial" w:cs="Arial"/>
                <w:noProof/>
                <w:color w:val="171717" w:themeColor="background2" w:themeShade="1A"/>
              </w:rPr>
              <w:t>The Mayer-Salovey Ability Model</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_Toc182673554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6</w:t>
            </w:r>
            <w:r w:rsidRPr="00070953">
              <w:rPr>
                <w:rFonts w:ascii="Arial" w:hAnsi="Arial" w:cs="Arial"/>
                <w:noProof/>
                <w:webHidden/>
                <w:color w:val="171717" w:themeColor="background2" w:themeShade="1A"/>
              </w:rPr>
              <w:fldChar w:fldCharType="end"/>
            </w:r>
          </w:hyperlink>
        </w:p>
        <w:p w14:paraId="7ACE5FC2" w14:textId="1D5B3D69"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5" w:history="1">
            <w:r w:rsidRPr="00070953">
              <w:rPr>
                <w:rStyle w:val="Hyperlink"/>
                <w:rFonts w:ascii="Arial" w:hAnsi="Arial" w:cs="Arial"/>
                <w:noProof/>
                <w:color w:val="171717" w:themeColor="background2" w:themeShade="1A"/>
              </w:rPr>
              <w:t>Goleman’s Mixed Model</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_Toc182673555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7</w:t>
            </w:r>
            <w:r w:rsidRPr="00070953">
              <w:rPr>
                <w:rFonts w:ascii="Arial" w:hAnsi="Arial" w:cs="Arial"/>
                <w:noProof/>
                <w:webHidden/>
                <w:color w:val="171717" w:themeColor="background2" w:themeShade="1A"/>
              </w:rPr>
              <w:fldChar w:fldCharType="end"/>
            </w:r>
          </w:hyperlink>
        </w:p>
        <w:p w14:paraId="5A3C8438" w14:textId="1D76A545"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6" w:history="1">
            <w:r w:rsidRPr="00070953">
              <w:rPr>
                <w:rStyle w:val="Hyperlink"/>
                <w:rFonts w:ascii="Arial" w:hAnsi="Arial" w:cs="Arial"/>
                <w:noProof/>
                <w:color w:val="171717" w:themeColor="background2" w:themeShade="1A"/>
              </w:rPr>
              <w:t>Bar-On Model</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_Toc182673556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8</w:t>
            </w:r>
            <w:r w:rsidRPr="00070953">
              <w:rPr>
                <w:rFonts w:ascii="Arial" w:hAnsi="Arial" w:cs="Arial"/>
                <w:noProof/>
                <w:webHidden/>
                <w:color w:val="171717" w:themeColor="background2" w:themeShade="1A"/>
              </w:rPr>
              <w:fldChar w:fldCharType="end"/>
            </w:r>
          </w:hyperlink>
        </w:p>
        <w:p w14:paraId="5EA9442A" w14:textId="0F5529D9"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7" w:history="1">
            <w:r w:rsidRPr="00070953">
              <w:rPr>
                <w:rStyle w:val="Hyperlink"/>
                <w:rFonts w:ascii="Arial" w:hAnsi="Arial" w:cs="Arial"/>
                <w:noProof/>
                <w:color w:val="171717" w:themeColor="background2" w:themeShade="1A"/>
              </w:rPr>
              <w:t>The Role of Culture in Emotional Intelligence and Mindfulness</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_Toc182673557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9</w:t>
            </w:r>
            <w:r w:rsidRPr="00070953">
              <w:rPr>
                <w:rFonts w:ascii="Arial" w:hAnsi="Arial" w:cs="Arial"/>
                <w:noProof/>
                <w:webHidden/>
                <w:color w:val="171717" w:themeColor="background2" w:themeShade="1A"/>
              </w:rPr>
              <w:fldChar w:fldCharType="end"/>
            </w:r>
          </w:hyperlink>
        </w:p>
        <w:p w14:paraId="1EA8E7B6" w14:textId="2461F1F6"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8" w:history="1">
            <w:r w:rsidRPr="00070953">
              <w:rPr>
                <w:rStyle w:val="Hyperlink"/>
                <w:rFonts w:ascii="Arial" w:hAnsi="Arial" w:cs="Arial"/>
                <w:noProof/>
                <w:color w:val="171717" w:themeColor="background2" w:themeShade="1A"/>
              </w:rPr>
              <w:t>Cultural Dimensions and Emotional Intelligence</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_Toc182673558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10</w:t>
            </w:r>
            <w:r w:rsidRPr="00070953">
              <w:rPr>
                <w:rFonts w:ascii="Arial" w:hAnsi="Arial" w:cs="Arial"/>
                <w:noProof/>
                <w:webHidden/>
                <w:color w:val="171717" w:themeColor="background2" w:themeShade="1A"/>
              </w:rPr>
              <w:fldChar w:fldCharType="end"/>
            </w:r>
          </w:hyperlink>
        </w:p>
        <w:p w14:paraId="50CDEC89" w14:textId="16F211AB"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59" w:history="1">
            <w:r w:rsidRPr="00070953">
              <w:rPr>
                <w:rStyle w:val="Hyperlink"/>
                <w:rFonts w:ascii="Arial" w:hAnsi="Arial" w:cs="Arial"/>
                <w:noProof/>
                <w:color w:val="171717" w:themeColor="background2" w:themeShade="1A"/>
              </w:rPr>
              <w:t>Cultural Sensitivity and Mindfulness in the Workplace</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_Toc182673559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10</w:t>
            </w:r>
            <w:r w:rsidRPr="00070953">
              <w:rPr>
                <w:rFonts w:ascii="Arial" w:hAnsi="Arial" w:cs="Arial"/>
                <w:noProof/>
                <w:webHidden/>
                <w:color w:val="171717" w:themeColor="background2" w:themeShade="1A"/>
              </w:rPr>
              <w:fldChar w:fldCharType="end"/>
            </w:r>
          </w:hyperlink>
        </w:p>
        <w:p w14:paraId="06F81F30" w14:textId="5013E3E5"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0" w:history="1">
            <w:r w:rsidRPr="00070953">
              <w:rPr>
                <w:rStyle w:val="Hyperlink"/>
                <w:rFonts w:ascii="Arial" w:hAnsi="Arial" w:cs="Arial"/>
                <w:noProof/>
                <w:color w:val="171717" w:themeColor="background2" w:themeShade="1A"/>
              </w:rPr>
              <w:t>Challenges of Cross-Cultural EI and Mindfulness</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_Toc182673560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11</w:t>
            </w:r>
            <w:r w:rsidRPr="00070953">
              <w:rPr>
                <w:rFonts w:ascii="Arial" w:hAnsi="Arial" w:cs="Arial"/>
                <w:noProof/>
                <w:webHidden/>
                <w:color w:val="171717" w:themeColor="background2" w:themeShade="1A"/>
              </w:rPr>
              <w:fldChar w:fldCharType="end"/>
            </w:r>
          </w:hyperlink>
        </w:p>
        <w:p w14:paraId="77D118A0" w14:textId="5913A18E" w:rsidR="00070953" w:rsidRPr="00070953" w:rsidRDefault="00070953" w:rsidP="00070953">
          <w:pPr>
            <w:pStyle w:val="TOC2"/>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1" w:history="1">
            <w:r w:rsidRPr="00070953">
              <w:rPr>
                <w:rStyle w:val="Hyperlink"/>
                <w:rFonts w:ascii="Arial" w:hAnsi="Arial" w:cs="Arial"/>
                <w:noProof/>
                <w:color w:val="171717" w:themeColor="background2" w:themeShade="1A"/>
              </w:rPr>
              <w:t>Practical Applications at FAYE Inc.</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_Toc182673561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11</w:t>
            </w:r>
            <w:r w:rsidRPr="00070953">
              <w:rPr>
                <w:rFonts w:ascii="Arial" w:hAnsi="Arial" w:cs="Arial"/>
                <w:noProof/>
                <w:webHidden/>
                <w:color w:val="171717" w:themeColor="background2" w:themeShade="1A"/>
              </w:rPr>
              <w:fldChar w:fldCharType="end"/>
            </w:r>
          </w:hyperlink>
        </w:p>
        <w:p w14:paraId="2BAAA810" w14:textId="7086A271"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2" w:history="1">
            <w:r w:rsidRPr="00070953">
              <w:rPr>
                <w:rStyle w:val="Hyperlink"/>
                <w:rFonts w:ascii="Arial" w:hAnsi="Arial" w:cs="Arial"/>
                <w:noProof/>
                <w:color w:val="171717" w:themeColor="background2" w:themeShade="1A"/>
              </w:rPr>
              <w:t>Harnessing the Benefits of Emotional Intelligence (EI) and Mindfulness at FAYE Inc. Recommendations</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_Toc182673562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14</w:t>
            </w:r>
            <w:r w:rsidRPr="00070953">
              <w:rPr>
                <w:rFonts w:ascii="Arial" w:hAnsi="Arial" w:cs="Arial"/>
                <w:noProof/>
                <w:webHidden/>
                <w:color w:val="171717" w:themeColor="background2" w:themeShade="1A"/>
              </w:rPr>
              <w:fldChar w:fldCharType="end"/>
            </w:r>
          </w:hyperlink>
        </w:p>
        <w:p w14:paraId="4CFE440E" w14:textId="63DDA5BA"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3" w:history="1">
            <w:r w:rsidRPr="00070953">
              <w:rPr>
                <w:rStyle w:val="Hyperlink"/>
                <w:rFonts w:ascii="Arial" w:hAnsi="Arial" w:cs="Arial"/>
                <w:noProof/>
                <w:color w:val="171717" w:themeColor="background2" w:themeShade="1A"/>
              </w:rPr>
              <w:t>Conclusion</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_Toc182673563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17</w:t>
            </w:r>
            <w:r w:rsidRPr="00070953">
              <w:rPr>
                <w:rFonts w:ascii="Arial" w:hAnsi="Arial" w:cs="Arial"/>
                <w:noProof/>
                <w:webHidden/>
                <w:color w:val="171717" w:themeColor="background2" w:themeShade="1A"/>
              </w:rPr>
              <w:fldChar w:fldCharType="end"/>
            </w:r>
          </w:hyperlink>
        </w:p>
        <w:p w14:paraId="5185A98C" w14:textId="4E56D0C9"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4" w:history="1">
            <w:r w:rsidRPr="00070953">
              <w:rPr>
                <w:rStyle w:val="Hyperlink"/>
                <w:rFonts w:ascii="Arial" w:hAnsi="Arial" w:cs="Arial"/>
                <w:noProof/>
                <w:color w:val="171717" w:themeColor="background2" w:themeShade="1A"/>
              </w:rPr>
              <w:t>List of References</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_Toc182673564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18</w:t>
            </w:r>
            <w:r w:rsidRPr="00070953">
              <w:rPr>
                <w:rFonts w:ascii="Arial" w:hAnsi="Arial" w:cs="Arial"/>
                <w:noProof/>
                <w:webHidden/>
                <w:color w:val="171717" w:themeColor="background2" w:themeShade="1A"/>
              </w:rPr>
              <w:fldChar w:fldCharType="end"/>
            </w:r>
          </w:hyperlink>
        </w:p>
        <w:p w14:paraId="0FC63F3F" w14:textId="0129404C" w:rsidR="00070953" w:rsidRPr="00070953" w:rsidRDefault="00070953" w:rsidP="00070953">
          <w:pPr>
            <w:pStyle w:val="TOC1"/>
            <w:tabs>
              <w:tab w:val="right" w:leader="dot" w:pos="9350"/>
            </w:tabs>
            <w:spacing w:line="360" w:lineRule="auto"/>
            <w:rPr>
              <w:rFonts w:ascii="Arial" w:eastAsiaTheme="minorEastAsia" w:hAnsi="Arial" w:cs="Arial"/>
              <w:noProof/>
              <w:color w:val="171717" w:themeColor="background2" w:themeShade="1A"/>
              <w:sz w:val="24"/>
              <w:szCs w:val="24"/>
              <w:lang w:val="bg-BG" w:eastAsia="bg-BG"/>
            </w:rPr>
          </w:pPr>
          <w:hyperlink w:anchor="_Toc182673565" w:history="1">
            <w:r w:rsidRPr="00070953">
              <w:rPr>
                <w:rStyle w:val="Hyperlink"/>
                <w:rFonts w:ascii="Arial" w:hAnsi="Arial" w:cs="Arial"/>
                <w:noProof/>
                <w:color w:val="171717" w:themeColor="background2" w:themeShade="1A"/>
              </w:rPr>
              <w:t>Appendix</w:t>
            </w:r>
            <w:r w:rsidRPr="00070953">
              <w:rPr>
                <w:rFonts w:ascii="Arial" w:hAnsi="Arial" w:cs="Arial"/>
                <w:noProof/>
                <w:webHidden/>
                <w:color w:val="171717" w:themeColor="background2" w:themeShade="1A"/>
              </w:rPr>
              <w:tab/>
            </w:r>
            <w:r w:rsidRPr="00070953">
              <w:rPr>
                <w:rFonts w:ascii="Arial" w:hAnsi="Arial" w:cs="Arial"/>
                <w:noProof/>
                <w:webHidden/>
                <w:color w:val="171717" w:themeColor="background2" w:themeShade="1A"/>
              </w:rPr>
              <w:fldChar w:fldCharType="begin"/>
            </w:r>
            <w:r w:rsidRPr="00070953">
              <w:rPr>
                <w:rFonts w:ascii="Arial" w:hAnsi="Arial" w:cs="Arial"/>
                <w:noProof/>
                <w:webHidden/>
                <w:color w:val="171717" w:themeColor="background2" w:themeShade="1A"/>
              </w:rPr>
              <w:instrText xml:space="preserve"> PAGEREF _Toc182673565 \h </w:instrText>
            </w:r>
            <w:r w:rsidRPr="00070953">
              <w:rPr>
                <w:rFonts w:ascii="Arial" w:hAnsi="Arial" w:cs="Arial"/>
                <w:noProof/>
                <w:webHidden/>
                <w:color w:val="171717" w:themeColor="background2" w:themeShade="1A"/>
              </w:rPr>
            </w:r>
            <w:r w:rsidRPr="00070953">
              <w:rPr>
                <w:rFonts w:ascii="Arial" w:hAnsi="Arial" w:cs="Arial"/>
                <w:noProof/>
                <w:webHidden/>
                <w:color w:val="171717" w:themeColor="background2" w:themeShade="1A"/>
              </w:rPr>
              <w:fldChar w:fldCharType="separate"/>
            </w:r>
            <w:r w:rsidRPr="00070953">
              <w:rPr>
                <w:rFonts w:ascii="Arial" w:hAnsi="Arial" w:cs="Arial"/>
                <w:noProof/>
                <w:webHidden/>
                <w:color w:val="171717" w:themeColor="background2" w:themeShade="1A"/>
              </w:rPr>
              <w:t>19</w:t>
            </w:r>
            <w:r w:rsidRPr="00070953">
              <w:rPr>
                <w:rFonts w:ascii="Arial" w:hAnsi="Arial" w:cs="Arial"/>
                <w:noProof/>
                <w:webHidden/>
                <w:color w:val="171717" w:themeColor="background2" w:themeShade="1A"/>
              </w:rPr>
              <w:fldChar w:fldCharType="end"/>
            </w:r>
          </w:hyperlink>
        </w:p>
        <w:p w14:paraId="566237DF" w14:textId="43751021" w:rsidR="00E043C6" w:rsidRDefault="00E043C6" w:rsidP="00070953">
          <w:pPr>
            <w:spacing w:line="360" w:lineRule="auto"/>
          </w:pPr>
          <w:r w:rsidRPr="00070953">
            <w:rPr>
              <w:rFonts w:ascii="Arial" w:hAnsi="Arial" w:cs="Arial"/>
              <w:b/>
              <w:bCs/>
              <w:noProof/>
              <w:color w:val="171717" w:themeColor="background2" w:themeShade="1A"/>
            </w:rPr>
            <w:fldChar w:fldCharType="end"/>
          </w:r>
        </w:p>
      </w:sdtContent>
    </w:sdt>
    <w:p w14:paraId="59CC6958" w14:textId="77777777" w:rsidR="008A4A0A" w:rsidRDefault="008A4A0A" w:rsidP="008A4A0A">
      <w:pPr>
        <w:rPr>
          <w:rFonts w:ascii="Arial" w:hAnsi="Arial" w:cs="Arial"/>
        </w:rPr>
      </w:pPr>
    </w:p>
    <w:p w14:paraId="12CC8EF1" w14:textId="77777777" w:rsidR="008A4A0A" w:rsidRDefault="008A4A0A" w:rsidP="008A4A0A">
      <w:pPr>
        <w:rPr>
          <w:rFonts w:ascii="Arial" w:hAnsi="Arial" w:cs="Arial"/>
        </w:rPr>
      </w:pPr>
    </w:p>
    <w:p w14:paraId="7851DA65" w14:textId="77777777" w:rsidR="008A4A0A" w:rsidRDefault="008A4A0A" w:rsidP="008A4A0A">
      <w:pPr>
        <w:rPr>
          <w:rFonts w:ascii="Arial" w:hAnsi="Arial" w:cs="Arial"/>
        </w:rPr>
      </w:pPr>
    </w:p>
    <w:p w14:paraId="2E3F2037" w14:textId="77777777" w:rsidR="008A4A0A" w:rsidRDefault="008A4A0A" w:rsidP="008A4A0A">
      <w:pPr>
        <w:rPr>
          <w:rFonts w:ascii="Arial" w:hAnsi="Arial" w:cs="Arial"/>
        </w:rPr>
      </w:pPr>
    </w:p>
    <w:p w14:paraId="5B0E6060" w14:textId="77777777" w:rsidR="008A4A0A" w:rsidRDefault="008A4A0A" w:rsidP="008A4A0A">
      <w:pPr>
        <w:rPr>
          <w:rFonts w:ascii="Arial" w:hAnsi="Arial" w:cs="Arial"/>
        </w:rPr>
      </w:pPr>
    </w:p>
    <w:p w14:paraId="6139A3CA" w14:textId="77777777" w:rsidR="008A4A0A" w:rsidRPr="008A4A0A" w:rsidRDefault="008A4A0A" w:rsidP="008A4A0A">
      <w:pPr>
        <w:rPr>
          <w:rFonts w:ascii="Arial" w:hAnsi="Arial" w:cs="Arial"/>
        </w:rPr>
      </w:pPr>
    </w:p>
    <w:p w14:paraId="61FA0E7B" w14:textId="37145CBF" w:rsidR="008A4A0A" w:rsidRPr="00B94C95" w:rsidRDefault="008A4A0A" w:rsidP="00B94C95">
      <w:pPr>
        <w:pStyle w:val="Heading1"/>
        <w:shd w:val="clear" w:color="auto" w:fill="C9C9C9"/>
        <w:rPr>
          <w:rFonts w:ascii="Arial" w:hAnsi="Arial" w:cs="Arial"/>
          <w:color w:val="171717" w:themeColor="background2" w:themeShade="1A"/>
        </w:rPr>
      </w:pPr>
      <w:bookmarkStart w:id="0" w:name="_Toc182673549"/>
      <w:r w:rsidRPr="00B94C95">
        <w:rPr>
          <w:rFonts w:ascii="Arial" w:hAnsi="Arial" w:cs="Arial"/>
          <w:color w:val="171717" w:themeColor="background2" w:themeShade="1A"/>
        </w:rPr>
        <w:lastRenderedPageBreak/>
        <w:t>Introduction</w:t>
      </w:r>
      <w:bookmarkEnd w:id="0"/>
    </w:p>
    <w:p w14:paraId="167A051D" w14:textId="77777777" w:rsidR="008A4A0A" w:rsidRDefault="008A4A0A" w:rsidP="008A4A0A">
      <w:pPr>
        <w:rPr>
          <w:rFonts w:ascii="Arial" w:hAnsi="Arial" w:cs="Arial"/>
        </w:rPr>
      </w:pPr>
    </w:p>
    <w:p w14:paraId="49E7F938" w14:textId="77777777" w:rsidR="00070953" w:rsidRDefault="00070953" w:rsidP="008A4A0A">
      <w:pPr>
        <w:rPr>
          <w:rFonts w:ascii="Arial" w:hAnsi="Arial" w:cs="Arial"/>
        </w:rPr>
      </w:pPr>
    </w:p>
    <w:p w14:paraId="6AAD35E6" w14:textId="0811DEDE" w:rsidR="00070953" w:rsidRPr="00070953" w:rsidRDefault="008A7864" w:rsidP="00070953">
      <w:pPr>
        <w:spacing w:line="360" w:lineRule="auto"/>
        <w:rPr>
          <w:rFonts w:ascii="Arial" w:hAnsi="Arial" w:cs="Arial"/>
          <w:color w:val="171717" w:themeColor="background2" w:themeShade="1A"/>
        </w:rPr>
      </w:pPr>
      <w:r w:rsidRPr="008A7864">
        <w:rPr>
          <w:rFonts w:ascii="Arial" w:hAnsi="Arial" w:cs="Arial"/>
          <w:color w:val="171717" w:themeColor="background2" w:themeShade="1A"/>
        </w:rPr>
        <w:t>Emotional Intelligence (EI), which involves the capacity to recognise, understand, and manage one's own emotions while also showing empathy towards others, has become a crucial element in workplace interactions and effective leadership (Goleman, 2020).</w:t>
      </w:r>
      <w:r>
        <w:rPr>
          <w:rFonts w:ascii="Arial" w:hAnsi="Arial" w:cs="Arial"/>
          <w:color w:val="171717" w:themeColor="background2" w:themeShade="1A"/>
        </w:rPr>
        <w:t xml:space="preserve"> </w:t>
      </w:r>
      <w:r w:rsidR="00070953" w:rsidRPr="00070953">
        <w:rPr>
          <w:rFonts w:ascii="Arial" w:hAnsi="Arial" w:cs="Arial"/>
          <w:color w:val="171717" w:themeColor="background2" w:themeShade="1A"/>
        </w:rPr>
        <w:t>In today’s globalised and diverse professional environments, the capacity to manage emotions effectively can determine an organisation’s ability to foster collaboration, reduce conflicts, and drive productivity. This is especially critical in multicultural settings, where differences in communication styles, values, and cultural norms can challenge interpersonal relationships and team cohesion.</w:t>
      </w:r>
    </w:p>
    <w:p w14:paraId="2F271638" w14:textId="08B8ADD8"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At FAYE Inc., the recent issues involving Clarke, a new supervisor, highlight the profound importance of EI. His struggles with cultural sensitivity, leadership style, and communication methods have affected employee morale and interpersonal relationships. These challenges underscore the need for EI and mindfulness as tools for bridging cultural divides and enhancing workplace harmony. As Clarke manages a culturally diverse team and oversees critical organisational processes, his ability to adapt his leadership approach and interact sensitively with employees is crucial to maintaining organisational effectiveness.</w:t>
      </w:r>
    </w:p>
    <w:p w14:paraId="5F72BC58" w14:textId="2FF1E8D9"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This report critically examines the role of EI in addressing these challenges at FAYE Inc. It evaluates the relevance of key EI models in improving leadership and team dynamics, emphasising their practical application to Clarke’s case. Furthermore, the report explores how cultural awareness and mindfulness practices can complement EI, fostering an inclusive and supportive workplace environment. By integrating these insights, FAYE Inc. can unlock the potential of EI to enhance employee well-being, teamwork, and organisational success.</w:t>
      </w:r>
    </w:p>
    <w:p w14:paraId="60E16BBD" w14:textId="4FB07667" w:rsidR="008A4A0A" w:rsidRDefault="00070953" w:rsidP="00070953">
      <w:pPr>
        <w:spacing w:line="360" w:lineRule="auto"/>
        <w:rPr>
          <w:rFonts w:ascii="Arial" w:hAnsi="Arial" w:cs="Arial"/>
        </w:rPr>
      </w:pPr>
      <w:r w:rsidRPr="00070953">
        <w:rPr>
          <w:rFonts w:ascii="Arial" w:hAnsi="Arial" w:cs="Arial"/>
          <w:color w:val="171717" w:themeColor="background2" w:themeShade="1A"/>
        </w:rPr>
        <w:t>Through a comprehensive analysis of EI and mindfulness, this report aims to provide actionable recommendations for FAYE Inc. to harness these tools effectively, enabling leaders like Clarke to navigate cultural complexities and drive positive organisational outcomes.</w:t>
      </w:r>
    </w:p>
    <w:p w14:paraId="6CB7C432" w14:textId="77777777" w:rsidR="008A4A0A" w:rsidRDefault="008A4A0A" w:rsidP="00070953">
      <w:pPr>
        <w:spacing w:line="360" w:lineRule="auto"/>
        <w:rPr>
          <w:rFonts w:ascii="Arial" w:hAnsi="Arial" w:cs="Arial"/>
        </w:rPr>
      </w:pPr>
    </w:p>
    <w:p w14:paraId="404351A3" w14:textId="77777777" w:rsidR="008A4A0A" w:rsidRDefault="008A4A0A" w:rsidP="008A4A0A">
      <w:pPr>
        <w:rPr>
          <w:rFonts w:ascii="Arial" w:hAnsi="Arial" w:cs="Arial"/>
        </w:rPr>
      </w:pPr>
    </w:p>
    <w:p w14:paraId="168931BC" w14:textId="77777777" w:rsidR="008A4A0A" w:rsidRDefault="008A4A0A" w:rsidP="008A4A0A">
      <w:pPr>
        <w:rPr>
          <w:rFonts w:ascii="Arial" w:hAnsi="Arial" w:cs="Arial"/>
        </w:rPr>
      </w:pPr>
    </w:p>
    <w:p w14:paraId="16A85B15" w14:textId="77777777" w:rsidR="008A4A0A" w:rsidRDefault="008A4A0A" w:rsidP="008A4A0A">
      <w:pPr>
        <w:rPr>
          <w:rFonts w:ascii="Arial" w:hAnsi="Arial" w:cs="Arial"/>
        </w:rPr>
      </w:pPr>
    </w:p>
    <w:p w14:paraId="58A82363" w14:textId="77777777" w:rsidR="008A4A0A" w:rsidRPr="008A4A0A" w:rsidRDefault="008A4A0A" w:rsidP="008A4A0A">
      <w:pPr>
        <w:rPr>
          <w:rFonts w:ascii="Arial" w:hAnsi="Arial" w:cs="Arial"/>
        </w:rPr>
      </w:pPr>
    </w:p>
    <w:p w14:paraId="12547265" w14:textId="7662FF4C" w:rsidR="00B94C95" w:rsidRPr="00A83268" w:rsidRDefault="00A83268" w:rsidP="00A83268">
      <w:pPr>
        <w:pStyle w:val="Heading1"/>
        <w:shd w:val="clear" w:color="auto" w:fill="C9C9C9"/>
        <w:rPr>
          <w:rFonts w:ascii="Arial" w:hAnsi="Arial" w:cs="Arial"/>
          <w:color w:val="171717" w:themeColor="background2" w:themeShade="1A"/>
        </w:rPr>
      </w:pPr>
      <w:bookmarkStart w:id="1" w:name="_Toc182673550"/>
      <w:r w:rsidRPr="00A83268">
        <w:rPr>
          <w:rFonts w:ascii="Arial" w:hAnsi="Arial" w:cs="Arial"/>
          <w:color w:val="171717" w:themeColor="background2" w:themeShade="1A"/>
        </w:rPr>
        <w:lastRenderedPageBreak/>
        <w:t>The Role of Emotional Intelligence in the Workplace: A Focus on FAYE Inc.</w:t>
      </w:r>
      <w:bookmarkEnd w:id="1"/>
    </w:p>
    <w:p w14:paraId="6062E3AE" w14:textId="77777777" w:rsidR="00B94C95" w:rsidRDefault="00B94C95" w:rsidP="008A4A0A">
      <w:pPr>
        <w:rPr>
          <w:rFonts w:ascii="Arial" w:hAnsi="Arial" w:cs="Arial"/>
        </w:rPr>
      </w:pPr>
    </w:p>
    <w:p w14:paraId="3F3AA5DF" w14:textId="1ADE040D" w:rsidR="0093525D"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 xml:space="preserve">Emotional Intelligence (EI) is a critical factor in fostering effective communication, collaboration, and morale in the workplace. </w:t>
      </w:r>
      <w:r w:rsidR="00DC73ED">
        <w:rPr>
          <w:rFonts w:ascii="Arial" w:hAnsi="Arial" w:cs="Arial"/>
          <w:color w:val="171717" w:themeColor="background2" w:themeShade="1A"/>
        </w:rPr>
        <w:t>R</w:t>
      </w:r>
      <w:r w:rsidR="00187E6D" w:rsidRPr="00187E6D">
        <w:rPr>
          <w:rFonts w:ascii="Arial" w:hAnsi="Arial" w:cs="Arial"/>
          <w:color w:val="171717" w:themeColor="background2" w:themeShade="1A"/>
        </w:rPr>
        <w:t xml:space="preserve">efers to the capacity to recognise, comprehend, manage, and control emotions, </w:t>
      </w:r>
      <w:r w:rsidR="00DC73ED">
        <w:rPr>
          <w:rFonts w:ascii="Arial" w:hAnsi="Arial" w:cs="Arial"/>
          <w:color w:val="171717" w:themeColor="background2" w:themeShade="1A"/>
        </w:rPr>
        <w:t xml:space="preserve">it </w:t>
      </w:r>
      <w:r w:rsidR="00187E6D" w:rsidRPr="00187E6D">
        <w:rPr>
          <w:rFonts w:ascii="Arial" w:hAnsi="Arial" w:cs="Arial"/>
          <w:color w:val="171717" w:themeColor="background2" w:themeShade="1A"/>
        </w:rPr>
        <w:t>is crucial for effective leadership and the overall success of an organisation (Goleman, 1996).</w:t>
      </w:r>
      <w:r w:rsidRPr="0093525D">
        <w:rPr>
          <w:rFonts w:ascii="Arial" w:hAnsi="Arial" w:cs="Arial"/>
          <w:color w:val="171717" w:themeColor="background2" w:themeShade="1A"/>
        </w:rPr>
        <w:t xml:space="preserve"> At FAYE Inc., the challenges faced by Clarke as a new supervisor highlight the need for emotional awareness and cultural sensitivity to create an inclusive and harmonious environment.</w:t>
      </w:r>
    </w:p>
    <w:p w14:paraId="5FACE283" w14:textId="77777777" w:rsidR="0093525D" w:rsidRPr="0093525D" w:rsidRDefault="0093525D" w:rsidP="0093525D">
      <w:pPr>
        <w:spacing w:line="360" w:lineRule="auto"/>
        <w:rPr>
          <w:rFonts w:ascii="Arial" w:hAnsi="Arial" w:cs="Arial"/>
          <w:color w:val="171717" w:themeColor="background2" w:themeShade="1A"/>
        </w:rPr>
      </w:pPr>
    </w:p>
    <w:p w14:paraId="2FB4C273" w14:textId="067A99C7" w:rsidR="0093525D" w:rsidRDefault="0093525D" w:rsidP="0093525D">
      <w:pPr>
        <w:pStyle w:val="Heading2"/>
        <w:rPr>
          <w:rFonts w:ascii="Arial" w:hAnsi="Arial" w:cs="Arial"/>
        </w:rPr>
      </w:pPr>
      <w:bookmarkStart w:id="2" w:name="_Toc182673551"/>
      <w:r w:rsidRPr="00225007">
        <w:rPr>
          <w:rFonts w:ascii="Arial" w:hAnsi="Arial" w:cs="Arial"/>
          <w:color w:val="171717" w:themeColor="background2" w:themeShade="1A"/>
        </w:rPr>
        <w:t>The Importance of EI in the Workplace</w:t>
      </w:r>
      <w:bookmarkEnd w:id="2"/>
    </w:p>
    <w:p w14:paraId="0B6C13E7" w14:textId="77777777" w:rsidR="0093525D" w:rsidRPr="0093525D" w:rsidRDefault="0093525D" w:rsidP="0093525D"/>
    <w:p w14:paraId="5D12EC4E" w14:textId="5A701909" w:rsidR="00E57BFF" w:rsidRPr="00E57BFF" w:rsidRDefault="00E45678" w:rsidP="00E57BFF">
      <w:pPr>
        <w:spacing w:line="360" w:lineRule="auto"/>
        <w:rPr>
          <w:rFonts w:ascii="Arial" w:hAnsi="Arial" w:cs="Arial"/>
          <w:color w:val="171717" w:themeColor="background2" w:themeShade="1A"/>
        </w:rPr>
      </w:pPr>
      <w:r w:rsidRPr="00E45678">
        <w:rPr>
          <w:rFonts w:ascii="Arial" w:hAnsi="Arial" w:cs="Arial"/>
          <w:color w:val="171717" w:themeColor="background2" w:themeShade="1A"/>
        </w:rPr>
        <w:t xml:space="preserve">Emotional intelligence (EI) is an essential skill that allows individuals to manage the challenges of interpersonal relationships in workplace settings. It involves recognising, comprehending, and managing emotions in both </w:t>
      </w:r>
      <w:r w:rsidR="005F4D00" w:rsidRPr="00E45678">
        <w:rPr>
          <w:rFonts w:ascii="Arial" w:hAnsi="Arial" w:cs="Arial"/>
          <w:color w:val="171717" w:themeColor="background2" w:themeShade="1A"/>
        </w:rPr>
        <w:t>one</w:t>
      </w:r>
      <w:r w:rsidRPr="00E45678">
        <w:rPr>
          <w:rFonts w:ascii="Arial" w:hAnsi="Arial" w:cs="Arial"/>
          <w:color w:val="171717" w:themeColor="background2" w:themeShade="1A"/>
        </w:rPr>
        <w:t xml:space="preserve"> and others, promoting clear communication and productive teamwork (Goleman, 1996).</w:t>
      </w:r>
      <w:r>
        <w:rPr>
          <w:rFonts w:ascii="Arial" w:hAnsi="Arial" w:cs="Arial"/>
          <w:color w:val="171717" w:themeColor="background2" w:themeShade="1A"/>
        </w:rPr>
        <w:t xml:space="preserve"> </w:t>
      </w:r>
      <w:r w:rsidR="00E57BFF" w:rsidRPr="00E57BFF">
        <w:rPr>
          <w:rFonts w:ascii="Arial" w:hAnsi="Arial" w:cs="Arial"/>
          <w:color w:val="171717" w:themeColor="background2" w:themeShade="1A"/>
        </w:rPr>
        <w:t>Leaders with high levels of EI are particularly well-equipped to foster a positive workplace culture, as they can empathetically respond to their team members' emotions, address concerns proactively, and build trust-based relationships that enhance collaboration (Caruso &amp; Salovey, 2004).</w:t>
      </w:r>
    </w:p>
    <w:p w14:paraId="3BF20B95" w14:textId="75B3B4CB" w:rsidR="00E57BFF" w:rsidRPr="00E57BFF" w:rsidRDefault="00E57BFF" w:rsidP="00E57BFF">
      <w:pPr>
        <w:spacing w:line="360" w:lineRule="auto"/>
        <w:rPr>
          <w:rFonts w:ascii="Arial" w:hAnsi="Arial" w:cs="Arial"/>
          <w:color w:val="171717" w:themeColor="background2" w:themeShade="1A"/>
        </w:rPr>
      </w:pPr>
      <w:r w:rsidRPr="00E57BFF">
        <w:rPr>
          <w:rFonts w:ascii="Arial" w:hAnsi="Arial" w:cs="Arial"/>
          <w:color w:val="171717" w:themeColor="background2" w:themeShade="1A"/>
        </w:rPr>
        <w:t>For organisations like FAYE Inc., which operate with a culturally diverse workforce, EI is vital in bridging cultural gaps and promoting inclusivity. A strong understanding of EI can help leaders address differences in cultural norms and practices, ensuring that all employees feel respected, valued, and supported. This is particularly important in workplaces where varying communication styles and expectations may lead to unintended misunderstandings or discomfort.</w:t>
      </w:r>
    </w:p>
    <w:p w14:paraId="285AF18F" w14:textId="0A2BC430" w:rsidR="00E57BFF" w:rsidRPr="00E57BFF" w:rsidRDefault="00E57BFF" w:rsidP="00E57BFF">
      <w:pPr>
        <w:spacing w:line="360" w:lineRule="auto"/>
        <w:rPr>
          <w:rFonts w:ascii="Arial" w:hAnsi="Arial" w:cs="Arial"/>
          <w:color w:val="171717" w:themeColor="background2" w:themeShade="1A"/>
        </w:rPr>
      </w:pPr>
      <w:r w:rsidRPr="00E57BFF">
        <w:rPr>
          <w:rFonts w:ascii="Arial" w:hAnsi="Arial" w:cs="Arial"/>
          <w:color w:val="171717" w:themeColor="background2" w:themeShade="1A"/>
        </w:rPr>
        <w:t xml:space="preserve">The challenges faced by Clarke underscore the need for greater emotional awareness. His use of terms such as “my love” when addressing female colleagues, though likely a habitual mannerism from his previous workplace in Texas, demonstrates a lack of sensitivity to the professional and cultural standards of FAYE Inc. Additionally, his intention to request English names from Chinese team members reflects a preference for convenience over cultural </w:t>
      </w:r>
      <w:r w:rsidRPr="00E57BFF">
        <w:rPr>
          <w:rFonts w:ascii="Arial" w:hAnsi="Arial" w:cs="Arial"/>
          <w:color w:val="171717" w:themeColor="background2" w:themeShade="1A"/>
        </w:rPr>
        <w:lastRenderedPageBreak/>
        <w:t>authenticity. These actions, while unintentional, have had a tangible impact on employee morale, as they undermine the inclusive environment that FAYE Inc. seeks to cultivate.</w:t>
      </w:r>
    </w:p>
    <w:p w14:paraId="2E85E62E" w14:textId="4C122367" w:rsidR="00E57BFF" w:rsidRPr="00E57BFF" w:rsidRDefault="00E57BFF" w:rsidP="00E57BFF">
      <w:pPr>
        <w:spacing w:line="360" w:lineRule="auto"/>
        <w:rPr>
          <w:rFonts w:ascii="Arial" w:hAnsi="Arial" w:cs="Arial"/>
          <w:color w:val="171717" w:themeColor="background2" w:themeShade="1A"/>
        </w:rPr>
      </w:pPr>
      <w:r w:rsidRPr="00E57BFF">
        <w:rPr>
          <w:rFonts w:ascii="Arial" w:hAnsi="Arial" w:cs="Arial"/>
          <w:color w:val="171717" w:themeColor="background2" w:themeShade="1A"/>
        </w:rPr>
        <w:t>This aligns with Goleman’s (1996) assertion that leaders may unintentionally damage team dynamics through insensitive behaviours or poorly adapted communication styles. By failing to consider how words and actions are perceived in different cultural or professional contexts, leaders risk creating friction, reducing engagement, and eroding trust among team members.</w:t>
      </w:r>
    </w:p>
    <w:p w14:paraId="71B85AE7" w14:textId="61DC2EE0" w:rsidR="0093525D" w:rsidRDefault="00E57BFF" w:rsidP="00E57BFF">
      <w:pPr>
        <w:spacing w:line="360" w:lineRule="auto"/>
        <w:rPr>
          <w:rFonts w:ascii="Arial" w:hAnsi="Arial" w:cs="Arial"/>
          <w:color w:val="171717" w:themeColor="background2" w:themeShade="1A"/>
        </w:rPr>
      </w:pPr>
      <w:r w:rsidRPr="00E57BFF">
        <w:rPr>
          <w:rFonts w:ascii="Arial" w:hAnsi="Arial" w:cs="Arial"/>
          <w:color w:val="171717" w:themeColor="background2" w:themeShade="1A"/>
        </w:rPr>
        <w:t>Moreover, EI is not only about preventing harm but also about leveraging emotions to create a positive and productive workplace atmosphere. Leaders who excel in EI can inspire their teams, manage conflicts constructively, and adapt their leadership style to suit the emotional and cultural needs of their workforce. For Clarke, developing these competencies is essential to overcoming current challenges and fostering an environment where employees can thrive.</w:t>
      </w:r>
    </w:p>
    <w:p w14:paraId="6386C74B" w14:textId="77777777" w:rsidR="00E57BFF" w:rsidRPr="0093525D" w:rsidRDefault="00E57BFF" w:rsidP="00E57BFF">
      <w:pPr>
        <w:spacing w:line="360" w:lineRule="auto"/>
        <w:rPr>
          <w:rFonts w:ascii="Arial" w:hAnsi="Arial" w:cs="Arial"/>
          <w:color w:val="171717" w:themeColor="background2" w:themeShade="1A"/>
        </w:rPr>
      </w:pPr>
    </w:p>
    <w:p w14:paraId="76E9FF26" w14:textId="77777777" w:rsidR="0093525D" w:rsidRPr="00225007" w:rsidRDefault="0093525D" w:rsidP="0093525D">
      <w:pPr>
        <w:pStyle w:val="Heading2"/>
        <w:rPr>
          <w:rFonts w:ascii="Arial" w:hAnsi="Arial" w:cs="Arial"/>
          <w:color w:val="171717" w:themeColor="background2" w:themeShade="1A"/>
        </w:rPr>
      </w:pPr>
      <w:bookmarkStart w:id="3" w:name="_Toc182673552"/>
      <w:r w:rsidRPr="00225007">
        <w:rPr>
          <w:rFonts w:ascii="Arial" w:hAnsi="Arial" w:cs="Arial"/>
          <w:color w:val="171717" w:themeColor="background2" w:themeShade="1A"/>
        </w:rPr>
        <w:t>The Role of EI at FAYE Inc.</w:t>
      </w:r>
      <w:bookmarkEnd w:id="3"/>
    </w:p>
    <w:p w14:paraId="7FF68A4A" w14:textId="77777777" w:rsidR="0093525D" w:rsidRDefault="0093525D" w:rsidP="0093525D">
      <w:pPr>
        <w:spacing w:line="360" w:lineRule="auto"/>
        <w:rPr>
          <w:rFonts w:ascii="Arial" w:hAnsi="Arial" w:cs="Arial"/>
          <w:color w:val="171717" w:themeColor="background2" w:themeShade="1A"/>
        </w:rPr>
      </w:pPr>
    </w:p>
    <w:p w14:paraId="15D8AFB8" w14:textId="61366CBD" w:rsidR="0093525D" w:rsidRPr="0093525D"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In the specific context of FAYE Inc., EI can address the following challenges:</w:t>
      </w:r>
    </w:p>
    <w:p w14:paraId="34D9D0DB" w14:textId="77777777" w:rsidR="0093525D" w:rsidRPr="0093525D"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Cultural Sensitivity: Understanding cultural norms and values is crucial for building trust and mutual respect. Clarke’s approach of simplifying communication by asking for English names disregards the cultural significance of using one's given name in Chinese tradition (Goleman, 2009). Leaders must adapt their behaviours to align with the cultural expectations of their team members.</w:t>
      </w:r>
    </w:p>
    <w:p w14:paraId="232E1F14" w14:textId="77777777" w:rsidR="0093525D" w:rsidRPr="0093525D"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Effective Communication: Emotional intelligence enables leaders to adjust their communication styles based on their audience. In Clarke’s case, being mindful of how his words are perceived by female employees and culturally diverse teams can help prevent misunderstandings and foster a supportive environment.</w:t>
      </w:r>
    </w:p>
    <w:p w14:paraId="3B6AFA9D" w14:textId="77777777" w:rsidR="0093525D" w:rsidRPr="0093525D"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Morale and Engagement: Low morale, as observed among Clarke’s team, often stems from a lack of empathy and inclusivity. Leaders with high EI can recognise signs of disengagement and take proactive steps to address concerns, ensuring employees feel heard and valued (Baksh Baloch et al., 2014).</w:t>
      </w:r>
    </w:p>
    <w:p w14:paraId="193B67D2" w14:textId="02DFA7F3" w:rsidR="008A4A0A" w:rsidRPr="00B94C95" w:rsidRDefault="0093525D" w:rsidP="0093525D">
      <w:pPr>
        <w:spacing w:line="360" w:lineRule="auto"/>
        <w:rPr>
          <w:rFonts w:ascii="Arial" w:hAnsi="Arial" w:cs="Arial"/>
          <w:color w:val="171717" w:themeColor="background2" w:themeShade="1A"/>
        </w:rPr>
      </w:pPr>
      <w:r w:rsidRPr="0093525D">
        <w:rPr>
          <w:rFonts w:ascii="Arial" w:hAnsi="Arial" w:cs="Arial"/>
          <w:color w:val="171717" w:themeColor="background2" w:themeShade="1A"/>
        </w:rPr>
        <w:t xml:space="preserve">The role of EI at FAYE Inc. is paramount in addressing interpersonal and cultural challenges. By fostering self-awareness, empathy, and adaptability, Clarke can create a more inclusive and </w:t>
      </w:r>
      <w:r w:rsidRPr="0093525D">
        <w:rPr>
          <w:rFonts w:ascii="Arial" w:hAnsi="Arial" w:cs="Arial"/>
          <w:color w:val="171717" w:themeColor="background2" w:themeShade="1A"/>
        </w:rPr>
        <w:lastRenderedPageBreak/>
        <w:t>emotionally supportive workplace. EI training and cultural competency workshops can further enhance the organisation’s ability to navigate the complexities of its diverse workforce, ultimately improving employee morale and performance.</w:t>
      </w:r>
    </w:p>
    <w:p w14:paraId="17C91E76" w14:textId="77777777" w:rsidR="008A4A0A" w:rsidRDefault="008A4A0A" w:rsidP="008A4A0A">
      <w:pPr>
        <w:rPr>
          <w:rFonts w:ascii="Arial" w:hAnsi="Arial" w:cs="Arial"/>
        </w:rPr>
      </w:pPr>
    </w:p>
    <w:p w14:paraId="5FA3EBA3" w14:textId="77777777" w:rsidR="008A4A0A" w:rsidRPr="008A4A0A" w:rsidRDefault="008A4A0A" w:rsidP="008A4A0A">
      <w:pPr>
        <w:rPr>
          <w:rFonts w:ascii="Arial" w:hAnsi="Arial" w:cs="Arial"/>
        </w:rPr>
      </w:pPr>
    </w:p>
    <w:p w14:paraId="170AA3E1" w14:textId="77777777" w:rsidR="008A4A0A" w:rsidRPr="00B94C95" w:rsidRDefault="008A4A0A" w:rsidP="00B94C95">
      <w:pPr>
        <w:pStyle w:val="Heading1"/>
        <w:shd w:val="clear" w:color="auto" w:fill="C9C9C9"/>
        <w:rPr>
          <w:rFonts w:ascii="Arial" w:hAnsi="Arial" w:cs="Arial"/>
          <w:color w:val="171717" w:themeColor="background2" w:themeShade="1A"/>
        </w:rPr>
      </w:pPr>
      <w:bookmarkStart w:id="4" w:name="_Toc182673553"/>
      <w:r w:rsidRPr="00B94C95">
        <w:rPr>
          <w:rFonts w:ascii="Arial" w:hAnsi="Arial" w:cs="Arial"/>
          <w:color w:val="171717" w:themeColor="background2" w:themeShade="1A"/>
        </w:rPr>
        <w:t>Emotional Intelligence Models</w:t>
      </w:r>
      <w:bookmarkEnd w:id="4"/>
    </w:p>
    <w:p w14:paraId="001A6068" w14:textId="77777777" w:rsidR="00B94C95" w:rsidRDefault="00B94C95" w:rsidP="008A4A0A">
      <w:pPr>
        <w:rPr>
          <w:rFonts w:ascii="Arial" w:hAnsi="Arial" w:cs="Arial"/>
        </w:rPr>
      </w:pPr>
    </w:p>
    <w:p w14:paraId="53362CC1" w14:textId="77777777" w:rsidR="00B94C95" w:rsidRDefault="00B94C95" w:rsidP="00B94C95">
      <w:pPr>
        <w:spacing w:line="360" w:lineRule="auto"/>
        <w:rPr>
          <w:rFonts w:ascii="Arial" w:hAnsi="Arial" w:cs="Arial"/>
        </w:rPr>
      </w:pPr>
    </w:p>
    <w:p w14:paraId="70D203A1" w14:textId="610DC3BA" w:rsidR="008A4A0A" w:rsidRDefault="004B7902" w:rsidP="004B7902">
      <w:pPr>
        <w:spacing w:line="360" w:lineRule="auto"/>
        <w:rPr>
          <w:rFonts w:ascii="Arial" w:hAnsi="Arial" w:cs="Arial"/>
          <w:color w:val="171717" w:themeColor="background2" w:themeShade="1A"/>
        </w:rPr>
      </w:pPr>
      <w:r w:rsidRPr="004B7902">
        <w:rPr>
          <w:rFonts w:ascii="Arial" w:hAnsi="Arial" w:cs="Arial"/>
          <w:color w:val="171717" w:themeColor="background2" w:themeShade="1A"/>
        </w:rPr>
        <w:t>Clarke’s challenges in navigating cultural sensitivities and workplace dynamics highlight the need for stronger emotional intelligence (EI). Implementing EI models can guide Clarke to build self-awareness, empathy, and adaptability, ultimately fostering a more inclusive and harmonious workplace. This section explores t</w:t>
      </w:r>
      <w:r>
        <w:rPr>
          <w:rFonts w:ascii="Arial" w:hAnsi="Arial" w:cs="Arial"/>
          <w:color w:val="171717" w:themeColor="background2" w:themeShade="1A"/>
        </w:rPr>
        <w:t>hree</w:t>
      </w:r>
      <w:r w:rsidRPr="004B7902">
        <w:rPr>
          <w:rFonts w:ascii="Arial" w:hAnsi="Arial" w:cs="Arial"/>
          <w:color w:val="171717" w:themeColor="background2" w:themeShade="1A"/>
        </w:rPr>
        <w:t xml:space="preserve"> key EI models: The Mayer-Salovey Ability Model</w:t>
      </w:r>
      <w:r>
        <w:rPr>
          <w:rFonts w:ascii="Arial" w:hAnsi="Arial" w:cs="Arial"/>
          <w:color w:val="171717" w:themeColor="background2" w:themeShade="1A"/>
        </w:rPr>
        <w:t xml:space="preserve">, </w:t>
      </w:r>
      <w:r w:rsidRPr="004B7902">
        <w:rPr>
          <w:rFonts w:ascii="Arial" w:hAnsi="Arial" w:cs="Arial"/>
          <w:color w:val="171717" w:themeColor="background2" w:themeShade="1A"/>
        </w:rPr>
        <w:t>Goleman’s Mixed Model and Bar-On’s Emotional-Social Intelligence Model, discussing their potential applications to enhance Clarke’s leadership abilities.</w:t>
      </w:r>
    </w:p>
    <w:p w14:paraId="2A64F7C7" w14:textId="77777777" w:rsidR="004B7902" w:rsidRPr="004B7902" w:rsidRDefault="004B7902" w:rsidP="004B7902">
      <w:pPr>
        <w:spacing w:line="360" w:lineRule="auto"/>
        <w:rPr>
          <w:rFonts w:ascii="Arial" w:hAnsi="Arial" w:cs="Arial"/>
          <w:color w:val="171717" w:themeColor="background2" w:themeShade="1A"/>
        </w:rPr>
      </w:pPr>
    </w:p>
    <w:p w14:paraId="43E220EA" w14:textId="77777777" w:rsidR="008A4A0A" w:rsidRPr="00B94C95" w:rsidRDefault="008A4A0A" w:rsidP="00B94C95">
      <w:pPr>
        <w:pStyle w:val="Heading2"/>
        <w:rPr>
          <w:rFonts w:ascii="Arial" w:hAnsi="Arial" w:cs="Arial"/>
          <w:color w:val="171717" w:themeColor="background2" w:themeShade="1A"/>
        </w:rPr>
      </w:pPr>
      <w:bookmarkStart w:id="5" w:name="_Toc182673554"/>
      <w:r w:rsidRPr="00B94C95">
        <w:rPr>
          <w:rFonts w:ascii="Arial" w:hAnsi="Arial" w:cs="Arial"/>
          <w:color w:val="171717" w:themeColor="background2" w:themeShade="1A"/>
        </w:rPr>
        <w:t>The Mayer-Salovey Ability Model</w:t>
      </w:r>
      <w:bookmarkEnd w:id="5"/>
    </w:p>
    <w:p w14:paraId="1223FBE6" w14:textId="77777777" w:rsidR="00B94C95" w:rsidRDefault="00B94C95" w:rsidP="008A4A0A">
      <w:pPr>
        <w:rPr>
          <w:rFonts w:ascii="Arial" w:hAnsi="Arial" w:cs="Arial"/>
        </w:rPr>
      </w:pPr>
    </w:p>
    <w:p w14:paraId="340414F5" w14:textId="4AC67E92"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t>This model defines EI as the capacity to perceive, understand, manage, and use emotions effectively (Caruso &amp; Salovey, 2004). It emphasises four key abilities:</w:t>
      </w:r>
    </w:p>
    <w:p w14:paraId="1BA4C64F" w14:textId="77777777"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t>Perceiving Emotions: Clarke must learn to observe verbal and non-verbal cues from employees, such as discomfort when addressed as "my love."</w:t>
      </w:r>
    </w:p>
    <w:p w14:paraId="1B588D3B" w14:textId="77777777"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t>Using Emotions: Leveraging emotions to foster problem-solving and motivation can help Clarke in navigating cultural differences effectively.</w:t>
      </w:r>
    </w:p>
    <w:p w14:paraId="2F2EE3AE" w14:textId="77777777"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t>Understanding Emotions: Recognising the emotional significance of cultural norms, such as the Chinese preference for using their given names, is critical.</w:t>
      </w:r>
    </w:p>
    <w:p w14:paraId="34E15C7C" w14:textId="77777777"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t>Managing Emotions: By controlling his responses to feedback, Clarke can model calmness and professionalism.</w:t>
      </w:r>
    </w:p>
    <w:p w14:paraId="44A5C575" w14:textId="77777777" w:rsidR="008A4A0A" w:rsidRPr="00B94C95" w:rsidRDefault="008A4A0A" w:rsidP="00B94C95">
      <w:pPr>
        <w:spacing w:line="360" w:lineRule="auto"/>
        <w:rPr>
          <w:rFonts w:ascii="Arial" w:hAnsi="Arial" w:cs="Arial"/>
          <w:color w:val="171717" w:themeColor="background2" w:themeShade="1A"/>
        </w:rPr>
      </w:pPr>
      <w:r w:rsidRPr="00B94C95">
        <w:rPr>
          <w:rFonts w:ascii="Arial" w:hAnsi="Arial" w:cs="Arial"/>
          <w:color w:val="171717" w:themeColor="background2" w:themeShade="1A"/>
        </w:rPr>
        <w:lastRenderedPageBreak/>
        <w:t>This model provides a structured approach to building emotional awareness, helping Clarke address conflicts and improve team morale.</w:t>
      </w:r>
    </w:p>
    <w:p w14:paraId="2694ED20" w14:textId="77777777" w:rsidR="008A4A0A" w:rsidRPr="008A4A0A" w:rsidRDefault="008A4A0A" w:rsidP="008A4A0A">
      <w:pPr>
        <w:rPr>
          <w:rFonts w:ascii="Arial" w:hAnsi="Arial" w:cs="Arial"/>
        </w:rPr>
      </w:pPr>
    </w:p>
    <w:p w14:paraId="3A59B360" w14:textId="77777777" w:rsidR="008A4A0A" w:rsidRPr="00B94C95" w:rsidRDefault="008A4A0A" w:rsidP="00B94C95">
      <w:pPr>
        <w:pStyle w:val="Heading2"/>
        <w:rPr>
          <w:rFonts w:ascii="Arial" w:hAnsi="Arial" w:cs="Arial"/>
          <w:color w:val="171717" w:themeColor="background2" w:themeShade="1A"/>
        </w:rPr>
      </w:pPr>
      <w:bookmarkStart w:id="6" w:name="_Toc182673555"/>
      <w:r w:rsidRPr="00B94C95">
        <w:rPr>
          <w:rFonts w:ascii="Arial" w:hAnsi="Arial" w:cs="Arial"/>
          <w:color w:val="171717" w:themeColor="background2" w:themeShade="1A"/>
        </w:rPr>
        <w:t>Goleman’s Mixed Model</w:t>
      </w:r>
      <w:bookmarkEnd w:id="6"/>
    </w:p>
    <w:p w14:paraId="22C5A112" w14:textId="77777777" w:rsidR="00B94C95" w:rsidRDefault="00B94C95" w:rsidP="008A4A0A">
      <w:pPr>
        <w:rPr>
          <w:rFonts w:ascii="Arial" w:hAnsi="Arial" w:cs="Arial"/>
        </w:rPr>
      </w:pPr>
    </w:p>
    <w:p w14:paraId="20B73D2F" w14:textId="77777777" w:rsidR="004B7902" w:rsidRPr="004B7902" w:rsidRDefault="004B7902" w:rsidP="004B7902">
      <w:pPr>
        <w:spacing w:line="360" w:lineRule="auto"/>
        <w:rPr>
          <w:rFonts w:ascii="Arial" w:hAnsi="Arial" w:cs="Arial"/>
          <w:color w:val="171717" w:themeColor="background2" w:themeShade="1A"/>
          <w:u w:val="single"/>
        </w:rPr>
      </w:pPr>
      <w:r w:rsidRPr="004B7902">
        <w:rPr>
          <w:rFonts w:ascii="Arial" w:hAnsi="Arial" w:cs="Arial"/>
          <w:color w:val="171717" w:themeColor="background2" w:themeShade="1A"/>
          <w:u w:val="single"/>
        </w:rPr>
        <w:t>Overview:</w:t>
      </w:r>
    </w:p>
    <w:p w14:paraId="5CC2A2DD" w14:textId="35D5DB7B" w:rsidR="004B7902" w:rsidRPr="004B7902" w:rsidRDefault="004F3257" w:rsidP="004B7902">
      <w:pPr>
        <w:spacing w:line="360" w:lineRule="auto"/>
        <w:rPr>
          <w:rFonts w:ascii="Arial" w:hAnsi="Arial" w:cs="Arial"/>
          <w:color w:val="171717" w:themeColor="background2" w:themeShade="1A"/>
        </w:rPr>
      </w:pPr>
      <w:r w:rsidRPr="004F3257">
        <w:rPr>
          <w:rFonts w:ascii="Arial" w:hAnsi="Arial" w:cs="Arial"/>
          <w:color w:val="171717" w:themeColor="background2" w:themeShade="1A"/>
        </w:rPr>
        <w:t>Goleman’s framework integrates both emotional and social abilities into five key areas: self-awareness, self-regulation, motivation, empathy, and social skills (Goleman, 2020).</w:t>
      </w:r>
      <w:r>
        <w:rPr>
          <w:rFonts w:ascii="Arial" w:hAnsi="Arial" w:cs="Arial"/>
          <w:color w:val="171717" w:themeColor="background2" w:themeShade="1A"/>
        </w:rPr>
        <w:t xml:space="preserve"> </w:t>
      </w:r>
      <w:r w:rsidR="004B7902" w:rsidRPr="004B7902">
        <w:rPr>
          <w:rFonts w:ascii="Arial" w:hAnsi="Arial" w:cs="Arial"/>
          <w:color w:val="171717" w:themeColor="background2" w:themeShade="1A"/>
        </w:rPr>
        <w:t>It emphasises the behavioural application of emotional intelligence in leadership and interpersonal interactions.</w:t>
      </w:r>
    </w:p>
    <w:p w14:paraId="351663BC" w14:textId="56730C1D" w:rsidR="004B7902" w:rsidRPr="004B7902" w:rsidRDefault="004B7902" w:rsidP="004B7902">
      <w:pPr>
        <w:spacing w:line="360" w:lineRule="auto"/>
        <w:rPr>
          <w:rFonts w:ascii="Arial" w:hAnsi="Arial" w:cs="Arial"/>
          <w:color w:val="171717" w:themeColor="background2" w:themeShade="1A"/>
          <w:u w:val="single"/>
        </w:rPr>
      </w:pPr>
      <w:r w:rsidRPr="004B7902">
        <w:rPr>
          <w:rFonts w:ascii="Arial" w:hAnsi="Arial" w:cs="Arial"/>
          <w:color w:val="171717" w:themeColor="background2" w:themeShade="1A"/>
          <w:u w:val="single"/>
        </w:rPr>
        <w:t>Application to Clarke’s Role:</w:t>
      </w:r>
    </w:p>
    <w:p w14:paraId="36FCE7EF" w14:textId="77777777" w:rsidR="004B7902" w:rsidRPr="004B7902" w:rsidRDefault="004B7902" w:rsidP="004B7902">
      <w:pPr>
        <w:spacing w:line="360" w:lineRule="auto"/>
        <w:rPr>
          <w:rFonts w:ascii="Arial" w:hAnsi="Arial" w:cs="Arial"/>
          <w:color w:val="171717" w:themeColor="background2" w:themeShade="1A"/>
        </w:rPr>
      </w:pPr>
      <w:r w:rsidRPr="004B7902">
        <w:rPr>
          <w:rFonts w:ascii="Arial" w:hAnsi="Arial" w:cs="Arial"/>
          <w:color w:val="171717" w:themeColor="background2" w:themeShade="1A"/>
        </w:rPr>
        <w:t>Self-awareness: Clarke must reflect on how his communication style (e.g., using terms like "my love") impacts team morale. Recognising his own emotional responses to feedback will help him improve.</w:t>
      </w:r>
    </w:p>
    <w:p w14:paraId="1F5A7DFD" w14:textId="77777777" w:rsidR="004B7902" w:rsidRPr="004B7902" w:rsidRDefault="004B7902" w:rsidP="004B7902">
      <w:pPr>
        <w:spacing w:line="360" w:lineRule="auto"/>
        <w:rPr>
          <w:rFonts w:ascii="Arial" w:hAnsi="Arial" w:cs="Arial"/>
          <w:color w:val="171717" w:themeColor="background2" w:themeShade="1A"/>
        </w:rPr>
      </w:pPr>
      <w:r w:rsidRPr="004B7902">
        <w:rPr>
          <w:rFonts w:ascii="Arial" w:hAnsi="Arial" w:cs="Arial"/>
          <w:color w:val="171717" w:themeColor="background2" w:themeShade="1A"/>
        </w:rPr>
        <w:t>Empathy: Developing a deeper understanding of cultural sensitivities, such as the Chinese preference for being called by their original names, will strengthen relationships.</w:t>
      </w:r>
    </w:p>
    <w:p w14:paraId="42DCC033" w14:textId="15DA969A" w:rsidR="004B7902" w:rsidRDefault="004B7902" w:rsidP="004B7902">
      <w:pPr>
        <w:spacing w:line="360" w:lineRule="auto"/>
        <w:rPr>
          <w:rFonts w:ascii="Arial" w:hAnsi="Arial" w:cs="Arial"/>
          <w:color w:val="171717" w:themeColor="background2" w:themeShade="1A"/>
        </w:rPr>
      </w:pPr>
      <w:r w:rsidRPr="004B7902">
        <w:rPr>
          <w:rFonts w:ascii="Arial" w:hAnsi="Arial" w:cs="Arial"/>
          <w:color w:val="171717" w:themeColor="background2" w:themeShade="1A"/>
        </w:rPr>
        <w:t>Social Skills: Building rapport through culturally sensitive greetings and constructive dialogue can enhance trust among diverse team members.</w:t>
      </w:r>
    </w:p>
    <w:p w14:paraId="600A190D" w14:textId="77777777" w:rsidR="004B7902" w:rsidRDefault="004B7902" w:rsidP="004B7902">
      <w:pPr>
        <w:spacing w:line="360" w:lineRule="auto"/>
        <w:rPr>
          <w:rFonts w:ascii="Arial" w:hAnsi="Arial" w:cs="Arial"/>
          <w:color w:val="171717" w:themeColor="background2" w:themeShade="1A"/>
        </w:rPr>
      </w:pPr>
    </w:p>
    <w:tbl>
      <w:tblPr>
        <w:tblStyle w:val="TableGrid"/>
        <w:tblW w:w="0" w:type="auto"/>
        <w:tblLook w:val="04A0" w:firstRow="1" w:lastRow="0" w:firstColumn="1" w:lastColumn="0" w:noHBand="0" w:noVBand="1"/>
      </w:tblPr>
      <w:tblGrid>
        <w:gridCol w:w="4675"/>
        <w:gridCol w:w="4675"/>
      </w:tblGrid>
      <w:tr w:rsidR="00225007" w:rsidRPr="00225007" w14:paraId="6A5EF274" w14:textId="77777777" w:rsidTr="004B7902">
        <w:tc>
          <w:tcPr>
            <w:tcW w:w="4675" w:type="dxa"/>
            <w:shd w:val="clear" w:color="auto" w:fill="C9C9C9"/>
          </w:tcPr>
          <w:p w14:paraId="02C1669E" w14:textId="0E28AF54"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Domain</w:t>
            </w:r>
          </w:p>
        </w:tc>
        <w:tc>
          <w:tcPr>
            <w:tcW w:w="4675" w:type="dxa"/>
            <w:shd w:val="clear" w:color="auto" w:fill="C9C9C9"/>
          </w:tcPr>
          <w:p w14:paraId="37EB2306" w14:textId="77777777"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Application to Clarke’s Challenges</w:t>
            </w:r>
          </w:p>
          <w:p w14:paraId="508A72B2" w14:textId="77777777" w:rsidR="004B7902" w:rsidRPr="00225007" w:rsidRDefault="004B7902" w:rsidP="004B7902">
            <w:pPr>
              <w:spacing w:line="360" w:lineRule="auto"/>
              <w:rPr>
                <w:rFonts w:ascii="Arial" w:hAnsi="Arial" w:cs="Arial"/>
                <w:color w:val="171717" w:themeColor="background2" w:themeShade="1A"/>
              </w:rPr>
            </w:pPr>
          </w:p>
        </w:tc>
      </w:tr>
      <w:tr w:rsidR="00225007" w:rsidRPr="00225007" w14:paraId="7070D7D3" w14:textId="77777777" w:rsidTr="004B7902">
        <w:tc>
          <w:tcPr>
            <w:tcW w:w="4675" w:type="dxa"/>
          </w:tcPr>
          <w:p w14:paraId="57882A2D" w14:textId="7DC4C693"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Self-awareness</w:t>
            </w:r>
          </w:p>
        </w:tc>
        <w:tc>
          <w:tcPr>
            <w:tcW w:w="4675" w:type="dxa"/>
          </w:tcPr>
          <w:p w14:paraId="08C6D5B3" w14:textId="77777777"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Reflecting on cultural nuances in communication</w:t>
            </w:r>
          </w:p>
          <w:p w14:paraId="1DC6D89E" w14:textId="77777777" w:rsidR="004B7902" w:rsidRPr="00225007" w:rsidRDefault="004B7902" w:rsidP="004B7902">
            <w:pPr>
              <w:spacing w:line="360" w:lineRule="auto"/>
              <w:rPr>
                <w:rFonts w:ascii="Arial" w:hAnsi="Arial" w:cs="Arial"/>
                <w:color w:val="171717" w:themeColor="background2" w:themeShade="1A"/>
              </w:rPr>
            </w:pPr>
          </w:p>
        </w:tc>
      </w:tr>
      <w:tr w:rsidR="00225007" w:rsidRPr="00225007" w14:paraId="44441523" w14:textId="77777777" w:rsidTr="004B7902">
        <w:tc>
          <w:tcPr>
            <w:tcW w:w="4675" w:type="dxa"/>
          </w:tcPr>
          <w:p w14:paraId="34149CDC" w14:textId="68C6D967"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Self-regulation</w:t>
            </w:r>
          </w:p>
        </w:tc>
        <w:tc>
          <w:tcPr>
            <w:tcW w:w="4675" w:type="dxa"/>
          </w:tcPr>
          <w:p w14:paraId="15D26A48" w14:textId="55CC7DD5"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Managing emotions to respond calmly to criticism</w:t>
            </w:r>
          </w:p>
        </w:tc>
      </w:tr>
      <w:tr w:rsidR="00225007" w:rsidRPr="00225007" w14:paraId="484BB3F6" w14:textId="77777777" w:rsidTr="004B7902">
        <w:tc>
          <w:tcPr>
            <w:tcW w:w="4675" w:type="dxa"/>
          </w:tcPr>
          <w:p w14:paraId="02EBB669" w14:textId="38C7315F"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Empathy</w:t>
            </w:r>
          </w:p>
        </w:tc>
        <w:tc>
          <w:tcPr>
            <w:tcW w:w="4675" w:type="dxa"/>
          </w:tcPr>
          <w:p w14:paraId="27C193B1" w14:textId="239E29C2"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Understanding and respecting cultural preferences</w:t>
            </w:r>
          </w:p>
        </w:tc>
      </w:tr>
      <w:tr w:rsidR="00225007" w:rsidRPr="00225007" w14:paraId="380907D4" w14:textId="77777777" w:rsidTr="004B7902">
        <w:tc>
          <w:tcPr>
            <w:tcW w:w="4675" w:type="dxa"/>
          </w:tcPr>
          <w:p w14:paraId="1B43B9DD" w14:textId="50CAA570"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Social Skills</w:t>
            </w:r>
          </w:p>
        </w:tc>
        <w:tc>
          <w:tcPr>
            <w:tcW w:w="4675" w:type="dxa"/>
          </w:tcPr>
          <w:p w14:paraId="103E106E" w14:textId="2B9F9DE8" w:rsidR="004B7902" w:rsidRPr="00225007" w:rsidRDefault="004B7902" w:rsidP="004B7902">
            <w:pPr>
              <w:spacing w:line="360" w:lineRule="auto"/>
              <w:rPr>
                <w:rFonts w:ascii="Arial" w:hAnsi="Arial" w:cs="Arial"/>
                <w:color w:val="171717" w:themeColor="background2" w:themeShade="1A"/>
              </w:rPr>
            </w:pPr>
            <w:r w:rsidRPr="00225007">
              <w:rPr>
                <w:rFonts w:ascii="Arial" w:hAnsi="Arial" w:cs="Arial"/>
                <w:color w:val="171717" w:themeColor="background2" w:themeShade="1A"/>
              </w:rPr>
              <w:t>Developing inclusive and respectful interactions</w:t>
            </w:r>
          </w:p>
        </w:tc>
      </w:tr>
    </w:tbl>
    <w:p w14:paraId="379813B3" w14:textId="49EA9696" w:rsidR="004B7902" w:rsidRPr="00E043C6" w:rsidRDefault="004B7902" w:rsidP="004B7902">
      <w:pPr>
        <w:spacing w:line="360" w:lineRule="auto"/>
        <w:rPr>
          <w:rFonts w:ascii="Arial" w:hAnsi="Arial" w:cs="Arial"/>
          <w:color w:val="171717" w:themeColor="background2" w:themeShade="1A"/>
        </w:rPr>
      </w:pPr>
    </w:p>
    <w:p w14:paraId="63DA1B2F" w14:textId="77777777" w:rsidR="008A4A0A" w:rsidRPr="00B94C95" w:rsidRDefault="008A4A0A" w:rsidP="00B94C95">
      <w:pPr>
        <w:pStyle w:val="Heading2"/>
        <w:rPr>
          <w:rFonts w:ascii="Arial" w:hAnsi="Arial" w:cs="Arial"/>
          <w:color w:val="171717" w:themeColor="background2" w:themeShade="1A"/>
        </w:rPr>
      </w:pPr>
      <w:bookmarkStart w:id="7" w:name="_Toc182673556"/>
      <w:r w:rsidRPr="00B94C95">
        <w:rPr>
          <w:rFonts w:ascii="Arial" w:hAnsi="Arial" w:cs="Arial"/>
          <w:color w:val="171717" w:themeColor="background2" w:themeShade="1A"/>
        </w:rPr>
        <w:t>Bar-On Model</w:t>
      </w:r>
      <w:bookmarkEnd w:id="7"/>
    </w:p>
    <w:p w14:paraId="250FB12E" w14:textId="77777777" w:rsidR="00B94C95" w:rsidRDefault="00B94C95" w:rsidP="008A4A0A">
      <w:pPr>
        <w:rPr>
          <w:rFonts w:ascii="Arial" w:hAnsi="Arial" w:cs="Arial"/>
        </w:rPr>
      </w:pPr>
    </w:p>
    <w:p w14:paraId="34559047" w14:textId="77777777" w:rsidR="00225007" w:rsidRPr="00225007" w:rsidRDefault="00225007" w:rsidP="00225007">
      <w:pPr>
        <w:spacing w:line="360" w:lineRule="auto"/>
        <w:rPr>
          <w:rFonts w:ascii="Arial" w:hAnsi="Arial" w:cs="Arial"/>
          <w:color w:val="171717" w:themeColor="background2" w:themeShade="1A"/>
          <w:u w:val="single"/>
        </w:rPr>
      </w:pPr>
      <w:r w:rsidRPr="00225007">
        <w:rPr>
          <w:rFonts w:ascii="Arial" w:hAnsi="Arial" w:cs="Arial"/>
          <w:color w:val="171717" w:themeColor="background2" w:themeShade="1A"/>
          <w:u w:val="single"/>
        </w:rPr>
        <w:t>Overview:</w:t>
      </w:r>
    </w:p>
    <w:p w14:paraId="1FF08617" w14:textId="4CDC2942" w:rsidR="00225007" w:rsidRPr="00225007" w:rsidRDefault="00507701" w:rsidP="00225007">
      <w:pPr>
        <w:spacing w:line="360" w:lineRule="auto"/>
        <w:rPr>
          <w:rFonts w:ascii="Arial" w:hAnsi="Arial" w:cs="Arial"/>
          <w:color w:val="171717" w:themeColor="background2" w:themeShade="1A"/>
        </w:rPr>
      </w:pPr>
      <w:r w:rsidRPr="00507701">
        <w:rPr>
          <w:rFonts w:ascii="Arial" w:hAnsi="Arial" w:cs="Arial"/>
          <w:color w:val="171717" w:themeColor="background2" w:themeShade="1A"/>
        </w:rPr>
        <w:t>Bar-On's model emphasises the connection between emotional and social intelligence, structured around five key domains: self-awareness and self-expression (Intrapersonal), effective communication and relationship skills (Interpersonal), flexibility in adapting to change (Adaptability), the ability to manage stress (Stress Management), and maintaining a positive outlook (General Mood) (Bar-On, 2006).</w:t>
      </w:r>
      <w:r>
        <w:rPr>
          <w:rFonts w:ascii="Arial" w:hAnsi="Arial" w:cs="Arial"/>
          <w:color w:val="171717" w:themeColor="background2" w:themeShade="1A"/>
        </w:rPr>
        <w:t xml:space="preserve"> </w:t>
      </w:r>
      <w:r w:rsidR="00225007" w:rsidRPr="00225007">
        <w:rPr>
          <w:rFonts w:ascii="Arial" w:hAnsi="Arial" w:cs="Arial"/>
          <w:color w:val="171717" w:themeColor="background2" w:themeShade="1A"/>
        </w:rPr>
        <w:t>This model highlights the practical skills needed for effective workplace functioning.</w:t>
      </w:r>
    </w:p>
    <w:p w14:paraId="76B3FF85" w14:textId="1DE60799" w:rsidR="00225007" w:rsidRPr="00225007" w:rsidRDefault="00225007" w:rsidP="00225007">
      <w:pPr>
        <w:spacing w:line="360" w:lineRule="auto"/>
        <w:rPr>
          <w:rFonts w:ascii="Arial" w:hAnsi="Arial" w:cs="Arial"/>
          <w:color w:val="171717" w:themeColor="background2" w:themeShade="1A"/>
          <w:u w:val="single"/>
        </w:rPr>
      </w:pPr>
      <w:r w:rsidRPr="00225007">
        <w:rPr>
          <w:rFonts w:ascii="Arial" w:hAnsi="Arial" w:cs="Arial"/>
          <w:color w:val="171717" w:themeColor="background2" w:themeShade="1A"/>
          <w:u w:val="single"/>
        </w:rPr>
        <w:t>Application to Clarke’s Role:</w:t>
      </w:r>
    </w:p>
    <w:p w14:paraId="725E9A48" w14:textId="77777777" w:rsidR="00225007" w:rsidRPr="00225007" w:rsidRDefault="00225007" w:rsidP="00225007">
      <w:pPr>
        <w:spacing w:line="360" w:lineRule="auto"/>
        <w:rPr>
          <w:rFonts w:ascii="Arial" w:hAnsi="Arial" w:cs="Arial"/>
          <w:color w:val="171717" w:themeColor="background2" w:themeShade="1A"/>
        </w:rPr>
      </w:pPr>
      <w:r w:rsidRPr="00225007">
        <w:rPr>
          <w:rFonts w:ascii="Arial" w:hAnsi="Arial" w:cs="Arial"/>
          <w:color w:val="171717" w:themeColor="background2" w:themeShade="1A"/>
        </w:rPr>
        <w:t>Intrapersonal Skills: Clarke can improve his self-awareness and emotional self-regard, which will help him address feedback constructively.</w:t>
      </w:r>
    </w:p>
    <w:p w14:paraId="3251BDDC" w14:textId="77777777" w:rsidR="00225007" w:rsidRPr="00225007" w:rsidRDefault="00225007" w:rsidP="00225007">
      <w:pPr>
        <w:spacing w:line="360" w:lineRule="auto"/>
        <w:rPr>
          <w:rFonts w:ascii="Arial" w:hAnsi="Arial" w:cs="Arial"/>
          <w:color w:val="171717" w:themeColor="background2" w:themeShade="1A"/>
        </w:rPr>
      </w:pPr>
      <w:r w:rsidRPr="00225007">
        <w:rPr>
          <w:rFonts w:ascii="Arial" w:hAnsi="Arial" w:cs="Arial"/>
          <w:color w:val="171717" w:themeColor="background2" w:themeShade="1A"/>
        </w:rPr>
        <w:t>Interpersonal Skills: Building stronger interpersonal relationships with team members by understanding their cultural and emotional needs can foster trust.</w:t>
      </w:r>
    </w:p>
    <w:p w14:paraId="04ED6496" w14:textId="77777777" w:rsidR="00225007" w:rsidRPr="00225007" w:rsidRDefault="00225007" w:rsidP="00225007">
      <w:pPr>
        <w:spacing w:line="360" w:lineRule="auto"/>
        <w:rPr>
          <w:rFonts w:ascii="Arial" w:hAnsi="Arial" w:cs="Arial"/>
          <w:color w:val="171717" w:themeColor="background2" w:themeShade="1A"/>
        </w:rPr>
      </w:pPr>
      <w:r w:rsidRPr="00225007">
        <w:rPr>
          <w:rFonts w:ascii="Arial" w:hAnsi="Arial" w:cs="Arial"/>
          <w:color w:val="171717" w:themeColor="background2" w:themeShade="1A"/>
        </w:rPr>
        <w:t>Adaptability: Clarke’s willingness to adapt his management style, such as engaging in small talk with the Chinese team, can bridge cultural gaps.</w:t>
      </w:r>
    </w:p>
    <w:p w14:paraId="179BA0FC" w14:textId="1F9F4374" w:rsidR="008A4A0A" w:rsidRPr="00225007" w:rsidRDefault="00225007" w:rsidP="00225007">
      <w:pPr>
        <w:spacing w:line="360" w:lineRule="auto"/>
        <w:rPr>
          <w:rFonts w:ascii="Arial" w:hAnsi="Arial" w:cs="Arial"/>
          <w:color w:val="171717" w:themeColor="background2" w:themeShade="1A"/>
        </w:rPr>
      </w:pPr>
      <w:r w:rsidRPr="00225007">
        <w:rPr>
          <w:rFonts w:ascii="Arial" w:hAnsi="Arial" w:cs="Arial"/>
          <w:color w:val="171717" w:themeColor="background2" w:themeShade="1A"/>
        </w:rPr>
        <w:t>Stress Management: Effectively handling the stress of leading a diverse team can maintain workplace harmony.</w:t>
      </w:r>
    </w:p>
    <w:p w14:paraId="4A20DE8C" w14:textId="77777777" w:rsidR="008A4A0A" w:rsidRDefault="008A4A0A" w:rsidP="008A4A0A">
      <w:pPr>
        <w:rPr>
          <w:rFonts w:ascii="Arial" w:hAnsi="Arial" w:cs="Arial"/>
        </w:rPr>
      </w:pPr>
    </w:p>
    <w:tbl>
      <w:tblPr>
        <w:tblStyle w:val="TableGrid"/>
        <w:tblW w:w="0" w:type="auto"/>
        <w:tblLook w:val="04A0" w:firstRow="1" w:lastRow="0" w:firstColumn="1" w:lastColumn="0" w:noHBand="0" w:noVBand="1"/>
      </w:tblPr>
      <w:tblGrid>
        <w:gridCol w:w="4508"/>
        <w:gridCol w:w="4508"/>
      </w:tblGrid>
      <w:tr w:rsidR="00225007" w:rsidRPr="00225007" w14:paraId="72EA2A92" w14:textId="77777777" w:rsidTr="00225007">
        <w:trPr>
          <w:trHeight w:val="876"/>
        </w:trPr>
        <w:tc>
          <w:tcPr>
            <w:tcW w:w="4508" w:type="dxa"/>
            <w:shd w:val="clear" w:color="auto" w:fill="C9C9C9"/>
          </w:tcPr>
          <w:p w14:paraId="7F1C9B5A" w14:textId="697A7CC9"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Component</w:t>
            </w:r>
          </w:p>
        </w:tc>
        <w:tc>
          <w:tcPr>
            <w:tcW w:w="4508" w:type="dxa"/>
            <w:shd w:val="clear" w:color="auto" w:fill="C9C9C9"/>
          </w:tcPr>
          <w:p w14:paraId="0780CAA1" w14:textId="112C2EA1"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Relevance to Clarke’s Development</w:t>
            </w:r>
          </w:p>
        </w:tc>
      </w:tr>
      <w:tr w:rsidR="00225007" w:rsidRPr="00225007" w14:paraId="28346259" w14:textId="77777777" w:rsidTr="00225007">
        <w:trPr>
          <w:trHeight w:val="876"/>
        </w:trPr>
        <w:tc>
          <w:tcPr>
            <w:tcW w:w="4508" w:type="dxa"/>
          </w:tcPr>
          <w:p w14:paraId="1C702A10" w14:textId="651B2D5E"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Intrapersonal</w:t>
            </w:r>
          </w:p>
        </w:tc>
        <w:tc>
          <w:tcPr>
            <w:tcW w:w="4508" w:type="dxa"/>
          </w:tcPr>
          <w:p w14:paraId="160A6794" w14:textId="75D9E171"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Self-awareness and managing personal emotions</w:t>
            </w:r>
          </w:p>
        </w:tc>
      </w:tr>
      <w:tr w:rsidR="00225007" w:rsidRPr="00225007" w14:paraId="06CD94A2" w14:textId="77777777" w:rsidTr="00225007">
        <w:trPr>
          <w:trHeight w:val="876"/>
        </w:trPr>
        <w:tc>
          <w:tcPr>
            <w:tcW w:w="4508" w:type="dxa"/>
          </w:tcPr>
          <w:p w14:paraId="7CADB20A" w14:textId="3BA77DAD"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Interpersonal</w:t>
            </w:r>
          </w:p>
        </w:tc>
        <w:tc>
          <w:tcPr>
            <w:tcW w:w="4508" w:type="dxa"/>
          </w:tcPr>
          <w:p w14:paraId="2E94354D" w14:textId="72ABBFC0"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Building trust through culturally sensitive interactions</w:t>
            </w:r>
          </w:p>
        </w:tc>
      </w:tr>
      <w:tr w:rsidR="00225007" w:rsidRPr="00225007" w14:paraId="700047DD" w14:textId="77777777" w:rsidTr="00225007">
        <w:trPr>
          <w:trHeight w:val="876"/>
        </w:trPr>
        <w:tc>
          <w:tcPr>
            <w:tcW w:w="4508" w:type="dxa"/>
          </w:tcPr>
          <w:p w14:paraId="17CBAD2C" w14:textId="6C7D9F1D"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Adaptability</w:t>
            </w:r>
          </w:p>
        </w:tc>
        <w:tc>
          <w:tcPr>
            <w:tcW w:w="4508" w:type="dxa"/>
          </w:tcPr>
          <w:p w14:paraId="7BBF2BCD" w14:textId="235F09BC"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Flexibility in addressing cultural differences</w:t>
            </w:r>
          </w:p>
        </w:tc>
      </w:tr>
      <w:tr w:rsidR="00225007" w:rsidRPr="00225007" w14:paraId="7261DF10" w14:textId="77777777" w:rsidTr="00225007">
        <w:trPr>
          <w:trHeight w:val="812"/>
        </w:trPr>
        <w:tc>
          <w:tcPr>
            <w:tcW w:w="4508" w:type="dxa"/>
          </w:tcPr>
          <w:p w14:paraId="55D1D4CE" w14:textId="23AA2B83"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lastRenderedPageBreak/>
              <w:t>Stress Management</w:t>
            </w:r>
          </w:p>
        </w:tc>
        <w:tc>
          <w:tcPr>
            <w:tcW w:w="4508" w:type="dxa"/>
          </w:tcPr>
          <w:p w14:paraId="6DDDD5D9" w14:textId="50F19060" w:rsidR="00225007" w:rsidRPr="00225007" w:rsidRDefault="00225007" w:rsidP="008A4A0A">
            <w:pPr>
              <w:rPr>
                <w:rFonts w:ascii="Arial" w:hAnsi="Arial" w:cs="Arial"/>
                <w:color w:val="171717" w:themeColor="background2" w:themeShade="1A"/>
              </w:rPr>
            </w:pPr>
            <w:r w:rsidRPr="00225007">
              <w:rPr>
                <w:rFonts w:ascii="Arial" w:hAnsi="Arial" w:cs="Arial"/>
                <w:color w:val="171717" w:themeColor="background2" w:themeShade="1A"/>
              </w:rPr>
              <w:t>Remaining composed in challenging situations</w:t>
            </w:r>
          </w:p>
        </w:tc>
      </w:tr>
    </w:tbl>
    <w:p w14:paraId="1A2CD064" w14:textId="77777777" w:rsidR="008A4A0A" w:rsidRDefault="008A4A0A" w:rsidP="008A4A0A">
      <w:pPr>
        <w:rPr>
          <w:rFonts w:ascii="Arial" w:hAnsi="Arial" w:cs="Arial"/>
        </w:rPr>
      </w:pPr>
    </w:p>
    <w:p w14:paraId="49B7C0F7" w14:textId="765A8629" w:rsidR="00225007" w:rsidRPr="00225007" w:rsidRDefault="00225007" w:rsidP="00225007">
      <w:pPr>
        <w:spacing w:line="360" w:lineRule="auto"/>
        <w:rPr>
          <w:rFonts w:ascii="Arial" w:hAnsi="Arial" w:cs="Arial"/>
        </w:rPr>
      </w:pPr>
      <w:r w:rsidRPr="00225007">
        <w:rPr>
          <w:rFonts w:ascii="Arial" w:hAnsi="Arial" w:cs="Arial"/>
        </w:rPr>
        <w:t>By applying the principles of Goleman’s and Bar-On’s EI models, Clarke can enhance his workplace abilities in the following ways:</w:t>
      </w:r>
    </w:p>
    <w:p w14:paraId="2972A7B0" w14:textId="77777777" w:rsidR="00225007" w:rsidRPr="00225007" w:rsidRDefault="00225007" w:rsidP="00225007">
      <w:pPr>
        <w:spacing w:line="360" w:lineRule="auto"/>
        <w:rPr>
          <w:rFonts w:ascii="Arial" w:hAnsi="Arial" w:cs="Arial"/>
        </w:rPr>
      </w:pPr>
      <w:r w:rsidRPr="00225007">
        <w:rPr>
          <w:rFonts w:ascii="Arial" w:hAnsi="Arial" w:cs="Arial"/>
        </w:rPr>
        <w:t>Develop self-awareness through regular feedback and reflection.</w:t>
      </w:r>
    </w:p>
    <w:p w14:paraId="2E97CA41" w14:textId="77777777" w:rsidR="00225007" w:rsidRPr="00225007" w:rsidRDefault="00225007" w:rsidP="00225007">
      <w:pPr>
        <w:spacing w:line="360" w:lineRule="auto"/>
        <w:rPr>
          <w:rFonts w:ascii="Arial" w:hAnsi="Arial" w:cs="Arial"/>
        </w:rPr>
      </w:pPr>
      <w:r w:rsidRPr="00225007">
        <w:rPr>
          <w:rFonts w:ascii="Arial" w:hAnsi="Arial" w:cs="Arial"/>
        </w:rPr>
        <w:t>Strengthen empathy and cultural sensitivity by learning about diverse workplace norms.</w:t>
      </w:r>
    </w:p>
    <w:p w14:paraId="54C377C3" w14:textId="1036E5C0" w:rsidR="00225007" w:rsidRDefault="00225007" w:rsidP="00225007">
      <w:pPr>
        <w:spacing w:line="360" w:lineRule="auto"/>
        <w:rPr>
          <w:rFonts w:ascii="Arial" w:hAnsi="Arial" w:cs="Arial"/>
        </w:rPr>
      </w:pPr>
      <w:r w:rsidRPr="00225007">
        <w:rPr>
          <w:rFonts w:ascii="Arial" w:hAnsi="Arial" w:cs="Arial"/>
        </w:rPr>
        <w:t>Foster adaptability to better align with team expectations and values.</w:t>
      </w:r>
    </w:p>
    <w:p w14:paraId="613D520A" w14:textId="77777777" w:rsidR="00225007" w:rsidRDefault="00225007" w:rsidP="00225007">
      <w:pPr>
        <w:spacing w:line="360" w:lineRule="auto"/>
        <w:rPr>
          <w:rFonts w:ascii="Arial" w:hAnsi="Arial" w:cs="Arial"/>
        </w:rPr>
      </w:pPr>
    </w:p>
    <w:p w14:paraId="20BE729A" w14:textId="77777777" w:rsidR="00225007" w:rsidRPr="008A4A0A" w:rsidRDefault="00225007" w:rsidP="008A4A0A">
      <w:pPr>
        <w:rPr>
          <w:rFonts w:ascii="Arial" w:hAnsi="Arial" w:cs="Arial"/>
        </w:rPr>
      </w:pPr>
    </w:p>
    <w:p w14:paraId="63D5EA87" w14:textId="77777777" w:rsidR="008A4A0A" w:rsidRPr="00B94C95" w:rsidRDefault="008A4A0A" w:rsidP="00B94C95">
      <w:pPr>
        <w:pStyle w:val="Heading1"/>
        <w:shd w:val="clear" w:color="auto" w:fill="C9C9C9"/>
        <w:rPr>
          <w:rFonts w:ascii="Arial" w:hAnsi="Arial" w:cs="Arial"/>
          <w:color w:val="171717" w:themeColor="background2" w:themeShade="1A"/>
        </w:rPr>
      </w:pPr>
      <w:bookmarkStart w:id="8" w:name="_Toc182673557"/>
      <w:r w:rsidRPr="00B94C95">
        <w:rPr>
          <w:rFonts w:ascii="Arial" w:hAnsi="Arial" w:cs="Arial"/>
          <w:color w:val="171717" w:themeColor="background2" w:themeShade="1A"/>
        </w:rPr>
        <w:t>The Role of Culture in Emotional Intelligence and Mindfulness</w:t>
      </w:r>
      <w:bookmarkEnd w:id="8"/>
    </w:p>
    <w:p w14:paraId="66746B28" w14:textId="77777777" w:rsidR="008A4A0A" w:rsidRPr="008A4A0A" w:rsidRDefault="008A4A0A" w:rsidP="008A4A0A">
      <w:pPr>
        <w:rPr>
          <w:rFonts w:ascii="Arial" w:hAnsi="Arial" w:cs="Arial"/>
        </w:rPr>
      </w:pPr>
    </w:p>
    <w:p w14:paraId="0BDB5F2F" w14:textId="77777777" w:rsidR="00E043C6" w:rsidRDefault="00E043C6" w:rsidP="00627C78">
      <w:pPr>
        <w:spacing w:line="360" w:lineRule="auto"/>
        <w:rPr>
          <w:rFonts w:ascii="Arial" w:hAnsi="Arial" w:cs="Arial"/>
          <w:color w:val="171717" w:themeColor="background2" w:themeShade="1A"/>
        </w:rPr>
      </w:pPr>
    </w:p>
    <w:p w14:paraId="5B1ED999" w14:textId="3B4DC3C3" w:rsidR="008A4A0A" w:rsidRDefault="00627C78" w:rsidP="00627C78">
      <w:pPr>
        <w:spacing w:line="360" w:lineRule="auto"/>
        <w:rPr>
          <w:rFonts w:ascii="Arial" w:hAnsi="Arial" w:cs="Arial"/>
        </w:rPr>
      </w:pPr>
      <w:r w:rsidRPr="00627C78">
        <w:rPr>
          <w:rFonts w:ascii="Arial" w:hAnsi="Arial" w:cs="Arial"/>
          <w:color w:val="171717" w:themeColor="background2" w:themeShade="1A"/>
        </w:rPr>
        <w:t>Culture plays a pivotal role in shaping how individuals perceive, interpret, and express emotions. Emotional intelligence (EI) and mindfulness are inherently tied to cultural norms, as they involve understanding and managing emotions in ways that align with the expectations of others. In the workplace, cultural awareness is essential for fostering positive interactions and minimising misunderstandings, particularly in diverse settings like FAYE Inc., where cultural dynamics and cross-cultural communication are central to team cohesion.</w:t>
      </w:r>
    </w:p>
    <w:p w14:paraId="02862535" w14:textId="77777777" w:rsidR="008A4A0A" w:rsidRDefault="008A4A0A" w:rsidP="008A4A0A">
      <w:pPr>
        <w:rPr>
          <w:rFonts w:ascii="Arial" w:hAnsi="Arial" w:cs="Arial"/>
        </w:rPr>
      </w:pPr>
    </w:p>
    <w:p w14:paraId="1DF21579" w14:textId="77777777" w:rsidR="00627C78" w:rsidRPr="00627C78" w:rsidRDefault="00627C78" w:rsidP="00627C78">
      <w:pPr>
        <w:pStyle w:val="Heading2"/>
        <w:rPr>
          <w:rFonts w:ascii="Arial" w:hAnsi="Arial" w:cs="Arial"/>
          <w:color w:val="171717" w:themeColor="background2" w:themeShade="1A"/>
        </w:rPr>
      </w:pPr>
      <w:bookmarkStart w:id="9" w:name="_Toc182673558"/>
      <w:r w:rsidRPr="00627C78">
        <w:rPr>
          <w:rFonts w:ascii="Arial" w:hAnsi="Arial" w:cs="Arial"/>
          <w:color w:val="171717" w:themeColor="background2" w:themeShade="1A"/>
        </w:rPr>
        <w:t>Cultural Dimensions and Emotional Intelligence</w:t>
      </w:r>
      <w:bookmarkEnd w:id="9"/>
    </w:p>
    <w:p w14:paraId="7D98F9E9" w14:textId="77777777" w:rsidR="00627C78" w:rsidRDefault="00627C78" w:rsidP="00627C78">
      <w:pPr>
        <w:rPr>
          <w:rFonts w:ascii="Arial" w:hAnsi="Arial" w:cs="Arial"/>
        </w:rPr>
      </w:pPr>
    </w:p>
    <w:p w14:paraId="70967117" w14:textId="70B85CD9" w:rsidR="00627C78" w:rsidRPr="00627C78" w:rsidRDefault="00627C78" w:rsidP="00627C78">
      <w:pPr>
        <w:spacing w:line="360" w:lineRule="auto"/>
        <w:rPr>
          <w:rFonts w:ascii="Arial" w:hAnsi="Arial" w:cs="Arial"/>
        </w:rPr>
      </w:pPr>
      <w:r w:rsidRPr="00627C78">
        <w:rPr>
          <w:rFonts w:ascii="Arial" w:hAnsi="Arial" w:cs="Arial"/>
        </w:rPr>
        <w:t>EI is often demonstrated through self-awareness, empathy, and interpersonal skills. However, these components may be interpreted differently across cultures. Hofstede’s cultural dimensions theory provides a framework for understanding how national cultures influence workplace behaviours, particularly in high-context versus low-context cultures (Hofstede, 2001). For instance:</w:t>
      </w:r>
    </w:p>
    <w:p w14:paraId="567D6256" w14:textId="77777777" w:rsidR="00627C78" w:rsidRPr="00627C78" w:rsidRDefault="00627C78" w:rsidP="00627C78">
      <w:pPr>
        <w:pStyle w:val="ListParagraph"/>
        <w:numPr>
          <w:ilvl w:val="0"/>
          <w:numId w:val="6"/>
        </w:numPr>
        <w:spacing w:line="360" w:lineRule="auto"/>
        <w:rPr>
          <w:rFonts w:ascii="Arial" w:hAnsi="Arial" w:cs="Arial"/>
        </w:rPr>
      </w:pPr>
      <w:r w:rsidRPr="00627C78">
        <w:rPr>
          <w:rFonts w:ascii="Arial" w:hAnsi="Arial" w:cs="Arial"/>
        </w:rPr>
        <w:lastRenderedPageBreak/>
        <w:t>Individualistic Cultures: In individualistic cultures like the United States, emotional expression is often direct, and self-awareness may emphasise personal achievement and independence (Goleman, 2020). Clarke’s background in Texas reflects this cultural orientation, where casual and personal greetings like "my love" might not be considered inappropriate in the workplace.</w:t>
      </w:r>
    </w:p>
    <w:p w14:paraId="21B2D7F7" w14:textId="23325523" w:rsidR="008A4A0A" w:rsidRPr="00627C78" w:rsidRDefault="00627C78" w:rsidP="00627C78">
      <w:pPr>
        <w:pStyle w:val="ListParagraph"/>
        <w:numPr>
          <w:ilvl w:val="0"/>
          <w:numId w:val="6"/>
        </w:numPr>
        <w:spacing w:line="360" w:lineRule="auto"/>
        <w:rPr>
          <w:rFonts w:ascii="Arial" w:hAnsi="Arial" w:cs="Arial"/>
        </w:rPr>
      </w:pPr>
      <w:r w:rsidRPr="00627C78">
        <w:rPr>
          <w:rFonts w:ascii="Arial" w:hAnsi="Arial" w:cs="Arial"/>
        </w:rPr>
        <w:t>Collectivistic Cultures: In contrast, collectivistic cultures like China prioritise group harmony and indirect communication. Emotions may be expressed subtly, and sensitivity to social norms, such as using individuals’ native names, is crucial for fostering respect and trust (Bar-On, 2006). Clarke’s intention to assign English names to Chinese team members could inadvertently undermine their cultural identity and disrupt rapport.</w:t>
      </w:r>
    </w:p>
    <w:p w14:paraId="20EB46A9" w14:textId="77777777" w:rsidR="00627C78" w:rsidRDefault="00627C78" w:rsidP="00627C78">
      <w:pPr>
        <w:spacing w:line="360" w:lineRule="auto"/>
        <w:rPr>
          <w:rFonts w:ascii="Arial" w:hAnsi="Arial" w:cs="Arial"/>
        </w:rPr>
      </w:pPr>
    </w:p>
    <w:p w14:paraId="3C88E72D" w14:textId="77777777" w:rsidR="00627C78" w:rsidRPr="00627C78" w:rsidRDefault="00627C78" w:rsidP="00627C78">
      <w:pPr>
        <w:pStyle w:val="Heading2"/>
        <w:rPr>
          <w:rFonts w:ascii="Arial" w:hAnsi="Arial" w:cs="Arial"/>
          <w:color w:val="171717" w:themeColor="background2" w:themeShade="1A"/>
        </w:rPr>
      </w:pPr>
      <w:bookmarkStart w:id="10" w:name="_Toc182673559"/>
      <w:r w:rsidRPr="00627C78">
        <w:rPr>
          <w:rFonts w:ascii="Arial" w:hAnsi="Arial" w:cs="Arial"/>
          <w:color w:val="171717" w:themeColor="background2" w:themeShade="1A"/>
        </w:rPr>
        <w:t>Cultural Sensitivity and Mindfulness in the Workplace</w:t>
      </w:r>
      <w:bookmarkEnd w:id="10"/>
    </w:p>
    <w:p w14:paraId="3B240B01" w14:textId="77777777" w:rsidR="00627C78" w:rsidRDefault="00627C78" w:rsidP="00627C78">
      <w:pPr>
        <w:spacing w:line="360" w:lineRule="auto"/>
        <w:rPr>
          <w:rFonts w:ascii="Arial" w:hAnsi="Arial" w:cs="Arial"/>
        </w:rPr>
      </w:pPr>
    </w:p>
    <w:p w14:paraId="4A0A59CB" w14:textId="70C6F3D0" w:rsidR="00627C78" w:rsidRPr="00627C78" w:rsidRDefault="00627C78" w:rsidP="00627C78">
      <w:pPr>
        <w:spacing w:line="360" w:lineRule="auto"/>
        <w:rPr>
          <w:rFonts w:ascii="Arial" w:hAnsi="Arial" w:cs="Arial"/>
        </w:rPr>
      </w:pPr>
      <w:r w:rsidRPr="00627C78">
        <w:rPr>
          <w:rFonts w:ascii="Arial" w:hAnsi="Arial" w:cs="Arial"/>
        </w:rPr>
        <w:t>Mindfulness involves being fully present and aware of one’s surroundings, including the cultural contexts in which interactions occur. For Clarke, adopting a mindful approach could help him better navigate cultural nuances and avoid unintentionally offending colleagues. Specific strategies include:</w:t>
      </w:r>
    </w:p>
    <w:p w14:paraId="0A23A66D" w14:textId="77777777" w:rsidR="00627C78" w:rsidRDefault="00627C78" w:rsidP="00627C78">
      <w:pPr>
        <w:pStyle w:val="ListParagraph"/>
        <w:numPr>
          <w:ilvl w:val="0"/>
          <w:numId w:val="5"/>
        </w:numPr>
        <w:spacing w:line="360" w:lineRule="auto"/>
        <w:rPr>
          <w:rFonts w:ascii="Arial" w:hAnsi="Arial" w:cs="Arial"/>
        </w:rPr>
      </w:pPr>
      <w:r w:rsidRPr="00627C78">
        <w:rPr>
          <w:rFonts w:ascii="Arial" w:hAnsi="Arial" w:cs="Arial"/>
        </w:rPr>
        <w:t>Active Listening: Mindfulness encourages listening without judgment, allowing Clarke to understand his team’s concerns and cultural preferences more deeply. For example, Chinese employees’ preference for familial connections and meaningful relationships aligns with the collectivist values that mindfulness can enhance.</w:t>
      </w:r>
    </w:p>
    <w:p w14:paraId="14B469BC" w14:textId="77777777" w:rsidR="00627C78" w:rsidRDefault="00627C78" w:rsidP="00627C78">
      <w:pPr>
        <w:pStyle w:val="ListParagraph"/>
        <w:numPr>
          <w:ilvl w:val="0"/>
          <w:numId w:val="5"/>
        </w:numPr>
        <w:spacing w:line="360" w:lineRule="auto"/>
        <w:rPr>
          <w:rFonts w:ascii="Arial" w:hAnsi="Arial" w:cs="Arial"/>
        </w:rPr>
      </w:pPr>
      <w:r w:rsidRPr="00627C78">
        <w:rPr>
          <w:rFonts w:ascii="Arial" w:hAnsi="Arial" w:cs="Arial"/>
        </w:rPr>
        <w:t>Adaptability: By practising mindfulness, Clarke can become more flexible in adjusting his behaviour to accommodate cultural differences, such as engaging in small talk with the Chinese team, even if it is outside his usual style.</w:t>
      </w:r>
    </w:p>
    <w:p w14:paraId="62D45A79" w14:textId="6849055F" w:rsidR="00627C78" w:rsidRDefault="00627C78" w:rsidP="00627C78">
      <w:pPr>
        <w:pStyle w:val="ListParagraph"/>
        <w:numPr>
          <w:ilvl w:val="0"/>
          <w:numId w:val="5"/>
        </w:numPr>
        <w:spacing w:line="360" w:lineRule="auto"/>
        <w:rPr>
          <w:rFonts w:ascii="Arial" w:hAnsi="Arial" w:cs="Arial"/>
        </w:rPr>
      </w:pPr>
      <w:r w:rsidRPr="00627C78">
        <w:rPr>
          <w:rFonts w:ascii="Arial" w:hAnsi="Arial" w:cs="Arial"/>
        </w:rPr>
        <w:t>Self-Reflection: Reflecting on his own biases and assumptions, particularly those rooted in his cultural background, would enable Clarke to empathise with diverse perspectives and make informed decisions (Cherniss &amp; Roche, 2020).</w:t>
      </w:r>
    </w:p>
    <w:p w14:paraId="5A7691CF" w14:textId="77777777" w:rsidR="00627C78" w:rsidRDefault="00627C78" w:rsidP="00627C78">
      <w:pPr>
        <w:spacing w:line="360" w:lineRule="auto"/>
        <w:rPr>
          <w:rFonts w:ascii="Arial" w:hAnsi="Arial" w:cs="Arial"/>
        </w:rPr>
      </w:pPr>
    </w:p>
    <w:p w14:paraId="2A217A91" w14:textId="77777777" w:rsidR="00627C78" w:rsidRPr="00627C78" w:rsidRDefault="00627C78" w:rsidP="00627C78">
      <w:pPr>
        <w:pStyle w:val="Heading2"/>
        <w:rPr>
          <w:rFonts w:ascii="Arial" w:hAnsi="Arial" w:cs="Arial"/>
          <w:color w:val="171717" w:themeColor="background2" w:themeShade="1A"/>
        </w:rPr>
      </w:pPr>
      <w:bookmarkStart w:id="11" w:name="_Toc182673560"/>
      <w:r w:rsidRPr="00627C78">
        <w:rPr>
          <w:rFonts w:ascii="Arial" w:hAnsi="Arial" w:cs="Arial"/>
          <w:color w:val="171717" w:themeColor="background2" w:themeShade="1A"/>
        </w:rPr>
        <w:t>Challenges of Cross-Cultural EI and Mindfulness</w:t>
      </w:r>
      <w:bookmarkEnd w:id="11"/>
    </w:p>
    <w:p w14:paraId="5A74064B" w14:textId="77777777" w:rsidR="00627C78" w:rsidRDefault="00627C78" w:rsidP="00627C78">
      <w:pPr>
        <w:spacing w:line="360" w:lineRule="auto"/>
        <w:rPr>
          <w:rFonts w:ascii="Arial" w:hAnsi="Arial" w:cs="Arial"/>
        </w:rPr>
      </w:pPr>
    </w:p>
    <w:p w14:paraId="6167E1A5" w14:textId="4561F801" w:rsidR="00627C78" w:rsidRPr="00627C78" w:rsidRDefault="00627C78" w:rsidP="00627C78">
      <w:pPr>
        <w:spacing w:line="360" w:lineRule="auto"/>
        <w:rPr>
          <w:rFonts w:ascii="Arial" w:hAnsi="Arial" w:cs="Arial"/>
        </w:rPr>
      </w:pPr>
      <w:r w:rsidRPr="00627C78">
        <w:rPr>
          <w:rFonts w:ascii="Arial" w:hAnsi="Arial" w:cs="Arial"/>
        </w:rPr>
        <w:lastRenderedPageBreak/>
        <w:t>Despite its benefits, integrating cultural considerations into EI and mindfulness can be challenging. Clarke may face difficulties reconciling his habitual leadership style with the expectations of culturally diverse employees. For example:</w:t>
      </w:r>
    </w:p>
    <w:p w14:paraId="69485007" w14:textId="77777777" w:rsidR="00627C78" w:rsidRPr="00627C78" w:rsidRDefault="00627C78" w:rsidP="00627C78">
      <w:pPr>
        <w:spacing w:line="360" w:lineRule="auto"/>
        <w:rPr>
          <w:rFonts w:ascii="Arial" w:hAnsi="Arial" w:cs="Arial"/>
        </w:rPr>
      </w:pPr>
    </w:p>
    <w:p w14:paraId="16331BA0" w14:textId="77777777" w:rsidR="00627C78" w:rsidRPr="00627C78" w:rsidRDefault="00627C78" w:rsidP="00627C78">
      <w:pPr>
        <w:spacing w:line="360" w:lineRule="auto"/>
        <w:rPr>
          <w:rFonts w:ascii="Arial" w:hAnsi="Arial" w:cs="Arial"/>
        </w:rPr>
      </w:pPr>
      <w:r w:rsidRPr="00627C78">
        <w:rPr>
          <w:rFonts w:ascii="Arial" w:hAnsi="Arial" w:cs="Arial"/>
        </w:rPr>
        <w:t>Misunderstandings may arise if Clarke interprets the Chinese team’s preference for indirect communication as a lack of engagement.</w:t>
      </w:r>
    </w:p>
    <w:p w14:paraId="41B77F00" w14:textId="77777777" w:rsidR="00627C78" w:rsidRPr="00627C78" w:rsidRDefault="00627C78" w:rsidP="00627C78">
      <w:pPr>
        <w:spacing w:line="360" w:lineRule="auto"/>
        <w:rPr>
          <w:rFonts w:ascii="Arial" w:hAnsi="Arial" w:cs="Arial"/>
        </w:rPr>
      </w:pPr>
      <w:r w:rsidRPr="00627C78">
        <w:rPr>
          <w:rFonts w:ascii="Arial" w:hAnsi="Arial" w:cs="Arial"/>
        </w:rPr>
        <w:t>Similarly, employees from collectivist cultures may perceive direct feedback or rigid scheduling as overly harsh or disrespectful.</w:t>
      </w:r>
    </w:p>
    <w:p w14:paraId="3590548A" w14:textId="378FED7B" w:rsidR="00627C78" w:rsidRPr="00627C78" w:rsidRDefault="00627C78" w:rsidP="00627C78">
      <w:pPr>
        <w:spacing w:line="360" w:lineRule="auto"/>
        <w:rPr>
          <w:rFonts w:ascii="Arial" w:hAnsi="Arial" w:cs="Arial"/>
        </w:rPr>
      </w:pPr>
      <w:r w:rsidRPr="00627C78">
        <w:rPr>
          <w:rFonts w:ascii="Arial" w:hAnsi="Arial" w:cs="Arial"/>
        </w:rPr>
        <w:t>Addressing these challenges requires organisational support, such as structured training on cultural intelligence (CQ), which complements EI by focusing on cross-cultural competencies.</w:t>
      </w:r>
    </w:p>
    <w:p w14:paraId="44BEC990" w14:textId="77777777" w:rsidR="008A4A0A" w:rsidRDefault="008A4A0A" w:rsidP="008A4A0A">
      <w:pPr>
        <w:rPr>
          <w:rFonts w:ascii="Arial" w:hAnsi="Arial" w:cs="Arial"/>
        </w:rPr>
      </w:pPr>
    </w:p>
    <w:p w14:paraId="627CAA4D" w14:textId="77777777" w:rsidR="007D5600" w:rsidRPr="007D5600" w:rsidRDefault="007D5600" w:rsidP="007D5600">
      <w:pPr>
        <w:pStyle w:val="Heading2"/>
        <w:rPr>
          <w:rFonts w:ascii="Arial" w:hAnsi="Arial" w:cs="Arial"/>
          <w:color w:val="171717" w:themeColor="background2" w:themeShade="1A"/>
        </w:rPr>
      </w:pPr>
      <w:bookmarkStart w:id="12" w:name="_Toc182673561"/>
      <w:r w:rsidRPr="007D5600">
        <w:rPr>
          <w:rFonts w:ascii="Arial" w:hAnsi="Arial" w:cs="Arial"/>
          <w:color w:val="171717" w:themeColor="background2" w:themeShade="1A"/>
        </w:rPr>
        <w:t>Practical Applications at FAYE Inc.</w:t>
      </w:r>
      <w:bookmarkEnd w:id="12"/>
    </w:p>
    <w:p w14:paraId="480E21A5" w14:textId="77777777" w:rsidR="00642341" w:rsidRDefault="00642341" w:rsidP="007D5600">
      <w:pPr>
        <w:rPr>
          <w:rFonts w:ascii="Arial" w:hAnsi="Arial" w:cs="Arial"/>
        </w:rPr>
      </w:pPr>
    </w:p>
    <w:p w14:paraId="0B33B5E7" w14:textId="1D754874" w:rsidR="00642341" w:rsidRPr="00642341" w:rsidRDefault="00642341" w:rsidP="00642341">
      <w:pPr>
        <w:spacing w:line="360" w:lineRule="auto"/>
        <w:rPr>
          <w:rFonts w:ascii="Arial" w:hAnsi="Arial" w:cs="Arial"/>
        </w:rPr>
      </w:pPr>
      <w:r w:rsidRPr="00642341">
        <w:rPr>
          <w:rFonts w:ascii="Arial" w:hAnsi="Arial" w:cs="Arial"/>
        </w:rPr>
        <w:t>To address the challenges faced by Clarke and promote a culture of inclusivity and emotional intelligence, FAYE Inc. can implement targeted initiatives that integrate cultural awareness, EI, and mindfulness. The following strategies provide comprehensive solutions to enhance workplace interactions and employee well-being.</w:t>
      </w:r>
    </w:p>
    <w:p w14:paraId="59D61B9C" w14:textId="77777777" w:rsidR="00642341" w:rsidRPr="00642341" w:rsidRDefault="00642341" w:rsidP="00642341">
      <w:pPr>
        <w:spacing w:line="360" w:lineRule="auto"/>
        <w:rPr>
          <w:rFonts w:ascii="Arial" w:hAnsi="Arial" w:cs="Arial"/>
        </w:rPr>
      </w:pPr>
      <w:r w:rsidRPr="00642341">
        <w:rPr>
          <w:rFonts w:ascii="Arial" w:hAnsi="Arial" w:cs="Arial"/>
        </w:rPr>
        <w:t>1. Cultural Sensitivity Workshops</w:t>
      </w:r>
    </w:p>
    <w:p w14:paraId="18AD6FBB" w14:textId="3769482F" w:rsidR="00642341" w:rsidRPr="00642341" w:rsidRDefault="00642341" w:rsidP="00642341">
      <w:pPr>
        <w:spacing w:line="360" w:lineRule="auto"/>
        <w:rPr>
          <w:rFonts w:ascii="Arial" w:hAnsi="Arial" w:cs="Arial"/>
        </w:rPr>
      </w:pPr>
      <w:r w:rsidRPr="00642341">
        <w:rPr>
          <w:rFonts w:ascii="Arial" w:hAnsi="Arial" w:cs="Arial"/>
        </w:rPr>
        <w:t>FAYE Inc. should organise workshops designed to educate employees about diverse cultural norms, practices, and expectations. These sessions can help bridge gaps in understanding and foster mutual respect among team members. For instance:</w:t>
      </w:r>
    </w:p>
    <w:p w14:paraId="50A40883" w14:textId="77777777" w:rsidR="00642341" w:rsidRPr="00642341" w:rsidRDefault="00642341" w:rsidP="00642341">
      <w:pPr>
        <w:spacing w:line="360" w:lineRule="auto"/>
        <w:rPr>
          <w:rFonts w:ascii="Arial" w:hAnsi="Arial" w:cs="Arial"/>
        </w:rPr>
      </w:pPr>
      <w:r w:rsidRPr="00642341">
        <w:rPr>
          <w:rFonts w:ascii="Arial" w:hAnsi="Arial" w:cs="Arial"/>
        </w:rPr>
        <w:t>Content: Workshops can focus on topics such as high-context versus low-context communication styles, the significance of names in various cultures, and the role of indirect feedback in collectivist societies (Hofstede, 2001).</w:t>
      </w:r>
    </w:p>
    <w:p w14:paraId="3FE7708B" w14:textId="77777777" w:rsidR="00642341" w:rsidRPr="00642341" w:rsidRDefault="00642341" w:rsidP="00642341">
      <w:pPr>
        <w:spacing w:line="360" w:lineRule="auto"/>
        <w:rPr>
          <w:rFonts w:ascii="Arial" w:hAnsi="Arial" w:cs="Arial"/>
        </w:rPr>
      </w:pPr>
      <w:r w:rsidRPr="00642341">
        <w:rPr>
          <w:rFonts w:ascii="Arial" w:hAnsi="Arial" w:cs="Arial"/>
        </w:rPr>
        <w:t>Benefits: Providing Clarke with insights into the cultural values of the Chinese team can enable him to adapt his leadership approach, such as addressing employees by their preferred names or incorporating small talk into interactions.</w:t>
      </w:r>
    </w:p>
    <w:p w14:paraId="0E1E371C" w14:textId="6D4CD84D" w:rsidR="00642341" w:rsidRPr="00642341" w:rsidRDefault="0064780F" w:rsidP="00642341">
      <w:pPr>
        <w:spacing w:line="360" w:lineRule="auto"/>
        <w:rPr>
          <w:rFonts w:ascii="Arial" w:hAnsi="Arial" w:cs="Arial"/>
        </w:rPr>
      </w:pPr>
      <w:r w:rsidRPr="0064780F">
        <w:rPr>
          <w:rFonts w:ascii="Arial" w:hAnsi="Arial" w:cs="Arial"/>
        </w:rPr>
        <w:t xml:space="preserve">Implementation involves utilizing interactive exercises, role-playing activities, and real-world case studies to strengthen understanding and foster </w:t>
      </w:r>
      <w:r w:rsidRPr="0064780F">
        <w:rPr>
          <w:rFonts w:ascii="Arial" w:hAnsi="Arial" w:cs="Arial"/>
        </w:rPr>
        <w:t>empathy.</w:t>
      </w:r>
      <w:r w:rsidRPr="00642341">
        <w:rPr>
          <w:rFonts w:ascii="Arial" w:hAnsi="Arial" w:cs="Arial"/>
        </w:rPr>
        <w:t xml:space="preserve"> Cultural</w:t>
      </w:r>
      <w:r w:rsidR="00642341" w:rsidRPr="00642341">
        <w:rPr>
          <w:rFonts w:ascii="Arial" w:hAnsi="Arial" w:cs="Arial"/>
        </w:rPr>
        <w:t xml:space="preserve"> sensitivity training </w:t>
      </w:r>
      <w:r w:rsidR="00642341" w:rsidRPr="00642341">
        <w:rPr>
          <w:rFonts w:ascii="Arial" w:hAnsi="Arial" w:cs="Arial"/>
        </w:rPr>
        <w:lastRenderedPageBreak/>
        <w:t>improves interpersonal relationships and reduces the likelihood of cultural misunderstandings, thereby fostering a more inclusive workplace (Bar-On, 2006).</w:t>
      </w:r>
    </w:p>
    <w:p w14:paraId="3834F03C" w14:textId="77777777" w:rsidR="00642341" w:rsidRPr="00642341" w:rsidRDefault="00642341" w:rsidP="00642341">
      <w:pPr>
        <w:spacing w:line="360" w:lineRule="auto"/>
        <w:rPr>
          <w:rFonts w:ascii="Arial" w:hAnsi="Arial" w:cs="Arial"/>
        </w:rPr>
      </w:pPr>
      <w:r w:rsidRPr="00642341">
        <w:rPr>
          <w:rFonts w:ascii="Arial" w:hAnsi="Arial" w:cs="Arial"/>
        </w:rPr>
        <w:t>2. Mindfulness Programmes</w:t>
      </w:r>
    </w:p>
    <w:p w14:paraId="74438677" w14:textId="5D02F5D5" w:rsidR="00642341" w:rsidRPr="00642341" w:rsidRDefault="00642341" w:rsidP="00642341">
      <w:pPr>
        <w:spacing w:line="360" w:lineRule="auto"/>
        <w:rPr>
          <w:rFonts w:ascii="Arial" w:hAnsi="Arial" w:cs="Arial"/>
        </w:rPr>
      </w:pPr>
      <w:r w:rsidRPr="00642341">
        <w:rPr>
          <w:rFonts w:ascii="Arial" w:hAnsi="Arial" w:cs="Arial"/>
        </w:rPr>
        <w:t>Introducing mindfulness practices can help employees and leaders alike regulate their emotions, enhance focus, and navigate cross-cultural interactions effectively. Mindfulness fosters a state of present awareness, enabling individuals to respond thoughtfully rather than react impulsively. Practical components of such programmes include:</w:t>
      </w:r>
    </w:p>
    <w:p w14:paraId="5D8A7904" w14:textId="77777777" w:rsidR="00642341" w:rsidRPr="00642341" w:rsidRDefault="00642341" w:rsidP="00642341">
      <w:pPr>
        <w:spacing w:line="360" w:lineRule="auto"/>
        <w:rPr>
          <w:rFonts w:ascii="Arial" w:hAnsi="Arial" w:cs="Arial"/>
        </w:rPr>
      </w:pPr>
      <w:r w:rsidRPr="00642341">
        <w:rPr>
          <w:rFonts w:ascii="Arial" w:hAnsi="Arial" w:cs="Arial"/>
        </w:rPr>
        <w:t>Meditation Sessions: Guided meditation sessions can help employees cultivate emotional self-regulation, which is essential for managing workplace stress and cultural complexities (Fredrickson, 2001).</w:t>
      </w:r>
    </w:p>
    <w:p w14:paraId="24517CF9" w14:textId="77777777" w:rsidR="00642341" w:rsidRPr="00642341" w:rsidRDefault="00642341" w:rsidP="00642341">
      <w:pPr>
        <w:spacing w:line="360" w:lineRule="auto"/>
        <w:rPr>
          <w:rFonts w:ascii="Arial" w:hAnsi="Arial" w:cs="Arial"/>
        </w:rPr>
      </w:pPr>
      <w:r w:rsidRPr="00642341">
        <w:rPr>
          <w:rFonts w:ascii="Arial" w:hAnsi="Arial" w:cs="Arial"/>
        </w:rPr>
        <w:t>Journaling Exercises: Encouraging employees to document their emotions and reflections promotes self-awareness and facilitates personal growth. For Clarke, journaling could aid in recognising biases and reflecting on ways to improve his leadership approach.</w:t>
      </w:r>
    </w:p>
    <w:p w14:paraId="65343339" w14:textId="77777777" w:rsidR="00642341" w:rsidRPr="00642341" w:rsidRDefault="00642341" w:rsidP="00642341">
      <w:pPr>
        <w:spacing w:line="360" w:lineRule="auto"/>
        <w:rPr>
          <w:rFonts w:ascii="Arial" w:hAnsi="Arial" w:cs="Arial"/>
        </w:rPr>
      </w:pPr>
      <w:r w:rsidRPr="00642341">
        <w:rPr>
          <w:rFonts w:ascii="Arial" w:hAnsi="Arial" w:cs="Arial"/>
        </w:rPr>
        <w:t>Mindfulness in Meetings: Incorporating brief moments of mindfulness at the start of team meetings can create a calmer and more focused environment.</w:t>
      </w:r>
    </w:p>
    <w:p w14:paraId="1E9DF896" w14:textId="77777777" w:rsidR="00642341" w:rsidRPr="00642341" w:rsidRDefault="00642341" w:rsidP="00642341">
      <w:pPr>
        <w:spacing w:line="360" w:lineRule="auto"/>
        <w:rPr>
          <w:rFonts w:ascii="Arial" w:hAnsi="Arial" w:cs="Arial"/>
        </w:rPr>
      </w:pPr>
      <w:r w:rsidRPr="00642341">
        <w:rPr>
          <w:rFonts w:ascii="Arial" w:hAnsi="Arial" w:cs="Arial"/>
        </w:rPr>
        <w:t>Mindfulness not only benefits individual well-being but also strengthens collective emotional intelligence by fostering an empathetic and harmonious workplace culture (Goleman, 2020).</w:t>
      </w:r>
    </w:p>
    <w:p w14:paraId="2D565508" w14:textId="77777777" w:rsidR="00642341" w:rsidRPr="00642341" w:rsidRDefault="00642341" w:rsidP="00642341">
      <w:pPr>
        <w:spacing w:line="360" w:lineRule="auto"/>
        <w:rPr>
          <w:rFonts w:ascii="Arial" w:hAnsi="Arial" w:cs="Arial"/>
        </w:rPr>
      </w:pPr>
      <w:r w:rsidRPr="00642341">
        <w:rPr>
          <w:rFonts w:ascii="Arial" w:hAnsi="Arial" w:cs="Arial"/>
        </w:rPr>
        <w:t>3. Feedback Mechanisms</w:t>
      </w:r>
    </w:p>
    <w:p w14:paraId="418AB89E" w14:textId="559DE683" w:rsidR="00642341" w:rsidRPr="00642341" w:rsidRDefault="00642341" w:rsidP="00642341">
      <w:pPr>
        <w:spacing w:line="360" w:lineRule="auto"/>
        <w:rPr>
          <w:rFonts w:ascii="Arial" w:hAnsi="Arial" w:cs="Arial"/>
        </w:rPr>
      </w:pPr>
      <w:r w:rsidRPr="00642341">
        <w:rPr>
          <w:rFonts w:ascii="Arial" w:hAnsi="Arial" w:cs="Arial"/>
        </w:rPr>
        <w:t>Creating formal and informal channels for feedback is crucial for addressing cultural insensitivity and maintaining trust within the organisation. Effective feedback systems include:</w:t>
      </w:r>
    </w:p>
    <w:p w14:paraId="01D95234" w14:textId="77777777" w:rsidR="00642341" w:rsidRPr="00642341" w:rsidRDefault="00642341" w:rsidP="00642341">
      <w:pPr>
        <w:spacing w:line="360" w:lineRule="auto"/>
        <w:rPr>
          <w:rFonts w:ascii="Arial" w:hAnsi="Arial" w:cs="Arial"/>
        </w:rPr>
      </w:pPr>
      <w:r w:rsidRPr="00642341">
        <w:rPr>
          <w:rFonts w:ascii="Arial" w:hAnsi="Arial" w:cs="Arial"/>
        </w:rPr>
        <w:t>Anonymous Surveys: Conducting regular, anonymous surveys allows employees to express concerns or suggest improvements without fear of reprisal.</w:t>
      </w:r>
    </w:p>
    <w:p w14:paraId="09334F57" w14:textId="77777777" w:rsidR="00642341" w:rsidRPr="00642341" w:rsidRDefault="00642341" w:rsidP="00642341">
      <w:pPr>
        <w:spacing w:line="360" w:lineRule="auto"/>
        <w:rPr>
          <w:rFonts w:ascii="Arial" w:hAnsi="Arial" w:cs="Arial"/>
        </w:rPr>
      </w:pPr>
      <w:r w:rsidRPr="00642341">
        <w:rPr>
          <w:rFonts w:ascii="Arial" w:hAnsi="Arial" w:cs="Arial"/>
        </w:rPr>
        <w:t>Open-Door Policies: Encouraging open communication between employees and management ensures that issues, such as Clarke’s greeting style, can be addressed constructively and in a timely manner.</w:t>
      </w:r>
    </w:p>
    <w:p w14:paraId="107763CC" w14:textId="77777777" w:rsidR="00642341" w:rsidRPr="00642341" w:rsidRDefault="00642341" w:rsidP="00642341">
      <w:pPr>
        <w:spacing w:line="360" w:lineRule="auto"/>
        <w:rPr>
          <w:rFonts w:ascii="Arial" w:hAnsi="Arial" w:cs="Arial"/>
        </w:rPr>
      </w:pPr>
      <w:r w:rsidRPr="00642341">
        <w:rPr>
          <w:rFonts w:ascii="Arial" w:hAnsi="Arial" w:cs="Arial"/>
        </w:rPr>
        <w:t>Feedback Coaching: Providing training for leaders like Clarke on how to receive and act on feedback empathetically can improve morale and reduce resistance to change.</w:t>
      </w:r>
    </w:p>
    <w:p w14:paraId="4F3C5381" w14:textId="77777777" w:rsidR="00642341" w:rsidRPr="00642341" w:rsidRDefault="00642341" w:rsidP="00642341">
      <w:pPr>
        <w:spacing w:line="360" w:lineRule="auto"/>
        <w:rPr>
          <w:rFonts w:ascii="Arial" w:hAnsi="Arial" w:cs="Arial"/>
        </w:rPr>
      </w:pPr>
      <w:r w:rsidRPr="00642341">
        <w:rPr>
          <w:rFonts w:ascii="Arial" w:hAnsi="Arial" w:cs="Arial"/>
        </w:rPr>
        <w:t>These mechanisms empower employees to voice their concerns, fostering a culture of transparency and continuous improvement (Cherniss &amp; Roche, 2020).</w:t>
      </w:r>
    </w:p>
    <w:p w14:paraId="585C549D" w14:textId="77777777" w:rsidR="00642341" w:rsidRPr="00642341" w:rsidRDefault="00642341" w:rsidP="00642341">
      <w:pPr>
        <w:spacing w:line="360" w:lineRule="auto"/>
        <w:rPr>
          <w:rFonts w:ascii="Arial" w:hAnsi="Arial" w:cs="Arial"/>
        </w:rPr>
      </w:pPr>
      <w:r w:rsidRPr="00642341">
        <w:rPr>
          <w:rFonts w:ascii="Arial" w:hAnsi="Arial" w:cs="Arial"/>
        </w:rPr>
        <w:lastRenderedPageBreak/>
        <w:t>4. Cross-Cultural Mentorship Programmes</w:t>
      </w:r>
    </w:p>
    <w:p w14:paraId="17EA2BBA" w14:textId="221C3C4B" w:rsidR="00642341" w:rsidRPr="00642341" w:rsidRDefault="00642341" w:rsidP="00642341">
      <w:pPr>
        <w:spacing w:line="360" w:lineRule="auto"/>
        <w:rPr>
          <w:rFonts w:ascii="Arial" w:hAnsi="Arial" w:cs="Arial"/>
        </w:rPr>
      </w:pPr>
      <w:r w:rsidRPr="00642341">
        <w:rPr>
          <w:rFonts w:ascii="Arial" w:hAnsi="Arial" w:cs="Arial"/>
        </w:rPr>
        <w:t>FAYE Inc. can implement mentorship initiatives where employees from different cultural backgrounds are paired together to share experiences and insights.</w:t>
      </w:r>
    </w:p>
    <w:p w14:paraId="0D9C3220" w14:textId="77777777" w:rsidR="00642341" w:rsidRPr="00642341" w:rsidRDefault="00642341" w:rsidP="00642341">
      <w:pPr>
        <w:spacing w:line="360" w:lineRule="auto"/>
        <w:rPr>
          <w:rFonts w:ascii="Arial" w:hAnsi="Arial" w:cs="Arial"/>
        </w:rPr>
      </w:pPr>
      <w:r w:rsidRPr="00642341">
        <w:rPr>
          <w:rFonts w:ascii="Arial" w:hAnsi="Arial" w:cs="Arial"/>
        </w:rPr>
        <w:t>Mentor-Mentee Roles: Chinese team members could mentor Clarke on cultural nuances, while Clarke could share organisational best practices.</w:t>
      </w:r>
    </w:p>
    <w:p w14:paraId="3C3BA7E7" w14:textId="77777777" w:rsidR="00642341" w:rsidRPr="00642341" w:rsidRDefault="00642341" w:rsidP="00642341">
      <w:pPr>
        <w:spacing w:line="360" w:lineRule="auto"/>
        <w:rPr>
          <w:rFonts w:ascii="Arial" w:hAnsi="Arial" w:cs="Arial"/>
        </w:rPr>
      </w:pPr>
      <w:r w:rsidRPr="00642341">
        <w:rPr>
          <w:rFonts w:ascii="Arial" w:hAnsi="Arial" w:cs="Arial"/>
        </w:rPr>
        <w:t>Outcome: Such exchanges enhance mutual understanding and build stronger professional relationships, contributing to a more cohesive workplace.</w:t>
      </w:r>
    </w:p>
    <w:p w14:paraId="57A51E2F" w14:textId="77777777" w:rsidR="00642341" w:rsidRPr="00642341" w:rsidRDefault="00642341" w:rsidP="00642341">
      <w:pPr>
        <w:spacing w:line="360" w:lineRule="auto"/>
        <w:rPr>
          <w:rFonts w:ascii="Arial" w:hAnsi="Arial" w:cs="Arial"/>
        </w:rPr>
      </w:pPr>
      <w:r w:rsidRPr="00642341">
        <w:rPr>
          <w:rFonts w:ascii="Arial" w:hAnsi="Arial" w:cs="Arial"/>
        </w:rPr>
        <w:t>5. Leadership Development Programmes</w:t>
      </w:r>
    </w:p>
    <w:p w14:paraId="031CD5DE" w14:textId="25A10C47" w:rsidR="00642341" w:rsidRPr="00642341" w:rsidRDefault="00642341" w:rsidP="00642341">
      <w:pPr>
        <w:spacing w:line="360" w:lineRule="auto"/>
        <w:rPr>
          <w:rFonts w:ascii="Arial" w:hAnsi="Arial" w:cs="Arial"/>
        </w:rPr>
      </w:pPr>
      <w:r w:rsidRPr="00642341">
        <w:rPr>
          <w:rFonts w:ascii="Arial" w:hAnsi="Arial" w:cs="Arial"/>
        </w:rPr>
        <w:t>Investing in leadership training that incorporates elements of EI and cultural intelligence (CQ) can help leaders like Clarke refine their interpersonal skills. Programmes should include:</w:t>
      </w:r>
    </w:p>
    <w:p w14:paraId="04455D06" w14:textId="77777777" w:rsidR="00642341" w:rsidRPr="00642341" w:rsidRDefault="00642341" w:rsidP="00642341">
      <w:pPr>
        <w:spacing w:line="360" w:lineRule="auto"/>
        <w:rPr>
          <w:rFonts w:ascii="Arial" w:hAnsi="Arial" w:cs="Arial"/>
        </w:rPr>
      </w:pPr>
      <w:r w:rsidRPr="00642341">
        <w:rPr>
          <w:rFonts w:ascii="Arial" w:hAnsi="Arial" w:cs="Arial"/>
        </w:rPr>
        <w:t>Scenario-Based Learning: Leaders could practice managing culturally sensitive situations through simulated workplace scenarios.</w:t>
      </w:r>
    </w:p>
    <w:p w14:paraId="740E6B92" w14:textId="77777777" w:rsidR="00642341" w:rsidRPr="00642341" w:rsidRDefault="00642341" w:rsidP="00642341">
      <w:pPr>
        <w:spacing w:line="360" w:lineRule="auto"/>
        <w:rPr>
          <w:rFonts w:ascii="Arial" w:hAnsi="Arial" w:cs="Arial"/>
        </w:rPr>
      </w:pPr>
      <w:r w:rsidRPr="00642341">
        <w:rPr>
          <w:rFonts w:ascii="Arial" w:hAnsi="Arial" w:cs="Arial"/>
        </w:rPr>
        <w:t>360-Degree Feedback: Regular assessments from peers and subordinates ensure accountability and provide actionable insights for personal growth.</w:t>
      </w:r>
    </w:p>
    <w:p w14:paraId="43B98FAA" w14:textId="6841C04E" w:rsidR="007D5600" w:rsidRDefault="00642341" w:rsidP="00642341">
      <w:pPr>
        <w:spacing w:line="360" w:lineRule="auto"/>
        <w:rPr>
          <w:rFonts w:ascii="Arial" w:hAnsi="Arial" w:cs="Arial"/>
        </w:rPr>
      </w:pPr>
      <w:r w:rsidRPr="00642341">
        <w:rPr>
          <w:rFonts w:ascii="Arial" w:hAnsi="Arial" w:cs="Arial"/>
        </w:rPr>
        <w:t>Developing emotionally intelligent leadership will not only improve workplace interactions but also enhance overall organisational performance (Goleman, 2020).</w:t>
      </w:r>
    </w:p>
    <w:p w14:paraId="04B48C9C" w14:textId="77777777" w:rsidR="007D5600" w:rsidRDefault="007D5600" w:rsidP="008A4A0A">
      <w:pPr>
        <w:rPr>
          <w:rFonts w:ascii="Arial" w:hAnsi="Arial" w:cs="Arial"/>
        </w:rPr>
      </w:pPr>
    </w:p>
    <w:p w14:paraId="53E0C789" w14:textId="77777777" w:rsidR="008A4A0A" w:rsidRPr="008A4A0A" w:rsidRDefault="008A4A0A" w:rsidP="008A4A0A">
      <w:pPr>
        <w:rPr>
          <w:rFonts w:ascii="Arial" w:hAnsi="Arial" w:cs="Arial"/>
        </w:rPr>
      </w:pPr>
    </w:p>
    <w:p w14:paraId="792229E2" w14:textId="7E69510B" w:rsidR="008A4A0A" w:rsidRPr="00EC32F0" w:rsidRDefault="00EC32F0" w:rsidP="00EC32F0">
      <w:pPr>
        <w:pStyle w:val="Heading1"/>
        <w:shd w:val="clear" w:color="auto" w:fill="C9C9C9"/>
        <w:rPr>
          <w:rFonts w:ascii="Arial" w:hAnsi="Arial" w:cs="Arial"/>
          <w:color w:val="171717" w:themeColor="background2" w:themeShade="1A"/>
          <w:sz w:val="22"/>
          <w:szCs w:val="22"/>
        </w:rPr>
      </w:pPr>
      <w:bookmarkStart w:id="13" w:name="_Toc182673562"/>
      <w:r w:rsidRPr="00EC32F0">
        <w:rPr>
          <w:rFonts w:ascii="Arial" w:hAnsi="Arial" w:cs="Arial"/>
          <w:color w:val="171717" w:themeColor="background2" w:themeShade="1A"/>
        </w:rPr>
        <w:t>Harnessing the Benefits of Emotional Intelligence (EI) and Mindfulness at FAYE Inc.</w:t>
      </w:r>
      <w:r>
        <w:rPr>
          <w:rFonts w:ascii="Arial" w:hAnsi="Arial" w:cs="Arial"/>
          <w:color w:val="171717" w:themeColor="background2" w:themeShade="1A"/>
        </w:rPr>
        <w:t xml:space="preserve"> Recommendations</w:t>
      </w:r>
      <w:bookmarkEnd w:id="13"/>
    </w:p>
    <w:p w14:paraId="36123565" w14:textId="77777777" w:rsidR="00E043C6" w:rsidRDefault="00E043C6" w:rsidP="008A4A0A">
      <w:pPr>
        <w:rPr>
          <w:rFonts w:ascii="Arial" w:hAnsi="Arial" w:cs="Arial"/>
        </w:rPr>
      </w:pPr>
    </w:p>
    <w:p w14:paraId="6609FB31" w14:textId="5943C385"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To address the challenges identified in the case study, FAYE Inc. can adopt a comprehensive approach to fostering emotional intelligence (EI) and mindfulness across its workforce. These practices can enhance interpersonal relationships, reduce cultural misunderstandings, and promote a supportive organisational culture. Below are recommendations tailored to FAYE Inc.’s specific needs, grounded in research and best practices.</w:t>
      </w:r>
    </w:p>
    <w:p w14:paraId="27F67F5D"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1. Comprehensive EI Training Programmes</w:t>
      </w:r>
    </w:p>
    <w:p w14:paraId="06C118D1" w14:textId="17B09F15"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lastRenderedPageBreak/>
        <w:t>A structured EI training programme can help employees and leaders like Clarke develop skills in self-awareness, empathy, and social interaction. Key elements include:</w:t>
      </w:r>
    </w:p>
    <w:p w14:paraId="38E1B1F0"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Workshops on Self-Awareness: Encouraging employees to recognise and manage their own emotions can improve interpersonal interactions and reduce conflict. Clarke, for example, would benefit from understanding how his Texan communication style might be perceived differently in other cultural contexts (Goleman, 2020).</w:t>
      </w:r>
    </w:p>
    <w:p w14:paraId="45741DE0"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Empathy Development Modules: Training focused on empathy, such as understanding diverse perspectives and cultural nuances, can help employees build stronger relationships, particularly in multicultural teams (Bar-On, 2006).</w:t>
      </w:r>
    </w:p>
    <w:p w14:paraId="12AB047A"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Interpersonal Skills Training: Teaching effective communication techniques can enable employees to handle sensitive situations tactfully, fostering a more inclusive environment.</w:t>
      </w:r>
    </w:p>
    <w:p w14:paraId="45D77797"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2. Mindfulness Practices Embedded into Workplace Culture</w:t>
      </w:r>
    </w:p>
    <w:p w14:paraId="6B53F4AC" w14:textId="6DD3B354"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FAYE Inc. can introduce mindfulness practices to help employees manage stress, remain present, and respond thoughtfully in challenging situations. This can include:</w:t>
      </w:r>
    </w:p>
    <w:p w14:paraId="0EDE5FC0" w14:textId="6C620D31"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Daily Mindfulness Sessions: Short, guided meditations or breathing exercises can be integrated into the workday to enhance focus and emotional regulation (Fredrickson, 2001).</w:t>
      </w:r>
    </w:p>
    <w:p w14:paraId="040C0692"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Mindful Leadership Programmes: Leaders like Clarke can learn mindfulness techniques to improve decision-making and emotional self-regulation, ensuring thoughtful responses to cultural sensitivities (Cherniss &amp; Roche, 2020).</w:t>
      </w:r>
    </w:p>
    <w:p w14:paraId="5C64BCE5"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Digital Mindfulness Resources: Providing access to apps or platforms offering mindfulness exercises can empower employees to practice independently.</w:t>
      </w:r>
    </w:p>
    <w:p w14:paraId="1FAF7D54"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3. Building a Culture of Inclusivity and Respect</w:t>
      </w:r>
    </w:p>
    <w:p w14:paraId="678CA8F8" w14:textId="6D93A163"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FAYE Inc. should embed inclusivity and respect for diversity into its organisational ethos. This involves:</w:t>
      </w:r>
    </w:p>
    <w:p w14:paraId="1A3B1FCB"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Cultural Intelligence (CQ) Training: Educating employees on cultural dimensions, such as communication preferences and values, can bridge gaps between diverse teams. For example, understanding that Chinese employees value being addressed by their native names can prevent unintentional offence (Hofstede, 2001).</w:t>
      </w:r>
    </w:p>
    <w:p w14:paraId="693F5F39"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lastRenderedPageBreak/>
        <w:t>Celebrating Cultural Diversity: Hosting events to celebrate different cultural traditions can foster mutual understanding and appreciation among employees.</w:t>
      </w:r>
    </w:p>
    <w:p w14:paraId="3F34FB8D"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Clear Policies on Inclusive Communication: Clarke’s use of “my love” highlights the need for workplace communication policies that respect cultural and personal boundaries.</w:t>
      </w:r>
    </w:p>
    <w:p w14:paraId="6EA33500"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4. Establishing Strong Feedback Mechanisms</w:t>
      </w:r>
    </w:p>
    <w:p w14:paraId="4016C779" w14:textId="53A3472E"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To address concerns proactively, FAYE Inc. should create safe channels for employees to express feedback. This includes:</w:t>
      </w:r>
    </w:p>
    <w:p w14:paraId="44EF4B84"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Anonymous Reporting Systems: Allowing employees to voice concerns without fear of repercussion encourages transparency and trust.</w:t>
      </w:r>
    </w:p>
    <w:p w14:paraId="2B30E9A3"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Regular Feedback Sessions: Holding structured discussions where employees can share their experiences helps identify and resolve issues early.</w:t>
      </w:r>
    </w:p>
    <w:p w14:paraId="0E7FCE29"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Leadership Feedback Training: Teaching managers to receive and act on feedback with empathy and openness ensures continuous improvement.</w:t>
      </w:r>
    </w:p>
    <w:p w14:paraId="5814BA5C"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5. Encouraging Peer Support and Mentorship</w:t>
      </w:r>
    </w:p>
    <w:p w14:paraId="22B0C6F9" w14:textId="39EE7F10"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Introducing peer mentorship programmes can help employees learn from one another’s experiences, particularly in navigating cultural differences.</w:t>
      </w:r>
    </w:p>
    <w:p w14:paraId="72CDFBE5"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Cross-Cultural Mentorship: Pairing employees from diverse backgrounds fosters mutual understanding and facilitates knowledge exchange. Clarke, for example, could learn about Chinese cultural values directly from team members while sharing his expertise in organisational systems.</w:t>
      </w:r>
    </w:p>
    <w:p w14:paraId="63457E4B"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Emotional Support Networks: Creating informal peer groups where employees can discuss workplace challenges promotes a sense of belonging and emotional well-being.</w:t>
      </w:r>
    </w:p>
    <w:p w14:paraId="7C0AF80E"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6. Leadership Development in EI and Mindfulness</w:t>
      </w:r>
    </w:p>
    <w:p w14:paraId="340449F0" w14:textId="0D8D4A01"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As leaders significantly influence workplace culture, FAYE Inc. should prioritise leadership development in EI. Key initiatives include:</w:t>
      </w:r>
    </w:p>
    <w:p w14:paraId="239545C5"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360-Degree Feedback Assessments: Providing leaders like Clarke with feedback from peers, subordinates, and supervisors can highlight areas for improvement.</w:t>
      </w:r>
    </w:p>
    <w:p w14:paraId="30A25848"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lastRenderedPageBreak/>
        <w:t>Scenario-Based EI Training: Engaging leaders in role-playing exercises to handle cultural sensitivities can enhance empathy and adaptability.</w:t>
      </w:r>
    </w:p>
    <w:p w14:paraId="5F218118" w14:textId="00C736F9"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Continuous Learning: Offering advanced EI courses or certifications ensures leaders remain up to date with best practices in emotional and cultural intelligence.</w:t>
      </w:r>
    </w:p>
    <w:p w14:paraId="236265BD" w14:textId="77777777" w:rsidR="00EC32F0" w:rsidRPr="00EC32F0" w:rsidRDefault="00EC32F0" w:rsidP="00EC32F0">
      <w:pPr>
        <w:spacing w:line="360" w:lineRule="auto"/>
        <w:rPr>
          <w:rFonts w:ascii="Arial" w:hAnsi="Arial" w:cs="Arial"/>
          <w:color w:val="171717" w:themeColor="background2" w:themeShade="1A"/>
          <w:u w:val="single"/>
        </w:rPr>
      </w:pPr>
      <w:r w:rsidRPr="00EC32F0">
        <w:rPr>
          <w:rFonts w:ascii="Arial" w:hAnsi="Arial" w:cs="Arial"/>
          <w:color w:val="171717" w:themeColor="background2" w:themeShade="1A"/>
          <w:u w:val="single"/>
        </w:rPr>
        <w:t>7. Measuring and Evaluating EI and Mindfulness Initiatives</w:t>
      </w:r>
    </w:p>
    <w:p w14:paraId="5ADD06C9" w14:textId="75948E26"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FAYE Inc. should establish metrics to assess the impact of its EI and mindfulness programmes. Suggested measures include:</w:t>
      </w:r>
    </w:p>
    <w:p w14:paraId="6C5A3D69"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Employee Surveys: Regularly gauging employee satisfaction and perceptions of inclusivity can reveal programme effectiveness.</w:t>
      </w:r>
    </w:p>
    <w:p w14:paraId="5CF2D0AA"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Performance Metrics: Tracking improvements in collaboration, conflict resolution, and employee morale can demonstrate the value of these initiatives (Bradberry &amp; Greaves, 2009).</w:t>
      </w:r>
    </w:p>
    <w:p w14:paraId="6A3BFCC5" w14:textId="77777777" w:rsidR="00EC32F0" w:rsidRPr="00EC32F0" w:rsidRDefault="00EC32F0" w:rsidP="00EC32F0">
      <w:pPr>
        <w:spacing w:line="360" w:lineRule="auto"/>
        <w:rPr>
          <w:rFonts w:ascii="Arial" w:hAnsi="Arial" w:cs="Arial"/>
          <w:color w:val="171717" w:themeColor="background2" w:themeShade="1A"/>
        </w:rPr>
      </w:pPr>
      <w:r w:rsidRPr="00EC32F0">
        <w:rPr>
          <w:rFonts w:ascii="Arial" w:hAnsi="Arial" w:cs="Arial"/>
          <w:color w:val="171717" w:themeColor="background2" w:themeShade="1A"/>
        </w:rPr>
        <w:t>Retention Rates: Monitoring staff turnover can indicate whether efforts to create a supportive and inclusive workplace are successful.</w:t>
      </w:r>
    </w:p>
    <w:p w14:paraId="4C5923A3" w14:textId="77777777" w:rsidR="008A4A0A" w:rsidRDefault="008A4A0A" w:rsidP="008A4A0A">
      <w:pPr>
        <w:rPr>
          <w:rFonts w:ascii="Arial" w:hAnsi="Arial" w:cs="Arial"/>
        </w:rPr>
      </w:pPr>
    </w:p>
    <w:p w14:paraId="5CBDDEDA" w14:textId="77777777" w:rsidR="008A4A0A" w:rsidRDefault="008A4A0A" w:rsidP="008A4A0A">
      <w:pPr>
        <w:rPr>
          <w:rFonts w:ascii="Arial" w:hAnsi="Arial" w:cs="Arial"/>
        </w:rPr>
      </w:pPr>
    </w:p>
    <w:p w14:paraId="6050FBC5" w14:textId="77777777" w:rsidR="008A4A0A" w:rsidRDefault="008A4A0A" w:rsidP="008A4A0A">
      <w:pPr>
        <w:rPr>
          <w:rFonts w:ascii="Arial" w:hAnsi="Arial" w:cs="Arial"/>
        </w:rPr>
      </w:pPr>
    </w:p>
    <w:p w14:paraId="752DD308" w14:textId="77777777" w:rsidR="008A4A0A" w:rsidRDefault="008A4A0A" w:rsidP="008A4A0A">
      <w:pPr>
        <w:rPr>
          <w:rFonts w:ascii="Arial" w:hAnsi="Arial" w:cs="Arial"/>
        </w:rPr>
      </w:pPr>
    </w:p>
    <w:p w14:paraId="4C230637" w14:textId="77777777" w:rsidR="008A4A0A" w:rsidRDefault="008A4A0A" w:rsidP="008A4A0A">
      <w:pPr>
        <w:rPr>
          <w:rFonts w:ascii="Arial" w:hAnsi="Arial" w:cs="Arial"/>
        </w:rPr>
      </w:pPr>
    </w:p>
    <w:p w14:paraId="2E7E2E5C" w14:textId="77777777" w:rsidR="008A4A0A" w:rsidRDefault="008A4A0A" w:rsidP="008A4A0A">
      <w:pPr>
        <w:rPr>
          <w:rFonts w:ascii="Arial" w:hAnsi="Arial" w:cs="Arial"/>
        </w:rPr>
      </w:pPr>
    </w:p>
    <w:p w14:paraId="6393AA49" w14:textId="77777777" w:rsidR="008A4A0A" w:rsidRDefault="008A4A0A" w:rsidP="008A4A0A">
      <w:pPr>
        <w:rPr>
          <w:rFonts w:ascii="Arial" w:hAnsi="Arial" w:cs="Arial"/>
        </w:rPr>
      </w:pPr>
    </w:p>
    <w:p w14:paraId="067D9C75" w14:textId="77777777" w:rsidR="008A4A0A" w:rsidRDefault="008A4A0A" w:rsidP="008A4A0A">
      <w:pPr>
        <w:rPr>
          <w:rFonts w:ascii="Arial" w:hAnsi="Arial" w:cs="Arial"/>
        </w:rPr>
      </w:pPr>
    </w:p>
    <w:p w14:paraId="29EC632B" w14:textId="77777777" w:rsidR="008A4A0A" w:rsidRDefault="008A4A0A" w:rsidP="008A4A0A">
      <w:pPr>
        <w:rPr>
          <w:rFonts w:ascii="Arial" w:hAnsi="Arial" w:cs="Arial"/>
        </w:rPr>
      </w:pPr>
    </w:p>
    <w:p w14:paraId="195B4CE8" w14:textId="77777777" w:rsidR="008A4A0A" w:rsidRDefault="008A4A0A" w:rsidP="008A4A0A">
      <w:pPr>
        <w:rPr>
          <w:rFonts w:ascii="Arial" w:hAnsi="Arial" w:cs="Arial"/>
        </w:rPr>
      </w:pPr>
    </w:p>
    <w:p w14:paraId="0C413B1E" w14:textId="77777777" w:rsidR="008A4A0A" w:rsidRDefault="008A4A0A" w:rsidP="008A4A0A">
      <w:pPr>
        <w:rPr>
          <w:rFonts w:ascii="Arial" w:hAnsi="Arial" w:cs="Arial"/>
        </w:rPr>
      </w:pPr>
    </w:p>
    <w:p w14:paraId="48A40788" w14:textId="77777777" w:rsidR="008A4A0A" w:rsidRDefault="008A4A0A" w:rsidP="008A4A0A">
      <w:pPr>
        <w:rPr>
          <w:rFonts w:ascii="Arial" w:hAnsi="Arial" w:cs="Arial"/>
        </w:rPr>
      </w:pPr>
    </w:p>
    <w:p w14:paraId="28F05A3C" w14:textId="77777777" w:rsidR="00EC32F0" w:rsidRDefault="00EC32F0" w:rsidP="008A4A0A">
      <w:pPr>
        <w:rPr>
          <w:rFonts w:ascii="Arial" w:hAnsi="Arial" w:cs="Arial"/>
        </w:rPr>
      </w:pPr>
    </w:p>
    <w:p w14:paraId="68D455AD" w14:textId="77777777" w:rsidR="00EC32F0" w:rsidRDefault="00EC32F0" w:rsidP="008A4A0A">
      <w:pPr>
        <w:rPr>
          <w:rFonts w:ascii="Arial" w:hAnsi="Arial" w:cs="Arial"/>
        </w:rPr>
      </w:pPr>
    </w:p>
    <w:p w14:paraId="414F2001" w14:textId="77777777" w:rsidR="008A4A0A" w:rsidRDefault="008A4A0A" w:rsidP="008A4A0A">
      <w:pPr>
        <w:rPr>
          <w:rFonts w:ascii="Arial" w:hAnsi="Arial" w:cs="Arial"/>
        </w:rPr>
      </w:pPr>
    </w:p>
    <w:p w14:paraId="340C0047" w14:textId="77777777" w:rsidR="008A4A0A" w:rsidRPr="008A4A0A" w:rsidRDefault="008A4A0A" w:rsidP="008A4A0A">
      <w:pPr>
        <w:rPr>
          <w:rFonts w:ascii="Arial" w:hAnsi="Arial" w:cs="Arial"/>
        </w:rPr>
      </w:pPr>
    </w:p>
    <w:p w14:paraId="2BF6A6F8" w14:textId="77777777" w:rsidR="008A4A0A" w:rsidRPr="00B94C95" w:rsidRDefault="008A4A0A" w:rsidP="00B94C95">
      <w:pPr>
        <w:pStyle w:val="Heading1"/>
        <w:shd w:val="clear" w:color="auto" w:fill="C9C9C9"/>
        <w:rPr>
          <w:rFonts w:ascii="Arial" w:hAnsi="Arial" w:cs="Arial"/>
          <w:color w:val="171717" w:themeColor="background2" w:themeShade="1A"/>
        </w:rPr>
      </w:pPr>
      <w:bookmarkStart w:id="14" w:name="_Toc182673563"/>
      <w:r w:rsidRPr="00B94C95">
        <w:rPr>
          <w:rFonts w:ascii="Arial" w:hAnsi="Arial" w:cs="Arial"/>
          <w:color w:val="171717" w:themeColor="background2" w:themeShade="1A"/>
        </w:rPr>
        <w:lastRenderedPageBreak/>
        <w:t>Conclusion</w:t>
      </w:r>
      <w:bookmarkEnd w:id="14"/>
    </w:p>
    <w:p w14:paraId="20E9FEF5" w14:textId="77777777" w:rsidR="008A4A0A" w:rsidRPr="008A4A0A" w:rsidRDefault="008A4A0A" w:rsidP="008A4A0A">
      <w:pPr>
        <w:rPr>
          <w:rFonts w:ascii="Arial" w:hAnsi="Arial" w:cs="Arial"/>
        </w:rPr>
      </w:pPr>
    </w:p>
    <w:p w14:paraId="2D1A3432" w14:textId="587F27DF"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In conclusion, the case of Clarke at FAYE Inc. underscores the critical role of Emotional Intelligence (EI) and mindfulness in creating a harmonious, inclusive, and effective workplace. By reflecting on Clarke’s challenges, it becomes evident that cultural sensitivity, empathetic communication, and emotional self-regulation are essential for fostering positive relationships in diverse professional settings.</w:t>
      </w:r>
    </w:p>
    <w:p w14:paraId="04FEDDF6" w14:textId="2129898E"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The analysis highlights the significance of EI models, such as the Mayer-Salovey Ability Model and Goleman’s Mixed Model, in enhancing workplace abilities. These frameworks provide practical tools for leaders like Clarke to improve self-awareness, manage emotions, and navigate cultural differences with sensitivity. The Bar-On model’s emphasis on interpersonal and adaptability skills further demonstrates the potential for improving cross-cultural interactions and employee morale.</w:t>
      </w:r>
    </w:p>
    <w:p w14:paraId="4F79E926" w14:textId="518EC382"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Culture plays an integral role in understanding and applying EI. Recognising the values and preferences of employees from different backgrounds can prevent miscommunications and foster mutual respect. Mindfulness practices, such as meditation and journaling, can empower employees to stay present and emotionally balanced, ensuring thoughtful and inclusive decision-making.</w:t>
      </w:r>
    </w:p>
    <w:p w14:paraId="72158688" w14:textId="6CEF3188" w:rsidR="00070953" w:rsidRPr="00070953" w:rsidRDefault="00070953" w:rsidP="00070953">
      <w:pPr>
        <w:spacing w:line="360" w:lineRule="auto"/>
        <w:rPr>
          <w:rFonts w:ascii="Arial" w:hAnsi="Arial" w:cs="Arial"/>
          <w:color w:val="171717" w:themeColor="background2" w:themeShade="1A"/>
        </w:rPr>
      </w:pPr>
      <w:r w:rsidRPr="00070953">
        <w:rPr>
          <w:rFonts w:ascii="Arial" w:hAnsi="Arial" w:cs="Arial"/>
          <w:color w:val="171717" w:themeColor="background2" w:themeShade="1A"/>
        </w:rPr>
        <w:t>To further harness the benefits of EI and mindfulness, FAYE Inc. should implement comprehensive training programmes, establish robust feedback mechanisms, and promote cultural awareness across the organisation. Through these initiatives, the company can transform challenges into opportunities, building a workplace culture that values diversity, emotional intelligence, and well-being.</w:t>
      </w:r>
    </w:p>
    <w:p w14:paraId="60462C85" w14:textId="3ED6FB9A" w:rsidR="008A4A0A" w:rsidRDefault="00070953" w:rsidP="00070953">
      <w:pPr>
        <w:spacing w:line="360" w:lineRule="auto"/>
        <w:rPr>
          <w:rFonts w:ascii="Arial" w:hAnsi="Arial" w:cs="Arial"/>
        </w:rPr>
      </w:pPr>
      <w:r w:rsidRPr="00070953">
        <w:rPr>
          <w:rFonts w:ascii="Arial" w:hAnsi="Arial" w:cs="Arial"/>
          <w:color w:val="171717" w:themeColor="background2" w:themeShade="1A"/>
        </w:rPr>
        <w:t>By investing in EI and mindfulness, FAYE Inc. not only enhances its organisational effectiveness but also positions itself as a forward-thinking company that prioritises the holistic development of its employees. These efforts will lead to stronger relationships, improved employee satisfaction, and sustainable success.</w:t>
      </w:r>
    </w:p>
    <w:p w14:paraId="3815A5B8" w14:textId="77777777" w:rsidR="00EC32F0" w:rsidRDefault="00EC32F0" w:rsidP="008A4A0A">
      <w:pPr>
        <w:rPr>
          <w:rFonts w:ascii="Arial" w:hAnsi="Arial" w:cs="Arial"/>
        </w:rPr>
      </w:pPr>
    </w:p>
    <w:p w14:paraId="178875EE" w14:textId="77777777" w:rsidR="00EC32F0" w:rsidRDefault="00EC32F0" w:rsidP="008A4A0A">
      <w:pPr>
        <w:rPr>
          <w:rFonts w:ascii="Arial" w:hAnsi="Arial" w:cs="Arial"/>
        </w:rPr>
      </w:pPr>
    </w:p>
    <w:p w14:paraId="1DA29C54" w14:textId="77777777" w:rsidR="00EC32F0" w:rsidRDefault="00EC32F0" w:rsidP="008A4A0A">
      <w:pPr>
        <w:rPr>
          <w:rFonts w:ascii="Arial" w:hAnsi="Arial" w:cs="Arial"/>
        </w:rPr>
      </w:pPr>
    </w:p>
    <w:p w14:paraId="57C6E0DF" w14:textId="77777777" w:rsidR="00EC32F0" w:rsidRPr="008A4A0A" w:rsidRDefault="00EC32F0" w:rsidP="008A4A0A">
      <w:pPr>
        <w:rPr>
          <w:rFonts w:ascii="Arial" w:hAnsi="Arial" w:cs="Arial"/>
        </w:rPr>
      </w:pPr>
    </w:p>
    <w:p w14:paraId="7F26D802" w14:textId="749AE80A" w:rsidR="008A4A0A" w:rsidRPr="00B94C95" w:rsidRDefault="008A4A0A" w:rsidP="00B94C95">
      <w:pPr>
        <w:pStyle w:val="Heading1"/>
        <w:shd w:val="clear" w:color="auto" w:fill="C9C9C9"/>
        <w:rPr>
          <w:rFonts w:ascii="Arial" w:hAnsi="Arial" w:cs="Arial"/>
          <w:color w:val="171717" w:themeColor="background2" w:themeShade="1A"/>
        </w:rPr>
      </w:pPr>
      <w:bookmarkStart w:id="15" w:name="_Toc182673564"/>
      <w:r w:rsidRPr="00B94C95">
        <w:rPr>
          <w:rFonts w:ascii="Arial" w:hAnsi="Arial" w:cs="Arial"/>
          <w:color w:val="171717" w:themeColor="background2" w:themeShade="1A"/>
        </w:rPr>
        <w:lastRenderedPageBreak/>
        <w:t>List of References</w:t>
      </w:r>
      <w:bookmarkEnd w:id="15"/>
    </w:p>
    <w:p w14:paraId="16D789A6" w14:textId="77777777" w:rsidR="008A4A0A" w:rsidRPr="008A4A0A" w:rsidRDefault="008A4A0A" w:rsidP="008A4A0A">
      <w:pPr>
        <w:rPr>
          <w:rFonts w:ascii="Arial" w:hAnsi="Arial" w:cs="Arial"/>
        </w:rPr>
      </w:pPr>
    </w:p>
    <w:p w14:paraId="1039C1EF" w14:textId="77777777" w:rsidR="008A4A0A" w:rsidRDefault="008A4A0A" w:rsidP="00642341">
      <w:pPr>
        <w:spacing w:line="360" w:lineRule="auto"/>
        <w:rPr>
          <w:rFonts w:ascii="Arial" w:hAnsi="Arial" w:cs="Arial"/>
          <w:color w:val="171717" w:themeColor="background2" w:themeShade="1A"/>
        </w:rPr>
      </w:pPr>
      <w:r w:rsidRPr="00E043C6">
        <w:rPr>
          <w:rFonts w:ascii="Arial" w:hAnsi="Arial" w:cs="Arial"/>
          <w:color w:val="171717" w:themeColor="background2" w:themeShade="1A"/>
        </w:rPr>
        <w:t>Baksh Baloch, Q., Saleem, M., Zaman, G., &amp; Fida, A. (2014). The Impact of Emotional Intelligence on Employees' Performance. Journal Of Managerial Sciences, 8(2), pp. 208-227.</w:t>
      </w:r>
    </w:p>
    <w:p w14:paraId="318BE6AD" w14:textId="71338959" w:rsidR="00627C78" w:rsidRDefault="00627C78" w:rsidP="00642341">
      <w:pPr>
        <w:spacing w:line="360" w:lineRule="auto"/>
        <w:rPr>
          <w:rFonts w:ascii="Arial" w:hAnsi="Arial" w:cs="Arial"/>
          <w:color w:val="171717" w:themeColor="background2" w:themeShade="1A"/>
        </w:rPr>
      </w:pPr>
      <w:r w:rsidRPr="00627C78">
        <w:rPr>
          <w:rFonts w:ascii="Arial" w:hAnsi="Arial" w:cs="Arial"/>
          <w:color w:val="171717" w:themeColor="background2" w:themeShade="1A"/>
        </w:rPr>
        <w:t>Bar-On, R. (2006). The Bar-On model of emotional-social intelligence (ESI). Psicothema, 18(Suppl.), pp. 13-25.</w:t>
      </w:r>
    </w:p>
    <w:p w14:paraId="709F83B9" w14:textId="513E41D8" w:rsidR="00EC32F0" w:rsidRPr="00E043C6" w:rsidRDefault="00EC32F0" w:rsidP="00642341">
      <w:pPr>
        <w:spacing w:line="360" w:lineRule="auto"/>
        <w:rPr>
          <w:rFonts w:ascii="Arial" w:hAnsi="Arial" w:cs="Arial"/>
          <w:color w:val="171717" w:themeColor="background2" w:themeShade="1A"/>
        </w:rPr>
      </w:pPr>
      <w:r w:rsidRPr="00EC32F0">
        <w:rPr>
          <w:rFonts w:ascii="Arial" w:hAnsi="Arial" w:cs="Arial"/>
          <w:color w:val="171717" w:themeColor="background2" w:themeShade="1A"/>
        </w:rPr>
        <w:t>Bradberry, T. &amp; Greaves, J. (2009). Emotional Intelligence 2.0. San Diego: Talent Smart.</w:t>
      </w:r>
    </w:p>
    <w:p w14:paraId="12D1B562" w14:textId="77777777" w:rsidR="008A4A0A" w:rsidRDefault="008A4A0A" w:rsidP="00642341">
      <w:pPr>
        <w:spacing w:line="360" w:lineRule="auto"/>
        <w:rPr>
          <w:rFonts w:ascii="Arial" w:hAnsi="Arial" w:cs="Arial"/>
          <w:color w:val="171717" w:themeColor="background2" w:themeShade="1A"/>
        </w:rPr>
      </w:pPr>
      <w:r w:rsidRPr="00E043C6">
        <w:rPr>
          <w:rFonts w:ascii="Arial" w:hAnsi="Arial" w:cs="Arial"/>
          <w:color w:val="171717" w:themeColor="background2" w:themeShade="1A"/>
        </w:rPr>
        <w:t>Caruso, D.R. &amp; Salovey, P. (2004). The Emotionally Intelligent Manager. San Francisco: Jossey-Bass.</w:t>
      </w:r>
    </w:p>
    <w:p w14:paraId="34A9176E" w14:textId="77777777" w:rsidR="00642341" w:rsidRPr="00642341" w:rsidRDefault="00642341" w:rsidP="00642341">
      <w:pPr>
        <w:spacing w:line="360" w:lineRule="auto"/>
        <w:rPr>
          <w:rFonts w:ascii="Arial" w:hAnsi="Arial" w:cs="Arial"/>
        </w:rPr>
      </w:pPr>
      <w:r w:rsidRPr="00642341">
        <w:rPr>
          <w:rFonts w:ascii="Arial" w:hAnsi="Arial" w:cs="Arial"/>
        </w:rPr>
        <w:t>Cherniss, C. &amp; Roche, C.W. (2020). 'How outstanding leaders use emotional intelligence', Leader to Leader, 98, pp. 45–50.</w:t>
      </w:r>
    </w:p>
    <w:p w14:paraId="6DC188C6" w14:textId="4ADA1DF9" w:rsidR="00642341" w:rsidRPr="00642341" w:rsidRDefault="00642341" w:rsidP="00642341">
      <w:pPr>
        <w:spacing w:line="360" w:lineRule="auto"/>
        <w:rPr>
          <w:rFonts w:ascii="Arial" w:hAnsi="Arial" w:cs="Arial"/>
        </w:rPr>
      </w:pPr>
      <w:r w:rsidRPr="00642341">
        <w:rPr>
          <w:rFonts w:ascii="Arial" w:hAnsi="Arial" w:cs="Arial"/>
        </w:rPr>
        <w:t>Fredrickson, B.L. (2001). 'The role of positive emotions in positive psychology: The broaden-and-build theory of positive emotions', American Psychologist, 56(3), pp. 218-226.</w:t>
      </w:r>
    </w:p>
    <w:p w14:paraId="122835FD" w14:textId="77777777" w:rsidR="008A4A0A" w:rsidRDefault="008A4A0A" w:rsidP="00642341">
      <w:pPr>
        <w:spacing w:line="360" w:lineRule="auto"/>
        <w:rPr>
          <w:rFonts w:ascii="Arial" w:hAnsi="Arial" w:cs="Arial"/>
          <w:color w:val="171717" w:themeColor="background2" w:themeShade="1A"/>
        </w:rPr>
      </w:pPr>
      <w:r w:rsidRPr="00E043C6">
        <w:rPr>
          <w:rFonts w:ascii="Arial" w:hAnsi="Arial" w:cs="Arial"/>
          <w:color w:val="171717" w:themeColor="background2" w:themeShade="1A"/>
        </w:rPr>
        <w:t>Goleman, D. (1996). Emotional Intelligence: Why It Can Matter More than IQ. London: Bloomsbury.</w:t>
      </w:r>
    </w:p>
    <w:p w14:paraId="365FEFD4" w14:textId="207DD738" w:rsidR="00627C78" w:rsidRPr="00E043C6" w:rsidRDefault="00627C78" w:rsidP="00642341">
      <w:pPr>
        <w:spacing w:line="360" w:lineRule="auto"/>
        <w:rPr>
          <w:rFonts w:ascii="Arial" w:hAnsi="Arial" w:cs="Arial"/>
          <w:color w:val="171717" w:themeColor="background2" w:themeShade="1A"/>
        </w:rPr>
      </w:pPr>
      <w:r w:rsidRPr="00627C78">
        <w:rPr>
          <w:rFonts w:ascii="Arial" w:hAnsi="Arial" w:cs="Arial"/>
          <w:color w:val="171717" w:themeColor="background2" w:themeShade="1A"/>
        </w:rPr>
        <w:t>Goleman, D. (2006). Social Intelligence: The New Science of Human Relationships. New York: Bantam Books.</w:t>
      </w:r>
    </w:p>
    <w:p w14:paraId="2BABE608" w14:textId="77777777" w:rsidR="008A4A0A" w:rsidRDefault="008A4A0A" w:rsidP="00642341">
      <w:pPr>
        <w:spacing w:line="360" w:lineRule="auto"/>
        <w:rPr>
          <w:rFonts w:ascii="Arial" w:hAnsi="Arial" w:cs="Arial"/>
          <w:color w:val="171717" w:themeColor="background2" w:themeShade="1A"/>
        </w:rPr>
      </w:pPr>
      <w:r w:rsidRPr="00E043C6">
        <w:rPr>
          <w:rFonts w:ascii="Arial" w:hAnsi="Arial" w:cs="Arial"/>
          <w:color w:val="171717" w:themeColor="background2" w:themeShade="1A"/>
        </w:rPr>
        <w:t>Goleman, D. (2009). Emotional Intelligence: Why it can matter more than IQ. New York: Bantam House.</w:t>
      </w:r>
    </w:p>
    <w:p w14:paraId="09ADADA6" w14:textId="65E52701" w:rsidR="00642341" w:rsidRPr="00642341" w:rsidRDefault="00627C78" w:rsidP="00642341">
      <w:pPr>
        <w:spacing w:line="360" w:lineRule="auto"/>
        <w:rPr>
          <w:rFonts w:ascii="Arial" w:hAnsi="Arial" w:cs="Arial"/>
          <w:color w:val="171717" w:themeColor="background2" w:themeShade="1A"/>
        </w:rPr>
      </w:pPr>
      <w:r w:rsidRPr="00627C78">
        <w:rPr>
          <w:rFonts w:ascii="Arial" w:hAnsi="Arial" w:cs="Arial"/>
          <w:color w:val="171717" w:themeColor="background2" w:themeShade="1A"/>
        </w:rPr>
        <w:t>Goleman, D. (2020). Emotional Intelligence: Why It Can Matter More Than IQ. 25th anniversary edn. London: Bloomsbury Publishing.</w:t>
      </w:r>
    </w:p>
    <w:p w14:paraId="3406F339" w14:textId="66EB67E8" w:rsidR="00642341" w:rsidRDefault="00642341" w:rsidP="00642341">
      <w:pPr>
        <w:spacing w:line="360" w:lineRule="auto"/>
        <w:rPr>
          <w:rFonts w:ascii="Arial" w:hAnsi="Arial" w:cs="Arial"/>
          <w:color w:val="171717" w:themeColor="background2" w:themeShade="1A"/>
        </w:rPr>
      </w:pPr>
      <w:r w:rsidRPr="00642341">
        <w:rPr>
          <w:rFonts w:ascii="Arial" w:hAnsi="Arial" w:cs="Arial"/>
        </w:rPr>
        <w:t>Hofstede, G. (2001). Culture's consequences: Comparing values, behaviours, institutions, and organisations across nations. Thousand Oaks, CA: SAGE Publications.</w:t>
      </w:r>
    </w:p>
    <w:p w14:paraId="2F19E5E6" w14:textId="0F7D7CEC" w:rsidR="00627C78" w:rsidRPr="00E043C6" w:rsidRDefault="00627C78" w:rsidP="00642341">
      <w:pPr>
        <w:spacing w:line="360" w:lineRule="auto"/>
        <w:rPr>
          <w:rFonts w:ascii="Arial" w:hAnsi="Arial" w:cs="Arial"/>
          <w:color w:val="171717" w:themeColor="background2" w:themeShade="1A"/>
        </w:rPr>
      </w:pPr>
      <w:r w:rsidRPr="00627C78">
        <w:rPr>
          <w:rFonts w:ascii="Arial" w:hAnsi="Arial" w:cs="Arial"/>
          <w:color w:val="171717" w:themeColor="background2" w:themeShade="1A"/>
        </w:rPr>
        <w:t>Mayer, J.D., Salovey, P. &amp; Caruso, D.R. (2008). Emotional intelligence: New ability or eclectic traits? American Psychologist, 63(6), pp. 503-517.</w:t>
      </w:r>
    </w:p>
    <w:p w14:paraId="69C49D03" w14:textId="155F92FD" w:rsidR="008A4A0A" w:rsidRPr="00E043C6" w:rsidRDefault="008A4A0A" w:rsidP="00642341">
      <w:pPr>
        <w:spacing w:line="360" w:lineRule="auto"/>
        <w:rPr>
          <w:rFonts w:ascii="Arial" w:hAnsi="Arial" w:cs="Arial"/>
          <w:color w:val="171717" w:themeColor="background2" w:themeShade="1A"/>
        </w:rPr>
      </w:pPr>
      <w:r w:rsidRPr="00E043C6">
        <w:rPr>
          <w:rFonts w:ascii="Arial" w:hAnsi="Arial" w:cs="Arial"/>
          <w:color w:val="171717" w:themeColor="background2" w:themeShade="1A"/>
        </w:rPr>
        <w:t xml:space="preserve">Singh, D. (2006). Emotional Intelligence at Work: A Professional Guide. (Online) New Delhi: Response Books. Available at: </w:t>
      </w:r>
      <w:hyperlink r:id="rId9" w:history="1">
        <w:r w:rsidRPr="00E043C6">
          <w:rPr>
            <w:rStyle w:val="Hyperlink"/>
            <w:rFonts w:ascii="Arial" w:hAnsi="Arial" w:cs="Arial"/>
            <w:color w:val="171717" w:themeColor="background2" w:themeShade="1A"/>
          </w:rPr>
          <w:t>https://www-dawsoneracom.ezproxy.uwt</w:t>
        </w:r>
      </w:hyperlink>
    </w:p>
    <w:p w14:paraId="03611FC7" w14:textId="3D670C76" w:rsidR="008A4A0A" w:rsidRPr="00715424" w:rsidRDefault="008A4A0A" w:rsidP="00715424">
      <w:pPr>
        <w:spacing w:line="360" w:lineRule="auto"/>
        <w:rPr>
          <w:rFonts w:ascii="Arial" w:hAnsi="Arial" w:cs="Arial"/>
          <w:color w:val="171717" w:themeColor="background2" w:themeShade="1A"/>
        </w:rPr>
      </w:pPr>
      <w:r w:rsidRPr="00E043C6">
        <w:rPr>
          <w:rFonts w:ascii="Arial" w:hAnsi="Arial" w:cs="Arial"/>
          <w:color w:val="171717" w:themeColor="background2" w:themeShade="1A"/>
        </w:rPr>
        <w:t>d.ac.uk/abstract/9788132102779 (Accessed 24 July 2019)</w:t>
      </w:r>
    </w:p>
    <w:p w14:paraId="44A768F0" w14:textId="6ACB019F" w:rsidR="008A4A0A" w:rsidRPr="00E043C6" w:rsidRDefault="008A4A0A" w:rsidP="00E043C6">
      <w:pPr>
        <w:pStyle w:val="Heading1"/>
        <w:shd w:val="clear" w:color="auto" w:fill="C9C9C9"/>
        <w:rPr>
          <w:rFonts w:ascii="Arial" w:hAnsi="Arial" w:cs="Arial"/>
          <w:color w:val="171717" w:themeColor="background2" w:themeShade="1A"/>
        </w:rPr>
      </w:pPr>
      <w:bookmarkStart w:id="16" w:name="_Toc182673565"/>
      <w:r w:rsidRPr="00E043C6">
        <w:rPr>
          <w:rFonts w:ascii="Arial" w:hAnsi="Arial" w:cs="Arial"/>
          <w:color w:val="171717" w:themeColor="background2" w:themeShade="1A"/>
        </w:rPr>
        <w:lastRenderedPageBreak/>
        <w:t>Appendix</w:t>
      </w:r>
      <w:bookmarkEnd w:id="16"/>
      <w:r w:rsidR="007C168F">
        <w:rPr>
          <w:rFonts w:ascii="Arial" w:hAnsi="Arial" w:cs="Arial"/>
          <w:color w:val="171717" w:themeColor="background2" w:themeShade="1A"/>
        </w:rPr>
        <w:t>-</w:t>
      </w:r>
      <w:r w:rsidR="007C168F" w:rsidRPr="007C168F">
        <w:rPr>
          <w:rFonts w:asciiTheme="minorHAnsi" w:eastAsiaTheme="minorHAnsi" w:hAnsiTheme="minorHAnsi" w:cstheme="minorBidi"/>
          <w:color w:val="auto"/>
          <w:sz w:val="22"/>
          <w:szCs w:val="22"/>
        </w:rPr>
        <w:t xml:space="preserve"> </w:t>
      </w:r>
      <w:r w:rsidR="007C168F" w:rsidRPr="007C168F">
        <w:rPr>
          <w:rFonts w:ascii="Arial" w:hAnsi="Arial" w:cs="Arial"/>
          <w:color w:val="171717" w:themeColor="background2" w:themeShade="1A"/>
        </w:rPr>
        <w:t>Emotional Intelligence Poster</w:t>
      </w:r>
    </w:p>
    <w:p w14:paraId="2F41B2DA" w14:textId="77777777" w:rsidR="008A4A0A" w:rsidRDefault="008A4A0A" w:rsidP="008A4A0A">
      <w:pPr>
        <w:rPr>
          <w:rFonts w:ascii="Arial" w:hAnsi="Arial" w:cs="Arial"/>
        </w:rPr>
      </w:pPr>
    </w:p>
    <w:p w14:paraId="1FA2BE81" w14:textId="77777777" w:rsidR="007C168F" w:rsidRDefault="007C168F" w:rsidP="007C168F">
      <w:pPr>
        <w:spacing w:line="360" w:lineRule="auto"/>
        <w:rPr>
          <w:rFonts w:ascii="Arial" w:hAnsi="Arial" w:cs="Arial"/>
        </w:rPr>
      </w:pPr>
    </w:p>
    <w:p w14:paraId="75A0D549" w14:textId="1B8F1F59" w:rsidR="007C168F" w:rsidRDefault="007C168F" w:rsidP="007C168F">
      <w:pPr>
        <w:spacing w:line="360" w:lineRule="auto"/>
        <w:rPr>
          <w:rFonts w:ascii="Arial" w:hAnsi="Arial" w:cs="Arial"/>
        </w:rPr>
      </w:pPr>
      <w:r>
        <w:rPr>
          <w:rFonts w:ascii="Arial" w:hAnsi="Arial" w:cs="Arial"/>
        </w:rPr>
        <w:t>T</w:t>
      </w:r>
      <w:r w:rsidRPr="007C168F">
        <w:rPr>
          <w:rFonts w:ascii="Arial" w:hAnsi="Arial" w:cs="Arial"/>
        </w:rPr>
        <w:t>he Emotional Intelligence poster provides an overview of the key concepts and strategies discussed in this report.</w:t>
      </w:r>
    </w:p>
    <w:p w14:paraId="08A3C905" w14:textId="77777777" w:rsidR="007C168F" w:rsidRDefault="007C168F" w:rsidP="007C168F">
      <w:pPr>
        <w:spacing w:line="360" w:lineRule="auto"/>
        <w:rPr>
          <w:rFonts w:ascii="Arial" w:hAnsi="Arial" w:cs="Arial"/>
        </w:rPr>
      </w:pPr>
      <w:r w:rsidRPr="007C168F">
        <w:rPr>
          <w:rFonts w:ascii="Arial" w:hAnsi="Arial" w:cs="Arial"/>
        </w:rPr>
        <w:t>Figure 1</w:t>
      </w:r>
      <w:r>
        <w:rPr>
          <w:rFonts w:ascii="Arial" w:hAnsi="Arial" w:cs="Arial"/>
        </w:rPr>
        <w:t>, bellow</w:t>
      </w:r>
      <w:r w:rsidRPr="007C168F">
        <w:rPr>
          <w:rFonts w:ascii="Arial" w:hAnsi="Arial" w:cs="Arial"/>
        </w:rPr>
        <w:t>: Emotional Intelligence Poster created for the report.</w:t>
      </w:r>
    </w:p>
    <w:p w14:paraId="4454EA0D" w14:textId="77777777" w:rsidR="007C168F" w:rsidRDefault="007C168F" w:rsidP="007C168F">
      <w:pPr>
        <w:spacing w:line="360" w:lineRule="auto"/>
        <w:rPr>
          <w:rFonts w:ascii="Arial" w:hAnsi="Arial" w:cs="Arial"/>
        </w:rPr>
      </w:pPr>
    </w:p>
    <w:p w14:paraId="48463F5B" w14:textId="77777777" w:rsidR="007C168F" w:rsidRDefault="007C168F" w:rsidP="007C168F">
      <w:pPr>
        <w:spacing w:line="360" w:lineRule="auto"/>
        <w:rPr>
          <w:rFonts w:ascii="Arial" w:hAnsi="Arial" w:cs="Arial"/>
        </w:rPr>
      </w:pPr>
    </w:p>
    <w:p w14:paraId="01872DB6" w14:textId="77777777" w:rsidR="007C168F" w:rsidRDefault="007C168F" w:rsidP="007C168F">
      <w:pPr>
        <w:spacing w:line="360" w:lineRule="auto"/>
        <w:rPr>
          <w:rFonts w:ascii="Arial" w:hAnsi="Arial" w:cs="Arial"/>
        </w:rPr>
      </w:pPr>
    </w:p>
    <w:p w14:paraId="77E3BAF1" w14:textId="77777777" w:rsidR="007C168F" w:rsidRDefault="007C168F" w:rsidP="007C168F">
      <w:pPr>
        <w:spacing w:line="360" w:lineRule="auto"/>
        <w:rPr>
          <w:rFonts w:ascii="Arial" w:hAnsi="Arial" w:cs="Arial"/>
        </w:rPr>
      </w:pPr>
    </w:p>
    <w:p w14:paraId="4FF81F11" w14:textId="77777777" w:rsidR="007C168F" w:rsidRDefault="007C168F" w:rsidP="007C168F">
      <w:pPr>
        <w:spacing w:line="360" w:lineRule="auto"/>
        <w:rPr>
          <w:rFonts w:ascii="Arial" w:hAnsi="Arial" w:cs="Arial"/>
        </w:rPr>
      </w:pPr>
    </w:p>
    <w:p w14:paraId="540F3E05" w14:textId="77777777" w:rsidR="007C168F" w:rsidRDefault="007C168F" w:rsidP="007C168F">
      <w:pPr>
        <w:spacing w:line="360" w:lineRule="auto"/>
        <w:rPr>
          <w:rFonts w:ascii="Arial" w:hAnsi="Arial" w:cs="Arial"/>
        </w:rPr>
      </w:pPr>
    </w:p>
    <w:p w14:paraId="764544CE" w14:textId="77777777" w:rsidR="007C168F" w:rsidRDefault="007C168F" w:rsidP="007C168F">
      <w:pPr>
        <w:spacing w:line="360" w:lineRule="auto"/>
        <w:rPr>
          <w:rFonts w:ascii="Arial" w:hAnsi="Arial" w:cs="Arial"/>
        </w:rPr>
      </w:pPr>
    </w:p>
    <w:p w14:paraId="36309517" w14:textId="77777777" w:rsidR="007C168F" w:rsidRDefault="007C168F" w:rsidP="007C168F">
      <w:pPr>
        <w:spacing w:line="360" w:lineRule="auto"/>
        <w:rPr>
          <w:rFonts w:ascii="Arial" w:hAnsi="Arial" w:cs="Arial"/>
        </w:rPr>
      </w:pPr>
    </w:p>
    <w:p w14:paraId="7087C7AB" w14:textId="77777777" w:rsidR="007C168F" w:rsidRDefault="007C168F" w:rsidP="007C168F">
      <w:pPr>
        <w:spacing w:line="360" w:lineRule="auto"/>
        <w:rPr>
          <w:rFonts w:ascii="Arial" w:hAnsi="Arial" w:cs="Arial"/>
        </w:rPr>
      </w:pPr>
    </w:p>
    <w:p w14:paraId="45874AF1" w14:textId="77777777" w:rsidR="007C168F" w:rsidRDefault="007C168F" w:rsidP="007C168F">
      <w:pPr>
        <w:spacing w:line="360" w:lineRule="auto"/>
        <w:rPr>
          <w:rFonts w:ascii="Arial" w:hAnsi="Arial" w:cs="Arial"/>
        </w:rPr>
      </w:pPr>
    </w:p>
    <w:p w14:paraId="6E25D19C" w14:textId="77777777" w:rsidR="007C168F" w:rsidRDefault="007C168F" w:rsidP="007C168F">
      <w:pPr>
        <w:spacing w:line="360" w:lineRule="auto"/>
        <w:rPr>
          <w:rFonts w:ascii="Arial" w:hAnsi="Arial" w:cs="Arial"/>
        </w:rPr>
      </w:pPr>
    </w:p>
    <w:p w14:paraId="34611396" w14:textId="77777777" w:rsidR="007C168F" w:rsidRDefault="007C168F" w:rsidP="007C168F">
      <w:pPr>
        <w:spacing w:line="360" w:lineRule="auto"/>
        <w:rPr>
          <w:rFonts w:ascii="Arial" w:hAnsi="Arial" w:cs="Arial"/>
        </w:rPr>
      </w:pPr>
    </w:p>
    <w:p w14:paraId="2E1BD840" w14:textId="77777777" w:rsidR="007C168F" w:rsidRDefault="007C168F" w:rsidP="007C168F">
      <w:pPr>
        <w:spacing w:line="360" w:lineRule="auto"/>
        <w:rPr>
          <w:rFonts w:ascii="Arial" w:hAnsi="Arial" w:cs="Arial"/>
        </w:rPr>
      </w:pPr>
    </w:p>
    <w:p w14:paraId="2EEDA493" w14:textId="77777777" w:rsidR="007C168F" w:rsidRDefault="007C168F" w:rsidP="007C168F">
      <w:pPr>
        <w:spacing w:line="360" w:lineRule="auto"/>
        <w:rPr>
          <w:rFonts w:ascii="Arial" w:hAnsi="Arial" w:cs="Arial"/>
        </w:rPr>
      </w:pPr>
    </w:p>
    <w:p w14:paraId="4A13E5BB" w14:textId="77777777" w:rsidR="007C168F" w:rsidRDefault="007C168F" w:rsidP="007C168F">
      <w:pPr>
        <w:spacing w:line="360" w:lineRule="auto"/>
        <w:rPr>
          <w:rFonts w:ascii="Arial" w:hAnsi="Arial" w:cs="Arial"/>
        </w:rPr>
      </w:pPr>
    </w:p>
    <w:p w14:paraId="3F40486E" w14:textId="77777777" w:rsidR="007C168F" w:rsidRDefault="007C168F" w:rsidP="007C168F">
      <w:pPr>
        <w:spacing w:line="360" w:lineRule="auto"/>
        <w:rPr>
          <w:rFonts w:ascii="Arial" w:hAnsi="Arial" w:cs="Arial"/>
        </w:rPr>
      </w:pPr>
    </w:p>
    <w:p w14:paraId="24518752" w14:textId="77777777" w:rsidR="007C168F" w:rsidRDefault="007C168F" w:rsidP="007C168F">
      <w:pPr>
        <w:spacing w:line="360" w:lineRule="auto"/>
        <w:rPr>
          <w:rFonts w:ascii="Arial" w:hAnsi="Arial" w:cs="Arial"/>
        </w:rPr>
      </w:pPr>
    </w:p>
    <w:p w14:paraId="1AB0F8FA" w14:textId="77777777" w:rsidR="007C168F" w:rsidRDefault="007C168F" w:rsidP="007C168F">
      <w:pPr>
        <w:spacing w:line="360" w:lineRule="auto"/>
        <w:rPr>
          <w:rFonts w:ascii="Arial" w:hAnsi="Arial" w:cs="Arial"/>
        </w:rPr>
      </w:pPr>
    </w:p>
    <w:p w14:paraId="3ABCE767" w14:textId="0D804FA6" w:rsidR="008A4A0A" w:rsidRPr="008A4A0A" w:rsidRDefault="003E4914" w:rsidP="008A4A0A">
      <w:pPr>
        <w:rPr>
          <w:rFonts w:ascii="Arial" w:hAnsi="Arial" w:cs="Arial"/>
        </w:rPr>
      </w:pPr>
      <w:r>
        <w:rPr>
          <w:noProof/>
        </w:rPr>
        <w:lastRenderedPageBreak/>
        <w:drawing>
          <wp:inline distT="0" distB="0" distL="0" distR="0" wp14:anchorId="0E7C4E80" wp14:editId="69C1435E">
            <wp:extent cx="5867400" cy="8296945"/>
            <wp:effectExtent l="0" t="0" r="0" b="8890"/>
            <wp:docPr id="18554809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8090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867425" cy="8296980"/>
                    </a:xfrm>
                    <a:prstGeom prst="rect">
                      <a:avLst/>
                    </a:prstGeom>
                  </pic:spPr>
                </pic:pic>
              </a:graphicData>
            </a:graphic>
          </wp:inline>
        </w:drawing>
      </w:r>
    </w:p>
    <w:sectPr w:rsidR="008A4A0A" w:rsidRPr="008A4A0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97AFF" w14:textId="77777777" w:rsidR="00095BCC" w:rsidRDefault="00095BCC" w:rsidP="00070953">
      <w:pPr>
        <w:spacing w:after="0" w:line="240" w:lineRule="auto"/>
      </w:pPr>
      <w:r>
        <w:separator/>
      </w:r>
    </w:p>
  </w:endnote>
  <w:endnote w:type="continuationSeparator" w:id="0">
    <w:p w14:paraId="644193DC" w14:textId="77777777" w:rsidR="00095BCC" w:rsidRDefault="00095BCC" w:rsidP="0007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1872197"/>
      <w:docPartObj>
        <w:docPartGallery w:val="Page Numbers (Bottom of Page)"/>
        <w:docPartUnique/>
      </w:docPartObj>
    </w:sdtPr>
    <w:sdtContent>
      <w:p w14:paraId="1D5B8AC9" w14:textId="3B5AB811" w:rsidR="00070953" w:rsidRDefault="00070953">
        <w:pPr>
          <w:pStyle w:val="Footer"/>
        </w:pPr>
        <w:r>
          <w:rPr>
            <w:noProof/>
          </w:rPr>
          <mc:AlternateContent>
            <mc:Choice Requires="wpg">
              <w:drawing>
                <wp:anchor distT="0" distB="0" distL="114300" distR="114300" simplePos="0" relativeHeight="251659264" behindDoc="0" locked="0" layoutInCell="1" allowOverlap="1" wp14:anchorId="763970B9" wp14:editId="752674E5">
                  <wp:simplePos x="0" y="0"/>
                  <wp:positionH relativeFrom="page">
                    <wp:align>center</wp:align>
                  </wp:positionH>
                  <wp:positionV relativeFrom="bottomMargin">
                    <wp:align>center</wp:align>
                  </wp:positionV>
                  <wp:extent cx="7753350" cy="190500"/>
                  <wp:effectExtent l="9525" t="9525" r="9525" b="0"/>
                  <wp:wrapNone/>
                  <wp:docPr id="155311917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45113877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66F08" w14:textId="77777777" w:rsidR="00070953" w:rsidRDefault="0007095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969400242" name="Group 31"/>
                          <wpg:cNvGrpSpPr>
                            <a:grpSpLocks/>
                          </wpg:cNvGrpSpPr>
                          <wpg:grpSpPr bwMode="auto">
                            <a:xfrm flipH="1">
                              <a:off x="0" y="14970"/>
                              <a:ext cx="12255" cy="230"/>
                              <a:chOff x="-8" y="14978"/>
                              <a:chExt cx="12255" cy="230"/>
                            </a:xfrm>
                          </wpg:grpSpPr>
                          <wps:wsp>
                            <wps:cNvPr id="25581239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210243562"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63970B9" id="Group 3"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" filled="f" stroked="f">
                    <v:textbox inset="0,0,0,0">
                      <w:txbxContent>
                        <w:p w14:paraId="14A66F08" w14:textId="77777777" w:rsidR="00070953" w:rsidRDefault="0007095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59A28" w14:textId="77777777" w:rsidR="00095BCC" w:rsidRDefault="00095BCC" w:rsidP="00070953">
      <w:pPr>
        <w:spacing w:after="0" w:line="240" w:lineRule="auto"/>
      </w:pPr>
      <w:r>
        <w:separator/>
      </w:r>
    </w:p>
  </w:footnote>
  <w:footnote w:type="continuationSeparator" w:id="0">
    <w:p w14:paraId="77DF63C4" w14:textId="77777777" w:rsidR="00095BCC" w:rsidRDefault="00095BCC" w:rsidP="00070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30ACA"/>
    <w:multiLevelType w:val="multilevel"/>
    <w:tmpl w:val="2098E8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C0770B"/>
    <w:multiLevelType w:val="multilevel"/>
    <w:tmpl w:val="45EA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766619"/>
    <w:multiLevelType w:val="hybridMultilevel"/>
    <w:tmpl w:val="42F07EA2"/>
    <w:lvl w:ilvl="0" w:tplc="0409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52846444"/>
    <w:multiLevelType w:val="multilevel"/>
    <w:tmpl w:val="BD90C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94197D"/>
    <w:multiLevelType w:val="hybridMultilevel"/>
    <w:tmpl w:val="2CC6081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7CA33A5F"/>
    <w:multiLevelType w:val="multilevel"/>
    <w:tmpl w:val="36D6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4039663">
    <w:abstractNumId w:val="0"/>
  </w:num>
  <w:num w:numId="2" w16cid:durableId="625430718">
    <w:abstractNumId w:val="1"/>
  </w:num>
  <w:num w:numId="3" w16cid:durableId="912278748">
    <w:abstractNumId w:val="3"/>
  </w:num>
  <w:num w:numId="4" w16cid:durableId="1568421105">
    <w:abstractNumId w:val="5"/>
  </w:num>
  <w:num w:numId="5" w16cid:durableId="966397769">
    <w:abstractNumId w:val="2"/>
  </w:num>
  <w:num w:numId="6" w16cid:durableId="1722438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displayBackgroundShape/>
  <w:proofState w:spelling="clean"/>
  <w:defaultTabStop w:val="720"/>
  <w:hyphenationZone w:val="425"/>
  <w:characterSpacingControl w:val="doNotCompress"/>
  <w:hdrShapeDefaults>
    <o:shapedefaults v:ext="edit" spidmax="2050">
      <o:colormru v:ext="edit" colors="#e2e2e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92"/>
    <w:rsid w:val="00067B92"/>
    <w:rsid w:val="00070953"/>
    <w:rsid w:val="00095BCC"/>
    <w:rsid w:val="00187E6D"/>
    <w:rsid w:val="001A5053"/>
    <w:rsid w:val="00225007"/>
    <w:rsid w:val="003E4914"/>
    <w:rsid w:val="00492A58"/>
    <w:rsid w:val="004B7902"/>
    <w:rsid w:val="004F3257"/>
    <w:rsid w:val="00507701"/>
    <w:rsid w:val="005300F5"/>
    <w:rsid w:val="005F4D00"/>
    <w:rsid w:val="00627C78"/>
    <w:rsid w:val="00642341"/>
    <w:rsid w:val="0064780F"/>
    <w:rsid w:val="006D14E6"/>
    <w:rsid w:val="00715424"/>
    <w:rsid w:val="007C168F"/>
    <w:rsid w:val="007D5600"/>
    <w:rsid w:val="008A4A0A"/>
    <w:rsid w:val="008A7864"/>
    <w:rsid w:val="0093525D"/>
    <w:rsid w:val="00A450B6"/>
    <w:rsid w:val="00A83268"/>
    <w:rsid w:val="00B15B3D"/>
    <w:rsid w:val="00B829DE"/>
    <w:rsid w:val="00B94C95"/>
    <w:rsid w:val="00BD3D93"/>
    <w:rsid w:val="00C83DA2"/>
    <w:rsid w:val="00DC73ED"/>
    <w:rsid w:val="00E043C6"/>
    <w:rsid w:val="00E45678"/>
    <w:rsid w:val="00E57BFF"/>
    <w:rsid w:val="00EC32F0"/>
    <w:rsid w:val="00FD33E6"/>
    <w:rsid w:val="00FF3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2e2e2"/>
    </o:shapedefaults>
    <o:shapelayout v:ext="edit">
      <o:idmap v:ext="edit" data="2"/>
    </o:shapelayout>
  </w:shapeDefaults>
  <w:decimalSymbol w:val="."/>
  <w:listSeparator w:val=","/>
  <w14:docId w14:val="5C907D42"/>
  <w15:chartTrackingRefBased/>
  <w15:docId w15:val="{7E477F48-BEC4-49C4-8A86-B4F0327A7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7B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7B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B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B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B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B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B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B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B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B9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67B9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67B9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67B9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67B9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67B9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67B9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67B9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67B9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67B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B9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67B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B9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67B92"/>
    <w:pPr>
      <w:spacing w:before="160"/>
      <w:jc w:val="center"/>
    </w:pPr>
    <w:rPr>
      <w:i/>
      <w:iCs/>
      <w:color w:val="404040" w:themeColor="text1" w:themeTint="BF"/>
    </w:rPr>
  </w:style>
  <w:style w:type="character" w:customStyle="1" w:styleId="QuoteChar">
    <w:name w:val="Quote Char"/>
    <w:basedOn w:val="DefaultParagraphFont"/>
    <w:link w:val="Quote"/>
    <w:uiPriority w:val="29"/>
    <w:rsid w:val="00067B92"/>
    <w:rPr>
      <w:i/>
      <w:iCs/>
      <w:color w:val="404040" w:themeColor="text1" w:themeTint="BF"/>
      <w:lang w:val="en-GB"/>
    </w:rPr>
  </w:style>
  <w:style w:type="paragraph" w:styleId="ListParagraph">
    <w:name w:val="List Paragraph"/>
    <w:basedOn w:val="Normal"/>
    <w:uiPriority w:val="34"/>
    <w:qFormat/>
    <w:rsid w:val="00067B92"/>
    <w:pPr>
      <w:ind w:left="720"/>
      <w:contextualSpacing/>
    </w:pPr>
  </w:style>
  <w:style w:type="character" w:styleId="IntenseEmphasis">
    <w:name w:val="Intense Emphasis"/>
    <w:basedOn w:val="DefaultParagraphFont"/>
    <w:uiPriority w:val="21"/>
    <w:qFormat/>
    <w:rsid w:val="00067B92"/>
    <w:rPr>
      <w:i/>
      <w:iCs/>
      <w:color w:val="0F4761" w:themeColor="accent1" w:themeShade="BF"/>
    </w:rPr>
  </w:style>
  <w:style w:type="paragraph" w:styleId="IntenseQuote">
    <w:name w:val="Intense Quote"/>
    <w:basedOn w:val="Normal"/>
    <w:next w:val="Normal"/>
    <w:link w:val="IntenseQuoteChar"/>
    <w:uiPriority w:val="30"/>
    <w:qFormat/>
    <w:rsid w:val="00067B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B92"/>
    <w:rPr>
      <w:i/>
      <w:iCs/>
      <w:color w:val="0F4761" w:themeColor="accent1" w:themeShade="BF"/>
      <w:lang w:val="en-GB"/>
    </w:rPr>
  </w:style>
  <w:style w:type="character" w:styleId="IntenseReference">
    <w:name w:val="Intense Reference"/>
    <w:basedOn w:val="DefaultParagraphFont"/>
    <w:uiPriority w:val="32"/>
    <w:qFormat/>
    <w:rsid w:val="00067B92"/>
    <w:rPr>
      <w:b/>
      <w:bCs/>
      <w:smallCaps/>
      <w:color w:val="0F4761" w:themeColor="accent1" w:themeShade="BF"/>
      <w:spacing w:val="5"/>
    </w:rPr>
  </w:style>
  <w:style w:type="character" w:styleId="Hyperlink">
    <w:name w:val="Hyperlink"/>
    <w:basedOn w:val="DefaultParagraphFont"/>
    <w:uiPriority w:val="99"/>
    <w:unhideWhenUsed/>
    <w:rsid w:val="008A4A0A"/>
    <w:rPr>
      <w:color w:val="467886" w:themeColor="hyperlink"/>
      <w:u w:val="single"/>
    </w:rPr>
  </w:style>
  <w:style w:type="character" w:styleId="UnresolvedMention">
    <w:name w:val="Unresolved Mention"/>
    <w:basedOn w:val="DefaultParagraphFont"/>
    <w:uiPriority w:val="99"/>
    <w:semiHidden/>
    <w:unhideWhenUsed/>
    <w:rsid w:val="008A4A0A"/>
    <w:rPr>
      <w:color w:val="605E5C"/>
      <w:shd w:val="clear" w:color="auto" w:fill="E1DFDD"/>
    </w:rPr>
  </w:style>
  <w:style w:type="table" w:styleId="TableGrid">
    <w:name w:val="Table Grid"/>
    <w:basedOn w:val="TableNormal"/>
    <w:uiPriority w:val="39"/>
    <w:rsid w:val="001A5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043C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43C6"/>
    <w:pPr>
      <w:spacing w:after="100"/>
    </w:pPr>
  </w:style>
  <w:style w:type="paragraph" w:styleId="TOC2">
    <w:name w:val="toc 2"/>
    <w:basedOn w:val="Normal"/>
    <w:next w:val="Normal"/>
    <w:autoRedefine/>
    <w:uiPriority w:val="39"/>
    <w:unhideWhenUsed/>
    <w:rsid w:val="00E043C6"/>
    <w:pPr>
      <w:spacing w:after="100"/>
      <w:ind w:left="220"/>
    </w:pPr>
  </w:style>
  <w:style w:type="paragraph" w:styleId="Header">
    <w:name w:val="header"/>
    <w:basedOn w:val="Normal"/>
    <w:link w:val="HeaderChar"/>
    <w:uiPriority w:val="99"/>
    <w:unhideWhenUsed/>
    <w:rsid w:val="00070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953"/>
    <w:rPr>
      <w:lang w:val="en-GB"/>
    </w:rPr>
  </w:style>
  <w:style w:type="paragraph" w:styleId="Footer">
    <w:name w:val="footer"/>
    <w:basedOn w:val="Normal"/>
    <w:link w:val="FooterChar"/>
    <w:uiPriority w:val="99"/>
    <w:unhideWhenUsed/>
    <w:rsid w:val="00070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95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6265">
      <w:bodyDiv w:val="1"/>
      <w:marLeft w:val="0"/>
      <w:marRight w:val="0"/>
      <w:marTop w:val="0"/>
      <w:marBottom w:val="0"/>
      <w:divBdr>
        <w:top w:val="none" w:sz="0" w:space="0" w:color="auto"/>
        <w:left w:val="none" w:sz="0" w:space="0" w:color="auto"/>
        <w:bottom w:val="none" w:sz="0" w:space="0" w:color="auto"/>
        <w:right w:val="none" w:sz="0" w:space="0" w:color="auto"/>
      </w:divBdr>
    </w:div>
    <w:div w:id="101071011">
      <w:bodyDiv w:val="1"/>
      <w:marLeft w:val="0"/>
      <w:marRight w:val="0"/>
      <w:marTop w:val="0"/>
      <w:marBottom w:val="0"/>
      <w:divBdr>
        <w:top w:val="none" w:sz="0" w:space="0" w:color="auto"/>
        <w:left w:val="none" w:sz="0" w:space="0" w:color="auto"/>
        <w:bottom w:val="none" w:sz="0" w:space="0" w:color="auto"/>
        <w:right w:val="none" w:sz="0" w:space="0" w:color="auto"/>
      </w:divBdr>
    </w:div>
    <w:div w:id="185406748">
      <w:bodyDiv w:val="1"/>
      <w:marLeft w:val="0"/>
      <w:marRight w:val="0"/>
      <w:marTop w:val="0"/>
      <w:marBottom w:val="0"/>
      <w:divBdr>
        <w:top w:val="none" w:sz="0" w:space="0" w:color="auto"/>
        <w:left w:val="none" w:sz="0" w:space="0" w:color="auto"/>
        <w:bottom w:val="none" w:sz="0" w:space="0" w:color="auto"/>
        <w:right w:val="none" w:sz="0" w:space="0" w:color="auto"/>
      </w:divBdr>
    </w:div>
    <w:div w:id="188682102">
      <w:bodyDiv w:val="1"/>
      <w:marLeft w:val="0"/>
      <w:marRight w:val="0"/>
      <w:marTop w:val="0"/>
      <w:marBottom w:val="0"/>
      <w:divBdr>
        <w:top w:val="none" w:sz="0" w:space="0" w:color="auto"/>
        <w:left w:val="none" w:sz="0" w:space="0" w:color="auto"/>
        <w:bottom w:val="none" w:sz="0" w:space="0" w:color="auto"/>
        <w:right w:val="none" w:sz="0" w:space="0" w:color="auto"/>
      </w:divBdr>
    </w:div>
    <w:div w:id="190073530">
      <w:bodyDiv w:val="1"/>
      <w:marLeft w:val="0"/>
      <w:marRight w:val="0"/>
      <w:marTop w:val="0"/>
      <w:marBottom w:val="0"/>
      <w:divBdr>
        <w:top w:val="none" w:sz="0" w:space="0" w:color="auto"/>
        <w:left w:val="none" w:sz="0" w:space="0" w:color="auto"/>
        <w:bottom w:val="none" w:sz="0" w:space="0" w:color="auto"/>
        <w:right w:val="none" w:sz="0" w:space="0" w:color="auto"/>
      </w:divBdr>
    </w:div>
    <w:div w:id="322635114">
      <w:bodyDiv w:val="1"/>
      <w:marLeft w:val="0"/>
      <w:marRight w:val="0"/>
      <w:marTop w:val="0"/>
      <w:marBottom w:val="0"/>
      <w:divBdr>
        <w:top w:val="none" w:sz="0" w:space="0" w:color="auto"/>
        <w:left w:val="none" w:sz="0" w:space="0" w:color="auto"/>
        <w:bottom w:val="none" w:sz="0" w:space="0" w:color="auto"/>
        <w:right w:val="none" w:sz="0" w:space="0" w:color="auto"/>
      </w:divBdr>
    </w:div>
    <w:div w:id="390228447">
      <w:bodyDiv w:val="1"/>
      <w:marLeft w:val="0"/>
      <w:marRight w:val="0"/>
      <w:marTop w:val="0"/>
      <w:marBottom w:val="0"/>
      <w:divBdr>
        <w:top w:val="none" w:sz="0" w:space="0" w:color="auto"/>
        <w:left w:val="none" w:sz="0" w:space="0" w:color="auto"/>
        <w:bottom w:val="none" w:sz="0" w:space="0" w:color="auto"/>
        <w:right w:val="none" w:sz="0" w:space="0" w:color="auto"/>
      </w:divBdr>
    </w:div>
    <w:div w:id="482549912">
      <w:bodyDiv w:val="1"/>
      <w:marLeft w:val="0"/>
      <w:marRight w:val="0"/>
      <w:marTop w:val="0"/>
      <w:marBottom w:val="0"/>
      <w:divBdr>
        <w:top w:val="none" w:sz="0" w:space="0" w:color="auto"/>
        <w:left w:val="none" w:sz="0" w:space="0" w:color="auto"/>
        <w:bottom w:val="none" w:sz="0" w:space="0" w:color="auto"/>
        <w:right w:val="none" w:sz="0" w:space="0" w:color="auto"/>
      </w:divBdr>
    </w:div>
    <w:div w:id="618532290">
      <w:bodyDiv w:val="1"/>
      <w:marLeft w:val="0"/>
      <w:marRight w:val="0"/>
      <w:marTop w:val="0"/>
      <w:marBottom w:val="0"/>
      <w:divBdr>
        <w:top w:val="none" w:sz="0" w:space="0" w:color="auto"/>
        <w:left w:val="none" w:sz="0" w:space="0" w:color="auto"/>
        <w:bottom w:val="none" w:sz="0" w:space="0" w:color="auto"/>
        <w:right w:val="none" w:sz="0" w:space="0" w:color="auto"/>
      </w:divBdr>
    </w:div>
    <w:div w:id="736324893">
      <w:bodyDiv w:val="1"/>
      <w:marLeft w:val="0"/>
      <w:marRight w:val="0"/>
      <w:marTop w:val="0"/>
      <w:marBottom w:val="0"/>
      <w:divBdr>
        <w:top w:val="none" w:sz="0" w:space="0" w:color="auto"/>
        <w:left w:val="none" w:sz="0" w:space="0" w:color="auto"/>
        <w:bottom w:val="none" w:sz="0" w:space="0" w:color="auto"/>
        <w:right w:val="none" w:sz="0" w:space="0" w:color="auto"/>
      </w:divBdr>
    </w:div>
    <w:div w:id="783043526">
      <w:bodyDiv w:val="1"/>
      <w:marLeft w:val="0"/>
      <w:marRight w:val="0"/>
      <w:marTop w:val="0"/>
      <w:marBottom w:val="0"/>
      <w:divBdr>
        <w:top w:val="none" w:sz="0" w:space="0" w:color="auto"/>
        <w:left w:val="none" w:sz="0" w:space="0" w:color="auto"/>
        <w:bottom w:val="none" w:sz="0" w:space="0" w:color="auto"/>
        <w:right w:val="none" w:sz="0" w:space="0" w:color="auto"/>
      </w:divBdr>
    </w:div>
    <w:div w:id="814026988">
      <w:bodyDiv w:val="1"/>
      <w:marLeft w:val="0"/>
      <w:marRight w:val="0"/>
      <w:marTop w:val="0"/>
      <w:marBottom w:val="0"/>
      <w:divBdr>
        <w:top w:val="none" w:sz="0" w:space="0" w:color="auto"/>
        <w:left w:val="none" w:sz="0" w:space="0" w:color="auto"/>
        <w:bottom w:val="none" w:sz="0" w:space="0" w:color="auto"/>
        <w:right w:val="none" w:sz="0" w:space="0" w:color="auto"/>
      </w:divBdr>
    </w:div>
    <w:div w:id="843589219">
      <w:bodyDiv w:val="1"/>
      <w:marLeft w:val="0"/>
      <w:marRight w:val="0"/>
      <w:marTop w:val="0"/>
      <w:marBottom w:val="0"/>
      <w:divBdr>
        <w:top w:val="none" w:sz="0" w:space="0" w:color="auto"/>
        <w:left w:val="none" w:sz="0" w:space="0" w:color="auto"/>
        <w:bottom w:val="none" w:sz="0" w:space="0" w:color="auto"/>
        <w:right w:val="none" w:sz="0" w:space="0" w:color="auto"/>
      </w:divBdr>
    </w:div>
    <w:div w:id="874540545">
      <w:bodyDiv w:val="1"/>
      <w:marLeft w:val="0"/>
      <w:marRight w:val="0"/>
      <w:marTop w:val="0"/>
      <w:marBottom w:val="0"/>
      <w:divBdr>
        <w:top w:val="none" w:sz="0" w:space="0" w:color="auto"/>
        <w:left w:val="none" w:sz="0" w:space="0" w:color="auto"/>
        <w:bottom w:val="none" w:sz="0" w:space="0" w:color="auto"/>
        <w:right w:val="none" w:sz="0" w:space="0" w:color="auto"/>
      </w:divBdr>
    </w:div>
    <w:div w:id="881091260">
      <w:bodyDiv w:val="1"/>
      <w:marLeft w:val="0"/>
      <w:marRight w:val="0"/>
      <w:marTop w:val="0"/>
      <w:marBottom w:val="0"/>
      <w:divBdr>
        <w:top w:val="none" w:sz="0" w:space="0" w:color="auto"/>
        <w:left w:val="none" w:sz="0" w:space="0" w:color="auto"/>
        <w:bottom w:val="none" w:sz="0" w:space="0" w:color="auto"/>
        <w:right w:val="none" w:sz="0" w:space="0" w:color="auto"/>
      </w:divBdr>
    </w:div>
    <w:div w:id="1000961770">
      <w:bodyDiv w:val="1"/>
      <w:marLeft w:val="0"/>
      <w:marRight w:val="0"/>
      <w:marTop w:val="0"/>
      <w:marBottom w:val="0"/>
      <w:divBdr>
        <w:top w:val="none" w:sz="0" w:space="0" w:color="auto"/>
        <w:left w:val="none" w:sz="0" w:space="0" w:color="auto"/>
        <w:bottom w:val="none" w:sz="0" w:space="0" w:color="auto"/>
        <w:right w:val="none" w:sz="0" w:space="0" w:color="auto"/>
      </w:divBdr>
    </w:div>
    <w:div w:id="1038701488">
      <w:bodyDiv w:val="1"/>
      <w:marLeft w:val="0"/>
      <w:marRight w:val="0"/>
      <w:marTop w:val="0"/>
      <w:marBottom w:val="0"/>
      <w:divBdr>
        <w:top w:val="none" w:sz="0" w:space="0" w:color="auto"/>
        <w:left w:val="none" w:sz="0" w:space="0" w:color="auto"/>
        <w:bottom w:val="none" w:sz="0" w:space="0" w:color="auto"/>
        <w:right w:val="none" w:sz="0" w:space="0" w:color="auto"/>
      </w:divBdr>
    </w:div>
    <w:div w:id="1049720059">
      <w:bodyDiv w:val="1"/>
      <w:marLeft w:val="0"/>
      <w:marRight w:val="0"/>
      <w:marTop w:val="0"/>
      <w:marBottom w:val="0"/>
      <w:divBdr>
        <w:top w:val="none" w:sz="0" w:space="0" w:color="auto"/>
        <w:left w:val="none" w:sz="0" w:space="0" w:color="auto"/>
        <w:bottom w:val="none" w:sz="0" w:space="0" w:color="auto"/>
        <w:right w:val="none" w:sz="0" w:space="0" w:color="auto"/>
      </w:divBdr>
    </w:div>
    <w:div w:id="1057821906">
      <w:bodyDiv w:val="1"/>
      <w:marLeft w:val="0"/>
      <w:marRight w:val="0"/>
      <w:marTop w:val="0"/>
      <w:marBottom w:val="0"/>
      <w:divBdr>
        <w:top w:val="none" w:sz="0" w:space="0" w:color="auto"/>
        <w:left w:val="none" w:sz="0" w:space="0" w:color="auto"/>
        <w:bottom w:val="none" w:sz="0" w:space="0" w:color="auto"/>
        <w:right w:val="none" w:sz="0" w:space="0" w:color="auto"/>
      </w:divBdr>
    </w:div>
    <w:div w:id="1253784894">
      <w:bodyDiv w:val="1"/>
      <w:marLeft w:val="0"/>
      <w:marRight w:val="0"/>
      <w:marTop w:val="0"/>
      <w:marBottom w:val="0"/>
      <w:divBdr>
        <w:top w:val="none" w:sz="0" w:space="0" w:color="auto"/>
        <w:left w:val="none" w:sz="0" w:space="0" w:color="auto"/>
        <w:bottom w:val="none" w:sz="0" w:space="0" w:color="auto"/>
        <w:right w:val="none" w:sz="0" w:space="0" w:color="auto"/>
      </w:divBdr>
    </w:div>
    <w:div w:id="1294097707">
      <w:bodyDiv w:val="1"/>
      <w:marLeft w:val="0"/>
      <w:marRight w:val="0"/>
      <w:marTop w:val="0"/>
      <w:marBottom w:val="0"/>
      <w:divBdr>
        <w:top w:val="none" w:sz="0" w:space="0" w:color="auto"/>
        <w:left w:val="none" w:sz="0" w:space="0" w:color="auto"/>
        <w:bottom w:val="none" w:sz="0" w:space="0" w:color="auto"/>
        <w:right w:val="none" w:sz="0" w:space="0" w:color="auto"/>
      </w:divBdr>
    </w:div>
    <w:div w:id="1313558629">
      <w:bodyDiv w:val="1"/>
      <w:marLeft w:val="0"/>
      <w:marRight w:val="0"/>
      <w:marTop w:val="0"/>
      <w:marBottom w:val="0"/>
      <w:divBdr>
        <w:top w:val="none" w:sz="0" w:space="0" w:color="auto"/>
        <w:left w:val="none" w:sz="0" w:space="0" w:color="auto"/>
        <w:bottom w:val="none" w:sz="0" w:space="0" w:color="auto"/>
        <w:right w:val="none" w:sz="0" w:space="0" w:color="auto"/>
      </w:divBdr>
    </w:div>
    <w:div w:id="1321155346">
      <w:bodyDiv w:val="1"/>
      <w:marLeft w:val="0"/>
      <w:marRight w:val="0"/>
      <w:marTop w:val="0"/>
      <w:marBottom w:val="0"/>
      <w:divBdr>
        <w:top w:val="none" w:sz="0" w:space="0" w:color="auto"/>
        <w:left w:val="none" w:sz="0" w:space="0" w:color="auto"/>
        <w:bottom w:val="none" w:sz="0" w:space="0" w:color="auto"/>
        <w:right w:val="none" w:sz="0" w:space="0" w:color="auto"/>
      </w:divBdr>
    </w:div>
    <w:div w:id="1341664304">
      <w:bodyDiv w:val="1"/>
      <w:marLeft w:val="0"/>
      <w:marRight w:val="0"/>
      <w:marTop w:val="0"/>
      <w:marBottom w:val="0"/>
      <w:divBdr>
        <w:top w:val="none" w:sz="0" w:space="0" w:color="auto"/>
        <w:left w:val="none" w:sz="0" w:space="0" w:color="auto"/>
        <w:bottom w:val="none" w:sz="0" w:space="0" w:color="auto"/>
        <w:right w:val="none" w:sz="0" w:space="0" w:color="auto"/>
      </w:divBdr>
    </w:div>
    <w:div w:id="1345981694">
      <w:bodyDiv w:val="1"/>
      <w:marLeft w:val="0"/>
      <w:marRight w:val="0"/>
      <w:marTop w:val="0"/>
      <w:marBottom w:val="0"/>
      <w:divBdr>
        <w:top w:val="none" w:sz="0" w:space="0" w:color="auto"/>
        <w:left w:val="none" w:sz="0" w:space="0" w:color="auto"/>
        <w:bottom w:val="none" w:sz="0" w:space="0" w:color="auto"/>
        <w:right w:val="none" w:sz="0" w:space="0" w:color="auto"/>
      </w:divBdr>
    </w:div>
    <w:div w:id="1386293009">
      <w:bodyDiv w:val="1"/>
      <w:marLeft w:val="0"/>
      <w:marRight w:val="0"/>
      <w:marTop w:val="0"/>
      <w:marBottom w:val="0"/>
      <w:divBdr>
        <w:top w:val="none" w:sz="0" w:space="0" w:color="auto"/>
        <w:left w:val="none" w:sz="0" w:space="0" w:color="auto"/>
        <w:bottom w:val="none" w:sz="0" w:space="0" w:color="auto"/>
        <w:right w:val="none" w:sz="0" w:space="0" w:color="auto"/>
      </w:divBdr>
    </w:div>
    <w:div w:id="1423836284">
      <w:bodyDiv w:val="1"/>
      <w:marLeft w:val="0"/>
      <w:marRight w:val="0"/>
      <w:marTop w:val="0"/>
      <w:marBottom w:val="0"/>
      <w:divBdr>
        <w:top w:val="none" w:sz="0" w:space="0" w:color="auto"/>
        <w:left w:val="none" w:sz="0" w:space="0" w:color="auto"/>
        <w:bottom w:val="none" w:sz="0" w:space="0" w:color="auto"/>
        <w:right w:val="none" w:sz="0" w:space="0" w:color="auto"/>
      </w:divBdr>
    </w:div>
    <w:div w:id="1457067755">
      <w:bodyDiv w:val="1"/>
      <w:marLeft w:val="0"/>
      <w:marRight w:val="0"/>
      <w:marTop w:val="0"/>
      <w:marBottom w:val="0"/>
      <w:divBdr>
        <w:top w:val="none" w:sz="0" w:space="0" w:color="auto"/>
        <w:left w:val="none" w:sz="0" w:space="0" w:color="auto"/>
        <w:bottom w:val="none" w:sz="0" w:space="0" w:color="auto"/>
        <w:right w:val="none" w:sz="0" w:space="0" w:color="auto"/>
      </w:divBdr>
    </w:div>
    <w:div w:id="1488739866">
      <w:bodyDiv w:val="1"/>
      <w:marLeft w:val="0"/>
      <w:marRight w:val="0"/>
      <w:marTop w:val="0"/>
      <w:marBottom w:val="0"/>
      <w:divBdr>
        <w:top w:val="none" w:sz="0" w:space="0" w:color="auto"/>
        <w:left w:val="none" w:sz="0" w:space="0" w:color="auto"/>
        <w:bottom w:val="none" w:sz="0" w:space="0" w:color="auto"/>
        <w:right w:val="none" w:sz="0" w:space="0" w:color="auto"/>
      </w:divBdr>
    </w:div>
    <w:div w:id="1527447910">
      <w:bodyDiv w:val="1"/>
      <w:marLeft w:val="0"/>
      <w:marRight w:val="0"/>
      <w:marTop w:val="0"/>
      <w:marBottom w:val="0"/>
      <w:divBdr>
        <w:top w:val="none" w:sz="0" w:space="0" w:color="auto"/>
        <w:left w:val="none" w:sz="0" w:space="0" w:color="auto"/>
        <w:bottom w:val="none" w:sz="0" w:space="0" w:color="auto"/>
        <w:right w:val="none" w:sz="0" w:space="0" w:color="auto"/>
      </w:divBdr>
    </w:div>
    <w:div w:id="1666931040">
      <w:bodyDiv w:val="1"/>
      <w:marLeft w:val="0"/>
      <w:marRight w:val="0"/>
      <w:marTop w:val="0"/>
      <w:marBottom w:val="0"/>
      <w:divBdr>
        <w:top w:val="none" w:sz="0" w:space="0" w:color="auto"/>
        <w:left w:val="none" w:sz="0" w:space="0" w:color="auto"/>
        <w:bottom w:val="none" w:sz="0" w:space="0" w:color="auto"/>
        <w:right w:val="none" w:sz="0" w:space="0" w:color="auto"/>
      </w:divBdr>
    </w:div>
    <w:div w:id="1698307245">
      <w:bodyDiv w:val="1"/>
      <w:marLeft w:val="0"/>
      <w:marRight w:val="0"/>
      <w:marTop w:val="0"/>
      <w:marBottom w:val="0"/>
      <w:divBdr>
        <w:top w:val="none" w:sz="0" w:space="0" w:color="auto"/>
        <w:left w:val="none" w:sz="0" w:space="0" w:color="auto"/>
        <w:bottom w:val="none" w:sz="0" w:space="0" w:color="auto"/>
        <w:right w:val="none" w:sz="0" w:space="0" w:color="auto"/>
      </w:divBdr>
    </w:div>
    <w:div w:id="1895264752">
      <w:bodyDiv w:val="1"/>
      <w:marLeft w:val="0"/>
      <w:marRight w:val="0"/>
      <w:marTop w:val="0"/>
      <w:marBottom w:val="0"/>
      <w:divBdr>
        <w:top w:val="none" w:sz="0" w:space="0" w:color="auto"/>
        <w:left w:val="none" w:sz="0" w:space="0" w:color="auto"/>
        <w:bottom w:val="none" w:sz="0" w:space="0" w:color="auto"/>
        <w:right w:val="none" w:sz="0" w:space="0" w:color="auto"/>
      </w:divBdr>
    </w:div>
    <w:div w:id="1954053166">
      <w:bodyDiv w:val="1"/>
      <w:marLeft w:val="0"/>
      <w:marRight w:val="0"/>
      <w:marTop w:val="0"/>
      <w:marBottom w:val="0"/>
      <w:divBdr>
        <w:top w:val="none" w:sz="0" w:space="0" w:color="auto"/>
        <w:left w:val="none" w:sz="0" w:space="0" w:color="auto"/>
        <w:bottom w:val="none" w:sz="0" w:space="0" w:color="auto"/>
        <w:right w:val="none" w:sz="0" w:space="0" w:color="auto"/>
      </w:divBdr>
    </w:div>
    <w:div w:id="1982299399">
      <w:bodyDiv w:val="1"/>
      <w:marLeft w:val="0"/>
      <w:marRight w:val="0"/>
      <w:marTop w:val="0"/>
      <w:marBottom w:val="0"/>
      <w:divBdr>
        <w:top w:val="none" w:sz="0" w:space="0" w:color="auto"/>
        <w:left w:val="none" w:sz="0" w:space="0" w:color="auto"/>
        <w:bottom w:val="none" w:sz="0" w:space="0" w:color="auto"/>
        <w:right w:val="none" w:sz="0" w:space="0" w:color="auto"/>
      </w:divBdr>
    </w:div>
    <w:div w:id="204663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dawsoneracom.ezproxy.uw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B6492-8DF9-4739-96A8-E9C2A1D22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4626</Words>
  <Characters>26374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11</cp:revision>
  <dcterms:created xsi:type="dcterms:W3CDTF">2024-11-16T18:39:00Z</dcterms:created>
  <dcterms:modified xsi:type="dcterms:W3CDTF">2024-11-16T19:09:00Z</dcterms:modified>
</cp:coreProperties>
</file>