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5091035"/>
        <w:docPartObj>
          <w:docPartGallery w:val="Cover Pages"/>
          <w:docPartUnique/>
        </w:docPartObj>
      </w:sdtPr>
      <w:sdtEndPr>
        <w:rPr>
          <w:rFonts w:cs="Arial"/>
          <w:sz w:val="24"/>
          <w:szCs w:val="24"/>
        </w:rPr>
      </w:sdtEndPr>
      <w:sdtContent>
        <w:p w14:paraId="5728BACB" w14:textId="69AE61FC" w:rsidR="004B410D" w:rsidRDefault="004B410D">
          <w:r>
            <w:rPr>
              <w:noProof/>
            </w:rPr>
            <mc:AlternateContent>
              <mc:Choice Requires="wps">
                <w:drawing>
                  <wp:anchor distT="0" distB="0" distL="114300" distR="114300" simplePos="0" relativeHeight="251659264" behindDoc="0" locked="0" layoutInCell="1" allowOverlap="1" wp14:anchorId="27D67DEB" wp14:editId="08D489AC">
                    <wp:simplePos x="0" y="0"/>
                    <wp:positionH relativeFrom="margin">
                      <wp:posOffset>4952009</wp:posOffset>
                    </wp:positionH>
                    <wp:positionV relativeFrom="page">
                      <wp:posOffset>253060</wp:posOffset>
                    </wp:positionV>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CB45B53" w14:textId="0987646A" w:rsidR="004B410D" w:rsidRDefault="004B410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D67DEB" id="Rectangle 132" o:spid="_x0000_s1026" style="position:absolute;margin-left:389.9pt;margin-top:19.95pt;width:46.8pt;height:77.75pt;z-index:251659264;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CB45B53" w14:textId="0987646A" w:rsidR="004B410D" w:rsidRDefault="004B410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p>
        <w:p w14:paraId="54A97389" w14:textId="77777777" w:rsidR="00585955" w:rsidRDefault="00585955">
          <w:pPr>
            <w:rPr>
              <w:rFonts w:cs="Arial"/>
              <w:sz w:val="24"/>
              <w:szCs w:val="24"/>
            </w:rPr>
          </w:pPr>
          <w:r>
            <w:rPr>
              <w:noProof/>
            </w:rPr>
            <w:drawing>
              <wp:inline distT="0" distB="0" distL="0" distR="0" wp14:anchorId="1F7166D7" wp14:editId="5EC631B3">
                <wp:extent cx="5731510" cy="4345228"/>
                <wp:effectExtent l="0" t="0" r="254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7543" cy="4349802"/>
                        </a:xfrm>
                        <a:prstGeom prst="rect">
                          <a:avLst/>
                        </a:prstGeom>
                      </pic:spPr>
                    </pic:pic>
                  </a:graphicData>
                </a:graphic>
              </wp:inline>
            </w:drawing>
          </w:r>
          <w:r w:rsidR="004B410D">
            <w:rPr>
              <w:noProof/>
            </w:rPr>
            <mc:AlternateContent>
              <mc:Choice Requires="wps">
                <w:drawing>
                  <wp:anchor distT="0" distB="0" distL="182880" distR="182880" simplePos="0" relativeHeight="251660288" behindDoc="0" locked="0" layoutInCell="1" allowOverlap="1" wp14:anchorId="2DF7D50F" wp14:editId="20528C0D">
                    <wp:simplePos x="0" y="0"/>
                    <wp:positionH relativeFrom="margin">
                      <wp:posOffset>65405</wp:posOffset>
                    </wp:positionH>
                    <wp:positionV relativeFrom="margin">
                      <wp:posOffset>275590</wp:posOffset>
                    </wp:positionV>
                    <wp:extent cx="4805680" cy="6720840"/>
                    <wp:effectExtent l="0" t="0" r="13970"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480568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1D9686" w14:textId="61F1E480" w:rsidR="004B410D" w:rsidRDefault="004B410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Pitch for Dementia UK</w:t>
                                    </w:r>
                                  </w:sdtContent>
                                </w:sdt>
                              </w:p>
                              <w:p w14:paraId="53246FE4" w14:textId="6577C183" w:rsidR="004B410D" w:rsidRDefault="004B410D">
                                <w:pPr>
                                  <w:pStyle w:val="NoSpacing"/>
                                  <w:spacing w:before="40" w:after="40"/>
                                  <w:rPr>
                                    <w:rFonts w:eastAsia="Arial" w:cs="Arial"/>
                                    <w:b/>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Pr>
                                    <w:rFonts w:eastAsia="Arial" w:cs="Arial"/>
                                    <w:b/>
                                  </w:rPr>
                                  <w:t>BMHP5014_BIRM</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7833"/>
                                </w:tblGrid>
                                <w:tr w:rsidR="004B410D" w14:paraId="68FF662C" w14:textId="77777777" w:rsidTr="004B410D">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4A9EF646" w14:textId="77777777" w:rsidR="004B410D" w:rsidRDefault="004B410D" w:rsidP="004B410D">
                                      <w:pPr>
                                        <w:spacing w:after="0" w:line="240" w:lineRule="auto"/>
                                      </w:pPr>
                                      <w:r>
                                        <w:rPr>
                                          <w:rFonts w:eastAsia="Arial" w:cs="Arial"/>
                                          <w:b/>
                                        </w:rPr>
                                        <w:t xml:space="preserve">Module: </w:t>
                                      </w:r>
                                    </w:p>
                                  </w:tc>
                                  <w:tc>
                                    <w:tcPr>
                                      <w:tcW w:w="78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F5AC9E0" w14:textId="77777777" w:rsidR="004B410D" w:rsidRDefault="004B410D" w:rsidP="004B410D">
                                      <w:pPr>
                                        <w:spacing w:line="360" w:lineRule="auto"/>
                                        <w:ind w:left="2"/>
                                      </w:pPr>
                                      <w:r>
                                        <w:rPr>
                                          <w:rFonts w:eastAsia="Arial" w:cs="Arial"/>
                                          <w:b/>
                                        </w:rPr>
                                        <w:t xml:space="preserve">Changemakers: Creativity and Value Creation </w:t>
                                      </w:r>
                                    </w:p>
                                  </w:tc>
                                </w:tr>
                              </w:tbl>
                              <w:p w14:paraId="3E479A87" w14:textId="77777777" w:rsidR="004B410D" w:rsidRDefault="004B410D">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7E5562B" w14:textId="7589CD2C" w:rsidR="004B410D" w:rsidRDefault="004B410D">
                                    <w:pPr>
                                      <w:pStyle w:val="NoSpacing"/>
                                      <w:spacing w:before="80" w:after="40"/>
                                      <w:rPr>
                                        <w:caps/>
                                        <w:color w:val="5B9BD5" w:themeColor="accent5"/>
                                        <w:sz w:val="24"/>
                                        <w:szCs w:val="24"/>
                                      </w:rPr>
                                    </w:pPr>
                                    <w:r>
                                      <w:rPr>
                                        <w:caps/>
                                        <w:color w:val="5B9BD5" w:themeColor="accent5"/>
                                        <w:sz w:val="24"/>
                                        <w:szCs w:val="24"/>
                                      </w:rPr>
                                      <w:t>Poppy Wagstaffe (2026246)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2DF7D50F" id="_x0000_t202" coordsize="21600,21600" o:spt="202" path="m,l,21600r21600,l21600,xe">
                    <v:stroke joinstyle="miter"/>
                    <v:path gradientshapeok="t" o:connecttype="rect"/>
                  </v:shapetype>
                  <v:shape id="Text Box 131" o:spid="_x0000_s1027" type="#_x0000_t202" style="position:absolute;margin-left:5.15pt;margin-top:21.7pt;width:378.4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" filled="f" stroked="f" strokeweight=".5pt">
                    <v:textbox style="mso-fit-shape-to-text:t" inset="0,0,0,0">
                      <w:txbxContent>
                        <w:p w14:paraId="5D1D9686" w14:textId="61F1E480" w:rsidR="004B410D" w:rsidRDefault="004B410D">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Pitch for Dementia UK</w:t>
                              </w:r>
                            </w:sdtContent>
                          </w:sdt>
                        </w:p>
                        <w:p w14:paraId="53246FE4" w14:textId="6577C183" w:rsidR="004B410D" w:rsidRDefault="004B410D">
                          <w:pPr>
                            <w:pStyle w:val="NoSpacing"/>
                            <w:spacing w:before="40" w:after="40"/>
                            <w:rPr>
                              <w:rFonts w:eastAsia="Arial" w:cs="Arial"/>
                              <w:b/>
                            </w:rPr>
                          </w:pPr>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r>
                                <w:rPr>
                                  <w:caps/>
                                  <w:color w:val="1F4E79" w:themeColor="accent5" w:themeShade="80"/>
                                  <w:sz w:val="28"/>
                                  <w:szCs w:val="28"/>
                                </w:rPr>
                                <w:t xml:space="preserve">     </w:t>
                              </w:r>
                            </w:sdtContent>
                          </w:sdt>
                          <w:r>
                            <w:rPr>
                              <w:rFonts w:eastAsia="Arial" w:cs="Arial"/>
                              <w:b/>
                            </w:rPr>
                            <w:t>BMHP5014_BIRM</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7833"/>
                          </w:tblGrid>
                          <w:tr w:rsidR="004B410D" w14:paraId="68FF662C" w14:textId="77777777" w:rsidTr="004B410D">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hideMark/>
                              </w:tcPr>
                              <w:p w14:paraId="4A9EF646" w14:textId="77777777" w:rsidR="004B410D" w:rsidRDefault="004B410D" w:rsidP="004B410D">
                                <w:pPr>
                                  <w:spacing w:after="0" w:line="240" w:lineRule="auto"/>
                                </w:pPr>
                                <w:r>
                                  <w:rPr>
                                    <w:rFonts w:eastAsia="Arial" w:cs="Arial"/>
                                    <w:b/>
                                  </w:rPr>
                                  <w:t xml:space="preserve">Module: </w:t>
                                </w:r>
                              </w:p>
                            </w:tc>
                            <w:tc>
                              <w:tcPr>
                                <w:tcW w:w="783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F5AC9E0" w14:textId="77777777" w:rsidR="004B410D" w:rsidRDefault="004B410D" w:rsidP="004B410D">
                                <w:pPr>
                                  <w:spacing w:line="360" w:lineRule="auto"/>
                                  <w:ind w:left="2"/>
                                </w:pPr>
                                <w:r>
                                  <w:rPr>
                                    <w:rFonts w:eastAsia="Arial" w:cs="Arial"/>
                                    <w:b/>
                                  </w:rPr>
                                  <w:t xml:space="preserve">Changemakers: Creativity and Value Creation </w:t>
                                </w:r>
                              </w:p>
                            </w:tc>
                          </w:tr>
                        </w:tbl>
                        <w:p w14:paraId="3E479A87" w14:textId="77777777" w:rsidR="004B410D" w:rsidRDefault="004B410D">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7E5562B" w14:textId="7589CD2C" w:rsidR="004B410D" w:rsidRDefault="004B410D">
                              <w:pPr>
                                <w:pStyle w:val="NoSpacing"/>
                                <w:spacing w:before="80" w:after="40"/>
                                <w:rPr>
                                  <w:caps/>
                                  <w:color w:val="5B9BD5" w:themeColor="accent5"/>
                                  <w:sz w:val="24"/>
                                  <w:szCs w:val="24"/>
                                </w:rPr>
                              </w:pPr>
                              <w:r>
                                <w:rPr>
                                  <w:caps/>
                                  <w:color w:val="5B9BD5" w:themeColor="accent5"/>
                                  <w:sz w:val="24"/>
                                  <w:szCs w:val="24"/>
                                </w:rPr>
                                <w:t>Poppy Wagstaffe (2026246)</w:t>
                              </w:r>
                            </w:p>
                          </w:sdtContent>
                        </w:sdt>
                      </w:txbxContent>
                    </v:textbox>
                    <w10:wrap type="square" anchorx="margin" anchory="margin"/>
                  </v:shape>
                </w:pict>
              </mc:Fallback>
            </mc:AlternateContent>
          </w:r>
          <w:r>
            <w:rPr>
              <w:rFonts w:cs="Arial"/>
              <w:sz w:val="24"/>
              <w:szCs w:val="24"/>
            </w:rPr>
            <w:t xml:space="preserve"> </w:t>
          </w:r>
        </w:p>
        <w:p w14:paraId="636DD2A7" w14:textId="77777777" w:rsidR="003170A4" w:rsidRDefault="003170A4" w:rsidP="003170A4">
          <w:pPr>
            <w:jc w:val="both"/>
            <w:rPr>
              <w:rFonts w:cs="Arial"/>
            </w:rPr>
          </w:pPr>
        </w:p>
        <w:p w14:paraId="590D1BD5" w14:textId="132DE9C4" w:rsidR="004B410D" w:rsidRDefault="00585955" w:rsidP="003170A4">
          <w:pPr>
            <w:jc w:val="both"/>
            <w:rPr>
              <w:rFonts w:cs="Arial"/>
              <w:sz w:val="24"/>
              <w:szCs w:val="24"/>
            </w:rPr>
          </w:pPr>
          <w:r w:rsidRPr="00060E83">
            <w:rPr>
              <w:rFonts w:cs="Arial"/>
            </w:rPr>
            <w:t xml:space="preserve">A poster for not only a verbal insight into my pitch but also a vision into the background, results and goals/ strategies I wish to carry out in order to raise awareness for Dementia UK. </w:t>
          </w:r>
          <w:r w:rsidR="00060E83" w:rsidRPr="00060E83">
            <w:rPr>
              <w:rFonts w:cs="Arial"/>
              <w:shd w:val="clear" w:color="auto" w:fill="FFFFFF"/>
            </w:rPr>
            <w:t>A vision is the mental picture of the future you desire. More than just a goal, a vision is the embodiment of our hopes and dreams in a particular area; the picture of what has not yet happened, but what the future may hold</w:t>
          </w:r>
          <w:r w:rsidR="00060E83">
            <w:rPr>
              <w:rFonts w:cs="Arial"/>
              <w:shd w:val="clear" w:color="auto" w:fill="FFFFFF"/>
            </w:rPr>
            <w:t xml:space="preserve"> (Keller,2020). Without an understanding and visionary for each innovation we discover its hard to picture the outcome.</w:t>
          </w:r>
          <w:r w:rsidR="004B410D">
            <w:rPr>
              <w:rFonts w:cs="Arial"/>
              <w:sz w:val="24"/>
              <w:szCs w:val="24"/>
            </w:rPr>
            <w:br w:type="page"/>
          </w:r>
        </w:p>
      </w:sdtContent>
    </w:sdt>
    <w:p w14:paraId="4FB5D64D" w14:textId="17BD6D0C" w:rsidR="00C52492" w:rsidRPr="008567AF" w:rsidRDefault="00C40265">
      <w:pPr>
        <w:rPr>
          <w:rFonts w:cs="Arial"/>
          <w:sz w:val="24"/>
          <w:szCs w:val="24"/>
        </w:rPr>
      </w:pPr>
      <w:r w:rsidRPr="008567AF">
        <w:rPr>
          <w:rFonts w:cs="Arial"/>
          <w:sz w:val="24"/>
          <w:szCs w:val="24"/>
        </w:rPr>
        <w:lastRenderedPageBreak/>
        <w:t>Dementia UK</w:t>
      </w:r>
      <w:r w:rsidR="006E7F4A">
        <w:rPr>
          <w:rFonts w:cs="Arial"/>
          <w:sz w:val="24"/>
          <w:szCs w:val="24"/>
        </w:rPr>
        <w:t xml:space="preserve">                                                                       Poppy Wagstaffe 2026246</w:t>
      </w:r>
    </w:p>
    <w:p w14:paraId="51A28FE2" w14:textId="77777777" w:rsidR="006E7F4A" w:rsidRDefault="006E7F4A">
      <w:pPr>
        <w:rPr>
          <w:rFonts w:cs="Arial"/>
          <w:sz w:val="24"/>
          <w:szCs w:val="24"/>
        </w:rPr>
      </w:pPr>
    </w:p>
    <w:p w14:paraId="3851E82C" w14:textId="58305E47" w:rsidR="006E7F4A" w:rsidRDefault="006E7F4A">
      <w:pPr>
        <w:rPr>
          <w:rFonts w:cs="Arial"/>
          <w:sz w:val="24"/>
          <w:szCs w:val="24"/>
        </w:rPr>
      </w:pPr>
      <w:r>
        <w:rPr>
          <w:rFonts w:cs="Arial"/>
          <w:noProof/>
        </w:rPr>
        <w:drawing>
          <wp:inline distT="0" distB="0" distL="0" distR="0" wp14:anchorId="529D9F6F" wp14:editId="03FA56C5">
            <wp:extent cx="2505075" cy="1828800"/>
            <wp:effectExtent l="0" t="0" r="9525"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5075" cy="1828800"/>
                    </a:xfrm>
                    <a:prstGeom prst="rect">
                      <a:avLst/>
                    </a:prstGeom>
                    <a:noFill/>
                    <a:ln>
                      <a:noFill/>
                    </a:ln>
                  </pic:spPr>
                </pic:pic>
              </a:graphicData>
            </a:graphic>
          </wp:inline>
        </w:drawing>
      </w:r>
    </w:p>
    <w:p w14:paraId="198BC881" w14:textId="77777777" w:rsidR="006E7F4A" w:rsidRDefault="006E7F4A">
      <w:pPr>
        <w:rPr>
          <w:rFonts w:cs="Arial"/>
          <w:sz w:val="24"/>
          <w:szCs w:val="24"/>
        </w:rPr>
      </w:pPr>
    </w:p>
    <w:p w14:paraId="31857D92" w14:textId="77777777" w:rsidR="006E7F4A" w:rsidRDefault="006E7F4A">
      <w:pPr>
        <w:rPr>
          <w:rFonts w:cs="Arial"/>
          <w:sz w:val="24"/>
          <w:szCs w:val="24"/>
        </w:rPr>
      </w:pPr>
    </w:p>
    <w:p w14:paraId="1650F5DE" w14:textId="399C3D3F" w:rsidR="00A77D65" w:rsidRPr="008567AF" w:rsidRDefault="00A77D65" w:rsidP="0066222C">
      <w:pPr>
        <w:jc w:val="both"/>
        <w:rPr>
          <w:rFonts w:cs="Arial"/>
          <w:sz w:val="24"/>
          <w:szCs w:val="24"/>
        </w:rPr>
      </w:pPr>
      <w:r w:rsidRPr="008567AF">
        <w:rPr>
          <w:rFonts w:cs="Arial"/>
          <w:sz w:val="24"/>
          <w:szCs w:val="24"/>
        </w:rPr>
        <w:t xml:space="preserve">My pitch is for a new refreshing idea that could raise money and help support people and families who are affected by dementia. </w:t>
      </w:r>
      <w:r w:rsidR="00F345A2">
        <w:rPr>
          <w:rFonts w:cs="Arial"/>
          <w:sz w:val="24"/>
          <w:szCs w:val="24"/>
        </w:rPr>
        <w:t>Innovating new concepts and ways to fundraise can help encourage and increase the amount of money that is accumulated each year to support individual charities in their: research, support and care alongside the people in need of their services.</w:t>
      </w:r>
    </w:p>
    <w:p w14:paraId="7564BB6E" w14:textId="08771FFD" w:rsidR="00A77D65" w:rsidRPr="008567AF" w:rsidRDefault="00A77D65" w:rsidP="0066222C">
      <w:pPr>
        <w:jc w:val="both"/>
        <w:rPr>
          <w:rFonts w:cs="Arial"/>
          <w:color w:val="111111"/>
          <w:sz w:val="24"/>
          <w:szCs w:val="24"/>
          <w:shd w:val="clear" w:color="auto" w:fill="FFFFFF"/>
        </w:rPr>
      </w:pPr>
      <w:r w:rsidRPr="008567AF">
        <w:rPr>
          <w:rFonts w:cs="Arial"/>
          <w:sz w:val="24"/>
          <w:szCs w:val="24"/>
        </w:rPr>
        <w:t xml:space="preserve">My idea is a concept of music, entertainment, family and a day to remember/night to remember. An amazing thought occurred to me today and I suddenly thought it could be created into an opportunity to help raise awareness and money for dementia UK. As many people know dementia affects the ability to think, remember and perform our daily tasks. However, music plays a large part in people lives when it comes to dementia as it has been proven to </w:t>
      </w:r>
      <w:r w:rsidRPr="008567AF">
        <w:rPr>
          <w:rFonts w:cs="Arial"/>
          <w:color w:val="111111"/>
          <w:sz w:val="24"/>
          <w:szCs w:val="24"/>
          <w:shd w:val="clear" w:color="auto" w:fill="FFFFFF"/>
        </w:rPr>
        <w:t xml:space="preserve">allow for self-expression and engagement, even after dementia has progressed, Music can be powerful. Studies have shown music may reduce agitation and improve behavioural issues that are common in the middle-stages of the disease (music therapy). </w:t>
      </w:r>
      <w:r w:rsidR="00194FA9" w:rsidRPr="008567AF">
        <w:rPr>
          <w:rFonts w:cs="Arial"/>
          <w:color w:val="111111"/>
          <w:sz w:val="24"/>
          <w:szCs w:val="24"/>
          <w:shd w:val="clear" w:color="auto" w:fill="FFFFFF"/>
        </w:rPr>
        <w:t>Therefor</w:t>
      </w:r>
      <w:r w:rsidR="00194FA9">
        <w:rPr>
          <w:rFonts w:cs="Arial"/>
          <w:color w:val="111111"/>
          <w:sz w:val="24"/>
          <w:szCs w:val="24"/>
          <w:shd w:val="clear" w:color="auto" w:fill="FFFFFF"/>
        </w:rPr>
        <w:t>e,</w:t>
      </w:r>
      <w:r w:rsidRPr="008567AF">
        <w:rPr>
          <w:rFonts w:cs="Arial"/>
          <w:color w:val="111111"/>
          <w:sz w:val="24"/>
          <w:szCs w:val="24"/>
          <w:shd w:val="clear" w:color="auto" w:fill="FFFFFF"/>
        </w:rPr>
        <w:t xml:space="preserve"> I have chosen an idea to host a music night called “A dance down memory lane”. This night will be filled with music, laughter, dance and the wonderful art on display of people who </w:t>
      </w:r>
      <w:r w:rsidR="008567AF" w:rsidRPr="008567AF">
        <w:rPr>
          <w:rFonts w:cs="Arial"/>
          <w:color w:val="111111"/>
          <w:sz w:val="24"/>
          <w:szCs w:val="24"/>
          <w:shd w:val="clear" w:color="auto" w:fill="FFFFFF"/>
        </w:rPr>
        <w:t xml:space="preserve">benefit from the charity and families who are affected by dementia to allow them to all remember the beautiful aspects and journeys they have accomplished and snapshots of who they are and where they have been. </w:t>
      </w:r>
    </w:p>
    <w:p w14:paraId="05B86A45" w14:textId="77777777" w:rsidR="001221E2" w:rsidRDefault="008567AF" w:rsidP="0066222C">
      <w:pPr>
        <w:jc w:val="both"/>
        <w:rPr>
          <w:rFonts w:cs="Arial"/>
          <w:color w:val="111111"/>
          <w:sz w:val="24"/>
          <w:szCs w:val="24"/>
          <w:shd w:val="clear" w:color="auto" w:fill="FFFFFF"/>
        </w:rPr>
      </w:pPr>
      <w:r w:rsidRPr="008567AF">
        <w:rPr>
          <w:rFonts w:cs="Arial"/>
          <w:color w:val="111111"/>
          <w:sz w:val="24"/>
          <w:szCs w:val="24"/>
          <w:shd w:val="clear" w:color="auto" w:fill="FFFFFF"/>
        </w:rPr>
        <w:t xml:space="preserve">  </w:t>
      </w:r>
    </w:p>
    <w:p w14:paraId="153522C3" w14:textId="77777777" w:rsidR="001221E2" w:rsidRDefault="001221E2" w:rsidP="0066222C">
      <w:pPr>
        <w:jc w:val="both"/>
        <w:rPr>
          <w:rFonts w:cs="Arial"/>
          <w:color w:val="111111"/>
          <w:sz w:val="24"/>
          <w:szCs w:val="24"/>
          <w:shd w:val="clear" w:color="auto" w:fill="FFFFFF"/>
        </w:rPr>
      </w:pPr>
    </w:p>
    <w:p w14:paraId="71839F37" w14:textId="77777777" w:rsidR="001221E2" w:rsidRDefault="001221E2" w:rsidP="0066222C">
      <w:pPr>
        <w:jc w:val="both"/>
        <w:rPr>
          <w:rFonts w:cs="Arial"/>
          <w:color w:val="111111"/>
          <w:sz w:val="24"/>
          <w:szCs w:val="24"/>
          <w:shd w:val="clear" w:color="auto" w:fill="FFFFFF"/>
        </w:rPr>
      </w:pPr>
    </w:p>
    <w:p w14:paraId="05614958" w14:textId="77777777" w:rsidR="001221E2" w:rsidRDefault="001221E2" w:rsidP="0066222C">
      <w:pPr>
        <w:jc w:val="both"/>
        <w:rPr>
          <w:rFonts w:cs="Arial"/>
          <w:color w:val="111111"/>
          <w:sz w:val="24"/>
          <w:szCs w:val="24"/>
          <w:shd w:val="clear" w:color="auto" w:fill="FFFFFF"/>
        </w:rPr>
      </w:pPr>
    </w:p>
    <w:p w14:paraId="4ED7CB14" w14:textId="77777777" w:rsidR="001221E2" w:rsidRDefault="001221E2" w:rsidP="0066222C">
      <w:pPr>
        <w:jc w:val="both"/>
        <w:rPr>
          <w:rFonts w:cs="Arial"/>
          <w:color w:val="111111"/>
          <w:sz w:val="24"/>
          <w:szCs w:val="24"/>
          <w:shd w:val="clear" w:color="auto" w:fill="FFFFFF"/>
        </w:rPr>
      </w:pPr>
    </w:p>
    <w:p w14:paraId="755F1A7F" w14:textId="77777777" w:rsidR="001221E2" w:rsidRDefault="001221E2" w:rsidP="0066222C">
      <w:pPr>
        <w:jc w:val="both"/>
        <w:rPr>
          <w:rFonts w:cs="Arial"/>
          <w:color w:val="111111"/>
          <w:sz w:val="24"/>
          <w:szCs w:val="24"/>
          <w:shd w:val="clear" w:color="auto" w:fill="FFFFFF"/>
        </w:rPr>
      </w:pPr>
    </w:p>
    <w:p w14:paraId="78D8E3CC" w14:textId="77777777" w:rsidR="001221E2" w:rsidRDefault="001221E2" w:rsidP="0066222C">
      <w:pPr>
        <w:jc w:val="both"/>
        <w:rPr>
          <w:rFonts w:cs="Arial"/>
          <w:color w:val="111111"/>
          <w:sz w:val="24"/>
          <w:szCs w:val="24"/>
          <w:shd w:val="clear" w:color="auto" w:fill="FFFFFF"/>
        </w:rPr>
      </w:pPr>
    </w:p>
    <w:p w14:paraId="501B3827" w14:textId="77777777" w:rsidR="001221E2" w:rsidRDefault="001221E2" w:rsidP="0066222C">
      <w:pPr>
        <w:jc w:val="both"/>
        <w:rPr>
          <w:rFonts w:cs="Arial"/>
          <w:color w:val="111111"/>
          <w:sz w:val="24"/>
          <w:szCs w:val="24"/>
          <w:shd w:val="clear" w:color="auto" w:fill="FFFFFF"/>
        </w:rPr>
      </w:pPr>
    </w:p>
    <w:p w14:paraId="099E9801" w14:textId="1F9BB983" w:rsidR="008567AF" w:rsidRDefault="008567AF" w:rsidP="0066222C">
      <w:pPr>
        <w:jc w:val="both"/>
        <w:rPr>
          <w:rFonts w:cs="Arial"/>
          <w:color w:val="484848"/>
          <w:sz w:val="24"/>
          <w:szCs w:val="24"/>
        </w:rPr>
      </w:pPr>
      <w:r w:rsidRPr="008567AF">
        <w:rPr>
          <w:rFonts w:cs="Arial"/>
          <w:color w:val="111111"/>
          <w:sz w:val="24"/>
          <w:szCs w:val="24"/>
          <w:shd w:val="clear" w:color="auto" w:fill="FFFFFF"/>
        </w:rPr>
        <w:t xml:space="preserve">This idea gives the opportunity to give back to those who deal with the ongoing effects of dementia and care for someone who has it. Sometimes the joy of music and laughter can be stripped from those who only experience the emotional and physical hardships dementia creates. providing a night where we can raise awareness for dementia UK and for all those who are currently or who have been affected by the disease. Why is It relevant you say? Every bit of happiness a volunteer, a career or outsider can provide is a reason to do it. </w:t>
      </w:r>
      <w:r w:rsidR="0034633D">
        <w:rPr>
          <w:rFonts w:cs="Arial"/>
          <w:color w:val="111111"/>
          <w:sz w:val="24"/>
          <w:szCs w:val="24"/>
          <w:shd w:val="clear" w:color="auto" w:fill="FFFFFF"/>
        </w:rPr>
        <w:t>“</w:t>
      </w:r>
      <w:r w:rsidRPr="008567AF">
        <w:rPr>
          <w:rStyle w:val="Strong"/>
          <w:rFonts w:cs="Arial"/>
          <w:b w:val="0"/>
          <w:bCs w:val="0"/>
          <w:color w:val="111111"/>
          <w:sz w:val="24"/>
          <w:szCs w:val="24"/>
          <w:shd w:val="clear" w:color="auto" w:fill="FFFFFF"/>
        </w:rPr>
        <w:t xml:space="preserve">Music appears to be a unique and powerful stimulus for reaffirming personal identity and social connectedness in individuals with </w:t>
      </w:r>
      <w:r w:rsidR="0034633D" w:rsidRPr="008567AF">
        <w:rPr>
          <w:rStyle w:val="Strong"/>
          <w:rFonts w:cs="Arial"/>
          <w:b w:val="0"/>
          <w:bCs w:val="0"/>
          <w:color w:val="111111"/>
          <w:sz w:val="24"/>
          <w:szCs w:val="24"/>
          <w:shd w:val="clear" w:color="auto" w:fill="FFFFFF"/>
        </w:rPr>
        <w:t>dementia</w:t>
      </w:r>
      <w:r w:rsidR="0034633D">
        <w:rPr>
          <w:rStyle w:val="Strong"/>
          <w:rFonts w:cs="Arial"/>
          <w:b w:val="0"/>
          <w:bCs w:val="0"/>
          <w:color w:val="111111"/>
          <w:sz w:val="24"/>
          <w:szCs w:val="24"/>
          <w:shd w:val="clear" w:color="auto" w:fill="FFFFFF"/>
        </w:rPr>
        <w:t>” (</w:t>
      </w:r>
      <w:r w:rsidR="0034633D">
        <w:rPr>
          <w:rFonts w:ascii="Source Sans Pro" w:hAnsi="Source Sans Pro"/>
          <w:b/>
          <w:bCs/>
          <w:color w:val="484848"/>
          <w:sz w:val="23"/>
          <w:szCs w:val="23"/>
        </w:rPr>
        <w:t>Babak Tousi,2019)</w:t>
      </w:r>
      <w:r w:rsidR="0034633D">
        <w:rPr>
          <w:rFonts w:cs="Arial"/>
          <w:color w:val="484848"/>
          <w:sz w:val="24"/>
          <w:szCs w:val="24"/>
        </w:rPr>
        <w:t xml:space="preserve">. </w:t>
      </w:r>
    </w:p>
    <w:p w14:paraId="512A51A8" w14:textId="78541D5A" w:rsidR="0034633D" w:rsidRPr="0006446C" w:rsidRDefault="0034633D" w:rsidP="0066222C">
      <w:pPr>
        <w:jc w:val="both"/>
        <w:rPr>
          <w:rFonts w:cs="Arial"/>
          <w:color w:val="484848"/>
          <w:sz w:val="24"/>
          <w:szCs w:val="24"/>
        </w:rPr>
      </w:pPr>
      <w:r>
        <w:rPr>
          <w:rFonts w:cs="Arial"/>
          <w:color w:val="484848"/>
          <w:sz w:val="24"/>
          <w:szCs w:val="24"/>
        </w:rPr>
        <w:t xml:space="preserve"> </w:t>
      </w:r>
      <w:r>
        <w:rPr>
          <w:rFonts w:cs="Arial"/>
          <w:sz w:val="24"/>
          <w:szCs w:val="24"/>
        </w:rPr>
        <w:t>I’m looking for amazing people who can offer their support and provide a great opportunity for the charity to host such a night and succeed in fundraising money for dementia UK. I would appreciate the support network of those who are involved or partake in the arts sector professionally such as: DJ’s to provide music from all different decades/genres, photographers to document families creating memories, organisations to donate decorations so we can provide a spectacular atmosphere, supermarkets or restaurants to donate food for the cause, a building to host the event maybe a community centre or hall and finally a team of volunteers to provide support in all sectors and to also be able to promote and sell tickets for the event to help raise money for those who are in need of dementia UK’s support and services.</w:t>
      </w:r>
    </w:p>
    <w:p w14:paraId="2E055AE9" w14:textId="734D8334" w:rsidR="0034633D" w:rsidRDefault="003B46D5" w:rsidP="0066222C">
      <w:pPr>
        <w:jc w:val="both"/>
        <w:rPr>
          <w:rFonts w:cs="Arial"/>
          <w:sz w:val="24"/>
          <w:szCs w:val="24"/>
        </w:rPr>
      </w:pPr>
      <w:r>
        <w:rPr>
          <w:rFonts w:cs="Arial"/>
          <w:sz w:val="24"/>
          <w:szCs w:val="24"/>
        </w:rPr>
        <w:t xml:space="preserve">Dates and times are still yet to be confirmed however a warm summers night which is both light and comforting could provide that extra bit of care for those with dementia as the night can interrupt a routine or make an individual feel unsafe. The target audience is those who wish to broaden their knowledge and awareness of dementia, who may be new to the disease and wish to be around others who may have experienced more or dealt with similar diagnosis. Families who may know someone or who cares for someone who currently has dementia, and of course people who have dementia and wish to explore or participate in some music therapy and a chance to be around loved ones in a controlled but relaxed environment. </w:t>
      </w:r>
    </w:p>
    <w:p w14:paraId="74F4FA54" w14:textId="151DCB0C" w:rsidR="003B46D5" w:rsidRPr="0006446C" w:rsidRDefault="003B46D5" w:rsidP="0066222C">
      <w:pPr>
        <w:jc w:val="both"/>
        <w:rPr>
          <w:rFonts w:cs="Arial"/>
          <w:sz w:val="24"/>
          <w:szCs w:val="24"/>
        </w:rPr>
      </w:pPr>
      <w:r>
        <w:rPr>
          <w:rFonts w:cs="Arial"/>
          <w:sz w:val="24"/>
          <w:szCs w:val="24"/>
        </w:rPr>
        <w:t>The reason why these events are created is to spread an important message and to forever keep providing access</w:t>
      </w:r>
      <w:r w:rsidR="00B3258D">
        <w:rPr>
          <w:rFonts w:cs="Arial"/>
          <w:sz w:val="24"/>
          <w:szCs w:val="24"/>
        </w:rPr>
        <w:t xml:space="preserve"> </w:t>
      </w:r>
      <w:r w:rsidR="008F4D13">
        <w:rPr>
          <w:rFonts w:cs="Arial"/>
          <w:sz w:val="24"/>
          <w:szCs w:val="24"/>
        </w:rPr>
        <w:t>extra research</w:t>
      </w:r>
      <w:r>
        <w:rPr>
          <w:rFonts w:cs="Arial"/>
          <w:sz w:val="24"/>
          <w:szCs w:val="24"/>
        </w:rPr>
        <w:t xml:space="preserve"> and resources to try and overcome/beat the disease dementia. </w:t>
      </w:r>
      <w:r w:rsidR="00CA6A0D">
        <w:rPr>
          <w:rFonts w:cs="Arial"/>
          <w:sz w:val="24"/>
          <w:szCs w:val="24"/>
        </w:rPr>
        <w:t>“</w:t>
      </w:r>
      <w:r w:rsidR="00CA6A0D" w:rsidRPr="00CA6A0D">
        <w:rPr>
          <w:rFonts w:cs="Arial"/>
          <w:color w:val="202124"/>
          <w:sz w:val="24"/>
          <w:szCs w:val="24"/>
          <w:shd w:val="clear" w:color="auto" w:fill="FFFFFF"/>
        </w:rPr>
        <w:t>Your fundraising can change the future. Dementia shatters lives and leaves millions heartbroken. But every pound you raise brings us closer to a cure for the diseases that cause the condition</w:t>
      </w:r>
      <w:r w:rsidR="00CA6A0D">
        <w:rPr>
          <w:rFonts w:cs="Arial"/>
          <w:color w:val="202124"/>
          <w:shd w:val="clear" w:color="auto" w:fill="FFFFFF"/>
        </w:rPr>
        <w:t>” (Alzheimer’s UK,2020)</w:t>
      </w:r>
      <w:r w:rsidR="00CA6A0D">
        <w:rPr>
          <w:rFonts w:cs="Arial"/>
          <w:sz w:val="24"/>
          <w:szCs w:val="24"/>
        </w:rPr>
        <w:t xml:space="preserve"> If</w:t>
      </w:r>
      <w:r>
        <w:rPr>
          <w:rFonts w:cs="Arial"/>
          <w:sz w:val="24"/>
          <w:szCs w:val="24"/>
        </w:rPr>
        <w:t xml:space="preserve"> we fundraise and give back to the charities such as dementia </w:t>
      </w:r>
      <w:r w:rsidR="003661D5">
        <w:rPr>
          <w:rFonts w:cs="Arial"/>
          <w:sz w:val="24"/>
          <w:szCs w:val="24"/>
        </w:rPr>
        <w:t>UK,</w:t>
      </w:r>
      <w:r>
        <w:rPr>
          <w:rFonts w:cs="Arial"/>
          <w:sz w:val="24"/>
          <w:szCs w:val="24"/>
        </w:rPr>
        <w:t xml:space="preserve"> we can help with studies such as: “reducing risk of dementia in old age” (</w:t>
      </w:r>
      <w:r>
        <w:rPr>
          <w:rFonts w:ascii="Segoe UI" w:hAnsi="Segoe UI" w:cs="Segoe UI"/>
          <w:color w:val="4D8055"/>
          <w:sz w:val="21"/>
          <w:szCs w:val="21"/>
          <w:shd w:val="clear" w:color="auto" w:fill="FFFFFF"/>
        </w:rPr>
        <w:t>JAMA. 2017</w:t>
      </w:r>
      <w:r>
        <w:rPr>
          <w:rFonts w:cs="Arial"/>
          <w:sz w:val="24"/>
          <w:szCs w:val="24"/>
          <w:shd w:val="clear" w:color="auto" w:fill="FFFFFF"/>
        </w:rPr>
        <w:t>)</w:t>
      </w:r>
      <w:r w:rsidR="003661D5">
        <w:rPr>
          <w:rFonts w:cs="Arial"/>
          <w:sz w:val="24"/>
          <w:szCs w:val="24"/>
          <w:shd w:val="clear" w:color="auto" w:fill="FFFFFF"/>
        </w:rPr>
        <w:t>, “prevention of dementia by intensive vascular care” (</w:t>
      </w:r>
      <w:r w:rsidR="003661D5">
        <w:rPr>
          <w:rFonts w:ascii="Segoe UI" w:hAnsi="Segoe UI" w:cs="Segoe UI"/>
          <w:color w:val="4D8055"/>
          <w:sz w:val="21"/>
          <w:szCs w:val="21"/>
          <w:shd w:val="clear" w:color="auto" w:fill="FFFFFF"/>
        </w:rPr>
        <w:t>Neurol. 2021</w:t>
      </w:r>
      <w:r w:rsidR="003661D5">
        <w:rPr>
          <w:rFonts w:cs="Arial"/>
          <w:sz w:val="24"/>
          <w:szCs w:val="24"/>
          <w:shd w:val="clear" w:color="auto" w:fill="FFFFFF"/>
        </w:rPr>
        <w:t>) or the “review of epidemiological research on strokes, dementia and exposure to air pollution” (</w:t>
      </w:r>
      <w:r w:rsidR="003661D5">
        <w:rPr>
          <w:rFonts w:ascii="Segoe UI" w:hAnsi="Segoe UI" w:cs="Segoe UI"/>
          <w:color w:val="212121"/>
          <w:sz w:val="21"/>
          <w:szCs w:val="21"/>
          <w:shd w:val="clear" w:color="auto" w:fill="FFFFFF"/>
        </w:rPr>
        <w:t>Béjot Y, Reis J, Giroud M, Feigin V,2018</w:t>
      </w:r>
      <w:r w:rsidR="003661D5">
        <w:rPr>
          <w:rFonts w:cs="Arial"/>
          <w:sz w:val="24"/>
          <w:szCs w:val="24"/>
          <w:shd w:val="clear" w:color="auto" w:fill="FFFFFF"/>
        </w:rPr>
        <w:t xml:space="preserve">). </w:t>
      </w:r>
    </w:p>
    <w:p w14:paraId="7C626740" w14:textId="77777777" w:rsidR="001221E2" w:rsidRDefault="00B3258D" w:rsidP="0066222C">
      <w:pPr>
        <w:jc w:val="both"/>
        <w:rPr>
          <w:rFonts w:cs="Arial"/>
          <w:sz w:val="24"/>
          <w:szCs w:val="24"/>
          <w:shd w:val="clear" w:color="auto" w:fill="FFFFFF"/>
        </w:rPr>
      </w:pPr>
      <w:r>
        <w:rPr>
          <w:rFonts w:cs="Arial"/>
          <w:sz w:val="24"/>
          <w:szCs w:val="24"/>
          <w:shd w:val="clear" w:color="auto" w:fill="FFFFFF"/>
        </w:rPr>
        <w:t xml:space="preserve">  </w:t>
      </w:r>
    </w:p>
    <w:p w14:paraId="733662E4" w14:textId="77777777" w:rsidR="001221E2" w:rsidRDefault="001221E2" w:rsidP="0066222C">
      <w:pPr>
        <w:jc w:val="both"/>
        <w:rPr>
          <w:rFonts w:cs="Arial"/>
          <w:sz w:val="24"/>
          <w:szCs w:val="24"/>
          <w:shd w:val="clear" w:color="auto" w:fill="FFFFFF"/>
        </w:rPr>
      </w:pPr>
    </w:p>
    <w:p w14:paraId="20B387B8" w14:textId="77777777" w:rsidR="0006446C" w:rsidRDefault="0006446C" w:rsidP="0066222C">
      <w:pPr>
        <w:jc w:val="both"/>
        <w:rPr>
          <w:rFonts w:cs="Arial"/>
          <w:sz w:val="24"/>
          <w:szCs w:val="24"/>
          <w:shd w:val="clear" w:color="auto" w:fill="FFFFFF"/>
        </w:rPr>
      </w:pPr>
    </w:p>
    <w:p w14:paraId="651778F1" w14:textId="77777777" w:rsidR="0006446C" w:rsidRDefault="0006446C" w:rsidP="0066222C">
      <w:pPr>
        <w:jc w:val="both"/>
        <w:rPr>
          <w:rFonts w:cs="Arial"/>
          <w:sz w:val="24"/>
          <w:szCs w:val="24"/>
          <w:shd w:val="clear" w:color="auto" w:fill="FFFFFF"/>
        </w:rPr>
      </w:pPr>
    </w:p>
    <w:p w14:paraId="21E9B8A2" w14:textId="50879323" w:rsidR="00B3258D" w:rsidRDefault="00B3258D" w:rsidP="0066222C">
      <w:pPr>
        <w:jc w:val="both"/>
        <w:rPr>
          <w:rFonts w:cs="Arial"/>
          <w:sz w:val="24"/>
          <w:szCs w:val="24"/>
          <w:bdr w:val="none" w:sz="0" w:space="0" w:color="auto" w:frame="1"/>
          <w:shd w:val="clear" w:color="auto" w:fill="FFFFFF"/>
        </w:rPr>
      </w:pPr>
      <w:r>
        <w:rPr>
          <w:rFonts w:cs="Arial"/>
          <w:sz w:val="24"/>
          <w:szCs w:val="24"/>
          <w:shd w:val="clear" w:color="auto" w:fill="FFFFFF"/>
        </w:rPr>
        <w:lastRenderedPageBreak/>
        <w:t xml:space="preserve">To conclude my reasonings and thought process behind my idea that I have innovated I truly believe in the research and information provided when it comes to music therapy and dementia. Music therapy </w:t>
      </w:r>
      <w:r w:rsidRPr="00B3258D">
        <w:rPr>
          <w:rFonts w:cs="Arial"/>
          <w:sz w:val="24"/>
          <w:szCs w:val="24"/>
          <w:shd w:val="clear" w:color="auto" w:fill="FFFFFF"/>
        </w:rPr>
        <w:t xml:space="preserve">is </w:t>
      </w:r>
      <w:r w:rsidR="00CA6A0D" w:rsidRPr="00B3258D">
        <w:rPr>
          <w:rFonts w:cs="Arial"/>
          <w:sz w:val="24"/>
          <w:szCs w:val="24"/>
          <w:shd w:val="clear" w:color="auto" w:fill="FFFFFF"/>
        </w:rPr>
        <w:t>a</w:t>
      </w:r>
      <w:r w:rsidRPr="00B3258D">
        <w:rPr>
          <w:rFonts w:cs="Arial"/>
          <w:sz w:val="24"/>
          <w:szCs w:val="24"/>
          <w:shd w:val="clear" w:color="auto" w:fill="FFFFFF"/>
        </w:rPr>
        <w:t> unique tool which can bring joy and highlight the ‘me’ in</w:t>
      </w:r>
      <w:r w:rsidR="00CA6A0D">
        <w:rPr>
          <w:rFonts w:cs="Arial"/>
          <w:sz w:val="24"/>
          <w:szCs w:val="24"/>
          <w:shd w:val="clear" w:color="auto" w:fill="FFFFFF"/>
        </w:rPr>
        <w:t xml:space="preserve"> </w:t>
      </w:r>
      <w:r w:rsidRPr="00B3258D">
        <w:rPr>
          <w:rFonts w:cs="Arial"/>
          <w:sz w:val="24"/>
          <w:szCs w:val="24"/>
          <w:shd w:val="clear" w:color="auto" w:fill="FFFFFF"/>
        </w:rPr>
        <w:t>de</w:t>
      </w:r>
      <w:r w:rsidRPr="00B3258D">
        <w:rPr>
          <w:rStyle w:val="Strong"/>
          <w:rFonts w:cs="Arial"/>
          <w:sz w:val="24"/>
          <w:szCs w:val="24"/>
          <w:bdr w:val="none" w:sz="0" w:space="0" w:color="auto" w:frame="1"/>
          <w:shd w:val="clear" w:color="auto" w:fill="FFFFFF"/>
        </w:rPr>
        <w:t>me</w:t>
      </w:r>
      <w:r w:rsidRPr="00B3258D">
        <w:rPr>
          <w:rFonts w:cs="Arial"/>
          <w:sz w:val="24"/>
          <w:szCs w:val="24"/>
          <w:shd w:val="clear" w:color="auto" w:fill="FFFFFF"/>
        </w:rPr>
        <w:t>ntia. </w:t>
      </w:r>
      <w:r w:rsidRPr="00B3258D">
        <w:rPr>
          <w:rFonts w:cs="Arial"/>
          <w:sz w:val="24"/>
          <w:szCs w:val="24"/>
          <w:bdr w:val="none" w:sz="0" w:space="0" w:color="auto" w:frame="1"/>
          <w:shd w:val="clear" w:color="auto" w:fill="FFFFFF"/>
        </w:rPr>
        <w:t>From managing symptoms of dementia to strengthening connections with family and carers, a playlist has so many benefits</w:t>
      </w:r>
      <w:r w:rsidR="00CA6A0D">
        <w:rPr>
          <w:rFonts w:cs="Arial"/>
          <w:sz w:val="24"/>
          <w:szCs w:val="24"/>
          <w:bdr w:val="none" w:sz="0" w:space="0" w:color="auto" w:frame="1"/>
          <w:shd w:val="clear" w:color="auto" w:fill="FFFFFF"/>
        </w:rPr>
        <w:t xml:space="preserve">. So by creating a night of music, dancing and family awareness/fun it could provide a sense of normality for those with dementia and their families. I would love for you all to have as much enthusiasm and passion for this project as I do. This event would need sponsoring and support alongside having a DJ, decorations, venue and the distribution of tickets in order to collect and raise money for dementia UK. I hope this pitch has provided enough information for you to conclude with your own thoughts and decisions on this idea and I encourage feedback along with any additional ideas that could add to my idea. </w:t>
      </w:r>
      <w:r w:rsidR="004B410D">
        <w:rPr>
          <w:rFonts w:cs="Arial"/>
          <w:sz w:val="24"/>
          <w:szCs w:val="24"/>
          <w:bdr w:val="none" w:sz="0" w:space="0" w:color="auto" w:frame="1"/>
          <w:shd w:val="clear" w:color="auto" w:fill="FFFFFF"/>
        </w:rPr>
        <w:t xml:space="preserve"> </w:t>
      </w:r>
    </w:p>
    <w:p w14:paraId="43A93541" w14:textId="4D6CC7F8" w:rsidR="004B410D" w:rsidRDefault="004B410D" w:rsidP="0066222C">
      <w:pPr>
        <w:jc w:val="both"/>
        <w:rPr>
          <w:rFonts w:cs="Arial"/>
          <w:sz w:val="24"/>
          <w:szCs w:val="24"/>
          <w:bdr w:val="none" w:sz="0" w:space="0" w:color="auto" w:frame="1"/>
          <w:shd w:val="clear" w:color="auto" w:fill="FFFFFF"/>
        </w:rPr>
      </w:pPr>
    </w:p>
    <w:p w14:paraId="61404843" w14:textId="7A212401" w:rsidR="004B410D" w:rsidRDefault="004B410D" w:rsidP="0066222C">
      <w:pPr>
        <w:jc w:val="both"/>
        <w:rPr>
          <w:rFonts w:cs="Arial"/>
          <w:sz w:val="24"/>
          <w:szCs w:val="24"/>
          <w:bdr w:val="none" w:sz="0" w:space="0" w:color="auto" w:frame="1"/>
          <w:shd w:val="clear" w:color="auto" w:fill="FFFFFF"/>
        </w:rPr>
      </w:pPr>
    </w:p>
    <w:p w14:paraId="646F2941" w14:textId="178E9C3A" w:rsidR="004B410D" w:rsidRDefault="004B410D" w:rsidP="0066222C">
      <w:pPr>
        <w:jc w:val="both"/>
        <w:rPr>
          <w:rFonts w:cs="Arial"/>
          <w:sz w:val="24"/>
          <w:szCs w:val="24"/>
          <w:bdr w:val="none" w:sz="0" w:space="0" w:color="auto" w:frame="1"/>
          <w:shd w:val="clear" w:color="auto" w:fill="FFFFFF"/>
        </w:rPr>
      </w:pPr>
    </w:p>
    <w:p w14:paraId="550C08FA" w14:textId="49C14998" w:rsidR="004B410D" w:rsidRDefault="004B410D" w:rsidP="0066222C">
      <w:pPr>
        <w:jc w:val="both"/>
        <w:rPr>
          <w:rFonts w:cs="Arial"/>
          <w:sz w:val="24"/>
          <w:szCs w:val="24"/>
          <w:bdr w:val="none" w:sz="0" w:space="0" w:color="auto" w:frame="1"/>
          <w:shd w:val="clear" w:color="auto" w:fill="FFFFFF"/>
        </w:rPr>
      </w:pPr>
    </w:p>
    <w:p w14:paraId="17311FD7" w14:textId="529F49DB" w:rsidR="004B410D" w:rsidRDefault="004B410D" w:rsidP="0066222C">
      <w:pPr>
        <w:jc w:val="both"/>
        <w:rPr>
          <w:rFonts w:cs="Arial"/>
          <w:sz w:val="24"/>
          <w:szCs w:val="24"/>
          <w:bdr w:val="none" w:sz="0" w:space="0" w:color="auto" w:frame="1"/>
          <w:shd w:val="clear" w:color="auto" w:fill="FFFFFF"/>
        </w:rPr>
      </w:pPr>
    </w:p>
    <w:tbl>
      <w:tblPr>
        <w:tblStyle w:val="TableGrid"/>
        <w:tblpPr w:leftFromText="180" w:rightFromText="180" w:vertAnchor="text" w:horzAnchor="margin" w:tblpY="183"/>
        <w:tblW w:w="0" w:type="auto"/>
        <w:tblLook w:val="04A0" w:firstRow="1" w:lastRow="0" w:firstColumn="1" w:lastColumn="0" w:noHBand="0" w:noVBand="1"/>
      </w:tblPr>
      <w:tblGrid>
        <w:gridCol w:w="9016"/>
      </w:tblGrid>
      <w:tr w:rsidR="0006446C" w14:paraId="4A26AB3E" w14:textId="77777777" w:rsidTr="0006446C">
        <w:tc>
          <w:tcPr>
            <w:tcW w:w="9016" w:type="dxa"/>
          </w:tcPr>
          <w:p w14:paraId="41147DB0" w14:textId="77777777" w:rsidR="0006446C" w:rsidRPr="00B76C3A" w:rsidRDefault="0006446C" w:rsidP="0006446C">
            <w:pPr>
              <w:jc w:val="both"/>
              <w:rPr>
                <w:rFonts w:cs="Arial"/>
                <w:b/>
                <w:bCs/>
                <w:i/>
                <w:iCs/>
                <w:sz w:val="24"/>
                <w:szCs w:val="24"/>
              </w:rPr>
            </w:pPr>
            <w:r>
              <w:rPr>
                <w:rFonts w:cs="Arial"/>
                <w:b/>
                <w:bCs/>
                <w:i/>
                <w:iCs/>
                <w:sz w:val="24"/>
                <w:szCs w:val="24"/>
              </w:rPr>
              <w:t xml:space="preserve">                                                 </w:t>
            </w:r>
            <w:r w:rsidRPr="00B76C3A">
              <w:rPr>
                <w:rFonts w:cs="Arial"/>
                <w:b/>
                <w:bCs/>
                <w:i/>
                <w:iCs/>
                <w:sz w:val="24"/>
                <w:szCs w:val="24"/>
              </w:rPr>
              <w:t xml:space="preserve">Reference list </w:t>
            </w:r>
          </w:p>
        </w:tc>
      </w:tr>
    </w:tbl>
    <w:p w14:paraId="43E12CBA" w14:textId="307DB111" w:rsidR="004B410D" w:rsidRDefault="004B410D" w:rsidP="0066222C">
      <w:pPr>
        <w:jc w:val="both"/>
        <w:rPr>
          <w:rFonts w:cs="Arial"/>
          <w:sz w:val="24"/>
          <w:szCs w:val="24"/>
          <w:bdr w:val="none" w:sz="0" w:space="0" w:color="auto" w:frame="1"/>
          <w:shd w:val="clear" w:color="auto" w:fill="FFFFFF"/>
        </w:rPr>
      </w:pPr>
    </w:p>
    <w:p w14:paraId="60FE9651" w14:textId="21D983A9" w:rsidR="004B410D" w:rsidRDefault="004B410D" w:rsidP="0066222C">
      <w:pPr>
        <w:jc w:val="both"/>
        <w:rPr>
          <w:rFonts w:cs="Arial"/>
          <w:sz w:val="24"/>
          <w:szCs w:val="24"/>
          <w:bdr w:val="none" w:sz="0" w:space="0" w:color="auto" w:frame="1"/>
          <w:shd w:val="clear" w:color="auto" w:fill="FFFFFF"/>
        </w:rPr>
      </w:pPr>
    </w:p>
    <w:p w14:paraId="309CA2E4" w14:textId="0421DD06" w:rsidR="004B410D" w:rsidRDefault="004B410D" w:rsidP="0066222C">
      <w:pPr>
        <w:jc w:val="both"/>
        <w:rPr>
          <w:rFonts w:cs="Arial"/>
          <w:sz w:val="24"/>
          <w:szCs w:val="24"/>
          <w:bdr w:val="none" w:sz="0" w:space="0" w:color="auto" w:frame="1"/>
          <w:shd w:val="clear" w:color="auto" w:fill="FFFFFF"/>
        </w:rPr>
      </w:pPr>
    </w:p>
    <w:p w14:paraId="7E70267D" w14:textId="639A58DA"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Reference list:</w:t>
      </w:r>
    </w:p>
    <w:p w14:paraId="0A83A0A2" w14:textId="10817A23"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(BabakTousi,2019)</w:t>
      </w:r>
    </w:p>
    <w:p w14:paraId="387D943F" w14:textId="2E4169D9"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(Jama,2017)</w:t>
      </w:r>
    </w:p>
    <w:p w14:paraId="1E868818" w14:textId="2DAD638E" w:rsidR="004B410D" w:rsidRPr="004B410D" w:rsidRDefault="004B410D"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(Neurol,2021)</w:t>
      </w:r>
    </w:p>
    <w:p w14:paraId="6FD10398" w14:textId="3881A81B" w:rsidR="004B410D" w:rsidRDefault="00B76C3A" w:rsidP="0066222C">
      <w:pPr>
        <w:jc w:val="both"/>
        <w:rPr>
          <w:rFonts w:cs="Arial"/>
          <w:b/>
          <w:bCs/>
          <w:i/>
          <w:iCs/>
          <w:sz w:val="24"/>
          <w:szCs w:val="24"/>
          <w:u w:val="single"/>
          <w:bdr w:val="none" w:sz="0" w:space="0" w:color="auto" w:frame="1"/>
          <w:shd w:val="clear" w:color="auto" w:fill="FFFFFF"/>
        </w:rPr>
      </w:pPr>
      <w:r w:rsidRPr="004B410D">
        <w:rPr>
          <w:rFonts w:cs="Arial"/>
          <w:b/>
          <w:bCs/>
          <w:i/>
          <w:iCs/>
          <w:sz w:val="24"/>
          <w:szCs w:val="24"/>
          <w:u w:val="single"/>
          <w:bdr w:val="none" w:sz="0" w:space="0" w:color="auto" w:frame="1"/>
          <w:shd w:val="clear" w:color="auto" w:fill="FFFFFF"/>
        </w:rPr>
        <w:t xml:space="preserve"> </w:t>
      </w:r>
      <w:r w:rsidR="004B410D" w:rsidRPr="004B410D">
        <w:rPr>
          <w:rFonts w:cs="Arial"/>
          <w:b/>
          <w:bCs/>
          <w:i/>
          <w:iCs/>
          <w:sz w:val="24"/>
          <w:szCs w:val="24"/>
          <w:u w:val="single"/>
          <w:bdr w:val="none" w:sz="0" w:space="0" w:color="auto" w:frame="1"/>
          <w:shd w:val="clear" w:color="auto" w:fill="FFFFFF"/>
        </w:rPr>
        <w:t xml:space="preserve">(Béjot, </w:t>
      </w:r>
      <w:r w:rsidR="004B410D">
        <w:rPr>
          <w:rFonts w:cs="Arial"/>
          <w:b/>
          <w:bCs/>
          <w:i/>
          <w:iCs/>
          <w:sz w:val="24"/>
          <w:szCs w:val="24"/>
          <w:u w:val="single"/>
          <w:bdr w:val="none" w:sz="0" w:space="0" w:color="auto" w:frame="1"/>
          <w:shd w:val="clear" w:color="auto" w:fill="FFFFFF"/>
        </w:rPr>
        <w:t>R</w:t>
      </w:r>
      <w:r w:rsidR="004B410D" w:rsidRPr="004B410D">
        <w:rPr>
          <w:rFonts w:cs="Arial"/>
          <w:b/>
          <w:bCs/>
          <w:i/>
          <w:iCs/>
          <w:sz w:val="24"/>
          <w:szCs w:val="24"/>
          <w:u w:val="single"/>
          <w:bdr w:val="none" w:sz="0" w:space="0" w:color="auto" w:frame="1"/>
          <w:shd w:val="clear" w:color="auto" w:fill="FFFFFF"/>
        </w:rPr>
        <w:t>eisv,</w:t>
      </w:r>
      <w:r w:rsidR="004B410D">
        <w:rPr>
          <w:rFonts w:cs="Arial"/>
          <w:b/>
          <w:bCs/>
          <w:i/>
          <w:iCs/>
          <w:sz w:val="24"/>
          <w:szCs w:val="24"/>
          <w:u w:val="single"/>
          <w:bdr w:val="none" w:sz="0" w:space="0" w:color="auto" w:frame="1"/>
          <w:shd w:val="clear" w:color="auto" w:fill="FFFFFF"/>
        </w:rPr>
        <w:t xml:space="preserve"> G</w:t>
      </w:r>
      <w:r w:rsidR="004B410D" w:rsidRPr="004B410D">
        <w:rPr>
          <w:rFonts w:cs="Arial"/>
          <w:b/>
          <w:bCs/>
          <w:i/>
          <w:iCs/>
          <w:sz w:val="24"/>
          <w:szCs w:val="24"/>
          <w:u w:val="single"/>
          <w:bdr w:val="none" w:sz="0" w:space="0" w:color="auto" w:frame="1"/>
          <w:shd w:val="clear" w:color="auto" w:fill="FFFFFF"/>
        </w:rPr>
        <w:t>iround</w:t>
      </w:r>
      <w:r w:rsidR="004B410D">
        <w:rPr>
          <w:rFonts w:cs="Arial"/>
          <w:b/>
          <w:bCs/>
          <w:i/>
          <w:iCs/>
          <w:sz w:val="24"/>
          <w:szCs w:val="24"/>
          <w:u w:val="single"/>
          <w:bdr w:val="none" w:sz="0" w:space="0" w:color="auto" w:frame="1"/>
          <w:shd w:val="clear" w:color="auto" w:fill="FFFFFF"/>
        </w:rPr>
        <w:t xml:space="preserve"> </w:t>
      </w:r>
      <w:r w:rsidR="004B410D" w:rsidRPr="004B410D">
        <w:rPr>
          <w:rFonts w:cs="Arial"/>
          <w:b/>
          <w:bCs/>
          <w:i/>
          <w:iCs/>
          <w:sz w:val="24"/>
          <w:szCs w:val="24"/>
          <w:u w:val="single"/>
          <w:bdr w:val="none" w:sz="0" w:space="0" w:color="auto" w:frame="1"/>
          <w:shd w:val="clear" w:color="auto" w:fill="FFFFFF"/>
        </w:rPr>
        <w:t>M,</w:t>
      </w:r>
      <w:r w:rsidR="004B410D">
        <w:rPr>
          <w:rFonts w:cs="Arial"/>
          <w:b/>
          <w:bCs/>
          <w:i/>
          <w:iCs/>
          <w:sz w:val="24"/>
          <w:szCs w:val="24"/>
          <w:u w:val="single"/>
          <w:bdr w:val="none" w:sz="0" w:space="0" w:color="auto" w:frame="1"/>
          <w:shd w:val="clear" w:color="auto" w:fill="FFFFFF"/>
        </w:rPr>
        <w:t xml:space="preserve"> </w:t>
      </w:r>
      <w:r w:rsidR="004B410D" w:rsidRPr="004B410D">
        <w:rPr>
          <w:rFonts w:cs="Arial"/>
          <w:b/>
          <w:bCs/>
          <w:i/>
          <w:iCs/>
          <w:sz w:val="24"/>
          <w:szCs w:val="24"/>
          <w:u w:val="single"/>
          <w:bdr w:val="none" w:sz="0" w:space="0" w:color="auto" w:frame="1"/>
          <w:shd w:val="clear" w:color="auto" w:fill="FFFFFF"/>
        </w:rPr>
        <w:t>FeiginV,2018)</w:t>
      </w:r>
    </w:p>
    <w:p w14:paraId="611AD5BE" w14:textId="2A11BEAC" w:rsidR="00230436" w:rsidRDefault="00230436" w:rsidP="0066222C">
      <w:pPr>
        <w:jc w:val="both"/>
        <w:rPr>
          <w:rFonts w:cs="Arial"/>
          <w:b/>
          <w:bCs/>
          <w:i/>
          <w:iCs/>
          <w:sz w:val="24"/>
          <w:szCs w:val="24"/>
          <w:u w:val="single"/>
          <w:bdr w:val="none" w:sz="0" w:space="0" w:color="auto" w:frame="1"/>
          <w:shd w:val="clear" w:color="auto" w:fill="FFFFFF"/>
        </w:rPr>
      </w:pPr>
      <w:r>
        <w:rPr>
          <w:rFonts w:cs="Arial"/>
          <w:b/>
          <w:bCs/>
          <w:i/>
          <w:iCs/>
          <w:sz w:val="24"/>
          <w:szCs w:val="24"/>
          <w:u w:val="single"/>
          <w:bdr w:val="none" w:sz="0" w:space="0" w:color="auto" w:frame="1"/>
          <w:shd w:val="clear" w:color="auto" w:fill="FFFFFF"/>
        </w:rPr>
        <w:t>(Keller,2020)</w:t>
      </w:r>
    </w:p>
    <w:p w14:paraId="3C7BE3D6"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Reference list:</w:t>
      </w:r>
    </w:p>
    <w:p w14:paraId="77E06E91"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(Kelly,2010)</w:t>
      </w:r>
    </w:p>
    <w:p w14:paraId="77FEAB1B" w14:textId="3128C40D" w:rsidR="00A835FC" w:rsidRPr="00A835FC" w:rsidRDefault="00A835FC" w:rsidP="00A835FC">
      <w:pPr>
        <w:jc w:val="both"/>
        <w:rPr>
          <w:rFonts w:cs="Arial"/>
          <w:b/>
          <w:bCs/>
          <w:i/>
          <w:iCs/>
          <w:sz w:val="24"/>
          <w:szCs w:val="24"/>
          <w:u w:val="single"/>
        </w:rPr>
      </w:pPr>
      <w:r w:rsidRPr="00A835FC">
        <w:rPr>
          <w:rFonts w:cs="Arial"/>
          <w:b/>
          <w:bCs/>
          <w:i/>
          <w:iCs/>
          <w:sz w:val="24"/>
          <w:szCs w:val="24"/>
          <w:u w:val="single"/>
        </w:rPr>
        <w:t>(</w:t>
      </w:r>
      <w:r w:rsidRPr="00A835FC">
        <w:rPr>
          <w:rFonts w:cs="Arial"/>
          <w:b/>
          <w:bCs/>
          <w:i/>
          <w:iCs/>
          <w:sz w:val="24"/>
          <w:szCs w:val="24"/>
          <w:u w:val="single"/>
        </w:rPr>
        <w:t>Kitwood</w:t>
      </w:r>
      <w:r w:rsidRPr="00A835FC">
        <w:rPr>
          <w:rFonts w:cs="Arial"/>
          <w:b/>
          <w:bCs/>
          <w:i/>
          <w:iCs/>
          <w:sz w:val="24"/>
          <w:szCs w:val="24"/>
          <w:u w:val="single"/>
        </w:rPr>
        <w:t>,1997)</w:t>
      </w:r>
    </w:p>
    <w:p w14:paraId="7FF72384"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(NHS,2012)</w:t>
      </w:r>
    </w:p>
    <w:p w14:paraId="471A70C5"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(Dementia UK,2011)</w:t>
      </w:r>
    </w:p>
    <w:p w14:paraId="5C650C1B"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(DirectGov,2009)</w:t>
      </w:r>
    </w:p>
    <w:p w14:paraId="2B8E6025" w14:textId="77777777" w:rsidR="00A835FC" w:rsidRPr="00A835FC" w:rsidRDefault="00A835FC" w:rsidP="00A835FC">
      <w:pPr>
        <w:jc w:val="both"/>
        <w:rPr>
          <w:rFonts w:cs="Arial"/>
          <w:b/>
          <w:bCs/>
          <w:i/>
          <w:iCs/>
          <w:sz w:val="24"/>
          <w:szCs w:val="24"/>
          <w:u w:val="single"/>
        </w:rPr>
      </w:pPr>
      <w:r w:rsidRPr="00A835FC">
        <w:rPr>
          <w:rFonts w:cs="Arial"/>
          <w:b/>
          <w:bCs/>
          <w:i/>
          <w:iCs/>
          <w:sz w:val="24"/>
          <w:szCs w:val="24"/>
          <w:u w:val="single"/>
        </w:rPr>
        <w:t>(Alzheimers,2019)</w:t>
      </w:r>
    </w:p>
    <w:p w14:paraId="05CC8895" w14:textId="77777777" w:rsidR="00230436" w:rsidRPr="004B410D" w:rsidRDefault="00230436" w:rsidP="0066222C">
      <w:pPr>
        <w:jc w:val="both"/>
        <w:rPr>
          <w:rFonts w:cs="Arial"/>
          <w:b/>
          <w:bCs/>
          <w:i/>
          <w:iCs/>
          <w:sz w:val="24"/>
          <w:szCs w:val="24"/>
          <w:u w:val="single"/>
        </w:rPr>
      </w:pPr>
    </w:p>
    <w:sectPr w:rsidR="00230436" w:rsidRPr="004B410D" w:rsidSect="004B410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26107" w14:textId="77777777" w:rsidR="00BE06E4" w:rsidRDefault="00BE06E4" w:rsidP="0026623D">
      <w:pPr>
        <w:spacing w:after="0" w:line="240" w:lineRule="auto"/>
      </w:pPr>
      <w:r>
        <w:separator/>
      </w:r>
    </w:p>
  </w:endnote>
  <w:endnote w:type="continuationSeparator" w:id="0">
    <w:p w14:paraId="1B1A0BFF" w14:textId="77777777" w:rsidR="00BE06E4" w:rsidRDefault="00BE06E4" w:rsidP="00266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8E68C" w14:textId="77777777" w:rsidR="00BE06E4" w:rsidRDefault="00BE06E4" w:rsidP="0026623D">
      <w:pPr>
        <w:spacing w:after="0" w:line="240" w:lineRule="auto"/>
      </w:pPr>
      <w:r>
        <w:separator/>
      </w:r>
    </w:p>
  </w:footnote>
  <w:footnote w:type="continuationSeparator" w:id="0">
    <w:p w14:paraId="41FD74FB" w14:textId="77777777" w:rsidR="00BE06E4" w:rsidRDefault="00BE06E4" w:rsidP="00266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265"/>
    <w:rsid w:val="00060E83"/>
    <w:rsid w:val="0006446C"/>
    <w:rsid w:val="001221E2"/>
    <w:rsid w:val="00194FA9"/>
    <w:rsid w:val="00230436"/>
    <w:rsid w:val="0026623D"/>
    <w:rsid w:val="003170A4"/>
    <w:rsid w:val="0034633D"/>
    <w:rsid w:val="003661D5"/>
    <w:rsid w:val="003B46D5"/>
    <w:rsid w:val="00466848"/>
    <w:rsid w:val="004B410D"/>
    <w:rsid w:val="005378FF"/>
    <w:rsid w:val="00585955"/>
    <w:rsid w:val="0066222C"/>
    <w:rsid w:val="00691C66"/>
    <w:rsid w:val="006E7F4A"/>
    <w:rsid w:val="007B71BF"/>
    <w:rsid w:val="008567AF"/>
    <w:rsid w:val="008F4D13"/>
    <w:rsid w:val="00A77D65"/>
    <w:rsid w:val="00A80DE8"/>
    <w:rsid w:val="00A835FC"/>
    <w:rsid w:val="00B3258D"/>
    <w:rsid w:val="00B76C3A"/>
    <w:rsid w:val="00BE06E4"/>
    <w:rsid w:val="00C0102B"/>
    <w:rsid w:val="00C40265"/>
    <w:rsid w:val="00C52492"/>
    <w:rsid w:val="00C8693D"/>
    <w:rsid w:val="00CA6A0D"/>
    <w:rsid w:val="00F34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AE1A8D"/>
  <w15:chartTrackingRefBased/>
  <w15:docId w15:val="{6A3F69C4-20D3-41A9-9525-A5492BDB0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10D"/>
    <w:pPr>
      <w:spacing w:line="256" w:lineRule="auto"/>
    </w:pPr>
    <w:rPr>
      <w:rFonts w:ascii="Arial" w:eastAsia="Calibri" w:hAnsi="Arial" w:cs="Calibri"/>
      <w:color w:val="00000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567AF"/>
    <w:rPr>
      <w:b/>
      <w:bCs/>
    </w:rPr>
  </w:style>
  <w:style w:type="paragraph" w:styleId="NoSpacing">
    <w:name w:val="No Spacing"/>
    <w:link w:val="NoSpacingChar"/>
    <w:uiPriority w:val="1"/>
    <w:qFormat/>
    <w:rsid w:val="004B41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410D"/>
    <w:rPr>
      <w:rFonts w:eastAsiaTheme="minorEastAsia"/>
      <w:lang w:val="en-US"/>
    </w:rPr>
  </w:style>
  <w:style w:type="table" w:customStyle="1" w:styleId="TableGrid1">
    <w:name w:val="Table Grid1"/>
    <w:rsid w:val="004B410D"/>
    <w:pPr>
      <w:spacing w:after="0" w:line="240" w:lineRule="auto"/>
    </w:pPr>
    <w:rPr>
      <w:rFonts w:eastAsiaTheme="minorEastAsia"/>
      <w:lang w:eastAsia="zh-CN"/>
    </w:rPr>
    <w:tblPr>
      <w:tblCellMar>
        <w:top w:w="0" w:type="dxa"/>
        <w:left w:w="0" w:type="dxa"/>
        <w:bottom w:w="0" w:type="dxa"/>
        <w:right w:w="0" w:type="dxa"/>
      </w:tblCellMar>
    </w:tblPr>
  </w:style>
  <w:style w:type="paragraph" w:styleId="Header">
    <w:name w:val="header"/>
    <w:basedOn w:val="Normal"/>
    <w:link w:val="HeaderChar"/>
    <w:uiPriority w:val="99"/>
    <w:unhideWhenUsed/>
    <w:rsid w:val="00266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23D"/>
    <w:rPr>
      <w:rFonts w:ascii="Arial" w:eastAsia="Calibri" w:hAnsi="Arial" w:cs="Calibri"/>
      <w:color w:val="000000"/>
      <w:lang w:eastAsia="zh-CN"/>
    </w:rPr>
  </w:style>
  <w:style w:type="paragraph" w:styleId="Footer">
    <w:name w:val="footer"/>
    <w:basedOn w:val="Normal"/>
    <w:link w:val="FooterChar"/>
    <w:uiPriority w:val="99"/>
    <w:unhideWhenUsed/>
    <w:rsid w:val="00266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23D"/>
    <w:rPr>
      <w:rFonts w:ascii="Arial" w:eastAsia="Calibri" w:hAnsi="Arial" w:cs="Calibri"/>
      <w:color w:val="000000"/>
      <w:lang w:eastAsia="zh-CN"/>
    </w:rPr>
  </w:style>
  <w:style w:type="table" w:styleId="TableGrid">
    <w:name w:val="Table Grid"/>
    <w:basedOn w:val="TableNormal"/>
    <w:uiPriority w:val="39"/>
    <w:rsid w:val="00B76C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9861641">
      <w:bodyDiv w:val="1"/>
      <w:marLeft w:val="0"/>
      <w:marRight w:val="0"/>
      <w:marTop w:val="0"/>
      <w:marBottom w:val="0"/>
      <w:divBdr>
        <w:top w:val="none" w:sz="0" w:space="0" w:color="auto"/>
        <w:left w:val="none" w:sz="0" w:space="0" w:color="auto"/>
        <w:bottom w:val="none" w:sz="0" w:space="0" w:color="auto"/>
        <w:right w:val="none" w:sz="0" w:space="0" w:color="auto"/>
      </w:divBdr>
    </w:div>
    <w:div w:id="738138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4932</TotalTime>
  <Pages>5</Pages>
  <Words>961</Words>
  <Characters>5483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Pitch for Dementia UK</dc:title>
  <dc:subject/>
  <dc:creator>Poppy Wagstaffe (2026246)</dc:creator>
  <cp:keywords/>
  <dc:description/>
  <cp:lastModifiedBy>Poppy Wagstaffe</cp:lastModifiedBy>
  <cp:revision>16</cp:revision>
  <dcterms:created xsi:type="dcterms:W3CDTF">2023-02-08T23:09:00Z</dcterms:created>
  <dcterms:modified xsi:type="dcterms:W3CDTF">2023-02-15T22:24:00Z</dcterms:modified>
</cp:coreProperties>
</file>