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000001" w14:textId="77777777" w:rsidR="00882477" w:rsidRDefault="00000000">
      <w:pPr>
        <w:jc w:val="center"/>
        <w:rPr>
          <w:rFonts w:ascii="Nunito Light" w:eastAsia="Nunito Light" w:hAnsi="Nunito Light" w:cs="Nunito Light"/>
          <w:sz w:val="30"/>
          <w:szCs w:val="30"/>
        </w:rPr>
      </w:pPr>
      <w:r>
        <w:rPr>
          <w:rFonts w:ascii="Nunito Light" w:eastAsia="Nunito Light" w:hAnsi="Nunito Light" w:cs="Nunito Light"/>
          <w:sz w:val="30"/>
          <w:szCs w:val="30"/>
        </w:rPr>
        <w:t>Pull Back</w:t>
      </w:r>
    </w:p>
    <w:p w14:paraId="00000002" w14:textId="77777777" w:rsidR="00882477" w:rsidRDefault="00882477">
      <w:pPr>
        <w:rPr>
          <w:rFonts w:ascii="Nunito Light" w:eastAsia="Nunito Light" w:hAnsi="Nunito Light" w:cs="Nunito Light"/>
          <w:sz w:val="24"/>
          <w:szCs w:val="24"/>
        </w:rPr>
      </w:pPr>
    </w:p>
    <w:p w14:paraId="00000003"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Brown. </w:t>
      </w:r>
    </w:p>
    <w:p w14:paraId="00000004" w14:textId="77777777" w:rsidR="00882477" w:rsidRDefault="00882477">
      <w:pPr>
        <w:rPr>
          <w:rFonts w:ascii="Nunito Light" w:eastAsia="Nunito Light" w:hAnsi="Nunito Light" w:cs="Nunito Light"/>
          <w:sz w:val="24"/>
          <w:szCs w:val="24"/>
        </w:rPr>
      </w:pPr>
    </w:p>
    <w:p w14:paraId="00000005"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Browns. A tweedy mix of chestnut, biscuit and peat.  </w:t>
      </w:r>
    </w:p>
    <w:p w14:paraId="00000006" w14:textId="77777777" w:rsidR="00882477" w:rsidRDefault="00882477">
      <w:pPr>
        <w:rPr>
          <w:rFonts w:ascii="Nunito Light" w:eastAsia="Nunito Light" w:hAnsi="Nunito Light" w:cs="Nunito Light"/>
          <w:sz w:val="24"/>
          <w:szCs w:val="24"/>
        </w:rPr>
      </w:pPr>
    </w:p>
    <w:p w14:paraId="00000007"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Hard. </w:t>
      </w:r>
    </w:p>
    <w:p w14:paraId="00000008" w14:textId="77777777" w:rsidR="00882477" w:rsidRDefault="00882477">
      <w:pPr>
        <w:rPr>
          <w:rFonts w:ascii="Nunito Light" w:eastAsia="Nunito Light" w:hAnsi="Nunito Light" w:cs="Nunito Light"/>
          <w:sz w:val="24"/>
          <w:szCs w:val="24"/>
        </w:rPr>
      </w:pPr>
    </w:p>
    <w:p w14:paraId="00000009"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Dry. The rough furrows of a ploughed field after three days of sun, frosted patchily with white sparkles. Difficult to walk on; impossible to eat.</w:t>
      </w:r>
    </w:p>
    <w:p w14:paraId="0000000A" w14:textId="77777777" w:rsidR="00882477" w:rsidRDefault="00882477">
      <w:pPr>
        <w:rPr>
          <w:rFonts w:ascii="Nunito Light" w:eastAsia="Nunito Light" w:hAnsi="Nunito Light" w:cs="Nunito Light"/>
          <w:sz w:val="24"/>
          <w:szCs w:val="24"/>
        </w:rPr>
      </w:pPr>
    </w:p>
    <w:p w14:paraId="0000000B"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Widen the frame of memory a little; see the sharp straight edge of the browns, the abrupt glossy smoothness of…the plate; or perhaps more likely, a saucer. Is it plain or patterned? I can’t see from this distance. It’s one of the too many items for me to take in and process, crowded together on the small garden table. But I know that the table is green and slatted, the chairs beneath sundry elderly relatives are green; all around and beyond, the fence and lawn and trees and shrubs are green; I am three years old, submerged in the basin of sunlight and green summer that is my grandparents’ back garden.   </w:t>
      </w:r>
    </w:p>
    <w:p w14:paraId="0000000C" w14:textId="77777777" w:rsidR="00882477" w:rsidRDefault="00882477">
      <w:pPr>
        <w:rPr>
          <w:rFonts w:ascii="Nunito Light" w:eastAsia="Nunito Light" w:hAnsi="Nunito Light" w:cs="Nunito Light"/>
          <w:sz w:val="24"/>
          <w:szCs w:val="24"/>
        </w:rPr>
      </w:pPr>
    </w:p>
    <w:p w14:paraId="0000000D"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Focus back on the brown thing: a slice of bread pudding. If you don’t come from a 20th century working class London background, this term may mean nothing to you; worse still, you might be imagining some luxurious confection of bread and butter and homemade custard. No, this is bread pudding: water-soaked stale white bread, wrung out and sweetened with sugar and raisins, forked down hard in a metal tin and baked for as long as the oven is hot, then sugared again for good measure. Sometimes it might contain an aspirational shake of the nearly scentless dust that lives in the eternal Schwarz Mixed Spice jar, tarred with the oily steam of a hundred roast dinners; but honestly, you’d never know. </w:t>
      </w:r>
    </w:p>
    <w:p w14:paraId="0000000E" w14:textId="77777777" w:rsidR="00882477" w:rsidRDefault="00882477">
      <w:pPr>
        <w:rPr>
          <w:rFonts w:ascii="Nunito Light" w:eastAsia="Nunito Light" w:hAnsi="Nunito Light" w:cs="Nunito Light"/>
          <w:sz w:val="24"/>
          <w:szCs w:val="24"/>
        </w:rPr>
      </w:pPr>
    </w:p>
    <w:p w14:paraId="0000000F" w14:textId="624F37CB"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By nature and nurture, this is food that I now love, but </w:t>
      </w:r>
      <w:r w:rsidRPr="00185F7B">
        <w:rPr>
          <w:rFonts w:ascii="Nunito Light" w:eastAsia="Nunito Light" w:hAnsi="Nunito Light" w:cs="Nunito Light"/>
          <w:strike/>
          <w:sz w:val="24"/>
          <w:szCs w:val="24"/>
        </w:rPr>
        <w:t>for</w:t>
      </w:r>
      <w:r>
        <w:rPr>
          <w:rFonts w:ascii="Nunito Light" w:eastAsia="Nunito Light" w:hAnsi="Nunito Light" w:cs="Nunito Light"/>
          <w:sz w:val="24"/>
          <w:szCs w:val="24"/>
        </w:rPr>
        <w:t xml:space="preserve"> the three year old me </w:t>
      </w:r>
      <w:r w:rsidRPr="00185F7B">
        <w:rPr>
          <w:rFonts w:ascii="Nunito Light" w:eastAsia="Nunito Light" w:hAnsi="Nunito Light" w:cs="Nunito Light"/>
          <w:strike/>
          <w:sz w:val="24"/>
          <w:szCs w:val="24"/>
        </w:rPr>
        <w:t>confronted with the slice on the plate, the horror of the hard, scratchy top is a catastrophe. I</w:t>
      </w:r>
      <w:r>
        <w:rPr>
          <w:rFonts w:ascii="Nunito Light" w:eastAsia="Nunito Light" w:hAnsi="Nunito Light" w:cs="Nunito Light"/>
          <w:sz w:val="24"/>
          <w:szCs w:val="24"/>
        </w:rPr>
        <w:t xml:space="preserve"> cannot eat this; it’s more than I can bear even to touch it. </w:t>
      </w:r>
      <w:proofErr w:type="spellStart"/>
      <w:r w:rsidR="00185F7B" w:rsidRPr="00185F7B">
        <w:rPr>
          <w:rFonts w:ascii="Nunito Light" w:eastAsia="Nunito Light" w:hAnsi="Nunito Light" w:cs="Nunito Light"/>
          <w:sz w:val="24"/>
          <w:szCs w:val="24"/>
          <w:highlight w:val="yellow"/>
        </w:rPr>
        <w:t>Yuk</w:t>
      </w:r>
      <w:r w:rsidR="00185F7B">
        <w:rPr>
          <w:rFonts w:ascii="Nunito Light" w:eastAsia="Nunito Light" w:hAnsi="Nunito Light" w:cs="Nunito Light"/>
          <w:sz w:val="24"/>
          <w:szCs w:val="24"/>
        </w:rPr>
        <w:t>.</w:t>
      </w:r>
      <w:r w:rsidRPr="00185F7B">
        <w:rPr>
          <w:rFonts w:ascii="Nunito Light" w:eastAsia="Nunito Light" w:hAnsi="Nunito Light" w:cs="Nunito Light"/>
          <w:strike/>
          <w:sz w:val="24"/>
          <w:szCs w:val="24"/>
        </w:rPr>
        <w:t>The</w:t>
      </w:r>
      <w:proofErr w:type="spellEnd"/>
      <w:r w:rsidRPr="00185F7B">
        <w:rPr>
          <w:rFonts w:ascii="Nunito Light" w:eastAsia="Nunito Light" w:hAnsi="Nunito Light" w:cs="Nunito Light"/>
          <w:strike/>
          <w:sz w:val="24"/>
          <w:szCs w:val="24"/>
        </w:rPr>
        <w:t xml:space="preserve"> fork furrows, though </w:t>
      </w:r>
      <w:commentRangeStart w:id="0"/>
      <w:r w:rsidRPr="00185F7B">
        <w:rPr>
          <w:rFonts w:ascii="Nunito Light" w:eastAsia="Nunito Light" w:hAnsi="Nunito Light" w:cs="Nunito Light"/>
          <w:strike/>
          <w:sz w:val="24"/>
          <w:szCs w:val="24"/>
        </w:rPr>
        <w:t>sugar</w:t>
      </w:r>
      <w:commentRangeEnd w:id="0"/>
      <w:r w:rsidR="00145F21">
        <w:rPr>
          <w:rStyle w:val="CommentReference"/>
        </w:rPr>
        <w:commentReference w:id="0"/>
      </w:r>
      <w:r w:rsidRPr="00185F7B">
        <w:rPr>
          <w:rFonts w:ascii="Nunito Light" w:eastAsia="Nunito Light" w:hAnsi="Nunito Light" w:cs="Nunito Light"/>
          <w:strike/>
          <w:sz w:val="24"/>
          <w:szCs w:val="24"/>
        </w:rPr>
        <w:t>-crusted, appal me: they would graze my lips, lacerate my tongue; I know exactly how those edges would feel if they made it into my mouth</w:t>
      </w:r>
      <w:r>
        <w:rPr>
          <w:rFonts w:ascii="Nunito Light" w:eastAsia="Nunito Light" w:hAnsi="Nunito Light" w:cs="Nunito Light"/>
          <w:sz w:val="24"/>
          <w:szCs w:val="24"/>
        </w:rPr>
        <w:t xml:space="preserve">. </w:t>
      </w:r>
    </w:p>
    <w:p w14:paraId="00000010" w14:textId="77777777" w:rsidR="00882477" w:rsidRDefault="00882477">
      <w:pPr>
        <w:rPr>
          <w:rFonts w:ascii="Nunito Light" w:eastAsia="Nunito Light" w:hAnsi="Nunito Light" w:cs="Nunito Light"/>
          <w:sz w:val="24"/>
          <w:szCs w:val="24"/>
        </w:rPr>
      </w:pPr>
    </w:p>
    <w:p w14:paraId="00000011" w14:textId="77777777" w:rsidR="00882477" w:rsidRDefault="00000000">
      <w:pPr>
        <w:rPr>
          <w:rFonts w:ascii="Nunito Light" w:eastAsia="Nunito Light" w:hAnsi="Nunito Light" w:cs="Nunito Light"/>
          <w:sz w:val="24"/>
          <w:szCs w:val="24"/>
        </w:rPr>
      </w:pPr>
      <w:r w:rsidRPr="00185F7B">
        <w:rPr>
          <w:rFonts w:ascii="Nunito Light" w:eastAsia="Nunito Light" w:hAnsi="Nunito Light" w:cs="Nunito Light"/>
          <w:strike/>
          <w:sz w:val="24"/>
          <w:szCs w:val="24"/>
        </w:rPr>
        <w:lastRenderedPageBreak/>
        <w:t>I remain calm, because I know that this assault will not take place: I could no more eat that than fly. The anxiety that fills the infant me is not for fear of violence or anger;</w:t>
      </w:r>
      <w:r w:rsidRPr="00185F7B">
        <w:rPr>
          <w:rFonts w:ascii="Nunito Light" w:eastAsia="Nunito Light" w:hAnsi="Nunito Light" w:cs="Nunito Light"/>
          <w:sz w:val="24"/>
          <w:szCs w:val="24"/>
        </w:rPr>
        <w:t xml:space="preserve"> I</w:t>
      </w:r>
      <w:r>
        <w:rPr>
          <w:rFonts w:ascii="Nunito Light" w:eastAsia="Nunito Light" w:hAnsi="Nunito Light" w:cs="Nunito Light"/>
          <w:sz w:val="24"/>
          <w:szCs w:val="24"/>
        </w:rPr>
        <w:t xml:space="preserve"> don’t expect anyone to force me to eat anything. But my little life is founded on the knowledge that I am a Good Girl, and for a morbidly sensitive Good Girl, the disappointment or disapproval of the </w:t>
      </w:r>
      <w:proofErr w:type="spellStart"/>
      <w:r>
        <w:rPr>
          <w:rFonts w:ascii="Nunito Light" w:eastAsia="Nunito Light" w:hAnsi="Nunito Light" w:cs="Nunito Light"/>
          <w:sz w:val="24"/>
          <w:szCs w:val="24"/>
        </w:rPr>
        <w:t>grown ups</w:t>
      </w:r>
      <w:proofErr w:type="spellEnd"/>
      <w:r>
        <w:rPr>
          <w:rFonts w:ascii="Nunito Light" w:eastAsia="Nunito Light" w:hAnsi="Nunito Light" w:cs="Nunito Light"/>
          <w:sz w:val="24"/>
          <w:szCs w:val="24"/>
        </w:rPr>
        <w:t xml:space="preserve"> is barely distinguishable from a thrashing. </w:t>
      </w:r>
    </w:p>
    <w:p w14:paraId="00000012" w14:textId="77777777" w:rsidR="00882477" w:rsidRDefault="00882477">
      <w:pPr>
        <w:rPr>
          <w:rFonts w:ascii="Nunito Light" w:eastAsia="Nunito Light" w:hAnsi="Nunito Light" w:cs="Nunito Light"/>
          <w:sz w:val="24"/>
          <w:szCs w:val="24"/>
        </w:rPr>
      </w:pPr>
    </w:p>
    <w:p w14:paraId="00000013"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Pull the shot a little wider again and here are the </w:t>
      </w:r>
      <w:proofErr w:type="spellStart"/>
      <w:r>
        <w:rPr>
          <w:rFonts w:ascii="Nunito Light" w:eastAsia="Nunito Light" w:hAnsi="Nunito Light" w:cs="Nunito Light"/>
          <w:sz w:val="24"/>
          <w:szCs w:val="24"/>
        </w:rPr>
        <w:t>grown ups</w:t>
      </w:r>
      <w:proofErr w:type="spellEnd"/>
      <w:r>
        <w:rPr>
          <w:rFonts w:ascii="Nunito Light" w:eastAsia="Nunito Light" w:hAnsi="Nunito Light" w:cs="Nunito Light"/>
          <w:sz w:val="24"/>
          <w:szCs w:val="24"/>
        </w:rPr>
        <w:t xml:space="preserve">; most particularly, here is my grandmother, the disapprover-in-waiting. In later years I’ll learn that her intense adoration of my two older brothers, who she saw as her own two sons reborn for her old age, made me superfluous: a somewhat annoying distortion of her imagined mirror image. </w:t>
      </w:r>
      <w:r w:rsidRPr="00185F7B">
        <w:rPr>
          <w:rFonts w:ascii="Nunito Light" w:eastAsia="Nunito Light" w:hAnsi="Nunito Light" w:cs="Nunito Light"/>
          <w:strike/>
          <w:sz w:val="24"/>
          <w:szCs w:val="24"/>
        </w:rPr>
        <w:t>At the age of three</w:t>
      </w:r>
      <w:r>
        <w:rPr>
          <w:rFonts w:ascii="Nunito Light" w:eastAsia="Nunito Light" w:hAnsi="Nunito Light" w:cs="Nunito Light"/>
          <w:sz w:val="24"/>
          <w:szCs w:val="24"/>
        </w:rPr>
        <w:t xml:space="preserve">, I sense that her pursed lips, head shakes and tutting </w:t>
      </w:r>
      <w:r w:rsidRPr="00185F7B">
        <w:rPr>
          <w:rFonts w:ascii="Nunito Light" w:eastAsia="Nunito Light" w:hAnsi="Nunito Light" w:cs="Nunito Light"/>
          <w:strike/>
          <w:sz w:val="24"/>
          <w:szCs w:val="24"/>
        </w:rPr>
        <w:t>are not the usual homages paid to an established Good Girl. I don’t understand why she’s like this, but as she is the creator of this insurmountable rectangle, my inability to engage with it can’t go well</w:t>
      </w:r>
      <w:r>
        <w:rPr>
          <w:rFonts w:ascii="Nunito Light" w:eastAsia="Nunito Light" w:hAnsi="Nunito Light" w:cs="Nunito Light"/>
          <w:sz w:val="24"/>
          <w:szCs w:val="24"/>
        </w:rPr>
        <w:t xml:space="preserve">. </w:t>
      </w:r>
    </w:p>
    <w:p w14:paraId="00000014" w14:textId="77777777" w:rsidR="00882477" w:rsidRDefault="00882477">
      <w:pPr>
        <w:rPr>
          <w:rFonts w:ascii="Nunito Light" w:eastAsia="Nunito Light" w:hAnsi="Nunito Light" w:cs="Nunito Light"/>
          <w:sz w:val="24"/>
          <w:szCs w:val="24"/>
        </w:rPr>
      </w:pPr>
    </w:p>
    <w:p w14:paraId="00000015" w14:textId="37AE0ED2" w:rsidR="00882477" w:rsidRDefault="00185F7B">
      <w:pPr>
        <w:rPr>
          <w:rFonts w:ascii="Nunito Light" w:eastAsia="Nunito Light" w:hAnsi="Nunito Light" w:cs="Nunito Light"/>
          <w:sz w:val="24"/>
          <w:szCs w:val="24"/>
        </w:rPr>
      </w:pPr>
      <w:r>
        <w:rPr>
          <w:rFonts w:ascii="Nunito Light" w:eastAsia="Nunito Light" w:hAnsi="Nunito Light" w:cs="Nunito Light"/>
          <w:sz w:val="24"/>
          <w:szCs w:val="24"/>
        </w:rPr>
        <w:t>I</w:t>
      </w:r>
      <w:r w:rsidR="00000000">
        <w:rPr>
          <w:rFonts w:ascii="Nunito Light" w:eastAsia="Nunito Light" w:hAnsi="Nunito Light" w:cs="Nunito Light"/>
          <w:sz w:val="24"/>
          <w:szCs w:val="24"/>
        </w:rPr>
        <w:t xml:space="preserve"> worry. </w:t>
      </w:r>
    </w:p>
    <w:p w14:paraId="00000016" w14:textId="77777777" w:rsidR="00882477" w:rsidRDefault="00882477">
      <w:pPr>
        <w:rPr>
          <w:rFonts w:ascii="Nunito Light" w:eastAsia="Nunito Light" w:hAnsi="Nunito Light" w:cs="Nunito Light"/>
          <w:sz w:val="24"/>
          <w:szCs w:val="24"/>
        </w:rPr>
      </w:pPr>
    </w:p>
    <w:p w14:paraId="00000017" w14:textId="2B7B5878"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I don’t</w:t>
      </w:r>
      <w:r w:rsidRPr="00185F7B">
        <w:rPr>
          <w:rFonts w:ascii="Nunito Light" w:eastAsia="Nunito Light" w:hAnsi="Nunito Light" w:cs="Nunito Light"/>
          <w:strike/>
          <w:sz w:val="24"/>
          <w:szCs w:val="24"/>
        </w:rPr>
        <w:t xml:space="preserve"> remember </w:t>
      </w:r>
      <w:r>
        <w:rPr>
          <w:rFonts w:ascii="Nunito Light" w:eastAsia="Nunito Light" w:hAnsi="Nunito Light" w:cs="Nunito Light"/>
          <w:sz w:val="24"/>
          <w:szCs w:val="24"/>
        </w:rPr>
        <w:t>speak</w:t>
      </w:r>
      <w:r w:rsidRPr="00185F7B">
        <w:rPr>
          <w:rFonts w:ascii="Nunito Light" w:eastAsia="Nunito Light" w:hAnsi="Nunito Light" w:cs="Nunito Light"/>
          <w:strike/>
          <w:sz w:val="24"/>
          <w:szCs w:val="24"/>
        </w:rPr>
        <w:t>ing</w:t>
      </w:r>
      <w:r>
        <w:rPr>
          <w:rFonts w:ascii="Nunito Light" w:eastAsia="Nunito Light" w:hAnsi="Nunito Light" w:cs="Nunito Light"/>
          <w:sz w:val="24"/>
          <w:szCs w:val="24"/>
        </w:rPr>
        <w:t xml:space="preserve"> </w:t>
      </w:r>
      <w:r w:rsidRPr="00185F7B">
        <w:rPr>
          <w:rFonts w:ascii="Nunito Light" w:eastAsia="Nunito Light" w:hAnsi="Nunito Light" w:cs="Nunito Light"/>
          <w:strike/>
          <w:sz w:val="24"/>
          <w:szCs w:val="24"/>
        </w:rPr>
        <w:t>(some truths are too difficult to express in words); I simply sit tensed, waiting. Without understanding this, I nevertheless know that I’m entirely without power in the situation: I didn’t conjure the cake and can do nothing to vanquish it; I’m at the mercy (or otherwise) of the adults</w:t>
      </w:r>
      <w:r>
        <w:rPr>
          <w:rFonts w:ascii="Nunito Light" w:eastAsia="Nunito Light" w:hAnsi="Nunito Light" w:cs="Nunito Light"/>
          <w:sz w:val="24"/>
          <w:szCs w:val="24"/>
        </w:rPr>
        <w:t xml:space="preserve">. </w:t>
      </w:r>
    </w:p>
    <w:p w14:paraId="35FDC6B1" w14:textId="63BC38A2" w:rsidR="00185F7B" w:rsidRDefault="00185F7B">
      <w:pPr>
        <w:rPr>
          <w:rFonts w:ascii="Nunito Light" w:eastAsia="Nunito Light" w:hAnsi="Nunito Light" w:cs="Nunito Light"/>
          <w:sz w:val="24"/>
          <w:szCs w:val="24"/>
        </w:rPr>
      </w:pPr>
    </w:p>
    <w:p w14:paraId="46D591DE" w14:textId="41163790" w:rsidR="00185F7B" w:rsidRDefault="00185F7B">
      <w:pPr>
        <w:rPr>
          <w:rFonts w:ascii="Nunito Light" w:eastAsia="Nunito Light" w:hAnsi="Nunito Light" w:cs="Nunito Light"/>
          <w:sz w:val="24"/>
          <w:szCs w:val="24"/>
        </w:rPr>
      </w:pPr>
      <w:r w:rsidRPr="00185F7B">
        <w:rPr>
          <w:rFonts w:ascii="Nunito Light" w:eastAsia="Nunito Light" w:hAnsi="Nunito Light" w:cs="Nunito Light"/>
          <w:sz w:val="24"/>
          <w:szCs w:val="24"/>
          <w:highlight w:val="yellow"/>
        </w:rPr>
        <w:t>I am a Good Girl. I am powerless</w:t>
      </w:r>
      <w:r>
        <w:rPr>
          <w:rFonts w:ascii="Nunito Light" w:eastAsia="Nunito Light" w:hAnsi="Nunito Light" w:cs="Nunito Light"/>
          <w:sz w:val="24"/>
          <w:szCs w:val="24"/>
        </w:rPr>
        <w:t>.</w:t>
      </w:r>
    </w:p>
    <w:p w14:paraId="00000018" w14:textId="1A1E1340" w:rsidR="00882477" w:rsidRDefault="00185F7B">
      <w:pPr>
        <w:rPr>
          <w:rFonts w:ascii="Nunito Light" w:eastAsia="Nunito Light" w:hAnsi="Nunito Light" w:cs="Nunito Light"/>
          <w:sz w:val="24"/>
          <w:szCs w:val="24"/>
        </w:rPr>
      </w:pPr>
      <w:r>
        <w:rPr>
          <w:rFonts w:ascii="Nunito Light" w:eastAsia="Nunito Light" w:hAnsi="Nunito Light" w:cs="Nunito Light"/>
          <w:sz w:val="24"/>
          <w:szCs w:val="24"/>
        </w:rPr>
        <w:t xml:space="preserve">, </w:t>
      </w:r>
    </w:p>
    <w:p w14:paraId="0F42BC89" w14:textId="77777777" w:rsidR="00185F7B"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Spooling forward a decade or so, my teenage self will seize with relief the power of self-government; no longer prey to the whims and incomprehensible reasonings of others. </w:t>
      </w:r>
    </w:p>
    <w:p w14:paraId="6B04F792" w14:textId="77777777" w:rsidR="00185F7B" w:rsidRDefault="00185F7B">
      <w:pPr>
        <w:rPr>
          <w:rFonts w:ascii="Nunito Light" w:eastAsia="Nunito Light" w:hAnsi="Nunito Light" w:cs="Nunito Light"/>
          <w:sz w:val="24"/>
          <w:szCs w:val="24"/>
        </w:rPr>
      </w:pPr>
    </w:p>
    <w:p w14:paraId="00000019" w14:textId="21770DA4"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But n</w:t>
      </w:r>
      <w:r w:rsidR="00145F21">
        <w:rPr>
          <w:rFonts w:ascii="Nunito Light" w:eastAsia="Nunito Light" w:hAnsi="Nunito Light" w:cs="Nunito Light"/>
          <w:sz w:val="24"/>
          <w:szCs w:val="24"/>
        </w:rPr>
        <w:t>ow</w:t>
      </w:r>
      <w:r>
        <w:rPr>
          <w:rFonts w:ascii="Nunito Light" w:eastAsia="Nunito Light" w:hAnsi="Nunito Light" w:cs="Nunito Light"/>
          <w:sz w:val="24"/>
          <w:szCs w:val="24"/>
        </w:rPr>
        <w:t>, I worry</w:t>
      </w:r>
      <w:r w:rsidR="00185F7B">
        <w:rPr>
          <w:rFonts w:ascii="Nunito Light" w:eastAsia="Nunito Light" w:hAnsi="Nunito Light" w:cs="Nunito Light"/>
          <w:sz w:val="24"/>
          <w:szCs w:val="24"/>
        </w:rPr>
        <w:t xml:space="preserve">, </w:t>
      </w:r>
      <w:r w:rsidR="00185F7B" w:rsidRPr="00185F7B">
        <w:rPr>
          <w:rFonts w:ascii="Nunito Light" w:eastAsia="Nunito Light" w:hAnsi="Nunito Light" w:cs="Nunito Light"/>
          <w:sz w:val="24"/>
          <w:szCs w:val="24"/>
          <w:highlight w:val="yellow"/>
        </w:rPr>
        <w:t>too</w:t>
      </w:r>
      <w:r w:rsidRPr="00185F7B">
        <w:rPr>
          <w:rFonts w:ascii="Nunito Light" w:eastAsia="Nunito Light" w:hAnsi="Nunito Light" w:cs="Nunito Light"/>
          <w:sz w:val="24"/>
          <w:szCs w:val="24"/>
          <w:highlight w:val="yellow"/>
        </w:rPr>
        <w:t>.</w:t>
      </w:r>
    </w:p>
    <w:p w14:paraId="0000001A" w14:textId="77777777" w:rsidR="00882477" w:rsidRDefault="00882477">
      <w:pPr>
        <w:rPr>
          <w:rFonts w:ascii="Nunito Light" w:eastAsia="Nunito Light" w:hAnsi="Nunito Light" w:cs="Nunito Light"/>
          <w:sz w:val="24"/>
          <w:szCs w:val="24"/>
        </w:rPr>
      </w:pPr>
    </w:p>
    <w:p w14:paraId="0000001B"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Suddenly, movement: a swift adult exchange that I can’t follow, then my plate is whisked away for a few seconds and just as quickly returned. Miraculously, the bread pudding has been shorn of its terrible crust; it is now a soft, sweet and friendly lump, glistening benevolently at me; no longer a threat. </w:t>
      </w:r>
    </w:p>
    <w:p w14:paraId="0000001C" w14:textId="77777777" w:rsidR="00882477" w:rsidRDefault="00882477">
      <w:pPr>
        <w:rPr>
          <w:rFonts w:ascii="Nunito Light" w:eastAsia="Nunito Light" w:hAnsi="Nunito Light" w:cs="Nunito Light"/>
          <w:sz w:val="24"/>
          <w:szCs w:val="24"/>
        </w:rPr>
      </w:pPr>
    </w:p>
    <w:p w14:paraId="550BF245" w14:textId="77777777" w:rsidR="00145F21" w:rsidRDefault="00000000">
      <w:pPr>
        <w:rPr>
          <w:rFonts w:ascii="Nunito Light" w:eastAsia="Nunito Light" w:hAnsi="Nunito Light" w:cs="Nunito Light"/>
          <w:sz w:val="24"/>
          <w:szCs w:val="24"/>
        </w:rPr>
      </w:pPr>
      <w:r w:rsidRPr="00185F7B">
        <w:rPr>
          <w:rFonts w:ascii="Nunito Light" w:eastAsia="Nunito Light" w:hAnsi="Nunito Light" w:cs="Nunito Light"/>
          <w:strike/>
          <w:sz w:val="24"/>
          <w:szCs w:val="24"/>
        </w:rPr>
        <w:lastRenderedPageBreak/>
        <w:t>I don’t know what has happened, but I know the instigator:</w:t>
      </w:r>
      <w:r>
        <w:rPr>
          <w:rFonts w:ascii="Nunito Light" w:eastAsia="Nunito Light" w:hAnsi="Nunito Light" w:cs="Nunito Light"/>
          <w:sz w:val="24"/>
          <w:szCs w:val="24"/>
        </w:rPr>
        <w:t xml:space="preserve"> </w:t>
      </w:r>
      <w:r w:rsidR="00145F21">
        <w:rPr>
          <w:rFonts w:ascii="Nunito Light" w:eastAsia="Nunito Light" w:hAnsi="Nunito Light" w:cs="Nunito Light"/>
          <w:sz w:val="24"/>
          <w:szCs w:val="24"/>
        </w:rPr>
        <w:t>M</w:t>
      </w:r>
      <w:r>
        <w:rPr>
          <w:rFonts w:ascii="Nunito Light" w:eastAsia="Nunito Light" w:hAnsi="Nunito Light" w:cs="Nunito Light"/>
          <w:sz w:val="24"/>
          <w:szCs w:val="24"/>
        </w:rPr>
        <w:t>y dad, on whose lap I am sitting, has intervened and saved me. Adult me knows that for my grandmother, he was the infallible first son and could do no wrong (even when three years later he abandoned his wife and four children)</w:t>
      </w:r>
      <w:r w:rsidRPr="00145F21">
        <w:rPr>
          <w:rFonts w:ascii="Nunito Light" w:eastAsia="Nunito Light" w:hAnsi="Nunito Light" w:cs="Nunito Light"/>
          <w:strike/>
          <w:sz w:val="24"/>
          <w:szCs w:val="24"/>
        </w:rPr>
        <w:t xml:space="preserve">, but back </w:t>
      </w:r>
      <w:r w:rsidR="00145F21" w:rsidRPr="00145F21">
        <w:rPr>
          <w:rFonts w:ascii="Nunito Light" w:eastAsia="Nunito Light" w:hAnsi="Nunito Light" w:cs="Nunito Light"/>
          <w:sz w:val="24"/>
          <w:szCs w:val="24"/>
          <w:highlight w:val="yellow"/>
        </w:rPr>
        <w:t>T</w:t>
      </w:r>
      <w:r>
        <w:rPr>
          <w:rFonts w:ascii="Nunito Light" w:eastAsia="Nunito Light" w:hAnsi="Nunito Light" w:cs="Nunito Light"/>
          <w:sz w:val="24"/>
          <w:szCs w:val="24"/>
        </w:rPr>
        <w:t xml:space="preserve">hen I glowed with relief and happiness; at the bravery of my rescue, but more at the joy of being understood. </w:t>
      </w:r>
      <w:r w:rsidRPr="00145F21">
        <w:rPr>
          <w:rFonts w:ascii="Nunito Light" w:eastAsia="Nunito Light" w:hAnsi="Nunito Light" w:cs="Nunito Light"/>
          <w:strike/>
          <w:sz w:val="24"/>
          <w:szCs w:val="24"/>
        </w:rPr>
        <w:t>For an oversensitive child, the comprehension of feelings and the alleviation of potential conflict is a gift of immense value:</w:t>
      </w:r>
      <w:r>
        <w:rPr>
          <w:rFonts w:ascii="Nunito Light" w:eastAsia="Nunito Light" w:hAnsi="Nunito Light" w:cs="Nunito Light"/>
          <w:sz w:val="24"/>
          <w:szCs w:val="24"/>
        </w:rPr>
        <w:t xml:space="preserve"> </w:t>
      </w:r>
    </w:p>
    <w:p w14:paraId="08993589" w14:textId="77777777" w:rsidR="00145F21" w:rsidRDefault="00145F21">
      <w:pPr>
        <w:rPr>
          <w:rFonts w:ascii="Nunito Light" w:eastAsia="Nunito Light" w:hAnsi="Nunito Light" w:cs="Nunito Light"/>
          <w:sz w:val="24"/>
          <w:szCs w:val="24"/>
        </w:rPr>
      </w:pPr>
      <w:commentRangeStart w:id="1"/>
    </w:p>
    <w:p w14:paraId="0000001D" w14:textId="29BF4870" w:rsidR="00882477" w:rsidRDefault="00000000" w:rsidP="00145F21">
      <w:pPr>
        <w:rPr>
          <w:rFonts w:ascii="Nunito Light" w:eastAsia="Nunito Light" w:hAnsi="Nunito Light" w:cs="Nunito Light"/>
          <w:sz w:val="24"/>
          <w:szCs w:val="24"/>
        </w:rPr>
      </w:pPr>
      <w:r>
        <w:rPr>
          <w:rFonts w:ascii="Nunito Light" w:eastAsia="Nunito Light" w:hAnsi="Nunito Light" w:cs="Nunito Light"/>
          <w:sz w:val="24"/>
          <w:szCs w:val="24"/>
        </w:rPr>
        <w:t>I</w:t>
      </w:r>
      <w:r w:rsidR="00145F21">
        <w:rPr>
          <w:rFonts w:ascii="Nunito Light" w:eastAsia="Nunito Light" w:hAnsi="Nunito Light" w:cs="Nunito Light"/>
          <w:sz w:val="24"/>
          <w:szCs w:val="24"/>
        </w:rPr>
        <w:t xml:space="preserve"> </w:t>
      </w:r>
      <w:r>
        <w:rPr>
          <w:rFonts w:ascii="Nunito Light" w:eastAsia="Nunito Light" w:hAnsi="Nunito Light" w:cs="Nunito Light"/>
          <w:sz w:val="24"/>
          <w:szCs w:val="24"/>
        </w:rPr>
        <w:t>am known, I am understood and I am loved</w:t>
      </w:r>
      <w:commentRangeEnd w:id="1"/>
      <w:r w:rsidR="00145F21">
        <w:rPr>
          <w:rStyle w:val="CommentReference"/>
        </w:rPr>
        <w:commentReference w:id="1"/>
      </w:r>
      <w:r>
        <w:rPr>
          <w:rFonts w:ascii="Nunito Light" w:eastAsia="Nunito Light" w:hAnsi="Nunito Light" w:cs="Nunito Light"/>
          <w:sz w:val="24"/>
          <w:szCs w:val="24"/>
        </w:rPr>
        <w:t>.</w:t>
      </w:r>
    </w:p>
    <w:p w14:paraId="0000001E" w14:textId="77777777" w:rsidR="00882477" w:rsidRDefault="00882477">
      <w:pPr>
        <w:rPr>
          <w:rFonts w:ascii="Nunito Light" w:eastAsia="Nunito Light" w:hAnsi="Nunito Light" w:cs="Nunito Light"/>
          <w:sz w:val="24"/>
          <w:szCs w:val="24"/>
        </w:rPr>
      </w:pPr>
    </w:p>
    <w:p w14:paraId="0000001F"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This seems like an important and touching moment, so when I rerun it, why does my father figure in this scene as little more than furniture? I can mentally colour in the details of his mother’s no-nonsense brown hair and thin lips edging a slightly chimp-like mouth; I could even depict the three-toothed grin and blurry sailor’s tattoos of his own father, a man who lived for real the silent, garden-centred life of the TV sitcom neighbour. But my dad is indistinct; an extra marking the place of the lead actor, the real man </w:t>
      </w:r>
      <w:r w:rsidRPr="00145F21">
        <w:rPr>
          <w:rFonts w:ascii="Nunito Light" w:eastAsia="Nunito Light" w:hAnsi="Nunito Light" w:cs="Nunito Light"/>
          <w:strike/>
          <w:sz w:val="24"/>
          <w:szCs w:val="24"/>
        </w:rPr>
        <w:t>being</w:t>
      </w:r>
      <w:r>
        <w:rPr>
          <w:rFonts w:ascii="Nunito Light" w:eastAsia="Nunito Light" w:hAnsi="Nunito Light" w:cs="Nunito Light"/>
          <w:sz w:val="24"/>
          <w:szCs w:val="24"/>
        </w:rPr>
        <w:t xml:space="preserve"> absent, even uncast. </w:t>
      </w:r>
    </w:p>
    <w:p w14:paraId="00000020" w14:textId="77777777" w:rsidR="00882477" w:rsidRDefault="00882477">
      <w:pPr>
        <w:rPr>
          <w:rFonts w:ascii="Nunito Light" w:eastAsia="Nunito Light" w:hAnsi="Nunito Light" w:cs="Nunito Light"/>
          <w:sz w:val="24"/>
          <w:szCs w:val="24"/>
        </w:rPr>
      </w:pPr>
    </w:p>
    <w:p w14:paraId="00000021"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The trouble with memory is what’s in between: the scenes and actions that help, jumble and confuse recollection and meaning. I can feel the relief of the three year old me, then the memory ends and, knowing what happens in future, I picture the idyllic green backdrop of the garden being split like a stage set and the characters pulled away in different directions. The house is sold so that my grandparents can relocate to a characterless bungalow near the sea, and to help pay for a home for my mum and her children because my dad has left us and won’t be providing support.</w:t>
      </w:r>
    </w:p>
    <w:p w14:paraId="00000022" w14:textId="77777777" w:rsidR="00882477" w:rsidRDefault="00882477">
      <w:pPr>
        <w:rPr>
          <w:rFonts w:ascii="Nunito Light" w:eastAsia="Nunito Light" w:hAnsi="Nunito Light" w:cs="Nunito Light"/>
          <w:sz w:val="24"/>
          <w:szCs w:val="24"/>
        </w:rPr>
      </w:pPr>
    </w:p>
    <w:p w14:paraId="00000023"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The clarity with which I can visualise my nan and grandad at the table comes from all the other times I saw them in later years, until the bitterness of the estrangement from my father poisoned the relationship and we were hardly in touch. I don’t really remember how they looked when I was three, but I can patch this in from later memories and other gardens. Memory is then an accumulation, a construct: I can no more isolate the precise details of that single event from the loss and chaos that followed than I could have explained my feelings at the time.  </w:t>
      </w:r>
    </w:p>
    <w:p w14:paraId="00000024" w14:textId="77777777" w:rsidR="00882477" w:rsidRDefault="00882477">
      <w:pPr>
        <w:rPr>
          <w:rFonts w:ascii="Nunito Light" w:eastAsia="Nunito Light" w:hAnsi="Nunito Light" w:cs="Nunito Light"/>
          <w:sz w:val="24"/>
          <w:szCs w:val="24"/>
        </w:rPr>
      </w:pPr>
    </w:p>
    <w:p w14:paraId="00000025"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I have no similar extra material for my dad: the occasional later contacts were too different, too remote and awkward to match in with the early years. I have only this one shot at one angle, a snippet of a very small story from a relationship that didn’t </w:t>
      </w:r>
      <w:r>
        <w:rPr>
          <w:rFonts w:ascii="Nunito Light" w:eastAsia="Nunito Light" w:hAnsi="Nunito Light" w:cs="Nunito Light"/>
          <w:sz w:val="24"/>
          <w:szCs w:val="24"/>
        </w:rPr>
        <w:lastRenderedPageBreak/>
        <w:t xml:space="preserve">last. Through the </w:t>
      </w:r>
      <w:commentRangeStart w:id="2"/>
      <w:r>
        <w:rPr>
          <w:rFonts w:ascii="Nunito Light" w:eastAsia="Nunito Light" w:hAnsi="Nunito Light" w:cs="Nunito Light"/>
          <w:sz w:val="24"/>
          <w:szCs w:val="24"/>
        </w:rPr>
        <w:t xml:space="preserve">reverse telescope </w:t>
      </w:r>
      <w:commentRangeEnd w:id="2"/>
      <w:r w:rsidR="00145F21">
        <w:rPr>
          <w:rStyle w:val="CommentReference"/>
        </w:rPr>
        <w:commentReference w:id="2"/>
      </w:r>
      <w:r>
        <w:rPr>
          <w:rFonts w:ascii="Nunito Light" w:eastAsia="Nunito Light" w:hAnsi="Nunito Light" w:cs="Nunito Light"/>
          <w:sz w:val="24"/>
          <w:szCs w:val="24"/>
        </w:rPr>
        <w:t xml:space="preserve">of memory I see conflict, contempt and most of all, absence; but very distantly, I think I can glimpse a small girl, happily tucking into her perfect bread pudding. </w:t>
      </w:r>
    </w:p>
    <w:p w14:paraId="00000026"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       </w:t>
      </w:r>
    </w:p>
    <w:p w14:paraId="00000027" w14:textId="77777777" w:rsidR="00882477" w:rsidRDefault="00882477">
      <w:pPr>
        <w:rPr>
          <w:rFonts w:ascii="Nunito Light" w:eastAsia="Nunito Light" w:hAnsi="Nunito Light" w:cs="Nunito Light"/>
          <w:sz w:val="24"/>
          <w:szCs w:val="24"/>
        </w:rPr>
      </w:pPr>
    </w:p>
    <w:p w14:paraId="00000028" w14:textId="77777777" w:rsidR="00882477" w:rsidRDefault="00882477">
      <w:pPr>
        <w:rPr>
          <w:rFonts w:ascii="Nunito" w:eastAsia="Nunito" w:hAnsi="Nunito" w:cs="Nunito"/>
          <w:b/>
          <w:sz w:val="24"/>
          <w:szCs w:val="24"/>
        </w:rPr>
      </w:pPr>
    </w:p>
    <w:p w14:paraId="00000029" w14:textId="77777777" w:rsidR="00882477" w:rsidRDefault="00882477">
      <w:pPr>
        <w:rPr>
          <w:rFonts w:ascii="Nunito" w:eastAsia="Nunito" w:hAnsi="Nunito" w:cs="Nunito"/>
          <w:b/>
          <w:sz w:val="24"/>
          <w:szCs w:val="24"/>
        </w:rPr>
      </w:pPr>
    </w:p>
    <w:p w14:paraId="0000002A" w14:textId="77777777" w:rsidR="00882477" w:rsidRDefault="00000000">
      <w:pPr>
        <w:rPr>
          <w:rFonts w:ascii="Nunito" w:eastAsia="Nunito" w:hAnsi="Nunito" w:cs="Nunito"/>
          <w:b/>
          <w:sz w:val="24"/>
          <w:szCs w:val="24"/>
        </w:rPr>
      </w:pPr>
      <w:r>
        <w:rPr>
          <w:rFonts w:ascii="Nunito" w:eastAsia="Nunito" w:hAnsi="Nunito" w:cs="Nunito"/>
          <w:b/>
          <w:sz w:val="24"/>
          <w:szCs w:val="24"/>
        </w:rPr>
        <w:t>Commentary</w:t>
      </w:r>
    </w:p>
    <w:p w14:paraId="0000002B" w14:textId="77777777" w:rsidR="00882477" w:rsidRDefault="00882477">
      <w:pPr>
        <w:rPr>
          <w:rFonts w:ascii="Nunito Light" w:eastAsia="Nunito Light" w:hAnsi="Nunito Light" w:cs="Nunito Light"/>
          <w:sz w:val="24"/>
          <w:szCs w:val="24"/>
        </w:rPr>
      </w:pPr>
    </w:p>
    <w:p w14:paraId="0000002C"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This is a true story and I really was that shy as a child! </w:t>
      </w:r>
    </w:p>
    <w:p w14:paraId="0000002D" w14:textId="77777777" w:rsidR="00882477" w:rsidRDefault="00882477">
      <w:pPr>
        <w:rPr>
          <w:rFonts w:ascii="Nunito Light" w:eastAsia="Nunito Light" w:hAnsi="Nunito Light" w:cs="Nunito Light"/>
          <w:sz w:val="24"/>
          <w:szCs w:val="24"/>
        </w:rPr>
      </w:pPr>
    </w:p>
    <w:p w14:paraId="0000002E"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I’ve always talked much more in my head than out loud, so rather than attempt mimetic speech, I tried a mimetic worldview, attempting to communicate some of the intensity and narrowness of focus of a small child in the description of the scene. </w:t>
      </w:r>
    </w:p>
    <w:p w14:paraId="0000002F" w14:textId="77777777" w:rsidR="00882477" w:rsidRDefault="00882477">
      <w:pPr>
        <w:rPr>
          <w:rFonts w:ascii="Nunito Light" w:eastAsia="Nunito Light" w:hAnsi="Nunito Light" w:cs="Nunito Light"/>
          <w:sz w:val="24"/>
          <w:szCs w:val="24"/>
        </w:rPr>
      </w:pPr>
    </w:p>
    <w:p w14:paraId="00000030"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The exaggerated language around the bread pudding and how I felt about it are clearly adult, though the feelings aren’t. There are two perspectives, but only one narrative voice; this arguably makes the child less present, but I wanted to make the selectiveness and fluidity of memory a feature. To emphasise this ‘processing’, I included language that would usually be associated with filmmaking or photography, and overtly selected material and evidence from different times.    </w:t>
      </w:r>
    </w:p>
    <w:p w14:paraId="00000031" w14:textId="77777777" w:rsidR="00882477" w:rsidRDefault="00882477">
      <w:pPr>
        <w:rPr>
          <w:rFonts w:ascii="Nunito Light" w:eastAsia="Nunito Light" w:hAnsi="Nunito Light" w:cs="Nunito Light"/>
          <w:sz w:val="24"/>
          <w:szCs w:val="24"/>
        </w:rPr>
      </w:pPr>
    </w:p>
    <w:p w14:paraId="00000032"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The final line is perhaps a bit sentimental, but the tone had become a bit bleak and my childhood wasn’t an unhappy one, so I tried to lighten it with a more cheerful image, which also ties back to the memory scene from the adult reflections.</w:t>
      </w:r>
    </w:p>
    <w:p w14:paraId="00000033" w14:textId="77777777" w:rsidR="00882477" w:rsidRDefault="00882477">
      <w:pPr>
        <w:rPr>
          <w:rFonts w:ascii="Nunito Light" w:eastAsia="Nunito Light" w:hAnsi="Nunito Light" w:cs="Nunito Light"/>
          <w:sz w:val="24"/>
          <w:szCs w:val="24"/>
        </w:rPr>
      </w:pPr>
    </w:p>
    <w:p w14:paraId="00000034" w14:textId="77777777" w:rsidR="00882477" w:rsidRDefault="00000000">
      <w:pPr>
        <w:rPr>
          <w:rFonts w:ascii="Nunito Light" w:eastAsia="Nunito Light" w:hAnsi="Nunito Light" w:cs="Nunito Light"/>
          <w:sz w:val="24"/>
          <w:szCs w:val="24"/>
        </w:rPr>
      </w:pPr>
      <w:r>
        <w:rPr>
          <w:rFonts w:ascii="Nunito Light" w:eastAsia="Nunito Light" w:hAnsi="Nunito Light" w:cs="Nunito Light"/>
          <w:sz w:val="24"/>
          <w:szCs w:val="24"/>
        </w:rPr>
        <w:t xml:space="preserve"> </w:t>
      </w:r>
    </w:p>
    <w:p w14:paraId="00000035" w14:textId="77777777" w:rsidR="00882477" w:rsidRDefault="00882477">
      <w:pPr>
        <w:rPr>
          <w:rFonts w:ascii="Nunito Light" w:eastAsia="Nunito Light" w:hAnsi="Nunito Light" w:cs="Nunito Light"/>
          <w:sz w:val="24"/>
          <w:szCs w:val="24"/>
        </w:rPr>
      </w:pPr>
    </w:p>
    <w:p w14:paraId="00000036" w14:textId="77777777" w:rsidR="00882477" w:rsidRDefault="00882477">
      <w:pPr>
        <w:rPr>
          <w:rFonts w:ascii="Nunito Light" w:eastAsia="Nunito Light" w:hAnsi="Nunito Light" w:cs="Nunito Light"/>
          <w:sz w:val="24"/>
          <w:szCs w:val="24"/>
        </w:rPr>
      </w:pPr>
    </w:p>
    <w:sectPr w:rsidR="00882477">
      <w:pgSz w:w="11909" w:h="16834"/>
      <w:pgMar w:top="1440" w:right="1440" w:bottom="1440" w:left="1440" w:header="720" w:footer="720" w:gutter="0"/>
      <w:pgNumType w:start="1"/>
      <w:cols w:space="72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Paul Wright" w:date="2022-10-18T17:15:00Z" w:initials="PW">
    <w:p w14:paraId="5FC578C8" w14:textId="77777777" w:rsidR="00145F21" w:rsidRDefault="00145F21" w:rsidP="00930524">
      <w:pPr>
        <w:pStyle w:val="CommentText"/>
      </w:pPr>
      <w:r>
        <w:rPr>
          <w:rStyle w:val="CommentReference"/>
        </w:rPr>
        <w:annotationRef/>
      </w:r>
      <w:r>
        <w:t>Play with idea in the switch to child focus of more childlike language(?)</w:t>
      </w:r>
    </w:p>
  </w:comment>
  <w:comment w:id="1" w:author="Paul Wright" w:date="2022-10-18T17:19:00Z" w:initials="PW">
    <w:p w14:paraId="4BAC627B" w14:textId="77777777" w:rsidR="00145F21" w:rsidRDefault="00145F21" w:rsidP="00E53EC5">
      <w:pPr>
        <w:pStyle w:val="CommentText"/>
      </w:pPr>
      <w:r>
        <w:rPr>
          <w:rStyle w:val="CommentReference"/>
        </w:rPr>
        <w:annotationRef/>
      </w:r>
      <w:r>
        <w:t>Make a short separate line to mirror some of the choices a bove(?)</w:t>
      </w:r>
    </w:p>
  </w:comment>
  <w:comment w:id="2" w:author="Paul Wright" w:date="2022-10-18T17:20:00Z" w:initials="PW">
    <w:p w14:paraId="745EDE8C" w14:textId="77777777" w:rsidR="00145F21" w:rsidRDefault="00145F21" w:rsidP="00CC37B6">
      <w:pPr>
        <w:pStyle w:val="CommentText"/>
      </w:pPr>
      <w:r>
        <w:rPr>
          <w:rStyle w:val="CommentReference"/>
        </w:rPr>
        <w:annotationRef/>
      </w:r>
      <w:r>
        <w:t xml:space="preserve">Wouldn't the idea of the camera lens be better here? </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5FC578C8" w15:done="0"/>
  <w15:commentEx w15:paraId="4BAC627B" w15:done="0"/>
  <w15:commentEx w15:paraId="745EDE8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F95DCE" w16cex:dateUtc="2022-10-18T16:15:00Z"/>
  <w16cex:commentExtensible w16cex:durableId="26F95E9F" w16cex:dateUtc="2022-10-18T16:19:00Z"/>
  <w16cex:commentExtensible w16cex:durableId="26F95ED5" w16cex:dateUtc="2022-10-18T16: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FC578C8" w16cid:durableId="26F95DCE"/>
  <w16cid:commentId w16cid:paraId="4BAC627B" w16cid:durableId="26F95E9F"/>
  <w16cid:commentId w16cid:paraId="745EDE8C" w16cid:durableId="26F95ED5"/>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Nunito Light">
    <w:charset w:val="00"/>
    <w:family w:val="auto"/>
    <w:pitch w:val="variable"/>
    <w:sig w:usb0="A00002FF" w:usb1="5000204B" w:usb2="00000000" w:usb3="00000000" w:csb0="00000197" w:csb1="00000000"/>
  </w:font>
  <w:font w:name="Nunito">
    <w:charset w:val="00"/>
    <w:family w:val="auto"/>
    <w:pitch w:val="variable"/>
    <w:sig w:usb0="A00002FF" w:usb1="5000204B" w:usb2="00000000" w:usb3="00000000" w:csb0="00000197"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Paul Wright">
    <w15:presenceInfo w15:providerId="AD" w15:userId="S::P.Wright@uwtsd.ac.uk::c92157ca-efaa-4ac9-82aa-821539b397b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82477"/>
    <w:rsid w:val="00145F21"/>
    <w:rsid w:val="00185F7B"/>
    <w:rsid w:val="0088247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85DD52"/>
  <w15:docId w15:val="{16EDFADD-B4A0-4858-A524-037B7B5474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character" w:styleId="CommentReference">
    <w:name w:val="annotation reference"/>
    <w:basedOn w:val="DefaultParagraphFont"/>
    <w:uiPriority w:val="99"/>
    <w:semiHidden/>
    <w:unhideWhenUsed/>
    <w:rsid w:val="00145F21"/>
    <w:rPr>
      <w:sz w:val="16"/>
      <w:szCs w:val="16"/>
    </w:rPr>
  </w:style>
  <w:style w:type="paragraph" w:styleId="CommentText">
    <w:name w:val="annotation text"/>
    <w:basedOn w:val="Normal"/>
    <w:link w:val="CommentTextChar"/>
    <w:uiPriority w:val="99"/>
    <w:unhideWhenUsed/>
    <w:rsid w:val="00145F21"/>
    <w:pPr>
      <w:spacing w:line="240" w:lineRule="auto"/>
    </w:pPr>
    <w:rPr>
      <w:sz w:val="20"/>
      <w:szCs w:val="20"/>
    </w:rPr>
  </w:style>
  <w:style w:type="character" w:customStyle="1" w:styleId="CommentTextChar">
    <w:name w:val="Comment Text Char"/>
    <w:basedOn w:val="DefaultParagraphFont"/>
    <w:link w:val="CommentText"/>
    <w:uiPriority w:val="99"/>
    <w:rsid w:val="00145F21"/>
    <w:rPr>
      <w:sz w:val="20"/>
      <w:szCs w:val="20"/>
    </w:rPr>
  </w:style>
  <w:style w:type="paragraph" w:styleId="CommentSubject">
    <w:name w:val="annotation subject"/>
    <w:basedOn w:val="CommentText"/>
    <w:next w:val="CommentText"/>
    <w:link w:val="CommentSubjectChar"/>
    <w:uiPriority w:val="99"/>
    <w:semiHidden/>
    <w:unhideWhenUsed/>
    <w:rsid w:val="00145F21"/>
    <w:rPr>
      <w:b/>
      <w:bCs/>
    </w:rPr>
  </w:style>
  <w:style w:type="character" w:customStyle="1" w:styleId="CommentSubjectChar">
    <w:name w:val="Comment Subject Char"/>
    <w:basedOn w:val="CommentTextChar"/>
    <w:link w:val="CommentSubject"/>
    <w:uiPriority w:val="99"/>
    <w:semiHidden/>
    <w:rsid w:val="00145F2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microsoft.com/office/2018/08/relationships/commentsExtensible" Target="commentsExtensible.xml"/><Relationship Id="rId2" Type="http://schemas.openxmlformats.org/officeDocument/2006/relationships/settings" Target="settings.xml"/><Relationship Id="rId1" Type="http://schemas.openxmlformats.org/officeDocument/2006/relationships/styles" Target="styles.xml"/><Relationship Id="rId6" Type="http://schemas.microsoft.com/office/2016/09/relationships/commentsIds" Target="commentsIds.xml"/><Relationship Id="rId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comments" Target="comments.xml"/><Relationship Id="rId9" Type="http://schemas.microsoft.com/office/2011/relationships/people" Target="peop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1150</Words>
  <Characters>6560</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Paul Wright</cp:lastModifiedBy>
  <cp:revision>2</cp:revision>
  <dcterms:created xsi:type="dcterms:W3CDTF">2022-10-18T16:03:00Z</dcterms:created>
  <dcterms:modified xsi:type="dcterms:W3CDTF">2022-10-18T16:20:00Z</dcterms:modified>
</cp:coreProperties>
</file>