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A6AD27" w14:textId="77777777" w:rsidR="005B2A1E" w:rsidRPr="00392C2D" w:rsidRDefault="005B2A1E" w:rsidP="000E4445">
      <w:pPr>
        <w:spacing w:after="160" w:line="259" w:lineRule="auto"/>
        <w:jc w:val="center"/>
        <w:rPr>
          <w:rFonts w:ascii="Arial" w:hAnsi="Arial" w:cs="Arial"/>
          <w:b/>
          <w:bCs/>
          <w:sz w:val="40"/>
          <w:szCs w:val="40"/>
        </w:rPr>
      </w:pPr>
      <w:r w:rsidRPr="00392C2D">
        <w:rPr>
          <w:rFonts w:ascii="Arial" w:hAnsi="Arial" w:cs="Arial"/>
          <w:b/>
          <w:bCs/>
          <w:sz w:val="40"/>
          <w:szCs w:val="40"/>
        </w:rPr>
        <w:t xml:space="preserve">BMHP5021 </w:t>
      </w:r>
    </w:p>
    <w:p w14:paraId="6584FDA2" w14:textId="79049252" w:rsidR="005B2A1E" w:rsidRPr="00392C2D" w:rsidRDefault="005B2A1E" w:rsidP="000E4445">
      <w:pPr>
        <w:spacing w:after="160" w:line="259" w:lineRule="auto"/>
        <w:jc w:val="center"/>
        <w:rPr>
          <w:rFonts w:ascii="Arial" w:hAnsi="Arial" w:cs="Arial"/>
          <w:b/>
          <w:bCs/>
          <w:sz w:val="40"/>
          <w:szCs w:val="40"/>
        </w:rPr>
      </w:pPr>
      <w:r w:rsidRPr="00392C2D">
        <w:rPr>
          <w:rFonts w:ascii="Arial" w:hAnsi="Arial" w:cs="Arial"/>
          <w:b/>
          <w:bCs/>
          <w:sz w:val="40"/>
          <w:szCs w:val="40"/>
        </w:rPr>
        <w:t xml:space="preserve">Protecting and Supporting Families in Health and Care </w:t>
      </w:r>
    </w:p>
    <w:p w14:paraId="4AFEAA2C" w14:textId="0F2D3AB1" w:rsidR="003C0736" w:rsidRPr="00392C2D" w:rsidRDefault="003C0736" w:rsidP="003C0736">
      <w:pPr>
        <w:spacing w:after="160" w:line="259" w:lineRule="auto"/>
        <w:jc w:val="center"/>
        <w:rPr>
          <w:rFonts w:ascii="Arial" w:hAnsi="Arial" w:cs="Arial"/>
          <w:b/>
          <w:bCs/>
          <w:sz w:val="40"/>
          <w:szCs w:val="40"/>
        </w:rPr>
      </w:pPr>
      <w:r w:rsidRPr="00392C2D">
        <w:rPr>
          <w:rFonts w:ascii="Arial" w:hAnsi="Arial" w:cs="Arial"/>
          <w:b/>
          <w:bCs/>
          <w:sz w:val="40"/>
          <w:szCs w:val="40"/>
        </w:rPr>
        <w:t>Component 2</w:t>
      </w:r>
    </w:p>
    <w:p w14:paraId="235FF2A7" w14:textId="55314362" w:rsidR="00085A2D" w:rsidRPr="00392C2D" w:rsidRDefault="003C0736" w:rsidP="003C0736">
      <w:pPr>
        <w:spacing w:after="160" w:line="259" w:lineRule="auto"/>
        <w:jc w:val="center"/>
        <w:rPr>
          <w:rFonts w:ascii="Arial" w:hAnsi="Arial" w:cs="Arial"/>
        </w:rPr>
      </w:pPr>
      <w:r w:rsidRPr="00392C2D">
        <w:rPr>
          <w:rFonts w:ascii="Arial" w:hAnsi="Arial" w:cs="Arial"/>
          <w:b/>
          <w:bCs/>
          <w:sz w:val="40"/>
          <w:szCs w:val="40"/>
        </w:rPr>
        <w:t>Written Report</w:t>
      </w:r>
    </w:p>
    <w:p w14:paraId="2F10B93C" w14:textId="77777777" w:rsidR="000E4445" w:rsidRPr="00392C2D" w:rsidRDefault="000E4445">
      <w:pPr>
        <w:spacing w:after="160" w:line="259" w:lineRule="auto"/>
        <w:jc w:val="left"/>
        <w:rPr>
          <w:rFonts w:ascii="Arial" w:hAnsi="Arial" w:cs="Arial"/>
        </w:rPr>
      </w:pPr>
    </w:p>
    <w:p w14:paraId="6618A55C" w14:textId="77777777" w:rsidR="000E4445" w:rsidRPr="00392C2D" w:rsidRDefault="000E4445">
      <w:pPr>
        <w:spacing w:after="160" w:line="259" w:lineRule="auto"/>
        <w:jc w:val="left"/>
        <w:rPr>
          <w:rFonts w:ascii="Arial" w:hAnsi="Arial" w:cs="Arial"/>
        </w:rPr>
      </w:pPr>
    </w:p>
    <w:p w14:paraId="0210F946" w14:textId="77777777" w:rsidR="000E4445" w:rsidRPr="00392C2D" w:rsidRDefault="000E4445">
      <w:pPr>
        <w:spacing w:after="160" w:line="259" w:lineRule="auto"/>
        <w:jc w:val="left"/>
        <w:rPr>
          <w:rFonts w:ascii="Arial" w:hAnsi="Arial" w:cs="Arial"/>
        </w:rPr>
      </w:pPr>
    </w:p>
    <w:p w14:paraId="52339366" w14:textId="77777777" w:rsidR="000E4445" w:rsidRPr="00392C2D" w:rsidRDefault="000E4445">
      <w:pPr>
        <w:spacing w:after="160" w:line="259" w:lineRule="auto"/>
        <w:jc w:val="left"/>
        <w:rPr>
          <w:rFonts w:ascii="Arial" w:hAnsi="Arial" w:cs="Arial"/>
        </w:rPr>
      </w:pPr>
    </w:p>
    <w:p w14:paraId="1C49E1AB" w14:textId="139B523A" w:rsidR="00BA03D1" w:rsidRPr="00392C2D" w:rsidRDefault="00BA03D1">
      <w:pPr>
        <w:spacing w:after="160" w:line="259" w:lineRule="auto"/>
        <w:jc w:val="left"/>
        <w:rPr>
          <w:rFonts w:ascii="Arial" w:hAnsi="Arial" w:cs="Arial"/>
        </w:rPr>
      </w:pPr>
      <w:r w:rsidRPr="00392C2D">
        <w:rPr>
          <w:rFonts w:ascii="Arial" w:hAnsi="Arial" w:cs="Arial"/>
        </w:rPr>
        <w:t>Student Name:</w:t>
      </w:r>
      <w:r w:rsidR="00332C07">
        <w:rPr>
          <w:rFonts w:ascii="Arial" w:hAnsi="Arial" w:cs="Arial"/>
        </w:rPr>
        <w:t xml:space="preserve"> Sharm Gill </w:t>
      </w:r>
    </w:p>
    <w:p w14:paraId="0C289CA6" w14:textId="59D8D07A" w:rsidR="003F1337" w:rsidRPr="00392C2D" w:rsidRDefault="00BA03D1">
      <w:pPr>
        <w:spacing w:after="160" w:line="259" w:lineRule="auto"/>
        <w:jc w:val="left"/>
        <w:rPr>
          <w:rFonts w:ascii="Arial" w:hAnsi="Arial" w:cs="Arial"/>
        </w:rPr>
      </w:pPr>
      <w:r w:rsidRPr="00392C2D">
        <w:rPr>
          <w:rFonts w:ascii="Arial" w:hAnsi="Arial" w:cs="Arial"/>
        </w:rPr>
        <w:t>Student ID:</w:t>
      </w:r>
      <w:r w:rsidR="00332C07">
        <w:rPr>
          <w:rFonts w:ascii="Arial" w:hAnsi="Arial" w:cs="Arial"/>
        </w:rPr>
        <w:t xml:space="preserve"> 2322794</w:t>
      </w:r>
      <w:r w:rsidR="003F1337" w:rsidRPr="00392C2D">
        <w:rPr>
          <w:rFonts w:ascii="Arial" w:hAnsi="Arial" w:cs="Arial"/>
        </w:rPr>
        <w:br w:type="page"/>
      </w:r>
    </w:p>
    <w:sdt>
      <w:sdtPr>
        <w:rPr>
          <w:rFonts w:ascii="Arial" w:eastAsia="Times New Roman" w:hAnsi="Arial" w:cs="Arial"/>
          <w:noProof/>
          <w:color w:val="auto"/>
          <w:sz w:val="24"/>
          <w:szCs w:val="20"/>
          <w:lang w:val="en-GB"/>
        </w:rPr>
        <w:id w:val="-522406140"/>
        <w:docPartObj>
          <w:docPartGallery w:val="Table of Contents"/>
          <w:docPartUnique/>
        </w:docPartObj>
      </w:sdtPr>
      <w:sdtEndPr>
        <w:rPr>
          <w:b/>
          <w:bCs/>
        </w:rPr>
      </w:sdtEndPr>
      <w:sdtContent>
        <w:p w14:paraId="3BB817DA" w14:textId="47638293" w:rsidR="00D16549" w:rsidRPr="00392C2D" w:rsidRDefault="00D16549">
          <w:pPr>
            <w:pStyle w:val="TOCHeading"/>
            <w:rPr>
              <w:rFonts w:ascii="Arial" w:hAnsi="Arial" w:cs="Arial"/>
              <w:b/>
              <w:bCs/>
              <w:color w:val="auto"/>
            </w:rPr>
          </w:pPr>
          <w:r w:rsidRPr="00392C2D">
            <w:rPr>
              <w:rFonts w:ascii="Arial" w:hAnsi="Arial" w:cs="Arial"/>
              <w:b/>
              <w:bCs/>
              <w:color w:val="auto"/>
            </w:rPr>
            <w:t>Table of Contents</w:t>
          </w:r>
        </w:p>
        <w:p w14:paraId="27F6FB96" w14:textId="72610B64" w:rsidR="00392C2D" w:rsidRPr="00392C2D" w:rsidRDefault="00D16549">
          <w:pPr>
            <w:pStyle w:val="TOC1"/>
            <w:tabs>
              <w:tab w:val="right" w:leader="dot" w:pos="9350"/>
            </w:tabs>
            <w:rPr>
              <w:rFonts w:ascii="Arial" w:eastAsiaTheme="minorEastAsia" w:hAnsi="Arial" w:cs="Arial"/>
              <w:kern w:val="2"/>
              <w:szCs w:val="24"/>
              <w:lang w:val="en-US"/>
              <w14:ligatures w14:val="standardContextual"/>
            </w:rPr>
          </w:pPr>
          <w:r w:rsidRPr="00392C2D">
            <w:rPr>
              <w:rFonts w:ascii="Arial" w:hAnsi="Arial" w:cs="Arial"/>
            </w:rPr>
            <w:fldChar w:fldCharType="begin"/>
          </w:r>
          <w:r w:rsidRPr="00392C2D">
            <w:rPr>
              <w:rFonts w:ascii="Arial" w:hAnsi="Arial" w:cs="Arial"/>
            </w:rPr>
            <w:instrText xml:space="preserve"> TOC \o "1-3" \h \z \u </w:instrText>
          </w:r>
          <w:r w:rsidRPr="00392C2D">
            <w:rPr>
              <w:rFonts w:ascii="Arial" w:hAnsi="Arial" w:cs="Arial"/>
            </w:rPr>
            <w:fldChar w:fldCharType="separate"/>
          </w:r>
          <w:hyperlink w:anchor="_Toc221736680" w:history="1">
            <w:r w:rsidR="00392C2D" w:rsidRPr="00392C2D">
              <w:rPr>
                <w:rStyle w:val="Hyperlink"/>
                <w:rFonts w:ascii="Arial" w:hAnsi="Arial" w:cs="Arial"/>
              </w:rPr>
              <w:t>Introduction</w:t>
            </w:r>
            <w:r w:rsidR="00392C2D" w:rsidRPr="00392C2D">
              <w:rPr>
                <w:rFonts w:ascii="Arial" w:hAnsi="Arial" w:cs="Arial"/>
                <w:webHidden/>
              </w:rPr>
              <w:tab/>
            </w:r>
            <w:r w:rsidR="00392C2D" w:rsidRPr="00392C2D">
              <w:rPr>
                <w:rFonts w:ascii="Arial" w:hAnsi="Arial" w:cs="Arial"/>
                <w:webHidden/>
              </w:rPr>
              <w:fldChar w:fldCharType="begin"/>
            </w:r>
            <w:r w:rsidR="00392C2D" w:rsidRPr="00392C2D">
              <w:rPr>
                <w:rFonts w:ascii="Arial" w:hAnsi="Arial" w:cs="Arial"/>
                <w:webHidden/>
              </w:rPr>
              <w:instrText xml:space="preserve"> PAGEREF _Toc221736680 \h </w:instrText>
            </w:r>
            <w:r w:rsidR="00392C2D" w:rsidRPr="00392C2D">
              <w:rPr>
                <w:rFonts w:ascii="Arial" w:hAnsi="Arial" w:cs="Arial"/>
                <w:webHidden/>
              </w:rPr>
            </w:r>
            <w:r w:rsidR="00392C2D" w:rsidRPr="00392C2D">
              <w:rPr>
                <w:rFonts w:ascii="Arial" w:hAnsi="Arial" w:cs="Arial"/>
                <w:webHidden/>
              </w:rPr>
              <w:fldChar w:fldCharType="separate"/>
            </w:r>
            <w:r w:rsidR="00392C2D" w:rsidRPr="00392C2D">
              <w:rPr>
                <w:rFonts w:ascii="Arial" w:hAnsi="Arial" w:cs="Arial"/>
                <w:webHidden/>
              </w:rPr>
              <w:t>3</w:t>
            </w:r>
            <w:r w:rsidR="00392C2D" w:rsidRPr="00392C2D">
              <w:rPr>
                <w:rFonts w:ascii="Arial" w:hAnsi="Arial" w:cs="Arial"/>
                <w:webHidden/>
              </w:rPr>
              <w:fldChar w:fldCharType="end"/>
            </w:r>
          </w:hyperlink>
        </w:p>
        <w:p w14:paraId="491E7DA3" w14:textId="41CE1BB5" w:rsidR="00392C2D" w:rsidRPr="00392C2D" w:rsidRDefault="00957EC1">
          <w:pPr>
            <w:pStyle w:val="TOC1"/>
            <w:tabs>
              <w:tab w:val="right" w:leader="dot" w:pos="9350"/>
            </w:tabs>
            <w:rPr>
              <w:rFonts w:ascii="Arial" w:eastAsiaTheme="minorEastAsia" w:hAnsi="Arial" w:cs="Arial"/>
              <w:kern w:val="2"/>
              <w:szCs w:val="24"/>
              <w:lang w:val="en-US"/>
              <w14:ligatures w14:val="standardContextual"/>
            </w:rPr>
          </w:pPr>
          <w:hyperlink w:anchor="_Toc221736681" w:history="1">
            <w:r w:rsidR="00392C2D" w:rsidRPr="00392C2D">
              <w:rPr>
                <w:rStyle w:val="Hyperlink"/>
                <w:rFonts w:ascii="Arial" w:hAnsi="Arial" w:cs="Arial"/>
              </w:rPr>
              <w:t>Early Help System</w:t>
            </w:r>
            <w:r w:rsidR="00392C2D" w:rsidRPr="00392C2D">
              <w:rPr>
                <w:rFonts w:ascii="Arial" w:hAnsi="Arial" w:cs="Arial"/>
                <w:webHidden/>
              </w:rPr>
              <w:tab/>
            </w:r>
            <w:r w:rsidR="00392C2D" w:rsidRPr="00392C2D">
              <w:rPr>
                <w:rFonts w:ascii="Arial" w:hAnsi="Arial" w:cs="Arial"/>
                <w:webHidden/>
              </w:rPr>
              <w:fldChar w:fldCharType="begin"/>
            </w:r>
            <w:r w:rsidR="00392C2D" w:rsidRPr="00392C2D">
              <w:rPr>
                <w:rFonts w:ascii="Arial" w:hAnsi="Arial" w:cs="Arial"/>
                <w:webHidden/>
              </w:rPr>
              <w:instrText xml:space="preserve"> PAGEREF _Toc221736681 \h </w:instrText>
            </w:r>
            <w:r w:rsidR="00392C2D" w:rsidRPr="00392C2D">
              <w:rPr>
                <w:rFonts w:ascii="Arial" w:hAnsi="Arial" w:cs="Arial"/>
                <w:webHidden/>
              </w:rPr>
            </w:r>
            <w:r w:rsidR="00392C2D" w:rsidRPr="00392C2D">
              <w:rPr>
                <w:rFonts w:ascii="Arial" w:hAnsi="Arial" w:cs="Arial"/>
                <w:webHidden/>
              </w:rPr>
              <w:fldChar w:fldCharType="separate"/>
            </w:r>
            <w:r w:rsidR="00392C2D" w:rsidRPr="00392C2D">
              <w:rPr>
                <w:rFonts w:ascii="Arial" w:hAnsi="Arial" w:cs="Arial"/>
                <w:webHidden/>
              </w:rPr>
              <w:t>3</w:t>
            </w:r>
            <w:r w:rsidR="00392C2D" w:rsidRPr="00392C2D">
              <w:rPr>
                <w:rFonts w:ascii="Arial" w:hAnsi="Arial" w:cs="Arial"/>
                <w:webHidden/>
              </w:rPr>
              <w:fldChar w:fldCharType="end"/>
            </w:r>
          </w:hyperlink>
        </w:p>
        <w:p w14:paraId="31C6AF61" w14:textId="5E958117" w:rsidR="00392C2D" w:rsidRPr="00392C2D" w:rsidRDefault="00957EC1">
          <w:pPr>
            <w:pStyle w:val="TOC1"/>
            <w:tabs>
              <w:tab w:val="right" w:leader="dot" w:pos="9350"/>
            </w:tabs>
            <w:rPr>
              <w:rFonts w:ascii="Arial" w:eastAsiaTheme="minorEastAsia" w:hAnsi="Arial" w:cs="Arial"/>
              <w:kern w:val="2"/>
              <w:szCs w:val="24"/>
              <w:lang w:val="en-US"/>
              <w14:ligatures w14:val="standardContextual"/>
            </w:rPr>
          </w:pPr>
          <w:hyperlink w:anchor="_Toc221736682" w:history="1">
            <w:r w:rsidR="00392C2D" w:rsidRPr="00392C2D">
              <w:rPr>
                <w:rStyle w:val="Hyperlink"/>
                <w:rFonts w:ascii="Arial" w:hAnsi="Arial" w:cs="Arial"/>
              </w:rPr>
              <w:t>Multi-agency working</w:t>
            </w:r>
            <w:r w:rsidR="00392C2D" w:rsidRPr="00392C2D">
              <w:rPr>
                <w:rFonts w:ascii="Arial" w:hAnsi="Arial" w:cs="Arial"/>
                <w:webHidden/>
              </w:rPr>
              <w:tab/>
            </w:r>
            <w:r w:rsidR="00392C2D" w:rsidRPr="00392C2D">
              <w:rPr>
                <w:rFonts w:ascii="Arial" w:hAnsi="Arial" w:cs="Arial"/>
                <w:webHidden/>
              </w:rPr>
              <w:fldChar w:fldCharType="begin"/>
            </w:r>
            <w:r w:rsidR="00392C2D" w:rsidRPr="00392C2D">
              <w:rPr>
                <w:rFonts w:ascii="Arial" w:hAnsi="Arial" w:cs="Arial"/>
                <w:webHidden/>
              </w:rPr>
              <w:instrText xml:space="preserve"> PAGEREF _Toc221736682 \h </w:instrText>
            </w:r>
            <w:r w:rsidR="00392C2D" w:rsidRPr="00392C2D">
              <w:rPr>
                <w:rFonts w:ascii="Arial" w:hAnsi="Arial" w:cs="Arial"/>
                <w:webHidden/>
              </w:rPr>
            </w:r>
            <w:r w:rsidR="00392C2D" w:rsidRPr="00392C2D">
              <w:rPr>
                <w:rFonts w:ascii="Arial" w:hAnsi="Arial" w:cs="Arial"/>
                <w:webHidden/>
              </w:rPr>
              <w:fldChar w:fldCharType="separate"/>
            </w:r>
            <w:r w:rsidR="00392C2D" w:rsidRPr="00392C2D">
              <w:rPr>
                <w:rFonts w:ascii="Arial" w:hAnsi="Arial" w:cs="Arial"/>
                <w:webHidden/>
              </w:rPr>
              <w:t>4</w:t>
            </w:r>
            <w:r w:rsidR="00392C2D" w:rsidRPr="00392C2D">
              <w:rPr>
                <w:rFonts w:ascii="Arial" w:hAnsi="Arial" w:cs="Arial"/>
                <w:webHidden/>
              </w:rPr>
              <w:fldChar w:fldCharType="end"/>
            </w:r>
          </w:hyperlink>
        </w:p>
        <w:p w14:paraId="2E42FBEC" w14:textId="4222E415" w:rsidR="00392C2D" w:rsidRPr="00392C2D" w:rsidRDefault="00957EC1">
          <w:pPr>
            <w:pStyle w:val="TOC1"/>
            <w:tabs>
              <w:tab w:val="right" w:leader="dot" w:pos="9350"/>
            </w:tabs>
            <w:rPr>
              <w:rFonts w:ascii="Arial" w:eastAsiaTheme="minorEastAsia" w:hAnsi="Arial" w:cs="Arial"/>
              <w:kern w:val="2"/>
              <w:szCs w:val="24"/>
              <w:lang w:val="en-US"/>
              <w14:ligatures w14:val="standardContextual"/>
            </w:rPr>
          </w:pPr>
          <w:hyperlink w:anchor="_Toc221736683" w:history="1">
            <w:r w:rsidR="00392C2D" w:rsidRPr="00392C2D">
              <w:rPr>
                <w:rStyle w:val="Hyperlink"/>
                <w:rFonts w:ascii="Arial" w:hAnsi="Arial" w:cs="Arial"/>
              </w:rPr>
              <w:t>Evaluation of three local authority websites</w:t>
            </w:r>
            <w:r w:rsidR="00392C2D" w:rsidRPr="00392C2D">
              <w:rPr>
                <w:rFonts w:ascii="Arial" w:hAnsi="Arial" w:cs="Arial"/>
                <w:webHidden/>
              </w:rPr>
              <w:tab/>
            </w:r>
            <w:r w:rsidR="00392C2D" w:rsidRPr="00392C2D">
              <w:rPr>
                <w:rFonts w:ascii="Arial" w:hAnsi="Arial" w:cs="Arial"/>
                <w:webHidden/>
              </w:rPr>
              <w:fldChar w:fldCharType="begin"/>
            </w:r>
            <w:r w:rsidR="00392C2D" w:rsidRPr="00392C2D">
              <w:rPr>
                <w:rFonts w:ascii="Arial" w:hAnsi="Arial" w:cs="Arial"/>
                <w:webHidden/>
              </w:rPr>
              <w:instrText xml:space="preserve"> PAGEREF _Toc221736683 \h </w:instrText>
            </w:r>
            <w:r w:rsidR="00392C2D" w:rsidRPr="00392C2D">
              <w:rPr>
                <w:rFonts w:ascii="Arial" w:hAnsi="Arial" w:cs="Arial"/>
                <w:webHidden/>
              </w:rPr>
            </w:r>
            <w:r w:rsidR="00392C2D" w:rsidRPr="00392C2D">
              <w:rPr>
                <w:rFonts w:ascii="Arial" w:hAnsi="Arial" w:cs="Arial"/>
                <w:webHidden/>
              </w:rPr>
              <w:fldChar w:fldCharType="separate"/>
            </w:r>
            <w:r w:rsidR="00392C2D" w:rsidRPr="00392C2D">
              <w:rPr>
                <w:rFonts w:ascii="Arial" w:hAnsi="Arial" w:cs="Arial"/>
                <w:webHidden/>
              </w:rPr>
              <w:t>6</w:t>
            </w:r>
            <w:r w:rsidR="00392C2D" w:rsidRPr="00392C2D">
              <w:rPr>
                <w:rFonts w:ascii="Arial" w:hAnsi="Arial" w:cs="Arial"/>
                <w:webHidden/>
              </w:rPr>
              <w:fldChar w:fldCharType="end"/>
            </w:r>
          </w:hyperlink>
        </w:p>
        <w:p w14:paraId="5AC764D9" w14:textId="18933606" w:rsidR="00392C2D" w:rsidRPr="00392C2D" w:rsidRDefault="00957EC1">
          <w:pPr>
            <w:pStyle w:val="TOC1"/>
            <w:tabs>
              <w:tab w:val="right" w:leader="dot" w:pos="9350"/>
            </w:tabs>
            <w:rPr>
              <w:rFonts w:ascii="Arial" w:eastAsiaTheme="minorEastAsia" w:hAnsi="Arial" w:cs="Arial"/>
              <w:kern w:val="2"/>
              <w:szCs w:val="24"/>
              <w:lang w:val="en-US"/>
              <w14:ligatures w14:val="standardContextual"/>
            </w:rPr>
          </w:pPr>
          <w:hyperlink w:anchor="_Toc221736684" w:history="1">
            <w:r w:rsidR="00392C2D" w:rsidRPr="00392C2D">
              <w:rPr>
                <w:rStyle w:val="Hyperlink"/>
                <w:rFonts w:ascii="Arial" w:hAnsi="Arial" w:cs="Arial"/>
              </w:rPr>
              <w:t>Comparative analysis of the main strengths and weaknesses</w:t>
            </w:r>
            <w:r w:rsidR="00392C2D" w:rsidRPr="00392C2D">
              <w:rPr>
                <w:rFonts w:ascii="Arial" w:hAnsi="Arial" w:cs="Arial"/>
                <w:webHidden/>
              </w:rPr>
              <w:tab/>
            </w:r>
            <w:r w:rsidR="00392C2D" w:rsidRPr="00392C2D">
              <w:rPr>
                <w:rFonts w:ascii="Arial" w:hAnsi="Arial" w:cs="Arial"/>
                <w:webHidden/>
              </w:rPr>
              <w:fldChar w:fldCharType="begin"/>
            </w:r>
            <w:r w:rsidR="00392C2D" w:rsidRPr="00392C2D">
              <w:rPr>
                <w:rFonts w:ascii="Arial" w:hAnsi="Arial" w:cs="Arial"/>
                <w:webHidden/>
              </w:rPr>
              <w:instrText xml:space="preserve"> PAGEREF _Toc221736684 \h </w:instrText>
            </w:r>
            <w:r w:rsidR="00392C2D" w:rsidRPr="00392C2D">
              <w:rPr>
                <w:rFonts w:ascii="Arial" w:hAnsi="Arial" w:cs="Arial"/>
                <w:webHidden/>
              </w:rPr>
            </w:r>
            <w:r w:rsidR="00392C2D" w:rsidRPr="00392C2D">
              <w:rPr>
                <w:rFonts w:ascii="Arial" w:hAnsi="Arial" w:cs="Arial"/>
                <w:webHidden/>
              </w:rPr>
              <w:fldChar w:fldCharType="separate"/>
            </w:r>
            <w:r w:rsidR="00392C2D" w:rsidRPr="00392C2D">
              <w:rPr>
                <w:rFonts w:ascii="Arial" w:hAnsi="Arial" w:cs="Arial"/>
                <w:webHidden/>
              </w:rPr>
              <w:t>7</w:t>
            </w:r>
            <w:r w:rsidR="00392C2D" w:rsidRPr="00392C2D">
              <w:rPr>
                <w:rFonts w:ascii="Arial" w:hAnsi="Arial" w:cs="Arial"/>
                <w:webHidden/>
              </w:rPr>
              <w:fldChar w:fldCharType="end"/>
            </w:r>
          </w:hyperlink>
        </w:p>
        <w:p w14:paraId="2E74CA0D" w14:textId="38655806" w:rsidR="00392C2D" w:rsidRPr="00392C2D" w:rsidRDefault="00957EC1">
          <w:pPr>
            <w:pStyle w:val="TOC1"/>
            <w:tabs>
              <w:tab w:val="right" w:leader="dot" w:pos="9350"/>
            </w:tabs>
            <w:rPr>
              <w:rFonts w:ascii="Arial" w:eastAsiaTheme="minorEastAsia" w:hAnsi="Arial" w:cs="Arial"/>
              <w:kern w:val="2"/>
              <w:szCs w:val="24"/>
              <w:lang w:val="en-US"/>
              <w14:ligatures w14:val="standardContextual"/>
            </w:rPr>
          </w:pPr>
          <w:hyperlink w:anchor="_Toc221736685" w:history="1">
            <w:r w:rsidR="00392C2D" w:rsidRPr="00392C2D">
              <w:rPr>
                <w:rStyle w:val="Hyperlink"/>
                <w:rFonts w:ascii="Arial" w:hAnsi="Arial" w:cs="Arial"/>
              </w:rPr>
              <w:t>Conclusion</w:t>
            </w:r>
            <w:r w:rsidR="00392C2D" w:rsidRPr="00392C2D">
              <w:rPr>
                <w:rFonts w:ascii="Arial" w:hAnsi="Arial" w:cs="Arial"/>
                <w:webHidden/>
              </w:rPr>
              <w:tab/>
            </w:r>
            <w:r w:rsidR="00392C2D" w:rsidRPr="00392C2D">
              <w:rPr>
                <w:rFonts w:ascii="Arial" w:hAnsi="Arial" w:cs="Arial"/>
                <w:webHidden/>
              </w:rPr>
              <w:fldChar w:fldCharType="begin"/>
            </w:r>
            <w:r w:rsidR="00392C2D" w:rsidRPr="00392C2D">
              <w:rPr>
                <w:rFonts w:ascii="Arial" w:hAnsi="Arial" w:cs="Arial"/>
                <w:webHidden/>
              </w:rPr>
              <w:instrText xml:space="preserve"> PAGEREF _Toc221736685 \h </w:instrText>
            </w:r>
            <w:r w:rsidR="00392C2D" w:rsidRPr="00392C2D">
              <w:rPr>
                <w:rFonts w:ascii="Arial" w:hAnsi="Arial" w:cs="Arial"/>
                <w:webHidden/>
              </w:rPr>
            </w:r>
            <w:r w:rsidR="00392C2D" w:rsidRPr="00392C2D">
              <w:rPr>
                <w:rFonts w:ascii="Arial" w:hAnsi="Arial" w:cs="Arial"/>
                <w:webHidden/>
              </w:rPr>
              <w:fldChar w:fldCharType="separate"/>
            </w:r>
            <w:r w:rsidR="00392C2D" w:rsidRPr="00392C2D">
              <w:rPr>
                <w:rFonts w:ascii="Arial" w:hAnsi="Arial" w:cs="Arial"/>
                <w:webHidden/>
              </w:rPr>
              <w:t>9</w:t>
            </w:r>
            <w:r w:rsidR="00392C2D" w:rsidRPr="00392C2D">
              <w:rPr>
                <w:rFonts w:ascii="Arial" w:hAnsi="Arial" w:cs="Arial"/>
                <w:webHidden/>
              </w:rPr>
              <w:fldChar w:fldCharType="end"/>
            </w:r>
          </w:hyperlink>
        </w:p>
        <w:p w14:paraId="517819CE" w14:textId="38BDA485" w:rsidR="00392C2D" w:rsidRPr="00392C2D" w:rsidRDefault="00957EC1">
          <w:pPr>
            <w:pStyle w:val="TOC2"/>
            <w:tabs>
              <w:tab w:val="right" w:leader="dot" w:pos="9350"/>
            </w:tabs>
            <w:rPr>
              <w:rFonts w:ascii="Arial" w:eastAsiaTheme="minorEastAsia" w:hAnsi="Arial" w:cs="Arial"/>
              <w:kern w:val="2"/>
              <w:szCs w:val="24"/>
              <w:lang w:val="en-US"/>
              <w14:ligatures w14:val="standardContextual"/>
            </w:rPr>
          </w:pPr>
          <w:hyperlink w:anchor="_Toc221736686" w:history="1">
            <w:r w:rsidR="00392C2D" w:rsidRPr="00392C2D">
              <w:rPr>
                <w:rStyle w:val="Hyperlink"/>
                <w:rFonts w:ascii="Arial" w:hAnsi="Arial" w:cs="Arial"/>
                <w:lang w:eastAsia="en-GB"/>
              </w:rPr>
              <w:t>Recommendations</w:t>
            </w:r>
            <w:r w:rsidR="00392C2D" w:rsidRPr="00392C2D">
              <w:rPr>
                <w:rFonts w:ascii="Arial" w:hAnsi="Arial" w:cs="Arial"/>
                <w:webHidden/>
              </w:rPr>
              <w:tab/>
            </w:r>
            <w:r w:rsidR="00392C2D" w:rsidRPr="00392C2D">
              <w:rPr>
                <w:rFonts w:ascii="Arial" w:hAnsi="Arial" w:cs="Arial"/>
                <w:webHidden/>
              </w:rPr>
              <w:fldChar w:fldCharType="begin"/>
            </w:r>
            <w:r w:rsidR="00392C2D" w:rsidRPr="00392C2D">
              <w:rPr>
                <w:rFonts w:ascii="Arial" w:hAnsi="Arial" w:cs="Arial"/>
                <w:webHidden/>
              </w:rPr>
              <w:instrText xml:space="preserve"> PAGEREF _Toc221736686 \h </w:instrText>
            </w:r>
            <w:r w:rsidR="00392C2D" w:rsidRPr="00392C2D">
              <w:rPr>
                <w:rFonts w:ascii="Arial" w:hAnsi="Arial" w:cs="Arial"/>
                <w:webHidden/>
              </w:rPr>
            </w:r>
            <w:r w:rsidR="00392C2D" w:rsidRPr="00392C2D">
              <w:rPr>
                <w:rFonts w:ascii="Arial" w:hAnsi="Arial" w:cs="Arial"/>
                <w:webHidden/>
              </w:rPr>
              <w:fldChar w:fldCharType="separate"/>
            </w:r>
            <w:r w:rsidR="00392C2D" w:rsidRPr="00392C2D">
              <w:rPr>
                <w:rFonts w:ascii="Arial" w:hAnsi="Arial" w:cs="Arial"/>
                <w:webHidden/>
              </w:rPr>
              <w:t>9</w:t>
            </w:r>
            <w:r w:rsidR="00392C2D" w:rsidRPr="00392C2D">
              <w:rPr>
                <w:rFonts w:ascii="Arial" w:hAnsi="Arial" w:cs="Arial"/>
                <w:webHidden/>
              </w:rPr>
              <w:fldChar w:fldCharType="end"/>
            </w:r>
          </w:hyperlink>
        </w:p>
        <w:p w14:paraId="0782DFD0" w14:textId="3B6C4152" w:rsidR="00392C2D" w:rsidRPr="00392C2D" w:rsidRDefault="00957EC1">
          <w:pPr>
            <w:pStyle w:val="TOC1"/>
            <w:tabs>
              <w:tab w:val="right" w:leader="dot" w:pos="9350"/>
            </w:tabs>
            <w:rPr>
              <w:rFonts w:ascii="Arial" w:eastAsiaTheme="minorEastAsia" w:hAnsi="Arial" w:cs="Arial"/>
              <w:kern w:val="2"/>
              <w:szCs w:val="24"/>
              <w:lang w:val="en-US"/>
              <w14:ligatures w14:val="standardContextual"/>
            </w:rPr>
          </w:pPr>
          <w:hyperlink w:anchor="_Toc221736687" w:history="1">
            <w:r w:rsidR="00392C2D" w:rsidRPr="00392C2D">
              <w:rPr>
                <w:rStyle w:val="Hyperlink"/>
                <w:rFonts w:ascii="Arial" w:hAnsi="Arial" w:cs="Arial"/>
              </w:rPr>
              <w:t>Reference List</w:t>
            </w:r>
            <w:r w:rsidR="00392C2D" w:rsidRPr="00392C2D">
              <w:rPr>
                <w:rFonts w:ascii="Arial" w:hAnsi="Arial" w:cs="Arial"/>
                <w:webHidden/>
              </w:rPr>
              <w:tab/>
            </w:r>
            <w:r w:rsidR="00392C2D" w:rsidRPr="00392C2D">
              <w:rPr>
                <w:rFonts w:ascii="Arial" w:hAnsi="Arial" w:cs="Arial"/>
                <w:webHidden/>
              </w:rPr>
              <w:fldChar w:fldCharType="begin"/>
            </w:r>
            <w:r w:rsidR="00392C2D" w:rsidRPr="00392C2D">
              <w:rPr>
                <w:rFonts w:ascii="Arial" w:hAnsi="Arial" w:cs="Arial"/>
                <w:webHidden/>
              </w:rPr>
              <w:instrText xml:space="preserve"> PAGEREF _Toc221736687 \h </w:instrText>
            </w:r>
            <w:r w:rsidR="00392C2D" w:rsidRPr="00392C2D">
              <w:rPr>
                <w:rFonts w:ascii="Arial" w:hAnsi="Arial" w:cs="Arial"/>
                <w:webHidden/>
              </w:rPr>
            </w:r>
            <w:r w:rsidR="00392C2D" w:rsidRPr="00392C2D">
              <w:rPr>
                <w:rFonts w:ascii="Arial" w:hAnsi="Arial" w:cs="Arial"/>
                <w:webHidden/>
              </w:rPr>
              <w:fldChar w:fldCharType="separate"/>
            </w:r>
            <w:r w:rsidR="00392C2D" w:rsidRPr="00392C2D">
              <w:rPr>
                <w:rFonts w:ascii="Arial" w:hAnsi="Arial" w:cs="Arial"/>
                <w:webHidden/>
              </w:rPr>
              <w:t>10</w:t>
            </w:r>
            <w:r w:rsidR="00392C2D" w:rsidRPr="00392C2D">
              <w:rPr>
                <w:rFonts w:ascii="Arial" w:hAnsi="Arial" w:cs="Arial"/>
                <w:webHidden/>
              </w:rPr>
              <w:fldChar w:fldCharType="end"/>
            </w:r>
          </w:hyperlink>
        </w:p>
        <w:p w14:paraId="42D0D839" w14:textId="40695E30" w:rsidR="00392C2D" w:rsidRPr="00392C2D" w:rsidRDefault="00957EC1">
          <w:pPr>
            <w:pStyle w:val="TOC1"/>
            <w:tabs>
              <w:tab w:val="right" w:leader="dot" w:pos="9350"/>
            </w:tabs>
            <w:rPr>
              <w:rFonts w:ascii="Arial" w:eastAsiaTheme="minorEastAsia" w:hAnsi="Arial" w:cs="Arial"/>
              <w:kern w:val="2"/>
              <w:szCs w:val="24"/>
              <w:lang w:val="en-US"/>
              <w14:ligatures w14:val="standardContextual"/>
            </w:rPr>
          </w:pPr>
          <w:hyperlink w:anchor="_Toc221736688" w:history="1">
            <w:r w:rsidR="00392C2D" w:rsidRPr="00392C2D">
              <w:rPr>
                <w:rStyle w:val="Hyperlink"/>
                <w:rFonts w:ascii="Arial" w:hAnsi="Arial" w:cs="Arial"/>
              </w:rPr>
              <w:t>Appendix</w:t>
            </w:r>
            <w:r w:rsidR="00392C2D" w:rsidRPr="00392C2D">
              <w:rPr>
                <w:rFonts w:ascii="Arial" w:hAnsi="Arial" w:cs="Arial"/>
                <w:webHidden/>
              </w:rPr>
              <w:tab/>
            </w:r>
            <w:r w:rsidR="00392C2D" w:rsidRPr="00392C2D">
              <w:rPr>
                <w:rFonts w:ascii="Arial" w:hAnsi="Arial" w:cs="Arial"/>
                <w:webHidden/>
              </w:rPr>
              <w:fldChar w:fldCharType="begin"/>
            </w:r>
            <w:r w:rsidR="00392C2D" w:rsidRPr="00392C2D">
              <w:rPr>
                <w:rFonts w:ascii="Arial" w:hAnsi="Arial" w:cs="Arial"/>
                <w:webHidden/>
              </w:rPr>
              <w:instrText xml:space="preserve"> PAGEREF _Toc221736688 \h </w:instrText>
            </w:r>
            <w:r w:rsidR="00392C2D" w:rsidRPr="00392C2D">
              <w:rPr>
                <w:rFonts w:ascii="Arial" w:hAnsi="Arial" w:cs="Arial"/>
                <w:webHidden/>
              </w:rPr>
            </w:r>
            <w:r w:rsidR="00392C2D" w:rsidRPr="00392C2D">
              <w:rPr>
                <w:rFonts w:ascii="Arial" w:hAnsi="Arial" w:cs="Arial"/>
                <w:webHidden/>
              </w:rPr>
              <w:fldChar w:fldCharType="separate"/>
            </w:r>
            <w:r w:rsidR="00392C2D" w:rsidRPr="00392C2D">
              <w:rPr>
                <w:rFonts w:ascii="Arial" w:hAnsi="Arial" w:cs="Arial"/>
                <w:webHidden/>
              </w:rPr>
              <w:t>11</w:t>
            </w:r>
            <w:r w:rsidR="00392C2D" w:rsidRPr="00392C2D">
              <w:rPr>
                <w:rFonts w:ascii="Arial" w:hAnsi="Arial" w:cs="Arial"/>
                <w:webHidden/>
              </w:rPr>
              <w:fldChar w:fldCharType="end"/>
            </w:r>
          </w:hyperlink>
        </w:p>
        <w:p w14:paraId="2077C86F" w14:textId="6103DC3F" w:rsidR="00D16549" w:rsidRPr="00392C2D" w:rsidRDefault="00D16549">
          <w:pPr>
            <w:rPr>
              <w:rFonts w:ascii="Arial" w:hAnsi="Arial" w:cs="Arial"/>
            </w:rPr>
          </w:pPr>
          <w:r w:rsidRPr="00392C2D">
            <w:rPr>
              <w:rFonts w:ascii="Arial" w:hAnsi="Arial" w:cs="Arial"/>
              <w:b/>
              <w:bCs/>
            </w:rPr>
            <w:fldChar w:fldCharType="end"/>
          </w:r>
        </w:p>
      </w:sdtContent>
    </w:sdt>
    <w:p w14:paraId="01222517" w14:textId="77777777" w:rsidR="00E60C0A" w:rsidRPr="00392C2D" w:rsidRDefault="00E60C0A">
      <w:pPr>
        <w:spacing w:after="160" w:line="259" w:lineRule="auto"/>
        <w:jc w:val="left"/>
        <w:rPr>
          <w:rFonts w:ascii="Arial" w:hAnsi="Arial" w:cs="Arial"/>
          <w:b/>
          <w:bCs/>
          <w:sz w:val="28"/>
          <w:szCs w:val="22"/>
        </w:rPr>
      </w:pPr>
      <w:r w:rsidRPr="00392C2D">
        <w:rPr>
          <w:rFonts w:ascii="Arial" w:hAnsi="Arial" w:cs="Arial"/>
          <w:b/>
          <w:bCs/>
          <w:sz w:val="28"/>
          <w:szCs w:val="22"/>
        </w:rPr>
        <w:t>List of Figures</w:t>
      </w:r>
    </w:p>
    <w:p w14:paraId="4492AEE5" w14:textId="30C13799" w:rsidR="007410ED" w:rsidRPr="00392C2D" w:rsidRDefault="007410ED">
      <w:pPr>
        <w:pStyle w:val="TableofFigures"/>
        <w:tabs>
          <w:tab w:val="right" w:leader="dot" w:pos="9350"/>
        </w:tabs>
        <w:rPr>
          <w:rFonts w:ascii="Arial" w:hAnsi="Arial" w:cs="Arial"/>
        </w:rPr>
      </w:pPr>
      <w:r w:rsidRPr="00392C2D">
        <w:rPr>
          <w:rFonts w:ascii="Arial" w:hAnsi="Arial" w:cs="Arial"/>
        </w:rPr>
        <w:fldChar w:fldCharType="begin"/>
      </w:r>
      <w:r w:rsidRPr="00392C2D">
        <w:rPr>
          <w:rFonts w:ascii="Arial" w:hAnsi="Arial" w:cs="Arial"/>
        </w:rPr>
        <w:instrText xml:space="preserve"> TOC \h \z \c "Figure" </w:instrText>
      </w:r>
      <w:r w:rsidRPr="00392C2D">
        <w:rPr>
          <w:rFonts w:ascii="Arial" w:hAnsi="Arial" w:cs="Arial"/>
        </w:rPr>
        <w:fldChar w:fldCharType="separate"/>
      </w:r>
      <w:hyperlink w:anchor="_Toc221735896" w:history="1">
        <w:r w:rsidRPr="00392C2D">
          <w:rPr>
            <w:rStyle w:val="Hyperlink"/>
            <w:rFonts w:ascii="Arial" w:hAnsi="Arial" w:cs="Arial"/>
          </w:rPr>
          <w:t>Figure 1: Early Help</w:t>
        </w:r>
        <w:r w:rsidRPr="00392C2D">
          <w:rPr>
            <w:rFonts w:ascii="Arial" w:hAnsi="Arial" w:cs="Arial"/>
            <w:webHidden/>
          </w:rPr>
          <w:tab/>
        </w:r>
        <w:r w:rsidRPr="00392C2D">
          <w:rPr>
            <w:rFonts w:ascii="Arial" w:hAnsi="Arial" w:cs="Arial"/>
            <w:webHidden/>
          </w:rPr>
          <w:fldChar w:fldCharType="begin"/>
        </w:r>
        <w:r w:rsidRPr="00392C2D">
          <w:rPr>
            <w:rFonts w:ascii="Arial" w:hAnsi="Arial" w:cs="Arial"/>
            <w:webHidden/>
          </w:rPr>
          <w:instrText xml:space="preserve"> PAGEREF _Toc221735896 \h </w:instrText>
        </w:r>
        <w:r w:rsidRPr="00392C2D">
          <w:rPr>
            <w:rFonts w:ascii="Arial" w:hAnsi="Arial" w:cs="Arial"/>
            <w:webHidden/>
          </w:rPr>
        </w:r>
        <w:r w:rsidRPr="00392C2D">
          <w:rPr>
            <w:rFonts w:ascii="Arial" w:hAnsi="Arial" w:cs="Arial"/>
            <w:webHidden/>
          </w:rPr>
          <w:fldChar w:fldCharType="separate"/>
        </w:r>
        <w:r w:rsidRPr="00392C2D">
          <w:rPr>
            <w:rFonts w:ascii="Arial" w:hAnsi="Arial" w:cs="Arial"/>
            <w:webHidden/>
          </w:rPr>
          <w:t>4</w:t>
        </w:r>
        <w:r w:rsidRPr="00392C2D">
          <w:rPr>
            <w:rFonts w:ascii="Arial" w:hAnsi="Arial" w:cs="Arial"/>
            <w:webHidden/>
          </w:rPr>
          <w:fldChar w:fldCharType="end"/>
        </w:r>
      </w:hyperlink>
    </w:p>
    <w:p w14:paraId="4A4C5065" w14:textId="39E1DE58" w:rsidR="007410ED" w:rsidRPr="00392C2D" w:rsidRDefault="00957EC1">
      <w:pPr>
        <w:pStyle w:val="TableofFigures"/>
        <w:tabs>
          <w:tab w:val="right" w:leader="dot" w:pos="9350"/>
        </w:tabs>
        <w:rPr>
          <w:rFonts w:ascii="Arial" w:hAnsi="Arial" w:cs="Arial"/>
        </w:rPr>
      </w:pPr>
      <w:hyperlink w:anchor="_Toc221735897" w:history="1">
        <w:r w:rsidR="007410ED" w:rsidRPr="00392C2D">
          <w:rPr>
            <w:rStyle w:val="Hyperlink"/>
            <w:rFonts w:ascii="Arial" w:hAnsi="Arial" w:cs="Arial"/>
          </w:rPr>
          <w:t>Figure 2: Multi-Agency Group Supervision</w:t>
        </w:r>
        <w:r w:rsidR="007410ED" w:rsidRPr="00392C2D">
          <w:rPr>
            <w:rFonts w:ascii="Arial" w:hAnsi="Arial" w:cs="Arial"/>
            <w:webHidden/>
          </w:rPr>
          <w:tab/>
        </w:r>
        <w:r w:rsidR="007410ED" w:rsidRPr="00392C2D">
          <w:rPr>
            <w:rFonts w:ascii="Arial" w:hAnsi="Arial" w:cs="Arial"/>
            <w:webHidden/>
          </w:rPr>
          <w:fldChar w:fldCharType="begin"/>
        </w:r>
        <w:r w:rsidR="007410ED" w:rsidRPr="00392C2D">
          <w:rPr>
            <w:rFonts w:ascii="Arial" w:hAnsi="Arial" w:cs="Arial"/>
            <w:webHidden/>
          </w:rPr>
          <w:instrText xml:space="preserve"> PAGEREF _Toc221735897 \h </w:instrText>
        </w:r>
        <w:r w:rsidR="007410ED" w:rsidRPr="00392C2D">
          <w:rPr>
            <w:rFonts w:ascii="Arial" w:hAnsi="Arial" w:cs="Arial"/>
            <w:webHidden/>
          </w:rPr>
        </w:r>
        <w:r w:rsidR="007410ED" w:rsidRPr="00392C2D">
          <w:rPr>
            <w:rFonts w:ascii="Arial" w:hAnsi="Arial" w:cs="Arial"/>
            <w:webHidden/>
          </w:rPr>
          <w:fldChar w:fldCharType="separate"/>
        </w:r>
        <w:r w:rsidR="007410ED" w:rsidRPr="00392C2D">
          <w:rPr>
            <w:rFonts w:ascii="Arial" w:hAnsi="Arial" w:cs="Arial"/>
            <w:webHidden/>
          </w:rPr>
          <w:t>5</w:t>
        </w:r>
        <w:r w:rsidR="007410ED" w:rsidRPr="00392C2D">
          <w:rPr>
            <w:rFonts w:ascii="Arial" w:hAnsi="Arial" w:cs="Arial"/>
            <w:webHidden/>
          </w:rPr>
          <w:fldChar w:fldCharType="end"/>
        </w:r>
      </w:hyperlink>
    </w:p>
    <w:p w14:paraId="6CB51E49" w14:textId="22E19027" w:rsidR="007410ED" w:rsidRPr="00392C2D" w:rsidRDefault="00957EC1">
      <w:pPr>
        <w:pStyle w:val="TableofFigures"/>
        <w:tabs>
          <w:tab w:val="right" w:leader="dot" w:pos="9350"/>
        </w:tabs>
        <w:rPr>
          <w:rFonts w:ascii="Arial" w:hAnsi="Arial" w:cs="Arial"/>
        </w:rPr>
      </w:pPr>
      <w:hyperlink w:anchor="_Toc221735898" w:history="1">
        <w:r w:rsidR="007410ED" w:rsidRPr="00392C2D">
          <w:rPr>
            <w:rStyle w:val="Hyperlink"/>
            <w:rFonts w:ascii="Arial" w:hAnsi="Arial" w:cs="Arial"/>
          </w:rPr>
          <w:t>Figure 3: Diagram of website evaluation</w:t>
        </w:r>
        <w:r w:rsidR="007410ED" w:rsidRPr="00392C2D">
          <w:rPr>
            <w:rFonts w:ascii="Arial" w:hAnsi="Arial" w:cs="Arial"/>
            <w:webHidden/>
          </w:rPr>
          <w:tab/>
        </w:r>
        <w:r w:rsidR="007410ED" w:rsidRPr="00392C2D">
          <w:rPr>
            <w:rFonts w:ascii="Arial" w:hAnsi="Arial" w:cs="Arial"/>
            <w:webHidden/>
          </w:rPr>
          <w:fldChar w:fldCharType="begin"/>
        </w:r>
        <w:r w:rsidR="007410ED" w:rsidRPr="00392C2D">
          <w:rPr>
            <w:rFonts w:ascii="Arial" w:hAnsi="Arial" w:cs="Arial"/>
            <w:webHidden/>
          </w:rPr>
          <w:instrText xml:space="preserve"> PAGEREF _Toc221735898 \h </w:instrText>
        </w:r>
        <w:r w:rsidR="007410ED" w:rsidRPr="00392C2D">
          <w:rPr>
            <w:rFonts w:ascii="Arial" w:hAnsi="Arial" w:cs="Arial"/>
            <w:webHidden/>
          </w:rPr>
        </w:r>
        <w:r w:rsidR="007410ED" w:rsidRPr="00392C2D">
          <w:rPr>
            <w:rFonts w:ascii="Arial" w:hAnsi="Arial" w:cs="Arial"/>
            <w:webHidden/>
          </w:rPr>
          <w:fldChar w:fldCharType="separate"/>
        </w:r>
        <w:r w:rsidR="007410ED" w:rsidRPr="00392C2D">
          <w:rPr>
            <w:rFonts w:ascii="Arial" w:hAnsi="Arial" w:cs="Arial"/>
            <w:webHidden/>
          </w:rPr>
          <w:t>7</w:t>
        </w:r>
        <w:r w:rsidR="007410ED" w:rsidRPr="00392C2D">
          <w:rPr>
            <w:rFonts w:ascii="Arial" w:hAnsi="Arial" w:cs="Arial"/>
            <w:webHidden/>
          </w:rPr>
          <w:fldChar w:fldCharType="end"/>
        </w:r>
      </w:hyperlink>
    </w:p>
    <w:p w14:paraId="7B57D06D" w14:textId="1071A6A1" w:rsidR="007410ED" w:rsidRPr="00392C2D" w:rsidRDefault="00957EC1">
      <w:pPr>
        <w:pStyle w:val="TableofFigures"/>
        <w:tabs>
          <w:tab w:val="right" w:leader="dot" w:pos="9350"/>
        </w:tabs>
        <w:rPr>
          <w:rFonts w:ascii="Arial" w:hAnsi="Arial" w:cs="Arial"/>
        </w:rPr>
      </w:pPr>
      <w:hyperlink w:anchor="_Toc221735899" w:history="1">
        <w:r w:rsidR="007410ED" w:rsidRPr="00392C2D">
          <w:rPr>
            <w:rStyle w:val="Hyperlink"/>
            <w:rFonts w:ascii="Arial" w:hAnsi="Arial" w:cs="Arial"/>
          </w:rPr>
          <w:t>Figure 4: Comparative Analysis</w:t>
        </w:r>
        <w:r w:rsidR="007410ED" w:rsidRPr="00392C2D">
          <w:rPr>
            <w:rFonts w:ascii="Arial" w:hAnsi="Arial" w:cs="Arial"/>
            <w:webHidden/>
          </w:rPr>
          <w:tab/>
        </w:r>
        <w:r w:rsidR="007410ED" w:rsidRPr="00392C2D">
          <w:rPr>
            <w:rFonts w:ascii="Arial" w:hAnsi="Arial" w:cs="Arial"/>
            <w:webHidden/>
          </w:rPr>
          <w:fldChar w:fldCharType="begin"/>
        </w:r>
        <w:r w:rsidR="007410ED" w:rsidRPr="00392C2D">
          <w:rPr>
            <w:rFonts w:ascii="Arial" w:hAnsi="Arial" w:cs="Arial"/>
            <w:webHidden/>
          </w:rPr>
          <w:instrText xml:space="preserve"> PAGEREF _Toc221735899 \h </w:instrText>
        </w:r>
        <w:r w:rsidR="007410ED" w:rsidRPr="00392C2D">
          <w:rPr>
            <w:rFonts w:ascii="Arial" w:hAnsi="Arial" w:cs="Arial"/>
            <w:webHidden/>
          </w:rPr>
        </w:r>
        <w:r w:rsidR="007410ED" w:rsidRPr="00392C2D">
          <w:rPr>
            <w:rFonts w:ascii="Arial" w:hAnsi="Arial" w:cs="Arial"/>
            <w:webHidden/>
          </w:rPr>
          <w:fldChar w:fldCharType="separate"/>
        </w:r>
        <w:r w:rsidR="007410ED" w:rsidRPr="00392C2D">
          <w:rPr>
            <w:rFonts w:ascii="Arial" w:hAnsi="Arial" w:cs="Arial"/>
            <w:webHidden/>
          </w:rPr>
          <w:t>9</w:t>
        </w:r>
        <w:r w:rsidR="007410ED" w:rsidRPr="00392C2D">
          <w:rPr>
            <w:rFonts w:ascii="Arial" w:hAnsi="Arial" w:cs="Arial"/>
            <w:webHidden/>
          </w:rPr>
          <w:fldChar w:fldCharType="end"/>
        </w:r>
      </w:hyperlink>
    </w:p>
    <w:p w14:paraId="4D08F9BC" w14:textId="72E3D3D0" w:rsidR="00D16549" w:rsidRPr="00392C2D" w:rsidRDefault="007410ED">
      <w:pPr>
        <w:spacing w:after="160" w:line="259" w:lineRule="auto"/>
        <w:jc w:val="left"/>
        <w:rPr>
          <w:rFonts w:ascii="Arial" w:hAnsi="Arial" w:cs="Arial"/>
        </w:rPr>
      </w:pPr>
      <w:r w:rsidRPr="00392C2D">
        <w:rPr>
          <w:rFonts w:ascii="Arial" w:hAnsi="Arial" w:cs="Arial"/>
        </w:rPr>
        <w:fldChar w:fldCharType="end"/>
      </w:r>
      <w:r w:rsidR="00D16549" w:rsidRPr="00392C2D">
        <w:rPr>
          <w:rFonts w:ascii="Arial" w:hAnsi="Arial" w:cs="Arial"/>
        </w:rPr>
        <w:br w:type="page"/>
      </w:r>
    </w:p>
    <w:p w14:paraId="29A2EBCE" w14:textId="34B121C2" w:rsidR="00127E2B" w:rsidRPr="00392C2D" w:rsidRDefault="002C4821" w:rsidP="00DE7271">
      <w:pPr>
        <w:pStyle w:val="Heading1"/>
        <w:rPr>
          <w:rFonts w:ascii="Arial" w:hAnsi="Arial" w:cs="Arial"/>
        </w:rPr>
      </w:pPr>
      <w:bookmarkStart w:id="0" w:name="_Toc221736680"/>
      <w:r w:rsidRPr="00392C2D">
        <w:rPr>
          <w:rFonts w:ascii="Arial" w:hAnsi="Arial" w:cs="Arial"/>
        </w:rPr>
        <w:t>Introduction</w:t>
      </w:r>
      <w:bookmarkEnd w:id="0"/>
    </w:p>
    <w:p w14:paraId="4E5D5618" w14:textId="6CD73AAF" w:rsidR="00F724E3" w:rsidRPr="00392C2D" w:rsidRDefault="00A95A7F" w:rsidP="00127E2B">
      <w:pPr>
        <w:rPr>
          <w:rFonts w:ascii="Arial" w:hAnsi="Arial" w:cs="Arial"/>
          <w:sz w:val="22"/>
          <w:szCs w:val="18"/>
        </w:rPr>
      </w:pPr>
      <w:r w:rsidRPr="00392C2D">
        <w:rPr>
          <w:rFonts w:ascii="Arial" w:hAnsi="Arial" w:cs="Arial"/>
          <w:sz w:val="22"/>
          <w:szCs w:val="18"/>
        </w:rPr>
        <w:t>The family support systems constitute the largest proportion of the UK and one of the systems is the Early Help system</w:t>
      </w:r>
      <w:r w:rsidR="00E9100B" w:rsidRPr="00392C2D">
        <w:rPr>
          <w:rFonts w:ascii="Arial" w:hAnsi="Arial" w:cs="Arial"/>
          <w:sz w:val="22"/>
          <w:szCs w:val="18"/>
        </w:rPr>
        <w:t>,</w:t>
      </w:r>
      <w:r w:rsidRPr="00392C2D">
        <w:rPr>
          <w:rFonts w:ascii="Arial" w:hAnsi="Arial" w:cs="Arial"/>
          <w:sz w:val="22"/>
          <w:szCs w:val="18"/>
        </w:rPr>
        <w:t xml:space="preserve"> which has played a significant role in ensuring that the children and families are healthy and safe. The local authority websites are an online, centralised means whereby families are informed of the early help, education, health, financial assistance and mental health services. With this kind of information, the families can get help in good time when the risks and problems do not become uncontrollable</w:t>
      </w:r>
      <w:r w:rsidR="00975299" w:rsidRPr="00392C2D">
        <w:rPr>
          <w:rFonts w:ascii="Arial" w:hAnsi="Arial" w:cs="Arial"/>
          <w:sz w:val="22"/>
          <w:szCs w:val="18"/>
        </w:rPr>
        <w:t xml:space="preserve"> (The Lancet, 2020)</w:t>
      </w:r>
      <w:r w:rsidRPr="00392C2D">
        <w:rPr>
          <w:rFonts w:ascii="Arial" w:hAnsi="Arial" w:cs="Arial"/>
          <w:sz w:val="22"/>
          <w:szCs w:val="18"/>
        </w:rPr>
        <w:t>. The other notable aspect of the early help systems is referred to as multi-agency working</w:t>
      </w:r>
      <w:r w:rsidR="00E9100B" w:rsidRPr="00392C2D">
        <w:rPr>
          <w:rFonts w:ascii="Arial" w:hAnsi="Arial" w:cs="Arial"/>
          <w:sz w:val="22"/>
          <w:szCs w:val="18"/>
        </w:rPr>
        <w:t>,</w:t>
      </w:r>
      <w:r w:rsidRPr="00392C2D">
        <w:rPr>
          <w:rFonts w:ascii="Arial" w:hAnsi="Arial" w:cs="Arial"/>
          <w:sz w:val="22"/>
          <w:szCs w:val="18"/>
        </w:rPr>
        <w:t xml:space="preserve"> in which the education, health, social services, community organisations and local authorities make a collective effort to arrive at an integrated plan of assistance. This will provide the homogeneity of information, continuity of delivery of service and </w:t>
      </w:r>
      <w:r w:rsidR="00E9100B" w:rsidRPr="00392C2D">
        <w:rPr>
          <w:rFonts w:ascii="Arial" w:hAnsi="Arial" w:cs="Arial"/>
          <w:sz w:val="22"/>
          <w:szCs w:val="18"/>
        </w:rPr>
        <w:t>family-based</w:t>
      </w:r>
      <w:r w:rsidRPr="00392C2D">
        <w:rPr>
          <w:rFonts w:ascii="Arial" w:hAnsi="Arial" w:cs="Arial"/>
          <w:sz w:val="22"/>
          <w:szCs w:val="18"/>
        </w:rPr>
        <w:t xml:space="preserve"> solutions. Just as one can find good communication with the early help and other family support services via the local authority websites, there are certain limitations; difficulty in </w:t>
      </w:r>
      <w:r w:rsidR="00E9100B" w:rsidRPr="00392C2D">
        <w:rPr>
          <w:rFonts w:ascii="Arial" w:hAnsi="Arial" w:cs="Arial"/>
          <w:sz w:val="22"/>
          <w:szCs w:val="18"/>
        </w:rPr>
        <w:t xml:space="preserve">accessing </w:t>
      </w:r>
      <w:r w:rsidRPr="00392C2D">
        <w:rPr>
          <w:rFonts w:ascii="Arial" w:hAnsi="Arial" w:cs="Arial"/>
          <w:sz w:val="22"/>
          <w:szCs w:val="18"/>
        </w:rPr>
        <w:t>information, failure to update it frequently</w:t>
      </w:r>
      <w:r w:rsidR="00E9100B" w:rsidRPr="00392C2D">
        <w:rPr>
          <w:rFonts w:ascii="Arial" w:hAnsi="Arial" w:cs="Arial"/>
          <w:sz w:val="22"/>
          <w:szCs w:val="18"/>
        </w:rPr>
        <w:t>, and</w:t>
      </w:r>
      <w:r w:rsidRPr="00392C2D">
        <w:rPr>
          <w:rFonts w:ascii="Arial" w:hAnsi="Arial" w:cs="Arial"/>
          <w:sz w:val="22"/>
          <w:szCs w:val="18"/>
        </w:rPr>
        <w:t xml:space="preserve"> unavailability.</w:t>
      </w:r>
      <w:r w:rsidR="00975299" w:rsidRPr="00392C2D">
        <w:rPr>
          <w:rFonts w:ascii="Arial" w:hAnsi="Arial" w:cs="Arial"/>
          <w:sz w:val="22"/>
          <w:szCs w:val="18"/>
        </w:rPr>
        <w:t xml:space="preserve"> </w:t>
      </w:r>
    </w:p>
    <w:p w14:paraId="17E11E66" w14:textId="1F7B4900" w:rsidR="00AE0CC6" w:rsidRPr="00392C2D" w:rsidRDefault="0089591D" w:rsidP="00DE7271">
      <w:pPr>
        <w:pStyle w:val="Heading1"/>
        <w:rPr>
          <w:rFonts w:ascii="Arial" w:hAnsi="Arial" w:cs="Arial"/>
        </w:rPr>
      </w:pPr>
      <w:bookmarkStart w:id="1" w:name="_Toc221736681"/>
      <w:r w:rsidRPr="00392C2D">
        <w:rPr>
          <w:rFonts w:ascii="Arial" w:hAnsi="Arial" w:cs="Arial"/>
        </w:rPr>
        <w:t>Early Help System</w:t>
      </w:r>
      <w:bookmarkEnd w:id="1"/>
      <w:r w:rsidRPr="00392C2D">
        <w:rPr>
          <w:rFonts w:ascii="Arial" w:hAnsi="Arial" w:cs="Arial"/>
        </w:rPr>
        <w:t xml:space="preserve"> </w:t>
      </w:r>
    </w:p>
    <w:p w14:paraId="3814A365" w14:textId="5FDDD21F" w:rsidR="00CE3B25" w:rsidRPr="00392C2D" w:rsidRDefault="00CE3B25" w:rsidP="00CE3B25">
      <w:pPr>
        <w:rPr>
          <w:rFonts w:ascii="Arial" w:hAnsi="Arial" w:cs="Arial"/>
          <w:sz w:val="22"/>
          <w:szCs w:val="18"/>
        </w:rPr>
      </w:pPr>
      <w:r w:rsidRPr="00392C2D">
        <w:rPr>
          <w:rFonts w:ascii="Arial" w:hAnsi="Arial" w:cs="Arial"/>
          <w:sz w:val="22"/>
          <w:szCs w:val="18"/>
        </w:rPr>
        <w:t xml:space="preserve">Early Help is a model of support and preventive care of children, youths and families in the UK and is based on the provision of support to those matters before they deteriorate to severe states. It is a combined service system in which the education, health, social service, community agencies, and local authorities will gather on the platform and determine the </w:t>
      </w:r>
      <w:r w:rsidR="00E9100B" w:rsidRPr="00392C2D">
        <w:rPr>
          <w:rFonts w:ascii="Arial" w:hAnsi="Arial" w:cs="Arial"/>
          <w:sz w:val="22"/>
          <w:szCs w:val="18"/>
        </w:rPr>
        <w:t>needs</w:t>
      </w:r>
      <w:r w:rsidRPr="00392C2D">
        <w:rPr>
          <w:rFonts w:ascii="Arial" w:hAnsi="Arial" w:cs="Arial"/>
          <w:sz w:val="22"/>
          <w:szCs w:val="18"/>
        </w:rPr>
        <w:t xml:space="preserve"> of the families and offer the needed services to them</w:t>
      </w:r>
      <w:r w:rsidR="00544E99" w:rsidRPr="00392C2D">
        <w:rPr>
          <w:rFonts w:ascii="Arial" w:hAnsi="Arial" w:cs="Arial"/>
          <w:sz w:val="22"/>
          <w:szCs w:val="18"/>
        </w:rPr>
        <w:t xml:space="preserve"> (Umar et al., 2019)</w:t>
      </w:r>
      <w:r w:rsidRPr="00392C2D">
        <w:rPr>
          <w:rFonts w:ascii="Arial" w:hAnsi="Arial" w:cs="Arial"/>
          <w:sz w:val="22"/>
          <w:szCs w:val="18"/>
        </w:rPr>
        <w:t xml:space="preserve">. Early Help is usually conducted in instances when the family is experiencing a strained economic background, the family is experiencing parenting difficulties, the child has behavioural issues, is becoming tired at school or </w:t>
      </w:r>
      <w:r w:rsidR="00E9100B" w:rsidRPr="00392C2D">
        <w:rPr>
          <w:rFonts w:ascii="Arial" w:hAnsi="Arial" w:cs="Arial"/>
          <w:sz w:val="22"/>
          <w:szCs w:val="18"/>
        </w:rPr>
        <w:t xml:space="preserve">is </w:t>
      </w:r>
      <w:r w:rsidRPr="00392C2D">
        <w:rPr>
          <w:rFonts w:ascii="Arial" w:hAnsi="Arial" w:cs="Arial"/>
          <w:sz w:val="22"/>
          <w:szCs w:val="18"/>
        </w:rPr>
        <w:t>experiencing a risk of developing a mental condition</w:t>
      </w:r>
      <w:r w:rsidR="00E9100B" w:rsidRPr="00392C2D">
        <w:rPr>
          <w:rFonts w:ascii="Arial" w:hAnsi="Arial" w:cs="Arial"/>
          <w:sz w:val="22"/>
          <w:szCs w:val="18"/>
        </w:rPr>
        <w:t>,</w:t>
      </w:r>
      <w:r w:rsidRPr="00392C2D">
        <w:rPr>
          <w:rFonts w:ascii="Arial" w:hAnsi="Arial" w:cs="Arial"/>
          <w:sz w:val="22"/>
          <w:szCs w:val="18"/>
        </w:rPr>
        <w:t xml:space="preserve"> so that the social protection system </w:t>
      </w:r>
      <w:r w:rsidR="00E9100B" w:rsidRPr="00392C2D">
        <w:rPr>
          <w:rFonts w:ascii="Arial" w:hAnsi="Arial" w:cs="Arial"/>
          <w:sz w:val="22"/>
          <w:szCs w:val="18"/>
        </w:rPr>
        <w:t>does not have</w:t>
      </w:r>
      <w:r w:rsidRPr="00392C2D">
        <w:rPr>
          <w:rFonts w:ascii="Arial" w:hAnsi="Arial" w:cs="Arial"/>
          <w:sz w:val="22"/>
          <w:szCs w:val="18"/>
        </w:rPr>
        <w:t xml:space="preserve"> to take instant action. The primary goal of the system is to assist the families and retain the children in safety</w:t>
      </w:r>
      <w:r w:rsidR="00E9100B" w:rsidRPr="00392C2D">
        <w:rPr>
          <w:rFonts w:ascii="Arial" w:hAnsi="Arial" w:cs="Arial"/>
          <w:sz w:val="22"/>
          <w:szCs w:val="18"/>
        </w:rPr>
        <w:t>,</w:t>
      </w:r>
      <w:r w:rsidRPr="00392C2D">
        <w:rPr>
          <w:rFonts w:ascii="Arial" w:hAnsi="Arial" w:cs="Arial"/>
          <w:sz w:val="22"/>
          <w:szCs w:val="18"/>
        </w:rPr>
        <w:t xml:space="preserve"> and minimize the risks of the complex issue in the future. Early Help links the families to the services like parenting services, education services, health links, counselling, financial advice and community services on demand.</w:t>
      </w:r>
      <w:r w:rsidR="00544E99" w:rsidRPr="00392C2D">
        <w:rPr>
          <w:rFonts w:ascii="Arial" w:hAnsi="Arial" w:cs="Arial"/>
          <w:sz w:val="22"/>
          <w:szCs w:val="18"/>
        </w:rPr>
        <w:t xml:space="preserve"> </w:t>
      </w:r>
    </w:p>
    <w:p w14:paraId="50C225EE" w14:textId="77777777" w:rsidR="00E8639E" w:rsidRPr="00392C2D" w:rsidRDefault="00E8639E" w:rsidP="00E8639E">
      <w:pPr>
        <w:keepNext/>
        <w:jc w:val="center"/>
        <w:rPr>
          <w:rFonts w:ascii="Arial" w:hAnsi="Arial" w:cs="Arial"/>
        </w:rPr>
      </w:pPr>
      <w:r w:rsidRPr="00392C2D">
        <w:rPr>
          <w:rFonts w:ascii="Arial" w:hAnsi="Arial" w:cs="Arial"/>
        </w:rPr>
        <w:drawing>
          <wp:inline distT="0" distB="0" distL="0" distR="0" wp14:anchorId="2799804E" wp14:editId="243ABE7C">
            <wp:extent cx="4130040" cy="2921032"/>
            <wp:effectExtent l="0" t="0" r="3810" b="0"/>
            <wp:docPr id="7202688" name="Picture 1" descr="Early Help | Durham Trinity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arly Help | Durham Trinity Schoo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36060" cy="2925290"/>
                    </a:xfrm>
                    <a:prstGeom prst="rect">
                      <a:avLst/>
                    </a:prstGeom>
                    <a:noFill/>
                    <a:ln>
                      <a:noFill/>
                    </a:ln>
                  </pic:spPr>
                </pic:pic>
              </a:graphicData>
            </a:graphic>
          </wp:inline>
        </w:drawing>
      </w:r>
    </w:p>
    <w:p w14:paraId="78735733" w14:textId="778B0351" w:rsidR="00B655D1" w:rsidRPr="00392C2D" w:rsidRDefault="00E8639E" w:rsidP="00E8639E">
      <w:pPr>
        <w:pStyle w:val="Caption"/>
        <w:rPr>
          <w:rFonts w:ascii="Arial" w:hAnsi="Arial" w:cs="Arial"/>
        </w:rPr>
      </w:pPr>
      <w:bookmarkStart w:id="2" w:name="_Toc221735896"/>
      <w:r w:rsidRPr="00392C2D">
        <w:rPr>
          <w:rFonts w:ascii="Arial" w:hAnsi="Arial" w:cs="Arial"/>
        </w:rPr>
        <w:t xml:space="preserve">Figure </w:t>
      </w:r>
      <w:r w:rsidRPr="00392C2D">
        <w:rPr>
          <w:rFonts w:ascii="Arial" w:hAnsi="Arial" w:cs="Arial"/>
        </w:rPr>
        <w:fldChar w:fldCharType="begin"/>
      </w:r>
      <w:r w:rsidRPr="00392C2D">
        <w:rPr>
          <w:rFonts w:ascii="Arial" w:hAnsi="Arial" w:cs="Arial"/>
        </w:rPr>
        <w:instrText xml:space="preserve"> SEQ Figure \* ARABIC </w:instrText>
      </w:r>
      <w:r w:rsidRPr="00392C2D">
        <w:rPr>
          <w:rFonts w:ascii="Arial" w:hAnsi="Arial" w:cs="Arial"/>
        </w:rPr>
        <w:fldChar w:fldCharType="separate"/>
      </w:r>
      <w:r w:rsidR="000E1E49" w:rsidRPr="00392C2D">
        <w:rPr>
          <w:rFonts w:ascii="Arial" w:hAnsi="Arial" w:cs="Arial"/>
        </w:rPr>
        <w:t>1</w:t>
      </w:r>
      <w:r w:rsidRPr="00392C2D">
        <w:rPr>
          <w:rFonts w:ascii="Arial" w:hAnsi="Arial" w:cs="Arial"/>
        </w:rPr>
        <w:fldChar w:fldCharType="end"/>
      </w:r>
      <w:r w:rsidRPr="00392C2D">
        <w:rPr>
          <w:rFonts w:ascii="Arial" w:hAnsi="Arial" w:cs="Arial"/>
        </w:rPr>
        <w:t xml:space="preserve">: </w:t>
      </w:r>
      <w:r w:rsidR="00B655D1" w:rsidRPr="00392C2D">
        <w:rPr>
          <w:rFonts w:ascii="Arial" w:hAnsi="Arial" w:cs="Arial"/>
        </w:rPr>
        <w:t>Early Help</w:t>
      </w:r>
      <w:bookmarkEnd w:id="2"/>
      <w:r w:rsidR="00B655D1" w:rsidRPr="00392C2D">
        <w:rPr>
          <w:rFonts w:ascii="Arial" w:hAnsi="Arial" w:cs="Arial"/>
        </w:rPr>
        <w:t xml:space="preserve"> </w:t>
      </w:r>
    </w:p>
    <w:p w14:paraId="52CAFCDA" w14:textId="023E70C1" w:rsidR="00C03F36" w:rsidRPr="00392C2D" w:rsidRDefault="00B655D1" w:rsidP="00E8639E">
      <w:pPr>
        <w:pStyle w:val="Caption"/>
        <w:rPr>
          <w:rFonts w:ascii="Arial" w:hAnsi="Arial" w:cs="Arial"/>
          <w:lang w:eastAsia="en-GB"/>
        </w:rPr>
      </w:pPr>
      <w:r w:rsidRPr="00392C2D">
        <w:rPr>
          <w:rFonts w:ascii="Arial" w:hAnsi="Arial" w:cs="Arial"/>
        </w:rPr>
        <w:t xml:space="preserve">Source: </w:t>
      </w:r>
      <w:r w:rsidR="00A52F1C" w:rsidRPr="00392C2D">
        <w:rPr>
          <w:rFonts w:ascii="Arial" w:hAnsi="Arial" w:cs="Arial"/>
          <w:lang w:val="en-GB"/>
        </w:rPr>
        <w:t xml:space="preserve">(Sufri et al., 2020) </w:t>
      </w:r>
    </w:p>
    <w:p w14:paraId="70A8AC6E" w14:textId="2DC07B85" w:rsidR="00AE0CC6" w:rsidRPr="00392C2D" w:rsidRDefault="009D1956" w:rsidP="00AE0CC6">
      <w:pPr>
        <w:rPr>
          <w:rFonts w:ascii="Arial" w:hAnsi="Arial" w:cs="Arial"/>
          <w:sz w:val="22"/>
          <w:szCs w:val="18"/>
        </w:rPr>
      </w:pPr>
      <w:r w:rsidRPr="00392C2D">
        <w:rPr>
          <w:rFonts w:ascii="Arial" w:hAnsi="Arial" w:cs="Arial"/>
          <w:sz w:val="22"/>
          <w:szCs w:val="18"/>
        </w:rPr>
        <w:t>It includes assessment and multi-agency working</w:t>
      </w:r>
      <w:r w:rsidR="00E9100B" w:rsidRPr="00392C2D">
        <w:rPr>
          <w:rFonts w:ascii="Arial" w:hAnsi="Arial" w:cs="Arial"/>
          <w:sz w:val="22"/>
          <w:szCs w:val="18"/>
        </w:rPr>
        <w:t>,</w:t>
      </w:r>
      <w:r w:rsidRPr="00392C2D">
        <w:rPr>
          <w:rFonts w:ascii="Arial" w:hAnsi="Arial" w:cs="Arial"/>
          <w:sz w:val="22"/>
          <w:szCs w:val="18"/>
        </w:rPr>
        <w:t xml:space="preserve"> which is a pertinent portion of early help. Professionals - in order to develop an Early Help Assessment, it is the professionals who do the work, which means it is teachers, health workers, social workers</w:t>
      </w:r>
      <w:r w:rsidR="006A552E" w:rsidRPr="00392C2D">
        <w:rPr>
          <w:rFonts w:ascii="Arial" w:hAnsi="Arial" w:cs="Arial"/>
          <w:sz w:val="22"/>
          <w:szCs w:val="18"/>
        </w:rPr>
        <w:t>,</w:t>
      </w:r>
      <w:r w:rsidRPr="00392C2D">
        <w:rPr>
          <w:rFonts w:ascii="Arial" w:hAnsi="Arial" w:cs="Arial"/>
          <w:sz w:val="22"/>
          <w:szCs w:val="18"/>
        </w:rPr>
        <w:t xml:space="preserve"> or community workers </w:t>
      </w:r>
      <w:r w:rsidR="00E9100B" w:rsidRPr="00392C2D">
        <w:rPr>
          <w:rFonts w:ascii="Arial" w:hAnsi="Arial" w:cs="Arial"/>
          <w:sz w:val="22"/>
          <w:szCs w:val="18"/>
        </w:rPr>
        <w:t>who</w:t>
      </w:r>
      <w:r w:rsidRPr="00392C2D">
        <w:rPr>
          <w:rFonts w:ascii="Arial" w:hAnsi="Arial" w:cs="Arial"/>
          <w:sz w:val="22"/>
          <w:szCs w:val="18"/>
        </w:rPr>
        <w:t xml:space="preserve"> make the decision of what the family needs and how to formulate a plan. The plan will make sure that various agencies will be incorporated to support the family</w:t>
      </w:r>
      <w:r w:rsidR="00330974" w:rsidRPr="00392C2D">
        <w:rPr>
          <w:rFonts w:ascii="Arial" w:hAnsi="Arial" w:cs="Arial"/>
          <w:sz w:val="22"/>
          <w:szCs w:val="18"/>
        </w:rPr>
        <w:t>,</w:t>
      </w:r>
      <w:r w:rsidRPr="00392C2D">
        <w:rPr>
          <w:rFonts w:ascii="Arial" w:hAnsi="Arial" w:cs="Arial"/>
          <w:sz w:val="22"/>
          <w:szCs w:val="18"/>
        </w:rPr>
        <w:t xml:space="preserve"> hence </w:t>
      </w:r>
      <w:r w:rsidR="00330974" w:rsidRPr="00392C2D">
        <w:rPr>
          <w:rFonts w:ascii="Arial" w:hAnsi="Arial" w:cs="Arial"/>
          <w:sz w:val="22"/>
          <w:szCs w:val="18"/>
        </w:rPr>
        <w:t xml:space="preserve">the </w:t>
      </w:r>
      <w:r w:rsidRPr="00392C2D">
        <w:rPr>
          <w:rFonts w:ascii="Arial" w:hAnsi="Arial" w:cs="Arial"/>
          <w:sz w:val="22"/>
          <w:szCs w:val="18"/>
        </w:rPr>
        <w:t>elimination of duplication of services and enhancement of efficiency in the support</w:t>
      </w:r>
      <w:r w:rsidR="00F81720" w:rsidRPr="00392C2D">
        <w:rPr>
          <w:rFonts w:ascii="Arial" w:hAnsi="Arial" w:cs="Arial"/>
          <w:sz w:val="22"/>
          <w:szCs w:val="18"/>
        </w:rPr>
        <w:t xml:space="preserve"> (Schiavoni et al., 2016)</w:t>
      </w:r>
      <w:r w:rsidRPr="00392C2D">
        <w:rPr>
          <w:rFonts w:ascii="Arial" w:hAnsi="Arial" w:cs="Arial"/>
          <w:sz w:val="22"/>
          <w:szCs w:val="18"/>
        </w:rPr>
        <w:t xml:space="preserve">. The families should also be provided with early assistance. In </w:t>
      </w:r>
      <w:r w:rsidR="00330974" w:rsidRPr="00392C2D">
        <w:rPr>
          <w:rFonts w:ascii="Arial" w:hAnsi="Arial" w:cs="Arial"/>
          <w:sz w:val="22"/>
          <w:szCs w:val="18"/>
        </w:rPr>
        <w:t xml:space="preserve">the </w:t>
      </w:r>
      <w:r w:rsidRPr="00392C2D">
        <w:rPr>
          <w:rFonts w:ascii="Arial" w:hAnsi="Arial" w:cs="Arial"/>
          <w:sz w:val="22"/>
          <w:szCs w:val="18"/>
        </w:rPr>
        <w:t xml:space="preserve">UK, the local authorities inform the families about such services and contacts of such services through the local authorities via their websites, schools, health centres and community organisations. This will enable the families to contact in time and have an opportunity to resolve issues before they develop. One of the foundations of child protection and family service is an early intervention and is based on the principles of </w:t>
      </w:r>
      <w:r w:rsidR="00330974" w:rsidRPr="00392C2D">
        <w:rPr>
          <w:rFonts w:ascii="Arial" w:hAnsi="Arial" w:cs="Arial"/>
          <w:sz w:val="22"/>
          <w:szCs w:val="18"/>
        </w:rPr>
        <w:t xml:space="preserve">a </w:t>
      </w:r>
      <w:r w:rsidRPr="00392C2D">
        <w:rPr>
          <w:rFonts w:ascii="Arial" w:hAnsi="Arial" w:cs="Arial"/>
          <w:sz w:val="22"/>
          <w:szCs w:val="18"/>
        </w:rPr>
        <w:t>preventative, integrated and family-centred approach.</w:t>
      </w:r>
      <w:r w:rsidR="00F81720" w:rsidRPr="00392C2D">
        <w:rPr>
          <w:rFonts w:ascii="Arial" w:hAnsi="Arial" w:cs="Arial"/>
          <w:sz w:val="22"/>
          <w:szCs w:val="18"/>
        </w:rPr>
        <w:t xml:space="preserve"> </w:t>
      </w:r>
    </w:p>
    <w:p w14:paraId="2174796C" w14:textId="2DFFEC45" w:rsidR="00AE0CC6" w:rsidRPr="00392C2D" w:rsidRDefault="001A2BA1" w:rsidP="00DE7271">
      <w:pPr>
        <w:pStyle w:val="Heading1"/>
        <w:rPr>
          <w:rFonts w:ascii="Arial" w:hAnsi="Arial" w:cs="Arial"/>
        </w:rPr>
      </w:pPr>
      <w:bookmarkStart w:id="3" w:name="_Toc221736682"/>
      <w:r w:rsidRPr="00392C2D">
        <w:rPr>
          <w:rFonts w:ascii="Arial" w:hAnsi="Arial" w:cs="Arial"/>
        </w:rPr>
        <w:t>Multi-agency working</w:t>
      </w:r>
      <w:bookmarkEnd w:id="3"/>
      <w:r w:rsidRPr="00392C2D">
        <w:rPr>
          <w:rFonts w:ascii="Arial" w:hAnsi="Arial" w:cs="Arial"/>
        </w:rPr>
        <w:t xml:space="preserve"> </w:t>
      </w:r>
    </w:p>
    <w:p w14:paraId="20CABAB4" w14:textId="52E58905" w:rsidR="000C4915" w:rsidRPr="00392C2D" w:rsidRDefault="000C4915" w:rsidP="000C4915">
      <w:pPr>
        <w:rPr>
          <w:rFonts w:ascii="Arial" w:hAnsi="Arial" w:cs="Arial"/>
          <w:sz w:val="22"/>
          <w:szCs w:val="18"/>
        </w:rPr>
      </w:pPr>
      <w:r w:rsidRPr="00392C2D">
        <w:rPr>
          <w:rFonts w:ascii="Arial" w:hAnsi="Arial" w:cs="Arial"/>
          <w:sz w:val="22"/>
          <w:szCs w:val="18"/>
        </w:rPr>
        <w:t>Multi-agency working entails a liaison between various professional organisations such as the local authorities, education providers, health providers, social services, the police, the voluntary organisations</w:t>
      </w:r>
      <w:r w:rsidR="00330974" w:rsidRPr="00392C2D">
        <w:rPr>
          <w:rFonts w:ascii="Arial" w:hAnsi="Arial" w:cs="Arial"/>
          <w:sz w:val="22"/>
          <w:szCs w:val="18"/>
        </w:rPr>
        <w:t>,</w:t>
      </w:r>
      <w:r w:rsidRPr="00392C2D">
        <w:rPr>
          <w:rFonts w:ascii="Arial" w:hAnsi="Arial" w:cs="Arial"/>
          <w:sz w:val="22"/>
          <w:szCs w:val="18"/>
        </w:rPr>
        <w:t xml:space="preserve"> as well as the community organisations to support the well-being of children, youth and families. The mode is significant in UK family support and protection since the issues that a family might be facing can barely be reduced to one sphere, but </w:t>
      </w:r>
      <w:r w:rsidR="00330974" w:rsidRPr="00392C2D">
        <w:rPr>
          <w:rFonts w:ascii="Arial" w:hAnsi="Arial" w:cs="Arial"/>
          <w:sz w:val="22"/>
          <w:szCs w:val="18"/>
        </w:rPr>
        <w:t xml:space="preserve">include </w:t>
      </w:r>
      <w:r w:rsidRPr="00392C2D">
        <w:rPr>
          <w:rFonts w:ascii="Arial" w:hAnsi="Arial" w:cs="Arial"/>
          <w:sz w:val="22"/>
          <w:szCs w:val="18"/>
        </w:rPr>
        <w:t>education, health, social</w:t>
      </w:r>
      <w:r w:rsidR="00330974" w:rsidRPr="00392C2D">
        <w:rPr>
          <w:rFonts w:ascii="Arial" w:hAnsi="Arial" w:cs="Arial"/>
          <w:sz w:val="22"/>
          <w:szCs w:val="18"/>
        </w:rPr>
        <w:t>,</w:t>
      </w:r>
      <w:r w:rsidRPr="00392C2D">
        <w:rPr>
          <w:rFonts w:ascii="Arial" w:hAnsi="Arial" w:cs="Arial"/>
          <w:sz w:val="22"/>
          <w:szCs w:val="18"/>
        </w:rPr>
        <w:t xml:space="preserve"> and economic issues</w:t>
      </w:r>
      <w:r w:rsidR="00B53054" w:rsidRPr="00392C2D">
        <w:rPr>
          <w:rFonts w:ascii="Arial" w:hAnsi="Arial" w:cs="Arial"/>
          <w:sz w:val="22"/>
          <w:szCs w:val="18"/>
        </w:rPr>
        <w:t xml:space="preserve"> (Goethals, 2018)</w:t>
      </w:r>
      <w:r w:rsidRPr="00392C2D">
        <w:rPr>
          <w:rFonts w:ascii="Arial" w:hAnsi="Arial" w:cs="Arial"/>
          <w:sz w:val="22"/>
          <w:szCs w:val="18"/>
        </w:rPr>
        <w:t xml:space="preserve">. Collaboration implies the needs of the families are learned more, and help may be offered. The key objective of the approach is to offer families quick and sufficient assistance </w:t>
      </w:r>
      <w:r w:rsidR="00330974" w:rsidRPr="00392C2D">
        <w:rPr>
          <w:rFonts w:ascii="Arial" w:hAnsi="Arial" w:cs="Arial"/>
          <w:sz w:val="22"/>
          <w:szCs w:val="18"/>
        </w:rPr>
        <w:t>regarding</w:t>
      </w:r>
      <w:r w:rsidRPr="00392C2D">
        <w:rPr>
          <w:rFonts w:ascii="Arial" w:hAnsi="Arial" w:cs="Arial"/>
          <w:sz w:val="22"/>
          <w:szCs w:val="18"/>
        </w:rPr>
        <w:t xml:space="preserve"> information sharing, joint planning and decision-making. As an example of school attendance of a child, as soon as the attendance is declining the teacher can refer to the health worker or a social worker, the family is in a hard financial situation or the family is under emotional strain, community organisations and counselling services can be employed. In this manner, a group of people surrounding the family strategy will assist each organisation to contribute to the family strategy based on </w:t>
      </w:r>
      <w:r w:rsidR="00330974" w:rsidRPr="00392C2D">
        <w:rPr>
          <w:rFonts w:ascii="Arial" w:hAnsi="Arial" w:cs="Arial"/>
          <w:sz w:val="22"/>
          <w:szCs w:val="18"/>
        </w:rPr>
        <w:t>their</w:t>
      </w:r>
      <w:r w:rsidRPr="00392C2D">
        <w:rPr>
          <w:rFonts w:ascii="Arial" w:hAnsi="Arial" w:cs="Arial"/>
          <w:sz w:val="22"/>
          <w:szCs w:val="18"/>
        </w:rPr>
        <w:t xml:space="preserve"> expertise and execute a scheme of mutual support.</w:t>
      </w:r>
    </w:p>
    <w:p w14:paraId="27B4653F" w14:textId="77777777" w:rsidR="006A552E" w:rsidRPr="00392C2D" w:rsidRDefault="006A552E" w:rsidP="006A552E">
      <w:pPr>
        <w:keepNext/>
        <w:jc w:val="center"/>
        <w:rPr>
          <w:rFonts w:ascii="Arial" w:hAnsi="Arial" w:cs="Arial"/>
        </w:rPr>
      </w:pPr>
      <w:r w:rsidRPr="00392C2D">
        <w:rPr>
          <w:rFonts w:ascii="Arial" w:hAnsi="Arial" w:cs="Arial"/>
        </w:rPr>
        <w:drawing>
          <wp:inline distT="0" distB="0" distL="0" distR="0" wp14:anchorId="4A962456" wp14:editId="01A50F5C">
            <wp:extent cx="3840480" cy="3879669"/>
            <wp:effectExtent l="0" t="0" r="7620" b="6985"/>
            <wp:docPr id="1263128525" name="Picture 2" descr="Multi Agency Group Supervision – West Cheshire Children's Tru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ulti Agency Group Supervision – West Cheshire Children's Trus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42312" cy="3881519"/>
                    </a:xfrm>
                    <a:prstGeom prst="rect">
                      <a:avLst/>
                    </a:prstGeom>
                    <a:noFill/>
                    <a:ln>
                      <a:noFill/>
                    </a:ln>
                  </pic:spPr>
                </pic:pic>
              </a:graphicData>
            </a:graphic>
          </wp:inline>
        </w:drawing>
      </w:r>
    </w:p>
    <w:p w14:paraId="6AAA8DE2" w14:textId="45892DF2" w:rsidR="001179C3" w:rsidRPr="00392C2D" w:rsidRDefault="006A552E" w:rsidP="006A552E">
      <w:pPr>
        <w:pStyle w:val="Caption"/>
        <w:rPr>
          <w:rFonts w:ascii="Arial" w:hAnsi="Arial" w:cs="Arial"/>
        </w:rPr>
      </w:pPr>
      <w:bookmarkStart w:id="4" w:name="_Toc221735897"/>
      <w:r w:rsidRPr="00392C2D">
        <w:rPr>
          <w:rFonts w:ascii="Arial" w:hAnsi="Arial" w:cs="Arial"/>
        </w:rPr>
        <w:t xml:space="preserve">Figure </w:t>
      </w:r>
      <w:r w:rsidRPr="00392C2D">
        <w:rPr>
          <w:rFonts w:ascii="Arial" w:hAnsi="Arial" w:cs="Arial"/>
        </w:rPr>
        <w:fldChar w:fldCharType="begin"/>
      </w:r>
      <w:r w:rsidRPr="00392C2D">
        <w:rPr>
          <w:rFonts w:ascii="Arial" w:hAnsi="Arial" w:cs="Arial"/>
        </w:rPr>
        <w:instrText xml:space="preserve"> SEQ Figure \* ARABIC </w:instrText>
      </w:r>
      <w:r w:rsidRPr="00392C2D">
        <w:rPr>
          <w:rFonts w:ascii="Arial" w:hAnsi="Arial" w:cs="Arial"/>
        </w:rPr>
        <w:fldChar w:fldCharType="separate"/>
      </w:r>
      <w:r w:rsidR="000E1E49" w:rsidRPr="00392C2D">
        <w:rPr>
          <w:rFonts w:ascii="Arial" w:hAnsi="Arial" w:cs="Arial"/>
        </w:rPr>
        <w:t>2</w:t>
      </w:r>
      <w:r w:rsidRPr="00392C2D">
        <w:rPr>
          <w:rFonts w:ascii="Arial" w:hAnsi="Arial" w:cs="Arial"/>
        </w:rPr>
        <w:fldChar w:fldCharType="end"/>
      </w:r>
      <w:r w:rsidRPr="00392C2D">
        <w:rPr>
          <w:rFonts w:ascii="Arial" w:hAnsi="Arial" w:cs="Arial"/>
        </w:rPr>
        <w:t xml:space="preserve">: </w:t>
      </w:r>
      <w:r w:rsidR="00C23A1C" w:rsidRPr="00392C2D">
        <w:rPr>
          <w:rFonts w:ascii="Arial" w:hAnsi="Arial" w:cs="Arial"/>
        </w:rPr>
        <w:t>Multi-Agency</w:t>
      </w:r>
      <w:r w:rsidR="001179C3" w:rsidRPr="00392C2D">
        <w:rPr>
          <w:rFonts w:ascii="Arial" w:hAnsi="Arial" w:cs="Arial"/>
        </w:rPr>
        <w:t xml:space="preserve"> Group Supervision</w:t>
      </w:r>
      <w:bookmarkEnd w:id="4"/>
      <w:r w:rsidR="001179C3" w:rsidRPr="00392C2D">
        <w:rPr>
          <w:rFonts w:ascii="Arial" w:hAnsi="Arial" w:cs="Arial"/>
        </w:rPr>
        <w:t xml:space="preserve"> </w:t>
      </w:r>
    </w:p>
    <w:p w14:paraId="6B5F7509" w14:textId="3063ABF8" w:rsidR="00BD23F4" w:rsidRPr="00392C2D" w:rsidRDefault="001179C3" w:rsidP="006A552E">
      <w:pPr>
        <w:pStyle w:val="Caption"/>
        <w:rPr>
          <w:rFonts w:ascii="Arial" w:hAnsi="Arial" w:cs="Arial"/>
          <w:lang w:eastAsia="en-GB"/>
        </w:rPr>
      </w:pPr>
      <w:r w:rsidRPr="00392C2D">
        <w:rPr>
          <w:rFonts w:ascii="Arial" w:hAnsi="Arial" w:cs="Arial"/>
        </w:rPr>
        <w:t xml:space="preserve">Source: </w:t>
      </w:r>
      <w:r w:rsidR="00F7673D" w:rsidRPr="00392C2D">
        <w:rPr>
          <w:rFonts w:ascii="Arial" w:hAnsi="Arial" w:cs="Arial"/>
          <w:lang w:val="en-GB"/>
        </w:rPr>
        <w:t xml:space="preserve">(Chuard, 2021) </w:t>
      </w:r>
    </w:p>
    <w:p w14:paraId="36963AAB" w14:textId="01FF3B17" w:rsidR="0059175F" w:rsidRPr="00392C2D" w:rsidRDefault="00DB5517" w:rsidP="00AE0CC6">
      <w:pPr>
        <w:rPr>
          <w:rFonts w:ascii="Arial" w:hAnsi="Arial" w:cs="Arial"/>
          <w:sz w:val="22"/>
          <w:szCs w:val="18"/>
        </w:rPr>
      </w:pPr>
      <w:r w:rsidRPr="00392C2D">
        <w:rPr>
          <w:rFonts w:ascii="Arial" w:hAnsi="Arial" w:cs="Arial"/>
          <w:sz w:val="22"/>
          <w:szCs w:val="18"/>
        </w:rPr>
        <w:t>The other feature of the Early Help system is multi-agency working. It allows the families not to visit various agencies to solve the same problem and receive assistance in a coordinated way as much as it is given separately. The requirements of the family are identified based on the Early Help Assessment or any other assessment and are allocated to the respective agencies. This will ensure the quicker</w:t>
      </w:r>
      <w:r w:rsidR="00330974" w:rsidRPr="00392C2D">
        <w:rPr>
          <w:rFonts w:ascii="Arial" w:hAnsi="Arial" w:cs="Arial"/>
          <w:sz w:val="22"/>
          <w:szCs w:val="18"/>
        </w:rPr>
        <w:t>,</w:t>
      </w:r>
      <w:r w:rsidRPr="00392C2D">
        <w:rPr>
          <w:rFonts w:ascii="Arial" w:hAnsi="Arial" w:cs="Arial"/>
          <w:sz w:val="22"/>
          <w:szCs w:val="18"/>
        </w:rPr>
        <w:t xml:space="preserve"> more detailed and standardi</w:t>
      </w:r>
      <w:r w:rsidR="008742FA" w:rsidRPr="00392C2D">
        <w:rPr>
          <w:rFonts w:ascii="Arial" w:hAnsi="Arial" w:cs="Arial"/>
          <w:sz w:val="22"/>
          <w:szCs w:val="18"/>
        </w:rPr>
        <w:t>s</w:t>
      </w:r>
      <w:r w:rsidRPr="00392C2D">
        <w:rPr>
          <w:rFonts w:ascii="Arial" w:hAnsi="Arial" w:cs="Arial"/>
          <w:sz w:val="22"/>
          <w:szCs w:val="18"/>
        </w:rPr>
        <w:t>ed support</w:t>
      </w:r>
      <w:r w:rsidR="00E8409A" w:rsidRPr="00392C2D">
        <w:rPr>
          <w:rFonts w:ascii="Arial" w:hAnsi="Arial" w:cs="Arial"/>
          <w:sz w:val="22"/>
          <w:szCs w:val="18"/>
        </w:rPr>
        <w:t xml:space="preserve"> (Hardyns et al., 2022)</w:t>
      </w:r>
      <w:r w:rsidRPr="00392C2D">
        <w:rPr>
          <w:rFonts w:ascii="Arial" w:hAnsi="Arial" w:cs="Arial"/>
          <w:sz w:val="22"/>
          <w:szCs w:val="18"/>
        </w:rPr>
        <w:t xml:space="preserve">. The multi-agency workers are also </w:t>
      </w:r>
      <w:r w:rsidR="00330974" w:rsidRPr="00392C2D">
        <w:rPr>
          <w:rFonts w:ascii="Arial" w:hAnsi="Arial" w:cs="Arial"/>
          <w:sz w:val="22"/>
          <w:szCs w:val="18"/>
        </w:rPr>
        <w:t xml:space="preserve">a </w:t>
      </w:r>
      <w:r w:rsidRPr="00392C2D">
        <w:rPr>
          <w:rFonts w:ascii="Arial" w:hAnsi="Arial" w:cs="Arial"/>
          <w:sz w:val="22"/>
          <w:szCs w:val="18"/>
        </w:rPr>
        <w:t xml:space="preserve">contributing factor, which is critical as far as the safety and protection of children is concerned. The social services, healthcare, education and law enforcement will liaise in the instance of any kind of concern regarding the </w:t>
      </w:r>
      <w:r w:rsidR="00330974" w:rsidRPr="00392C2D">
        <w:rPr>
          <w:rFonts w:ascii="Arial" w:hAnsi="Arial" w:cs="Arial"/>
          <w:sz w:val="22"/>
          <w:szCs w:val="18"/>
        </w:rPr>
        <w:t>well-being</w:t>
      </w:r>
      <w:r w:rsidRPr="00392C2D">
        <w:rPr>
          <w:rFonts w:ascii="Arial" w:hAnsi="Arial" w:cs="Arial"/>
          <w:sz w:val="22"/>
          <w:szCs w:val="18"/>
        </w:rPr>
        <w:t xml:space="preserve"> of a child by evaluating the risk and coming up with a protection measure. This is useful in ensuring that the children are secure and the support that the families require. All in all, multi-agency working is an all-embracing and compatible strategy that is effective in addressing the intricate family problems. It depends on the information exchange, trust, role and planning understanding family-centred.</w:t>
      </w:r>
      <w:r w:rsidR="00E8409A" w:rsidRPr="00392C2D">
        <w:rPr>
          <w:rFonts w:ascii="Arial" w:hAnsi="Arial" w:cs="Arial"/>
          <w:sz w:val="22"/>
          <w:szCs w:val="18"/>
        </w:rPr>
        <w:t xml:space="preserve"> </w:t>
      </w:r>
    </w:p>
    <w:p w14:paraId="2A9DC9EB" w14:textId="501BBB3D" w:rsidR="00AE0CC6" w:rsidRPr="00392C2D" w:rsidRDefault="001A2BA1" w:rsidP="00DE7271">
      <w:pPr>
        <w:pStyle w:val="Heading1"/>
        <w:rPr>
          <w:rFonts w:ascii="Arial" w:hAnsi="Arial" w:cs="Arial"/>
        </w:rPr>
      </w:pPr>
      <w:bookmarkStart w:id="5" w:name="_Toc221736683"/>
      <w:r w:rsidRPr="00392C2D">
        <w:rPr>
          <w:rFonts w:ascii="Arial" w:hAnsi="Arial" w:cs="Arial"/>
        </w:rPr>
        <w:t>Evaluation of three local authority websites</w:t>
      </w:r>
      <w:bookmarkEnd w:id="5"/>
    </w:p>
    <w:p w14:paraId="32C4CB96" w14:textId="7C4F5A69" w:rsidR="00836CFA" w:rsidRPr="00392C2D" w:rsidRDefault="00836CFA" w:rsidP="00836CFA">
      <w:pPr>
        <w:rPr>
          <w:rFonts w:ascii="Arial" w:hAnsi="Arial" w:cs="Arial"/>
          <w:sz w:val="22"/>
          <w:szCs w:val="18"/>
        </w:rPr>
      </w:pPr>
      <w:r w:rsidRPr="00392C2D">
        <w:rPr>
          <w:rFonts w:ascii="Arial" w:hAnsi="Arial" w:cs="Arial"/>
          <w:sz w:val="22"/>
          <w:szCs w:val="18"/>
        </w:rPr>
        <w:t xml:space="preserve">The manner in which information is portrayed, the convenience of the site, the online services provided, the site transparency and technicality also </w:t>
      </w:r>
      <w:r w:rsidR="00DE7271" w:rsidRPr="00392C2D">
        <w:rPr>
          <w:rFonts w:ascii="Arial" w:hAnsi="Arial" w:cs="Arial"/>
          <w:sz w:val="22"/>
          <w:szCs w:val="18"/>
        </w:rPr>
        <w:t>tend</w:t>
      </w:r>
      <w:r w:rsidRPr="00392C2D">
        <w:rPr>
          <w:rFonts w:ascii="Arial" w:hAnsi="Arial" w:cs="Arial"/>
          <w:sz w:val="22"/>
          <w:szCs w:val="18"/>
        </w:rPr>
        <w:t xml:space="preserve"> to come into play in the examination of the websites of the three local authorities</w:t>
      </w:r>
      <w:r w:rsidR="00C77990" w:rsidRPr="00392C2D">
        <w:rPr>
          <w:rFonts w:ascii="Arial" w:hAnsi="Arial" w:cs="Arial"/>
          <w:sz w:val="22"/>
          <w:szCs w:val="18"/>
        </w:rPr>
        <w:t xml:space="preserve"> (Valtolina &amp; Fratus, 2022)</w:t>
      </w:r>
      <w:r w:rsidRPr="00392C2D">
        <w:rPr>
          <w:rFonts w:ascii="Arial" w:hAnsi="Arial" w:cs="Arial"/>
          <w:sz w:val="22"/>
          <w:szCs w:val="18"/>
        </w:rPr>
        <w:t xml:space="preserve">. The three local authorities were evaluated based on their </w:t>
      </w:r>
      <w:r w:rsidR="00330974" w:rsidRPr="00392C2D">
        <w:rPr>
          <w:rFonts w:ascii="Arial" w:hAnsi="Arial" w:cs="Arial"/>
          <w:sz w:val="22"/>
          <w:szCs w:val="18"/>
        </w:rPr>
        <w:t>websites</w:t>
      </w:r>
      <w:r w:rsidRPr="00392C2D">
        <w:rPr>
          <w:rFonts w:ascii="Arial" w:hAnsi="Arial" w:cs="Arial"/>
          <w:sz w:val="22"/>
          <w:szCs w:val="18"/>
        </w:rPr>
        <w:t xml:space="preserve"> in the following manner. The location of the first local authority is a convenient and simple source of information, yet </w:t>
      </w:r>
      <w:r w:rsidR="00330974" w:rsidRPr="00392C2D">
        <w:rPr>
          <w:rFonts w:ascii="Arial" w:hAnsi="Arial" w:cs="Arial"/>
          <w:sz w:val="22"/>
          <w:szCs w:val="18"/>
        </w:rPr>
        <w:t>some things can</w:t>
      </w:r>
      <w:r w:rsidRPr="00392C2D">
        <w:rPr>
          <w:rFonts w:ascii="Arial" w:hAnsi="Arial" w:cs="Arial"/>
          <w:sz w:val="22"/>
          <w:szCs w:val="18"/>
        </w:rPr>
        <w:t xml:space="preserve"> </w:t>
      </w:r>
      <w:r w:rsidR="00330974" w:rsidRPr="00392C2D">
        <w:rPr>
          <w:rFonts w:ascii="Arial" w:hAnsi="Arial" w:cs="Arial"/>
          <w:sz w:val="22"/>
          <w:szCs w:val="18"/>
        </w:rPr>
        <w:t xml:space="preserve">be </w:t>
      </w:r>
      <w:r w:rsidRPr="00392C2D">
        <w:rPr>
          <w:rFonts w:ascii="Arial" w:hAnsi="Arial" w:cs="Arial"/>
          <w:sz w:val="22"/>
          <w:szCs w:val="18"/>
        </w:rPr>
        <w:t>improved. The site also has information that elaborates on the services to the citizens, payment of the taxes as well as the information about the licenses and other developmental projects, which is beneficial to the simple man. The navigation system is not very complex, and, thus, a user can find the needed information within the shortest period of time. The webpage design is</w:t>
      </w:r>
      <w:r w:rsidR="00330974" w:rsidRPr="00392C2D">
        <w:rPr>
          <w:rFonts w:ascii="Arial" w:hAnsi="Arial" w:cs="Arial"/>
          <w:sz w:val="22"/>
          <w:szCs w:val="18"/>
        </w:rPr>
        <w:t>,</w:t>
      </w:r>
      <w:r w:rsidRPr="00392C2D">
        <w:rPr>
          <w:rFonts w:ascii="Arial" w:hAnsi="Arial" w:cs="Arial"/>
          <w:sz w:val="22"/>
          <w:szCs w:val="18"/>
        </w:rPr>
        <w:t xml:space="preserve"> however</w:t>
      </w:r>
      <w:r w:rsidR="00330974" w:rsidRPr="00392C2D">
        <w:rPr>
          <w:rFonts w:ascii="Arial" w:hAnsi="Arial" w:cs="Arial"/>
          <w:sz w:val="22"/>
          <w:szCs w:val="18"/>
        </w:rPr>
        <w:t>,</w:t>
      </w:r>
      <w:r w:rsidRPr="00392C2D">
        <w:rPr>
          <w:rFonts w:ascii="Arial" w:hAnsi="Arial" w:cs="Arial"/>
          <w:sz w:val="22"/>
          <w:szCs w:val="18"/>
        </w:rPr>
        <w:t xml:space="preserve"> lagging behind and not all the pages open when they are opened </w:t>
      </w:r>
      <w:r w:rsidR="00330974" w:rsidRPr="00392C2D">
        <w:rPr>
          <w:rFonts w:ascii="Arial" w:hAnsi="Arial" w:cs="Arial"/>
          <w:sz w:val="22"/>
          <w:szCs w:val="18"/>
        </w:rPr>
        <w:t>on</w:t>
      </w:r>
      <w:r w:rsidRPr="00392C2D">
        <w:rPr>
          <w:rFonts w:ascii="Arial" w:hAnsi="Arial" w:cs="Arial"/>
          <w:sz w:val="22"/>
          <w:szCs w:val="18"/>
        </w:rPr>
        <w:t xml:space="preserve"> mobile devices. Furthermore, the comfort of citizens would have been enhanced as well </w:t>
      </w:r>
      <w:r w:rsidR="00330974" w:rsidRPr="00392C2D">
        <w:rPr>
          <w:rFonts w:ascii="Arial" w:hAnsi="Arial" w:cs="Arial"/>
          <w:sz w:val="22"/>
          <w:szCs w:val="18"/>
        </w:rPr>
        <w:t>if</w:t>
      </w:r>
      <w:r w:rsidRPr="00392C2D">
        <w:rPr>
          <w:rFonts w:ascii="Arial" w:hAnsi="Arial" w:cs="Arial"/>
          <w:sz w:val="22"/>
          <w:szCs w:val="18"/>
        </w:rPr>
        <w:t xml:space="preserve"> the range of online services is expanded further.</w:t>
      </w:r>
    </w:p>
    <w:p w14:paraId="682E635D" w14:textId="77777777" w:rsidR="00205D58" w:rsidRPr="00392C2D" w:rsidRDefault="00205D58" w:rsidP="00205D58">
      <w:pPr>
        <w:keepNext/>
        <w:jc w:val="center"/>
        <w:rPr>
          <w:rFonts w:ascii="Arial" w:hAnsi="Arial" w:cs="Arial"/>
        </w:rPr>
      </w:pPr>
      <w:r w:rsidRPr="00392C2D">
        <w:rPr>
          <w:rFonts w:ascii="Arial" w:hAnsi="Arial" w:cs="Arial"/>
        </w:rPr>
        <w:drawing>
          <wp:inline distT="0" distB="0" distL="0" distR="0" wp14:anchorId="1B2EA4D3" wp14:editId="31719A7C">
            <wp:extent cx="3139440" cy="3018692"/>
            <wp:effectExtent l="0" t="0" r="3810" b="0"/>
            <wp:docPr id="1364140574" name="Picture 3" descr="Diagram of website evaluation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iagram of website evaluation | Download Scientific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43083" cy="3022195"/>
                    </a:xfrm>
                    <a:prstGeom prst="rect">
                      <a:avLst/>
                    </a:prstGeom>
                    <a:noFill/>
                    <a:ln>
                      <a:noFill/>
                    </a:ln>
                  </pic:spPr>
                </pic:pic>
              </a:graphicData>
            </a:graphic>
          </wp:inline>
        </w:drawing>
      </w:r>
    </w:p>
    <w:p w14:paraId="46F746B3" w14:textId="760AE661" w:rsidR="00D92410" w:rsidRPr="00392C2D" w:rsidRDefault="00205D58" w:rsidP="00205D58">
      <w:pPr>
        <w:pStyle w:val="Caption"/>
        <w:rPr>
          <w:rFonts w:ascii="Arial" w:hAnsi="Arial" w:cs="Arial"/>
        </w:rPr>
      </w:pPr>
      <w:bookmarkStart w:id="6" w:name="_Toc221735898"/>
      <w:r w:rsidRPr="00392C2D">
        <w:rPr>
          <w:rFonts w:ascii="Arial" w:hAnsi="Arial" w:cs="Arial"/>
        </w:rPr>
        <w:t xml:space="preserve">Figure </w:t>
      </w:r>
      <w:r w:rsidRPr="00392C2D">
        <w:rPr>
          <w:rFonts w:ascii="Arial" w:hAnsi="Arial" w:cs="Arial"/>
        </w:rPr>
        <w:fldChar w:fldCharType="begin"/>
      </w:r>
      <w:r w:rsidRPr="00392C2D">
        <w:rPr>
          <w:rFonts w:ascii="Arial" w:hAnsi="Arial" w:cs="Arial"/>
        </w:rPr>
        <w:instrText xml:space="preserve"> SEQ Figure \* ARABIC </w:instrText>
      </w:r>
      <w:r w:rsidRPr="00392C2D">
        <w:rPr>
          <w:rFonts w:ascii="Arial" w:hAnsi="Arial" w:cs="Arial"/>
        </w:rPr>
        <w:fldChar w:fldCharType="separate"/>
      </w:r>
      <w:r w:rsidR="000E1E49" w:rsidRPr="00392C2D">
        <w:rPr>
          <w:rFonts w:ascii="Arial" w:hAnsi="Arial" w:cs="Arial"/>
        </w:rPr>
        <w:t>3</w:t>
      </w:r>
      <w:r w:rsidRPr="00392C2D">
        <w:rPr>
          <w:rFonts w:ascii="Arial" w:hAnsi="Arial" w:cs="Arial"/>
        </w:rPr>
        <w:fldChar w:fldCharType="end"/>
      </w:r>
      <w:r w:rsidRPr="00392C2D">
        <w:rPr>
          <w:rFonts w:ascii="Arial" w:hAnsi="Arial" w:cs="Arial"/>
        </w:rPr>
        <w:t xml:space="preserve">: </w:t>
      </w:r>
      <w:r w:rsidR="00D92410" w:rsidRPr="00392C2D">
        <w:rPr>
          <w:rFonts w:ascii="Arial" w:hAnsi="Arial" w:cs="Arial"/>
        </w:rPr>
        <w:t>Diagram of website evaluation</w:t>
      </w:r>
      <w:bookmarkEnd w:id="6"/>
      <w:r w:rsidR="00D92410" w:rsidRPr="00392C2D">
        <w:rPr>
          <w:rFonts w:ascii="Arial" w:hAnsi="Arial" w:cs="Arial"/>
        </w:rPr>
        <w:t xml:space="preserve"> </w:t>
      </w:r>
    </w:p>
    <w:p w14:paraId="70EDB336" w14:textId="728F8216" w:rsidR="00EE361F" w:rsidRPr="00392C2D" w:rsidRDefault="00D92410" w:rsidP="00205D58">
      <w:pPr>
        <w:pStyle w:val="Caption"/>
        <w:rPr>
          <w:rFonts w:ascii="Arial" w:hAnsi="Arial" w:cs="Arial"/>
          <w:lang w:eastAsia="en-GB"/>
        </w:rPr>
      </w:pPr>
      <w:r w:rsidRPr="00392C2D">
        <w:rPr>
          <w:rFonts w:ascii="Arial" w:hAnsi="Arial" w:cs="Arial"/>
        </w:rPr>
        <w:t xml:space="preserve">Source: </w:t>
      </w:r>
      <w:r w:rsidR="00A45873" w:rsidRPr="00392C2D">
        <w:rPr>
          <w:rFonts w:ascii="Arial" w:hAnsi="Arial" w:cs="Arial"/>
        </w:rPr>
        <w:t xml:space="preserve">(Umar et al., 2019) </w:t>
      </w:r>
    </w:p>
    <w:p w14:paraId="15D1838A" w14:textId="5EDEF6A1" w:rsidR="003328A9" w:rsidRPr="00392C2D" w:rsidRDefault="00652C48" w:rsidP="00AE0CC6">
      <w:pPr>
        <w:rPr>
          <w:rFonts w:ascii="Arial" w:hAnsi="Arial" w:cs="Arial"/>
          <w:sz w:val="22"/>
          <w:szCs w:val="18"/>
        </w:rPr>
      </w:pPr>
      <w:r w:rsidRPr="00392C2D">
        <w:rPr>
          <w:rFonts w:ascii="Arial" w:hAnsi="Arial" w:cs="Arial"/>
          <w:sz w:val="22"/>
          <w:szCs w:val="18"/>
        </w:rPr>
        <w:t xml:space="preserve">The web page of the second local authority is technologically advanced and is designed in contemporary manners that are appealing to the end users. This case brings in e-services, </w:t>
      </w:r>
      <w:r w:rsidR="00A40728" w:rsidRPr="00392C2D">
        <w:rPr>
          <w:rFonts w:ascii="Arial" w:hAnsi="Arial" w:cs="Arial"/>
          <w:sz w:val="22"/>
          <w:szCs w:val="18"/>
        </w:rPr>
        <w:t>submission</w:t>
      </w:r>
      <w:r w:rsidRPr="00392C2D">
        <w:rPr>
          <w:rFonts w:ascii="Arial" w:hAnsi="Arial" w:cs="Arial"/>
          <w:sz w:val="22"/>
          <w:szCs w:val="18"/>
        </w:rPr>
        <w:t xml:space="preserve"> of complaints, online application and other government notices in a less sophisticated way. The information </w:t>
      </w:r>
      <w:r w:rsidR="00E610BE" w:rsidRPr="00392C2D">
        <w:rPr>
          <w:rFonts w:ascii="Arial" w:hAnsi="Arial" w:cs="Arial"/>
          <w:sz w:val="22"/>
          <w:szCs w:val="18"/>
        </w:rPr>
        <w:t>on</w:t>
      </w:r>
      <w:r w:rsidRPr="00392C2D">
        <w:rPr>
          <w:rFonts w:ascii="Arial" w:hAnsi="Arial" w:cs="Arial"/>
          <w:sz w:val="22"/>
          <w:szCs w:val="18"/>
        </w:rPr>
        <w:t xml:space="preserve"> the site is regularly updated and it possesses a superior security system</w:t>
      </w:r>
      <w:r w:rsidR="00330974" w:rsidRPr="00392C2D">
        <w:rPr>
          <w:rFonts w:ascii="Arial" w:hAnsi="Arial" w:cs="Arial"/>
          <w:sz w:val="22"/>
          <w:szCs w:val="18"/>
        </w:rPr>
        <w:t>;</w:t>
      </w:r>
      <w:r w:rsidRPr="00392C2D">
        <w:rPr>
          <w:rFonts w:ascii="Arial" w:hAnsi="Arial" w:cs="Arial"/>
          <w:sz w:val="22"/>
          <w:szCs w:val="18"/>
        </w:rPr>
        <w:t xml:space="preserve"> transparency is offered. But in other instances, it is very hard to locate information due to the complexity of the menu</w:t>
      </w:r>
      <w:r w:rsidR="00237350" w:rsidRPr="00392C2D">
        <w:rPr>
          <w:rFonts w:ascii="Arial" w:hAnsi="Arial" w:cs="Arial"/>
          <w:sz w:val="22"/>
          <w:szCs w:val="18"/>
        </w:rPr>
        <w:t xml:space="preserve"> (Chuard, 2021)</w:t>
      </w:r>
      <w:r w:rsidRPr="00392C2D">
        <w:rPr>
          <w:rFonts w:ascii="Arial" w:hAnsi="Arial" w:cs="Arial"/>
          <w:sz w:val="22"/>
          <w:szCs w:val="18"/>
        </w:rPr>
        <w:t xml:space="preserve">. This would have been more applicable </w:t>
      </w:r>
      <w:r w:rsidR="00330974" w:rsidRPr="00392C2D">
        <w:rPr>
          <w:rFonts w:ascii="Arial" w:hAnsi="Arial" w:cs="Arial"/>
          <w:sz w:val="22"/>
          <w:szCs w:val="18"/>
        </w:rPr>
        <w:t>if</w:t>
      </w:r>
      <w:r w:rsidRPr="00392C2D">
        <w:rPr>
          <w:rFonts w:ascii="Arial" w:hAnsi="Arial" w:cs="Arial"/>
          <w:sz w:val="22"/>
          <w:szCs w:val="18"/>
        </w:rPr>
        <w:t xml:space="preserve"> it had a guide or help section </w:t>
      </w:r>
      <w:r w:rsidR="00E610BE" w:rsidRPr="00392C2D">
        <w:rPr>
          <w:rFonts w:ascii="Arial" w:hAnsi="Arial" w:cs="Arial"/>
          <w:sz w:val="22"/>
          <w:szCs w:val="18"/>
        </w:rPr>
        <w:t>for</w:t>
      </w:r>
      <w:r w:rsidRPr="00392C2D">
        <w:rPr>
          <w:rFonts w:ascii="Arial" w:hAnsi="Arial" w:cs="Arial"/>
          <w:sz w:val="22"/>
          <w:szCs w:val="18"/>
        </w:rPr>
        <w:t xml:space="preserve"> new users. The third local authority is the one </w:t>
      </w:r>
      <w:r w:rsidR="00A40728" w:rsidRPr="00392C2D">
        <w:rPr>
          <w:rFonts w:ascii="Arial" w:hAnsi="Arial" w:cs="Arial"/>
          <w:sz w:val="22"/>
          <w:szCs w:val="18"/>
        </w:rPr>
        <w:t>that</w:t>
      </w:r>
      <w:r w:rsidRPr="00392C2D">
        <w:rPr>
          <w:rFonts w:ascii="Arial" w:hAnsi="Arial" w:cs="Arial"/>
          <w:sz w:val="22"/>
          <w:szCs w:val="18"/>
        </w:rPr>
        <w:t xml:space="preserve"> possesses </w:t>
      </w:r>
      <w:r w:rsidR="00A40728" w:rsidRPr="00392C2D">
        <w:rPr>
          <w:rFonts w:ascii="Arial" w:hAnsi="Arial" w:cs="Arial"/>
          <w:sz w:val="22"/>
          <w:szCs w:val="18"/>
        </w:rPr>
        <w:t>a</w:t>
      </w:r>
      <w:r w:rsidRPr="00392C2D">
        <w:rPr>
          <w:rFonts w:ascii="Arial" w:hAnsi="Arial" w:cs="Arial"/>
          <w:sz w:val="22"/>
          <w:szCs w:val="18"/>
        </w:rPr>
        <w:t xml:space="preserve"> strong location in terms of the involvement of the citizens, yet the information is poor. It briefly explains some of the social activities, awareness programmes and local development plans</w:t>
      </w:r>
      <w:r w:rsidR="00A40728" w:rsidRPr="00392C2D">
        <w:rPr>
          <w:rFonts w:ascii="Arial" w:hAnsi="Arial" w:cs="Arial"/>
          <w:sz w:val="22"/>
          <w:szCs w:val="18"/>
        </w:rPr>
        <w:t>,</w:t>
      </w:r>
      <w:r w:rsidRPr="00392C2D">
        <w:rPr>
          <w:rFonts w:ascii="Arial" w:hAnsi="Arial" w:cs="Arial"/>
          <w:sz w:val="22"/>
          <w:szCs w:val="18"/>
        </w:rPr>
        <w:t xml:space="preserve"> which is </w:t>
      </w:r>
      <w:r w:rsidR="00A40728" w:rsidRPr="00392C2D">
        <w:rPr>
          <w:rFonts w:ascii="Arial" w:hAnsi="Arial" w:cs="Arial"/>
          <w:sz w:val="22"/>
          <w:szCs w:val="18"/>
        </w:rPr>
        <w:t xml:space="preserve">a </w:t>
      </w:r>
      <w:r w:rsidRPr="00392C2D">
        <w:rPr>
          <w:rFonts w:ascii="Arial" w:hAnsi="Arial" w:cs="Arial"/>
          <w:sz w:val="22"/>
          <w:szCs w:val="18"/>
        </w:rPr>
        <w:t xml:space="preserve">good thing. The information that is posted on the site is, however, not extensive and </w:t>
      </w:r>
      <w:r w:rsidR="00A40728" w:rsidRPr="00392C2D">
        <w:rPr>
          <w:rFonts w:ascii="Arial" w:hAnsi="Arial" w:cs="Arial"/>
          <w:sz w:val="22"/>
          <w:szCs w:val="18"/>
        </w:rPr>
        <w:t xml:space="preserve">is rarely </w:t>
      </w:r>
      <w:r w:rsidRPr="00392C2D">
        <w:rPr>
          <w:rFonts w:ascii="Arial" w:hAnsi="Arial" w:cs="Arial"/>
          <w:sz w:val="22"/>
          <w:szCs w:val="18"/>
        </w:rPr>
        <w:t>updated. The range of web-based services is not diverse as well and owing to it, citizens are forced to visit the office. The site should have more content as digital services and other interactive services</w:t>
      </w:r>
      <w:r w:rsidR="00CB440D" w:rsidRPr="00392C2D">
        <w:rPr>
          <w:rFonts w:ascii="Arial" w:hAnsi="Arial" w:cs="Arial"/>
          <w:sz w:val="22"/>
          <w:szCs w:val="18"/>
        </w:rPr>
        <w:t>,</w:t>
      </w:r>
      <w:r w:rsidRPr="00392C2D">
        <w:rPr>
          <w:rFonts w:ascii="Arial" w:hAnsi="Arial" w:cs="Arial"/>
          <w:sz w:val="22"/>
          <w:szCs w:val="18"/>
        </w:rPr>
        <w:t xml:space="preserve"> to enhance user experience. On the whole, it is possible to state that the three sites of the local authorities have their strong and weak points.</w:t>
      </w:r>
      <w:r w:rsidR="008742FA" w:rsidRPr="00392C2D">
        <w:rPr>
          <w:rFonts w:ascii="Arial" w:hAnsi="Arial" w:cs="Arial"/>
          <w:sz w:val="22"/>
          <w:szCs w:val="18"/>
        </w:rPr>
        <w:t xml:space="preserve"> </w:t>
      </w:r>
    </w:p>
    <w:p w14:paraId="04C03264" w14:textId="77EEE401" w:rsidR="00AE0CC6" w:rsidRPr="00392C2D" w:rsidRDefault="00AE0CC6" w:rsidP="00DE7271">
      <w:pPr>
        <w:pStyle w:val="Heading1"/>
        <w:rPr>
          <w:rFonts w:ascii="Arial" w:hAnsi="Arial" w:cs="Arial"/>
        </w:rPr>
      </w:pPr>
      <w:bookmarkStart w:id="7" w:name="_Toc221736684"/>
      <w:r w:rsidRPr="00392C2D">
        <w:rPr>
          <w:rFonts w:ascii="Arial" w:hAnsi="Arial" w:cs="Arial"/>
        </w:rPr>
        <w:t>Comparative analysis of the main strengths and weaknesses</w:t>
      </w:r>
      <w:bookmarkEnd w:id="7"/>
    </w:p>
    <w:p w14:paraId="5F7840E3" w14:textId="1C7E1716" w:rsidR="00B96B2C" w:rsidRPr="00392C2D" w:rsidRDefault="00B96B2C" w:rsidP="00B96B2C">
      <w:pPr>
        <w:rPr>
          <w:rFonts w:ascii="Arial" w:hAnsi="Arial" w:cs="Arial"/>
          <w:sz w:val="22"/>
          <w:szCs w:val="18"/>
        </w:rPr>
      </w:pPr>
      <w:r w:rsidRPr="00392C2D">
        <w:rPr>
          <w:rFonts w:ascii="Arial" w:hAnsi="Arial" w:cs="Arial"/>
          <w:sz w:val="22"/>
          <w:szCs w:val="18"/>
        </w:rPr>
        <w:t xml:space="preserve">The discussion of </w:t>
      </w:r>
      <w:r w:rsidR="00ED5943" w:rsidRPr="00392C2D">
        <w:rPr>
          <w:rFonts w:ascii="Arial" w:hAnsi="Arial" w:cs="Arial"/>
          <w:sz w:val="22"/>
          <w:szCs w:val="18"/>
        </w:rPr>
        <w:t xml:space="preserve">the </w:t>
      </w:r>
      <w:r w:rsidRPr="00392C2D">
        <w:rPr>
          <w:rFonts w:ascii="Arial" w:hAnsi="Arial" w:cs="Arial"/>
          <w:sz w:val="22"/>
          <w:szCs w:val="18"/>
        </w:rPr>
        <w:t>pros and cons of the ways local authority websites relay the information about early help and other support services to the families shows that they tend to be informative, practice-oriented</w:t>
      </w:r>
      <w:r w:rsidR="00F36A73" w:rsidRPr="00392C2D">
        <w:rPr>
          <w:rFonts w:ascii="Arial" w:hAnsi="Arial" w:cs="Arial"/>
          <w:sz w:val="22"/>
          <w:szCs w:val="18"/>
        </w:rPr>
        <w:t>,</w:t>
      </w:r>
      <w:r w:rsidRPr="00392C2D">
        <w:rPr>
          <w:rFonts w:ascii="Arial" w:hAnsi="Arial" w:cs="Arial"/>
          <w:sz w:val="22"/>
          <w:szCs w:val="18"/>
        </w:rPr>
        <w:t xml:space="preserve"> with a citizen orientation, yet limited in their structure and communication. The analysis is made comparatively and in </w:t>
      </w:r>
      <w:r w:rsidR="00DE7271" w:rsidRPr="00392C2D">
        <w:rPr>
          <w:rFonts w:ascii="Arial" w:hAnsi="Arial" w:cs="Arial"/>
          <w:sz w:val="22"/>
          <w:szCs w:val="18"/>
        </w:rPr>
        <w:t>detail</w:t>
      </w:r>
      <w:r w:rsidRPr="00392C2D">
        <w:rPr>
          <w:rFonts w:ascii="Arial" w:hAnsi="Arial" w:cs="Arial"/>
          <w:sz w:val="22"/>
          <w:szCs w:val="18"/>
        </w:rPr>
        <w:t xml:space="preserve"> as discussed in the following paragraphs. The local authority has a huge number of sites offering services to the families</w:t>
      </w:r>
      <w:r w:rsidR="00FC7BD8" w:rsidRPr="00392C2D">
        <w:rPr>
          <w:rFonts w:ascii="Arial" w:hAnsi="Arial" w:cs="Arial"/>
          <w:sz w:val="22"/>
          <w:szCs w:val="18"/>
        </w:rPr>
        <w:t>,</w:t>
      </w:r>
      <w:r w:rsidRPr="00392C2D">
        <w:rPr>
          <w:rFonts w:ascii="Arial" w:hAnsi="Arial" w:cs="Arial"/>
          <w:sz w:val="22"/>
          <w:szCs w:val="18"/>
        </w:rPr>
        <w:t xml:space="preserve"> such as education, health, financial support, protection and psychosocial support, all of which are located at the same site. An example of this is the existence of websites with a Family Hub based where a list of a variety of services is provided under one roof, such as child development, family welfare, healthcare, financial support and crisis support and help the family determine which service they need and within the shortest time of possible time</w:t>
      </w:r>
      <w:r w:rsidR="007C5CA0" w:rsidRPr="00392C2D">
        <w:rPr>
          <w:rFonts w:ascii="Arial" w:hAnsi="Arial" w:cs="Arial"/>
          <w:sz w:val="22"/>
          <w:szCs w:val="18"/>
        </w:rPr>
        <w:t xml:space="preserve"> (Pollard &amp; Forss, 2022)</w:t>
      </w:r>
      <w:r w:rsidRPr="00392C2D">
        <w:rPr>
          <w:rFonts w:ascii="Arial" w:hAnsi="Arial" w:cs="Arial"/>
          <w:sz w:val="22"/>
          <w:szCs w:val="18"/>
        </w:rPr>
        <w:t>. This is possible because the supporting structure is able to find the support at one particular spot and this helps the structure reduce the complexity of the families and leaves them with freely accessible information. Second, the strengths are also the clarity of the target presentation of the information and a straightforward language to use. Such information is offered on vast amounts of websites</w:t>
      </w:r>
      <w:r w:rsidR="00A22D7D" w:rsidRPr="00392C2D">
        <w:rPr>
          <w:rFonts w:ascii="Arial" w:hAnsi="Arial" w:cs="Arial"/>
          <w:sz w:val="22"/>
          <w:szCs w:val="18"/>
        </w:rPr>
        <w:t>,</w:t>
      </w:r>
      <w:r w:rsidRPr="00392C2D">
        <w:rPr>
          <w:rFonts w:ascii="Arial" w:hAnsi="Arial" w:cs="Arial"/>
          <w:sz w:val="22"/>
          <w:szCs w:val="18"/>
        </w:rPr>
        <w:t xml:space="preserve"> depending on the age or circumstance</w:t>
      </w:r>
      <w:r w:rsidR="00A22D7D" w:rsidRPr="00392C2D">
        <w:rPr>
          <w:rFonts w:ascii="Arial" w:hAnsi="Arial" w:cs="Arial"/>
          <w:sz w:val="22"/>
          <w:szCs w:val="18"/>
        </w:rPr>
        <w:t>,</w:t>
      </w:r>
      <w:r w:rsidRPr="00392C2D">
        <w:rPr>
          <w:rFonts w:ascii="Arial" w:hAnsi="Arial" w:cs="Arial"/>
          <w:sz w:val="22"/>
          <w:szCs w:val="18"/>
        </w:rPr>
        <w:t xml:space="preserve"> such as parents of newborns, children with special needs</w:t>
      </w:r>
      <w:r w:rsidR="005A6998" w:rsidRPr="00392C2D">
        <w:rPr>
          <w:rFonts w:ascii="Arial" w:hAnsi="Arial" w:cs="Arial"/>
          <w:sz w:val="22"/>
          <w:szCs w:val="18"/>
        </w:rPr>
        <w:t>,</w:t>
      </w:r>
      <w:r w:rsidRPr="00392C2D">
        <w:rPr>
          <w:rFonts w:ascii="Arial" w:hAnsi="Arial" w:cs="Arial"/>
          <w:sz w:val="22"/>
          <w:szCs w:val="18"/>
        </w:rPr>
        <w:t xml:space="preserve"> or families in crisis. This enables users to receive news concerning the information they are interested in within a very short time. Third, this is also good because of </w:t>
      </w:r>
      <w:r w:rsidR="00A22D7D" w:rsidRPr="00392C2D">
        <w:rPr>
          <w:rFonts w:ascii="Arial" w:hAnsi="Arial" w:cs="Arial"/>
          <w:sz w:val="22"/>
          <w:szCs w:val="18"/>
        </w:rPr>
        <w:t>community-based</w:t>
      </w:r>
      <w:r w:rsidRPr="00392C2D">
        <w:rPr>
          <w:rFonts w:ascii="Arial" w:hAnsi="Arial" w:cs="Arial"/>
          <w:sz w:val="22"/>
          <w:szCs w:val="18"/>
        </w:rPr>
        <w:t xml:space="preserve"> relationships and networking. The participation of the families is actively </w:t>
      </w:r>
      <w:r w:rsidR="00A22D7D" w:rsidRPr="00392C2D">
        <w:rPr>
          <w:rFonts w:ascii="Arial" w:hAnsi="Arial" w:cs="Arial"/>
          <w:sz w:val="22"/>
          <w:szCs w:val="18"/>
        </w:rPr>
        <w:t>encouraged</w:t>
      </w:r>
      <w:r w:rsidRPr="00392C2D">
        <w:rPr>
          <w:rFonts w:ascii="Arial" w:hAnsi="Arial" w:cs="Arial"/>
          <w:sz w:val="22"/>
          <w:szCs w:val="18"/>
        </w:rPr>
        <w:t xml:space="preserve"> by many local authorities, and the mentioned participation is imposed by the publishing of the events, workshops, or the list of local services.</w:t>
      </w:r>
      <w:r w:rsidR="007C5CA0" w:rsidRPr="00392C2D">
        <w:rPr>
          <w:rFonts w:ascii="Arial" w:hAnsi="Arial" w:cs="Arial"/>
          <w:sz w:val="22"/>
          <w:szCs w:val="18"/>
        </w:rPr>
        <w:t xml:space="preserve"> </w:t>
      </w:r>
    </w:p>
    <w:p w14:paraId="27887EEF" w14:textId="77777777" w:rsidR="000E1E49" w:rsidRPr="00392C2D" w:rsidRDefault="000E1E49" w:rsidP="000E1E49">
      <w:pPr>
        <w:keepNext/>
        <w:jc w:val="center"/>
        <w:rPr>
          <w:rFonts w:ascii="Arial" w:hAnsi="Arial" w:cs="Arial"/>
        </w:rPr>
      </w:pPr>
      <w:r w:rsidRPr="00392C2D">
        <w:rPr>
          <w:rFonts w:ascii="Arial" w:hAnsi="Arial" w:cs="Arial"/>
        </w:rPr>
        <w:drawing>
          <wp:inline distT="0" distB="0" distL="0" distR="0" wp14:anchorId="2C6A022B" wp14:editId="6D6418E0">
            <wp:extent cx="3268980" cy="3088283"/>
            <wp:effectExtent l="0" t="0" r="7620" b="0"/>
            <wp:docPr id="1403261568" name="Picture 4" descr="What Is Comparative Analysis and the Right Way to Do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hat Is Comparative Analysis and the Right Way to Do It"/>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24101" t="9615" r="24872"/>
                    <a:stretch>
                      <a:fillRect/>
                    </a:stretch>
                  </pic:blipFill>
                  <pic:spPr bwMode="auto">
                    <a:xfrm>
                      <a:off x="0" y="0"/>
                      <a:ext cx="3269302" cy="3088587"/>
                    </a:xfrm>
                    <a:prstGeom prst="rect">
                      <a:avLst/>
                    </a:prstGeom>
                    <a:noFill/>
                    <a:ln>
                      <a:noFill/>
                    </a:ln>
                    <a:extLst>
                      <a:ext uri="{53640926-AAD7-44D8-BBD7-CCE9431645EC}">
                        <a14:shadowObscured xmlns:a14="http://schemas.microsoft.com/office/drawing/2010/main"/>
                      </a:ext>
                    </a:extLst>
                  </pic:spPr>
                </pic:pic>
              </a:graphicData>
            </a:graphic>
          </wp:inline>
        </w:drawing>
      </w:r>
    </w:p>
    <w:p w14:paraId="211E2FE9" w14:textId="77777777" w:rsidR="0092552B" w:rsidRPr="00392C2D" w:rsidRDefault="000E1E49" w:rsidP="000E1E49">
      <w:pPr>
        <w:pStyle w:val="Caption"/>
        <w:rPr>
          <w:rFonts w:ascii="Arial" w:hAnsi="Arial" w:cs="Arial"/>
        </w:rPr>
      </w:pPr>
      <w:bookmarkStart w:id="8" w:name="_Toc221735899"/>
      <w:r w:rsidRPr="00392C2D">
        <w:rPr>
          <w:rFonts w:ascii="Arial" w:hAnsi="Arial" w:cs="Arial"/>
        </w:rPr>
        <w:t xml:space="preserve">Figure </w:t>
      </w:r>
      <w:r w:rsidRPr="00392C2D">
        <w:rPr>
          <w:rFonts w:ascii="Arial" w:hAnsi="Arial" w:cs="Arial"/>
        </w:rPr>
        <w:fldChar w:fldCharType="begin"/>
      </w:r>
      <w:r w:rsidRPr="00392C2D">
        <w:rPr>
          <w:rFonts w:ascii="Arial" w:hAnsi="Arial" w:cs="Arial"/>
        </w:rPr>
        <w:instrText xml:space="preserve"> SEQ Figure \* ARABIC </w:instrText>
      </w:r>
      <w:r w:rsidRPr="00392C2D">
        <w:rPr>
          <w:rFonts w:ascii="Arial" w:hAnsi="Arial" w:cs="Arial"/>
        </w:rPr>
        <w:fldChar w:fldCharType="separate"/>
      </w:r>
      <w:r w:rsidRPr="00392C2D">
        <w:rPr>
          <w:rFonts w:ascii="Arial" w:hAnsi="Arial" w:cs="Arial"/>
        </w:rPr>
        <w:t>4</w:t>
      </w:r>
      <w:r w:rsidRPr="00392C2D">
        <w:rPr>
          <w:rFonts w:ascii="Arial" w:hAnsi="Arial" w:cs="Arial"/>
        </w:rPr>
        <w:fldChar w:fldCharType="end"/>
      </w:r>
      <w:r w:rsidRPr="00392C2D">
        <w:rPr>
          <w:rFonts w:ascii="Arial" w:hAnsi="Arial" w:cs="Arial"/>
        </w:rPr>
        <w:t xml:space="preserve">: </w:t>
      </w:r>
      <w:r w:rsidR="0092552B" w:rsidRPr="00392C2D">
        <w:rPr>
          <w:rFonts w:ascii="Arial" w:hAnsi="Arial" w:cs="Arial"/>
        </w:rPr>
        <w:t>Comparative Analysis</w:t>
      </w:r>
      <w:bookmarkEnd w:id="8"/>
      <w:r w:rsidR="0092552B" w:rsidRPr="00392C2D">
        <w:rPr>
          <w:rFonts w:ascii="Arial" w:hAnsi="Arial" w:cs="Arial"/>
        </w:rPr>
        <w:t xml:space="preserve"> </w:t>
      </w:r>
    </w:p>
    <w:p w14:paraId="4C2E2F79" w14:textId="144A01D1" w:rsidR="00CC2134" w:rsidRPr="00392C2D" w:rsidRDefault="0092552B" w:rsidP="000E1E49">
      <w:pPr>
        <w:pStyle w:val="Caption"/>
        <w:rPr>
          <w:rFonts w:ascii="Arial" w:hAnsi="Arial" w:cs="Arial"/>
          <w:lang w:eastAsia="en-GB"/>
        </w:rPr>
      </w:pPr>
      <w:r w:rsidRPr="00392C2D">
        <w:rPr>
          <w:rFonts w:ascii="Arial" w:hAnsi="Arial" w:cs="Arial"/>
        </w:rPr>
        <w:t xml:space="preserve">Source: </w:t>
      </w:r>
      <w:r w:rsidR="002A6FE8" w:rsidRPr="00392C2D">
        <w:rPr>
          <w:rFonts w:ascii="Arial" w:hAnsi="Arial" w:cs="Arial"/>
          <w:lang w:val="en-GB"/>
        </w:rPr>
        <w:t xml:space="preserve">(Schiavoni et al., 2016) </w:t>
      </w:r>
    </w:p>
    <w:p w14:paraId="36EF680C" w14:textId="38C71999" w:rsidR="00F13A5B" w:rsidRPr="00392C2D" w:rsidRDefault="001A5D65" w:rsidP="00127E2B">
      <w:pPr>
        <w:rPr>
          <w:rFonts w:ascii="Arial" w:hAnsi="Arial" w:cs="Arial"/>
          <w:sz w:val="22"/>
          <w:szCs w:val="18"/>
        </w:rPr>
      </w:pPr>
      <w:r w:rsidRPr="00392C2D">
        <w:rPr>
          <w:rFonts w:ascii="Arial" w:hAnsi="Arial" w:cs="Arial"/>
          <w:sz w:val="22"/>
          <w:szCs w:val="18"/>
        </w:rPr>
        <w:t xml:space="preserve">Nonetheless, there are also certain weaknesses. To begin with, the multifarious and redundant data is a burden to the user </w:t>
      </w:r>
      <w:r w:rsidR="00A22D7D" w:rsidRPr="00392C2D">
        <w:rPr>
          <w:rFonts w:ascii="Arial" w:hAnsi="Arial" w:cs="Arial"/>
          <w:sz w:val="22"/>
          <w:szCs w:val="18"/>
        </w:rPr>
        <w:t>in</w:t>
      </w:r>
      <w:r w:rsidRPr="00392C2D">
        <w:rPr>
          <w:rFonts w:ascii="Arial" w:hAnsi="Arial" w:cs="Arial"/>
          <w:sz w:val="22"/>
          <w:szCs w:val="18"/>
        </w:rPr>
        <w:t xml:space="preserve"> most instances. The presence of multi-sections, links and administrative language that are used in diverse websites makes it difficult to locate the appropriate kind of information </w:t>
      </w:r>
      <w:r w:rsidR="00A22D7D" w:rsidRPr="00392C2D">
        <w:rPr>
          <w:rFonts w:ascii="Arial" w:hAnsi="Arial" w:cs="Arial"/>
          <w:sz w:val="22"/>
          <w:szCs w:val="18"/>
        </w:rPr>
        <w:t>for</w:t>
      </w:r>
      <w:r w:rsidRPr="00392C2D">
        <w:rPr>
          <w:rFonts w:ascii="Arial" w:hAnsi="Arial" w:cs="Arial"/>
          <w:sz w:val="22"/>
          <w:szCs w:val="18"/>
        </w:rPr>
        <w:t xml:space="preserve"> ordinary users. It is particularly a huge issue </w:t>
      </w:r>
      <w:r w:rsidR="00CC01BB" w:rsidRPr="00392C2D">
        <w:rPr>
          <w:rFonts w:ascii="Arial" w:hAnsi="Arial" w:cs="Arial"/>
          <w:sz w:val="22"/>
          <w:szCs w:val="18"/>
        </w:rPr>
        <w:t>for</w:t>
      </w:r>
      <w:r w:rsidRPr="00392C2D">
        <w:rPr>
          <w:rFonts w:ascii="Arial" w:hAnsi="Arial" w:cs="Arial"/>
          <w:sz w:val="22"/>
          <w:szCs w:val="18"/>
        </w:rPr>
        <w:t xml:space="preserve"> low digital or </w:t>
      </w:r>
      <w:r w:rsidR="00A22D7D" w:rsidRPr="00392C2D">
        <w:rPr>
          <w:rFonts w:ascii="Arial" w:hAnsi="Arial" w:cs="Arial"/>
          <w:sz w:val="22"/>
          <w:szCs w:val="18"/>
        </w:rPr>
        <w:t>language-challenged</w:t>
      </w:r>
      <w:r w:rsidRPr="00392C2D">
        <w:rPr>
          <w:rFonts w:ascii="Arial" w:hAnsi="Arial" w:cs="Arial"/>
          <w:sz w:val="22"/>
          <w:szCs w:val="18"/>
        </w:rPr>
        <w:t xml:space="preserve"> families. Second, it does not have updated and regular information, which is its weakness. In other cases, the service changes </w:t>
      </w:r>
      <w:r w:rsidR="00CC01BB" w:rsidRPr="00392C2D">
        <w:rPr>
          <w:rFonts w:ascii="Arial" w:hAnsi="Arial" w:cs="Arial"/>
          <w:sz w:val="22"/>
          <w:szCs w:val="18"/>
        </w:rPr>
        <w:t>on</w:t>
      </w:r>
      <w:r w:rsidRPr="00392C2D">
        <w:rPr>
          <w:rFonts w:ascii="Arial" w:hAnsi="Arial" w:cs="Arial"/>
          <w:sz w:val="22"/>
          <w:szCs w:val="18"/>
        </w:rPr>
        <w:t xml:space="preserve"> the site are not updated quickly and this may result in misleading information being transferred to the users or even irrelevant information. This may result in mistrust and wastage of time in seeking help</w:t>
      </w:r>
      <w:r w:rsidR="00D71B1B" w:rsidRPr="00392C2D">
        <w:rPr>
          <w:rFonts w:ascii="Arial" w:hAnsi="Arial" w:cs="Arial"/>
          <w:sz w:val="22"/>
          <w:szCs w:val="18"/>
        </w:rPr>
        <w:t xml:space="preserve"> (Valtolina &amp; Fratus, 2022)</w:t>
      </w:r>
      <w:r w:rsidRPr="00392C2D">
        <w:rPr>
          <w:rFonts w:ascii="Arial" w:hAnsi="Arial" w:cs="Arial"/>
          <w:sz w:val="22"/>
          <w:szCs w:val="18"/>
        </w:rPr>
        <w:t xml:space="preserve">. Third, emotional and human issues of communication are not reflected properly </w:t>
      </w:r>
      <w:r w:rsidR="00CC01BB" w:rsidRPr="00392C2D">
        <w:rPr>
          <w:rFonts w:ascii="Arial" w:hAnsi="Arial" w:cs="Arial"/>
          <w:sz w:val="22"/>
          <w:szCs w:val="18"/>
        </w:rPr>
        <w:t>on</w:t>
      </w:r>
      <w:r w:rsidRPr="00392C2D">
        <w:rPr>
          <w:rFonts w:ascii="Arial" w:hAnsi="Arial" w:cs="Arial"/>
          <w:sz w:val="22"/>
          <w:szCs w:val="18"/>
        </w:rPr>
        <w:t xml:space="preserve"> all occasions. The information is available on many sites</w:t>
      </w:r>
      <w:r w:rsidR="00A22D7D" w:rsidRPr="00392C2D">
        <w:rPr>
          <w:rFonts w:ascii="Arial" w:hAnsi="Arial" w:cs="Arial"/>
          <w:sz w:val="22"/>
          <w:szCs w:val="18"/>
        </w:rPr>
        <w:t>;</w:t>
      </w:r>
      <w:r w:rsidRPr="00392C2D">
        <w:rPr>
          <w:rFonts w:ascii="Arial" w:hAnsi="Arial" w:cs="Arial"/>
          <w:sz w:val="22"/>
          <w:szCs w:val="18"/>
        </w:rPr>
        <w:t xml:space="preserve"> however, there is no practical work and the subjective point of view of the user. Using the following example, a group of families claims that even the very idea of early help is not obvious and they cannot imagine what they are supposed to receive</w:t>
      </w:r>
      <w:r w:rsidR="00A22D7D" w:rsidRPr="00392C2D">
        <w:rPr>
          <w:rFonts w:ascii="Arial" w:hAnsi="Arial" w:cs="Arial"/>
          <w:sz w:val="22"/>
          <w:szCs w:val="18"/>
        </w:rPr>
        <w:t>,</w:t>
      </w:r>
      <w:r w:rsidRPr="00392C2D">
        <w:rPr>
          <w:rFonts w:ascii="Arial" w:hAnsi="Arial" w:cs="Arial"/>
          <w:sz w:val="22"/>
          <w:szCs w:val="18"/>
        </w:rPr>
        <w:t xml:space="preserve"> although the help is usually productive and helpful. These kinds of reactions mean that the information should be supported by explanations which are on experience. Fourth, it is also bad in terms of inaccessibility and exclusion. </w:t>
      </w:r>
      <w:r w:rsidR="00A22D7D" w:rsidRPr="00392C2D">
        <w:rPr>
          <w:rFonts w:ascii="Arial" w:hAnsi="Arial" w:cs="Arial"/>
          <w:sz w:val="22"/>
          <w:szCs w:val="18"/>
        </w:rPr>
        <w:t>Not all</w:t>
      </w:r>
      <w:r w:rsidRPr="00392C2D">
        <w:rPr>
          <w:rFonts w:ascii="Arial" w:hAnsi="Arial" w:cs="Arial"/>
          <w:sz w:val="22"/>
          <w:szCs w:val="18"/>
        </w:rPr>
        <w:t xml:space="preserve"> websites are easy to understand</w:t>
      </w:r>
      <w:r w:rsidR="00A22D7D" w:rsidRPr="00392C2D">
        <w:rPr>
          <w:rFonts w:ascii="Arial" w:hAnsi="Arial" w:cs="Arial"/>
          <w:sz w:val="22"/>
          <w:szCs w:val="18"/>
        </w:rPr>
        <w:t>;</w:t>
      </w:r>
      <w:r w:rsidRPr="00392C2D">
        <w:rPr>
          <w:rFonts w:ascii="Arial" w:hAnsi="Arial" w:cs="Arial"/>
          <w:sz w:val="22"/>
          <w:szCs w:val="18"/>
        </w:rPr>
        <w:t xml:space="preserve"> they may or may not have a multilingual translation and cannot be used by disabled people. Such </w:t>
      </w:r>
      <w:r w:rsidR="00A22D7D" w:rsidRPr="00392C2D">
        <w:rPr>
          <w:rFonts w:ascii="Arial" w:hAnsi="Arial" w:cs="Arial"/>
          <w:sz w:val="22"/>
          <w:szCs w:val="18"/>
        </w:rPr>
        <w:t xml:space="preserve">an </w:t>
      </w:r>
      <w:r w:rsidRPr="00392C2D">
        <w:rPr>
          <w:rFonts w:ascii="Arial" w:hAnsi="Arial" w:cs="Arial"/>
          <w:sz w:val="22"/>
          <w:szCs w:val="18"/>
        </w:rPr>
        <w:t>information system thus does not always hold those individuals who require the assistance the most.</w:t>
      </w:r>
      <w:r w:rsidR="00D71B1B" w:rsidRPr="00392C2D">
        <w:rPr>
          <w:rFonts w:ascii="Arial" w:hAnsi="Arial" w:cs="Arial"/>
          <w:sz w:val="22"/>
          <w:szCs w:val="18"/>
        </w:rPr>
        <w:t xml:space="preserve"> </w:t>
      </w:r>
    </w:p>
    <w:p w14:paraId="18033BED" w14:textId="2498DE93" w:rsidR="005F2906" w:rsidRPr="00392C2D" w:rsidRDefault="003F1337" w:rsidP="00DE7271">
      <w:pPr>
        <w:pStyle w:val="Heading1"/>
        <w:rPr>
          <w:rFonts w:ascii="Arial" w:hAnsi="Arial" w:cs="Arial"/>
        </w:rPr>
      </w:pPr>
      <w:bookmarkStart w:id="9" w:name="_Toc221736685"/>
      <w:r w:rsidRPr="00392C2D">
        <w:rPr>
          <w:rFonts w:ascii="Arial" w:hAnsi="Arial" w:cs="Arial"/>
        </w:rPr>
        <w:t>Conclusion</w:t>
      </w:r>
      <w:bookmarkEnd w:id="9"/>
    </w:p>
    <w:p w14:paraId="154B13B2" w14:textId="1161178D" w:rsidR="00AE0CC6" w:rsidRPr="00392C2D" w:rsidRDefault="00E9585A" w:rsidP="00AE0CC6">
      <w:pPr>
        <w:rPr>
          <w:rFonts w:ascii="Arial" w:hAnsi="Arial" w:cs="Arial"/>
          <w:sz w:val="22"/>
          <w:szCs w:val="18"/>
        </w:rPr>
      </w:pPr>
      <w:r w:rsidRPr="00392C2D">
        <w:rPr>
          <w:rFonts w:ascii="Arial" w:hAnsi="Arial" w:cs="Arial"/>
          <w:sz w:val="22"/>
          <w:szCs w:val="18"/>
        </w:rPr>
        <w:t>Through the analysis of the Early Help and Family Support Service communication on the local authority websites, it is relatively obvious that the virtual tools are becoming significant in the process of centralisation of information to the family, service development and offering an easily accessible platform. Nonetheless</w:t>
      </w:r>
      <w:r w:rsidR="00AD0255" w:rsidRPr="00392C2D">
        <w:rPr>
          <w:rFonts w:ascii="Arial" w:hAnsi="Arial" w:cs="Arial"/>
          <w:sz w:val="22"/>
          <w:szCs w:val="18"/>
        </w:rPr>
        <w:t>,</w:t>
      </w:r>
      <w:r w:rsidRPr="00392C2D">
        <w:rPr>
          <w:rFonts w:ascii="Arial" w:hAnsi="Arial" w:cs="Arial"/>
          <w:sz w:val="22"/>
          <w:szCs w:val="18"/>
        </w:rPr>
        <w:t xml:space="preserve"> it too has its share of drawbacks that include inability to process the information, inability to follow the information, poor user experience and inaccessibility. The reduction of these limitations would render the local authority websites more successful, involving and </w:t>
      </w:r>
      <w:r w:rsidR="00AD0255" w:rsidRPr="00392C2D">
        <w:rPr>
          <w:rFonts w:ascii="Arial" w:hAnsi="Arial" w:cs="Arial"/>
          <w:sz w:val="22"/>
          <w:szCs w:val="18"/>
        </w:rPr>
        <w:t>family-oriented</w:t>
      </w:r>
      <w:r w:rsidRPr="00392C2D">
        <w:rPr>
          <w:rFonts w:ascii="Arial" w:hAnsi="Arial" w:cs="Arial"/>
          <w:sz w:val="22"/>
          <w:szCs w:val="18"/>
        </w:rPr>
        <w:t>.</w:t>
      </w:r>
    </w:p>
    <w:p w14:paraId="12526251" w14:textId="148E4910" w:rsidR="00AE0CC6" w:rsidRPr="00392C2D" w:rsidRDefault="00AE0CC6" w:rsidP="00D16465">
      <w:pPr>
        <w:pStyle w:val="Heading2"/>
        <w:rPr>
          <w:rFonts w:ascii="Arial" w:hAnsi="Arial" w:cs="Arial"/>
          <w:sz w:val="24"/>
          <w:szCs w:val="24"/>
          <w:lang w:eastAsia="en-GB"/>
        </w:rPr>
      </w:pPr>
      <w:bookmarkStart w:id="10" w:name="_Toc221736686"/>
      <w:r w:rsidRPr="00392C2D">
        <w:rPr>
          <w:rFonts w:ascii="Arial" w:hAnsi="Arial" w:cs="Arial"/>
          <w:sz w:val="24"/>
          <w:szCs w:val="24"/>
          <w:lang w:eastAsia="en-GB"/>
        </w:rPr>
        <w:t>Recommendations</w:t>
      </w:r>
      <w:bookmarkEnd w:id="10"/>
    </w:p>
    <w:p w14:paraId="3F80180A" w14:textId="6323EEFF" w:rsidR="00E03126" w:rsidRPr="00392C2D" w:rsidRDefault="00E03126" w:rsidP="00D16465">
      <w:pPr>
        <w:pStyle w:val="ListParagraph"/>
        <w:numPr>
          <w:ilvl w:val="0"/>
          <w:numId w:val="1"/>
        </w:numPr>
        <w:rPr>
          <w:rFonts w:ascii="Arial" w:hAnsi="Arial" w:cs="Arial"/>
          <w:sz w:val="22"/>
          <w:szCs w:val="18"/>
        </w:rPr>
      </w:pPr>
      <w:r w:rsidRPr="00392C2D">
        <w:rPr>
          <w:rFonts w:ascii="Arial" w:hAnsi="Arial" w:cs="Arial"/>
          <w:b/>
          <w:bCs/>
          <w:sz w:val="22"/>
          <w:szCs w:val="18"/>
        </w:rPr>
        <w:t>Keep it simple and to the point:</w:t>
      </w:r>
      <w:r w:rsidRPr="00392C2D">
        <w:rPr>
          <w:rFonts w:ascii="Arial" w:hAnsi="Arial" w:cs="Arial"/>
          <w:sz w:val="22"/>
          <w:szCs w:val="18"/>
        </w:rPr>
        <w:t xml:space="preserve"> </w:t>
      </w:r>
      <w:r w:rsidR="00D16465" w:rsidRPr="00392C2D">
        <w:rPr>
          <w:rFonts w:ascii="Arial" w:hAnsi="Arial" w:cs="Arial"/>
          <w:sz w:val="22"/>
          <w:szCs w:val="18"/>
        </w:rPr>
        <w:t>H</w:t>
      </w:r>
      <w:r w:rsidRPr="00392C2D">
        <w:rPr>
          <w:rFonts w:ascii="Arial" w:hAnsi="Arial" w:cs="Arial"/>
          <w:sz w:val="22"/>
          <w:szCs w:val="18"/>
        </w:rPr>
        <w:t xml:space="preserve">elp to simplify the information to be comprehended by the family, simplify the jargon of the administration and </w:t>
      </w:r>
      <w:r w:rsidR="00D16465" w:rsidRPr="00392C2D">
        <w:rPr>
          <w:rFonts w:ascii="Arial" w:hAnsi="Arial" w:cs="Arial"/>
          <w:sz w:val="22"/>
          <w:szCs w:val="18"/>
        </w:rPr>
        <w:t>provide step-by-step</w:t>
      </w:r>
      <w:r w:rsidRPr="00392C2D">
        <w:rPr>
          <w:rFonts w:ascii="Arial" w:hAnsi="Arial" w:cs="Arial"/>
          <w:sz w:val="22"/>
          <w:szCs w:val="18"/>
        </w:rPr>
        <w:t xml:space="preserve"> instructions to services.</w:t>
      </w:r>
    </w:p>
    <w:p w14:paraId="640FF50F" w14:textId="79FBD280" w:rsidR="00E03126" w:rsidRPr="00392C2D" w:rsidRDefault="00E03126" w:rsidP="00D16465">
      <w:pPr>
        <w:pStyle w:val="ListParagraph"/>
        <w:numPr>
          <w:ilvl w:val="0"/>
          <w:numId w:val="1"/>
        </w:numPr>
        <w:rPr>
          <w:rFonts w:ascii="Arial" w:hAnsi="Arial" w:cs="Arial"/>
          <w:sz w:val="22"/>
          <w:szCs w:val="18"/>
        </w:rPr>
      </w:pPr>
      <w:r w:rsidRPr="00392C2D">
        <w:rPr>
          <w:rFonts w:ascii="Arial" w:hAnsi="Arial" w:cs="Arial"/>
          <w:b/>
          <w:bCs/>
          <w:sz w:val="22"/>
          <w:szCs w:val="18"/>
        </w:rPr>
        <w:t>Regular updates:</w:t>
      </w:r>
      <w:r w:rsidRPr="00392C2D">
        <w:rPr>
          <w:rFonts w:ascii="Arial" w:hAnsi="Arial" w:cs="Arial"/>
          <w:sz w:val="22"/>
          <w:szCs w:val="18"/>
        </w:rPr>
        <w:t xml:space="preserve"> </w:t>
      </w:r>
      <w:r w:rsidR="00D16465" w:rsidRPr="00392C2D">
        <w:rPr>
          <w:rFonts w:ascii="Arial" w:hAnsi="Arial" w:cs="Arial"/>
          <w:sz w:val="22"/>
          <w:szCs w:val="18"/>
        </w:rPr>
        <w:t>To</w:t>
      </w:r>
      <w:r w:rsidRPr="00392C2D">
        <w:rPr>
          <w:rFonts w:ascii="Arial" w:hAnsi="Arial" w:cs="Arial"/>
          <w:sz w:val="22"/>
          <w:szCs w:val="18"/>
        </w:rPr>
        <w:t xml:space="preserve"> ensure that the families always have the right and relevant information, make regular updates on the information on early intervention as well as the other support services and keep them updated</w:t>
      </w:r>
      <w:r w:rsidR="00734F16" w:rsidRPr="00392C2D">
        <w:rPr>
          <w:rFonts w:ascii="Arial" w:hAnsi="Arial" w:cs="Arial"/>
          <w:sz w:val="22"/>
          <w:szCs w:val="18"/>
        </w:rPr>
        <w:t xml:space="preserve"> (Pollard &amp; Forss, 2022)</w:t>
      </w:r>
      <w:r w:rsidRPr="00392C2D">
        <w:rPr>
          <w:rFonts w:ascii="Arial" w:hAnsi="Arial" w:cs="Arial"/>
          <w:sz w:val="22"/>
          <w:szCs w:val="18"/>
        </w:rPr>
        <w:t>.</w:t>
      </w:r>
    </w:p>
    <w:p w14:paraId="56389AED" w14:textId="01843BD1" w:rsidR="00E03126" w:rsidRPr="00392C2D" w:rsidRDefault="00E03126" w:rsidP="00D16465">
      <w:pPr>
        <w:pStyle w:val="ListParagraph"/>
        <w:numPr>
          <w:ilvl w:val="0"/>
          <w:numId w:val="1"/>
        </w:numPr>
        <w:rPr>
          <w:rFonts w:ascii="Arial" w:hAnsi="Arial" w:cs="Arial"/>
          <w:sz w:val="22"/>
          <w:szCs w:val="18"/>
        </w:rPr>
      </w:pPr>
      <w:r w:rsidRPr="00392C2D">
        <w:rPr>
          <w:rFonts w:ascii="Arial" w:hAnsi="Arial" w:cs="Arial"/>
          <w:b/>
          <w:bCs/>
          <w:sz w:val="22"/>
          <w:szCs w:val="18"/>
        </w:rPr>
        <w:t>Multi-linguistic and user-friendly design:</w:t>
      </w:r>
      <w:r w:rsidRPr="00392C2D">
        <w:rPr>
          <w:rFonts w:ascii="Arial" w:hAnsi="Arial" w:cs="Arial"/>
          <w:sz w:val="22"/>
          <w:szCs w:val="18"/>
        </w:rPr>
        <w:t xml:space="preserve"> Develop the linguistic diversity and usability of the design</w:t>
      </w:r>
      <w:r w:rsidR="00D16465" w:rsidRPr="00392C2D">
        <w:rPr>
          <w:rFonts w:ascii="Arial" w:hAnsi="Arial" w:cs="Arial"/>
          <w:sz w:val="22"/>
          <w:szCs w:val="18"/>
        </w:rPr>
        <w:t>,</w:t>
      </w:r>
      <w:r w:rsidRPr="00392C2D">
        <w:rPr>
          <w:rFonts w:ascii="Arial" w:hAnsi="Arial" w:cs="Arial"/>
          <w:sz w:val="22"/>
          <w:szCs w:val="18"/>
        </w:rPr>
        <w:t xml:space="preserve"> including the visual and big fonts, availability of screen readers etc.</w:t>
      </w:r>
    </w:p>
    <w:p w14:paraId="549C552E" w14:textId="7BF17AE4" w:rsidR="00E03126" w:rsidRPr="00392C2D" w:rsidRDefault="00E03126" w:rsidP="00D16465">
      <w:pPr>
        <w:pStyle w:val="ListParagraph"/>
        <w:numPr>
          <w:ilvl w:val="0"/>
          <w:numId w:val="1"/>
        </w:numPr>
        <w:rPr>
          <w:rFonts w:ascii="Arial" w:hAnsi="Arial" w:cs="Arial"/>
          <w:sz w:val="22"/>
          <w:szCs w:val="18"/>
        </w:rPr>
      </w:pPr>
      <w:r w:rsidRPr="00392C2D">
        <w:rPr>
          <w:rFonts w:ascii="Arial" w:hAnsi="Arial" w:cs="Arial"/>
          <w:b/>
          <w:bCs/>
          <w:sz w:val="22"/>
          <w:szCs w:val="18"/>
        </w:rPr>
        <w:t>Interactive and user-friendly:</w:t>
      </w:r>
      <w:r w:rsidRPr="00392C2D">
        <w:rPr>
          <w:rFonts w:ascii="Arial" w:hAnsi="Arial" w:cs="Arial"/>
          <w:sz w:val="22"/>
          <w:szCs w:val="18"/>
        </w:rPr>
        <w:t xml:space="preserve"> Provide the families with the necessary assistance as fast as possible by means of delivering direct questions, chat-help or the simplest referral forms.</w:t>
      </w:r>
      <w:r w:rsidR="00734F16" w:rsidRPr="00392C2D">
        <w:rPr>
          <w:rFonts w:ascii="Arial" w:hAnsi="Arial" w:cs="Arial"/>
          <w:sz w:val="22"/>
          <w:szCs w:val="18"/>
        </w:rPr>
        <w:t xml:space="preserve"> </w:t>
      </w:r>
    </w:p>
    <w:p w14:paraId="232E7B07" w14:textId="77777777" w:rsidR="00AE0CC6" w:rsidRPr="00392C2D" w:rsidRDefault="00AE0CC6" w:rsidP="00AE0CC6">
      <w:pPr>
        <w:rPr>
          <w:rFonts w:ascii="Arial" w:hAnsi="Arial" w:cs="Arial"/>
          <w:lang w:eastAsia="en-GB"/>
        </w:rPr>
      </w:pPr>
    </w:p>
    <w:p w14:paraId="0FABFF2A" w14:textId="2CB46F14" w:rsidR="00447C13" w:rsidRPr="00392C2D" w:rsidRDefault="00E469F0" w:rsidP="00E469F0">
      <w:pPr>
        <w:spacing w:after="160" w:line="259" w:lineRule="auto"/>
        <w:jc w:val="left"/>
        <w:rPr>
          <w:rFonts w:ascii="Arial" w:hAnsi="Arial" w:cs="Arial"/>
          <w:lang w:eastAsia="en-GB"/>
        </w:rPr>
      </w:pPr>
      <w:r w:rsidRPr="00392C2D">
        <w:rPr>
          <w:rFonts w:ascii="Arial" w:hAnsi="Arial" w:cs="Arial"/>
          <w:lang w:eastAsia="en-GB"/>
        </w:rPr>
        <w:br w:type="page"/>
      </w:r>
    </w:p>
    <w:p w14:paraId="3122DB50" w14:textId="3079A89D" w:rsidR="00121E15" w:rsidRPr="00392C2D" w:rsidRDefault="003F1337" w:rsidP="00D16549">
      <w:pPr>
        <w:pStyle w:val="Heading1"/>
        <w:rPr>
          <w:rFonts w:ascii="Arial" w:hAnsi="Arial" w:cs="Arial"/>
        </w:rPr>
      </w:pPr>
      <w:bookmarkStart w:id="11" w:name="_Toc221736687"/>
      <w:r w:rsidRPr="00392C2D">
        <w:rPr>
          <w:rFonts w:ascii="Arial" w:hAnsi="Arial" w:cs="Arial"/>
        </w:rPr>
        <w:t>Reference List</w:t>
      </w:r>
      <w:bookmarkEnd w:id="11"/>
    </w:p>
    <w:p w14:paraId="0AF5A3E5" w14:textId="77777777" w:rsidR="00911FDB" w:rsidRPr="00392C2D" w:rsidRDefault="00911FDB" w:rsidP="00911FDB">
      <w:pPr>
        <w:pStyle w:val="ListParagraph"/>
        <w:numPr>
          <w:ilvl w:val="0"/>
          <w:numId w:val="2"/>
        </w:numPr>
        <w:rPr>
          <w:rFonts w:ascii="Arial" w:hAnsi="Arial" w:cs="Arial"/>
          <w:sz w:val="22"/>
          <w:szCs w:val="18"/>
          <w:lang w:val="en-US"/>
        </w:rPr>
      </w:pPr>
      <w:r w:rsidRPr="00392C2D">
        <w:rPr>
          <w:rFonts w:ascii="Arial" w:hAnsi="Arial" w:cs="Arial"/>
          <w:sz w:val="22"/>
          <w:szCs w:val="18"/>
          <w:lang w:val="en-US"/>
        </w:rPr>
        <w:t xml:space="preserve">Chuard, M. (2021) ‘Primitive anxieties and the small group: Multi-agency working and the risk of collaboration’, </w:t>
      </w:r>
      <w:r w:rsidRPr="00392C2D">
        <w:rPr>
          <w:rFonts w:ascii="Arial" w:hAnsi="Arial" w:cs="Arial"/>
          <w:i/>
          <w:iCs/>
          <w:sz w:val="22"/>
          <w:szCs w:val="18"/>
          <w:lang w:val="en-US"/>
        </w:rPr>
        <w:t>Journal of Child Psychotherapy</w:t>
      </w:r>
      <w:r w:rsidRPr="00392C2D">
        <w:rPr>
          <w:rFonts w:ascii="Arial" w:hAnsi="Arial" w:cs="Arial"/>
          <w:sz w:val="22"/>
          <w:szCs w:val="18"/>
          <w:lang w:val="en-US"/>
        </w:rPr>
        <w:t xml:space="preserve">, 47(1), pp. 18–31. doi:10.1080/0075417x.2021.1901130. </w:t>
      </w:r>
    </w:p>
    <w:p w14:paraId="0C9D3288" w14:textId="77777777" w:rsidR="00911FDB" w:rsidRPr="00392C2D" w:rsidRDefault="00911FDB" w:rsidP="00911FDB">
      <w:pPr>
        <w:pStyle w:val="ListParagraph"/>
        <w:numPr>
          <w:ilvl w:val="0"/>
          <w:numId w:val="2"/>
        </w:numPr>
        <w:rPr>
          <w:rFonts w:ascii="Arial" w:hAnsi="Arial" w:cs="Arial"/>
          <w:sz w:val="22"/>
          <w:szCs w:val="18"/>
          <w:lang w:val="en-US"/>
        </w:rPr>
      </w:pPr>
      <w:r w:rsidRPr="00392C2D">
        <w:rPr>
          <w:rFonts w:ascii="Arial" w:hAnsi="Arial" w:cs="Arial"/>
          <w:sz w:val="22"/>
          <w:szCs w:val="18"/>
          <w:lang w:val="en-US"/>
        </w:rPr>
        <w:t xml:space="preserve">Goethals, K. (2018) </w:t>
      </w:r>
      <w:r w:rsidRPr="00392C2D">
        <w:rPr>
          <w:rFonts w:ascii="Arial" w:hAnsi="Arial" w:cs="Arial"/>
          <w:i/>
          <w:iCs/>
          <w:sz w:val="22"/>
          <w:szCs w:val="18"/>
          <w:lang w:val="en-US"/>
        </w:rPr>
        <w:t>Forensic psychiatry and psychology in Europe: A cross-border study guide</w:t>
      </w:r>
      <w:r w:rsidRPr="00392C2D">
        <w:rPr>
          <w:rFonts w:ascii="Arial" w:hAnsi="Arial" w:cs="Arial"/>
          <w:sz w:val="22"/>
          <w:szCs w:val="18"/>
          <w:lang w:val="en-US"/>
        </w:rPr>
        <w:t xml:space="preserve">. Cham, Switzerland: Springer. </w:t>
      </w:r>
    </w:p>
    <w:p w14:paraId="05A83093" w14:textId="77777777" w:rsidR="00911FDB" w:rsidRPr="00392C2D" w:rsidRDefault="00911FDB" w:rsidP="00911FDB">
      <w:pPr>
        <w:pStyle w:val="ListParagraph"/>
        <w:numPr>
          <w:ilvl w:val="0"/>
          <w:numId w:val="2"/>
        </w:numPr>
        <w:rPr>
          <w:rFonts w:ascii="Arial" w:hAnsi="Arial" w:cs="Arial"/>
          <w:sz w:val="22"/>
          <w:szCs w:val="18"/>
          <w:lang w:val="en-US"/>
        </w:rPr>
      </w:pPr>
      <w:r w:rsidRPr="00392C2D">
        <w:rPr>
          <w:rFonts w:ascii="Arial" w:hAnsi="Arial" w:cs="Arial"/>
          <w:sz w:val="22"/>
          <w:szCs w:val="18"/>
          <w:lang w:val="en-US"/>
        </w:rPr>
        <w:t xml:space="preserve">Hardyns, W. </w:t>
      </w:r>
      <w:r w:rsidRPr="00392C2D">
        <w:rPr>
          <w:rFonts w:ascii="Arial" w:hAnsi="Arial" w:cs="Arial"/>
          <w:i/>
          <w:iCs/>
          <w:sz w:val="22"/>
          <w:szCs w:val="18"/>
          <w:lang w:val="en-US"/>
        </w:rPr>
        <w:t>et al.</w:t>
      </w:r>
      <w:r w:rsidRPr="00392C2D">
        <w:rPr>
          <w:rFonts w:ascii="Arial" w:hAnsi="Arial" w:cs="Arial"/>
          <w:sz w:val="22"/>
          <w:szCs w:val="18"/>
          <w:lang w:val="en-US"/>
        </w:rPr>
        <w:t xml:space="preserve"> (2022) ‘Multi-agency working to prevent violent radicalisation’, </w:t>
      </w:r>
      <w:r w:rsidRPr="00392C2D">
        <w:rPr>
          <w:rFonts w:ascii="Arial" w:hAnsi="Arial" w:cs="Arial"/>
          <w:i/>
          <w:iCs/>
          <w:sz w:val="22"/>
          <w:szCs w:val="18"/>
          <w:lang w:val="en-US"/>
        </w:rPr>
        <w:t>Radices</w:t>
      </w:r>
      <w:r w:rsidRPr="00392C2D">
        <w:rPr>
          <w:rFonts w:ascii="Arial" w:hAnsi="Arial" w:cs="Arial"/>
          <w:sz w:val="22"/>
          <w:szCs w:val="18"/>
          <w:lang w:val="en-US"/>
        </w:rPr>
        <w:t xml:space="preserve">, 1(1). doi:10.21825/radices.84836. </w:t>
      </w:r>
    </w:p>
    <w:p w14:paraId="205C2E7A" w14:textId="77777777" w:rsidR="00911FDB" w:rsidRPr="00392C2D" w:rsidRDefault="00911FDB" w:rsidP="00911FDB">
      <w:pPr>
        <w:pStyle w:val="ListParagraph"/>
        <w:numPr>
          <w:ilvl w:val="0"/>
          <w:numId w:val="2"/>
        </w:numPr>
        <w:rPr>
          <w:rFonts w:ascii="Arial" w:hAnsi="Arial" w:cs="Arial"/>
          <w:sz w:val="22"/>
          <w:szCs w:val="18"/>
          <w:lang w:val="en-US"/>
        </w:rPr>
      </w:pPr>
      <w:r w:rsidRPr="00392C2D">
        <w:rPr>
          <w:rFonts w:ascii="Arial" w:hAnsi="Arial" w:cs="Arial"/>
          <w:sz w:val="22"/>
          <w:szCs w:val="18"/>
          <w:lang w:val="en-US"/>
        </w:rPr>
        <w:t xml:space="preserve">The Lancet (2020) ‘Covid-19: Protecting health-care workers’, </w:t>
      </w:r>
      <w:r w:rsidRPr="00392C2D">
        <w:rPr>
          <w:rFonts w:ascii="Arial" w:hAnsi="Arial" w:cs="Arial"/>
          <w:i/>
          <w:iCs/>
          <w:sz w:val="22"/>
          <w:szCs w:val="18"/>
          <w:lang w:val="en-US"/>
        </w:rPr>
        <w:t>The Lancet</w:t>
      </w:r>
      <w:r w:rsidRPr="00392C2D">
        <w:rPr>
          <w:rFonts w:ascii="Arial" w:hAnsi="Arial" w:cs="Arial"/>
          <w:sz w:val="22"/>
          <w:szCs w:val="18"/>
          <w:lang w:val="en-US"/>
        </w:rPr>
        <w:t xml:space="preserve">, 395(10228), p. 922. doi:10.1016/s0140-6736(20)30644-9. </w:t>
      </w:r>
    </w:p>
    <w:p w14:paraId="0B6FC535" w14:textId="77777777" w:rsidR="00911FDB" w:rsidRPr="00392C2D" w:rsidRDefault="00911FDB" w:rsidP="00911FDB">
      <w:pPr>
        <w:pStyle w:val="ListParagraph"/>
        <w:numPr>
          <w:ilvl w:val="0"/>
          <w:numId w:val="2"/>
        </w:numPr>
        <w:rPr>
          <w:rFonts w:ascii="Arial" w:hAnsi="Arial" w:cs="Arial"/>
          <w:sz w:val="22"/>
          <w:szCs w:val="18"/>
          <w:lang w:val="en-US"/>
        </w:rPr>
      </w:pPr>
      <w:r w:rsidRPr="00392C2D">
        <w:rPr>
          <w:rFonts w:ascii="Arial" w:hAnsi="Arial" w:cs="Arial"/>
          <w:sz w:val="22"/>
          <w:szCs w:val="18"/>
          <w:lang w:val="en-US"/>
        </w:rPr>
        <w:t xml:space="preserve">Pollard, A. and Forss, K. (2022) ‘Evaluation quality assessment frameworks: A comparative assessment of their strengths and weaknesses’, </w:t>
      </w:r>
      <w:r w:rsidRPr="00392C2D">
        <w:rPr>
          <w:rFonts w:ascii="Arial" w:hAnsi="Arial" w:cs="Arial"/>
          <w:i/>
          <w:iCs/>
          <w:sz w:val="22"/>
          <w:szCs w:val="18"/>
          <w:lang w:val="en-US"/>
        </w:rPr>
        <w:t>American Journal of Evaluation</w:t>
      </w:r>
      <w:r w:rsidRPr="00392C2D">
        <w:rPr>
          <w:rFonts w:ascii="Arial" w:hAnsi="Arial" w:cs="Arial"/>
          <w:sz w:val="22"/>
          <w:szCs w:val="18"/>
          <w:lang w:val="en-US"/>
        </w:rPr>
        <w:t xml:space="preserve">, 44(2), pp. 190–210. doi:10.1177/10982140211062815. </w:t>
      </w:r>
    </w:p>
    <w:p w14:paraId="59ED2F49" w14:textId="77777777" w:rsidR="00911FDB" w:rsidRPr="00392C2D" w:rsidRDefault="00911FDB" w:rsidP="00911FDB">
      <w:pPr>
        <w:pStyle w:val="ListParagraph"/>
        <w:numPr>
          <w:ilvl w:val="0"/>
          <w:numId w:val="2"/>
        </w:numPr>
        <w:rPr>
          <w:rFonts w:ascii="Arial" w:hAnsi="Arial" w:cs="Arial"/>
          <w:sz w:val="22"/>
          <w:szCs w:val="18"/>
          <w:lang w:val="en-US"/>
        </w:rPr>
      </w:pPr>
      <w:r w:rsidRPr="00392C2D">
        <w:rPr>
          <w:rFonts w:ascii="Arial" w:hAnsi="Arial" w:cs="Arial"/>
          <w:sz w:val="22"/>
          <w:szCs w:val="18"/>
          <w:lang w:val="en-US"/>
        </w:rPr>
        <w:t xml:space="preserve">Schiavoni, S. </w:t>
      </w:r>
      <w:r w:rsidRPr="00392C2D">
        <w:rPr>
          <w:rFonts w:ascii="Arial" w:hAnsi="Arial" w:cs="Arial"/>
          <w:i/>
          <w:iCs/>
          <w:sz w:val="22"/>
          <w:szCs w:val="18"/>
          <w:lang w:val="en-US"/>
        </w:rPr>
        <w:t>et al.</w:t>
      </w:r>
      <w:r w:rsidRPr="00392C2D">
        <w:rPr>
          <w:rFonts w:ascii="Arial" w:hAnsi="Arial" w:cs="Arial"/>
          <w:sz w:val="22"/>
          <w:szCs w:val="18"/>
          <w:lang w:val="en-US"/>
        </w:rPr>
        <w:t xml:space="preserve"> (2016) ‘Insulation materials for the building sector: A review and comparative analysis’, </w:t>
      </w:r>
      <w:r w:rsidRPr="00392C2D">
        <w:rPr>
          <w:rFonts w:ascii="Arial" w:hAnsi="Arial" w:cs="Arial"/>
          <w:i/>
          <w:iCs/>
          <w:sz w:val="22"/>
          <w:szCs w:val="18"/>
          <w:lang w:val="en-US"/>
        </w:rPr>
        <w:t>Renewable and Sustainable Energy Reviews</w:t>
      </w:r>
      <w:r w:rsidRPr="00392C2D">
        <w:rPr>
          <w:rFonts w:ascii="Arial" w:hAnsi="Arial" w:cs="Arial"/>
          <w:sz w:val="22"/>
          <w:szCs w:val="18"/>
          <w:lang w:val="en-US"/>
        </w:rPr>
        <w:t xml:space="preserve">, 62, pp. 988–1011. doi:10.1016/j.rser.2016.05.045. </w:t>
      </w:r>
    </w:p>
    <w:p w14:paraId="7B3BE3B9" w14:textId="77777777" w:rsidR="00911FDB" w:rsidRPr="00392C2D" w:rsidRDefault="00911FDB" w:rsidP="00911FDB">
      <w:pPr>
        <w:pStyle w:val="ListParagraph"/>
        <w:numPr>
          <w:ilvl w:val="0"/>
          <w:numId w:val="2"/>
        </w:numPr>
        <w:rPr>
          <w:rFonts w:ascii="Arial" w:hAnsi="Arial" w:cs="Arial"/>
          <w:sz w:val="22"/>
          <w:szCs w:val="18"/>
          <w:lang w:val="en-US"/>
        </w:rPr>
      </w:pPr>
      <w:r w:rsidRPr="00392C2D">
        <w:rPr>
          <w:rFonts w:ascii="Arial" w:hAnsi="Arial" w:cs="Arial"/>
          <w:sz w:val="22"/>
          <w:szCs w:val="18"/>
          <w:lang w:val="en-US"/>
        </w:rPr>
        <w:t xml:space="preserve">Sufri, S. </w:t>
      </w:r>
      <w:r w:rsidRPr="00392C2D">
        <w:rPr>
          <w:rFonts w:ascii="Arial" w:hAnsi="Arial" w:cs="Arial"/>
          <w:i/>
          <w:iCs/>
          <w:sz w:val="22"/>
          <w:szCs w:val="18"/>
          <w:lang w:val="en-US"/>
        </w:rPr>
        <w:t>et al.</w:t>
      </w:r>
      <w:r w:rsidRPr="00392C2D">
        <w:rPr>
          <w:rFonts w:ascii="Arial" w:hAnsi="Arial" w:cs="Arial"/>
          <w:sz w:val="22"/>
          <w:szCs w:val="18"/>
          <w:lang w:val="en-US"/>
        </w:rPr>
        <w:t xml:space="preserve"> (2020) ‘A systematic review of community engagement (CE) in Disaster Early Warning Systems (EWSS)’, </w:t>
      </w:r>
      <w:r w:rsidRPr="00392C2D">
        <w:rPr>
          <w:rFonts w:ascii="Arial" w:hAnsi="Arial" w:cs="Arial"/>
          <w:i/>
          <w:iCs/>
          <w:sz w:val="22"/>
          <w:szCs w:val="18"/>
          <w:lang w:val="en-US"/>
        </w:rPr>
        <w:t>Progress in Disaster Science</w:t>
      </w:r>
      <w:r w:rsidRPr="00392C2D">
        <w:rPr>
          <w:rFonts w:ascii="Arial" w:hAnsi="Arial" w:cs="Arial"/>
          <w:sz w:val="22"/>
          <w:szCs w:val="18"/>
          <w:lang w:val="en-US"/>
        </w:rPr>
        <w:t xml:space="preserve">, 5, p. 100058. doi:10.1016/j.pdisas.2019.100058. </w:t>
      </w:r>
    </w:p>
    <w:p w14:paraId="439C391A" w14:textId="77777777" w:rsidR="00911FDB" w:rsidRPr="00392C2D" w:rsidRDefault="00911FDB" w:rsidP="00911FDB">
      <w:pPr>
        <w:pStyle w:val="ListParagraph"/>
        <w:numPr>
          <w:ilvl w:val="0"/>
          <w:numId w:val="2"/>
        </w:numPr>
        <w:rPr>
          <w:rFonts w:ascii="Arial" w:hAnsi="Arial" w:cs="Arial"/>
          <w:sz w:val="22"/>
          <w:szCs w:val="18"/>
          <w:lang w:val="en-US"/>
        </w:rPr>
      </w:pPr>
      <w:r w:rsidRPr="00392C2D">
        <w:rPr>
          <w:rFonts w:ascii="Arial" w:hAnsi="Arial" w:cs="Arial"/>
          <w:sz w:val="22"/>
          <w:szCs w:val="18"/>
          <w:lang w:val="en-US"/>
        </w:rPr>
        <w:t xml:space="preserve">Umar, A. </w:t>
      </w:r>
      <w:r w:rsidRPr="00392C2D">
        <w:rPr>
          <w:rFonts w:ascii="Arial" w:hAnsi="Arial" w:cs="Arial"/>
          <w:i/>
          <w:iCs/>
          <w:sz w:val="22"/>
          <w:szCs w:val="18"/>
          <w:lang w:val="en-US"/>
        </w:rPr>
        <w:t>et al.</w:t>
      </w:r>
      <w:r w:rsidRPr="00392C2D">
        <w:rPr>
          <w:rFonts w:ascii="Arial" w:hAnsi="Arial" w:cs="Arial"/>
          <w:sz w:val="22"/>
          <w:szCs w:val="18"/>
          <w:lang w:val="en-US"/>
        </w:rPr>
        <w:t xml:space="preserve"> (2019) ‘Early Warning Systems in Obstetrics: A Systematic Literature Review’, </w:t>
      </w:r>
      <w:r w:rsidRPr="00392C2D">
        <w:rPr>
          <w:rFonts w:ascii="Arial" w:hAnsi="Arial" w:cs="Arial"/>
          <w:i/>
          <w:iCs/>
          <w:sz w:val="22"/>
          <w:szCs w:val="18"/>
          <w:lang w:val="en-US"/>
        </w:rPr>
        <w:t>PLOS ONE</w:t>
      </w:r>
      <w:r w:rsidRPr="00392C2D">
        <w:rPr>
          <w:rFonts w:ascii="Arial" w:hAnsi="Arial" w:cs="Arial"/>
          <w:sz w:val="22"/>
          <w:szCs w:val="18"/>
          <w:lang w:val="en-US"/>
        </w:rPr>
        <w:t xml:space="preserve">, 14(5). doi:10.1371/journal.pone.0217864. </w:t>
      </w:r>
    </w:p>
    <w:p w14:paraId="5B476EE3" w14:textId="77777777" w:rsidR="00911FDB" w:rsidRPr="00392C2D" w:rsidRDefault="00911FDB" w:rsidP="00911FDB">
      <w:pPr>
        <w:pStyle w:val="ListParagraph"/>
        <w:numPr>
          <w:ilvl w:val="0"/>
          <w:numId w:val="2"/>
        </w:numPr>
        <w:rPr>
          <w:rFonts w:ascii="Arial" w:hAnsi="Arial" w:cs="Arial"/>
          <w:sz w:val="22"/>
          <w:szCs w:val="18"/>
          <w:lang w:val="en-US"/>
        </w:rPr>
      </w:pPr>
      <w:r w:rsidRPr="00392C2D">
        <w:rPr>
          <w:rFonts w:ascii="Arial" w:hAnsi="Arial" w:cs="Arial"/>
          <w:sz w:val="22"/>
          <w:szCs w:val="18"/>
          <w:lang w:val="en-US"/>
        </w:rPr>
        <w:t xml:space="preserve">Valtolina, S. and Fratus, D. (2022) ‘Local Government websites accessibility: Evaluation and finding from Italy’, </w:t>
      </w:r>
      <w:r w:rsidRPr="00392C2D">
        <w:rPr>
          <w:rFonts w:ascii="Arial" w:hAnsi="Arial" w:cs="Arial"/>
          <w:i/>
          <w:iCs/>
          <w:sz w:val="22"/>
          <w:szCs w:val="18"/>
          <w:lang w:val="en-US"/>
        </w:rPr>
        <w:t>Digital Government: Research and Practice</w:t>
      </w:r>
      <w:r w:rsidRPr="00392C2D">
        <w:rPr>
          <w:rFonts w:ascii="Arial" w:hAnsi="Arial" w:cs="Arial"/>
          <w:sz w:val="22"/>
          <w:szCs w:val="18"/>
          <w:lang w:val="en-US"/>
        </w:rPr>
        <w:t xml:space="preserve">, 3(3), pp. 1–16. doi:10.1145/3528380. </w:t>
      </w:r>
    </w:p>
    <w:p w14:paraId="515383F8" w14:textId="54B26EC3" w:rsidR="00C2167C" w:rsidRPr="00392C2D" w:rsidRDefault="00C2167C" w:rsidP="00C2167C">
      <w:pPr>
        <w:spacing w:after="160" w:line="259" w:lineRule="auto"/>
        <w:jc w:val="left"/>
        <w:rPr>
          <w:rFonts w:ascii="Arial" w:hAnsi="Arial" w:cs="Arial"/>
        </w:rPr>
      </w:pPr>
    </w:p>
    <w:p w14:paraId="290C5FEA" w14:textId="77777777" w:rsidR="00FA7A3B" w:rsidRPr="00392C2D" w:rsidRDefault="00FA7A3B" w:rsidP="00C2167C">
      <w:pPr>
        <w:spacing w:after="160" w:line="259" w:lineRule="auto"/>
        <w:jc w:val="left"/>
        <w:rPr>
          <w:rFonts w:ascii="Arial" w:hAnsi="Arial" w:cs="Arial"/>
        </w:rPr>
      </w:pPr>
    </w:p>
    <w:p w14:paraId="6ACCF8F7" w14:textId="77777777" w:rsidR="00DB503F" w:rsidRPr="00392C2D" w:rsidRDefault="00DB503F">
      <w:pPr>
        <w:spacing w:after="160" w:line="259" w:lineRule="auto"/>
        <w:jc w:val="left"/>
        <w:rPr>
          <w:rFonts w:ascii="Arial" w:hAnsi="Arial" w:cs="Arial"/>
          <w:b/>
          <w:sz w:val="28"/>
          <w:szCs w:val="32"/>
          <w:lang w:eastAsia="en-GB"/>
        </w:rPr>
      </w:pPr>
      <w:r w:rsidRPr="00392C2D">
        <w:rPr>
          <w:rFonts w:ascii="Arial" w:hAnsi="Arial" w:cs="Arial"/>
        </w:rPr>
        <w:br w:type="page"/>
      </w:r>
    </w:p>
    <w:p w14:paraId="518D9028" w14:textId="50731A83" w:rsidR="00FA7A3B" w:rsidRPr="00392C2D" w:rsidRDefault="00FA7A3B" w:rsidP="00DB503F">
      <w:pPr>
        <w:pStyle w:val="Heading1"/>
        <w:rPr>
          <w:rFonts w:ascii="Arial" w:hAnsi="Arial" w:cs="Arial"/>
        </w:rPr>
      </w:pPr>
      <w:bookmarkStart w:id="12" w:name="_Toc221736688"/>
      <w:r w:rsidRPr="00392C2D">
        <w:rPr>
          <w:rFonts w:ascii="Arial" w:hAnsi="Arial" w:cs="Arial"/>
        </w:rPr>
        <w:t>Appendix</w:t>
      </w:r>
      <w:bookmarkEnd w:id="12"/>
    </w:p>
    <w:tbl>
      <w:tblPr>
        <w:tblStyle w:val="TableGrid"/>
        <w:tblW w:w="0" w:type="auto"/>
        <w:tblLook w:val="04A0" w:firstRow="1" w:lastRow="0" w:firstColumn="1" w:lastColumn="0" w:noHBand="0" w:noVBand="1"/>
      </w:tblPr>
      <w:tblGrid>
        <w:gridCol w:w="1385"/>
        <w:gridCol w:w="3281"/>
        <w:gridCol w:w="4684"/>
      </w:tblGrid>
      <w:tr w:rsidR="007B1123" w:rsidRPr="00392C2D" w14:paraId="1655990D" w14:textId="77777777" w:rsidTr="007B1123">
        <w:trPr>
          <w:trHeight w:val="288"/>
        </w:trPr>
        <w:tc>
          <w:tcPr>
            <w:tcW w:w="889" w:type="dxa"/>
            <w:noWrap/>
            <w:hideMark/>
          </w:tcPr>
          <w:p w14:paraId="498CFE4B" w14:textId="77777777" w:rsidR="007B1123" w:rsidRPr="00392C2D" w:rsidRDefault="007B1123" w:rsidP="00E85B50">
            <w:pPr>
              <w:rPr>
                <w:rFonts w:ascii="Arial" w:hAnsi="Arial" w:cs="Arial"/>
                <w:sz w:val="22"/>
                <w:szCs w:val="18"/>
                <w:lang w:val="en-US"/>
              </w:rPr>
            </w:pPr>
            <w:r w:rsidRPr="00392C2D">
              <w:rPr>
                <w:rFonts w:ascii="Arial" w:hAnsi="Arial" w:cs="Arial"/>
                <w:sz w:val="22"/>
                <w:szCs w:val="18"/>
              </w:rPr>
              <w:t>Local Authority</w:t>
            </w:r>
          </w:p>
        </w:tc>
        <w:tc>
          <w:tcPr>
            <w:tcW w:w="3487" w:type="dxa"/>
            <w:noWrap/>
            <w:hideMark/>
          </w:tcPr>
          <w:p w14:paraId="41044F73" w14:textId="77777777" w:rsidR="007B1123" w:rsidRPr="00392C2D" w:rsidRDefault="007B1123" w:rsidP="00E85B50">
            <w:pPr>
              <w:rPr>
                <w:rFonts w:ascii="Arial" w:hAnsi="Arial" w:cs="Arial"/>
                <w:sz w:val="22"/>
                <w:szCs w:val="18"/>
              </w:rPr>
            </w:pPr>
            <w:r w:rsidRPr="00392C2D">
              <w:rPr>
                <w:rFonts w:ascii="Arial" w:hAnsi="Arial" w:cs="Arial"/>
                <w:sz w:val="22"/>
                <w:szCs w:val="18"/>
              </w:rPr>
              <w:t>Early Help &amp; Family Support Services</w:t>
            </w:r>
          </w:p>
        </w:tc>
        <w:tc>
          <w:tcPr>
            <w:tcW w:w="4984" w:type="dxa"/>
            <w:noWrap/>
            <w:hideMark/>
          </w:tcPr>
          <w:p w14:paraId="5D68BE33" w14:textId="77777777" w:rsidR="007B1123" w:rsidRPr="00392C2D" w:rsidRDefault="007B1123" w:rsidP="00E85B50">
            <w:pPr>
              <w:rPr>
                <w:rFonts w:ascii="Arial" w:hAnsi="Arial" w:cs="Arial"/>
                <w:sz w:val="22"/>
                <w:szCs w:val="18"/>
              </w:rPr>
            </w:pPr>
            <w:r w:rsidRPr="00392C2D">
              <w:rPr>
                <w:rFonts w:ascii="Arial" w:hAnsi="Arial" w:cs="Arial"/>
                <w:sz w:val="22"/>
                <w:szCs w:val="18"/>
              </w:rPr>
              <w:t>Key Strengths &amp; Weaknesses</w:t>
            </w:r>
          </w:p>
        </w:tc>
      </w:tr>
      <w:tr w:rsidR="007B1123" w:rsidRPr="00392C2D" w14:paraId="7492433A" w14:textId="77777777" w:rsidTr="007B1123">
        <w:trPr>
          <w:trHeight w:val="288"/>
        </w:trPr>
        <w:tc>
          <w:tcPr>
            <w:tcW w:w="889" w:type="dxa"/>
            <w:noWrap/>
            <w:hideMark/>
          </w:tcPr>
          <w:p w14:paraId="6CDD3820" w14:textId="77777777" w:rsidR="007B1123" w:rsidRPr="00392C2D" w:rsidRDefault="007B1123" w:rsidP="00E85B50">
            <w:pPr>
              <w:rPr>
                <w:rFonts w:ascii="Arial" w:hAnsi="Arial" w:cs="Arial"/>
                <w:sz w:val="22"/>
                <w:szCs w:val="18"/>
              </w:rPr>
            </w:pPr>
            <w:r w:rsidRPr="00392C2D">
              <w:rPr>
                <w:rFonts w:ascii="Arial" w:hAnsi="Arial" w:cs="Arial"/>
                <w:sz w:val="22"/>
                <w:szCs w:val="18"/>
              </w:rPr>
              <w:t>Staffordshire County Council</w:t>
            </w:r>
          </w:p>
        </w:tc>
        <w:tc>
          <w:tcPr>
            <w:tcW w:w="3487" w:type="dxa"/>
            <w:noWrap/>
            <w:hideMark/>
          </w:tcPr>
          <w:p w14:paraId="7DBF0A80" w14:textId="091BD150" w:rsidR="007B1123" w:rsidRPr="00392C2D" w:rsidRDefault="007B1123" w:rsidP="00E85B50">
            <w:pPr>
              <w:rPr>
                <w:rFonts w:ascii="Arial" w:hAnsi="Arial" w:cs="Arial"/>
                <w:sz w:val="22"/>
                <w:szCs w:val="18"/>
              </w:rPr>
            </w:pPr>
            <w:r w:rsidRPr="00392C2D">
              <w:rPr>
                <w:rFonts w:ascii="Arial" w:hAnsi="Arial" w:cs="Arial"/>
                <w:sz w:val="22"/>
                <w:szCs w:val="18"/>
              </w:rPr>
              <w:t xml:space="preserve">Children and family social care, parenting </w:t>
            </w:r>
            <w:r w:rsidR="00A3226D" w:rsidRPr="00392C2D">
              <w:rPr>
                <w:rFonts w:ascii="Arial" w:hAnsi="Arial" w:cs="Arial"/>
                <w:sz w:val="22"/>
                <w:szCs w:val="18"/>
              </w:rPr>
              <w:t>support</w:t>
            </w:r>
            <w:r w:rsidRPr="00392C2D">
              <w:rPr>
                <w:rFonts w:ascii="Arial" w:hAnsi="Arial" w:cs="Arial"/>
                <w:sz w:val="22"/>
                <w:szCs w:val="18"/>
              </w:rPr>
              <w:t>, mental health advice, child development and educational support</w:t>
            </w:r>
          </w:p>
        </w:tc>
        <w:tc>
          <w:tcPr>
            <w:tcW w:w="4984" w:type="dxa"/>
            <w:noWrap/>
            <w:hideMark/>
          </w:tcPr>
          <w:p w14:paraId="2502B97A" w14:textId="69E351ED" w:rsidR="007B1123" w:rsidRPr="00392C2D" w:rsidRDefault="007B1123" w:rsidP="00E85B50">
            <w:pPr>
              <w:rPr>
                <w:rFonts w:ascii="Arial" w:hAnsi="Arial" w:cs="Arial"/>
                <w:sz w:val="22"/>
                <w:szCs w:val="18"/>
              </w:rPr>
            </w:pPr>
            <w:r w:rsidRPr="00392C2D">
              <w:rPr>
                <w:rFonts w:ascii="Arial" w:hAnsi="Arial" w:cs="Arial"/>
                <w:sz w:val="22"/>
                <w:szCs w:val="18"/>
              </w:rPr>
              <w:t xml:space="preserve">Strengths: Comprehensive strategic information, professional guidance; Weaknesses: Administrative </w:t>
            </w:r>
            <w:r w:rsidR="004D3A9E" w:rsidRPr="00392C2D">
              <w:rPr>
                <w:rFonts w:ascii="Arial" w:hAnsi="Arial" w:cs="Arial"/>
                <w:sz w:val="22"/>
                <w:szCs w:val="18"/>
              </w:rPr>
              <w:t>philological</w:t>
            </w:r>
            <w:r w:rsidRPr="00392C2D">
              <w:rPr>
                <w:rFonts w:ascii="Arial" w:hAnsi="Arial" w:cs="Arial"/>
                <w:sz w:val="22"/>
                <w:szCs w:val="18"/>
              </w:rPr>
              <w:t>, less user-friendly, limited mobile accessibility</w:t>
            </w:r>
          </w:p>
        </w:tc>
      </w:tr>
      <w:tr w:rsidR="007B1123" w:rsidRPr="00392C2D" w14:paraId="1B5F2E05" w14:textId="77777777" w:rsidTr="007B1123">
        <w:trPr>
          <w:trHeight w:val="288"/>
        </w:trPr>
        <w:tc>
          <w:tcPr>
            <w:tcW w:w="889" w:type="dxa"/>
            <w:noWrap/>
            <w:hideMark/>
          </w:tcPr>
          <w:p w14:paraId="2A29F3F8" w14:textId="77777777" w:rsidR="007B1123" w:rsidRPr="00392C2D" w:rsidRDefault="007B1123" w:rsidP="00E85B50">
            <w:pPr>
              <w:rPr>
                <w:rFonts w:ascii="Arial" w:hAnsi="Arial" w:cs="Arial"/>
                <w:sz w:val="22"/>
                <w:szCs w:val="18"/>
              </w:rPr>
            </w:pPr>
            <w:r w:rsidRPr="00392C2D">
              <w:rPr>
                <w:rFonts w:ascii="Arial" w:hAnsi="Arial" w:cs="Arial"/>
                <w:sz w:val="22"/>
                <w:szCs w:val="18"/>
              </w:rPr>
              <w:t>Leeds City Council</w:t>
            </w:r>
          </w:p>
        </w:tc>
        <w:tc>
          <w:tcPr>
            <w:tcW w:w="3487" w:type="dxa"/>
            <w:noWrap/>
            <w:hideMark/>
          </w:tcPr>
          <w:p w14:paraId="26813A27" w14:textId="7BC748EC" w:rsidR="007B1123" w:rsidRPr="00392C2D" w:rsidRDefault="007B1123" w:rsidP="00E85B50">
            <w:pPr>
              <w:rPr>
                <w:rFonts w:ascii="Arial" w:hAnsi="Arial" w:cs="Arial"/>
                <w:sz w:val="22"/>
                <w:szCs w:val="18"/>
              </w:rPr>
            </w:pPr>
            <w:r w:rsidRPr="00392C2D">
              <w:rPr>
                <w:rFonts w:ascii="Arial" w:hAnsi="Arial" w:cs="Arial"/>
                <w:sz w:val="22"/>
                <w:szCs w:val="18"/>
              </w:rPr>
              <w:t xml:space="preserve">Family-centered Early Help, educational </w:t>
            </w:r>
            <w:r w:rsidR="004D3A9E" w:rsidRPr="00392C2D">
              <w:rPr>
                <w:rFonts w:ascii="Arial" w:hAnsi="Arial" w:cs="Arial"/>
                <w:sz w:val="22"/>
                <w:szCs w:val="18"/>
              </w:rPr>
              <w:t>sustenance</w:t>
            </w:r>
            <w:r w:rsidRPr="00392C2D">
              <w:rPr>
                <w:rFonts w:ascii="Arial" w:hAnsi="Arial" w:cs="Arial"/>
                <w:sz w:val="22"/>
                <w:szCs w:val="18"/>
              </w:rPr>
              <w:t>, health link services, financial advice, community services</w:t>
            </w:r>
          </w:p>
        </w:tc>
        <w:tc>
          <w:tcPr>
            <w:tcW w:w="4984" w:type="dxa"/>
            <w:noWrap/>
            <w:hideMark/>
          </w:tcPr>
          <w:p w14:paraId="46A0A177" w14:textId="5602ED18" w:rsidR="007B1123" w:rsidRPr="00392C2D" w:rsidRDefault="007B1123" w:rsidP="00E85B50">
            <w:pPr>
              <w:rPr>
                <w:rFonts w:ascii="Arial" w:hAnsi="Arial" w:cs="Arial"/>
                <w:sz w:val="22"/>
                <w:szCs w:val="18"/>
              </w:rPr>
            </w:pPr>
            <w:r w:rsidRPr="00392C2D">
              <w:rPr>
                <w:rFonts w:ascii="Arial" w:hAnsi="Arial" w:cs="Arial"/>
                <w:sz w:val="22"/>
                <w:szCs w:val="18"/>
              </w:rPr>
              <w:t xml:space="preserve">Strengths: Simple </w:t>
            </w:r>
            <w:r w:rsidR="004D3A9E" w:rsidRPr="00392C2D">
              <w:rPr>
                <w:rFonts w:ascii="Arial" w:hAnsi="Arial" w:cs="Arial"/>
                <w:sz w:val="22"/>
                <w:szCs w:val="18"/>
              </w:rPr>
              <w:t>philological</w:t>
            </w:r>
            <w:r w:rsidRPr="00392C2D">
              <w:rPr>
                <w:rFonts w:ascii="Arial" w:hAnsi="Arial" w:cs="Arial"/>
                <w:sz w:val="22"/>
                <w:szCs w:val="18"/>
              </w:rPr>
              <w:t>, user-friendly design, clear links and signposting; Weaknesses: Complex menu structure, limited guidance for new users</w:t>
            </w:r>
          </w:p>
        </w:tc>
      </w:tr>
      <w:tr w:rsidR="007B1123" w:rsidRPr="00392C2D" w14:paraId="2B5866FD" w14:textId="77777777" w:rsidTr="007B1123">
        <w:trPr>
          <w:trHeight w:val="288"/>
        </w:trPr>
        <w:tc>
          <w:tcPr>
            <w:tcW w:w="889" w:type="dxa"/>
            <w:noWrap/>
            <w:hideMark/>
          </w:tcPr>
          <w:p w14:paraId="2D753CDA" w14:textId="77777777" w:rsidR="007B1123" w:rsidRPr="00392C2D" w:rsidRDefault="007B1123" w:rsidP="00E85B50">
            <w:pPr>
              <w:rPr>
                <w:rFonts w:ascii="Arial" w:hAnsi="Arial" w:cs="Arial"/>
                <w:sz w:val="22"/>
                <w:szCs w:val="18"/>
              </w:rPr>
            </w:pPr>
            <w:r w:rsidRPr="00392C2D">
              <w:rPr>
                <w:rFonts w:ascii="Arial" w:hAnsi="Arial" w:cs="Arial"/>
                <w:sz w:val="22"/>
                <w:szCs w:val="18"/>
              </w:rPr>
              <w:t>Tower Hamlets Council</w:t>
            </w:r>
          </w:p>
        </w:tc>
        <w:tc>
          <w:tcPr>
            <w:tcW w:w="3487" w:type="dxa"/>
            <w:noWrap/>
            <w:hideMark/>
          </w:tcPr>
          <w:p w14:paraId="05AC322B" w14:textId="5CAC6978" w:rsidR="007B1123" w:rsidRPr="00392C2D" w:rsidRDefault="007B1123" w:rsidP="00E85B50">
            <w:pPr>
              <w:rPr>
                <w:rFonts w:ascii="Arial" w:hAnsi="Arial" w:cs="Arial"/>
                <w:sz w:val="22"/>
                <w:szCs w:val="18"/>
              </w:rPr>
            </w:pPr>
            <w:r w:rsidRPr="00392C2D">
              <w:rPr>
                <w:rFonts w:ascii="Arial" w:hAnsi="Arial" w:cs="Arial"/>
                <w:sz w:val="22"/>
                <w:szCs w:val="18"/>
              </w:rPr>
              <w:t xml:space="preserve">Social care, </w:t>
            </w:r>
            <w:r w:rsidR="004D3A9E" w:rsidRPr="00392C2D">
              <w:rPr>
                <w:rFonts w:ascii="Arial" w:hAnsi="Arial" w:cs="Arial"/>
                <w:sz w:val="22"/>
                <w:szCs w:val="18"/>
              </w:rPr>
              <w:t>covering</w:t>
            </w:r>
            <w:r w:rsidRPr="00392C2D">
              <w:rPr>
                <w:rFonts w:ascii="Arial" w:hAnsi="Arial" w:cs="Arial"/>
                <w:sz w:val="22"/>
                <w:szCs w:val="18"/>
              </w:rPr>
              <w:t xml:space="preserve"> support, community services, cost-of-living </w:t>
            </w:r>
            <w:r w:rsidR="004D3A9E" w:rsidRPr="00392C2D">
              <w:rPr>
                <w:rFonts w:ascii="Arial" w:hAnsi="Arial" w:cs="Arial"/>
                <w:sz w:val="22"/>
                <w:szCs w:val="18"/>
              </w:rPr>
              <w:t>support</w:t>
            </w:r>
            <w:r w:rsidRPr="00392C2D">
              <w:rPr>
                <w:rFonts w:ascii="Arial" w:hAnsi="Arial" w:cs="Arial"/>
                <w:sz w:val="22"/>
                <w:szCs w:val="18"/>
              </w:rPr>
              <w:t>, family engagement programs</w:t>
            </w:r>
          </w:p>
        </w:tc>
        <w:tc>
          <w:tcPr>
            <w:tcW w:w="4984" w:type="dxa"/>
            <w:noWrap/>
            <w:hideMark/>
          </w:tcPr>
          <w:p w14:paraId="3A0D4D39" w14:textId="16718E66" w:rsidR="007B1123" w:rsidRPr="00392C2D" w:rsidRDefault="007B1123" w:rsidP="00E85B50">
            <w:pPr>
              <w:rPr>
                <w:rFonts w:ascii="Arial" w:hAnsi="Arial" w:cs="Arial"/>
                <w:sz w:val="22"/>
                <w:szCs w:val="18"/>
              </w:rPr>
            </w:pPr>
            <w:r w:rsidRPr="00392C2D">
              <w:rPr>
                <w:rFonts w:ascii="Arial" w:hAnsi="Arial" w:cs="Arial"/>
                <w:sz w:val="22"/>
                <w:szCs w:val="18"/>
              </w:rPr>
              <w:t xml:space="preserve">Strengths: Community-focused </w:t>
            </w:r>
            <w:r w:rsidR="004D3A9E" w:rsidRPr="00392C2D">
              <w:rPr>
                <w:rFonts w:ascii="Arial" w:hAnsi="Arial" w:cs="Arial"/>
                <w:sz w:val="22"/>
                <w:szCs w:val="18"/>
              </w:rPr>
              <w:t>material</w:t>
            </w:r>
            <w:r w:rsidRPr="00392C2D">
              <w:rPr>
                <w:rFonts w:ascii="Arial" w:hAnsi="Arial" w:cs="Arial"/>
                <w:sz w:val="22"/>
                <w:szCs w:val="18"/>
              </w:rPr>
              <w:t xml:space="preserve">, connection to real-life issues; Weaknesses: Information </w:t>
            </w:r>
            <w:r w:rsidR="004D3A9E" w:rsidRPr="00392C2D">
              <w:rPr>
                <w:rFonts w:ascii="Arial" w:hAnsi="Arial" w:cs="Arial"/>
                <w:sz w:val="22"/>
                <w:szCs w:val="18"/>
              </w:rPr>
              <w:t>distributed</w:t>
            </w:r>
            <w:r w:rsidRPr="00392C2D">
              <w:rPr>
                <w:rFonts w:ascii="Arial" w:hAnsi="Arial" w:cs="Arial"/>
                <w:sz w:val="22"/>
                <w:szCs w:val="18"/>
              </w:rPr>
              <w:t xml:space="preserve"> across pages, infrequent updates, limited online services</w:t>
            </w:r>
          </w:p>
        </w:tc>
      </w:tr>
    </w:tbl>
    <w:p w14:paraId="0A2095DF" w14:textId="77777777" w:rsidR="00FA7A3B" w:rsidRPr="00392C2D" w:rsidRDefault="00FA7A3B" w:rsidP="00C2167C">
      <w:pPr>
        <w:spacing w:after="160" w:line="259" w:lineRule="auto"/>
        <w:jc w:val="left"/>
        <w:rPr>
          <w:rFonts w:ascii="Arial" w:hAnsi="Arial" w:cs="Arial"/>
        </w:rPr>
      </w:pPr>
    </w:p>
    <w:sectPr w:rsidR="00FA7A3B" w:rsidRPr="00392C2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E375E0" w14:textId="77777777" w:rsidR="0036681C" w:rsidRDefault="0036681C" w:rsidP="005A0EFC">
      <w:pPr>
        <w:spacing w:line="240" w:lineRule="auto"/>
      </w:pPr>
      <w:r>
        <w:separator/>
      </w:r>
    </w:p>
  </w:endnote>
  <w:endnote w:type="continuationSeparator" w:id="0">
    <w:p w14:paraId="2EA94D35" w14:textId="77777777" w:rsidR="0036681C" w:rsidRDefault="0036681C" w:rsidP="005A0EF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C6CE15" w14:textId="77777777" w:rsidR="0036681C" w:rsidRDefault="0036681C" w:rsidP="005A0EFC">
      <w:pPr>
        <w:spacing w:line="240" w:lineRule="auto"/>
      </w:pPr>
      <w:r>
        <w:separator/>
      </w:r>
    </w:p>
  </w:footnote>
  <w:footnote w:type="continuationSeparator" w:id="0">
    <w:p w14:paraId="3774260C" w14:textId="77777777" w:rsidR="0036681C" w:rsidRDefault="0036681C" w:rsidP="005A0EF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7E5B2D"/>
    <w:multiLevelType w:val="hybridMultilevel"/>
    <w:tmpl w:val="2EDE49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B837661"/>
    <w:multiLevelType w:val="hybridMultilevel"/>
    <w:tmpl w:val="939067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36533180">
    <w:abstractNumId w:val="1"/>
  </w:num>
  <w:num w:numId="2" w16cid:durableId="16948380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movePersonalInformation/>
  <w:removeDateAndTime/>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TQxMTQ0NjM0NTe1NDJT0lEKTi0uzszPAykwrwUAEe27HywAAAA="/>
  </w:docVars>
  <w:rsids>
    <w:rsidRoot w:val="00A27A2D"/>
    <w:rsid w:val="0002528F"/>
    <w:rsid w:val="00034108"/>
    <w:rsid w:val="00085A2D"/>
    <w:rsid w:val="000A5F5C"/>
    <w:rsid w:val="000C4915"/>
    <w:rsid w:val="000E1E49"/>
    <w:rsid w:val="000E4445"/>
    <w:rsid w:val="000F575E"/>
    <w:rsid w:val="0011608C"/>
    <w:rsid w:val="001179C3"/>
    <w:rsid w:val="001218B7"/>
    <w:rsid w:val="00121E15"/>
    <w:rsid w:val="00127E2B"/>
    <w:rsid w:val="00136692"/>
    <w:rsid w:val="001675C6"/>
    <w:rsid w:val="00185FBE"/>
    <w:rsid w:val="00197CB4"/>
    <w:rsid w:val="001A2BA1"/>
    <w:rsid w:val="001A5D65"/>
    <w:rsid w:val="001B0B88"/>
    <w:rsid w:val="001D5DA1"/>
    <w:rsid w:val="001E6F57"/>
    <w:rsid w:val="00205D58"/>
    <w:rsid w:val="00237350"/>
    <w:rsid w:val="002A6FE8"/>
    <w:rsid w:val="002B5911"/>
    <w:rsid w:val="002C4821"/>
    <w:rsid w:val="002C4B25"/>
    <w:rsid w:val="002D20AF"/>
    <w:rsid w:val="002F6049"/>
    <w:rsid w:val="003275B4"/>
    <w:rsid w:val="00330974"/>
    <w:rsid w:val="003328A9"/>
    <w:rsid w:val="00332C07"/>
    <w:rsid w:val="0036681C"/>
    <w:rsid w:val="0038452C"/>
    <w:rsid w:val="00392C2D"/>
    <w:rsid w:val="003B0B13"/>
    <w:rsid w:val="003C0736"/>
    <w:rsid w:val="003F1337"/>
    <w:rsid w:val="00401D93"/>
    <w:rsid w:val="00401E15"/>
    <w:rsid w:val="00407041"/>
    <w:rsid w:val="0043136A"/>
    <w:rsid w:val="00434DA5"/>
    <w:rsid w:val="004426B1"/>
    <w:rsid w:val="00447C13"/>
    <w:rsid w:val="00452BCA"/>
    <w:rsid w:val="00456AEB"/>
    <w:rsid w:val="0046279E"/>
    <w:rsid w:val="00474E04"/>
    <w:rsid w:val="00497703"/>
    <w:rsid w:val="004C5F6D"/>
    <w:rsid w:val="004C632E"/>
    <w:rsid w:val="004D3A9E"/>
    <w:rsid w:val="004F243C"/>
    <w:rsid w:val="004F32E0"/>
    <w:rsid w:val="00503D3E"/>
    <w:rsid w:val="00523957"/>
    <w:rsid w:val="00544E99"/>
    <w:rsid w:val="00567155"/>
    <w:rsid w:val="00572B2E"/>
    <w:rsid w:val="0059175F"/>
    <w:rsid w:val="00595298"/>
    <w:rsid w:val="005A0EFC"/>
    <w:rsid w:val="005A11D8"/>
    <w:rsid w:val="005A20AB"/>
    <w:rsid w:val="005A6998"/>
    <w:rsid w:val="005A7358"/>
    <w:rsid w:val="005B2A1E"/>
    <w:rsid w:val="005D016E"/>
    <w:rsid w:val="005F2906"/>
    <w:rsid w:val="005F3769"/>
    <w:rsid w:val="00634C9D"/>
    <w:rsid w:val="006376DC"/>
    <w:rsid w:val="00652C48"/>
    <w:rsid w:val="006A552E"/>
    <w:rsid w:val="006E0EC0"/>
    <w:rsid w:val="007011E1"/>
    <w:rsid w:val="007235A2"/>
    <w:rsid w:val="007344D1"/>
    <w:rsid w:val="00734F16"/>
    <w:rsid w:val="007410ED"/>
    <w:rsid w:val="007A3873"/>
    <w:rsid w:val="007B1123"/>
    <w:rsid w:val="007B11E1"/>
    <w:rsid w:val="007C5CA0"/>
    <w:rsid w:val="007E22AA"/>
    <w:rsid w:val="007F327E"/>
    <w:rsid w:val="0080431A"/>
    <w:rsid w:val="008077AA"/>
    <w:rsid w:val="008134E3"/>
    <w:rsid w:val="00815B5F"/>
    <w:rsid w:val="00826CFA"/>
    <w:rsid w:val="00836CFA"/>
    <w:rsid w:val="008742FA"/>
    <w:rsid w:val="00883F32"/>
    <w:rsid w:val="0089591D"/>
    <w:rsid w:val="008F425E"/>
    <w:rsid w:val="00911FDB"/>
    <w:rsid w:val="009254E9"/>
    <w:rsid w:val="0092552B"/>
    <w:rsid w:val="009333AE"/>
    <w:rsid w:val="00957EC1"/>
    <w:rsid w:val="0097518C"/>
    <w:rsid w:val="00975299"/>
    <w:rsid w:val="009D1956"/>
    <w:rsid w:val="009D4514"/>
    <w:rsid w:val="009D7C58"/>
    <w:rsid w:val="009F2DF4"/>
    <w:rsid w:val="009F3740"/>
    <w:rsid w:val="00A15A3B"/>
    <w:rsid w:val="00A22D7D"/>
    <w:rsid w:val="00A269EA"/>
    <w:rsid w:val="00A27A2D"/>
    <w:rsid w:val="00A3226D"/>
    <w:rsid w:val="00A40728"/>
    <w:rsid w:val="00A45873"/>
    <w:rsid w:val="00A52F1C"/>
    <w:rsid w:val="00A95A7F"/>
    <w:rsid w:val="00AA449D"/>
    <w:rsid w:val="00AC6909"/>
    <w:rsid w:val="00AD0255"/>
    <w:rsid w:val="00AD3A03"/>
    <w:rsid w:val="00AE0CC6"/>
    <w:rsid w:val="00B25D60"/>
    <w:rsid w:val="00B40435"/>
    <w:rsid w:val="00B53054"/>
    <w:rsid w:val="00B655D1"/>
    <w:rsid w:val="00B75516"/>
    <w:rsid w:val="00B96B2C"/>
    <w:rsid w:val="00BA03D1"/>
    <w:rsid w:val="00BD07F5"/>
    <w:rsid w:val="00BD0DB3"/>
    <w:rsid w:val="00BD23F4"/>
    <w:rsid w:val="00BD76DC"/>
    <w:rsid w:val="00C03F36"/>
    <w:rsid w:val="00C13828"/>
    <w:rsid w:val="00C2167C"/>
    <w:rsid w:val="00C23A1C"/>
    <w:rsid w:val="00C27815"/>
    <w:rsid w:val="00C30D08"/>
    <w:rsid w:val="00C30E81"/>
    <w:rsid w:val="00C34BFE"/>
    <w:rsid w:val="00C5699D"/>
    <w:rsid w:val="00C64F2B"/>
    <w:rsid w:val="00C77990"/>
    <w:rsid w:val="00CA6EAD"/>
    <w:rsid w:val="00CB2AD7"/>
    <w:rsid w:val="00CB440D"/>
    <w:rsid w:val="00CC01BB"/>
    <w:rsid w:val="00CC2134"/>
    <w:rsid w:val="00CE3B25"/>
    <w:rsid w:val="00D16465"/>
    <w:rsid w:val="00D16549"/>
    <w:rsid w:val="00D2223D"/>
    <w:rsid w:val="00D35EB5"/>
    <w:rsid w:val="00D421AD"/>
    <w:rsid w:val="00D53988"/>
    <w:rsid w:val="00D71B1B"/>
    <w:rsid w:val="00D92410"/>
    <w:rsid w:val="00DB503F"/>
    <w:rsid w:val="00DB5517"/>
    <w:rsid w:val="00DB6311"/>
    <w:rsid w:val="00DE7271"/>
    <w:rsid w:val="00DF11BF"/>
    <w:rsid w:val="00DF38B7"/>
    <w:rsid w:val="00E03126"/>
    <w:rsid w:val="00E378F0"/>
    <w:rsid w:val="00E469F0"/>
    <w:rsid w:val="00E60C0A"/>
    <w:rsid w:val="00E610BE"/>
    <w:rsid w:val="00E8409A"/>
    <w:rsid w:val="00E85B50"/>
    <w:rsid w:val="00E8639E"/>
    <w:rsid w:val="00E9100B"/>
    <w:rsid w:val="00E9585A"/>
    <w:rsid w:val="00EA06B1"/>
    <w:rsid w:val="00ED5943"/>
    <w:rsid w:val="00EE361F"/>
    <w:rsid w:val="00EF48EC"/>
    <w:rsid w:val="00F13A5B"/>
    <w:rsid w:val="00F36A73"/>
    <w:rsid w:val="00F724E3"/>
    <w:rsid w:val="00F7673D"/>
    <w:rsid w:val="00F81720"/>
    <w:rsid w:val="00FA546C"/>
    <w:rsid w:val="00FA7A3B"/>
    <w:rsid w:val="00FC37EA"/>
    <w:rsid w:val="00FC5CE0"/>
    <w:rsid w:val="00FC6DC8"/>
    <w:rsid w:val="00FC7BD8"/>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C4B2FE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69EA"/>
    <w:pPr>
      <w:spacing w:after="0" w:line="360" w:lineRule="auto"/>
      <w:jc w:val="both"/>
    </w:pPr>
    <w:rPr>
      <w:rFonts w:ascii="Times New Roman" w:hAnsi="Times New Roman" w:cs="Times New Roman"/>
      <w:noProof/>
      <w:sz w:val="24"/>
      <w:szCs w:val="20"/>
      <w:lang w:val="en-GB"/>
    </w:rPr>
  </w:style>
  <w:style w:type="paragraph" w:styleId="Heading1">
    <w:name w:val="heading 1"/>
    <w:basedOn w:val="Normal"/>
    <w:next w:val="Normal"/>
    <w:link w:val="Heading1Char"/>
    <w:autoRedefine/>
    <w:uiPriority w:val="9"/>
    <w:qFormat/>
    <w:rsid w:val="00FC5CE0"/>
    <w:pPr>
      <w:keepNext/>
      <w:keepLines/>
      <w:spacing w:before="240"/>
      <w:outlineLvl w:val="0"/>
    </w:pPr>
    <w:rPr>
      <w:b/>
      <w:sz w:val="28"/>
      <w:szCs w:val="32"/>
      <w:lang w:eastAsia="en-GB"/>
    </w:rPr>
  </w:style>
  <w:style w:type="paragraph" w:styleId="Heading2">
    <w:name w:val="heading 2"/>
    <w:basedOn w:val="Normal"/>
    <w:next w:val="Normal"/>
    <w:link w:val="Heading2Char"/>
    <w:autoRedefine/>
    <w:uiPriority w:val="9"/>
    <w:unhideWhenUsed/>
    <w:qFormat/>
    <w:rsid w:val="002D20AF"/>
    <w:pPr>
      <w:keepNext/>
      <w:keepLines/>
      <w:outlineLvl w:val="1"/>
    </w:pPr>
    <w:rPr>
      <w:rFonts w:eastAsiaTheme="majorEastAsia" w:cstheme="majorBidi"/>
      <w:b/>
      <w:sz w:val="26"/>
      <w:szCs w:val="26"/>
    </w:rPr>
  </w:style>
  <w:style w:type="paragraph" w:styleId="Heading3">
    <w:name w:val="heading 3"/>
    <w:basedOn w:val="Normal"/>
    <w:next w:val="Normal"/>
    <w:link w:val="Heading3Char"/>
    <w:autoRedefine/>
    <w:uiPriority w:val="9"/>
    <w:semiHidden/>
    <w:unhideWhenUsed/>
    <w:qFormat/>
    <w:rsid w:val="007B11E1"/>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20AF"/>
    <w:rPr>
      <w:rFonts w:ascii="Times New Roman" w:eastAsiaTheme="majorEastAsia" w:hAnsi="Times New Roman" w:cstheme="majorBidi"/>
      <w:b/>
      <w:sz w:val="26"/>
      <w:szCs w:val="26"/>
      <w:lang w:val="en-GB"/>
    </w:rPr>
  </w:style>
  <w:style w:type="paragraph" w:styleId="Caption">
    <w:name w:val="caption"/>
    <w:basedOn w:val="Normal"/>
    <w:next w:val="Normal"/>
    <w:autoRedefine/>
    <w:uiPriority w:val="35"/>
    <w:unhideWhenUsed/>
    <w:qFormat/>
    <w:rsid w:val="00474E04"/>
    <w:pPr>
      <w:spacing w:after="200"/>
      <w:jc w:val="center"/>
    </w:pPr>
    <w:rPr>
      <w:rFonts w:eastAsiaTheme="minorHAnsi" w:cstheme="minorBidi"/>
      <w:b/>
      <w:iCs/>
      <w:sz w:val="18"/>
      <w:szCs w:val="18"/>
      <w:lang w:val="en-US"/>
    </w:rPr>
  </w:style>
  <w:style w:type="character" w:customStyle="1" w:styleId="Heading1Char">
    <w:name w:val="Heading 1 Char"/>
    <w:basedOn w:val="DefaultParagraphFont"/>
    <w:link w:val="Heading1"/>
    <w:uiPriority w:val="9"/>
    <w:rsid w:val="00FC5CE0"/>
    <w:rPr>
      <w:rFonts w:ascii="Times New Roman" w:eastAsia="Times New Roman" w:hAnsi="Times New Roman" w:cs="Times New Roman"/>
      <w:b/>
      <w:sz w:val="28"/>
      <w:szCs w:val="32"/>
      <w:lang w:eastAsia="en-GB"/>
    </w:rPr>
  </w:style>
  <w:style w:type="table" w:styleId="TableGrid">
    <w:name w:val="Table Grid"/>
    <w:basedOn w:val="TableNormal"/>
    <w:uiPriority w:val="59"/>
    <w:rsid w:val="00C278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2781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semiHidden/>
    <w:rsid w:val="007B11E1"/>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5A0EFC"/>
    <w:pPr>
      <w:tabs>
        <w:tab w:val="center" w:pos="4680"/>
        <w:tab w:val="right" w:pos="9360"/>
      </w:tabs>
      <w:spacing w:line="240" w:lineRule="auto"/>
    </w:pPr>
  </w:style>
  <w:style w:type="character" w:customStyle="1" w:styleId="HeaderChar">
    <w:name w:val="Header Char"/>
    <w:basedOn w:val="DefaultParagraphFont"/>
    <w:link w:val="Header"/>
    <w:uiPriority w:val="99"/>
    <w:rsid w:val="005A0EFC"/>
    <w:rPr>
      <w:rFonts w:ascii="Times New Roman" w:hAnsi="Times New Roman" w:cs="Times New Roman"/>
      <w:noProof/>
      <w:sz w:val="24"/>
      <w:szCs w:val="20"/>
      <w:lang w:val="en-GB"/>
    </w:rPr>
  </w:style>
  <w:style w:type="paragraph" w:styleId="Footer">
    <w:name w:val="footer"/>
    <w:basedOn w:val="Normal"/>
    <w:link w:val="FooterChar"/>
    <w:uiPriority w:val="99"/>
    <w:unhideWhenUsed/>
    <w:rsid w:val="005A0EFC"/>
    <w:pPr>
      <w:tabs>
        <w:tab w:val="center" w:pos="4680"/>
        <w:tab w:val="right" w:pos="9360"/>
      </w:tabs>
      <w:spacing w:line="240" w:lineRule="auto"/>
    </w:pPr>
  </w:style>
  <w:style w:type="character" w:customStyle="1" w:styleId="FooterChar">
    <w:name w:val="Footer Char"/>
    <w:basedOn w:val="DefaultParagraphFont"/>
    <w:link w:val="Footer"/>
    <w:uiPriority w:val="99"/>
    <w:rsid w:val="005A0EFC"/>
    <w:rPr>
      <w:rFonts w:ascii="Times New Roman" w:hAnsi="Times New Roman" w:cs="Times New Roman"/>
      <w:noProof/>
      <w:sz w:val="24"/>
      <w:szCs w:val="20"/>
      <w:lang w:val="en-GB"/>
    </w:rPr>
  </w:style>
  <w:style w:type="paragraph" w:styleId="TOCHeading">
    <w:name w:val="TOC Heading"/>
    <w:basedOn w:val="Heading1"/>
    <w:next w:val="Normal"/>
    <w:uiPriority w:val="39"/>
    <w:unhideWhenUsed/>
    <w:qFormat/>
    <w:rsid w:val="004F32E0"/>
    <w:pPr>
      <w:spacing w:line="259" w:lineRule="auto"/>
      <w:jc w:val="left"/>
      <w:outlineLvl w:val="9"/>
    </w:pPr>
    <w:rPr>
      <w:rFonts w:asciiTheme="majorHAnsi" w:eastAsiaTheme="majorEastAsia" w:hAnsiTheme="majorHAnsi" w:cstheme="majorBidi"/>
      <w:b w:val="0"/>
      <w:noProof w:val="0"/>
      <w:color w:val="2F5496" w:themeColor="accent1" w:themeShade="BF"/>
      <w:sz w:val="32"/>
      <w:lang w:val="en-US" w:eastAsia="en-US"/>
    </w:rPr>
  </w:style>
  <w:style w:type="paragraph" w:styleId="TOC1">
    <w:name w:val="toc 1"/>
    <w:basedOn w:val="Normal"/>
    <w:next w:val="Normal"/>
    <w:autoRedefine/>
    <w:uiPriority w:val="39"/>
    <w:unhideWhenUsed/>
    <w:rsid w:val="004F32E0"/>
    <w:pPr>
      <w:spacing w:after="100"/>
    </w:pPr>
  </w:style>
  <w:style w:type="paragraph" w:styleId="TOC2">
    <w:name w:val="toc 2"/>
    <w:basedOn w:val="Normal"/>
    <w:next w:val="Normal"/>
    <w:autoRedefine/>
    <w:uiPriority w:val="39"/>
    <w:unhideWhenUsed/>
    <w:rsid w:val="004F32E0"/>
    <w:pPr>
      <w:spacing w:after="100"/>
      <w:ind w:left="240"/>
    </w:pPr>
  </w:style>
  <w:style w:type="character" w:styleId="Hyperlink">
    <w:name w:val="Hyperlink"/>
    <w:basedOn w:val="DefaultParagraphFont"/>
    <w:uiPriority w:val="99"/>
    <w:unhideWhenUsed/>
    <w:rsid w:val="004F32E0"/>
    <w:rPr>
      <w:color w:val="0563C1" w:themeColor="hyperlink"/>
      <w:u w:val="single"/>
    </w:rPr>
  </w:style>
  <w:style w:type="table" w:styleId="GridTable1Light-Accent3">
    <w:name w:val="Grid Table 1 Light Accent 3"/>
    <w:basedOn w:val="TableNormal"/>
    <w:uiPriority w:val="46"/>
    <w:rsid w:val="004F32E0"/>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customStyle="1" w:styleId="Style52">
    <w:name w:val="_Style 52"/>
    <w:basedOn w:val="TableNormal"/>
    <w:rsid w:val="007235A2"/>
    <w:pPr>
      <w:spacing w:after="200" w:line="276" w:lineRule="auto"/>
    </w:pPr>
    <w:rPr>
      <w:rFonts w:ascii="Tahoma" w:eastAsia="Tahoma" w:hAnsi="Tahoma" w:cs="Tahoma"/>
      <w:sz w:val="20"/>
      <w:szCs w:val="20"/>
      <w:lang w:val="en-GB"/>
    </w:rPr>
    <w:tblPr>
      <w:tblInd w:w="0" w:type="nil"/>
      <w:tblCellMar>
        <w:left w:w="0" w:type="dxa"/>
        <w:right w:w="0" w:type="dxa"/>
      </w:tblCellMar>
    </w:tblPr>
  </w:style>
  <w:style w:type="paragraph" w:styleId="ListParagraph">
    <w:name w:val="List Paragraph"/>
    <w:basedOn w:val="Normal"/>
    <w:uiPriority w:val="34"/>
    <w:qFormat/>
    <w:rsid w:val="00D16465"/>
    <w:pPr>
      <w:ind w:left="720"/>
      <w:contextualSpacing/>
    </w:pPr>
  </w:style>
  <w:style w:type="character" w:styleId="UnresolvedMention">
    <w:name w:val="Unresolved Mention"/>
    <w:basedOn w:val="DefaultParagraphFont"/>
    <w:uiPriority w:val="99"/>
    <w:semiHidden/>
    <w:unhideWhenUsed/>
    <w:rsid w:val="00B655D1"/>
    <w:rPr>
      <w:color w:val="605E5C"/>
      <w:shd w:val="clear" w:color="auto" w:fill="E1DFDD"/>
    </w:rPr>
  </w:style>
  <w:style w:type="paragraph" w:styleId="TableofFigures">
    <w:name w:val="table of figures"/>
    <w:basedOn w:val="Normal"/>
    <w:next w:val="Normal"/>
    <w:uiPriority w:val="99"/>
    <w:unhideWhenUsed/>
    <w:rsid w:val="007410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05609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DF3351-3355-4619-82E8-93BDF9C7174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2513</Words>
  <Characters>15101</Characters>
  <Application>Microsoft Office Word</Application>
  <DocSecurity>0</DocSecurity>
  <Lines>125</Lines>
  <Paragraphs>35</Paragraphs>
  <ScaleCrop>false</ScaleCrop>
  <Manager/>
  <Company/>
  <LinksUpToDate>false</LinksUpToDate>
  <CharactersWithSpaces>17579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keywords>Metadata removed by MetaClean (www.adarsus.com)</cp:keywords>
  <cp:lastModifiedBy/>
  <cp:revision>1</cp:revision>
  <dcterms:created xsi:type="dcterms:W3CDTF">2026-03-28T13:26:00Z</dcterms:created>
  <dcterms:modified xsi:type="dcterms:W3CDTF">2026-03-28T13:26:00Z</dcterms:modified>
</cp:coreProperties>
</file>