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4DCE" w:rsidRPr="00A85BFE" w:rsidRDefault="001B4DCE" w:rsidP="001B4DCE">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63360" behindDoc="0" locked="0" layoutInCell="1" allowOverlap="1" wp14:anchorId="3B578F83" wp14:editId="29296823">
            <wp:simplePos x="0" y="0"/>
            <wp:positionH relativeFrom="column">
              <wp:posOffset>57150</wp:posOffset>
            </wp:positionH>
            <wp:positionV relativeFrom="paragraph">
              <wp:posOffset>0</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rsidR="001B4DCE" w:rsidRPr="00A406E5" w:rsidRDefault="001B4DCE" w:rsidP="001B4DCE">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1B4DCE" w:rsidRPr="00A406E5" w:rsidTr="00CB1C94">
        <w:tc>
          <w:tcPr>
            <w:tcW w:w="9922" w:type="dxa"/>
            <w:shd w:val="clear" w:color="auto" w:fill="C0C0C0"/>
          </w:tcPr>
          <w:p w:rsidR="001B4DCE" w:rsidRPr="00A406E5" w:rsidRDefault="001B4DCE" w:rsidP="00CB1C94">
            <w:pPr>
              <w:pStyle w:val="Heading4"/>
              <w:rPr>
                <w:rFonts w:ascii="Arial" w:hAnsi="Arial" w:cs="Arial"/>
                <w:b/>
                <w:bCs/>
              </w:rPr>
            </w:pPr>
            <w:r w:rsidRPr="6D4D0207">
              <w:rPr>
                <w:rFonts w:ascii="Arial" w:hAnsi="Arial" w:cs="Arial"/>
                <w:b/>
                <w:bCs/>
              </w:rPr>
              <w:t xml:space="preserve">LEVEL 6 ASSESSMENT SPECIFICATION </w:t>
            </w:r>
          </w:p>
        </w:tc>
        <w:bookmarkStart w:id="0" w:name="_GoBack"/>
        <w:bookmarkEnd w:id="0"/>
      </w:tr>
    </w:tbl>
    <w:p w:rsidR="001B4DCE" w:rsidRPr="00A406E5" w:rsidRDefault="001B4DCE" w:rsidP="001B4DCE">
      <w:pPr>
        <w:jc w:val="center"/>
        <w:rPr>
          <w:rFonts w:ascii="Arial" w:hAnsi="Arial" w:cs="Arial"/>
          <w:b/>
          <w:i/>
          <w:sz w:val="32"/>
        </w:rPr>
      </w:pPr>
    </w:p>
    <w:tbl>
      <w:tblPr>
        <w:tblW w:w="9922" w:type="dxa"/>
        <w:tblInd w:w="-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B4DCE" w:rsidRPr="00A406E5" w:rsidTr="002C0493">
        <w:tc>
          <w:tcPr>
            <w:tcW w:w="2093" w:type="dxa"/>
            <w:shd w:val="clear" w:color="auto" w:fill="auto"/>
          </w:tcPr>
          <w:p w:rsidR="001B4DCE" w:rsidRPr="00A406E5" w:rsidRDefault="001B4DCE" w:rsidP="00CB1C94">
            <w:pPr>
              <w:spacing w:before="120" w:after="120"/>
              <w:jc w:val="both"/>
              <w:rPr>
                <w:rFonts w:ascii="Arial" w:hAnsi="Arial" w:cs="Arial"/>
                <w:b/>
                <w:bCs/>
              </w:rPr>
            </w:pPr>
            <w:r w:rsidRPr="6D4D0207">
              <w:rPr>
                <w:rFonts w:ascii="Arial" w:hAnsi="Arial" w:cs="Arial"/>
                <w:b/>
                <w:bCs/>
              </w:rPr>
              <w:t>Student name:</w:t>
            </w:r>
          </w:p>
        </w:tc>
        <w:tc>
          <w:tcPr>
            <w:tcW w:w="3293" w:type="dxa"/>
          </w:tcPr>
          <w:p w:rsidR="001B4DCE" w:rsidRPr="00A406E5" w:rsidRDefault="001B4DCE" w:rsidP="00CB1C94">
            <w:pPr>
              <w:spacing w:before="120" w:after="120"/>
              <w:jc w:val="both"/>
              <w:rPr>
                <w:rFonts w:ascii="Arial" w:hAnsi="Arial" w:cs="Arial"/>
                <w:b/>
              </w:rPr>
            </w:pPr>
            <w:r>
              <w:rPr>
                <w:rFonts w:ascii="Arial" w:hAnsi="Arial" w:cs="Arial"/>
                <w:b/>
              </w:rPr>
              <w:t>Joshua Bryan</w:t>
            </w:r>
          </w:p>
        </w:tc>
        <w:tc>
          <w:tcPr>
            <w:tcW w:w="2268" w:type="dxa"/>
            <w:shd w:val="clear" w:color="auto" w:fill="D9D9D9" w:themeFill="background1" w:themeFillShade="D9"/>
          </w:tcPr>
          <w:p w:rsidR="001B4DCE" w:rsidRPr="00A406E5" w:rsidRDefault="001B4DCE" w:rsidP="00CB1C94">
            <w:pPr>
              <w:spacing w:before="120" w:after="120"/>
              <w:jc w:val="both"/>
              <w:rPr>
                <w:rFonts w:ascii="Arial" w:hAnsi="Arial" w:cs="Arial"/>
                <w:b/>
                <w:bCs/>
              </w:rPr>
            </w:pPr>
            <w:r w:rsidRPr="6D4D0207">
              <w:rPr>
                <w:rFonts w:ascii="Arial" w:hAnsi="Arial" w:cs="Arial"/>
                <w:b/>
                <w:bCs/>
              </w:rPr>
              <w:t>Student ID number:</w:t>
            </w:r>
          </w:p>
        </w:tc>
        <w:tc>
          <w:tcPr>
            <w:tcW w:w="2268" w:type="dxa"/>
          </w:tcPr>
          <w:p w:rsidR="001B4DCE" w:rsidRPr="00A406E5" w:rsidRDefault="001B4DCE" w:rsidP="00CB1C94">
            <w:pPr>
              <w:spacing w:before="120" w:after="120"/>
              <w:jc w:val="both"/>
              <w:rPr>
                <w:rFonts w:ascii="Arial" w:hAnsi="Arial" w:cs="Arial"/>
                <w:b/>
              </w:rPr>
            </w:pPr>
            <w:r>
              <w:rPr>
                <w:rFonts w:ascii="Arial" w:hAnsi="Arial" w:cs="Arial"/>
                <w:b/>
              </w:rPr>
              <w:t>1803100</w:t>
            </w:r>
          </w:p>
        </w:tc>
      </w:tr>
      <w:tr w:rsidR="001B4DCE" w:rsidRPr="00A406E5" w:rsidTr="002C0493">
        <w:tc>
          <w:tcPr>
            <w:tcW w:w="2093" w:type="dxa"/>
            <w:shd w:val="clear" w:color="auto" w:fill="auto"/>
          </w:tcPr>
          <w:p w:rsidR="001B4DCE" w:rsidRPr="00A406E5" w:rsidRDefault="001B4DCE" w:rsidP="00CB1C94">
            <w:pPr>
              <w:spacing w:before="120" w:after="120"/>
              <w:jc w:val="both"/>
              <w:rPr>
                <w:rFonts w:ascii="Arial" w:hAnsi="Arial" w:cs="Arial"/>
                <w:b/>
                <w:bCs/>
              </w:rPr>
            </w:pPr>
            <w:r w:rsidRPr="6D4D0207">
              <w:rPr>
                <w:rFonts w:ascii="Arial" w:hAnsi="Arial" w:cs="Arial"/>
                <w:b/>
                <w:bCs/>
              </w:rPr>
              <w:t>Programme:</w:t>
            </w:r>
          </w:p>
        </w:tc>
        <w:tc>
          <w:tcPr>
            <w:tcW w:w="7829" w:type="dxa"/>
            <w:gridSpan w:val="3"/>
          </w:tcPr>
          <w:p w:rsidR="001B4DCE" w:rsidRPr="00A406E5" w:rsidRDefault="001B4DCE" w:rsidP="00CB1C94">
            <w:pPr>
              <w:spacing w:before="120" w:after="120"/>
              <w:jc w:val="both"/>
              <w:rPr>
                <w:rFonts w:ascii="Arial" w:hAnsi="Arial" w:cs="Arial"/>
                <w:b/>
              </w:rPr>
            </w:pPr>
            <w:r>
              <w:rPr>
                <w:rFonts w:ascii="Arial" w:hAnsi="Arial" w:cs="Arial"/>
                <w:b/>
              </w:rPr>
              <w:t>Secondary PGCE</w:t>
            </w:r>
          </w:p>
        </w:tc>
      </w:tr>
      <w:tr w:rsidR="001B4DCE" w:rsidRPr="00A406E5" w:rsidTr="002C0493">
        <w:tc>
          <w:tcPr>
            <w:tcW w:w="2093" w:type="dxa"/>
            <w:shd w:val="clear" w:color="auto" w:fill="auto"/>
          </w:tcPr>
          <w:p w:rsidR="001B4DCE" w:rsidRPr="00A406E5" w:rsidRDefault="001B4DCE" w:rsidP="00CB1C94">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rsidR="001B4DCE" w:rsidRPr="00A406E5" w:rsidRDefault="001B4DCE" w:rsidP="00CB1C94">
            <w:pPr>
              <w:spacing w:before="120" w:after="120"/>
              <w:jc w:val="both"/>
              <w:rPr>
                <w:rFonts w:ascii="Arial" w:hAnsi="Arial" w:cs="Arial"/>
                <w:b/>
              </w:rPr>
            </w:pPr>
            <w:r>
              <w:rPr>
                <w:rFonts w:ascii="Arial" w:hAnsi="Arial" w:cs="Arial"/>
                <w:b/>
              </w:rPr>
              <w:t xml:space="preserve">Principles of Teaching, Learning and Pedagogy in the Secondary Sector </w:t>
            </w:r>
          </w:p>
        </w:tc>
      </w:tr>
      <w:tr w:rsidR="001B4DCE" w:rsidRPr="00A406E5" w:rsidTr="002C0493">
        <w:tc>
          <w:tcPr>
            <w:tcW w:w="2093" w:type="dxa"/>
            <w:shd w:val="clear" w:color="auto" w:fill="auto"/>
          </w:tcPr>
          <w:p w:rsidR="001B4DCE" w:rsidRPr="00A406E5" w:rsidRDefault="001B4DCE" w:rsidP="00CB1C94">
            <w:pPr>
              <w:spacing w:before="120" w:after="120"/>
              <w:jc w:val="both"/>
              <w:rPr>
                <w:rFonts w:ascii="Arial" w:hAnsi="Arial" w:cs="Arial"/>
                <w:b/>
                <w:bCs/>
              </w:rPr>
            </w:pPr>
            <w:r w:rsidRPr="6D4D0207">
              <w:rPr>
                <w:rFonts w:ascii="Arial" w:hAnsi="Arial" w:cs="Arial"/>
                <w:b/>
                <w:bCs/>
              </w:rPr>
              <w:t>Module code:</w:t>
            </w:r>
          </w:p>
        </w:tc>
        <w:tc>
          <w:tcPr>
            <w:tcW w:w="3293" w:type="dxa"/>
          </w:tcPr>
          <w:p w:rsidR="001B4DCE" w:rsidRPr="00A406E5" w:rsidRDefault="001B4DCE" w:rsidP="00CB1C94">
            <w:pPr>
              <w:spacing w:before="120" w:after="120"/>
              <w:jc w:val="both"/>
              <w:rPr>
                <w:rFonts w:ascii="Arial" w:hAnsi="Arial" w:cs="Arial"/>
                <w:b/>
              </w:rPr>
            </w:pPr>
            <w:r>
              <w:rPr>
                <w:rFonts w:ascii="Arial" w:hAnsi="Arial" w:cs="Arial"/>
                <w:b/>
              </w:rPr>
              <w:t>ECSP6001</w:t>
            </w:r>
          </w:p>
        </w:tc>
        <w:tc>
          <w:tcPr>
            <w:tcW w:w="2268" w:type="dxa"/>
            <w:shd w:val="clear" w:color="auto" w:fill="D9D9D9" w:themeFill="background1" w:themeFillShade="D9"/>
          </w:tcPr>
          <w:p w:rsidR="001B4DCE" w:rsidRPr="004D5E9B" w:rsidRDefault="001B4DCE" w:rsidP="00CB1C94">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1B4DCE" w:rsidRPr="00A406E5" w:rsidRDefault="001B4DCE" w:rsidP="00CB1C94">
            <w:pPr>
              <w:spacing w:before="120" w:after="120"/>
              <w:jc w:val="both"/>
              <w:rPr>
                <w:rFonts w:ascii="Arial" w:hAnsi="Arial" w:cs="Arial"/>
                <w:b/>
              </w:rPr>
            </w:pPr>
            <w:r>
              <w:rPr>
                <w:rFonts w:ascii="Arial" w:hAnsi="Arial" w:cs="Arial"/>
                <w:b/>
              </w:rPr>
              <w:t>50%</w:t>
            </w:r>
          </w:p>
        </w:tc>
      </w:tr>
      <w:tr w:rsidR="001B4DCE" w:rsidRPr="00A406E5" w:rsidTr="002C0493">
        <w:tc>
          <w:tcPr>
            <w:tcW w:w="2093" w:type="dxa"/>
            <w:shd w:val="clear" w:color="auto" w:fill="auto"/>
          </w:tcPr>
          <w:p w:rsidR="001B4DCE" w:rsidRPr="00A406E5" w:rsidRDefault="001B4DCE" w:rsidP="00CB1C94">
            <w:pPr>
              <w:spacing w:before="120" w:after="120"/>
              <w:jc w:val="both"/>
              <w:rPr>
                <w:rFonts w:ascii="Arial" w:hAnsi="Arial" w:cs="Arial"/>
                <w:b/>
                <w:bCs/>
              </w:rPr>
            </w:pPr>
            <w:r w:rsidRPr="6D4D0207">
              <w:rPr>
                <w:rFonts w:ascii="Arial" w:hAnsi="Arial" w:cs="Arial"/>
                <w:b/>
                <w:bCs/>
              </w:rPr>
              <w:t>Lecturer:</w:t>
            </w:r>
          </w:p>
        </w:tc>
        <w:tc>
          <w:tcPr>
            <w:tcW w:w="3293" w:type="dxa"/>
          </w:tcPr>
          <w:p w:rsidR="001B4DCE" w:rsidRPr="00A406E5" w:rsidRDefault="001B4DCE" w:rsidP="00CB1C94">
            <w:pPr>
              <w:spacing w:before="120" w:after="120"/>
              <w:jc w:val="both"/>
              <w:rPr>
                <w:rFonts w:ascii="Arial" w:hAnsi="Arial" w:cs="Arial"/>
                <w:b/>
              </w:rPr>
            </w:pPr>
            <w:r>
              <w:rPr>
                <w:rFonts w:ascii="Arial" w:hAnsi="Arial" w:cs="Arial"/>
                <w:b/>
              </w:rPr>
              <w:t xml:space="preserve">Alison S Evans </w:t>
            </w:r>
          </w:p>
        </w:tc>
        <w:tc>
          <w:tcPr>
            <w:tcW w:w="2268" w:type="dxa"/>
            <w:shd w:val="clear" w:color="auto" w:fill="D9D9D9" w:themeFill="background1" w:themeFillShade="D9"/>
          </w:tcPr>
          <w:p w:rsidR="001B4DCE" w:rsidRPr="00A406E5" w:rsidRDefault="001B4DCE" w:rsidP="00CB1C94">
            <w:pPr>
              <w:spacing w:before="120" w:after="120"/>
              <w:jc w:val="both"/>
              <w:rPr>
                <w:rFonts w:ascii="Arial" w:hAnsi="Arial" w:cs="Arial"/>
                <w:b/>
                <w:bCs/>
              </w:rPr>
            </w:pPr>
            <w:r w:rsidRPr="6D4D0207">
              <w:rPr>
                <w:rFonts w:ascii="Arial" w:hAnsi="Arial" w:cs="Arial"/>
                <w:b/>
                <w:bCs/>
              </w:rPr>
              <w:t>Internal Verifier:</w:t>
            </w:r>
          </w:p>
        </w:tc>
        <w:tc>
          <w:tcPr>
            <w:tcW w:w="2268" w:type="dxa"/>
          </w:tcPr>
          <w:p w:rsidR="001B4DCE" w:rsidRPr="00A406E5" w:rsidRDefault="001B4DCE" w:rsidP="00CB1C94">
            <w:pPr>
              <w:spacing w:before="120" w:after="120"/>
              <w:jc w:val="both"/>
              <w:rPr>
                <w:rFonts w:ascii="Arial" w:hAnsi="Arial" w:cs="Arial"/>
                <w:b/>
              </w:rPr>
            </w:pPr>
          </w:p>
        </w:tc>
      </w:tr>
      <w:tr w:rsidR="001B4DCE" w:rsidRPr="00A406E5" w:rsidTr="002C0493">
        <w:tc>
          <w:tcPr>
            <w:tcW w:w="2093" w:type="dxa"/>
            <w:shd w:val="clear" w:color="auto" w:fill="auto"/>
          </w:tcPr>
          <w:p w:rsidR="001B4DCE" w:rsidRPr="00A406E5" w:rsidRDefault="001B4DCE" w:rsidP="00CB1C94">
            <w:pPr>
              <w:spacing w:before="120" w:after="120"/>
              <w:jc w:val="both"/>
              <w:rPr>
                <w:rFonts w:ascii="Arial" w:hAnsi="Arial" w:cs="Arial"/>
                <w:b/>
                <w:bCs/>
              </w:rPr>
            </w:pPr>
            <w:r w:rsidRPr="6D4D0207">
              <w:rPr>
                <w:rFonts w:ascii="Arial" w:hAnsi="Arial" w:cs="Arial"/>
                <w:b/>
                <w:bCs/>
              </w:rPr>
              <w:t>Assignment Title:</w:t>
            </w:r>
          </w:p>
        </w:tc>
        <w:tc>
          <w:tcPr>
            <w:tcW w:w="3293" w:type="dxa"/>
          </w:tcPr>
          <w:p w:rsidR="001B4DCE" w:rsidRPr="00A406E5" w:rsidRDefault="001B4DCE" w:rsidP="00CB1C94">
            <w:pPr>
              <w:spacing w:before="120" w:after="120"/>
              <w:jc w:val="both"/>
              <w:rPr>
                <w:rFonts w:ascii="Arial" w:hAnsi="Arial" w:cs="Arial"/>
                <w:b/>
              </w:rPr>
            </w:pPr>
            <w:r>
              <w:rPr>
                <w:rFonts w:ascii="Arial" w:hAnsi="Arial" w:cs="Arial"/>
                <w:b/>
              </w:rPr>
              <w:t xml:space="preserve">Part B, (i) and (ii) </w:t>
            </w:r>
          </w:p>
        </w:tc>
        <w:tc>
          <w:tcPr>
            <w:tcW w:w="2268" w:type="dxa"/>
            <w:shd w:val="clear" w:color="auto" w:fill="auto"/>
          </w:tcPr>
          <w:p w:rsidR="001B4DCE" w:rsidRPr="00A406E5" w:rsidRDefault="001B4DCE" w:rsidP="00CB1C94">
            <w:pPr>
              <w:spacing w:before="120" w:after="120"/>
              <w:jc w:val="both"/>
              <w:rPr>
                <w:rFonts w:ascii="Arial" w:hAnsi="Arial" w:cs="Arial"/>
                <w:b/>
                <w:bCs/>
              </w:rPr>
            </w:pPr>
            <w:r w:rsidRPr="6D4D0207">
              <w:rPr>
                <w:rFonts w:ascii="Arial" w:hAnsi="Arial" w:cs="Arial"/>
                <w:b/>
                <w:bCs/>
              </w:rPr>
              <w:t>Word count (or equivalent):</w:t>
            </w:r>
          </w:p>
        </w:tc>
        <w:tc>
          <w:tcPr>
            <w:tcW w:w="2268" w:type="dxa"/>
          </w:tcPr>
          <w:p w:rsidR="001B4DCE" w:rsidRDefault="001B4DCE" w:rsidP="001B4DCE">
            <w:pPr>
              <w:pStyle w:val="ListParagraph"/>
              <w:numPr>
                <w:ilvl w:val="0"/>
                <w:numId w:val="7"/>
              </w:numPr>
              <w:spacing w:before="120" w:after="120" w:line="240" w:lineRule="auto"/>
              <w:jc w:val="both"/>
              <w:rPr>
                <w:rFonts w:ascii="Arial" w:hAnsi="Arial" w:cs="Arial"/>
                <w:b/>
              </w:rPr>
            </w:pPr>
            <w:r>
              <w:rPr>
                <w:rFonts w:ascii="Arial" w:hAnsi="Arial" w:cs="Arial"/>
                <w:b/>
              </w:rPr>
              <w:t>= 1,500</w:t>
            </w:r>
          </w:p>
          <w:p w:rsidR="001B4DCE" w:rsidRPr="006E02E8" w:rsidRDefault="001B4DCE" w:rsidP="001B4DCE">
            <w:pPr>
              <w:pStyle w:val="ListParagraph"/>
              <w:numPr>
                <w:ilvl w:val="0"/>
                <w:numId w:val="7"/>
              </w:numPr>
              <w:spacing w:before="120" w:after="120" w:line="240" w:lineRule="auto"/>
              <w:jc w:val="both"/>
              <w:rPr>
                <w:rFonts w:ascii="Arial" w:hAnsi="Arial" w:cs="Arial"/>
                <w:b/>
              </w:rPr>
            </w:pPr>
            <w:r>
              <w:rPr>
                <w:rFonts w:ascii="Arial" w:hAnsi="Arial" w:cs="Arial"/>
                <w:b/>
              </w:rPr>
              <w:t>= 2,000</w:t>
            </w:r>
          </w:p>
        </w:tc>
      </w:tr>
      <w:tr w:rsidR="001B4DCE" w:rsidRPr="00A406E5" w:rsidTr="002C0493">
        <w:tc>
          <w:tcPr>
            <w:tcW w:w="2093" w:type="dxa"/>
            <w:shd w:val="clear" w:color="auto" w:fill="auto"/>
          </w:tcPr>
          <w:p w:rsidR="001B4DCE" w:rsidRPr="00A406E5" w:rsidRDefault="001B4DCE" w:rsidP="00CB1C94">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rsidR="001B4DCE" w:rsidRPr="00A406E5" w:rsidRDefault="001B4DCE" w:rsidP="00CB1C94">
            <w:pPr>
              <w:spacing w:before="120" w:after="120"/>
              <w:jc w:val="both"/>
              <w:rPr>
                <w:rFonts w:ascii="Arial" w:hAnsi="Arial" w:cs="Arial"/>
                <w:b/>
              </w:rPr>
            </w:pPr>
            <w:r>
              <w:rPr>
                <w:rFonts w:ascii="Arial" w:hAnsi="Arial" w:cs="Arial"/>
                <w:b/>
              </w:rPr>
              <w:t>26 November 2018</w:t>
            </w:r>
          </w:p>
        </w:tc>
        <w:tc>
          <w:tcPr>
            <w:tcW w:w="2268" w:type="dxa"/>
            <w:shd w:val="clear" w:color="auto" w:fill="auto"/>
          </w:tcPr>
          <w:p w:rsidR="001B4DCE" w:rsidRPr="00A406E5" w:rsidRDefault="001B4DCE" w:rsidP="00CB1C94">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rsidR="001B4DCE" w:rsidRPr="00A406E5" w:rsidRDefault="001B4DCE" w:rsidP="00CB1C94">
            <w:pPr>
              <w:spacing w:before="120" w:after="120"/>
              <w:jc w:val="both"/>
              <w:rPr>
                <w:rFonts w:ascii="Arial" w:hAnsi="Arial" w:cs="Arial"/>
                <w:b/>
              </w:rPr>
            </w:pPr>
            <w:r>
              <w:rPr>
                <w:rFonts w:ascii="Arial" w:hAnsi="Arial" w:cs="Arial"/>
                <w:b/>
              </w:rPr>
              <w:t>17 December 2018</w:t>
            </w:r>
          </w:p>
        </w:tc>
      </w:tr>
      <w:tr w:rsidR="001B4DCE" w:rsidRPr="00A406E5" w:rsidTr="002C0493">
        <w:tc>
          <w:tcPr>
            <w:tcW w:w="2093" w:type="dxa"/>
            <w:shd w:val="clear" w:color="auto" w:fill="auto"/>
          </w:tcPr>
          <w:p w:rsidR="001B4DCE" w:rsidRPr="00A406E5" w:rsidRDefault="001B4DCE" w:rsidP="00CB1C94">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rsidR="001B4DCE" w:rsidRPr="00A406E5" w:rsidRDefault="001B4DCE" w:rsidP="00CB1C94">
            <w:pPr>
              <w:rPr>
                <w:rFonts w:ascii="Arial" w:hAnsi="Arial" w:cs="Arial"/>
              </w:rPr>
            </w:pPr>
            <w:r w:rsidRPr="6D4D020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1B4DCE" w:rsidRPr="00A406E5" w:rsidRDefault="001B4DCE" w:rsidP="00CB1C94">
            <w:pPr>
              <w:spacing w:before="120" w:after="120"/>
              <w:jc w:val="both"/>
              <w:rPr>
                <w:rFonts w:ascii="Arial" w:hAnsi="Arial" w:cs="Arial"/>
                <w:b/>
                <w:bCs/>
              </w:rPr>
            </w:pPr>
            <w:r w:rsidRPr="6D4D0207">
              <w:rPr>
                <w:rFonts w:ascii="Arial" w:hAnsi="Arial" w:cs="Arial"/>
                <w:b/>
                <w:bCs/>
              </w:rPr>
              <w:t xml:space="preserve">Alternative submission method (if applicable): </w:t>
            </w:r>
          </w:p>
          <w:p w:rsidR="001B4DCE" w:rsidRPr="00A406E5" w:rsidRDefault="001B4DCE" w:rsidP="00CB1C94">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1B4DCE" w:rsidRPr="00A406E5" w:rsidTr="002C0493">
        <w:tc>
          <w:tcPr>
            <w:tcW w:w="2093" w:type="dxa"/>
            <w:shd w:val="clear" w:color="auto" w:fill="auto"/>
          </w:tcPr>
          <w:p w:rsidR="001B4DCE" w:rsidRPr="00A406E5" w:rsidRDefault="001B4DCE" w:rsidP="00CB1C94">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rsidR="001B4DCE" w:rsidRPr="00A406E5" w:rsidRDefault="001B4DCE" w:rsidP="00CB1C94">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1B4DCE" w:rsidRPr="00A406E5" w:rsidRDefault="001B4DCE" w:rsidP="001B4DCE">
      <w:pPr>
        <w:rPr>
          <w:rFonts w:ascii="Arial" w:hAnsi="Arial" w:cs="Arial"/>
          <w:sz w:val="32"/>
        </w:rPr>
      </w:pPr>
    </w:p>
    <w:p w:rsidR="001B4DCE" w:rsidRPr="00A406E5" w:rsidRDefault="001B4DCE" w:rsidP="001B4DCE">
      <w:pPr>
        <w:rPr>
          <w:rFonts w:ascii="Arial" w:hAnsi="Arial" w:cs="Arial"/>
          <w:sz w:val="32"/>
        </w:rPr>
      </w:pPr>
    </w:p>
    <w:p w:rsidR="001B4DCE" w:rsidRDefault="001B4DCE">
      <w:pPr>
        <w:rPr>
          <w:rFonts w:ascii="Times New Roman" w:hAnsi="Times New Roman" w:cs="Times New Roman"/>
          <w:b/>
          <w:sz w:val="24"/>
          <w:szCs w:val="24"/>
        </w:rPr>
      </w:pPr>
    </w:p>
    <w:p w:rsidR="001D5EE1" w:rsidRPr="002E175B" w:rsidRDefault="002E175B" w:rsidP="00F56D18">
      <w:pPr>
        <w:spacing w:line="360" w:lineRule="auto"/>
        <w:jc w:val="both"/>
        <w:rPr>
          <w:rFonts w:ascii="Times New Roman" w:hAnsi="Times New Roman" w:cs="Times New Roman"/>
          <w:b/>
          <w:sz w:val="24"/>
          <w:szCs w:val="24"/>
        </w:rPr>
      </w:pPr>
      <w:r w:rsidRPr="002E175B">
        <w:rPr>
          <w:rFonts w:ascii="Times New Roman" w:hAnsi="Times New Roman" w:cs="Times New Roman"/>
          <w:b/>
          <w:sz w:val="24"/>
          <w:szCs w:val="24"/>
        </w:rPr>
        <w:lastRenderedPageBreak/>
        <w:t xml:space="preserve">Part B) i) </w:t>
      </w:r>
    </w:p>
    <w:p w:rsidR="005E2DA0" w:rsidRDefault="00430047" w:rsidP="00F56D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scheme of work prepared </w:t>
      </w:r>
      <w:r w:rsidR="00FF5D0D">
        <w:rPr>
          <w:rFonts w:ascii="Times New Roman" w:hAnsi="Times New Roman" w:cs="Times New Roman"/>
          <w:sz w:val="24"/>
          <w:szCs w:val="24"/>
        </w:rPr>
        <w:t>for this micro teach session was focussed on the ‘basic building blocks of life: cells’ which is an important aspec</w:t>
      </w:r>
      <w:r w:rsidR="008E7EC7">
        <w:rPr>
          <w:rFonts w:ascii="Times New Roman" w:hAnsi="Times New Roman" w:cs="Times New Roman"/>
          <w:sz w:val="24"/>
          <w:szCs w:val="24"/>
        </w:rPr>
        <w:t>t of the national curriculum</w:t>
      </w:r>
      <w:r w:rsidR="00FF5D0D">
        <w:rPr>
          <w:rFonts w:ascii="Times New Roman" w:hAnsi="Times New Roman" w:cs="Times New Roman"/>
          <w:sz w:val="24"/>
          <w:szCs w:val="24"/>
        </w:rPr>
        <w:t xml:space="preserve">. This lesson plan was produced using a variety of different learning theories which included </w:t>
      </w:r>
      <w:r w:rsidR="001B2580">
        <w:rPr>
          <w:rFonts w:ascii="Times New Roman" w:hAnsi="Times New Roman" w:cs="Times New Roman"/>
          <w:sz w:val="24"/>
          <w:szCs w:val="24"/>
        </w:rPr>
        <w:t>constructivist</w:t>
      </w:r>
      <w:r w:rsidR="00FF5D0D">
        <w:rPr>
          <w:rFonts w:ascii="Times New Roman" w:hAnsi="Times New Roman" w:cs="Times New Roman"/>
          <w:sz w:val="24"/>
          <w:szCs w:val="24"/>
        </w:rPr>
        <w:t>, behaviourist and social constructivism, although all were used, the extent to which they were varied greatly. The SoW also integrated differentiation throughout, which ensures that all learners are able to access these lessons, but also provide more challenging work for those more able and talented (MAT) students. The framework for both literacy and numeracy was also used throughout to ensure development of these skills outside of their respective subjects. Initially, this essay will provide an understanding of the learning principles used to create the scheme of work</w:t>
      </w:r>
      <w:r w:rsidR="001B2580">
        <w:rPr>
          <w:rFonts w:ascii="Times New Roman" w:hAnsi="Times New Roman" w:cs="Times New Roman"/>
          <w:sz w:val="24"/>
          <w:szCs w:val="24"/>
        </w:rPr>
        <w:t xml:space="preserve"> and then explain how the literacy and numeracy framework</w:t>
      </w:r>
      <w:r w:rsidR="00D131A7">
        <w:rPr>
          <w:rFonts w:ascii="Times New Roman" w:hAnsi="Times New Roman" w:cs="Times New Roman"/>
          <w:sz w:val="24"/>
          <w:szCs w:val="24"/>
        </w:rPr>
        <w:t xml:space="preserve"> </w:t>
      </w:r>
      <w:r w:rsidR="001B2580">
        <w:rPr>
          <w:rFonts w:ascii="Times New Roman" w:hAnsi="Times New Roman" w:cs="Times New Roman"/>
          <w:sz w:val="24"/>
          <w:szCs w:val="24"/>
        </w:rPr>
        <w:t xml:space="preserve">(LNF) and differentiation </w:t>
      </w:r>
      <w:r w:rsidR="005E2DA0">
        <w:rPr>
          <w:rFonts w:ascii="Times New Roman" w:hAnsi="Times New Roman" w:cs="Times New Roman"/>
          <w:sz w:val="24"/>
          <w:szCs w:val="24"/>
        </w:rPr>
        <w:t>were used throughout</w:t>
      </w:r>
    </w:p>
    <w:p w:rsidR="001B2580" w:rsidRDefault="005E2DA0" w:rsidP="00F56D18">
      <w:pPr>
        <w:spacing w:line="360" w:lineRule="auto"/>
        <w:jc w:val="both"/>
        <w:rPr>
          <w:rFonts w:ascii="Times New Roman" w:hAnsi="Times New Roman" w:cs="Times New Roman"/>
          <w:sz w:val="24"/>
          <w:szCs w:val="24"/>
        </w:rPr>
      </w:pPr>
      <w:r>
        <w:rPr>
          <w:rFonts w:ascii="Times New Roman" w:hAnsi="Times New Roman" w:cs="Times New Roman"/>
          <w:sz w:val="24"/>
          <w:szCs w:val="24"/>
        </w:rPr>
        <w:t>Firstly, the</w:t>
      </w:r>
      <w:r w:rsidR="001B2580">
        <w:rPr>
          <w:rFonts w:ascii="Times New Roman" w:hAnsi="Times New Roman" w:cs="Times New Roman"/>
          <w:sz w:val="24"/>
          <w:szCs w:val="24"/>
        </w:rPr>
        <w:t xml:space="preserve"> focus</w:t>
      </w:r>
      <w:r>
        <w:rPr>
          <w:rFonts w:ascii="Times New Roman" w:hAnsi="Times New Roman" w:cs="Times New Roman"/>
          <w:sz w:val="24"/>
          <w:szCs w:val="24"/>
        </w:rPr>
        <w:t xml:space="preserve"> will be</w:t>
      </w:r>
      <w:r w:rsidR="001B2580">
        <w:rPr>
          <w:rFonts w:ascii="Times New Roman" w:hAnsi="Times New Roman" w:cs="Times New Roman"/>
          <w:sz w:val="24"/>
          <w:szCs w:val="24"/>
        </w:rPr>
        <w:t xml:space="preserve"> on constructivism </w:t>
      </w:r>
      <w:r w:rsidR="00AE65B5">
        <w:rPr>
          <w:rFonts w:ascii="Times New Roman" w:hAnsi="Times New Roman" w:cs="Times New Roman"/>
          <w:sz w:val="24"/>
          <w:szCs w:val="24"/>
        </w:rPr>
        <w:t xml:space="preserve">which branches from cognitivism, Jean Piaget’s theory is maybe one of the most significant of the theorists in the cognitive learning theorists. Piaget suggested that the construction of new knowledge is built on the persons </w:t>
      </w:r>
      <w:r w:rsidR="001C457D">
        <w:rPr>
          <w:rFonts w:ascii="Times New Roman" w:hAnsi="Times New Roman" w:cs="Times New Roman"/>
          <w:sz w:val="24"/>
          <w:szCs w:val="24"/>
        </w:rPr>
        <w:t>prior experience, and are therefore influenced by biological, mental and emotional stage of develop</w:t>
      </w:r>
      <w:r w:rsidR="007372DB">
        <w:rPr>
          <w:rFonts w:ascii="Times New Roman" w:hAnsi="Times New Roman" w:cs="Times New Roman"/>
          <w:sz w:val="24"/>
          <w:szCs w:val="24"/>
        </w:rPr>
        <w:t>ment (Piaget, 2013</w:t>
      </w:r>
      <w:r w:rsidR="001C457D">
        <w:rPr>
          <w:rFonts w:ascii="Times New Roman" w:hAnsi="Times New Roman" w:cs="Times New Roman"/>
          <w:sz w:val="24"/>
          <w:szCs w:val="24"/>
        </w:rPr>
        <w:t>). This implies that pupils use knowledge previously acquired to build upon when undertaking learning. For this reason, the basis of this SoW contained basic information in order for the pupils to recap on what was previously learned in primary school, and then develop more advanced information on top of the information these pupils already require.</w:t>
      </w:r>
    </w:p>
    <w:p w:rsidR="0013534B" w:rsidRDefault="00B378C7" w:rsidP="00F56D18">
      <w:pPr>
        <w:spacing w:line="360" w:lineRule="auto"/>
        <w:jc w:val="both"/>
        <w:rPr>
          <w:rFonts w:ascii="Times New Roman" w:hAnsi="Times New Roman" w:cs="Times New Roman"/>
          <w:sz w:val="24"/>
          <w:szCs w:val="24"/>
        </w:rPr>
      </w:pPr>
      <w:r>
        <w:rPr>
          <w:rFonts w:ascii="Times New Roman" w:hAnsi="Times New Roman" w:cs="Times New Roman"/>
          <w:sz w:val="24"/>
          <w:szCs w:val="24"/>
        </w:rPr>
        <w:t>Vygotsk</w:t>
      </w:r>
      <w:r w:rsidR="0013534B">
        <w:rPr>
          <w:rFonts w:ascii="Times New Roman" w:hAnsi="Times New Roman" w:cs="Times New Roman"/>
          <w:sz w:val="24"/>
          <w:szCs w:val="24"/>
        </w:rPr>
        <w:t xml:space="preserve">y believed that social interaction (social constructivism) </w:t>
      </w:r>
      <w:r>
        <w:rPr>
          <w:rFonts w:ascii="Times New Roman" w:hAnsi="Times New Roman" w:cs="Times New Roman"/>
          <w:sz w:val="24"/>
          <w:szCs w:val="24"/>
        </w:rPr>
        <w:t>is key, therefore p</w:t>
      </w:r>
      <w:r w:rsidR="0013534B">
        <w:rPr>
          <w:rFonts w:ascii="Times New Roman" w:hAnsi="Times New Roman" w:cs="Times New Roman"/>
          <w:sz w:val="24"/>
          <w:szCs w:val="24"/>
        </w:rPr>
        <w:t>airing students together to complete tasks is a great way to close the gap between independent practise and guided practise</w:t>
      </w:r>
      <w:r>
        <w:rPr>
          <w:rFonts w:ascii="Times New Roman" w:hAnsi="Times New Roman" w:cs="Times New Roman"/>
          <w:sz w:val="24"/>
          <w:szCs w:val="24"/>
        </w:rPr>
        <w:t xml:space="preserve"> (Vygotsky, 1978)</w:t>
      </w:r>
      <w:r w:rsidR="0013534B">
        <w:rPr>
          <w:rFonts w:ascii="Times New Roman" w:hAnsi="Times New Roman" w:cs="Times New Roman"/>
          <w:sz w:val="24"/>
          <w:szCs w:val="24"/>
        </w:rPr>
        <w:t>. The pupils are independent from the teacher, but are dependent on each other, and is therefore used as one of the many stages to independence. This type of practice will raise multiple questions and will take time for each pair to start the task, however this is the most crucial part as they are thinking and discussing which all is involved in externalising the internal process of thought (Hunter, 1982). Wellington (2006) suggested that one</w:t>
      </w:r>
      <w:r w:rsidR="00D15E4A">
        <w:rPr>
          <w:rFonts w:ascii="Times New Roman" w:hAnsi="Times New Roman" w:cs="Times New Roman"/>
          <w:sz w:val="24"/>
          <w:szCs w:val="24"/>
        </w:rPr>
        <w:t xml:space="preserve"> of the most important goals of</w:t>
      </w:r>
      <w:r w:rsidR="0013534B">
        <w:rPr>
          <w:rFonts w:ascii="Times New Roman" w:hAnsi="Times New Roman" w:cs="Times New Roman"/>
          <w:sz w:val="24"/>
          <w:szCs w:val="24"/>
        </w:rPr>
        <w:t xml:space="preserve"> teacher is creating a social environment, where learning can take place and hence allows facilitated social learning.</w:t>
      </w:r>
      <w:r w:rsidR="00D15E4A">
        <w:rPr>
          <w:rFonts w:ascii="Times New Roman" w:hAnsi="Times New Roman" w:cs="Times New Roman"/>
          <w:sz w:val="24"/>
          <w:szCs w:val="24"/>
        </w:rPr>
        <w:t xml:space="preserve"> </w:t>
      </w:r>
    </w:p>
    <w:p w:rsidR="00823237" w:rsidRDefault="00B378C7" w:rsidP="00F56D18">
      <w:pPr>
        <w:spacing w:line="360" w:lineRule="auto"/>
        <w:jc w:val="both"/>
        <w:rPr>
          <w:rFonts w:ascii="Times New Roman" w:hAnsi="Times New Roman" w:cs="Times New Roman"/>
          <w:sz w:val="24"/>
          <w:szCs w:val="24"/>
        </w:rPr>
      </w:pPr>
      <w:r>
        <w:rPr>
          <w:rFonts w:ascii="Times New Roman" w:hAnsi="Times New Roman" w:cs="Times New Roman"/>
          <w:sz w:val="24"/>
          <w:szCs w:val="24"/>
        </w:rPr>
        <w:t>A key concept is the Zone of Proximal Development (ZPD) which was developed by Vygotsky</w:t>
      </w:r>
      <w:r w:rsidR="00592663">
        <w:rPr>
          <w:rFonts w:ascii="Times New Roman" w:hAnsi="Times New Roman" w:cs="Times New Roman"/>
          <w:sz w:val="24"/>
          <w:szCs w:val="24"/>
        </w:rPr>
        <w:t xml:space="preserve">, this is a classed as the optimum level of cognition. This form of scaffolding is crucial during </w:t>
      </w:r>
      <w:r w:rsidR="00592663">
        <w:rPr>
          <w:rFonts w:ascii="Times New Roman" w:hAnsi="Times New Roman" w:cs="Times New Roman"/>
          <w:sz w:val="24"/>
          <w:szCs w:val="24"/>
        </w:rPr>
        <w:lastRenderedPageBreak/>
        <w:t xml:space="preserve">the early stages to aid the structure of the progression of </w:t>
      </w:r>
      <w:r w:rsidR="004D3DF1">
        <w:rPr>
          <w:rFonts w:ascii="Times New Roman" w:hAnsi="Times New Roman" w:cs="Times New Roman"/>
          <w:sz w:val="24"/>
          <w:szCs w:val="24"/>
        </w:rPr>
        <w:t>work but</w:t>
      </w:r>
      <w:r w:rsidR="00592663">
        <w:rPr>
          <w:rFonts w:ascii="Times New Roman" w:hAnsi="Times New Roman" w:cs="Times New Roman"/>
          <w:sz w:val="24"/>
          <w:szCs w:val="24"/>
        </w:rPr>
        <w:t xml:space="preserve"> can also be withdrawn once what is required</w:t>
      </w:r>
      <w:r w:rsidR="00AA6539">
        <w:rPr>
          <w:rFonts w:ascii="Times New Roman" w:hAnsi="Times New Roman" w:cs="Times New Roman"/>
          <w:sz w:val="24"/>
          <w:szCs w:val="24"/>
        </w:rPr>
        <w:t xml:space="preserve"> of the pupil</w:t>
      </w:r>
      <w:r w:rsidR="00592663">
        <w:rPr>
          <w:rFonts w:ascii="Times New Roman" w:hAnsi="Times New Roman" w:cs="Times New Roman"/>
          <w:sz w:val="24"/>
          <w:szCs w:val="24"/>
        </w:rPr>
        <w:t xml:space="preserve"> has been achieved</w:t>
      </w:r>
      <w:r w:rsidR="005E2DA0">
        <w:rPr>
          <w:rFonts w:ascii="Times New Roman" w:hAnsi="Times New Roman" w:cs="Times New Roman"/>
          <w:sz w:val="24"/>
          <w:szCs w:val="24"/>
        </w:rPr>
        <w:t xml:space="preserve"> (Vygotsky, 1978)</w:t>
      </w:r>
      <w:r w:rsidR="00592663">
        <w:rPr>
          <w:rFonts w:ascii="Times New Roman" w:hAnsi="Times New Roman" w:cs="Times New Roman"/>
          <w:sz w:val="24"/>
          <w:szCs w:val="24"/>
        </w:rPr>
        <w:t>.</w:t>
      </w:r>
      <w:r w:rsidR="00AA6539">
        <w:rPr>
          <w:rFonts w:ascii="Times New Roman" w:hAnsi="Times New Roman" w:cs="Times New Roman"/>
          <w:sz w:val="24"/>
          <w:szCs w:val="24"/>
        </w:rPr>
        <w:t xml:space="preserve"> </w:t>
      </w:r>
      <w:r w:rsidR="004F17F4">
        <w:rPr>
          <w:rFonts w:ascii="Times New Roman" w:hAnsi="Times New Roman" w:cs="Times New Roman"/>
          <w:sz w:val="24"/>
          <w:szCs w:val="24"/>
        </w:rPr>
        <w:t>The overall aim of this model is to allow pupils to take risks safely and can then reach a much higher</w:t>
      </w:r>
      <w:r w:rsidR="006B591D">
        <w:rPr>
          <w:rFonts w:ascii="Times New Roman" w:hAnsi="Times New Roman" w:cs="Times New Roman"/>
          <w:sz w:val="24"/>
          <w:szCs w:val="24"/>
        </w:rPr>
        <w:t xml:space="preserve"> level of clearer understanding in comparison </w:t>
      </w:r>
      <w:r w:rsidR="00823237">
        <w:rPr>
          <w:rFonts w:ascii="Times New Roman" w:hAnsi="Times New Roman" w:cs="Times New Roman"/>
          <w:sz w:val="24"/>
          <w:szCs w:val="24"/>
        </w:rPr>
        <w:t>to what would have been possible if that pupil had made efforts alone</w:t>
      </w:r>
      <w:r w:rsidR="007372DB">
        <w:rPr>
          <w:rFonts w:ascii="Times New Roman" w:hAnsi="Times New Roman" w:cs="Times New Roman"/>
          <w:sz w:val="24"/>
          <w:szCs w:val="24"/>
        </w:rPr>
        <w:t xml:space="preserve"> (Bates, 2015</w:t>
      </w:r>
      <w:r w:rsidR="00823237">
        <w:rPr>
          <w:rFonts w:ascii="Times New Roman" w:hAnsi="Times New Roman" w:cs="Times New Roman"/>
          <w:sz w:val="24"/>
          <w:szCs w:val="24"/>
        </w:rPr>
        <w:t>). The model uses people known as ‘most knowledgeable others’ (MKOs) to help others using their own experiences to help the pupil move above their current ‘comfort zone’ into the ‘struggle zone’, where pupils learn much more effectively.</w:t>
      </w:r>
      <w:r w:rsidR="00600E5E">
        <w:rPr>
          <w:rFonts w:ascii="Times New Roman" w:hAnsi="Times New Roman" w:cs="Times New Roman"/>
          <w:sz w:val="24"/>
          <w:szCs w:val="24"/>
        </w:rPr>
        <w:t xml:space="preserve"> This is a large reason for the incorporation of this model in the tasks to stretch learners into their ZPD but using both the teacher and the MKOs.</w:t>
      </w:r>
    </w:p>
    <w:p w:rsidR="00A558F0" w:rsidRDefault="00600E5E" w:rsidP="003F620F">
      <w:pPr>
        <w:spacing w:line="360" w:lineRule="auto"/>
        <w:jc w:val="both"/>
        <w:rPr>
          <w:rFonts w:ascii="Times New Roman" w:hAnsi="Times New Roman" w:cs="Times New Roman"/>
          <w:sz w:val="24"/>
          <w:szCs w:val="24"/>
        </w:rPr>
      </w:pPr>
      <w:r>
        <w:rPr>
          <w:rFonts w:ascii="Times New Roman" w:hAnsi="Times New Roman" w:cs="Times New Roman"/>
          <w:sz w:val="24"/>
          <w:szCs w:val="24"/>
        </w:rPr>
        <w:t>Neil Fleming developed a model which takes into consideration four different learning styles, visual, auditory, reading, kinaesthetic or shortened to the VARK model.</w:t>
      </w:r>
      <w:r w:rsidR="00414EBC">
        <w:rPr>
          <w:rFonts w:ascii="Times New Roman" w:hAnsi="Times New Roman" w:cs="Times New Roman"/>
          <w:sz w:val="24"/>
          <w:szCs w:val="24"/>
        </w:rPr>
        <w:t xml:space="preserve"> Firstly, visual learners usually learn from viewing, for instance pictures and diagrams</w:t>
      </w:r>
      <w:r w:rsidR="00AF6A4C">
        <w:rPr>
          <w:rFonts w:ascii="Times New Roman" w:hAnsi="Times New Roman" w:cs="Times New Roman"/>
          <w:sz w:val="24"/>
          <w:szCs w:val="24"/>
        </w:rPr>
        <w:t xml:space="preserve"> (Fleming, 2001)</w:t>
      </w:r>
      <w:r w:rsidR="00414EBC">
        <w:rPr>
          <w:rFonts w:ascii="Times New Roman" w:hAnsi="Times New Roman" w:cs="Times New Roman"/>
          <w:sz w:val="24"/>
          <w:szCs w:val="24"/>
        </w:rPr>
        <w:t xml:space="preserve">, whereas auditory learners </w:t>
      </w:r>
      <w:r w:rsidR="0042712B">
        <w:rPr>
          <w:rFonts w:ascii="Times New Roman" w:hAnsi="Times New Roman" w:cs="Times New Roman"/>
          <w:sz w:val="24"/>
          <w:szCs w:val="24"/>
        </w:rPr>
        <w:t>normally learn via listening and are therefore suggested to think in words rather than images, these types of learners are suggested to learn best via group discussions and PowerPoints.</w:t>
      </w:r>
      <w:r w:rsidR="00A558F0">
        <w:rPr>
          <w:rFonts w:ascii="Times New Roman" w:hAnsi="Times New Roman" w:cs="Times New Roman"/>
          <w:sz w:val="24"/>
          <w:szCs w:val="24"/>
        </w:rPr>
        <w:t xml:space="preserve"> However, reading learners prefer to work from written worksheets and material such as books and any hand-outs given out. Last</w:t>
      </w:r>
      <w:r w:rsidR="00AF6A4C">
        <w:rPr>
          <w:rFonts w:ascii="Times New Roman" w:hAnsi="Times New Roman" w:cs="Times New Roman"/>
          <w:sz w:val="24"/>
          <w:szCs w:val="24"/>
        </w:rPr>
        <w:t>ly are</w:t>
      </w:r>
      <w:r w:rsidR="00A558F0">
        <w:rPr>
          <w:rFonts w:ascii="Times New Roman" w:hAnsi="Times New Roman" w:cs="Times New Roman"/>
          <w:sz w:val="24"/>
          <w:szCs w:val="24"/>
        </w:rPr>
        <w:t xml:space="preserve"> kinaesthetic learners</w:t>
      </w:r>
      <w:r w:rsidR="00AF6A4C">
        <w:rPr>
          <w:rFonts w:ascii="Times New Roman" w:hAnsi="Times New Roman" w:cs="Times New Roman"/>
          <w:sz w:val="24"/>
          <w:szCs w:val="24"/>
        </w:rPr>
        <w:t xml:space="preserve"> which learn from actually doing and therefore express themselves via movement and tend to learn best by interaction with peers and that around them</w:t>
      </w:r>
      <w:r w:rsidR="001043A2">
        <w:rPr>
          <w:rFonts w:ascii="Times New Roman" w:hAnsi="Times New Roman" w:cs="Times New Roman"/>
          <w:sz w:val="24"/>
          <w:szCs w:val="24"/>
        </w:rPr>
        <w:t xml:space="preserve"> (Fleming, 2001; Petty, 2009</w:t>
      </w:r>
      <w:r w:rsidR="00AF6A4C">
        <w:rPr>
          <w:rFonts w:ascii="Times New Roman" w:hAnsi="Times New Roman" w:cs="Times New Roman"/>
          <w:sz w:val="24"/>
          <w:szCs w:val="24"/>
        </w:rPr>
        <w:t>). This SoW does contain all types of learning throughout, even though many class this model as quite outdated.</w:t>
      </w:r>
    </w:p>
    <w:p w:rsidR="005E2DA0" w:rsidRDefault="005E2DA0" w:rsidP="003F620F">
      <w:pPr>
        <w:spacing w:line="360" w:lineRule="auto"/>
        <w:jc w:val="both"/>
        <w:rPr>
          <w:rFonts w:ascii="Times New Roman" w:hAnsi="Times New Roman" w:cs="Times New Roman"/>
          <w:sz w:val="24"/>
          <w:szCs w:val="24"/>
        </w:rPr>
      </w:pPr>
      <w:r w:rsidRPr="00F56D18">
        <w:rPr>
          <w:rFonts w:ascii="Times New Roman" w:hAnsi="Times New Roman" w:cs="Times New Roman"/>
          <w:sz w:val="24"/>
          <w:szCs w:val="24"/>
        </w:rPr>
        <w:t>There are a range of theories</w:t>
      </w:r>
      <w:r>
        <w:rPr>
          <w:rFonts w:ascii="Times New Roman" w:hAnsi="Times New Roman" w:cs="Times New Roman"/>
          <w:sz w:val="24"/>
          <w:szCs w:val="24"/>
        </w:rPr>
        <w:t xml:space="preserve"> and models</w:t>
      </w:r>
      <w:r w:rsidRPr="00F56D18">
        <w:rPr>
          <w:rFonts w:ascii="Times New Roman" w:hAnsi="Times New Roman" w:cs="Times New Roman"/>
          <w:sz w:val="24"/>
          <w:szCs w:val="24"/>
        </w:rPr>
        <w:t xml:space="preserve"> surrounding what is suggested to be the best plan of action when developing scheme of work via the curriculum. Ralph Tyler had suggested that behavioural objectives that are able to provide what the required learning outcomes are, this was termed the Rational objective model</w:t>
      </w:r>
      <w:r>
        <w:rPr>
          <w:rFonts w:ascii="Times New Roman" w:hAnsi="Times New Roman" w:cs="Times New Roman"/>
          <w:sz w:val="24"/>
          <w:szCs w:val="24"/>
        </w:rPr>
        <w:t xml:space="preserve"> (Tyler, 1949)</w:t>
      </w:r>
      <w:r w:rsidRPr="00F56D18">
        <w:rPr>
          <w:rFonts w:ascii="Times New Roman" w:hAnsi="Times New Roman" w:cs="Times New Roman"/>
          <w:sz w:val="24"/>
          <w:szCs w:val="24"/>
        </w:rPr>
        <w:t xml:space="preserve">. </w:t>
      </w:r>
      <w:r>
        <w:rPr>
          <w:rFonts w:ascii="Times New Roman" w:hAnsi="Times New Roman" w:cs="Times New Roman"/>
          <w:sz w:val="24"/>
          <w:szCs w:val="24"/>
        </w:rPr>
        <w:t>This model is considered to be a well-structured approach to the planning of the curriculum, although some believe it is very central to measurability and mechanistic. Wheeler’s model is very similar to Tyler’s, with the only difference being that evaluation was not the end stage (Wheeler, 1967), he used a circular model which does put the needs of the learners before anything else, however may still be too product-orientated</w:t>
      </w:r>
      <w:r w:rsidR="007372DB">
        <w:rPr>
          <w:rFonts w:ascii="Times New Roman" w:hAnsi="Times New Roman" w:cs="Times New Roman"/>
          <w:sz w:val="24"/>
          <w:szCs w:val="24"/>
        </w:rPr>
        <w:t xml:space="preserve"> (Bates, 2015</w:t>
      </w:r>
      <w:r>
        <w:rPr>
          <w:rFonts w:ascii="Times New Roman" w:hAnsi="Times New Roman" w:cs="Times New Roman"/>
          <w:sz w:val="24"/>
          <w:szCs w:val="24"/>
        </w:rPr>
        <w:t xml:space="preserve">) and is thy this is termed as the rational cyclical model </w:t>
      </w:r>
      <w:r w:rsidRPr="00F56D18">
        <w:rPr>
          <w:rFonts w:ascii="Times New Roman" w:hAnsi="Times New Roman" w:cs="Times New Roman"/>
          <w:sz w:val="24"/>
          <w:szCs w:val="24"/>
        </w:rPr>
        <w:t>Whereas Hilda Taba proposed a different model which was based on</w:t>
      </w:r>
      <w:r>
        <w:rPr>
          <w:rFonts w:ascii="Times New Roman" w:hAnsi="Times New Roman" w:cs="Times New Roman"/>
          <w:sz w:val="24"/>
          <w:szCs w:val="24"/>
        </w:rPr>
        <w:t xml:space="preserve"> five interactive bases which are content, objectives, evaluation, methods and learning experiences (Taba, 1962). This can be classed as the grassroots model and is claimed to encourage all teachers to improve their ability to think-in action, however many believe that it relies too much on teacher infallibility. </w:t>
      </w:r>
      <w:r>
        <w:rPr>
          <w:rFonts w:ascii="Times New Roman" w:hAnsi="Times New Roman" w:cs="Times New Roman"/>
          <w:sz w:val="24"/>
          <w:szCs w:val="24"/>
        </w:rPr>
        <w:lastRenderedPageBreak/>
        <w:t xml:space="preserve">When interpreting the curriculum, the scheme of work was based off </w:t>
      </w:r>
      <w:r w:rsidR="00D131A7">
        <w:rPr>
          <w:rFonts w:ascii="Times New Roman" w:hAnsi="Times New Roman" w:cs="Times New Roman"/>
          <w:sz w:val="24"/>
          <w:szCs w:val="24"/>
        </w:rPr>
        <w:t>Wheeler’s model as the learners come first which was thought to be an important aspect of any SoW.</w:t>
      </w:r>
    </w:p>
    <w:p w:rsidR="00AF6A4C" w:rsidRDefault="00E17082" w:rsidP="003F620F">
      <w:pPr>
        <w:spacing w:line="360" w:lineRule="auto"/>
        <w:jc w:val="both"/>
        <w:rPr>
          <w:rFonts w:ascii="Times New Roman" w:hAnsi="Times New Roman" w:cs="Times New Roman"/>
          <w:sz w:val="24"/>
          <w:szCs w:val="24"/>
        </w:rPr>
      </w:pPr>
      <w:r>
        <w:rPr>
          <w:rFonts w:ascii="Times New Roman" w:hAnsi="Times New Roman" w:cs="Times New Roman"/>
          <w:sz w:val="24"/>
          <w:szCs w:val="24"/>
        </w:rPr>
        <w:t>Assessment and feedback</w:t>
      </w:r>
      <w:r w:rsidR="00725B3E">
        <w:rPr>
          <w:rFonts w:ascii="Times New Roman" w:hAnsi="Times New Roman" w:cs="Times New Roman"/>
          <w:sz w:val="24"/>
          <w:szCs w:val="24"/>
        </w:rPr>
        <w:t xml:space="preserve"> are</w:t>
      </w:r>
      <w:r>
        <w:rPr>
          <w:rFonts w:ascii="Times New Roman" w:hAnsi="Times New Roman" w:cs="Times New Roman"/>
          <w:sz w:val="24"/>
          <w:szCs w:val="24"/>
        </w:rPr>
        <w:t xml:space="preserve"> key in both leaning and teaching, assessment for learning or otherwis</w:t>
      </w:r>
      <w:r w:rsidR="00725B3E">
        <w:rPr>
          <w:rFonts w:ascii="Times New Roman" w:hAnsi="Times New Roman" w:cs="Times New Roman"/>
          <w:sz w:val="24"/>
          <w:szCs w:val="24"/>
        </w:rPr>
        <w:t>e known as formative assessment</w:t>
      </w:r>
      <w:r w:rsidR="00EA38F4">
        <w:rPr>
          <w:rFonts w:ascii="Times New Roman" w:hAnsi="Times New Roman" w:cs="Times New Roman"/>
          <w:sz w:val="24"/>
          <w:szCs w:val="24"/>
        </w:rPr>
        <w:t xml:space="preserve"> which is suggested to be</w:t>
      </w:r>
      <w:r w:rsidR="00194D8C">
        <w:rPr>
          <w:rFonts w:ascii="Times New Roman" w:hAnsi="Times New Roman" w:cs="Times New Roman"/>
          <w:sz w:val="24"/>
          <w:szCs w:val="24"/>
        </w:rPr>
        <w:t xml:space="preserve"> key for learners to learn m</w:t>
      </w:r>
      <w:r w:rsidR="00C31ADA">
        <w:rPr>
          <w:rFonts w:ascii="Times New Roman" w:hAnsi="Times New Roman" w:cs="Times New Roman"/>
          <w:sz w:val="24"/>
          <w:szCs w:val="24"/>
        </w:rPr>
        <w:t>ore effectively when encouraged</w:t>
      </w:r>
      <w:r w:rsidR="00EA38F4">
        <w:rPr>
          <w:rFonts w:ascii="Times New Roman" w:hAnsi="Times New Roman" w:cs="Times New Roman"/>
          <w:sz w:val="24"/>
          <w:szCs w:val="24"/>
        </w:rPr>
        <w:t xml:space="preserve"> </w:t>
      </w:r>
      <w:r w:rsidR="00194D8C">
        <w:rPr>
          <w:rFonts w:ascii="Times New Roman" w:hAnsi="Times New Roman" w:cs="Times New Roman"/>
          <w:sz w:val="24"/>
          <w:szCs w:val="24"/>
        </w:rPr>
        <w:t>to increase the amount of responsibility for their own assessment and learning.</w:t>
      </w:r>
      <w:r w:rsidR="00C31ADA">
        <w:rPr>
          <w:rFonts w:ascii="Times New Roman" w:hAnsi="Times New Roman" w:cs="Times New Roman"/>
          <w:sz w:val="24"/>
          <w:szCs w:val="24"/>
        </w:rPr>
        <w:t xml:space="preserve"> Paul Black and Dylan William are probably two of the most known theorists for AfL and believe that self-assessment the use of formative assessment will raise standards of achievement throughout education</w:t>
      </w:r>
      <w:r w:rsidR="001043A2">
        <w:rPr>
          <w:rFonts w:ascii="Times New Roman" w:hAnsi="Times New Roman" w:cs="Times New Roman"/>
          <w:sz w:val="24"/>
          <w:szCs w:val="24"/>
        </w:rPr>
        <w:t xml:space="preserve"> (Black and William, 2009)</w:t>
      </w:r>
      <w:r w:rsidR="00C31ADA">
        <w:rPr>
          <w:rFonts w:ascii="Times New Roman" w:hAnsi="Times New Roman" w:cs="Times New Roman"/>
          <w:sz w:val="24"/>
          <w:szCs w:val="24"/>
        </w:rPr>
        <w:t xml:space="preserve"> and will therefore raise the benchmark for everybody. Formative assessment was used throughout </w:t>
      </w:r>
      <w:r w:rsidR="00C222BB">
        <w:rPr>
          <w:rFonts w:ascii="Times New Roman" w:hAnsi="Times New Roman" w:cs="Times New Roman"/>
          <w:sz w:val="24"/>
          <w:szCs w:val="24"/>
        </w:rPr>
        <w:t>the SoW, both peer- and self-assessment were used with aim to increase effective learning by learning from their mistakes</w:t>
      </w:r>
      <w:r w:rsidR="001043A2">
        <w:rPr>
          <w:rFonts w:ascii="Times New Roman" w:hAnsi="Times New Roman" w:cs="Times New Roman"/>
          <w:sz w:val="24"/>
          <w:szCs w:val="24"/>
        </w:rPr>
        <w:t>.</w:t>
      </w:r>
    </w:p>
    <w:p w:rsidR="003F620F" w:rsidRDefault="003F620F" w:rsidP="003F62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Challenge in an important principle when producing schemes of work and resources, in </w:t>
      </w:r>
      <w:r w:rsidRPr="00A65B07">
        <w:rPr>
          <w:rFonts w:ascii="Times New Roman" w:hAnsi="Times New Roman" w:cs="Times New Roman"/>
          <w:sz w:val="24"/>
          <w:szCs w:val="24"/>
        </w:rPr>
        <w:t>simple terms</w:t>
      </w:r>
      <w:r>
        <w:rPr>
          <w:rFonts w:ascii="Times New Roman" w:hAnsi="Times New Roman" w:cs="Times New Roman"/>
          <w:sz w:val="24"/>
          <w:szCs w:val="24"/>
        </w:rPr>
        <w:t>, challenge</w:t>
      </w:r>
      <w:r w:rsidRPr="00A65B07">
        <w:rPr>
          <w:rFonts w:ascii="Times New Roman" w:hAnsi="Times New Roman" w:cs="Times New Roman"/>
          <w:sz w:val="24"/>
          <w:szCs w:val="24"/>
        </w:rPr>
        <w:t xml:space="preserve"> is difficult work that is able to cause pupils to engage and thin</w:t>
      </w:r>
      <w:r>
        <w:rPr>
          <w:rFonts w:ascii="Times New Roman" w:hAnsi="Times New Roman" w:cs="Times New Roman"/>
          <w:sz w:val="24"/>
          <w:szCs w:val="24"/>
        </w:rPr>
        <w:t>k deeply for a healthy struggle. A great way to promote challenge is via differentiation, which involves giving pupil’s different worksheets etc that are at a level which optimises learning. Carol Tomlinson believes that differentiation should not be defined in teaching method terms, but instead about a way of thinking about learning and teaching (Tomlinson, 2005). It is not just worksheets, but assessment should also be differentiated to suit each individual’s requirements, with the aim to allow the learner to reach their maximum potential</w:t>
      </w:r>
      <w:r w:rsidR="004F17F4">
        <w:rPr>
          <w:rFonts w:ascii="Times New Roman" w:hAnsi="Times New Roman" w:cs="Times New Roman"/>
          <w:sz w:val="24"/>
          <w:szCs w:val="24"/>
        </w:rPr>
        <w:t xml:space="preserve"> (see figure 1)</w:t>
      </w:r>
      <w:r>
        <w:rPr>
          <w:rFonts w:ascii="Times New Roman" w:hAnsi="Times New Roman" w:cs="Times New Roman"/>
          <w:sz w:val="24"/>
          <w:szCs w:val="24"/>
        </w:rPr>
        <w:t>. This SoW was created with differentiation integrated into the learning outcomes, activities and questioning. As mentioned previously, this is not only for additional learning needs (ALN) students, but more able and talented (MAT) students as well.</w:t>
      </w:r>
    </w:p>
    <w:p w:rsidR="004F17F4" w:rsidRDefault="004F17F4" w:rsidP="004F17F4">
      <w:pPr>
        <w:spacing w:after="0" w:line="360" w:lineRule="auto"/>
        <w:jc w:val="center"/>
        <w:rPr>
          <w:rFonts w:ascii="Times New Roman" w:hAnsi="Times New Roman" w:cs="Times New Roman"/>
          <w:sz w:val="24"/>
          <w:szCs w:val="24"/>
        </w:rPr>
      </w:pPr>
      <w:r w:rsidRPr="00A65B07">
        <w:rPr>
          <w:rFonts w:ascii="Times New Roman" w:hAnsi="Times New Roman" w:cs="Times New Roman"/>
          <w:noProof/>
          <w:sz w:val="24"/>
          <w:szCs w:val="24"/>
        </w:rPr>
        <w:drawing>
          <wp:inline distT="0" distB="0" distL="0" distR="0" wp14:anchorId="7104AD89" wp14:editId="5B8243F9">
            <wp:extent cx="2724150" cy="2581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b="5245"/>
                    <a:stretch/>
                  </pic:blipFill>
                  <pic:spPr bwMode="auto">
                    <a:xfrm>
                      <a:off x="0" y="0"/>
                      <a:ext cx="2724150" cy="2581275"/>
                    </a:xfrm>
                    <a:prstGeom prst="rect">
                      <a:avLst/>
                    </a:prstGeom>
                    <a:ln>
                      <a:noFill/>
                    </a:ln>
                    <a:extLst>
                      <a:ext uri="{53640926-AAD7-44D8-BBD7-CCE9431645EC}">
                        <a14:shadowObscured xmlns:a14="http://schemas.microsoft.com/office/drawing/2010/main"/>
                      </a:ext>
                    </a:extLst>
                  </pic:spPr>
                </pic:pic>
              </a:graphicData>
            </a:graphic>
          </wp:inline>
        </w:drawing>
      </w:r>
    </w:p>
    <w:p w:rsidR="004F17F4" w:rsidRDefault="004F17F4" w:rsidP="004F17F4">
      <w:pPr>
        <w:spacing w:after="0" w:line="360" w:lineRule="auto"/>
        <w:rPr>
          <w:rFonts w:ascii="Times New Roman" w:hAnsi="Times New Roman" w:cs="Times New Roman"/>
          <w:sz w:val="24"/>
          <w:szCs w:val="24"/>
        </w:rPr>
      </w:pPr>
      <w:r w:rsidRPr="00A65B07">
        <w:rPr>
          <w:rFonts w:ascii="Times New Roman" w:hAnsi="Times New Roman" w:cs="Times New Roman"/>
          <w:sz w:val="24"/>
          <w:szCs w:val="24"/>
        </w:rPr>
        <w:lastRenderedPageBreak/>
        <w:t>Figure 1: The three different zones in which pupils learn, with the struggle zone being the most effective.</w:t>
      </w:r>
    </w:p>
    <w:p w:rsidR="004F17F4" w:rsidRDefault="004F17F4" w:rsidP="003F620F">
      <w:pPr>
        <w:spacing w:line="360" w:lineRule="auto"/>
        <w:jc w:val="both"/>
        <w:rPr>
          <w:rFonts w:ascii="Times New Roman" w:hAnsi="Times New Roman" w:cs="Times New Roman"/>
          <w:sz w:val="24"/>
          <w:szCs w:val="24"/>
        </w:rPr>
      </w:pPr>
    </w:p>
    <w:p w:rsidR="003C6047" w:rsidRDefault="003C6047" w:rsidP="003C60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Curriculum Cymreig is used to reflect the diversity of Wales in this century and will help students understand what distinguishing features the welsh have and to celebrate the diverse nature and gain a sense of belonging. There are five aspects that are incorporated into this curriculum, including historical, linguistic, cultural, environmental and economic. In science there are a variety of opportunities which relate to findings of the local environment and biodiversity conservation in the many habitats of Wales. It was difficult to incorporate curriculum Cymerig into the SoW in the microteaching as cells do not tend to be involved with the environment, however welsh phrases were used throughout the teaching session, and titles of slides had their </w:t>
      </w:r>
      <w:r w:rsidR="00FD6368">
        <w:rPr>
          <w:rFonts w:ascii="Times New Roman" w:hAnsi="Times New Roman" w:cs="Times New Roman"/>
          <w:sz w:val="24"/>
          <w:szCs w:val="24"/>
        </w:rPr>
        <w:t>appropriate</w:t>
      </w:r>
      <w:r>
        <w:rPr>
          <w:rFonts w:ascii="Times New Roman" w:hAnsi="Times New Roman" w:cs="Times New Roman"/>
          <w:sz w:val="24"/>
          <w:szCs w:val="24"/>
        </w:rPr>
        <w:t xml:space="preserve"> welsh headings</w:t>
      </w:r>
      <w:r w:rsidR="007A591C">
        <w:rPr>
          <w:rFonts w:ascii="Times New Roman" w:hAnsi="Times New Roman" w:cs="Times New Roman"/>
          <w:sz w:val="24"/>
          <w:szCs w:val="24"/>
        </w:rPr>
        <w:t xml:space="preserve"> (Curriculum Cymreig, 2003</w:t>
      </w:r>
      <w:r>
        <w:rPr>
          <w:rFonts w:ascii="Times New Roman" w:hAnsi="Times New Roman" w:cs="Times New Roman"/>
          <w:sz w:val="24"/>
          <w:szCs w:val="24"/>
        </w:rPr>
        <w:t>).</w:t>
      </w:r>
    </w:p>
    <w:p w:rsidR="005E2DA0" w:rsidRPr="00A65B07" w:rsidRDefault="005E2DA0" w:rsidP="005E2DA0">
      <w:pPr>
        <w:spacing w:line="360" w:lineRule="auto"/>
        <w:jc w:val="both"/>
        <w:rPr>
          <w:rFonts w:ascii="Times New Roman" w:hAnsi="Times New Roman" w:cs="Times New Roman"/>
          <w:sz w:val="24"/>
          <w:szCs w:val="24"/>
        </w:rPr>
      </w:pPr>
      <w:r>
        <w:rPr>
          <w:rFonts w:ascii="Times New Roman" w:hAnsi="Times New Roman" w:cs="Times New Roman"/>
          <w:sz w:val="24"/>
          <w:szCs w:val="24"/>
        </w:rPr>
        <w:t>The Literacy and Numeracy Framework (LNF) should be used to plan any scheme of work and lesson plan, it should be threaded through for each learner to develop skills that are expected of them. In science it can be fairly easy to include this, as this subject involves a lot of reading, writing, number, data and measuring, all of which are linked to this framework (Welsh Government, 2013). As is stated by the government document of the LNF, all teachers should develop the content of the curriculum to guarantee that all learners have the opportunity to obtain and perfect the skills that are specified in the LNF. In this SoW, there were points throughout which encouraged pupils to develop their oracy and reading literacy skills, as well as numeracy via calculations during the microscopy lesson.</w:t>
      </w:r>
    </w:p>
    <w:p w:rsidR="003F620F" w:rsidRDefault="003F620F" w:rsidP="00F56D18">
      <w:pPr>
        <w:spacing w:line="360" w:lineRule="auto"/>
        <w:jc w:val="both"/>
        <w:rPr>
          <w:rFonts w:ascii="Times New Roman" w:hAnsi="Times New Roman" w:cs="Times New Roman"/>
          <w:sz w:val="24"/>
          <w:szCs w:val="24"/>
        </w:rPr>
      </w:pPr>
    </w:p>
    <w:p w:rsidR="005E2DA0" w:rsidRDefault="005E2DA0" w:rsidP="00F56D18">
      <w:pPr>
        <w:spacing w:line="360" w:lineRule="auto"/>
        <w:jc w:val="both"/>
        <w:rPr>
          <w:rFonts w:ascii="Times New Roman" w:hAnsi="Times New Roman" w:cs="Times New Roman"/>
          <w:sz w:val="24"/>
          <w:szCs w:val="24"/>
        </w:rPr>
      </w:pPr>
    </w:p>
    <w:p w:rsidR="00D131A7" w:rsidRDefault="00D131A7" w:rsidP="00F56D18">
      <w:pPr>
        <w:spacing w:line="360" w:lineRule="auto"/>
        <w:jc w:val="both"/>
        <w:rPr>
          <w:rFonts w:ascii="Times New Roman" w:hAnsi="Times New Roman" w:cs="Times New Roman"/>
          <w:sz w:val="24"/>
          <w:szCs w:val="24"/>
        </w:rPr>
      </w:pPr>
    </w:p>
    <w:p w:rsidR="00D131A7" w:rsidRDefault="00D131A7" w:rsidP="00F56D18">
      <w:pPr>
        <w:spacing w:line="360" w:lineRule="auto"/>
        <w:jc w:val="both"/>
        <w:rPr>
          <w:rFonts w:ascii="Times New Roman" w:hAnsi="Times New Roman" w:cs="Times New Roman"/>
          <w:sz w:val="24"/>
          <w:szCs w:val="24"/>
        </w:rPr>
      </w:pPr>
    </w:p>
    <w:p w:rsidR="00D131A7" w:rsidRDefault="00D131A7" w:rsidP="00F56D18">
      <w:pPr>
        <w:spacing w:line="360" w:lineRule="auto"/>
        <w:jc w:val="both"/>
        <w:rPr>
          <w:rFonts w:ascii="Times New Roman" w:hAnsi="Times New Roman" w:cs="Times New Roman"/>
          <w:sz w:val="24"/>
          <w:szCs w:val="24"/>
        </w:rPr>
      </w:pPr>
    </w:p>
    <w:p w:rsidR="00D131A7" w:rsidRDefault="00D131A7" w:rsidP="00F56D18">
      <w:pPr>
        <w:spacing w:line="360" w:lineRule="auto"/>
        <w:jc w:val="both"/>
        <w:rPr>
          <w:rFonts w:ascii="Times New Roman" w:hAnsi="Times New Roman" w:cs="Times New Roman"/>
          <w:sz w:val="24"/>
          <w:szCs w:val="24"/>
        </w:rPr>
      </w:pPr>
    </w:p>
    <w:p w:rsidR="00D131A7" w:rsidRDefault="00D131A7" w:rsidP="00F56D18">
      <w:pPr>
        <w:spacing w:line="360" w:lineRule="auto"/>
        <w:jc w:val="both"/>
        <w:rPr>
          <w:rFonts w:ascii="Times New Roman" w:hAnsi="Times New Roman" w:cs="Times New Roman"/>
          <w:sz w:val="24"/>
          <w:szCs w:val="24"/>
        </w:rPr>
      </w:pPr>
    </w:p>
    <w:p w:rsidR="00D131A7" w:rsidRDefault="00D131A7" w:rsidP="00F56D18">
      <w:pPr>
        <w:spacing w:line="360" w:lineRule="auto"/>
        <w:jc w:val="both"/>
        <w:rPr>
          <w:rFonts w:ascii="Times New Roman" w:hAnsi="Times New Roman" w:cs="Times New Roman"/>
          <w:sz w:val="24"/>
          <w:szCs w:val="24"/>
        </w:rPr>
      </w:pPr>
    </w:p>
    <w:p w:rsidR="00D131A7" w:rsidRPr="00D131A7" w:rsidRDefault="00D131A7" w:rsidP="00F56D18">
      <w:pPr>
        <w:spacing w:line="360" w:lineRule="auto"/>
        <w:jc w:val="both"/>
        <w:rPr>
          <w:rFonts w:ascii="Times New Roman" w:hAnsi="Times New Roman" w:cs="Times New Roman"/>
          <w:b/>
          <w:sz w:val="24"/>
          <w:szCs w:val="24"/>
        </w:rPr>
      </w:pPr>
      <w:r w:rsidRPr="00D131A7">
        <w:rPr>
          <w:rFonts w:ascii="Times New Roman" w:hAnsi="Times New Roman" w:cs="Times New Roman"/>
          <w:b/>
          <w:sz w:val="24"/>
          <w:szCs w:val="24"/>
        </w:rPr>
        <w:lastRenderedPageBreak/>
        <w:t>Part B) ii)</w:t>
      </w:r>
    </w:p>
    <w:p w:rsidR="00D131A7" w:rsidRDefault="00D131A7" w:rsidP="00D131A7">
      <w:pPr>
        <w:spacing w:line="360" w:lineRule="auto"/>
        <w:jc w:val="both"/>
        <w:rPr>
          <w:rFonts w:ascii="Times New Roman" w:hAnsi="Times New Roman" w:cs="Times New Roman"/>
          <w:sz w:val="24"/>
          <w:szCs w:val="24"/>
        </w:rPr>
      </w:pPr>
      <w:r w:rsidRPr="00F56D18">
        <w:rPr>
          <w:rFonts w:ascii="Times New Roman" w:hAnsi="Times New Roman" w:cs="Times New Roman"/>
          <w:sz w:val="24"/>
          <w:szCs w:val="24"/>
        </w:rPr>
        <w:t xml:space="preserve">In light of my first teaching experience, I am able to evaluate my microteach lesson at its core. There were aspects that could </w:t>
      </w:r>
      <w:r>
        <w:rPr>
          <w:rFonts w:ascii="Times New Roman" w:hAnsi="Times New Roman" w:cs="Times New Roman"/>
          <w:sz w:val="24"/>
          <w:szCs w:val="24"/>
        </w:rPr>
        <w:t>have been improved on and delivered more appropriately however I can only know see this due to my first teaching experience</w:t>
      </w:r>
      <w:r w:rsidRPr="00F56D18">
        <w:rPr>
          <w:rFonts w:ascii="Times New Roman" w:hAnsi="Times New Roman" w:cs="Times New Roman"/>
          <w:sz w:val="24"/>
          <w:szCs w:val="24"/>
        </w:rPr>
        <w:t>.</w:t>
      </w:r>
      <w:r>
        <w:rPr>
          <w:rFonts w:ascii="Times New Roman" w:hAnsi="Times New Roman" w:cs="Times New Roman"/>
          <w:sz w:val="24"/>
          <w:szCs w:val="24"/>
        </w:rPr>
        <w:t xml:space="preserve"> The aspects that I believe could have been improved </w:t>
      </w:r>
      <w:r w:rsidR="00900AFD">
        <w:rPr>
          <w:rFonts w:ascii="Times New Roman" w:hAnsi="Times New Roman" w:cs="Times New Roman"/>
          <w:sz w:val="24"/>
          <w:szCs w:val="24"/>
        </w:rPr>
        <w:t xml:space="preserve">were the pace and </w:t>
      </w:r>
      <w:r>
        <w:rPr>
          <w:rFonts w:ascii="Times New Roman" w:hAnsi="Times New Roman" w:cs="Times New Roman"/>
          <w:sz w:val="24"/>
          <w:szCs w:val="24"/>
        </w:rPr>
        <w:t xml:space="preserve">delivery of the lesson and the overall management of the class. </w:t>
      </w:r>
    </w:p>
    <w:p w:rsidR="00D131A7" w:rsidRDefault="00D131A7" w:rsidP="00D131A7">
      <w:pPr>
        <w:spacing w:line="360" w:lineRule="auto"/>
        <w:jc w:val="both"/>
        <w:rPr>
          <w:rFonts w:ascii="Times New Roman" w:hAnsi="Times New Roman" w:cs="Times New Roman"/>
          <w:sz w:val="24"/>
          <w:szCs w:val="24"/>
        </w:rPr>
      </w:pPr>
      <w:r>
        <w:rPr>
          <w:rFonts w:ascii="Times New Roman" w:hAnsi="Times New Roman" w:cs="Times New Roman"/>
          <w:sz w:val="24"/>
          <w:szCs w:val="24"/>
        </w:rPr>
        <w:t>Reflection is one of the most important parts of teaching, as it is a way of bettering both yourself, and the learners.</w:t>
      </w:r>
      <w:r w:rsidR="00506887">
        <w:rPr>
          <w:rFonts w:ascii="Times New Roman" w:hAnsi="Times New Roman" w:cs="Times New Roman"/>
          <w:sz w:val="24"/>
          <w:szCs w:val="24"/>
        </w:rPr>
        <w:t xml:space="preserve"> I will initially evaluate the starter that was produced for the micro-teach session, this involved pupils trying to answer which specialised cell was which, this allowed me to obtain a quick view of where the students were with the specialised cells. Upon reflecting, it is clear that this may not have been the best option for a year 7 class, as most pupils would have little knowledge surrounding this topic and therefore should have provided a recap for the previous lesson which was based on the animal and plant cells and the differences and similarities between their organelles. Doing so would have allowed students to remember their previous lesson more vividly and therefore a better base to build upon, this could have been achieved by providing a bell task which involved the pupils filling in a summary table of organelles for animal and plant cells. This would have fit in nicely to the lesson and again would have provided the base as this lesson is very closely linked to the previous.</w:t>
      </w:r>
      <w:r w:rsidR="005B0252">
        <w:rPr>
          <w:rFonts w:ascii="Times New Roman" w:hAnsi="Times New Roman" w:cs="Times New Roman"/>
          <w:sz w:val="24"/>
          <w:szCs w:val="24"/>
        </w:rPr>
        <w:t xml:space="preserve"> The first five to ten minutes of a lesson can massively impact how that lesson will proceed, with the use of an effective starter, the student can be motivated and hooked onto the lesson, whereas either if there is no starter or a poor one, the </w:t>
      </w:r>
      <w:r w:rsidR="00A073BB">
        <w:rPr>
          <w:rFonts w:ascii="Times New Roman" w:hAnsi="Times New Roman" w:cs="Times New Roman"/>
          <w:sz w:val="24"/>
          <w:szCs w:val="24"/>
        </w:rPr>
        <w:t xml:space="preserve">pupils may be unmotivated and won’t pay attention (Brown &amp; Brown, 2009). </w:t>
      </w:r>
    </w:p>
    <w:p w:rsidR="00955072" w:rsidRDefault="00955072" w:rsidP="00D131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mentioned in part I, challenge is a huge concept which provides all pupils which a slight struggle to provide effective learning. This is mostly accomplished through differentiation </w:t>
      </w:r>
      <w:r w:rsidR="00BA019A">
        <w:rPr>
          <w:rFonts w:ascii="Times New Roman" w:hAnsi="Times New Roman" w:cs="Times New Roman"/>
          <w:sz w:val="24"/>
          <w:szCs w:val="24"/>
        </w:rPr>
        <w:t xml:space="preserve">which </w:t>
      </w:r>
      <w:r w:rsidR="00BF6888">
        <w:rPr>
          <w:rFonts w:ascii="Times New Roman" w:hAnsi="Times New Roman" w:cs="Times New Roman"/>
          <w:sz w:val="24"/>
          <w:szCs w:val="24"/>
        </w:rPr>
        <w:t>is suggested to be required throughout all lessons. For the micro-teach session, I used two differentiated worksheets which can be seen in part A, one at a higher level than the other, this is used to provide support to those who require it</w:t>
      </w:r>
      <w:r w:rsidR="001477D1">
        <w:rPr>
          <w:rFonts w:ascii="Times New Roman" w:hAnsi="Times New Roman" w:cs="Times New Roman"/>
          <w:sz w:val="24"/>
          <w:szCs w:val="24"/>
        </w:rPr>
        <w:t xml:space="preserve"> and ensuring they are enduring</w:t>
      </w:r>
      <w:r w:rsidR="00BF6888">
        <w:rPr>
          <w:rFonts w:ascii="Times New Roman" w:hAnsi="Times New Roman" w:cs="Times New Roman"/>
          <w:sz w:val="24"/>
          <w:szCs w:val="24"/>
        </w:rPr>
        <w:t xml:space="preserve"> a challenge within the struggle zone and no</w:t>
      </w:r>
      <w:r w:rsidR="00232CFB">
        <w:rPr>
          <w:rFonts w:ascii="Times New Roman" w:hAnsi="Times New Roman" w:cs="Times New Roman"/>
          <w:sz w:val="24"/>
          <w:szCs w:val="24"/>
        </w:rPr>
        <w:t xml:space="preserve">t in the panic zone (Vygotsky, </w:t>
      </w:r>
      <w:r w:rsidR="00E109D9">
        <w:rPr>
          <w:rFonts w:ascii="Times New Roman" w:hAnsi="Times New Roman" w:cs="Times New Roman"/>
          <w:sz w:val="24"/>
          <w:szCs w:val="24"/>
        </w:rPr>
        <w:t>1978</w:t>
      </w:r>
      <w:r w:rsidR="001477D1">
        <w:rPr>
          <w:rFonts w:ascii="Times New Roman" w:hAnsi="Times New Roman" w:cs="Times New Roman"/>
          <w:sz w:val="24"/>
          <w:szCs w:val="24"/>
        </w:rPr>
        <w:t>)</w:t>
      </w:r>
      <w:r w:rsidR="00521492">
        <w:rPr>
          <w:rFonts w:ascii="Times New Roman" w:hAnsi="Times New Roman" w:cs="Times New Roman"/>
          <w:sz w:val="24"/>
          <w:szCs w:val="24"/>
        </w:rPr>
        <w:t xml:space="preserve"> and therefore working within their ZPD in which optimum learning would take place</w:t>
      </w:r>
      <w:r w:rsidR="00E109D9">
        <w:rPr>
          <w:rFonts w:ascii="Times New Roman" w:hAnsi="Times New Roman" w:cs="Times New Roman"/>
          <w:sz w:val="24"/>
          <w:szCs w:val="24"/>
        </w:rPr>
        <w:t xml:space="preserve">. The worksheets were aimed to push all learners which I believe did, there was also an extension exercise or stretch activity which gave all those that finished early (specifically any MAT students within the class) a chance to push themselves even further. After my first teaching experience, I can really </w:t>
      </w:r>
      <w:r w:rsidR="00E109D9">
        <w:rPr>
          <w:rFonts w:ascii="Times New Roman" w:hAnsi="Times New Roman" w:cs="Times New Roman"/>
          <w:sz w:val="24"/>
          <w:szCs w:val="24"/>
        </w:rPr>
        <w:lastRenderedPageBreak/>
        <w:t xml:space="preserve">see how important differentiation is, I </w:t>
      </w:r>
      <w:r w:rsidR="00670CB1">
        <w:rPr>
          <w:rFonts w:ascii="Times New Roman" w:hAnsi="Times New Roman" w:cs="Times New Roman"/>
          <w:sz w:val="24"/>
          <w:szCs w:val="24"/>
        </w:rPr>
        <w:t>had</w:t>
      </w:r>
      <w:r w:rsidR="00E109D9">
        <w:rPr>
          <w:rFonts w:ascii="Times New Roman" w:hAnsi="Times New Roman" w:cs="Times New Roman"/>
          <w:sz w:val="24"/>
          <w:szCs w:val="24"/>
        </w:rPr>
        <w:t xml:space="preserve"> read that it was an aspect which should be taken into consideration but seeing that most classes have lower ability pupils and require it really highlights the need for it every single lesson, either in additional </w:t>
      </w:r>
      <w:r w:rsidR="00670CB1">
        <w:rPr>
          <w:rFonts w:ascii="Times New Roman" w:hAnsi="Times New Roman" w:cs="Times New Roman"/>
          <w:sz w:val="24"/>
          <w:szCs w:val="24"/>
        </w:rPr>
        <w:t>support,</w:t>
      </w:r>
      <w:r w:rsidR="00E109D9">
        <w:rPr>
          <w:rFonts w:ascii="Times New Roman" w:hAnsi="Times New Roman" w:cs="Times New Roman"/>
          <w:sz w:val="24"/>
          <w:szCs w:val="24"/>
        </w:rPr>
        <w:t xml:space="preserve"> scaffolding, or even through additional exercises.</w:t>
      </w:r>
      <w:r w:rsidR="00670CB1">
        <w:rPr>
          <w:rFonts w:ascii="Times New Roman" w:hAnsi="Times New Roman" w:cs="Times New Roman"/>
          <w:sz w:val="24"/>
          <w:szCs w:val="24"/>
        </w:rPr>
        <w:t xml:space="preserve"> If I were to redo the micro-teach session, I would have changed how the differentiation was conducted, instead of just providing worksheets, I would have given success criteria to the ALN students, so they know what is expected of them during the task.</w:t>
      </w:r>
    </w:p>
    <w:p w:rsidR="00D47A5A" w:rsidRDefault="00D47A5A" w:rsidP="00D131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mentioned previously, the pace of the micro-teach was fast paced, as gauging how fast a class works is difficult, not only this but each pupil works at their own pace and therefore </w:t>
      </w:r>
      <w:r w:rsidR="00F91414">
        <w:rPr>
          <w:rFonts w:ascii="Times New Roman" w:hAnsi="Times New Roman" w:cs="Times New Roman"/>
          <w:sz w:val="24"/>
          <w:szCs w:val="24"/>
        </w:rPr>
        <w:t>some may finish a task with time to spare, whereas others may have completed little of it. During the task some students did finish rather fast and therefore were given an extension task to increase their learning and provide a challenge for them, however some even managed to finish this before others has finished the initial worksheets. To improve this in the future, I will add more questions to the stretch task to ensure all MAT students have working, and therefore providing more time to the other students to complete the initial task.</w:t>
      </w:r>
    </w:p>
    <w:p w:rsidR="00F91414" w:rsidRDefault="00F91414" w:rsidP="00D131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Not only the pace of the task was in error, but the content provided on the </w:t>
      </w:r>
      <w:r w:rsidR="001E0ADE">
        <w:rPr>
          <w:rFonts w:ascii="Times New Roman" w:hAnsi="Times New Roman" w:cs="Times New Roman"/>
          <w:sz w:val="24"/>
          <w:szCs w:val="24"/>
        </w:rPr>
        <w:t>PowerPoint</w:t>
      </w:r>
      <w:r>
        <w:rPr>
          <w:rFonts w:ascii="Times New Roman" w:hAnsi="Times New Roman" w:cs="Times New Roman"/>
          <w:sz w:val="24"/>
          <w:szCs w:val="24"/>
        </w:rPr>
        <w:t xml:space="preserve"> was slightly overwhelming for key pupils, with some suggesting that the lesson was a bit rushed when showi</w:t>
      </w:r>
      <w:r w:rsidR="001E0ADE">
        <w:rPr>
          <w:rFonts w:ascii="Times New Roman" w:hAnsi="Times New Roman" w:cs="Times New Roman"/>
          <w:sz w:val="24"/>
          <w:szCs w:val="24"/>
        </w:rPr>
        <w:t xml:space="preserve">ng the specialised cell content, the slides that contained this information were important parts of this lesson and as they seemed slightly rushed may suggest that not all pupils grasped the lesson as well as I wanted and therefore reduced their learning. However, I felt it was difficult to slow down on these slides as there was a constraint of time to 15 minutes which restrained the amount of time I had per slide. To improve </w:t>
      </w:r>
      <w:r w:rsidR="00B77465">
        <w:rPr>
          <w:rFonts w:ascii="Times New Roman" w:hAnsi="Times New Roman" w:cs="Times New Roman"/>
          <w:sz w:val="24"/>
          <w:szCs w:val="24"/>
        </w:rPr>
        <w:t>this,</w:t>
      </w:r>
      <w:r w:rsidR="001E0ADE">
        <w:rPr>
          <w:rFonts w:ascii="Times New Roman" w:hAnsi="Times New Roman" w:cs="Times New Roman"/>
          <w:sz w:val="24"/>
          <w:szCs w:val="24"/>
        </w:rPr>
        <w:t xml:space="preserve"> I should have reduced the amount of content in the lesson and to be more realistic</w:t>
      </w:r>
      <w:r w:rsidR="00A42E46">
        <w:rPr>
          <w:rFonts w:ascii="Times New Roman" w:hAnsi="Times New Roman" w:cs="Times New Roman"/>
          <w:sz w:val="24"/>
          <w:szCs w:val="24"/>
        </w:rPr>
        <w:t xml:space="preserve"> with what key stage 3 pupils can learn.</w:t>
      </w:r>
    </w:p>
    <w:p w:rsidR="009D56BF" w:rsidRDefault="009D56BF" w:rsidP="00D131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AfL or assessment for learning is a crucial form of assessment found in schools which </w:t>
      </w:r>
      <w:r w:rsidR="00031313">
        <w:rPr>
          <w:rFonts w:ascii="Times New Roman" w:hAnsi="Times New Roman" w:cs="Times New Roman"/>
          <w:sz w:val="24"/>
          <w:szCs w:val="24"/>
        </w:rPr>
        <w:t xml:space="preserve">is involved in pupil learning. Throughout the micro-teach, formative assessment was used in the form of self-assessment, with me asking pupils what the answer what to the questions, telling them if they were correct or wrong and then getting the class to either tick or cross their answer. This gives each </w:t>
      </w:r>
      <w:r w:rsidR="003411AA">
        <w:rPr>
          <w:rFonts w:ascii="Times New Roman" w:hAnsi="Times New Roman" w:cs="Times New Roman"/>
          <w:sz w:val="24"/>
          <w:szCs w:val="24"/>
        </w:rPr>
        <w:t>learner</w:t>
      </w:r>
      <w:r w:rsidR="00031313">
        <w:rPr>
          <w:rFonts w:ascii="Times New Roman" w:hAnsi="Times New Roman" w:cs="Times New Roman"/>
          <w:sz w:val="24"/>
          <w:szCs w:val="24"/>
        </w:rPr>
        <w:t xml:space="preserve"> instant feedback to help them understand where they may have gone wrong.</w:t>
      </w:r>
      <w:r w:rsidR="003411AA">
        <w:rPr>
          <w:rFonts w:ascii="Times New Roman" w:hAnsi="Times New Roman" w:cs="Times New Roman"/>
          <w:sz w:val="24"/>
          <w:szCs w:val="24"/>
        </w:rPr>
        <w:t xml:space="preserve"> Towards the end of the lesson, to understand where each pupil was at with this unit I gave out traffic cards which they could hold up to show their understanding of the learning objectives, I ensured that those that held up gr</w:t>
      </w:r>
      <w:r w:rsidR="0075509D">
        <w:rPr>
          <w:rFonts w:ascii="Times New Roman" w:hAnsi="Times New Roman" w:cs="Times New Roman"/>
          <w:sz w:val="24"/>
          <w:szCs w:val="24"/>
        </w:rPr>
        <w:t>een were questioned around the learning objectives</w:t>
      </w:r>
      <w:r w:rsidR="003411AA">
        <w:rPr>
          <w:rFonts w:ascii="Times New Roman" w:hAnsi="Times New Roman" w:cs="Times New Roman"/>
          <w:sz w:val="24"/>
          <w:szCs w:val="24"/>
        </w:rPr>
        <w:t xml:space="preserve"> to ensure they did understand it, however I did not ask each pupil that had their hand </w:t>
      </w:r>
      <w:r w:rsidR="003411AA">
        <w:rPr>
          <w:rFonts w:ascii="Times New Roman" w:hAnsi="Times New Roman" w:cs="Times New Roman"/>
          <w:sz w:val="24"/>
          <w:szCs w:val="24"/>
        </w:rPr>
        <w:lastRenderedPageBreak/>
        <w:t xml:space="preserve">up and therefore think that using the traffic light system </w:t>
      </w:r>
      <w:r w:rsidR="009C3C19">
        <w:rPr>
          <w:rFonts w:ascii="Times New Roman" w:hAnsi="Times New Roman" w:cs="Times New Roman"/>
          <w:sz w:val="24"/>
          <w:szCs w:val="24"/>
        </w:rPr>
        <w:t>may not completely and thoroughly show</w:t>
      </w:r>
      <w:r w:rsidR="0075509D">
        <w:rPr>
          <w:rFonts w:ascii="Times New Roman" w:hAnsi="Times New Roman" w:cs="Times New Roman"/>
          <w:sz w:val="24"/>
          <w:szCs w:val="24"/>
        </w:rPr>
        <w:t xml:space="preserve"> how much the class had learned, using a quiz would have been more effective as all pupils would have been quizzed on the lesson and I would be able to gauge how much each pupil had learned. Peer assessment would have been another great way of ensuring learners are developing and improving as peer assessment also results in discussions which aid in the basic understanding of the topic in question (Black and William, 2009</w:t>
      </w:r>
      <w:r w:rsidR="007A591C">
        <w:rPr>
          <w:rFonts w:ascii="Times New Roman" w:hAnsi="Times New Roman" w:cs="Times New Roman"/>
          <w:sz w:val="24"/>
          <w:szCs w:val="24"/>
        </w:rPr>
        <w:t xml:space="preserve">; </w:t>
      </w:r>
      <w:r w:rsidR="00807630">
        <w:rPr>
          <w:rFonts w:ascii="Times New Roman" w:hAnsi="Times New Roman" w:cs="Times New Roman"/>
          <w:sz w:val="24"/>
          <w:szCs w:val="24"/>
        </w:rPr>
        <w:t>Fautley, 2008</w:t>
      </w:r>
      <w:r w:rsidR="0075509D">
        <w:rPr>
          <w:rFonts w:ascii="Times New Roman" w:hAnsi="Times New Roman" w:cs="Times New Roman"/>
          <w:sz w:val="24"/>
          <w:szCs w:val="24"/>
        </w:rPr>
        <w:t>).</w:t>
      </w:r>
    </w:p>
    <w:p w:rsidR="0075509D" w:rsidRDefault="0075509D" w:rsidP="00D131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well known that Curriculum Cymreig is important as it relates the lesson back to welsh culture, and should therefore be incorporated throughout, I used welsh heading where appropriate on the PowerPoint and the use of welsh throughout the micro-teach session including “da iawn” and “bore da”. Although there were parts where it was incorporated, I would like to increase the amount by maybe trying to relate to a welsh scientist that worked on cells, how even if it was a special event during that day in Wales, as I have witnessed first-hand how effective it can be in class during my first teaching experience. Most pupils prefer to be able to link a concept to something close in their community which has helped with the learning process. </w:t>
      </w:r>
    </w:p>
    <w:p w:rsidR="009E5AC5" w:rsidRDefault="009E5AC5" w:rsidP="00D131A7">
      <w:pPr>
        <w:spacing w:line="360" w:lineRule="auto"/>
        <w:jc w:val="both"/>
        <w:rPr>
          <w:rFonts w:ascii="Times New Roman" w:hAnsi="Times New Roman" w:cs="Times New Roman"/>
          <w:sz w:val="24"/>
          <w:szCs w:val="24"/>
        </w:rPr>
      </w:pPr>
      <w:r>
        <w:rPr>
          <w:rFonts w:ascii="Times New Roman" w:hAnsi="Times New Roman" w:cs="Times New Roman"/>
          <w:sz w:val="24"/>
          <w:szCs w:val="24"/>
        </w:rPr>
        <w:t>Throughout the micro-teach lesson literacy was used, which was as planned however there was very little numeracy and digital competence used throughout. Both the digital competence and LNF fr</w:t>
      </w:r>
      <w:r w:rsidR="007A591C">
        <w:rPr>
          <w:rFonts w:ascii="Times New Roman" w:hAnsi="Times New Roman" w:cs="Times New Roman"/>
          <w:sz w:val="24"/>
          <w:szCs w:val="24"/>
        </w:rPr>
        <w:t>ameworks (Welsh Government, 2013</w:t>
      </w:r>
      <w:r>
        <w:rPr>
          <w:rFonts w:ascii="Times New Roman" w:hAnsi="Times New Roman" w:cs="Times New Roman"/>
          <w:sz w:val="24"/>
          <w:szCs w:val="24"/>
        </w:rPr>
        <w:t xml:space="preserve">) are key when undertaking the task of planning lessons and SoW. Throughout my teaching experience so far there has been a massive push for both literacy and numeracy throughout all lessons, this allows all students to develop and improve their skills outside of the usual subjects. During my microteach, I could have increase the literacy by getting the pupils to read out information about each specialised </w:t>
      </w:r>
      <w:r w:rsidR="002D2257">
        <w:rPr>
          <w:rFonts w:ascii="Times New Roman" w:hAnsi="Times New Roman" w:cs="Times New Roman"/>
          <w:sz w:val="24"/>
          <w:szCs w:val="24"/>
        </w:rPr>
        <w:t>cell</w:t>
      </w:r>
      <w:r>
        <w:rPr>
          <w:rFonts w:ascii="Times New Roman" w:hAnsi="Times New Roman" w:cs="Times New Roman"/>
          <w:sz w:val="24"/>
          <w:szCs w:val="24"/>
        </w:rPr>
        <w:t>, therefore increasing their oracy literacy skills. During this lesson it would have been a struggle to include numeracy in there as</w:t>
      </w:r>
      <w:r w:rsidR="002D2257">
        <w:rPr>
          <w:rFonts w:ascii="Times New Roman" w:hAnsi="Times New Roman" w:cs="Times New Roman"/>
          <w:sz w:val="24"/>
          <w:szCs w:val="24"/>
        </w:rPr>
        <w:t xml:space="preserve"> it shouldn’t be placed in parts where it would have been out of place, nevertheless I could have implemented a numeracy starter task which would have gotten the pupils to decipher a code using mathematical equations, this would have spelt out the title of the lesson. As mentioned previously there was a very tight time limit on the lesson, although if I had more time I could have asked the pupils to complete a task in a numeracy book towards the end of the lesson as I have seen these used throughout my first teaching experience. The use of ICT throughout the lesson was little to none as much of the lesson was based off of worksheets, but instead of using these I could have encouraged the research of a specialised cell which would have boosted their digital competence, there was a lack of laptops and computers and hence would have been difficult.</w:t>
      </w:r>
    </w:p>
    <w:p w:rsidR="00670CB1" w:rsidRDefault="00741FC0" w:rsidP="00D131A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Questioning was used throughout the micro-teach session, however no questions were planned prior to the lesson, and not much time was given to answer these questions. </w:t>
      </w:r>
      <w:r w:rsidR="00670CB1">
        <w:rPr>
          <w:rFonts w:ascii="Times New Roman" w:hAnsi="Times New Roman" w:cs="Times New Roman"/>
          <w:sz w:val="24"/>
          <w:szCs w:val="24"/>
        </w:rPr>
        <w:t>Throughout a teaching session, questioning is used to view how much the child knows and how much they have learned. It has become very clear during my teaching experience that there is an unequal distribution of questions, with some students answering many questions, and others answering none. An effective way of countering this is to come prepared by writing questions out prior to</w:t>
      </w:r>
      <w:r w:rsidR="00DB647C">
        <w:rPr>
          <w:rFonts w:ascii="Times New Roman" w:hAnsi="Times New Roman" w:cs="Times New Roman"/>
          <w:sz w:val="24"/>
          <w:szCs w:val="24"/>
        </w:rPr>
        <w:t xml:space="preserve"> the lesson and purposely targeting pupils to increase their learning</w:t>
      </w:r>
      <w:r w:rsidR="0041232E">
        <w:rPr>
          <w:rFonts w:ascii="Times New Roman" w:hAnsi="Times New Roman" w:cs="Times New Roman"/>
          <w:sz w:val="24"/>
          <w:szCs w:val="24"/>
        </w:rPr>
        <w:t xml:space="preserve"> (</w:t>
      </w:r>
      <w:r w:rsidR="0041232E" w:rsidRPr="0041232E">
        <w:rPr>
          <w:rFonts w:ascii="Times New Roman" w:hAnsi="Times New Roman" w:cs="Times New Roman"/>
          <w:sz w:val="24"/>
          <w:szCs w:val="24"/>
        </w:rPr>
        <w:t>Perrott</w:t>
      </w:r>
      <w:r w:rsidR="00D746C1">
        <w:rPr>
          <w:rFonts w:ascii="Times New Roman" w:hAnsi="Times New Roman" w:cs="Times New Roman"/>
          <w:sz w:val="24"/>
          <w:szCs w:val="24"/>
        </w:rPr>
        <w:t>, 2014)</w:t>
      </w:r>
      <w:r w:rsidR="0041232E">
        <w:rPr>
          <w:rFonts w:ascii="Times New Roman" w:hAnsi="Times New Roman" w:cs="Times New Roman"/>
          <w:sz w:val="24"/>
          <w:szCs w:val="24"/>
        </w:rPr>
        <w:t>, this can be applied to both MAT and ALN students. Many students struggle to answer questions due to shortness of time, and therefore using a pause method may help these students, this involves a pause after the question to give these pupils plenty of time to think about what is being asked of them (Perrott, 2014). Pairing students together is another great way to give them extra time whilst also obtaining a greater understanding of the topic. This would involve each student individually answering the questions in their head, and then discussing it with their peer and thereafter with the class, which would provide</w:t>
      </w:r>
      <w:r>
        <w:rPr>
          <w:rFonts w:ascii="Times New Roman" w:hAnsi="Times New Roman" w:cs="Times New Roman"/>
          <w:sz w:val="24"/>
          <w:szCs w:val="24"/>
        </w:rPr>
        <w:t xml:space="preserve"> a greater depth of the unit understood due to increased thinking and discussing with their peers. In turn allowing the teacher to also have an understanding of where the pupils are in their learning.</w:t>
      </w:r>
    </w:p>
    <w:p w:rsidR="00E109D9" w:rsidRDefault="00741FC0" w:rsidP="00D131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way I could have improved my questioning strategy would have been via asking follow-up questions in order to assist them answering their previous questions in more depth, as many students only seem to give a non-depth baseline answer which can be improved by additional key words. For those MAT students, asking questions that are of a higher cognitive function in comparison to just knowledge level questioning would give these students a chance to think about what they have learned and apply and link it to a wider level of understanding. </w:t>
      </w:r>
    </w:p>
    <w:p w:rsidR="000B33BA" w:rsidRDefault="00A80691" w:rsidP="00D131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After my micro-teach session I reflected and aimed to improve many aspects of my teaching, since then I believe I had satisfied </w:t>
      </w:r>
      <w:r w:rsidR="001D1BF2">
        <w:rPr>
          <w:rFonts w:ascii="Times New Roman" w:hAnsi="Times New Roman" w:cs="Times New Roman"/>
          <w:sz w:val="24"/>
          <w:szCs w:val="24"/>
        </w:rPr>
        <w:t xml:space="preserve">some of my QTS standards. During my initial teaching session (micro-teach) there were many aspects that I did not think were as important as I can see are now, for example different types of AfL, which includes both peer and self-assessment, I now know these are key and plan for it in most lesson which satisfies </w:t>
      </w:r>
      <w:r w:rsidR="0050584B">
        <w:rPr>
          <w:rFonts w:ascii="Times New Roman" w:hAnsi="Times New Roman" w:cs="Times New Roman"/>
          <w:sz w:val="24"/>
          <w:szCs w:val="24"/>
        </w:rPr>
        <w:t xml:space="preserve">the S3.2.2 QTS standard. I have also started building relationships with the pupils with the aim to better my understanding of the learning needs of each learner, this satisfies the S3.3.1 QTS standard. </w:t>
      </w:r>
      <w:r w:rsidR="00900AFD">
        <w:rPr>
          <w:rFonts w:ascii="Times New Roman" w:hAnsi="Times New Roman" w:cs="Times New Roman"/>
          <w:sz w:val="24"/>
          <w:szCs w:val="24"/>
        </w:rPr>
        <w:t xml:space="preserve">This then filters into the S3.3.4 QTS standard as I am able to differentiate for each pupil to ensure that all are challenged at a right level, both ALN and MAT students. As mentioned above, timing of a lesson can be difficult, as individuals work at different paces, however as I get to know each class, I am able to effectively manage both learning and teaching time and have </w:t>
      </w:r>
      <w:r w:rsidR="00900AFD">
        <w:rPr>
          <w:rFonts w:ascii="Times New Roman" w:hAnsi="Times New Roman" w:cs="Times New Roman"/>
          <w:sz w:val="24"/>
          <w:szCs w:val="24"/>
        </w:rPr>
        <w:lastRenderedPageBreak/>
        <w:t>therefore met the S3.3.7 QTS standard. Although I have only taught a handful of lesson, I have already started to obtain the standards and should complete all by the end of my second placement.</w:t>
      </w: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1B4DCE" w:rsidRDefault="001B4DCE" w:rsidP="00120040">
      <w:pPr>
        <w:jc w:val="both"/>
        <w:rPr>
          <w:rFonts w:ascii="Times New Roman" w:hAnsi="Times New Roman" w:cs="Times New Roman"/>
          <w:b/>
          <w:sz w:val="24"/>
          <w:szCs w:val="24"/>
        </w:rPr>
      </w:pPr>
    </w:p>
    <w:p w:rsidR="00303462" w:rsidRDefault="000E1EFF" w:rsidP="00120040">
      <w:pPr>
        <w:jc w:val="both"/>
        <w:rPr>
          <w:rFonts w:ascii="Times New Roman" w:hAnsi="Times New Roman" w:cs="Times New Roman"/>
          <w:b/>
          <w:sz w:val="24"/>
          <w:szCs w:val="24"/>
        </w:rPr>
      </w:pPr>
      <w:r w:rsidRPr="000E1EFF">
        <w:rPr>
          <w:rFonts w:ascii="Times New Roman" w:hAnsi="Times New Roman" w:cs="Times New Roman"/>
          <w:b/>
          <w:sz w:val="24"/>
          <w:szCs w:val="24"/>
        </w:rPr>
        <w:lastRenderedPageBreak/>
        <w:t>Appendix</w:t>
      </w:r>
    </w:p>
    <w:p w:rsidR="000E1EFF" w:rsidRPr="00E86C6E" w:rsidRDefault="000E1EFF" w:rsidP="000E1EFF">
      <w:pPr>
        <w:spacing w:after="0" w:line="240" w:lineRule="auto"/>
        <w:jc w:val="center"/>
        <w:rPr>
          <w:rFonts w:ascii="Times New Roman" w:eastAsia="Times New Roman" w:hAnsi="Times New Roman" w:cs="Times New Roman"/>
          <w:b/>
          <w:sz w:val="24"/>
          <w:szCs w:val="24"/>
        </w:rPr>
      </w:pPr>
    </w:p>
    <w:tbl>
      <w:tblPr>
        <w:tblW w:w="11386" w:type="dxa"/>
        <w:tblInd w:w="-1440" w:type="dxa"/>
        <w:tblLayout w:type="fixed"/>
        <w:tblCellMar>
          <w:left w:w="126" w:type="dxa"/>
          <w:right w:w="126" w:type="dxa"/>
        </w:tblCellMar>
        <w:tblLook w:val="0000" w:firstRow="0" w:lastRow="0" w:firstColumn="0" w:lastColumn="0" w:noHBand="0" w:noVBand="0"/>
      </w:tblPr>
      <w:tblGrid>
        <w:gridCol w:w="80"/>
        <w:gridCol w:w="1076"/>
        <w:gridCol w:w="3053"/>
        <w:gridCol w:w="6587"/>
        <w:gridCol w:w="590"/>
      </w:tblGrid>
      <w:tr w:rsidR="000E1EFF" w:rsidRPr="000E1EFF" w:rsidTr="001B4DCE">
        <w:trPr>
          <w:gridBefore w:val="1"/>
          <w:wBefore w:w="80" w:type="dxa"/>
          <w:trHeight w:val="264"/>
        </w:trPr>
        <w:tc>
          <w:tcPr>
            <w:tcW w:w="1076" w:type="dxa"/>
            <w:tcBorders>
              <w:right w:val="single" w:sz="4" w:space="0" w:color="auto"/>
            </w:tcBorders>
          </w:tcPr>
          <w:p w:rsidR="000E1EFF" w:rsidRPr="000E1EFF" w:rsidRDefault="000E1EFF" w:rsidP="000E1EFF">
            <w:pPr>
              <w:spacing w:after="0" w:line="163" w:lineRule="exact"/>
              <w:rPr>
                <w:rFonts w:ascii="Times New Roman" w:eastAsia="Times New Roman" w:hAnsi="Times New Roman" w:cs="Times New Roman"/>
                <w:sz w:val="24"/>
                <w:szCs w:val="20"/>
                <w:lang w:val="en-US"/>
              </w:rPr>
            </w:pPr>
          </w:p>
          <w:p w:rsidR="000E1EFF" w:rsidRPr="000E1EFF" w:rsidRDefault="000E1EFF" w:rsidP="000E1EFF">
            <w:pPr>
              <w:spacing w:after="19" w:line="240" w:lineRule="auto"/>
              <w:rPr>
                <w:rFonts w:ascii="Times New Roman" w:eastAsia="Times New Roman" w:hAnsi="Times New Roman" w:cs="Times New Roman"/>
                <w:szCs w:val="24"/>
              </w:rPr>
            </w:pPr>
          </w:p>
        </w:tc>
        <w:tc>
          <w:tcPr>
            <w:tcW w:w="9640" w:type="dxa"/>
            <w:gridSpan w:val="2"/>
            <w:tcBorders>
              <w:top w:val="single" w:sz="4" w:space="0" w:color="auto"/>
              <w:left w:val="single" w:sz="4" w:space="0" w:color="auto"/>
              <w:bottom w:val="single" w:sz="4" w:space="0" w:color="auto"/>
              <w:right w:val="single" w:sz="4" w:space="0" w:color="auto"/>
            </w:tcBorders>
          </w:tcPr>
          <w:p w:rsidR="000E1EFF" w:rsidRPr="000E1EFF" w:rsidRDefault="000E1EFF" w:rsidP="000E1EFF">
            <w:pPr>
              <w:spacing w:after="0" w:line="163" w:lineRule="exact"/>
              <w:jc w:val="center"/>
              <w:rPr>
                <w:rFonts w:ascii="Times New Roman" w:eastAsia="Times New Roman" w:hAnsi="Times New Roman" w:cs="Times New Roman"/>
                <w:b/>
                <w:szCs w:val="24"/>
              </w:rPr>
            </w:pPr>
          </w:p>
          <w:p w:rsidR="000E1EFF" w:rsidRPr="000E1EFF" w:rsidRDefault="001B4DCE" w:rsidP="000E1EFF">
            <w:pPr>
              <w:jc w:val="center"/>
              <w:rPr>
                <w:rFonts w:ascii="Times New Roman" w:eastAsia="Times New Roman" w:hAnsi="Times New Roman" w:cs="Times New Roman"/>
                <w:b/>
                <w:sz w:val="28"/>
                <w:szCs w:val="28"/>
              </w:rPr>
            </w:pPr>
            <w:bookmarkStart w:id="1" w:name="_Toc334522047"/>
            <w:r>
              <w:rPr>
                <w:rFonts w:ascii="Times New Roman" w:eastAsia="Times New Roman" w:hAnsi="Times New Roman" w:cs="Times New Roman"/>
                <w:b/>
                <w:sz w:val="28"/>
                <w:szCs w:val="28"/>
              </w:rPr>
              <w:t xml:space="preserve">ACTION PLAN </w:t>
            </w:r>
            <w:r w:rsidR="000E1EFF" w:rsidRPr="000E1EFF">
              <w:rPr>
                <w:rFonts w:ascii="Times New Roman" w:eastAsia="Times New Roman" w:hAnsi="Times New Roman" w:cs="Times New Roman"/>
                <w:b/>
                <w:sz w:val="28"/>
                <w:szCs w:val="28"/>
              </w:rPr>
              <w:t>-  Objectives and programme for Term</w:t>
            </w:r>
            <w:bookmarkEnd w:id="1"/>
            <w:r w:rsidR="000E1EFF" w:rsidRPr="000E1EFF">
              <w:rPr>
                <w:rFonts w:ascii="Times New Roman" w:eastAsia="Times New Roman" w:hAnsi="Times New Roman" w:cs="Times New Roman"/>
                <w:b/>
                <w:sz w:val="28"/>
                <w:szCs w:val="28"/>
              </w:rPr>
              <w:t xml:space="preserve"> 1</w:t>
            </w:r>
          </w:p>
        </w:tc>
        <w:tc>
          <w:tcPr>
            <w:tcW w:w="590" w:type="dxa"/>
            <w:tcBorders>
              <w:left w:val="single" w:sz="4" w:space="0" w:color="auto"/>
            </w:tcBorders>
          </w:tcPr>
          <w:p w:rsidR="000E1EFF" w:rsidRPr="000E1EFF" w:rsidRDefault="000E1EFF" w:rsidP="000E1EFF">
            <w:pPr>
              <w:tabs>
                <w:tab w:val="right" w:leader="dot" w:pos="3898"/>
              </w:tabs>
              <w:spacing w:after="19" w:line="240" w:lineRule="auto"/>
              <w:ind w:left="720"/>
              <w:rPr>
                <w:rFonts w:ascii="Times New Roman" w:eastAsia="Times New Roman" w:hAnsi="Times New Roman" w:cs="Times New Roman"/>
                <w:sz w:val="20"/>
                <w:szCs w:val="24"/>
              </w:rPr>
            </w:pPr>
          </w:p>
        </w:tc>
      </w:tr>
      <w:tr w:rsidR="000E1EFF" w:rsidRPr="000E1EFF" w:rsidTr="001B4DCE">
        <w:tblPrEx>
          <w:tblCellMar>
            <w:left w:w="108" w:type="dxa"/>
            <w:right w:w="108" w:type="dxa"/>
          </w:tblCellMar>
        </w:tblPrEx>
        <w:trPr>
          <w:gridAfter w:val="1"/>
          <w:wAfter w:w="590" w:type="dxa"/>
          <w:trHeight w:val="204"/>
        </w:trPr>
        <w:tc>
          <w:tcPr>
            <w:tcW w:w="4209" w:type="dxa"/>
            <w:gridSpan w:val="3"/>
          </w:tcPr>
          <w:p w:rsidR="000E1EFF" w:rsidRPr="000E1EFF" w:rsidRDefault="000E1EFF" w:rsidP="000E1EFF">
            <w:pPr>
              <w:tabs>
                <w:tab w:val="left" w:pos="-720"/>
                <w:tab w:val="left" w:pos="0"/>
                <w:tab w:val="left" w:pos="720"/>
                <w:tab w:val="left" w:pos="1440"/>
                <w:tab w:val="left" w:pos="2160"/>
                <w:tab w:val="left" w:pos="2880"/>
                <w:tab w:val="left" w:pos="3330"/>
                <w:tab w:val="left" w:pos="4320"/>
              </w:tabs>
              <w:spacing w:after="0" w:line="240" w:lineRule="auto"/>
              <w:rPr>
                <w:rFonts w:ascii="Times New Roman" w:eastAsia="Times New Roman" w:hAnsi="Times New Roman" w:cs="Times New Roman"/>
                <w:b/>
                <w:sz w:val="20"/>
                <w:szCs w:val="24"/>
              </w:rPr>
            </w:pPr>
            <w:r w:rsidRPr="000E1EFF">
              <w:rPr>
                <w:rFonts w:ascii="Times New Roman" w:eastAsia="Times New Roman" w:hAnsi="Times New Roman" w:cs="Times New Roman"/>
                <w:b/>
                <w:noProof/>
                <w:sz w:val="20"/>
                <w:szCs w:val="24"/>
              </w:rPr>
              <mc:AlternateContent>
                <mc:Choice Requires="wps">
                  <w:drawing>
                    <wp:anchor distT="0" distB="0" distL="114300" distR="114300" simplePos="0" relativeHeight="251659264" behindDoc="0" locked="0" layoutInCell="1" allowOverlap="1" wp14:anchorId="7724F218" wp14:editId="5F6868FF">
                      <wp:simplePos x="0" y="0"/>
                      <wp:positionH relativeFrom="column">
                        <wp:posOffset>691169</wp:posOffset>
                      </wp:positionH>
                      <wp:positionV relativeFrom="paragraph">
                        <wp:posOffset>140970</wp:posOffset>
                      </wp:positionV>
                      <wp:extent cx="1294411" cy="273133"/>
                      <wp:effectExtent l="0" t="0" r="20320" b="1270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4411" cy="273133"/>
                              </a:xfrm>
                              <a:prstGeom prst="rect">
                                <a:avLst/>
                              </a:prstGeom>
                              <a:solidFill>
                                <a:srgbClr val="FFFFFF"/>
                              </a:solidFill>
                              <a:ln w="9525">
                                <a:solidFill>
                                  <a:srgbClr val="000000"/>
                                </a:solidFill>
                                <a:miter lim="800000"/>
                                <a:headEnd/>
                                <a:tailEnd/>
                              </a:ln>
                            </wps:spPr>
                            <wps:txbx>
                              <w:txbxContent>
                                <w:p w:rsidR="000E1EFF" w:rsidRPr="002D4D50" w:rsidRDefault="000E1EFF" w:rsidP="000E1EFF">
                                  <w:pPr>
                                    <w:rPr>
                                      <w:b/>
                                      <w:sz w:val="20"/>
                                    </w:rPr>
                                  </w:pPr>
                                  <w:r w:rsidRPr="002D4D50">
                                    <w:rPr>
                                      <w:b/>
                                      <w:sz w:val="20"/>
                                    </w:rPr>
                                    <w:t>Name</w:t>
                                  </w:r>
                                  <w:r>
                                    <w:rPr>
                                      <w:b/>
                                      <w:sz w:val="20"/>
                                    </w:rPr>
                                    <w:t>: Joshua Bryan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24F218" id="_x0000_t202" coordsize="21600,21600" o:spt="202" path="m,l,21600r21600,l21600,xe">
                      <v:stroke joinstyle="miter"/>
                      <v:path gradientshapeok="t" o:connecttype="rect"/>
                    </v:shapetype>
                    <v:shape id="Text Box 50" o:spid="_x0000_s1026" type="#_x0000_t202" style="position:absolute;margin-left:54.4pt;margin-top:11.1pt;width:101.9pt;height:2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">
                      <v:textbox>
                        <w:txbxContent>
                          <w:p w:rsidR="000E1EFF" w:rsidRPr="002D4D50" w:rsidRDefault="000E1EFF" w:rsidP="000E1EFF">
                            <w:pPr>
                              <w:rPr>
                                <w:b/>
                                <w:sz w:val="20"/>
                              </w:rPr>
                            </w:pPr>
                            <w:r w:rsidRPr="002D4D50">
                              <w:rPr>
                                <w:b/>
                                <w:sz w:val="20"/>
                              </w:rPr>
                              <w:t>Name</w:t>
                            </w:r>
                            <w:r>
                              <w:rPr>
                                <w:b/>
                                <w:sz w:val="20"/>
                              </w:rPr>
                              <w:t>: Joshua Bryan</w:t>
                            </w:r>
                          </w:p>
                        </w:txbxContent>
                      </v:textbox>
                    </v:shape>
                  </w:pict>
                </mc:Fallback>
              </mc:AlternateContent>
            </w:r>
          </w:p>
          <w:p w:rsidR="000E1EFF" w:rsidRPr="000E1EFF" w:rsidRDefault="000E1EFF" w:rsidP="000E1EFF">
            <w:pPr>
              <w:tabs>
                <w:tab w:val="left" w:pos="-720"/>
                <w:tab w:val="left" w:pos="360"/>
                <w:tab w:val="left" w:pos="720"/>
                <w:tab w:val="left" w:pos="1440"/>
                <w:tab w:val="left" w:pos="2160"/>
                <w:tab w:val="left" w:pos="2880"/>
                <w:tab w:val="left" w:pos="3330"/>
                <w:tab w:val="left" w:pos="4320"/>
              </w:tabs>
              <w:spacing w:after="0" w:line="240" w:lineRule="auto"/>
              <w:ind w:firstLine="360"/>
              <w:rPr>
                <w:rFonts w:ascii="Times New Roman" w:eastAsia="Times New Roman" w:hAnsi="Times New Roman" w:cs="Times New Roman"/>
                <w:b/>
                <w:sz w:val="20"/>
                <w:szCs w:val="24"/>
              </w:rPr>
            </w:pPr>
          </w:p>
        </w:tc>
        <w:tc>
          <w:tcPr>
            <w:tcW w:w="6587" w:type="dxa"/>
          </w:tcPr>
          <w:p w:rsidR="000E1EFF" w:rsidRPr="000E1EFF" w:rsidRDefault="001B4DCE" w:rsidP="000E1EFF">
            <w:pPr>
              <w:tabs>
                <w:tab w:val="left" w:pos="-720"/>
                <w:tab w:val="left" w:pos="0"/>
                <w:tab w:val="left" w:pos="720"/>
                <w:tab w:val="left" w:pos="1440"/>
                <w:tab w:val="left" w:pos="2160"/>
                <w:tab w:val="left" w:pos="2880"/>
                <w:tab w:val="left" w:pos="3330"/>
                <w:tab w:val="left" w:pos="4320"/>
              </w:tabs>
              <w:spacing w:after="0" w:line="240" w:lineRule="auto"/>
              <w:jc w:val="right"/>
              <w:rPr>
                <w:rFonts w:ascii="Times New Roman" w:eastAsia="Times New Roman" w:hAnsi="Times New Roman" w:cs="Times New Roman"/>
                <w:b/>
                <w:sz w:val="20"/>
                <w:szCs w:val="24"/>
              </w:rPr>
            </w:pPr>
            <w:r w:rsidRPr="000E1EFF">
              <w:rPr>
                <w:rFonts w:ascii="Times New Roman" w:eastAsia="Times New Roman" w:hAnsi="Times New Roman" w:cs="Times New Roman"/>
                <w:b/>
                <w:noProof/>
                <w:sz w:val="20"/>
                <w:szCs w:val="24"/>
              </w:rPr>
              <mc:AlternateContent>
                <mc:Choice Requires="wps">
                  <w:drawing>
                    <wp:anchor distT="0" distB="0" distL="114300" distR="114300" simplePos="0" relativeHeight="251660288" behindDoc="0" locked="0" layoutInCell="1" allowOverlap="1" wp14:anchorId="4B262DF1" wp14:editId="12BD5FE7">
                      <wp:simplePos x="0" y="0"/>
                      <wp:positionH relativeFrom="column">
                        <wp:posOffset>2435612</wp:posOffset>
                      </wp:positionH>
                      <wp:positionV relativeFrom="paragraph">
                        <wp:posOffset>140335</wp:posOffset>
                      </wp:positionV>
                      <wp:extent cx="1603168" cy="261175"/>
                      <wp:effectExtent l="0" t="0" r="16510" b="2476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3168" cy="261175"/>
                              </a:xfrm>
                              <a:prstGeom prst="rect">
                                <a:avLst/>
                              </a:prstGeom>
                              <a:solidFill>
                                <a:srgbClr val="FFFFFF"/>
                              </a:solidFill>
                              <a:ln w="9525">
                                <a:solidFill>
                                  <a:srgbClr val="000000"/>
                                </a:solidFill>
                                <a:miter lim="800000"/>
                                <a:headEnd/>
                                <a:tailEnd/>
                              </a:ln>
                            </wps:spPr>
                            <wps:txbx>
                              <w:txbxContent>
                                <w:p w:rsidR="000E1EFF" w:rsidRPr="002D4D50" w:rsidRDefault="000E1EFF" w:rsidP="000E1EFF">
                                  <w:pPr>
                                    <w:rPr>
                                      <w:b/>
                                      <w:sz w:val="20"/>
                                    </w:rPr>
                                  </w:pPr>
                                  <w:r w:rsidRPr="002D4D50">
                                    <w:rPr>
                                      <w:b/>
                                      <w:sz w:val="20"/>
                                    </w:rPr>
                                    <w:t xml:space="preserve">Date </w:t>
                                  </w:r>
                                  <w:r>
                                    <w:rPr>
                                      <w:b/>
                                      <w:sz w:val="20"/>
                                    </w:rPr>
                                    <w:t>26/10/2018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262DF1" id="Text Box 48" o:spid="_x0000_s1027" type="#_x0000_t202" style="position:absolute;left:0;text-align:left;margin-left:191.8pt;margin-top:11.05pt;width:126.25pt;height:20.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">
                      <v:textbox>
                        <w:txbxContent>
                          <w:p w:rsidR="000E1EFF" w:rsidRPr="002D4D50" w:rsidRDefault="000E1EFF" w:rsidP="000E1EFF">
                            <w:pPr>
                              <w:rPr>
                                <w:b/>
                                <w:sz w:val="20"/>
                              </w:rPr>
                            </w:pPr>
                            <w:r w:rsidRPr="002D4D50">
                              <w:rPr>
                                <w:b/>
                                <w:sz w:val="20"/>
                              </w:rPr>
                              <w:t xml:space="preserve">Date </w:t>
                            </w:r>
                            <w:r>
                              <w:rPr>
                                <w:b/>
                                <w:sz w:val="20"/>
                              </w:rPr>
                              <w:t>26/10/2018</w:t>
                            </w:r>
                          </w:p>
                        </w:txbxContent>
                      </v:textbox>
                    </v:shape>
                  </w:pict>
                </mc:Fallback>
              </mc:AlternateContent>
            </w:r>
          </w:p>
          <w:p w:rsidR="000E1EFF" w:rsidRPr="000E1EFF" w:rsidRDefault="001B4DCE" w:rsidP="000E1EFF">
            <w:pPr>
              <w:tabs>
                <w:tab w:val="left" w:pos="-720"/>
                <w:tab w:val="left" w:pos="0"/>
                <w:tab w:val="left" w:pos="720"/>
                <w:tab w:val="left" w:pos="1440"/>
                <w:tab w:val="left" w:pos="2160"/>
                <w:tab w:val="left" w:pos="2880"/>
                <w:tab w:val="left" w:pos="3330"/>
                <w:tab w:val="left" w:pos="4320"/>
              </w:tabs>
              <w:spacing w:after="0" w:line="240" w:lineRule="auto"/>
              <w:jc w:val="right"/>
              <w:rPr>
                <w:rFonts w:ascii="Times New Roman" w:eastAsia="Times New Roman" w:hAnsi="Times New Roman" w:cs="Times New Roman"/>
                <w:b/>
                <w:sz w:val="20"/>
                <w:szCs w:val="24"/>
              </w:rPr>
            </w:pPr>
            <w:r w:rsidRPr="000E1EFF">
              <w:rPr>
                <w:rFonts w:ascii="Times New Roman" w:eastAsia="Times New Roman" w:hAnsi="Times New Roman" w:cs="Times New Roman"/>
                <w:b/>
                <w:noProof/>
                <w:sz w:val="20"/>
                <w:szCs w:val="24"/>
              </w:rPr>
              <mc:AlternateContent>
                <mc:Choice Requires="wps">
                  <w:drawing>
                    <wp:anchor distT="0" distB="0" distL="114300" distR="114300" simplePos="0" relativeHeight="251661312" behindDoc="0" locked="0" layoutInCell="1" allowOverlap="1" wp14:anchorId="4390D63A" wp14:editId="267755E0">
                      <wp:simplePos x="0" y="0"/>
                      <wp:positionH relativeFrom="column">
                        <wp:posOffset>60325</wp:posOffset>
                      </wp:positionH>
                      <wp:positionV relativeFrom="paragraph">
                        <wp:posOffset>6161</wp:posOffset>
                      </wp:positionV>
                      <wp:extent cx="1828800" cy="261257"/>
                      <wp:effectExtent l="0" t="0" r="19050" b="2476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61257"/>
                              </a:xfrm>
                              <a:prstGeom prst="rect">
                                <a:avLst/>
                              </a:prstGeom>
                              <a:solidFill>
                                <a:srgbClr val="FFFFFF"/>
                              </a:solidFill>
                              <a:ln w="9525">
                                <a:solidFill>
                                  <a:srgbClr val="000000"/>
                                </a:solidFill>
                                <a:miter lim="800000"/>
                                <a:headEnd/>
                                <a:tailEnd/>
                              </a:ln>
                            </wps:spPr>
                            <wps:txbx>
                              <w:txbxContent>
                                <w:p w:rsidR="000E1EFF" w:rsidRPr="002D4D50" w:rsidRDefault="000E1EFF" w:rsidP="000E1EFF">
                                  <w:pPr>
                                    <w:rPr>
                                      <w:b/>
                                      <w:sz w:val="20"/>
                                    </w:rPr>
                                  </w:pPr>
                                  <w:r w:rsidRPr="002D4D50">
                                    <w:rPr>
                                      <w:b/>
                                      <w:sz w:val="20"/>
                                    </w:rPr>
                                    <w:t>Subject</w:t>
                                  </w:r>
                                  <w:r>
                                    <w:rPr>
                                      <w:b/>
                                      <w:sz w:val="20"/>
                                    </w:rPr>
                                    <w:t>: Biology with 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90D63A" id="Text Box 49" o:spid="_x0000_s1028" type="#_x0000_t202" style="position:absolute;left:0;text-align:left;margin-left:4.75pt;margin-top:.5pt;width:2in;height:20.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">
                      <v:textbox>
                        <w:txbxContent>
                          <w:p w:rsidR="000E1EFF" w:rsidRPr="002D4D50" w:rsidRDefault="000E1EFF" w:rsidP="000E1EFF">
                            <w:pPr>
                              <w:rPr>
                                <w:b/>
                                <w:sz w:val="20"/>
                              </w:rPr>
                            </w:pPr>
                            <w:r w:rsidRPr="002D4D50">
                              <w:rPr>
                                <w:b/>
                                <w:sz w:val="20"/>
                              </w:rPr>
                              <w:t>Subject</w:t>
                            </w:r>
                            <w:r>
                              <w:rPr>
                                <w:b/>
                                <w:sz w:val="20"/>
                              </w:rPr>
                              <w:t>: Biology with Science</w:t>
                            </w:r>
                          </w:p>
                        </w:txbxContent>
                      </v:textbox>
                    </v:shape>
                  </w:pict>
                </mc:Fallback>
              </mc:AlternateContent>
            </w:r>
          </w:p>
          <w:p w:rsidR="000E1EFF" w:rsidRPr="000E1EFF" w:rsidRDefault="000E1EFF" w:rsidP="000E1EFF">
            <w:pPr>
              <w:tabs>
                <w:tab w:val="left" w:pos="-720"/>
                <w:tab w:val="left" w:pos="0"/>
                <w:tab w:val="left" w:pos="720"/>
                <w:tab w:val="left" w:pos="1440"/>
                <w:tab w:val="left" w:pos="2160"/>
                <w:tab w:val="left" w:pos="2880"/>
                <w:tab w:val="left" w:pos="3330"/>
                <w:tab w:val="left" w:pos="4320"/>
              </w:tabs>
              <w:spacing w:after="0" w:line="240" w:lineRule="auto"/>
              <w:jc w:val="right"/>
              <w:rPr>
                <w:rFonts w:ascii="Times New Roman" w:eastAsia="Times New Roman" w:hAnsi="Times New Roman" w:cs="Times New Roman"/>
                <w:b/>
                <w:sz w:val="20"/>
                <w:szCs w:val="24"/>
              </w:rPr>
            </w:pPr>
          </w:p>
        </w:tc>
      </w:tr>
    </w:tbl>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0" w:line="240" w:lineRule="auto"/>
        <w:rPr>
          <w:rFonts w:ascii="Times New Roman" w:eastAsia="Times New Roman" w:hAnsi="Times New Roman" w:cs="Times New Roman"/>
          <w:sz w:val="20"/>
          <w:szCs w:val="24"/>
        </w:rPr>
      </w:pPr>
    </w:p>
    <w:tbl>
      <w:tblPr>
        <w:tblW w:w="4727" w:type="pct"/>
        <w:tblInd w:w="-9" w:type="dxa"/>
        <w:tblCellMar>
          <w:left w:w="132" w:type="dxa"/>
          <w:right w:w="132" w:type="dxa"/>
        </w:tblCellMar>
        <w:tblLook w:val="0000" w:firstRow="0" w:lastRow="0" w:firstColumn="0" w:lastColumn="0" w:noHBand="0" w:noVBand="0"/>
      </w:tblPr>
      <w:tblGrid>
        <w:gridCol w:w="2071"/>
        <w:gridCol w:w="2832"/>
        <w:gridCol w:w="2821"/>
        <w:gridCol w:w="1293"/>
      </w:tblGrid>
      <w:tr w:rsidR="000E1EFF" w:rsidRPr="00E86C6E" w:rsidTr="000E1EFF">
        <w:tc>
          <w:tcPr>
            <w:tcW w:w="1150" w:type="pct"/>
            <w:tcBorders>
              <w:top w:val="single" w:sz="7" w:space="0" w:color="000000"/>
              <w:left w:val="single" w:sz="7" w:space="0" w:color="000000"/>
              <w:bottom w:val="single" w:sz="6" w:space="0" w:color="FFFFFF"/>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p w:rsidR="000E1EFF" w:rsidRPr="00E86C6E" w:rsidRDefault="000E1EFF" w:rsidP="000E1EFF">
            <w:pPr>
              <w:tabs>
                <w:tab w:val="center" w:pos="1218"/>
                <w:tab w:val="left" w:pos="1440"/>
                <w:tab w:val="left" w:pos="2160"/>
                <w:tab w:val="left" w:pos="2880"/>
                <w:tab w:val="left" w:pos="3330"/>
                <w:tab w:val="left" w:pos="4320"/>
              </w:tabs>
              <w:spacing w:after="0" w:line="240" w:lineRule="auto"/>
              <w:rPr>
                <w:rFonts w:ascii="Times New Roman" w:eastAsia="Times New Roman" w:hAnsi="Times New Roman" w:cs="Times New Roman"/>
                <w:b/>
                <w:sz w:val="20"/>
                <w:szCs w:val="24"/>
              </w:rPr>
            </w:pPr>
            <w:r w:rsidRPr="00E86C6E">
              <w:rPr>
                <w:rFonts w:ascii="Times New Roman" w:eastAsia="Times New Roman" w:hAnsi="Times New Roman" w:cs="Times New Roman"/>
                <w:sz w:val="20"/>
                <w:szCs w:val="24"/>
              </w:rPr>
              <w:tab/>
            </w:r>
            <w:r w:rsidRPr="00E86C6E">
              <w:rPr>
                <w:rFonts w:ascii="Times New Roman" w:eastAsia="Times New Roman" w:hAnsi="Times New Roman" w:cs="Times New Roman"/>
                <w:b/>
                <w:sz w:val="20"/>
                <w:szCs w:val="24"/>
              </w:rPr>
              <w:t>OBJECTIVES</w:t>
            </w:r>
          </w:p>
          <w:p w:rsidR="000E1EFF" w:rsidRPr="00E86C6E" w:rsidRDefault="000E1EFF" w:rsidP="000E1EFF">
            <w:pPr>
              <w:tabs>
                <w:tab w:val="center" w:pos="1218"/>
                <w:tab w:val="left" w:pos="1440"/>
                <w:tab w:val="left" w:pos="2160"/>
                <w:tab w:val="left" w:pos="2880"/>
                <w:tab w:val="left" w:pos="3330"/>
                <w:tab w:val="left" w:pos="4320"/>
              </w:tabs>
              <w:spacing w:after="0" w:line="240" w:lineRule="auto"/>
              <w:jc w:val="center"/>
              <w:rPr>
                <w:rFonts w:ascii="Times New Roman" w:eastAsia="Times New Roman" w:hAnsi="Times New Roman" w:cs="Times New Roman"/>
                <w:b/>
                <w:sz w:val="16"/>
                <w:szCs w:val="24"/>
              </w:rPr>
            </w:pPr>
            <w:r w:rsidRPr="00E86C6E">
              <w:rPr>
                <w:rFonts w:ascii="Times New Roman" w:eastAsia="Times New Roman" w:hAnsi="Times New Roman" w:cs="Times New Roman"/>
                <w:b/>
                <w:sz w:val="14"/>
                <w:szCs w:val="24"/>
              </w:rPr>
              <w:t>(</w:t>
            </w:r>
            <w:r w:rsidRPr="00E86C6E">
              <w:rPr>
                <w:rFonts w:ascii="Times New Roman" w:eastAsia="Times New Roman" w:hAnsi="Times New Roman" w:cs="Times New Roman"/>
                <w:b/>
                <w:sz w:val="16"/>
                <w:szCs w:val="24"/>
              </w:rPr>
              <w:t>relate to QTS Standards</w:t>
            </w:r>
          </w:p>
          <w:p w:rsidR="000E1EFF" w:rsidRPr="00E86C6E" w:rsidRDefault="000E1EFF" w:rsidP="000E1EFF">
            <w:pPr>
              <w:tabs>
                <w:tab w:val="center" w:pos="1218"/>
                <w:tab w:val="left" w:pos="1440"/>
                <w:tab w:val="left" w:pos="2160"/>
                <w:tab w:val="left" w:pos="2880"/>
                <w:tab w:val="left" w:pos="3330"/>
                <w:tab w:val="left" w:pos="4320"/>
              </w:tabs>
              <w:spacing w:after="0" w:line="240" w:lineRule="auto"/>
              <w:jc w:val="center"/>
              <w:rPr>
                <w:rFonts w:ascii="Times New Roman" w:eastAsia="Times New Roman" w:hAnsi="Times New Roman" w:cs="Times New Roman"/>
                <w:b/>
                <w:sz w:val="14"/>
                <w:szCs w:val="24"/>
              </w:rPr>
            </w:pPr>
            <w:r w:rsidRPr="00E86C6E">
              <w:rPr>
                <w:rFonts w:ascii="Times New Roman" w:eastAsia="Times New Roman" w:hAnsi="Times New Roman" w:cs="Times New Roman"/>
                <w:b/>
                <w:sz w:val="16"/>
                <w:szCs w:val="24"/>
              </w:rPr>
              <w:t xml:space="preserve"> where appropriate).</w:t>
            </w:r>
          </w:p>
        </w:tc>
        <w:tc>
          <w:tcPr>
            <w:tcW w:w="1568" w:type="pct"/>
            <w:tcBorders>
              <w:top w:val="single" w:sz="7" w:space="0" w:color="000000"/>
              <w:left w:val="single" w:sz="7" w:space="0" w:color="000000"/>
              <w:bottom w:val="single" w:sz="6" w:space="0" w:color="FFFFFF"/>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p w:rsidR="000E1EFF" w:rsidRPr="00E86C6E" w:rsidRDefault="000E1EFF" w:rsidP="000E1EFF">
            <w:pPr>
              <w:tabs>
                <w:tab w:val="center" w:pos="2883"/>
                <w:tab w:val="left" w:pos="3330"/>
                <w:tab w:val="left" w:pos="4320"/>
              </w:tabs>
              <w:spacing w:after="0" w:line="240" w:lineRule="auto"/>
              <w:rPr>
                <w:rFonts w:ascii="Times New Roman" w:eastAsia="Times New Roman" w:hAnsi="Times New Roman" w:cs="Times New Roman"/>
                <w:sz w:val="20"/>
                <w:szCs w:val="24"/>
              </w:rPr>
            </w:pPr>
            <w:r w:rsidRPr="00E86C6E">
              <w:rPr>
                <w:rFonts w:ascii="Times New Roman" w:eastAsia="Times New Roman" w:hAnsi="Times New Roman" w:cs="Times New Roman"/>
                <w:sz w:val="20"/>
                <w:szCs w:val="24"/>
              </w:rPr>
              <w:tab/>
            </w:r>
            <w:r w:rsidRPr="00E86C6E">
              <w:rPr>
                <w:rFonts w:ascii="Times New Roman" w:eastAsia="Times New Roman" w:hAnsi="Times New Roman" w:cs="Times New Roman"/>
                <w:b/>
                <w:sz w:val="20"/>
                <w:szCs w:val="24"/>
              </w:rPr>
              <w:t>ACTIONS TO BE TAKEN</w:t>
            </w:r>
          </w:p>
        </w:tc>
        <w:tc>
          <w:tcPr>
            <w:tcW w:w="1562" w:type="pct"/>
            <w:tcBorders>
              <w:top w:val="single" w:sz="7" w:space="0" w:color="000000"/>
              <w:left w:val="single" w:sz="7" w:space="0" w:color="000000"/>
              <w:bottom w:val="single" w:sz="6" w:space="0" w:color="FFFFFF"/>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p w:rsidR="000E1EFF" w:rsidRPr="00E86C6E" w:rsidRDefault="000E1EFF" w:rsidP="000E1EFF">
            <w:pPr>
              <w:tabs>
                <w:tab w:val="center" w:pos="2119"/>
                <w:tab w:val="left" w:pos="2160"/>
                <w:tab w:val="left" w:pos="2880"/>
                <w:tab w:val="left" w:pos="3330"/>
                <w:tab w:val="left" w:pos="4320"/>
              </w:tabs>
              <w:spacing w:after="0" w:line="240" w:lineRule="auto"/>
              <w:rPr>
                <w:rFonts w:ascii="Times New Roman" w:eastAsia="Times New Roman" w:hAnsi="Times New Roman" w:cs="Times New Roman"/>
                <w:b/>
                <w:sz w:val="20"/>
                <w:szCs w:val="24"/>
              </w:rPr>
            </w:pPr>
            <w:r w:rsidRPr="00E86C6E">
              <w:rPr>
                <w:rFonts w:ascii="Times New Roman" w:eastAsia="Times New Roman" w:hAnsi="Times New Roman" w:cs="Times New Roman"/>
                <w:sz w:val="20"/>
                <w:szCs w:val="24"/>
              </w:rPr>
              <w:tab/>
            </w:r>
            <w:r w:rsidRPr="00E86C6E">
              <w:rPr>
                <w:rFonts w:ascii="Times New Roman" w:eastAsia="Times New Roman" w:hAnsi="Times New Roman" w:cs="Times New Roman"/>
                <w:b/>
                <w:sz w:val="20"/>
                <w:szCs w:val="24"/>
              </w:rPr>
              <w:t>SUCCESS</w:t>
            </w:r>
          </w:p>
          <w:p w:rsidR="000E1EFF" w:rsidRPr="00E86C6E" w:rsidRDefault="000E1EFF" w:rsidP="000E1EFF">
            <w:pPr>
              <w:tabs>
                <w:tab w:val="center" w:pos="2119"/>
                <w:tab w:val="left" w:pos="2160"/>
                <w:tab w:val="left" w:pos="2880"/>
                <w:tab w:val="left" w:pos="3330"/>
                <w:tab w:val="left" w:pos="4320"/>
              </w:tabs>
              <w:spacing w:after="0" w:line="240" w:lineRule="auto"/>
              <w:rPr>
                <w:rFonts w:ascii="Times New Roman" w:eastAsia="Times New Roman" w:hAnsi="Times New Roman" w:cs="Times New Roman"/>
                <w:sz w:val="20"/>
                <w:szCs w:val="24"/>
              </w:rPr>
            </w:pPr>
            <w:r w:rsidRPr="00E86C6E">
              <w:rPr>
                <w:rFonts w:ascii="Times New Roman" w:eastAsia="Times New Roman" w:hAnsi="Times New Roman" w:cs="Times New Roman"/>
                <w:b/>
                <w:sz w:val="20"/>
                <w:szCs w:val="24"/>
              </w:rPr>
              <w:tab/>
              <w:t>CRITERIA</w:t>
            </w:r>
          </w:p>
        </w:tc>
        <w:tc>
          <w:tcPr>
            <w:tcW w:w="721" w:type="pct"/>
            <w:tcBorders>
              <w:top w:val="single" w:sz="7" w:space="0" w:color="000000"/>
              <w:left w:val="single" w:sz="7" w:space="0" w:color="000000"/>
              <w:bottom w:val="single" w:sz="6" w:space="0" w:color="FFFFFF"/>
              <w:right w:val="single" w:sz="7" w:space="0" w:color="000000"/>
            </w:tcBorders>
          </w:tcPr>
          <w:p w:rsidR="000E1EFF" w:rsidRPr="00E86C6E" w:rsidRDefault="000E1EFF" w:rsidP="000E1EFF">
            <w:pPr>
              <w:spacing w:after="0" w:line="163" w:lineRule="exact"/>
              <w:rPr>
                <w:rFonts w:ascii="Times New Roman" w:eastAsia="Times New Roman" w:hAnsi="Times New Roman" w:cs="Times New Roman"/>
                <w:sz w:val="20"/>
                <w:szCs w:val="24"/>
              </w:rPr>
            </w:pPr>
          </w:p>
          <w:p w:rsidR="000E1EFF" w:rsidRPr="00E86C6E" w:rsidRDefault="000E1EFF" w:rsidP="000E1EFF">
            <w:pPr>
              <w:tabs>
                <w:tab w:val="center" w:pos="631"/>
                <w:tab w:val="left" w:pos="720"/>
                <w:tab w:val="left" w:pos="1440"/>
                <w:tab w:val="left" w:pos="2160"/>
                <w:tab w:val="left" w:pos="2880"/>
                <w:tab w:val="left" w:pos="3330"/>
                <w:tab w:val="left" w:pos="4320"/>
              </w:tabs>
              <w:spacing w:after="0" w:line="240" w:lineRule="auto"/>
              <w:rPr>
                <w:rFonts w:ascii="Times New Roman" w:eastAsia="Times New Roman" w:hAnsi="Times New Roman" w:cs="Times New Roman"/>
                <w:b/>
                <w:sz w:val="20"/>
                <w:szCs w:val="24"/>
              </w:rPr>
            </w:pPr>
            <w:r w:rsidRPr="00E86C6E">
              <w:rPr>
                <w:rFonts w:ascii="Times New Roman" w:eastAsia="Times New Roman" w:hAnsi="Times New Roman" w:cs="Times New Roman"/>
                <w:sz w:val="20"/>
                <w:szCs w:val="24"/>
              </w:rPr>
              <w:tab/>
            </w:r>
            <w:r w:rsidRPr="00E86C6E">
              <w:rPr>
                <w:rFonts w:ascii="Times New Roman" w:eastAsia="Times New Roman" w:hAnsi="Times New Roman" w:cs="Times New Roman"/>
                <w:b/>
                <w:sz w:val="20"/>
                <w:szCs w:val="24"/>
              </w:rPr>
              <w:t>TARGET</w:t>
            </w:r>
          </w:p>
          <w:p w:rsidR="000E1EFF" w:rsidRPr="00E86C6E" w:rsidRDefault="000E1EFF" w:rsidP="000E1EFF">
            <w:pPr>
              <w:tabs>
                <w:tab w:val="center" w:pos="631"/>
                <w:tab w:val="left" w:pos="720"/>
                <w:tab w:val="left" w:pos="1440"/>
                <w:tab w:val="left" w:pos="2160"/>
                <w:tab w:val="left" w:pos="2880"/>
                <w:tab w:val="left" w:pos="3330"/>
                <w:tab w:val="left" w:pos="4320"/>
              </w:tabs>
              <w:spacing w:after="0" w:line="240" w:lineRule="auto"/>
              <w:rPr>
                <w:rFonts w:ascii="Times New Roman" w:eastAsia="Times New Roman" w:hAnsi="Times New Roman" w:cs="Times New Roman"/>
                <w:sz w:val="20"/>
                <w:szCs w:val="24"/>
              </w:rPr>
            </w:pPr>
            <w:r w:rsidRPr="00E86C6E">
              <w:rPr>
                <w:rFonts w:ascii="Times New Roman" w:eastAsia="Times New Roman" w:hAnsi="Times New Roman" w:cs="Times New Roman"/>
                <w:b/>
                <w:sz w:val="20"/>
                <w:szCs w:val="24"/>
              </w:rPr>
              <w:tab/>
              <w:t>DATE</w:t>
            </w:r>
          </w:p>
        </w:tc>
      </w:tr>
      <w:tr w:rsidR="000E1EFF" w:rsidRPr="00E86C6E" w:rsidTr="000E1EFF">
        <w:trPr>
          <w:trHeight w:val="1782"/>
        </w:trPr>
        <w:tc>
          <w:tcPr>
            <w:tcW w:w="1150" w:type="pct"/>
            <w:tcBorders>
              <w:top w:val="single" w:sz="7" w:space="0" w:color="000000"/>
              <w:left w:val="single" w:sz="7" w:space="0" w:color="000000"/>
              <w:right w:val="single" w:sz="6" w:space="0" w:color="FFFFFF"/>
            </w:tcBorders>
          </w:tcPr>
          <w:p w:rsidR="000E1EFF" w:rsidRPr="00E528BD" w:rsidRDefault="000E1EFF" w:rsidP="000E1EFF">
            <w:pPr>
              <w:spacing w:after="0" w:line="163" w:lineRule="exact"/>
              <w:rPr>
                <w:rFonts w:ascii="Times New Roman" w:eastAsia="Times New Roman" w:hAnsi="Times New Roman" w:cs="Times New Roman"/>
                <w:sz w:val="20"/>
                <w:szCs w:val="20"/>
              </w:rPr>
            </w:pPr>
          </w:p>
          <w:p w:rsidR="000E1EFF" w:rsidRPr="00E528BD" w:rsidRDefault="000E1EFF" w:rsidP="000E1EFF">
            <w:pPr>
              <w:autoSpaceDE w:val="0"/>
              <w:autoSpaceDN w:val="0"/>
              <w:adjustRightInd w:val="0"/>
              <w:rPr>
                <w:rFonts w:ascii="Times New Roman" w:eastAsia="Times New Roman" w:hAnsi="Times New Roman" w:cs="Times New Roman"/>
                <w:sz w:val="20"/>
                <w:szCs w:val="20"/>
              </w:rPr>
            </w:pPr>
            <w:r w:rsidRPr="00E528BD">
              <w:rPr>
                <w:rFonts w:ascii="Times New Roman" w:hAnsi="Times New Roman" w:cs="Times New Roman"/>
                <w:color w:val="000000"/>
                <w:sz w:val="20"/>
                <w:szCs w:val="20"/>
              </w:rPr>
              <w:t>To improve understanding of the diverse requirements of all learners to</w:t>
            </w:r>
            <w:r>
              <w:rPr>
                <w:rFonts w:ascii="Times New Roman" w:hAnsi="Times New Roman" w:cs="Times New Roman"/>
                <w:color w:val="000000"/>
                <w:sz w:val="20"/>
                <w:szCs w:val="20"/>
              </w:rPr>
              <w:t xml:space="preserve"> provide the best education - </w:t>
            </w:r>
            <w:r w:rsidRPr="00E528BD">
              <w:rPr>
                <w:rFonts w:ascii="Times New Roman" w:hAnsi="Times New Roman" w:cs="Times New Roman"/>
                <w:color w:val="000000"/>
                <w:sz w:val="20"/>
                <w:szCs w:val="20"/>
              </w:rPr>
              <w:t>S1.1</w:t>
            </w:r>
          </w:p>
        </w:tc>
        <w:tc>
          <w:tcPr>
            <w:tcW w:w="1568" w:type="pct"/>
            <w:tcBorders>
              <w:top w:val="single" w:sz="7" w:space="0" w:color="000000"/>
              <w:left w:val="single" w:sz="7" w:space="0" w:color="000000"/>
              <w:right w:val="single" w:sz="6" w:space="0" w:color="FFFFFF"/>
            </w:tcBorders>
          </w:tcPr>
          <w:p w:rsidR="000E1EFF" w:rsidRPr="00E528BD" w:rsidRDefault="000E1EFF" w:rsidP="000E1EFF">
            <w:pPr>
              <w:spacing w:after="0" w:line="163" w:lineRule="exact"/>
              <w:rPr>
                <w:rFonts w:ascii="Times New Roman" w:eastAsia="Times New Roman" w:hAnsi="Times New Roman" w:cs="Times New Roman"/>
                <w:sz w:val="20"/>
                <w:szCs w:val="20"/>
              </w:rPr>
            </w:pPr>
          </w:p>
          <w:p w:rsidR="000E1EFF" w:rsidRPr="00E528BD" w:rsidRDefault="000E1EFF" w:rsidP="000E1EFF">
            <w:pPr>
              <w:pStyle w:val="ListParagraph"/>
              <w:numPr>
                <w:ilvl w:val="0"/>
                <w:numId w:val="1"/>
              </w:num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0"/>
              </w:rPr>
            </w:pPr>
            <w:r w:rsidRPr="00E528BD">
              <w:rPr>
                <w:rFonts w:ascii="Times New Roman" w:eastAsia="Times New Roman" w:hAnsi="Times New Roman" w:cs="Times New Roman"/>
                <w:sz w:val="20"/>
                <w:szCs w:val="20"/>
              </w:rPr>
              <w:t>Develop a good understanding of the learners needs.</w:t>
            </w:r>
          </w:p>
          <w:p w:rsidR="000E1EFF" w:rsidRPr="00E528BD" w:rsidRDefault="000E1EFF" w:rsidP="000E1EFF">
            <w:pPr>
              <w:pStyle w:val="ListParagraph"/>
              <w:tabs>
                <w:tab w:val="left" w:pos="-720"/>
                <w:tab w:val="left" w:pos="0"/>
                <w:tab w:val="left" w:pos="720"/>
                <w:tab w:val="left" w:pos="1440"/>
                <w:tab w:val="left" w:pos="2160"/>
                <w:tab w:val="left" w:pos="2880"/>
                <w:tab w:val="left" w:pos="3330"/>
                <w:tab w:val="left" w:pos="4320"/>
              </w:tabs>
              <w:spacing w:after="19" w:line="240" w:lineRule="auto"/>
              <w:ind w:left="1080"/>
              <w:rPr>
                <w:rFonts w:ascii="Times New Roman" w:eastAsia="Times New Roman" w:hAnsi="Times New Roman" w:cs="Times New Roman"/>
                <w:sz w:val="20"/>
                <w:szCs w:val="20"/>
              </w:rPr>
            </w:pPr>
          </w:p>
          <w:p w:rsidR="000E1EFF" w:rsidRPr="00E528BD" w:rsidRDefault="000E1EFF" w:rsidP="000E1EFF">
            <w:pPr>
              <w:pStyle w:val="ListParagraph"/>
              <w:numPr>
                <w:ilvl w:val="0"/>
                <w:numId w:val="1"/>
              </w:num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0"/>
              </w:rPr>
            </w:pPr>
            <w:r w:rsidRPr="00E528BD">
              <w:rPr>
                <w:rFonts w:ascii="Times New Roman" w:eastAsia="Times New Roman" w:hAnsi="Times New Roman" w:cs="Times New Roman"/>
                <w:sz w:val="20"/>
                <w:szCs w:val="20"/>
              </w:rPr>
              <w:t>Observe teachers with effective practice</w:t>
            </w:r>
          </w:p>
          <w:p w:rsidR="000E1EFF" w:rsidRPr="00E528BD" w:rsidRDefault="000E1EFF" w:rsidP="000E1EFF">
            <w:pPr>
              <w:pStyle w:val="ListParagraph"/>
              <w:tabs>
                <w:tab w:val="left" w:pos="-720"/>
                <w:tab w:val="left" w:pos="0"/>
                <w:tab w:val="left" w:pos="720"/>
                <w:tab w:val="left" w:pos="1440"/>
                <w:tab w:val="left" w:pos="2160"/>
                <w:tab w:val="left" w:pos="2880"/>
                <w:tab w:val="left" w:pos="3330"/>
                <w:tab w:val="left" w:pos="4320"/>
              </w:tabs>
              <w:spacing w:after="19" w:line="240" w:lineRule="auto"/>
              <w:ind w:left="1080"/>
              <w:rPr>
                <w:rFonts w:ascii="Times New Roman" w:eastAsia="Times New Roman" w:hAnsi="Times New Roman" w:cs="Times New Roman"/>
                <w:sz w:val="20"/>
                <w:szCs w:val="20"/>
              </w:rPr>
            </w:pPr>
          </w:p>
          <w:p w:rsidR="000E1EFF" w:rsidRPr="00E528BD" w:rsidRDefault="000E1EFF" w:rsidP="000E1EFF">
            <w:pPr>
              <w:pStyle w:val="ListParagraph"/>
              <w:numPr>
                <w:ilvl w:val="0"/>
                <w:numId w:val="1"/>
              </w:num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0"/>
              </w:rPr>
            </w:pPr>
            <w:r w:rsidRPr="00E528BD">
              <w:rPr>
                <w:rFonts w:ascii="Times New Roman" w:eastAsia="Times New Roman" w:hAnsi="Times New Roman" w:cs="Times New Roman"/>
                <w:sz w:val="20"/>
                <w:szCs w:val="20"/>
              </w:rPr>
              <w:t>Look into background of learners to understand their needs</w:t>
            </w:r>
          </w:p>
        </w:tc>
        <w:tc>
          <w:tcPr>
            <w:tcW w:w="1562" w:type="pct"/>
            <w:tcBorders>
              <w:top w:val="single" w:sz="7" w:space="0" w:color="000000"/>
              <w:left w:val="single" w:sz="7" w:space="0" w:color="000000"/>
              <w:right w:val="single" w:sz="6" w:space="0" w:color="FFFFFF"/>
            </w:tcBorders>
          </w:tcPr>
          <w:p w:rsidR="000E1EFF" w:rsidRPr="00E528BD" w:rsidRDefault="000E1EFF" w:rsidP="000E1EFF">
            <w:pPr>
              <w:spacing w:after="0" w:line="163" w:lineRule="exact"/>
              <w:rPr>
                <w:rFonts w:ascii="Times New Roman" w:eastAsia="Times New Roman" w:hAnsi="Times New Roman" w:cs="Times New Roman"/>
                <w:sz w:val="20"/>
                <w:szCs w:val="20"/>
              </w:rPr>
            </w:pPr>
          </w:p>
          <w:p w:rsidR="000E1EFF" w:rsidRPr="00E528BD" w:rsidRDefault="000E1EFF" w:rsidP="000E1EFF">
            <w:pPr>
              <w:pStyle w:val="ListParagraph"/>
              <w:numPr>
                <w:ilvl w:val="0"/>
                <w:numId w:val="2"/>
              </w:numPr>
              <w:spacing w:after="0" w:line="163" w:lineRule="exact"/>
              <w:rPr>
                <w:rFonts w:ascii="Times New Roman" w:eastAsia="Times New Roman" w:hAnsi="Times New Roman" w:cs="Times New Roman"/>
                <w:sz w:val="20"/>
                <w:szCs w:val="20"/>
              </w:rPr>
            </w:pPr>
            <w:r w:rsidRPr="00E528BD">
              <w:rPr>
                <w:rFonts w:ascii="Times New Roman" w:eastAsia="Times New Roman" w:hAnsi="Times New Roman" w:cs="Times New Roman"/>
                <w:sz w:val="20"/>
                <w:szCs w:val="20"/>
              </w:rPr>
              <w:t>Improved understanding of lesson, more engaged.</w:t>
            </w:r>
          </w:p>
          <w:p w:rsidR="000E1EFF" w:rsidRPr="00E528BD" w:rsidRDefault="000E1EFF" w:rsidP="000E1EFF">
            <w:pPr>
              <w:pStyle w:val="ListParagraph"/>
              <w:spacing w:after="0" w:line="163" w:lineRule="exact"/>
              <w:rPr>
                <w:rFonts w:ascii="Times New Roman" w:eastAsia="Times New Roman" w:hAnsi="Times New Roman" w:cs="Times New Roman"/>
                <w:sz w:val="20"/>
                <w:szCs w:val="20"/>
              </w:rPr>
            </w:pPr>
          </w:p>
          <w:p w:rsidR="000E1EFF" w:rsidRPr="00E528BD" w:rsidRDefault="000E1EFF" w:rsidP="000E1EFF">
            <w:pPr>
              <w:pStyle w:val="ListParagraph"/>
              <w:numPr>
                <w:ilvl w:val="0"/>
                <w:numId w:val="2"/>
              </w:numPr>
              <w:spacing w:after="0" w:line="163" w:lineRule="exact"/>
              <w:rPr>
                <w:rFonts w:ascii="Times New Roman" w:eastAsia="Times New Roman" w:hAnsi="Times New Roman" w:cs="Times New Roman"/>
                <w:sz w:val="20"/>
                <w:szCs w:val="20"/>
              </w:rPr>
            </w:pPr>
            <w:r w:rsidRPr="00E528BD">
              <w:rPr>
                <w:rFonts w:ascii="Times New Roman" w:eastAsia="Times New Roman" w:hAnsi="Times New Roman" w:cs="Times New Roman"/>
                <w:sz w:val="20"/>
                <w:szCs w:val="20"/>
              </w:rPr>
              <w:t>Improved relationship between pupil-pupil and pupil-teacher.</w:t>
            </w:r>
          </w:p>
          <w:p w:rsidR="000E1EFF" w:rsidRPr="00E528BD" w:rsidRDefault="000E1EFF" w:rsidP="000E1EFF">
            <w:pPr>
              <w:pStyle w:val="ListParagraph"/>
              <w:spacing w:after="0" w:line="163" w:lineRule="exact"/>
              <w:rPr>
                <w:rFonts w:ascii="Times New Roman" w:eastAsia="Times New Roman" w:hAnsi="Times New Roman" w:cs="Times New Roman"/>
                <w:sz w:val="20"/>
                <w:szCs w:val="20"/>
              </w:rPr>
            </w:pPr>
          </w:p>
          <w:p w:rsidR="000E1EFF" w:rsidRPr="00E528BD" w:rsidRDefault="000E1EFF" w:rsidP="000E1EFF">
            <w:pPr>
              <w:pStyle w:val="ListParagraph"/>
              <w:numPr>
                <w:ilvl w:val="0"/>
                <w:numId w:val="2"/>
              </w:numPr>
              <w:spacing w:after="0" w:line="163" w:lineRule="exact"/>
              <w:rPr>
                <w:rFonts w:ascii="Times New Roman" w:eastAsia="Times New Roman" w:hAnsi="Times New Roman" w:cs="Times New Roman"/>
                <w:sz w:val="20"/>
                <w:szCs w:val="20"/>
              </w:rPr>
            </w:pPr>
            <w:r w:rsidRPr="00E528BD">
              <w:rPr>
                <w:rFonts w:ascii="Times New Roman" w:eastAsia="Times New Roman" w:hAnsi="Times New Roman" w:cs="Times New Roman"/>
                <w:sz w:val="20"/>
                <w:szCs w:val="20"/>
              </w:rPr>
              <w:t>Good standards of classroom management observed by mentor</w:t>
            </w:r>
          </w:p>
          <w:p w:rsidR="000E1EFF" w:rsidRPr="00E528BD" w:rsidRDefault="000E1EFF" w:rsidP="000E1EFF">
            <w:pPr>
              <w:spacing w:after="0" w:line="163" w:lineRule="exact"/>
              <w:rPr>
                <w:rFonts w:ascii="Times New Roman" w:eastAsia="Times New Roman" w:hAnsi="Times New Roman" w:cs="Times New Roman"/>
                <w:sz w:val="20"/>
                <w:szCs w:val="20"/>
              </w:rPr>
            </w:pPr>
          </w:p>
          <w:p w:rsidR="000E1EFF" w:rsidRPr="00E528BD"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0"/>
              </w:rPr>
            </w:pPr>
          </w:p>
        </w:tc>
        <w:tc>
          <w:tcPr>
            <w:tcW w:w="721" w:type="pct"/>
            <w:tcBorders>
              <w:top w:val="single" w:sz="7" w:space="0" w:color="000000"/>
              <w:left w:val="single" w:sz="7" w:space="0" w:color="000000"/>
              <w:right w:val="single" w:sz="7" w:space="0" w:color="000000"/>
            </w:tcBorders>
          </w:tcPr>
          <w:p w:rsidR="000E1EFF" w:rsidRPr="00E528BD" w:rsidRDefault="000E1EFF" w:rsidP="000E1EFF">
            <w:pPr>
              <w:spacing w:after="0" w:line="163" w:lineRule="exact"/>
              <w:rPr>
                <w:rFonts w:ascii="Times New Roman" w:eastAsia="Times New Roman" w:hAnsi="Times New Roman" w:cs="Times New Roman"/>
                <w:sz w:val="20"/>
                <w:szCs w:val="20"/>
              </w:rPr>
            </w:pPr>
          </w:p>
          <w:p w:rsidR="000E1EFF" w:rsidRPr="00E528BD"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0"/>
              </w:rPr>
            </w:pPr>
            <w:r w:rsidRPr="00E528BD">
              <w:rPr>
                <w:rFonts w:ascii="Times New Roman" w:eastAsia="Times New Roman" w:hAnsi="Times New Roman" w:cs="Times New Roman"/>
                <w:sz w:val="20"/>
                <w:szCs w:val="20"/>
              </w:rPr>
              <w:t>FEB 2019</w:t>
            </w:r>
          </w:p>
        </w:tc>
      </w:tr>
      <w:tr w:rsidR="000E1EFF" w:rsidRPr="00E86C6E" w:rsidTr="000E1EFF">
        <w:tc>
          <w:tcPr>
            <w:tcW w:w="1150" w:type="pct"/>
            <w:tcBorders>
              <w:top w:val="single" w:sz="7" w:space="0" w:color="000000"/>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1568" w:type="pct"/>
            <w:tcBorders>
              <w:top w:val="single" w:sz="7" w:space="0" w:color="000000"/>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1562" w:type="pct"/>
            <w:tcBorders>
              <w:top w:val="single" w:sz="7" w:space="0" w:color="000000"/>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721" w:type="pct"/>
            <w:tcBorders>
              <w:top w:val="single" w:sz="7" w:space="0" w:color="000000"/>
              <w:left w:val="single" w:sz="7" w:space="0" w:color="000000"/>
              <w:right w:val="single" w:sz="7" w:space="0" w:color="000000"/>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r>
      <w:tr w:rsidR="000E1EFF" w:rsidRPr="00E86C6E" w:rsidTr="000E1EFF">
        <w:trPr>
          <w:trHeight w:val="1558"/>
        </w:trPr>
        <w:tc>
          <w:tcPr>
            <w:tcW w:w="1150" w:type="pct"/>
            <w:tcBorders>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r>
              <w:rPr>
                <w:rFonts w:ascii="Times New Roman" w:eastAsia="Times New Roman" w:hAnsi="Times New Roman" w:cs="Times New Roman"/>
                <w:sz w:val="20"/>
                <w:szCs w:val="24"/>
              </w:rPr>
              <w:t>Increase the amount of Curriculum Cymreig used throughout my lesson – S3.3.2</w:t>
            </w:r>
          </w:p>
        </w:tc>
        <w:tc>
          <w:tcPr>
            <w:tcW w:w="1568" w:type="pct"/>
            <w:tcBorders>
              <w:left w:val="single" w:sz="7" w:space="0" w:color="000000"/>
              <w:right w:val="single" w:sz="6" w:space="0" w:color="FFFFFF"/>
            </w:tcBorders>
          </w:tcPr>
          <w:p w:rsidR="000E1EFF" w:rsidRDefault="000E1EFF" w:rsidP="000E1EFF">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r>
              <w:rPr>
                <w:rFonts w:ascii="Times New Roman" w:eastAsia="Times New Roman" w:hAnsi="Times New Roman" w:cs="Times New Roman"/>
                <w:sz w:val="20"/>
                <w:szCs w:val="24"/>
              </w:rPr>
              <w:t>Develop methods to incorporate it in class</w:t>
            </w:r>
          </w:p>
          <w:p w:rsidR="000E1EFF" w:rsidRPr="00E528BD" w:rsidRDefault="000E1EFF" w:rsidP="000E1EFF">
            <w:pPr>
              <w:pStyle w:val="ListParagraph"/>
              <w:tabs>
                <w:tab w:val="left" w:pos="-720"/>
                <w:tab w:val="left" w:pos="0"/>
                <w:tab w:val="left" w:pos="720"/>
                <w:tab w:val="left" w:pos="1440"/>
                <w:tab w:val="left" w:pos="2160"/>
                <w:tab w:val="left" w:pos="2880"/>
                <w:tab w:val="left" w:pos="3330"/>
                <w:tab w:val="left" w:pos="4320"/>
              </w:tabs>
              <w:spacing w:after="19" w:line="240" w:lineRule="auto"/>
              <w:ind w:left="1080"/>
              <w:rPr>
                <w:rFonts w:ascii="Times New Roman" w:eastAsia="Times New Roman" w:hAnsi="Times New Roman" w:cs="Times New Roman"/>
                <w:sz w:val="20"/>
                <w:szCs w:val="24"/>
              </w:rPr>
            </w:pPr>
          </w:p>
          <w:p w:rsidR="000E1EFF" w:rsidRDefault="000E1EFF" w:rsidP="000E1EFF">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r>
              <w:rPr>
                <w:rFonts w:ascii="Times New Roman" w:eastAsia="Times New Roman" w:hAnsi="Times New Roman" w:cs="Times New Roman"/>
                <w:sz w:val="20"/>
                <w:szCs w:val="24"/>
              </w:rPr>
              <w:t xml:space="preserve">Observe teachers with effective practice </w:t>
            </w:r>
          </w:p>
          <w:p w:rsidR="000E1EFF" w:rsidRPr="00E528BD" w:rsidRDefault="000E1EFF" w:rsidP="000E1EFF">
            <w:pPr>
              <w:pStyle w:val="ListParagraph"/>
              <w:rPr>
                <w:rFonts w:ascii="Times New Roman" w:eastAsia="Times New Roman" w:hAnsi="Times New Roman" w:cs="Times New Roman"/>
                <w:sz w:val="20"/>
                <w:szCs w:val="24"/>
              </w:rPr>
            </w:pPr>
          </w:p>
          <w:p w:rsidR="000E1EFF" w:rsidRPr="00E528BD" w:rsidRDefault="000E1EFF" w:rsidP="000E1EFF">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r>
              <w:rPr>
                <w:rFonts w:ascii="Times New Roman" w:eastAsia="Times New Roman" w:hAnsi="Times New Roman" w:cs="Times New Roman"/>
                <w:sz w:val="20"/>
                <w:szCs w:val="24"/>
              </w:rPr>
              <w:t>Ensure all learners can access it</w:t>
            </w:r>
          </w:p>
        </w:tc>
        <w:tc>
          <w:tcPr>
            <w:tcW w:w="1562" w:type="pct"/>
            <w:tcBorders>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p w:rsidR="000E1EFF" w:rsidRDefault="000E1EFF" w:rsidP="000E1EFF">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r>
              <w:rPr>
                <w:rFonts w:ascii="Times New Roman" w:eastAsia="Times New Roman" w:hAnsi="Times New Roman" w:cs="Times New Roman"/>
                <w:sz w:val="20"/>
                <w:szCs w:val="24"/>
              </w:rPr>
              <w:t xml:space="preserve">Improved understanding of welsh culture and heritage </w:t>
            </w:r>
          </w:p>
          <w:p w:rsidR="000E1EFF" w:rsidRPr="00E528BD" w:rsidRDefault="00FD6368" w:rsidP="000E1EFF">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r>
              <w:rPr>
                <w:rFonts w:ascii="Times New Roman" w:eastAsia="Times New Roman" w:hAnsi="Times New Roman" w:cs="Times New Roman"/>
                <w:sz w:val="20"/>
                <w:szCs w:val="24"/>
              </w:rPr>
              <w:t>Appropriate use of Curriculum C</w:t>
            </w:r>
            <w:r w:rsidR="000E1EFF">
              <w:rPr>
                <w:rFonts w:ascii="Times New Roman" w:eastAsia="Times New Roman" w:hAnsi="Times New Roman" w:cs="Times New Roman"/>
                <w:sz w:val="20"/>
                <w:szCs w:val="24"/>
              </w:rPr>
              <w:t>ymreig which may be used in aspects in the future.</w:t>
            </w:r>
          </w:p>
        </w:tc>
        <w:tc>
          <w:tcPr>
            <w:tcW w:w="721" w:type="pct"/>
            <w:tcBorders>
              <w:left w:val="single" w:sz="7" w:space="0" w:color="000000"/>
              <w:right w:val="single" w:sz="7" w:space="0" w:color="000000"/>
            </w:tcBorders>
          </w:tcPr>
          <w:p w:rsidR="000E1EFF" w:rsidRPr="00E86C6E" w:rsidRDefault="000E1EFF" w:rsidP="000E1EFF">
            <w:pPr>
              <w:spacing w:after="0" w:line="163" w:lineRule="exact"/>
              <w:rPr>
                <w:rFonts w:ascii="Times New Roman" w:eastAsia="Times New Roman" w:hAnsi="Times New Roman" w:cs="Times New Roman"/>
                <w:sz w:val="20"/>
                <w:szCs w:val="24"/>
              </w:rPr>
            </w:pPr>
          </w:p>
          <w:p w:rsidR="000E1EFF"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p w:rsidR="000E1EFF" w:rsidRPr="00E528BD" w:rsidRDefault="000E1EFF" w:rsidP="000E1EFF">
            <w:pPr>
              <w:jc w:val="center"/>
              <w:rPr>
                <w:rFonts w:ascii="Times New Roman" w:eastAsia="Times New Roman" w:hAnsi="Times New Roman" w:cs="Times New Roman"/>
                <w:sz w:val="20"/>
                <w:szCs w:val="24"/>
              </w:rPr>
            </w:pPr>
            <w:r>
              <w:rPr>
                <w:rFonts w:ascii="Times New Roman" w:eastAsia="Times New Roman" w:hAnsi="Times New Roman" w:cs="Times New Roman"/>
                <w:sz w:val="20"/>
                <w:szCs w:val="24"/>
              </w:rPr>
              <w:t>FEB 2019</w:t>
            </w:r>
          </w:p>
        </w:tc>
      </w:tr>
      <w:tr w:rsidR="000E1EFF" w:rsidRPr="00E86C6E" w:rsidTr="000E1EFF">
        <w:tc>
          <w:tcPr>
            <w:tcW w:w="1150" w:type="pct"/>
            <w:tcBorders>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1568" w:type="pct"/>
            <w:tcBorders>
              <w:left w:val="single" w:sz="7" w:space="0" w:color="000000"/>
              <w:right w:val="single" w:sz="6" w:space="0" w:color="FFFFFF"/>
            </w:tcBorders>
          </w:tcPr>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1562" w:type="pct"/>
            <w:tcBorders>
              <w:left w:val="single" w:sz="7" w:space="0" w:color="000000"/>
              <w:right w:val="single" w:sz="6" w:space="0" w:color="FFFFFF"/>
            </w:tcBorders>
          </w:tcPr>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721" w:type="pct"/>
            <w:tcBorders>
              <w:left w:val="single" w:sz="7" w:space="0" w:color="000000"/>
              <w:right w:val="single" w:sz="7" w:space="0" w:color="000000"/>
            </w:tcBorders>
          </w:tcPr>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r>
      <w:tr w:rsidR="000E1EFF" w:rsidRPr="00E86C6E" w:rsidTr="000E1EFF">
        <w:tc>
          <w:tcPr>
            <w:tcW w:w="1150" w:type="pct"/>
            <w:tcBorders>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1568" w:type="pct"/>
            <w:tcBorders>
              <w:left w:val="single" w:sz="7" w:space="0" w:color="000000"/>
              <w:right w:val="single" w:sz="6" w:space="0" w:color="FFFFFF"/>
            </w:tcBorders>
          </w:tcPr>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1562" w:type="pct"/>
            <w:tcBorders>
              <w:left w:val="single" w:sz="7" w:space="0" w:color="000000"/>
              <w:right w:val="single" w:sz="6" w:space="0" w:color="FFFFFF"/>
            </w:tcBorders>
          </w:tcPr>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721" w:type="pct"/>
            <w:tcBorders>
              <w:left w:val="single" w:sz="7" w:space="0" w:color="000000"/>
              <w:right w:val="single" w:sz="7" w:space="0" w:color="000000"/>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r>
      <w:tr w:rsidR="000E1EFF" w:rsidRPr="00E528BD" w:rsidTr="000E1EFF">
        <w:trPr>
          <w:trHeight w:val="80"/>
        </w:trPr>
        <w:tc>
          <w:tcPr>
            <w:tcW w:w="1150" w:type="pct"/>
            <w:tcBorders>
              <w:left w:val="single" w:sz="8" w:space="0" w:color="000000"/>
              <w:bottom w:val="single" w:sz="8" w:space="0" w:color="000000"/>
              <w:right w:val="single" w:sz="8" w:space="0" w:color="000000"/>
            </w:tcBorders>
          </w:tcPr>
          <w:p w:rsidR="000E1EFF" w:rsidRPr="00E528BD" w:rsidRDefault="000E1EFF" w:rsidP="000E1EFF">
            <w:pPr>
              <w:spacing w:after="0" w:line="163" w:lineRule="exact"/>
              <w:rPr>
                <w:rFonts w:ascii="Times New Roman" w:eastAsia="Times New Roman" w:hAnsi="Times New Roman" w:cs="Times New Roman"/>
                <w:sz w:val="20"/>
                <w:szCs w:val="24"/>
              </w:rPr>
            </w:pPr>
          </w:p>
        </w:tc>
        <w:tc>
          <w:tcPr>
            <w:tcW w:w="1568" w:type="pct"/>
            <w:tcBorders>
              <w:left w:val="single" w:sz="8" w:space="0" w:color="000000"/>
              <w:bottom w:val="single" w:sz="8" w:space="0" w:color="000000"/>
              <w:right w:val="single" w:sz="8" w:space="0" w:color="000000"/>
            </w:tcBorders>
          </w:tcPr>
          <w:p w:rsidR="000E1EFF" w:rsidRPr="00E528BD"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1562" w:type="pct"/>
            <w:tcBorders>
              <w:left w:val="single" w:sz="8" w:space="0" w:color="000000"/>
              <w:bottom w:val="single" w:sz="8" w:space="0" w:color="000000"/>
              <w:right w:val="single" w:sz="8" w:space="0" w:color="000000"/>
            </w:tcBorders>
          </w:tcPr>
          <w:p w:rsidR="000E1EFF" w:rsidRPr="00E528BD"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721" w:type="pct"/>
            <w:tcBorders>
              <w:left w:val="single" w:sz="8" w:space="0" w:color="000000"/>
              <w:bottom w:val="single" w:sz="8" w:space="0" w:color="000000"/>
              <w:right w:val="single" w:sz="8" w:space="0" w:color="000000"/>
            </w:tcBorders>
          </w:tcPr>
          <w:p w:rsidR="000E1EFF" w:rsidRPr="00E528BD" w:rsidRDefault="000E1EFF" w:rsidP="000E1EFF">
            <w:pPr>
              <w:spacing w:after="0" w:line="163" w:lineRule="exact"/>
              <w:rPr>
                <w:rFonts w:ascii="Times New Roman" w:eastAsia="Times New Roman" w:hAnsi="Times New Roman" w:cs="Times New Roman"/>
                <w:sz w:val="20"/>
                <w:szCs w:val="24"/>
              </w:rPr>
            </w:pPr>
          </w:p>
        </w:tc>
      </w:tr>
      <w:tr w:rsidR="000E1EFF" w:rsidRPr="00E86C6E" w:rsidTr="000E1EFF">
        <w:tc>
          <w:tcPr>
            <w:tcW w:w="1150" w:type="pct"/>
            <w:tcBorders>
              <w:top w:val="single" w:sz="8" w:space="0" w:color="000000"/>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1568" w:type="pct"/>
            <w:tcBorders>
              <w:top w:val="single" w:sz="8" w:space="0" w:color="000000"/>
              <w:left w:val="single" w:sz="7" w:space="0" w:color="000000"/>
              <w:right w:val="single" w:sz="6" w:space="0" w:color="FFFFFF"/>
            </w:tcBorders>
          </w:tcPr>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1562" w:type="pct"/>
            <w:tcBorders>
              <w:top w:val="single" w:sz="8" w:space="0" w:color="000000"/>
              <w:left w:val="single" w:sz="7" w:space="0" w:color="000000"/>
              <w:right w:val="single" w:sz="6" w:space="0" w:color="FFFFFF"/>
            </w:tcBorders>
          </w:tcPr>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721" w:type="pct"/>
            <w:tcBorders>
              <w:top w:val="single" w:sz="8" w:space="0" w:color="000000"/>
              <w:left w:val="single" w:sz="7" w:space="0" w:color="000000"/>
              <w:right w:val="single" w:sz="7" w:space="0" w:color="000000"/>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r>
      <w:tr w:rsidR="000E1EFF" w:rsidRPr="00E86C6E" w:rsidTr="000E1EFF">
        <w:tc>
          <w:tcPr>
            <w:tcW w:w="1150" w:type="pct"/>
            <w:tcBorders>
              <w:left w:val="single" w:sz="7" w:space="0" w:color="000000"/>
              <w:right w:val="single" w:sz="6" w:space="0" w:color="FFFFFF"/>
            </w:tcBorders>
          </w:tcPr>
          <w:p w:rsidR="000E1EFF" w:rsidRPr="00E528BD" w:rsidRDefault="000E1EFF" w:rsidP="000E1EFF">
            <w:pPr>
              <w:spacing w:after="0" w:line="163" w:lineRule="exact"/>
              <w:rPr>
                <w:rFonts w:ascii="Times New Roman" w:eastAsia="Times New Roman" w:hAnsi="Times New Roman" w:cs="Times New Roman"/>
                <w:sz w:val="20"/>
                <w:szCs w:val="24"/>
              </w:rPr>
            </w:pPr>
            <w:r w:rsidRPr="00E528BD">
              <w:rPr>
                <w:rFonts w:ascii="Times New Roman" w:eastAsia="Times New Roman" w:hAnsi="Times New Roman" w:cs="Times New Roman"/>
                <w:sz w:val="20"/>
                <w:szCs w:val="24"/>
              </w:rPr>
              <w:t>Incorporate the use of assessment for learning.</w:t>
            </w:r>
            <w:r>
              <w:rPr>
                <w:rFonts w:ascii="Times New Roman" w:eastAsia="Times New Roman" w:hAnsi="Times New Roman" w:cs="Times New Roman"/>
                <w:sz w:val="20"/>
                <w:szCs w:val="24"/>
              </w:rPr>
              <w:t xml:space="preserve"> This will aid in the monitoring of pupils. – S3.2 </w:t>
            </w:r>
          </w:p>
        </w:tc>
        <w:tc>
          <w:tcPr>
            <w:tcW w:w="1568" w:type="pct"/>
            <w:tcBorders>
              <w:left w:val="single" w:sz="7" w:space="0" w:color="000000"/>
              <w:right w:val="single" w:sz="6" w:space="0" w:color="FFFFFF"/>
            </w:tcBorders>
          </w:tcPr>
          <w:p w:rsidR="000E1EFF" w:rsidRDefault="000E1EFF" w:rsidP="000E1EFF">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r>
              <w:rPr>
                <w:rFonts w:ascii="Times New Roman" w:eastAsia="Times New Roman" w:hAnsi="Times New Roman" w:cs="Times New Roman"/>
                <w:sz w:val="20"/>
                <w:szCs w:val="24"/>
              </w:rPr>
              <w:t>Develop methods of actively incorporating AfL.</w:t>
            </w:r>
          </w:p>
          <w:p w:rsidR="000E1EFF" w:rsidRDefault="000E1EFF" w:rsidP="000E1EFF">
            <w:pPr>
              <w:pStyle w:val="ListParagraph"/>
              <w:tabs>
                <w:tab w:val="left" w:pos="-720"/>
                <w:tab w:val="left" w:pos="0"/>
                <w:tab w:val="left" w:pos="720"/>
                <w:tab w:val="left" w:pos="1440"/>
                <w:tab w:val="left" w:pos="2160"/>
                <w:tab w:val="left" w:pos="2880"/>
                <w:tab w:val="left" w:pos="3330"/>
                <w:tab w:val="left" w:pos="4320"/>
              </w:tabs>
              <w:spacing w:after="19" w:line="240" w:lineRule="auto"/>
              <w:ind w:left="1080"/>
              <w:rPr>
                <w:rFonts w:ascii="Times New Roman" w:eastAsia="Times New Roman" w:hAnsi="Times New Roman" w:cs="Times New Roman"/>
                <w:sz w:val="20"/>
                <w:szCs w:val="24"/>
              </w:rPr>
            </w:pPr>
          </w:p>
          <w:p w:rsidR="000E1EFF" w:rsidRDefault="000E1EFF" w:rsidP="000E1EFF">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r>
              <w:rPr>
                <w:rFonts w:ascii="Times New Roman" w:eastAsia="Times New Roman" w:hAnsi="Times New Roman" w:cs="Times New Roman"/>
                <w:sz w:val="20"/>
                <w:szCs w:val="24"/>
              </w:rPr>
              <w:t>Observe teachers that use it effectively</w:t>
            </w:r>
          </w:p>
          <w:p w:rsidR="000E1EFF" w:rsidRPr="00E528BD" w:rsidRDefault="000E1EFF" w:rsidP="000E1EFF">
            <w:pPr>
              <w:pStyle w:val="ListParagraph"/>
              <w:rPr>
                <w:rFonts w:ascii="Times New Roman" w:eastAsia="Times New Roman" w:hAnsi="Times New Roman" w:cs="Times New Roman"/>
                <w:sz w:val="20"/>
                <w:szCs w:val="24"/>
              </w:rPr>
            </w:pPr>
          </w:p>
          <w:p w:rsidR="000E1EFF" w:rsidRPr="00E528BD" w:rsidRDefault="000E1EFF" w:rsidP="000E1EFF">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r>
              <w:rPr>
                <w:rFonts w:ascii="Times New Roman" w:eastAsia="Times New Roman" w:hAnsi="Times New Roman" w:cs="Times New Roman"/>
                <w:sz w:val="20"/>
                <w:szCs w:val="24"/>
              </w:rPr>
              <w:t>Research the different types and strategies using the internet and journals.</w:t>
            </w:r>
          </w:p>
        </w:tc>
        <w:tc>
          <w:tcPr>
            <w:tcW w:w="1562" w:type="pct"/>
            <w:tcBorders>
              <w:left w:val="single" w:sz="7" w:space="0" w:color="000000"/>
              <w:right w:val="single" w:sz="6" w:space="0" w:color="FFFFFF"/>
            </w:tcBorders>
          </w:tcPr>
          <w:p w:rsidR="000E1EFF" w:rsidRDefault="000E1EFF" w:rsidP="000E1EFF">
            <w:pPr>
              <w:pStyle w:val="ListParagraph"/>
              <w:numPr>
                <w:ilvl w:val="0"/>
                <w:numId w:val="6"/>
              </w:num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r w:rsidRPr="00E528BD">
              <w:rPr>
                <w:rFonts w:ascii="Times New Roman" w:eastAsia="Times New Roman" w:hAnsi="Times New Roman" w:cs="Times New Roman"/>
                <w:sz w:val="20"/>
                <w:szCs w:val="24"/>
              </w:rPr>
              <w:t xml:space="preserve">Aid in the monitoring of student’s progress </w:t>
            </w:r>
          </w:p>
          <w:p w:rsidR="000E1EFF" w:rsidRPr="00E528BD" w:rsidRDefault="000E1EFF" w:rsidP="000E1EFF">
            <w:pPr>
              <w:pStyle w:val="ListParagraph"/>
              <w:numPr>
                <w:ilvl w:val="0"/>
                <w:numId w:val="6"/>
              </w:num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r>
              <w:rPr>
                <w:rFonts w:ascii="Times New Roman" w:eastAsia="Times New Roman" w:hAnsi="Times New Roman" w:cs="Times New Roman"/>
                <w:sz w:val="20"/>
                <w:szCs w:val="24"/>
              </w:rPr>
              <w:t>Students will be able to progress further as support can be given to those who require it</w:t>
            </w:r>
          </w:p>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721" w:type="pct"/>
            <w:tcBorders>
              <w:left w:val="single" w:sz="7" w:space="0" w:color="000000"/>
              <w:right w:val="single" w:sz="7" w:space="0" w:color="000000"/>
            </w:tcBorders>
          </w:tcPr>
          <w:p w:rsidR="000E1EFF" w:rsidRDefault="000E1EFF" w:rsidP="000E1EFF">
            <w:pPr>
              <w:spacing w:after="0" w:line="163" w:lineRule="exact"/>
              <w:rPr>
                <w:rFonts w:ascii="Times New Roman" w:eastAsia="Times New Roman" w:hAnsi="Times New Roman" w:cs="Times New Roman"/>
                <w:sz w:val="20"/>
                <w:szCs w:val="24"/>
              </w:rPr>
            </w:pPr>
          </w:p>
          <w:p w:rsidR="000E1EFF" w:rsidRDefault="000E1EFF" w:rsidP="000E1EFF">
            <w:pPr>
              <w:spacing w:after="0" w:line="163" w:lineRule="exact"/>
              <w:rPr>
                <w:rFonts w:ascii="Times New Roman" w:eastAsia="Times New Roman" w:hAnsi="Times New Roman" w:cs="Times New Roman"/>
                <w:sz w:val="20"/>
                <w:szCs w:val="24"/>
              </w:rPr>
            </w:pPr>
          </w:p>
          <w:p w:rsidR="000E1EFF" w:rsidRDefault="000E1EFF" w:rsidP="000E1EFF">
            <w:pPr>
              <w:spacing w:after="0" w:line="163" w:lineRule="exact"/>
              <w:rPr>
                <w:rFonts w:ascii="Times New Roman" w:eastAsia="Times New Roman" w:hAnsi="Times New Roman" w:cs="Times New Roman"/>
                <w:sz w:val="20"/>
                <w:szCs w:val="24"/>
              </w:rPr>
            </w:pPr>
          </w:p>
          <w:p w:rsidR="000E1EFF" w:rsidRDefault="000E1EFF" w:rsidP="000E1EFF">
            <w:pPr>
              <w:spacing w:after="0" w:line="163" w:lineRule="exact"/>
              <w:rPr>
                <w:rFonts w:ascii="Times New Roman" w:eastAsia="Times New Roman" w:hAnsi="Times New Roman" w:cs="Times New Roman"/>
                <w:sz w:val="20"/>
                <w:szCs w:val="24"/>
              </w:rPr>
            </w:pPr>
          </w:p>
          <w:p w:rsidR="000E1EFF" w:rsidRPr="00E86C6E" w:rsidRDefault="000E1EFF" w:rsidP="000E1EFF">
            <w:pPr>
              <w:spacing w:after="0" w:line="163" w:lineRule="exact"/>
              <w:rPr>
                <w:rFonts w:ascii="Times New Roman" w:eastAsia="Times New Roman" w:hAnsi="Times New Roman" w:cs="Times New Roman"/>
                <w:sz w:val="20"/>
                <w:szCs w:val="24"/>
              </w:rPr>
            </w:pPr>
            <w:r>
              <w:rPr>
                <w:rFonts w:ascii="Times New Roman" w:eastAsia="Times New Roman" w:hAnsi="Times New Roman" w:cs="Times New Roman"/>
                <w:sz w:val="20"/>
                <w:szCs w:val="24"/>
              </w:rPr>
              <w:t>FEB 2019</w:t>
            </w:r>
          </w:p>
        </w:tc>
      </w:tr>
      <w:tr w:rsidR="000E1EFF" w:rsidRPr="00E86C6E" w:rsidTr="000E1EFF">
        <w:tc>
          <w:tcPr>
            <w:tcW w:w="1150" w:type="pct"/>
            <w:tcBorders>
              <w:left w:val="single" w:sz="7" w:space="0" w:color="000000"/>
              <w:right w:val="single" w:sz="6" w:space="0" w:color="FFFFFF"/>
            </w:tcBorders>
          </w:tcPr>
          <w:p w:rsidR="000E1EFF" w:rsidRPr="00E528BD" w:rsidRDefault="000E1EFF" w:rsidP="000E1EFF">
            <w:pPr>
              <w:spacing w:after="0" w:line="163" w:lineRule="exact"/>
              <w:rPr>
                <w:rFonts w:ascii="Times New Roman" w:eastAsia="Times New Roman" w:hAnsi="Times New Roman" w:cs="Times New Roman"/>
                <w:sz w:val="20"/>
                <w:szCs w:val="24"/>
              </w:rPr>
            </w:pPr>
          </w:p>
        </w:tc>
        <w:tc>
          <w:tcPr>
            <w:tcW w:w="1568" w:type="pct"/>
            <w:tcBorders>
              <w:left w:val="single" w:sz="7" w:space="0" w:color="000000"/>
              <w:right w:val="single" w:sz="6" w:space="0" w:color="FFFFFF"/>
            </w:tcBorders>
          </w:tcPr>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1562" w:type="pct"/>
            <w:tcBorders>
              <w:left w:val="single" w:sz="7" w:space="0" w:color="000000"/>
              <w:right w:val="single" w:sz="6" w:space="0" w:color="FFFFFF"/>
            </w:tcBorders>
          </w:tcPr>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721" w:type="pct"/>
            <w:tcBorders>
              <w:left w:val="single" w:sz="7" w:space="0" w:color="000000"/>
              <w:right w:val="single" w:sz="7" w:space="0" w:color="000000"/>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r>
      <w:tr w:rsidR="000E1EFF" w:rsidRPr="00E86C6E" w:rsidTr="000E1EFF">
        <w:tc>
          <w:tcPr>
            <w:tcW w:w="1150" w:type="pct"/>
            <w:tcBorders>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1568" w:type="pct"/>
            <w:tcBorders>
              <w:left w:val="single" w:sz="7" w:space="0" w:color="000000"/>
              <w:right w:val="single" w:sz="6" w:space="0" w:color="FFFFFF"/>
            </w:tcBorders>
          </w:tcPr>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1562" w:type="pct"/>
            <w:tcBorders>
              <w:left w:val="single" w:sz="7" w:space="0" w:color="000000"/>
              <w:right w:val="single" w:sz="6" w:space="0" w:color="FFFFFF"/>
            </w:tcBorders>
          </w:tcPr>
          <w:p w:rsidR="000E1EFF" w:rsidRPr="00E86C6E" w:rsidRDefault="000E1EFF" w:rsidP="000E1EFF">
            <w:pPr>
              <w:tabs>
                <w:tab w:val="left" w:pos="-720"/>
                <w:tab w:val="left" w:pos="0"/>
                <w:tab w:val="left" w:pos="720"/>
                <w:tab w:val="left" w:pos="1440"/>
                <w:tab w:val="left" w:pos="2160"/>
                <w:tab w:val="left" w:pos="2880"/>
                <w:tab w:val="left" w:pos="3330"/>
                <w:tab w:val="left" w:pos="4320"/>
              </w:tabs>
              <w:spacing w:after="19" w:line="240" w:lineRule="auto"/>
              <w:rPr>
                <w:rFonts w:ascii="Times New Roman" w:eastAsia="Times New Roman" w:hAnsi="Times New Roman" w:cs="Times New Roman"/>
                <w:sz w:val="20"/>
                <w:szCs w:val="24"/>
              </w:rPr>
            </w:pPr>
          </w:p>
        </w:tc>
        <w:tc>
          <w:tcPr>
            <w:tcW w:w="721" w:type="pct"/>
            <w:tcBorders>
              <w:left w:val="single" w:sz="7" w:space="0" w:color="000000"/>
              <w:right w:val="single" w:sz="7" w:space="0" w:color="000000"/>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r>
      <w:tr w:rsidR="000E1EFF" w:rsidRPr="00E86C6E" w:rsidTr="000E1EFF">
        <w:tc>
          <w:tcPr>
            <w:tcW w:w="1150" w:type="pct"/>
            <w:tcBorders>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1568" w:type="pct"/>
            <w:tcBorders>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1562" w:type="pct"/>
            <w:tcBorders>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721" w:type="pct"/>
            <w:tcBorders>
              <w:left w:val="single" w:sz="7" w:space="0" w:color="000000"/>
              <w:right w:val="single" w:sz="7" w:space="0" w:color="000000"/>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r>
      <w:tr w:rsidR="000E1EFF" w:rsidRPr="00E86C6E" w:rsidTr="000E1EFF">
        <w:tc>
          <w:tcPr>
            <w:tcW w:w="1150" w:type="pct"/>
            <w:tcBorders>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1568" w:type="pct"/>
            <w:tcBorders>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1562" w:type="pct"/>
            <w:tcBorders>
              <w:left w:val="single" w:sz="7" w:space="0" w:color="000000"/>
              <w:right w:val="single" w:sz="6" w:space="0" w:color="FFFFFF"/>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721" w:type="pct"/>
            <w:tcBorders>
              <w:left w:val="single" w:sz="7" w:space="0" w:color="000000"/>
              <w:right w:val="single" w:sz="7" w:space="0" w:color="000000"/>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r>
      <w:tr w:rsidR="000E1EFF" w:rsidRPr="00E86C6E" w:rsidTr="000E1EFF">
        <w:tc>
          <w:tcPr>
            <w:tcW w:w="1150" w:type="pct"/>
            <w:tcBorders>
              <w:left w:val="single" w:sz="8" w:space="0" w:color="000000"/>
              <w:bottom w:val="single" w:sz="8" w:space="0" w:color="000000"/>
              <w:right w:val="single" w:sz="8" w:space="0" w:color="000000"/>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1568" w:type="pct"/>
            <w:tcBorders>
              <w:left w:val="single" w:sz="8" w:space="0" w:color="000000"/>
              <w:bottom w:val="single" w:sz="8" w:space="0" w:color="000000"/>
              <w:right w:val="single" w:sz="8" w:space="0" w:color="000000"/>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1562" w:type="pct"/>
            <w:tcBorders>
              <w:left w:val="single" w:sz="8" w:space="0" w:color="000000"/>
              <w:bottom w:val="single" w:sz="8" w:space="0" w:color="000000"/>
              <w:right w:val="single" w:sz="8" w:space="0" w:color="000000"/>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c>
          <w:tcPr>
            <w:tcW w:w="721" w:type="pct"/>
            <w:tcBorders>
              <w:left w:val="single" w:sz="8" w:space="0" w:color="000000"/>
              <w:bottom w:val="single" w:sz="8" w:space="0" w:color="000000"/>
              <w:right w:val="single" w:sz="8" w:space="0" w:color="000000"/>
            </w:tcBorders>
          </w:tcPr>
          <w:p w:rsidR="000E1EFF" w:rsidRPr="00E86C6E" w:rsidRDefault="000E1EFF" w:rsidP="000E1EFF">
            <w:pPr>
              <w:spacing w:after="0" w:line="163" w:lineRule="exact"/>
              <w:rPr>
                <w:rFonts w:ascii="Times New Roman" w:eastAsia="Times New Roman" w:hAnsi="Times New Roman" w:cs="Times New Roman"/>
                <w:sz w:val="20"/>
                <w:szCs w:val="24"/>
              </w:rPr>
            </w:pPr>
          </w:p>
        </w:tc>
      </w:tr>
    </w:tbl>
    <w:p w:rsidR="000E1EFF" w:rsidRDefault="000E1EFF" w:rsidP="000E1EFF">
      <w:pPr>
        <w:spacing w:after="0" w:line="240" w:lineRule="auto"/>
      </w:pPr>
    </w:p>
    <w:p w:rsidR="000E1EFF" w:rsidRPr="000E1EFF" w:rsidRDefault="000E1EFF" w:rsidP="00120040">
      <w:pPr>
        <w:jc w:val="both"/>
        <w:rPr>
          <w:rFonts w:ascii="Times New Roman" w:hAnsi="Times New Roman" w:cs="Times New Roman"/>
          <w:b/>
          <w:sz w:val="24"/>
          <w:szCs w:val="24"/>
        </w:rPr>
      </w:pPr>
    </w:p>
    <w:p w:rsidR="00F56D18" w:rsidRDefault="005B0252" w:rsidP="00120040">
      <w:pPr>
        <w:jc w:val="both"/>
        <w:rPr>
          <w:rFonts w:ascii="Times New Roman" w:hAnsi="Times New Roman" w:cs="Times New Roman"/>
          <w:sz w:val="24"/>
          <w:szCs w:val="24"/>
        </w:rPr>
      </w:pPr>
      <w:r w:rsidRPr="005B0252">
        <w:rPr>
          <w:rFonts w:ascii="Times New Roman" w:hAnsi="Times New Roman" w:cs="Times New Roman"/>
          <w:b/>
          <w:sz w:val="24"/>
          <w:szCs w:val="24"/>
        </w:rPr>
        <w:lastRenderedPageBreak/>
        <w:t>References</w:t>
      </w:r>
      <w:r>
        <w:rPr>
          <w:rFonts w:ascii="Times New Roman" w:hAnsi="Times New Roman" w:cs="Times New Roman"/>
          <w:sz w:val="24"/>
          <w:szCs w:val="24"/>
        </w:rPr>
        <w:t xml:space="preserve"> </w:t>
      </w:r>
    </w:p>
    <w:p w:rsidR="007372DB" w:rsidRDefault="007372DB" w:rsidP="007A591C">
      <w:pPr>
        <w:rPr>
          <w:rFonts w:ascii="Times New Roman" w:hAnsi="Times New Roman" w:cs="Times New Roman"/>
          <w:sz w:val="24"/>
          <w:szCs w:val="24"/>
        </w:rPr>
      </w:pPr>
      <w:r w:rsidRPr="007372DB">
        <w:rPr>
          <w:rFonts w:ascii="Times New Roman" w:hAnsi="Times New Roman" w:cs="Times New Roman"/>
          <w:sz w:val="24"/>
          <w:szCs w:val="24"/>
        </w:rPr>
        <w:t>Bates, B., 2015. Learning Theories Simplified: and how to apply them to teaching. Sage.</w:t>
      </w:r>
    </w:p>
    <w:p w:rsidR="000C51F3" w:rsidRDefault="000C51F3" w:rsidP="007A591C">
      <w:pPr>
        <w:rPr>
          <w:rFonts w:ascii="Times New Roman" w:hAnsi="Times New Roman" w:cs="Times New Roman"/>
          <w:sz w:val="24"/>
          <w:szCs w:val="24"/>
        </w:rPr>
      </w:pPr>
      <w:r w:rsidRPr="000C51F3">
        <w:rPr>
          <w:rFonts w:ascii="Times New Roman" w:hAnsi="Times New Roman" w:cs="Times New Roman"/>
          <w:sz w:val="24"/>
          <w:szCs w:val="24"/>
        </w:rPr>
        <w:t>Black, P. and Wiliam, D., 2009. Developing the theory of formative assessment. Educational Assessment, Evaluation and Accounta</w:t>
      </w:r>
      <w:r>
        <w:rPr>
          <w:rFonts w:ascii="Times New Roman" w:hAnsi="Times New Roman" w:cs="Times New Roman"/>
          <w:sz w:val="24"/>
          <w:szCs w:val="24"/>
        </w:rPr>
        <w:t>bility.</w:t>
      </w:r>
    </w:p>
    <w:p w:rsidR="006A0308" w:rsidRDefault="005B0252" w:rsidP="007A591C">
      <w:pPr>
        <w:rPr>
          <w:rFonts w:ascii="Times New Roman" w:hAnsi="Times New Roman" w:cs="Times New Roman"/>
          <w:sz w:val="24"/>
          <w:szCs w:val="24"/>
        </w:rPr>
      </w:pPr>
      <w:r w:rsidRPr="005B0252">
        <w:rPr>
          <w:rFonts w:ascii="Times New Roman" w:hAnsi="Times New Roman" w:cs="Times New Roman"/>
          <w:sz w:val="24"/>
          <w:szCs w:val="24"/>
        </w:rPr>
        <w:t>Brown, K. and Brown, K.J., 2009. Classroom starters and plenaries: creative ideas for use across the curriculum. A&amp;C Black.</w:t>
      </w:r>
    </w:p>
    <w:p w:rsidR="007372DB" w:rsidRDefault="007372DB" w:rsidP="007A591C">
      <w:pPr>
        <w:rPr>
          <w:rFonts w:ascii="Times New Roman" w:hAnsi="Times New Roman" w:cs="Times New Roman"/>
          <w:sz w:val="24"/>
          <w:szCs w:val="24"/>
        </w:rPr>
      </w:pPr>
      <w:r w:rsidRPr="007372DB">
        <w:rPr>
          <w:rFonts w:ascii="Times New Roman" w:hAnsi="Times New Roman" w:cs="Times New Roman"/>
          <w:sz w:val="24"/>
          <w:szCs w:val="24"/>
        </w:rPr>
        <w:t>Fleming, N.D., 2001. Teaching and learning styles: VARK strategies. IGI Global.</w:t>
      </w:r>
    </w:p>
    <w:p w:rsidR="00807630" w:rsidRDefault="00807630" w:rsidP="007A591C">
      <w:pPr>
        <w:rPr>
          <w:rFonts w:ascii="Times New Roman" w:hAnsi="Times New Roman" w:cs="Times New Roman"/>
          <w:sz w:val="24"/>
          <w:szCs w:val="24"/>
        </w:rPr>
      </w:pPr>
      <w:r>
        <w:rPr>
          <w:rFonts w:ascii="Times New Roman" w:hAnsi="Times New Roman" w:cs="Times New Roman"/>
          <w:sz w:val="24"/>
          <w:szCs w:val="24"/>
        </w:rPr>
        <w:t xml:space="preserve">Fautley, M &amp; Savage, J., </w:t>
      </w:r>
      <w:r w:rsidRPr="00807630">
        <w:rPr>
          <w:rFonts w:ascii="Times New Roman" w:hAnsi="Times New Roman" w:cs="Times New Roman"/>
          <w:sz w:val="24"/>
          <w:szCs w:val="24"/>
        </w:rPr>
        <w:t>2008</w:t>
      </w:r>
      <w:r>
        <w:rPr>
          <w:rFonts w:ascii="Times New Roman" w:hAnsi="Times New Roman" w:cs="Times New Roman"/>
          <w:sz w:val="24"/>
          <w:szCs w:val="24"/>
        </w:rPr>
        <w:t>.</w:t>
      </w:r>
      <w:r w:rsidRPr="00807630">
        <w:rPr>
          <w:rFonts w:ascii="Times New Roman" w:hAnsi="Times New Roman" w:cs="Times New Roman"/>
          <w:sz w:val="24"/>
          <w:szCs w:val="24"/>
        </w:rPr>
        <w:t xml:space="preserve"> Assessment for Learning and Teaching in Secondary Schools.  Exeter: Learning Matters.</w:t>
      </w:r>
    </w:p>
    <w:p w:rsidR="0041232E" w:rsidRDefault="0041232E" w:rsidP="007A591C">
      <w:pPr>
        <w:rPr>
          <w:rFonts w:ascii="Times New Roman" w:hAnsi="Times New Roman" w:cs="Times New Roman"/>
          <w:sz w:val="24"/>
          <w:szCs w:val="24"/>
        </w:rPr>
      </w:pPr>
      <w:r w:rsidRPr="0041232E">
        <w:rPr>
          <w:rFonts w:ascii="Times New Roman" w:hAnsi="Times New Roman" w:cs="Times New Roman"/>
          <w:sz w:val="24"/>
          <w:szCs w:val="24"/>
        </w:rPr>
        <w:t>Perrott, E., 2014. Effective teaching: A practical guide to improving your teaching. Routledge.</w:t>
      </w:r>
    </w:p>
    <w:p w:rsidR="001F0BD1" w:rsidRDefault="001F0BD1" w:rsidP="007A591C">
      <w:pPr>
        <w:rPr>
          <w:rFonts w:ascii="Times New Roman" w:hAnsi="Times New Roman" w:cs="Times New Roman"/>
          <w:sz w:val="24"/>
          <w:szCs w:val="24"/>
        </w:rPr>
      </w:pPr>
      <w:r w:rsidRPr="001F0BD1">
        <w:rPr>
          <w:rFonts w:ascii="Times New Roman" w:hAnsi="Times New Roman" w:cs="Times New Roman"/>
          <w:sz w:val="24"/>
          <w:szCs w:val="24"/>
        </w:rPr>
        <w:t>Petty, G., 2004. Teaching today: A practical guide. Nelson Thornes.</w:t>
      </w:r>
    </w:p>
    <w:p w:rsidR="00F56D18" w:rsidRDefault="007372DB" w:rsidP="007A591C">
      <w:pPr>
        <w:rPr>
          <w:rFonts w:ascii="Times New Roman" w:hAnsi="Times New Roman" w:cs="Times New Roman"/>
          <w:sz w:val="24"/>
          <w:szCs w:val="24"/>
        </w:rPr>
      </w:pPr>
      <w:r w:rsidRPr="007372DB">
        <w:rPr>
          <w:rFonts w:ascii="Times New Roman" w:hAnsi="Times New Roman" w:cs="Times New Roman"/>
          <w:sz w:val="24"/>
          <w:szCs w:val="24"/>
        </w:rPr>
        <w:t>Piaget, J., 2013. The construction of reality in the child. Routledge.</w:t>
      </w:r>
    </w:p>
    <w:p w:rsidR="007A591C" w:rsidRDefault="007A591C" w:rsidP="007A591C">
      <w:pPr>
        <w:rPr>
          <w:rFonts w:ascii="Times New Roman" w:hAnsi="Times New Roman" w:cs="Times New Roman"/>
          <w:sz w:val="24"/>
          <w:szCs w:val="24"/>
        </w:rPr>
      </w:pPr>
      <w:r w:rsidRPr="007A591C">
        <w:rPr>
          <w:rFonts w:ascii="Times New Roman" w:hAnsi="Times New Roman" w:cs="Times New Roman"/>
          <w:sz w:val="24"/>
          <w:szCs w:val="24"/>
        </w:rPr>
        <w:t>Qualifications, Curriculum &amp; Assessment Authority for Wales. (2003) Developin</w:t>
      </w:r>
      <w:r>
        <w:rPr>
          <w:rFonts w:ascii="Times New Roman" w:hAnsi="Times New Roman" w:cs="Times New Roman"/>
          <w:sz w:val="24"/>
          <w:szCs w:val="24"/>
        </w:rPr>
        <w:t xml:space="preserve">g the Curriculum Cymreig. </w:t>
      </w:r>
      <w:r w:rsidRPr="007A591C">
        <w:rPr>
          <w:rFonts w:ascii="Times New Roman" w:hAnsi="Times New Roman" w:cs="Times New Roman"/>
          <w:sz w:val="24"/>
          <w:szCs w:val="24"/>
        </w:rPr>
        <w:t>http://learning.gov.wales/docs/learningwales/publications/130424-developing-the-curriculum-cymreig-en.pdf (date accessed:</w:t>
      </w:r>
      <w:r>
        <w:rPr>
          <w:rFonts w:ascii="Times New Roman" w:hAnsi="Times New Roman" w:cs="Times New Roman"/>
          <w:sz w:val="24"/>
          <w:szCs w:val="24"/>
        </w:rPr>
        <w:t xml:space="preserve"> 8th November 2018</w:t>
      </w:r>
      <w:r w:rsidRPr="007A591C">
        <w:rPr>
          <w:rFonts w:ascii="Times New Roman" w:hAnsi="Times New Roman" w:cs="Times New Roman"/>
          <w:sz w:val="24"/>
          <w:szCs w:val="24"/>
        </w:rPr>
        <w:t>)</w:t>
      </w:r>
    </w:p>
    <w:p w:rsidR="00D46907" w:rsidRDefault="00D46907" w:rsidP="007A591C">
      <w:pPr>
        <w:rPr>
          <w:rFonts w:ascii="Times New Roman" w:hAnsi="Times New Roman" w:cs="Times New Roman"/>
          <w:sz w:val="24"/>
          <w:szCs w:val="24"/>
        </w:rPr>
      </w:pPr>
      <w:r w:rsidRPr="00D46907">
        <w:rPr>
          <w:rFonts w:ascii="Times New Roman" w:hAnsi="Times New Roman" w:cs="Times New Roman"/>
          <w:sz w:val="24"/>
          <w:szCs w:val="24"/>
        </w:rPr>
        <w:t>Taba, H., 1962. Curriculum development: Theor</w:t>
      </w:r>
      <w:r>
        <w:rPr>
          <w:rFonts w:ascii="Times New Roman" w:hAnsi="Times New Roman" w:cs="Times New Roman"/>
          <w:sz w:val="24"/>
          <w:szCs w:val="24"/>
        </w:rPr>
        <w:t>y and practice.</w:t>
      </w:r>
    </w:p>
    <w:p w:rsidR="000C51F3" w:rsidRDefault="000C51F3" w:rsidP="007A591C">
      <w:pPr>
        <w:rPr>
          <w:rFonts w:ascii="Times New Roman" w:hAnsi="Times New Roman" w:cs="Times New Roman"/>
          <w:sz w:val="24"/>
          <w:szCs w:val="24"/>
        </w:rPr>
      </w:pPr>
      <w:r w:rsidRPr="000C51F3">
        <w:rPr>
          <w:rFonts w:ascii="Times New Roman" w:hAnsi="Times New Roman" w:cs="Times New Roman"/>
          <w:sz w:val="24"/>
          <w:szCs w:val="24"/>
        </w:rPr>
        <w:t>Tomlinson, C.A. and Strickland, C.A., 2005. Differentiation in Practice: A Resource Guide for Differentiating Curriculum, Grades 9-12. Association for Supervision and Curriculum Development.</w:t>
      </w:r>
    </w:p>
    <w:p w:rsidR="001F0BD1" w:rsidRDefault="001F0BD1" w:rsidP="007A591C">
      <w:pPr>
        <w:rPr>
          <w:rFonts w:ascii="Times New Roman" w:hAnsi="Times New Roman" w:cs="Times New Roman"/>
          <w:sz w:val="24"/>
          <w:szCs w:val="24"/>
        </w:rPr>
      </w:pPr>
      <w:r w:rsidRPr="001F0BD1">
        <w:rPr>
          <w:rFonts w:ascii="Times New Roman" w:hAnsi="Times New Roman" w:cs="Times New Roman"/>
          <w:sz w:val="24"/>
          <w:szCs w:val="24"/>
        </w:rPr>
        <w:t>Tyler, R.W., 2013. Basic principles of curriculum and instruction. In Curriculum Studies Reader E2 (pp. 60-68). Routledge.</w:t>
      </w:r>
    </w:p>
    <w:p w:rsidR="007372DB" w:rsidRDefault="006A0308" w:rsidP="007A591C">
      <w:pPr>
        <w:rPr>
          <w:rFonts w:ascii="Times New Roman" w:hAnsi="Times New Roman" w:cs="Times New Roman"/>
          <w:sz w:val="24"/>
          <w:szCs w:val="24"/>
        </w:rPr>
      </w:pPr>
      <w:r>
        <w:rPr>
          <w:rFonts w:ascii="Times New Roman" w:hAnsi="Times New Roman" w:cs="Times New Roman"/>
          <w:sz w:val="24"/>
          <w:szCs w:val="24"/>
        </w:rPr>
        <w:t xml:space="preserve">Wellington, J., </w:t>
      </w:r>
      <w:r w:rsidR="007372DB" w:rsidRPr="007372DB">
        <w:rPr>
          <w:rFonts w:ascii="Times New Roman" w:hAnsi="Times New Roman" w:cs="Times New Roman"/>
          <w:sz w:val="24"/>
          <w:szCs w:val="24"/>
        </w:rPr>
        <w:t>2006 Secondary education the key concepts. New York, NY: Routledge.</w:t>
      </w:r>
    </w:p>
    <w:p w:rsidR="006A0308" w:rsidRDefault="006A0308" w:rsidP="007A591C">
      <w:pPr>
        <w:rPr>
          <w:rFonts w:ascii="Times New Roman" w:hAnsi="Times New Roman" w:cs="Times New Roman"/>
          <w:sz w:val="24"/>
          <w:szCs w:val="24"/>
        </w:rPr>
      </w:pPr>
      <w:r>
        <w:rPr>
          <w:rFonts w:ascii="Times New Roman" w:hAnsi="Times New Roman" w:cs="Times New Roman"/>
          <w:sz w:val="24"/>
          <w:szCs w:val="24"/>
        </w:rPr>
        <w:t>Welsh Government., 2013.</w:t>
      </w:r>
      <w:r w:rsidRPr="006A0308">
        <w:rPr>
          <w:rFonts w:ascii="Times New Roman" w:hAnsi="Times New Roman" w:cs="Times New Roman"/>
          <w:sz w:val="24"/>
          <w:szCs w:val="24"/>
        </w:rPr>
        <w:t xml:space="preserve"> National Liter</w:t>
      </w:r>
      <w:r>
        <w:rPr>
          <w:rFonts w:ascii="Times New Roman" w:hAnsi="Times New Roman" w:cs="Times New Roman"/>
          <w:sz w:val="24"/>
          <w:szCs w:val="24"/>
        </w:rPr>
        <w:t>acy and Numeracy Framework</w:t>
      </w:r>
      <w:r w:rsidRPr="006A0308">
        <w:rPr>
          <w:rFonts w:ascii="Times New Roman" w:hAnsi="Times New Roman" w:cs="Times New Roman"/>
          <w:sz w:val="24"/>
          <w:szCs w:val="24"/>
        </w:rPr>
        <w:t xml:space="preserve"> http://learning.gov.wales/docs/learningwales/publications/130415-lnf-guidance-en.pdf (date accessed: </w:t>
      </w:r>
      <w:r>
        <w:rPr>
          <w:rFonts w:ascii="Times New Roman" w:hAnsi="Times New Roman" w:cs="Times New Roman"/>
          <w:sz w:val="24"/>
          <w:szCs w:val="24"/>
        </w:rPr>
        <w:t>19th November 2018</w:t>
      </w:r>
      <w:r w:rsidRPr="006A0308">
        <w:rPr>
          <w:rFonts w:ascii="Times New Roman" w:hAnsi="Times New Roman" w:cs="Times New Roman"/>
          <w:sz w:val="24"/>
          <w:szCs w:val="24"/>
        </w:rPr>
        <w:t>)</w:t>
      </w:r>
    </w:p>
    <w:p w:rsidR="00D46907" w:rsidRDefault="00D46907" w:rsidP="007A591C">
      <w:pPr>
        <w:rPr>
          <w:rFonts w:ascii="Times New Roman" w:hAnsi="Times New Roman" w:cs="Times New Roman"/>
          <w:sz w:val="24"/>
          <w:szCs w:val="24"/>
        </w:rPr>
      </w:pPr>
      <w:r w:rsidRPr="00D46907">
        <w:rPr>
          <w:rFonts w:ascii="Times New Roman" w:hAnsi="Times New Roman" w:cs="Times New Roman"/>
          <w:sz w:val="24"/>
          <w:szCs w:val="24"/>
        </w:rPr>
        <w:t>Wheeler, D.K., 1969. Curriculum process.</w:t>
      </w:r>
    </w:p>
    <w:p w:rsidR="007372DB" w:rsidRPr="00120040" w:rsidRDefault="007372DB" w:rsidP="007A591C">
      <w:pPr>
        <w:rPr>
          <w:rFonts w:ascii="Times New Roman" w:hAnsi="Times New Roman" w:cs="Times New Roman"/>
          <w:sz w:val="24"/>
          <w:szCs w:val="24"/>
        </w:rPr>
      </w:pPr>
      <w:r w:rsidRPr="007372DB">
        <w:rPr>
          <w:rFonts w:ascii="Times New Roman" w:hAnsi="Times New Roman" w:cs="Times New Roman"/>
          <w:sz w:val="24"/>
          <w:szCs w:val="24"/>
        </w:rPr>
        <w:t>Vygotsky, L.S., 1978. Mind in society. Cambridge, MA: Harvard University Press.</w:t>
      </w:r>
    </w:p>
    <w:sectPr w:rsidR="007372DB" w:rsidRPr="001200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404FAB"/>
    <w:multiLevelType w:val="hybridMultilevel"/>
    <w:tmpl w:val="FD2AC796"/>
    <w:lvl w:ilvl="0" w:tplc="4D6448B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3171AB"/>
    <w:multiLevelType w:val="hybridMultilevel"/>
    <w:tmpl w:val="FAA2A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106CA5"/>
    <w:multiLevelType w:val="hybridMultilevel"/>
    <w:tmpl w:val="8B1642D4"/>
    <w:lvl w:ilvl="0" w:tplc="58AA0A1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616630"/>
    <w:multiLevelType w:val="hybridMultilevel"/>
    <w:tmpl w:val="1728A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136624"/>
    <w:multiLevelType w:val="hybridMultilevel"/>
    <w:tmpl w:val="DA3CD216"/>
    <w:lvl w:ilvl="0" w:tplc="1FF8D78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2F33CC"/>
    <w:multiLevelType w:val="hybridMultilevel"/>
    <w:tmpl w:val="CAF81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6"/>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040"/>
    <w:rsid w:val="00031313"/>
    <w:rsid w:val="00061EEE"/>
    <w:rsid w:val="000A3334"/>
    <w:rsid w:val="000B33BA"/>
    <w:rsid w:val="000B6F16"/>
    <w:rsid w:val="000C51F3"/>
    <w:rsid w:val="000E1EFF"/>
    <w:rsid w:val="001043A2"/>
    <w:rsid w:val="00120040"/>
    <w:rsid w:val="0013534B"/>
    <w:rsid w:val="001477D1"/>
    <w:rsid w:val="00194D8C"/>
    <w:rsid w:val="00197B8F"/>
    <w:rsid w:val="001A54DB"/>
    <w:rsid w:val="001B2580"/>
    <w:rsid w:val="001B4DCE"/>
    <w:rsid w:val="001C457D"/>
    <w:rsid w:val="001D1BF2"/>
    <w:rsid w:val="001D4E6D"/>
    <w:rsid w:val="001D5EE1"/>
    <w:rsid w:val="001E0ADE"/>
    <w:rsid w:val="001F0BD1"/>
    <w:rsid w:val="00232CFB"/>
    <w:rsid w:val="0024142C"/>
    <w:rsid w:val="002C0493"/>
    <w:rsid w:val="002D2257"/>
    <w:rsid w:val="002E175B"/>
    <w:rsid w:val="002E1CD3"/>
    <w:rsid w:val="00303462"/>
    <w:rsid w:val="00311BA7"/>
    <w:rsid w:val="003411AA"/>
    <w:rsid w:val="003C6047"/>
    <w:rsid w:val="003F620F"/>
    <w:rsid w:val="0041232E"/>
    <w:rsid w:val="00414EBC"/>
    <w:rsid w:val="0042712B"/>
    <w:rsid w:val="00430047"/>
    <w:rsid w:val="004D3DF1"/>
    <w:rsid w:val="004F17F4"/>
    <w:rsid w:val="0050584B"/>
    <w:rsid w:val="00506887"/>
    <w:rsid w:val="00514BA4"/>
    <w:rsid w:val="00516EFD"/>
    <w:rsid w:val="00521492"/>
    <w:rsid w:val="00592663"/>
    <w:rsid w:val="0059776D"/>
    <w:rsid w:val="005B0252"/>
    <w:rsid w:val="005E2DA0"/>
    <w:rsid w:val="00600E5E"/>
    <w:rsid w:val="00665821"/>
    <w:rsid w:val="00670CB1"/>
    <w:rsid w:val="00673F09"/>
    <w:rsid w:val="006A0308"/>
    <w:rsid w:val="006B591D"/>
    <w:rsid w:val="006D0E07"/>
    <w:rsid w:val="00725B3E"/>
    <w:rsid w:val="00733C95"/>
    <w:rsid w:val="007372DB"/>
    <w:rsid w:val="00741FC0"/>
    <w:rsid w:val="0075509D"/>
    <w:rsid w:val="007A591C"/>
    <w:rsid w:val="007E50BA"/>
    <w:rsid w:val="00807630"/>
    <w:rsid w:val="00823237"/>
    <w:rsid w:val="00877F7D"/>
    <w:rsid w:val="008840F3"/>
    <w:rsid w:val="008D4C25"/>
    <w:rsid w:val="008E5798"/>
    <w:rsid w:val="008E6E24"/>
    <w:rsid w:val="008E7EC7"/>
    <w:rsid w:val="00900AFD"/>
    <w:rsid w:val="00955072"/>
    <w:rsid w:val="009C3C19"/>
    <w:rsid w:val="009D56BF"/>
    <w:rsid w:val="009E087E"/>
    <w:rsid w:val="009E5AC5"/>
    <w:rsid w:val="009F01B0"/>
    <w:rsid w:val="00A073BB"/>
    <w:rsid w:val="00A42E46"/>
    <w:rsid w:val="00A558F0"/>
    <w:rsid w:val="00A80691"/>
    <w:rsid w:val="00AA3D95"/>
    <w:rsid w:val="00AA6539"/>
    <w:rsid w:val="00AE65B5"/>
    <w:rsid w:val="00AF6A4C"/>
    <w:rsid w:val="00B378C7"/>
    <w:rsid w:val="00B52F22"/>
    <w:rsid w:val="00B77465"/>
    <w:rsid w:val="00BA019A"/>
    <w:rsid w:val="00BB28F1"/>
    <w:rsid w:val="00BF6888"/>
    <w:rsid w:val="00C222BB"/>
    <w:rsid w:val="00C31ADA"/>
    <w:rsid w:val="00C92F88"/>
    <w:rsid w:val="00D0761D"/>
    <w:rsid w:val="00D131A7"/>
    <w:rsid w:val="00D15E4A"/>
    <w:rsid w:val="00D41224"/>
    <w:rsid w:val="00D46907"/>
    <w:rsid w:val="00D47A5A"/>
    <w:rsid w:val="00D746C1"/>
    <w:rsid w:val="00DB332B"/>
    <w:rsid w:val="00DB647C"/>
    <w:rsid w:val="00DE3ACA"/>
    <w:rsid w:val="00E03476"/>
    <w:rsid w:val="00E109D9"/>
    <w:rsid w:val="00E17082"/>
    <w:rsid w:val="00E86FFE"/>
    <w:rsid w:val="00EA38F4"/>
    <w:rsid w:val="00F37065"/>
    <w:rsid w:val="00F46993"/>
    <w:rsid w:val="00F56D18"/>
    <w:rsid w:val="00F91414"/>
    <w:rsid w:val="00F92CD1"/>
    <w:rsid w:val="00FA1248"/>
    <w:rsid w:val="00FB1FDA"/>
    <w:rsid w:val="00FD6368"/>
    <w:rsid w:val="00FF5D0D"/>
    <w:rsid w:val="00FF7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74956"/>
  <w15:chartTrackingRefBased/>
  <w15:docId w15:val="{71414B10-00B9-4790-A3D6-91445B1D9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4DCE"/>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1B4DCE"/>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1EFF"/>
    <w:pPr>
      <w:spacing w:after="200" w:line="276" w:lineRule="auto"/>
      <w:ind w:left="720"/>
      <w:contextualSpacing/>
    </w:pPr>
    <w:rPr>
      <w:rFonts w:eastAsiaTheme="minorEastAsia"/>
      <w:lang w:eastAsia="en-GB"/>
    </w:rPr>
  </w:style>
  <w:style w:type="character" w:customStyle="1" w:styleId="Heading2Char">
    <w:name w:val="Heading 2 Char"/>
    <w:basedOn w:val="DefaultParagraphFont"/>
    <w:link w:val="Heading2"/>
    <w:rsid w:val="001B4DCE"/>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1B4DCE"/>
    <w:rPr>
      <w:rFonts w:ascii="Times New Roman" w:eastAsia="Times New Roman" w:hAnsi="Times New Roman" w:cs="Times New Roman"/>
      <w:sz w:val="40"/>
      <w:szCs w:val="20"/>
      <w:lang w:eastAsia="en-GB"/>
    </w:rPr>
  </w:style>
  <w:style w:type="paragraph" w:styleId="Header">
    <w:name w:val="header"/>
    <w:basedOn w:val="Normal"/>
    <w:link w:val="HeaderChar"/>
    <w:rsid w:val="001B4DCE"/>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1B4DCE"/>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3851</Words>
  <Characters>21952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bryan</dc:creator>
  <cp:keywords/>
  <dc:description/>
  <cp:lastModifiedBy>josh bryan</cp:lastModifiedBy>
  <cp:revision>3</cp:revision>
  <dcterms:created xsi:type="dcterms:W3CDTF">2018-11-19T20:48:00Z</dcterms:created>
  <dcterms:modified xsi:type="dcterms:W3CDTF">2018-11-19T20:50:00Z</dcterms:modified>
</cp:coreProperties>
</file>