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6518C987" w:rsidP="2A669D71" w:rsidRDefault="6518C987" w14:paraId="3AC5F7CF" w14:textId="125CEC22">
      <w:pPr>
        <w:tabs>
          <w:tab w:val="left" w:leader="none" w:pos="6253"/>
        </w:tabs>
        <w:spacing w:before="30" w:after="160"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2A669D71" w:rsidR="6518C987">
        <w:rPr>
          <w:rFonts w:ascii="Arial" w:hAnsi="Arial" w:eastAsia="Arial" w:cs="Arial"/>
          <w:b w:val="1"/>
          <w:bCs w:val="1"/>
          <w:i w:val="0"/>
          <w:iCs w:val="0"/>
          <w:caps w:val="0"/>
          <w:smallCaps w:val="0"/>
          <w:noProof w:val="0"/>
          <w:color w:val="000000" w:themeColor="text1" w:themeTint="FF" w:themeShade="FF"/>
          <w:sz w:val="22"/>
          <w:szCs w:val="22"/>
          <w:lang w:val="en-GB"/>
        </w:rPr>
        <w:t>STUDENT NAME:</w:t>
      </w:r>
      <w:r w:rsidRPr="2A669D71" w:rsidR="6518C987">
        <w:rPr>
          <w:rFonts w:ascii="Arial" w:hAnsi="Arial" w:eastAsia="Arial" w:cs="Arial"/>
          <w:b w:val="0"/>
          <w:bCs w:val="0"/>
          <w:i w:val="0"/>
          <w:iCs w:val="0"/>
          <w:caps w:val="0"/>
          <w:smallCaps w:val="0"/>
          <w:noProof w:val="0"/>
          <w:color w:val="000000" w:themeColor="text1" w:themeTint="FF" w:themeShade="FF"/>
          <w:sz w:val="22"/>
          <w:szCs w:val="22"/>
          <w:lang w:val="en-GB"/>
        </w:rPr>
        <w:t xml:space="preserve"> Chantelle Simmonds</w:t>
      </w:r>
    </w:p>
    <w:p w:rsidR="6518C987" w:rsidP="2A669D71" w:rsidRDefault="6518C987" w14:paraId="5C420D34" w14:textId="4EF3FE06">
      <w:pPr>
        <w:spacing w:before="30" w:after="160"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2A669D71" w:rsidR="6518C987">
        <w:rPr>
          <w:rFonts w:ascii="Arial" w:hAnsi="Arial" w:eastAsia="Arial" w:cs="Arial"/>
          <w:b w:val="1"/>
          <w:bCs w:val="1"/>
          <w:i w:val="0"/>
          <w:iCs w:val="0"/>
          <w:caps w:val="0"/>
          <w:smallCaps w:val="0"/>
          <w:noProof w:val="0"/>
          <w:color w:val="000000" w:themeColor="text1" w:themeTint="FF" w:themeShade="FF"/>
          <w:sz w:val="22"/>
          <w:szCs w:val="22"/>
          <w:lang w:val="en-GB"/>
        </w:rPr>
        <w:t>STUDENT NUMBER:</w:t>
      </w:r>
      <w:r w:rsidRPr="2A669D71" w:rsidR="6518C987">
        <w:rPr>
          <w:rFonts w:ascii="Arial" w:hAnsi="Arial" w:eastAsia="Arial" w:cs="Arial"/>
          <w:b w:val="0"/>
          <w:bCs w:val="0"/>
          <w:i w:val="0"/>
          <w:iCs w:val="0"/>
          <w:caps w:val="0"/>
          <w:smallCaps w:val="0"/>
          <w:noProof w:val="0"/>
          <w:color w:val="000000" w:themeColor="text1" w:themeTint="FF" w:themeShade="FF"/>
          <w:sz w:val="22"/>
          <w:szCs w:val="22"/>
          <w:lang w:val="en-GB"/>
        </w:rPr>
        <w:t xml:space="preserve"> 1914402</w:t>
      </w:r>
    </w:p>
    <w:p w:rsidR="6518C987" w:rsidP="2A669D71" w:rsidRDefault="6518C987" w14:paraId="7A7E3025" w14:textId="7B65EDD6">
      <w:pPr>
        <w:spacing w:before="30" w:after="160"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2A669D71" w:rsidR="6518C987">
        <w:rPr>
          <w:rFonts w:ascii="Arial" w:hAnsi="Arial" w:eastAsia="Arial" w:cs="Arial"/>
          <w:b w:val="1"/>
          <w:bCs w:val="1"/>
          <w:i w:val="0"/>
          <w:iCs w:val="0"/>
          <w:caps w:val="0"/>
          <w:smallCaps w:val="0"/>
          <w:noProof w:val="0"/>
          <w:color w:val="000000" w:themeColor="text1" w:themeTint="FF" w:themeShade="FF"/>
          <w:sz w:val="22"/>
          <w:szCs w:val="22"/>
          <w:lang w:val="en-GB"/>
        </w:rPr>
        <w:t>PROGRAM:</w:t>
      </w:r>
      <w:r w:rsidRPr="2A669D71" w:rsidR="6518C987">
        <w:rPr>
          <w:rFonts w:ascii="Arial" w:hAnsi="Arial" w:eastAsia="Arial" w:cs="Arial"/>
          <w:b w:val="0"/>
          <w:bCs w:val="0"/>
          <w:i w:val="0"/>
          <w:iCs w:val="0"/>
          <w:caps w:val="0"/>
          <w:smallCaps w:val="0"/>
          <w:noProof w:val="0"/>
          <w:color w:val="000000" w:themeColor="text1" w:themeTint="FF" w:themeShade="FF"/>
          <w:sz w:val="22"/>
          <w:szCs w:val="22"/>
          <w:lang w:val="en-GB"/>
        </w:rPr>
        <w:t xml:space="preserve"> HND/BSc Health and Social Care; Health Management</w:t>
      </w:r>
    </w:p>
    <w:p w:rsidR="6518C987" w:rsidP="2A669D71" w:rsidRDefault="6518C987" w14:paraId="62864476" w14:textId="76634208">
      <w:pPr>
        <w:spacing w:before="30" w:after="160"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2A669D71" w:rsidR="6518C98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A669D71" w:rsidR="6518C987">
        <w:rPr>
          <w:rFonts w:ascii="Arial" w:hAnsi="Arial" w:eastAsia="Arial" w:cs="Arial"/>
          <w:b w:val="1"/>
          <w:bCs w:val="1"/>
          <w:i w:val="0"/>
          <w:iCs w:val="0"/>
          <w:caps w:val="0"/>
          <w:smallCaps w:val="0"/>
          <w:noProof w:val="0"/>
          <w:color w:val="000000" w:themeColor="text1" w:themeTint="FF" w:themeShade="FF"/>
          <w:sz w:val="22"/>
          <w:szCs w:val="22"/>
          <w:lang w:val="en-GB"/>
        </w:rPr>
        <w:t>MODULE:</w:t>
      </w:r>
      <w:r w:rsidRPr="2A669D71" w:rsidR="6518C987">
        <w:rPr>
          <w:rFonts w:ascii="Arial" w:hAnsi="Arial" w:eastAsia="Arial" w:cs="Arial"/>
          <w:b w:val="0"/>
          <w:bCs w:val="0"/>
          <w:i w:val="0"/>
          <w:iCs w:val="0"/>
          <w:caps w:val="0"/>
          <w:smallCaps w:val="0"/>
          <w:noProof w:val="0"/>
          <w:color w:val="000000" w:themeColor="text1" w:themeTint="FF" w:themeShade="FF"/>
          <w:sz w:val="22"/>
          <w:szCs w:val="22"/>
          <w:lang w:val="en-GB"/>
        </w:rPr>
        <w:t xml:space="preserve"> Children, Young People and Families</w:t>
      </w:r>
    </w:p>
    <w:p w:rsidR="6518C987" w:rsidP="2A669D71" w:rsidRDefault="6518C987" w14:paraId="2F6A98D8" w14:textId="5BEAD87F">
      <w:pPr>
        <w:spacing w:before="30" w:after="160"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2A669D71" w:rsidR="6518C987">
        <w:rPr>
          <w:rFonts w:ascii="Arial" w:hAnsi="Arial" w:eastAsia="Arial" w:cs="Arial"/>
          <w:b w:val="1"/>
          <w:bCs w:val="1"/>
          <w:i w:val="0"/>
          <w:iCs w:val="0"/>
          <w:caps w:val="0"/>
          <w:smallCaps w:val="0"/>
          <w:noProof w:val="0"/>
          <w:color w:val="000000" w:themeColor="text1" w:themeTint="FF" w:themeShade="FF"/>
          <w:sz w:val="22"/>
          <w:szCs w:val="22"/>
          <w:lang w:val="en-GB"/>
        </w:rPr>
        <w:t>MODULE CODE:</w:t>
      </w:r>
      <w:r w:rsidRPr="2A669D71" w:rsidR="6518C987">
        <w:rPr>
          <w:rFonts w:ascii="Arial" w:hAnsi="Arial" w:eastAsia="Arial" w:cs="Arial"/>
          <w:b w:val="0"/>
          <w:bCs w:val="0"/>
          <w:i w:val="0"/>
          <w:iCs w:val="0"/>
          <w:caps w:val="0"/>
          <w:smallCaps w:val="0"/>
          <w:noProof w:val="0"/>
          <w:color w:val="000000" w:themeColor="text1" w:themeTint="FF" w:themeShade="FF"/>
          <w:sz w:val="22"/>
          <w:szCs w:val="22"/>
          <w:lang w:val="en-GB"/>
        </w:rPr>
        <w:t xml:space="preserve"> BMHP 5004_BIRM</w:t>
      </w:r>
    </w:p>
    <w:p w:rsidR="6518C987" w:rsidP="2A669D71" w:rsidRDefault="6518C987" w14:paraId="12EE99E1" w14:textId="73D66B33">
      <w:pPr>
        <w:spacing w:before="30" w:after="160"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2A669D71" w:rsidR="6518C987">
        <w:rPr>
          <w:rFonts w:ascii="Arial" w:hAnsi="Arial" w:eastAsia="Arial" w:cs="Arial"/>
          <w:b w:val="1"/>
          <w:bCs w:val="1"/>
          <w:i w:val="0"/>
          <w:iCs w:val="0"/>
          <w:caps w:val="0"/>
          <w:smallCaps w:val="0"/>
          <w:noProof w:val="0"/>
          <w:color w:val="000000" w:themeColor="text1" w:themeTint="FF" w:themeShade="FF"/>
          <w:sz w:val="22"/>
          <w:szCs w:val="22"/>
          <w:lang w:val="en-GB"/>
        </w:rPr>
        <w:t>LECTURER:</w:t>
      </w:r>
      <w:r w:rsidRPr="2A669D71" w:rsidR="6518C987">
        <w:rPr>
          <w:rFonts w:ascii="Arial" w:hAnsi="Arial" w:eastAsia="Arial" w:cs="Arial"/>
          <w:b w:val="0"/>
          <w:bCs w:val="0"/>
          <w:i w:val="0"/>
          <w:iCs w:val="0"/>
          <w:caps w:val="0"/>
          <w:smallCaps w:val="0"/>
          <w:noProof w:val="0"/>
          <w:color w:val="000000" w:themeColor="text1" w:themeTint="FF" w:themeShade="FF"/>
          <w:sz w:val="22"/>
          <w:szCs w:val="22"/>
          <w:lang w:val="en-GB"/>
        </w:rPr>
        <w:t xml:space="preserve"> Dr </w:t>
      </w:r>
      <w:proofErr w:type="spellStart"/>
      <w:r w:rsidRPr="2A669D71" w:rsidR="6518C987">
        <w:rPr>
          <w:rFonts w:ascii="Arial" w:hAnsi="Arial" w:eastAsia="Arial" w:cs="Arial"/>
          <w:b w:val="0"/>
          <w:bCs w:val="0"/>
          <w:i w:val="0"/>
          <w:iCs w:val="0"/>
          <w:caps w:val="0"/>
          <w:smallCaps w:val="0"/>
          <w:noProof w:val="0"/>
          <w:color w:val="000000" w:themeColor="text1" w:themeTint="FF" w:themeShade="FF"/>
          <w:sz w:val="22"/>
          <w:szCs w:val="22"/>
          <w:lang w:val="en-GB"/>
        </w:rPr>
        <w:t>Chrisford</w:t>
      </w:r>
      <w:proofErr w:type="spellEnd"/>
      <w:r w:rsidRPr="2A669D71" w:rsidR="6518C98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roofErr w:type="spellStart"/>
      <w:r w:rsidRPr="2A669D71" w:rsidR="6518C987">
        <w:rPr>
          <w:rFonts w:ascii="Arial" w:hAnsi="Arial" w:eastAsia="Arial" w:cs="Arial"/>
          <w:b w:val="0"/>
          <w:bCs w:val="0"/>
          <w:i w:val="0"/>
          <w:iCs w:val="0"/>
          <w:caps w:val="0"/>
          <w:smallCaps w:val="0"/>
          <w:noProof w:val="0"/>
          <w:color w:val="000000" w:themeColor="text1" w:themeTint="FF" w:themeShade="FF"/>
          <w:sz w:val="22"/>
          <w:szCs w:val="22"/>
          <w:lang w:val="en-GB"/>
        </w:rPr>
        <w:t>Chogugudza</w:t>
      </w:r>
      <w:proofErr w:type="spellEnd"/>
    </w:p>
    <w:p w:rsidR="6518C987" w:rsidP="2A669D71" w:rsidRDefault="6518C987" w14:paraId="452EE754" w14:textId="62D49CB9">
      <w:pPr>
        <w:spacing w:before="30" w:after="160"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2A669D71" w:rsidR="6518C987">
        <w:rPr>
          <w:rFonts w:ascii="Arial" w:hAnsi="Arial" w:eastAsia="Arial" w:cs="Arial"/>
          <w:b w:val="1"/>
          <w:bCs w:val="1"/>
          <w:i w:val="0"/>
          <w:iCs w:val="0"/>
          <w:caps w:val="0"/>
          <w:smallCaps w:val="0"/>
          <w:noProof w:val="0"/>
          <w:color w:val="000000" w:themeColor="text1" w:themeTint="FF" w:themeShade="FF"/>
          <w:sz w:val="22"/>
          <w:szCs w:val="22"/>
          <w:lang w:val="en-GB"/>
        </w:rPr>
        <w:t xml:space="preserve">ASSIGNMENT TITLE: </w:t>
      </w:r>
      <w:r w:rsidRPr="2A669D71" w:rsidR="6518C987">
        <w:rPr>
          <w:rFonts w:ascii="Arial" w:hAnsi="Arial" w:eastAsia="Arial" w:cs="Arial"/>
          <w:b w:val="0"/>
          <w:bCs w:val="0"/>
          <w:i w:val="0"/>
          <w:iCs w:val="0"/>
          <w:caps w:val="0"/>
          <w:smallCaps w:val="0"/>
          <w:noProof w:val="0"/>
          <w:color w:val="000000" w:themeColor="text1" w:themeTint="FF" w:themeShade="FF"/>
          <w:sz w:val="22"/>
          <w:szCs w:val="22"/>
          <w:lang w:val="en-GB"/>
        </w:rPr>
        <w:t>Essay – Supporting Paper, Family D</w:t>
      </w:r>
    </w:p>
    <w:p w:rsidR="2A669D71" w:rsidP="2A669D71" w:rsidRDefault="2A669D71" w14:paraId="66D24DCD" w14:textId="19BC1731">
      <w:pPr>
        <w:spacing w:line="360" w:lineRule="auto"/>
        <w:rPr>
          <w:rFonts w:ascii="Arial" w:hAnsi="Arial" w:eastAsia="Arial" w:cs="Arial"/>
          <w:sz w:val="22"/>
          <w:szCs w:val="22"/>
        </w:rPr>
      </w:pPr>
      <w:r w:rsidRPr="2A669D71">
        <w:rPr>
          <w:rFonts w:ascii="Arial" w:hAnsi="Arial" w:eastAsia="Arial" w:cs="Arial"/>
          <w:sz w:val="22"/>
          <w:szCs w:val="22"/>
        </w:rPr>
        <w:br w:type="page"/>
      </w:r>
    </w:p>
    <w:p xmlns:wp14="http://schemas.microsoft.com/office/word/2010/wordml" w:rsidP="2A669D71" w14:paraId="5E5787A5" wp14:textId="18EC1C37">
      <w:pPr>
        <w:spacing w:line="360" w:lineRule="auto"/>
        <w:jc w:val="both"/>
        <w:rPr>
          <w:rFonts w:ascii="Arial" w:hAnsi="Arial" w:eastAsia="Arial" w:cs="Arial"/>
          <w:sz w:val="22"/>
          <w:szCs w:val="22"/>
        </w:rPr>
      </w:pPr>
      <w:r w:rsidRPr="2A669D71" w:rsidR="428BAC00">
        <w:rPr>
          <w:rFonts w:ascii="Arial" w:hAnsi="Arial" w:eastAsia="Arial" w:cs="Arial"/>
          <w:b w:val="1"/>
          <w:bCs w:val="1"/>
          <w:sz w:val="22"/>
          <w:szCs w:val="22"/>
        </w:rPr>
        <w:t>I</w:t>
      </w:r>
      <w:r w:rsidRPr="2A669D71" w:rsidR="7BA2A5B6">
        <w:rPr>
          <w:rFonts w:ascii="Arial" w:hAnsi="Arial" w:eastAsia="Arial" w:cs="Arial"/>
          <w:b w:val="1"/>
          <w:bCs w:val="1"/>
          <w:sz w:val="22"/>
          <w:szCs w:val="22"/>
        </w:rPr>
        <w:t>ntroduction</w:t>
      </w:r>
      <w:r>
        <w:br/>
      </w:r>
      <w:r w:rsidRPr="2A669D71" w:rsidR="2FE627C1">
        <w:rPr>
          <w:rFonts w:ascii="Arial" w:hAnsi="Arial" w:eastAsia="Arial" w:cs="Arial"/>
          <w:sz w:val="22"/>
          <w:szCs w:val="22"/>
        </w:rPr>
        <w:t xml:space="preserve">The supporting paper for the case study family D was about a referral from housing needs, where extra support was recognised because of the family's fragility, multiple, and complex needs. What risk factors have been identified and assessed? If the activities that have affected the family have had any potential impact, a critical review of my perspective, </w:t>
      </w:r>
      <w:r w:rsidRPr="2A669D71" w:rsidR="14C4666C">
        <w:rPr>
          <w:rFonts w:ascii="Arial" w:hAnsi="Arial" w:eastAsia="Arial" w:cs="Arial"/>
          <w:sz w:val="22"/>
          <w:szCs w:val="22"/>
        </w:rPr>
        <w:t>if anything might have been done better, make suggestions for how to better fulfil the family's requirements.</w:t>
      </w:r>
    </w:p>
    <w:p w:rsidR="26A926E8" w:rsidP="2A669D71" w:rsidRDefault="26A926E8" w14:paraId="5C181172" w14:textId="432042DD">
      <w:pPr>
        <w:pStyle w:val="Normal"/>
        <w:spacing w:line="360" w:lineRule="auto"/>
        <w:jc w:val="both"/>
        <w:rPr>
          <w:rFonts w:ascii="Arial" w:hAnsi="Arial" w:eastAsia="Arial" w:cs="Arial"/>
          <w:b w:val="1"/>
          <w:bCs w:val="1"/>
          <w:sz w:val="22"/>
          <w:szCs w:val="22"/>
        </w:rPr>
      </w:pPr>
      <w:r w:rsidRPr="2A669D71" w:rsidR="26A926E8">
        <w:rPr>
          <w:rFonts w:ascii="Arial" w:hAnsi="Arial" w:eastAsia="Arial" w:cs="Arial"/>
          <w:b w:val="1"/>
          <w:bCs w:val="1"/>
          <w:sz w:val="22"/>
          <w:szCs w:val="22"/>
        </w:rPr>
        <w:t>Vulnerabilities of Family D's Specific Factors</w:t>
      </w:r>
    </w:p>
    <w:p w:rsidR="26A926E8" w:rsidP="2A669D71" w:rsidRDefault="26A926E8" w14:paraId="0A7A1858" w14:textId="0479CE66">
      <w:pPr>
        <w:pStyle w:val="Normal"/>
        <w:spacing w:line="360" w:lineRule="auto"/>
        <w:jc w:val="both"/>
        <w:rPr>
          <w:rFonts w:ascii="Arial" w:hAnsi="Arial" w:eastAsia="Arial" w:cs="Arial"/>
          <w:sz w:val="22"/>
          <w:szCs w:val="22"/>
        </w:rPr>
      </w:pPr>
      <w:r w:rsidRPr="2A669D71" w:rsidR="26A926E8">
        <w:rPr>
          <w:rFonts w:ascii="Arial" w:hAnsi="Arial" w:eastAsia="Arial" w:cs="Arial"/>
          <w:sz w:val="22"/>
          <w:szCs w:val="22"/>
        </w:rPr>
        <w:t xml:space="preserve">Family D was referred to Neighbourhood </w:t>
      </w:r>
      <w:r w:rsidRPr="2A669D71" w:rsidR="26A926E8">
        <w:rPr>
          <w:rFonts w:ascii="Arial" w:hAnsi="Arial" w:eastAsia="Arial" w:cs="Arial"/>
          <w:sz w:val="22"/>
          <w:szCs w:val="22"/>
        </w:rPr>
        <w:t>Services for</w:t>
      </w:r>
      <w:r w:rsidRPr="2A669D71" w:rsidR="26A926E8">
        <w:rPr>
          <w:rFonts w:ascii="Arial" w:hAnsi="Arial" w:eastAsia="Arial" w:cs="Arial"/>
          <w:sz w:val="22"/>
          <w:szCs w:val="22"/>
        </w:rPr>
        <w:t xml:space="preserve"> re-housing because the mother had been in a domestic violence relationship</w:t>
      </w:r>
      <w:r w:rsidRPr="2A669D71" w:rsidR="398A3CB5">
        <w:rPr>
          <w:rFonts w:ascii="Arial" w:hAnsi="Arial" w:eastAsia="Arial" w:cs="Arial"/>
          <w:sz w:val="22"/>
          <w:szCs w:val="22"/>
        </w:rPr>
        <w:t xml:space="preserve">. </w:t>
      </w:r>
      <w:r w:rsidRPr="2A669D71" w:rsidR="1FFF6E9A">
        <w:rPr>
          <w:rFonts w:ascii="Arial" w:hAnsi="Arial" w:eastAsia="Arial" w:cs="Arial"/>
          <w:sz w:val="22"/>
          <w:szCs w:val="22"/>
        </w:rPr>
        <w:t xml:space="preserve">The mother is reliant on </w:t>
      </w:r>
      <w:r w:rsidRPr="2A669D71" w:rsidR="210DB0E1">
        <w:rPr>
          <w:rFonts w:ascii="Arial" w:hAnsi="Arial" w:eastAsia="Arial" w:cs="Arial"/>
          <w:sz w:val="22"/>
          <w:szCs w:val="22"/>
        </w:rPr>
        <w:t>benefits,</w:t>
      </w:r>
      <w:r w:rsidRPr="2A669D71" w:rsidR="1FFF6E9A">
        <w:rPr>
          <w:rFonts w:ascii="Arial" w:hAnsi="Arial" w:eastAsia="Arial" w:cs="Arial"/>
          <w:sz w:val="22"/>
          <w:szCs w:val="22"/>
        </w:rPr>
        <w:t xml:space="preserve"> and she has four children, the youngest with complicated needs, two senior school-aged girls, and a son who has recently returned home from care of </w:t>
      </w:r>
      <w:r w:rsidRPr="2A669D71" w:rsidR="2C5577A1">
        <w:rPr>
          <w:rFonts w:ascii="Arial" w:hAnsi="Arial" w:eastAsia="Arial" w:cs="Arial"/>
          <w:sz w:val="22"/>
          <w:szCs w:val="22"/>
        </w:rPr>
        <w:t xml:space="preserve">a </w:t>
      </w:r>
      <w:r w:rsidRPr="2A669D71" w:rsidR="1FFF6E9A">
        <w:rPr>
          <w:rFonts w:ascii="Arial" w:hAnsi="Arial" w:eastAsia="Arial" w:cs="Arial"/>
          <w:sz w:val="22"/>
          <w:szCs w:val="22"/>
        </w:rPr>
        <w:t>working age.</w:t>
      </w:r>
    </w:p>
    <w:p w:rsidR="620F73CE" w:rsidP="2A669D71" w:rsidRDefault="620F73CE" w14:paraId="07085F7A" w14:textId="282C79D3">
      <w:pPr>
        <w:pStyle w:val="Normal"/>
        <w:spacing w:line="360" w:lineRule="auto"/>
        <w:jc w:val="both"/>
        <w:rPr>
          <w:rFonts w:ascii="Arial" w:hAnsi="Arial" w:eastAsia="Arial" w:cs="Arial"/>
          <w:sz w:val="22"/>
          <w:szCs w:val="22"/>
        </w:rPr>
      </w:pPr>
      <w:r w:rsidRPr="2A669D71" w:rsidR="620F73CE">
        <w:rPr>
          <w:rFonts w:ascii="Arial" w:hAnsi="Arial" w:eastAsia="Arial" w:cs="Arial"/>
          <w:sz w:val="22"/>
          <w:szCs w:val="22"/>
        </w:rPr>
        <w:t>The family vulnerable because the mother has returned to the turbulent relationship after escaping it, implying that domestic violence may recur</w:t>
      </w:r>
      <w:r w:rsidRPr="2A669D71" w:rsidR="44ED30F4">
        <w:rPr>
          <w:rFonts w:ascii="Arial" w:hAnsi="Arial" w:eastAsia="Arial" w:cs="Arial"/>
          <w:sz w:val="22"/>
          <w:szCs w:val="22"/>
        </w:rPr>
        <w:t xml:space="preserve">, the need to </w:t>
      </w:r>
      <w:r w:rsidRPr="2A669D71" w:rsidR="1F2D375D">
        <w:rPr>
          <w:rFonts w:ascii="Arial" w:hAnsi="Arial" w:eastAsia="Arial" w:cs="Arial"/>
          <w:sz w:val="22"/>
          <w:szCs w:val="22"/>
        </w:rPr>
        <w:t>protect children from</w:t>
      </w:r>
      <w:r w:rsidRPr="2A669D71" w:rsidR="17F6A8E7">
        <w:rPr>
          <w:rFonts w:ascii="Arial" w:hAnsi="Arial" w:eastAsia="Arial" w:cs="Arial"/>
          <w:sz w:val="22"/>
          <w:szCs w:val="22"/>
        </w:rPr>
        <w:t xml:space="preserve"> </w:t>
      </w:r>
      <w:r w:rsidRPr="2A669D71" w:rsidR="1F2D375D">
        <w:rPr>
          <w:rFonts w:ascii="Arial" w:hAnsi="Arial" w:eastAsia="Arial" w:cs="Arial"/>
          <w:sz w:val="22"/>
          <w:szCs w:val="22"/>
        </w:rPr>
        <w:t>neglect</w:t>
      </w:r>
      <w:r w:rsidRPr="2A669D71" w:rsidR="4DD9C6E5">
        <w:rPr>
          <w:rFonts w:ascii="Arial" w:hAnsi="Arial" w:eastAsia="Arial" w:cs="Arial"/>
          <w:sz w:val="22"/>
          <w:szCs w:val="22"/>
        </w:rPr>
        <w:t>,</w:t>
      </w:r>
      <w:r w:rsidRPr="2A669D71" w:rsidR="1F2D375D">
        <w:rPr>
          <w:rFonts w:ascii="Arial" w:hAnsi="Arial" w:eastAsia="Arial" w:cs="Arial"/>
          <w:sz w:val="22"/>
          <w:szCs w:val="22"/>
        </w:rPr>
        <w:t xml:space="preserve"> </w:t>
      </w:r>
      <w:r w:rsidRPr="2A669D71" w:rsidR="14EE7E3E">
        <w:rPr>
          <w:rFonts w:ascii="Arial" w:hAnsi="Arial" w:eastAsia="Arial" w:cs="Arial"/>
          <w:sz w:val="22"/>
          <w:szCs w:val="22"/>
        </w:rPr>
        <w:t>di</w:t>
      </w:r>
      <w:r w:rsidRPr="2A669D71" w:rsidR="1F2D375D">
        <w:rPr>
          <w:rFonts w:ascii="Arial" w:hAnsi="Arial" w:eastAsia="Arial" w:cs="Arial"/>
          <w:sz w:val="22"/>
          <w:szCs w:val="22"/>
        </w:rPr>
        <w:t>scrimination, low income (</w:t>
      </w:r>
      <w:r w:rsidRPr="2A669D71" w:rsidR="6811EDA3">
        <w:rPr>
          <w:rFonts w:ascii="Arial" w:hAnsi="Arial" w:eastAsia="Arial" w:cs="Arial"/>
          <w:sz w:val="22"/>
          <w:szCs w:val="22"/>
        </w:rPr>
        <w:t>leading</w:t>
      </w:r>
      <w:r w:rsidRPr="2A669D71" w:rsidR="1F2D375D">
        <w:rPr>
          <w:rFonts w:ascii="Arial" w:hAnsi="Arial" w:eastAsia="Arial" w:cs="Arial"/>
          <w:sz w:val="22"/>
          <w:szCs w:val="22"/>
        </w:rPr>
        <w:t xml:space="preserve"> to poverty), education, emotional distress, and abuse </w:t>
      </w:r>
      <w:r w:rsidRPr="2A669D71" w:rsidR="4D030508">
        <w:rPr>
          <w:rFonts w:ascii="Arial" w:hAnsi="Arial" w:eastAsia="Arial" w:cs="Arial"/>
          <w:sz w:val="22"/>
          <w:szCs w:val="22"/>
        </w:rPr>
        <w:t xml:space="preserve">can </w:t>
      </w:r>
      <w:r w:rsidRPr="2A669D71" w:rsidR="1F2D375D">
        <w:rPr>
          <w:rFonts w:ascii="Arial" w:hAnsi="Arial" w:eastAsia="Arial" w:cs="Arial"/>
          <w:sz w:val="22"/>
          <w:szCs w:val="22"/>
        </w:rPr>
        <w:t>have long-term implications that might damage the family.</w:t>
      </w:r>
    </w:p>
    <w:p w:rsidR="405EF6E6" w:rsidP="2A669D71" w:rsidRDefault="405EF6E6" w14:paraId="020697E6" w14:textId="3E90ECBF">
      <w:pPr>
        <w:pStyle w:val="Normal"/>
        <w:spacing w:line="360" w:lineRule="auto"/>
        <w:jc w:val="both"/>
        <w:rPr>
          <w:rFonts w:ascii="Arial" w:hAnsi="Arial" w:eastAsia="Arial" w:cs="Arial"/>
          <w:sz w:val="22"/>
          <w:szCs w:val="22"/>
        </w:rPr>
      </w:pPr>
      <w:r w:rsidRPr="2A669D71" w:rsidR="405EF6E6">
        <w:rPr>
          <w:rFonts w:ascii="Arial" w:hAnsi="Arial" w:eastAsia="Arial" w:cs="Arial"/>
          <w:sz w:val="22"/>
          <w:szCs w:val="22"/>
        </w:rPr>
        <w:t xml:space="preserve">Having a disabled youngster puts </w:t>
      </w:r>
      <w:r w:rsidRPr="2A669D71" w:rsidR="405EF6E6">
        <w:rPr>
          <w:rFonts w:ascii="Arial" w:hAnsi="Arial" w:eastAsia="Arial" w:cs="Arial"/>
          <w:sz w:val="22"/>
          <w:szCs w:val="22"/>
        </w:rPr>
        <w:t>additional</w:t>
      </w:r>
      <w:r w:rsidRPr="2A669D71" w:rsidR="405EF6E6">
        <w:rPr>
          <w:rFonts w:ascii="Arial" w:hAnsi="Arial" w:eastAsia="Arial" w:cs="Arial"/>
          <w:sz w:val="22"/>
          <w:szCs w:val="22"/>
        </w:rPr>
        <w:t xml:space="preserve"> strain on family relationships (NHSN 2011).</w:t>
      </w:r>
      <w:r w:rsidRPr="2A669D71" w:rsidR="649DD64D">
        <w:rPr>
          <w:rFonts w:ascii="Arial" w:hAnsi="Arial" w:eastAsia="Arial" w:cs="Arial"/>
          <w:sz w:val="22"/>
          <w:szCs w:val="22"/>
        </w:rPr>
        <w:t xml:space="preserve"> The mother has had past troubles, since her older son was put into care due to reasons not related to the case, but this still raises concerns about child safety.</w:t>
      </w:r>
    </w:p>
    <w:p w:rsidR="2CE3B9A2" w:rsidP="2A669D71" w:rsidRDefault="2CE3B9A2" w14:paraId="467EF392" w14:textId="5DAEB4AA">
      <w:pPr>
        <w:pStyle w:val="Normal"/>
        <w:spacing w:line="360" w:lineRule="auto"/>
        <w:jc w:val="both"/>
        <w:rPr>
          <w:rFonts w:ascii="Arial" w:hAnsi="Arial" w:eastAsia="Arial" w:cs="Arial"/>
          <w:sz w:val="22"/>
          <w:szCs w:val="22"/>
        </w:rPr>
      </w:pPr>
      <w:r w:rsidRPr="2A669D71" w:rsidR="2CE3B9A2">
        <w:rPr>
          <w:rFonts w:ascii="Arial" w:hAnsi="Arial" w:eastAsia="Arial" w:cs="Arial"/>
          <w:sz w:val="22"/>
          <w:szCs w:val="22"/>
        </w:rPr>
        <w:t>The kids are in a dangerous situation, and the disabled son is especially vulnerable.</w:t>
      </w:r>
    </w:p>
    <w:p w:rsidR="136F9F37" w:rsidP="2A669D71" w:rsidRDefault="136F9F37" w14:paraId="02F06B2E" w14:textId="6DDD295D">
      <w:pPr>
        <w:pStyle w:val="Normal"/>
        <w:spacing w:line="360" w:lineRule="auto"/>
        <w:jc w:val="both"/>
        <w:rPr>
          <w:rFonts w:ascii="Arial" w:hAnsi="Arial" w:eastAsia="Arial" w:cs="Arial"/>
          <w:b w:val="1"/>
          <w:bCs w:val="1"/>
          <w:sz w:val="22"/>
          <w:szCs w:val="22"/>
        </w:rPr>
      </w:pPr>
      <w:r w:rsidRPr="2A669D71" w:rsidR="136F9F37">
        <w:rPr>
          <w:rFonts w:ascii="Arial" w:hAnsi="Arial" w:eastAsia="Arial" w:cs="Arial"/>
          <w:b w:val="1"/>
          <w:bCs w:val="1"/>
          <w:sz w:val="22"/>
          <w:szCs w:val="22"/>
        </w:rPr>
        <w:t>Risk factors</w:t>
      </w:r>
    </w:p>
    <w:p w:rsidR="136F9F37" w:rsidP="2A669D71" w:rsidRDefault="136F9F37" w14:paraId="7EE86436" w14:textId="4FBA1DE6">
      <w:pPr>
        <w:pStyle w:val="Normal"/>
        <w:spacing w:line="360" w:lineRule="auto"/>
        <w:jc w:val="both"/>
        <w:rPr>
          <w:rFonts w:ascii="Arial" w:hAnsi="Arial" w:eastAsia="Arial" w:cs="Arial"/>
          <w:sz w:val="22"/>
          <w:szCs w:val="22"/>
        </w:rPr>
      </w:pPr>
      <w:r w:rsidRPr="2A669D71" w:rsidR="136F9F37">
        <w:rPr>
          <w:rFonts w:ascii="Arial" w:hAnsi="Arial" w:eastAsia="Arial" w:cs="Arial"/>
          <w:sz w:val="22"/>
          <w:szCs w:val="22"/>
        </w:rPr>
        <w:t xml:space="preserve">Because of the families' situation, </w:t>
      </w:r>
      <w:r w:rsidRPr="2A669D71" w:rsidR="33E62150">
        <w:rPr>
          <w:rFonts w:ascii="Arial" w:hAnsi="Arial" w:eastAsia="Arial" w:cs="Arial"/>
          <w:sz w:val="22"/>
          <w:szCs w:val="22"/>
        </w:rPr>
        <w:t>there</w:t>
      </w:r>
      <w:r w:rsidRPr="2A669D71" w:rsidR="136F9F37">
        <w:rPr>
          <w:rFonts w:ascii="Arial" w:hAnsi="Arial" w:eastAsia="Arial" w:cs="Arial"/>
          <w:sz w:val="22"/>
          <w:szCs w:val="22"/>
        </w:rPr>
        <w:t xml:space="preserve"> are </w:t>
      </w:r>
      <w:r w:rsidRPr="2A669D71" w:rsidR="136F9F37">
        <w:rPr>
          <w:rFonts w:ascii="Arial" w:hAnsi="Arial" w:eastAsia="Arial" w:cs="Arial"/>
          <w:sz w:val="22"/>
          <w:szCs w:val="22"/>
        </w:rPr>
        <w:t>numerous</w:t>
      </w:r>
      <w:r w:rsidRPr="2A669D71" w:rsidR="136F9F37">
        <w:rPr>
          <w:rFonts w:ascii="Arial" w:hAnsi="Arial" w:eastAsia="Arial" w:cs="Arial"/>
          <w:sz w:val="22"/>
          <w:szCs w:val="22"/>
        </w:rPr>
        <w:t xml:space="preserve"> risk factors -</w:t>
      </w:r>
    </w:p>
    <w:p w:rsidR="136F9F37" w:rsidP="2A669D71" w:rsidRDefault="136F9F37" w14:paraId="05A0442B" w14:textId="67771777">
      <w:pPr>
        <w:pStyle w:val="Normal"/>
        <w:spacing w:line="360" w:lineRule="auto"/>
        <w:jc w:val="both"/>
        <w:rPr>
          <w:rFonts w:ascii="Arial" w:hAnsi="Arial" w:eastAsia="Arial" w:cs="Arial"/>
          <w:sz w:val="22"/>
          <w:szCs w:val="22"/>
        </w:rPr>
      </w:pPr>
      <w:r w:rsidRPr="2A669D71" w:rsidR="136F9F37">
        <w:rPr>
          <w:rFonts w:ascii="Arial" w:hAnsi="Arial" w:eastAsia="Arial" w:cs="Arial"/>
          <w:sz w:val="22"/>
          <w:szCs w:val="22"/>
        </w:rPr>
        <w:t xml:space="preserve">The children's well-being is jeopardised by the mother's unstable living conditions </w:t>
      </w:r>
      <w:r w:rsidRPr="2A669D71" w:rsidR="57C2FE2E">
        <w:rPr>
          <w:rFonts w:ascii="Arial" w:hAnsi="Arial" w:eastAsia="Arial" w:cs="Arial"/>
          <w:sz w:val="22"/>
          <w:szCs w:val="22"/>
        </w:rPr>
        <w:t>because of</w:t>
      </w:r>
      <w:r w:rsidRPr="2A669D71" w:rsidR="136F9F37">
        <w:rPr>
          <w:rFonts w:ascii="Arial" w:hAnsi="Arial" w:eastAsia="Arial" w:cs="Arial"/>
          <w:sz w:val="22"/>
          <w:szCs w:val="22"/>
        </w:rPr>
        <w:t xml:space="preserve"> the DV, and a higher level of vulnerability for the youngest son with a disability can have negative consequences for his learning and development.</w:t>
      </w:r>
    </w:p>
    <w:p w:rsidR="136F9F37" w:rsidP="2A669D71" w:rsidRDefault="136F9F37" w14:paraId="7582423F" w14:textId="60491551">
      <w:pPr>
        <w:pStyle w:val="Normal"/>
        <w:spacing w:line="360" w:lineRule="auto"/>
        <w:jc w:val="both"/>
        <w:rPr>
          <w:rFonts w:ascii="Arial" w:hAnsi="Arial" w:eastAsia="Arial" w:cs="Arial"/>
          <w:sz w:val="22"/>
          <w:szCs w:val="22"/>
        </w:rPr>
      </w:pPr>
      <w:r w:rsidRPr="2A669D71" w:rsidR="136F9F37">
        <w:rPr>
          <w:rFonts w:ascii="Arial" w:hAnsi="Arial" w:eastAsia="Arial" w:cs="Arial"/>
          <w:sz w:val="22"/>
          <w:szCs w:val="22"/>
        </w:rPr>
        <w:t>Increased risk of child abuse and exposure to d</w:t>
      </w:r>
      <w:r w:rsidRPr="2A669D71" w:rsidR="13F309DF">
        <w:rPr>
          <w:rFonts w:ascii="Arial" w:hAnsi="Arial" w:eastAsia="Arial" w:cs="Arial"/>
          <w:sz w:val="22"/>
          <w:szCs w:val="22"/>
        </w:rPr>
        <w:t>v</w:t>
      </w:r>
      <w:r w:rsidRPr="2A669D71" w:rsidR="5BF08C4C">
        <w:rPr>
          <w:rFonts w:ascii="Arial" w:hAnsi="Arial" w:eastAsia="Arial" w:cs="Arial"/>
          <w:sz w:val="22"/>
          <w:szCs w:val="22"/>
        </w:rPr>
        <w:t>, a lack of education, and emotional neglect are all more likely to occur.</w:t>
      </w:r>
    </w:p>
    <w:p w:rsidR="62E488BE" w:rsidP="2A669D71" w:rsidRDefault="62E488BE" w14:paraId="4EF5C324" w14:textId="6DA3B177">
      <w:pPr>
        <w:pStyle w:val="Normal"/>
        <w:spacing w:line="360" w:lineRule="auto"/>
        <w:jc w:val="both"/>
        <w:rPr>
          <w:rFonts w:ascii="Arial" w:hAnsi="Arial" w:eastAsia="Arial" w:cs="Arial"/>
          <w:sz w:val="22"/>
          <w:szCs w:val="22"/>
        </w:rPr>
      </w:pPr>
      <w:r w:rsidRPr="2A669D71" w:rsidR="62E488BE">
        <w:rPr>
          <w:rFonts w:ascii="Arial" w:hAnsi="Arial" w:eastAsia="Arial" w:cs="Arial"/>
          <w:sz w:val="22"/>
          <w:szCs w:val="22"/>
        </w:rPr>
        <w:t>T</w:t>
      </w:r>
      <w:r w:rsidRPr="2A669D71" w:rsidR="2D661C2E">
        <w:rPr>
          <w:rFonts w:ascii="Arial" w:hAnsi="Arial" w:eastAsia="Arial" w:cs="Arial"/>
          <w:sz w:val="22"/>
          <w:szCs w:val="22"/>
        </w:rPr>
        <w:t>he family has already been exposed to social services.</w:t>
      </w:r>
    </w:p>
    <w:p w:rsidR="5BF08C4C" w:rsidP="2A669D71" w:rsidRDefault="5BF08C4C" w14:paraId="44263582" w14:textId="77328657">
      <w:pPr>
        <w:pStyle w:val="Normal"/>
        <w:spacing w:line="360" w:lineRule="auto"/>
        <w:jc w:val="both"/>
        <w:rPr>
          <w:rFonts w:ascii="Arial" w:hAnsi="Arial" w:eastAsia="Arial" w:cs="Arial"/>
          <w:sz w:val="22"/>
          <w:szCs w:val="22"/>
        </w:rPr>
      </w:pPr>
      <w:r w:rsidRPr="2A669D71" w:rsidR="5BF08C4C">
        <w:rPr>
          <w:rFonts w:ascii="Arial" w:hAnsi="Arial" w:eastAsia="Arial" w:cs="Arial"/>
          <w:sz w:val="22"/>
          <w:szCs w:val="22"/>
        </w:rPr>
        <w:t>PTSD, de</w:t>
      </w:r>
      <w:r w:rsidRPr="2A669D71" w:rsidR="7F242F4D">
        <w:rPr>
          <w:rFonts w:ascii="Arial" w:hAnsi="Arial" w:eastAsia="Arial" w:cs="Arial"/>
          <w:sz w:val="22"/>
          <w:szCs w:val="22"/>
        </w:rPr>
        <w:t>pression</w:t>
      </w:r>
      <w:r w:rsidRPr="2A669D71" w:rsidR="5BF08C4C">
        <w:rPr>
          <w:rFonts w:ascii="Arial" w:hAnsi="Arial" w:eastAsia="Arial" w:cs="Arial"/>
          <w:sz w:val="22"/>
          <w:szCs w:val="22"/>
        </w:rPr>
        <w:t>, and anxiety are some of the psychological and physical impacts that mothers and children can experience. (2019, Royal College of Psychiatrists)</w:t>
      </w:r>
    </w:p>
    <w:p w:rsidR="5BF08C4C" w:rsidP="2A669D71" w:rsidRDefault="5BF08C4C" w14:paraId="1BD69BC5" w14:textId="07B1B33E">
      <w:pPr>
        <w:pStyle w:val="Normal"/>
        <w:spacing w:line="360" w:lineRule="auto"/>
        <w:jc w:val="both"/>
        <w:rPr>
          <w:rFonts w:ascii="Arial" w:hAnsi="Arial" w:eastAsia="Arial" w:cs="Arial"/>
          <w:sz w:val="22"/>
          <w:szCs w:val="22"/>
        </w:rPr>
      </w:pPr>
      <w:r w:rsidRPr="2A669D71" w:rsidR="5BF08C4C">
        <w:rPr>
          <w:rFonts w:ascii="Arial" w:hAnsi="Arial" w:eastAsia="Arial" w:cs="Arial"/>
          <w:sz w:val="22"/>
          <w:szCs w:val="22"/>
        </w:rPr>
        <w:t>Mother may turn to alternative forms of stress relief while juggling home tasks, such as drug and substance abuse.</w:t>
      </w:r>
    </w:p>
    <w:p w:rsidR="48D0CD14" w:rsidP="2A669D71" w:rsidRDefault="48D0CD14" w14:paraId="5DB03A90" w14:textId="6C1BBF0C">
      <w:pPr>
        <w:pStyle w:val="Normal"/>
        <w:spacing w:line="360" w:lineRule="auto"/>
        <w:jc w:val="both"/>
        <w:rPr>
          <w:rFonts w:ascii="Arial" w:hAnsi="Arial" w:eastAsia="Arial" w:cs="Arial"/>
          <w:sz w:val="22"/>
          <w:szCs w:val="22"/>
        </w:rPr>
      </w:pPr>
      <w:r w:rsidRPr="2A669D71" w:rsidR="48D0CD14">
        <w:rPr>
          <w:rFonts w:ascii="Arial" w:hAnsi="Arial" w:eastAsia="Arial" w:cs="Arial"/>
          <w:sz w:val="22"/>
          <w:szCs w:val="22"/>
        </w:rPr>
        <w:t>Having a disabled</w:t>
      </w:r>
      <w:r w:rsidRPr="2A669D71" w:rsidR="7492E5E2">
        <w:rPr>
          <w:rFonts w:ascii="Arial" w:hAnsi="Arial" w:eastAsia="Arial" w:cs="Arial"/>
          <w:sz w:val="22"/>
          <w:szCs w:val="22"/>
        </w:rPr>
        <w:t xml:space="preserve"> child</w:t>
      </w:r>
      <w:r w:rsidRPr="2A669D71" w:rsidR="48D0CD14">
        <w:rPr>
          <w:rFonts w:ascii="Arial" w:hAnsi="Arial" w:eastAsia="Arial" w:cs="Arial"/>
          <w:sz w:val="22"/>
          <w:szCs w:val="22"/>
        </w:rPr>
        <w:t xml:space="preserve"> can affect the</w:t>
      </w:r>
      <w:r w:rsidRPr="2A669D71" w:rsidR="3B22265F">
        <w:rPr>
          <w:rFonts w:ascii="Arial" w:hAnsi="Arial" w:eastAsia="Arial" w:cs="Arial"/>
          <w:sz w:val="22"/>
          <w:szCs w:val="22"/>
        </w:rPr>
        <w:t xml:space="preserve"> </w:t>
      </w:r>
      <w:r w:rsidRPr="2A669D71" w:rsidR="48D0CD14">
        <w:rPr>
          <w:rFonts w:ascii="Arial" w:hAnsi="Arial" w:eastAsia="Arial" w:cs="Arial"/>
          <w:sz w:val="22"/>
          <w:szCs w:val="22"/>
        </w:rPr>
        <w:t>family, increasing the likelihood of failure in school, training, and job, as well as the financial load</w:t>
      </w:r>
      <w:r w:rsidRPr="2A669D71" w:rsidR="1EA30EA5">
        <w:rPr>
          <w:rFonts w:ascii="Arial" w:hAnsi="Arial" w:eastAsia="Arial" w:cs="Arial"/>
          <w:sz w:val="22"/>
          <w:szCs w:val="22"/>
        </w:rPr>
        <w:t xml:space="preserve">. </w:t>
      </w:r>
      <w:r w:rsidRPr="2A669D71" w:rsidR="48D0CD14">
        <w:rPr>
          <w:rFonts w:ascii="Arial" w:hAnsi="Arial" w:eastAsia="Arial" w:cs="Arial"/>
          <w:sz w:val="22"/>
          <w:szCs w:val="22"/>
        </w:rPr>
        <w:t>(NSHN, 2011). These can affect the family's structure and relationships.</w:t>
      </w:r>
    </w:p>
    <w:p w:rsidR="04BF2692" w:rsidP="2A669D71" w:rsidRDefault="04BF2692" w14:paraId="4BA2A7FF" w14:textId="19CEA6E1">
      <w:pPr>
        <w:pStyle w:val="Normal"/>
        <w:spacing w:line="360" w:lineRule="auto"/>
        <w:jc w:val="both"/>
        <w:rPr>
          <w:rFonts w:ascii="Arial" w:hAnsi="Arial" w:eastAsia="Arial" w:cs="Arial"/>
          <w:sz w:val="22"/>
          <w:szCs w:val="22"/>
        </w:rPr>
      </w:pPr>
      <w:r w:rsidRPr="2A669D71" w:rsidR="04BF2692">
        <w:rPr>
          <w:rFonts w:ascii="Arial" w:hAnsi="Arial" w:eastAsia="Arial" w:cs="Arial"/>
          <w:sz w:val="22"/>
          <w:szCs w:val="22"/>
        </w:rPr>
        <w:t>Access to services and resources is limited.</w:t>
      </w:r>
    </w:p>
    <w:p w:rsidR="04BF2692" w:rsidP="2A669D71" w:rsidRDefault="04BF2692" w14:paraId="6D39D6F4" w14:textId="0571F0C3">
      <w:pPr>
        <w:pStyle w:val="Normal"/>
        <w:spacing w:line="360" w:lineRule="auto"/>
        <w:jc w:val="both"/>
        <w:rPr>
          <w:rFonts w:ascii="Arial" w:hAnsi="Arial" w:eastAsia="Arial" w:cs="Arial"/>
          <w:sz w:val="22"/>
          <w:szCs w:val="22"/>
        </w:rPr>
      </w:pPr>
      <w:r w:rsidRPr="2A669D71" w:rsidR="04BF2692">
        <w:rPr>
          <w:rFonts w:ascii="Arial" w:hAnsi="Arial" w:eastAsia="Arial" w:cs="Arial"/>
          <w:sz w:val="22"/>
          <w:szCs w:val="22"/>
        </w:rPr>
        <w:t>Requirements for housing</w:t>
      </w:r>
    </w:p>
    <w:p w:rsidR="2631E92B" w:rsidP="2A669D71" w:rsidRDefault="2631E92B" w14:paraId="390DDEBA" w14:textId="1CFFD812">
      <w:pPr>
        <w:pStyle w:val="Normal"/>
        <w:spacing w:line="360" w:lineRule="auto"/>
        <w:jc w:val="both"/>
        <w:rPr>
          <w:rFonts w:ascii="Arial" w:hAnsi="Arial" w:eastAsia="Arial" w:cs="Arial"/>
          <w:sz w:val="22"/>
          <w:szCs w:val="22"/>
        </w:rPr>
      </w:pPr>
      <w:r w:rsidRPr="2A669D71" w:rsidR="2631E92B">
        <w:rPr>
          <w:rFonts w:ascii="Arial" w:hAnsi="Arial" w:eastAsia="Arial" w:cs="Arial"/>
          <w:sz w:val="22"/>
          <w:szCs w:val="22"/>
        </w:rPr>
        <w:t>Due to the domestic violence that mom was getting from her non-resident spouse, the family was assessed. The referral focused on re-housing and her general finances</w:t>
      </w:r>
      <w:r w:rsidRPr="2A669D71" w:rsidR="4BB456E8">
        <w:rPr>
          <w:rFonts w:ascii="Arial" w:hAnsi="Arial" w:eastAsia="Arial" w:cs="Arial"/>
          <w:sz w:val="22"/>
          <w:szCs w:val="22"/>
        </w:rPr>
        <w:t>,</w:t>
      </w:r>
      <w:r w:rsidRPr="2A669D71" w:rsidR="2631E92B">
        <w:rPr>
          <w:rFonts w:ascii="Arial" w:hAnsi="Arial" w:eastAsia="Arial" w:cs="Arial"/>
          <w:sz w:val="22"/>
          <w:szCs w:val="22"/>
        </w:rPr>
        <w:t xml:space="preserve"> </w:t>
      </w:r>
      <w:r w:rsidRPr="2A669D71" w:rsidR="16C1E24B">
        <w:rPr>
          <w:rFonts w:ascii="Arial" w:hAnsi="Arial" w:eastAsia="Arial" w:cs="Arial"/>
          <w:sz w:val="22"/>
          <w:szCs w:val="22"/>
        </w:rPr>
        <w:t>h</w:t>
      </w:r>
      <w:r w:rsidRPr="2A669D71" w:rsidR="2631E92B">
        <w:rPr>
          <w:rFonts w:ascii="Arial" w:hAnsi="Arial" w:eastAsia="Arial" w:cs="Arial"/>
          <w:sz w:val="22"/>
          <w:szCs w:val="22"/>
        </w:rPr>
        <w:t>owever there were further concerns discovered, particularly with the youngest disabled son and the other children, because the eldest son had already been placed into care and had recently returned to the family.</w:t>
      </w:r>
    </w:p>
    <w:p w:rsidR="76AE0738" w:rsidP="2A669D71" w:rsidRDefault="76AE0738" w14:paraId="473694B4" w14:textId="4AFA71E1">
      <w:pPr>
        <w:pStyle w:val="Normal"/>
        <w:spacing w:line="360" w:lineRule="auto"/>
        <w:jc w:val="both"/>
        <w:rPr>
          <w:rFonts w:ascii="Arial" w:hAnsi="Arial" w:eastAsia="Arial" w:cs="Arial"/>
          <w:sz w:val="22"/>
          <w:szCs w:val="22"/>
        </w:rPr>
      </w:pPr>
      <w:r w:rsidRPr="2A669D71" w:rsidR="76AE0738">
        <w:rPr>
          <w:rFonts w:ascii="Arial" w:hAnsi="Arial" w:eastAsia="Arial" w:cs="Arial"/>
          <w:sz w:val="22"/>
          <w:szCs w:val="22"/>
        </w:rPr>
        <w:t>The family has been assessed by a variety of multi-disciplinary teams and agencies. Mother need</w:t>
      </w:r>
      <w:r w:rsidRPr="2A669D71" w:rsidR="258DC64E">
        <w:rPr>
          <w:rFonts w:ascii="Arial" w:hAnsi="Arial" w:eastAsia="Arial" w:cs="Arial"/>
          <w:sz w:val="22"/>
          <w:szCs w:val="22"/>
        </w:rPr>
        <w:t>ed</w:t>
      </w:r>
      <w:r w:rsidRPr="2A669D71" w:rsidR="76AE0738">
        <w:rPr>
          <w:rFonts w:ascii="Arial" w:hAnsi="Arial" w:eastAsia="Arial" w:cs="Arial"/>
          <w:sz w:val="22"/>
          <w:szCs w:val="22"/>
        </w:rPr>
        <w:t xml:space="preserve"> services for housing issues due to d</w:t>
      </w:r>
      <w:r w:rsidRPr="2A669D71" w:rsidR="25DBE186">
        <w:rPr>
          <w:rFonts w:ascii="Arial" w:hAnsi="Arial" w:eastAsia="Arial" w:cs="Arial"/>
          <w:sz w:val="22"/>
          <w:szCs w:val="22"/>
        </w:rPr>
        <w:t>v</w:t>
      </w:r>
      <w:r w:rsidRPr="2A669D71" w:rsidR="76AE0738">
        <w:rPr>
          <w:rFonts w:ascii="Arial" w:hAnsi="Arial" w:eastAsia="Arial" w:cs="Arial"/>
          <w:sz w:val="22"/>
          <w:szCs w:val="22"/>
        </w:rPr>
        <w:t xml:space="preserve">, as well as jobcentre plus and training to </w:t>
      </w:r>
      <w:r w:rsidRPr="2A669D71" w:rsidR="76AE0738">
        <w:rPr>
          <w:rFonts w:ascii="Arial" w:hAnsi="Arial" w:eastAsia="Arial" w:cs="Arial"/>
          <w:sz w:val="22"/>
          <w:szCs w:val="22"/>
        </w:rPr>
        <w:t>assist</w:t>
      </w:r>
      <w:r w:rsidRPr="2A669D71" w:rsidR="76AE0738">
        <w:rPr>
          <w:rFonts w:ascii="Arial" w:hAnsi="Arial" w:eastAsia="Arial" w:cs="Arial"/>
          <w:sz w:val="22"/>
          <w:szCs w:val="22"/>
        </w:rPr>
        <w:t xml:space="preserve"> her in obtaining a successful job. To improve her well-being and parenting skills, she enrolled in personal development and parenting workshops.</w:t>
      </w:r>
    </w:p>
    <w:p w:rsidR="5C671035" w:rsidP="2A669D71" w:rsidRDefault="5C671035" w14:paraId="32F93E18" w14:textId="1B4012BB">
      <w:pPr>
        <w:pStyle w:val="Normal"/>
        <w:spacing w:line="360" w:lineRule="auto"/>
        <w:jc w:val="both"/>
        <w:rPr>
          <w:rFonts w:ascii="Arial" w:hAnsi="Arial" w:eastAsia="Arial" w:cs="Arial"/>
          <w:sz w:val="22"/>
          <w:szCs w:val="22"/>
        </w:rPr>
      </w:pPr>
      <w:r w:rsidRPr="2A669D71" w:rsidR="5C671035">
        <w:rPr>
          <w:rFonts w:ascii="Arial" w:hAnsi="Arial" w:eastAsia="Arial" w:cs="Arial"/>
          <w:sz w:val="22"/>
          <w:szCs w:val="22"/>
        </w:rPr>
        <w:t xml:space="preserve">Since the youngest </w:t>
      </w:r>
      <w:r w:rsidRPr="2A669D71" w:rsidR="3AC3DDDE">
        <w:rPr>
          <w:rFonts w:ascii="Arial" w:hAnsi="Arial" w:eastAsia="Arial" w:cs="Arial"/>
          <w:sz w:val="22"/>
          <w:szCs w:val="22"/>
        </w:rPr>
        <w:t>i</w:t>
      </w:r>
      <w:r w:rsidRPr="2A669D71" w:rsidR="5C671035">
        <w:rPr>
          <w:rFonts w:ascii="Arial" w:hAnsi="Arial" w:eastAsia="Arial" w:cs="Arial"/>
          <w:sz w:val="22"/>
          <w:szCs w:val="22"/>
        </w:rPr>
        <w:t xml:space="preserve">s </w:t>
      </w:r>
      <w:r w:rsidRPr="2A669D71" w:rsidR="235AA21D">
        <w:rPr>
          <w:rFonts w:ascii="Arial" w:hAnsi="Arial" w:eastAsia="Arial" w:cs="Arial"/>
          <w:sz w:val="22"/>
          <w:szCs w:val="22"/>
        </w:rPr>
        <w:t>disabled</w:t>
      </w:r>
      <w:r w:rsidRPr="2A669D71" w:rsidR="5C671035">
        <w:rPr>
          <w:rFonts w:ascii="Arial" w:hAnsi="Arial" w:eastAsia="Arial" w:cs="Arial"/>
          <w:sz w:val="22"/>
          <w:szCs w:val="22"/>
        </w:rPr>
        <w:t xml:space="preserve">, he needs examinations to ensure he receives the proper healthcare and educational development. The three eldest require the </w:t>
      </w:r>
      <w:r w:rsidRPr="2A669D71" w:rsidR="5C671035">
        <w:rPr>
          <w:rFonts w:ascii="Arial" w:hAnsi="Arial" w:eastAsia="Arial" w:cs="Arial"/>
          <w:sz w:val="22"/>
          <w:szCs w:val="22"/>
        </w:rPr>
        <w:t>assistance</w:t>
      </w:r>
      <w:r w:rsidRPr="2A669D71" w:rsidR="5C671035">
        <w:rPr>
          <w:rFonts w:ascii="Arial" w:hAnsi="Arial" w:eastAsia="Arial" w:cs="Arial"/>
          <w:sz w:val="22"/>
          <w:szCs w:val="22"/>
        </w:rPr>
        <w:t xml:space="preserve"> of the young people's team, education services, connections, and youth service activities.</w:t>
      </w:r>
    </w:p>
    <w:p w:rsidR="5C671035" w:rsidP="2A669D71" w:rsidRDefault="5C671035" w14:paraId="09693B25" w14:textId="2576F024">
      <w:pPr>
        <w:pStyle w:val="Normal"/>
        <w:spacing w:line="360" w:lineRule="auto"/>
        <w:jc w:val="both"/>
        <w:rPr>
          <w:rFonts w:ascii="Arial" w:hAnsi="Arial" w:eastAsia="Arial" w:cs="Arial"/>
          <w:sz w:val="22"/>
          <w:szCs w:val="22"/>
        </w:rPr>
      </w:pPr>
      <w:r w:rsidRPr="2A669D71" w:rsidR="5C671035">
        <w:rPr>
          <w:rFonts w:ascii="Arial" w:hAnsi="Arial" w:eastAsia="Arial" w:cs="Arial"/>
          <w:sz w:val="22"/>
          <w:szCs w:val="22"/>
        </w:rPr>
        <w:t>The Leaving Care Team has been assigned to the eldest son, as he has only recently returned home from care.</w:t>
      </w:r>
    </w:p>
    <w:p w:rsidR="2E07BBF6" w:rsidP="2A669D71" w:rsidRDefault="2E07BBF6" w14:paraId="0C36DB32" w14:textId="055F34BE">
      <w:pPr>
        <w:pStyle w:val="Normal"/>
        <w:spacing w:line="360" w:lineRule="auto"/>
        <w:jc w:val="both"/>
        <w:rPr>
          <w:rFonts w:ascii="Arial" w:hAnsi="Arial" w:eastAsia="Arial" w:cs="Arial"/>
          <w:sz w:val="22"/>
          <w:szCs w:val="22"/>
        </w:rPr>
      </w:pPr>
      <w:r w:rsidRPr="2A669D71" w:rsidR="2E07BBF6">
        <w:rPr>
          <w:rFonts w:ascii="Arial" w:hAnsi="Arial" w:eastAsia="Arial" w:cs="Arial"/>
          <w:sz w:val="22"/>
          <w:szCs w:val="22"/>
        </w:rPr>
        <w:t>To deliver and organise an effective and responsive Liaison and Diversion service, the multidisciplinary professionals would have to follow policies and procedures. Following the Children and Family Act 2014, Sections 17 and 47 of the Children Act 1989, and other laws such as the equality act 2010, the disabilities act 2010, and the education act 1996</w:t>
      </w:r>
      <w:r w:rsidRPr="2A669D71" w:rsidR="7CBAACB6">
        <w:rPr>
          <w:rFonts w:ascii="Arial" w:hAnsi="Arial" w:eastAsia="Arial" w:cs="Arial"/>
          <w:sz w:val="22"/>
          <w:szCs w:val="22"/>
        </w:rPr>
        <w:t xml:space="preserve">. This is to ensure that the children, particularly disabled and young children who often lack a voice (Morris 1999), and the mother have their opinions, wishes, and feelings heard, allowing them to </w:t>
      </w:r>
      <w:r w:rsidRPr="2A669D71" w:rsidR="7CBAACB6">
        <w:rPr>
          <w:rFonts w:ascii="Arial" w:hAnsi="Arial" w:eastAsia="Arial" w:cs="Arial"/>
          <w:sz w:val="22"/>
          <w:szCs w:val="22"/>
        </w:rPr>
        <w:t>participate</w:t>
      </w:r>
      <w:r w:rsidRPr="2A669D71" w:rsidR="7CBAACB6">
        <w:rPr>
          <w:rFonts w:ascii="Arial" w:hAnsi="Arial" w:eastAsia="Arial" w:cs="Arial"/>
          <w:sz w:val="22"/>
          <w:szCs w:val="22"/>
        </w:rPr>
        <w:t xml:space="preserve"> in decision-making and receiving </w:t>
      </w:r>
      <w:r w:rsidRPr="2A669D71" w:rsidR="7CBAACB6">
        <w:rPr>
          <w:rFonts w:ascii="Arial" w:hAnsi="Arial" w:eastAsia="Arial" w:cs="Arial"/>
          <w:sz w:val="22"/>
          <w:szCs w:val="22"/>
        </w:rPr>
        <w:t>appropriate information</w:t>
      </w:r>
      <w:r w:rsidRPr="2A669D71" w:rsidR="7CBAACB6">
        <w:rPr>
          <w:rFonts w:ascii="Arial" w:hAnsi="Arial" w:eastAsia="Arial" w:cs="Arial"/>
          <w:sz w:val="22"/>
          <w:szCs w:val="22"/>
        </w:rPr>
        <w:t xml:space="preserve"> and </w:t>
      </w:r>
      <w:r w:rsidRPr="2A669D71" w:rsidR="7CBAACB6">
        <w:rPr>
          <w:rFonts w:ascii="Arial" w:hAnsi="Arial" w:eastAsia="Arial" w:cs="Arial"/>
          <w:sz w:val="22"/>
          <w:szCs w:val="22"/>
        </w:rPr>
        <w:t>assistance</w:t>
      </w:r>
      <w:r w:rsidRPr="2A669D71" w:rsidR="7CBAACB6">
        <w:rPr>
          <w:rFonts w:ascii="Arial" w:hAnsi="Arial" w:eastAsia="Arial" w:cs="Arial"/>
          <w:sz w:val="22"/>
          <w:szCs w:val="22"/>
        </w:rPr>
        <w:t>. This will allow the mother to reduce the hazards that the family faces.</w:t>
      </w:r>
      <w:r w:rsidRPr="2A669D71" w:rsidR="48CDA522">
        <w:rPr>
          <w:rFonts w:ascii="Arial" w:hAnsi="Arial" w:eastAsia="Arial" w:cs="Arial"/>
          <w:sz w:val="22"/>
          <w:szCs w:val="22"/>
        </w:rPr>
        <w:t xml:space="preserve"> Education, training, and </w:t>
      </w:r>
      <w:r w:rsidRPr="2A669D71" w:rsidR="48CDA522">
        <w:rPr>
          <w:rFonts w:ascii="Arial" w:hAnsi="Arial" w:eastAsia="Arial" w:cs="Arial"/>
          <w:sz w:val="22"/>
          <w:szCs w:val="22"/>
        </w:rPr>
        <w:t>facilitation</w:t>
      </w:r>
      <w:r w:rsidRPr="2A669D71" w:rsidR="48CDA522">
        <w:rPr>
          <w:rFonts w:ascii="Arial" w:hAnsi="Arial" w:eastAsia="Arial" w:cs="Arial"/>
          <w:sz w:val="22"/>
          <w:szCs w:val="22"/>
        </w:rPr>
        <w:t xml:space="preserve"> in collaborative team-based strategies can </w:t>
      </w:r>
      <w:r w:rsidRPr="2A669D71" w:rsidR="48CDA522">
        <w:rPr>
          <w:rFonts w:ascii="Arial" w:hAnsi="Arial" w:eastAsia="Arial" w:cs="Arial"/>
          <w:sz w:val="22"/>
          <w:szCs w:val="22"/>
        </w:rPr>
        <w:t>assist</w:t>
      </w:r>
      <w:r w:rsidRPr="2A669D71" w:rsidR="48CDA522">
        <w:rPr>
          <w:rFonts w:ascii="Arial" w:hAnsi="Arial" w:eastAsia="Arial" w:cs="Arial"/>
          <w:sz w:val="22"/>
          <w:szCs w:val="22"/>
        </w:rPr>
        <w:t xml:space="preserve"> primary practitioners change their practises. (2017, Chauhan et al.)</w:t>
      </w:r>
    </w:p>
    <w:p w:rsidR="48CDA522" w:rsidP="2A669D71" w:rsidRDefault="48CDA522" w14:paraId="0F7DDDDC" w14:textId="2526FB11">
      <w:pPr>
        <w:pStyle w:val="Normal"/>
        <w:spacing w:line="360" w:lineRule="auto"/>
        <w:jc w:val="both"/>
        <w:rPr>
          <w:rFonts w:ascii="Arial" w:hAnsi="Arial" w:eastAsia="Arial" w:cs="Arial"/>
          <w:sz w:val="22"/>
          <w:szCs w:val="22"/>
        </w:rPr>
      </w:pPr>
      <w:r w:rsidRPr="2A669D71" w:rsidR="48CDA522">
        <w:rPr>
          <w:rFonts w:ascii="Arial" w:hAnsi="Arial" w:eastAsia="Arial" w:cs="Arial"/>
          <w:sz w:val="22"/>
          <w:szCs w:val="22"/>
        </w:rPr>
        <w:t>The following</w:t>
      </w:r>
      <w:r w:rsidRPr="2A669D71" w:rsidR="48CDA522">
        <w:rPr>
          <w:rFonts w:ascii="Arial" w:hAnsi="Arial" w:eastAsia="Arial" w:cs="Arial"/>
          <w:sz w:val="22"/>
          <w:szCs w:val="22"/>
        </w:rPr>
        <w:t xml:space="preserve"> </w:t>
      </w:r>
      <w:r w:rsidRPr="2A669D71" w:rsidR="48CDA522">
        <w:rPr>
          <w:rFonts w:ascii="Arial" w:hAnsi="Arial" w:eastAsia="Arial" w:cs="Arial"/>
          <w:sz w:val="22"/>
          <w:szCs w:val="22"/>
        </w:rPr>
        <w:t>steps that must be followed for the family's benefit:</w:t>
      </w:r>
    </w:p>
    <w:p w:rsidR="48CDA522" w:rsidP="2A669D71" w:rsidRDefault="48CDA522" w14:paraId="05CF2C96" w14:textId="6D9A6EE7">
      <w:pPr>
        <w:pStyle w:val="Normal"/>
        <w:spacing w:line="360" w:lineRule="auto"/>
        <w:jc w:val="both"/>
        <w:rPr>
          <w:rFonts w:ascii="Arial" w:hAnsi="Arial" w:eastAsia="Arial" w:cs="Arial"/>
          <w:sz w:val="22"/>
          <w:szCs w:val="22"/>
        </w:rPr>
      </w:pPr>
      <w:r w:rsidRPr="2A669D71" w:rsidR="48CDA522">
        <w:rPr>
          <w:rFonts w:ascii="Arial" w:hAnsi="Arial" w:eastAsia="Arial" w:cs="Arial"/>
          <w:sz w:val="22"/>
          <w:szCs w:val="22"/>
        </w:rPr>
        <w:t>Protecting and safeguarding</w:t>
      </w:r>
    </w:p>
    <w:p w:rsidR="48CDA522" w:rsidP="2A669D71" w:rsidRDefault="48CDA522" w14:paraId="5360BD6D" w14:textId="0798F0BA">
      <w:pPr>
        <w:pStyle w:val="Normal"/>
        <w:spacing w:line="360" w:lineRule="auto"/>
        <w:jc w:val="both"/>
        <w:rPr>
          <w:rFonts w:ascii="Arial" w:hAnsi="Arial" w:eastAsia="Arial" w:cs="Arial"/>
          <w:sz w:val="22"/>
          <w:szCs w:val="22"/>
        </w:rPr>
      </w:pPr>
      <w:r w:rsidRPr="2A669D71" w:rsidR="48CDA522">
        <w:rPr>
          <w:rFonts w:ascii="Arial" w:hAnsi="Arial" w:eastAsia="Arial" w:cs="Arial"/>
          <w:sz w:val="22"/>
          <w:szCs w:val="22"/>
        </w:rPr>
        <w:t xml:space="preserve">Early intervention, prevention, and </w:t>
      </w:r>
      <w:r w:rsidRPr="2A669D71" w:rsidR="48CDA522">
        <w:rPr>
          <w:rFonts w:ascii="Arial" w:hAnsi="Arial" w:eastAsia="Arial" w:cs="Arial"/>
          <w:sz w:val="22"/>
          <w:szCs w:val="22"/>
        </w:rPr>
        <w:t>assistance</w:t>
      </w:r>
    </w:p>
    <w:p w:rsidR="48CDA522" w:rsidP="2A669D71" w:rsidRDefault="48CDA522" w14:paraId="45C76B5F" w14:textId="06831E8C">
      <w:pPr>
        <w:pStyle w:val="Normal"/>
        <w:spacing w:line="360" w:lineRule="auto"/>
        <w:jc w:val="both"/>
        <w:rPr>
          <w:rFonts w:ascii="Arial" w:hAnsi="Arial" w:eastAsia="Arial" w:cs="Arial"/>
          <w:sz w:val="22"/>
          <w:szCs w:val="22"/>
        </w:rPr>
      </w:pPr>
      <w:r w:rsidRPr="2A669D71" w:rsidR="48CDA522">
        <w:rPr>
          <w:rFonts w:ascii="Arial" w:hAnsi="Arial" w:eastAsia="Arial" w:cs="Arial"/>
          <w:sz w:val="22"/>
          <w:szCs w:val="22"/>
        </w:rPr>
        <w:t>Achievement and learning</w:t>
      </w:r>
    </w:p>
    <w:p w:rsidR="48CDA522" w:rsidP="2A669D71" w:rsidRDefault="48CDA522" w14:paraId="6A2241A1" w14:textId="413FD138">
      <w:pPr>
        <w:pStyle w:val="Normal"/>
        <w:spacing w:line="360" w:lineRule="auto"/>
        <w:jc w:val="both"/>
        <w:rPr>
          <w:rFonts w:ascii="Arial" w:hAnsi="Arial" w:eastAsia="Arial" w:cs="Arial"/>
          <w:sz w:val="22"/>
          <w:szCs w:val="22"/>
        </w:rPr>
      </w:pPr>
      <w:r w:rsidRPr="2A669D71" w:rsidR="48CDA522">
        <w:rPr>
          <w:rFonts w:ascii="Arial" w:hAnsi="Arial" w:eastAsia="Arial" w:cs="Arial"/>
          <w:sz w:val="22"/>
          <w:szCs w:val="22"/>
        </w:rPr>
        <w:t>Ambition, health, and well-being in the community</w:t>
      </w:r>
    </w:p>
    <w:p w:rsidR="48CDA522" w:rsidP="2A669D71" w:rsidRDefault="48CDA522" w14:paraId="02B44A14" w14:textId="2A287EEE">
      <w:pPr>
        <w:pStyle w:val="Normal"/>
        <w:spacing w:line="360" w:lineRule="auto"/>
        <w:jc w:val="both"/>
        <w:rPr>
          <w:rFonts w:ascii="Arial" w:hAnsi="Arial" w:eastAsia="Arial" w:cs="Arial"/>
          <w:sz w:val="22"/>
          <w:szCs w:val="22"/>
        </w:rPr>
      </w:pPr>
      <w:r w:rsidRPr="2A669D71" w:rsidR="48CDA522">
        <w:rPr>
          <w:rFonts w:ascii="Arial" w:hAnsi="Arial" w:eastAsia="Arial" w:cs="Arial"/>
          <w:sz w:val="22"/>
          <w:szCs w:val="22"/>
        </w:rPr>
        <w:t>More efficient use of resources</w:t>
      </w:r>
    </w:p>
    <w:p w:rsidR="09C57FD3" w:rsidP="2A669D71" w:rsidRDefault="09C57FD3" w14:paraId="5718CA03" w14:textId="1F75B89A">
      <w:pPr>
        <w:pStyle w:val="Normal"/>
        <w:spacing w:line="360" w:lineRule="auto"/>
        <w:jc w:val="both"/>
        <w:rPr>
          <w:rFonts w:ascii="Arial" w:hAnsi="Arial" w:eastAsia="Arial" w:cs="Arial"/>
          <w:sz w:val="22"/>
          <w:szCs w:val="22"/>
        </w:rPr>
      </w:pPr>
      <w:r w:rsidRPr="2A669D71" w:rsidR="09C57FD3">
        <w:rPr>
          <w:rFonts w:ascii="Arial" w:hAnsi="Arial" w:eastAsia="Arial" w:cs="Arial"/>
          <w:sz w:val="22"/>
          <w:szCs w:val="22"/>
        </w:rPr>
        <w:t xml:space="preserve">(Kents County Council </w:t>
      </w:r>
      <w:r w:rsidRPr="2A669D71" w:rsidR="6917F26B">
        <w:rPr>
          <w:rFonts w:ascii="Arial" w:hAnsi="Arial" w:eastAsia="Arial" w:cs="Arial"/>
          <w:sz w:val="22"/>
          <w:szCs w:val="22"/>
        </w:rPr>
        <w:t>2013)</w:t>
      </w:r>
    </w:p>
    <w:p w:rsidR="553F1841" w:rsidP="2A669D71" w:rsidRDefault="553F1841" w14:paraId="1416DD45" w14:textId="269F1716">
      <w:pPr>
        <w:pStyle w:val="Normal"/>
        <w:spacing w:line="360" w:lineRule="auto"/>
        <w:jc w:val="both"/>
        <w:rPr>
          <w:rFonts w:ascii="Arial" w:hAnsi="Arial" w:eastAsia="Arial" w:cs="Arial"/>
          <w:sz w:val="22"/>
          <w:szCs w:val="22"/>
        </w:rPr>
      </w:pPr>
      <w:r w:rsidRPr="2A669D71" w:rsidR="553F1841">
        <w:rPr>
          <w:rFonts w:ascii="Arial" w:hAnsi="Arial" w:eastAsia="Arial" w:cs="Arial"/>
          <w:sz w:val="22"/>
          <w:szCs w:val="22"/>
        </w:rPr>
        <w:t xml:space="preserve">The family has a variety of needs that must be addressed; thus, they would </w:t>
      </w:r>
      <w:r w:rsidRPr="2A669D71" w:rsidR="553F1841">
        <w:rPr>
          <w:rFonts w:ascii="Arial" w:hAnsi="Arial" w:eastAsia="Arial" w:cs="Arial"/>
          <w:sz w:val="22"/>
          <w:szCs w:val="22"/>
        </w:rPr>
        <w:t>require</w:t>
      </w:r>
      <w:r w:rsidRPr="2A669D71" w:rsidR="553F1841">
        <w:rPr>
          <w:rFonts w:ascii="Arial" w:hAnsi="Arial" w:eastAsia="Arial" w:cs="Arial"/>
          <w:sz w:val="22"/>
          <w:szCs w:val="22"/>
        </w:rPr>
        <w:t xml:space="preserve"> their own personalised assessments through case management within the multidisciplinary team. By doing so, it will be possible to </w:t>
      </w:r>
      <w:r w:rsidRPr="2A669D71" w:rsidR="553F1841">
        <w:rPr>
          <w:rFonts w:ascii="Arial" w:hAnsi="Arial" w:eastAsia="Arial" w:cs="Arial"/>
          <w:sz w:val="22"/>
          <w:szCs w:val="22"/>
        </w:rPr>
        <w:t>identify</w:t>
      </w:r>
      <w:r w:rsidRPr="2A669D71" w:rsidR="553F1841">
        <w:rPr>
          <w:rFonts w:ascii="Arial" w:hAnsi="Arial" w:eastAsia="Arial" w:cs="Arial"/>
          <w:sz w:val="22"/>
          <w:szCs w:val="22"/>
        </w:rPr>
        <w:t xml:space="preserve"> all pertinent needs and keep track of the goals that have been fulfilled as well as where </w:t>
      </w:r>
      <w:r w:rsidRPr="2A669D71" w:rsidR="553F1841">
        <w:rPr>
          <w:rFonts w:ascii="Arial" w:hAnsi="Arial" w:eastAsia="Arial" w:cs="Arial"/>
          <w:sz w:val="22"/>
          <w:szCs w:val="22"/>
        </w:rPr>
        <w:t>additional</w:t>
      </w:r>
      <w:r w:rsidRPr="2A669D71" w:rsidR="553F1841">
        <w:rPr>
          <w:rFonts w:ascii="Arial" w:hAnsi="Arial" w:eastAsia="Arial" w:cs="Arial"/>
          <w:sz w:val="22"/>
          <w:szCs w:val="22"/>
        </w:rPr>
        <w:t xml:space="preserve"> assistance will be </w:t>
      </w:r>
      <w:r w:rsidRPr="2A669D71" w:rsidR="553F1841">
        <w:rPr>
          <w:rFonts w:ascii="Arial" w:hAnsi="Arial" w:eastAsia="Arial" w:cs="Arial"/>
          <w:sz w:val="22"/>
          <w:szCs w:val="22"/>
        </w:rPr>
        <w:t>required</w:t>
      </w:r>
      <w:r w:rsidRPr="2A669D71" w:rsidR="553F1841">
        <w:rPr>
          <w:rFonts w:ascii="Arial" w:hAnsi="Arial" w:eastAsia="Arial" w:cs="Arial"/>
          <w:sz w:val="22"/>
          <w:szCs w:val="22"/>
        </w:rPr>
        <w:t>.</w:t>
      </w:r>
      <w:r w:rsidRPr="2A669D71" w:rsidR="260F5C5B">
        <w:rPr>
          <w:rFonts w:ascii="Arial" w:hAnsi="Arial" w:eastAsia="Arial" w:cs="Arial"/>
          <w:sz w:val="22"/>
          <w:szCs w:val="22"/>
        </w:rPr>
        <w:t xml:space="preserve"> (Ross, Curry and Goodwin, 2011)</w:t>
      </w:r>
    </w:p>
    <w:p w:rsidR="5BB7D55D" w:rsidP="2A669D71" w:rsidRDefault="5BB7D55D" w14:paraId="2CDBB223" w14:textId="6070A17C">
      <w:pPr>
        <w:spacing w:before="30" w:after="160" w:line="360" w:lineRule="auto"/>
        <w:jc w:val="both"/>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pPr>
      <w:r w:rsidRPr="2A669D71" w:rsidR="5BB7D55D">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t>A</w:t>
      </w:r>
      <w:r w:rsidRPr="2A669D71" w:rsidR="459A17AA">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t>ctions taken by the team</w:t>
      </w:r>
      <w:r w:rsidRPr="2A669D71" w:rsidR="4D3F8848">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t xml:space="preserve"> </w:t>
      </w:r>
      <w:r w:rsidRPr="2A669D71" w:rsidR="4D3F8848">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t xml:space="preserve">and the impacts </w:t>
      </w:r>
    </w:p>
    <w:p w:rsidR="41CAEC79" w:rsidP="2A669D71" w:rsidRDefault="41CAEC79" w14:paraId="61A46AAE" w14:textId="1D5D5939">
      <w:pPr>
        <w:spacing w:before="30"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A669D71" w:rsidR="41CAEC79">
        <w:rPr>
          <w:rFonts w:ascii="Arial" w:hAnsi="Arial" w:eastAsia="Arial" w:cs="Arial"/>
          <w:sz w:val="22"/>
          <w:szCs w:val="22"/>
        </w:rPr>
        <w:t xml:space="preserve">The youngest child required intervention for his educational, health, and social requirements </w:t>
      </w:r>
      <w:r w:rsidRPr="2A669D71" w:rsidR="0C0D4310">
        <w:rPr>
          <w:rFonts w:ascii="Arial" w:hAnsi="Arial" w:eastAsia="Arial" w:cs="Arial"/>
          <w:sz w:val="22"/>
          <w:szCs w:val="22"/>
        </w:rPr>
        <w:t>to</w:t>
      </w:r>
      <w:r w:rsidRPr="2A669D71" w:rsidR="41CAEC79">
        <w:rPr>
          <w:rFonts w:ascii="Arial" w:hAnsi="Arial" w:eastAsia="Arial" w:cs="Arial"/>
          <w:sz w:val="22"/>
          <w:szCs w:val="22"/>
        </w:rPr>
        <w:t xml:space="preserve"> reach his developmental milestones in the best possible circumstances. Getting an EHC (Education, Health, and Care) or SEND (Special Educational Needs and Disabilities) assessment and plan.</w:t>
      </w:r>
      <w:r w:rsidRPr="2A669D71" w:rsidR="5D2AD910">
        <w:rPr>
          <w:rFonts w:ascii="Arial" w:hAnsi="Arial" w:eastAsia="Arial" w:cs="Arial"/>
          <w:sz w:val="22"/>
          <w:szCs w:val="22"/>
        </w:rPr>
        <w:t xml:space="preserve"> This would be reviewed.</w:t>
      </w:r>
      <w:r w:rsidRPr="2A669D71" w:rsidR="7CE994E6">
        <w:rPr>
          <w:rFonts w:ascii="Arial" w:hAnsi="Arial" w:eastAsia="Arial" w:cs="Arial"/>
          <w:sz w:val="22"/>
          <w:szCs w:val="22"/>
        </w:rPr>
        <w:t xml:space="preserve"> T</w:t>
      </w:r>
      <w:r w:rsidRPr="2A669D71" w:rsidR="6B175392">
        <w:rPr>
          <w:rFonts w:ascii="Arial" w:hAnsi="Arial" w:eastAsia="Arial" w:cs="Arial"/>
          <w:sz w:val="22"/>
          <w:szCs w:val="22"/>
        </w:rPr>
        <w:t xml:space="preserve">his would ensure he receives proper </w:t>
      </w:r>
      <w:r w:rsidRPr="2A669D71" w:rsidR="6B175392">
        <w:rPr>
          <w:rFonts w:ascii="Arial" w:hAnsi="Arial" w:eastAsia="Arial" w:cs="Arial"/>
          <w:sz w:val="22"/>
          <w:szCs w:val="22"/>
        </w:rPr>
        <w:t>assistance</w:t>
      </w:r>
      <w:r w:rsidRPr="2A669D71" w:rsidR="6B175392">
        <w:rPr>
          <w:rFonts w:ascii="Arial" w:hAnsi="Arial" w:eastAsia="Arial" w:cs="Arial"/>
          <w:sz w:val="22"/>
          <w:szCs w:val="22"/>
        </w:rPr>
        <w:t xml:space="preserve"> and is enrolled in the </w:t>
      </w:r>
      <w:r w:rsidRPr="2A669D71" w:rsidR="6B175392">
        <w:rPr>
          <w:rFonts w:ascii="Arial" w:hAnsi="Arial" w:eastAsia="Arial" w:cs="Arial"/>
          <w:sz w:val="22"/>
          <w:szCs w:val="22"/>
        </w:rPr>
        <w:t>appropriate school</w:t>
      </w:r>
      <w:r w:rsidRPr="2A669D71" w:rsidR="6B175392">
        <w:rPr>
          <w:rFonts w:ascii="Arial" w:hAnsi="Arial" w:eastAsia="Arial" w:cs="Arial"/>
          <w:sz w:val="22"/>
          <w:szCs w:val="22"/>
        </w:rPr>
        <w:t xml:space="preserve"> for his needs. The family's team was successful in finding a school that would satisfy the boy's needs. This could have a positive mental, physical, and emotional influence on the young boy, as well as alleviate some of the financial stress that his mother is experiencing. </w:t>
      </w:r>
      <w:r w:rsidRPr="2A669D71" w:rsidR="6B175392">
        <w:rPr>
          <w:rFonts w:ascii="Arial" w:hAnsi="Arial" w:eastAsia="Arial" w:cs="Arial"/>
          <w:b w:val="0"/>
          <w:bCs w:val="0"/>
          <w:i w:val="0"/>
          <w:iCs w:val="0"/>
          <w:caps w:val="0"/>
          <w:smallCaps w:val="0"/>
          <w:noProof w:val="0"/>
          <w:color w:val="000000" w:themeColor="text1" w:themeTint="FF" w:themeShade="FF"/>
          <w:sz w:val="22"/>
          <w:szCs w:val="22"/>
          <w:lang w:val="en-GB"/>
        </w:rPr>
        <w:t>(</w:t>
      </w:r>
      <w:proofErr w:type="spellStart"/>
      <w:r w:rsidRPr="2A669D71" w:rsidR="6B175392">
        <w:rPr>
          <w:rFonts w:ascii="Arial" w:hAnsi="Arial" w:eastAsia="Arial" w:cs="Arial"/>
          <w:b w:val="0"/>
          <w:bCs w:val="0"/>
          <w:i w:val="0"/>
          <w:iCs w:val="0"/>
          <w:caps w:val="0"/>
          <w:smallCaps w:val="0"/>
          <w:noProof w:val="0"/>
          <w:color w:val="000000" w:themeColor="text1" w:themeTint="FF" w:themeShade="FF"/>
          <w:sz w:val="22"/>
          <w:szCs w:val="22"/>
          <w:lang w:val="en-GB"/>
        </w:rPr>
        <w:t>Gov.Uk</w:t>
      </w:r>
      <w:proofErr w:type="spellEnd"/>
      <w:r w:rsidRPr="2A669D71" w:rsidR="6B175392">
        <w:rPr>
          <w:rFonts w:ascii="Arial" w:hAnsi="Arial" w:eastAsia="Arial" w:cs="Arial"/>
          <w:b w:val="0"/>
          <w:bCs w:val="0"/>
          <w:i w:val="0"/>
          <w:iCs w:val="0"/>
          <w:caps w:val="0"/>
          <w:smallCaps w:val="0"/>
          <w:noProof w:val="0"/>
          <w:color w:val="000000" w:themeColor="text1" w:themeTint="FF" w:themeShade="FF"/>
          <w:sz w:val="22"/>
          <w:szCs w:val="22"/>
          <w:lang w:val="en-GB"/>
        </w:rPr>
        <w:t>, 2014)</w:t>
      </w:r>
    </w:p>
    <w:p w:rsidR="1D8E8A63" w:rsidP="2A669D71" w:rsidRDefault="1D8E8A63" w14:paraId="50A84377" w14:textId="57D77522">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A669D71" w:rsidR="1D8E8A63">
        <w:rPr>
          <w:rFonts w:ascii="Arial" w:hAnsi="Arial" w:eastAsia="Arial" w:cs="Arial"/>
          <w:b w:val="0"/>
          <w:bCs w:val="0"/>
          <w:i w:val="0"/>
          <w:iCs w:val="0"/>
          <w:caps w:val="0"/>
          <w:smallCaps w:val="0"/>
          <w:noProof w:val="0"/>
          <w:color w:val="000000" w:themeColor="text1" w:themeTint="FF" w:themeShade="FF"/>
          <w:sz w:val="22"/>
          <w:szCs w:val="22"/>
          <w:lang w:val="en-GB"/>
        </w:rPr>
        <w:t>Children that are older can use community resources. One of the older girls was able to secure work experience.</w:t>
      </w:r>
      <w:r w:rsidRPr="2A669D71" w:rsidR="1D2ACE95">
        <w:rPr>
          <w:rFonts w:ascii="Arial" w:hAnsi="Arial" w:eastAsia="Arial" w:cs="Arial"/>
          <w:b w:val="0"/>
          <w:bCs w:val="0"/>
          <w:i w:val="0"/>
          <w:iCs w:val="0"/>
          <w:caps w:val="0"/>
          <w:smallCaps w:val="0"/>
          <w:noProof w:val="0"/>
          <w:color w:val="000000" w:themeColor="text1" w:themeTint="FF" w:themeShade="FF"/>
          <w:sz w:val="22"/>
          <w:szCs w:val="22"/>
          <w:lang w:val="en-GB"/>
        </w:rPr>
        <w:t xml:space="preserve"> They</w:t>
      </w:r>
      <w:r w:rsidRPr="2A669D71" w:rsidR="1D8E8A63">
        <w:rPr>
          <w:rFonts w:ascii="Arial" w:hAnsi="Arial" w:eastAsia="Arial" w:cs="Arial"/>
          <w:b w:val="0"/>
          <w:bCs w:val="0"/>
          <w:i w:val="0"/>
          <w:iCs w:val="0"/>
          <w:caps w:val="0"/>
          <w:smallCaps w:val="0"/>
          <w:noProof w:val="0"/>
          <w:color w:val="000000" w:themeColor="text1" w:themeTint="FF" w:themeShade="FF"/>
          <w:sz w:val="22"/>
          <w:szCs w:val="22"/>
          <w:lang w:val="en-GB"/>
        </w:rPr>
        <w:t xml:space="preserve"> were also optimistic that they had other individuals in their lives who can offer them </w:t>
      </w:r>
      <w:r w:rsidRPr="2A669D71" w:rsidR="1D8E8A63">
        <w:rPr>
          <w:rFonts w:ascii="Arial" w:hAnsi="Arial" w:eastAsia="Arial" w:cs="Arial"/>
          <w:b w:val="0"/>
          <w:bCs w:val="0"/>
          <w:i w:val="0"/>
          <w:iCs w:val="0"/>
          <w:caps w:val="0"/>
          <w:smallCaps w:val="0"/>
          <w:noProof w:val="0"/>
          <w:color w:val="000000" w:themeColor="text1" w:themeTint="FF" w:themeShade="FF"/>
          <w:sz w:val="22"/>
          <w:szCs w:val="22"/>
          <w:lang w:val="en-GB"/>
        </w:rPr>
        <w:t>assistance</w:t>
      </w:r>
      <w:r w:rsidRPr="2A669D71" w:rsidR="1D8E8A63">
        <w:rPr>
          <w:rFonts w:ascii="Arial" w:hAnsi="Arial" w:eastAsia="Arial" w:cs="Arial"/>
          <w:b w:val="0"/>
          <w:bCs w:val="0"/>
          <w:i w:val="0"/>
          <w:iCs w:val="0"/>
          <w:caps w:val="0"/>
          <w:smallCaps w:val="0"/>
          <w:noProof w:val="0"/>
          <w:color w:val="000000" w:themeColor="text1" w:themeTint="FF" w:themeShade="FF"/>
          <w:sz w:val="22"/>
          <w:szCs w:val="22"/>
          <w:lang w:val="en-GB"/>
        </w:rPr>
        <w:t xml:space="preserve"> and help them focus on the positive aspects of their lives.</w:t>
      </w:r>
    </w:p>
    <w:p w:rsidR="7C7D412D" w:rsidP="2A669D71" w:rsidRDefault="7C7D412D" w14:paraId="1F431BBA" w14:textId="17FFCB4C">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A669D71" w:rsidR="7C7D412D">
        <w:rPr>
          <w:rFonts w:ascii="Arial" w:hAnsi="Arial" w:eastAsia="Arial" w:cs="Arial"/>
          <w:b w:val="0"/>
          <w:bCs w:val="0"/>
          <w:i w:val="0"/>
          <w:iCs w:val="0"/>
          <w:caps w:val="0"/>
          <w:smallCaps w:val="0"/>
          <w:noProof w:val="0"/>
          <w:color w:val="000000" w:themeColor="text1" w:themeTint="FF" w:themeShade="FF"/>
          <w:sz w:val="22"/>
          <w:szCs w:val="22"/>
          <w:lang w:val="en-GB"/>
        </w:rPr>
        <w:t xml:space="preserve">The </w:t>
      </w:r>
      <w:r w:rsidRPr="2A669D71" w:rsidR="1D8E8A63">
        <w:rPr>
          <w:rFonts w:ascii="Arial" w:hAnsi="Arial" w:eastAsia="Arial" w:cs="Arial"/>
          <w:b w:val="0"/>
          <w:bCs w:val="0"/>
          <w:i w:val="0"/>
          <w:iCs w:val="0"/>
          <w:caps w:val="0"/>
          <w:smallCaps w:val="0"/>
          <w:noProof w:val="0"/>
          <w:color w:val="000000" w:themeColor="text1" w:themeTint="FF" w:themeShade="FF"/>
          <w:sz w:val="22"/>
          <w:szCs w:val="22"/>
          <w:lang w:val="en-GB"/>
        </w:rPr>
        <w:t>Family was swiftly re-housed as a priority.</w:t>
      </w:r>
    </w:p>
    <w:p w:rsidR="5A331E29" w:rsidP="2A669D71" w:rsidRDefault="5A331E29" w14:paraId="1C7F4A18" w14:textId="318DE5AE">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A669D71" w:rsidR="5A331E29">
        <w:rPr>
          <w:rFonts w:ascii="Arial" w:hAnsi="Arial" w:eastAsia="Arial" w:cs="Arial"/>
          <w:b w:val="0"/>
          <w:bCs w:val="0"/>
          <w:i w:val="0"/>
          <w:iCs w:val="0"/>
          <w:caps w:val="0"/>
          <w:smallCaps w:val="0"/>
          <w:noProof w:val="0"/>
          <w:color w:val="000000" w:themeColor="text1" w:themeTint="FF" w:themeShade="FF"/>
          <w:sz w:val="22"/>
          <w:szCs w:val="22"/>
          <w:lang w:val="en-GB"/>
        </w:rPr>
        <w:t>M</w:t>
      </w:r>
      <w:r w:rsidRPr="2A669D71" w:rsidR="247BCA61">
        <w:rPr>
          <w:rFonts w:ascii="Arial" w:hAnsi="Arial" w:eastAsia="Arial" w:cs="Arial"/>
          <w:b w:val="0"/>
          <w:bCs w:val="0"/>
          <w:i w:val="0"/>
          <w:iCs w:val="0"/>
          <w:caps w:val="0"/>
          <w:smallCaps w:val="0"/>
          <w:noProof w:val="0"/>
          <w:color w:val="000000" w:themeColor="text1" w:themeTint="FF" w:themeShade="FF"/>
          <w:sz w:val="22"/>
          <w:szCs w:val="22"/>
          <w:lang w:val="en-GB"/>
        </w:rPr>
        <w:t>other was given training in parenting and personal development, which gave her and her family hope. Mom recognise</w:t>
      </w:r>
      <w:r w:rsidRPr="2A669D71" w:rsidR="15060EE4">
        <w:rPr>
          <w:rFonts w:ascii="Arial" w:hAnsi="Arial" w:eastAsia="Arial" w:cs="Arial"/>
          <w:b w:val="0"/>
          <w:bCs w:val="0"/>
          <w:i w:val="0"/>
          <w:iCs w:val="0"/>
          <w:caps w:val="0"/>
          <w:smallCaps w:val="0"/>
          <w:noProof w:val="0"/>
          <w:color w:val="000000" w:themeColor="text1" w:themeTint="FF" w:themeShade="FF"/>
          <w:sz w:val="22"/>
          <w:szCs w:val="22"/>
          <w:lang w:val="en-GB"/>
        </w:rPr>
        <w:t>d</w:t>
      </w:r>
      <w:r w:rsidRPr="2A669D71" w:rsidR="247BCA61">
        <w:rPr>
          <w:rFonts w:ascii="Arial" w:hAnsi="Arial" w:eastAsia="Arial" w:cs="Arial"/>
          <w:b w:val="0"/>
          <w:bCs w:val="0"/>
          <w:i w:val="0"/>
          <w:iCs w:val="0"/>
          <w:caps w:val="0"/>
          <w:smallCaps w:val="0"/>
          <w:noProof w:val="0"/>
          <w:color w:val="000000" w:themeColor="text1" w:themeTint="FF" w:themeShade="FF"/>
          <w:sz w:val="22"/>
          <w:szCs w:val="22"/>
          <w:lang w:val="en-GB"/>
        </w:rPr>
        <w:t xml:space="preserve"> the changes she needed to make and was eager about taking more positive measures toward improving things, such as counselling and further training to find work.</w:t>
      </w:r>
    </w:p>
    <w:p w:rsidR="1D4D89DA" w:rsidP="2A669D71" w:rsidRDefault="1D4D89DA" w14:paraId="55608239" w14:textId="19DB9DEC">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r w:rsidRPr="2A669D71" w:rsidR="1D4D89DA">
        <w:rPr>
          <w:rFonts w:ascii="Arial" w:hAnsi="Arial" w:eastAsia="Arial" w:cs="Arial"/>
          <w:b w:val="1"/>
          <w:bCs w:val="1"/>
          <w:i w:val="0"/>
          <w:iCs w:val="0"/>
          <w:caps w:val="0"/>
          <w:smallCaps w:val="0"/>
          <w:noProof w:val="0"/>
          <w:color w:val="000000" w:themeColor="text1" w:themeTint="FF" w:themeShade="FF"/>
          <w:sz w:val="22"/>
          <w:szCs w:val="22"/>
          <w:lang w:val="en-GB"/>
        </w:rPr>
        <w:t>Recommendations and Critical Analysis</w:t>
      </w:r>
    </w:p>
    <w:p w:rsidR="1D4D89DA" w:rsidP="2A669D71" w:rsidRDefault="1D4D89DA" w14:paraId="10D86670" w14:textId="13E031CD">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A669D71" w:rsidR="1D4D89DA">
        <w:rPr>
          <w:rFonts w:ascii="Arial" w:hAnsi="Arial" w:eastAsia="Arial" w:cs="Arial"/>
          <w:b w:val="0"/>
          <w:bCs w:val="0"/>
          <w:i w:val="0"/>
          <w:iCs w:val="0"/>
          <w:caps w:val="0"/>
          <w:smallCaps w:val="0"/>
          <w:noProof w:val="0"/>
          <w:color w:val="000000" w:themeColor="text1" w:themeTint="FF" w:themeShade="FF"/>
          <w:sz w:val="22"/>
          <w:szCs w:val="22"/>
          <w:lang w:val="en-GB"/>
        </w:rPr>
        <w:t xml:space="preserve">After extensively examining the case study, I believe that the family should have been placed under safeguarding from the time the eldest boy was placed into care </w:t>
      </w:r>
      <w:r w:rsidRPr="2A669D71" w:rsidR="02DAAFFC">
        <w:rPr>
          <w:rFonts w:ascii="Arial" w:hAnsi="Arial" w:eastAsia="Arial" w:cs="Arial"/>
          <w:b w:val="0"/>
          <w:bCs w:val="0"/>
          <w:i w:val="0"/>
          <w:iCs w:val="0"/>
          <w:caps w:val="0"/>
          <w:smallCaps w:val="0"/>
          <w:noProof w:val="0"/>
          <w:color w:val="000000" w:themeColor="text1" w:themeTint="FF" w:themeShade="FF"/>
          <w:sz w:val="22"/>
          <w:szCs w:val="22"/>
          <w:lang w:val="en-GB"/>
        </w:rPr>
        <w:t xml:space="preserve">due </w:t>
      </w:r>
      <w:r w:rsidRPr="2A669D71" w:rsidR="1D4D89DA">
        <w:rPr>
          <w:rFonts w:ascii="Arial" w:hAnsi="Arial" w:eastAsia="Arial" w:cs="Arial"/>
          <w:b w:val="0"/>
          <w:bCs w:val="0"/>
          <w:i w:val="0"/>
          <w:iCs w:val="0"/>
          <w:caps w:val="0"/>
          <w:smallCaps w:val="0"/>
          <w:noProof w:val="0"/>
          <w:color w:val="000000" w:themeColor="text1" w:themeTint="FF" w:themeShade="FF"/>
          <w:sz w:val="22"/>
          <w:szCs w:val="22"/>
          <w:lang w:val="en-GB"/>
        </w:rPr>
        <w:t xml:space="preserve">to family breakdown, child neglect, or abuse, </w:t>
      </w:r>
      <w:r w:rsidRPr="2A669D71" w:rsidR="5B4349FC">
        <w:rPr>
          <w:rFonts w:ascii="Arial" w:hAnsi="Arial" w:eastAsia="Arial" w:cs="Arial"/>
          <w:b w:val="0"/>
          <w:bCs w:val="0"/>
          <w:i w:val="0"/>
          <w:iCs w:val="0"/>
          <w:caps w:val="0"/>
          <w:smallCaps w:val="0"/>
          <w:noProof w:val="0"/>
          <w:color w:val="000000" w:themeColor="text1" w:themeTint="FF" w:themeShade="FF"/>
          <w:sz w:val="22"/>
          <w:szCs w:val="22"/>
          <w:lang w:val="en-GB"/>
        </w:rPr>
        <w:t>because of</w:t>
      </w:r>
      <w:r w:rsidRPr="2A669D71" w:rsidR="1D4D89DA">
        <w:rPr>
          <w:rFonts w:ascii="Arial" w:hAnsi="Arial" w:eastAsia="Arial" w:cs="Arial"/>
          <w:b w:val="0"/>
          <w:bCs w:val="0"/>
          <w:i w:val="0"/>
          <w:iCs w:val="0"/>
          <w:caps w:val="0"/>
          <w:smallCaps w:val="0"/>
          <w:noProof w:val="0"/>
          <w:color w:val="000000" w:themeColor="text1" w:themeTint="FF" w:themeShade="FF"/>
          <w:sz w:val="22"/>
          <w:szCs w:val="22"/>
          <w:lang w:val="en-GB"/>
        </w:rPr>
        <w:t xml:space="preserve"> a court order under the Childrens Act 1989. (Government Digital Service, 2012). As the mother's ex-partner has returned to live with her family, its recommended that the children receive safeguarding and ongoing support for their emotional and mental well-being</w:t>
      </w:r>
      <w:r w:rsidRPr="2A669D71" w:rsidR="07081287">
        <w:rPr>
          <w:rFonts w:ascii="Arial" w:hAnsi="Arial" w:eastAsia="Arial" w:cs="Arial"/>
          <w:b w:val="0"/>
          <w:bCs w:val="0"/>
          <w:i w:val="0"/>
          <w:iCs w:val="0"/>
          <w:caps w:val="0"/>
          <w:smallCaps w:val="0"/>
          <w:noProof w:val="0"/>
          <w:color w:val="000000" w:themeColor="text1" w:themeTint="FF" w:themeShade="FF"/>
          <w:sz w:val="22"/>
          <w:szCs w:val="22"/>
          <w:lang w:val="en-GB"/>
        </w:rPr>
        <w:t xml:space="preserve"> being taken out of the home</w:t>
      </w:r>
      <w:r w:rsidRPr="2A669D71" w:rsidR="1D4D89DA">
        <w:rPr>
          <w:rFonts w:ascii="Arial" w:hAnsi="Arial" w:eastAsia="Arial" w:cs="Arial"/>
          <w:b w:val="0"/>
          <w:bCs w:val="0"/>
          <w:i w:val="0"/>
          <w:iCs w:val="0"/>
          <w:caps w:val="0"/>
          <w:smallCaps w:val="0"/>
          <w:noProof w:val="0"/>
          <w:color w:val="000000" w:themeColor="text1" w:themeTint="FF" w:themeShade="FF"/>
          <w:sz w:val="22"/>
          <w:szCs w:val="22"/>
          <w:lang w:val="en-GB"/>
        </w:rPr>
        <w:t>.</w:t>
      </w:r>
      <w:r w:rsidRPr="2A669D71" w:rsidR="6A749D8A">
        <w:rPr>
          <w:rFonts w:ascii="Arial" w:hAnsi="Arial" w:eastAsia="Arial" w:cs="Arial"/>
          <w:b w:val="0"/>
          <w:bCs w:val="0"/>
          <w:i w:val="0"/>
          <w:iCs w:val="0"/>
          <w:caps w:val="0"/>
          <w:smallCaps w:val="0"/>
          <w:noProof w:val="0"/>
          <w:color w:val="000000" w:themeColor="text1" w:themeTint="FF" w:themeShade="FF"/>
          <w:sz w:val="22"/>
          <w:szCs w:val="22"/>
          <w:lang w:val="en-GB"/>
        </w:rPr>
        <w:t xml:space="preserve"> Section 17 of the Childrens act states that children that are exposed to abuse should be removed from the home</w:t>
      </w:r>
      <w:r w:rsidRPr="2A669D71" w:rsidR="502DA687">
        <w:rPr>
          <w:rFonts w:ascii="Arial" w:hAnsi="Arial" w:eastAsia="Arial" w:cs="Arial"/>
          <w:b w:val="0"/>
          <w:bCs w:val="0"/>
          <w:i w:val="0"/>
          <w:iCs w:val="0"/>
          <w:caps w:val="0"/>
          <w:smallCaps w:val="0"/>
          <w:noProof w:val="0"/>
          <w:color w:val="000000" w:themeColor="text1" w:themeTint="FF" w:themeShade="FF"/>
          <w:sz w:val="22"/>
          <w:szCs w:val="22"/>
          <w:lang w:val="en-GB"/>
        </w:rPr>
        <w:t xml:space="preserve"> for safety</w:t>
      </w:r>
      <w:r w:rsidRPr="2A669D71" w:rsidR="6A749D8A">
        <w:rPr>
          <w:rFonts w:ascii="Arial" w:hAnsi="Arial" w:eastAsia="Arial" w:cs="Arial"/>
          <w:b w:val="0"/>
          <w:bCs w:val="0"/>
          <w:i w:val="0"/>
          <w:iCs w:val="0"/>
          <w:caps w:val="0"/>
          <w:smallCaps w:val="0"/>
          <w:noProof w:val="0"/>
          <w:color w:val="000000" w:themeColor="text1" w:themeTint="FF" w:themeShade="FF"/>
          <w:sz w:val="22"/>
          <w:szCs w:val="22"/>
          <w:lang w:val="en-GB"/>
        </w:rPr>
        <w:t>.</w:t>
      </w:r>
      <w:r w:rsidRPr="2A669D71" w:rsidR="1D4D89DA">
        <w:rPr>
          <w:rFonts w:ascii="Arial" w:hAnsi="Arial" w:eastAsia="Arial" w:cs="Arial"/>
          <w:b w:val="0"/>
          <w:bCs w:val="0"/>
          <w:i w:val="0"/>
          <w:iCs w:val="0"/>
          <w:caps w:val="0"/>
          <w:smallCaps w:val="0"/>
          <w:noProof w:val="0"/>
          <w:color w:val="000000" w:themeColor="text1" w:themeTint="FF" w:themeShade="FF"/>
          <w:sz w:val="22"/>
          <w:szCs w:val="22"/>
          <w:lang w:val="en-GB"/>
        </w:rPr>
        <w:t xml:space="preserve"> Being subjected to abuse can result in complicated emotional and mental health problems, which can increase their </w:t>
      </w:r>
      <w:r w:rsidRPr="2A669D71" w:rsidR="1D4D89DA">
        <w:rPr>
          <w:rFonts w:ascii="Arial" w:hAnsi="Arial" w:eastAsia="Arial" w:cs="Arial"/>
          <w:b w:val="0"/>
          <w:bCs w:val="0"/>
          <w:i w:val="0"/>
          <w:iCs w:val="0"/>
          <w:caps w:val="0"/>
          <w:smallCaps w:val="0"/>
          <w:noProof w:val="0"/>
          <w:color w:val="000000" w:themeColor="text1" w:themeTint="FF" w:themeShade="FF"/>
          <w:sz w:val="22"/>
          <w:szCs w:val="22"/>
          <w:lang w:val="en-GB"/>
        </w:rPr>
        <w:t>susceptibility</w:t>
      </w:r>
      <w:r w:rsidRPr="2A669D71" w:rsidR="1D4D89DA">
        <w:rPr>
          <w:rFonts w:ascii="Arial" w:hAnsi="Arial" w:eastAsia="Arial" w:cs="Arial"/>
          <w:b w:val="0"/>
          <w:bCs w:val="0"/>
          <w:i w:val="0"/>
          <w:iCs w:val="0"/>
          <w:caps w:val="0"/>
          <w:smallCaps w:val="0"/>
          <w:noProof w:val="0"/>
          <w:color w:val="000000" w:themeColor="text1" w:themeTint="FF" w:themeShade="FF"/>
          <w:sz w:val="22"/>
          <w:szCs w:val="22"/>
          <w:lang w:val="en-GB"/>
        </w:rPr>
        <w:t xml:space="preserve"> to abuse (Bazalgette, Rahilly and Trevelyan, 2015). The eldest son would </w:t>
      </w:r>
      <w:r w:rsidRPr="2A669D71" w:rsidR="1D4D89DA">
        <w:rPr>
          <w:rFonts w:ascii="Arial" w:hAnsi="Arial" w:eastAsia="Arial" w:cs="Arial"/>
          <w:b w:val="0"/>
          <w:bCs w:val="0"/>
          <w:i w:val="0"/>
          <w:iCs w:val="0"/>
          <w:caps w:val="0"/>
          <w:smallCaps w:val="0"/>
          <w:noProof w:val="0"/>
          <w:color w:val="000000" w:themeColor="text1" w:themeTint="FF" w:themeShade="FF"/>
          <w:sz w:val="22"/>
          <w:szCs w:val="22"/>
          <w:lang w:val="en-GB"/>
        </w:rPr>
        <w:t>require</w:t>
      </w:r>
      <w:r w:rsidRPr="2A669D71" w:rsidR="1D4D89D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A669D71" w:rsidR="1D4D89DA">
        <w:rPr>
          <w:rFonts w:ascii="Arial" w:hAnsi="Arial" w:eastAsia="Arial" w:cs="Arial"/>
          <w:b w:val="0"/>
          <w:bCs w:val="0"/>
          <w:i w:val="0"/>
          <w:iCs w:val="0"/>
          <w:caps w:val="0"/>
          <w:smallCaps w:val="0"/>
          <w:noProof w:val="0"/>
          <w:color w:val="000000" w:themeColor="text1" w:themeTint="FF" w:themeShade="FF"/>
          <w:sz w:val="22"/>
          <w:szCs w:val="22"/>
          <w:lang w:val="en-GB"/>
        </w:rPr>
        <w:t>assistance</w:t>
      </w:r>
      <w:r w:rsidRPr="2A669D71" w:rsidR="1D4D89DA">
        <w:rPr>
          <w:rFonts w:ascii="Arial" w:hAnsi="Arial" w:eastAsia="Arial" w:cs="Arial"/>
          <w:b w:val="0"/>
          <w:bCs w:val="0"/>
          <w:i w:val="0"/>
          <w:iCs w:val="0"/>
          <w:caps w:val="0"/>
          <w:smallCaps w:val="0"/>
          <w:noProof w:val="0"/>
          <w:color w:val="000000" w:themeColor="text1" w:themeTint="FF" w:themeShade="FF"/>
          <w:sz w:val="22"/>
          <w:szCs w:val="22"/>
          <w:lang w:val="en-GB"/>
        </w:rPr>
        <w:t xml:space="preserve"> upon coming home from care </w:t>
      </w:r>
      <w:r w:rsidRPr="2A669D71" w:rsidR="639596AA">
        <w:rPr>
          <w:rFonts w:ascii="Arial" w:hAnsi="Arial" w:eastAsia="Arial" w:cs="Arial"/>
          <w:b w:val="0"/>
          <w:bCs w:val="0"/>
          <w:i w:val="0"/>
          <w:iCs w:val="0"/>
          <w:caps w:val="0"/>
          <w:smallCaps w:val="0"/>
          <w:noProof w:val="0"/>
          <w:color w:val="000000" w:themeColor="text1" w:themeTint="FF" w:themeShade="FF"/>
          <w:sz w:val="22"/>
          <w:szCs w:val="22"/>
          <w:lang w:val="en-GB"/>
        </w:rPr>
        <w:t>to</w:t>
      </w:r>
      <w:r w:rsidRPr="2A669D71" w:rsidR="1D4D89DA">
        <w:rPr>
          <w:rFonts w:ascii="Arial" w:hAnsi="Arial" w:eastAsia="Arial" w:cs="Arial"/>
          <w:b w:val="0"/>
          <w:bCs w:val="0"/>
          <w:i w:val="0"/>
          <w:iCs w:val="0"/>
          <w:caps w:val="0"/>
          <w:smallCaps w:val="0"/>
          <w:noProof w:val="0"/>
          <w:color w:val="000000" w:themeColor="text1" w:themeTint="FF" w:themeShade="FF"/>
          <w:sz w:val="22"/>
          <w:szCs w:val="22"/>
          <w:lang w:val="en-GB"/>
        </w:rPr>
        <w:t xml:space="preserve"> avert family disintegration. (Holmes, 2014)</w:t>
      </w:r>
    </w:p>
    <w:p w:rsidR="2A669D71" w:rsidP="2A669D71" w:rsidRDefault="2A669D71" w14:paraId="4BF9B742" w14:textId="598EB71F">
      <w:pPr>
        <w:spacing w:line="360" w:lineRule="auto"/>
        <w:rPr>
          <w:rFonts w:ascii="Arial" w:hAnsi="Arial" w:eastAsia="Arial" w:cs="Arial"/>
          <w:sz w:val="22"/>
          <w:szCs w:val="22"/>
        </w:rPr>
      </w:pPr>
      <w:r w:rsidRPr="2A669D71">
        <w:rPr>
          <w:rFonts w:ascii="Arial" w:hAnsi="Arial" w:eastAsia="Arial" w:cs="Arial"/>
          <w:sz w:val="22"/>
          <w:szCs w:val="22"/>
        </w:rPr>
        <w:br w:type="page"/>
      </w:r>
    </w:p>
    <w:p w:rsidR="20153A01" w:rsidP="2A669D71" w:rsidRDefault="20153A01" w14:paraId="578EA550" w14:textId="3F3B714F">
      <w:pPr>
        <w:spacing w:before="30" w:after="160"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2A669D71" w:rsidR="20153A01">
        <w:rPr>
          <w:rFonts w:ascii="Arial" w:hAnsi="Arial" w:eastAsia="Arial" w:cs="Arial"/>
          <w:b w:val="1"/>
          <w:bCs w:val="1"/>
          <w:i w:val="0"/>
          <w:iCs w:val="0"/>
          <w:caps w:val="0"/>
          <w:smallCaps w:val="0"/>
          <w:noProof w:val="0"/>
          <w:color w:val="000000" w:themeColor="text1" w:themeTint="FF" w:themeShade="FF"/>
          <w:sz w:val="22"/>
          <w:szCs w:val="22"/>
          <w:lang w:val="en-GB"/>
        </w:rPr>
        <w:t>REFERENCES</w:t>
      </w:r>
    </w:p>
    <w:p w:rsidR="20153A01" w:rsidP="2A669D71" w:rsidRDefault="20153A01" w14:paraId="2C03E326" w14:textId="2FF656FF">
      <w:pPr>
        <w:spacing w:before="30"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A669D71" w:rsidR="20153A0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Chauhan </w:t>
      </w:r>
      <w:r w:rsidRPr="2A669D71" w:rsidR="20153A01">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et al. (</w:t>
      </w:r>
      <w:r w:rsidRPr="2A669D71" w:rsidR="20153A0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2017) 'Behaviour change interventions and policies influencing primary healthcare professionals’ practice—an overview of reviews', </w:t>
      </w:r>
      <w:r w:rsidRPr="2A669D71" w:rsidR="20153A01">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Implementation Science</w:t>
      </w:r>
      <w:r w:rsidRPr="2A669D71" w:rsidR="20153A0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12(1).</w:t>
      </w:r>
    </w:p>
    <w:p w:rsidR="20153A01" w:rsidP="2A669D71" w:rsidRDefault="20153A01" w14:paraId="0F508635" w14:textId="51A07D7F">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A669D71" w:rsidR="20153A01">
        <w:rPr>
          <w:rFonts w:ascii="Arial" w:hAnsi="Arial" w:eastAsia="Arial" w:cs="Arial"/>
          <w:b w:val="0"/>
          <w:bCs w:val="0"/>
          <w:i w:val="0"/>
          <w:iCs w:val="0"/>
          <w:caps w:val="0"/>
          <w:smallCaps w:val="0"/>
          <w:noProof w:val="0"/>
          <w:color w:val="000000" w:themeColor="text1" w:themeTint="FF" w:themeShade="FF"/>
          <w:sz w:val="22"/>
          <w:szCs w:val="22"/>
          <w:lang w:val="en-GB"/>
        </w:rPr>
        <w:t xml:space="preserve">Government Digital Service (2011). </w:t>
      </w:r>
      <w:r w:rsidRPr="2A669D71" w:rsidR="20153A01">
        <w:rPr>
          <w:rFonts w:ascii="Arial" w:hAnsi="Arial" w:eastAsia="Arial" w:cs="Arial"/>
          <w:b w:val="0"/>
          <w:bCs w:val="0"/>
          <w:i w:val="1"/>
          <w:iCs w:val="1"/>
          <w:caps w:val="0"/>
          <w:smallCaps w:val="0"/>
          <w:noProof w:val="0"/>
          <w:color w:val="000000" w:themeColor="text1" w:themeTint="FF" w:themeShade="FF"/>
          <w:sz w:val="22"/>
          <w:szCs w:val="22"/>
          <w:lang w:val="en-GB"/>
        </w:rPr>
        <w:t>Definition of disability under the Equality Act 2010</w:t>
      </w:r>
      <w:r w:rsidRPr="2A669D71" w:rsidR="20153A01">
        <w:rPr>
          <w:rFonts w:ascii="Arial" w:hAnsi="Arial" w:eastAsia="Arial" w:cs="Arial"/>
          <w:b w:val="0"/>
          <w:bCs w:val="0"/>
          <w:i w:val="0"/>
          <w:iCs w:val="0"/>
          <w:caps w:val="0"/>
          <w:smallCaps w:val="0"/>
          <w:noProof w:val="0"/>
          <w:color w:val="000000" w:themeColor="text1" w:themeTint="FF" w:themeShade="FF"/>
          <w:sz w:val="22"/>
          <w:szCs w:val="22"/>
          <w:lang w:val="en-GB"/>
        </w:rPr>
        <w:t xml:space="preserve">. [online] GOV.UK. Available at: </w:t>
      </w:r>
      <w:hyperlink r:id="Rcf760923d33c411f">
        <w:r w:rsidRPr="2A669D71" w:rsidR="20153A01">
          <w:rPr>
            <w:rStyle w:val="Hyperlink"/>
            <w:rFonts w:ascii="Arial" w:hAnsi="Arial" w:eastAsia="Arial" w:cs="Arial"/>
            <w:b w:val="0"/>
            <w:bCs w:val="0"/>
            <w:i w:val="0"/>
            <w:iCs w:val="0"/>
            <w:caps w:val="0"/>
            <w:smallCaps w:val="0"/>
            <w:strike w:val="0"/>
            <w:dstrike w:val="0"/>
            <w:noProof w:val="0"/>
            <w:sz w:val="22"/>
            <w:szCs w:val="22"/>
            <w:lang w:val="en-GB"/>
          </w:rPr>
          <w:t>https://www.gov.uk/definition-of-disability-under-equality-act-2010</w:t>
        </w:r>
      </w:hyperlink>
      <w:r w:rsidRPr="2A669D71" w:rsidR="20153A01">
        <w:rPr>
          <w:rFonts w:ascii="Arial" w:hAnsi="Arial" w:eastAsia="Arial" w:cs="Arial"/>
          <w:b w:val="0"/>
          <w:bCs w:val="0"/>
          <w:i w:val="0"/>
          <w:iCs w:val="0"/>
          <w:caps w:val="0"/>
          <w:smallCaps w:val="0"/>
          <w:noProof w:val="0"/>
          <w:color w:val="000000" w:themeColor="text1" w:themeTint="FF" w:themeShade="FF"/>
          <w:sz w:val="22"/>
          <w:szCs w:val="22"/>
          <w:lang w:val="en-GB"/>
        </w:rPr>
        <w:t>.</w:t>
      </w:r>
    </w:p>
    <w:p w:rsidR="20153A01" w:rsidP="2A669D71" w:rsidRDefault="20153A01" w14:paraId="1125A738" w14:textId="73C1498D">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A669D71" w:rsidR="20153A01">
        <w:rPr>
          <w:rFonts w:ascii="Arial" w:hAnsi="Arial" w:eastAsia="Arial" w:cs="Arial"/>
          <w:b w:val="0"/>
          <w:bCs w:val="0"/>
          <w:i w:val="0"/>
          <w:iCs w:val="0"/>
          <w:caps w:val="0"/>
          <w:smallCaps w:val="0"/>
          <w:noProof w:val="0"/>
          <w:color w:val="000000" w:themeColor="text1" w:themeTint="FF" w:themeShade="FF"/>
          <w:sz w:val="22"/>
          <w:szCs w:val="22"/>
          <w:lang w:val="en-GB"/>
        </w:rPr>
        <w:t xml:space="preserve">Gov.uk (2014). </w:t>
      </w:r>
      <w:r w:rsidRPr="2A669D71" w:rsidR="20153A01">
        <w:rPr>
          <w:rFonts w:ascii="Arial" w:hAnsi="Arial" w:eastAsia="Arial" w:cs="Arial"/>
          <w:b w:val="0"/>
          <w:bCs w:val="0"/>
          <w:i w:val="1"/>
          <w:iCs w:val="1"/>
          <w:caps w:val="0"/>
          <w:smallCaps w:val="0"/>
          <w:noProof w:val="0"/>
          <w:color w:val="000000" w:themeColor="text1" w:themeTint="FF" w:themeShade="FF"/>
          <w:sz w:val="22"/>
          <w:szCs w:val="22"/>
          <w:lang w:val="en-GB"/>
        </w:rPr>
        <w:t>Schools, colleges and children’s services: Special educational needs and disability (SEND) - GOV.UK</w:t>
      </w:r>
      <w:r w:rsidRPr="2A669D71" w:rsidR="20153A01">
        <w:rPr>
          <w:rFonts w:ascii="Arial" w:hAnsi="Arial" w:eastAsia="Arial" w:cs="Arial"/>
          <w:b w:val="0"/>
          <w:bCs w:val="0"/>
          <w:i w:val="0"/>
          <w:iCs w:val="0"/>
          <w:caps w:val="0"/>
          <w:smallCaps w:val="0"/>
          <w:noProof w:val="0"/>
          <w:color w:val="000000" w:themeColor="text1" w:themeTint="FF" w:themeShade="FF"/>
          <w:sz w:val="22"/>
          <w:szCs w:val="22"/>
          <w:lang w:val="en-GB"/>
        </w:rPr>
        <w:t xml:space="preserve">. [online] </w:t>
      </w:r>
      <w:hyperlink r:id="R3f57f3489cd14c35">
        <w:r w:rsidRPr="2A669D71" w:rsidR="20153A01">
          <w:rPr>
            <w:rStyle w:val="Hyperlink"/>
            <w:rFonts w:ascii="Arial" w:hAnsi="Arial" w:eastAsia="Arial" w:cs="Arial"/>
            <w:b w:val="0"/>
            <w:bCs w:val="0"/>
            <w:i w:val="0"/>
            <w:iCs w:val="0"/>
            <w:caps w:val="0"/>
            <w:smallCaps w:val="0"/>
            <w:strike w:val="0"/>
            <w:dstrike w:val="0"/>
            <w:noProof w:val="0"/>
            <w:sz w:val="22"/>
            <w:szCs w:val="22"/>
            <w:lang w:val="en-GB"/>
          </w:rPr>
          <w:t>Www.gov.uk</w:t>
        </w:r>
      </w:hyperlink>
      <w:r w:rsidRPr="2A669D71" w:rsidR="20153A01">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hyperlink r:id="R6d73cf6116e749ef">
        <w:r w:rsidRPr="2A669D71" w:rsidR="20153A01">
          <w:rPr>
            <w:rStyle w:val="Hyperlink"/>
            <w:rFonts w:ascii="Arial" w:hAnsi="Arial" w:eastAsia="Arial" w:cs="Arial"/>
            <w:b w:val="0"/>
            <w:bCs w:val="0"/>
            <w:i w:val="0"/>
            <w:iCs w:val="0"/>
            <w:caps w:val="0"/>
            <w:smallCaps w:val="0"/>
            <w:strike w:val="0"/>
            <w:dstrike w:val="0"/>
            <w:noProof w:val="0"/>
            <w:sz w:val="22"/>
            <w:szCs w:val="22"/>
            <w:lang w:val="en-GB"/>
          </w:rPr>
          <w:t>https://www.gov.uk/topic/schools-colleges-childrens-services/special-educational-needs-disabilities</w:t>
        </w:r>
      </w:hyperlink>
      <w:r w:rsidRPr="2A669D71" w:rsidR="20153A01">
        <w:rPr>
          <w:rFonts w:ascii="Arial" w:hAnsi="Arial" w:eastAsia="Arial" w:cs="Arial"/>
          <w:b w:val="0"/>
          <w:bCs w:val="0"/>
          <w:i w:val="0"/>
          <w:iCs w:val="0"/>
          <w:caps w:val="0"/>
          <w:smallCaps w:val="0"/>
          <w:noProof w:val="0"/>
          <w:color w:val="000000" w:themeColor="text1" w:themeTint="FF" w:themeShade="FF"/>
          <w:sz w:val="22"/>
          <w:szCs w:val="22"/>
          <w:lang w:val="en-GB"/>
        </w:rPr>
        <w:t>.</w:t>
      </w:r>
    </w:p>
    <w:p w:rsidR="20153A01" w:rsidP="2A669D71" w:rsidRDefault="20153A01" w14:paraId="1A7EEFD8" w14:textId="205AC3E3">
      <w:pPr>
        <w:spacing w:after="160" w:line="360" w:lineRule="auto"/>
        <w:jc w:val="both"/>
        <w:rPr>
          <w:rFonts w:ascii="Arial" w:hAnsi="Arial" w:eastAsia="Arial" w:cs="Arial"/>
          <w:b w:val="0"/>
          <w:bCs w:val="0"/>
          <w:i w:val="0"/>
          <w:iCs w:val="0"/>
          <w:caps w:val="0"/>
          <w:smallCaps w:val="0"/>
          <w:noProof w:val="0"/>
          <w:color w:val="auto"/>
          <w:sz w:val="22"/>
          <w:szCs w:val="22"/>
          <w:lang w:val="en-GB"/>
        </w:rPr>
      </w:pPr>
      <w:r w:rsidRPr="2A669D71" w:rsidR="20153A01">
        <w:rPr>
          <w:rFonts w:ascii="Arial" w:hAnsi="Arial" w:eastAsia="Arial" w:cs="Arial"/>
          <w:b w:val="0"/>
          <w:bCs w:val="0"/>
          <w:i w:val="0"/>
          <w:iCs w:val="0"/>
          <w:caps w:val="0"/>
          <w:smallCaps w:val="0"/>
          <w:noProof w:val="0"/>
          <w:color w:val="auto"/>
          <w:sz w:val="22"/>
          <w:szCs w:val="22"/>
          <w:lang w:val="en-GB"/>
        </w:rPr>
        <w:t>Holmes, L. (2014) Supporting children and families returning home from care: counting the costs. [London]: NSPCC.</w:t>
      </w:r>
    </w:p>
    <w:p w:rsidR="20153A01" w:rsidP="2A669D71" w:rsidRDefault="20153A01" w14:paraId="7AF289C6" w14:textId="71F0F6B2">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A669D71" w:rsidR="20153A01">
        <w:rPr>
          <w:rFonts w:ascii="Arial" w:hAnsi="Arial" w:eastAsia="Arial" w:cs="Arial"/>
          <w:b w:val="0"/>
          <w:bCs w:val="0"/>
          <w:i w:val="0"/>
          <w:iCs w:val="0"/>
          <w:caps w:val="0"/>
          <w:smallCaps w:val="0"/>
          <w:noProof w:val="0"/>
          <w:color w:val="auto"/>
          <w:sz w:val="22"/>
          <w:szCs w:val="22"/>
          <w:lang w:val="en-GB"/>
        </w:rPr>
        <w:t>Kents County Council (201</w:t>
      </w:r>
      <w:r w:rsidRPr="2A669D71" w:rsidR="20153A01">
        <w:rPr>
          <w:rFonts w:ascii="Arial" w:hAnsi="Arial" w:eastAsia="Arial" w:cs="Arial"/>
          <w:b w:val="0"/>
          <w:bCs w:val="0"/>
          <w:i w:val="0"/>
          <w:iCs w:val="0"/>
          <w:caps w:val="0"/>
          <w:smallCaps w:val="0"/>
          <w:noProof w:val="0"/>
          <w:color w:val="000000" w:themeColor="text1" w:themeTint="FF" w:themeShade="FF"/>
          <w:sz w:val="22"/>
          <w:szCs w:val="22"/>
          <w:lang w:val="en-GB"/>
        </w:rPr>
        <w:t xml:space="preserve">3). </w:t>
      </w:r>
      <w:r w:rsidRPr="2A669D71" w:rsidR="20153A01">
        <w:rPr>
          <w:rFonts w:ascii="Arial" w:hAnsi="Arial" w:eastAsia="Arial" w:cs="Arial"/>
          <w:b w:val="0"/>
          <w:bCs w:val="0"/>
          <w:i w:val="1"/>
          <w:iCs w:val="1"/>
          <w:caps w:val="0"/>
          <w:smallCaps w:val="0"/>
          <w:noProof w:val="0"/>
          <w:color w:val="000000" w:themeColor="text1" w:themeTint="FF" w:themeShade="FF"/>
          <w:sz w:val="22"/>
          <w:szCs w:val="22"/>
          <w:lang w:val="en-GB"/>
        </w:rPr>
        <w:t>Everyday Matters Kent’s children and young people Kent County Council’s Children and Young People’s Strategic Plan</w:t>
      </w:r>
      <w:r w:rsidRPr="2A669D71" w:rsidR="20153A01">
        <w:rPr>
          <w:rFonts w:ascii="Arial" w:hAnsi="Arial" w:eastAsia="Arial" w:cs="Arial"/>
          <w:b w:val="0"/>
          <w:bCs w:val="0"/>
          <w:i w:val="0"/>
          <w:iCs w:val="0"/>
          <w:caps w:val="0"/>
          <w:smallCaps w:val="0"/>
          <w:noProof w:val="0"/>
          <w:color w:val="000000" w:themeColor="text1" w:themeTint="FF" w:themeShade="FF"/>
          <w:sz w:val="22"/>
          <w:szCs w:val="22"/>
          <w:lang w:val="en-GB"/>
        </w:rPr>
        <w:t xml:space="preserve">. [online]: Available at: </w:t>
      </w:r>
      <w:hyperlink r:id="Rf480dfae6ce041db">
        <w:r w:rsidRPr="2A669D71" w:rsidR="20153A01">
          <w:rPr>
            <w:rStyle w:val="Hyperlink"/>
            <w:rFonts w:ascii="Arial" w:hAnsi="Arial" w:eastAsia="Arial" w:cs="Arial"/>
            <w:b w:val="0"/>
            <w:bCs w:val="0"/>
            <w:i w:val="0"/>
            <w:iCs w:val="0"/>
            <w:caps w:val="0"/>
            <w:smallCaps w:val="0"/>
            <w:strike w:val="0"/>
            <w:dstrike w:val="0"/>
            <w:noProof w:val="0"/>
            <w:sz w:val="22"/>
            <w:szCs w:val="22"/>
            <w:lang w:val="en-GB"/>
          </w:rPr>
          <w:t>https://www.kent.gov.uk/__data/assets/pdf_file/0011/11999/Every-Day-Matters.pdf</w:t>
        </w:r>
      </w:hyperlink>
      <w:r w:rsidRPr="2A669D71" w:rsidR="20153A01">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19 Jul. 2021].</w:t>
      </w:r>
    </w:p>
    <w:p w:rsidR="20153A01" w:rsidP="2A669D71" w:rsidRDefault="20153A01" w14:paraId="3F5F5401" w14:textId="19E43CF6">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A669D71" w:rsidR="20153A0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Ross, S., Curry, N. and Goodwin, N. (2011) Case Management What it is and how it can best be implemented. Available at: </w:t>
      </w:r>
      <w:hyperlink r:id="Rd753a25d47f6432a">
        <w:r w:rsidRPr="2A669D71" w:rsidR="20153A01">
          <w:rPr>
            <w:rStyle w:val="Hyperlink"/>
            <w:rFonts w:ascii="Arial" w:hAnsi="Arial" w:eastAsia="Arial" w:cs="Arial"/>
            <w:b w:val="0"/>
            <w:bCs w:val="0"/>
            <w:i w:val="0"/>
            <w:iCs w:val="0"/>
            <w:caps w:val="0"/>
            <w:smallCaps w:val="0"/>
            <w:strike w:val="0"/>
            <w:dstrike w:val="0"/>
            <w:noProof w:val="0"/>
            <w:sz w:val="22"/>
            <w:szCs w:val="22"/>
            <w:lang w:val="en-GB"/>
          </w:rPr>
          <w:t xml:space="preserve">Case management: </w:t>
        </w:r>
      </w:hyperlink>
      <w:hyperlink r:id="R9a0bcc3be233480a">
        <w:r w:rsidRPr="2A669D71" w:rsidR="20153A01">
          <w:rPr>
            <w:rStyle w:val="Hyperlink"/>
            <w:rFonts w:ascii="Arial" w:hAnsi="Arial" w:eastAsia="Arial" w:cs="Arial"/>
            <w:b w:val="0"/>
            <w:bCs w:val="0"/>
            <w:i w:val="0"/>
            <w:iCs w:val="0"/>
            <w:caps w:val="0"/>
            <w:smallCaps w:val="0"/>
            <w:strike w:val="0"/>
            <w:dstrike w:val="0"/>
            <w:noProof w:val="0"/>
            <w:sz w:val="22"/>
            <w:szCs w:val="22"/>
            <w:lang w:val="en-GB"/>
          </w:rPr>
          <w:t>What it is and how it can best be implemented, The King's Fund Paper, November 2011 (kingsfund.org.uk)</w:t>
        </w:r>
      </w:hyperlink>
    </w:p>
    <w:p w:rsidR="20153A01" w:rsidP="2A669D71" w:rsidRDefault="20153A01" w14:paraId="7A109291" w14:textId="3B9B225F">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A669D71" w:rsidR="20153A01">
        <w:rPr>
          <w:rFonts w:ascii="Arial" w:hAnsi="Arial" w:eastAsia="Arial" w:cs="Arial"/>
          <w:b w:val="0"/>
          <w:bCs w:val="0"/>
          <w:i w:val="0"/>
          <w:iCs w:val="0"/>
          <w:caps w:val="0"/>
          <w:smallCaps w:val="0"/>
          <w:noProof w:val="0"/>
          <w:color w:val="000000" w:themeColor="text1" w:themeTint="FF" w:themeShade="FF"/>
          <w:sz w:val="22"/>
          <w:szCs w:val="22"/>
          <w:lang w:val="en-GB"/>
        </w:rPr>
        <w:t xml:space="preserve">Royal College of Psychiatrists (2019). </w:t>
      </w:r>
      <w:r w:rsidRPr="2A669D71" w:rsidR="20153A01">
        <w:rPr>
          <w:rFonts w:ascii="Arial" w:hAnsi="Arial" w:eastAsia="Arial" w:cs="Arial"/>
          <w:b w:val="0"/>
          <w:bCs w:val="0"/>
          <w:i w:val="1"/>
          <w:iCs w:val="1"/>
          <w:caps w:val="0"/>
          <w:smallCaps w:val="0"/>
          <w:noProof w:val="0"/>
          <w:color w:val="000000" w:themeColor="text1" w:themeTint="FF" w:themeShade="FF"/>
          <w:sz w:val="22"/>
          <w:szCs w:val="22"/>
          <w:lang w:val="en-GB"/>
        </w:rPr>
        <w:t>Domestic violence and abuse - its effects on children: the impact on children and adolescents: for parents and carers</w:t>
      </w:r>
      <w:r w:rsidRPr="2A669D71" w:rsidR="20153A01">
        <w:rPr>
          <w:rFonts w:ascii="Arial" w:hAnsi="Arial" w:eastAsia="Arial" w:cs="Arial"/>
          <w:b w:val="0"/>
          <w:bCs w:val="0"/>
          <w:i w:val="0"/>
          <w:iCs w:val="0"/>
          <w:caps w:val="0"/>
          <w:smallCaps w:val="0"/>
          <w:noProof w:val="0"/>
          <w:color w:val="000000" w:themeColor="text1" w:themeTint="FF" w:themeShade="FF"/>
          <w:sz w:val="22"/>
          <w:szCs w:val="22"/>
          <w:lang w:val="en-GB"/>
        </w:rPr>
        <w:t xml:space="preserve">. [online] RC PSYCH ROYAL COLLEGE OF PSYCHIATRISTS. Available at: </w:t>
      </w:r>
      <w:hyperlink r:id="R2f05a025aef9433b">
        <w:r w:rsidRPr="2A669D71" w:rsidR="20153A01">
          <w:rPr>
            <w:rStyle w:val="Hyperlink"/>
            <w:rFonts w:ascii="Arial" w:hAnsi="Arial" w:eastAsia="Arial" w:cs="Arial"/>
            <w:b w:val="0"/>
            <w:bCs w:val="0"/>
            <w:i w:val="0"/>
            <w:iCs w:val="0"/>
            <w:caps w:val="0"/>
            <w:smallCaps w:val="0"/>
            <w:strike w:val="0"/>
            <w:dstrike w:val="0"/>
            <w:noProof w:val="0"/>
            <w:sz w:val="22"/>
            <w:szCs w:val="22"/>
            <w:lang w:val="en-GB"/>
          </w:rPr>
          <w:t>https://www.rcpsych.ac.uk/mental-health/parents-and-young-people/information-for-parents-and-carers/domestic-violence-and-abuse-effects-on-children</w:t>
        </w:r>
      </w:hyperlink>
      <w:r w:rsidRPr="2A669D71" w:rsidR="20153A01">
        <w:rPr>
          <w:rFonts w:ascii="Arial" w:hAnsi="Arial" w:eastAsia="Arial" w:cs="Arial"/>
          <w:b w:val="0"/>
          <w:bCs w:val="0"/>
          <w:i w:val="0"/>
          <w:iCs w:val="0"/>
          <w:caps w:val="0"/>
          <w:smallCaps w:val="0"/>
          <w:noProof w:val="0"/>
          <w:color w:val="000000" w:themeColor="text1" w:themeTint="FF" w:themeShade="FF"/>
          <w:sz w:val="22"/>
          <w:szCs w:val="22"/>
          <w:lang w:val="en-GB"/>
        </w:rPr>
        <w:t>.</w:t>
      </w:r>
    </w:p>
    <w:p w:rsidR="20153A01" w:rsidP="2A669D71" w:rsidRDefault="20153A01" w14:paraId="2EDF099B" w14:textId="029550CF">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A669D71" w:rsidR="20153A01">
        <w:rPr>
          <w:rFonts w:ascii="Arial" w:hAnsi="Arial" w:eastAsia="Arial" w:cs="Arial"/>
          <w:b w:val="0"/>
          <w:bCs w:val="0"/>
          <w:i w:val="0"/>
          <w:iCs w:val="0"/>
          <w:caps w:val="0"/>
          <w:smallCaps w:val="0"/>
          <w:noProof w:val="0"/>
          <w:color w:val="000000" w:themeColor="text1" w:themeTint="FF" w:themeShade="FF"/>
          <w:sz w:val="22"/>
          <w:szCs w:val="22"/>
          <w:lang w:val="en-GB"/>
        </w:rPr>
        <w:t xml:space="preserve">Rushton, J. (2020). </w:t>
      </w:r>
      <w:r w:rsidRPr="2A669D71" w:rsidR="20153A01">
        <w:rPr>
          <w:rFonts w:ascii="Arial" w:hAnsi="Arial" w:eastAsia="Arial" w:cs="Arial"/>
          <w:b w:val="0"/>
          <w:bCs w:val="0"/>
          <w:i w:val="1"/>
          <w:iCs w:val="1"/>
          <w:caps w:val="0"/>
          <w:smallCaps w:val="0"/>
          <w:noProof w:val="0"/>
          <w:color w:val="000000" w:themeColor="text1" w:themeTint="FF" w:themeShade="FF"/>
          <w:sz w:val="22"/>
          <w:szCs w:val="22"/>
          <w:lang w:val="en-GB"/>
        </w:rPr>
        <w:t>The Children and Families Act 2014 | Summary, Important Parts</w:t>
      </w:r>
      <w:r w:rsidRPr="2A669D71" w:rsidR="20153A01">
        <w:rPr>
          <w:rFonts w:ascii="Arial" w:hAnsi="Arial" w:eastAsia="Arial" w:cs="Arial"/>
          <w:b w:val="0"/>
          <w:bCs w:val="0"/>
          <w:i w:val="0"/>
          <w:iCs w:val="0"/>
          <w:caps w:val="0"/>
          <w:smallCaps w:val="0"/>
          <w:noProof w:val="0"/>
          <w:color w:val="000000" w:themeColor="text1" w:themeTint="FF" w:themeShade="FF"/>
          <w:sz w:val="22"/>
          <w:szCs w:val="22"/>
          <w:lang w:val="en-GB"/>
        </w:rPr>
        <w:t xml:space="preserve">. [online] CPD Online College. Available at: </w:t>
      </w:r>
      <w:hyperlink r:id="R2c00101f46d247b4">
        <w:r w:rsidRPr="2A669D71" w:rsidR="20153A01">
          <w:rPr>
            <w:rStyle w:val="Hyperlink"/>
            <w:rFonts w:ascii="Arial" w:hAnsi="Arial" w:eastAsia="Arial" w:cs="Arial"/>
            <w:b w:val="0"/>
            <w:bCs w:val="0"/>
            <w:i w:val="0"/>
            <w:iCs w:val="0"/>
            <w:caps w:val="0"/>
            <w:smallCaps w:val="0"/>
            <w:strike w:val="0"/>
            <w:dstrike w:val="0"/>
            <w:noProof w:val="0"/>
            <w:sz w:val="22"/>
            <w:szCs w:val="22"/>
            <w:lang w:val="en-GB"/>
          </w:rPr>
          <w:t>https://cpdonline.co.uk/knowledge-base/safeguarding/the-children-and-families-act-2014</w:t>
        </w:r>
      </w:hyperlink>
      <w:r w:rsidRPr="2A669D71" w:rsidR="20153A01">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20 Jul. 2021].</w:t>
      </w:r>
    </w:p>
    <w:p w:rsidR="20153A01" w:rsidP="2A669D71" w:rsidRDefault="20153A01" w14:paraId="71A4BA8A" w14:textId="0038035B">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A669D71" w:rsidR="20153A01">
        <w:rPr>
          <w:rFonts w:ascii="Arial" w:hAnsi="Arial" w:eastAsia="Arial" w:cs="Arial"/>
          <w:b w:val="0"/>
          <w:bCs w:val="0"/>
          <w:i w:val="0"/>
          <w:iCs w:val="0"/>
          <w:caps w:val="0"/>
          <w:smallCaps w:val="0"/>
          <w:noProof w:val="0"/>
          <w:color w:val="000000" w:themeColor="text1" w:themeTint="FF" w:themeShade="FF"/>
          <w:sz w:val="22"/>
          <w:szCs w:val="22"/>
          <w:lang w:val="en-GB"/>
        </w:rPr>
        <w:t xml:space="preserve">Legislation.Gov.UK (1989). </w:t>
      </w:r>
      <w:r w:rsidRPr="2A669D71" w:rsidR="20153A01">
        <w:rPr>
          <w:rFonts w:ascii="Arial" w:hAnsi="Arial" w:eastAsia="Arial" w:cs="Arial"/>
          <w:b w:val="0"/>
          <w:bCs w:val="0"/>
          <w:i w:val="1"/>
          <w:iCs w:val="1"/>
          <w:caps w:val="0"/>
          <w:smallCaps w:val="0"/>
          <w:noProof w:val="0"/>
          <w:color w:val="000000" w:themeColor="text1" w:themeTint="FF" w:themeShade="FF"/>
          <w:sz w:val="22"/>
          <w:szCs w:val="22"/>
          <w:lang w:val="en-GB"/>
        </w:rPr>
        <w:t>Children Act 1989</w:t>
      </w:r>
      <w:r w:rsidRPr="2A669D71" w:rsidR="20153A01">
        <w:rPr>
          <w:rFonts w:ascii="Arial" w:hAnsi="Arial" w:eastAsia="Arial" w:cs="Arial"/>
          <w:b w:val="0"/>
          <w:bCs w:val="0"/>
          <w:i w:val="0"/>
          <w:iCs w:val="0"/>
          <w:caps w:val="0"/>
          <w:smallCaps w:val="0"/>
          <w:noProof w:val="0"/>
          <w:color w:val="000000" w:themeColor="text1" w:themeTint="FF" w:themeShade="FF"/>
          <w:sz w:val="22"/>
          <w:szCs w:val="22"/>
          <w:lang w:val="en-GB"/>
        </w:rPr>
        <w:t xml:space="preserve">. [online] Legislation.gov.uk. Available at: </w:t>
      </w:r>
      <w:hyperlink r:id="R37974922bd0b4c0b">
        <w:r w:rsidRPr="2A669D71" w:rsidR="20153A01">
          <w:rPr>
            <w:rStyle w:val="Hyperlink"/>
            <w:rFonts w:ascii="Arial" w:hAnsi="Arial" w:eastAsia="Arial" w:cs="Arial"/>
            <w:b w:val="0"/>
            <w:bCs w:val="0"/>
            <w:i w:val="0"/>
            <w:iCs w:val="0"/>
            <w:caps w:val="0"/>
            <w:smallCaps w:val="0"/>
            <w:strike w:val="0"/>
            <w:dstrike w:val="0"/>
            <w:noProof w:val="0"/>
            <w:sz w:val="22"/>
            <w:szCs w:val="22"/>
            <w:lang w:val="en-GB"/>
          </w:rPr>
          <w:t>https://www.legislation.gov.uk/ukpga/1989/41/contents</w:t>
        </w:r>
      </w:hyperlink>
      <w:r w:rsidRPr="2A669D71" w:rsidR="20153A01">
        <w:rPr>
          <w:rFonts w:ascii="Arial" w:hAnsi="Arial" w:eastAsia="Arial" w:cs="Arial"/>
          <w:b w:val="0"/>
          <w:bCs w:val="0"/>
          <w:i w:val="0"/>
          <w:iCs w:val="0"/>
          <w:caps w:val="0"/>
          <w:smallCaps w:val="0"/>
          <w:noProof w:val="0"/>
          <w:color w:val="000000" w:themeColor="text1" w:themeTint="FF" w:themeShade="FF"/>
          <w:sz w:val="22"/>
          <w:szCs w:val="22"/>
          <w:lang w:val="en-GB"/>
        </w:rPr>
        <w:t>.</w:t>
      </w:r>
    </w:p>
    <w:p w:rsidR="20153A01" w:rsidP="2A669D71" w:rsidRDefault="20153A01" w14:paraId="37365CD3" w14:textId="79502352">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A669D71" w:rsidR="20153A01">
        <w:rPr>
          <w:rFonts w:ascii="Arial" w:hAnsi="Arial" w:eastAsia="Arial" w:cs="Arial"/>
          <w:b w:val="0"/>
          <w:bCs w:val="0"/>
          <w:i w:val="0"/>
          <w:iCs w:val="0"/>
          <w:caps w:val="0"/>
          <w:smallCaps w:val="0"/>
          <w:noProof w:val="0"/>
          <w:color w:val="000000" w:themeColor="text1" w:themeTint="FF" w:themeShade="FF"/>
          <w:sz w:val="22"/>
          <w:szCs w:val="22"/>
          <w:lang w:val="en-GB"/>
        </w:rPr>
        <w:t xml:space="preserve">Legislation.gov.uk. (2011). </w:t>
      </w:r>
      <w:r w:rsidRPr="2A669D71" w:rsidR="20153A01">
        <w:rPr>
          <w:rFonts w:ascii="Arial" w:hAnsi="Arial" w:eastAsia="Arial" w:cs="Arial"/>
          <w:b w:val="0"/>
          <w:bCs w:val="0"/>
          <w:i w:val="1"/>
          <w:iCs w:val="1"/>
          <w:caps w:val="0"/>
          <w:smallCaps w:val="0"/>
          <w:noProof w:val="0"/>
          <w:color w:val="000000" w:themeColor="text1" w:themeTint="FF" w:themeShade="FF"/>
          <w:sz w:val="22"/>
          <w:szCs w:val="22"/>
          <w:lang w:val="en-GB"/>
        </w:rPr>
        <w:t>Education Act 1996</w:t>
      </w:r>
      <w:r w:rsidRPr="2A669D71" w:rsidR="20153A01">
        <w:rPr>
          <w:rFonts w:ascii="Arial" w:hAnsi="Arial" w:eastAsia="Arial" w:cs="Arial"/>
          <w:b w:val="0"/>
          <w:bCs w:val="0"/>
          <w:i w:val="0"/>
          <w:iCs w:val="0"/>
          <w:caps w:val="0"/>
          <w:smallCaps w:val="0"/>
          <w:noProof w:val="0"/>
          <w:color w:val="000000" w:themeColor="text1" w:themeTint="FF" w:themeShade="FF"/>
          <w:sz w:val="22"/>
          <w:szCs w:val="22"/>
          <w:lang w:val="en-GB"/>
        </w:rPr>
        <w:t xml:space="preserve">. [online] Available at: </w:t>
      </w:r>
      <w:hyperlink r:id="R3c9a121d4aa14dab">
        <w:r w:rsidRPr="2A669D71" w:rsidR="20153A01">
          <w:rPr>
            <w:rStyle w:val="Hyperlink"/>
            <w:rFonts w:ascii="Arial" w:hAnsi="Arial" w:eastAsia="Arial" w:cs="Arial"/>
            <w:b w:val="0"/>
            <w:bCs w:val="0"/>
            <w:i w:val="0"/>
            <w:iCs w:val="0"/>
            <w:caps w:val="0"/>
            <w:smallCaps w:val="0"/>
            <w:strike w:val="0"/>
            <w:dstrike w:val="0"/>
            <w:noProof w:val="0"/>
            <w:sz w:val="22"/>
            <w:szCs w:val="22"/>
            <w:lang w:val="en-GB"/>
          </w:rPr>
          <w:t>https://www.legislation.gov.uk/ukpga/1996/56/part/I</w:t>
        </w:r>
      </w:hyperlink>
      <w:r w:rsidRPr="2A669D71" w:rsidR="20153A01">
        <w:rPr>
          <w:rFonts w:ascii="Arial" w:hAnsi="Arial" w:eastAsia="Arial" w:cs="Arial"/>
          <w:b w:val="0"/>
          <w:bCs w:val="0"/>
          <w:i w:val="0"/>
          <w:iCs w:val="0"/>
          <w:caps w:val="0"/>
          <w:smallCaps w:val="0"/>
          <w:noProof w:val="0"/>
          <w:color w:val="000000" w:themeColor="text1" w:themeTint="FF" w:themeShade="FF"/>
          <w:sz w:val="22"/>
          <w:szCs w:val="22"/>
          <w:lang w:val="en-GB"/>
        </w:rPr>
        <w:t>.</w:t>
      </w:r>
    </w:p>
    <w:p w:rsidR="20153A01" w:rsidP="2A669D71" w:rsidRDefault="20153A01" w14:paraId="3E1109E1" w14:textId="1159A066">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A669D71" w:rsidR="20153A0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Morris, J. (1999) 'Disabled children, child protection systems and the Children Act 1989', </w:t>
      </w:r>
      <w:r w:rsidRPr="2A669D71" w:rsidR="20153A01">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Child Abuse Review</w:t>
      </w:r>
      <w:r w:rsidRPr="2A669D71" w:rsidR="20153A0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8(2), pp.91-108</w:t>
      </w:r>
      <w:r w:rsidRPr="2A669D71" w:rsidR="20153A0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t>
      </w:r>
    </w:p>
    <w:p w:rsidR="20153A01" w:rsidP="2A669D71" w:rsidRDefault="20153A01" w14:paraId="364C9EB1" w14:textId="7DC26A1D">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A669D71" w:rsidR="20153A01">
        <w:rPr>
          <w:rFonts w:ascii="Arial" w:hAnsi="Arial" w:eastAsia="Arial" w:cs="Arial"/>
          <w:b w:val="0"/>
          <w:bCs w:val="0"/>
          <w:i w:val="0"/>
          <w:iCs w:val="0"/>
          <w:caps w:val="0"/>
          <w:smallCaps w:val="0"/>
          <w:noProof w:val="0"/>
          <w:color w:val="000000" w:themeColor="text1" w:themeTint="FF" w:themeShade="FF"/>
          <w:sz w:val="22"/>
          <w:szCs w:val="22"/>
          <w:lang w:val="en-GB"/>
        </w:rPr>
        <w:t xml:space="preserve">Multi-disciplinary teams Liaison and Diversion Manager and Practitioner Resources. (2019). [online]. Available at: </w:t>
      </w:r>
      <w:hyperlink r:id="R1c884745e9854575">
        <w:r w:rsidRPr="2A669D71" w:rsidR="20153A01">
          <w:rPr>
            <w:rStyle w:val="Hyperlink"/>
            <w:rFonts w:ascii="Arial" w:hAnsi="Arial" w:eastAsia="Arial" w:cs="Arial"/>
            <w:b w:val="0"/>
            <w:bCs w:val="0"/>
            <w:i w:val="0"/>
            <w:iCs w:val="0"/>
            <w:caps w:val="0"/>
            <w:smallCaps w:val="0"/>
            <w:strike w:val="0"/>
            <w:dstrike w:val="0"/>
            <w:noProof w:val="0"/>
            <w:sz w:val="22"/>
            <w:szCs w:val="22"/>
            <w:lang w:val="en-GB"/>
          </w:rPr>
          <w:t>https://www.england.nhs.uk/wp-content/uploads/2020/01/Multidisciplinary-Teams.pdf</w:t>
        </w:r>
      </w:hyperlink>
      <w:r w:rsidRPr="2A669D71" w:rsidR="20153A01">
        <w:rPr>
          <w:rFonts w:ascii="Arial" w:hAnsi="Arial" w:eastAsia="Arial" w:cs="Arial"/>
          <w:b w:val="0"/>
          <w:bCs w:val="0"/>
          <w:i w:val="0"/>
          <w:iCs w:val="0"/>
          <w:caps w:val="0"/>
          <w:smallCaps w:val="0"/>
          <w:noProof w:val="0"/>
          <w:color w:val="000000" w:themeColor="text1" w:themeTint="FF" w:themeShade="FF"/>
          <w:sz w:val="22"/>
          <w:szCs w:val="22"/>
          <w:lang w:val="en-GB"/>
        </w:rPr>
        <w:t>.</w:t>
      </w:r>
    </w:p>
    <w:p w:rsidR="20153A01" w:rsidP="2A669D71" w:rsidRDefault="20153A01" w14:paraId="62331BE2" w14:textId="3580C411">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A669D71" w:rsidR="20153A01">
        <w:rPr>
          <w:rFonts w:ascii="Arial" w:hAnsi="Arial" w:eastAsia="Arial" w:cs="Arial"/>
          <w:b w:val="0"/>
          <w:bCs w:val="0"/>
          <w:i w:val="0"/>
          <w:iCs w:val="0"/>
          <w:caps w:val="0"/>
          <w:smallCaps w:val="0"/>
          <w:noProof w:val="0"/>
          <w:color w:val="000000" w:themeColor="text1" w:themeTint="FF" w:themeShade="FF"/>
          <w:sz w:val="22"/>
          <w:szCs w:val="22"/>
          <w:lang w:val="en-GB"/>
        </w:rPr>
        <w:t xml:space="preserve">National institute for health and care excellence (2017). </w:t>
      </w:r>
      <w:r w:rsidRPr="2A669D71" w:rsidR="20153A01">
        <w:rPr>
          <w:rFonts w:ascii="Arial" w:hAnsi="Arial" w:eastAsia="Arial" w:cs="Arial"/>
          <w:b w:val="0"/>
          <w:bCs w:val="0"/>
          <w:i w:val="1"/>
          <w:iCs w:val="1"/>
          <w:caps w:val="0"/>
          <w:smallCaps w:val="0"/>
          <w:noProof w:val="0"/>
          <w:color w:val="000000" w:themeColor="text1" w:themeTint="FF" w:themeShade="FF"/>
          <w:sz w:val="22"/>
          <w:szCs w:val="22"/>
          <w:lang w:val="en-GB"/>
        </w:rPr>
        <w:t>Recommendations | Child abuse and neglect | Guidance | NICE</w:t>
      </w:r>
      <w:r w:rsidRPr="2A669D71" w:rsidR="20153A01">
        <w:rPr>
          <w:rFonts w:ascii="Arial" w:hAnsi="Arial" w:eastAsia="Arial" w:cs="Arial"/>
          <w:b w:val="0"/>
          <w:bCs w:val="0"/>
          <w:i w:val="0"/>
          <w:iCs w:val="0"/>
          <w:caps w:val="0"/>
          <w:smallCaps w:val="0"/>
          <w:noProof w:val="0"/>
          <w:color w:val="000000" w:themeColor="text1" w:themeTint="FF" w:themeShade="FF"/>
          <w:sz w:val="22"/>
          <w:szCs w:val="22"/>
          <w:lang w:val="en-GB"/>
        </w:rPr>
        <w:t xml:space="preserve">. [online] Nice.org.uk. Available at: </w:t>
      </w:r>
      <w:hyperlink r:id="Rbf2136ce7e294f3e">
        <w:r w:rsidRPr="2A669D71" w:rsidR="20153A01">
          <w:rPr>
            <w:rStyle w:val="Hyperlink"/>
            <w:rFonts w:ascii="Arial" w:hAnsi="Arial" w:eastAsia="Arial" w:cs="Arial"/>
            <w:b w:val="0"/>
            <w:bCs w:val="0"/>
            <w:i w:val="0"/>
            <w:iCs w:val="0"/>
            <w:caps w:val="0"/>
            <w:smallCaps w:val="0"/>
            <w:strike w:val="0"/>
            <w:dstrike w:val="0"/>
            <w:noProof w:val="0"/>
            <w:sz w:val="22"/>
            <w:szCs w:val="22"/>
            <w:lang w:val="en-GB"/>
          </w:rPr>
          <w:t>https://www.nice.org.uk/guidance/ng76/chapter/Recommendations</w:t>
        </w:r>
      </w:hyperlink>
      <w:r w:rsidRPr="2A669D71" w:rsidR="20153A01">
        <w:rPr>
          <w:rFonts w:ascii="Arial" w:hAnsi="Arial" w:eastAsia="Arial" w:cs="Arial"/>
          <w:b w:val="0"/>
          <w:bCs w:val="0"/>
          <w:i w:val="0"/>
          <w:iCs w:val="0"/>
          <w:caps w:val="0"/>
          <w:smallCaps w:val="0"/>
          <w:noProof w:val="0"/>
          <w:color w:val="000000" w:themeColor="text1" w:themeTint="FF" w:themeShade="FF"/>
          <w:sz w:val="22"/>
          <w:szCs w:val="22"/>
          <w:lang w:val="en-GB"/>
        </w:rPr>
        <w:t>.</w:t>
      </w:r>
    </w:p>
    <w:p w:rsidR="20153A01" w:rsidP="2A669D71" w:rsidRDefault="20153A01" w14:paraId="5B74A62B" w14:textId="406F1C00">
      <w:pPr>
        <w:spacing w:before="30"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A669D71" w:rsidR="20153A01">
        <w:rPr>
          <w:rFonts w:ascii="Arial" w:hAnsi="Arial" w:eastAsia="Arial" w:cs="Arial"/>
          <w:b w:val="0"/>
          <w:bCs w:val="0"/>
          <w:i w:val="0"/>
          <w:iCs w:val="0"/>
          <w:caps w:val="0"/>
          <w:smallCaps w:val="0"/>
          <w:noProof w:val="0"/>
          <w:color w:val="000000" w:themeColor="text1" w:themeTint="FF" w:themeShade="FF"/>
          <w:sz w:val="22"/>
          <w:szCs w:val="22"/>
          <w:lang w:val="en-GB"/>
        </w:rPr>
        <w:t xml:space="preserve">Nhsn.ie. (2011). </w:t>
      </w:r>
      <w:r w:rsidRPr="2A669D71" w:rsidR="20153A01">
        <w:rPr>
          <w:rFonts w:ascii="Arial" w:hAnsi="Arial" w:eastAsia="Arial" w:cs="Arial"/>
          <w:b w:val="0"/>
          <w:bCs w:val="0"/>
          <w:i w:val="1"/>
          <w:iCs w:val="1"/>
          <w:caps w:val="0"/>
          <w:smallCaps w:val="0"/>
          <w:noProof w:val="0"/>
          <w:color w:val="000000" w:themeColor="text1" w:themeTint="FF" w:themeShade="FF"/>
          <w:sz w:val="22"/>
          <w:szCs w:val="22"/>
          <w:lang w:val="en-GB"/>
        </w:rPr>
        <w:t>The Impact of Disability on a Family</w:t>
      </w:r>
      <w:r w:rsidRPr="2A669D71" w:rsidR="20153A01">
        <w:rPr>
          <w:rFonts w:ascii="Arial" w:hAnsi="Arial" w:eastAsia="Arial" w:cs="Arial"/>
          <w:b w:val="0"/>
          <w:bCs w:val="0"/>
          <w:i w:val="0"/>
          <w:iCs w:val="0"/>
          <w:caps w:val="0"/>
          <w:smallCaps w:val="0"/>
          <w:noProof w:val="0"/>
          <w:color w:val="000000" w:themeColor="text1" w:themeTint="FF" w:themeShade="FF"/>
          <w:sz w:val="22"/>
          <w:szCs w:val="22"/>
          <w:lang w:val="en-GB"/>
        </w:rPr>
        <w:t>. [online] Available at: &lt;http://nhsn.ie/information/information-for-host-families/the-impact-of-disability-on-a-family/&gt; [Accessed 08.07.2021]</w:t>
      </w:r>
    </w:p>
    <w:p w:rsidR="2A669D71" w:rsidP="2A669D71" w:rsidRDefault="2A669D71" w14:paraId="3B5281F4" w14:textId="156F4ABF">
      <w:pPr>
        <w:spacing w:before="30"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2A669D71" w:rsidP="2A669D71" w:rsidRDefault="2A669D71" w14:paraId="6E068876" w14:textId="3BCA21F5">
      <w:pPr>
        <w:spacing w:before="30"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2A669D71" w:rsidP="2A669D71" w:rsidRDefault="2A669D71" w14:paraId="0CB7BA99" w14:textId="130761C0">
      <w:pPr>
        <w:spacing w:before="30"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2A669D71" w:rsidP="2A669D71" w:rsidRDefault="2A669D71" w14:paraId="60712A5D" w14:textId="2ED0448B">
      <w:pPr>
        <w:spacing w:before="30"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2A669D71" w:rsidP="2A669D71" w:rsidRDefault="2A669D71" w14:paraId="62B84ED4" w14:textId="35CF9A78">
      <w:pPr>
        <w:spacing w:before="30"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2A669D71" w:rsidP="2A669D71" w:rsidRDefault="2A669D71" w14:paraId="3C3F0F87" w14:textId="724C99F8">
      <w:pPr>
        <w:spacing w:before="30"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2A669D71" w:rsidP="2A669D71" w:rsidRDefault="2A669D71" w14:paraId="343BBED4" w14:textId="0BEA34CF">
      <w:pPr>
        <w:spacing w:before="30"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2A669D71" w:rsidP="2A669D71" w:rsidRDefault="2A669D71" w14:paraId="6D4A6656" w14:textId="714DA6FF">
      <w:pPr>
        <w:spacing w:before="30"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2A669D71" w:rsidP="2A669D71" w:rsidRDefault="2A669D71" w14:paraId="18E1DC19" w14:textId="75BE7A31">
      <w:pPr>
        <w:spacing w:before="30"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2A669D71" w:rsidP="2A669D71" w:rsidRDefault="2A669D71" w14:paraId="08C25491" w14:textId="78E0CBA8">
      <w:pPr>
        <w:spacing w:before="30"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2A669D71" w:rsidP="2A669D71" w:rsidRDefault="2A669D71" w14:paraId="19475DBC" w14:textId="4D3D4FA9">
      <w:pPr>
        <w:spacing w:before="30"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2A669D71" w:rsidP="2A669D71" w:rsidRDefault="2A669D71" w14:paraId="76CAAB33" w14:textId="5286CF36">
      <w:pPr>
        <w:spacing w:before="30"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2A669D71" w:rsidP="2A669D71" w:rsidRDefault="2A669D71" w14:paraId="5394E227" w14:textId="5057A829">
      <w:pPr>
        <w:pStyle w:val="Normal"/>
        <w:spacing w:before="30"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2A669D71" w:rsidP="2A669D71" w:rsidRDefault="2A669D71" w14:paraId="5BBB14D0" w14:textId="0B4836B8">
      <w:pPr>
        <w:pStyle w:val="Normal"/>
        <w:spacing w:line="360" w:lineRule="auto"/>
        <w:jc w:val="both"/>
        <w:rPr>
          <w:rFonts w:ascii="Calibri" w:hAnsi="Calibri" w:eastAsia="Calibri" w:cs="Calibri"/>
          <w:b w:val="0"/>
          <w:bCs w:val="0"/>
          <w:i w:val="0"/>
          <w:iCs w:val="0"/>
          <w:caps w:val="0"/>
          <w:smallCaps w:val="0"/>
          <w:noProof w:val="0"/>
          <w:color w:val="000000" w:themeColor="text1" w:themeTint="FF" w:themeShade="FF"/>
          <w:sz w:val="21"/>
          <w:szCs w:val="21"/>
          <w:lang w:val="en-GB"/>
        </w:rPr>
      </w:pPr>
    </w:p>
    <w:sectPr>
      <w:pgSz w:w="11906" w:h="16838" w:orient="portrait"/>
      <w:pgMar w:top="1440" w:right="1440" w:bottom="1440" w:left="1440" w:header="720" w:footer="720" w:gutter="0"/>
      <w:cols w:space="720"/>
      <w:docGrid w:linePitch="360"/>
      <w:headerReference w:type="default" r:id="Rf78b846788f04557"/>
      <w:footerReference w:type="default" r:id="Rff321b77f5784b7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A669D71" w:rsidTr="2A669D71" w14:paraId="4F6F2BEE">
      <w:tc>
        <w:tcPr>
          <w:tcW w:w="3005" w:type="dxa"/>
          <w:tcMar/>
        </w:tcPr>
        <w:p w:rsidR="2A669D71" w:rsidP="2A669D71" w:rsidRDefault="2A669D71" w14:paraId="1D1839D3" w14:textId="47A01359">
          <w:pPr>
            <w:pStyle w:val="Header"/>
            <w:bidi w:val="0"/>
            <w:ind w:left="-115"/>
            <w:jc w:val="left"/>
          </w:pPr>
          <w:r w:rsidR="2A669D71">
            <w:rPr/>
            <w:t>Chantelle Simmonds 1914402</w:t>
          </w:r>
        </w:p>
      </w:tc>
      <w:tc>
        <w:tcPr>
          <w:tcW w:w="3005" w:type="dxa"/>
          <w:tcMar/>
        </w:tcPr>
        <w:p w:rsidR="2A669D71" w:rsidP="2A669D71" w:rsidRDefault="2A669D71" w14:paraId="168C37BD" w14:textId="47B65397">
          <w:pPr>
            <w:pStyle w:val="Header"/>
            <w:bidi w:val="0"/>
            <w:jc w:val="center"/>
          </w:pPr>
        </w:p>
      </w:tc>
      <w:tc>
        <w:tcPr>
          <w:tcW w:w="3005" w:type="dxa"/>
          <w:tcMar/>
        </w:tcPr>
        <w:p w:rsidR="2A669D71" w:rsidP="2A669D71" w:rsidRDefault="2A669D71" w14:paraId="42107A47" w14:textId="15A22042">
          <w:pPr>
            <w:pStyle w:val="Header"/>
            <w:bidi w:val="0"/>
            <w:ind w:right="-115"/>
            <w:jc w:val="right"/>
          </w:pPr>
          <w:r>
            <w:fldChar w:fldCharType="begin"/>
          </w:r>
          <w:r>
            <w:instrText xml:space="preserve">PAGE</w:instrText>
          </w:r>
          <w:r>
            <w:fldChar w:fldCharType="separate"/>
          </w:r>
          <w:r>
            <w:fldChar w:fldCharType="end"/>
          </w:r>
          <w:r w:rsidR="2A669D71">
            <w:rPr/>
            <w:t xml:space="preserve"> of </w:t>
          </w:r>
          <w:r>
            <w:fldChar w:fldCharType="begin"/>
          </w:r>
          <w:r>
            <w:instrText xml:space="preserve">NUMPAGES</w:instrText>
          </w:r>
          <w:r>
            <w:fldChar w:fldCharType="separate"/>
          </w:r>
          <w:r>
            <w:fldChar w:fldCharType="end"/>
          </w:r>
        </w:p>
      </w:tc>
    </w:tr>
  </w:tbl>
  <w:p w:rsidR="2A669D71" w:rsidP="2A669D71" w:rsidRDefault="2A669D71" w14:paraId="66AF46C5" w14:textId="0CC6DEB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A669D71" w:rsidTr="2A669D71" w14:paraId="14B8CEC7">
      <w:tc>
        <w:tcPr>
          <w:tcW w:w="3005" w:type="dxa"/>
          <w:tcMar/>
        </w:tcPr>
        <w:p w:rsidR="2A669D71" w:rsidP="2A669D71" w:rsidRDefault="2A669D71" w14:paraId="2D446653" w14:textId="258B1239">
          <w:pPr>
            <w:pStyle w:val="Header"/>
            <w:bidi w:val="0"/>
            <w:ind w:left="-115"/>
            <w:jc w:val="left"/>
          </w:pPr>
        </w:p>
      </w:tc>
      <w:tc>
        <w:tcPr>
          <w:tcW w:w="3005" w:type="dxa"/>
          <w:tcMar/>
        </w:tcPr>
        <w:p w:rsidR="2A669D71" w:rsidP="2A669D71" w:rsidRDefault="2A669D71" w14:paraId="6CF8D9E9" w14:textId="000D8FA3">
          <w:pPr>
            <w:pStyle w:val="Header"/>
            <w:bidi w:val="0"/>
            <w:jc w:val="center"/>
          </w:pPr>
        </w:p>
      </w:tc>
      <w:tc>
        <w:tcPr>
          <w:tcW w:w="3005" w:type="dxa"/>
          <w:tcMar/>
        </w:tcPr>
        <w:p w:rsidR="2A669D71" w:rsidP="2A669D71" w:rsidRDefault="2A669D71" w14:paraId="462E81C9" w14:textId="1E4D23F4">
          <w:pPr>
            <w:pStyle w:val="Header"/>
            <w:bidi w:val="0"/>
            <w:ind w:right="-115"/>
            <w:jc w:val="right"/>
          </w:pPr>
        </w:p>
      </w:tc>
    </w:tr>
  </w:tbl>
  <w:p w:rsidR="2A669D71" w:rsidP="2A669D71" w:rsidRDefault="2A669D71" w14:paraId="6852CFC3" w14:textId="038887F9">
    <w:pPr>
      <w:pStyle w:val="Header"/>
      <w:bidi w:val="0"/>
    </w:pPr>
  </w:p>
</w:hdr>
</file>

<file path=word/intelligence.xml><?xml version="1.0" encoding="utf-8"?>
<int:Intelligence xmlns:int="http://schemas.microsoft.com/office/intelligence/2019/intelligence">
  <int:IntelligenceSettings/>
  <int:Manifest>
    <int:WordHash hashCode="Fp1aiyWz7dQCIF" id="3RmKl1cQ"/>
    <int:WordHash hashCode="vAr9PMU3Udbb6j" id="5h9LiAuA"/>
    <int:WordHash hashCode="nscHskr+V+20uz" id="NAkYKwom"/>
    <int:WordHash hashCode="YRD0fZM37p4O2y" id="cdF/7ASQ"/>
  </int:Manifest>
  <int:Observations>
    <int:Content id="3RmKl1cQ">
      <int:Rejection type="LegacyProofing"/>
    </int:Content>
    <int:Content id="5h9LiAuA">
      <int:Rejection type="LegacyProofing"/>
    </int:Content>
    <int:Content id="NAkYKwom">
      <int:Rejection type="LegacyProofing"/>
    </int:Content>
    <int:Content id="cdF/7ASQ">
      <int:Rejection type="AugLoop_Text_Critique"/>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9BFD2C0"/>
    <w:rsid w:val="003E5FAE"/>
    <w:rsid w:val="007CF216"/>
    <w:rsid w:val="02DAAFFC"/>
    <w:rsid w:val="04288A1F"/>
    <w:rsid w:val="04BF2692"/>
    <w:rsid w:val="0639F0F1"/>
    <w:rsid w:val="06484BC3"/>
    <w:rsid w:val="07081287"/>
    <w:rsid w:val="09B25ABD"/>
    <w:rsid w:val="09C57FD3"/>
    <w:rsid w:val="0B5F97CB"/>
    <w:rsid w:val="0C0D4310"/>
    <w:rsid w:val="0D132430"/>
    <w:rsid w:val="0D6C607E"/>
    <w:rsid w:val="0ED31F94"/>
    <w:rsid w:val="0EE30BCD"/>
    <w:rsid w:val="110332D6"/>
    <w:rsid w:val="1213F877"/>
    <w:rsid w:val="1293EE83"/>
    <w:rsid w:val="12DA6E71"/>
    <w:rsid w:val="136F9F37"/>
    <w:rsid w:val="13F309DF"/>
    <w:rsid w:val="14A1ECA1"/>
    <w:rsid w:val="14C4666C"/>
    <w:rsid w:val="14EE7E3E"/>
    <w:rsid w:val="15060EE4"/>
    <w:rsid w:val="163DBD02"/>
    <w:rsid w:val="16C1E24B"/>
    <w:rsid w:val="17F6A8E7"/>
    <w:rsid w:val="19FC6C75"/>
    <w:rsid w:val="1D2ACE95"/>
    <w:rsid w:val="1D4D89DA"/>
    <w:rsid w:val="1D5982D5"/>
    <w:rsid w:val="1D8E8A63"/>
    <w:rsid w:val="1D9A731D"/>
    <w:rsid w:val="1DC88D81"/>
    <w:rsid w:val="1EA30EA5"/>
    <w:rsid w:val="1ED95322"/>
    <w:rsid w:val="1EF55336"/>
    <w:rsid w:val="1F2D375D"/>
    <w:rsid w:val="1F987409"/>
    <w:rsid w:val="1FFF6E9A"/>
    <w:rsid w:val="20153A01"/>
    <w:rsid w:val="20566C7B"/>
    <w:rsid w:val="208A005A"/>
    <w:rsid w:val="20C21290"/>
    <w:rsid w:val="210DB0E1"/>
    <w:rsid w:val="214889C9"/>
    <w:rsid w:val="217BAD0C"/>
    <w:rsid w:val="225836A5"/>
    <w:rsid w:val="235AA21D"/>
    <w:rsid w:val="247BCA61"/>
    <w:rsid w:val="258DC64E"/>
    <w:rsid w:val="25DBE186"/>
    <w:rsid w:val="260F5C5B"/>
    <w:rsid w:val="2631E92B"/>
    <w:rsid w:val="26A926E8"/>
    <w:rsid w:val="29BFD2C0"/>
    <w:rsid w:val="2A669D71"/>
    <w:rsid w:val="2BB754DD"/>
    <w:rsid w:val="2C5577A1"/>
    <w:rsid w:val="2CE3B9A2"/>
    <w:rsid w:val="2D099C5B"/>
    <w:rsid w:val="2D661C2E"/>
    <w:rsid w:val="2E06E970"/>
    <w:rsid w:val="2E07BBF6"/>
    <w:rsid w:val="2E70E5C3"/>
    <w:rsid w:val="2F6AF296"/>
    <w:rsid w:val="2FE627C1"/>
    <w:rsid w:val="318C428D"/>
    <w:rsid w:val="31F8DA29"/>
    <w:rsid w:val="324303DA"/>
    <w:rsid w:val="334AE2AB"/>
    <w:rsid w:val="33E62150"/>
    <w:rsid w:val="34940D1B"/>
    <w:rsid w:val="34944A84"/>
    <w:rsid w:val="34FDFEE4"/>
    <w:rsid w:val="34FDFEE4"/>
    <w:rsid w:val="38851E5B"/>
    <w:rsid w:val="398A3CB5"/>
    <w:rsid w:val="3A0E2AE6"/>
    <w:rsid w:val="3A130CE9"/>
    <w:rsid w:val="3AC3DDDE"/>
    <w:rsid w:val="3B1F911D"/>
    <w:rsid w:val="3B22265F"/>
    <w:rsid w:val="3CBF16C8"/>
    <w:rsid w:val="3E69EC97"/>
    <w:rsid w:val="3FC50A19"/>
    <w:rsid w:val="405EF6E6"/>
    <w:rsid w:val="40903040"/>
    <w:rsid w:val="41CAEC79"/>
    <w:rsid w:val="41E7DE93"/>
    <w:rsid w:val="427F533A"/>
    <w:rsid w:val="428BAC00"/>
    <w:rsid w:val="42F26070"/>
    <w:rsid w:val="438387B6"/>
    <w:rsid w:val="448E30D1"/>
    <w:rsid w:val="44ED30F4"/>
    <w:rsid w:val="45599EF9"/>
    <w:rsid w:val="459A17AA"/>
    <w:rsid w:val="46BB2878"/>
    <w:rsid w:val="47C5D193"/>
    <w:rsid w:val="48CDA522"/>
    <w:rsid w:val="48D0CD14"/>
    <w:rsid w:val="4A9DB5D5"/>
    <w:rsid w:val="4BB456E8"/>
    <w:rsid w:val="4C8625CC"/>
    <w:rsid w:val="4CA80E9A"/>
    <w:rsid w:val="4CAD7D7D"/>
    <w:rsid w:val="4CDB82B1"/>
    <w:rsid w:val="4D030508"/>
    <w:rsid w:val="4D0C3346"/>
    <w:rsid w:val="4D3F8848"/>
    <w:rsid w:val="4DD9C6E5"/>
    <w:rsid w:val="4EC3C652"/>
    <w:rsid w:val="4FE51E3F"/>
    <w:rsid w:val="502DA687"/>
    <w:rsid w:val="511DE2B9"/>
    <w:rsid w:val="51C6E30A"/>
    <w:rsid w:val="51CA1F07"/>
    <w:rsid w:val="54204F13"/>
    <w:rsid w:val="54B88F62"/>
    <w:rsid w:val="553F1841"/>
    <w:rsid w:val="55BD5114"/>
    <w:rsid w:val="564AEA39"/>
    <w:rsid w:val="57C2FE2E"/>
    <w:rsid w:val="599F3495"/>
    <w:rsid w:val="5A331E29"/>
    <w:rsid w:val="5AE322F3"/>
    <w:rsid w:val="5B4349FC"/>
    <w:rsid w:val="5BB7D55D"/>
    <w:rsid w:val="5BF08C4C"/>
    <w:rsid w:val="5C671035"/>
    <w:rsid w:val="5CB83CE1"/>
    <w:rsid w:val="5D2AD910"/>
    <w:rsid w:val="5EC614F7"/>
    <w:rsid w:val="5F6AE730"/>
    <w:rsid w:val="6082D207"/>
    <w:rsid w:val="60EC7DA4"/>
    <w:rsid w:val="620F73CE"/>
    <w:rsid w:val="62E488BE"/>
    <w:rsid w:val="639596AA"/>
    <w:rsid w:val="649DD64D"/>
    <w:rsid w:val="6518C987"/>
    <w:rsid w:val="658C8541"/>
    <w:rsid w:val="65EBF264"/>
    <w:rsid w:val="66648F40"/>
    <w:rsid w:val="66CA2462"/>
    <w:rsid w:val="67451E23"/>
    <w:rsid w:val="6811EDA3"/>
    <w:rsid w:val="68153C78"/>
    <w:rsid w:val="6917F26B"/>
    <w:rsid w:val="6A749D8A"/>
    <w:rsid w:val="6B175392"/>
    <w:rsid w:val="6DD006A7"/>
    <w:rsid w:val="6E5A1BC3"/>
    <w:rsid w:val="6F3BC36B"/>
    <w:rsid w:val="6F43E2C7"/>
    <w:rsid w:val="6F745B0B"/>
    <w:rsid w:val="6FF5EC24"/>
    <w:rsid w:val="700F50EF"/>
    <w:rsid w:val="714F3F21"/>
    <w:rsid w:val="71979DF6"/>
    <w:rsid w:val="7492E5E2"/>
    <w:rsid w:val="749D7114"/>
    <w:rsid w:val="759E40F9"/>
    <w:rsid w:val="760C6099"/>
    <w:rsid w:val="76AE0738"/>
    <w:rsid w:val="79C4764E"/>
    <w:rsid w:val="7A0F0044"/>
    <w:rsid w:val="7BA2A5B6"/>
    <w:rsid w:val="7C7D412D"/>
    <w:rsid w:val="7CBAACB6"/>
    <w:rsid w:val="7CE994E6"/>
    <w:rsid w:val="7D29555C"/>
    <w:rsid w:val="7D4BF248"/>
    <w:rsid w:val="7D6F6510"/>
    <w:rsid w:val="7EA28F4C"/>
    <w:rsid w:val="7F242F4D"/>
    <w:rsid w:val="7FB51E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CE504D"/>
  <w15:chartTrackingRefBased/>
  <w15:docId w15:val="{9B121A64-BB89-4D95-8B8F-A3ACFF5A5C0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gov.uk/definition-of-disability-under-equality-act-2010" TargetMode="External" Id="Rcf760923d33c411f" /><Relationship Type="http://schemas.openxmlformats.org/officeDocument/2006/relationships/hyperlink" Target="http://www.gov.uk/" TargetMode="External" Id="R3f57f3489cd14c35" /><Relationship Type="http://schemas.openxmlformats.org/officeDocument/2006/relationships/hyperlink" Target="https://www.gov.uk/topic/schools-colleges-childrens-services/special-educational-needs-disabilities" TargetMode="External" Id="R6d73cf6116e749ef" /><Relationship Type="http://schemas.openxmlformats.org/officeDocument/2006/relationships/hyperlink" Target="https://www.kent.gov.uk/__data/assets/pdf_file/0011/11999/Every-Day-Matters.pdf" TargetMode="External" Id="Rf480dfae6ce041db" /><Relationship Type="http://schemas.openxmlformats.org/officeDocument/2006/relationships/hyperlink" Target="https://www.kingsfund.org.uk/sites/default/files/Case-Management-paper-The-Kings-Fund-Paper-November-2011_0.pdf" TargetMode="External" Id="Rd753a25d47f6432a" /><Relationship Type="http://schemas.openxmlformats.org/officeDocument/2006/relationships/hyperlink" Target="https://www.kingsfund.org.uk/sites/default/files/Case-Management-paper-The-Kings-Fund-Paper-November-2011_0.pdf" TargetMode="External" Id="R9a0bcc3be233480a" /><Relationship Type="http://schemas.openxmlformats.org/officeDocument/2006/relationships/hyperlink" Target="https://www.rcpsych.ac.uk/mental-health/parents-and-young-people/information-for-parents-and-carers/domestic-violence-and-abuse-effects-on-children" TargetMode="External" Id="R2f05a025aef9433b" /><Relationship Type="http://schemas.openxmlformats.org/officeDocument/2006/relationships/hyperlink" Target="https://cpdonline.co.uk/knowledge-base/safeguarding/the-children-and-families-act-2014" TargetMode="External" Id="R2c00101f46d247b4" /><Relationship Type="http://schemas.openxmlformats.org/officeDocument/2006/relationships/hyperlink" Target="https://www.legislation.gov.uk/ukpga/1989/41/contents" TargetMode="External" Id="R37974922bd0b4c0b" /><Relationship Type="http://schemas.openxmlformats.org/officeDocument/2006/relationships/hyperlink" Target="https://www.legislation.gov.uk/ukpga/1996/56/part/I" TargetMode="External" Id="R3c9a121d4aa14dab" /><Relationship Type="http://schemas.openxmlformats.org/officeDocument/2006/relationships/hyperlink" Target="https://www.england.nhs.uk/wp-content/uploads/2020/01/Multidisciplinary-Teams.pdf" TargetMode="External" Id="R1c884745e9854575" /><Relationship Type="http://schemas.openxmlformats.org/officeDocument/2006/relationships/hyperlink" Target="https://www.nice.org.uk/guidance/ng76/chapter/Recommendations" TargetMode="External" Id="Rbf2136ce7e294f3e" /><Relationship Type="http://schemas.openxmlformats.org/officeDocument/2006/relationships/header" Target="/word/header.xml" Id="Rf78b846788f04557" /><Relationship Type="http://schemas.openxmlformats.org/officeDocument/2006/relationships/footer" Target="/word/footer.xml" Id="Rff321b77f5784b7a" /><Relationship Type="http://schemas.microsoft.com/office/2019/09/relationships/intelligence" Target="/word/intelligence.xml" Id="R71c12910a2fd440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Chantelle Elaine Simmonds (1914402)</dc:creator>
  <keywords/>
  <dc:description/>
  <lastModifiedBy>Chantelle Elaine Simmonds (1914402)</lastModifiedBy>
  <revision>2</revision>
  <dcterms:created xsi:type="dcterms:W3CDTF">2021-07-26T08:34:36.9988957Z</dcterms:created>
  <dcterms:modified xsi:type="dcterms:W3CDTF">2021-07-26T13:17:31.7922813Z</dcterms:modified>
</coreProperties>
</file>