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1E0030B0" w14:textId="77777777" w:rsidR="007847BA" w:rsidRDefault="007847BA" w:rsidP="007847BA">
            <w:pPr>
              <w:ind w:right="-957"/>
              <w:rPr>
                <w:rFonts w:ascii="Times New Roman" w:hAnsi="Times New Roman" w:cs="Times New Roman"/>
                <w:b/>
                <w:sz w:val="48"/>
              </w:rPr>
            </w:pPr>
            <w:r>
              <w:rPr>
                <w:rFonts w:ascii="Times New Roman" w:hAnsi="Times New Roman" w:cs="Times New Roman"/>
                <w:b/>
                <w:sz w:val="48"/>
              </w:rPr>
              <w:t>Learner’s name: Hayley Jones</w:t>
            </w:r>
          </w:p>
          <w:p w14:paraId="085883B7" w14:textId="77777777" w:rsidR="007847BA" w:rsidRDefault="007847BA" w:rsidP="007847BA">
            <w:pPr>
              <w:ind w:right="-957"/>
              <w:rPr>
                <w:rFonts w:ascii="Times New Roman" w:hAnsi="Times New Roman" w:cs="Times New Roman"/>
                <w:b/>
                <w:sz w:val="48"/>
              </w:rPr>
            </w:pPr>
          </w:p>
          <w:p w14:paraId="46C1CAAA" w14:textId="77777777" w:rsidR="007847BA" w:rsidRPr="00514840" w:rsidRDefault="007847BA" w:rsidP="007847BA">
            <w:pPr>
              <w:ind w:right="-957"/>
              <w:rPr>
                <w:rFonts w:ascii="Times New Roman" w:hAnsi="Times New Roman" w:cs="Times New Roman"/>
                <w:b/>
                <w:sz w:val="48"/>
              </w:rPr>
            </w:pPr>
            <w:r>
              <w:rPr>
                <w:rFonts w:ascii="Times New Roman" w:hAnsi="Times New Roman" w:cs="Times New Roman"/>
                <w:b/>
                <w:sz w:val="48"/>
              </w:rPr>
              <w:t>Email address:</w:t>
            </w:r>
            <w:r w:rsidRPr="00514840">
              <w:rPr>
                <w:rFonts w:ascii="Times New Roman" w:hAnsi="Times New Roman" w:cs="Times New Roman"/>
              </w:rPr>
              <w:t xml:space="preserve"> </w:t>
            </w:r>
            <w:r w:rsidRPr="00514840">
              <w:rPr>
                <w:rFonts w:ascii="Times New Roman" w:hAnsi="Times New Roman" w:cs="Times New Roman"/>
                <w:b/>
                <w:sz w:val="48"/>
              </w:rPr>
              <w:t>2521751@student.uwtsd.ac.u</w:t>
            </w:r>
            <w:r>
              <w:rPr>
                <w:rFonts w:ascii="Times New Roman" w:hAnsi="Times New Roman" w:cs="Times New Roman"/>
                <w:b/>
                <w:sz w:val="48"/>
              </w:rPr>
              <w:t>k</w:t>
            </w:r>
          </w:p>
          <w:p w14:paraId="1388A4AB" w14:textId="77777777" w:rsidR="007847BA" w:rsidRDefault="007847BA" w:rsidP="007847BA">
            <w:pPr>
              <w:ind w:right="-957"/>
              <w:rPr>
                <w:rFonts w:ascii="Times New Roman" w:hAnsi="Times New Roman" w:cs="Times New Roman"/>
                <w:b/>
                <w:sz w:val="48"/>
              </w:rPr>
            </w:pPr>
          </w:p>
          <w:p w14:paraId="3A3A9BB7" w14:textId="77777777" w:rsidR="007847BA" w:rsidRPr="0021017A" w:rsidRDefault="007847BA" w:rsidP="007847BA">
            <w:pPr>
              <w:ind w:right="-957"/>
              <w:rPr>
                <w:rFonts w:ascii="Times New Roman" w:hAnsi="Times New Roman" w:cs="Times New Roman"/>
                <w:b/>
                <w:sz w:val="44"/>
                <w:szCs w:val="18"/>
              </w:rPr>
            </w:pPr>
            <w:r w:rsidRPr="0021017A">
              <w:rPr>
                <w:rFonts w:ascii="Times New Roman" w:hAnsi="Times New Roman" w:cs="Times New Roman"/>
                <w:b/>
                <w:sz w:val="44"/>
                <w:szCs w:val="18"/>
              </w:rPr>
              <w:t>Learner’s University Registration Number: 2521751</w:t>
            </w:r>
          </w:p>
          <w:p w14:paraId="757481D6" w14:textId="77777777" w:rsidR="007847BA" w:rsidRPr="005D3F07" w:rsidRDefault="007847BA" w:rsidP="007847BA">
            <w:pPr>
              <w:ind w:right="-957"/>
              <w:rPr>
                <w:rFonts w:ascii="Times New Roman" w:hAnsi="Times New Roman" w:cs="Times New Roman"/>
                <w:b/>
                <w:sz w:val="48"/>
              </w:rPr>
            </w:pPr>
          </w:p>
          <w:p w14:paraId="5F84129B" w14:textId="11A5DE17" w:rsidR="0085230E" w:rsidRPr="005D3F07" w:rsidRDefault="007847BA" w:rsidP="007847BA">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0E22E448" w14:textId="40A7D71C" w:rsidR="00FC0334" w:rsidRDefault="00DD09B2" w:rsidP="00E559CE">
      <w:pPr>
        <w:jc w:val="both"/>
        <w:rPr>
          <w:b/>
          <w:bCs/>
          <w:sz w:val="24"/>
          <w:szCs w:val="24"/>
        </w:rPr>
      </w:pPr>
      <w:r>
        <w:rPr>
          <w:b/>
          <w:bCs/>
          <w:sz w:val="24"/>
          <w:szCs w:val="24"/>
        </w:rPr>
        <w:t>Task 1A</w:t>
      </w:r>
    </w:p>
    <w:p w14:paraId="0BF1791A" w14:textId="77777777" w:rsidR="00DD09B2" w:rsidRDefault="00DD09B2" w:rsidP="00E559CE">
      <w:pPr>
        <w:jc w:val="both"/>
        <w:rPr>
          <w:b/>
          <w:bCs/>
          <w:sz w:val="24"/>
          <w:szCs w:val="24"/>
        </w:rPr>
      </w:pPr>
    </w:p>
    <w:p w14:paraId="775F103C" w14:textId="77777777" w:rsidR="00DD09B2" w:rsidRDefault="00DD09B2" w:rsidP="00DD09B2">
      <w:pPr>
        <w:jc w:val="both"/>
        <w:rPr>
          <w:sz w:val="24"/>
          <w:szCs w:val="24"/>
        </w:rPr>
      </w:pPr>
      <w:r w:rsidRPr="00DD09B2">
        <w:rPr>
          <w:sz w:val="24"/>
          <w:szCs w:val="24"/>
        </w:rPr>
        <w:t xml:space="preserve">British Association of Social Workers (BASW) (2021) </w:t>
      </w:r>
      <w:r w:rsidRPr="00DD09B2">
        <w:rPr>
          <w:i/>
          <w:iCs/>
          <w:sz w:val="24"/>
          <w:szCs w:val="24"/>
        </w:rPr>
        <w:t>The Code of Ethics for Social Work</w:t>
      </w:r>
      <w:r w:rsidRPr="00DD09B2">
        <w:rPr>
          <w:sz w:val="24"/>
          <w:szCs w:val="24"/>
        </w:rPr>
        <w:t xml:space="preserve">. Birmingham: BASW. </w:t>
      </w:r>
    </w:p>
    <w:p w14:paraId="150DE261" w14:textId="77777777" w:rsidR="00DD09B2" w:rsidRDefault="00DD09B2" w:rsidP="00DD09B2">
      <w:pPr>
        <w:jc w:val="both"/>
        <w:rPr>
          <w:sz w:val="24"/>
          <w:szCs w:val="24"/>
        </w:rPr>
      </w:pPr>
      <w:r w:rsidRPr="00DD09B2">
        <w:rPr>
          <w:sz w:val="24"/>
          <w:szCs w:val="24"/>
        </w:rPr>
        <w:t xml:space="preserve">Available at: </w:t>
      </w:r>
      <w:hyperlink r:id="rId11" w:history="1">
        <w:r w:rsidRPr="006D461B">
          <w:rPr>
            <w:rStyle w:val="Hyperlink"/>
            <w:sz w:val="24"/>
            <w:szCs w:val="24"/>
          </w:rPr>
          <w:t>https://www.basw.co.uk/about-basw/code-ethics</w:t>
        </w:r>
      </w:hyperlink>
      <w:r>
        <w:rPr>
          <w:sz w:val="24"/>
          <w:szCs w:val="24"/>
        </w:rPr>
        <w:t xml:space="preserve"> </w:t>
      </w:r>
    </w:p>
    <w:p w14:paraId="2FC7D97E" w14:textId="50B258A9" w:rsidR="00DD09B2" w:rsidRDefault="00DD09B2" w:rsidP="00DD09B2">
      <w:pPr>
        <w:jc w:val="both"/>
        <w:rPr>
          <w:sz w:val="24"/>
          <w:szCs w:val="24"/>
        </w:rPr>
      </w:pPr>
      <w:r w:rsidRPr="00DD09B2">
        <w:rPr>
          <w:sz w:val="24"/>
          <w:szCs w:val="24"/>
        </w:rPr>
        <w:t>(Accessed: 18 November 2025).</w:t>
      </w:r>
    </w:p>
    <w:p w14:paraId="548F7EB7" w14:textId="77777777" w:rsidR="00DD09B2" w:rsidRPr="00DD09B2" w:rsidRDefault="00DD09B2" w:rsidP="00DD09B2">
      <w:pPr>
        <w:jc w:val="both"/>
        <w:rPr>
          <w:sz w:val="24"/>
          <w:szCs w:val="24"/>
        </w:rPr>
      </w:pPr>
    </w:p>
    <w:p w14:paraId="49869AB2" w14:textId="77777777" w:rsidR="00DD09B2" w:rsidRDefault="00DD09B2" w:rsidP="00DD09B2">
      <w:pPr>
        <w:jc w:val="both"/>
        <w:rPr>
          <w:sz w:val="24"/>
          <w:szCs w:val="24"/>
        </w:rPr>
      </w:pPr>
      <w:r w:rsidRPr="00DD09B2">
        <w:rPr>
          <w:sz w:val="24"/>
          <w:szCs w:val="24"/>
        </w:rPr>
        <w:t xml:space="preserve">Community Care Inform (n.d.) </w:t>
      </w:r>
      <w:r w:rsidRPr="00DD09B2">
        <w:rPr>
          <w:i/>
          <w:iCs/>
          <w:sz w:val="24"/>
          <w:szCs w:val="24"/>
        </w:rPr>
        <w:t>Community Care Inform Adults</w:t>
      </w:r>
      <w:r w:rsidRPr="00DD09B2">
        <w:rPr>
          <w:sz w:val="24"/>
          <w:szCs w:val="24"/>
        </w:rPr>
        <w:t xml:space="preserve">. </w:t>
      </w:r>
    </w:p>
    <w:p w14:paraId="3AB33B07" w14:textId="77777777" w:rsidR="00DD09B2" w:rsidRDefault="00DD09B2" w:rsidP="00DD09B2">
      <w:pPr>
        <w:jc w:val="both"/>
        <w:rPr>
          <w:sz w:val="24"/>
          <w:szCs w:val="24"/>
        </w:rPr>
      </w:pPr>
      <w:r w:rsidRPr="00DD09B2">
        <w:rPr>
          <w:sz w:val="24"/>
          <w:szCs w:val="24"/>
        </w:rPr>
        <w:t xml:space="preserve">Available at: </w:t>
      </w:r>
      <w:hyperlink r:id="rId12" w:history="1">
        <w:r w:rsidRPr="006D461B">
          <w:rPr>
            <w:rStyle w:val="Hyperlink"/>
            <w:sz w:val="24"/>
            <w:szCs w:val="24"/>
          </w:rPr>
          <w:t>https://www.ccinform.co.uk/adults/</w:t>
        </w:r>
      </w:hyperlink>
      <w:r>
        <w:rPr>
          <w:sz w:val="24"/>
          <w:szCs w:val="24"/>
        </w:rPr>
        <w:t xml:space="preserve"> </w:t>
      </w:r>
    </w:p>
    <w:p w14:paraId="20EF708C" w14:textId="08EC53BD" w:rsidR="00DD09B2" w:rsidRDefault="00DD09B2" w:rsidP="00DD09B2">
      <w:pPr>
        <w:jc w:val="both"/>
        <w:rPr>
          <w:sz w:val="24"/>
          <w:szCs w:val="24"/>
        </w:rPr>
      </w:pPr>
      <w:r w:rsidRPr="00DD09B2">
        <w:rPr>
          <w:sz w:val="24"/>
          <w:szCs w:val="24"/>
        </w:rPr>
        <w:t>(Accessed: 18 November 2025).</w:t>
      </w:r>
    </w:p>
    <w:p w14:paraId="767DD739" w14:textId="77777777" w:rsidR="00DD09B2" w:rsidRPr="00DD09B2" w:rsidRDefault="00DD09B2" w:rsidP="00DD09B2">
      <w:pPr>
        <w:jc w:val="both"/>
        <w:rPr>
          <w:sz w:val="24"/>
          <w:szCs w:val="24"/>
        </w:rPr>
      </w:pPr>
    </w:p>
    <w:p w14:paraId="1CBD6010" w14:textId="77777777" w:rsidR="00DD09B2" w:rsidRDefault="00DD09B2" w:rsidP="00DD09B2">
      <w:pPr>
        <w:jc w:val="both"/>
        <w:rPr>
          <w:sz w:val="24"/>
          <w:szCs w:val="24"/>
        </w:rPr>
      </w:pPr>
      <w:r w:rsidRPr="00DD09B2">
        <w:rPr>
          <w:sz w:val="24"/>
          <w:szCs w:val="24"/>
        </w:rPr>
        <w:t xml:space="preserve">Driscoll, J. (2007) </w:t>
      </w:r>
      <w:r w:rsidRPr="00DD09B2">
        <w:rPr>
          <w:i/>
          <w:iCs/>
          <w:sz w:val="24"/>
          <w:szCs w:val="24"/>
        </w:rPr>
        <w:t>Practising Clinical Supervision: A Reflective Approach for Healthcare Professionals</w:t>
      </w:r>
      <w:r w:rsidRPr="00DD09B2">
        <w:rPr>
          <w:sz w:val="24"/>
          <w:szCs w:val="24"/>
        </w:rPr>
        <w:t xml:space="preserve">. 2nd </w:t>
      </w:r>
      <w:proofErr w:type="spellStart"/>
      <w:r w:rsidRPr="00DD09B2">
        <w:rPr>
          <w:sz w:val="24"/>
          <w:szCs w:val="24"/>
        </w:rPr>
        <w:t>edn</w:t>
      </w:r>
      <w:proofErr w:type="spellEnd"/>
      <w:r w:rsidRPr="00DD09B2">
        <w:rPr>
          <w:sz w:val="24"/>
          <w:szCs w:val="24"/>
        </w:rPr>
        <w:t>. Edinburgh: Elsevier.</w:t>
      </w:r>
    </w:p>
    <w:p w14:paraId="7B10CF88" w14:textId="77777777" w:rsidR="00DD09B2" w:rsidRPr="00DD09B2" w:rsidRDefault="00DD09B2" w:rsidP="00DD09B2">
      <w:pPr>
        <w:jc w:val="both"/>
        <w:rPr>
          <w:sz w:val="24"/>
          <w:szCs w:val="24"/>
        </w:rPr>
      </w:pPr>
    </w:p>
    <w:p w14:paraId="61FB35A9" w14:textId="77777777" w:rsidR="00DD09B2" w:rsidRDefault="00DD09B2" w:rsidP="00DD09B2">
      <w:pPr>
        <w:jc w:val="both"/>
        <w:rPr>
          <w:sz w:val="24"/>
          <w:szCs w:val="24"/>
        </w:rPr>
      </w:pPr>
      <w:r w:rsidRPr="00DD09B2">
        <w:rPr>
          <w:sz w:val="24"/>
          <w:szCs w:val="24"/>
        </w:rPr>
        <w:t xml:space="preserve">Social Care Wales (n.d.) </w:t>
      </w:r>
      <w:r w:rsidRPr="00DD09B2">
        <w:rPr>
          <w:i/>
          <w:iCs/>
          <w:sz w:val="24"/>
          <w:szCs w:val="24"/>
        </w:rPr>
        <w:t>Resources and Learning Materials</w:t>
      </w:r>
      <w:r w:rsidRPr="00DD09B2">
        <w:rPr>
          <w:sz w:val="24"/>
          <w:szCs w:val="24"/>
        </w:rPr>
        <w:t xml:space="preserve">. </w:t>
      </w:r>
    </w:p>
    <w:p w14:paraId="5784065C" w14:textId="77777777" w:rsidR="00DD09B2" w:rsidRDefault="00DD09B2" w:rsidP="00DD09B2">
      <w:pPr>
        <w:jc w:val="both"/>
        <w:rPr>
          <w:sz w:val="24"/>
          <w:szCs w:val="24"/>
        </w:rPr>
      </w:pPr>
      <w:r w:rsidRPr="00DD09B2">
        <w:rPr>
          <w:sz w:val="24"/>
          <w:szCs w:val="24"/>
        </w:rPr>
        <w:t xml:space="preserve">Available at: </w:t>
      </w:r>
      <w:hyperlink r:id="rId13" w:history="1">
        <w:r w:rsidRPr="006D461B">
          <w:rPr>
            <w:rStyle w:val="Hyperlink"/>
            <w:sz w:val="24"/>
            <w:szCs w:val="24"/>
          </w:rPr>
          <w:t>https://socialcare.wales/resources-and-guidance</w:t>
        </w:r>
      </w:hyperlink>
      <w:r>
        <w:rPr>
          <w:sz w:val="24"/>
          <w:szCs w:val="24"/>
        </w:rPr>
        <w:t xml:space="preserve"> </w:t>
      </w:r>
    </w:p>
    <w:p w14:paraId="281AF7F1" w14:textId="7EF4EDBB" w:rsidR="00DD09B2" w:rsidRDefault="00DD09B2" w:rsidP="00DD09B2">
      <w:pPr>
        <w:jc w:val="both"/>
        <w:rPr>
          <w:sz w:val="24"/>
          <w:szCs w:val="24"/>
        </w:rPr>
      </w:pPr>
      <w:r w:rsidRPr="00DD09B2">
        <w:rPr>
          <w:sz w:val="24"/>
          <w:szCs w:val="24"/>
        </w:rPr>
        <w:t>(Accessed: 18 November 2025).</w:t>
      </w:r>
    </w:p>
    <w:p w14:paraId="630D8014" w14:textId="77777777" w:rsidR="00DD09B2" w:rsidRPr="00DD09B2" w:rsidRDefault="00DD09B2" w:rsidP="00DD09B2">
      <w:pPr>
        <w:jc w:val="both"/>
        <w:rPr>
          <w:sz w:val="24"/>
          <w:szCs w:val="24"/>
        </w:rPr>
      </w:pPr>
    </w:p>
    <w:p w14:paraId="2DA69FE2" w14:textId="77777777" w:rsidR="00DD09B2" w:rsidRDefault="00DD09B2" w:rsidP="00DD09B2">
      <w:pPr>
        <w:jc w:val="both"/>
        <w:rPr>
          <w:sz w:val="24"/>
          <w:szCs w:val="24"/>
        </w:rPr>
      </w:pPr>
      <w:r w:rsidRPr="00DD09B2">
        <w:rPr>
          <w:sz w:val="24"/>
          <w:szCs w:val="24"/>
        </w:rPr>
        <w:t xml:space="preserve">Taylor, B.J. (2017) </w:t>
      </w:r>
      <w:r w:rsidRPr="00DD09B2">
        <w:rPr>
          <w:i/>
          <w:iCs/>
          <w:sz w:val="24"/>
          <w:szCs w:val="24"/>
        </w:rPr>
        <w:t>Decision Making, Assessment and Risk in Social Work</w:t>
      </w:r>
      <w:r w:rsidRPr="00DD09B2">
        <w:rPr>
          <w:sz w:val="24"/>
          <w:szCs w:val="24"/>
        </w:rPr>
        <w:t xml:space="preserve">. 4th </w:t>
      </w:r>
      <w:proofErr w:type="spellStart"/>
      <w:r w:rsidRPr="00DD09B2">
        <w:rPr>
          <w:sz w:val="24"/>
          <w:szCs w:val="24"/>
        </w:rPr>
        <w:t>edn</w:t>
      </w:r>
      <w:proofErr w:type="spellEnd"/>
      <w:r w:rsidRPr="00DD09B2">
        <w:rPr>
          <w:sz w:val="24"/>
          <w:szCs w:val="24"/>
        </w:rPr>
        <w:t>. London: Learning Matters.</w:t>
      </w:r>
    </w:p>
    <w:p w14:paraId="0B919F66" w14:textId="77777777" w:rsidR="00DD09B2" w:rsidRPr="00DD09B2" w:rsidRDefault="00DD09B2" w:rsidP="00DD09B2">
      <w:pPr>
        <w:jc w:val="both"/>
        <w:rPr>
          <w:sz w:val="24"/>
          <w:szCs w:val="24"/>
        </w:rPr>
      </w:pPr>
    </w:p>
    <w:p w14:paraId="6C5077F1" w14:textId="77777777" w:rsidR="00DD09B2" w:rsidRDefault="00DD09B2" w:rsidP="00DD09B2">
      <w:pPr>
        <w:jc w:val="both"/>
        <w:rPr>
          <w:sz w:val="24"/>
          <w:szCs w:val="24"/>
        </w:rPr>
      </w:pPr>
      <w:r w:rsidRPr="00DD09B2">
        <w:rPr>
          <w:sz w:val="24"/>
          <w:szCs w:val="24"/>
        </w:rPr>
        <w:t xml:space="preserve">Wallace, J. and Garthwaite, K. (2023) </w:t>
      </w:r>
      <w:r w:rsidRPr="00DD09B2">
        <w:rPr>
          <w:i/>
          <w:iCs/>
          <w:sz w:val="24"/>
          <w:szCs w:val="24"/>
        </w:rPr>
        <w:t>Collaboration and Partnership Working in Social Care Practice</w:t>
      </w:r>
      <w:r w:rsidRPr="00DD09B2">
        <w:rPr>
          <w:sz w:val="24"/>
          <w:szCs w:val="24"/>
        </w:rPr>
        <w:t>. Bristol: Policy Press.</w:t>
      </w:r>
    </w:p>
    <w:p w14:paraId="579FD138" w14:textId="77777777" w:rsidR="00DD09B2" w:rsidRPr="00DD09B2" w:rsidRDefault="00DD09B2" w:rsidP="00DD09B2">
      <w:pPr>
        <w:jc w:val="both"/>
        <w:rPr>
          <w:sz w:val="24"/>
          <w:szCs w:val="24"/>
        </w:rPr>
      </w:pPr>
    </w:p>
    <w:p w14:paraId="53EF62EA" w14:textId="77777777" w:rsidR="00DD09B2" w:rsidRDefault="00DD09B2" w:rsidP="00DD09B2">
      <w:pPr>
        <w:jc w:val="both"/>
        <w:rPr>
          <w:sz w:val="24"/>
          <w:szCs w:val="24"/>
        </w:rPr>
      </w:pPr>
      <w:r w:rsidRPr="00DD09B2">
        <w:rPr>
          <w:sz w:val="24"/>
          <w:szCs w:val="24"/>
        </w:rPr>
        <w:t xml:space="preserve">Welsh Government (2014) </w:t>
      </w:r>
      <w:r w:rsidRPr="00DD09B2">
        <w:rPr>
          <w:i/>
          <w:iCs/>
          <w:sz w:val="24"/>
          <w:szCs w:val="24"/>
        </w:rPr>
        <w:t>Social Services and Well-being (Wales) Act 2014</w:t>
      </w:r>
      <w:r w:rsidRPr="00DD09B2">
        <w:rPr>
          <w:sz w:val="24"/>
          <w:szCs w:val="24"/>
        </w:rPr>
        <w:t xml:space="preserve">. </w:t>
      </w:r>
    </w:p>
    <w:p w14:paraId="5E485A50" w14:textId="77777777" w:rsidR="00DD09B2" w:rsidRDefault="00DD09B2" w:rsidP="00DD09B2">
      <w:pPr>
        <w:jc w:val="both"/>
        <w:rPr>
          <w:sz w:val="24"/>
          <w:szCs w:val="24"/>
        </w:rPr>
      </w:pPr>
      <w:r w:rsidRPr="00DD09B2">
        <w:rPr>
          <w:sz w:val="24"/>
          <w:szCs w:val="24"/>
        </w:rPr>
        <w:t xml:space="preserve">Available at: </w:t>
      </w:r>
      <w:hyperlink r:id="rId14" w:history="1">
        <w:r w:rsidRPr="006D461B">
          <w:rPr>
            <w:rStyle w:val="Hyperlink"/>
            <w:sz w:val="24"/>
            <w:szCs w:val="24"/>
          </w:rPr>
          <w:t>https://www.legislation.gov.uk/anaw/2014/4/contents/enacted</w:t>
        </w:r>
      </w:hyperlink>
      <w:r>
        <w:rPr>
          <w:sz w:val="24"/>
          <w:szCs w:val="24"/>
        </w:rPr>
        <w:t xml:space="preserve"> </w:t>
      </w:r>
    </w:p>
    <w:p w14:paraId="66164665" w14:textId="18BD963E" w:rsidR="00DD09B2" w:rsidRDefault="00DD09B2" w:rsidP="00DD09B2">
      <w:pPr>
        <w:jc w:val="both"/>
        <w:rPr>
          <w:sz w:val="24"/>
          <w:szCs w:val="24"/>
        </w:rPr>
      </w:pPr>
      <w:r w:rsidRPr="00DD09B2">
        <w:rPr>
          <w:sz w:val="24"/>
          <w:szCs w:val="24"/>
        </w:rPr>
        <w:t>(Accessed: 18 November 2025).</w:t>
      </w:r>
    </w:p>
    <w:p w14:paraId="5F2EFE43" w14:textId="77777777" w:rsidR="00DD09B2" w:rsidRDefault="00DD09B2" w:rsidP="00DD09B2">
      <w:pPr>
        <w:jc w:val="both"/>
        <w:rPr>
          <w:sz w:val="24"/>
          <w:szCs w:val="24"/>
        </w:rPr>
      </w:pPr>
    </w:p>
    <w:p w14:paraId="4B458EBD" w14:textId="0F22E05A" w:rsidR="00DD09B2" w:rsidRDefault="00DD09B2" w:rsidP="00DD09B2">
      <w:pPr>
        <w:jc w:val="both"/>
        <w:rPr>
          <w:b/>
          <w:bCs/>
          <w:sz w:val="24"/>
          <w:szCs w:val="24"/>
        </w:rPr>
      </w:pPr>
      <w:r>
        <w:rPr>
          <w:b/>
          <w:bCs/>
          <w:sz w:val="24"/>
          <w:szCs w:val="24"/>
        </w:rPr>
        <w:t>Task 1B</w:t>
      </w:r>
    </w:p>
    <w:p w14:paraId="19504FF6" w14:textId="77777777" w:rsidR="00DD09B2" w:rsidRDefault="00DD09B2" w:rsidP="00DD09B2">
      <w:pPr>
        <w:jc w:val="both"/>
        <w:rPr>
          <w:b/>
          <w:bCs/>
          <w:sz w:val="24"/>
          <w:szCs w:val="24"/>
        </w:rPr>
      </w:pPr>
    </w:p>
    <w:p w14:paraId="6BECC2F8" w14:textId="77777777" w:rsidR="00DD09B2" w:rsidRPr="00DD09B2" w:rsidRDefault="00DD09B2" w:rsidP="00DD09B2">
      <w:pPr>
        <w:jc w:val="both"/>
        <w:rPr>
          <w:sz w:val="24"/>
          <w:szCs w:val="24"/>
        </w:rPr>
      </w:pPr>
      <w:r w:rsidRPr="00DD09B2">
        <w:rPr>
          <w:sz w:val="24"/>
          <w:szCs w:val="24"/>
        </w:rPr>
        <w:t xml:space="preserve">Beresford, P. (2016) </w:t>
      </w:r>
      <w:r w:rsidRPr="00DD09B2">
        <w:rPr>
          <w:i/>
          <w:iCs/>
          <w:sz w:val="24"/>
          <w:szCs w:val="24"/>
        </w:rPr>
        <w:t>All Our Welfare: Towards Participatory Social Policy</w:t>
      </w:r>
      <w:r w:rsidRPr="00DD09B2">
        <w:rPr>
          <w:sz w:val="24"/>
          <w:szCs w:val="24"/>
        </w:rPr>
        <w:t>. Bristol: Policy Press.</w:t>
      </w:r>
    </w:p>
    <w:p w14:paraId="579A3091" w14:textId="77777777" w:rsidR="00DD09B2" w:rsidRDefault="00DD09B2" w:rsidP="00DD09B2">
      <w:pPr>
        <w:jc w:val="both"/>
        <w:rPr>
          <w:sz w:val="24"/>
          <w:szCs w:val="24"/>
        </w:rPr>
      </w:pPr>
      <w:r w:rsidRPr="00DD09B2">
        <w:rPr>
          <w:sz w:val="24"/>
          <w:szCs w:val="24"/>
        </w:rPr>
        <w:t xml:space="preserve">Community Care Inform (n.d.) </w:t>
      </w:r>
      <w:r w:rsidRPr="00DD09B2">
        <w:rPr>
          <w:i/>
          <w:iCs/>
          <w:sz w:val="24"/>
          <w:szCs w:val="24"/>
        </w:rPr>
        <w:t>Community Care Inform Adults</w:t>
      </w:r>
      <w:r w:rsidRPr="00DD09B2">
        <w:rPr>
          <w:sz w:val="24"/>
          <w:szCs w:val="24"/>
        </w:rPr>
        <w:t xml:space="preserve">. </w:t>
      </w:r>
    </w:p>
    <w:p w14:paraId="5263D5A4" w14:textId="77777777" w:rsidR="00DD09B2" w:rsidRDefault="00DD09B2" w:rsidP="00DD09B2">
      <w:pPr>
        <w:jc w:val="both"/>
        <w:rPr>
          <w:sz w:val="24"/>
          <w:szCs w:val="24"/>
        </w:rPr>
      </w:pPr>
      <w:r w:rsidRPr="00DD09B2">
        <w:rPr>
          <w:sz w:val="24"/>
          <w:szCs w:val="24"/>
        </w:rPr>
        <w:t xml:space="preserve">Available at: </w:t>
      </w:r>
      <w:hyperlink r:id="rId15" w:history="1">
        <w:r w:rsidRPr="006D461B">
          <w:rPr>
            <w:rStyle w:val="Hyperlink"/>
            <w:sz w:val="24"/>
            <w:szCs w:val="24"/>
          </w:rPr>
          <w:t>https://www.ccinform.co.uk/adults/</w:t>
        </w:r>
      </w:hyperlink>
      <w:r>
        <w:rPr>
          <w:sz w:val="24"/>
          <w:szCs w:val="24"/>
        </w:rPr>
        <w:t xml:space="preserve"> </w:t>
      </w:r>
    </w:p>
    <w:p w14:paraId="75009635" w14:textId="3C6DF192" w:rsidR="00DD09B2" w:rsidRDefault="00DD09B2" w:rsidP="00DD09B2">
      <w:pPr>
        <w:jc w:val="both"/>
        <w:rPr>
          <w:sz w:val="24"/>
          <w:szCs w:val="24"/>
        </w:rPr>
      </w:pPr>
      <w:r w:rsidRPr="00DD09B2">
        <w:rPr>
          <w:sz w:val="24"/>
          <w:szCs w:val="24"/>
        </w:rPr>
        <w:t xml:space="preserve">(Accessed: </w:t>
      </w:r>
      <w:r>
        <w:rPr>
          <w:sz w:val="24"/>
          <w:szCs w:val="24"/>
        </w:rPr>
        <w:t xml:space="preserve">18 </w:t>
      </w:r>
      <w:r w:rsidRPr="00DD09B2">
        <w:rPr>
          <w:sz w:val="24"/>
          <w:szCs w:val="24"/>
        </w:rPr>
        <w:t>September 2026).</w:t>
      </w:r>
    </w:p>
    <w:p w14:paraId="0A7C365B" w14:textId="77777777" w:rsidR="00DD09B2" w:rsidRPr="00DD09B2" w:rsidRDefault="00DD09B2" w:rsidP="00DD09B2">
      <w:pPr>
        <w:jc w:val="both"/>
        <w:rPr>
          <w:sz w:val="24"/>
          <w:szCs w:val="24"/>
        </w:rPr>
      </w:pPr>
    </w:p>
    <w:p w14:paraId="328F61AC" w14:textId="77777777" w:rsidR="00DD09B2" w:rsidRDefault="00DD09B2" w:rsidP="00DD09B2">
      <w:pPr>
        <w:jc w:val="both"/>
        <w:rPr>
          <w:sz w:val="24"/>
          <w:szCs w:val="24"/>
        </w:rPr>
      </w:pPr>
      <w:r w:rsidRPr="00DD09B2">
        <w:rPr>
          <w:sz w:val="24"/>
          <w:szCs w:val="24"/>
        </w:rPr>
        <w:t xml:space="preserve">Driscoll, J. (2007) </w:t>
      </w:r>
      <w:r w:rsidRPr="00DD09B2">
        <w:rPr>
          <w:i/>
          <w:iCs/>
          <w:sz w:val="24"/>
          <w:szCs w:val="24"/>
        </w:rPr>
        <w:t>Practising Clinical Supervision: A Reflective Approach for Healthcare Professionals</w:t>
      </w:r>
      <w:r w:rsidRPr="00DD09B2">
        <w:rPr>
          <w:sz w:val="24"/>
          <w:szCs w:val="24"/>
        </w:rPr>
        <w:t xml:space="preserve">. 2nd </w:t>
      </w:r>
      <w:proofErr w:type="spellStart"/>
      <w:r w:rsidRPr="00DD09B2">
        <w:rPr>
          <w:sz w:val="24"/>
          <w:szCs w:val="24"/>
        </w:rPr>
        <w:t>edn</w:t>
      </w:r>
      <w:proofErr w:type="spellEnd"/>
      <w:r w:rsidRPr="00DD09B2">
        <w:rPr>
          <w:sz w:val="24"/>
          <w:szCs w:val="24"/>
        </w:rPr>
        <w:t>. Edinburgh: Elsevier.</w:t>
      </w:r>
    </w:p>
    <w:p w14:paraId="138DB7F5" w14:textId="77777777" w:rsidR="00DD09B2" w:rsidRPr="00DD09B2" w:rsidRDefault="00DD09B2" w:rsidP="00DD09B2">
      <w:pPr>
        <w:jc w:val="both"/>
        <w:rPr>
          <w:sz w:val="24"/>
          <w:szCs w:val="24"/>
        </w:rPr>
      </w:pPr>
    </w:p>
    <w:p w14:paraId="553CD0B5" w14:textId="77777777" w:rsidR="00DD09B2" w:rsidRDefault="00DD09B2" w:rsidP="00DD09B2">
      <w:pPr>
        <w:jc w:val="both"/>
        <w:rPr>
          <w:sz w:val="24"/>
          <w:szCs w:val="24"/>
        </w:rPr>
      </w:pPr>
      <w:r w:rsidRPr="00DD09B2">
        <w:rPr>
          <w:sz w:val="24"/>
          <w:szCs w:val="24"/>
        </w:rPr>
        <w:t xml:space="preserve">Social Care Wales (n.d.) </w:t>
      </w:r>
      <w:r w:rsidRPr="00DD09B2">
        <w:rPr>
          <w:i/>
          <w:iCs/>
          <w:sz w:val="24"/>
          <w:szCs w:val="24"/>
        </w:rPr>
        <w:t>Resources and Learning Materials</w:t>
      </w:r>
      <w:r w:rsidRPr="00DD09B2">
        <w:rPr>
          <w:sz w:val="24"/>
          <w:szCs w:val="24"/>
        </w:rPr>
        <w:t xml:space="preserve">. </w:t>
      </w:r>
    </w:p>
    <w:p w14:paraId="03471339" w14:textId="77777777" w:rsidR="00DD09B2" w:rsidRDefault="00DD09B2" w:rsidP="00DD09B2">
      <w:pPr>
        <w:jc w:val="both"/>
        <w:rPr>
          <w:sz w:val="24"/>
          <w:szCs w:val="24"/>
        </w:rPr>
      </w:pPr>
      <w:r w:rsidRPr="00DD09B2">
        <w:rPr>
          <w:sz w:val="24"/>
          <w:szCs w:val="24"/>
        </w:rPr>
        <w:lastRenderedPageBreak/>
        <w:t xml:space="preserve">Available at: </w:t>
      </w:r>
      <w:hyperlink r:id="rId16" w:history="1">
        <w:r w:rsidRPr="006D461B">
          <w:rPr>
            <w:rStyle w:val="Hyperlink"/>
            <w:sz w:val="24"/>
            <w:szCs w:val="24"/>
          </w:rPr>
          <w:t>https://socialcare.wales/resources-and-guidance</w:t>
        </w:r>
      </w:hyperlink>
      <w:r>
        <w:rPr>
          <w:sz w:val="24"/>
          <w:szCs w:val="24"/>
        </w:rPr>
        <w:t xml:space="preserve"> </w:t>
      </w:r>
    </w:p>
    <w:p w14:paraId="41A2C50C" w14:textId="35EA61F1" w:rsidR="00DD09B2" w:rsidRDefault="00DD09B2" w:rsidP="00DD09B2">
      <w:pPr>
        <w:jc w:val="both"/>
        <w:rPr>
          <w:sz w:val="24"/>
          <w:szCs w:val="24"/>
        </w:rPr>
      </w:pPr>
      <w:r w:rsidRPr="00DD09B2">
        <w:rPr>
          <w:sz w:val="24"/>
          <w:szCs w:val="24"/>
        </w:rPr>
        <w:t>(Accessed:</w:t>
      </w:r>
      <w:r>
        <w:rPr>
          <w:sz w:val="24"/>
          <w:szCs w:val="24"/>
        </w:rPr>
        <w:t xml:space="preserve"> 18</w:t>
      </w:r>
      <w:r w:rsidRPr="00DD09B2">
        <w:rPr>
          <w:sz w:val="24"/>
          <w:szCs w:val="24"/>
        </w:rPr>
        <w:t xml:space="preserve"> September 2026).</w:t>
      </w:r>
    </w:p>
    <w:p w14:paraId="7AF3F75F" w14:textId="77777777" w:rsidR="00DD09B2" w:rsidRPr="00DD09B2" w:rsidRDefault="00DD09B2" w:rsidP="00DD09B2">
      <w:pPr>
        <w:jc w:val="both"/>
        <w:rPr>
          <w:sz w:val="24"/>
          <w:szCs w:val="24"/>
        </w:rPr>
      </w:pPr>
    </w:p>
    <w:p w14:paraId="1C6E34BA" w14:textId="77777777" w:rsidR="00DD09B2" w:rsidRDefault="00DD09B2" w:rsidP="00DD09B2">
      <w:pPr>
        <w:jc w:val="both"/>
        <w:rPr>
          <w:sz w:val="24"/>
          <w:szCs w:val="24"/>
        </w:rPr>
      </w:pPr>
      <w:r w:rsidRPr="00DD09B2">
        <w:rPr>
          <w:sz w:val="24"/>
          <w:szCs w:val="24"/>
        </w:rPr>
        <w:t xml:space="preserve">Taylor, B.J. (2017) </w:t>
      </w:r>
      <w:r w:rsidRPr="00DD09B2">
        <w:rPr>
          <w:i/>
          <w:iCs/>
          <w:sz w:val="24"/>
          <w:szCs w:val="24"/>
        </w:rPr>
        <w:t>Decision Making, Assessment and Risk in Social Work</w:t>
      </w:r>
      <w:r w:rsidRPr="00DD09B2">
        <w:rPr>
          <w:sz w:val="24"/>
          <w:szCs w:val="24"/>
        </w:rPr>
        <w:t xml:space="preserve">. 4th </w:t>
      </w:r>
      <w:proofErr w:type="spellStart"/>
      <w:r w:rsidRPr="00DD09B2">
        <w:rPr>
          <w:sz w:val="24"/>
          <w:szCs w:val="24"/>
        </w:rPr>
        <w:t>edn</w:t>
      </w:r>
      <w:proofErr w:type="spellEnd"/>
      <w:r w:rsidRPr="00DD09B2">
        <w:rPr>
          <w:sz w:val="24"/>
          <w:szCs w:val="24"/>
        </w:rPr>
        <w:t>. London: Learning Matters.</w:t>
      </w:r>
    </w:p>
    <w:p w14:paraId="6F10B6E6" w14:textId="77777777" w:rsidR="00DD09B2" w:rsidRPr="00DD09B2" w:rsidRDefault="00DD09B2" w:rsidP="00DD09B2">
      <w:pPr>
        <w:jc w:val="both"/>
        <w:rPr>
          <w:sz w:val="24"/>
          <w:szCs w:val="24"/>
        </w:rPr>
      </w:pPr>
    </w:p>
    <w:p w14:paraId="572DF7A9" w14:textId="77777777" w:rsidR="00DD09B2" w:rsidRDefault="00DD09B2" w:rsidP="00DD09B2">
      <w:pPr>
        <w:jc w:val="both"/>
        <w:rPr>
          <w:sz w:val="24"/>
          <w:szCs w:val="24"/>
        </w:rPr>
      </w:pPr>
      <w:r w:rsidRPr="00DD09B2">
        <w:rPr>
          <w:sz w:val="24"/>
          <w:szCs w:val="24"/>
        </w:rPr>
        <w:t xml:space="preserve">Welsh Government (2014) </w:t>
      </w:r>
      <w:r w:rsidRPr="00DD09B2">
        <w:rPr>
          <w:i/>
          <w:iCs/>
          <w:sz w:val="24"/>
          <w:szCs w:val="24"/>
        </w:rPr>
        <w:t>Social Services and Well-being (Wales) Act 2014</w:t>
      </w:r>
      <w:r w:rsidRPr="00DD09B2">
        <w:rPr>
          <w:sz w:val="24"/>
          <w:szCs w:val="24"/>
        </w:rPr>
        <w:t xml:space="preserve">. </w:t>
      </w:r>
    </w:p>
    <w:p w14:paraId="6F9E0BEA" w14:textId="77777777" w:rsidR="00DD09B2" w:rsidRDefault="00DD09B2" w:rsidP="00DD09B2">
      <w:pPr>
        <w:jc w:val="both"/>
        <w:rPr>
          <w:sz w:val="24"/>
          <w:szCs w:val="24"/>
        </w:rPr>
      </w:pPr>
      <w:r w:rsidRPr="00DD09B2">
        <w:rPr>
          <w:sz w:val="24"/>
          <w:szCs w:val="24"/>
        </w:rPr>
        <w:t xml:space="preserve">Available at: </w:t>
      </w:r>
      <w:hyperlink r:id="rId17" w:history="1">
        <w:r w:rsidRPr="006D461B">
          <w:rPr>
            <w:rStyle w:val="Hyperlink"/>
            <w:sz w:val="24"/>
            <w:szCs w:val="24"/>
          </w:rPr>
          <w:t>https://www.legislation.gov.uk/anaw/2014/4/contents/enacted</w:t>
        </w:r>
      </w:hyperlink>
      <w:r>
        <w:rPr>
          <w:sz w:val="24"/>
          <w:szCs w:val="24"/>
        </w:rPr>
        <w:t xml:space="preserve"> </w:t>
      </w:r>
    </w:p>
    <w:p w14:paraId="4AE99577" w14:textId="716B2A9B" w:rsidR="00DD09B2" w:rsidRDefault="00DD09B2" w:rsidP="00DD09B2">
      <w:pPr>
        <w:jc w:val="both"/>
        <w:rPr>
          <w:sz w:val="24"/>
          <w:szCs w:val="24"/>
        </w:rPr>
      </w:pPr>
      <w:r w:rsidRPr="00DD09B2">
        <w:rPr>
          <w:sz w:val="24"/>
          <w:szCs w:val="24"/>
        </w:rPr>
        <w:t xml:space="preserve">(Accessed: September </w:t>
      </w:r>
      <w:r>
        <w:rPr>
          <w:sz w:val="24"/>
          <w:szCs w:val="24"/>
        </w:rPr>
        <w:t>18</w:t>
      </w:r>
      <w:proofErr w:type="gramStart"/>
      <w:r>
        <w:rPr>
          <w:sz w:val="24"/>
          <w:szCs w:val="24"/>
        </w:rPr>
        <w:t xml:space="preserve"> </w:t>
      </w:r>
      <w:r w:rsidRPr="00DD09B2">
        <w:rPr>
          <w:sz w:val="24"/>
          <w:szCs w:val="24"/>
        </w:rPr>
        <w:t>2026</w:t>
      </w:r>
      <w:proofErr w:type="gramEnd"/>
      <w:r w:rsidRPr="00DD09B2">
        <w:rPr>
          <w:sz w:val="24"/>
          <w:szCs w:val="24"/>
        </w:rPr>
        <w:t>).</w:t>
      </w:r>
    </w:p>
    <w:p w14:paraId="577351B3" w14:textId="77777777" w:rsidR="00DD09B2" w:rsidRDefault="00DD09B2" w:rsidP="00DD09B2">
      <w:pPr>
        <w:jc w:val="both"/>
        <w:rPr>
          <w:sz w:val="24"/>
          <w:szCs w:val="24"/>
        </w:rPr>
      </w:pPr>
    </w:p>
    <w:p w14:paraId="19E6EF42" w14:textId="1B5E0FBB" w:rsidR="00DD09B2" w:rsidRDefault="00DD09B2" w:rsidP="00DD09B2">
      <w:pPr>
        <w:jc w:val="both"/>
        <w:rPr>
          <w:b/>
          <w:bCs/>
          <w:sz w:val="24"/>
          <w:szCs w:val="24"/>
        </w:rPr>
      </w:pPr>
      <w:r>
        <w:rPr>
          <w:b/>
          <w:bCs/>
          <w:sz w:val="24"/>
          <w:szCs w:val="24"/>
        </w:rPr>
        <w:t>Task 2</w:t>
      </w:r>
    </w:p>
    <w:p w14:paraId="245B9D88" w14:textId="77777777" w:rsidR="00DD09B2" w:rsidRDefault="00DD09B2" w:rsidP="00DD09B2">
      <w:pPr>
        <w:jc w:val="both"/>
        <w:rPr>
          <w:b/>
          <w:bCs/>
          <w:sz w:val="24"/>
          <w:szCs w:val="24"/>
        </w:rPr>
      </w:pPr>
    </w:p>
    <w:p w14:paraId="3078B217" w14:textId="77777777" w:rsidR="00541F4F" w:rsidRDefault="00DD09B2" w:rsidP="00DD09B2">
      <w:pPr>
        <w:jc w:val="both"/>
        <w:rPr>
          <w:sz w:val="24"/>
          <w:szCs w:val="24"/>
        </w:rPr>
      </w:pPr>
      <w:r w:rsidRPr="00DD09B2">
        <w:rPr>
          <w:sz w:val="24"/>
          <w:szCs w:val="24"/>
        </w:rPr>
        <w:t xml:space="preserve">Alladi, S., Bak, T.H., Duggirala, V., </w:t>
      </w:r>
      <w:proofErr w:type="spellStart"/>
      <w:r w:rsidRPr="00DD09B2">
        <w:rPr>
          <w:sz w:val="24"/>
          <w:szCs w:val="24"/>
        </w:rPr>
        <w:t>Surampudi</w:t>
      </w:r>
      <w:proofErr w:type="spellEnd"/>
      <w:r w:rsidRPr="00DD09B2">
        <w:rPr>
          <w:sz w:val="24"/>
          <w:szCs w:val="24"/>
        </w:rPr>
        <w:t xml:space="preserve">, B., Shailaja, M., Shukla, A.K., Chaudhuri, J.R. and Kaul, S. (2013) ‘Bilingualism delays age at onset of dementia, independent of education and immigration status’, </w:t>
      </w:r>
      <w:r w:rsidRPr="00DD09B2">
        <w:rPr>
          <w:i/>
          <w:iCs/>
          <w:sz w:val="24"/>
          <w:szCs w:val="24"/>
        </w:rPr>
        <w:t>Neurology</w:t>
      </w:r>
      <w:r w:rsidRPr="00DD09B2">
        <w:rPr>
          <w:sz w:val="24"/>
          <w:szCs w:val="24"/>
        </w:rPr>
        <w:t>, 81(22), pp. 1938-1944.</w:t>
      </w:r>
    </w:p>
    <w:p w14:paraId="2346F8FB" w14:textId="77777777" w:rsidR="00541F4F" w:rsidRDefault="00DD09B2" w:rsidP="00DD09B2">
      <w:pPr>
        <w:jc w:val="both"/>
        <w:rPr>
          <w:sz w:val="24"/>
          <w:szCs w:val="24"/>
        </w:rPr>
      </w:pPr>
      <w:r w:rsidRPr="00DD09B2">
        <w:rPr>
          <w:sz w:val="24"/>
          <w:szCs w:val="24"/>
        </w:rPr>
        <w:t xml:space="preserve">Available at: </w:t>
      </w:r>
      <w:hyperlink r:id="rId18" w:history="1">
        <w:r w:rsidR="00541F4F" w:rsidRPr="006D461B">
          <w:rPr>
            <w:rStyle w:val="Hyperlink"/>
            <w:sz w:val="24"/>
            <w:szCs w:val="24"/>
          </w:rPr>
          <w:t>https://www.neurology.org</w:t>
        </w:r>
      </w:hyperlink>
      <w:r w:rsidR="00541F4F">
        <w:rPr>
          <w:sz w:val="24"/>
          <w:szCs w:val="24"/>
        </w:rPr>
        <w:t xml:space="preserve"> </w:t>
      </w:r>
    </w:p>
    <w:p w14:paraId="3B7F1859" w14:textId="74CA7445" w:rsidR="00DD09B2" w:rsidRDefault="00DD09B2" w:rsidP="00DD09B2">
      <w:pPr>
        <w:jc w:val="both"/>
        <w:rPr>
          <w:sz w:val="24"/>
          <w:szCs w:val="24"/>
        </w:rPr>
      </w:pPr>
      <w:r w:rsidRPr="00DD09B2">
        <w:rPr>
          <w:sz w:val="24"/>
          <w:szCs w:val="24"/>
        </w:rPr>
        <w:t>(Accessed: 20 May 2026).</w:t>
      </w:r>
    </w:p>
    <w:p w14:paraId="1FBE9BB2" w14:textId="77777777" w:rsidR="00541F4F" w:rsidRPr="00DD09B2" w:rsidRDefault="00541F4F" w:rsidP="00DD09B2">
      <w:pPr>
        <w:jc w:val="both"/>
        <w:rPr>
          <w:sz w:val="24"/>
          <w:szCs w:val="24"/>
        </w:rPr>
      </w:pPr>
    </w:p>
    <w:p w14:paraId="15D5EB9F" w14:textId="77777777" w:rsidR="00DD09B2" w:rsidRDefault="00DD09B2" w:rsidP="00DD09B2">
      <w:pPr>
        <w:jc w:val="both"/>
        <w:rPr>
          <w:sz w:val="24"/>
          <w:szCs w:val="24"/>
        </w:rPr>
      </w:pPr>
      <w:r w:rsidRPr="00DD09B2">
        <w:rPr>
          <w:sz w:val="24"/>
          <w:szCs w:val="24"/>
        </w:rPr>
        <w:t xml:space="preserve">Banks, S. (2021) </w:t>
      </w:r>
      <w:r w:rsidRPr="00DD09B2">
        <w:rPr>
          <w:i/>
          <w:iCs/>
          <w:sz w:val="24"/>
          <w:szCs w:val="24"/>
        </w:rPr>
        <w:t>Ethics and Values in Social Work</w:t>
      </w:r>
      <w:r w:rsidRPr="00DD09B2">
        <w:rPr>
          <w:sz w:val="24"/>
          <w:szCs w:val="24"/>
        </w:rPr>
        <w:t xml:space="preserve">. 5th </w:t>
      </w:r>
      <w:proofErr w:type="spellStart"/>
      <w:r w:rsidRPr="00DD09B2">
        <w:rPr>
          <w:sz w:val="24"/>
          <w:szCs w:val="24"/>
        </w:rPr>
        <w:t>edn</w:t>
      </w:r>
      <w:proofErr w:type="spellEnd"/>
      <w:r w:rsidRPr="00DD09B2">
        <w:rPr>
          <w:sz w:val="24"/>
          <w:szCs w:val="24"/>
        </w:rPr>
        <w:t>. London: Red Globe Press.</w:t>
      </w:r>
    </w:p>
    <w:p w14:paraId="1CF88FC2" w14:textId="77777777" w:rsidR="00541F4F" w:rsidRPr="00DD09B2" w:rsidRDefault="00541F4F" w:rsidP="00DD09B2">
      <w:pPr>
        <w:jc w:val="both"/>
        <w:rPr>
          <w:sz w:val="24"/>
          <w:szCs w:val="24"/>
        </w:rPr>
      </w:pPr>
    </w:p>
    <w:p w14:paraId="4ABCEBB5" w14:textId="77777777" w:rsidR="00DD09B2" w:rsidRDefault="00DD09B2" w:rsidP="00DD09B2">
      <w:pPr>
        <w:jc w:val="both"/>
        <w:rPr>
          <w:sz w:val="24"/>
          <w:szCs w:val="24"/>
        </w:rPr>
      </w:pPr>
      <w:r w:rsidRPr="00DD09B2">
        <w:rPr>
          <w:sz w:val="24"/>
          <w:szCs w:val="24"/>
        </w:rPr>
        <w:t xml:space="preserve">Dominelli, L. (2018) </w:t>
      </w:r>
      <w:r w:rsidRPr="00DD09B2">
        <w:rPr>
          <w:i/>
          <w:iCs/>
          <w:sz w:val="24"/>
          <w:szCs w:val="24"/>
        </w:rPr>
        <w:t>Anti-Oppressive Practice in Social Work</w:t>
      </w:r>
      <w:r w:rsidRPr="00DD09B2">
        <w:rPr>
          <w:sz w:val="24"/>
          <w:szCs w:val="24"/>
        </w:rPr>
        <w:t>. London: Palgrave Macmillan.</w:t>
      </w:r>
    </w:p>
    <w:p w14:paraId="20A19FEF" w14:textId="77777777" w:rsidR="00541F4F" w:rsidRPr="00DD09B2" w:rsidRDefault="00541F4F" w:rsidP="00DD09B2">
      <w:pPr>
        <w:jc w:val="both"/>
        <w:rPr>
          <w:sz w:val="24"/>
          <w:szCs w:val="24"/>
        </w:rPr>
      </w:pPr>
    </w:p>
    <w:p w14:paraId="4CAB5A64" w14:textId="77777777" w:rsidR="00DD09B2" w:rsidRDefault="00DD09B2" w:rsidP="00DD09B2">
      <w:pPr>
        <w:jc w:val="both"/>
        <w:rPr>
          <w:sz w:val="24"/>
          <w:szCs w:val="24"/>
        </w:rPr>
      </w:pPr>
      <w:proofErr w:type="spellStart"/>
      <w:r w:rsidRPr="00DD09B2">
        <w:rPr>
          <w:sz w:val="24"/>
          <w:szCs w:val="24"/>
        </w:rPr>
        <w:t>Kitwood</w:t>
      </w:r>
      <w:proofErr w:type="spellEnd"/>
      <w:r w:rsidRPr="00DD09B2">
        <w:rPr>
          <w:sz w:val="24"/>
          <w:szCs w:val="24"/>
        </w:rPr>
        <w:t xml:space="preserve">, T. (1997) </w:t>
      </w:r>
      <w:r w:rsidRPr="00DD09B2">
        <w:rPr>
          <w:i/>
          <w:iCs/>
          <w:sz w:val="24"/>
          <w:szCs w:val="24"/>
        </w:rPr>
        <w:t>Dementia Reconsidered: The Person Comes First</w:t>
      </w:r>
      <w:r w:rsidRPr="00DD09B2">
        <w:rPr>
          <w:sz w:val="24"/>
          <w:szCs w:val="24"/>
        </w:rPr>
        <w:t>. Buckingham: Open University Press.</w:t>
      </w:r>
    </w:p>
    <w:p w14:paraId="420661BB" w14:textId="77777777" w:rsidR="00541F4F" w:rsidRPr="00DD09B2" w:rsidRDefault="00541F4F" w:rsidP="00DD09B2">
      <w:pPr>
        <w:jc w:val="both"/>
        <w:rPr>
          <w:sz w:val="24"/>
          <w:szCs w:val="24"/>
        </w:rPr>
      </w:pPr>
    </w:p>
    <w:p w14:paraId="7532AFCE" w14:textId="77777777" w:rsidR="00541F4F" w:rsidRDefault="00DD09B2" w:rsidP="00DD09B2">
      <w:pPr>
        <w:jc w:val="both"/>
        <w:rPr>
          <w:sz w:val="24"/>
          <w:szCs w:val="24"/>
        </w:rPr>
      </w:pPr>
      <w:r w:rsidRPr="00DD09B2">
        <w:rPr>
          <w:sz w:val="24"/>
          <w:szCs w:val="24"/>
        </w:rPr>
        <w:t xml:space="preserve">Mental Capacity Act 2005. (c.9). London: The Stationery Office. </w:t>
      </w:r>
    </w:p>
    <w:p w14:paraId="2979F482" w14:textId="4D05768E" w:rsidR="00541F4F" w:rsidRDefault="00DD09B2" w:rsidP="00DD09B2">
      <w:pPr>
        <w:jc w:val="both"/>
        <w:rPr>
          <w:sz w:val="24"/>
          <w:szCs w:val="24"/>
        </w:rPr>
      </w:pPr>
      <w:r w:rsidRPr="00DD09B2">
        <w:rPr>
          <w:sz w:val="24"/>
          <w:szCs w:val="24"/>
        </w:rPr>
        <w:t xml:space="preserve">Available at: </w:t>
      </w:r>
      <w:hyperlink r:id="rId19" w:history="1">
        <w:r w:rsidR="00541F4F" w:rsidRPr="006D461B">
          <w:rPr>
            <w:rStyle w:val="Hyperlink"/>
            <w:sz w:val="24"/>
            <w:szCs w:val="24"/>
          </w:rPr>
          <w:t>https://www.legislation.gov.uk/ukpga/2005/9/contents</w:t>
        </w:r>
      </w:hyperlink>
      <w:r w:rsidR="00541F4F">
        <w:rPr>
          <w:sz w:val="24"/>
          <w:szCs w:val="24"/>
        </w:rPr>
        <w:t xml:space="preserve"> </w:t>
      </w:r>
      <w:r w:rsidRPr="00DD09B2">
        <w:rPr>
          <w:sz w:val="24"/>
          <w:szCs w:val="24"/>
        </w:rPr>
        <w:t xml:space="preserve"> </w:t>
      </w:r>
      <w:r w:rsidR="00541F4F">
        <w:rPr>
          <w:sz w:val="24"/>
          <w:szCs w:val="24"/>
        </w:rPr>
        <w:t xml:space="preserve"> </w:t>
      </w:r>
    </w:p>
    <w:p w14:paraId="64B78DC9" w14:textId="7EEB71CE" w:rsidR="00DD09B2" w:rsidRDefault="00DD09B2" w:rsidP="00DD09B2">
      <w:pPr>
        <w:jc w:val="both"/>
        <w:rPr>
          <w:sz w:val="24"/>
          <w:szCs w:val="24"/>
        </w:rPr>
      </w:pPr>
      <w:r w:rsidRPr="00DD09B2">
        <w:rPr>
          <w:sz w:val="24"/>
          <w:szCs w:val="24"/>
        </w:rPr>
        <w:t>(Accessed: 20 May 2026).</w:t>
      </w:r>
    </w:p>
    <w:p w14:paraId="736BE418" w14:textId="77777777" w:rsidR="00541F4F" w:rsidRPr="00DD09B2" w:rsidRDefault="00541F4F" w:rsidP="00DD09B2">
      <w:pPr>
        <w:jc w:val="both"/>
        <w:rPr>
          <w:sz w:val="24"/>
          <w:szCs w:val="24"/>
        </w:rPr>
      </w:pPr>
    </w:p>
    <w:p w14:paraId="70C74197" w14:textId="77777777" w:rsidR="00DD09B2" w:rsidRDefault="00DD09B2" w:rsidP="00DD09B2">
      <w:pPr>
        <w:jc w:val="both"/>
        <w:rPr>
          <w:sz w:val="24"/>
          <w:szCs w:val="24"/>
        </w:rPr>
      </w:pPr>
      <w:r w:rsidRPr="00DD09B2">
        <w:rPr>
          <w:sz w:val="24"/>
          <w:szCs w:val="24"/>
        </w:rPr>
        <w:t xml:space="preserve">Rogers, C.R. (1951) </w:t>
      </w:r>
      <w:r w:rsidRPr="00DD09B2">
        <w:rPr>
          <w:i/>
          <w:iCs/>
          <w:sz w:val="24"/>
          <w:szCs w:val="24"/>
        </w:rPr>
        <w:t>Client-</w:t>
      </w:r>
      <w:proofErr w:type="spellStart"/>
      <w:r w:rsidRPr="00DD09B2">
        <w:rPr>
          <w:i/>
          <w:iCs/>
          <w:sz w:val="24"/>
          <w:szCs w:val="24"/>
        </w:rPr>
        <w:t>Centered</w:t>
      </w:r>
      <w:proofErr w:type="spellEnd"/>
      <w:r w:rsidRPr="00DD09B2">
        <w:rPr>
          <w:i/>
          <w:iCs/>
          <w:sz w:val="24"/>
          <w:szCs w:val="24"/>
        </w:rPr>
        <w:t xml:space="preserve"> Therapy: Its Current Practice, Implications and Theory</w:t>
      </w:r>
      <w:r w:rsidRPr="00DD09B2">
        <w:rPr>
          <w:sz w:val="24"/>
          <w:szCs w:val="24"/>
        </w:rPr>
        <w:t>. Boston: Houghton Mifflin.</w:t>
      </w:r>
    </w:p>
    <w:p w14:paraId="46845181" w14:textId="77777777" w:rsidR="00541F4F" w:rsidRPr="00DD09B2" w:rsidRDefault="00541F4F" w:rsidP="00DD09B2">
      <w:pPr>
        <w:jc w:val="both"/>
        <w:rPr>
          <w:sz w:val="24"/>
          <w:szCs w:val="24"/>
        </w:rPr>
      </w:pPr>
    </w:p>
    <w:p w14:paraId="37F00A7D" w14:textId="77777777" w:rsidR="00541F4F" w:rsidRDefault="00DD09B2" w:rsidP="00DD09B2">
      <w:pPr>
        <w:jc w:val="both"/>
        <w:rPr>
          <w:sz w:val="24"/>
          <w:szCs w:val="24"/>
        </w:rPr>
      </w:pPr>
      <w:r w:rsidRPr="00DD09B2">
        <w:rPr>
          <w:sz w:val="24"/>
          <w:szCs w:val="24"/>
        </w:rPr>
        <w:t xml:space="preserve">Social Care Wales (2024) </w:t>
      </w:r>
      <w:r w:rsidRPr="00DD09B2">
        <w:rPr>
          <w:i/>
          <w:iCs/>
          <w:sz w:val="24"/>
          <w:szCs w:val="24"/>
        </w:rPr>
        <w:t>Code of Professional Practice for Social Care</w:t>
      </w:r>
      <w:r w:rsidRPr="00DD09B2">
        <w:rPr>
          <w:sz w:val="24"/>
          <w:szCs w:val="24"/>
        </w:rPr>
        <w:t xml:space="preserve">. Cardiff: Social Care Wales. </w:t>
      </w:r>
    </w:p>
    <w:p w14:paraId="09B1DC5C" w14:textId="77777777" w:rsidR="00541F4F" w:rsidRDefault="00DD09B2" w:rsidP="00DD09B2">
      <w:pPr>
        <w:jc w:val="both"/>
        <w:rPr>
          <w:sz w:val="24"/>
          <w:szCs w:val="24"/>
        </w:rPr>
      </w:pPr>
      <w:r w:rsidRPr="00DD09B2">
        <w:rPr>
          <w:sz w:val="24"/>
          <w:szCs w:val="24"/>
        </w:rPr>
        <w:t xml:space="preserve">Available at: </w:t>
      </w:r>
      <w:hyperlink r:id="rId20" w:history="1">
        <w:r w:rsidR="00541F4F" w:rsidRPr="006D461B">
          <w:rPr>
            <w:rStyle w:val="Hyperlink"/>
            <w:sz w:val="24"/>
            <w:szCs w:val="24"/>
          </w:rPr>
          <w:t>https://socialcare.wales</w:t>
        </w:r>
      </w:hyperlink>
      <w:r w:rsidR="00541F4F">
        <w:rPr>
          <w:sz w:val="24"/>
          <w:szCs w:val="24"/>
        </w:rPr>
        <w:t xml:space="preserve"> </w:t>
      </w:r>
    </w:p>
    <w:p w14:paraId="272C3B70" w14:textId="075F7198" w:rsidR="00DD09B2" w:rsidRDefault="00DD09B2" w:rsidP="00DD09B2">
      <w:pPr>
        <w:jc w:val="both"/>
        <w:rPr>
          <w:sz w:val="24"/>
          <w:szCs w:val="24"/>
        </w:rPr>
      </w:pPr>
      <w:r w:rsidRPr="00DD09B2">
        <w:rPr>
          <w:sz w:val="24"/>
          <w:szCs w:val="24"/>
        </w:rPr>
        <w:t>(Accessed: 20 May 2026).</w:t>
      </w:r>
    </w:p>
    <w:p w14:paraId="49B1B2C7" w14:textId="77777777" w:rsidR="00541F4F" w:rsidRPr="00DD09B2" w:rsidRDefault="00541F4F" w:rsidP="00DD09B2">
      <w:pPr>
        <w:jc w:val="both"/>
        <w:rPr>
          <w:sz w:val="24"/>
          <w:szCs w:val="24"/>
        </w:rPr>
      </w:pPr>
    </w:p>
    <w:p w14:paraId="06BAF00E" w14:textId="77777777" w:rsidR="00541F4F" w:rsidRDefault="00DD09B2" w:rsidP="00DD09B2">
      <w:pPr>
        <w:jc w:val="both"/>
        <w:rPr>
          <w:sz w:val="24"/>
          <w:szCs w:val="24"/>
        </w:rPr>
      </w:pPr>
      <w:r w:rsidRPr="00DD09B2">
        <w:rPr>
          <w:sz w:val="24"/>
          <w:szCs w:val="24"/>
        </w:rPr>
        <w:t>Social Services and Well-being (Wales) Act 2014. (</w:t>
      </w:r>
      <w:proofErr w:type="spellStart"/>
      <w:r w:rsidRPr="00DD09B2">
        <w:rPr>
          <w:sz w:val="24"/>
          <w:szCs w:val="24"/>
        </w:rPr>
        <w:t>anaw</w:t>
      </w:r>
      <w:proofErr w:type="spellEnd"/>
      <w:r w:rsidRPr="00DD09B2">
        <w:rPr>
          <w:sz w:val="24"/>
          <w:szCs w:val="24"/>
        </w:rPr>
        <w:t xml:space="preserve"> 4). Cardiff: Welsh Government. Available at: </w:t>
      </w:r>
      <w:hyperlink r:id="rId21" w:history="1">
        <w:r w:rsidR="00541F4F" w:rsidRPr="006D461B">
          <w:rPr>
            <w:rStyle w:val="Hyperlink"/>
            <w:sz w:val="24"/>
            <w:szCs w:val="24"/>
          </w:rPr>
          <w:t>https://www.legislation.gov.uk/anaw/2014/4/contents</w:t>
        </w:r>
      </w:hyperlink>
      <w:r w:rsidR="00541F4F">
        <w:rPr>
          <w:sz w:val="24"/>
          <w:szCs w:val="24"/>
        </w:rPr>
        <w:t xml:space="preserve"> </w:t>
      </w:r>
    </w:p>
    <w:p w14:paraId="66F0FBA5" w14:textId="30F37421" w:rsidR="00DD09B2" w:rsidRDefault="00DD09B2" w:rsidP="00DD09B2">
      <w:pPr>
        <w:jc w:val="both"/>
        <w:rPr>
          <w:sz w:val="24"/>
          <w:szCs w:val="24"/>
        </w:rPr>
      </w:pPr>
      <w:r w:rsidRPr="00DD09B2">
        <w:rPr>
          <w:sz w:val="24"/>
          <w:szCs w:val="24"/>
        </w:rPr>
        <w:t>(Accessed: 20 May 2026).</w:t>
      </w:r>
    </w:p>
    <w:p w14:paraId="7FA99BFF" w14:textId="77777777" w:rsidR="00541F4F" w:rsidRPr="00DD09B2" w:rsidRDefault="00541F4F" w:rsidP="00DD09B2">
      <w:pPr>
        <w:jc w:val="both"/>
        <w:rPr>
          <w:sz w:val="24"/>
          <w:szCs w:val="24"/>
        </w:rPr>
      </w:pPr>
    </w:p>
    <w:p w14:paraId="45F2DF7A" w14:textId="77777777" w:rsidR="00DD09B2" w:rsidRDefault="00DD09B2" w:rsidP="00DD09B2">
      <w:pPr>
        <w:jc w:val="both"/>
        <w:rPr>
          <w:sz w:val="24"/>
          <w:szCs w:val="24"/>
        </w:rPr>
      </w:pPr>
      <w:r w:rsidRPr="00DD09B2">
        <w:rPr>
          <w:sz w:val="24"/>
          <w:szCs w:val="24"/>
        </w:rPr>
        <w:t xml:space="preserve">Thompson, N. (2016) </w:t>
      </w:r>
      <w:r w:rsidRPr="00DD09B2">
        <w:rPr>
          <w:i/>
          <w:iCs/>
          <w:sz w:val="24"/>
          <w:szCs w:val="24"/>
        </w:rPr>
        <w:t>Anti-Discriminatory Practice: Equality, Diversity and Social Justice</w:t>
      </w:r>
      <w:r w:rsidRPr="00DD09B2">
        <w:rPr>
          <w:sz w:val="24"/>
          <w:szCs w:val="24"/>
        </w:rPr>
        <w:t xml:space="preserve">. 6th </w:t>
      </w:r>
      <w:proofErr w:type="spellStart"/>
      <w:r w:rsidRPr="00DD09B2">
        <w:rPr>
          <w:sz w:val="24"/>
          <w:szCs w:val="24"/>
        </w:rPr>
        <w:t>edn</w:t>
      </w:r>
      <w:proofErr w:type="spellEnd"/>
      <w:r w:rsidRPr="00DD09B2">
        <w:rPr>
          <w:sz w:val="24"/>
          <w:szCs w:val="24"/>
        </w:rPr>
        <w:t>. London: Palgrave.</w:t>
      </w:r>
    </w:p>
    <w:p w14:paraId="2DD2ECF6" w14:textId="77777777" w:rsidR="00541F4F" w:rsidRPr="00DD09B2" w:rsidRDefault="00541F4F" w:rsidP="00DD09B2">
      <w:pPr>
        <w:jc w:val="both"/>
        <w:rPr>
          <w:sz w:val="24"/>
          <w:szCs w:val="24"/>
        </w:rPr>
      </w:pPr>
    </w:p>
    <w:p w14:paraId="1F995E4E" w14:textId="77777777" w:rsidR="00541F4F" w:rsidRDefault="00DD09B2" w:rsidP="00DD09B2">
      <w:pPr>
        <w:jc w:val="both"/>
        <w:rPr>
          <w:sz w:val="24"/>
          <w:szCs w:val="24"/>
        </w:rPr>
      </w:pPr>
      <w:r w:rsidRPr="00DD09B2">
        <w:rPr>
          <w:sz w:val="24"/>
          <w:szCs w:val="24"/>
        </w:rPr>
        <w:t xml:space="preserve">Welsh Government (2012) </w:t>
      </w:r>
      <w:r w:rsidRPr="00DD09B2">
        <w:rPr>
          <w:i/>
          <w:iCs/>
          <w:sz w:val="24"/>
          <w:szCs w:val="24"/>
        </w:rPr>
        <w:t>More Than Just Words: Strategic Framework for Welsh Language Services in Health, Social Services and Social Care</w:t>
      </w:r>
      <w:r w:rsidRPr="00DD09B2">
        <w:rPr>
          <w:sz w:val="24"/>
          <w:szCs w:val="24"/>
        </w:rPr>
        <w:t xml:space="preserve">. Cardiff: Welsh Government. </w:t>
      </w:r>
    </w:p>
    <w:p w14:paraId="627231E7" w14:textId="77777777" w:rsidR="00541F4F" w:rsidRDefault="00DD09B2" w:rsidP="00DD09B2">
      <w:pPr>
        <w:jc w:val="both"/>
        <w:rPr>
          <w:sz w:val="24"/>
          <w:szCs w:val="24"/>
        </w:rPr>
      </w:pPr>
      <w:r w:rsidRPr="00DD09B2">
        <w:rPr>
          <w:sz w:val="24"/>
          <w:szCs w:val="24"/>
        </w:rPr>
        <w:lastRenderedPageBreak/>
        <w:t xml:space="preserve">Available at: </w:t>
      </w:r>
      <w:hyperlink r:id="rId22" w:history="1">
        <w:r w:rsidR="00541F4F" w:rsidRPr="006D461B">
          <w:rPr>
            <w:rStyle w:val="Hyperlink"/>
            <w:sz w:val="24"/>
            <w:szCs w:val="24"/>
          </w:rPr>
          <w:t>https://www.gov.wales/more-just-words</w:t>
        </w:r>
      </w:hyperlink>
      <w:r w:rsidR="00541F4F">
        <w:rPr>
          <w:sz w:val="24"/>
          <w:szCs w:val="24"/>
        </w:rPr>
        <w:t xml:space="preserve"> </w:t>
      </w:r>
    </w:p>
    <w:p w14:paraId="117432CD" w14:textId="38279B00" w:rsidR="00DD09B2" w:rsidRDefault="00DD09B2" w:rsidP="00DD09B2">
      <w:pPr>
        <w:jc w:val="both"/>
        <w:rPr>
          <w:sz w:val="24"/>
          <w:szCs w:val="24"/>
        </w:rPr>
      </w:pPr>
      <w:r w:rsidRPr="00DD09B2">
        <w:rPr>
          <w:sz w:val="24"/>
          <w:szCs w:val="24"/>
        </w:rPr>
        <w:t>(Accessed: 20 May 2026).</w:t>
      </w:r>
    </w:p>
    <w:p w14:paraId="344E6574" w14:textId="77777777" w:rsidR="00541F4F" w:rsidRPr="00DD09B2" w:rsidRDefault="00541F4F" w:rsidP="00DD09B2">
      <w:pPr>
        <w:jc w:val="both"/>
        <w:rPr>
          <w:sz w:val="24"/>
          <w:szCs w:val="24"/>
        </w:rPr>
      </w:pPr>
    </w:p>
    <w:p w14:paraId="31C146DB" w14:textId="77777777" w:rsidR="00541F4F" w:rsidRDefault="00DD09B2" w:rsidP="00DD09B2">
      <w:pPr>
        <w:jc w:val="both"/>
        <w:rPr>
          <w:sz w:val="24"/>
          <w:szCs w:val="24"/>
        </w:rPr>
      </w:pPr>
      <w:r w:rsidRPr="00DD09B2">
        <w:rPr>
          <w:sz w:val="24"/>
          <w:szCs w:val="24"/>
        </w:rPr>
        <w:t xml:space="preserve">Welsh Government (2014) </w:t>
      </w:r>
      <w:r w:rsidRPr="00DD09B2">
        <w:rPr>
          <w:i/>
          <w:iCs/>
          <w:sz w:val="24"/>
          <w:szCs w:val="24"/>
        </w:rPr>
        <w:t>Social Services and Well-being (Wales) Act 2014: Overview</w:t>
      </w:r>
      <w:r w:rsidRPr="00DD09B2">
        <w:rPr>
          <w:sz w:val="24"/>
          <w:szCs w:val="24"/>
        </w:rPr>
        <w:t xml:space="preserve">. Cardiff: Welsh Government. Available at: </w:t>
      </w:r>
      <w:hyperlink r:id="rId23" w:history="1">
        <w:r w:rsidR="00541F4F" w:rsidRPr="006D461B">
          <w:rPr>
            <w:rStyle w:val="Hyperlink"/>
            <w:sz w:val="24"/>
            <w:szCs w:val="24"/>
          </w:rPr>
          <w:t>https://www.gov.wales/social-services-and-well-being-wales-act-2014</w:t>
        </w:r>
      </w:hyperlink>
      <w:r w:rsidR="00541F4F">
        <w:rPr>
          <w:sz w:val="24"/>
          <w:szCs w:val="24"/>
        </w:rPr>
        <w:t xml:space="preserve"> </w:t>
      </w:r>
    </w:p>
    <w:p w14:paraId="31CD9008" w14:textId="5EC7FD99" w:rsidR="00DD09B2" w:rsidRDefault="00DD09B2" w:rsidP="00DD09B2">
      <w:pPr>
        <w:jc w:val="both"/>
        <w:rPr>
          <w:sz w:val="24"/>
          <w:szCs w:val="24"/>
        </w:rPr>
      </w:pPr>
      <w:r w:rsidRPr="00DD09B2">
        <w:rPr>
          <w:sz w:val="24"/>
          <w:szCs w:val="24"/>
        </w:rPr>
        <w:t>(Accessed: 20 May 2026).</w:t>
      </w:r>
    </w:p>
    <w:p w14:paraId="68611C97" w14:textId="77777777" w:rsidR="00EC608E" w:rsidRDefault="00EC608E" w:rsidP="00DD09B2">
      <w:pPr>
        <w:jc w:val="both"/>
        <w:rPr>
          <w:sz w:val="24"/>
          <w:szCs w:val="24"/>
        </w:rPr>
      </w:pPr>
    </w:p>
    <w:p w14:paraId="361B472B" w14:textId="77777777" w:rsidR="00DD09B2" w:rsidRPr="00DD09B2" w:rsidRDefault="00DD09B2" w:rsidP="00DD09B2">
      <w:pPr>
        <w:jc w:val="both"/>
        <w:rPr>
          <w:sz w:val="24"/>
          <w:szCs w:val="24"/>
        </w:rPr>
      </w:pPr>
      <w:r w:rsidRPr="00DD09B2">
        <w:rPr>
          <w:sz w:val="24"/>
          <w:szCs w:val="24"/>
        </w:rPr>
        <w:t xml:space="preserve">Williams, C. (2019) </w:t>
      </w:r>
      <w:r w:rsidRPr="00DD09B2">
        <w:rPr>
          <w:i/>
          <w:iCs/>
          <w:sz w:val="24"/>
          <w:szCs w:val="24"/>
        </w:rPr>
        <w:t>Understanding Welsh Culture and Community Relations: Implications for Social Care Practice</w:t>
      </w:r>
      <w:r w:rsidRPr="00DD09B2">
        <w:rPr>
          <w:sz w:val="24"/>
          <w:szCs w:val="24"/>
        </w:rPr>
        <w:t>. Cardiff: University of Wales Press.</w:t>
      </w:r>
    </w:p>
    <w:p w14:paraId="3582FBEB" w14:textId="77777777" w:rsidR="00DD09B2" w:rsidRPr="00DD09B2" w:rsidRDefault="00DD09B2" w:rsidP="00DD09B2">
      <w:pPr>
        <w:jc w:val="both"/>
        <w:rPr>
          <w:sz w:val="24"/>
          <w:szCs w:val="24"/>
        </w:rPr>
      </w:pPr>
    </w:p>
    <w:p w14:paraId="728AEBAA" w14:textId="6B768C7D" w:rsidR="00DD09B2" w:rsidRDefault="00EC608E" w:rsidP="00DD09B2">
      <w:pPr>
        <w:jc w:val="both"/>
        <w:rPr>
          <w:b/>
          <w:bCs/>
          <w:sz w:val="24"/>
          <w:szCs w:val="24"/>
        </w:rPr>
      </w:pPr>
      <w:r>
        <w:rPr>
          <w:b/>
          <w:bCs/>
          <w:sz w:val="24"/>
          <w:szCs w:val="24"/>
        </w:rPr>
        <w:t>Task 3</w:t>
      </w:r>
    </w:p>
    <w:p w14:paraId="038FC2CA" w14:textId="77777777" w:rsidR="00EC608E" w:rsidRDefault="00EC608E" w:rsidP="00DD09B2">
      <w:pPr>
        <w:jc w:val="both"/>
        <w:rPr>
          <w:b/>
          <w:bCs/>
          <w:sz w:val="24"/>
          <w:szCs w:val="24"/>
        </w:rPr>
      </w:pPr>
    </w:p>
    <w:p w14:paraId="67DE5C51" w14:textId="77777777" w:rsidR="00EC608E" w:rsidRDefault="00EC608E" w:rsidP="00EC608E">
      <w:pPr>
        <w:jc w:val="both"/>
        <w:rPr>
          <w:sz w:val="24"/>
          <w:szCs w:val="24"/>
        </w:rPr>
      </w:pPr>
      <w:r w:rsidRPr="00EC608E">
        <w:rPr>
          <w:sz w:val="24"/>
          <w:szCs w:val="24"/>
        </w:rPr>
        <w:t xml:space="preserve">Braye, S., Orr, D. and Cooper, A. (2014) </w:t>
      </w:r>
      <w:r w:rsidRPr="00EC608E">
        <w:rPr>
          <w:i/>
          <w:iCs/>
          <w:sz w:val="24"/>
          <w:szCs w:val="24"/>
        </w:rPr>
        <w:t>Self-Neglect Policy and Practice: Building an Evidence Base for Adult Social Care</w:t>
      </w:r>
      <w:r w:rsidRPr="00EC608E">
        <w:rPr>
          <w:sz w:val="24"/>
          <w:szCs w:val="24"/>
        </w:rPr>
        <w:t>. London: SCIE.</w:t>
      </w:r>
    </w:p>
    <w:p w14:paraId="158BD4C4" w14:textId="77777777" w:rsidR="00EC608E" w:rsidRPr="00EC608E" w:rsidRDefault="00EC608E" w:rsidP="00EC608E">
      <w:pPr>
        <w:jc w:val="both"/>
        <w:rPr>
          <w:sz w:val="24"/>
          <w:szCs w:val="24"/>
        </w:rPr>
      </w:pPr>
    </w:p>
    <w:p w14:paraId="58888031" w14:textId="77777777" w:rsidR="00EC608E" w:rsidRDefault="00EC608E" w:rsidP="00EC608E">
      <w:pPr>
        <w:jc w:val="both"/>
        <w:rPr>
          <w:sz w:val="24"/>
          <w:szCs w:val="24"/>
        </w:rPr>
      </w:pPr>
      <w:r w:rsidRPr="00EC608E">
        <w:rPr>
          <w:sz w:val="24"/>
          <w:szCs w:val="24"/>
        </w:rPr>
        <w:t xml:space="preserve">Bronfenbrenner, U. (1979) </w:t>
      </w:r>
      <w:r w:rsidRPr="00EC608E">
        <w:rPr>
          <w:i/>
          <w:iCs/>
          <w:sz w:val="24"/>
          <w:szCs w:val="24"/>
        </w:rPr>
        <w:t>The Ecology of Human Development: Experiments by Nature and Design</w:t>
      </w:r>
      <w:r w:rsidRPr="00EC608E">
        <w:rPr>
          <w:sz w:val="24"/>
          <w:szCs w:val="24"/>
        </w:rPr>
        <w:t>. Cambridge, MA: Harvard University Press.</w:t>
      </w:r>
    </w:p>
    <w:p w14:paraId="0901930D" w14:textId="77777777" w:rsidR="00EC608E" w:rsidRPr="00EC608E" w:rsidRDefault="00EC608E" w:rsidP="00EC608E">
      <w:pPr>
        <w:jc w:val="both"/>
        <w:rPr>
          <w:sz w:val="24"/>
          <w:szCs w:val="24"/>
        </w:rPr>
      </w:pPr>
    </w:p>
    <w:p w14:paraId="07AABFCE" w14:textId="77777777" w:rsidR="00EC608E" w:rsidRDefault="00EC608E" w:rsidP="00EC608E">
      <w:pPr>
        <w:jc w:val="both"/>
        <w:rPr>
          <w:sz w:val="24"/>
          <w:szCs w:val="24"/>
        </w:rPr>
      </w:pPr>
      <w:r w:rsidRPr="00EC608E">
        <w:rPr>
          <w:sz w:val="24"/>
          <w:szCs w:val="24"/>
        </w:rPr>
        <w:t xml:space="preserve">Dickens, J. (2020) </w:t>
      </w:r>
      <w:r w:rsidRPr="00EC608E">
        <w:rPr>
          <w:i/>
          <w:iCs/>
          <w:sz w:val="24"/>
          <w:szCs w:val="24"/>
        </w:rPr>
        <w:t>Social Work, Law and Ethics</w:t>
      </w:r>
      <w:r w:rsidRPr="00EC608E">
        <w:rPr>
          <w:sz w:val="24"/>
          <w:szCs w:val="24"/>
        </w:rPr>
        <w:t xml:space="preserve">. 3rd </w:t>
      </w:r>
      <w:proofErr w:type="spellStart"/>
      <w:r w:rsidRPr="00EC608E">
        <w:rPr>
          <w:sz w:val="24"/>
          <w:szCs w:val="24"/>
        </w:rPr>
        <w:t>edn</w:t>
      </w:r>
      <w:proofErr w:type="spellEnd"/>
      <w:r w:rsidRPr="00EC608E">
        <w:rPr>
          <w:sz w:val="24"/>
          <w:szCs w:val="24"/>
        </w:rPr>
        <w:t>. London: Routledge.</w:t>
      </w:r>
    </w:p>
    <w:p w14:paraId="073273A8" w14:textId="77777777" w:rsidR="00EC608E" w:rsidRPr="00EC608E" w:rsidRDefault="00EC608E" w:rsidP="00EC608E">
      <w:pPr>
        <w:jc w:val="both"/>
        <w:rPr>
          <w:sz w:val="24"/>
          <w:szCs w:val="24"/>
        </w:rPr>
      </w:pPr>
    </w:p>
    <w:p w14:paraId="3C8CF9CF" w14:textId="77777777" w:rsidR="00EC608E" w:rsidRDefault="00EC608E" w:rsidP="00EC608E">
      <w:pPr>
        <w:jc w:val="both"/>
        <w:rPr>
          <w:sz w:val="24"/>
          <w:szCs w:val="24"/>
        </w:rPr>
      </w:pPr>
      <w:r w:rsidRPr="00EC608E">
        <w:rPr>
          <w:sz w:val="24"/>
          <w:szCs w:val="24"/>
        </w:rPr>
        <w:t xml:space="preserve">Dominelli, L. (2018) </w:t>
      </w:r>
      <w:r w:rsidRPr="00EC608E">
        <w:rPr>
          <w:i/>
          <w:iCs/>
          <w:sz w:val="24"/>
          <w:szCs w:val="24"/>
        </w:rPr>
        <w:t>Anti-Oppressive Social Work Theory and Practice</w:t>
      </w:r>
      <w:r w:rsidRPr="00EC608E">
        <w:rPr>
          <w:sz w:val="24"/>
          <w:szCs w:val="24"/>
        </w:rPr>
        <w:t>. London: Palgrave Macmillan.</w:t>
      </w:r>
    </w:p>
    <w:p w14:paraId="4A4410C9" w14:textId="77777777" w:rsidR="00EC608E" w:rsidRPr="00EC608E" w:rsidRDefault="00EC608E" w:rsidP="00EC608E">
      <w:pPr>
        <w:jc w:val="both"/>
        <w:rPr>
          <w:sz w:val="24"/>
          <w:szCs w:val="24"/>
        </w:rPr>
      </w:pPr>
    </w:p>
    <w:p w14:paraId="075847FB" w14:textId="77777777" w:rsidR="00EC608E" w:rsidRDefault="00EC608E" w:rsidP="00EC608E">
      <w:pPr>
        <w:jc w:val="both"/>
        <w:rPr>
          <w:sz w:val="24"/>
          <w:szCs w:val="24"/>
        </w:rPr>
      </w:pPr>
      <w:r w:rsidRPr="00EC608E">
        <w:rPr>
          <w:sz w:val="24"/>
          <w:szCs w:val="24"/>
        </w:rPr>
        <w:t xml:space="preserve">Gray, M. (2011) </w:t>
      </w:r>
      <w:r w:rsidRPr="00EC608E">
        <w:rPr>
          <w:i/>
          <w:iCs/>
          <w:sz w:val="24"/>
          <w:szCs w:val="24"/>
        </w:rPr>
        <w:t>Back to Basics: A Critique of the Strengths Perspective in Social Work</w:t>
      </w:r>
      <w:r w:rsidRPr="00EC608E">
        <w:rPr>
          <w:sz w:val="24"/>
          <w:szCs w:val="24"/>
        </w:rPr>
        <w:t>. Families in Society, 92(1), pp. 5-11.</w:t>
      </w:r>
    </w:p>
    <w:p w14:paraId="5A504C4A" w14:textId="77777777" w:rsidR="00EC608E" w:rsidRPr="00EC608E" w:rsidRDefault="00EC608E" w:rsidP="00EC608E">
      <w:pPr>
        <w:jc w:val="both"/>
        <w:rPr>
          <w:sz w:val="24"/>
          <w:szCs w:val="24"/>
        </w:rPr>
      </w:pPr>
    </w:p>
    <w:p w14:paraId="60CE0A20" w14:textId="77777777" w:rsidR="00EC608E" w:rsidRDefault="00EC608E" w:rsidP="00EC608E">
      <w:pPr>
        <w:jc w:val="both"/>
        <w:rPr>
          <w:sz w:val="24"/>
          <w:szCs w:val="24"/>
        </w:rPr>
      </w:pPr>
      <w:r w:rsidRPr="00EC608E">
        <w:rPr>
          <w:sz w:val="24"/>
          <w:szCs w:val="24"/>
        </w:rPr>
        <w:t xml:space="preserve">Helm, D. (2010) </w:t>
      </w:r>
      <w:r w:rsidRPr="00EC608E">
        <w:rPr>
          <w:i/>
          <w:iCs/>
          <w:sz w:val="24"/>
          <w:szCs w:val="24"/>
        </w:rPr>
        <w:t>Making Sense of Child and Family Assessment: How to Interpret Children's Needs</w:t>
      </w:r>
      <w:r w:rsidRPr="00EC608E">
        <w:rPr>
          <w:sz w:val="24"/>
          <w:szCs w:val="24"/>
        </w:rPr>
        <w:t>. London: Jessica Kingsley Publishers.</w:t>
      </w:r>
    </w:p>
    <w:p w14:paraId="68FDE035" w14:textId="77777777" w:rsidR="00EC608E" w:rsidRPr="00EC608E" w:rsidRDefault="00EC608E" w:rsidP="00EC608E">
      <w:pPr>
        <w:jc w:val="both"/>
        <w:rPr>
          <w:sz w:val="24"/>
          <w:szCs w:val="24"/>
        </w:rPr>
      </w:pPr>
    </w:p>
    <w:p w14:paraId="0A742FD8" w14:textId="77777777" w:rsidR="00EC608E" w:rsidRDefault="00EC608E" w:rsidP="00EC608E">
      <w:pPr>
        <w:jc w:val="both"/>
        <w:rPr>
          <w:sz w:val="24"/>
          <w:szCs w:val="24"/>
        </w:rPr>
      </w:pPr>
      <w:proofErr w:type="spellStart"/>
      <w:r w:rsidRPr="00EC608E">
        <w:rPr>
          <w:sz w:val="24"/>
          <w:szCs w:val="24"/>
        </w:rPr>
        <w:t>Hugenschmidt</w:t>
      </w:r>
      <w:proofErr w:type="spellEnd"/>
      <w:r w:rsidRPr="00EC608E">
        <w:rPr>
          <w:sz w:val="24"/>
          <w:szCs w:val="24"/>
        </w:rPr>
        <w:t xml:space="preserve">, C.E., Kirkland, K.A., Carey, T.S. and Johnson, K.S. (2024) ‘Bereavement, trauma and family functioning in later life’, </w:t>
      </w:r>
      <w:r w:rsidRPr="00EC608E">
        <w:rPr>
          <w:i/>
          <w:iCs/>
          <w:sz w:val="24"/>
          <w:szCs w:val="24"/>
        </w:rPr>
        <w:t>The Gerontologist</w:t>
      </w:r>
      <w:r w:rsidRPr="00EC608E">
        <w:rPr>
          <w:sz w:val="24"/>
          <w:szCs w:val="24"/>
        </w:rPr>
        <w:t>, 64(2), pp. 145-156</w:t>
      </w:r>
    </w:p>
    <w:p w14:paraId="5B675254" w14:textId="265C2C24" w:rsidR="00EC608E" w:rsidRPr="00EC608E" w:rsidRDefault="00EC608E" w:rsidP="00EC608E">
      <w:pPr>
        <w:jc w:val="both"/>
        <w:rPr>
          <w:sz w:val="24"/>
          <w:szCs w:val="24"/>
        </w:rPr>
      </w:pPr>
    </w:p>
    <w:p w14:paraId="25CE3F27" w14:textId="77777777" w:rsidR="00EC608E" w:rsidRDefault="00EC608E" w:rsidP="00EC608E">
      <w:pPr>
        <w:jc w:val="both"/>
        <w:rPr>
          <w:sz w:val="24"/>
          <w:szCs w:val="24"/>
        </w:rPr>
      </w:pPr>
      <w:proofErr w:type="spellStart"/>
      <w:r w:rsidRPr="00EC608E">
        <w:rPr>
          <w:sz w:val="24"/>
          <w:szCs w:val="24"/>
        </w:rPr>
        <w:t>Kemshall</w:t>
      </w:r>
      <w:proofErr w:type="spellEnd"/>
      <w:r w:rsidRPr="00EC608E">
        <w:rPr>
          <w:sz w:val="24"/>
          <w:szCs w:val="24"/>
        </w:rPr>
        <w:t xml:space="preserve">, H. (2010) </w:t>
      </w:r>
      <w:r w:rsidRPr="00EC608E">
        <w:rPr>
          <w:i/>
          <w:iCs/>
          <w:sz w:val="24"/>
          <w:szCs w:val="24"/>
        </w:rPr>
        <w:t>Risk Rationality and Risk Management: A Handbook for Social Work</w:t>
      </w:r>
      <w:r w:rsidRPr="00EC608E">
        <w:rPr>
          <w:sz w:val="24"/>
          <w:szCs w:val="24"/>
        </w:rPr>
        <w:t>. London: Jessica Kingsley Publishers.</w:t>
      </w:r>
    </w:p>
    <w:p w14:paraId="2069EE63" w14:textId="77777777" w:rsidR="00EC608E" w:rsidRPr="00EC608E" w:rsidRDefault="00EC608E" w:rsidP="00EC608E">
      <w:pPr>
        <w:jc w:val="both"/>
        <w:rPr>
          <w:sz w:val="24"/>
          <w:szCs w:val="24"/>
        </w:rPr>
      </w:pPr>
    </w:p>
    <w:p w14:paraId="74597E73" w14:textId="77777777" w:rsidR="00EC608E" w:rsidRDefault="00EC608E" w:rsidP="00EC608E">
      <w:pPr>
        <w:jc w:val="both"/>
        <w:rPr>
          <w:sz w:val="24"/>
          <w:szCs w:val="24"/>
        </w:rPr>
      </w:pPr>
      <w:r w:rsidRPr="00EC608E">
        <w:rPr>
          <w:sz w:val="24"/>
          <w:szCs w:val="24"/>
        </w:rPr>
        <w:t xml:space="preserve">Milner, J. and O'Byrne, P. (2009) </w:t>
      </w:r>
      <w:r w:rsidRPr="00EC608E">
        <w:rPr>
          <w:i/>
          <w:iCs/>
          <w:sz w:val="24"/>
          <w:szCs w:val="24"/>
        </w:rPr>
        <w:t>Assessment in Social Work</w:t>
      </w:r>
      <w:r w:rsidRPr="00EC608E">
        <w:rPr>
          <w:sz w:val="24"/>
          <w:szCs w:val="24"/>
        </w:rPr>
        <w:t xml:space="preserve">. 3rd </w:t>
      </w:r>
      <w:proofErr w:type="spellStart"/>
      <w:r w:rsidRPr="00EC608E">
        <w:rPr>
          <w:sz w:val="24"/>
          <w:szCs w:val="24"/>
        </w:rPr>
        <w:t>edn</w:t>
      </w:r>
      <w:proofErr w:type="spellEnd"/>
      <w:r w:rsidRPr="00EC608E">
        <w:rPr>
          <w:sz w:val="24"/>
          <w:szCs w:val="24"/>
        </w:rPr>
        <w:t>. Basingstoke: Palgrave Macmillan.</w:t>
      </w:r>
    </w:p>
    <w:p w14:paraId="47FC99B1" w14:textId="77777777" w:rsidR="00EC608E" w:rsidRPr="00EC608E" w:rsidRDefault="00EC608E" w:rsidP="00EC608E">
      <w:pPr>
        <w:jc w:val="both"/>
        <w:rPr>
          <w:sz w:val="24"/>
          <w:szCs w:val="24"/>
        </w:rPr>
      </w:pPr>
    </w:p>
    <w:p w14:paraId="28550654" w14:textId="77777777" w:rsidR="00EC608E" w:rsidRDefault="00EC608E" w:rsidP="00EC608E">
      <w:pPr>
        <w:jc w:val="both"/>
        <w:rPr>
          <w:sz w:val="24"/>
          <w:szCs w:val="24"/>
        </w:rPr>
      </w:pPr>
      <w:r w:rsidRPr="00EC608E">
        <w:rPr>
          <w:sz w:val="24"/>
          <w:szCs w:val="24"/>
        </w:rPr>
        <w:t xml:space="preserve">Payne, M. (2020) </w:t>
      </w:r>
      <w:r w:rsidRPr="00EC608E">
        <w:rPr>
          <w:i/>
          <w:iCs/>
          <w:sz w:val="24"/>
          <w:szCs w:val="24"/>
        </w:rPr>
        <w:t>Modern Social Work Theory</w:t>
      </w:r>
      <w:r w:rsidRPr="00EC608E">
        <w:rPr>
          <w:sz w:val="24"/>
          <w:szCs w:val="24"/>
        </w:rPr>
        <w:t xml:space="preserve">. 5th </w:t>
      </w:r>
      <w:proofErr w:type="spellStart"/>
      <w:r w:rsidRPr="00EC608E">
        <w:rPr>
          <w:sz w:val="24"/>
          <w:szCs w:val="24"/>
        </w:rPr>
        <w:t>edn</w:t>
      </w:r>
      <w:proofErr w:type="spellEnd"/>
      <w:r w:rsidRPr="00EC608E">
        <w:rPr>
          <w:sz w:val="24"/>
          <w:szCs w:val="24"/>
        </w:rPr>
        <w:t>. Oxford: Oxford University Press.</w:t>
      </w:r>
    </w:p>
    <w:p w14:paraId="7A5952B4" w14:textId="77777777" w:rsidR="00EC608E" w:rsidRPr="00EC608E" w:rsidRDefault="00EC608E" w:rsidP="00EC608E">
      <w:pPr>
        <w:jc w:val="both"/>
        <w:rPr>
          <w:sz w:val="24"/>
          <w:szCs w:val="24"/>
        </w:rPr>
      </w:pPr>
    </w:p>
    <w:p w14:paraId="60E0846E" w14:textId="77777777" w:rsidR="00EC608E" w:rsidRDefault="00EC608E" w:rsidP="00EC608E">
      <w:pPr>
        <w:jc w:val="both"/>
        <w:rPr>
          <w:sz w:val="24"/>
          <w:szCs w:val="24"/>
        </w:rPr>
      </w:pPr>
      <w:r w:rsidRPr="00EC608E">
        <w:rPr>
          <w:sz w:val="24"/>
          <w:szCs w:val="24"/>
        </w:rPr>
        <w:t xml:space="preserve">Ruch, G., Turney, D. and Ward, A. (2018) </w:t>
      </w:r>
      <w:r w:rsidRPr="00EC608E">
        <w:rPr>
          <w:i/>
          <w:iCs/>
          <w:sz w:val="24"/>
          <w:szCs w:val="24"/>
        </w:rPr>
        <w:t>Relationship-Based Social Work: Getting to the Heart of Practice</w:t>
      </w:r>
      <w:r w:rsidRPr="00EC608E">
        <w:rPr>
          <w:sz w:val="24"/>
          <w:szCs w:val="24"/>
        </w:rPr>
        <w:t xml:space="preserve">. 2nd </w:t>
      </w:r>
      <w:proofErr w:type="spellStart"/>
      <w:r w:rsidRPr="00EC608E">
        <w:rPr>
          <w:sz w:val="24"/>
          <w:szCs w:val="24"/>
        </w:rPr>
        <w:t>edn</w:t>
      </w:r>
      <w:proofErr w:type="spellEnd"/>
      <w:r w:rsidRPr="00EC608E">
        <w:rPr>
          <w:sz w:val="24"/>
          <w:szCs w:val="24"/>
        </w:rPr>
        <w:t>. London: Jessica Kingsley Publishers.</w:t>
      </w:r>
    </w:p>
    <w:p w14:paraId="16225D37" w14:textId="77777777" w:rsidR="00EC608E" w:rsidRPr="00EC608E" w:rsidRDefault="00EC608E" w:rsidP="00EC608E">
      <w:pPr>
        <w:jc w:val="both"/>
        <w:rPr>
          <w:sz w:val="24"/>
          <w:szCs w:val="24"/>
        </w:rPr>
      </w:pPr>
    </w:p>
    <w:p w14:paraId="2045477B" w14:textId="77777777" w:rsidR="00EC608E" w:rsidRDefault="00EC608E" w:rsidP="00EC608E">
      <w:pPr>
        <w:jc w:val="both"/>
        <w:rPr>
          <w:sz w:val="24"/>
          <w:szCs w:val="24"/>
        </w:rPr>
      </w:pPr>
      <w:proofErr w:type="spellStart"/>
      <w:r w:rsidRPr="00EC608E">
        <w:rPr>
          <w:sz w:val="24"/>
          <w:szCs w:val="24"/>
        </w:rPr>
        <w:t>Saleebey</w:t>
      </w:r>
      <w:proofErr w:type="spellEnd"/>
      <w:r w:rsidRPr="00EC608E">
        <w:rPr>
          <w:sz w:val="24"/>
          <w:szCs w:val="24"/>
        </w:rPr>
        <w:t xml:space="preserve">, D. (2013) </w:t>
      </w:r>
      <w:r w:rsidRPr="00EC608E">
        <w:rPr>
          <w:i/>
          <w:iCs/>
          <w:sz w:val="24"/>
          <w:szCs w:val="24"/>
        </w:rPr>
        <w:t>The Strengths Perspective in Social Work Practice</w:t>
      </w:r>
      <w:r w:rsidRPr="00EC608E">
        <w:rPr>
          <w:sz w:val="24"/>
          <w:szCs w:val="24"/>
        </w:rPr>
        <w:t xml:space="preserve">. 6th </w:t>
      </w:r>
      <w:proofErr w:type="spellStart"/>
      <w:r w:rsidRPr="00EC608E">
        <w:rPr>
          <w:sz w:val="24"/>
          <w:szCs w:val="24"/>
        </w:rPr>
        <w:t>edn</w:t>
      </w:r>
      <w:proofErr w:type="spellEnd"/>
      <w:r w:rsidRPr="00EC608E">
        <w:rPr>
          <w:sz w:val="24"/>
          <w:szCs w:val="24"/>
        </w:rPr>
        <w:t>. Boston: Pearson.</w:t>
      </w:r>
    </w:p>
    <w:p w14:paraId="307188AF" w14:textId="77777777" w:rsidR="00EC608E" w:rsidRPr="00EC608E" w:rsidRDefault="00EC608E" w:rsidP="00EC608E">
      <w:pPr>
        <w:jc w:val="both"/>
        <w:rPr>
          <w:sz w:val="24"/>
          <w:szCs w:val="24"/>
        </w:rPr>
      </w:pPr>
    </w:p>
    <w:p w14:paraId="1CD3F328" w14:textId="77777777" w:rsidR="00EC608E" w:rsidRDefault="00EC608E" w:rsidP="00EC608E">
      <w:pPr>
        <w:jc w:val="both"/>
        <w:rPr>
          <w:sz w:val="24"/>
          <w:szCs w:val="24"/>
        </w:rPr>
      </w:pPr>
      <w:r w:rsidRPr="00EC608E">
        <w:rPr>
          <w:sz w:val="24"/>
          <w:szCs w:val="24"/>
        </w:rPr>
        <w:t xml:space="preserve">Schön, D.A. (1983) </w:t>
      </w:r>
      <w:r w:rsidRPr="00EC608E">
        <w:rPr>
          <w:i/>
          <w:iCs/>
          <w:sz w:val="24"/>
          <w:szCs w:val="24"/>
        </w:rPr>
        <w:t>The Reflective Practitioner: How Professionals Think in Action</w:t>
      </w:r>
      <w:r w:rsidRPr="00EC608E">
        <w:rPr>
          <w:sz w:val="24"/>
          <w:szCs w:val="24"/>
        </w:rPr>
        <w:t>. New York: Basic Books.</w:t>
      </w:r>
    </w:p>
    <w:p w14:paraId="182DBD5D" w14:textId="77777777" w:rsidR="00EC608E" w:rsidRPr="00EC608E" w:rsidRDefault="00EC608E" w:rsidP="00EC608E">
      <w:pPr>
        <w:jc w:val="both"/>
        <w:rPr>
          <w:sz w:val="24"/>
          <w:szCs w:val="24"/>
        </w:rPr>
      </w:pPr>
    </w:p>
    <w:p w14:paraId="0A240539" w14:textId="77777777" w:rsidR="00EC608E" w:rsidRDefault="00EC608E" w:rsidP="00EC608E">
      <w:pPr>
        <w:jc w:val="both"/>
        <w:rPr>
          <w:sz w:val="24"/>
          <w:szCs w:val="24"/>
        </w:rPr>
      </w:pPr>
      <w:r w:rsidRPr="00EC608E">
        <w:rPr>
          <w:sz w:val="24"/>
          <w:szCs w:val="24"/>
        </w:rPr>
        <w:t xml:space="preserve">Thompson, N. (2021) </w:t>
      </w:r>
      <w:r w:rsidRPr="00EC608E">
        <w:rPr>
          <w:i/>
          <w:iCs/>
          <w:sz w:val="24"/>
          <w:szCs w:val="24"/>
        </w:rPr>
        <w:t>Anti-Discriminatory Practice: Equality, Diversity and Social Justice</w:t>
      </w:r>
      <w:r w:rsidRPr="00EC608E">
        <w:rPr>
          <w:sz w:val="24"/>
          <w:szCs w:val="24"/>
        </w:rPr>
        <w:t xml:space="preserve">. 7th </w:t>
      </w:r>
      <w:proofErr w:type="spellStart"/>
      <w:r w:rsidRPr="00EC608E">
        <w:rPr>
          <w:sz w:val="24"/>
          <w:szCs w:val="24"/>
        </w:rPr>
        <w:t>edn</w:t>
      </w:r>
      <w:proofErr w:type="spellEnd"/>
      <w:r w:rsidRPr="00EC608E">
        <w:rPr>
          <w:sz w:val="24"/>
          <w:szCs w:val="24"/>
        </w:rPr>
        <w:t>. London: Red Globe Press.</w:t>
      </w:r>
    </w:p>
    <w:p w14:paraId="2C4B8DCC" w14:textId="77777777" w:rsidR="00EC608E" w:rsidRPr="00EC608E" w:rsidRDefault="00EC608E" w:rsidP="00EC608E">
      <w:pPr>
        <w:jc w:val="both"/>
        <w:rPr>
          <w:sz w:val="24"/>
          <w:szCs w:val="24"/>
        </w:rPr>
      </w:pPr>
    </w:p>
    <w:p w14:paraId="2A66D0EE" w14:textId="77777777" w:rsidR="00EC608E" w:rsidRDefault="00EC608E" w:rsidP="00EC608E">
      <w:pPr>
        <w:jc w:val="both"/>
        <w:rPr>
          <w:sz w:val="24"/>
          <w:szCs w:val="24"/>
        </w:rPr>
      </w:pPr>
      <w:r w:rsidRPr="00EC608E">
        <w:rPr>
          <w:sz w:val="24"/>
          <w:szCs w:val="24"/>
        </w:rPr>
        <w:t xml:space="preserve">United Nations (1991) </w:t>
      </w:r>
      <w:r w:rsidRPr="00EC608E">
        <w:rPr>
          <w:i/>
          <w:iCs/>
          <w:sz w:val="24"/>
          <w:szCs w:val="24"/>
        </w:rPr>
        <w:t>United Nations Principles for Older Persons</w:t>
      </w:r>
      <w:r w:rsidRPr="00EC608E">
        <w:rPr>
          <w:sz w:val="24"/>
          <w:szCs w:val="24"/>
        </w:rPr>
        <w:t xml:space="preserve">. </w:t>
      </w:r>
    </w:p>
    <w:p w14:paraId="0E91C9D8" w14:textId="77777777" w:rsidR="00EC608E" w:rsidRDefault="00EC608E" w:rsidP="00EC608E">
      <w:pPr>
        <w:jc w:val="both"/>
        <w:rPr>
          <w:sz w:val="24"/>
          <w:szCs w:val="24"/>
        </w:rPr>
      </w:pPr>
      <w:r w:rsidRPr="00EC608E">
        <w:rPr>
          <w:sz w:val="24"/>
          <w:szCs w:val="24"/>
        </w:rPr>
        <w:t xml:space="preserve">Available at: </w:t>
      </w:r>
      <w:hyperlink r:id="rId24" w:history="1">
        <w:r w:rsidRPr="006D461B">
          <w:rPr>
            <w:rStyle w:val="Hyperlink"/>
            <w:sz w:val="24"/>
            <w:szCs w:val="24"/>
          </w:rPr>
          <w:t>https://www.ohchr.org</w:t>
        </w:r>
      </w:hyperlink>
      <w:r>
        <w:rPr>
          <w:sz w:val="24"/>
          <w:szCs w:val="24"/>
        </w:rPr>
        <w:t xml:space="preserve"> </w:t>
      </w:r>
      <w:r w:rsidRPr="00EC608E">
        <w:rPr>
          <w:sz w:val="24"/>
          <w:szCs w:val="24"/>
        </w:rPr>
        <w:t xml:space="preserve"> </w:t>
      </w:r>
    </w:p>
    <w:p w14:paraId="22E91E52" w14:textId="30999264" w:rsidR="00EC608E" w:rsidRDefault="00EC608E" w:rsidP="00EC608E">
      <w:pPr>
        <w:jc w:val="both"/>
        <w:rPr>
          <w:sz w:val="24"/>
          <w:szCs w:val="24"/>
        </w:rPr>
      </w:pPr>
      <w:r w:rsidRPr="00EC608E">
        <w:rPr>
          <w:sz w:val="24"/>
          <w:szCs w:val="24"/>
        </w:rPr>
        <w:t>(Accessed: 13 August 2026).</w:t>
      </w:r>
    </w:p>
    <w:p w14:paraId="1D332926" w14:textId="77777777" w:rsidR="00EC608E" w:rsidRPr="00EC608E" w:rsidRDefault="00EC608E" w:rsidP="00EC608E">
      <w:pPr>
        <w:jc w:val="both"/>
        <w:rPr>
          <w:sz w:val="24"/>
          <w:szCs w:val="24"/>
        </w:rPr>
      </w:pPr>
    </w:p>
    <w:p w14:paraId="643CF59F" w14:textId="0183A3A4" w:rsidR="00EC608E" w:rsidRDefault="00EC608E" w:rsidP="00EC608E">
      <w:pPr>
        <w:jc w:val="both"/>
        <w:rPr>
          <w:sz w:val="24"/>
          <w:szCs w:val="24"/>
        </w:rPr>
      </w:pPr>
      <w:r w:rsidRPr="00EC608E">
        <w:rPr>
          <w:sz w:val="24"/>
          <w:szCs w:val="24"/>
        </w:rPr>
        <w:t xml:space="preserve">United Nations (2006) </w:t>
      </w:r>
      <w:r w:rsidRPr="00EC608E">
        <w:rPr>
          <w:i/>
          <w:iCs/>
          <w:sz w:val="24"/>
          <w:szCs w:val="24"/>
        </w:rPr>
        <w:t>Convention on the Rights of Persons with Disabilities</w:t>
      </w:r>
      <w:r w:rsidRPr="00EC608E">
        <w:rPr>
          <w:sz w:val="24"/>
          <w:szCs w:val="24"/>
        </w:rPr>
        <w:t xml:space="preserve">. Available at: </w:t>
      </w:r>
      <w:hyperlink r:id="rId25" w:history="1">
        <w:r w:rsidRPr="006D461B">
          <w:rPr>
            <w:rStyle w:val="Hyperlink"/>
            <w:sz w:val="24"/>
            <w:szCs w:val="24"/>
          </w:rPr>
          <w:t>https://www.un.org/development/desa/disabilities</w:t>
        </w:r>
      </w:hyperlink>
      <w:r>
        <w:rPr>
          <w:sz w:val="24"/>
          <w:szCs w:val="24"/>
        </w:rPr>
        <w:t xml:space="preserve"> </w:t>
      </w:r>
      <w:r>
        <w:rPr>
          <w:sz w:val="24"/>
          <w:szCs w:val="24"/>
        </w:rPr>
        <w:br/>
        <w:t>(</w:t>
      </w:r>
      <w:r w:rsidRPr="00EC608E">
        <w:rPr>
          <w:sz w:val="24"/>
          <w:szCs w:val="24"/>
        </w:rPr>
        <w:t>Accessed: 14 August 2026).</w:t>
      </w:r>
    </w:p>
    <w:p w14:paraId="7E5F7F0A" w14:textId="77777777" w:rsidR="00EC608E" w:rsidRPr="00EC608E" w:rsidRDefault="00EC608E" w:rsidP="00EC608E">
      <w:pPr>
        <w:jc w:val="both"/>
        <w:rPr>
          <w:sz w:val="24"/>
          <w:szCs w:val="24"/>
        </w:rPr>
      </w:pPr>
    </w:p>
    <w:p w14:paraId="31FB0A38" w14:textId="77777777" w:rsidR="00EC608E" w:rsidRDefault="00EC608E" w:rsidP="00EC608E">
      <w:pPr>
        <w:jc w:val="both"/>
        <w:rPr>
          <w:sz w:val="24"/>
          <w:szCs w:val="24"/>
        </w:rPr>
      </w:pPr>
      <w:r w:rsidRPr="00EC608E">
        <w:rPr>
          <w:sz w:val="24"/>
          <w:szCs w:val="24"/>
        </w:rPr>
        <w:t xml:space="preserve">UK Government (1974) </w:t>
      </w:r>
      <w:r w:rsidRPr="00EC608E">
        <w:rPr>
          <w:i/>
          <w:iCs/>
          <w:sz w:val="24"/>
          <w:szCs w:val="24"/>
        </w:rPr>
        <w:t>Health and Safety at Work etc. Act 1974</w:t>
      </w:r>
      <w:r w:rsidRPr="00EC608E">
        <w:rPr>
          <w:sz w:val="24"/>
          <w:szCs w:val="24"/>
        </w:rPr>
        <w:t xml:space="preserve">. </w:t>
      </w:r>
    </w:p>
    <w:p w14:paraId="259A6A57" w14:textId="77777777" w:rsidR="00EC608E" w:rsidRDefault="00EC608E" w:rsidP="00EC608E">
      <w:pPr>
        <w:jc w:val="both"/>
        <w:rPr>
          <w:sz w:val="24"/>
          <w:szCs w:val="24"/>
        </w:rPr>
      </w:pPr>
      <w:r w:rsidRPr="00EC608E">
        <w:rPr>
          <w:sz w:val="24"/>
          <w:szCs w:val="24"/>
        </w:rPr>
        <w:t xml:space="preserve">Available at: </w:t>
      </w:r>
      <w:hyperlink r:id="rId26" w:history="1">
        <w:r w:rsidRPr="006D461B">
          <w:rPr>
            <w:rStyle w:val="Hyperlink"/>
            <w:sz w:val="24"/>
            <w:szCs w:val="24"/>
          </w:rPr>
          <w:t>https://www.legislation.gov.uk/ukpga/1974/37</w:t>
        </w:r>
      </w:hyperlink>
      <w:r>
        <w:rPr>
          <w:sz w:val="24"/>
          <w:szCs w:val="24"/>
        </w:rPr>
        <w:t xml:space="preserve"> </w:t>
      </w:r>
    </w:p>
    <w:p w14:paraId="11A7B9B1" w14:textId="2FEE5EDA" w:rsidR="00EC608E" w:rsidRDefault="00EC608E" w:rsidP="00EC608E">
      <w:pPr>
        <w:jc w:val="both"/>
        <w:rPr>
          <w:sz w:val="24"/>
          <w:szCs w:val="24"/>
        </w:rPr>
      </w:pPr>
      <w:r w:rsidRPr="00EC608E">
        <w:rPr>
          <w:sz w:val="24"/>
          <w:szCs w:val="24"/>
        </w:rPr>
        <w:t>(Accessed: 13 August 2026).</w:t>
      </w:r>
    </w:p>
    <w:p w14:paraId="7AC0F700" w14:textId="77777777" w:rsidR="00EC608E" w:rsidRPr="00EC608E" w:rsidRDefault="00EC608E" w:rsidP="00EC608E">
      <w:pPr>
        <w:jc w:val="both"/>
        <w:rPr>
          <w:sz w:val="24"/>
          <w:szCs w:val="24"/>
        </w:rPr>
      </w:pPr>
    </w:p>
    <w:p w14:paraId="7CBBF64B" w14:textId="77777777" w:rsidR="00EC608E" w:rsidRDefault="00EC608E" w:rsidP="00EC608E">
      <w:pPr>
        <w:jc w:val="both"/>
        <w:rPr>
          <w:sz w:val="24"/>
          <w:szCs w:val="24"/>
        </w:rPr>
      </w:pPr>
      <w:r w:rsidRPr="00EC608E">
        <w:rPr>
          <w:sz w:val="24"/>
          <w:szCs w:val="24"/>
        </w:rPr>
        <w:t xml:space="preserve">UK Government (1998) </w:t>
      </w:r>
      <w:r w:rsidRPr="00EC608E">
        <w:rPr>
          <w:i/>
          <w:iCs/>
          <w:sz w:val="24"/>
          <w:szCs w:val="24"/>
        </w:rPr>
        <w:t>Human Rights Act 1998</w:t>
      </w:r>
      <w:r w:rsidRPr="00EC608E">
        <w:rPr>
          <w:sz w:val="24"/>
          <w:szCs w:val="24"/>
        </w:rPr>
        <w:t xml:space="preserve">. </w:t>
      </w:r>
    </w:p>
    <w:p w14:paraId="23464423" w14:textId="77777777" w:rsidR="00EC608E" w:rsidRDefault="00EC608E" w:rsidP="00EC608E">
      <w:pPr>
        <w:jc w:val="both"/>
        <w:rPr>
          <w:sz w:val="24"/>
          <w:szCs w:val="24"/>
        </w:rPr>
      </w:pPr>
      <w:r w:rsidRPr="00EC608E">
        <w:rPr>
          <w:sz w:val="24"/>
          <w:szCs w:val="24"/>
        </w:rPr>
        <w:t xml:space="preserve">Available at: </w:t>
      </w:r>
      <w:hyperlink r:id="rId27" w:history="1">
        <w:r w:rsidRPr="006D461B">
          <w:rPr>
            <w:rStyle w:val="Hyperlink"/>
            <w:sz w:val="24"/>
            <w:szCs w:val="24"/>
          </w:rPr>
          <w:t>https://www.legislation.gov.uk/ukpga/1998/42</w:t>
        </w:r>
      </w:hyperlink>
      <w:r>
        <w:rPr>
          <w:sz w:val="24"/>
          <w:szCs w:val="24"/>
        </w:rPr>
        <w:t xml:space="preserve"> </w:t>
      </w:r>
    </w:p>
    <w:p w14:paraId="6A8B887A" w14:textId="59B0B852" w:rsidR="00EC608E" w:rsidRDefault="00EC608E" w:rsidP="00EC608E">
      <w:pPr>
        <w:jc w:val="both"/>
        <w:rPr>
          <w:sz w:val="24"/>
          <w:szCs w:val="24"/>
        </w:rPr>
      </w:pPr>
      <w:r w:rsidRPr="00EC608E">
        <w:rPr>
          <w:sz w:val="24"/>
          <w:szCs w:val="24"/>
        </w:rPr>
        <w:t>(Accessed: 14 August 2026).</w:t>
      </w:r>
    </w:p>
    <w:p w14:paraId="5E584FE3" w14:textId="77777777" w:rsidR="00EC608E" w:rsidRPr="00EC608E" w:rsidRDefault="00EC608E" w:rsidP="00EC608E">
      <w:pPr>
        <w:jc w:val="both"/>
        <w:rPr>
          <w:sz w:val="24"/>
          <w:szCs w:val="24"/>
        </w:rPr>
      </w:pPr>
    </w:p>
    <w:p w14:paraId="27182ADF" w14:textId="77777777" w:rsidR="00EC608E" w:rsidRDefault="00EC608E" w:rsidP="00EC608E">
      <w:pPr>
        <w:jc w:val="both"/>
        <w:rPr>
          <w:sz w:val="24"/>
          <w:szCs w:val="24"/>
        </w:rPr>
      </w:pPr>
      <w:r w:rsidRPr="00EC608E">
        <w:rPr>
          <w:sz w:val="24"/>
          <w:szCs w:val="24"/>
        </w:rPr>
        <w:t xml:space="preserve">UK Government (2005) </w:t>
      </w:r>
      <w:r w:rsidRPr="00EC608E">
        <w:rPr>
          <w:i/>
          <w:iCs/>
          <w:sz w:val="24"/>
          <w:szCs w:val="24"/>
        </w:rPr>
        <w:t>Mental Capacity Act 2005</w:t>
      </w:r>
      <w:r w:rsidRPr="00EC608E">
        <w:rPr>
          <w:sz w:val="24"/>
          <w:szCs w:val="24"/>
        </w:rPr>
        <w:t xml:space="preserve">. </w:t>
      </w:r>
    </w:p>
    <w:p w14:paraId="436D69BE" w14:textId="77777777" w:rsidR="00EC608E" w:rsidRDefault="00EC608E" w:rsidP="00EC608E">
      <w:pPr>
        <w:jc w:val="both"/>
        <w:rPr>
          <w:sz w:val="24"/>
          <w:szCs w:val="24"/>
        </w:rPr>
      </w:pPr>
      <w:r w:rsidRPr="00EC608E">
        <w:rPr>
          <w:sz w:val="24"/>
          <w:szCs w:val="24"/>
        </w:rPr>
        <w:t xml:space="preserve">Available at: </w:t>
      </w:r>
      <w:hyperlink r:id="rId28" w:history="1">
        <w:r w:rsidRPr="006D461B">
          <w:rPr>
            <w:rStyle w:val="Hyperlink"/>
            <w:sz w:val="24"/>
            <w:szCs w:val="24"/>
          </w:rPr>
          <w:t>https://www.legislation.gov.uk/ukpga/2005/9</w:t>
        </w:r>
      </w:hyperlink>
      <w:r>
        <w:rPr>
          <w:sz w:val="24"/>
          <w:szCs w:val="24"/>
        </w:rPr>
        <w:t xml:space="preserve"> </w:t>
      </w:r>
    </w:p>
    <w:p w14:paraId="05FF8D9C" w14:textId="577E86FF" w:rsidR="00EC608E" w:rsidRDefault="00EC608E" w:rsidP="00EC608E">
      <w:pPr>
        <w:jc w:val="both"/>
        <w:rPr>
          <w:sz w:val="24"/>
          <w:szCs w:val="24"/>
        </w:rPr>
      </w:pPr>
      <w:r w:rsidRPr="00EC608E">
        <w:rPr>
          <w:sz w:val="24"/>
          <w:szCs w:val="24"/>
        </w:rPr>
        <w:t>(Accessed: 13 August 2026).</w:t>
      </w:r>
    </w:p>
    <w:p w14:paraId="2911604F" w14:textId="77777777" w:rsidR="00EC608E" w:rsidRPr="00EC608E" w:rsidRDefault="00EC608E" w:rsidP="00EC608E">
      <w:pPr>
        <w:jc w:val="both"/>
        <w:rPr>
          <w:sz w:val="24"/>
          <w:szCs w:val="24"/>
        </w:rPr>
      </w:pPr>
    </w:p>
    <w:p w14:paraId="4DD805A9" w14:textId="77777777" w:rsidR="00EC608E" w:rsidRDefault="00EC608E" w:rsidP="00EC608E">
      <w:pPr>
        <w:jc w:val="both"/>
        <w:rPr>
          <w:sz w:val="24"/>
          <w:szCs w:val="24"/>
        </w:rPr>
      </w:pPr>
      <w:r w:rsidRPr="00EC608E">
        <w:rPr>
          <w:sz w:val="24"/>
          <w:szCs w:val="24"/>
        </w:rPr>
        <w:t xml:space="preserve">UK Government (2010) </w:t>
      </w:r>
      <w:r w:rsidRPr="00EC608E">
        <w:rPr>
          <w:i/>
          <w:iCs/>
          <w:sz w:val="24"/>
          <w:szCs w:val="24"/>
        </w:rPr>
        <w:t>Equality Act 2010</w:t>
      </w:r>
      <w:r w:rsidRPr="00EC608E">
        <w:rPr>
          <w:sz w:val="24"/>
          <w:szCs w:val="24"/>
        </w:rPr>
        <w:t xml:space="preserve">. </w:t>
      </w:r>
    </w:p>
    <w:p w14:paraId="4B9824A2" w14:textId="77777777" w:rsidR="00EC608E" w:rsidRDefault="00EC608E" w:rsidP="00EC608E">
      <w:pPr>
        <w:jc w:val="both"/>
        <w:rPr>
          <w:sz w:val="24"/>
          <w:szCs w:val="24"/>
        </w:rPr>
      </w:pPr>
      <w:r w:rsidRPr="00EC608E">
        <w:rPr>
          <w:sz w:val="24"/>
          <w:szCs w:val="24"/>
        </w:rPr>
        <w:t xml:space="preserve">Available at: </w:t>
      </w:r>
      <w:hyperlink r:id="rId29" w:history="1">
        <w:r w:rsidRPr="006D461B">
          <w:rPr>
            <w:rStyle w:val="Hyperlink"/>
            <w:sz w:val="24"/>
            <w:szCs w:val="24"/>
          </w:rPr>
          <w:t>https://www.legislation.gov.uk/ukpga/2010/15</w:t>
        </w:r>
      </w:hyperlink>
      <w:r>
        <w:rPr>
          <w:sz w:val="24"/>
          <w:szCs w:val="24"/>
        </w:rPr>
        <w:t xml:space="preserve"> </w:t>
      </w:r>
    </w:p>
    <w:p w14:paraId="37E8529E" w14:textId="26C2495F" w:rsidR="00EC608E" w:rsidRDefault="00EC608E" w:rsidP="00EC608E">
      <w:pPr>
        <w:jc w:val="both"/>
        <w:rPr>
          <w:sz w:val="24"/>
          <w:szCs w:val="24"/>
        </w:rPr>
      </w:pPr>
      <w:r w:rsidRPr="00EC608E">
        <w:rPr>
          <w:sz w:val="24"/>
          <w:szCs w:val="24"/>
        </w:rPr>
        <w:t>(Accessed: 14 August 2026).</w:t>
      </w:r>
    </w:p>
    <w:p w14:paraId="4E2FC2AB" w14:textId="77777777" w:rsidR="00EC608E" w:rsidRPr="00EC608E" w:rsidRDefault="00EC608E" w:rsidP="00EC608E">
      <w:pPr>
        <w:jc w:val="both"/>
        <w:rPr>
          <w:sz w:val="24"/>
          <w:szCs w:val="24"/>
        </w:rPr>
      </w:pPr>
    </w:p>
    <w:p w14:paraId="141CBC0C" w14:textId="77777777" w:rsidR="00EC608E" w:rsidRDefault="00EC608E" w:rsidP="00EC608E">
      <w:pPr>
        <w:jc w:val="both"/>
        <w:rPr>
          <w:sz w:val="24"/>
          <w:szCs w:val="24"/>
        </w:rPr>
      </w:pPr>
      <w:r w:rsidRPr="00EC608E">
        <w:rPr>
          <w:sz w:val="24"/>
          <w:szCs w:val="24"/>
        </w:rPr>
        <w:t xml:space="preserve">UK Government (2018) </w:t>
      </w:r>
      <w:r w:rsidRPr="00EC608E">
        <w:rPr>
          <w:i/>
          <w:iCs/>
          <w:sz w:val="24"/>
          <w:szCs w:val="24"/>
        </w:rPr>
        <w:t>Data Protection Act 2018</w:t>
      </w:r>
      <w:r w:rsidRPr="00EC608E">
        <w:rPr>
          <w:sz w:val="24"/>
          <w:szCs w:val="24"/>
        </w:rPr>
        <w:t xml:space="preserve">. </w:t>
      </w:r>
    </w:p>
    <w:p w14:paraId="59997161" w14:textId="77777777" w:rsidR="00EC608E" w:rsidRDefault="00EC608E" w:rsidP="00EC608E">
      <w:pPr>
        <w:jc w:val="both"/>
        <w:rPr>
          <w:sz w:val="24"/>
          <w:szCs w:val="24"/>
        </w:rPr>
      </w:pPr>
      <w:r w:rsidRPr="00EC608E">
        <w:rPr>
          <w:sz w:val="24"/>
          <w:szCs w:val="24"/>
        </w:rPr>
        <w:t xml:space="preserve">Available at: </w:t>
      </w:r>
      <w:hyperlink r:id="rId30" w:history="1">
        <w:r w:rsidRPr="006D461B">
          <w:rPr>
            <w:rStyle w:val="Hyperlink"/>
            <w:sz w:val="24"/>
            <w:szCs w:val="24"/>
          </w:rPr>
          <w:t>https://www.legislation.gov.uk/ukpga/2018/12</w:t>
        </w:r>
      </w:hyperlink>
      <w:r>
        <w:rPr>
          <w:sz w:val="24"/>
          <w:szCs w:val="24"/>
        </w:rPr>
        <w:t xml:space="preserve"> </w:t>
      </w:r>
    </w:p>
    <w:p w14:paraId="66B65309" w14:textId="6E9F7B64" w:rsidR="00EC608E" w:rsidRDefault="00EC608E" w:rsidP="00EC608E">
      <w:pPr>
        <w:jc w:val="both"/>
        <w:rPr>
          <w:sz w:val="24"/>
          <w:szCs w:val="24"/>
        </w:rPr>
      </w:pPr>
      <w:r w:rsidRPr="00EC608E">
        <w:rPr>
          <w:sz w:val="24"/>
          <w:szCs w:val="24"/>
        </w:rPr>
        <w:t>(Accessed: 13 August 2026).</w:t>
      </w:r>
    </w:p>
    <w:p w14:paraId="7536C624" w14:textId="77777777" w:rsidR="00EC608E" w:rsidRPr="00EC608E" w:rsidRDefault="00EC608E" w:rsidP="00EC608E">
      <w:pPr>
        <w:jc w:val="both"/>
        <w:rPr>
          <w:sz w:val="24"/>
          <w:szCs w:val="24"/>
        </w:rPr>
      </w:pPr>
    </w:p>
    <w:p w14:paraId="7B9C5FBA" w14:textId="77777777" w:rsidR="00EC608E" w:rsidRDefault="00EC608E" w:rsidP="00EC608E">
      <w:pPr>
        <w:jc w:val="both"/>
        <w:rPr>
          <w:sz w:val="24"/>
          <w:szCs w:val="24"/>
        </w:rPr>
      </w:pPr>
      <w:r w:rsidRPr="00EC608E">
        <w:rPr>
          <w:sz w:val="24"/>
          <w:szCs w:val="24"/>
        </w:rPr>
        <w:t xml:space="preserve">Walsh, D. (2016) </w:t>
      </w:r>
      <w:r w:rsidRPr="00EC608E">
        <w:rPr>
          <w:i/>
          <w:iCs/>
          <w:sz w:val="24"/>
          <w:szCs w:val="24"/>
        </w:rPr>
        <w:t>The Nurse's Role in Supporting People Who Have Experienced Trauma</w:t>
      </w:r>
      <w:r w:rsidRPr="00EC608E">
        <w:rPr>
          <w:sz w:val="24"/>
          <w:szCs w:val="24"/>
        </w:rPr>
        <w:t>. Mental Health Practice, 20(4), pp. 14-18.</w:t>
      </w:r>
    </w:p>
    <w:p w14:paraId="5A3F2D94" w14:textId="77777777" w:rsidR="00EC608E" w:rsidRPr="00EC608E" w:rsidRDefault="00EC608E" w:rsidP="00EC608E">
      <w:pPr>
        <w:jc w:val="both"/>
        <w:rPr>
          <w:sz w:val="24"/>
          <w:szCs w:val="24"/>
        </w:rPr>
      </w:pPr>
    </w:p>
    <w:p w14:paraId="404A22FC" w14:textId="77777777" w:rsidR="00EC608E" w:rsidRDefault="00EC608E" w:rsidP="00EC608E">
      <w:pPr>
        <w:jc w:val="both"/>
        <w:rPr>
          <w:sz w:val="24"/>
          <w:szCs w:val="24"/>
        </w:rPr>
      </w:pPr>
      <w:r w:rsidRPr="00EC608E">
        <w:rPr>
          <w:sz w:val="24"/>
          <w:szCs w:val="24"/>
        </w:rPr>
        <w:t xml:space="preserve">Welsh Government (2011) </w:t>
      </w:r>
      <w:r w:rsidRPr="00EC608E">
        <w:rPr>
          <w:i/>
          <w:iCs/>
          <w:sz w:val="24"/>
          <w:szCs w:val="24"/>
        </w:rPr>
        <w:t>Welsh Language (Wales) Measure 2011</w:t>
      </w:r>
      <w:r w:rsidRPr="00EC608E">
        <w:rPr>
          <w:sz w:val="24"/>
          <w:szCs w:val="24"/>
        </w:rPr>
        <w:t xml:space="preserve">. </w:t>
      </w:r>
    </w:p>
    <w:p w14:paraId="245A65D4" w14:textId="77777777" w:rsidR="00EC608E" w:rsidRDefault="00EC608E" w:rsidP="00EC608E">
      <w:pPr>
        <w:jc w:val="both"/>
        <w:rPr>
          <w:sz w:val="24"/>
          <w:szCs w:val="24"/>
        </w:rPr>
      </w:pPr>
      <w:r w:rsidRPr="00EC608E">
        <w:rPr>
          <w:sz w:val="24"/>
          <w:szCs w:val="24"/>
        </w:rPr>
        <w:t xml:space="preserve">Available at: </w:t>
      </w:r>
      <w:hyperlink r:id="rId31" w:history="1">
        <w:r w:rsidRPr="006D461B">
          <w:rPr>
            <w:rStyle w:val="Hyperlink"/>
            <w:sz w:val="24"/>
            <w:szCs w:val="24"/>
          </w:rPr>
          <w:t>https://www.legislation.gov.uk/mwa/2011/1</w:t>
        </w:r>
      </w:hyperlink>
      <w:r>
        <w:rPr>
          <w:sz w:val="24"/>
          <w:szCs w:val="24"/>
        </w:rPr>
        <w:t xml:space="preserve"> </w:t>
      </w:r>
    </w:p>
    <w:p w14:paraId="39114C25" w14:textId="3B0141EB" w:rsidR="00EC608E" w:rsidRDefault="00EC608E" w:rsidP="00EC608E">
      <w:pPr>
        <w:jc w:val="both"/>
        <w:rPr>
          <w:sz w:val="24"/>
          <w:szCs w:val="24"/>
        </w:rPr>
      </w:pPr>
      <w:r w:rsidRPr="00EC608E">
        <w:rPr>
          <w:sz w:val="24"/>
          <w:szCs w:val="24"/>
        </w:rPr>
        <w:t>(Accessed: 14 August 2026).</w:t>
      </w:r>
    </w:p>
    <w:p w14:paraId="5E0CFF28" w14:textId="77777777" w:rsidR="00EC608E" w:rsidRPr="00EC608E" w:rsidRDefault="00EC608E" w:rsidP="00EC608E">
      <w:pPr>
        <w:jc w:val="both"/>
        <w:rPr>
          <w:sz w:val="24"/>
          <w:szCs w:val="24"/>
        </w:rPr>
      </w:pPr>
    </w:p>
    <w:p w14:paraId="738B22DB" w14:textId="77777777" w:rsidR="00EC608E" w:rsidRDefault="00EC608E" w:rsidP="00EC608E">
      <w:pPr>
        <w:jc w:val="both"/>
        <w:rPr>
          <w:sz w:val="24"/>
          <w:szCs w:val="24"/>
        </w:rPr>
      </w:pPr>
      <w:r w:rsidRPr="00EC608E">
        <w:rPr>
          <w:sz w:val="24"/>
          <w:szCs w:val="24"/>
        </w:rPr>
        <w:t xml:space="preserve">Welsh Government (2014) </w:t>
      </w:r>
      <w:r w:rsidRPr="00EC608E">
        <w:rPr>
          <w:i/>
          <w:iCs/>
          <w:sz w:val="24"/>
          <w:szCs w:val="24"/>
        </w:rPr>
        <w:t>Social Services and Well-being (Wales) Act 2014</w:t>
      </w:r>
      <w:r w:rsidRPr="00EC608E">
        <w:rPr>
          <w:sz w:val="24"/>
          <w:szCs w:val="24"/>
        </w:rPr>
        <w:t xml:space="preserve">. </w:t>
      </w:r>
    </w:p>
    <w:p w14:paraId="14136AD9" w14:textId="77777777" w:rsidR="00EC608E" w:rsidRDefault="00EC608E" w:rsidP="00EC608E">
      <w:pPr>
        <w:jc w:val="both"/>
        <w:rPr>
          <w:sz w:val="24"/>
          <w:szCs w:val="24"/>
        </w:rPr>
      </w:pPr>
      <w:r w:rsidRPr="00EC608E">
        <w:rPr>
          <w:sz w:val="24"/>
          <w:szCs w:val="24"/>
        </w:rPr>
        <w:t xml:space="preserve">Available at: </w:t>
      </w:r>
      <w:hyperlink r:id="rId32" w:history="1">
        <w:r w:rsidRPr="006D461B">
          <w:rPr>
            <w:rStyle w:val="Hyperlink"/>
            <w:sz w:val="24"/>
            <w:szCs w:val="24"/>
          </w:rPr>
          <w:t>https://www.legislation.gov.uk/anaw/2014/4</w:t>
        </w:r>
      </w:hyperlink>
      <w:r>
        <w:rPr>
          <w:sz w:val="24"/>
          <w:szCs w:val="24"/>
        </w:rPr>
        <w:t xml:space="preserve"> </w:t>
      </w:r>
    </w:p>
    <w:p w14:paraId="67A2FEBB" w14:textId="47F6CC97" w:rsidR="00EC608E" w:rsidRDefault="00EC608E" w:rsidP="00EC608E">
      <w:pPr>
        <w:jc w:val="both"/>
        <w:rPr>
          <w:sz w:val="24"/>
          <w:szCs w:val="24"/>
        </w:rPr>
      </w:pPr>
      <w:r w:rsidRPr="00EC608E">
        <w:rPr>
          <w:sz w:val="24"/>
          <w:szCs w:val="24"/>
        </w:rPr>
        <w:t>(Accessed: 13 August 2026).</w:t>
      </w:r>
    </w:p>
    <w:p w14:paraId="2527153A" w14:textId="77777777" w:rsidR="00EC608E" w:rsidRPr="00EC608E" w:rsidRDefault="00EC608E" w:rsidP="00EC608E">
      <w:pPr>
        <w:jc w:val="both"/>
        <w:rPr>
          <w:sz w:val="24"/>
          <w:szCs w:val="24"/>
        </w:rPr>
      </w:pPr>
    </w:p>
    <w:p w14:paraId="5065783A" w14:textId="77777777" w:rsidR="00EC608E" w:rsidRDefault="00EC608E" w:rsidP="00EC608E">
      <w:pPr>
        <w:jc w:val="both"/>
        <w:rPr>
          <w:sz w:val="24"/>
          <w:szCs w:val="24"/>
        </w:rPr>
      </w:pPr>
      <w:r w:rsidRPr="00EC608E">
        <w:rPr>
          <w:sz w:val="24"/>
          <w:szCs w:val="24"/>
        </w:rPr>
        <w:lastRenderedPageBreak/>
        <w:t xml:space="preserve">Welsh Government (2022) </w:t>
      </w:r>
      <w:r w:rsidRPr="00EC608E">
        <w:rPr>
          <w:i/>
          <w:iCs/>
          <w:sz w:val="24"/>
          <w:szCs w:val="24"/>
        </w:rPr>
        <w:t>More Than Just Words: Welsh Language in Health and Social Care 2022–2027</w:t>
      </w:r>
      <w:r w:rsidRPr="00EC608E">
        <w:rPr>
          <w:sz w:val="24"/>
          <w:szCs w:val="24"/>
        </w:rPr>
        <w:t xml:space="preserve">. </w:t>
      </w:r>
    </w:p>
    <w:p w14:paraId="2EE1DFA4" w14:textId="77777777" w:rsidR="00EC608E" w:rsidRDefault="00EC608E" w:rsidP="00EC608E">
      <w:pPr>
        <w:jc w:val="both"/>
        <w:rPr>
          <w:sz w:val="24"/>
          <w:szCs w:val="24"/>
        </w:rPr>
      </w:pPr>
      <w:r w:rsidRPr="00EC608E">
        <w:rPr>
          <w:sz w:val="24"/>
          <w:szCs w:val="24"/>
        </w:rPr>
        <w:t xml:space="preserve">Available at: </w:t>
      </w:r>
      <w:hyperlink r:id="rId33" w:history="1">
        <w:r w:rsidRPr="006D461B">
          <w:rPr>
            <w:rStyle w:val="Hyperlink"/>
            <w:sz w:val="24"/>
            <w:szCs w:val="24"/>
          </w:rPr>
          <w:t>https://www.gov.wales/more-just-words</w:t>
        </w:r>
      </w:hyperlink>
      <w:r>
        <w:rPr>
          <w:sz w:val="24"/>
          <w:szCs w:val="24"/>
        </w:rPr>
        <w:t xml:space="preserve"> </w:t>
      </w:r>
    </w:p>
    <w:p w14:paraId="73133D39" w14:textId="2A4D6BB3" w:rsidR="00EC608E" w:rsidRDefault="00EC608E" w:rsidP="00EC608E">
      <w:pPr>
        <w:jc w:val="both"/>
        <w:rPr>
          <w:sz w:val="24"/>
          <w:szCs w:val="24"/>
        </w:rPr>
      </w:pPr>
      <w:r w:rsidRPr="00EC608E">
        <w:rPr>
          <w:sz w:val="24"/>
          <w:szCs w:val="24"/>
        </w:rPr>
        <w:t>(Accessed: 14 August 2026).</w:t>
      </w:r>
    </w:p>
    <w:p w14:paraId="0C21C0C7" w14:textId="77777777" w:rsidR="00EC608E" w:rsidRPr="00EC608E" w:rsidRDefault="00EC608E" w:rsidP="00EC608E">
      <w:pPr>
        <w:jc w:val="both"/>
        <w:rPr>
          <w:sz w:val="24"/>
          <w:szCs w:val="24"/>
        </w:rPr>
      </w:pPr>
    </w:p>
    <w:p w14:paraId="7B18E28B" w14:textId="77777777" w:rsidR="00EC608E" w:rsidRDefault="00EC608E" w:rsidP="00EC608E">
      <w:pPr>
        <w:jc w:val="both"/>
        <w:rPr>
          <w:sz w:val="24"/>
          <w:szCs w:val="24"/>
        </w:rPr>
      </w:pPr>
      <w:r w:rsidRPr="00EC608E">
        <w:rPr>
          <w:sz w:val="24"/>
          <w:szCs w:val="24"/>
        </w:rPr>
        <w:t xml:space="preserve">Wales Safeguarding Procedures (2019) </w:t>
      </w:r>
      <w:r w:rsidRPr="00EC608E">
        <w:rPr>
          <w:i/>
          <w:iCs/>
          <w:sz w:val="24"/>
          <w:szCs w:val="24"/>
        </w:rPr>
        <w:t>Wales Safeguarding Procedures</w:t>
      </w:r>
      <w:r w:rsidRPr="00EC608E">
        <w:rPr>
          <w:sz w:val="24"/>
          <w:szCs w:val="24"/>
        </w:rPr>
        <w:t xml:space="preserve">. </w:t>
      </w:r>
    </w:p>
    <w:p w14:paraId="0DC8A89B" w14:textId="77777777" w:rsidR="00EC608E" w:rsidRDefault="00EC608E" w:rsidP="00EC608E">
      <w:pPr>
        <w:jc w:val="both"/>
        <w:rPr>
          <w:sz w:val="24"/>
          <w:szCs w:val="24"/>
        </w:rPr>
      </w:pPr>
      <w:r w:rsidRPr="00EC608E">
        <w:rPr>
          <w:sz w:val="24"/>
          <w:szCs w:val="24"/>
        </w:rPr>
        <w:t xml:space="preserve">Available at: </w:t>
      </w:r>
      <w:hyperlink r:id="rId34" w:history="1">
        <w:r w:rsidRPr="006D461B">
          <w:rPr>
            <w:rStyle w:val="Hyperlink"/>
            <w:sz w:val="24"/>
            <w:szCs w:val="24"/>
          </w:rPr>
          <w:t>https://www.safeguarding.wales</w:t>
        </w:r>
      </w:hyperlink>
      <w:r>
        <w:rPr>
          <w:sz w:val="24"/>
          <w:szCs w:val="24"/>
        </w:rPr>
        <w:t xml:space="preserve"> </w:t>
      </w:r>
    </w:p>
    <w:p w14:paraId="4420A61F" w14:textId="5BD499F9" w:rsidR="00EC608E" w:rsidRDefault="00EC608E" w:rsidP="00EC608E">
      <w:pPr>
        <w:jc w:val="both"/>
        <w:rPr>
          <w:sz w:val="24"/>
          <w:szCs w:val="24"/>
        </w:rPr>
      </w:pPr>
      <w:r w:rsidRPr="00EC608E">
        <w:rPr>
          <w:sz w:val="24"/>
          <w:szCs w:val="24"/>
        </w:rPr>
        <w:t>(Accessed: 13 August 2026).</w:t>
      </w:r>
    </w:p>
    <w:p w14:paraId="23F01DF9" w14:textId="77777777" w:rsidR="00EC608E" w:rsidRDefault="00EC608E" w:rsidP="00EC608E">
      <w:pPr>
        <w:jc w:val="both"/>
        <w:rPr>
          <w:sz w:val="24"/>
          <w:szCs w:val="24"/>
        </w:rPr>
      </w:pPr>
    </w:p>
    <w:p w14:paraId="0CD98F2B" w14:textId="29BEC9EB" w:rsidR="00EC608E" w:rsidRDefault="00EC608E" w:rsidP="00EC608E">
      <w:pPr>
        <w:jc w:val="both"/>
        <w:rPr>
          <w:b/>
          <w:bCs/>
          <w:sz w:val="24"/>
          <w:szCs w:val="24"/>
        </w:rPr>
      </w:pPr>
      <w:r>
        <w:rPr>
          <w:b/>
          <w:bCs/>
          <w:sz w:val="24"/>
          <w:szCs w:val="24"/>
        </w:rPr>
        <w:t>Task 4A</w:t>
      </w:r>
    </w:p>
    <w:p w14:paraId="3373479F" w14:textId="77777777" w:rsidR="00EC608E" w:rsidRDefault="00EC608E" w:rsidP="00EC608E">
      <w:pPr>
        <w:jc w:val="both"/>
        <w:rPr>
          <w:b/>
          <w:bCs/>
          <w:sz w:val="24"/>
          <w:szCs w:val="24"/>
        </w:rPr>
      </w:pPr>
    </w:p>
    <w:p w14:paraId="061A310A" w14:textId="77777777" w:rsidR="00EC608E" w:rsidRDefault="00EC608E" w:rsidP="00EC608E">
      <w:pPr>
        <w:jc w:val="both"/>
        <w:rPr>
          <w:sz w:val="24"/>
          <w:szCs w:val="24"/>
        </w:rPr>
      </w:pPr>
      <w:r w:rsidRPr="00EC608E">
        <w:rPr>
          <w:sz w:val="24"/>
          <w:szCs w:val="24"/>
        </w:rPr>
        <w:t xml:space="preserve">Children Act 1989. (1989) </w:t>
      </w:r>
      <w:r w:rsidRPr="00EC608E">
        <w:rPr>
          <w:i/>
          <w:iCs/>
          <w:sz w:val="24"/>
          <w:szCs w:val="24"/>
        </w:rPr>
        <w:t>Children Act 1989</w:t>
      </w:r>
      <w:r w:rsidRPr="00EC608E">
        <w:rPr>
          <w:sz w:val="24"/>
          <w:szCs w:val="24"/>
        </w:rPr>
        <w:t xml:space="preserve">. London: The Stationery Office. </w:t>
      </w:r>
    </w:p>
    <w:p w14:paraId="3190BF1E" w14:textId="77777777" w:rsidR="00EC608E" w:rsidRDefault="00EC608E" w:rsidP="00EC608E">
      <w:pPr>
        <w:jc w:val="both"/>
        <w:rPr>
          <w:sz w:val="24"/>
          <w:szCs w:val="24"/>
        </w:rPr>
      </w:pPr>
      <w:r w:rsidRPr="00EC608E">
        <w:rPr>
          <w:sz w:val="24"/>
          <w:szCs w:val="24"/>
        </w:rPr>
        <w:t xml:space="preserve">Available at: </w:t>
      </w:r>
      <w:hyperlink r:id="rId35" w:history="1">
        <w:r w:rsidRPr="006D461B">
          <w:rPr>
            <w:rStyle w:val="Hyperlink"/>
            <w:sz w:val="24"/>
            <w:szCs w:val="24"/>
          </w:rPr>
          <w:t>https://www.legislation.gov.uk/ukpga/1989/41/contents</w:t>
        </w:r>
      </w:hyperlink>
      <w:r>
        <w:rPr>
          <w:sz w:val="24"/>
          <w:szCs w:val="24"/>
        </w:rPr>
        <w:t xml:space="preserve"> </w:t>
      </w:r>
    </w:p>
    <w:p w14:paraId="61FB9C1F" w14:textId="1900BFF0" w:rsidR="00EC608E" w:rsidRDefault="00EC608E" w:rsidP="00EC608E">
      <w:pPr>
        <w:jc w:val="both"/>
        <w:rPr>
          <w:sz w:val="24"/>
          <w:szCs w:val="24"/>
        </w:rPr>
      </w:pPr>
      <w:r w:rsidRPr="00EC608E">
        <w:rPr>
          <w:sz w:val="24"/>
          <w:szCs w:val="24"/>
        </w:rPr>
        <w:t>(Accessed: 1 August 2026).</w:t>
      </w:r>
    </w:p>
    <w:p w14:paraId="646CA725" w14:textId="77777777" w:rsidR="00EC608E" w:rsidRPr="00EC608E" w:rsidRDefault="00EC608E" w:rsidP="00EC608E">
      <w:pPr>
        <w:jc w:val="both"/>
        <w:rPr>
          <w:sz w:val="24"/>
          <w:szCs w:val="24"/>
        </w:rPr>
      </w:pPr>
    </w:p>
    <w:p w14:paraId="56C5BBA9" w14:textId="77777777" w:rsidR="00EC608E" w:rsidRDefault="00EC608E" w:rsidP="00EC608E">
      <w:pPr>
        <w:jc w:val="both"/>
        <w:rPr>
          <w:sz w:val="24"/>
          <w:szCs w:val="24"/>
        </w:rPr>
      </w:pPr>
      <w:r w:rsidRPr="00EC608E">
        <w:rPr>
          <w:sz w:val="24"/>
          <w:szCs w:val="24"/>
        </w:rPr>
        <w:t xml:space="preserve">Children Act 2004. (2004) </w:t>
      </w:r>
      <w:r w:rsidRPr="00EC608E">
        <w:rPr>
          <w:i/>
          <w:iCs/>
          <w:sz w:val="24"/>
          <w:szCs w:val="24"/>
        </w:rPr>
        <w:t>Children Act 2004</w:t>
      </w:r>
      <w:r w:rsidRPr="00EC608E">
        <w:rPr>
          <w:sz w:val="24"/>
          <w:szCs w:val="24"/>
        </w:rPr>
        <w:t>. London: The Stationery Office.</w:t>
      </w:r>
    </w:p>
    <w:p w14:paraId="77FFDD16" w14:textId="77777777" w:rsidR="00EC608E" w:rsidRDefault="00EC608E" w:rsidP="00EC608E">
      <w:pPr>
        <w:jc w:val="both"/>
        <w:rPr>
          <w:sz w:val="24"/>
          <w:szCs w:val="24"/>
        </w:rPr>
      </w:pPr>
      <w:r w:rsidRPr="00EC608E">
        <w:rPr>
          <w:sz w:val="24"/>
          <w:szCs w:val="24"/>
        </w:rPr>
        <w:t xml:space="preserve">Available at: </w:t>
      </w:r>
      <w:hyperlink r:id="rId36" w:history="1">
        <w:r w:rsidRPr="006D461B">
          <w:rPr>
            <w:rStyle w:val="Hyperlink"/>
            <w:sz w:val="24"/>
            <w:szCs w:val="24"/>
          </w:rPr>
          <w:t>https://www.legislation.gov.uk/ukpga/2004/31/contents</w:t>
        </w:r>
      </w:hyperlink>
      <w:r>
        <w:rPr>
          <w:sz w:val="24"/>
          <w:szCs w:val="24"/>
        </w:rPr>
        <w:t xml:space="preserve"> </w:t>
      </w:r>
    </w:p>
    <w:p w14:paraId="0CA13046" w14:textId="2DD18C5B" w:rsidR="00EC608E" w:rsidRDefault="00EC608E" w:rsidP="00EC608E">
      <w:pPr>
        <w:jc w:val="both"/>
        <w:rPr>
          <w:sz w:val="24"/>
          <w:szCs w:val="24"/>
        </w:rPr>
      </w:pPr>
      <w:r w:rsidRPr="00EC608E">
        <w:rPr>
          <w:sz w:val="24"/>
          <w:szCs w:val="24"/>
        </w:rPr>
        <w:t>(Accessed: 1 August 2026).</w:t>
      </w:r>
    </w:p>
    <w:p w14:paraId="0064ABE9" w14:textId="77777777" w:rsidR="00EC608E" w:rsidRPr="00EC608E" w:rsidRDefault="00EC608E" w:rsidP="00EC608E">
      <w:pPr>
        <w:jc w:val="both"/>
        <w:rPr>
          <w:sz w:val="24"/>
          <w:szCs w:val="24"/>
        </w:rPr>
      </w:pPr>
    </w:p>
    <w:p w14:paraId="365EBA57" w14:textId="77777777" w:rsidR="00EC608E" w:rsidRDefault="00EC608E" w:rsidP="00EC608E">
      <w:pPr>
        <w:jc w:val="both"/>
        <w:rPr>
          <w:sz w:val="24"/>
          <w:szCs w:val="24"/>
        </w:rPr>
      </w:pPr>
      <w:r w:rsidRPr="00EC608E">
        <w:rPr>
          <w:sz w:val="24"/>
          <w:szCs w:val="24"/>
        </w:rPr>
        <w:t xml:space="preserve">Gillick v West Norfolk and Wisbech Area Health Authority. (1986) </w:t>
      </w:r>
      <w:r w:rsidRPr="00EC608E">
        <w:rPr>
          <w:i/>
          <w:iCs/>
          <w:sz w:val="24"/>
          <w:szCs w:val="24"/>
        </w:rPr>
        <w:t>[1986] AC 112</w:t>
      </w:r>
      <w:r w:rsidRPr="00EC608E">
        <w:rPr>
          <w:sz w:val="24"/>
          <w:szCs w:val="24"/>
        </w:rPr>
        <w:t xml:space="preserve">. House of Lords. Available at: </w:t>
      </w:r>
      <w:hyperlink r:id="rId37" w:history="1">
        <w:r w:rsidRPr="006D461B">
          <w:rPr>
            <w:rStyle w:val="Hyperlink"/>
            <w:sz w:val="24"/>
            <w:szCs w:val="24"/>
          </w:rPr>
          <w:t>https://www.bailii.org/uk/cases/UKHL/1985/7.html</w:t>
        </w:r>
      </w:hyperlink>
      <w:r>
        <w:rPr>
          <w:sz w:val="24"/>
          <w:szCs w:val="24"/>
        </w:rPr>
        <w:t xml:space="preserve"> </w:t>
      </w:r>
    </w:p>
    <w:p w14:paraId="1EC5AD32" w14:textId="6B1F62B6" w:rsidR="00EC608E" w:rsidRDefault="00EC608E" w:rsidP="00EC608E">
      <w:pPr>
        <w:jc w:val="both"/>
        <w:rPr>
          <w:sz w:val="24"/>
          <w:szCs w:val="24"/>
        </w:rPr>
      </w:pPr>
      <w:r w:rsidRPr="00EC608E">
        <w:rPr>
          <w:sz w:val="24"/>
          <w:szCs w:val="24"/>
        </w:rPr>
        <w:t>(Accessed: 1 August 2026).</w:t>
      </w:r>
    </w:p>
    <w:p w14:paraId="548784B7" w14:textId="77777777" w:rsidR="00EC608E" w:rsidRPr="00EC608E" w:rsidRDefault="00EC608E" w:rsidP="00EC608E">
      <w:pPr>
        <w:jc w:val="both"/>
        <w:rPr>
          <w:sz w:val="24"/>
          <w:szCs w:val="24"/>
        </w:rPr>
      </w:pPr>
    </w:p>
    <w:p w14:paraId="7C8B700A" w14:textId="77777777" w:rsidR="00EC608E" w:rsidRDefault="00EC608E" w:rsidP="00EC608E">
      <w:pPr>
        <w:jc w:val="both"/>
        <w:rPr>
          <w:sz w:val="24"/>
          <w:szCs w:val="24"/>
        </w:rPr>
      </w:pPr>
      <w:r w:rsidRPr="00EC608E">
        <w:rPr>
          <w:sz w:val="24"/>
          <w:szCs w:val="24"/>
        </w:rPr>
        <w:t xml:space="preserve">Human Rights Act 1998. (1998) </w:t>
      </w:r>
      <w:r w:rsidRPr="00EC608E">
        <w:rPr>
          <w:i/>
          <w:iCs/>
          <w:sz w:val="24"/>
          <w:szCs w:val="24"/>
        </w:rPr>
        <w:t>Human Rights Act 1998</w:t>
      </w:r>
      <w:r w:rsidRPr="00EC608E">
        <w:rPr>
          <w:sz w:val="24"/>
          <w:szCs w:val="24"/>
        </w:rPr>
        <w:t xml:space="preserve">. London: The Stationery Office. Available at: </w:t>
      </w:r>
      <w:hyperlink r:id="rId38" w:history="1">
        <w:r w:rsidRPr="006D461B">
          <w:rPr>
            <w:rStyle w:val="Hyperlink"/>
            <w:sz w:val="24"/>
            <w:szCs w:val="24"/>
          </w:rPr>
          <w:t>https://www.legislation.gov.uk/ukpga/1998/42/contents</w:t>
        </w:r>
      </w:hyperlink>
      <w:r>
        <w:rPr>
          <w:sz w:val="24"/>
          <w:szCs w:val="24"/>
        </w:rPr>
        <w:t xml:space="preserve"> </w:t>
      </w:r>
    </w:p>
    <w:p w14:paraId="209220BF" w14:textId="0C5617A3" w:rsidR="00EC608E" w:rsidRDefault="00EC608E" w:rsidP="00EC608E">
      <w:pPr>
        <w:jc w:val="both"/>
        <w:rPr>
          <w:sz w:val="24"/>
          <w:szCs w:val="24"/>
        </w:rPr>
      </w:pPr>
      <w:r w:rsidRPr="00EC608E">
        <w:rPr>
          <w:sz w:val="24"/>
          <w:szCs w:val="24"/>
        </w:rPr>
        <w:t>(Accessed: 1 August 2026).</w:t>
      </w:r>
    </w:p>
    <w:p w14:paraId="62A37F36" w14:textId="77777777" w:rsidR="00EC608E" w:rsidRPr="00EC608E" w:rsidRDefault="00EC608E" w:rsidP="00EC608E">
      <w:pPr>
        <w:jc w:val="both"/>
        <w:rPr>
          <w:sz w:val="24"/>
          <w:szCs w:val="24"/>
        </w:rPr>
      </w:pPr>
    </w:p>
    <w:p w14:paraId="78C0BA38" w14:textId="77777777" w:rsidR="00EC608E" w:rsidRDefault="00EC608E" w:rsidP="00EC608E">
      <w:pPr>
        <w:jc w:val="both"/>
        <w:rPr>
          <w:sz w:val="24"/>
          <w:szCs w:val="24"/>
        </w:rPr>
      </w:pPr>
      <w:r w:rsidRPr="00EC608E">
        <w:rPr>
          <w:sz w:val="24"/>
          <w:szCs w:val="24"/>
        </w:rPr>
        <w:t xml:space="preserve">Rights of Children and Young Persons (Wales) Measure 2011. (2011) </w:t>
      </w:r>
      <w:r w:rsidRPr="00EC608E">
        <w:rPr>
          <w:i/>
          <w:iCs/>
          <w:sz w:val="24"/>
          <w:szCs w:val="24"/>
        </w:rPr>
        <w:t>Rights of Children and Young Persons (Wales) Measure 2011</w:t>
      </w:r>
      <w:r w:rsidRPr="00EC608E">
        <w:rPr>
          <w:sz w:val="24"/>
          <w:szCs w:val="24"/>
        </w:rPr>
        <w:t xml:space="preserve">. Cardiff: Senedd Cymru. </w:t>
      </w:r>
    </w:p>
    <w:p w14:paraId="595DC1CD" w14:textId="77777777" w:rsidR="00EC608E" w:rsidRDefault="00EC608E" w:rsidP="00EC608E">
      <w:pPr>
        <w:jc w:val="both"/>
        <w:rPr>
          <w:sz w:val="24"/>
          <w:szCs w:val="24"/>
        </w:rPr>
      </w:pPr>
      <w:r w:rsidRPr="00EC608E">
        <w:rPr>
          <w:sz w:val="24"/>
          <w:szCs w:val="24"/>
        </w:rPr>
        <w:t xml:space="preserve">Available at: </w:t>
      </w:r>
      <w:hyperlink r:id="rId39" w:history="1">
        <w:r w:rsidRPr="006D461B">
          <w:rPr>
            <w:rStyle w:val="Hyperlink"/>
            <w:sz w:val="24"/>
            <w:szCs w:val="24"/>
          </w:rPr>
          <w:t>https://www.legislation.gov.uk/mwa/2011/2/contents</w:t>
        </w:r>
      </w:hyperlink>
      <w:r>
        <w:rPr>
          <w:sz w:val="24"/>
          <w:szCs w:val="24"/>
        </w:rPr>
        <w:t xml:space="preserve"> </w:t>
      </w:r>
    </w:p>
    <w:p w14:paraId="20FF011A" w14:textId="7CE0BC7F" w:rsidR="00EC608E" w:rsidRDefault="00EC608E" w:rsidP="00EC608E">
      <w:pPr>
        <w:jc w:val="both"/>
        <w:rPr>
          <w:sz w:val="24"/>
          <w:szCs w:val="24"/>
        </w:rPr>
      </w:pPr>
      <w:r w:rsidRPr="00EC608E">
        <w:rPr>
          <w:sz w:val="24"/>
          <w:szCs w:val="24"/>
        </w:rPr>
        <w:t>(Accessed: 1 August 2026).</w:t>
      </w:r>
    </w:p>
    <w:p w14:paraId="70C50F97" w14:textId="77777777" w:rsidR="00EC608E" w:rsidRPr="00EC608E" w:rsidRDefault="00EC608E" w:rsidP="00EC608E">
      <w:pPr>
        <w:jc w:val="both"/>
        <w:rPr>
          <w:sz w:val="24"/>
          <w:szCs w:val="24"/>
        </w:rPr>
      </w:pPr>
    </w:p>
    <w:p w14:paraId="1B0C4345" w14:textId="77777777" w:rsidR="00EC608E" w:rsidRDefault="00EC608E" w:rsidP="00EC608E">
      <w:pPr>
        <w:jc w:val="both"/>
        <w:rPr>
          <w:sz w:val="24"/>
          <w:szCs w:val="24"/>
        </w:rPr>
      </w:pPr>
      <w:r w:rsidRPr="00EC608E">
        <w:rPr>
          <w:sz w:val="24"/>
          <w:szCs w:val="24"/>
        </w:rPr>
        <w:t xml:space="preserve">Social Care Wales. (2024) </w:t>
      </w:r>
      <w:r w:rsidRPr="00EC608E">
        <w:rPr>
          <w:i/>
          <w:iCs/>
          <w:sz w:val="24"/>
          <w:szCs w:val="24"/>
        </w:rPr>
        <w:t>Wales Safeguarding Procedures</w:t>
      </w:r>
      <w:r w:rsidRPr="00EC608E">
        <w:rPr>
          <w:sz w:val="24"/>
          <w:szCs w:val="24"/>
        </w:rPr>
        <w:t xml:space="preserve">. Cardiff: Social Care Wales. Available at: </w:t>
      </w:r>
      <w:hyperlink r:id="rId40" w:history="1">
        <w:r w:rsidRPr="006D461B">
          <w:rPr>
            <w:rStyle w:val="Hyperlink"/>
            <w:sz w:val="24"/>
            <w:szCs w:val="24"/>
          </w:rPr>
          <w:t>https://www.safeguarding.wales</w:t>
        </w:r>
      </w:hyperlink>
      <w:r>
        <w:rPr>
          <w:sz w:val="24"/>
          <w:szCs w:val="24"/>
        </w:rPr>
        <w:t xml:space="preserve"> </w:t>
      </w:r>
    </w:p>
    <w:p w14:paraId="71DA0162" w14:textId="407D5BC6" w:rsidR="00EC608E" w:rsidRDefault="00EC608E" w:rsidP="00EC608E">
      <w:pPr>
        <w:jc w:val="both"/>
        <w:rPr>
          <w:sz w:val="24"/>
          <w:szCs w:val="24"/>
        </w:rPr>
      </w:pPr>
      <w:r w:rsidRPr="00EC608E">
        <w:rPr>
          <w:sz w:val="24"/>
          <w:szCs w:val="24"/>
        </w:rPr>
        <w:t>(Accessed: 1 August 2026).</w:t>
      </w:r>
    </w:p>
    <w:p w14:paraId="5BD0E86E" w14:textId="77777777" w:rsidR="00EC608E" w:rsidRPr="00EC608E" w:rsidRDefault="00EC608E" w:rsidP="00EC608E">
      <w:pPr>
        <w:jc w:val="both"/>
        <w:rPr>
          <w:sz w:val="24"/>
          <w:szCs w:val="24"/>
        </w:rPr>
      </w:pPr>
    </w:p>
    <w:p w14:paraId="396F16C4" w14:textId="77777777" w:rsidR="00EC608E" w:rsidRDefault="00EC608E" w:rsidP="00EC608E">
      <w:pPr>
        <w:jc w:val="both"/>
        <w:rPr>
          <w:sz w:val="24"/>
          <w:szCs w:val="24"/>
        </w:rPr>
      </w:pPr>
      <w:r w:rsidRPr="00EC608E">
        <w:rPr>
          <w:sz w:val="24"/>
          <w:szCs w:val="24"/>
        </w:rPr>
        <w:t xml:space="preserve">Social Services and Well-being (Wales) Act 2014. (2014) </w:t>
      </w:r>
      <w:r w:rsidRPr="00EC608E">
        <w:rPr>
          <w:i/>
          <w:iCs/>
          <w:sz w:val="24"/>
          <w:szCs w:val="24"/>
        </w:rPr>
        <w:t>Social Services and Well-being (Wales) Act 2014</w:t>
      </w:r>
      <w:r w:rsidRPr="00EC608E">
        <w:rPr>
          <w:sz w:val="24"/>
          <w:szCs w:val="24"/>
        </w:rPr>
        <w:t xml:space="preserve">. Cardiff: Senedd Cymru. </w:t>
      </w:r>
    </w:p>
    <w:p w14:paraId="0C959BE4" w14:textId="77777777" w:rsidR="00EC608E" w:rsidRDefault="00EC608E" w:rsidP="00EC608E">
      <w:pPr>
        <w:jc w:val="both"/>
        <w:rPr>
          <w:sz w:val="24"/>
          <w:szCs w:val="24"/>
        </w:rPr>
      </w:pPr>
      <w:r w:rsidRPr="00EC608E">
        <w:rPr>
          <w:sz w:val="24"/>
          <w:szCs w:val="24"/>
        </w:rPr>
        <w:t xml:space="preserve">Available at: </w:t>
      </w:r>
      <w:hyperlink r:id="rId41" w:history="1">
        <w:r w:rsidRPr="006D461B">
          <w:rPr>
            <w:rStyle w:val="Hyperlink"/>
            <w:sz w:val="24"/>
            <w:szCs w:val="24"/>
          </w:rPr>
          <w:t>https://www.legislation.gov.uk/anaw/2014/4/contents</w:t>
        </w:r>
      </w:hyperlink>
      <w:r>
        <w:rPr>
          <w:sz w:val="24"/>
          <w:szCs w:val="24"/>
        </w:rPr>
        <w:t xml:space="preserve"> </w:t>
      </w:r>
    </w:p>
    <w:p w14:paraId="5373FC9E" w14:textId="628A443B" w:rsidR="00EC608E" w:rsidRDefault="00EC608E" w:rsidP="00EC608E">
      <w:pPr>
        <w:jc w:val="both"/>
        <w:rPr>
          <w:sz w:val="24"/>
          <w:szCs w:val="24"/>
        </w:rPr>
      </w:pPr>
      <w:r w:rsidRPr="00EC608E">
        <w:rPr>
          <w:sz w:val="24"/>
          <w:szCs w:val="24"/>
        </w:rPr>
        <w:t>(Accessed: 1 August 2026).</w:t>
      </w:r>
    </w:p>
    <w:p w14:paraId="5B2147A8" w14:textId="77777777" w:rsidR="00EC608E" w:rsidRPr="00EC608E" w:rsidRDefault="00EC608E" w:rsidP="00EC608E">
      <w:pPr>
        <w:jc w:val="both"/>
        <w:rPr>
          <w:sz w:val="24"/>
          <w:szCs w:val="24"/>
        </w:rPr>
      </w:pPr>
    </w:p>
    <w:p w14:paraId="3861FC29" w14:textId="77777777" w:rsidR="00EC608E" w:rsidRDefault="00EC608E" w:rsidP="00EC608E">
      <w:pPr>
        <w:jc w:val="both"/>
        <w:rPr>
          <w:sz w:val="24"/>
          <w:szCs w:val="24"/>
        </w:rPr>
      </w:pPr>
      <w:r w:rsidRPr="00EC608E">
        <w:rPr>
          <w:sz w:val="24"/>
          <w:szCs w:val="24"/>
        </w:rPr>
        <w:t xml:space="preserve">United Nations. (1989) </w:t>
      </w:r>
      <w:r w:rsidRPr="00EC608E">
        <w:rPr>
          <w:i/>
          <w:iCs/>
          <w:sz w:val="24"/>
          <w:szCs w:val="24"/>
        </w:rPr>
        <w:t>Convention on the Rights of the Child</w:t>
      </w:r>
      <w:r w:rsidRPr="00EC608E">
        <w:rPr>
          <w:sz w:val="24"/>
          <w:szCs w:val="24"/>
        </w:rPr>
        <w:t xml:space="preserve">. Geneva: United Nations. </w:t>
      </w:r>
    </w:p>
    <w:p w14:paraId="6F59B1D0" w14:textId="77777777" w:rsidR="00EC608E" w:rsidRDefault="00EC608E" w:rsidP="00EC608E">
      <w:pPr>
        <w:jc w:val="both"/>
        <w:rPr>
          <w:sz w:val="24"/>
          <w:szCs w:val="24"/>
        </w:rPr>
      </w:pPr>
      <w:r w:rsidRPr="00EC608E">
        <w:rPr>
          <w:sz w:val="24"/>
          <w:szCs w:val="24"/>
        </w:rPr>
        <w:t xml:space="preserve">Available at: </w:t>
      </w:r>
      <w:hyperlink r:id="rId42" w:history="1">
        <w:r w:rsidRPr="006D461B">
          <w:rPr>
            <w:rStyle w:val="Hyperlink"/>
            <w:sz w:val="24"/>
            <w:szCs w:val="24"/>
          </w:rPr>
          <w:t>https://www.ohchr.org/en/instruments-mechanisms/instruments/convention-rights-child</w:t>
        </w:r>
      </w:hyperlink>
      <w:r>
        <w:rPr>
          <w:sz w:val="24"/>
          <w:szCs w:val="24"/>
        </w:rPr>
        <w:t xml:space="preserve"> </w:t>
      </w:r>
    </w:p>
    <w:p w14:paraId="23AF2885" w14:textId="5F0764D5" w:rsidR="00EC608E" w:rsidRDefault="00EC608E" w:rsidP="00EC608E">
      <w:pPr>
        <w:jc w:val="both"/>
        <w:rPr>
          <w:sz w:val="24"/>
          <w:szCs w:val="24"/>
        </w:rPr>
      </w:pPr>
      <w:r w:rsidRPr="00EC608E">
        <w:rPr>
          <w:sz w:val="24"/>
          <w:szCs w:val="24"/>
        </w:rPr>
        <w:t>(Accessed: 1 August 2026).</w:t>
      </w:r>
    </w:p>
    <w:p w14:paraId="4FEFEBB8" w14:textId="77777777" w:rsidR="00EC608E" w:rsidRPr="00EC608E" w:rsidRDefault="00EC608E" w:rsidP="00EC608E">
      <w:pPr>
        <w:jc w:val="both"/>
        <w:rPr>
          <w:sz w:val="24"/>
          <w:szCs w:val="24"/>
        </w:rPr>
      </w:pPr>
    </w:p>
    <w:p w14:paraId="31B14AC4" w14:textId="77777777" w:rsidR="00EC608E" w:rsidRDefault="00EC608E" w:rsidP="00EC608E">
      <w:pPr>
        <w:jc w:val="both"/>
        <w:rPr>
          <w:sz w:val="24"/>
          <w:szCs w:val="24"/>
        </w:rPr>
      </w:pPr>
      <w:r w:rsidRPr="00EC608E">
        <w:rPr>
          <w:sz w:val="24"/>
          <w:szCs w:val="24"/>
        </w:rPr>
        <w:lastRenderedPageBreak/>
        <w:t xml:space="preserve">Welsh Government. (2022) </w:t>
      </w:r>
      <w:r w:rsidRPr="00EC608E">
        <w:rPr>
          <w:i/>
          <w:iCs/>
          <w:sz w:val="24"/>
          <w:szCs w:val="24"/>
        </w:rPr>
        <w:t>Working Together to Safeguard People: Volume 5 – Handling Individual Cases to Protect Children at Risk</w:t>
      </w:r>
      <w:r w:rsidRPr="00EC608E">
        <w:rPr>
          <w:sz w:val="24"/>
          <w:szCs w:val="24"/>
        </w:rPr>
        <w:t xml:space="preserve">. Cardiff: Welsh Government. </w:t>
      </w:r>
    </w:p>
    <w:p w14:paraId="7EED02A0" w14:textId="77777777" w:rsidR="00EC608E" w:rsidRDefault="00EC608E" w:rsidP="00EC608E">
      <w:pPr>
        <w:jc w:val="both"/>
        <w:rPr>
          <w:sz w:val="24"/>
          <w:szCs w:val="24"/>
        </w:rPr>
      </w:pPr>
      <w:r w:rsidRPr="00EC608E">
        <w:rPr>
          <w:sz w:val="24"/>
          <w:szCs w:val="24"/>
        </w:rPr>
        <w:t xml:space="preserve">Available at: </w:t>
      </w:r>
      <w:hyperlink r:id="rId43" w:history="1">
        <w:r w:rsidRPr="006D461B">
          <w:rPr>
            <w:rStyle w:val="Hyperlink"/>
            <w:sz w:val="24"/>
            <w:szCs w:val="24"/>
          </w:rPr>
          <w:t>https://www.gov.wales/working-together-safeguard-people-volume-5-handling-individual-cases-protect-children-risk</w:t>
        </w:r>
      </w:hyperlink>
      <w:r>
        <w:rPr>
          <w:sz w:val="24"/>
          <w:szCs w:val="24"/>
        </w:rPr>
        <w:t xml:space="preserve"> </w:t>
      </w:r>
    </w:p>
    <w:p w14:paraId="11B2381B" w14:textId="658ABC7E" w:rsidR="00EC608E" w:rsidRDefault="00EC608E" w:rsidP="00EC608E">
      <w:pPr>
        <w:jc w:val="both"/>
        <w:rPr>
          <w:sz w:val="24"/>
          <w:szCs w:val="24"/>
        </w:rPr>
      </w:pPr>
      <w:r w:rsidRPr="00EC608E">
        <w:rPr>
          <w:sz w:val="24"/>
          <w:szCs w:val="24"/>
        </w:rPr>
        <w:t>(Accessed: 1 August 2026).</w:t>
      </w:r>
    </w:p>
    <w:p w14:paraId="19853CE9" w14:textId="77777777" w:rsidR="00EC608E" w:rsidRPr="00EC608E" w:rsidRDefault="00EC608E" w:rsidP="00EC608E">
      <w:pPr>
        <w:jc w:val="both"/>
        <w:rPr>
          <w:sz w:val="24"/>
          <w:szCs w:val="24"/>
        </w:rPr>
      </w:pPr>
    </w:p>
    <w:p w14:paraId="6D16C9CF" w14:textId="77777777" w:rsidR="00EC608E" w:rsidRDefault="00EC608E" w:rsidP="00EC608E">
      <w:pPr>
        <w:jc w:val="both"/>
        <w:rPr>
          <w:sz w:val="24"/>
          <w:szCs w:val="24"/>
        </w:rPr>
      </w:pPr>
      <w:r w:rsidRPr="00EC608E">
        <w:rPr>
          <w:sz w:val="24"/>
          <w:szCs w:val="24"/>
        </w:rPr>
        <w:t xml:space="preserve">Welsh Government. (2022) </w:t>
      </w:r>
      <w:r w:rsidRPr="00EC608E">
        <w:rPr>
          <w:i/>
          <w:iCs/>
          <w:sz w:val="24"/>
          <w:szCs w:val="24"/>
        </w:rPr>
        <w:t>Working Together to Safeguard People</w:t>
      </w:r>
      <w:r w:rsidRPr="00EC608E">
        <w:rPr>
          <w:sz w:val="24"/>
          <w:szCs w:val="24"/>
        </w:rPr>
        <w:t xml:space="preserve">. Cardiff: Welsh Government. Available at: </w:t>
      </w:r>
      <w:hyperlink r:id="rId44" w:history="1">
        <w:r w:rsidRPr="006D461B">
          <w:rPr>
            <w:rStyle w:val="Hyperlink"/>
            <w:sz w:val="24"/>
            <w:szCs w:val="24"/>
          </w:rPr>
          <w:t>https://www.gov.wales/working-together-safeguard-people-guidance</w:t>
        </w:r>
      </w:hyperlink>
      <w:r>
        <w:rPr>
          <w:sz w:val="24"/>
          <w:szCs w:val="24"/>
        </w:rPr>
        <w:t xml:space="preserve"> </w:t>
      </w:r>
    </w:p>
    <w:p w14:paraId="7D1F29B7" w14:textId="0B2A33ED" w:rsidR="00EC608E" w:rsidRPr="00EC608E" w:rsidRDefault="00EC608E" w:rsidP="00EC608E">
      <w:pPr>
        <w:jc w:val="both"/>
        <w:rPr>
          <w:sz w:val="24"/>
          <w:szCs w:val="24"/>
        </w:rPr>
      </w:pPr>
      <w:r w:rsidRPr="00EC608E">
        <w:rPr>
          <w:sz w:val="24"/>
          <w:szCs w:val="24"/>
        </w:rPr>
        <w:t>(Accessed: 1 August 2026).</w:t>
      </w:r>
    </w:p>
    <w:p w14:paraId="622C87F6" w14:textId="77777777" w:rsidR="00EC608E" w:rsidRDefault="00EC608E" w:rsidP="00EC608E">
      <w:pPr>
        <w:jc w:val="both"/>
        <w:rPr>
          <w:sz w:val="24"/>
          <w:szCs w:val="24"/>
        </w:rPr>
      </w:pPr>
    </w:p>
    <w:p w14:paraId="70ECA9BB" w14:textId="6DD3649C" w:rsidR="0021017A" w:rsidRDefault="0021017A" w:rsidP="00EC608E">
      <w:pPr>
        <w:jc w:val="both"/>
        <w:rPr>
          <w:b/>
          <w:bCs/>
          <w:sz w:val="24"/>
          <w:szCs w:val="24"/>
        </w:rPr>
      </w:pPr>
      <w:r>
        <w:rPr>
          <w:b/>
          <w:bCs/>
          <w:sz w:val="24"/>
          <w:szCs w:val="24"/>
        </w:rPr>
        <w:t>Task 4B</w:t>
      </w:r>
    </w:p>
    <w:p w14:paraId="4478B24C" w14:textId="77777777" w:rsidR="0021017A" w:rsidRDefault="0021017A" w:rsidP="00EC608E">
      <w:pPr>
        <w:jc w:val="both"/>
        <w:rPr>
          <w:b/>
          <w:bCs/>
          <w:sz w:val="24"/>
          <w:szCs w:val="24"/>
        </w:rPr>
      </w:pPr>
    </w:p>
    <w:p w14:paraId="56621CAE" w14:textId="77777777" w:rsidR="0021017A" w:rsidRDefault="0021017A" w:rsidP="0021017A">
      <w:pPr>
        <w:jc w:val="both"/>
        <w:rPr>
          <w:sz w:val="24"/>
          <w:szCs w:val="24"/>
        </w:rPr>
      </w:pPr>
      <w:r w:rsidRPr="0021017A">
        <w:rPr>
          <w:sz w:val="24"/>
          <w:szCs w:val="24"/>
        </w:rPr>
        <w:t xml:space="preserve">Children Act 1989. (1989) </w:t>
      </w:r>
      <w:r w:rsidRPr="0021017A">
        <w:rPr>
          <w:i/>
          <w:iCs/>
          <w:sz w:val="24"/>
          <w:szCs w:val="24"/>
        </w:rPr>
        <w:t>Children Act 1989</w:t>
      </w:r>
      <w:r w:rsidRPr="0021017A">
        <w:rPr>
          <w:sz w:val="24"/>
          <w:szCs w:val="24"/>
        </w:rPr>
        <w:t xml:space="preserve">. London: HMSO. </w:t>
      </w:r>
    </w:p>
    <w:p w14:paraId="202833B4" w14:textId="77777777" w:rsidR="0021017A" w:rsidRDefault="0021017A" w:rsidP="0021017A">
      <w:pPr>
        <w:jc w:val="both"/>
        <w:rPr>
          <w:sz w:val="24"/>
          <w:szCs w:val="24"/>
        </w:rPr>
      </w:pPr>
      <w:r w:rsidRPr="0021017A">
        <w:rPr>
          <w:sz w:val="24"/>
          <w:szCs w:val="24"/>
        </w:rPr>
        <w:t xml:space="preserve">Available at: </w:t>
      </w:r>
      <w:hyperlink r:id="rId45" w:history="1">
        <w:r w:rsidRPr="006D461B">
          <w:rPr>
            <w:rStyle w:val="Hyperlink"/>
            <w:sz w:val="24"/>
            <w:szCs w:val="24"/>
          </w:rPr>
          <w:t>https://www.legislation.gov.uk/ukpga/1989/41/contents</w:t>
        </w:r>
      </w:hyperlink>
      <w:r>
        <w:rPr>
          <w:sz w:val="24"/>
          <w:szCs w:val="24"/>
        </w:rPr>
        <w:t xml:space="preserve"> </w:t>
      </w:r>
    </w:p>
    <w:p w14:paraId="1E332DEA" w14:textId="41543464" w:rsidR="0021017A" w:rsidRDefault="0021017A" w:rsidP="0021017A">
      <w:pPr>
        <w:jc w:val="both"/>
        <w:rPr>
          <w:sz w:val="24"/>
          <w:szCs w:val="24"/>
        </w:rPr>
      </w:pPr>
      <w:r w:rsidRPr="0021017A">
        <w:rPr>
          <w:sz w:val="24"/>
          <w:szCs w:val="24"/>
        </w:rPr>
        <w:t>(Accessed: 25 September 2026).</w:t>
      </w:r>
    </w:p>
    <w:p w14:paraId="57CB1169" w14:textId="77777777" w:rsidR="0021017A" w:rsidRPr="0021017A" w:rsidRDefault="0021017A" w:rsidP="0021017A">
      <w:pPr>
        <w:jc w:val="both"/>
        <w:rPr>
          <w:sz w:val="24"/>
          <w:szCs w:val="24"/>
        </w:rPr>
      </w:pPr>
    </w:p>
    <w:p w14:paraId="4016DC86" w14:textId="77777777" w:rsidR="0021017A" w:rsidRDefault="0021017A" w:rsidP="0021017A">
      <w:pPr>
        <w:jc w:val="both"/>
        <w:rPr>
          <w:sz w:val="24"/>
          <w:szCs w:val="24"/>
        </w:rPr>
      </w:pPr>
      <w:r w:rsidRPr="0021017A">
        <w:rPr>
          <w:sz w:val="24"/>
          <w:szCs w:val="24"/>
        </w:rPr>
        <w:t xml:space="preserve">Human Rights Act 1998. (1998) </w:t>
      </w:r>
      <w:r w:rsidRPr="0021017A">
        <w:rPr>
          <w:i/>
          <w:iCs/>
          <w:sz w:val="24"/>
          <w:szCs w:val="24"/>
        </w:rPr>
        <w:t>Human Rights Act 1998</w:t>
      </w:r>
      <w:r w:rsidRPr="0021017A">
        <w:rPr>
          <w:sz w:val="24"/>
          <w:szCs w:val="24"/>
        </w:rPr>
        <w:t xml:space="preserve">. London: HMSO. </w:t>
      </w:r>
    </w:p>
    <w:p w14:paraId="6C2A27E4" w14:textId="77777777" w:rsidR="0021017A" w:rsidRDefault="0021017A" w:rsidP="0021017A">
      <w:pPr>
        <w:jc w:val="both"/>
        <w:rPr>
          <w:sz w:val="24"/>
          <w:szCs w:val="24"/>
        </w:rPr>
      </w:pPr>
      <w:r w:rsidRPr="0021017A">
        <w:rPr>
          <w:sz w:val="24"/>
          <w:szCs w:val="24"/>
        </w:rPr>
        <w:t xml:space="preserve">Available at: </w:t>
      </w:r>
      <w:hyperlink r:id="rId46" w:history="1">
        <w:r w:rsidRPr="006D461B">
          <w:rPr>
            <w:rStyle w:val="Hyperlink"/>
            <w:sz w:val="24"/>
            <w:szCs w:val="24"/>
          </w:rPr>
          <w:t>https://www.legislation.gov.uk/ukpga/1998/42/contents</w:t>
        </w:r>
      </w:hyperlink>
      <w:r>
        <w:rPr>
          <w:sz w:val="24"/>
          <w:szCs w:val="24"/>
        </w:rPr>
        <w:t xml:space="preserve"> </w:t>
      </w:r>
    </w:p>
    <w:p w14:paraId="2C753025" w14:textId="284941F4" w:rsidR="0021017A" w:rsidRDefault="0021017A" w:rsidP="0021017A">
      <w:pPr>
        <w:jc w:val="both"/>
        <w:rPr>
          <w:sz w:val="24"/>
          <w:szCs w:val="24"/>
        </w:rPr>
      </w:pPr>
      <w:r w:rsidRPr="0021017A">
        <w:rPr>
          <w:sz w:val="24"/>
          <w:szCs w:val="24"/>
        </w:rPr>
        <w:t>(Accessed: 25 September 2026).</w:t>
      </w:r>
    </w:p>
    <w:p w14:paraId="02310655" w14:textId="77777777" w:rsidR="0021017A" w:rsidRPr="0021017A" w:rsidRDefault="0021017A" w:rsidP="0021017A">
      <w:pPr>
        <w:jc w:val="both"/>
        <w:rPr>
          <w:sz w:val="24"/>
          <w:szCs w:val="24"/>
        </w:rPr>
      </w:pPr>
    </w:p>
    <w:p w14:paraId="1DBB9C8C" w14:textId="77777777" w:rsidR="0021017A" w:rsidRDefault="0021017A" w:rsidP="0021017A">
      <w:pPr>
        <w:jc w:val="both"/>
        <w:rPr>
          <w:sz w:val="24"/>
          <w:szCs w:val="24"/>
        </w:rPr>
      </w:pPr>
      <w:r w:rsidRPr="0021017A">
        <w:rPr>
          <w:sz w:val="24"/>
          <w:szCs w:val="24"/>
        </w:rPr>
        <w:t xml:space="preserve">Mental Capacity Act 2005. (2005) </w:t>
      </w:r>
      <w:r w:rsidRPr="0021017A">
        <w:rPr>
          <w:i/>
          <w:iCs/>
          <w:sz w:val="24"/>
          <w:szCs w:val="24"/>
        </w:rPr>
        <w:t>Mental Capacity Act 2005</w:t>
      </w:r>
      <w:r w:rsidRPr="0021017A">
        <w:rPr>
          <w:sz w:val="24"/>
          <w:szCs w:val="24"/>
        </w:rPr>
        <w:t xml:space="preserve">. London: HMSO. </w:t>
      </w:r>
    </w:p>
    <w:p w14:paraId="21C55E03" w14:textId="77777777" w:rsidR="0021017A" w:rsidRDefault="0021017A" w:rsidP="0021017A">
      <w:pPr>
        <w:jc w:val="both"/>
        <w:rPr>
          <w:sz w:val="24"/>
          <w:szCs w:val="24"/>
        </w:rPr>
      </w:pPr>
      <w:r w:rsidRPr="0021017A">
        <w:rPr>
          <w:sz w:val="24"/>
          <w:szCs w:val="24"/>
        </w:rPr>
        <w:t xml:space="preserve">Available at: </w:t>
      </w:r>
      <w:hyperlink r:id="rId47" w:history="1">
        <w:r w:rsidRPr="006D461B">
          <w:rPr>
            <w:rStyle w:val="Hyperlink"/>
            <w:sz w:val="24"/>
            <w:szCs w:val="24"/>
          </w:rPr>
          <w:t>https://www.legislation.gov.uk/ukpga/2005/9/contents</w:t>
        </w:r>
      </w:hyperlink>
      <w:r>
        <w:rPr>
          <w:sz w:val="24"/>
          <w:szCs w:val="24"/>
        </w:rPr>
        <w:t xml:space="preserve"> </w:t>
      </w:r>
    </w:p>
    <w:p w14:paraId="26C4BB05" w14:textId="2BB46B10" w:rsidR="0021017A" w:rsidRDefault="0021017A" w:rsidP="0021017A">
      <w:pPr>
        <w:jc w:val="both"/>
        <w:rPr>
          <w:sz w:val="24"/>
          <w:szCs w:val="24"/>
        </w:rPr>
      </w:pPr>
      <w:r w:rsidRPr="0021017A">
        <w:rPr>
          <w:sz w:val="24"/>
          <w:szCs w:val="24"/>
        </w:rPr>
        <w:t>(Accessed: 25 September 2026).</w:t>
      </w:r>
    </w:p>
    <w:p w14:paraId="0A0D113A" w14:textId="77777777" w:rsidR="0021017A" w:rsidRPr="0021017A" w:rsidRDefault="0021017A" w:rsidP="0021017A">
      <w:pPr>
        <w:jc w:val="both"/>
        <w:rPr>
          <w:sz w:val="24"/>
          <w:szCs w:val="24"/>
        </w:rPr>
      </w:pPr>
    </w:p>
    <w:p w14:paraId="64477A28" w14:textId="77777777" w:rsidR="0021017A" w:rsidRDefault="0021017A" w:rsidP="0021017A">
      <w:pPr>
        <w:jc w:val="both"/>
        <w:rPr>
          <w:sz w:val="24"/>
          <w:szCs w:val="24"/>
        </w:rPr>
      </w:pPr>
      <w:r w:rsidRPr="0021017A">
        <w:rPr>
          <w:sz w:val="24"/>
          <w:szCs w:val="24"/>
        </w:rPr>
        <w:t xml:space="preserve">Preston-Shoot, M. and McKimm, J. (2011) </w:t>
      </w:r>
      <w:r w:rsidRPr="0021017A">
        <w:rPr>
          <w:i/>
          <w:iCs/>
          <w:sz w:val="24"/>
          <w:szCs w:val="24"/>
        </w:rPr>
        <w:t>Towards Effective Outcomes in Social Work Education</w:t>
      </w:r>
      <w:r w:rsidRPr="0021017A">
        <w:rPr>
          <w:sz w:val="24"/>
          <w:szCs w:val="24"/>
        </w:rPr>
        <w:t>. London: Higher Education Academy.</w:t>
      </w:r>
    </w:p>
    <w:p w14:paraId="55AB8F42" w14:textId="77777777" w:rsidR="0021017A" w:rsidRPr="0021017A" w:rsidRDefault="0021017A" w:rsidP="0021017A">
      <w:pPr>
        <w:jc w:val="both"/>
        <w:rPr>
          <w:sz w:val="24"/>
          <w:szCs w:val="24"/>
        </w:rPr>
      </w:pPr>
    </w:p>
    <w:p w14:paraId="6FF6D144" w14:textId="77777777" w:rsidR="0021017A" w:rsidRDefault="0021017A" w:rsidP="0021017A">
      <w:pPr>
        <w:jc w:val="both"/>
        <w:rPr>
          <w:sz w:val="24"/>
          <w:szCs w:val="24"/>
        </w:rPr>
      </w:pPr>
      <w:r w:rsidRPr="0021017A">
        <w:rPr>
          <w:sz w:val="24"/>
          <w:szCs w:val="24"/>
        </w:rPr>
        <w:t xml:space="preserve">Social Services and Well-being (Wales) Act 2014. (2014) </w:t>
      </w:r>
      <w:r w:rsidRPr="0021017A">
        <w:rPr>
          <w:i/>
          <w:iCs/>
          <w:sz w:val="24"/>
          <w:szCs w:val="24"/>
        </w:rPr>
        <w:t>Social Services and Well-being (Wales) Act 2014</w:t>
      </w:r>
      <w:r w:rsidRPr="0021017A">
        <w:rPr>
          <w:sz w:val="24"/>
          <w:szCs w:val="24"/>
        </w:rPr>
        <w:t xml:space="preserve">. Cardiff: Welsh Government. </w:t>
      </w:r>
    </w:p>
    <w:p w14:paraId="2BEEEAB9" w14:textId="77777777" w:rsidR="0021017A" w:rsidRDefault="0021017A" w:rsidP="0021017A">
      <w:pPr>
        <w:jc w:val="both"/>
        <w:rPr>
          <w:sz w:val="24"/>
          <w:szCs w:val="24"/>
        </w:rPr>
      </w:pPr>
      <w:r w:rsidRPr="0021017A">
        <w:rPr>
          <w:sz w:val="24"/>
          <w:szCs w:val="24"/>
        </w:rPr>
        <w:t xml:space="preserve">Available at: </w:t>
      </w:r>
      <w:hyperlink r:id="rId48" w:history="1">
        <w:r w:rsidRPr="006D461B">
          <w:rPr>
            <w:rStyle w:val="Hyperlink"/>
            <w:sz w:val="24"/>
            <w:szCs w:val="24"/>
          </w:rPr>
          <w:t>https://www.legislation.gov.uk/anaw/2014/4/contents</w:t>
        </w:r>
      </w:hyperlink>
      <w:r>
        <w:rPr>
          <w:sz w:val="24"/>
          <w:szCs w:val="24"/>
        </w:rPr>
        <w:t xml:space="preserve"> </w:t>
      </w:r>
    </w:p>
    <w:p w14:paraId="25262FBB" w14:textId="4C06621E" w:rsidR="0021017A" w:rsidRPr="0021017A" w:rsidRDefault="0021017A" w:rsidP="0021017A">
      <w:pPr>
        <w:jc w:val="both"/>
        <w:rPr>
          <w:sz w:val="24"/>
          <w:szCs w:val="24"/>
        </w:rPr>
      </w:pPr>
      <w:r w:rsidRPr="0021017A">
        <w:rPr>
          <w:sz w:val="24"/>
          <w:szCs w:val="24"/>
        </w:rPr>
        <w:t>(Accessed: 25 September 2026).</w:t>
      </w:r>
    </w:p>
    <w:p w14:paraId="3A138256" w14:textId="77777777" w:rsidR="0021017A" w:rsidRPr="0021017A" w:rsidRDefault="0021017A" w:rsidP="00EC608E">
      <w:pPr>
        <w:jc w:val="both"/>
        <w:rPr>
          <w:sz w:val="24"/>
          <w:szCs w:val="24"/>
        </w:rPr>
      </w:pPr>
    </w:p>
    <w:p w14:paraId="22AC231E" w14:textId="77777777" w:rsidR="00EC608E" w:rsidRPr="00EC608E" w:rsidRDefault="00EC608E" w:rsidP="00EC608E">
      <w:pPr>
        <w:jc w:val="both"/>
        <w:rPr>
          <w:b/>
          <w:bCs/>
          <w:sz w:val="24"/>
          <w:szCs w:val="24"/>
        </w:rPr>
      </w:pPr>
    </w:p>
    <w:p w14:paraId="0493EC0A" w14:textId="77777777" w:rsidR="00EC608E" w:rsidRPr="00EC608E" w:rsidRDefault="00EC608E" w:rsidP="00DD09B2">
      <w:pPr>
        <w:jc w:val="both"/>
        <w:rPr>
          <w:sz w:val="24"/>
          <w:szCs w:val="24"/>
        </w:rPr>
      </w:pPr>
    </w:p>
    <w:p w14:paraId="581E5815" w14:textId="77777777" w:rsidR="00DD09B2" w:rsidRPr="00DD09B2" w:rsidRDefault="00DD09B2" w:rsidP="00E559CE">
      <w:pPr>
        <w:jc w:val="both"/>
        <w:rPr>
          <w:sz w:val="24"/>
          <w:szCs w:val="24"/>
        </w:rPr>
      </w:pPr>
    </w:p>
    <w:p w14:paraId="6B9C5165" w14:textId="77777777" w:rsidR="00FC0334" w:rsidRPr="009C2D5B"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CD3833" w:rsidRPr="00B17FA0" w14:paraId="486C4828" w14:textId="77777777" w:rsidTr="00CD3833">
        <w:tc>
          <w:tcPr>
            <w:tcW w:w="5039" w:type="dxa"/>
          </w:tcPr>
          <w:p w14:paraId="53579DE7" w14:textId="3A758F1A" w:rsidR="00CD3833" w:rsidRPr="00B17FA0" w:rsidRDefault="00CD3833" w:rsidP="00CD3833">
            <w:pPr>
              <w:jc w:val="both"/>
              <w:rPr>
                <w:sz w:val="24"/>
                <w:szCs w:val="24"/>
              </w:rPr>
            </w:pPr>
            <w:r>
              <w:rPr>
                <w:sz w:val="24"/>
                <w:szCs w:val="24"/>
              </w:rPr>
              <w:t>Induction Day</w:t>
            </w:r>
          </w:p>
        </w:tc>
        <w:tc>
          <w:tcPr>
            <w:tcW w:w="5031" w:type="dxa"/>
          </w:tcPr>
          <w:p w14:paraId="63517E6F" w14:textId="503BF71C" w:rsidR="00CD3833" w:rsidRPr="00B17FA0" w:rsidRDefault="00CD3833" w:rsidP="00CD3833">
            <w:pPr>
              <w:jc w:val="both"/>
              <w:rPr>
                <w:sz w:val="24"/>
                <w:szCs w:val="24"/>
              </w:rPr>
            </w:pPr>
            <w:r>
              <w:rPr>
                <w:sz w:val="24"/>
                <w:szCs w:val="24"/>
              </w:rPr>
              <w:t>09/10/25</w:t>
            </w:r>
          </w:p>
        </w:tc>
      </w:tr>
      <w:tr w:rsidR="00CD3833" w:rsidRPr="00B17FA0" w14:paraId="5C7266B7" w14:textId="77777777" w:rsidTr="00CD3833">
        <w:tc>
          <w:tcPr>
            <w:tcW w:w="5039" w:type="dxa"/>
          </w:tcPr>
          <w:p w14:paraId="7D190C95" w14:textId="0836D015" w:rsidR="00CD3833" w:rsidRPr="00B17FA0" w:rsidRDefault="00CD3833" w:rsidP="00CD3833">
            <w:pPr>
              <w:jc w:val="both"/>
              <w:rPr>
                <w:sz w:val="24"/>
                <w:szCs w:val="24"/>
              </w:rPr>
            </w:pPr>
            <w:r>
              <w:rPr>
                <w:sz w:val="24"/>
                <w:szCs w:val="24"/>
              </w:rPr>
              <w:t>1</w:t>
            </w:r>
          </w:p>
        </w:tc>
        <w:tc>
          <w:tcPr>
            <w:tcW w:w="5031" w:type="dxa"/>
          </w:tcPr>
          <w:p w14:paraId="4504991A" w14:textId="39D95C71" w:rsidR="00CD3833" w:rsidRPr="00B17FA0" w:rsidRDefault="00CD3833" w:rsidP="00CD3833">
            <w:pPr>
              <w:jc w:val="both"/>
              <w:rPr>
                <w:sz w:val="24"/>
                <w:szCs w:val="24"/>
              </w:rPr>
            </w:pPr>
            <w:r>
              <w:rPr>
                <w:sz w:val="24"/>
                <w:szCs w:val="24"/>
              </w:rPr>
              <w:t>14/11/25</w:t>
            </w:r>
          </w:p>
        </w:tc>
      </w:tr>
      <w:tr w:rsidR="00CD3833" w:rsidRPr="00B17FA0" w14:paraId="05C1FAE9" w14:textId="77777777" w:rsidTr="00CD3833">
        <w:tc>
          <w:tcPr>
            <w:tcW w:w="5039" w:type="dxa"/>
          </w:tcPr>
          <w:p w14:paraId="2BDB6661" w14:textId="69CA1A8C" w:rsidR="00CD3833" w:rsidRPr="00B17FA0" w:rsidRDefault="00CD3833" w:rsidP="00CD3833">
            <w:pPr>
              <w:jc w:val="both"/>
              <w:rPr>
                <w:sz w:val="24"/>
                <w:szCs w:val="24"/>
              </w:rPr>
            </w:pPr>
            <w:r>
              <w:rPr>
                <w:sz w:val="24"/>
                <w:szCs w:val="24"/>
              </w:rPr>
              <w:t>2</w:t>
            </w:r>
          </w:p>
        </w:tc>
        <w:tc>
          <w:tcPr>
            <w:tcW w:w="5031" w:type="dxa"/>
          </w:tcPr>
          <w:p w14:paraId="1AF3604C" w14:textId="09696EDD" w:rsidR="00CD3833" w:rsidRPr="00B17FA0" w:rsidRDefault="00CD3833" w:rsidP="00CD3833">
            <w:pPr>
              <w:jc w:val="both"/>
              <w:rPr>
                <w:sz w:val="24"/>
                <w:szCs w:val="24"/>
              </w:rPr>
            </w:pPr>
            <w:r>
              <w:rPr>
                <w:sz w:val="24"/>
                <w:szCs w:val="24"/>
              </w:rPr>
              <w:t>28/01/26</w:t>
            </w:r>
          </w:p>
        </w:tc>
      </w:tr>
      <w:tr w:rsidR="00CD3833" w:rsidRPr="00B17FA0" w14:paraId="5356395F" w14:textId="77777777" w:rsidTr="00CD3833">
        <w:tc>
          <w:tcPr>
            <w:tcW w:w="5039" w:type="dxa"/>
          </w:tcPr>
          <w:p w14:paraId="7DC37211" w14:textId="14A9EBD1" w:rsidR="00CD3833" w:rsidRPr="00B17FA0" w:rsidRDefault="00CD3833" w:rsidP="00CD3833">
            <w:pPr>
              <w:jc w:val="both"/>
              <w:rPr>
                <w:sz w:val="24"/>
                <w:szCs w:val="24"/>
              </w:rPr>
            </w:pPr>
            <w:r>
              <w:rPr>
                <w:sz w:val="24"/>
                <w:szCs w:val="24"/>
              </w:rPr>
              <w:t>3</w:t>
            </w:r>
          </w:p>
        </w:tc>
        <w:tc>
          <w:tcPr>
            <w:tcW w:w="5031" w:type="dxa"/>
          </w:tcPr>
          <w:p w14:paraId="4DFBE392" w14:textId="55C861C7" w:rsidR="00CD3833" w:rsidRPr="00B17FA0" w:rsidRDefault="00CD3833" w:rsidP="00CD3833">
            <w:pPr>
              <w:jc w:val="both"/>
              <w:rPr>
                <w:sz w:val="24"/>
                <w:szCs w:val="24"/>
              </w:rPr>
            </w:pPr>
            <w:r>
              <w:rPr>
                <w:sz w:val="24"/>
                <w:szCs w:val="24"/>
              </w:rPr>
              <w:t>22/04/26</w:t>
            </w:r>
          </w:p>
        </w:tc>
      </w:tr>
      <w:tr w:rsidR="00CD3833" w:rsidRPr="008B28E7" w14:paraId="40165146" w14:textId="77777777" w:rsidTr="00CD3833">
        <w:tc>
          <w:tcPr>
            <w:tcW w:w="5039" w:type="dxa"/>
          </w:tcPr>
          <w:p w14:paraId="2DE3C97B" w14:textId="7A83F292" w:rsidR="00CD3833" w:rsidRPr="00B17FA0" w:rsidRDefault="00CD3833" w:rsidP="00CD3833">
            <w:pPr>
              <w:jc w:val="both"/>
              <w:rPr>
                <w:sz w:val="24"/>
                <w:szCs w:val="24"/>
              </w:rPr>
            </w:pPr>
            <w:r>
              <w:rPr>
                <w:sz w:val="24"/>
                <w:szCs w:val="24"/>
              </w:rPr>
              <w:t>4</w:t>
            </w:r>
          </w:p>
        </w:tc>
        <w:tc>
          <w:tcPr>
            <w:tcW w:w="5031" w:type="dxa"/>
          </w:tcPr>
          <w:p w14:paraId="16B5309A" w14:textId="32FDB284" w:rsidR="00CD3833" w:rsidRPr="00B17FA0" w:rsidRDefault="00CD3833" w:rsidP="00CD3833">
            <w:pPr>
              <w:jc w:val="both"/>
              <w:rPr>
                <w:sz w:val="24"/>
                <w:szCs w:val="24"/>
              </w:rPr>
            </w:pPr>
            <w:r>
              <w:rPr>
                <w:sz w:val="24"/>
                <w:szCs w:val="24"/>
              </w:rPr>
              <w:t>24/06/26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3E4ABEC4" w14:textId="77777777" w:rsidR="0003166D" w:rsidRDefault="0003166D" w:rsidP="0003166D">
            <w:pPr>
              <w:jc w:val="both"/>
              <w:rPr>
                <w:color w:val="auto"/>
                <w:sz w:val="24"/>
                <w:szCs w:val="24"/>
              </w:rPr>
            </w:pPr>
            <w:r w:rsidRPr="0003166D">
              <w:rPr>
                <w:color w:val="auto"/>
                <w:sz w:val="24"/>
                <w:szCs w:val="24"/>
              </w:rPr>
              <w:t>Throughout the Consolidation of Social Work Practice Programme, Hayley has demonstrated a strong commitment to her professional development and has engaged fully with reflective learning, supervision, training opportunities and practice experiences. I have observed significant growth across the three Social Care Wales learning outcomes.</w:t>
            </w:r>
          </w:p>
          <w:p w14:paraId="74A8278A" w14:textId="77777777" w:rsidR="0003166D" w:rsidRPr="0003166D" w:rsidRDefault="0003166D" w:rsidP="0003166D">
            <w:pPr>
              <w:jc w:val="both"/>
              <w:rPr>
                <w:color w:val="auto"/>
                <w:sz w:val="24"/>
                <w:szCs w:val="24"/>
              </w:rPr>
            </w:pPr>
          </w:p>
          <w:p w14:paraId="54853980" w14:textId="77777777" w:rsidR="0003166D" w:rsidRDefault="0003166D" w:rsidP="0003166D">
            <w:pPr>
              <w:jc w:val="both"/>
              <w:rPr>
                <w:color w:val="auto"/>
                <w:sz w:val="24"/>
                <w:szCs w:val="24"/>
              </w:rPr>
            </w:pPr>
            <w:r w:rsidRPr="0003166D">
              <w:rPr>
                <w:color w:val="auto"/>
                <w:sz w:val="24"/>
                <w:szCs w:val="24"/>
              </w:rPr>
              <w:t xml:space="preserve">At the start of the programme, Hayley identified a need to strengthen her knowledge of local authority, third sector and preventative services </w:t>
            </w:r>
            <w:proofErr w:type="gramStart"/>
            <w:r w:rsidRPr="0003166D">
              <w:rPr>
                <w:color w:val="auto"/>
                <w:sz w:val="24"/>
                <w:szCs w:val="24"/>
              </w:rPr>
              <w:t>in order to</w:t>
            </w:r>
            <w:proofErr w:type="gramEnd"/>
            <w:r w:rsidRPr="0003166D">
              <w:rPr>
                <w:color w:val="auto"/>
                <w:sz w:val="24"/>
                <w:szCs w:val="24"/>
              </w:rPr>
              <w:t xml:space="preserve"> enhance her analytical assessment skills and develop more strengths-based interventions. Initially, she recognised that whilst she understood the principles of strengths-based practice, she was not always confident in identifying community resources and preventative services that could support individuals to achieve their wellbeing outcomes.</w:t>
            </w:r>
          </w:p>
          <w:p w14:paraId="4874F299" w14:textId="77777777" w:rsidR="0003166D" w:rsidRPr="0003166D" w:rsidRDefault="0003166D" w:rsidP="0003166D">
            <w:pPr>
              <w:jc w:val="both"/>
              <w:rPr>
                <w:color w:val="auto"/>
                <w:sz w:val="24"/>
                <w:szCs w:val="24"/>
              </w:rPr>
            </w:pPr>
          </w:p>
          <w:p w14:paraId="0E929460" w14:textId="77777777" w:rsidR="0003166D" w:rsidRDefault="0003166D" w:rsidP="0003166D">
            <w:pPr>
              <w:jc w:val="both"/>
              <w:rPr>
                <w:color w:val="auto"/>
                <w:sz w:val="24"/>
                <w:szCs w:val="24"/>
              </w:rPr>
            </w:pPr>
            <w:r w:rsidRPr="0003166D">
              <w:rPr>
                <w:color w:val="auto"/>
                <w:sz w:val="24"/>
                <w:szCs w:val="24"/>
              </w:rPr>
              <w:t xml:space="preserve">Over the duration of the programme, Hayley has actively addressed this learning need through supervision, team learning opportunities and independent research. She has actively engaged in Practice Time to Learn Sessions with her mentor and peers and has sought independent research where appropriate by utilising Community Care Inform platform. I have observed increasing confidence in her ability to undertake holistic assessments that identify both need and strengths, whilst considering a wider range of preventative and community-based interventions. Hayley now adopts a stronger understanding of how community resources can </w:t>
            </w:r>
            <w:r w:rsidRPr="0003166D">
              <w:rPr>
                <w:color w:val="auto"/>
                <w:sz w:val="24"/>
                <w:szCs w:val="24"/>
              </w:rPr>
              <w:lastRenderedPageBreak/>
              <w:t xml:space="preserve">support individuals to maintain independence and reduce reliance on statutory services. In line with the Social Services and Well Being Wales Act 2014. </w:t>
            </w:r>
          </w:p>
          <w:p w14:paraId="0FA06893" w14:textId="77777777" w:rsidR="0003166D" w:rsidRDefault="0003166D" w:rsidP="0003166D">
            <w:pPr>
              <w:jc w:val="both"/>
              <w:rPr>
                <w:color w:val="auto"/>
                <w:sz w:val="24"/>
                <w:szCs w:val="24"/>
              </w:rPr>
            </w:pPr>
          </w:p>
          <w:p w14:paraId="15FBBB3E" w14:textId="2852E824" w:rsidR="0003166D" w:rsidRDefault="0003166D" w:rsidP="0003166D">
            <w:pPr>
              <w:jc w:val="both"/>
              <w:rPr>
                <w:color w:val="auto"/>
                <w:sz w:val="24"/>
                <w:szCs w:val="24"/>
              </w:rPr>
            </w:pPr>
            <w:r w:rsidRPr="0003166D">
              <w:rPr>
                <w:color w:val="auto"/>
                <w:sz w:val="24"/>
                <w:szCs w:val="24"/>
              </w:rPr>
              <w:t>Her assessment work has become increasingly analytical, demonstrating an ability to connect presenting needs, risks, strengths and available support options in a coherent and person-centred way.</w:t>
            </w:r>
          </w:p>
          <w:p w14:paraId="696974AA" w14:textId="77777777" w:rsidR="0003166D" w:rsidRPr="0003166D" w:rsidRDefault="0003166D" w:rsidP="0003166D">
            <w:pPr>
              <w:jc w:val="both"/>
              <w:rPr>
                <w:color w:val="auto"/>
                <w:sz w:val="24"/>
                <w:szCs w:val="24"/>
              </w:rPr>
            </w:pPr>
          </w:p>
          <w:p w14:paraId="047131D5" w14:textId="77777777" w:rsidR="0003166D" w:rsidRDefault="0003166D" w:rsidP="0003166D">
            <w:pPr>
              <w:jc w:val="both"/>
              <w:rPr>
                <w:color w:val="auto"/>
                <w:sz w:val="24"/>
                <w:szCs w:val="24"/>
              </w:rPr>
            </w:pPr>
            <w:r w:rsidRPr="0003166D">
              <w:rPr>
                <w:color w:val="auto"/>
                <w:sz w:val="24"/>
                <w:szCs w:val="24"/>
              </w:rPr>
              <w:t>Hayley identified collaborative working within multidisciplinary environments as a key development area at the beginning of the programme. In particular, she recognised a lack of confidence when contributing to discussions involving complexity, risk and differing professional opinions. Particularly when dealing with professionals in the Mental Health field.</w:t>
            </w:r>
          </w:p>
          <w:p w14:paraId="754B07E5" w14:textId="446226A4" w:rsidR="0003166D" w:rsidRPr="0003166D" w:rsidRDefault="0003166D" w:rsidP="0003166D">
            <w:pPr>
              <w:jc w:val="both"/>
              <w:rPr>
                <w:color w:val="auto"/>
                <w:sz w:val="24"/>
                <w:szCs w:val="24"/>
              </w:rPr>
            </w:pPr>
            <w:r w:rsidRPr="0003166D">
              <w:rPr>
                <w:color w:val="auto"/>
                <w:sz w:val="24"/>
                <w:szCs w:val="24"/>
              </w:rPr>
              <w:t xml:space="preserve"> </w:t>
            </w:r>
          </w:p>
          <w:p w14:paraId="343A40E2" w14:textId="77777777" w:rsidR="0003166D" w:rsidRDefault="0003166D" w:rsidP="0003166D">
            <w:pPr>
              <w:jc w:val="both"/>
              <w:rPr>
                <w:color w:val="auto"/>
                <w:sz w:val="24"/>
                <w:szCs w:val="24"/>
              </w:rPr>
            </w:pPr>
            <w:r w:rsidRPr="0003166D">
              <w:rPr>
                <w:color w:val="auto"/>
                <w:sz w:val="24"/>
                <w:szCs w:val="24"/>
              </w:rPr>
              <w:t xml:space="preserve">Throughout the programme I have observed a notable increase in Hayley's confidence and effectiveness when working alongside colleagues from health, mental health, safeguarding and wider partner agencies. She has become more assured in articulating her professional views, contributing to decision-making processes and advocating for the individuals she supports while keeping the person at the centre of any decision making. </w:t>
            </w:r>
          </w:p>
          <w:p w14:paraId="2A222ED3" w14:textId="77777777" w:rsidR="0003166D" w:rsidRDefault="0003166D" w:rsidP="0003166D">
            <w:pPr>
              <w:jc w:val="both"/>
              <w:rPr>
                <w:color w:val="auto"/>
                <w:sz w:val="24"/>
                <w:szCs w:val="24"/>
              </w:rPr>
            </w:pPr>
          </w:p>
          <w:p w14:paraId="5A7ADC3E" w14:textId="39D7E2BD" w:rsidR="0003166D" w:rsidRDefault="0003166D" w:rsidP="0003166D">
            <w:pPr>
              <w:jc w:val="both"/>
              <w:rPr>
                <w:color w:val="auto"/>
                <w:sz w:val="24"/>
                <w:szCs w:val="24"/>
              </w:rPr>
            </w:pPr>
            <w:r w:rsidRPr="0003166D">
              <w:rPr>
                <w:color w:val="auto"/>
                <w:sz w:val="24"/>
                <w:szCs w:val="24"/>
              </w:rPr>
              <w:t xml:space="preserve">Hayley demonstrates respect for the perspectives of others whilst maintaining a clear focus on the wishes, outcomes and strengths of those she works with. Hayley has been able to demonstrate confidence in her own role and where her responsibilities lie as a qualified social worker. </w:t>
            </w:r>
          </w:p>
          <w:p w14:paraId="335FB1ED" w14:textId="77777777" w:rsidR="0003166D" w:rsidRPr="0003166D" w:rsidRDefault="0003166D" w:rsidP="0003166D">
            <w:pPr>
              <w:jc w:val="both"/>
              <w:rPr>
                <w:color w:val="auto"/>
                <w:sz w:val="24"/>
                <w:szCs w:val="24"/>
              </w:rPr>
            </w:pPr>
          </w:p>
          <w:p w14:paraId="366020B3" w14:textId="77777777" w:rsidR="0003166D" w:rsidRDefault="0003166D" w:rsidP="0003166D">
            <w:pPr>
              <w:jc w:val="both"/>
              <w:rPr>
                <w:color w:val="auto"/>
                <w:sz w:val="24"/>
                <w:szCs w:val="24"/>
              </w:rPr>
            </w:pPr>
            <w:r w:rsidRPr="0003166D">
              <w:rPr>
                <w:color w:val="auto"/>
                <w:sz w:val="24"/>
                <w:szCs w:val="24"/>
              </w:rPr>
              <w:t>Feedback discussed from individuals receiving support and their carers highlights Hayley's compassionate and person-centred approach. Service users consistently describe feeling listened to, respected and valued. Hayley has reflected thoughtfully on this feedback and has demonstrated a genuine commitment to ensuring individuals feel recognised as people rather than simply recipients of services. This increased awareness has positively influenced her practice and strengthened her ability to build meaningful professional relationships founded on trust, respect and partnership.</w:t>
            </w:r>
          </w:p>
          <w:p w14:paraId="32266478" w14:textId="77777777" w:rsidR="0003166D" w:rsidRPr="0003166D" w:rsidRDefault="0003166D" w:rsidP="0003166D">
            <w:pPr>
              <w:jc w:val="both"/>
              <w:rPr>
                <w:color w:val="auto"/>
                <w:sz w:val="24"/>
                <w:szCs w:val="24"/>
              </w:rPr>
            </w:pPr>
          </w:p>
          <w:p w14:paraId="20D33544" w14:textId="58A30A24" w:rsidR="0003166D" w:rsidRDefault="0003166D" w:rsidP="0003166D">
            <w:pPr>
              <w:jc w:val="both"/>
              <w:rPr>
                <w:color w:val="auto"/>
                <w:sz w:val="24"/>
                <w:szCs w:val="24"/>
              </w:rPr>
            </w:pPr>
            <w:r w:rsidRPr="0003166D">
              <w:rPr>
                <w:color w:val="auto"/>
                <w:sz w:val="24"/>
                <w:szCs w:val="24"/>
              </w:rPr>
              <w:t xml:space="preserve">Hayley also identified at the start of the programme the need to strengthen her confidence in critically evaluating and applying research evidence to support professional decision-making. She recognised that whilst she could apply legislation and policy appropriately, she did not always feel fully confident evidencing the rationale underpinning complex recommendations. Her practice evidence’s her found confidence and ability to utilise case law and research to evidence her decision making. </w:t>
            </w:r>
          </w:p>
          <w:p w14:paraId="114FB5B8" w14:textId="77777777" w:rsidR="0003166D" w:rsidRPr="0003166D" w:rsidRDefault="0003166D" w:rsidP="0003166D">
            <w:pPr>
              <w:jc w:val="both"/>
              <w:rPr>
                <w:color w:val="auto"/>
                <w:sz w:val="24"/>
                <w:szCs w:val="24"/>
              </w:rPr>
            </w:pPr>
          </w:p>
          <w:p w14:paraId="61AF3B0E" w14:textId="77777777" w:rsidR="0003166D" w:rsidRDefault="0003166D" w:rsidP="0003166D">
            <w:pPr>
              <w:jc w:val="both"/>
              <w:rPr>
                <w:color w:val="auto"/>
                <w:sz w:val="24"/>
                <w:szCs w:val="24"/>
              </w:rPr>
            </w:pPr>
            <w:r w:rsidRPr="0003166D">
              <w:rPr>
                <w:color w:val="auto"/>
                <w:sz w:val="24"/>
                <w:szCs w:val="24"/>
              </w:rPr>
              <w:t>Over time, Hayley has significantly developed her professional judgement through engagement with supervision, reflective discussions, legislation, research and learning resources. She demonstrates a growing ability to integrate professional knowledge, legal frameworks, research evidence and the views of individuals when making decisions. In discussions regarding mental capacity, safeguarding, mental health and complex risk management, Hayley increasingly provides clear and defensible rationales for her recommendations.</w:t>
            </w:r>
          </w:p>
          <w:p w14:paraId="714B9B52" w14:textId="77777777" w:rsidR="0003166D" w:rsidRPr="0003166D" w:rsidRDefault="0003166D" w:rsidP="0003166D">
            <w:pPr>
              <w:jc w:val="both"/>
              <w:rPr>
                <w:color w:val="auto"/>
                <w:sz w:val="24"/>
                <w:szCs w:val="24"/>
              </w:rPr>
            </w:pPr>
          </w:p>
          <w:p w14:paraId="1A79819F" w14:textId="77777777" w:rsidR="0003166D" w:rsidRDefault="0003166D" w:rsidP="0003166D">
            <w:pPr>
              <w:jc w:val="both"/>
              <w:rPr>
                <w:color w:val="auto"/>
                <w:sz w:val="24"/>
                <w:szCs w:val="24"/>
              </w:rPr>
            </w:pPr>
            <w:r w:rsidRPr="0003166D">
              <w:rPr>
                <w:color w:val="auto"/>
                <w:sz w:val="24"/>
                <w:szCs w:val="24"/>
              </w:rPr>
              <w:lastRenderedPageBreak/>
              <w:t>Whilst Hayley appropriately acknowledges that critical analysis of research is an area she wishes to continue developing, she has shown considerable progress in becoming a more reflective, evidence-informed practitioner. Her confidence in managing complexity has strengthened, and she demonstrates sound professional curiosity and willingness to seek guidance when required.</w:t>
            </w:r>
          </w:p>
          <w:p w14:paraId="1B86222B" w14:textId="77777777" w:rsidR="0003166D" w:rsidRPr="0003166D" w:rsidRDefault="0003166D" w:rsidP="0003166D">
            <w:pPr>
              <w:jc w:val="both"/>
              <w:rPr>
                <w:color w:val="auto"/>
                <w:sz w:val="24"/>
                <w:szCs w:val="24"/>
              </w:rPr>
            </w:pPr>
          </w:p>
          <w:p w14:paraId="426E7C11" w14:textId="77777777" w:rsidR="0003166D" w:rsidRDefault="0003166D" w:rsidP="0003166D">
            <w:pPr>
              <w:jc w:val="both"/>
              <w:rPr>
                <w:color w:val="auto"/>
                <w:sz w:val="24"/>
                <w:szCs w:val="24"/>
              </w:rPr>
            </w:pPr>
            <w:r w:rsidRPr="0003166D">
              <w:rPr>
                <w:color w:val="auto"/>
                <w:sz w:val="24"/>
                <w:szCs w:val="24"/>
              </w:rPr>
              <w:t>Hayley has embraced the values of reflective practice throughout the programme and has used supervision effectively to challenge herself, identify learning opportunities and consolidate her professional development. She demonstrates a strong commitment to person-centred practice, social justice and promoting the voice and control of individuals in accordance with the Social Services and Well-being (Wales) Act 2014 and the Social Care Wales Code of Professional Practice.</w:t>
            </w:r>
          </w:p>
          <w:p w14:paraId="4C38195F" w14:textId="77777777" w:rsidR="0003166D" w:rsidRPr="0003166D" w:rsidRDefault="0003166D" w:rsidP="0003166D">
            <w:pPr>
              <w:jc w:val="both"/>
              <w:rPr>
                <w:color w:val="auto"/>
                <w:sz w:val="24"/>
                <w:szCs w:val="24"/>
              </w:rPr>
            </w:pPr>
          </w:p>
          <w:p w14:paraId="63232873" w14:textId="77777777" w:rsidR="0003166D" w:rsidRDefault="0003166D" w:rsidP="0003166D">
            <w:pPr>
              <w:jc w:val="both"/>
              <w:rPr>
                <w:color w:val="auto"/>
                <w:sz w:val="24"/>
                <w:szCs w:val="24"/>
              </w:rPr>
            </w:pPr>
            <w:r w:rsidRPr="0003166D">
              <w:rPr>
                <w:color w:val="auto"/>
                <w:sz w:val="24"/>
                <w:szCs w:val="24"/>
              </w:rPr>
              <w:t xml:space="preserve">The developmental goals identified in Task 1a have been substantially achieved, and the reflections presented in Task 1b demonstrate genuine insight into both her progress and her future learning needs. </w:t>
            </w:r>
          </w:p>
          <w:p w14:paraId="14884C11" w14:textId="77777777" w:rsidR="0003166D" w:rsidRDefault="0003166D" w:rsidP="0003166D">
            <w:pPr>
              <w:jc w:val="both"/>
              <w:rPr>
                <w:color w:val="auto"/>
                <w:sz w:val="24"/>
                <w:szCs w:val="24"/>
              </w:rPr>
            </w:pPr>
          </w:p>
          <w:p w14:paraId="239A60B5" w14:textId="56D3C062" w:rsidR="0003166D" w:rsidRDefault="0003166D" w:rsidP="0003166D">
            <w:pPr>
              <w:jc w:val="both"/>
              <w:rPr>
                <w:color w:val="auto"/>
                <w:sz w:val="24"/>
                <w:szCs w:val="24"/>
              </w:rPr>
            </w:pPr>
            <w:r w:rsidRPr="0003166D">
              <w:rPr>
                <w:color w:val="auto"/>
                <w:sz w:val="24"/>
                <w:szCs w:val="24"/>
              </w:rPr>
              <w:t>Hayley's identification of developing advanced analytical skills, leadership within multidisciplinary settings and further strengthening evidence-informed practice reflects the self-awareness expected of a reflective practitioner transitioning beyond the newly qualified stage of their career.</w:t>
            </w:r>
          </w:p>
          <w:p w14:paraId="26FE1DC6" w14:textId="77777777" w:rsidR="0003166D" w:rsidRPr="0003166D" w:rsidRDefault="0003166D" w:rsidP="0003166D">
            <w:pPr>
              <w:jc w:val="both"/>
              <w:rPr>
                <w:color w:val="auto"/>
                <w:sz w:val="24"/>
                <w:szCs w:val="24"/>
              </w:rPr>
            </w:pPr>
          </w:p>
          <w:p w14:paraId="5C1972F4" w14:textId="747CD2FF" w:rsidR="00FC0334" w:rsidRDefault="0003166D" w:rsidP="0003166D">
            <w:pPr>
              <w:jc w:val="both"/>
              <w:rPr>
                <w:color w:val="auto"/>
                <w:sz w:val="24"/>
                <w:szCs w:val="24"/>
              </w:rPr>
            </w:pPr>
            <w:r w:rsidRPr="0003166D">
              <w:rPr>
                <w:color w:val="auto"/>
                <w:sz w:val="24"/>
                <w:szCs w:val="24"/>
              </w:rPr>
              <w:t xml:space="preserve">Overall, Hayley has demonstrated significant professional growth over the duration of the programme. She is a thoughtful, compassionate and increasingly confident social worker who consistently places the individual at the centre of her practice. I am confident that she has met the required learning outcomes and is well positioned to continue developing into an experienced and skilled practitioner. Well </w:t>
            </w:r>
            <w:proofErr w:type="gramStart"/>
            <w:r w:rsidRPr="0003166D">
              <w:rPr>
                <w:color w:val="auto"/>
                <w:sz w:val="24"/>
                <w:szCs w:val="24"/>
              </w:rPr>
              <w:t>Done</w:t>
            </w:r>
            <w:proofErr w:type="gramEnd"/>
            <w:r w:rsidRPr="0003166D">
              <w:rPr>
                <w:color w:val="auto"/>
                <w:sz w:val="24"/>
                <w:szCs w:val="24"/>
              </w:rPr>
              <w:t xml:space="preserve"> Hayley!</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1A44AE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D3833">
        <w:rPr>
          <w:b/>
          <w:sz w:val="24"/>
          <w:szCs w:val="24"/>
        </w:rPr>
        <w:t xml:space="preserve">Hayley Jones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3C5F0C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D3833">
        <w:rPr>
          <w:b/>
          <w:sz w:val="24"/>
          <w:szCs w:val="24"/>
        </w:rPr>
        <w:t xml:space="preserve"> </w:t>
      </w:r>
      <w:r w:rsidR="00CD3833" w:rsidRPr="00CD3833">
        <w:rPr>
          <w:b/>
          <w:sz w:val="24"/>
          <w:szCs w:val="24"/>
        </w:rPr>
        <w:t>2521751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2B92DA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CD3833">
        <w:rPr>
          <w:b/>
          <w:sz w:val="24"/>
          <w:szCs w:val="24"/>
        </w:rPr>
        <w:t xml:space="preserve"> 96 Dulais Road, Seven Sisters, Neath, SA10 9ES</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342E0D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D3833">
        <w:rPr>
          <w:b/>
          <w:sz w:val="24"/>
          <w:szCs w:val="24"/>
        </w:rPr>
        <w:t xml:space="preserve"> 07950519095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F1DBC9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D3833">
        <w:rPr>
          <w:b/>
          <w:sz w:val="24"/>
          <w:szCs w:val="24"/>
        </w:rPr>
        <w:t xml:space="preserve"> </w:t>
      </w:r>
      <w:hyperlink r:id="rId49" w:history="1">
        <w:r w:rsidR="00CD3833" w:rsidRPr="00150CDE">
          <w:rPr>
            <w:rStyle w:val="Hyperlink"/>
            <w:b/>
            <w:sz w:val="24"/>
            <w:szCs w:val="24"/>
          </w:rPr>
          <w:t>h.bickle@npt.gov.uk</w:t>
        </w:r>
      </w:hyperlink>
      <w:r w:rsidR="00CD3833">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4964B2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D3833" w:rsidRPr="00CD3833">
        <w:rPr>
          <w:b/>
          <w:sz w:val="24"/>
          <w:szCs w:val="24"/>
        </w:rPr>
        <w:t>31/10/24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9264D0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CD3833">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F04A4E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D3833">
        <w:rPr>
          <w:b/>
          <w:sz w:val="24"/>
          <w:szCs w:val="24"/>
        </w:rPr>
        <w:t xml:space="preserve"> Neath Port Talbot County Borough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5BC8A5D" w14:textId="77777777" w:rsidR="00CD3833" w:rsidRPr="00CD3833" w:rsidRDefault="004923DA" w:rsidP="00CD383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D3833">
        <w:rPr>
          <w:b/>
          <w:sz w:val="24"/>
          <w:szCs w:val="24"/>
        </w:rPr>
        <w:t xml:space="preserve"> </w:t>
      </w:r>
      <w:r w:rsidR="00CD3833" w:rsidRPr="00CD3833">
        <w:rPr>
          <w:b/>
          <w:sz w:val="24"/>
          <w:szCs w:val="24"/>
        </w:rPr>
        <w:t>Neath Civic Centre, Neath, SA11 3QZ</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1F2A9D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D3833">
        <w:rPr>
          <w:b/>
          <w:sz w:val="24"/>
          <w:szCs w:val="24"/>
        </w:rPr>
        <w:t xml:space="preserve"> 01639 686780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B6F640A"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50" w:history="1">
        <w:r w:rsidR="00CD3833" w:rsidRPr="00DD72D9">
          <w:rPr>
            <w:rStyle w:val="Hyperlink"/>
            <w:b/>
            <w:sz w:val="24"/>
            <w:szCs w:val="24"/>
          </w:rPr>
          <w:t>uppervalleyadmin@npt.gov.uk</w:t>
        </w:r>
      </w:hyperlink>
      <w:r w:rsidR="00CD3833">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sidRPr="0003166D">
        <w:rPr>
          <w:b/>
          <w:sz w:val="24"/>
          <w:szCs w:val="24"/>
          <w:highlight w:val="yellow"/>
        </w:rPr>
        <w:t>English</w:t>
      </w:r>
      <w:proofErr w:type="spellEnd"/>
      <w:r w:rsidRPr="0003166D">
        <w:rPr>
          <w:b/>
          <w:sz w:val="24"/>
          <w:szCs w:val="24"/>
          <w:highlight w:val="yellow"/>
        </w:rPr>
        <w:t xml:space="preserve"> only</w:t>
      </w:r>
      <w:r>
        <w:rPr>
          <w:b/>
          <w:sz w:val="24"/>
          <w:szCs w:val="24"/>
        </w:rPr>
        <w:t xml:space="preserve">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lastRenderedPageBreak/>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F63178" w14:textId="77777777" w:rsidR="00CD3833"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D3833">
        <w:rPr>
          <w:b/>
          <w:sz w:val="24"/>
          <w:szCs w:val="24"/>
        </w:rPr>
        <w:t xml:space="preserve"> Amanda Lewis </w:t>
      </w:r>
    </w:p>
    <w:p w14:paraId="36477EED" w14:textId="77777777" w:rsidR="00CD3833" w:rsidRDefault="00CD3833" w:rsidP="00FF7EBB">
      <w:pPr>
        <w:pBdr>
          <w:top w:val="single" w:sz="6" w:space="1" w:color="auto"/>
          <w:left w:val="single" w:sz="6" w:space="1" w:color="auto"/>
          <w:bottom w:val="single" w:sz="6" w:space="1" w:color="auto"/>
          <w:right w:val="single" w:sz="6" w:space="1" w:color="auto"/>
        </w:pBdr>
        <w:jc w:val="both"/>
        <w:rPr>
          <w:b/>
          <w:sz w:val="24"/>
          <w:szCs w:val="24"/>
        </w:rPr>
      </w:pPr>
    </w:p>
    <w:p w14:paraId="3776C26C" w14:textId="77777777" w:rsidR="00CD3833" w:rsidRPr="00CD3833" w:rsidRDefault="004923DA" w:rsidP="00CD383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CD3833">
        <w:rPr>
          <w:b/>
          <w:sz w:val="24"/>
          <w:szCs w:val="24"/>
        </w:rPr>
        <w:t xml:space="preserve"> </w:t>
      </w:r>
      <w:r w:rsidR="00CD3833" w:rsidRPr="00CD3833">
        <w:rPr>
          <w:b/>
          <w:sz w:val="24"/>
          <w:szCs w:val="24"/>
        </w:rPr>
        <w:t>Neath Civic Centre, Neath, SA11 3QZ</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4204B9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D3833">
        <w:rPr>
          <w:b/>
          <w:sz w:val="24"/>
          <w:szCs w:val="24"/>
        </w:rPr>
        <w:t xml:space="preserve"> 01639 686780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534CCB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CD3833">
        <w:rPr>
          <w:b/>
          <w:sz w:val="24"/>
          <w:szCs w:val="24"/>
        </w:rPr>
        <w:t xml:space="preserve"> </w:t>
      </w:r>
      <w:hyperlink r:id="rId51" w:history="1">
        <w:r w:rsidR="00CD3833" w:rsidRPr="00DD72D9">
          <w:rPr>
            <w:rStyle w:val="Hyperlink"/>
            <w:b/>
            <w:sz w:val="24"/>
            <w:szCs w:val="24"/>
          </w:rPr>
          <w:t>a.lewis3@npt.gov.uk</w:t>
        </w:r>
      </w:hyperlink>
      <w:r w:rsidR="00CD3833">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E8D68F7" w:rsidR="004923DA" w:rsidRDefault="004923DA" w:rsidP="00FF7EBB">
            <w:pPr>
              <w:jc w:val="both"/>
              <w:rPr>
                <w:b/>
                <w:sz w:val="24"/>
                <w:szCs w:val="24"/>
              </w:rPr>
            </w:pPr>
            <w:r w:rsidRPr="008B28E7">
              <w:rPr>
                <w:b/>
                <w:sz w:val="24"/>
                <w:szCs w:val="24"/>
              </w:rPr>
              <w:t>Name:</w:t>
            </w:r>
            <w:r w:rsidR="00CD3833">
              <w:rPr>
                <w:b/>
                <w:sz w:val="24"/>
                <w:szCs w:val="24"/>
              </w:rPr>
              <w:t xml:space="preserve"> Amanda Lewis </w:t>
            </w:r>
          </w:p>
          <w:p w14:paraId="4EF4A770" w14:textId="77777777" w:rsidR="004923DA" w:rsidRPr="008B28E7" w:rsidRDefault="004923DA" w:rsidP="00FF7EBB">
            <w:pPr>
              <w:jc w:val="both"/>
              <w:rPr>
                <w:b/>
                <w:sz w:val="24"/>
                <w:szCs w:val="24"/>
              </w:rPr>
            </w:pPr>
          </w:p>
          <w:p w14:paraId="0DC3E2EC" w14:textId="52CB2613" w:rsidR="009D59C2" w:rsidRDefault="004923DA" w:rsidP="00FF7EBB">
            <w:pPr>
              <w:jc w:val="both"/>
              <w:rPr>
                <w:b/>
                <w:sz w:val="24"/>
                <w:szCs w:val="24"/>
              </w:rPr>
            </w:pPr>
            <w:r w:rsidRPr="008B28E7">
              <w:rPr>
                <w:b/>
                <w:sz w:val="24"/>
                <w:szCs w:val="24"/>
              </w:rPr>
              <w:t xml:space="preserve">Work Address: </w:t>
            </w:r>
            <w:r w:rsidR="00CD3833">
              <w:rPr>
                <w:b/>
                <w:sz w:val="24"/>
                <w:szCs w:val="24"/>
              </w:rPr>
              <w:t>Neath Civic Centre, Neath, SA11 3QZ</w:t>
            </w:r>
          </w:p>
          <w:p w14:paraId="12053DB3" w14:textId="77777777" w:rsidR="004923DA" w:rsidRPr="008B28E7" w:rsidRDefault="004923DA" w:rsidP="00FF7EBB">
            <w:pPr>
              <w:jc w:val="both"/>
              <w:rPr>
                <w:b/>
                <w:sz w:val="24"/>
                <w:szCs w:val="24"/>
              </w:rPr>
            </w:pPr>
          </w:p>
          <w:p w14:paraId="6E1CBC17" w14:textId="218EF87A" w:rsidR="004923DA" w:rsidRPr="008B28E7" w:rsidRDefault="004923DA" w:rsidP="00FF7EBB">
            <w:pPr>
              <w:jc w:val="both"/>
              <w:rPr>
                <w:b/>
                <w:sz w:val="24"/>
                <w:szCs w:val="24"/>
              </w:rPr>
            </w:pPr>
            <w:r w:rsidRPr="008B28E7">
              <w:rPr>
                <w:b/>
                <w:sz w:val="24"/>
                <w:szCs w:val="24"/>
              </w:rPr>
              <w:t>Professional Qualification and date of qualification:</w:t>
            </w:r>
            <w:r w:rsidR="00CD3833">
              <w:rPr>
                <w:b/>
                <w:sz w:val="24"/>
                <w:szCs w:val="24"/>
              </w:rPr>
              <w:t xml:space="preserve"> BSc (Hons) Social Work, July 2019</w:t>
            </w:r>
          </w:p>
          <w:p w14:paraId="5F68A3CF" w14:textId="77777777" w:rsidR="004923DA" w:rsidRDefault="004923DA" w:rsidP="00FF7EBB">
            <w:pPr>
              <w:jc w:val="both"/>
              <w:rPr>
                <w:b/>
                <w:sz w:val="24"/>
                <w:szCs w:val="24"/>
              </w:rPr>
            </w:pPr>
          </w:p>
          <w:p w14:paraId="4C6113F1" w14:textId="7EA30FE4" w:rsidR="004923DA" w:rsidRDefault="009D59C2" w:rsidP="00FF7EBB">
            <w:pPr>
              <w:jc w:val="both"/>
              <w:rPr>
                <w:b/>
                <w:sz w:val="24"/>
                <w:szCs w:val="24"/>
              </w:rPr>
            </w:pPr>
            <w:r>
              <w:rPr>
                <w:b/>
                <w:sz w:val="24"/>
                <w:szCs w:val="24"/>
              </w:rPr>
              <w:t>T</w:t>
            </w:r>
            <w:r w:rsidR="004923DA" w:rsidRPr="008B28E7">
              <w:rPr>
                <w:b/>
                <w:sz w:val="24"/>
                <w:szCs w:val="24"/>
              </w:rPr>
              <w:t>elephone number:</w:t>
            </w:r>
            <w:r w:rsidR="00CD3833">
              <w:rPr>
                <w:b/>
                <w:sz w:val="24"/>
                <w:szCs w:val="24"/>
              </w:rPr>
              <w:t>01639 686780</w:t>
            </w:r>
          </w:p>
          <w:p w14:paraId="0BB87919" w14:textId="548A11EF" w:rsidR="009D59C2" w:rsidRDefault="009D59C2" w:rsidP="00FF7EBB">
            <w:pPr>
              <w:jc w:val="both"/>
              <w:rPr>
                <w:b/>
                <w:sz w:val="24"/>
                <w:szCs w:val="24"/>
              </w:rPr>
            </w:pPr>
          </w:p>
          <w:p w14:paraId="4FDEE73F" w14:textId="70172CDC" w:rsidR="009D59C2" w:rsidRPr="008B28E7" w:rsidRDefault="009D59C2" w:rsidP="00FF7EBB">
            <w:pPr>
              <w:jc w:val="both"/>
              <w:rPr>
                <w:b/>
                <w:sz w:val="24"/>
                <w:szCs w:val="24"/>
              </w:rPr>
            </w:pPr>
            <w:r>
              <w:rPr>
                <w:b/>
                <w:sz w:val="24"/>
                <w:szCs w:val="24"/>
              </w:rPr>
              <w:t>Email address:</w:t>
            </w:r>
            <w:r w:rsidR="00CD3833">
              <w:rPr>
                <w:b/>
                <w:sz w:val="24"/>
                <w:szCs w:val="24"/>
              </w:rPr>
              <w:t xml:space="preserve"> </w:t>
            </w:r>
            <w:hyperlink r:id="rId52" w:history="1">
              <w:r w:rsidR="00CD3833" w:rsidRPr="00DD72D9">
                <w:rPr>
                  <w:rStyle w:val="Hyperlink"/>
                  <w:b/>
                  <w:sz w:val="24"/>
                  <w:szCs w:val="24"/>
                </w:rPr>
                <w:t>a.lewis3@npt.gov.uk</w:t>
              </w:r>
            </w:hyperlink>
            <w:r w:rsidR="00CD3833">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4D8478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w:t>
      </w:r>
      <w:r w:rsidR="0092152F" w:rsidRPr="00DB4B16">
        <w:rPr>
          <w:b/>
          <w:noProof/>
        </w:rPr>
        <w:drawing>
          <wp:inline distT="0" distB="0" distL="0" distR="0" wp14:anchorId="3C367F05" wp14:editId="60C821A3">
            <wp:extent cx="1363903" cy="365760"/>
            <wp:effectExtent l="0" t="0" r="8255" b="0"/>
            <wp:docPr id="21312434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387892" cy="372193"/>
                    </a:xfrm>
                    <a:prstGeom prst="rect">
                      <a:avLst/>
                    </a:prstGeom>
                    <a:noFill/>
                    <a:ln>
                      <a:noFill/>
                    </a:ln>
                  </pic:spPr>
                </pic:pic>
              </a:graphicData>
            </a:graphic>
          </wp:inline>
        </w:drawing>
      </w:r>
      <w:r w:rsidR="0092152F" w:rsidRPr="008B28E7">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4A1CAD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2152F">
        <w:rPr>
          <w:sz w:val="24"/>
          <w:szCs w:val="24"/>
        </w:rPr>
        <w:t>01/10/2026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3DB532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CD3833">
        <w:rPr>
          <w:noProof/>
          <w:sz w:val="24"/>
          <w:szCs w:val="24"/>
        </w:rPr>
        <w:drawing>
          <wp:inline distT="0" distB="0" distL="0" distR="0" wp14:anchorId="1A7770B6" wp14:editId="2759814D">
            <wp:extent cx="1744771" cy="708660"/>
            <wp:effectExtent l="0" t="0" r="8255" b="0"/>
            <wp:docPr id="20355342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752646" cy="711858"/>
                    </a:xfrm>
                    <a:prstGeom prst="rect">
                      <a:avLst/>
                    </a:prstGeom>
                    <a:noFill/>
                  </pic:spPr>
                </pic:pic>
              </a:graphicData>
            </a:graphic>
          </wp:inline>
        </w:drawing>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A94A8B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2152F">
        <w:rPr>
          <w:sz w:val="24"/>
          <w:szCs w:val="24"/>
        </w:rPr>
        <w:t>01/10/2026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D22914E" w:rsidR="00335C41" w:rsidRPr="00D3203C" w:rsidRDefault="00335C41" w:rsidP="00335C41">
            <w:pPr>
              <w:ind w:right="180"/>
              <w:jc w:val="both"/>
              <w:rPr>
                <w:sz w:val="24"/>
                <w:szCs w:val="24"/>
              </w:rPr>
            </w:pPr>
            <w:r w:rsidRPr="00D3203C">
              <w:rPr>
                <w:sz w:val="24"/>
                <w:szCs w:val="24"/>
              </w:rPr>
              <w:t>Signed</w:t>
            </w:r>
            <w:r w:rsidR="00CD3833">
              <w:rPr>
                <w:sz w:val="24"/>
                <w:szCs w:val="24"/>
              </w:rPr>
              <w:t xml:space="preserve">: </w:t>
            </w:r>
            <w:r w:rsidR="00CD3833">
              <w:rPr>
                <w:noProof/>
                <w:sz w:val="24"/>
                <w:szCs w:val="24"/>
              </w:rPr>
              <w:drawing>
                <wp:inline distT="0" distB="0" distL="0" distR="0" wp14:anchorId="122D3DE2" wp14:editId="6CABB87A">
                  <wp:extent cx="1744771" cy="708660"/>
                  <wp:effectExtent l="0" t="0" r="8255" b="0"/>
                  <wp:docPr id="827678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752646" cy="711858"/>
                          </a:xfrm>
                          <a:prstGeom prst="rect">
                            <a:avLst/>
                          </a:prstGeom>
                          <a:noFill/>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598850EB" w:rsidR="00335C41" w:rsidRPr="00D3203C" w:rsidRDefault="00335C41" w:rsidP="00335C41">
            <w:pPr>
              <w:ind w:right="180"/>
              <w:jc w:val="both"/>
              <w:rPr>
                <w:sz w:val="24"/>
                <w:szCs w:val="24"/>
              </w:rPr>
            </w:pPr>
            <w:r w:rsidRPr="00D3203C">
              <w:rPr>
                <w:sz w:val="24"/>
                <w:szCs w:val="24"/>
              </w:rPr>
              <w:t xml:space="preserve">Date </w:t>
            </w:r>
            <w:r w:rsidR="0092152F">
              <w:rPr>
                <w:sz w:val="24"/>
                <w:szCs w:val="24"/>
              </w:rPr>
              <w:t>01/10/2026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w:t>
      </w:r>
      <w:r w:rsidR="00C57D24" w:rsidRPr="00E3288D">
        <w:rPr>
          <w:color w:val="auto"/>
          <w:sz w:val="24"/>
          <w:szCs w:val="24"/>
        </w:rPr>
        <w:lastRenderedPageBreak/>
        <w:t xml:space="preserve">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6E0964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CD3833">
        <w:rPr>
          <w:caps/>
          <w:sz w:val="24"/>
          <w:szCs w:val="24"/>
        </w:rPr>
        <w:t xml:space="preserve">: Sian Walker </w:t>
      </w:r>
    </w:p>
    <w:p w14:paraId="1C8E55C2" w14:textId="0842F665" w:rsidR="0092152F" w:rsidRDefault="004923DA" w:rsidP="00B577D3">
      <w:pPr>
        <w:keepNext/>
        <w:pBdr>
          <w:top w:val="single" w:sz="6" w:space="1" w:color="auto"/>
          <w:left w:val="single" w:sz="6" w:space="1" w:color="auto"/>
          <w:bottom w:val="single" w:sz="6" w:space="31" w:color="auto"/>
          <w:right w:val="single" w:sz="6" w:space="1" w:color="auto"/>
        </w:pBdr>
        <w:spacing w:before="240" w:after="60"/>
        <w:jc w:val="both"/>
        <w:rPr>
          <w:noProof/>
        </w:rPr>
      </w:pPr>
      <w:r w:rsidRPr="008B28E7">
        <w:rPr>
          <w:caps/>
          <w:sz w:val="24"/>
          <w:szCs w:val="24"/>
        </w:rPr>
        <w:t>Signature of LINE MANAGER</w:t>
      </w:r>
      <w:r w:rsidR="009D59C2">
        <w:rPr>
          <w:sz w:val="24"/>
          <w:szCs w:val="24"/>
        </w:rPr>
        <w:t xml:space="preserve">:  </w:t>
      </w:r>
      <w:r w:rsidR="0092152F">
        <w:rPr>
          <w:noProof/>
        </w:rPr>
        <w:drawing>
          <wp:inline distT="0" distB="0" distL="0" distR="0" wp14:anchorId="0BF33119" wp14:editId="0BAF4C99">
            <wp:extent cx="2491740" cy="777240"/>
            <wp:effectExtent l="0" t="0" r="3810" b="3810"/>
            <wp:docPr id="495865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865526" name="Picture 1"/>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491740" cy="777240"/>
                    </a:xfrm>
                    <a:prstGeom prst="rect">
                      <a:avLst/>
                    </a:prstGeom>
                  </pic:spPr>
                </pic:pic>
              </a:graphicData>
            </a:graphic>
          </wp:inline>
        </w:drawing>
      </w:r>
    </w:p>
    <w:p w14:paraId="1788370A" w14:textId="77777777" w:rsidR="0092152F" w:rsidRDefault="0092152F" w:rsidP="00B577D3">
      <w:pPr>
        <w:keepNext/>
        <w:pBdr>
          <w:top w:val="single" w:sz="6" w:space="1" w:color="auto"/>
          <w:left w:val="single" w:sz="6" w:space="1" w:color="auto"/>
          <w:bottom w:val="single" w:sz="6" w:space="31" w:color="auto"/>
          <w:right w:val="single" w:sz="6" w:space="1" w:color="auto"/>
        </w:pBdr>
        <w:spacing w:before="240" w:after="60"/>
        <w:jc w:val="both"/>
        <w:rPr>
          <w:noProof/>
        </w:rPr>
      </w:pPr>
    </w:p>
    <w:p w14:paraId="57B2A00A" w14:textId="20F6F13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2152F">
        <w:rPr>
          <w:sz w:val="24"/>
          <w:szCs w:val="24"/>
        </w:rPr>
        <w:t>01/10/2026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92152F" w:rsidRDefault="00FA41C7" w:rsidP="00FA41C7">
      <w:pPr>
        <w:overflowPunct/>
        <w:autoSpaceDE/>
        <w:autoSpaceDN/>
        <w:adjustRightInd/>
        <w:jc w:val="both"/>
        <w:textAlignment w:val="auto"/>
        <w:rPr>
          <w:caps/>
          <w:strike/>
          <w:sz w:val="24"/>
          <w:szCs w:val="24"/>
        </w:rPr>
      </w:pPr>
      <w:r w:rsidRPr="0092152F">
        <w:rPr>
          <w:b/>
          <w:caps/>
          <w:strike/>
          <w:sz w:val="24"/>
          <w:szCs w:val="24"/>
        </w:rPr>
        <w:t>Registered Social WORKER</w:t>
      </w:r>
      <w:r w:rsidR="00EC3A85" w:rsidRPr="0092152F">
        <w:rPr>
          <w:b/>
          <w:caps/>
          <w:strike/>
          <w:sz w:val="24"/>
          <w:szCs w:val="24"/>
        </w:rPr>
        <w:t>’</w:t>
      </w:r>
      <w:r w:rsidRPr="0092152F">
        <w:rPr>
          <w:b/>
          <w:caps/>
          <w:strike/>
          <w:sz w:val="24"/>
          <w:szCs w:val="24"/>
        </w:rPr>
        <w:t>S VERIFICATION</w:t>
      </w:r>
      <w:r w:rsidRPr="0092152F">
        <w:rPr>
          <w:caps/>
          <w:strike/>
          <w:sz w:val="24"/>
          <w:szCs w:val="24"/>
        </w:rPr>
        <w:t xml:space="preserve"> (Where the line </w:t>
      </w:r>
      <w:r w:rsidR="00377884" w:rsidRPr="0092152F">
        <w:rPr>
          <w:caps/>
          <w:strike/>
          <w:sz w:val="24"/>
          <w:szCs w:val="24"/>
        </w:rPr>
        <w:t xml:space="preserve">manager </w:t>
      </w:r>
      <w:r w:rsidRPr="0092152F">
        <w:rPr>
          <w:caps/>
          <w:strike/>
          <w:sz w:val="24"/>
          <w:szCs w:val="24"/>
        </w:rPr>
        <w:t>is not a registered social worker, this can be the mentor)</w:t>
      </w:r>
      <w:r w:rsidR="001359EE" w:rsidRPr="0092152F">
        <w:rPr>
          <w:caps/>
          <w:strike/>
          <w:sz w:val="24"/>
          <w:szCs w:val="24"/>
        </w:rPr>
        <w:t>.</w:t>
      </w:r>
    </w:p>
    <w:p w14:paraId="5A2A2E1E" w14:textId="77777777" w:rsidR="00FA41C7" w:rsidRPr="0092152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trike/>
          <w:sz w:val="24"/>
          <w:szCs w:val="24"/>
          <w:highlight w:val="green"/>
        </w:rPr>
      </w:pPr>
    </w:p>
    <w:p w14:paraId="1F382C30" w14:textId="2BF11808" w:rsidR="00FA41C7" w:rsidRPr="0092152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trike/>
          <w:sz w:val="24"/>
          <w:szCs w:val="24"/>
        </w:rPr>
      </w:pPr>
      <w:r w:rsidRPr="0092152F">
        <w:rPr>
          <w:caps/>
          <w:strike/>
          <w:sz w:val="24"/>
          <w:szCs w:val="24"/>
        </w:rPr>
        <w:t>name of Social worker</w:t>
      </w:r>
      <w:r w:rsidR="001359EE" w:rsidRPr="0092152F">
        <w:rPr>
          <w:caps/>
          <w:strike/>
          <w:sz w:val="24"/>
          <w:szCs w:val="24"/>
        </w:rPr>
        <w:t xml:space="preserve">:             </w:t>
      </w:r>
      <w:r w:rsidRPr="0092152F">
        <w:rPr>
          <w:caps/>
          <w:strike/>
          <w:sz w:val="24"/>
          <w:szCs w:val="24"/>
        </w:rPr>
        <w:t>_ _ _ _ _ _ _ _ _ _ _ _ _ _ _ _ _ _ _ _ _ _ _ _ _ _</w:t>
      </w:r>
    </w:p>
    <w:p w14:paraId="4903E782" w14:textId="5B33C7AB" w:rsidR="00FA41C7" w:rsidRPr="0092152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trike/>
          <w:sz w:val="24"/>
          <w:szCs w:val="24"/>
        </w:rPr>
      </w:pPr>
      <w:r w:rsidRPr="0092152F">
        <w:rPr>
          <w:caps/>
          <w:strike/>
          <w:sz w:val="24"/>
          <w:szCs w:val="24"/>
        </w:rPr>
        <w:t>Signature of social worker</w:t>
      </w:r>
      <w:r w:rsidRPr="0092152F">
        <w:rPr>
          <w:strike/>
          <w:sz w:val="24"/>
          <w:szCs w:val="24"/>
        </w:rPr>
        <w:t xml:space="preserve">: </w:t>
      </w:r>
      <w:r w:rsidR="001359EE" w:rsidRPr="0092152F">
        <w:rPr>
          <w:strike/>
          <w:sz w:val="24"/>
          <w:szCs w:val="24"/>
        </w:rPr>
        <w:t xml:space="preserve"> </w:t>
      </w:r>
      <w:r w:rsidRPr="0092152F">
        <w:rPr>
          <w:strike/>
          <w:sz w:val="24"/>
          <w:szCs w:val="24"/>
        </w:rPr>
        <w:t>_ _ _ _</w:t>
      </w:r>
      <w:r w:rsidR="001359EE" w:rsidRPr="0092152F">
        <w:rPr>
          <w:strike/>
          <w:sz w:val="24"/>
          <w:szCs w:val="24"/>
        </w:rPr>
        <w:t xml:space="preserve"> </w:t>
      </w:r>
      <w:proofErr w:type="gramStart"/>
      <w:r w:rsidR="001359EE" w:rsidRPr="0092152F">
        <w:rPr>
          <w:strike/>
          <w:sz w:val="24"/>
          <w:szCs w:val="24"/>
        </w:rPr>
        <w:t xml:space="preserve">_ </w:t>
      </w:r>
      <w:r w:rsidRPr="0092152F">
        <w:rPr>
          <w:strike/>
          <w:sz w:val="24"/>
          <w:szCs w:val="24"/>
        </w:rPr>
        <w:t xml:space="preserve"> _</w:t>
      </w:r>
      <w:proofErr w:type="gramEnd"/>
      <w:r w:rsidRPr="0092152F">
        <w:rPr>
          <w:strike/>
          <w:sz w:val="24"/>
          <w:szCs w:val="24"/>
        </w:rPr>
        <w:t xml:space="preserve"> _ _ _ _ _ _ _ _ _ _ _ _ _ _ _ _ _ _ _ _</w:t>
      </w:r>
    </w:p>
    <w:p w14:paraId="35D5374D" w14:textId="6C7A1B18" w:rsidR="00FA41C7" w:rsidRPr="0092152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trike/>
          <w:sz w:val="24"/>
          <w:szCs w:val="24"/>
        </w:rPr>
      </w:pPr>
      <w:r w:rsidRPr="0092152F">
        <w:rPr>
          <w:strike/>
          <w:sz w:val="24"/>
          <w:szCs w:val="24"/>
        </w:rPr>
        <w:t>POSITION:</w:t>
      </w:r>
      <w:r w:rsidR="001359EE" w:rsidRPr="0092152F">
        <w:rPr>
          <w:strike/>
          <w:sz w:val="24"/>
          <w:szCs w:val="24"/>
        </w:rPr>
        <w:t xml:space="preserve">                                           </w:t>
      </w:r>
      <w:r w:rsidRPr="0092152F">
        <w:rPr>
          <w:strike/>
          <w:sz w:val="24"/>
          <w:szCs w:val="24"/>
        </w:rPr>
        <w:t xml:space="preserve"> _ _ _ _ _</w:t>
      </w:r>
      <w:r w:rsidR="001359EE" w:rsidRPr="0092152F">
        <w:rPr>
          <w:strike/>
          <w:sz w:val="24"/>
          <w:szCs w:val="24"/>
        </w:rPr>
        <w:t xml:space="preserve"> </w:t>
      </w:r>
      <w:proofErr w:type="gramStart"/>
      <w:r w:rsidR="001359EE" w:rsidRPr="0092152F">
        <w:rPr>
          <w:strike/>
          <w:sz w:val="24"/>
          <w:szCs w:val="24"/>
        </w:rPr>
        <w:t xml:space="preserve">_ </w:t>
      </w:r>
      <w:r w:rsidRPr="0092152F">
        <w:rPr>
          <w:strike/>
          <w:sz w:val="24"/>
          <w:szCs w:val="24"/>
        </w:rPr>
        <w:t xml:space="preserve"> _</w:t>
      </w:r>
      <w:proofErr w:type="gramEnd"/>
      <w:r w:rsidRPr="0092152F">
        <w:rPr>
          <w:strike/>
          <w:sz w:val="24"/>
          <w:szCs w:val="24"/>
        </w:rPr>
        <w:t xml:space="preserve"> _ _ _ _ _ _ _ _ _ _ _ _ _ _ _ _ _ _ _</w:t>
      </w:r>
    </w:p>
    <w:p w14:paraId="4FB74CFA" w14:textId="6C7FC003" w:rsidR="00FA41C7" w:rsidRPr="0092152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trike/>
          <w:color w:val="auto"/>
          <w:sz w:val="24"/>
          <w:szCs w:val="24"/>
          <w:lang w:val="en"/>
        </w:rPr>
      </w:pPr>
      <w:r w:rsidRPr="0092152F">
        <w:rPr>
          <w:strike/>
          <w:sz w:val="24"/>
          <w:szCs w:val="24"/>
        </w:rPr>
        <w:t xml:space="preserve">DATE: </w:t>
      </w:r>
      <w:r w:rsidR="001359EE" w:rsidRPr="0092152F">
        <w:rPr>
          <w:strike/>
          <w:sz w:val="24"/>
          <w:szCs w:val="24"/>
        </w:rPr>
        <w:t xml:space="preserve">                                                  </w:t>
      </w:r>
      <w:r w:rsidRPr="0092152F">
        <w:rPr>
          <w:strike/>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501E1D7" w:rsidR="00986C0B" w:rsidRPr="00DA5682" w:rsidRDefault="0092152F">
            <w:pPr>
              <w:rPr>
                <w:sz w:val="24"/>
                <w:szCs w:val="24"/>
              </w:rPr>
            </w:pPr>
            <w:r>
              <w:rPr>
                <w:sz w:val="24"/>
                <w:szCs w:val="24"/>
              </w:rPr>
              <w:t xml:space="preserve">Hayley Jones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498ECFA" w:rsidR="00986C0B" w:rsidRPr="00DA5682" w:rsidRDefault="0092152F">
            <w:pPr>
              <w:rPr>
                <w:sz w:val="24"/>
                <w:szCs w:val="24"/>
              </w:rPr>
            </w:pPr>
            <w:r>
              <w:rPr>
                <w:sz w:val="24"/>
                <w:szCs w:val="24"/>
              </w:rPr>
              <w:t>NPTCBC- Upper Valley Network</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46BF664" w:rsidR="00986C0B" w:rsidRPr="00DA5682" w:rsidRDefault="0092152F">
            <w:pPr>
              <w:rPr>
                <w:sz w:val="24"/>
                <w:szCs w:val="24"/>
              </w:rPr>
            </w:pPr>
            <w:r>
              <w:rPr>
                <w:sz w:val="24"/>
                <w:szCs w:val="24"/>
              </w:rPr>
              <w:t>Amanda Lewis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112A88FA" w:rsidR="00986C0B" w:rsidRPr="00DA5682" w:rsidRDefault="0092152F">
            <w:pPr>
              <w:rPr>
                <w:sz w:val="24"/>
                <w:szCs w:val="24"/>
              </w:rPr>
            </w:pPr>
            <w:r>
              <w:rPr>
                <w:sz w:val="24"/>
                <w:szCs w:val="24"/>
              </w:rPr>
              <w:t>Sian Walker</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w:t>
      </w:r>
      <w:proofErr w:type="gramStart"/>
      <w:r w:rsidR="00986C0B" w:rsidRPr="00DA5682">
        <w:rPr>
          <w:sz w:val="24"/>
          <w:szCs w:val="24"/>
        </w:rPr>
        <w:t>take into account</w:t>
      </w:r>
      <w:proofErr w:type="gramEnd"/>
      <w:r w:rsidR="00986C0B" w:rsidRPr="00DA5682">
        <w:rPr>
          <w:sz w:val="24"/>
          <w:szCs w:val="24"/>
        </w:rPr>
        <w:t xml:space="preserve">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2DA9CCCB" w:rsidR="00986C0B" w:rsidRPr="00DA5682" w:rsidRDefault="00986C0B" w:rsidP="00986C0B">
      <w:pPr>
        <w:rPr>
          <w:sz w:val="24"/>
          <w:szCs w:val="24"/>
        </w:rPr>
      </w:pPr>
      <w:r w:rsidRPr="00DA5682">
        <w:rPr>
          <w:sz w:val="24"/>
          <w:szCs w:val="24"/>
        </w:rPr>
        <w:t>Signed:</w:t>
      </w:r>
      <w:r w:rsidR="0092152F" w:rsidRPr="0092152F">
        <w:rPr>
          <w:b/>
          <w:noProof/>
        </w:rPr>
        <w:t xml:space="preserve"> </w:t>
      </w:r>
      <w:r w:rsidR="0092152F" w:rsidRPr="00DB4B16">
        <w:rPr>
          <w:b/>
          <w:noProof/>
        </w:rPr>
        <w:drawing>
          <wp:inline distT="0" distB="0" distL="0" distR="0" wp14:anchorId="4644E4BB" wp14:editId="48C5A141">
            <wp:extent cx="1363903" cy="365760"/>
            <wp:effectExtent l="0" t="0" r="8255" b="0"/>
            <wp:docPr id="95484713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387892" cy="372193"/>
                    </a:xfrm>
                    <a:prstGeom prst="rect">
                      <a:avLst/>
                    </a:prstGeom>
                    <a:noFill/>
                    <a:ln>
                      <a:noFill/>
                    </a:ln>
                  </pic:spPr>
                </pic:pic>
              </a:graphicData>
            </a:graphic>
          </wp:inline>
        </w:drawing>
      </w:r>
      <w:proofErr w:type="gramStart"/>
      <w:r w:rsidRPr="00DA5682">
        <w:rPr>
          <w:sz w:val="24"/>
          <w:szCs w:val="24"/>
        </w:rPr>
        <w:t>…..</w:t>
      </w:r>
      <w:proofErr w:type="gramEnd"/>
      <w:r w:rsidRPr="00DA5682">
        <w:rPr>
          <w:sz w:val="24"/>
          <w:szCs w:val="24"/>
        </w:rPr>
        <w:t xml:space="preserve"> Print </w:t>
      </w:r>
      <w:proofErr w:type="spellStart"/>
      <w:proofErr w:type="gramStart"/>
      <w:r w:rsidRPr="00DA5682">
        <w:rPr>
          <w:sz w:val="24"/>
          <w:szCs w:val="24"/>
        </w:rPr>
        <w:t>Name:</w:t>
      </w:r>
      <w:r w:rsidR="0092152F">
        <w:rPr>
          <w:sz w:val="24"/>
          <w:szCs w:val="24"/>
        </w:rPr>
        <w:t>Hayley</w:t>
      </w:r>
      <w:proofErr w:type="spellEnd"/>
      <w:proofErr w:type="gramEnd"/>
      <w:r w:rsidR="0092152F">
        <w:rPr>
          <w:sz w:val="24"/>
          <w:szCs w:val="24"/>
        </w:rPr>
        <w:t xml:space="preserve"> Jones</w:t>
      </w:r>
      <w:r w:rsidRPr="00DA5682">
        <w:rPr>
          <w:sz w:val="24"/>
          <w:szCs w:val="24"/>
        </w:rPr>
        <w:t xml:space="preserve"> Date</w:t>
      </w:r>
      <w:r w:rsidR="0092152F">
        <w:rPr>
          <w:sz w:val="24"/>
          <w:szCs w:val="24"/>
        </w:rPr>
        <w:t>: 10/10/2025</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026DE6FF" w:rsidR="00986C0B" w:rsidRPr="00DA5682" w:rsidRDefault="00986C0B" w:rsidP="00986C0B">
      <w:pPr>
        <w:rPr>
          <w:sz w:val="24"/>
          <w:szCs w:val="24"/>
        </w:rPr>
      </w:pPr>
      <w:r w:rsidRPr="00DA5682">
        <w:rPr>
          <w:sz w:val="24"/>
          <w:szCs w:val="24"/>
        </w:rPr>
        <w:t>Signed:</w:t>
      </w:r>
      <w:r w:rsidR="0092152F" w:rsidRPr="0092152F">
        <w:rPr>
          <w:noProof/>
        </w:rPr>
        <w:t xml:space="preserve"> </w:t>
      </w:r>
      <w:r w:rsidR="0092152F">
        <w:rPr>
          <w:noProof/>
        </w:rPr>
        <w:drawing>
          <wp:inline distT="0" distB="0" distL="0" distR="0" wp14:anchorId="6AF89367" wp14:editId="0DD89480">
            <wp:extent cx="1905448" cy="594360"/>
            <wp:effectExtent l="0" t="0" r="0" b="0"/>
            <wp:docPr id="1809704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865526" name="Picture 1"/>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1908163" cy="595207"/>
                    </a:xfrm>
                    <a:prstGeom prst="rect">
                      <a:avLst/>
                    </a:prstGeom>
                  </pic:spPr>
                </pic:pic>
              </a:graphicData>
            </a:graphic>
          </wp:inline>
        </w:drawing>
      </w:r>
      <w:r w:rsidRPr="00DA5682">
        <w:rPr>
          <w:sz w:val="24"/>
          <w:szCs w:val="24"/>
        </w:rPr>
        <w:t>.. Print Name:</w:t>
      </w:r>
      <w:r w:rsidR="0092152F">
        <w:rPr>
          <w:sz w:val="24"/>
          <w:szCs w:val="24"/>
        </w:rPr>
        <w:t xml:space="preserve"> Sian Walker</w:t>
      </w:r>
      <w:proofErr w:type="gramStart"/>
      <w:r w:rsidRPr="00DA5682">
        <w:rPr>
          <w:sz w:val="24"/>
          <w:szCs w:val="24"/>
        </w:rPr>
        <w:t>….Date</w:t>
      </w:r>
      <w:proofErr w:type="gramEnd"/>
      <w:r w:rsidR="0092152F">
        <w:rPr>
          <w:sz w:val="24"/>
          <w:szCs w:val="24"/>
        </w:rPr>
        <w:t>: 10/10/2025</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144DF5BA" w:rsidR="00986C0B" w:rsidRPr="00DA5682" w:rsidRDefault="00986C0B" w:rsidP="00986C0B">
      <w:pPr>
        <w:rPr>
          <w:sz w:val="24"/>
          <w:szCs w:val="24"/>
        </w:rPr>
      </w:pPr>
      <w:r w:rsidRPr="00DA5682">
        <w:rPr>
          <w:sz w:val="24"/>
          <w:szCs w:val="24"/>
        </w:rPr>
        <w:t>Signed:</w:t>
      </w:r>
      <w:r w:rsidR="0092152F" w:rsidRPr="0092152F">
        <w:rPr>
          <w:noProof/>
          <w:sz w:val="24"/>
          <w:szCs w:val="24"/>
        </w:rPr>
        <w:t xml:space="preserve"> </w:t>
      </w:r>
      <w:r w:rsidR="0092152F">
        <w:rPr>
          <w:noProof/>
          <w:sz w:val="24"/>
          <w:szCs w:val="24"/>
        </w:rPr>
        <w:drawing>
          <wp:inline distT="0" distB="0" distL="0" distR="0" wp14:anchorId="005EB835" wp14:editId="4CCD7829">
            <wp:extent cx="1744771" cy="708660"/>
            <wp:effectExtent l="0" t="0" r="8255" b="0"/>
            <wp:docPr id="4367632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752646" cy="711858"/>
                    </a:xfrm>
                    <a:prstGeom prst="rect">
                      <a:avLst/>
                    </a:prstGeom>
                    <a:noFill/>
                  </pic:spPr>
                </pic:pic>
              </a:graphicData>
            </a:graphic>
          </wp:inline>
        </w:drawing>
      </w:r>
      <w:r w:rsidRPr="00DA5682">
        <w:rPr>
          <w:sz w:val="24"/>
          <w:szCs w:val="24"/>
        </w:rPr>
        <w:t xml:space="preserve">.. Print </w:t>
      </w:r>
      <w:proofErr w:type="spellStart"/>
      <w:proofErr w:type="gramStart"/>
      <w:r w:rsidRPr="00DA5682">
        <w:rPr>
          <w:sz w:val="24"/>
          <w:szCs w:val="24"/>
        </w:rPr>
        <w:t>Name:</w:t>
      </w:r>
      <w:r w:rsidR="0092152F">
        <w:rPr>
          <w:sz w:val="24"/>
          <w:szCs w:val="24"/>
        </w:rPr>
        <w:t>Amanda</w:t>
      </w:r>
      <w:proofErr w:type="spellEnd"/>
      <w:proofErr w:type="gramEnd"/>
      <w:r w:rsidR="0092152F">
        <w:rPr>
          <w:sz w:val="24"/>
          <w:szCs w:val="24"/>
        </w:rPr>
        <w:t xml:space="preserve"> Lewis</w:t>
      </w:r>
      <w:proofErr w:type="gramStart"/>
      <w:r w:rsidRPr="00DA5682">
        <w:rPr>
          <w:sz w:val="24"/>
          <w:szCs w:val="24"/>
        </w:rPr>
        <w:t>….Date</w:t>
      </w:r>
      <w:proofErr w:type="gramEnd"/>
      <w:r w:rsidR="0092152F">
        <w:rPr>
          <w:sz w:val="24"/>
          <w:szCs w:val="24"/>
        </w:rPr>
        <w:t>: 10/10/2025</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7"/>
      <w:footerReference w:type="default" r:id="rId5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8B9DA" w14:textId="77777777" w:rsidR="00E90B0B" w:rsidRDefault="00E90B0B">
      <w:r>
        <w:separator/>
      </w:r>
    </w:p>
  </w:endnote>
  <w:endnote w:type="continuationSeparator" w:id="0">
    <w:p w14:paraId="2CF3B28A" w14:textId="77777777" w:rsidR="00E90B0B" w:rsidRDefault="00E90B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FD66F" w14:textId="77777777" w:rsidR="00E90B0B" w:rsidRDefault="00E90B0B">
      <w:r>
        <w:separator/>
      </w:r>
    </w:p>
  </w:footnote>
  <w:footnote w:type="continuationSeparator" w:id="0">
    <w:p w14:paraId="72BF27AF" w14:textId="77777777" w:rsidR="00E90B0B" w:rsidRDefault="00E90B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3E1"/>
    <w:rsid w:val="0000627C"/>
    <w:rsid w:val="00011F6E"/>
    <w:rsid w:val="00012B16"/>
    <w:rsid w:val="00020EEC"/>
    <w:rsid w:val="00022C04"/>
    <w:rsid w:val="0002440E"/>
    <w:rsid w:val="0002759A"/>
    <w:rsid w:val="00027B1F"/>
    <w:rsid w:val="0003088B"/>
    <w:rsid w:val="0003166D"/>
    <w:rsid w:val="000325D9"/>
    <w:rsid w:val="000372B2"/>
    <w:rsid w:val="0004079F"/>
    <w:rsid w:val="00043543"/>
    <w:rsid w:val="00045B87"/>
    <w:rsid w:val="00045C07"/>
    <w:rsid w:val="00045C40"/>
    <w:rsid w:val="00046861"/>
    <w:rsid w:val="00054A07"/>
    <w:rsid w:val="00055D43"/>
    <w:rsid w:val="00056FAC"/>
    <w:rsid w:val="00057751"/>
    <w:rsid w:val="00057C40"/>
    <w:rsid w:val="00062E39"/>
    <w:rsid w:val="00064063"/>
    <w:rsid w:val="0006581A"/>
    <w:rsid w:val="00071D8D"/>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9DE"/>
    <w:rsid w:val="000A4240"/>
    <w:rsid w:val="000A469A"/>
    <w:rsid w:val="000A584A"/>
    <w:rsid w:val="000A6458"/>
    <w:rsid w:val="000C378F"/>
    <w:rsid w:val="000C6892"/>
    <w:rsid w:val="000C6FFE"/>
    <w:rsid w:val="000D0BB6"/>
    <w:rsid w:val="000D2ED2"/>
    <w:rsid w:val="000D6653"/>
    <w:rsid w:val="000E0D51"/>
    <w:rsid w:val="000E26B0"/>
    <w:rsid w:val="000E2D5B"/>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017A"/>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06FE"/>
    <w:rsid w:val="0027147E"/>
    <w:rsid w:val="002761F4"/>
    <w:rsid w:val="002775E1"/>
    <w:rsid w:val="00277979"/>
    <w:rsid w:val="00291ADD"/>
    <w:rsid w:val="002920DF"/>
    <w:rsid w:val="00292F3D"/>
    <w:rsid w:val="00293043"/>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5D1"/>
    <w:rsid w:val="002E5AB6"/>
    <w:rsid w:val="002E6D17"/>
    <w:rsid w:val="002E7017"/>
    <w:rsid w:val="002E7F2C"/>
    <w:rsid w:val="002F1FC7"/>
    <w:rsid w:val="002F2185"/>
    <w:rsid w:val="002F4F6E"/>
    <w:rsid w:val="003015C3"/>
    <w:rsid w:val="003106DB"/>
    <w:rsid w:val="003114E3"/>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3331"/>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0DEB"/>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777E"/>
    <w:rsid w:val="00425160"/>
    <w:rsid w:val="00430DE3"/>
    <w:rsid w:val="004348AE"/>
    <w:rsid w:val="004376C0"/>
    <w:rsid w:val="0044223A"/>
    <w:rsid w:val="00450B67"/>
    <w:rsid w:val="00451851"/>
    <w:rsid w:val="0045189A"/>
    <w:rsid w:val="00453343"/>
    <w:rsid w:val="004538C3"/>
    <w:rsid w:val="004608B9"/>
    <w:rsid w:val="00462AA0"/>
    <w:rsid w:val="00463B55"/>
    <w:rsid w:val="00465947"/>
    <w:rsid w:val="004667B1"/>
    <w:rsid w:val="00467F66"/>
    <w:rsid w:val="00470461"/>
    <w:rsid w:val="00470BB1"/>
    <w:rsid w:val="00473153"/>
    <w:rsid w:val="0047350F"/>
    <w:rsid w:val="004743AF"/>
    <w:rsid w:val="00474728"/>
    <w:rsid w:val="00482C17"/>
    <w:rsid w:val="00484CE3"/>
    <w:rsid w:val="004911B4"/>
    <w:rsid w:val="0049196A"/>
    <w:rsid w:val="004923DA"/>
    <w:rsid w:val="00492EEB"/>
    <w:rsid w:val="00493434"/>
    <w:rsid w:val="004968E2"/>
    <w:rsid w:val="004A2A49"/>
    <w:rsid w:val="004A5A64"/>
    <w:rsid w:val="004A737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1F4F"/>
    <w:rsid w:val="0054367B"/>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1FD"/>
    <w:rsid w:val="00594F9F"/>
    <w:rsid w:val="005A1B4C"/>
    <w:rsid w:val="005A545C"/>
    <w:rsid w:val="005A5CB5"/>
    <w:rsid w:val="005B271A"/>
    <w:rsid w:val="005B2CD8"/>
    <w:rsid w:val="005B3A2D"/>
    <w:rsid w:val="005C1567"/>
    <w:rsid w:val="005C28D3"/>
    <w:rsid w:val="005C6CE5"/>
    <w:rsid w:val="005D3F07"/>
    <w:rsid w:val="005D4A1E"/>
    <w:rsid w:val="005D4F72"/>
    <w:rsid w:val="005E13EA"/>
    <w:rsid w:val="005E17F1"/>
    <w:rsid w:val="005F3922"/>
    <w:rsid w:val="005F64AA"/>
    <w:rsid w:val="005F7851"/>
    <w:rsid w:val="00606E27"/>
    <w:rsid w:val="006108C9"/>
    <w:rsid w:val="00612EF7"/>
    <w:rsid w:val="00614DF7"/>
    <w:rsid w:val="006179BB"/>
    <w:rsid w:val="0062158D"/>
    <w:rsid w:val="006223FD"/>
    <w:rsid w:val="00626283"/>
    <w:rsid w:val="006326D1"/>
    <w:rsid w:val="00632E0A"/>
    <w:rsid w:val="00633165"/>
    <w:rsid w:val="006447DE"/>
    <w:rsid w:val="00644889"/>
    <w:rsid w:val="0065276E"/>
    <w:rsid w:val="00654329"/>
    <w:rsid w:val="00654CEC"/>
    <w:rsid w:val="00655507"/>
    <w:rsid w:val="006579FD"/>
    <w:rsid w:val="006624B7"/>
    <w:rsid w:val="006630C5"/>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57C4"/>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47BA"/>
    <w:rsid w:val="007872F2"/>
    <w:rsid w:val="007873F9"/>
    <w:rsid w:val="007908E0"/>
    <w:rsid w:val="00793EB3"/>
    <w:rsid w:val="00794205"/>
    <w:rsid w:val="0079422A"/>
    <w:rsid w:val="007A1F6A"/>
    <w:rsid w:val="007A628F"/>
    <w:rsid w:val="007B0DE3"/>
    <w:rsid w:val="007B1BFD"/>
    <w:rsid w:val="007B7191"/>
    <w:rsid w:val="007C1D94"/>
    <w:rsid w:val="007C4588"/>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4F0"/>
    <w:rsid w:val="008550A1"/>
    <w:rsid w:val="00861038"/>
    <w:rsid w:val="00862591"/>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07A"/>
    <w:rsid w:val="00902A65"/>
    <w:rsid w:val="00903932"/>
    <w:rsid w:val="009079BD"/>
    <w:rsid w:val="00912BD9"/>
    <w:rsid w:val="009162FF"/>
    <w:rsid w:val="00916FB2"/>
    <w:rsid w:val="00920E5B"/>
    <w:rsid w:val="0092152F"/>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0D50"/>
    <w:rsid w:val="009B28C0"/>
    <w:rsid w:val="009B3178"/>
    <w:rsid w:val="009B3E46"/>
    <w:rsid w:val="009B7136"/>
    <w:rsid w:val="009C2D5B"/>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3CBE"/>
    <w:rsid w:val="00A54D67"/>
    <w:rsid w:val="00A55A3F"/>
    <w:rsid w:val="00A5656A"/>
    <w:rsid w:val="00A60103"/>
    <w:rsid w:val="00A652F6"/>
    <w:rsid w:val="00A65861"/>
    <w:rsid w:val="00A732EA"/>
    <w:rsid w:val="00A7489E"/>
    <w:rsid w:val="00A8015F"/>
    <w:rsid w:val="00A85039"/>
    <w:rsid w:val="00A906AA"/>
    <w:rsid w:val="00A94C5E"/>
    <w:rsid w:val="00AA10F0"/>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6DC3"/>
    <w:rsid w:val="00B0296A"/>
    <w:rsid w:val="00B05F65"/>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679C"/>
    <w:rsid w:val="00BF0D6C"/>
    <w:rsid w:val="00BF1A94"/>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1D05"/>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3833"/>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134"/>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09B2"/>
    <w:rsid w:val="00DD31C5"/>
    <w:rsid w:val="00DD5020"/>
    <w:rsid w:val="00DD63BE"/>
    <w:rsid w:val="00DE4296"/>
    <w:rsid w:val="00DF2469"/>
    <w:rsid w:val="00DF7899"/>
    <w:rsid w:val="00E0524C"/>
    <w:rsid w:val="00E15751"/>
    <w:rsid w:val="00E17160"/>
    <w:rsid w:val="00E17D41"/>
    <w:rsid w:val="00E20535"/>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0B0B"/>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08E"/>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4182"/>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1C95"/>
    <w:rsid w:val="00FF414C"/>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12EF7"/>
    <w:rPr>
      <w:color w:val="605E5C"/>
      <w:shd w:val="clear" w:color="auto" w:fill="E1DFDD"/>
    </w:rPr>
  </w:style>
  <w:style w:type="character" w:styleId="FollowedHyperlink">
    <w:name w:val="FollowedHyperlink"/>
    <w:basedOn w:val="DefaultParagraphFont"/>
    <w:uiPriority w:val="99"/>
    <w:semiHidden/>
    <w:unhideWhenUsed/>
    <w:rsid w:val="00612E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ocialcare.wales/resources-and-guidance" TargetMode="External"/><Relationship Id="rId18" Type="http://schemas.openxmlformats.org/officeDocument/2006/relationships/hyperlink" Target="https://www.neurology.org" TargetMode="External"/><Relationship Id="rId26" Type="http://schemas.openxmlformats.org/officeDocument/2006/relationships/hyperlink" Target="https://www.legislation.gov.uk/ukpga/1974/37" TargetMode="External"/><Relationship Id="rId39" Type="http://schemas.openxmlformats.org/officeDocument/2006/relationships/hyperlink" Target="https://www.legislation.gov.uk/mwa/2011/2/contents" TargetMode="External"/><Relationship Id="rId21" Type="http://schemas.openxmlformats.org/officeDocument/2006/relationships/hyperlink" Target="https://www.legislation.gov.uk/anaw/2014/4/contents" TargetMode="External"/><Relationship Id="rId34" Type="http://schemas.openxmlformats.org/officeDocument/2006/relationships/hyperlink" Target="https://www.safeguarding.wales" TargetMode="External"/><Relationship Id="rId42" Type="http://schemas.openxmlformats.org/officeDocument/2006/relationships/hyperlink" Target="https://www.ohchr.org/en/instruments-mechanisms/instruments/convention-rights-child" TargetMode="External"/><Relationship Id="rId47" Type="http://schemas.openxmlformats.org/officeDocument/2006/relationships/hyperlink" Target="https://www.legislation.gov.uk/ukpga/2005/9/contents" TargetMode="External"/><Relationship Id="rId50" Type="http://schemas.openxmlformats.org/officeDocument/2006/relationships/hyperlink" Target="mailto:uppervalleyadmin@npt.gov.uk" TargetMode="External"/><Relationship Id="rId55" Type="http://schemas.openxmlformats.org/officeDocument/2006/relationships/image" Target="media/image4.jpe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socialcare.wales/resources-and-guidance" TargetMode="External"/><Relationship Id="rId29" Type="http://schemas.openxmlformats.org/officeDocument/2006/relationships/hyperlink" Target="https://www.legislation.gov.uk/ukpga/2010/15" TargetMode="External"/><Relationship Id="rId11" Type="http://schemas.openxmlformats.org/officeDocument/2006/relationships/hyperlink" Target="https://www.basw.co.uk/about-basw/code-ethics" TargetMode="External"/><Relationship Id="rId24" Type="http://schemas.openxmlformats.org/officeDocument/2006/relationships/hyperlink" Target="https://www.ohchr.org" TargetMode="External"/><Relationship Id="rId32" Type="http://schemas.openxmlformats.org/officeDocument/2006/relationships/hyperlink" Target="https://www.legislation.gov.uk/anaw/2014/4" TargetMode="External"/><Relationship Id="rId37" Type="http://schemas.openxmlformats.org/officeDocument/2006/relationships/hyperlink" Target="https://www.bailii.org/uk/cases/UKHL/1985/7.html" TargetMode="External"/><Relationship Id="rId40" Type="http://schemas.openxmlformats.org/officeDocument/2006/relationships/hyperlink" Target="https://www.safeguarding.wales" TargetMode="External"/><Relationship Id="rId45" Type="http://schemas.openxmlformats.org/officeDocument/2006/relationships/hyperlink" Target="https://www.legislation.gov.uk/ukpga/1989/41/contents" TargetMode="External"/><Relationship Id="rId53" Type="http://schemas.openxmlformats.org/officeDocument/2006/relationships/image" Target="media/image2.jpeg"/><Relationship Id="rId58" Type="http://schemas.openxmlformats.org/officeDocument/2006/relationships/footer" Target="footer1.xml"/><Relationship Id="rId5" Type="http://schemas.openxmlformats.org/officeDocument/2006/relationships/styles" Target="styles.xml"/><Relationship Id="rId19" Type="http://schemas.openxmlformats.org/officeDocument/2006/relationships/hyperlink" Target="https://www.legislation.gov.uk/ukpga/2005/9/con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anaw/2014/4/contents/enacted" TargetMode="External"/><Relationship Id="rId22" Type="http://schemas.openxmlformats.org/officeDocument/2006/relationships/hyperlink" Target="https://www.gov.wales/more-just-words" TargetMode="External"/><Relationship Id="rId27" Type="http://schemas.openxmlformats.org/officeDocument/2006/relationships/hyperlink" Target="https://www.legislation.gov.uk/ukpga/1998/42" TargetMode="External"/><Relationship Id="rId30" Type="http://schemas.openxmlformats.org/officeDocument/2006/relationships/hyperlink" Target="https://www.legislation.gov.uk/ukpga/2018/12" TargetMode="External"/><Relationship Id="rId35" Type="http://schemas.openxmlformats.org/officeDocument/2006/relationships/hyperlink" Target="https://www.legislation.gov.uk/ukpga/1989/41/contents" TargetMode="External"/><Relationship Id="rId43" Type="http://schemas.openxmlformats.org/officeDocument/2006/relationships/hyperlink" Target="https://www.gov.wales/working-together-safeguard-people-volume-5-handling-individual-cases-protect-children-risk" TargetMode="External"/><Relationship Id="rId48" Type="http://schemas.openxmlformats.org/officeDocument/2006/relationships/hyperlink" Target="https://www.legislation.gov.uk/anaw/2014/4/contents" TargetMode="External"/><Relationship Id="rId56" Type="http://schemas.openxmlformats.org/officeDocument/2006/relationships/image" Target="media/image5.jpeg"/><Relationship Id="rId8" Type="http://schemas.openxmlformats.org/officeDocument/2006/relationships/footnotes" Target="footnotes.xml"/><Relationship Id="rId51" Type="http://schemas.openxmlformats.org/officeDocument/2006/relationships/hyperlink" Target="mailto:a.lewis3@npt.gov.uk" TargetMode="External"/><Relationship Id="rId3" Type="http://schemas.openxmlformats.org/officeDocument/2006/relationships/customXml" Target="../customXml/item3.xml"/><Relationship Id="rId12" Type="http://schemas.openxmlformats.org/officeDocument/2006/relationships/hyperlink" Target="https://www.ccinform.co.uk/adults/" TargetMode="External"/><Relationship Id="rId17" Type="http://schemas.openxmlformats.org/officeDocument/2006/relationships/hyperlink" Target="https://www.legislation.gov.uk/anaw/2014/4/contents/enacted" TargetMode="External"/><Relationship Id="rId25" Type="http://schemas.openxmlformats.org/officeDocument/2006/relationships/hyperlink" Target="https://www.un.org/development/desa/disabilities" TargetMode="External"/><Relationship Id="rId33" Type="http://schemas.openxmlformats.org/officeDocument/2006/relationships/hyperlink" Target="https://www.gov.wales/more-just-words" TargetMode="External"/><Relationship Id="rId38" Type="http://schemas.openxmlformats.org/officeDocument/2006/relationships/hyperlink" Target="https://www.legislation.gov.uk/ukpga/1998/42/contents" TargetMode="External"/><Relationship Id="rId46" Type="http://schemas.openxmlformats.org/officeDocument/2006/relationships/hyperlink" Target="https://www.legislation.gov.uk/ukpga/1998/42/contents" TargetMode="External"/><Relationship Id="rId59" Type="http://schemas.openxmlformats.org/officeDocument/2006/relationships/fontTable" Target="fontTable.xml"/><Relationship Id="rId20" Type="http://schemas.openxmlformats.org/officeDocument/2006/relationships/hyperlink" Target="https://socialcare.wales" TargetMode="External"/><Relationship Id="rId41" Type="http://schemas.openxmlformats.org/officeDocument/2006/relationships/hyperlink" Target="https://www.legislation.gov.uk/anaw/2014/4/contents" TargetMode="External"/><Relationship Id="rId54"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cinform.co.uk/adults/" TargetMode="External"/><Relationship Id="rId23" Type="http://schemas.openxmlformats.org/officeDocument/2006/relationships/hyperlink" Target="https://www.gov.wales/social-services-and-well-being-wales-act-2014" TargetMode="External"/><Relationship Id="rId28" Type="http://schemas.openxmlformats.org/officeDocument/2006/relationships/hyperlink" Target="https://www.legislation.gov.uk/ukpga/2005/9" TargetMode="External"/><Relationship Id="rId36" Type="http://schemas.openxmlformats.org/officeDocument/2006/relationships/hyperlink" Target="https://www.legislation.gov.uk/ukpga/2004/31/contents" TargetMode="External"/><Relationship Id="rId49" Type="http://schemas.openxmlformats.org/officeDocument/2006/relationships/hyperlink" Target="mailto:h.bickle@npt.gov.uk" TargetMode="External"/><Relationship Id="rId57" Type="http://schemas.openxmlformats.org/officeDocument/2006/relationships/header" Target="header1.xml"/><Relationship Id="rId10" Type="http://schemas.openxmlformats.org/officeDocument/2006/relationships/image" Target="media/image1.png"/><Relationship Id="rId31" Type="http://schemas.openxmlformats.org/officeDocument/2006/relationships/hyperlink" Target="https://www.legislation.gov.uk/mwa/2011/1" TargetMode="External"/><Relationship Id="rId44" Type="http://schemas.openxmlformats.org/officeDocument/2006/relationships/hyperlink" Target="https://www.gov.wales/working-together-safeguard-people-guidance" TargetMode="External"/><Relationship Id="rId52" Type="http://schemas.openxmlformats.org/officeDocument/2006/relationships/hyperlink" Target="mailto:a.lewis3@npt.gov.uk"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19</Pages>
  <Words>4973</Words>
  <Characters>28352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Hayley Bickle</cp:lastModifiedBy>
  <cp:revision>18</cp:revision>
  <cp:lastPrinted>2020-02-11T19:20:00Z</cp:lastPrinted>
  <dcterms:created xsi:type="dcterms:W3CDTF">2026-08-29T09:03:00Z</dcterms:created>
  <dcterms:modified xsi:type="dcterms:W3CDTF">2026-10-06T18:19:00Z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