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D7952A" w14:textId="77777777" w:rsidR="00E805AD" w:rsidRDefault="00E805AD" w:rsidP="00E805AD">
      <w:pPr>
        <w:spacing w:line="360" w:lineRule="auto"/>
        <w:rPr>
          <w:rFonts w:ascii="Times New Roman" w:hAnsi="Times New Roman" w:cs="Times New Roman"/>
          <w:b/>
          <w:sz w:val="24"/>
        </w:rPr>
      </w:pPr>
    </w:p>
    <w:p w14:paraId="27823D8F" w14:textId="77777777" w:rsidR="00FF20C2" w:rsidRPr="004F248B" w:rsidRDefault="00FF20C2" w:rsidP="00E805AD">
      <w:pPr>
        <w:spacing w:line="360" w:lineRule="auto"/>
        <w:rPr>
          <w:rFonts w:ascii="Times New Roman" w:hAnsi="Times New Roman" w:cs="Times New Roman"/>
          <w:b/>
          <w:sz w:val="24"/>
        </w:rPr>
      </w:pPr>
      <w:r w:rsidRPr="004F248B">
        <w:rPr>
          <w:rFonts w:ascii="Times New Roman" w:hAnsi="Times New Roman" w:cs="Times New Roman"/>
          <w:b/>
          <w:noProof/>
          <w:sz w:val="24"/>
        </w:rPr>
        <w:drawing>
          <wp:inline distT="0" distB="0" distL="0" distR="0" wp14:anchorId="476983B8" wp14:editId="35EF0DB9">
            <wp:extent cx="1948815" cy="70739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1948815" cy="707390"/>
                    </a:xfrm>
                    <a:prstGeom prst="rect">
                      <a:avLst/>
                    </a:prstGeom>
                    <a:noFill/>
                    <a:ln w="9525">
                      <a:noFill/>
                      <a:miter lim="800000"/>
                      <a:headEnd/>
                      <a:tailEnd/>
                    </a:ln>
                  </pic:spPr>
                </pic:pic>
              </a:graphicData>
            </a:graphic>
          </wp:inline>
        </w:drawing>
      </w:r>
    </w:p>
    <w:p w14:paraId="4A804D7F" w14:textId="77777777" w:rsidR="00E805AD" w:rsidRPr="004F248B" w:rsidRDefault="00E805AD" w:rsidP="00E805AD">
      <w:pPr>
        <w:spacing w:line="360" w:lineRule="auto"/>
        <w:rPr>
          <w:rFonts w:ascii="Times New Roman" w:hAnsi="Times New Roman" w:cs="Times New Roman"/>
          <w:b/>
          <w:sz w:val="24"/>
        </w:rPr>
      </w:pPr>
    </w:p>
    <w:p w14:paraId="3729E3F8" w14:textId="77777777" w:rsidR="00FF20C2" w:rsidRPr="004F248B" w:rsidRDefault="00FF20C2" w:rsidP="00E805AD">
      <w:pPr>
        <w:spacing w:line="360" w:lineRule="auto"/>
        <w:rPr>
          <w:rFonts w:ascii="Times New Roman" w:hAnsi="Times New Roman" w:cs="Times New Roman"/>
          <w:b/>
          <w:sz w:val="24"/>
        </w:rPr>
      </w:pPr>
      <w:r w:rsidRPr="004F248B">
        <w:rPr>
          <w:rFonts w:ascii="Times New Roman" w:hAnsi="Times New Roman" w:cs="Times New Roman"/>
          <w:b/>
          <w:sz w:val="24"/>
        </w:rPr>
        <w:t>Module: Protecting and Supporting Families in Health and Care (BMHP5021)</w:t>
      </w:r>
    </w:p>
    <w:p w14:paraId="5D1B6AF9" w14:textId="77777777" w:rsidR="00FF20C2" w:rsidRPr="004F248B" w:rsidRDefault="00FF20C2" w:rsidP="00E805AD">
      <w:pPr>
        <w:spacing w:line="360" w:lineRule="auto"/>
        <w:rPr>
          <w:rFonts w:ascii="Times New Roman" w:hAnsi="Times New Roman" w:cs="Times New Roman"/>
          <w:b/>
          <w:sz w:val="24"/>
        </w:rPr>
      </w:pPr>
      <w:r w:rsidRPr="004F248B">
        <w:rPr>
          <w:rFonts w:ascii="Times New Roman" w:hAnsi="Times New Roman" w:cs="Times New Roman"/>
          <w:b/>
          <w:sz w:val="24"/>
        </w:rPr>
        <w:t>Assignment title: Component 2: Written Report</w:t>
      </w:r>
    </w:p>
    <w:p w14:paraId="7FE3B00A" w14:textId="5FEB6CEC" w:rsidR="007C6B48" w:rsidRPr="004F248B" w:rsidRDefault="00B33170" w:rsidP="00E805AD">
      <w:pPr>
        <w:spacing w:line="360" w:lineRule="auto"/>
        <w:rPr>
          <w:rFonts w:ascii="Times New Roman" w:hAnsi="Times New Roman" w:cs="Times New Roman"/>
          <w:b/>
          <w:sz w:val="24"/>
        </w:rPr>
      </w:pPr>
      <w:proofErr w:type="spellStart"/>
      <w:r>
        <w:rPr>
          <w:rFonts w:ascii="Times New Roman" w:hAnsi="Times New Roman" w:cs="Times New Roman"/>
          <w:b/>
          <w:sz w:val="24"/>
        </w:rPr>
        <w:t>Programme:Bsc</w:t>
      </w:r>
      <w:proofErr w:type="spellEnd"/>
      <w:r>
        <w:rPr>
          <w:rFonts w:ascii="Times New Roman" w:hAnsi="Times New Roman" w:cs="Times New Roman"/>
          <w:b/>
          <w:sz w:val="24"/>
        </w:rPr>
        <w:t xml:space="preserve"> (Hons) Health and Social Care</w:t>
      </w:r>
    </w:p>
    <w:p w14:paraId="5CE56AD0" w14:textId="64935A9C" w:rsidR="00FF20C2" w:rsidRPr="004F248B" w:rsidRDefault="00C47AE0" w:rsidP="00E805AD">
      <w:pPr>
        <w:spacing w:line="360" w:lineRule="auto"/>
        <w:rPr>
          <w:rFonts w:ascii="Times New Roman" w:hAnsi="Times New Roman" w:cs="Times New Roman"/>
          <w:b/>
          <w:sz w:val="24"/>
        </w:rPr>
      </w:pPr>
      <w:r>
        <w:rPr>
          <w:rFonts w:ascii="Times New Roman" w:hAnsi="Times New Roman" w:cs="Times New Roman"/>
          <w:b/>
          <w:sz w:val="24"/>
        </w:rPr>
        <w:t>Lecturer: G</w:t>
      </w:r>
      <w:proofErr w:type="gramStart"/>
      <w:r>
        <w:rPr>
          <w:rFonts w:ascii="Times New Roman" w:hAnsi="Times New Roman" w:cs="Times New Roman"/>
          <w:b/>
          <w:sz w:val="24"/>
        </w:rPr>
        <w:t>2:Amanda</w:t>
      </w:r>
      <w:proofErr w:type="gramEnd"/>
      <w:r>
        <w:rPr>
          <w:rFonts w:ascii="Times New Roman" w:hAnsi="Times New Roman" w:cs="Times New Roman"/>
          <w:b/>
          <w:sz w:val="24"/>
        </w:rPr>
        <w:t xml:space="preserve"> Jones</w:t>
      </w:r>
    </w:p>
    <w:p w14:paraId="683F9F14" w14:textId="0503D1B4" w:rsidR="00FF20C2" w:rsidRPr="004F248B" w:rsidRDefault="00FF20C2" w:rsidP="00E805AD">
      <w:pPr>
        <w:spacing w:line="360" w:lineRule="auto"/>
        <w:rPr>
          <w:rFonts w:ascii="Times New Roman" w:hAnsi="Times New Roman" w:cs="Times New Roman"/>
          <w:b/>
          <w:sz w:val="24"/>
        </w:rPr>
      </w:pPr>
      <w:r w:rsidRPr="004F248B">
        <w:rPr>
          <w:rFonts w:ascii="Times New Roman" w:hAnsi="Times New Roman" w:cs="Times New Roman"/>
          <w:b/>
          <w:sz w:val="24"/>
        </w:rPr>
        <w:t xml:space="preserve">Student </w:t>
      </w:r>
      <w:proofErr w:type="spellStart"/>
      <w:proofErr w:type="gramStart"/>
      <w:r w:rsidRPr="004F248B">
        <w:rPr>
          <w:rFonts w:ascii="Times New Roman" w:hAnsi="Times New Roman" w:cs="Times New Roman"/>
          <w:b/>
          <w:sz w:val="24"/>
        </w:rPr>
        <w:t>Name</w:t>
      </w:r>
      <w:r w:rsidR="00C47AE0">
        <w:rPr>
          <w:rFonts w:ascii="Times New Roman" w:hAnsi="Times New Roman" w:cs="Times New Roman"/>
          <w:b/>
          <w:sz w:val="24"/>
        </w:rPr>
        <w:t>:Tosin</w:t>
      </w:r>
      <w:proofErr w:type="spellEnd"/>
      <w:proofErr w:type="gramEnd"/>
      <w:r w:rsidR="00C47AE0">
        <w:rPr>
          <w:rFonts w:ascii="Times New Roman" w:hAnsi="Times New Roman" w:cs="Times New Roman"/>
          <w:b/>
          <w:sz w:val="24"/>
        </w:rPr>
        <w:t xml:space="preserve"> Yusuf</w:t>
      </w:r>
    </w:p>
    <w:p w14:paraId="6BC6A338" w14:textId="14E29710" w:rsidR="00FF20C2" w:rsidRPr="004F248B" w:rsidRDefault="00FF20C2" w:rsidP="00E805AD">
      <w:pPr>
        <w:spacing w:line="360" w:lineRule="auto"/>
        <w:rPr>
          <w:rFonts w:ascii="Times New Roman" w:hAnsi="Times New Roman" w:cs="Times New Roman"/>
          <w:b/>
          <w:sz w:val="24"/>
        </w:rPr>
      </w:pPr>
      <w:r w:rsidRPr="004F248B">
        <w:rPr>
          <w:rFonts w:ascii="Times New Roman" w:hAnsi="Times New Roman" w:cs="Times New Roman"/>
          <w:b/>
          <w:sz w:val="24"/>
        </w:rPr>
        <w:t>Student ID Number</w:t>
      </w:r>
      <w:r w:rsidR="00C47AE0">
        <w:rPr>
          <w:rFonts w:ascii="Times New Roman" w:hAnsi="Times New Roman" w:cs="Times New Roman"/>
          <w:b/>
          <w:sz w:val="24"/>
        </w:rPr>
        <w:t>:2334371</w:t>
      </w:r>
    </w:p>
    <w:p w14:paraId="3E709D32" w14:textId="77777777" w:rsidR="004F36D8" w:rsidRPr="004F248B" w:rsidRDefault="004F36D8" w:rsidP="00E805AD">
      <w:pPr>
        <w:spacing w:line="360" w:lineRule="auto"/>
        <w:rPr>
          <w:rFonts w:ascii="Times New Roman" w:hAnsi="Times New Roman" w:cs="Times New Roman"/>
          <w:sz w:val="24"/>
        </w:rPr>
      </w:pPr>
      <w:r w:rsidRPr="004F248B">
        <w:rPr>
          <w:rFonts w:ascii="Times New Roman" w:hAnsi="Times New Roman" w:cs="Times New Roman"/>
          <w:sz w:val="24"/>
        </w:rPr>
        <w:br w:type="page"/>
      </w:r>
    </w:p>
    <w:sdt>
      <w:sdtPr>
        <w:rPr>
          <w:rFonts w:ascii="Times New Roman" w:eastAsiaTheme="minorHAnsi" w:hAnsi="Times New Roman" w:cs="Times New Roman"/>
          <w:b w:val="0"/>
          <w:bCs w:val="0"/>
          <w:color w:val="000000" w:themeColor="text1"/>
          <w:sz w:val="24"/>
          <w:szCs w:val="24"/>
        </w:rPr>
        <w:id w:val="10595751"/>
        <w:docPartObj>
          <w:docPartGallery w:val="Table of Contents"/>
          <w:docPartUnique/>
        </w:docPartObj>
      </w:sdtPr>
      <w:sdtContent>
        <w:p w14:paraId="014B58C4" w14:textId="77777777" w:rsidR="004F36D8" w:rsidRPr="004F248B" w:rsidRDefault="004F36D8" w:rsidP="00E805AD">
          <w:pPr>
            <w:pStyle w:val="TOCHeading"/>
            <w:spacing w:line="360" w:lineRule="auto"/>
            <w:rPr>
              <w:rFonts w:ascii="Times New Roman" w:hAnsi="Times New Roman" w:cs="Times New Roman"/>
              <w:color w:val="000000" w:themeColor="text1"/>
              <w:sz w:val="24"/>
              <w:szCs w:val="24"/>
            </w:rPr>
          </w:pPr>
          <w:r w:rsidRPr="004F248B">
            <w:rPr>
              <w:rFonts w:ascii="Times New Roman" w:hAnsi="Times New Roman" w:cs="Times New Roman"/>
              <w:color w:val="000000" w:themeColor="text1"/>
              <w:sz w:val="32"/>
              <w:szCs w:val="24"/>
            </w:rPr>
            <w:t>Table of Contents</w:t>
          </w:r>
        </w:p>
        <w:p w14:paraId="105082C5" w14:textId="1C22519D" w:rsidR="00342AA2" w:rsidRDefault="00BC7F4A">
          <w:pPr>
            <w:pStyle w:val="TOC1"/>
            <w:tabs>
              <w:tab w:val="right" w:leader="dot" w:pos="9350"/>
            </w:tabs>
            <w:rPr>
              <w:rFonts w:eastAsiaTheme="minorEastAsia"/>
              <w:noProof/>
              <w:kern w:val="2"/>
              <w:sz w:val="24"/>
              <w:szCs w:val="24"/>
              <w:lang w:val="en-GB" w:eastAsia="en-GB"/>
              <w14:ligatures w14:val="standardContextual"/>
            </w:rPr>
          </w:pPr>
          <w:r w:rsidRPr="004F248B">
            <w:rPr>
              <w:rFonts w:ascii="Times New Roman" w:hAnsi="Times New Roman" w:cs="Times New Roman"/>
              <w:color w:val="000000" w:themeColor="text1"/>
              <w:sz w:val="24"/>
              <w:szCs w:val="24"/>
            </w:rPr>
            <w:fldChar w:fldCharType="begin"/>
          </w:r>
          <w:r w:rsidR="004F36D8" w:rsidRPr="004F248B">
            <w:rPr>
              <w:rFonts w:ascii="Times New Roman" w:hAnsi="Times New Roman" w:cs="Times New Roman"/>
              <w:color w:val="000000" w:themeColor="text1"/>
              <w:sz w:val="24"/>
              <w:szCs w:val="24"/>
            </w:rPr>
            <w:instrText xml:space="preserve"> TOC \o "1-3" \h \z \u </w:instrText>
          </w:r>
          <w:r w:rsidRPr="004F248B">
            <w:rPr>
              <w:rFonts w:ascii="Times New Roman" w:hAnsi="Times New Roman" w:cs="Times New Roman"/>
              <w:color w:val="000000" w:themeColor="text1"/>
              <w:sz w:val="24"/>
              <w:szCs w:val="24"/>
            </w:rPr>
            <w:fldChar w:fldCharType="separate"/>
          </w:r>
          <w:hyperlink w:anchor="_Toc216190696" w:history="1">
            <w:r w:rsidR="00342AA2" w:rsidRPr="00103D4F">
              <w:rPr>
                <w:rStyle w:val="Hyperlink"/>
                <w:noProof/>
              </w:rPr>
              <w:t>1. Introduction</w:t>
            </w:r>
            <w:r w:rsidR="00342AA2">
              <w:rPr>
                <w:noProof/>
                <w:webHidden/>
              </w:rPr>
              <w:tab/>
            </w:r>
            <w:r w:rsidR="00342AA2">
              <w:rPr>
                <w:noProof/>
                <w:webHidden/>
              </w:rPr>
              <w:fldChar w:fldCharType="begin"/>
            </w:r>
            <w:r w:rsidR="00342AA2">
              <w:rPr>
                <w:noProof/>
                <w:webHidden/>
              </w:rPr>
              <w:instrText xml:space="preserve"> PAGEREF _Toc216190696 \h </w:instrText>
            </w:r>
            <w:r w:rsidR="00342AA2">
              <w:rPr>
                <w:noProof/>
                <w:webHidden/>
              </w:rPr>
            </w:r>
            <w:r w:rsidR="00342AA2">
              <w:rPr>
                <w:noProof/>
                <w:webHidden/>
              </w:rPr>
              <w:fldChar w:fldCharType="separate"/>
            </w:r>
            <w:r w:rsidR="00342AA2">
              <w:rPr>
                <w:noProof/>
                <w:webHidden/>
              </w:rPr>
              <w:t>4</w:t>
            </w:r>
            <w:r w:rsidR="00342AA2">
              <w:rPr>
                <w:noProof/>
                <w:webHidden/>
              </w:rPr>
              <w:fldChar w:fldCharType="end"/>
            </w:r>
          </w:hyperlink>
        </w:p>
        <w:p w14:paraId="7BB586F8" w14:textId="1C6B49B4" w:rsidR="00342AA2" w:rsidRDefault="00342AA2">
          <w:pPr>
            <w:pStyle w:val="TOC1"/>
            <w:tabs>
              <w:tab w:val="right" w:leader="dot" w:pos="9350"/>
            </w:tabs>
            <w:rPr>
              <w:rFonts w:eastAsiaTheme="minorEastAsia"/>
              <w:noProof/>
              <w:kern w:val="2"/>
              <w:sz w:val="24"/>
              <w:szCs w:val="24"/>
              <w:lang w:val="en-GB" w:eastAsia="en-GB"/>
              <w14:ligatures w14:val="standardContextual"/>
            </w:rPr>
          </w:pPr>
          <w:hyperlink w:anchor="_Toc216190697" w:history="1">
            <w:r w:rsidRPr="00103D4F">
              <w:rPr>
                <w:rStyle w:val="Hyperlink"/>
                <w:noProof/>
              </w:rPr>
              <w:t>2. Early Help System</w:t>
            </w:r>
            <w:r>
              <w:rPr>
                <w:noProof/>
                <w:webHidden/>
              </w:rPr>
              <w:tab/>
            </w:r>
            <w:r>
              <w:rPr>
                <w:noProof/>
                <w:webHidden/>
              </w:rPr>
              <w:fldChar w:fldCharType="begin"/>
            </w:r>
            <w:r>
              <w:rPr>
                <w:noProof/>
                <w:webHidden/>
              </w:rPr>
              <w:instrText xml:space="preserve"> PAGEREF _Toc216190697 \h </w:instrText>
            </w:r>
            <w:r>
              <w:rPr>
                <w:noProof/>
                <w:webHidden/>
              </w:rPr>
            </w:r>
            <w:r>
              <w:rPr>
                <w:noProof/>
                <w:webHidden/>
              </w:rPr>
              <w:fldChar w:fldCharType="separate"/>
            </w:r>
            <w:r>
              <w:rPr>
                <w:noProof/>
                <w:webHidden/>
              </w:rPr>
              <w:t>4</w:t>
            </w:r>
            <w:r>
              <w:rPr>
                <w:noProof/>
                <w:webHidden/>
              </w:rPr>
              <w:fldChar w:fldCharType="end"/>
            </w:r>
          </w:hyperlink>
        </w:p>
        <w:p w14:paraId="7E07DC44" w14:textId="7302FCFD" w:rsidR="00342AA2" w:rsidRDefault="00342AA2">
          <w:pPr>
            <w:pStyle w:val="TOC1"/>
            <w:tabs>
              <w:tab w:val="right" w:leader="dot" w:pos="9350"/>
            </w:tabs>
            <w:rPr>
              <w:rFonts w:eastAsiaTheme="minorEastAsia"/>
              <w:noProof/>
              <w:kern w:val="2"/>
              <w:sz w:val="24"/>
              <w:szCs w:val="24"/>
              <w:lang w:val="en-GB" w:eastAsia="en-GB"/>
              <w14:ligatures w14:val="standardContextual"/>
            </w:rPr>
          </w:pPr>
          <w:hyperlink w:anchor="_Toc216190698" w:history="1">
            <w:r w:rsidRPr="00103D4F">
              <w:rPr>
                <w:rStyle w:val="Hyperlink"/>
                <w:noProof/>
              </w:rPr>
              <w:t>3. Multi-agency working</w:t>
            </w:r>
            <w:r>
              <w:rPr>
                <w:noProof/>
                <w:webHidden/>
              </w:rPr>
              <w:tab/>
            </w:r>
            <w:r>
              <w:rPr>
                <w:noProof/>
                <w:webHidden/>
              </w:rPr>
              <w:fldChar w:fldCharType="begin"/>
            </w:r>
            <w:r>
              <w:rPr>
                <w:noProof/>
                <w:webHidden/>
              </w:rPr>
              <w:instrText xml:space="preserve"> PAGEREF _Toc216190698 \h </w:instrText>
            </w:r>
            <w:r>
              <w:rPr>
                <w:noProof/>
                <w:webHidden/>
              </w:rPr>
            </w:r>
            <w:r>
              <w:rPr>
                <w:noProof/>
                <w:webHidden/>
              </w:rPr>
              <w:fldChar w:fldCharType="separate"/>
            </w:r>
            <w:r>
              <w:rPr>
                <w:noProof/>
                <w:webHidden/>
              </w:rPr>
              <w:t>5</w:t>
            </w:r>
            <w:r>
              <w:rPr>
                <w:noProof/>
                <w:webHidden/>
              </w:rPr>
              <w:fldChar w:fldCharType="end"/>
            </w:r>
          </w:hyperlink>
        </w:p>
        <w:p w14:paraId="0E9A066E" w14:textId="15844372" w:rsidR="00342AA2" w:rsidRDefault="00342AA2">
          <w:pPr>
            <w:pStyle w:val="TOC1"/>
            <w:tabs>
              <w:tab w:val="right" w:leader="dot" w:pos="9350"/>
            </w:tabs>
            <w:rPr>
              <w:rFonts w:eastAsiaTheme="minorEastAsia"/>
              <w:noProof/>
              <w:kern w:val="2"/>
              <w:sz w:val="24"/>
              <w:szCs w:val="24"/>
              <w:lang w:val="en-GB" w:eastAsia="en-GB"/>
              <w14:ligatures w14:val="standardContextual"/>
            </w:rPr>
          </w:pPr>
          <w:hyperlink w:anchor="_Toc216190699" w:history="1">
            <w:r w:rsidRPr="00103D4F">
              <w:rPr>
                <w:rStyle w:val="Hyperlink"/>
                <w:noProof/>
              </w:rPr>
              <w:t>4. Evaluation of selected local authority’s websites</w:t>
            </w:r>
            <w:r>
              <w:rPr>
                <w:noProof/>
                <w:webHidden/>
              </w:rPr>
              <w:tab/>
            </w:r>
            <w:r>
              <w:rPr>
                <w:noProof/>
                <w:webHidden/>
              </w:rPr>
              <w:fldChar w:fldCharType="begin"/>
            </w:r>
            <w:r>
              <w:rPr>
                <w:noProof/>
                <w:webHidden/>
              </w:rPr>
              <w:instrText xml:space="preserve"> PAGEREF _Toc216190699 \h </w:instrText>
            </w:r>
            <w:r>
              <w:rPr>
                <w:noProof/>
                <w:webHidden/>
              </w:rPr>
            </w:r>
            <w:r>
              <w:rPr>
                <w:noProof/>
                <w:webHidden/>
              </w:rPr>
              <w:fldChar w:fldCharType="separate"/>
            </w:r>
            <w:r>
              <w:rPr>
                <w:noProof/>
                <w:webHidden/>
              </w:rPr>
              <w:t>6</w:t>
            </w:r>
            <w:r>
              <w:rPr>
                <w:noProof/>
                <w:webHidden/>
              </w:rPr>
              <w:fldChar w:fldCharType="end"/>
            </w:r>
          </w:hyperlink>
        </w:p>
        <w:p w14:paraId="45F568D3" w14:textId="0BB9DA8E" w:rsidR="00342AA2" w:rsidRDefault="00342AA2">
          <w:pPr>
            <w:pStyle w:val="TOC2"/>
            <w:tabs>
              <w:tab w:val="right" w:leader="dot" w:pos="9350"/>
            </w:tabs>
            <w:rPr>
              <w:rFonts w:eastAsiaTheme="minorEastAsia"/>
              <w:noProof/>
              <w:kern w:val="2"/>
              <w:sz w:val="24"/>
              <w:szCs w:val="24"/>
              <w:lang w:val="en-GB" w:eastAsia="en-GB"/>
              <w14:ligatures w14:val="standardContextual"/>
            </w:rPr>
          </w:pPr>
          <w:hyperlink w:anchor="_Toc216190700" w:history="1">
            <w:r w:rsidRPr="00103D4F">
              <w:rPr>
                <w:rStyle w:val="Hyperlink"/>
                <w:noProof/>
              </w:rPr>
              <w:t>4.1 Norfolk County Council</w:t>
            </w:r>
            <w:r>
              <w:rPr>
                <w:noProof/>
                <w:webHidden/>
              </w:rPr>
              <w:tab/>
            </w:r>
            <w:r>
              <w:rPr>
                <w:noProof/>
                <w:webHidden/>
              </w:rPr>
              <w:fldChar w:fldCharType="begin"/>
            </w:r>
            <w:r>
              <w:rPr>
                <w:noProof/>
                <w:webHidden/>
              </w:rPr>
              <w:instrText xml:space="preserve"> PAGEREF _Toc216190700 \h </w:instrText>
            </w:r>
            <w:r>
              <w:rPr>
                <w:noProof/>
                <w:webHidden/>
              </w:rPr>
            </w:r>
            <w:r>
              <w:rPr>
                <w:noProof/>
                <w:webHidden/>
              </w:rPr>
              <w:fldChar w:fldCharType="separate"/>
            </w:r>
            <w:r>
              <w:rPr>
                <w:noProof/>
                <w:webHidden/>
              </w:rPr>
              <w:t>6</w:t>
            </w:r>
            <w:r>
              <w:rPr>
                <w:noProof/>
                <w:webHidden/>
              </w:rPr>
              <w:fldChar w:fldCharType="end"/>
            </w:r>
          </w:hyperlink>
        </w:p>
        <w:p w14:paraId="72C34FB3" w14:textId="401587C2" w:rsidR="00342AA2" w:rsidRDefault="00342AA2">
          <w:pPr>
            <w:pStyle w:val="TOC2"/>
            <w:tabs>
              <w:tab w:val="right" w:leader="dot" w:pos="9350"/>
            </w:tabs>
            <w:rPr>
              <w:rFonts w:eastAsiaTheme="minorEastAsia"/>
              <w:noProof/>
              <w:kern w:val="2"/>
              <w:sz w:val="24"/>
              <w:szCs w:val="24"/>
              <w:lang w:val="en-GB" w:eastAsia="en-GB"/>
              <w14:ligatures w14:val="standardContextual"/>
            </w:rPr>
          </w:pPr>
          <w:hyperlink w:anchor="_Toc216190701" w:history="1">
            <w:r w:rsidRPr="00103D4F">
              <w:rPr>
                <w:rStyle w:val="Hyperlink"/>
                <w:noProof/>
              </w:rPr>
              <w:t>4.2 Leicestershire County Council</w:t>
            </w:r>
            <w:r>
              <w:rPr>
                <w:noProof/>
                <w:webHidden/>
              </w:rPr>
              <w:tab/>
            </w:r>
            <w:r>
              <w:rPr>
                <w:noProof/>
                <w:webHidden/>
              </w:rPr>
              <w:fldChar w:fldCharType="begin"/>
            </w:r>
            <w:r>
              <w:rPr>
                <w:noProof/>
                <w:webHidden/>
              </w:rPr>
              <w:instrText xml:space="preserve"> PAGEREF _Toc216190701 \h </w:instrText>
            </w:r>
            <w:r>
              <w:rPr>
                <w:noProof/>
                <w:webHidden/>
              </w:rPr>
            </w:r>
            <w:r>
              <w:rPr>
                <w:noProof/>
                <w:webHidden/>
              </w:rPr>
              <w:fldChar w:fldCharType="separate"/>
            </w:r>
            <w:r>
              <w:rPr>
                <w:noProof/>
                <w:webHidden/>
              </w:rPr>
              <w:t>7</w:t>
            </w:r>
            <w:r>
              <w:rPr>
                <w:noProof/>
                <w:webHidden/>
              </w:rPr>
              <w:fldChar w:fldCharType="end"/>
            </w:r>
          </w:hyperlink>
        </w:p>
        <w:p w14:paraId="49D57931" w14:textId="71B27969" w:rsidR="00342AA2" w:rsidRDefault="00342AA2">
          <w:pPr>
            <w:pStyle w:val="TOC2"/>
            <w:tabs>
              <w:tab w:val="right" w:leader="dot" w:pos="9350"/>
            </w:tabs>
            <w:rPr>
              <w:rFonts w:eastAsiaTheme="minorEastAsia"/>
              <w:noProof/>
              <w:kern w:val="2"/>
              <w:sz w:val="24"/>
              <w:szCs w:val="24"/>
              <w:lang w:val="en-GB" w:eastAsia="en-GB"/>
              <w14:ligatures w14:val="standardContextual"/>
            </w:rPr>
          </w:pPr>
          <w:hyperlink w:anchor="_Toc216190702" w:history="1">
            <w:r w:rsidRPr="00103D4F">
              <w:rPr>
                <w:rStyle w:val="Hyperlink"/>
                <w:noProof/>
              </w:rPr>
              <w:t>4.3 Tower Hamlets Council</w:t>
            </w:r>
            <w:r>
              <w:rPr>
                <w:noProof/>
                <w:webHidden/>
              </w:rPr>
              <w:tab/>
            </w:r>
            <w:r>
              <w:rPr>
                <w:noProof/>
                <w:webHidden/>
              </w:rPr>
              <w:fldChar w:fldCharType="begin"/>
            </w:r>
            <w:r>
              <w:rPr>
                <w:noProof/>
                <w:webHidden/>
              </w:rPr>
              <w:instrText xml:space="preserve"> PAGEREF _Toc216190702 \h </w:instrText>
            </w:r>
            <w:r>
              <w:rPr>
                <w:noProof/>
                <w:webHidden/>
              </w:rPr>
            </w:r>
            <w:r>
              <w:rPr>
                <w:noProof/>
                <w:webHidden/>
              </w:rPr>
              <w:fldChar w:fldCharType="separate"/>
            </w:r>
            <w:r>
              <w:rPr>
                <w:noProof/>
                <w:webHidden/>
              </w:rPr>
              <w:t>9</w:t>
            </w:r>
            <w:r>
              <w:rPr>
                <w:noProof/>
                <w:webHidden/>
              </w:rPr>
              <w:fldChar w:fldCharType="end"/>
            </w:r>
          </w:hyperlink>
        </w:p>
        <w:p w14:paraId="1D972DAF" w14:textId="56865057" w:rsidR="00342AA2" w:rsidRDefault="00342AA2">
          <w:pPr>
            <w:pStyle w:val="TOC1"/>
            <w:tabs>
              <w:tab w:val="right" w:leader="dot" w:pos="9350"/>
            </w:tabs>
            <w:rPr>
              <w:rFonts w:eastAsiaTheme="minorEastAsia"/>
              <w:noProof/>
              <w:kern w:val="2"/>
              <w:sz w:val="24"/>
              <w:szCs w:val="24"/>
              <w:lang w:val="en-GB" w:eastAsia="en-GB"/>
              <w14:ligatures w14:val="standardContextual"/>
            </w:rPr>
          </w:pPr>
          <w:hyperlink w:anchor="_Toc216190703" w:history="1">
            <w:r w:rsidRPr="00103D4F">
              <w:rPr>
                <w:rStyle w:val="Hyperlink"/>
                <w:noProof/>
              </w:rPr>
              <w:t>5. Comparative analysis of key strengths and weakness of the selected websites of the local authorities</w:t>
            </w:r>
            <w:r>
              <w:rPr>
                <w:noProof/>
                <w:webHidden/>
              </w:rPr>
              <w:tab/>
            </w:r>
            <w:r>
              <w:rPr>
                <w:noProof/>
                <w:webHidden/>
              </w:rPr>
              <w:fldChar w:fldCharType="begin"/>
            </w:r>
            <w:r>
              <w:rPr>
                <w:noProof/>
                <w:webHidden/>
              </w:rPr>
              <w:instrText xml:space="preserve"> PAGEREF _Toc216190703 \h </w:instrText>
            </w:r>
            <w:r>
              <w:rPr>
                <w:noProof/>
                <w:webHidden/>
              </w:rPr>
            </w:r>
            <w:r>
              <w:rPr>
                <w:noProof/>
                <w:webHidden/>
              </w:rPr>
              <w:fldChar w:fldCharType="separate"/>
            </w:r>
            <w:r>
              <w:rPr>
                <w:noProof/>
                <w:webHidden/>
              </w:rPr>
              <w:t>10</w:t>
            </w:r>
            <w:r>
              <w:rPr>
                <w:noProof/>
                <w:webHidden/>
              </w:rPr>
              <w:fldChar w:fldCharType="end"/>
            </w:r>
          </w:hyperlink>
        </w:p>
        <w:p w14:paraId="4BC06718" w14:textId="118F74F4" w:rsidR="00342AA2" w:rsidRDefault="00342AA2">
          <w:pPr>
            <w:pStyle w:val="TOC2"/>
            <w:tabs>
              <w:tab w:val="right" w:leader="dot" w:pos="9350"/>
            </w:tabs>
            <w:rPr>
              <w:rFonts w:eastAsiaTheme="minorEastAsia"/>
              <w:noProof/>
              <w:kern w:val="2"/>
              <w:sz w:val="24"/>
              <w:szCs w:val="24"/>
              <w:lang w:val="en-GB" w:eastAsia="en-GB"/>
              <w14:ligatures w14:val="standardContextual"/>
            </w:rPr>
          </w:pPr>
          <w:hyperlink w:anchor="_Toc216190704" w:history="1">
            <w:r w:rsidRPr="00103D4F">
              <w:rPr>
                <w:rStyle w:val="Hyperlink"/>
                <w:noProof/>
              </w:rPr>
              <w:t>5.1 Accessibility, depth and clarity</w:t>
            </w:r>
            <w:r>
              <w:rPr>
                <w:noProof/>
                <w:webHidden/>
              </w:rPr>
              <w:tab/>
            </w:r>
            <w:r>
              <w:rPr>
                <w:noProof/>
                <w:webHidden/>
              </w:rPr>
              <w:fldChar w:fldCharType="begin"/>
            </w:r>
            <w:r>
              <w:rPr>
                <w:noProof/>
                <w:webHidden/>
              </w:rPr>
              <w:instrText xml:space="preserve"> PAGEREF _Toc216190704 \h </w:instrText>
            </w:r>
            <w:r>
              <w:rPr>
                <w:noProof/>
                <w:webHidden/>
              </w:rPr>
            </w:r>
            <w:r>
              <w:rPr>
                <w:noProof/>
                <w:webHidden/>
              </w:rPr>
              <w:fldChar w:fldCharType="separate"/>
            </w:r>
            <w:r>
              <w:rPr>
                <w:noProof/>
                <w:webHidden/>
              </w:rPr>
              <w:t>10</w:t>
            </w:r>
            <w:r>
              <w:rPr>
                <w:noProof/>
                <w:webHidden/>
              </w:rPr>
              <w:fldChar w:fldCharType="end"/>
            </w:r>
          </w:hyperlink>
        </w:p>
        <w:p w14:paraId="2F3FD95D" w14:textId="79AF8D31" w:rsidR="00342AA2" w:rsidRDefault="00342AA2">
          <w:pPr>
            <w:pStyle w:val="TOC2"/>
            <w:tabs>
              <w:tab w:val="right" w:leader="dot" w:pos="9350"/>
            </w:tabs>
            <w:rPr>
              <w:rFonts w:eastAsiaTheme="minorEastAsia"/>
              <w:noProof/>
              <w:kern w:val="2"/>
              <w:sz w:val="24"/>
              <w:szCs w:val="24"/>
              <w:lang w:val="en-GB" w:eastAsia="en-GB"/>
              <w14:ligatures w14:val="standardContextual"/>
            </w:rPr>
          </w:pPr>
          <w:hyperlink w:anchor="_Toc216190705" w:history="1">
            <w:r w:rsidRPr="00103D4F">
              <w:rPr>
                <w:rStyle w:val="Hyperlink"/>
                <w:noProof/>
              </w:rPr>
              <w:t>5.2 Presentation of Multi-agency working</w:t>
            </w:r>
            <w:r>
              <w:rPr>
                <w:noProof/>
                <w:webHidden/>
              </w:rPr>
              <w:tab/>
            </w:r>
            <w:r>
              <w:rPr>
                <w:noProof/>
                <w:webHidden/>
              </w:rPr>
              <w:fldChar w:fldCharType="begin"/>
            </w:r>
            <w:r>
              <w:rPr>
                <w:noProof/>
                <w:webHidden/>
              </w:rPr>
              <w:instrText xml:space="preserve"> PAGEREF _Toc216190705 \h </w:instrText>
            </w:r>
            <w:r>
              <w:rPr>
                <w:noProof/>
                <w:webHidden/>
              </w:rPr>
            </w:r>
            <w:r>
              <w:rPr>
                <w:noProof/>
                <w:webHidden/>
              </w:rPr>
              <w:fldChar w:fldCharType="separate"/>
            </w:r>
            <w:r>
              <w:rPr>
                <w:noProof/>
                <w:webHidden/>
              </w:rPr>
              <w:t>10</w:t>
            </w:r>
            <w:r>
              <w:rPr>
                <w:noProof/>
                <w:webHidden/>
              </w:rPr>
              <w:fldChar w:fldCharType="end"/>
            </w:r>
          </w:hyperlink>
        </w:p>
        <w:p w14:paraId="3F828FDD" w14:textId="30DB6C4E" w:rsidR="00342AA2" w:rsidRDefault="00342AA2">
          <w:pPr>
            <w:pStyle w:val="TOC2"/>
            <w:tabs>
              <w:tab w:val="right" w:leader="dot" w:pos="9350"/>
            </w:tabs>
            <w:rPr>
              <w:rFonts w:eastAsiaTheme="minorEastAsia"/>
              <w:noProof/>
              <w:kern w:val="2"/>
              <w:sz w:val="24"/>
              <w:szCs w:val="24"/>
              <w:lang w:val="en-GB" w:eastAsia="en-GB"/>
              <w14:ligatures w14:val="standardContextual"/>
            </w:rPr>
          </w:pPr>
          <w:hyperlink w:anchor="_Toc216190706" w:history="1">
            <w:r w:rsidRPr="00103D4F">
              <w:rPr>
                <w:rStyle w:val="Hyperlink"/>
                <w:noProof/>
              </w:rPr>
              <w:t>5.3 Alignment of services with National Guidance</w:t>
            </w:r>
            <w:r>
              <w:rPr>
                <w:noProof/>
                <w:webHidden/>
              </w:rPr>
              <w:tab/>
            </w:r>
            <w:r>
              <w:rPr>
                <w:noProof/>
                <w:webHidden/>
              </w:rPr>
              <w:fldChar w:fldCharType="begin"/>
            </w:r>
            <w:r>
              <w:rPr>
                <w:noProof/>
                <w:webHidden/>
              </w:rPr>
              <w:instrText xml:space="preserve"> PAGEREF _Toc216190706 \h </w:instrText>
            </w:r>
            <w:r>
              <w:rPr>
                <w:noProof/>
                <w:webHidden/>
              </w:rPr>
            </w:r>
            <w:r>
              <w:rPr>
                <w:noProof/>
                <w:webHidden/>
              </w:rPr>
              <w:fldChar w:fldCharType="separate"/>
            </w:r>
            <w:r>
              <w:rPr>
                <w:noProof/>
                <w:webHidden/>
              </w:rPr>
              <w:t>11</w:t>
            </w:r>
            <w:r>
              <w:rPr>
                <w:noProof/>
                <w:webHidden/>
              </w:rPr>
              <w:fldChar w:fldCharType="end"/>
            </w:r>
          </w:hyperlink>
        </w:p>
        <w:p w14:paraId="0ED5EB47" w14:textId="01F01E14" w:rsidR="00342AA2" w:rsidRDefault="00342AA2">
          <w:pPr>
            <w:pStyle w:val="TOC1"/>
            <w:tabs>
              <w:tab w:val="right" w:leader="dot" w:pos="9350"/>
            </w:tabs>
            <w:rPr>
              <w:rFonts w:eastAsiaTheme="minorEastAsia"/>
              <w:noProof/>
              <w:kern w:val="2"/>
              <w:sz w:val="24"/>
              <w:szCs w:val="24"/>
              <w:lang w:val="en-GB" w:eastAsia="en-GB"/>
              <w14:ligatures w14:val="standardContextual"/>
            </w:rPr>
          </w:pPr>
          <w:hyperlink w:anchor="_Toc216190707" w:history="1">
            <w:r w:rsidRPr="00103D4F">
              <w:rPr>
                <w:rStyle w:val="Hyperlink"/>
                <w:noProof/>
              </w:rPr>
              <w:t>6. Conclusion and Recommendations</w:t>
            </w:r>
            <w:r>
              <w:rPr>
                <w:noProof/>
                <w:webHidden/>
              </w:rPr>
              <w:tab/>
            </w:r>
            <w:r>
              <w:rPr>
                <w:noProof/>
                <w:webHidden/>
              </w:rPr>
              <w:fldChar w:fldCharType="begin"/>
            </w:r>
            <w:r>
              <w:rPr>
                <w:noProof/>
                <w:webHidden/>
              </w:rPr>
              <w:instrText xml:space="preserve"> PAGEREF _Toc216190707 \h </w:instrText>
            </w:r>
            <w:r>
              <w:rPr>
                <w:noProof/>
                <w:webHidden/>
              </w:rPr>
            </w:r>
            <w:r>
              <w:rPr>
                <w:noProof/>
                <w:webHidden/>
              </w:rPr>
              <w:fldChar w:fldCharType="separate"/>
            </w:r>
            <w:r>
              <w:rPr>
                <w:noProof/>
                <w:webHidden/>
              </w:rPr>
              <w:t>11</w:t>
            </w:r>
            <w:r>
              <w:rPr>
                <w:noProof/>
                <w:webHidden/>
              </w:rPr>
              <w:fldChar w:fldCharType="end"/>
            </w:r>
          </w:hyperlink>
        </w:p>
        <w:p w14:paraId="3FAFBC0A" w14:textId="02FD0465" w:rsidR="00342AA2" w:rsidRDefault="00342AA2">
          <w:pPr>
            <w:pStyle w:val="TOC1"/>
            <w:tabs>
              <w:tab w:val="right" w:leader="dot" w:pos="9350"/>
            </w:tabs>
            <w:rPr>
              <w:rFonts w:eastAsiaTheme="minorEastAsia"/>
              <w:noProof/>
              <w:kern w:val="2"/>
              <w:sz w:val="24"/>
              <w:szCs w:val="24"/>
              <w:lang w:val="en-GB" w:eastAsia="en-GB"/>
              <w14:ligatures w14:val="standardContextual"/>
            </w:rPr>
          </w:pPr>
          <w:hyperlink w:anchor="_Toc216190708" w:history="1">
            <w:r w:rsidRPr="00103D4F">
              <w:rPr>
                <w:rStyle w:val="Hyperlink"/>
                <w:noProof/>
              </w:rPr>
              <w:t>References</w:t>
            </w:r>
            <w:r>
              <w:rPr>
                <w:noProof/>
                <w:webHidden/>
              </w:rPr>
              <w:tab/>
            </w:r>
            <w:r>
              <w:rPr>
                <w:noProof/>
                <w:webHidden/>
              </w:rPr>
              <w:fldChar w:fldCharType="begin"/>
            </w:r>
            <w:r>
              <w:rPr>
                <w:noProof/>
                <w:webHidden/>
              </w:rPr>
              <w:instrText xml:space="preserve"> PAGEREF _Toc216190708 \h </w:instrText>
            </w:r>
            <w:r>
              <w:rPr>
                <w:noProof/>
                <w:webHidden/>
              </w:rPr>
            </w:r>
            <w:r>
              <w:rPr>
                <w:noProof/>
                <w:webHidden/>
              </w:rPr>
              <w:fldChar w:fldCharType="separate"/>
            </w:r>
            <w:r>
              <w:rPr>
                <w:noProof/>
                <w:webHidden/>
              </w:rPr>
              <w:t>13</w:t>
            </w:r>
            <w:r>
              <w:rPr>
                <w:noProof/>
                <w:webHidden/>
              </w:rPr>
              <w:fldChar w:fldCharType="end"/>
            </w:r>
          </w:hyperlink>
        </w:p>
        <w:p w14:paraId="2C683115" w14:textId="53CD9CC7" w:rsidR="004F36D8" w:rsidRPr="004F248B" w:rsidRDefault="00BC7F4A" w:rsidP="00E805AD">
          <w:pPr>
            <w:spacing w:line="360" w:lineRule="auto"/>
          </w:pPr>
          <w:r w:rsidRPr="004F248B">
            <w:rPr>
              <w:rFonts w:ascii="Times New Roman" w:hAnsi="Times New Roman" w:cs="Times New Roman"/>
              <w:color w:val="000000" w:themeColor="text1"/>
              <w:sz w:val="24"/>
              <w:szCs w:val="24"/>
            </w:rPr>
            <w:fldChar w:fldCharType="end"/>
          </w:r>
        </w:p>
      </w:sdtContent>
    </w:sdt>
    <w:p w14:paraId="342FCA39" w14:textId="77777777" w:rsidR="00A55998" w:rsidRPr="004F248B" w:rsidRDefault="00A55998" w:rsidP="00E805AD">
      <w:pPr>
        <w:spacing w:line="360" w:lineRule="auto"/>
        <w:rPr>
          <w:rFonts w:ascii="Times New Roman" w:hAnsi="Times New Roman" w:cs="Times New Roman"/>
          <w:sz w:val="24"/>
        </w:rPr>
      </w:pPr>
      <w:r w:rsidRPr="004F248B">
        <w:rPr>
          <w:rFonts w:ascii="Times New Roman" w:hAnsi="Times New Roman" w:cs="Times New Roman"/>
          <w:sz w:val="24"/>
        </w:rPr>
        <w:br w:type="page"/>
      </w:r>
    </w:p>
    <w:p w14:paraId="286DAD26" w14:textId="77777777" w:rsidR="00A55998" w:rsidRPr="004F248B" w:rsidRDefault="00A55998" w:rsidP="00E805AD">
      <w:pPr>
        <w:pStyle w:val="TableofFigures"/>
        <w:tabs>
          <w:tab w:val="right" w:leader="dot" w:pos="9350"/>
        </w:tabs>
        <w:spacing w:line="360" w:lineRule="auto"/>
        <w:rPr>
          <w:rFonts w:ascii="Times New Roman" w:hAnsi="Times New Roman" w:cs="Times New Roman"/>
          <w:b/>
          <w:sz w:val="28"/>
        </w:rPr>
      </w:pPr>
      <w:r w:rsidRPr="004F248B">
        <w:rPr>
          <w:rFonts w:ascii="Times New Roman" w:hAnsi="Times New Roman" w:cs="Times New Roman"/>
          <w:b/>
          <w:sz w:val="28"/>
        </w:rPr>
        <w:lastRenderedPageBreak/>
        <w:t xml:space="preserve">List of Figures </w:t>
      </w:r>
    </w:p>
    <w:p w14:paraId="12984660" w14:textId="77777777" w:rsidR="009B69A2" w:rsidRPr="009B69A2" w:rsidRDefault="00BC7F4A" w:rsidP="009B69A2">
      <w:pPr>
        <w:pStyle w:val="TableofFigures"/>
        <w:tabs>
          <w:tab w:val="right" w:leader="dot" w:pos="9350"/>
        </w:tabs>
        <w:spacing w:line="360" w:lineRule="auto"/>
        <w:rPr>
          <w:rFonts w:ascii="Times New Roman" w:eastAsiaTheme="minorEastAsia" w:hAnsi="Times New Roman" w:cs="Times New Roman"/>
          <w:noProof/>
          <w:sz w:val="24"/>
          <w:szCs w:val="24"/>
        </w:rPr>
      </w:pPr>
      <w:r w:rsidRPr="009B69A2">
        <w:rPr>
          <w:rFonts w:ascii="Times New Roman" w:eastAsiaTheme="majorEastAsia" w:hAnsi="Times New Roman" w:cs="Times New Roman"/>
          <w:b/>
          <w:bCs/>
          <w:color w:val="000000" w:themeColor="text1"/>
          <w:sz w:val="24"/>
          <w:szCs w:val="24"/>
        </w:rPr>
        <w:fldChar w:fldCharType="begin"/>
      </w:r>
      <w:r w:rsidR="009B69A2" w:rsidRPr="009B69A2">
        <w:rPr>
          <w:rFonts w:ascii="Times New Roman" w:eastAsiaTheme="majorEastAsia" w:hAnsi="Times New Roman" w:cs="Times New Roman"/>
          <w:b/>
          <w:bCs/>
          <w:color w:val="000000" w:themeColor="text1"/>
          <w:sz w:val="24"/>
          <w:szCs w:val="24"/>
        </w:rPr>
        <w:instrText xml:space="preserve"> TOC \h \z \c "Figure" </w:instrText>
      </w:r>
      <w:r w:rsidRPr="009B69A2">
        <w:rPr>
          <w:rFonts w:ascii="Times New Roman" w:eastAsiaTheme="majorEastAsia" w:hAnsi="Times New Roman" w:cs="Times New Roman"/>
          <w:b/>
          <w:bCs/>
          <w:color w:val="000000" w:themeColor="text1"/>
          <w:sz w:val="24"/>
          <w:szCs w:val="24"/>
        </w:rPr>
        <w:fldChar w:fldCharType="separate"/>
      </w:r>
      <w:hyperlink w:anchor="_Toc214960325" w:history="1">
        <w:r w:rsidR="009B69A2" w:rsidRPr="009B69A2">
          <w:rPr>
            <w:rStyle w:val="Hyperlink"/>
            <w:rFonts w:ascii="Times New Roman" w:hAnsi="Times New Roman" w:cs="Times New Roman"/>
            <w:noProof/>
            <w:sz w:val="24"/>
            <w:szCs w:val="24"/>
          </w:rPr>
          <w:t>Figure 1: Early Help</w:t>
        </w:r>
        <w:r w:rsidR="009B69A2" w:rsidRPr="009B69A2">
          <w:rPr>
            <w:rStyle w:val="Hyperlink"/>
            <w:rFonts w:ascii="Times New Roman" w:hAnsi="Times New Roman" w:cs="Times New Roman"/>
            <w:noProof/>
            <w:sz w:val="24"/>
            <w:szCs w:val="24"/>
          </w:rPr>
          <w:t xml:space="preserve"> </w:t>
        </w:r>
        <w:r w:rsidR="009B69A2" w:rsidRPr="009B69A2">
          <w:rPr>
            <w:rStyle w:val="Hyperlink"/>
            <w:rFonts w:ascii="Times New Roman" w:hAnsi="Times New Roman" w:cs="Times New Roman"/>
            <w:noProof/>
            <w:sz w:val="24"/>
            <w:szCs w:val="24"/>
          </w:rPr>
          <w:t>System (Department for Education, 2022)</w:t>
        </w:r>
        <w:r w:rsidR="009B69A2" w:rsidRPr="009B69A2">
          <w:rPr>
            <w:rFonts w:ascii="Times New Roman" w:hAnsi="Times New Roman" w:cs="Times New Roman"/>
            <w:noProof/>
            <w:webHidden/>
            <w:sz w:val="24"/>
            <w:szCs w:val="24"/>
          </w:rPr>
          <w:tab/>
        </w:r>
        <w:r w:rsidRPr="009B69A2">
          <w:rPr>
            <w:rFonts w:ascii="Times New Roman" w:hAnsi="Times New Roman" w:cs="Times New Roman"/>
            <w:noProof/>
            <w:webHidden/>
            <w:sz w:val="24"/>
            <w:szCs w:val="24"/>
          </w:rPr>
          <w:fldChar w:fldCharType="begin"/>
        </w:r>
        <w:r w:rsidR="009B69A2" w:rsidRPr="009B69A2">
          <w:rPr>
            <w:rFonts w:ascii="Times New Roman" w:hAnsi="Times New Roman" w:cs="Times New Roman"/>
            <w:noProof/>
            <w:webHidden/>
            <w:sz w:val="24"/>
            <w:szCs w:val="24"/>
          </w:rPr>
          <w:instrText xml:space="preserve"> PAGEREF _Toc214960325 \h </w:instrText>
        </w:r>
        <w:r w:rsidRPr="009B69A2">
          <w:rPr>
            <w:rFonts w:ascii="Times New Roman" w:hAnsi="Times New Roman" w:cs="Times New Roman"/>
            <w:noProof/>
            <w:webHidden/>
            <w:sz w:val="24"/>
            <w:szCs w:val="24"/>
          </w:rPr>
        </w:r>
        <w:r w:rsidRPr="009B69A2">
          <w:rPr>
            <w:rFonts w:ascii="Times New Roman" w:hAnsi="Times New Roman" w:cs="Times New Roman"/>
            <w:noProof/>
            <w:webHidden/>
            <w:sz w:val="24"/>
            <w:szCs w:val="24"/>
          </w:rPr>
          <w:fldChar w:fldCharType="separate"/>
        </w:r>
        <w:r w:rsidR="009B69A2" w:rsidRPr="009B69A2">
          <w:rPr>
            <w:rFonts w:ascii="Times New Roman" w:hAnsi="Times New Roman" w:cs="Times New Roman"/>
            <w:noProof/>
            <w:webHidden/>
            <w:sz w:val="24"/>
            <w:szCs w:val="24"/>
          </w:rPr>
          <w:t>5</w:t>
        </w:r>
        <w:r w:rsidRPr="009B69A2">
          <w:rPr>
            <w:rFonts w:ascii="Times New Roman" w:hAnsi="Times New Roman" w:cs="Times New Roman"/>
            <w:noProof/>
            <w:webHidden/>
            <w:sz w:val="24"/>
            <w:szCs w:val="24"/>
          </w:rPr>
          <w:fldChar w:fldCharType="end"/>
        </w:r>
      </w:hyperlink>
    </w:p>
    <w:p w14:paraId="76D093DC" w14:textId="77777777" w:rsidR="009B69A2" w:rsidRPr="009B69A2" w:rsidRDefault="00000000" w:rsidP="009B69A2">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214960326" w:history="1">
        <w:r w:rsidR="009B69A2" w:rsidRPr="009B69A2">
          <w:rPr>
            <w:rStyle w:val="Hyperlink"/>
            <w:rFonts w:ascii="Times New Roman" w:hAnsi="Times New Roman" w:cs="Times New Roman"/>
            <w:noProof/>
            <w:sz w:val="24"/>
            <w:szCs w:val="24"/>
          </w:rPr>
          <w:t>Figure 2: Norfolk County C</w:t>
        </w:r>
        <w:r w:rsidR="009B69A2" w:rsidRPr="009B69A2">
          <w:rPr>
            <w:rStyle w:val="Hyperlink"/>
            <w:rFonts w:ascii="Times New Roman" w:hAnsi="Times New Roman" w:cs="Times New Roman"/>
            <w:noProof/>
            <w:sz w:val="24"/>
            <w:szCs w:val="24"/>
          </w:rPr>
          <w:t>o</w:t>
        </w:r>
        <w:r w:rsidR="009B69A2" w:rsidRPr="009B69A2">
          <w:rPr>
            <w:rStyle w:val="Hyperlink"/>
            <w:rFonts w:ascii="Times New Roman" w:hAnsi="Times New Roman" w:cs="Times New Roman"/>
            <w:noProof/>
            <w:sz w:val="24"/>
            <w:szCs w:val="24"/>
          </w:rPr>
          <w:t>uncil’s Services (Norfolk County Council, 2025)</w:t>
        </w:r>
        <w:r w:rsidR="009B69A2" w:rsidRPr="009B69A2">
          <w:rPr>
            <w:rFonts w:ascii="Times New Roman" w:hAnsi="Times New Roman" w:cs="Times New Roman"/>
            <w:noProof/>
            <w:webHidden/>
            <w:sz w:val="24"/>
            <w:szCs w:val="24"/>
          </w:rPr>
          <w:tab/>
        </w:r>
        <w:r w:rsidR="00BC7F4A" w:rsidRPr="009B69A2">
          <w:rPr>
            <w:rFonts w:ascii="Times New Roman" w:hAnsi="Times New Roman" w:cs="Times New Roman"/>
            <w:noProof/>
            <w:webHidden/>
            <w:sz w:val="24"/>
            <w:szCs w:val="24"/>
          </w:rPr>
          <w:fldChar w:fldCharType="begin"/>
        </w:r>
        <w:r w:rsidR="009B69A2" w:rsidRPr="009B69A2">
          <w:rPr>
            <w:rFonts w:ascii="Times New Roman" w:hAnsi="Times New Roman" w:cs="Times New Roman"/>
            <w:noProof/>
            <w:webHidden/>
            <w:sz w:val="24"/>
            <w:szCs w:val="24"/>
          </w:rPr>
          <w:instrText xml:space="preserve"> PAGEREF _Toc214960326 \h </w:instrText>
        </w:r>
        <w:r w:rsidR="00BC7F4A" w:rsidRPr="009B69A2">
          <w:rPr>
            <w:rFonts w:ascii="Times New Roman" w:hAnsi="Times New Roman" w:cs="Times New Roman"/>
            <w:noProof/>
            <w:webHidden/>
            <w:sz w:val="24"/>
            <w:szCs w:val="24"/>
          </w:rPr>
        </w:r>
        <w:r w:rsidR="00BC7F4A" w:rsidRPr="009B69A2">
          <w:rPr>
            <w:rFonts w:ascii="Times New Roman" w:hAnsi="Times New Roman" w:cs="Times New Roman"/>
            <w:noProof/>
            <w:webHidden/>
            <w:sz w:val="24"/>
            <w:szCs w:val="24"/>
          </w:rPr>
          <w:fldChar w:fldCharType="separate"/>
        </w:r>
        <w:r w:rsidR="009B69A2" w:rsidRPr="009B69A2">
          <w:rPr>
            <w:rFonts w:ascii="Times New Roman" w:hAnsi="Times New Roman" w:cs="Times New Roman"/>
            <w:noProof/>
            <w:webHidden/>
            <w:sz w:val="24"/>
            <w:szCs w:val="24"/>
          </w:rPr>
          <w:t>7</w:t>
        </w:r>
        <w:r w:rsidR="00BC7F4A" w:rsidRPr="009B69A2">
          <w:rPr>
            <w:rFonts w:ascii="Times New Roman" w:hAnsi="Times New Roman" w:cs="Times New Roman"/>
            <w:noProof/>
            <w:webHidden/>
            <w:sz w:val="24"/>
            <w:szCs w:val="24"/>
          </w:rPr>
          <w:fldChar w:fldCharType="end"/>
        </w:r>
      </w:hyperlink>
    </w:p>
    <w:p w14:paraId="3AC54799" w14:textId="77777777" w:rsidR="009B69A2" w:rsidRPr="009B69A2" w:rsidRDefault="00000000" w:rsidP="009B69A2">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214960327" w:history="1">
        <w:r w:rsidR="009B69A2" w:rsidRPr="009B69A2">
          <w:rPr>
            <w:rStyle w:val="Hyperlink"/>
            <w:rFonts w:ascii="Times New Roman" w:hAnsi="Times New Roman" w:cs="Times New Roman"/>
            <w:noProof/>
            <w:sz w:val="24"/>
            <w:szCs w:val="24"/>
          </w:rPr>
          <w:t>Figure 3: Leicestershire County Council's Services (Leicestershire County Council, 2025)</w:t>
        </w:r>
        <w:r w:rsidR="009B69A2" w:rsidRPr="009B69A2">
          <w:rPr>
            <w:rFonts w:ascii="Times New Roman" w:hAnsi="Times New Roman" w:cs="Times New Roman"/>
            <w:noProof/>
            <w:webHidden/>
            <w:sz w:val="24"/>
            <w:szCs w:val="24"/>
          </w:rPr>
          <w:tab/>
        </w:r>
        <w:r w:rsidR="00BC7F4A" w:rsidRPr="009B69A2">
          <w:rPr>
            <w:rFonts w:ascii="Times New Roman" w:hAnsi="Times New Roman" w:cs="Times New Roman"/>
            <w:noProof/>
            <w:webHidden/>
            <w:sz w:val="24"/>
            <w:szCs w:val="24"/>
          </w:rPr>
          <w:fldChar w:fldCharType="begin"/>
        </w:r>
        <w:r w:rsidR="009B69A2" w:rsidRPr="009B69A2">
          <w:rPr>
            <w:rFonts w:ascii="Times New Roman" w:hAnsi="Times New Roman" w:cs="Times New Roman"/>
            <w:noProof/>
            <w:webHidden/>
            <w:sz w:val="24"/>
            <w:szCs w:val="24"/>
          </w:rPr>
          <w:instrText xml:space="preserve"> PAGEREF _Toc214960327 \h </w:instrText>
        </w:r>
        <w:r w:rsidR="00BC7F4A" w:rsidRPr="009B69A2">
          <w:rPr>
            <w:rFonts w:ascii="Times New Roman" w:hAnsi="Times New Roman" w:cs="Times New Roman"/>
            <w:noProof/>
            <w:webHidden/>
            <w:sz w:val="24"/>
            <w:szCs w:val="24"/>
          </w:rPr>
        </w:r>
        <w:r w:rsidR="00BC7F4A" w:rsidRPr="009B69A2">
          <w:rPr>
            <w:rFonts w:ascii="Times New Roman" w:hAnsi="Times New Roman" w:cs="Times New Roman"/>
            <w:noProof/>
            <w:webHidden/>
            <w:sz w:val="24"/>
            <w:szCs w:val="24"/>
          </w:rPr>
          <w:fldChar w:fldCharType="separate"/>
        </w:r>
        <w:r w:rsidR="009B69A2" w:rsidRPr="009B69A2">
          <w:rPr>
            <w:rFonts w:ascii="Times New Roman" w:hAnsi="Times New Roman" w:cs="Times New Roman"/>
            <w:noProof/>
            <w:webHidden/>
            <w:sz w:val="24"/>
            <w:szCs w:val="24"/>
          </w:rPr>
          <w:t>8</w:t>
        </w:r>
        <w:r w:rsidR="00BC7F4A" w:rsidRPr="009B69A2">
          <w:rPr>
            <w:rFonts w:ascii="Times New Roman" w:hAnsi="Times New Roman" w:cs="Times New Roman"/>
            <w:noProof/>
            <w:webHidden/>
            <w:sz w:val="24"/>
            <w:szCs w:val="24"/>
          </w:rPr>
          <w:fldChar w:fldCharType="end"/>
        </w:r>
      </w:hyperlink>
    </w:p>
    <w:p w14:paraId="3D5888FB" w14:textId="77777777" w:rsidR="009B69A2" w:rsidRPr="009B69A2" w:rsidRDefault="00000000" w:rsidP="009B69A2">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214960328" w:history="1">
        <w:r w:rsidR="009B69A2" w:rsidRPr="009B69A2">
          <w:rPr>
            <w:rStyle w:val="Hyperlink"/>
            <w:rFonts w:ascii="Times New Roman" w:hAnsi="Times New Roman" w:cs="Times New Roman"/>
            <w:noProof/>
            <w:sz w:val="24"/>
            <w:szCs w:val="24"/>
          </w:rPr>
          <w:t>Figure 4: Tower Hamlets Council's Services (Tower Hamlets Council, 2025)</w:t>
        </w:r>
        <w:r w:rsidR="009B69A2" w:rsidRPr="009B69A2">
          <w:rPr>
            <w:rFonts w:ascii="Times New Roman" w:hAnsi="Times New Roman" w:cs="Times New Roman"/>
            <w:noProof/>
            <w:webHidden/>
            <w:sz w:val="24"/>
            <w:szCs w:val="24"/>
          </w:rPr>
          <w:tab/>
        </w:r>
        <w:r w:rsidR="00BC7F4A" w:rsidRPr="009B69A2">
          <w:rPr>
            <w:rFonts w:ascii="Times New Roman" w:hAnsi="Times New Roman" w:cs="Times New Roman"/>
            <w:noProof/>
            <w:webHidden/>
            <w:sz w:val="24"/>
            <w:szCs w:val="24"/>
          </w:rPr>
          <w:fldChar w:fldCharType="begin"/>
        </w:r>
        <w:r w:rsidR="009B69A2" w:rsidRPr="009B69A2">
          <w:rPr>
            <w:rFonts w:ascii="Times New Roman" w:hAnsi="Times New Roman" w:cs="Times New Roman"/>
            <w:noProof/>
            <w:webHidden/>
            <w:sz w:val="24"/>
            <w:szCs w:val="24"/>
          </w:rPr>
          <w:instrText xml:space="preserve"> PAGEREF _Toc214960328 \h </w:instrText>
        </w:r>
        <w:r w:rsidR="00BC7F4A" w:rsidRPr="009B69A2">
          <w:rPr>
            <w:rFonts w:ascii="Times New Roman" w:hAnsi="Times New Roman" w:cs="Times New Roman"/>
            <w:noProof/>
            <w:webHidden/>
            <w:sz w:val="24"/>
            <w:szCs w:val="24"/>
          </w:rPr>
        </w:r>
        <w:r w:rsidR="00BC7F4A" w:rsidRPr="009B69A2">
          <w:rPr>
            <w:rFonts w:ascii="Times New Roman" w:hAnsi="Times New Roman" w:cs="Times New Roman"/>
            <w:noProof/>
            <w:webHidden/>
            <w:sz w:val="24"/>
            <w:szCs w:val="24"/>
          </w:rPr>
          <w:fldChar w:fldCharType="separate"/>
        </w:r>
        <w:r w:rsidR="009B69A2" w:rsidRPr="009B69A2">
          <w:rPr>
            <w:rFonts w:ascii="Times New Roman" w:hAnsi="Times New Roman" w:cs="Times New Roman"/>
            <w:noProof/>
            <w:webHidden/>
            <w:sz w:val="24"/>
            <w:szCs w:val="24"/>
          </w:rPr>
          <w:t>9</w:t>
        </w:r>
        <w:r w:rsidR="00BC7F4A" w:rsidRPr="009B69A2">
          <w:rPr>
            <w:rFonts w:ascii="Times New Roman" w:hAnsi="Times New Roman" w:cs="Times New Roman"/>
            <w:noProof/>
            <w:webHidden/>
            <w:sz w:val="24"/>
            <w:szCs w:val="24"/>
          </w:rPr>
          <w:fldChar w:fldCharType="end"/>
        </w:r>
      </w:hyperlink>
    </w:p>
    <w:p w14:paraId="088BDB34" w14:textId="77777777" w:rsidR="009B69A2" w:rsidRPr="009B69A2" w:rsidRDefault="00000000" w:rsidP="009B69A2">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214960329" w:history="1">
        <w:r w:rsidR="009B69A2" w:rsidRPr="009B69A2">
          <w:rPr>
            <w:rStyle w:val="Hyperlink"/>
            <w:rFonts w:ascii="Times New Roman" w:hAnsi="Times New Roman" w:cs="Times New Roman"/>
            <w:noProof/>
            <w:sz w:val="24"/>
            <w:szCs w:val="24"/>
          </w:rPr>
          <w:t>Figure 5: Recommendations for improvement</w:t>
        </w:r>
        <w:r w:rsidR="009B69A2" w:rsidRPr="009B69A2">
          <w:rPr>
            <w:rFonts w:ascii="Times New Roman" w:hAnsi="Times New Roman" w:cs="Times New Roman"/>
            <w:noProof/>
            <w:webHidden/>
            <w:sz w:val="24"/>
            <w:szCs w:val="24"/>
          </w:rPr>
          <w:tab/>
        </w:r>
        <w:r w:rsidR="00BC7F4A" w:rsidRPr="009B69A2">
          <w:rPr>
            <w:rFonts w:ascii="Times New Roman" w:hAnsi="Times New Roman" w:cs="Times New Roman"/>
            <w:noProof/>
            <w:webHidden/>
            <w:sz w:val="24"/>
            <w:szCs w:val="24"/>
          </w:rPr>
          <w:fldChar w:fldCharType="begin"/>
        </w:r>
        <w:r w:rsidR="009B69A2" w:rsidRPr="009B69A2">
          <w:rPr>
            <w:rFonts w:ascii="Times New Roman" w:hAnsi="Times New Roman" w:cs="Times New Roman"/>
            <w:noProof/>
            <w:webHidden/>
            <w:sz w:val="24"/>
            <w:szCs w:val="24"/>
          </w:rPr>
          <w:instrText xml:space="preserve"> PAGEREF _Toc214960329 \h </w:instrText>
        </w:r>
        <w:r w:rsidR="00BC7F4A" w:rsidRPr="009B69A2">
          <w:rPr>
            <w:rFonts w:ascii="Times New Roman" w:hAnsi="Times New Roman" w:cs="Times New Roman"/>
            <w:noProof/>
            <w:webHidden/>
            <w:sz w:val="24"/>
            <w:szCs w:val="24"/>
          </w:rPr>
        </w:r>
        <w:r w:rsidR="00BC7F4A" w:rsidRPr="009B69A2">
          <w:rPr>
            <w:rFonts w:ascii="Times New Roman" w:hAnsi="Times New Roman" w:cs="Times New Roman"/>
            <w:noProof/>
            <w:webHidden/>
            <w:sz w:val="24"/>
            <w:szCs w:val="24"/>
          </w:rPr>
          <w:fldChar w:fldCharType="separate"/>
        </w:r>
        <w:r w:rsidR="009B69A2" w:rsidRPr="009B69A2">
          <w:rPr>
            <w:rFonts w:ascii="Times New Roman" w:hAnsi="Times New Roman" w:cs="Times New Roman"/>
            <w:noProof/>
            <w:webHidden/>
            <w:sz w:val="24"/>
            <w:szCs w:val="24"/>
          </w:rPr>
          <w:t>12</w:t>
        </w:r>
        <w:r w:rsidR="00BC7F4A" w:rsidRPr="009B69A2">
          <w:rPr>
            <w:rFonts w:ascii="Times New Roman" w:hAnsi="Times New Roman" w:cs="Times New Roman"/>
            <w:noProof/>
            <w:webHidden/>
            <w:sz w:val="24"/>
            <w:szCs w:val="24"/>
          </w:rPr>
          <w:fldChar w:fldCharType="end"/>
        </w:r>
      </w:hyperlink>
    </w:p>
    <w:p w14:paraId="78652172" w14:textId="77777777" w:rsidR="009B69A2" w:rsidRPr="009B69A2" w:rsidRDefault="00BC7F4A" w:rsidP="009B69A2">
      <w:pPr>
        <w:spacing w:line="360" w:lineRule="auto"/>
        <w:rPr>
          <w:rFonts w:ascii="Times New Roman" w:eastAsiaTheme="majorEastAsia" w:hAnsi="Times New Roman" w:cs="Times New Roman"/>
          <w:b/>
          <w:bCs/>
          <w:color w:val="000000" w:themeColor="text1"/>
          <w:sz w:val="24"/>
          <w:szCs w:val="24"/>
        </w:rPr>
      </w:pPr>
      <w:r w:rsidRPr="009B69A2">
        <w:rPr>
          <w:rFonts w:ascii="Times New Roman" w:eastAsiaTheme="majorEastAsia" w:hAnsi="Times New Roman" w:cs="Times New Roman"/>
          <w:b/>
          <w:bCs/>
          <w:color w:val="000000" w:themeColor="text1"/>
          <w:sz w:val="24"/>
          <w:szCs w:val="24"/>
        </w:rPr>
        <w:fldChar w:fldCharType="end"/>
      </w:r>
    </w:p>
    <w:p w14:paraId="5AC0FE29" w14:textId="77777777" w:rsidR="009B69A2" w:rsidRDefault="009B69A2">
      <w:pPr>
        <w:rPr>
          <w:rFonts w:ascii="Times New Roman" w:eastAsiaTheme="majorEastAsia" w:hAnsi="Times New Roman" w:cstheme="majorBidi"/>
          <w:b/>
          <w:bCs/>
          <w:color w:val="000000" w:themeColor="text1"/>
          <w:sz w:val="28"/>
          <w:szCs w:val="28"/>
        </w:rPr>
      </w:pPr>
      <w:r>
        <w:br w:type="page"/>
      </w:r>
    </w:p>
    <w:p w14:paraId="38E34C61" w14:textId="77777777" w:rsidR="007C6B48" w:rsidRPr="004F248B" w:rsidRDefault="00FF20C2" w:rsidP="00E805AD">
      <w:pPr>
        <w:pStyle w:val="Heading1"/>
        <w:spacing w:line="360" w:lineRule="auto"/>
      </w:pPr>
      <w:bookmarkStart w:id="0" w:name="_Toc216190696"/>
      <w:r w:rsidRPr="004F248B">
        <w:lastRenderedPageBreak/>
        <w:t xml:space="preserve">1. </w:t>
      </w:r>
      <w:r w:rsidR="004F36D8" w:rsidRPr="004F248B">
        <w:t>Introduction</w:t>
      </w:r>
      <w:bookmarkEnd w:id="0"/>
      <w:r w:rsidR="004F36D8" w:rsidRPr="004F248B">
        <w:t xml:space="preserve"> </w:t>
      </w:r>
    </w:p>
    <w:p w14:paraId="02F5E4C8" w14:textId="593CE6DA" w:rsidR="009F2FF9" w:rsidRPr="004F248B" w:rsidRDefault="005F272A" w:rsidP="00861DCB">
      <w:pPr>
        <w:spacing w:line="360" w:lineRule="auto"/>
        <w:jc w:val="both"/>
        <w:rPr>
          <w:rFonts w:ascii="Times New Roman" w:hAnsi="Times New Roman" w:cs="Times New Roman"/>
          <w:sz w:val="24"/>
        </w:rPr>
      </w:pPr>
      <w:r w:rsidRPr="004F248B">
        <w:rPr>
          <w:rFonts w:ascii="Times New Roman" w:hAnsi="Times New Roman" w:cs="Times New Roman"/>
          <w:sz w:val="24"/>
        </w:rPr>
        <w:t xml:space="preserve">Early Help signifies the </w:t>
      </w:r>
      <w:r w:rsidR="00E34B30" w:rsidRPr="004F248B">
        <w:rPr>
          <w:rFonts w:ascii="Times New Roman" w:hAnsi="Times New Roman" w:cs="Times New Roman"/>
          <w:sz w:val="24"/>
        </w:rPr>
        <w:t>service</w:t>
      </w:r>
      <w:r w:rsidRPr="004F248B">
        <w:rPr>
          <w:rFonts w:ascii="Times New Roman" w:hAnsi="Times New Roman" w:cs="Times New Roman"/>
          <w:sz w:val="24"/>
        </w:rPr>
        <w:t xml:space="preserve"> provision</w:t>
      </w:r>
      <w:r w:rsidR="00E34B30" w:rsidRPr="004F248B">
        <w:rPr>
          <w:rFonts w:ascii="Times New Roman" w:hAnsi="Times New Roman" w:cs="Times New Roman"/>
          <w:sz w:val="24"/>
        </w:rPr>
        <w:t xml:space="preserve"> </w:t>
      </w:r>
      <w:r w:rsidRPr="004F248B">
        <w:rPr>
          <w:rFonts w:ascii="Times New Roman" w:hAnsi="Times New Roman" w:cs="Times New Roman"/>
          <w:sz w:val="24"/>
        </w:rPr>
        <w:t>before</w:t>
      </w:r>
      <w:r w:rsidR="00E34B30" w:rsidRPr="004F248B">
        <w:rPr>
          <w:rFonts w:ascii="Times New Roman" w:hAnsi="Times New Roman" w:cs="Times New Roman"/>
          <w:sz w:val="24"/>
        </w:rPr>
        <w:t xml:space="preserve"> the involvement of secti</w:t>
      </w:r>
      <w:r w:rsidRPr="004F248B">
        <w:rPr>
          <w:rFonts w:ascii="Times New Roman" w:hAnsi="Times New Roman" w:cs="Times New Roman"/>
          <w:sz w:val="24"/>
        </w:rPr>
        <w:t>on 17 of the Children Act 1989 (</w:t>
      </w:r>
      <w:r w:rsidR="005D1D76" w:rsidRPr="004F248B">
        <w:rPr>
          <w:rFonts w:ascii="Times New Roman" w:hAnsi="Times New Roman" w:cs="Times New Roman"/>
          <w:sz w:val="24"/>
        </w:rPr>
        <w:t>National Children’s Bureau, 2021, p.6</w:t>
      </w:r>
      <w:r w:rsidRPr="004F248B">
        <w:rPr>
          <w:rFonts w:ascii="Times New Roman" w:hAnsi="Times New Roman" w:cs="Times New Roman"/>
          <w:sz w:val="24"/>
        </w:rPr>
        <w:t>). Lucas and Archard (2021) demonstrated that section 17</w:t>
      </w:r>
      <w:r w:rsidR="00E34B30" w:rsidRPr="004F248B">
        <w:rPr>
          <w:rFonts w:ascii="Times New Roman" w:hAnsi="Times New Roman" w:cs="Times New Roman"/>
          <w:sz w:val="24"/>
        </w:rPr>
        <w:t xml:space="preserve"> </w:t>
      </w:r>
      <w:r w:rsidRPr="004F248B">
        <w:rPr>
          <w:rFonts w:ascii="Times New Roman" w:hAnsi="Times New Roman" w:cs="Times New Roman"/>
          <w:sz w:val="24"/>
        </w:rPr>
        <w:t>applies</w:t>
      </w:r>
      <w:r w:rsidR="00E34B30" w:rsidRPr="004F248B">
        <w:rPr>
          <w:rFonts w:ascii="Times New Roman" w:hAnsi="Times New Roman" w:cs="Times New Roman"/>
          <w:sz w:val="24"/>
        </w:rPr>
        <w:t xml:space="preserve"> when a child's welfare</w:t>
      </w:r>
      <w:r w:rsidRPr="004F248B">
        <w:rPr>
          <w:rFonts w:ascii="Times New Roman" w:hAnsi="Times New Roman" w:cs="Times New Roman"/>
          <w:sz w:val="24"/>
        </w:rPr>
        <w:t xml:space="preserve"> challenges</w:t>
      </w:r>
      <w:r w:rsidR="00E34B30" w:rsidRPr="004F248B">
        <w:rPr>
          <w:rFonts w:ascii="Times New Roman" w:hAnsi="Times New Roman" w:cs="Times New Roman"/>
          <w:sz w:val="24"/>
        </w:rPr>
        <w:t xml:space="preserve"> escalate to a poin</w:t>
      </w:r>
      <w:r w:rsidR="00E6785D" w:rsidRPr="004F248B">
        <w:rPr>
          <w:rFonts w:ascii="Times New Roman" w:hAnsi="Times New Roman" w:cs="Times New Roman"/>
          <w:sz w:val="24"/>
        </w:rPr>
        <w:t>t where CSC</w:t>
      </w:r>
      <w:r w:rsidRPr="004F248B">
        <w:rPr>
          <w:rFonts w:ascii="Times New Roman" w:hAnsi="Times New Roman" w:cs="Times New Roman"/>
          <w:sz w:val="24"/>
        </w:rPr>
        <w:t xml:space="preserve"> (Children’s Social Care)</w:t>
      </w:r>
      <w:r w:rsidR="00E6785D" w:rsidRPr="004F248B">
        <w:rPr>
          <w:rFonts w:ascii="Times New Roman" w:hAnsi="Times New Roman" w:cs="Times New Roman"/>
          <w:sz w:val="24"/>
        </w:rPr>
        <w:t xml:space="preserve"> services are needed</w:t>
      </w:r>
      <w:r w:rsidRPr="004F248B">
        <w:rPr>
          <w:rFonts w:ascii="Times New Roman" w:hAnsi="Times New Roman" w:cs="Times New Roman"/>
          <w:sz w:val="24"/>
        </w:rPr>
        <w:t xml:space="preserve"> placing an </w:t>
      </w:r>
      <w:r w:rsidR="00E6785D" w:rsidRPr="004F248B">
        <w:rPr>
          <w:rFonts w:ascii="Times New Roman" w:hAnsi="Times New Roman" w:cs="Times New Roman"/>
          <w:sz w:val="24"/>
        </w:rPr>
        <w:t>obligati</w:t>
      </w:r>
      <w:r w:rsidRPr="004F248B">
        <w:rPr>
          <w:rFonts w:ascii="Times New Roman" w:hAnsi="Times New Roman" w:cs="Times New Roman"/>
          <w:sz w:val="24"/>
        </w:rPr>
        <w:t>on on</w:t>
      </w:r>
      <w:r w:rsidR="00E6785D" w:rsidRPr="004F248B">
        <w:rPr>
          <w:rFonts w:ascii="Times New Roman" w:hAnsi="Times New Roman" w:cs="Times New Roman"/>
          <w:sz w:val="24"/>
        </w:rPr>
        <w:t xml:space="preserve"> </w:t>
      </w:r>
      <w:r w:rsidR="00E34B30" w:rsidRPr="004F248B">
        <w:rPr>
          <w:rFonts w:ascii="Times New Roman" w:hAnsi="Times New Roman" w:cs="Times New Roman"/>
          <w:sz w:val="24"/>
        </w:rPr>
        <w:t xml:space="preserve">the local authorities to safeguard a </w:t>
      </w:r>
      <w:r w:rsidRPr="002F5A65">
        <w:rPr>
          <w:rFonts w:ascii="Times New Roman" w:hAnsi="Times New Roman" w:cs="Times New Roman"/>
          <w:sz w:val="24"/>
        </w:rPr>
        <w:t>child-in-</w:t>
      </w:r>
      <w:r w:rsidR="00E34B30" w:rsidRPr="002F5A65">
        <w:rPr>
          <w:rFonts w:ascii="Times New Roman" w:hAnsi="Times New Roman" w:cs="Times New Roman"/>
          <w:sz w:val="24"/>
        </w:rPr>
        <w:t>need.</w:t>
      </w:r>
      <w:r w:rsidR="00E34B30" w:rsidRPr="004F248B">
        <w:rPr>
          <w:rFonts w:ascii="Times New Roman" w:hAnsi="Times New Roman" w:cs="Times New Roman"/>
          <w:sz w:val="24"/>
        </w:rPr>
        <w:t xml:space="preserve"> </w:t>
      </w:r>
      <w:r w:rsidR="009F2FF9" w:rsidRPr="004F248B">
        <w:rPr>
          <w:rFonts w:ascii="Times New Roman" w:hAnsi="Times New Roman" w:cs="Times New Roman"/>
          <w:sz w:val="24"/>
        </w:rPr>
        <w:t xml:space="preserve">The local authorities selected in this report to examine the way they signpost Early Help system to the families in the UK include Norfolk County Council, </w:t>
      </w:r>
      <w:r w:rsidR="002C178B" w:rsidRPr="004F248B">
        <w:rPr>
          <w:rFonts w:ascii="Times New Roman" w:hAnsi="Times New Roman" w:cs="Times New Roman"/>
          <w:sz w:val="24"/>
        </w:rPr>
        <w:t xml:space="preserve">Leicestershire County Council </w:t>
      </w:r>
      <w:r w:rsidR="009F2FF9" w:rsidRPr="004F248B">
        <w:rPr>
          <w:rFonts w:ascii="Times New Roman" w:hAnsi="Times New Roman" w:cs="Times New Roman"/>
          <w:sz w:val="24"/>
        </w:rPr>
        <w:t xml:space="preserve">and Tower Hamlets Council. </w:t>
      </w:r>
      <w:r w:rsidR="00BA560D" w:rsidRPr="004F248B">
        <w:rPr>
          <w:rFonts w:ascii="Times New Roman" w:hAnsi="Times New Roman" w:cs="Times New Roman"/>
          <w:sz w:val="24"/>
        </w:rPr>
        <w:t>The main reasons for selecting these l</w:t>
      </w:r>
      <w:r w:rsidR="008C22EA">
        <w:rPr>
          <w:rFonts w:ascii="Times New Roman" w:hAnsi="Times New Roman" w:cs="Times New Roman"/>
          <w:sz w:val="24"/>
        </w:rPr>
        <w:t>ocal authorities were that their</w:t>
      </w:r>
      <w:r w:rsidR="00BA560D" w:rsidRPr="004F248B">
        <w:rPr>
          <w:rFonts w:ascii="Times New Roman" w:hAnsi="Times New Roman" w:cs="Times New Roman"/>
          <w:sz w:val="24"/>
        </w:rPr>
        <w:t xml:space="preserve"> websites were </w:t>
      </w:r>
      <w:r w:rsidR="00D027BD" w:rsidRPr="004F248B">
        <w:rPr>
          <w:rFonts w:ascii="Times New Roman" w:hAnsi="Times New Roman" w:cs="Times New Roman"/>
          <w:sz w:val="24"/>
        </w:rPr>
        <w:t>publicly</w:t>
      </w:r>
      <w:r w:rsidR="00BA560D" w:rsidRPr="004F248B">
        <w:rPr>
          <w:rFonts w:ascii="Times New Roman" w:hAnsi="Times New Roman" w:cs="Times New Roman"/>
          <w:sz w:val="24"/>
        </w:rPr>
        <w:t xml:space="preserve"> accessible and had robust content on Early Help for families. </w:t>
      </w:r>
      <w:r w:rsidR="009F2FF9" w:rsidRPr="004F248B">
        <w:rPr>
          <w:rFonts w:ascii="Times New Roman" w:hAnsi="Times New Roman" w:cs="Times New Roman"/>
          <w:sz w:val="24"/>
        </w:rPr>
        <w:t>The purpose of</w:t>
      </w:r>
      <w:r w:rsidR="00BA560D" w:rsidRPr="004F248B">
        <w:rPr>
          <w:rFonts w:ascii="Times New Roman" w:hAnsi="Times New Roman" w:cs="Times New Roman"/>
          <w:sz w:val="24"/>
        </w:rPr>
        <w:t xml:space="preserve"> early help service’s analysis was</w:t>
      </w:r>
      <w:r w:rsidR="009F2FF9" w:rsidRPr="004F248B">
        <w:rPr>
          <w:rFonts w:ascii="Times New Roman" w:hAnsi="Times New Roman" w:cs="Times New Roman"/>
          <w:sz w:val="24"/>
        </w:rPr>
        <w:t xml:space="preserve"> to </w:t>
      </w:r>
      <w:r w:rsidR="00D027BD" w:rsidRPr="004F248B">
        <w:rPr>
          <w:rFonts w:ascii="Times New Roman" w:hAnsi="Times New Roman" w:cs="Times New Roman"/>
          <w:sz w:val="24"/>
        </w:rPr>
        <w:t>recognize</w:t>
      </w:r>
      <w:r w:rsidR="009F2FF9" w:rsidRPr="004F248B">
        <w:rPr>
          <w:rFonts w:ascii="Times New Roman" w:hAnsi="Times New Roman" w:cs="Times New Roman"/>
          <w:sz w:val="24"/>
        </w:rPr>
        <w:t xml:space="preserve"> the extent to which the websites help families in understanding and accessing preventive support. To serve this purpose, the report first </w:t>
      </w:r>
      <w:r w:rsidR="00477CD4">
        <w:rPr>
          <w:rFonts w:ascii="Times New Roman" w:hAnsi="Times New Roman" w:cs="Times New Roman"/>
          <w:sz w:val="24"/>
        </w:rPr>
        <w:t xml:space="preserve">developed the </w:t>
      </w:r>
      <w:r w:rsidR="00480875">
        <w:rPr>
          <w:rFonts w:ascii="Times New Roman" w:hAnsi="Times New Roman" w:cs="Times New Roman"/>
          <w:sz w:val="24"/>
        </w:rPr>
        <w:t xml:space="preserve">idea </w:t>
      </w:r>
      <w:r w:rsidR="00480875" w:rsidRPr="004F248B">
        <w:rPr>
          <w:rFonts w:ascii="Times New Roman" w:hAnsi="Times New Roman" w:cs="Times New Roman"/>
          <w:sz w:val="24"/>
        </w:rPr>
        <w:t>Early</w:t>
      </w:r>
      <w:r w:rsidR="009F2FF9" w:rsidRPr="004F248B">
        <w:rPr>
          <w:rFonts w:ascii="Times New Roman" w:hAnsi="Times New Roman" w:cs="Times New Roman"/>
          <w:sz w:val="24"/>
        </w:rPr>
        <w:t xml:space="preserve"> Help system and </w:t>
      </w:r>
      <w:r w:rsidR="00861DCB" w:rsidRPr="004F248B">
        <w:rPr>
          <w:rFonts w:ascii="Times New Roman" w:hAnsi="Times New Roman" w:cs="Times New Roman"/>
          <w:sz w:val="24"/>
        </w:rPr>
        <w:t>multi-agency</w:t>
      </w:r>
      <w:r w:rsidR="009F2FF9" w:rsidRPr="004F248B">
        <w:rPr>
          <w:rFonts w:ascii="Times New Roman" w:hAnsi="Times New Roman" w:cs="Times New Roman"/>
          <w:sz w:val="24"/>
        </w:rPr>
        <w:t xml:space="preserve"> working. Based on </w:t>
      </w:r>
      <w:r w:rsidR="007B307C" w:rsidRPr="004F248B">
        <w:rPr>
          <w:rFonts w:ascii="Times New Roman" w:hAnsi="Times New Roman" w:cs="Times New Roman"/>
          <w:sz w:val="24"/>
        </w:rPr>
        <w:t>this conceptual measure</w:t>
      </w:r>
      <w:r w:rsidR="00B53D81">
        <w:rPr>
          <w:rFonts w:ascii="Times New Roman" w:hAnsi="Times New Roman" w:cs="Times New Roman"/>
          <w:sz w:val="24"/>
        </w:rPr>
        <w:t>,</w:t>
      </w:r>
      <w:r w:rsidR="009F2FF9" w:rsidRPr="004F248B">
        <w:rPr>
          <w:rFonts w:ascii="Times New Roman" w:hAnsi="Times New Roman" w:cs="Times New Roman"/>
          <w:sz w:val="24"/>
        </w:rPr>
        <w:t xml:space="preserve"> the websites of each local authority are evaluated followed by a comparison of the key strengths and weaknesses in communicating early help and support services. Afterwards, a conclusion with recommendations for improvement is presented. </w:t>
      </w:r>
    </w:p>
    <w:p w14:paraId="2E568155" w14:textId="77777777" w:rsidR="004F36D8" w:rsidRPr="004F248B" w:rsidRDefault="00FF20C2" w:rsidP="00E805AD">
      <w:pPr>
        <w:pStyle w:val="Heading1"/>
        <w:spacing w:line="360" w:lineRule="auto"/>
      </w:pPr>
      <w:bookmarkStart w:id="1" w:name="_Toc216190697"/>
      <w:r w:rsidRPr="004F248B">
        <w:t xml:space="preserve">2. </w:t>
      </w:r>
      <w:r w:rsidR="007C6B48" w:rsidRPr="004F248B">
        <w:t>Early Help System</w:t>
      </w:r>
      <w:bookmarkEnd w:id="1"/>
      <w:r w:rsidR="002D06E9" w:rsidRPr="004F248B">
        <w:t xml:space="preserve"> </w:t>
      </w:r>
    </w:p>
    <w:p w14:paraId="47AC67F5" w14:textId="63B4EFAA" w:rsidR="008C22EA" w:rsidRPr="008C22EA" w:rsidRDefault="009C1623" w:rsidP="00861DCB">
      <w:pPr>
        <w:spacing w:line="360" w:lineRule="auto"/>
        <w:jc w:val="both"/>
        <w:rPr>
          <w:rFonts w:ascii="Times New Roman" w:hAnsi="Times New Roman" w:cs="Times New Roman"/>
          <w:sz w:val="24"/>
        </w:rPr>
      </w:pPr>
      <w:r w:rsidRPr="004F248B">
        <w:rPr>
          <w:rFonts w:ascii="Times New Roman" w:hAnsi="Times New Roman" w:cs="Times New Roman"/>
          <w:sz w:val="24"/>
        </w:rPr>
        <w:t xml:space="preserve">As defined by the Department for Education (2022), early help system does not refer to a single </w:t>
      </w:r>
      <w:r w:rsidR="00D027BD" w:rsidRPr="004F248B">
        <w:rPr>
          <w:rFonts w:ascii="Times New Roman" w:hAnsi="Times New Roman" w:cs="Times New Roman"/>
          <w:sz w:val="24"/>
        </w:rPr>
        <w:t>service,</w:t>
      </w:r>
      <w:r w:rsidRPr="004F248B">
        <w:rPr>
          <w:rFonts w:ascii="Times New Roman" w:hAnsi="Times New Roman" w:cs="Times New Roman"/>
          <w:sz w:val="24"/>
        </w:rPr>
        <w:t xml:space="preserve"> but it is a network of interactions, processes and services that are aimed at helping children, families and young people </w:t>
      </w:r>
      <w:r w:rsidR="008C22EA">
        <w:rPr>
          <w:rFonts w:ascii="Times New Roman" w:hAnsi="Times New Roman" w:cs="Times New Roman"/>
          <w:sz w:val="24"/>
        </w:rPr>
        <w:t>at the earliest opportunity. Figure 1</w:t>
      </w:r>
      <w:r w:rsidRPr="004F248B">
        <w:rPr>
          <w:rFonts w:ascii="Times New Roman" w:hAnsi="Times New Roman" w:cs="Times New Roman"/>
          <w:sz w:val="24"/>
        </w:rPr>
        <w:t xml:space="preserve"> shows the complete network cited by the department as crucial for influencing the effectiveness of early help.</w:t>
      </w:r>
      <w:r w:rsidR="004A47C3" w:rsidRPr="004F248B">
        <w:rPr>
          <w:rFonts w:ascii="Times New Roman" w:hAnsi="Times New Roman" w:cs="Times New Roman"/>
          <w:sz w:val="24"/>
        </w:rPr>
        <w:t xml:space="preserve"> </w:t>
      </w:r>
      <w:r w:rsidR="008C22EA">
        <w:rPr>
          <w:rFonts w:ascii="Times New Roman" w:hAnsi="Times New Roman" w:cs="Times New Roman"/>
          <w:sz w:val="24"/>
        </w:rPr>
        <w:t>It</w:t>
      </w:r>
      <w:r w:rsidR="004A47C3" w:rsidRPr="004F248B">
        <w:rPr>
          <w:rFonts w:ascii="Times New Roman" w:hAnsi="Times New Roman" w:cs="Times New Roman"/>
          <w:sz w:val="24"/>
        </w:rPr>
        <w:t xml:space="preserve"> represents</w:t>
      </w:r>
      <w:r w:rsidR="00A11DF8" w:rsidRPr="004F248B">
        <w:rPr>
          <w:rFonts w:ascii="Times New Roman" w:hAnsi="Times New Roman" w:cs="Times New Roman"/>
          <w:sz w:val="24"/>
        </w:rPr>
        <w:t xml:space="preserve"> that the Early Help System comprises of 3 main tiers of services </w:t>
      </w:r>
      <w:r w:rsidR="008C22EA">
        <w:rPr>
          <w:rFonts w:ascii="Times New Roman" w:hAnsi="Times New Roman" w:cs="Times New Roman"/>
          <w:sz w:val="24"/>
        </w:rPr>
        <w:t>(</w:t>
      </w:r>
      <w:proofErr w:type="spellStart"/>
      <w:r w:rsidR="008C22EA">
        <w:rPr>
          <w:rFonts w:ascii="Times New Roman" w:hAnsi="Times New Roman" w:cs="Times New Roman"/>
          <w:sz w:val="24"/>
        </w:rPr>
        <w:t>colour</w:t>
      </w:r>
      <w:proofErr w:type="spellEnd"/>
      <w:r w:rsidR="008C22EA">
        <w:rPr>
          <w:rFonts w:ascii="Times New Roman" w:hAnsi="Times New Roman" w:cs="Times New Roman"/>
          <w:sz w:val="24"/>
        </w:rPr>
        <w:t xml:space="preserve">-coded in figure 1) </w:t>
      </w:r>
      <w:r w:rsidR="00A11DF8" w:rsidRPr="004F248B">
        <w:rPr>
          <w:rFonts w:ascii="Times New Roman" w:hAnsi="Times New Roman" w:cs="Times New Roman"/>
          <w:sz w:val="24"/>
        </w:rPr>
        <w:t xml:space="preserve">that include community support, universal services and acute and targeted services. These are combined in several ways to offer early help in local areas. For example, community support comprises family and friend, online support services, voluntary and community services, and local members of the community businesses. Whereas, post-16 education, family hubs, libraries, general practitioner surgeries </w:t>
      </w:r>
      <w:r w:rsidR="008D50BF">
        <w:rPr>
          <w:rFonts w:ascii="Times New Roman" w:hAnsi="Times New Roman" w:cs="Times New Roman"/>
          <w:sz w:val="24"/>
        </w:rPr>
        <w:t>and maternity service etc. form</w:t>
      </w:r>
      <w:r w:rsidR="00A11DF8" w:rsidRPr="004F248B">
        <w:rPr>
          <w:rFonts w:ascii="Times New Roman" w:hAnsi="Times New Roman" w:cs="Times New Roman"/>
          <w:sz w:val="24"/>
        </w:rPr>
        <w:t xml:space="preserve"> the universal services. Other targeted services include job centers, targeted youth services, allied health professionals and emerg</w:t>
      </w:r>
      <w:r w:rsidR="004E36F2" w:rsidRPr="004F248B">
        <w:rPr>
          <w:rFonts w:ascii="Times New Roman" w:hAnsi="Times New Roman" w:cs="Times New Roman"/>
          <w:sz w:val="24"/>
        </w:rPr>
        <w:t>enc</w:t>
      </w:r>
      <w:r w:rsidR="00A11DF8" w:rsidRPr="004F248B">
        <w:rPr>
          <w:rFonts w:ascii="Times New Roman" w:hAnsi="Times New Roman" w:cs="Times New Roman"/>
          <w:sz w:val="24"/>
        </w:rPr>
        <w:t>y department, school attendance and exclusion centers, family support, domestic abuse services, prison and probation, substance abuse and family courts services etc.</w:t>
      </w:r>
      <w:r w:rsidR="002003F8" w:rsidRPr="004F248B">
        <w:rPr>
          <w:rFonts w:ascii="Times New Roman" w:hAnsi="Times New Roman" w:cs="Times New Roman"/>
          <w:sz w:val="24"/>
        </w:rPr>
        <w:t xml:space="preserve"> These tiers of early help system are relevant to </w:t>
      </w:r>
      <w:r w:rsidR="002003F8" w:rsidRPr="004F248B">
        <w:rPr>
          <w:rFonts w:ascii="Times New Roman" w:hAnsi="Times New Roman" w:cs="Times New Roman"/>
          <w:sz w:val="24"/>
        </w:rPr>
        <w:lastRenderedPageBreak/>
        <w:t xml:space="preserve">guide the assessment of selected websites because they </w:t>
      </w:r>
      <w:r w:rsidR="001C2060" w:rsidRPr="004F248B">
        <w:rPr>
          <w:rFonts w:ascii="Times New Roman" w:hAnsi="Times New Roman" w:cs="Times New Roman"/>
          <w:sz w:val="24"/>
        </w:rPr>
        <w:t>offer</w:t>
      </w:r>
      <w:r w:rsidR="002003F8" w:rsidRPr="004F248B">
        <w:rPr>
          <w:rFonts w:ascii="Times New Roman" w:hAnsi="Times New Roman" w:cs="Times New Roman"/>
          <w:sz w:val="24"/>
        </w:rPr>
        <w:t xml:space="preserve"> an understanding of aspects of early help </w:t>
      </w:r>
      <w:r w:rsidR="00004F3C" w:rsidRPr="004F248B">
        <w:rPr>
          <w:rFonts w:ascii="Times New Roman" w:hAnsi="Times New Roman" w:cs="Times New Roman"/>
          <w:sz w:val="24"/>
        </w:rPr>
        <w:t>based on</w:t>
      </w:r>
      <w:r w:rsidR="002003F8" w:rsidRPr="004F248B">
        <w:rPr>
          <w:rFonts w:ascii="Times New Roman" w:hAnsi="Times New Roman" w:cs="Times New Roman"/>
          <w:sz w:val="24"/>
        </w:rPr>
        <w:t xml:space="preserve"> which the services of selected authorities can be evaluated. </w:t>
      </w:r>
    </w:p>
    <w:p w14:paraId="3C1CF6D3" w14:textId="77777777" w:rsidR="008C22EA" w:rsidRPr="004F248B" w:rsidRDefault="008C22EA" w:rsidP="008C22EA">
      <w:pPr>
        <w:spacing w:line="360" w:lineRule="auto"/>
      </w:pPr>
      <w:r w:rsidRPr="004F248B">
        <w:rPr>
          <w:noProof/>
        </w:rPr>
        <w:drawing>
          <wp:inline distT="0" distB="0" distL="0" distR="0" wp14:anchorId="2EEE50EB" wp14:editId="07A311A1">
            <wp:extent cx="5943600" cy="3708700"/>
            <wp:effectExtent l="19050" t="0" r="0" b="0"/>
            <wp:docPr id="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cstate="print"/>
                    <a:srcRect/>
                    <a:stretch>
                      <a:fillRect/>
                    </a:stretch>
                  </pic:blipFill>
                  <pic:spPr bwMode="auto">
                    <a:xfrm>
                      <a:off x="0" y="0"/>
                      <a:ext cx="5943600" cy="3708700"/>
                    </a:xfrm>
                    <a:prstGeom prst="rect">
                      <a:avLst/>
                    </a:prstGeom>
                    <a:noFill/>
                    <a:ln w="9525">
                      <a:noFill/>
                      <a:miter lim="800000"/>
                      <a:headEnd/>
                      <a:tailEnd/>
                    </a:ln>
                  </pic:spPr>
                </pic:pic>
              </a:graphicData>
            </a:graphic>
          </wp:inline>
        </w:drawing>
      </w:r>
    </w:p>
    <w:p w14:paraId="3E35C7CE" w14:textId="77777777" w:rsidR="008C22EA" w:rsidRPr="009B69A2" w:rsidRDefault="009B69A2" w:rsidP="009B69A2">
      <w:pPr>
        <w:pStyle w:val="Caption"/>
        <w:jc w:val="center"/>
        <w:rPr>
          <w:rFonts w:ascii="Times New Roman" w:hAnsi="Times New Roman" w:cs="Times New Roman"/>
          <w:b w:val="0"/>
          <w:i/>
          <w:color w:val="000000" w:themeColor="text1"/>
          <w:sz w:val="22"/>
          <w:szCs w:val="22"/>
        </w:rPr>
      </w:pPr>
      <w:bookmarkStart w:id="2" w:name="_Toc214960325"/>
      <w:r w:rsidRPr="009B69A2">
        <w:rPr>
          <w:rFonts w:ascii="Times New Roman" w:hAnsi="Times New Roman" w:cs="Times New Roman"/>
          <w:b w:val="0"/>
          <w:i/>
          <w:color w:val="000000" w:themeColor="text1"/>
          <w:sz w:val="22"/>
          <w:szCs w:val="22"/>
        </w:rPr>
        <w:t xml:space="preserve">Figure </w:t>
      </w:r>
      <w:r w:rsidR="00BC7F4A" w:rsidRPr="009B69A2">
        <w:rPr>
          <w:rFonts w:ascii="Times New Roman" w:hAnsi="Times New Roman" w:cs="Times New Roman"/>
          <w:b w:val="0"/>
          <w:i/>
          <w:color w:val="000000" w:themeColor="text1"/>
          <w:sz w:val="22"/>
          <w:szCs w:val="22"/>
        </w:rPr>
        <w:fldChar w:fldCharType="begin"/>
      </w:r>
      <w:r w:rsidRPr="009B69A2">
        <w:rPr>
          <w:rFonts w:ascii="Times New Roman" w:hAnsi="Times New Roman" w:cs="Times New Roman"/>
          <w:b w:val="0"/>
          <w:i/>
          <w:color w:val="000000" w:themeColor="text1"/>
          <w:sz w:val="22"/>
          <w:szCs w:val="22"/>
        </w:rPr>
        <w:instrText xml:space="preserve"> SEQ Figure \* ARABIC </w:instrText>
      </w:r>
      <w:r w:rsidR="00BC7F4A" w:rsidRPr="009B69A2">
        <w:rPr>
          <w:rFonts w:ascii="Times New Roman" w:hAnsi="Times New Roman" w:cs="Times New Roman"/>
          <w:b w:val="0"/>
          <w:i/>
          <w:color w:val="000000" w:themeColor="text1"/>
          <w:sz w:val="22"/>
          <w:szCs w:val="22"/>
        </w:rPr>
        <w:fldChar w:fldCharType="separate"/>
      </w:r>
      <w:r w:rsidRPr="009B69A2">
        <w:rPr>
          <w:rFonts w:ascii="Times New Roman" w:hAnsi="Times New Roman" w:cs="Times New Roman"/>
          <w:b w:val="0"/>
          <w:i/>
          <w:noProof/>
          <w:color w:val="000000" w:themeColor="text1"/>
          <w:sz w:val="22"/>
          <w:szCs w:val="22"/>
        </w:rPr>
        <w:t>1</w:t>
      </w:r>
      <w:r w:rsidR="00BC7F4A" w:rsidRPr="009B69A2">
        <w:rPr>
          <w:rFonts w:ascii="Times New Roman" w:hAnsi="Times New Roman" w:cs="Times New Roman"/>
          <w:b w:val="0"/>
          <w:i/>
          <w:color w:val="000000" w:themeColor="text1"/>
          <w:sz w:val="22"/>
          <w:szCs w:val="22"/>
        </w:rPr>
        <w:fldChar w:fldCharType="end"/>
      </w:r>
      <w:r w:rsidRPr="009B69A2">
        <w:rPr>
          <w:rFonts w:ascii="Times New Roman" w:hAnsi="Times New Roman" w:cs="Times New Roman"/>
          <w:b w:val="0"/>
          <w:i/>
          <w:color w:val="000000" w:themeColor="text1"/>
          <w:sz w:val="22"/>
          <w:szCs w:val="22"/>
        </w:rPr>
        <w:t>: Early Help System (Department for Education, 2022)</w:t>
      </w:r>
      <w:bookmarkEnd w:id="2"/>
    </w:p>
    <w:p w14:paraId="303F0ACB" w14:textId="77777777" w:rsidR="004F36D8" w:rsidRPr="004F248B" w:rsidRDefault="00FF20C2" w:rsidP="00E805AD">
      <w:pPr>
        <w:pStyle w:val="Heading1"/>
        <w:spacing w:line="360" w:lineRule="auto"/>
      </w:pPr>
      <w:bookmarkStart w:id="3" w:name="_Toc216190698"/>
      <w:r w:rsidRPr="004F248B">
        <w:t xml:space="preserve">3. </w:t>
      </w:r>
      <w:r w:rsidR="007C6B48" w:rsidRPr="004F248B">
        <w:t>Multi-agency working</w:t>
      </w:r>
      <w:bookmarkEnd w:id="3"/>
      <w:r w:rsidR="007C6B48" w:rsidRPr="004F248B">
        <w:t xml:space="preserve"> </w:t>
      </w:r>
    </w:p>
    <w:p w14:paraId="7D8DE93B" w14:textId="07CFAFA5" w:rsidR="002F5A65" w:rsidRDefault="007B307C" w:rsidP="00861DCB">
      <w:pPr>
        <w:spacing w:line="360" w:lineRule="auto"/>
        <w:jc w:val="both"/>
        <w:rPr>
          <w:rFonts w:ascii="Times New Roman" w:hAnsi="Times New Roman" w:cs="Times New Roman"/>
          <w:sz w:val="24"/>
        </w:rPr>
      </w:pPr>
      <w:r>
        <w:rPr>
          <w:rFonts w:ascii="Times New Roman" w:hAnsi="Times New Roman" w:cs="Times New Roman"/>
          <w:sz w:val="24"/>
        </w:rPr>
        <w:t xml:space="preserve">Children’s fatalities and major injuries are frequently attributed to diffusion of </w:t>
      </w:r>
      <w:r w:rsidR="007A1551">
        <w:rPr>
          <w:rFonts w:ascii="Times New Roman" w:hAnsi="Times New Roman" w:cs="Times New Roman"/>
          <w:sz w:val="24"/>
        </w:rPr>
        <w:t>responsibility, which is the failing propensity of members of a group based on the assumption that someone else is responsible to act</w:t>
      </w:r>
      <w:r w:rsidR="00DB2139" w:rsidRPr="004F248B">
        <w:rPr>
          <w:rFonts w:ascii="Times New Roman" w:hAnsi="Times New Roman" w:cs="Times New Roman"/>
          <w:sz w:val="24"/>
        </w:rPr>
        <w:t xml:space="preserve"> (Brandon </w:t>
      </w:r>
      <w:r w:rsidR="00DB2139" w:rsidRPr="004F248B">
        <w:rPr>
          <w:rFonts w:ascii="Times New Roman" w:hAnsi="Times New Roman" w:cs="Times New Roman"/>
          <w:i/>
          <w:sz w:val="24"/>
        </w:rPr>
        <w:t>et al</w:t>
      </w:r>
      <w:r w:rsidR="00DB2139" w:rsidRPr="004F248B">
        <w:rPr>
          <w:rFonts w:ascii="Times New Roman" w:hAnsi="Times New Roman" w:cs="Times New Roman"/>
          <w:sz w:val="24"/>
        </w:rPr>
        <w:t xml:space="preserve">., 2009). However, as learned in the module, it is important that practitioners work together </w:t>
      </w:r>
      <w:r w:rsidR="00D027BD" w:rsidRPr="004F248B">
        <w:rPr>
          <w:rFonts w:ascii="Times New Roman" w:hAnsi="Times New Roman" w:cs="Times New Roman"/>
          <w:sz w:val="24"/>
        </w:rPr>
        <w:t>to</w:t>
      </w:r>
      <w:r w:rsidR="00DB2139" w:rsidRPr="004F248B">
        <w:rPr>
          <w:rFonts w:ascii="Times New Roman" w:hAnsi="Times New Roman" w:cs="Times New Roman"/>
          <w:sz w:val="24"/>
        </w:rPr>
        <w:t xml:space="preserve"> gain full overview of the situation of a child and adopt a coordi</w:t>
      </w:r>
      <w:r w:rsidR="0052794C" w:rsidRPr="004F248B">
        <w:rPr>
          <w:rFonts w:ascii="Times New Roman" w:hAnsi="Times New Roman" w:cs="Times New Roman"/>
          <w:sz w:val="24"/>
        </w:rPr>
        <w:t xml:space="preserve">nated approach to offer support, </w:t>
      </w:r>
      <w:r w:rsidR="00DB2139" w:rsidRPr="004F248B">
        <w:rPr>
          <w:rFonts w:ascii="Times New Roman" w:hAnsi="Times New Roman" w:cs="Times New Roman"/>
          <w:sz w:val="24"/>
        </w:rPr>
        <w:t>which signifies multi-agency working.</w:t>
      </w:r>
      <w:r w:rsidR="0052794C" w:rsidRPr="004F248B">
        <w:rPr>
          <w:rFonts w:ascii="Times New Roman" w:hAnsi="Times New Roman" w:cs="Times New Roman"/>
          <w:sz w:val="24"/>
        </w:rPr>
        <w:t xml:space="preserve"> </w:t>
      </w:r>
      <w:r w:rsidR="00CA6A07" w:rsidRPr="004F248B">
        <w:rPr>
          <w:rFonts w:ascii="Times New Roman" w:hAnsi="Times New Roman" w:cs="Times New Roman"/>
          <w:sz w:val="24"/>
        </w:rPr>
        <w:t xml:space="preserve">The annual report of the summary of the ‘Review of child safeguarding practice for 2023-2024’, conducted by the National Society for the Prevention of Cruelty to Children [hereafter NSPCC], (2025), also </w:t>
      </w:r>
      <w:r w:rsidR="006C3D83" w:rsidRPr="004F248B">
        <w:rPr>
          <w:rFonts w:ascii="Times New Roman" w:hAnsi="Times New Roman" w:cs="Times New Roman"/>
          <w:sz w:val="24"/>
        </w:rPr>
        <w:t>emphasized</w:t>
      </w:r>
      <w:r w:rsidR="00CA6A07" w:rsidRPr="004F248B">
        <w:rPr>
          <w:rFonts w:ascii="Times New Roman" w:hAnsi="Times New Roman" w:cs="Times New Roman"/>
          <w:sz w:val="24"/>
        </w:rPr>
        <w:t xml:space="preserve"> the need for good multi-agency training along with professional development and high-quality supervision to improve dealing of child safeguar</w:t>
      </w:r>
      <w:r w:rsidR="00934888">
        <w:rPr>
          <w:rFonts w:ascii="Times New Roman" w:hAnsi="Times New Roman" w:cs="Times New Roman"/>
          <w:sz w:val="24"/>
        </w:rPr>
        <w:t>d cases. T</w:t>
      </w:r>
      <w:r w:rsidR="00CA6A07" w:rsidRPr="004F248B">
        <w:rPr>
          <w:rFonts w:ascii="Times New Roman" w:hAnsi="Times New Roman" w:cs="Times New Roman"/>
          <w:sz w:val="24"/>
        </w:rPr>
        <w:t>he lack of a coordinated multi-agency approach when working with children and their families, the panel reinforced investing in multi-</w:t>
      </w:r>
      <w:r w:rsidR="00CA6A07" w:rsidRPr="004F248B">
        <w:rPr>
          <w:rFonts w:ascii="Times New Roman" w:hAnsi="Times New Roman" w:cs="Times New Roman"/>
          <w:sz w:val="24"/>
        </w:rPr>
        <w:lastRenderedPageBreak/>
        <w:t>agency practices at national as well as local levels towards child protection and family help (p. 2, 10).</w:t>
      </w:r>
      <w:r w:rsidR="00215E81" w:rsidRPr="004F248B">
        <w:rPr>
          <w:rFonts w:ascii="Times New Roman" w:hAnsi="Times New Roman" w:cs="Times New Roman"/>
          <w:sz w:val="24"/>
        </w:rPr>
        <w:t xml:space="preserve"> </w:t>
      </w:r>
    </w:p>
    <w:p w14:paraId="48397452" w14:textId="77777777" w:rsidR="0052794C" w:rsidRPr="004F248B" w:rsidRDefault="00215E81" w:rsidP="00861DCB">
      <w:pPr>
        <w:spacing w:line="360" w:lineRule="auto"/>
        <w:jc w:val="both"/>
        <w:rPr>
          <w:rFonts w:ascii="Times New Roman" w:hAnsi="Times New Roman" w:cs="Times New Roman"/>
          <w:sz w:val="24"/>
        </w:rPr>
      </w:pPr>
      <w:r w:rsidRPr="004F248B">
        <w:rPr>
          <w:rFonts w:ascii="Times New Roman" w:hAnsi="Times New Roman" w:cs="Times New Roman"/>
          <w:sz w:val="24"/>
        </w:rPr>
        <w:t>Similarly, t</w:t>
      </w:r>
      <w:r w:rsidR="0052794C" w:rsidRPr="004F248B">
        <w:rPr>
          <w:rFonts w:ascii="Times New Roman" w:hAnsi="Times New Roman" w:cs="Times New Roman"/>
          <w:sz w:val="24"/>
        </w:rPr>
        <w:t xml:space="preserve">he latest research </w:t>
      </w:r>
      <w:r w:rsidRPr="004F248B">
        <w:rPr>
          <w:rFonts w:ascii="Times New Roman" w:hAnsi="Times New Roman" w:cs="Times New Roman"/>
          <w:sz w:val="24"/>
        </w:rPr>
        <w:t>also attributes multiagency working as a key to child protection and safeguarding (Kirman and Smith, 2025</w:t>
      </w:r>
      <w:r w:rsidR="00A53E06" w:rsidRPr="004F248B">
        <w:rPr>
          <w:rFonts w:ascii="Times New Roman" w:hAnsi="Times New Roman" w:cs="Times New Roman"/>
          <w:sz w:val="24"/>
        </w:rPr>
        <w:t>, p. 125</w:t>
      </w:r>
      <w:r w:rsidRPr="004F248B">
        <w:rPr>
          <w:rFonts w:ascii="Times New Roman" w:hAnsi="Times New Roman" w:cs="Times New Roman"/>
          <w:sz w:val="24"/>
        </w:rPr>
        <w:t>).</w:t>
      </w:r>
      <w:r w:rsidR="00A53E06" w:rsidRPr="004F248B">
        <w:rPr>
          <w:rFonts w:ascii="Times New Roman" w:hAnsi="Times New Roman" w:cs="Times New Roman"/>
          <w:sz w:val="24"/>
        </w:rPr>
        <w:t xml:space="preserve"> </w:t>
      </w:r>
      <w:r w:rsidR="0052794C" w:rsidRPr="004F248B">
        <w:rPr>
          <w:rFonts w:ascii="Times New Roman" w:hAnsi="Times New Roman" w:cs="Times New Roman"/>
          <w:sz w:val="24"/>
        </w:rPr>
        <w:t>An example of multi-agency working is MARAC (</w:t>
      </w:r>
      <w:r w:rsidR="00A53E06" w:rsidRPr="004F248B">
        <w:rPr>
          <w:rFonts w:ascii="Times New Roman" w:hAnsi="Times New Roman" w:cs="Times New Roman"/>
          <w:sz w:val="24"/>
        </w:rPr>
        <w:t>Multi-Agency Risk Assessment Conference</w:t>
      </w:r>
      <w:r w:rsidR="0052794C" w:rsidRPr="004F248B">
        <w:rPr>
          <w:rFonts w:ascii="Times New Roman" w:hAnsi="Times New Roman" w:cs="Times New Roman"/>
          <w:sz w:val="24"/>
        </w:rPr>
        <w:t>)</w:t>
      </w:r>
      <w:r w:rsidR="00A53E06" w:rsidRPr="004F248B">
        <w:rPr>
          <w:rFonts w:ascii="Times New Roman" w:hAnsi="Times New Roman" w:cs="Times New Roman"/>
          <w:sz w:val="24"/>
        </w:rPr>
        <w:t xml:space="preserve">. It is a local meeting in which children's social service, health, domestic abuse </w:t>
      </w:r>
      <w:r w:rsidR="00B5434A" w:rsidRPr="004F248B">
        <w:rPr>
          <w:rFonts w:ascii="Times New Roman" w:hAnsi="Times New Roman" w:cs="Times New Roman"/>
          <w:sz w:val="24"/>
        </w:rPr>
        <w:t xml:space="preserve">advisors and </w:t>
      </w:r>
      <w:r w:rsidR="00A53E06" w:rsidRPr="004F248B">
        <w:rPr>
          <w:rFonts w:ascii="Times New Roman" w:hAnsi="Times New Roman" w:cs="Times New Roman"/>
          <w:sz w:val="24"/>
        </w:rPr>
        <w:t>specialist police</w:t>
      </w:r>
      <w:r w:rsidR="00B5434A" w:rsidRPr="004F248B">
        <w:rPr>
          <w:rFonts w:ascii="Times New Roman" w:hAnsi="Times New Roman" w:cs="Times New Roman"/>
          <w:sz w:val="24"/>
        </w:rPr>
        <w:t>, housing</w:t>
      </w:r>
      <w:r w:rsidR="00A53E06" w:rsidRPr="004F248B">
        <w:rPr>
          <w:rFonts w:ascii="Times New Roman" w:hAnsi="Times New Roman" w:cs="Times New Roman"/>
          <w:sz w:val="24"/>
        </w:rPr>
        <w:t xml:space="preserve"> and other agencies come together to discuss avenues </w:t>
      </w:r>
      <w:r w:rsidR="00B5434A" w:rsidRPr="004F248B">
        <w:rPr>
          <w:rFonts w:ascii="Times New Roman" w:hAnsi="Times New Roman" w:cs="Times New Roman"/>
          <w:sz w:val="24"/>
        </w:rPr>
        <w:t xml:space="preserve">and create safety plans </w:t>
      </w:r>
      <w:r w:rsidR="00A53E06" w:rsidRPr="004F248B">
        <w:rPr>
          <w:rFonts w:ascii="Times New Roman" w:hAnsi="Times New Roman" w:cs="Times New Roman"/>
          <w:sz w:val="24"/>
        </w:rPr>
        <w:t>to support victims at risk of harm or murder</w:t>
      </w:r>
      <w:r w:rsidR="00B5434A" w:rsidRPr="004F248B">
        <w:rPr>
          <w:rFonts w:ascii="Times New Roman" w:hAnsi="Times New Roman" w:cs="Times New Roman"/>
          <w:sz w:val="24"/>
        </w:rPr>
        <w:t xml:space="preserve"> (Family Justice Council, 2022). </w:t>
      </w:r>
      <w:r w:rsidR="000119C8" w:rsidRPr="004F248B">
        <w:rPr>
          <w:rFonts w:ascii="Times New Roman" w:hAnsi="Times New Roman" w:cs="Times New Roman"/>
          <w:sz w:val="24"/>
        </w:rPr>
        <w:t xml:space="preserve">Such collaborative efforts </w:t>
      </w:r>
      <w:r w:rsidR="00B41303" w:rsidRPr="004F248B">
        <w:rPr>
          <w:rFonts w:ascii="Times New Roman" w:hAnsi="Times New Roman" w:cs="Times New Roman"/>
          <w:sz w:val="24"/>
        </w:rPr>
        <w:t xml:space="preserve">do not only </w:t>
      </w:r>
      <w:r w:rsidR="000119C8" w:rsidRPr="004F248B">
        <w:rPr>
          <w:rFonts w:ascii="Times New Roman" w:hAnsi="Times New Roman" w:cs="Times New Roman"/>
          <w:sz w:val="24"/>
        </w:rPr>
        <w:t xml:space="preserve">delineate </w:t>
      </w:r>
      <w:r w:rsidR="00B41303" w:rsidRPr="004F248B">
        <w:rPr>
          <w:rFonts w:ascii="Times New Roman" w:hAnsi="Times New Roman" w:cs="Times New Roman"/>
          <w:sz w:val="24"/>
        </w:rPr>
        <w:t>the significance of multi-age</w:t>
      </w:r>
      <w:r w:rsidR="008B77D5" w:rsidRPr="004F248B">
        <w:rPr>
          <w:rFonts w:ascii="Times New Roman" w:hAnsi="Times New Roman" w:cs="Times New Roman"/>
          <w:sz w:val="24"/>
        </w:rPr>
        <w:t>n</w:t>
      </w:r>
      <w:r w:rsidR="00B41303" w:rsidRPr="004F248B">
        <w:rPr>
          <w:rFonts w:ascii="Times New Roman" w:hAnsi="Times New Roman" w:cs="Times New Roman"/>
          <w:sz w:val="24"/>
        </w:rPr>
        <w:t>cy working but also informs</w:t>
      </w:r>
      <w:r w:rsidR="000119C8" w:rsidRPr="004F248B">
        <w:rPr>
          <w:rFonts w:ascii="Times New Roman" w:hAnsi="Times New Roman" w:cs="Times New Roman"/>
          <w:sz w:val="24"/>
        </w:rPr>
        <w:t xml:space="preserve"> </w:t>
      </w:r>
      <w:r w:rsidR="00B41303" w:rsidRPr="004F248B">
        <w:rPr>
          <w:rFonts w:ascii="Times New Roman" w:hAnsi="Times New Roman" w:cs="Times New Roman"/>
          <w:sz w:val="24"/>
        </w:rPr>
        <w:t xml:space="preserve">about </w:t>
      </w:r>
      <w:r w:rsidR="000119C8" w:rsidRPr="004F248B">
        <w:rPr>
          <w:rFonts w:ascii="Times New Roman" w:hAnsi="Times New Roman" w:cs="Times New Roman"/>
          <w:sz w:val="24"/>
        </w:rPr>
        <w:t>a variety of safety services that families can access throughout the life of child.</w:t>
      </w:r>
      <w:r w:rsidR="00B41303" w:rsidRPr="004F248B">
        <w:rPr>
          <w:rFonts w:ascii="Times New Roman" w:hAnsi="Times New Roman" w:cs="Times New Roman"/>
          <w:sz w:val="24"/>
        </w:rPr>
        <w:t xml:space="preserve"> </w:t>
      </w:r>
      <w:r w:rsidR="0001010D" w:rsidRPr="004F248B">
        <w:rPr>
          <w:rFonts w:ascii="Times New Roman" w:hAnsi="Times New Roman" w:cs="Times New Roman"/>
          <w:sz w:val="24"/>
        </w:rPr>
        <w:t xml:space="preserve">Thus, it is projected that local authorities must also enhance transparent reporting on multi-agency working, so inform the UK families about the services they can be offered. </w:t>
      </w:r>
    </w:p>
    <w:p w14:paraId="5F30393E" w14:textId="77777777" w:rsidR="004F36D8" w:rsidRPr="004F248B" w:rsidRDefault="00FF20C2" w:rsidP="00E805AD">
      <w:pPr>
        <w:pStyle w:val="Heading1"/>
        <w:spacing w:line="360" w:lineRule="auto"/>
      </w:pPr>
      <w:bookmarkStart w:id="4" w:name="_Toc216190699"/>
      <w:r w:rsidRPr="004F248B">
        <w:t xml:space="preserve">4. </w:t>
      </w:r>
      <w:r w:rsidR="007C6B48" w:rsidRPr="004F248B">
        <w:t>Evaluation of sele</w:t>
      </w:r>
      <w:r w:rsidRPr="004F248B">
        <w:t>cted local authority</w:t>
      </w:r>
      <w:r w:rsidR="004F36D8" w:rsidRPr="004F248B">
        <w:t>’s</w:t>
      </w:r>
      <w:r w:rsidRPr="004F248B">
        <w:t xml:space="preserve"> websites</w:t>
      </w:r>
      <w:bookmarkEnd w:id="4"/>
      <w:r w:rsidRPr="004F248B">
        <w:t xml:space="preserve"> </w:t>
      </w:r>
    </w:p>
    <w:p w14:paraId="5810D5FD" w14:textId="77777777" w:rsidR="004F36D8" w:rsidRPr="004F248B" w:rsidRDefault="004F36D8" w:rsidP="006C3D83">
      <w:pPr>
        <w:pStyle w:val="Heading2"/>
        <w:spacing w:line="360" w:lineRule="auto"/>
      </w:pPr>
      <w:bookmarkStart w:id="5" w:name="_Toc216190700"/>
      <w:r w:rsidRPr="004F248B">
        <w:t xml:space="preserve">4.1 </w:t>
      </w:r>
      <w:r w:rsidR="00613962" w:rsidRPr="004F248B">
        <w:t>Norfolk County Council</w:t>
      </w:r>
      <w:bookmarkEnd w:id="5"/>
      <w:r w:rsidR="00613962" w:rsidRPr="004F248B">
        <w:t xml:space="preserve"> </w:t>
      </w:r>
    </w:p>
    <w:p w14:paraId="18EE3C48" w14:textId="19C751AB" w:rsidR="0050194F" w:rsidRPr="004F248B" w:rsidRDefault="0050194F" w:rsidP="00861DCB">
      <w:pPr>
        <w:spacing w:line="360" w:lineRule="auto"/>
        <w:jc w:val="both"/>
        <w:rPr>
          <w:rFonts w:ascii="Times New Roman" w:hAnsi="Times New Roman" w:cs="Times New Roman"/>
          <w:sz w:val="24"/>
        </w:rPr>
      </w:pPr>
      <w:r w:rsidRPr="004F248B">
        <w:rPr>
          <w:rFonts w:ascii="Times New Roman" w:hAnsi="Times New Roman" w:cs="Times New Roman"/>
          <w:sz w:val="24"/>
        </w:rPr>
        <w:t>Norfolk County Council (2025</w:t>
      </w:r>
      <w:r w:rsidR="00014639" w:rsidRPr="004F248B">
        <w:rPr>
          <w:rFonts w:ascii="Times New Roman" w:hAnsi="Times New Roman" w:cs="Times New Roman"/>
          <w:sz w:val="24"/>
        </w:rPr>
        <w:t>a</w:t>
      </w:r>
      <w:r w:rsidRPr="004F248B">
        <w:rPr>
          <w:rFonts w:ascii="Times New Roman" w:hAnsi="Times New Roman" w:cs="Times New Roman"/>
          <w:sz w:val="24"/>
        </w:rPr>
        <w:t>) demonstrates comprehensive online presence that offer ea</w:t>
      </w:r>
      <w:r w:rsidR="008D78A7" w:rsidRPr="004F248B">
        <w:rPr>
          <w:rFonts w:ascii="Times New Roman" w:hAnsi="Times New Roman" w:cs="Times New Roman"/>
          <w:sz w:val="24"/>
        </w:rPr>
        <w:t>r</w:t>
      </w:r>
      <w:r w:rsidRPr="004F248B">
        <w:rPr>
          <w:rFonts w:ascii="Times New Roman" w:hAnsi="Times New Roman" w:cs="Times New Roman"/>
          <w:sz w:val="24"/>
        </w:rPr>
        <w:t>ly help across difference services that include care, support and health, trainings, jobs and vol</w:t>
      </w:r>
      <w:r w:rsidR="00934888">
        <w:rPr>
          <w:rFonts w:ascii="Times New Roman" w:hAnsi="Times New Roman" w:cs="Times New Roman"/>
          <w:sz w:val="24"/>
        </w:rPr>
        <w:t>unteering, roads and transports</w:t>
      </w:r>
      <w:r w:rsidRPr="004F248B">
        <w:rPr>
          <w:rFonts w:ascii="Times New Roman" w:hAnsi="Times New Roman" w:cs="Times New Roman"/>
          <w:sz w:val="24"/>
        </w:rPr>
        <w:t xml:space="preserve">, recycling and planning, safety, education and learning as well as support for children and families. Thus, the services section on the website </w:t>
      </w:r>
      <w:r w:rsidR="00D027BD" w:rsidRPr="004F248B">
        <w:rPr>
          <w:rFonts w:ascii="Times New Roman" w:hAnsi="Times New Roman" w:cs="Times New Roman"/>
          <w:sz w:val="24"/>
        </w:rPr>
        <w:t>mirrors</w:t>
      </w:r>
      <w:r w:rsidRPr="004F248B">
        <w:rPr>
          <w:rFonts w:ascii="Times New Roman" w:hAnsi="Times New Roman" w:cs="Times New Roman"/>
          <w:sz w:val="24"/>
        </w:rPr>
        <w:t xml:space="preserve"> the early help system guided by the Department for Education (2022). </w:t>
      </w:r>
      <w:r w:rsidR="00D027BD" w:rsidRPr="004F248B">
        <w:rPr>
          <w:rFonts w:ascii="Times New Roman" w:hAnsi="Times New Roman" w:cs="Times New Roman"/>
          <w:sz w:val="24"/>
        </w:rPr>
        <w:t>Reference</w:t>
      </w:r>
      <w:r w:rsidRPr="004F248B">
        <w:rPr>
          <w:rFonts w:ascii="Times New Roman" w:hAnsi="Times New Roman" w:cs="Times New Roman"/>
          <w:sz w:val="24"/>
        </w:rPr>
        <w:t xml:space="preserve"> to communicating the services and extending support for the families in child safeguard, the website enlists following services as part of its Norfolk's family hubs approach to support children, young individuals as well as their families:</w:t>
      </w:r>
    </w:p>
    <w:p w14:paraId="068B42D1" w14:textId="77777777" w:rsidR="005F5430" w:rsidRPr="004F248B" w:rsidRDefault="00121DB4" w:rsidP="00E805AD">
      <w:pPr>
        <w:keepNext/>
        <w:spacing w:line="360" w:lineRule="auto"/>
        <w:jc w:val="center"/>
      </w:pPr>
      <w:r w:rsidRPr="004F248B">
        <w:rPr>
          <w:rFonts w:ascii="Times New Roman" w:hAnsi="Times New Roman" w:cs="Times New Roman"/>
          <w:noProof/>
          <w:sz w:val="24"/>
        </w:rPr>
        <w:lastRenderedPageBreak/>
        <w:drawing>
          <wp:inline distT="0" distB="0" distL="0" distR="0" wp14:anchorId="15E80131" wp14:editId="00827505">
            <wp:extent cx="5304064" cy="2884714"/>
            <wp:effectExtent l="12700" t="12700" r="17780" b="1143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78F094B" w14:textId="77777777" w:rsidR="00121DB4" w:rsidRPr="009B69A2" w:rsidRDefault="009B69A2" w:rsidP="009B69A2">
      <w:pPr>
        <w:pStyle w:val="Caption"/>
        <w:jc w:val="center"/>
        <w:rPr>
          <w:rFonts w:ascii="Times New Roman" w:hAnsi="Times New Roman" w:cs="Times New Roman"/>
          <w:b w:val="0"/>
          <w:i/>
          <w:color w:val="000000" w:themeColor="text1"/>
          <w:sz w:val="22"/>
          <w:szCs w:val="22"/>
        </w:rPr>
      </w:pPr>
      <w:bookmarkStart w:id="6" w:name="_Toc214960326"/>
      <w:r w:rsidRPr="009B69A2">
        <w:rPr>
          <w:rFonts w:ascii="Times New Roman" w:hAnsi="Times New Roman" w:cs="Times New Roman"/>
          <w:b w:val="0"/>
          <w:i/>
          <w:color w:val="000000" w:themeColor="text1"/>
          <w:sz w:val="22"/>
          <w:szCs w:val="22"/>
        </w:rPr>
        <w:t xml:space="preserve">Figure </w:t>
      </w:r>
      <w:r w:rsidR="00BC7F4A" w:rsidRPr="009B69A2">
        <w:rPr>
          <w:rFonts w:ascii="Times New Roman" w:hAnsi="Times New Roman" w:cs="Times New Roman"/>
          <w:b w:val="0"/>
          <w:i/>
          <w:color w:val="000000" w:themeColor="text1"/>
          <w:sz w:val="22"/>
          <w:szCs w:val="22"/>
        </w:rPr>
        <w:fldChar w:fldCharType="begin"/>
      </w:r>
      <w:r w:rsidRPr="009B69A2">
        <w:rPr>
          <w:rFonts w:ascii="Times New Roman" w:hAnsi="Times New Roman" w:cs="Times New Roman"/>
          <w:b w:val="0"/>
          <w:i/>
          <w:color w:val="000000" w:themeColor="text1"/>
          <w:sz w:val="22"/>
          <w:szCs w:val="22"/>
        </w:rPr>
        <w:instrText xml:space="preserve"> SEQ Figure \* ARABIC </w:instrText>
      </w:r>
      <w:r w:rsidR="00BC7F4A" w:rsidRPr="009B69A2">
        <w:rPr>
          <w:rFonts w:ascii="Times New Roman" w:hAnsi="Times New Roman" w:cs="Times New Roman"/>
          <w:b w:val="0"/>
          <w:i/>
          <w:color w:val="000000" w:themeColor="text1"/>
          <w:sz w:val="22"/>
          <w:szCs w:val="22"/>
        </w:rPr>
        <w:fldChar w:fldCharType="separate"/>
      </w:r>
      <w:r w:rsidRPr="009B69A2">
        <w:rPr>
          <w:rFonts w:ascii="Times New Roman" w:hAnsi="Times New Roman" w:cs="Times New Roman"/>
          <w:b w:val="0"/>
          <w:i/>
          <w:noProof/>
          <w:color w:val="000000" w:themeColor="text1"/>
          <w:sz w:val="22"/>
          <w:szCs w:val="22"/>
        </w:rPr>
        <w:t>2</w:t>
      </w:r>
      <w:r w:rsidR="00BC7F4A" w:rsidRPr="009B69A2">
        <w:rPr>
          <w:rFonts w:ascii="Times New Roman" w:hAnsi="Times New Roman" w:cs="Times New Roman"/>
          <w:b w:val="0"/>
          <w:i/>
          <w:color w:val="000000" w:themeColor="text1"/>
          <w:sz w:val="22"/>
          <w:szCs w:val="22"/>
        </w:rPr>
        <w:fldChar w:fldCharType="end"/>
      </w:r>
      <w:r w:rsidRPr="009B69A2">
        <w:rPr>
          <w:rFonts w:ascii="Times New Roman" w:hAnsi="Times New Roman" w:cs="Times New Roman"/>
          <w:b w:val="0"/>
          <w:i/>
          <w:color w:val="000000" w:themeColor="text1"/>
          <w:sz w:val="22"/>
          <w:szCs w:val="22"/>
        </w:rPr>
        <w:t>: Norfolk County Council’s Services (Norfolk County Council, 2025)</w:t>
      </w:r>
      <w:bookmarkEnd w:id="6"/>
    </w:p>
    <w:p w14:paraId="35645305" w14:textId="6C440778" w:rsidR="005F5430" w:rsidRPr="004F248B" w:rsidRDefault="00F26C80" w:rsidP="00861DCB">
      <w:pPr>
        <w:spacing w:line="360" w:lineRule="auto"/>
        <w:jc w:val="both"/>
        <w:rPr>
          <w:rFonts w:ascii="Times New Roman" w:hAnsi="Times New Roman" w:cs="Times New Roman"/>
          <w:sz w:val="24"/>
        </w:rPr>
      </w:pPr>
      <w:r w:rsidRPr="004F248B">
        <w:rPr>
          <w:rFonts w:ascii="Times New Roman" w:hAnsi="Times New Roman" w:cs="Times New Roman"/>
          <w:sz w:val="24"/>
        </w:rPr>
        <w:t xml:space="preserve">As shown in figure 2, Norfolk County Council offers a wide array of professional services and their website is helpful in navigating ECFS, SEND services, guidance on childcare and housing and start of life </w:t>
      </w:r>
      <w:r w:rsidR="00D027BD" w:rsidRPr="004F248B">
        <w:rPr>
          <w:rFonts w:ascii="Times New Roman" w:hAnsi="Times New Roman" w:cs="Times New Roman"/>
          <w:sz w:val="24"/>
        </w:rPr>
        <w:t>programmed</w:t>
      </w:r>
      <w:r w:rsidRPr="004F248B">
        <w:rPr>
          <w:rFonts w:ascii="Times New Roman" w:hAnsi="Times New Roman" w:cs="Times New Roman"/>
          <w:sz w:val="24"/>
        </w:rPr>
        <w:t xml:space="preserve">. These diverse services shown on the website reflect multi-agency working and correspond to key components of the three tiers highlighted in </w:t>
      </w:r>
      <w:r w:rsidR="008C22EA">
        <w:rPr>
          <w:rFonts w:ascii="Times New Roman" w:hAnsi="Times New Roman" w:cs="Times New Roman"/>
          <w:sz w:val="24"/>
        </w:rPr>
        <w:t>figure 1</w:t>
      </w:r>
      <w:r w:rsidRPr="004F248B">
        <w:rPr>
          <w:rFonts w:ascii="Times New Roman" w:hAnsi="Times New Roman" w:cs="Times New Roman"/>
          <w:sz w:val="24"/>
        </w:rPr>
        <w:t xml:space="preserve"> which is the key strength of the website. In addition, it also contains hyperlinks to directly access the guidance and professional services. However, a key weakness of the website is that</w:t>
      </w:r>
      <w:r w:rsidR="00003F28" w:rsidRPr="004F248B">
        <w:rPr>
          <w:rFonts w:ascii="Times New Roman" w:hAnsi="Times New Roman" w:cs="Times New Roman"/>
          <w:sz w:val="24"/>
        </w:rPr>
        <w:t xml:space="preserve"> its content appears primarily for the practitioners instead of families. This is because the use of terminologies like SEND and Start for Life may be unfamiliar for the family and can cause exertion to go to each services page to learn about it and find a suitable service. A solution to eliminate this weakness is to </w:t>
      </w:r>
      <w:r w:rsidRPr="004F248B">
        <w:rPr>
          <w:rFonts w:ascii="Times New Roman" w:hAnsi="Times New Roman" w:cs="Times New Roman"/>
          <w:sz w:val="24"/>
        </w:rPr>
        <w:t>entail the purpose, scope and targeted segment of the</w:t>
      </w:r>
      <w:r w:rsidR="00003F28" w:rsidRPr="004F248B">
        <w:rPr>
          <w:rFonts w:ascii="Times New Roman" w:hAnsi="Times New Roman" w:cs="Times New Roman"/>
          <w:sz w:val="24"/>
        </w:rPr>
        <w:t>se</w:t>
      </w:r>
      <w:r w:rsidRPr="004F248B">
        <w:rPr>
          <w:rFonts w:ascii="Times New Roman" w:hAnsi="Times New Roman" w:cs="Times New Roman"/>
          <w:sz w:val="24"/>
        </w:rPr>
        <w:t xml:space="preserve"> </w:t>
      </w:r>
      <w:r w:rsidR="00D027BD" w:rsidRPr="004F248B">
        <w:rPr>
          <w:rFonts w:ascii="Times New Roman" w:hAnsi="Times New Roman" w:cs="Times New Roman"/>
          <w:sz w:val="24"/>
        </w:rPr>
        <w:t>programmers</w:t>
      </w:r>
      <w:r w:rsidR="00003F28" w:rsidRPr="004F248B">
        <w:rPr>
          <w:rFonts w:ascii="Times New Roman" w:hAnsi="Times New Roman" w:cs="Times New Roman"/>
          <w:sz w:val="24"/>
        </w:rPr>
        <w:t xml:space="preserve"> in form of flashcards</w:t>
      </w:r>
      <w:r w:rsidRPr="004F248B">
        <w:rPr>
          <w:rFonts w:ascii="Times New Roman" w:hAnsi="Times New Roman" w:cs="Times New Roman"/>
          <w:sz w:val="24"/>
        </w:rPr>
        <w:t xml:space="preserve"> where the services are named. </w:t>
      </w:r>
      <w:r w:rsidR="00003F28" w:rsidRPr="004F248B">
        <w:rPr>
          <w:rFonts w:ascii="Times New Roman" w:hAnsi="Times New Roman" w:cs="Times New Roman"/>
          <w:sz w:val="24"/>
        </w:rPr>
        <w:t xml:space="preserve">The use of flashcards format will help informing the audience about what these services offer along with avoiding too much wordiness. </w:t>
      </w:r>
    </w:p>
    <w:p w14:paraId="64D1B94F" w14:textId="77777777" w:rsidR="003B650D" w:rsidRPr="004F248B" w:rsidRDefault="004F36D8" w:rsidP="00A20F1D">
      <w:pPr>
        <w:pStyle w:val="Heading2"/>
        <w:spacing w:line="360" w:lineRule="auto"/>
      </w:pPr>
      <w:bookmarkStart w:id="7" w:name="_Toc216190701"/>
      <w:r w:rsidRPr="004F248B">
        <w:t xml:space="preserve">4.2 </w:t>
      </w:r>
      <w:r w:rsidR="00FB1790" w:rsidRPr="004F248B">
        <w:t>Leicestershire County Council</w:t>
      </w:r>
      <w:bookmarkEnd w:id="7"/>
      <w:r w:rsidR="00FB1790" w:rsidRPr="004F248B">
        <w:t xml:space="preserve"> </w:t>
      </w:r>
    </w:p>
    <w:p w14:paraId="5CBF0B60" w14:textId="42D91A9E" w:rsidR="0070781F" w:rsidRPr="008C22EA" w:rsidRDefault="00AE7DD5" w:rsidP="00861DCB">
      <w:pPr>
        <w:spacing w:line="360" w:lineRule="auto"/>
        <w:jc w:val="both"/>
        <w:rPr>
          <w:rFonts w:ascii="Times New Roman" w:hAnsi="Times New Roman" w:cs="Times New Roman"/>
          <w:sz w:val="24"/>
          <w:szCs w:val="24"/>
        </w:rPr>
      </w:pPr>
      <w:r w:rsidRPr="004F248B">
        <w:rPr>
          <w:rFonts w:ascii="Times New Roman" w:hAnsi="Times New Roman" w:cs="Times New Roman"/>
          <w:sz w:val="24"/>
          <w:szCs w:val="24"/>
        </w:rPr>
        <w:t xml:space="preserve">Leicestershire County Council established its family helps services in 2019 with the integration of 4 key </w:t>
      </w:r>
      <w:r w:rsidR="00D027BD" w:rsidRPr="004F248B">
        <w:rPr>
          <w:rFonts w:ascii="Times New Roman" w:hAnsi="Times New Roman" w:cs="Times New Roman"/>
          <w:sz w:val="24"/>
          <w:szCs w:val="24"/>
        </w:rPr>
        <w:t>programmers</w:t>
      </w:r>
      <w:r w:rsidRPr="004F248B">
        <w:rPr>
          <w:rFonts w:ascii="Times New Roman" w:hAnsi="Times New Roman" w:cs="Times New Roman"/>
          <w:sz w:val="24"/>
          <w:szCs w:val="24"/>
        </w:rPr>
        <w:t xml:space="preserve"> in early help. These </w:t>
      </w:r>
      <w:r w:rsidR="00D027BD" w:rsidRPr="004F248B">
        <w:rPr>
          <w:rFonts w:ascii="Times New Roman" w:hAnsi="Times New Roman" w:cs="Times New Roman"/>
          <w:sz w:val="24"/>
          <w:szCs w:val="24"/>
        </w:rPr>
        <w:t>programmers</w:t>
      </w:r>
      <w:r w:rsidRPr="004F248B">
        <w:rPr>
          <w:rFonts w:ascii="Times New Roman" w:hAnsi="Times New Roman" w:cs="Times New Roman"/>
          <w:sz w:val="24"/>
          <w:szCs w:val="24"/>
        </w:rPr>
        <w:t xml:space="preserve"> included Children’s Centre </w:t>
      </w:r>
      <w:proofErr w:type="spellStart"/>
      <w:r w:rsidRPr="004F248B">
        <w:rPr>
          <w:rFonts w:ascii="Times New Roman" w:hAnsi="Times New Roman" w:cs="Times New Roman"/>
          <w:sz w:val="24"/>
          <w:szCs w:val="24"/>
        </w:rPr>
        <w:t>Programme</w:t>
      </w:r>
      <w:proofErr w:type="spellEnd"/>
      <w:r w:rsidRPr="004F248B">
        <w:rPr>
          <w:rFonts w:ascii="Times New Roman" w:hAnsi="Times New Roman" w:cs="Times New Roman"/>
          <w:sz w:val="24"/>
          <w:szCs w:val="24"/>
        </w:rPr>
        <w:t xml:space="preserve">, </w:t>
      </w:r>
      <w:r w:rsidR="00F34430" w:rsidRPr="004F248B">
        <w:rPr>
          <w:rFonts w:ascii="Times New Roman" w:hAnsi="Times New Roman" w:cs="Times New Roman"/>
          <w:sz w:val="24"/>
          <w:szCs w:val="24"/>
        </w:rPr>
        <w:t xml:space="preserve">Troubled Families </w:t>
      </w:r>
      <w:proofErr w:type="spellStart"/>
      <w:r w:rsidR="00F34430" w:rsidRPr="004F248B">
        <w:rPr>
          <w:rFonts w:ascii="Times New Roman" w:hAnsi="Times New Roman" w:cs="Times New Roman"/>
          <w:sz w:val="24"/>
          <w:szCs w:val="24"/>
        </w:rPr>
        <w:t>programme</w:t>
      </w:r>
      <w:proofErr w:type="spellEnd"/>
      <w:r w:rsidR="00F34430" w:rsidRPr="004F248B">
        <w:rPr>
          <w:rFonts w:ascii="Times New Roman" w:hAnsi="Times New Roman" w:cs="Times New Roman"/>
          <w:sz w:val="24"/>
          <w:szCs w:val="24"/>
        </w:rPr>
        <w:t>, Youth offending service and Information, Support and Assessment Service (Leicestershire County Council, 2025</w:t>
      </w:r>
      <w:r w:rsidR="00CD56CF" w:rsidRPr="004F248B">
        <w:rPr>
          <w:rFonts w:ascii="Times New Roman" w:hAnsi="Times New Roman" w:cs="Times New Roman"/>
          <w:sz w:val="24"/>
          <w:szCs w:val="24"/>
        </w:rPr>
        <w:t>a</w:t>
      </w:r>
      <w:r w:rsidR="00F34430" w:rsidRPr="004F248B">
        <w:rPr>
          <w:rFonts w:ascii="Times New Roman" w:hAnsi="Times New Roman" w:cs="Times New Roman"/>
          <w:sz w:val="24"/>
          <w:szCs w:val="24"/>
        </w:rPr>
        <w:t xml:space="preserve">). </w:t>
      </w:r>
      <w:r w:rsidR="00CD3055" w:rsidRPr="004F248B">
        <w:rPr>
          <w:rFonts w:ascii="Times New Roman" w:hAnsi="Times New Roman" w:cs="Times New Roman"/>
          <w:sz w:val="24"/>
          <w:szCs w:val="24"/>
        </w:rPr>
        <w:t xml:space="preserve">Figure 3 also shows that the local authority also offers </w:t>
      </w:r>
      <w:r w:rsidR="0070781F" w:rsidRPr="004F248B">
        <w:rPr>
          <w:rFonts w:ascii="Times New Roman" w:hAnsi="Times New Roman" w:cs="Times New Roman"/>
          <w:sz w:val="24"/>
          <w:szCs w:val="24"/>
        </w:rPr>
        <w:t xml:space="preserve">multiple family help services and the website clearly </w:t>
      </w:r>
      <w:r w:rsidR="00D027BD" w:rsidRPr="004F248B">
        <w:rPr>
          <w:rFonts w:ascii="Times New Roman" w:hAnsi="Times New Roman" w:cs="Times New Roman"/>
          <w:sz w:val="24"/>
          <w:szCs w:val="24"/>
        </w:rPr>
        <w:t>categorize</w:t>
      </w:r>
      <w:r w:rsidR="0070781F" w:rsidRPr="004F248B">
        <w:rPr>
          <w:rFonts w:ascii="Times New Roman" w:hAnsi="Times New Roman" w:cs="Times New Roman"/>
          <w:sz w:val="24"/>
          <w:szCs w:val="24"/>
        </w:rPr>
        <w:t xml:space="preserve"> and guides about each </w:t>
      </w:r>
      <w:r w:rsidR="0070781F" w:rsidRPr="004F248B">
        <w:rPr>
          <w:rFonts w:ascii="Times New Roman" w:hAnsi="Times New Roman" w:cs="Times New Roman"/>
          <w:sz w:val="24"/>
          <w:szCs w:val="24"/>
        </w:rPr>
        <w:lastRenderedPageBreak/>
        <w:t xml:space="preserve">service alongside which reduces navigation efforts and act as a key strength. The </w:t>
      </w:r>
      <w:r w:rsidR="008543C6" w:rsidRPr="004F248B">
        <w:rPr>
          <w:rFonts w:ascii="Times New Roman" w:hAnsi="Times New Roman" w:cs="Times New Roman"/>
          <w:sz w:val="24"/>
          <w:szCs w:val="24"/>
        </w:rPr>
        <w:t>standard family service 0-1</w:t>
      </w:r>
      <w:r w:rsidR="0070781F" w:rsidRPr="004F248B">
        <w:rPr>
          <w:rFonts w:ascii="Times New Roman" w:hAnsi="Times New Roman" w:cs="Times New Roman"/>
          <w:sz w:val="24"/>
          <w:szCs w:val="24"/>
        </w:rPr>
        <w:t xml:space="preserve">9 covers parenting support </w:t>
      </w:r>
      <w:r w:rsidR="00CD56CF" w:rsidRPr="004F248B">
        <w:rPr>
          <w:rFonts w:ascii="Times New Roman" w:hAnsi="Times New Roman" w:cs="Times New Roman"/>
          <w:sz w:val="24"/>
          <w:szCs w:val="24"/>
        </w:rPr>
        <w:t xml:space="preserve">guided by the </w:t>
      </w:r>
      <w:r w:rsidR="0070781F" w:rsidRPr="004F248B">
        <w:rPr>
          <w:rFonts w:ascii="Times New Roman" w:hAnsi="Times New Roman" w:cs="Times New Roman"/>
          <w:sz w:val="24"/>
          <w:szCs w:val="24"/>
        </w:rPr>
        <w:t xml:space="preserve">Solihull Approach which helps carers and parents to understand the </w:t>
      </w:r>
      <w:r w:rsidR="00D027BD" w:rsidRPr="004F248B">
        <w:rPr>
          <w:rFonts w:ascii="Times New Roman" w:hAnsi="Times New Roman" w:cs="Times New Roman"/>
          <w:sz w:val="24"/>
          <w:szCs w:val="24"/>
        </w:rPr>
        <w:t>behavior</w:t>
      </w:r>
      <w:r w:rsidR="0070781F" w:rsidRPr="004F248B">
        <w:rPr>
          <w:rFonts w:ascii="Times New Roman" w:hAnsi="Times New Roman" w:cs="Times New Roman"/>
          <w:sz w:val="24"/>
          <w:szCs w:val="24"/>
        </w:rPr>
        <w:t xml:space="preserve"> of child </w:t>
      </w:r>
      <w:r w:rsidR="003C6ADA" w:rsidRPr="004F248B">
        <w:rPr>
          <w:rFonts w:ascii="Times New Roman" w:hAnsi="Times New Roman" w:cs="Times New Roman"/>
          <w:sz w:val="24"/>
          <w:szCs w:val="24"/>
        </w:rPr>
        <w:t xml:space="preserve">between the age group of 0-18 </w:t>
      </w:r>
      <w:r w:rsidR="005F3BCE" w:rsidRPr="004F248B">
        <w:rPr>
          <w:rFonts w:ascii="Times New Roman" w:hAnsi="Times New Roman" w:cs="Times New Roman"/>
          <w:sz w:val="24"/>
          <w:szCs w:val="24"/>
        </w:rPr>
        <w:t>to</w:t>
      </w:r>
      <w:r w:rsidR="003C6ADA" w:rsidRPr="004F248B">
        <w:rPr>
          <w:rFonts w:ascii="Times New Roman" w:hAnsi="Times New Roman" w:cs="Times New Roman"/>
          <w:sz w:val="24"/>
          <w:szCs w:val="24"/>
        </w:rPr>
        <w:t xml:space="preserve"> help them improve their parenting </w:t>
      </w:r>
      <w:r w:rsidR="0070781F" w:rsidRPr="004F248B">
        <w:rPr>
          <w:rFonts w:ascii="Times New Roman" w:hAnsi="Times New Roman" w:cs="Times New Roman"/>
          <w:sz w:val="24"/>
          <w:szCs w:val="24"/>
        </w:rPr>
        <w:t>(</w:t>
      </w:r>
      <w:r w:rsidR="003C6ADA" w:rsidRPr="004F248B">
        <w:rPr>
          <w:rFonts w:ascii="Times New Roman" w:hAnsi="Times New Roman" w:cs="Times New Roman"/>
          <w:sz w:val="24"/>
          <w:szCs w:val="24"/>
        </w:rPr>
        <w:t>Foundations, 2025</w:t>
      </w:r>
      <w:r w:rsidR="0070781F" w:rsidRPr="004F248B">
        <w:rPr>
          <w:rFonts w:ascii="Times New Roman" w:hAnsi="Times New Roman" w:cs="Times New Roman"/>
          <w:sz w:val="24"/>
          <w:szCs w:val="24"/>
        </w:rPr>
        <w:t>). The</w:t>
      </w:r>
      <w:r w:rsidR="001B5F55" w:rsidRPr="004F248B">
        <w:rPr>
          <w:rFonts w:ascii="Times New Roman" w:hAnsi="Times New Roman" w:cs="Times New Roman"/>
          <w:sz w:val="24"/>
          <w:szCs w:val="24"/>
        </w:rPr>
        <w:t xml:space="preserve"> same category also includes thematic workshop helping parents in SEND assessment of their child. In addition, it provides enhanced family services by providing its services at service-users’ comfort, in family, school or community, for up to twelve months. </w:t>
      </w:r>
    </w:p>
    <w:p w14:paraId="28244F7F" w14:textId="77777777" w:rsidR="00A55998" w:rsidRPr="004F248B" w:rsidRDefault="00A55998" w:rsidP="00E805AD">
      <w:pPr>
        <w:spacing w:line="360" w:lineRule="auto"/>
        <w:jc w:val="center"/>
        <w:rPr>
          <w:rFonts w:ascii="Times New Roman" w:hAnsi="Times New Roman" w:cs="Times New Roman"/>
          <w:sz w:val="24"/>
        </w:rPr>
      </w:pPr>
      <w:r w:rsidRPr="004F248B">
        <w:rPr>
          <w:rFonts w:ascii="Times New Roman" w:hAnsi="Times New Roman" w:cs="Times New Roman"/>
          <w:noProof/>
          <w:sz w:val="24"/>
        </w:rPr>
        <w:drawing>
          <wp:inline distT="0" distB="0" distL="0" distR="0" wp14:anchorId="27CFE77B" wp14:editId="6DF02908">
            <wp:extent cx="5445579" cy="3799114"/>
            <wp:effectExtent l="12700" t="12700" r="15875" b="11430"/>
            <wp:docPr id="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40A8B03" w14:textId="77777777" w:rsidR="00A55998" w:rsidRPr="009B69A2" w:rsidRDefault="009B69A2" w:rsidP="009B69A2">
      <w:pPr>
        <w:pStyle w:val="Caption"/>
        <w:jc w:val="center"/>
        <w:rPr>
          <w:rFonts w:ascii="Times New Roman" w:hAnsi="Times New Roman" w:cs="Times New Roman"/>
          <w:b w:val="0"/>
          <w:i/>
          <w:color w:val="000000" w:themeColor="text1"/>
          <w:sz w:val="22"/>
          <w:szCs w:val="22"/>
        </w:rPr>
      </w:pPr>
      <w:bookmarkStart w:id="8" w:name="_Toc214960327"/>
      <w:r w:rsidRPr="009B69A2">
        <w:rPr>
          <w:rFonts w:ascii="Times New Roman" w:hAnsi="Times New Roman" w:cs="Times New Roman"/>
          <w:b w:val="0"/>
          <w:i/>
          <w:color w:val="000000" w:themeColor="text1"/>
          <w:sz w:val="22"/>
          <w:szCs w:val="22"/>
        </w:rPr>
        <w:t xml:space="preserve">Figure </w:t>
      </w:r>
      <w:r w:rsidR="00BC7F4A" w:rsidRPr="009B69A2">
        <w:rPr>
          <w:rFonts w:ascii="Times New Roman" w:hAnsi="Times New Roman" w:cs="Times New Roman"/>
          <w:b w:val="0"/>
          <w:i/>
          <w:color w:val="000000" w:themeColor="text1"/>
          <w:sz w:val="22"/>
          <w:szCs w:val="22"/>
        </w:rPr>
        <w:fldChar w:fldCharType="begin"/>
      </w:r>
      <w:r w:rsidRPr="009B69A2">
        <w:rPr>
          <w:rFonts w:ascii="Times New Roman" w:hAnsi="Times New Roman" w:cs="Times New Roman"/>
          <w:b w:val="0"/>
          <w:i/>
          <w:color w:val="000000" w:themeColor="text1"/>
          <w:sz w:val="22"/>
          <w:szCs w:val="22"/>
        </w:rPr>
        <w:instrText xml:space="preserve"> SEQ Figure \* ARABIC </w:instrText>
      </w:r>
      <w:r w:rsidR="00BC7F4A" w:rsidRPr="009B69A2">
        <w:rPr>
          <w:rFonts w:ascii="Times New Roman" w:hAnsi="Times New Roman" w:cs="Times New Roman"/>
          <w:b w:val="0"/>
          <w:i/>
          <w:color w:val="000000" w:themeColor="text1"/>
          <w:sz w:val="22"/>
          <w:szCs w:val="22"/>
        </w:rPr>
        <w:fldChar w:fldCharType="separate"/>
      </w:r>
      <w:r w:rsidRPr="009B69A2">
        <w:rPr>
          <w:rFonts w:ascii="Times New Roman" w:hAnsi="Times New Roman" w:cs="Times New Roman"/>
          <w:b w:val="0"/>
          <w:i/>
          <w:noProof/>
          <w:color w:val="000000" w:themeColor="text1"/>
          <w:sz w:val="22"/>
          <w:szCs w:val="22"/>
        </w:rPr>
        <w:t>3</w:t>
      </w:r>
      <w:r w:rsidR="00BC7F4A" w:rsidRPr="009B69A2">
        <w:rPr>
          <w:rFonts w:ascii="Times New Roman" w:hAnsi="Times New Roman" w:cs="Times New Roman"/>
          <w:b w:val="0"/>
          <w:i/>
          <w:color w:val="000000" w:themeColor="text1"/>
          <w:sz w:val="22"/>
          <w:szCs w:val="22"/>
        </w:rPr>
        <w:fldChar w:fldCharType="end"/>
      </w:r>
      <w:r w:rsidRPr="009B69A2">
        <w:rPr>
          <w:rFonts w:ascii="Times New Roman" w:hAnsi="Times New Roman" w:cs="Times New Roman"/>
          <w:b w:val="0"/>
          <w:i/>
          <w:color w:val="000000" w:themeColor="text1"/>
          <w:sz w:val="22"/>
          <w:szCs w:val="22"/>
        </w:rPr>
        <w:t>: Leicestershire County Council's Services (Leicestershire County Council, 2025)</w:t>
      </w:r>
      <w:bookmarkEnd w:id="8"/>
    </w:p>
    <w:p w14:paraId="7383BDB1" w14:textId="35B6CBFE" w:rsidR="001B5F55" w:rsidRPr="004F248B" w:rsidRDefault="001B5F55" w:rsidP="00D027BD">
      <w:pPr>
        <w:spacing w:line="360" w:lineRule="auto"/>
        <w:jc w:val="both"/>
        <w:rPr>
          <w:rFonts w:ascii="Times New Roman" w:hAnsi="Times New Roman" w:cs="Times New Roman"/>
          <w:sz w:val="24"/>
        </w:rPr>
      </w:pPr>
      <w:r w:rsidRPr="004F248B">
        <w:rPr>
          <w:rFonts w:ascii="Times New Roman" w:hAnsi="Times New Roman" w:cs="Times New Roman"/>
          <w:sz w:val="24"/>
        </w:rPr>
        <w:t xml:space="preserve">Moreover, the group work </w:t>
      </w:r>
      <w:r w:rsidR="00D027BD" w:rsidRPr="004F248B">
        <w:rPr>
          <w:rFonts w:ascii="Times New Roman" w:hAnsi="Times New Roman" w:cs="Times New Roman"/>
          <w:sz w:val="24"/>
        </w:rPr>
        <w:t>programmers</w:t>
      </w:r>
      <w:r w:rsidRPr="004F248B">
        <w:rPr>
          <w:rFonts w:ascii="Times New Roman" w:hAnsi="Times New Roman" w:cs="Times New Roman"/>
          <w:sz w:val="24"/>
        </w:rPr>
        <w:t xml:space="preserve"> are also arranged to ensure that the children of more than 8 years, who witnessed domestic violence must feel safe and their IMPACT project assesses Anti-social </w:t>
      </w:r>
      <w:r w:rsidR="00D027BD" w:rsidRPr="004F248B">
        <w:rPr>
          <w:rFonts w:ascii="Times New Roman" w:hAnsi="Times New Roman" w:cs="Times New Roman"/>
          <w:sz w:val="24"/>
        </w:rPr>
        <w:t>behaviors</w:t>
      </w:r>
      <w:r w:rsidRPr="004F248B">
        <w:rPr>
          <w:rFonts w:ascii="Times New Roman" w:hAnsi="Times New Roman" w:cs="Times New Roman"/>
          <w:sz w:val="24"/>
        </w:rPr>
        <w:t xml:space="preserve"> to help parents to better engage with the children. Lastly, the comprehensive early help services also include young carers group which comprises children and young people involved in caring responsibility of their family.</w:t>
      </w:r>
      <w:r w:rsidR="00CD56CF" w:rsidRPr="004F248B">
        <w:rPr>
          <w:rFonts w:ascii="Times New Roman" w:hAnsi="Times New Roman" w:cs="Times New Roman"/>
          <w:sz w:val="24"/>
        </w:rPr>
        <w:t xml:space="preserve"> However, there are two weakness of this website. First is that the initial information page is </w:t>
      </w:r>
      <w:r w:rsidR="00E42834">
        <w:rPr>
          <w:rFonts w:ascii="Times New Roman" w:hAnsi="Times New Roman" w:cs="Times New Roman"/>
          <w:sz w:val="24"/>
        </w:rPr>
        <w:t>spread out</w:t>
      </w:r>
      <w:r w:rsidR="00CD56CF" w:rsidRPr="004F248B">
        <w:rPr>
          <w:rFonts w:ascii="Times New Roman" w:hAnsi="Times New Roman" w:cs="Times New Roman"/>
          <w:sz w:val="24"/>
        </w:rPr>
        <w:t xml:space="preserve"> across multiple services from transport, environmental support and family hubs to housing, health and well-being, justice and volunteering </w:t>
      </w:r>
      <w:r w:rsidR="00CD56CF" w:rsidRPr="004F248B">
        <w:rPr>
          <w:rFonts w:ascii="Times New Roman" w:hAnsi="Times New Roman" w:cs="Times New Roman"/>
          <w:sz w:val="24"/>
        </w:rPr>
        <w:lastRenderedPageBreak/>
        <w:t>(</w:t>
      </w:r>
      <w:r w:rsidR="00CD56CF" w:rsidRPr="004F248B">
        <w:rPr>
          <w:rFonts w:ascii="Times New Roman" w:hAnsi="Times New Roman" w:cs="Times New Roman"/>
          <w:sz w:val="24"/>
          <w:szCs w:val="24"/>
        </w:rPr>
        <w:t>Leicestershire County Council, 2025b</w:t>
      </w:r>
      <w:r w:rsidR="00CD56CF" w:rsidRPr="004F248B">
        <w:rPr>
          <w:rFonts w:ascii="Times New Roman" w:hAnsi="Times New Roman" w:cs="Times New Roman"/>
          <w:sz w:val="24"/>
        </w:rPr>
        <w:t xml:space="preserve">). Thus, one need to click multiple pages to find a </w:t>
      </w:r>
      <w:r w:rsidR="00943CD3">
        <w:rPr>
          <w:rFonts w:ascii="Times New Roman" w:hAnsi="Times New Roman" w:cs="Times New Roman"/>
          <w:sz w:val="24"/>
        </w:rPr>
        <w:t>unique</w:t>
      </w:r>
      <w:r w:rsidR="00CD56CF" w:rsidRPr="004F248B">
        <w:rPr>
          <w:rFonts w:ascii="Times New Roman" w:hAnsi="Times New Roman" w:cs="Times New Roman"/>
          <w:sz w:val="24"/>
        </w:rPr>
        <w:t xml:space="preserve"> services section on Early Help. In addition, the early help section is less detai</w:t>
      </w:r>
      <w:r w:rsidR="00783D39" w:rsidRPr="004F248B">
        <w:rPr>
          <w:rFonts w:ascii="Times New Roman" w:hAnsi="Times New Roman" w:cs="Times New Roman"/>
          <w:sz w:val="24"/>
        </w:rPr>
        <w:t>led as the</w:t>
      </w:r>
      <w:r w:rsidR="00CD56CF" w:rsidRPr="004F248B">
        <w:rPr>
          <w:rFonts w:ascii="Times New Roman" w:hAnsi="Times New Roman" w:cs="Times New Roman"/>
          <w:sz w:val="24"/>
        </w:rPr>
        <w:t xml:space="preserve"> website does not offer a comprehensive detail of early helps services enlisted in figure 3</w:t>
      </w:r>
      <w:r w:rsidR="00783D39" w:rsidRPr="004F248B">
        <w:rPr>
          <w:rFonts w:ascii="Times New Roman" w:hAnsi="Times New Roman" w:cs="Times New Roman"/>
          <w:sz w:val="24"/>
        </w:rPr>
        <w:t xml:space="preserve"> which reduces the usability. This is because when families search with common terms like </w:t>
      </w:r>
      <w:r w:rsidR="00783D39" w:rsidRPr="004F248B">
        <w:rPr>
          <w:rFonts w:ascii="Times New Roman" w:hAnsi="Times New Roman" w:cs="Times New Roman"/>
          <w:i/>
          <w:sz w:val="24"/>
        </w:rPr>
        <w:t xml:space="preserve">‘understanding child’s </w:t>
      </w:r>
      <w:r w:rsidR="00D027BD" w:rsidRPr="004F248B">
        <w:rPr>
          <w:rFonts w:ascii="Times New Roman" w:hAnsi="Times New Roman" w:cs="Times New Roman"/>
          <w:i/>
          <w:sz w:val="24"/>
        </w:rPr>
        <w:t>behavior</w:t>
      </w:r>
      <w:r w:rsidR="00783D39" w:rsidRPr="004F248B">
        <w:rPr>
          <w:rFonts w:ascii="Times New Roman" w:hAnsi="Times New Roman" w:cs="Times New Roman"/>
          <w:i/>
          <w:sz w:val="24"/>
        </w:rPr>
        <w:t>’</w:t>
      </w:r>
      <w:r w:rsidR="00783D39" w:rsidRPr="004F248B">
        <w:rPr>
          <w:rFonts w:ascii="Times New Roman" w:hAnsi="Times New Roman" w:cs="Times New Roman"/>
          <w:sz w:val="24"/>
        </w:rPr>
        <w:t xml:space="preserve">, it becomes difficult to reach targeted parenting </w:t>
      </w:r>
      <w:proofErr w:type="spellStart"/>
      <w:r w:rsidR="00783D39" w:rsidRPr="004F248B">
        <w:rPr>
          <w:rFonts w:ascii="Times New Roman" w:hAnsi="Times New Roman" w:cs="Times New Roman"/>
          <w:sz w:val="24"/>
        </w:rPr>
        <w:t>programmes</w:t>
      </w:r>
      <w:proofErr w:type="spellEnd"/>
      <w:r w:rsidR="00783D39" w:rsidRPr="004F248B">
        <w:rPr>
          <w:rFonts w:ascii="Times New Roman" w:hAnsi="Times New Roman" w:cs="Times New Roman"/>
          <w:sz w:val="24"/>
        </w:rPr>
        <w:t xml:space="preserve"> li</w:t>
      </w:r>
      <w:r w:rsidR="002F5A65">
        <w:rPr>
          <w:rFonts w:ascii="Times New Roman" w:hAnsi="Times New Roman" w:cs="Times New Roman"/>
          <w:sz w:val="24"/>
        </w:rPr>
        <w:t>ke Solihull Approach Parenting</w:t>
      </w:r>
      <w:r w:rsidR="00350080" w:rsidRPr="004F248B">
        <w:rPr>
          <w:rFonts w:ascii="Times New Roman" w:hAnsi="Times New Roman" w:cs="Times New Roman"/>
          <w:sz w:val="24"/>
        </w:rPr>
        <w:t xml:space="preserve">. </w:t>
      </w:r>
      <w:r w:rsidR="00E658D1" w:rsidRPr="004F248B">
        <w:rPr>
          <w:rFonts w:ascii="Times New Roman" w:hAnsi="Times New Roman" w:cs="Times New Roman"/>
          <w:sz w:val="24"/>
        </w:rPr>
        <w:t xml:space="preserve"> </w:t>
      </w:r>
    </w:p>
    <w:p w14:paraId="201113B5" w14:textId="77777777" w:rsidR="004F36D8" w:rsidRPr="004F248B" w:rsidRDefault="004F36D8" w:rsidP="005F3BCE">
      <w:pPr>
        <w:pStyle w:val="Heading2"/>
        <w:spacing w:line="360" w:lineRule="auto"/>
      </w:pPr>
      <w:bookmarkStart w:id="9" w:name="_Toc216190702"/>
      <w:r w:rsidRPr="004F248B">
        <w:t>4.3 Tower Hamlets Council</w:t>
      </w:r>
      <w:bookmarkEnd w:id="9"/>
      <w:r w:rsidR="00613962" w:rsidRPr="004F248B">
        <w:t xml:space="preserve"> </w:t>
      </w:r>
    </w:p>
    <w:p w14:paraId="4A2DC984" w14:textId="4F1279FF" w:rsidR="00D15D70" w:rsidRPr="004F248B" w:rsidRDefault="00D15D70" w:rsidP="00861DCB">
      <w:pPr>
        <w:spacing w:line="360" w:lineRule="auto"/>
        <w:jc w:val="both"/>
        <w:rPr>
          <w:rFonts w:ascii="Times New Roman" w:hAnsi="Times New Roman" w:cs="Times New Roman"/>
          <w:sz w:val="24"/>
        </w:rPr>
      </w:pPr>
      <w:r w:rsidRPr="004F248B">
        <w:rPr>
          <w:rFonts w:ascii="Times New Roman" w:hAnsi="Times New Roman" w:cs="Times New Roman"/>
          <w:sz w:val="24"/>
        </w:rPr>
        <w:t>The website of Tower Hamlets</w:t>
      </w:r>
      <w:r w:rsidR="008C22EA">
        <w:rPr>
          <w:rFonts w:ascii="Times New Roman" w:hAnsi="Times New Roman" w:cs="Times New Roman"/>
          <w:sz w:val="24"/>
        </w:rPr>
        <w:t xml:space="preserve"> Council (2025)</w:t>
      </w:r>
      <w:r w:rsidRPr="004F248B">
        <w:rPr>
          <w:rFonts w:ascii="Times New Roman" w:hAnsi="Times New Roman" w:cs="Times New Roman"/>
          <w:sz w:val="24"/>
        </w:rPr>
        <w:t xml:space="preserve"> give</w:t>
      </w:r>
      <w:r w:rsidR="001A069A" w:rsidRPr="004F248B">
        <w:rPr>
          <w:rFonts w:ascii="Times New Roman" w:hAnsi="Times New Roman" w:cs="Times New Roman"/>
          <w:sz w:val="24"/>
        </w:rPr>
        <w:t>s</w:t>
      </w:r>
      <w:r w:rsidRPr="004F248B">
        <w:rPr>
          <w:rFonts w:ascii="Times New Roman" w:hAnsi="Times New Roman" w:cs="Times New Roman"/>
          <w:sz w:val="24"/>
        </w:rPr>
        <w:t xml:space="preserve"> a</w:t>
      </w:r>
      <w:r w:rsidR="001A069A" w:rsidRPr="004F248B">
        <w:rPr>
          <w:rFonts w:ascii="Times New Roman" w:hAnsi="Times New Roman" w:cs="Times New Roman"/>
          <w:sz w:val="24"/>
        </w:rPr>
        <w:t xml:space="preserve"> detailed description of its ea</w:t>
      </w:r>
      <w:r w:rsidRPr="004F248B">
        <w:rPr>
          <w:rFonts w:ascii="Times New Roman" w:hAnsi="Times New Roman" w:cs="Times New Roman"/>
          <w:sz w:val="24"/>
        </w:rPr>
        <w:t>rly help infrastructure for child</w:t>
      </w:r>
      <w:r w:rsidR="00362B6A" w:rsidRPr="004F248B">
        <w:rPr>
          <w:rFonts w:ascii="Times New Roman" w:hAnsi="Times New Roman" w:cs="Times New Roman"/>
          <w:sz w:val="24"/>
        </w:rPr>
        <w:t>ren and their families. Figure 4</w:t>
      </w:r>
      <w:r w:rsidRPr="004F248B">
        <w:rPr>
          <w:rFonts w:ascii="Times New Roman" w:hAnsi="Times New Roman" w:cs="Times New Roman"/>
          <w:sz w:val="24"/>
        </w:rPr>
        <w:t xml:space="preserve"> covers the main services mentioned on the websites spanning across multiple early help domains from the assessment of early help to family well-being (including guidance on what worries them </w:t>
      </w:r>
      <w:r w:rsidR="009B69A2">
        <w:rPr>
          <w:rFonts w:ascii="Times New Roman" w:hAnsi="Times New Roman" w:cs="Times New Roman"/>
          <w:sz w:val="24"/>
        </w:rPr>
        <w:t>in</w:t>
      </w:r>
      <w:r w:rsidRPr="004F248B">
        <w:rPr>
          <w:rFonts w:ascii="Times New Roman" w:hAnsi="Times New Roman" w:cs="Times New Roman"/>
          <w:sz w:val="24"/>
        </w:rPr>
        <w:t xml:space="preserve"> parenting, domestic abuse, housing, employment or children's emotional well-being) and voluntary sector. The local authority also has a MAST (multi-disciplinary support team) and a SIP (social inclusion panel) which involves different partners from schools, voluntary sector,</w:t>
      </w:r>
      <w:r w:rsidR="009B69A2">
        <w:rPr>
          <w:rFonts w:ascii="Times New Roman" w:hAnsi="Times New Roman" w:cs="Times New Roman"/>
          <w:sz w:val="24"/>
        </w:rPr>
        <w:t xml:space="preserve"> health and children's services</w:t>
      </w:r>
      <w:r w:rsidRPr="004F248B">
        <w:rPr>
          <w:rFonts w:ascii="Times New Roman" w:hAnsi="Times New Roman" w:cs="Times New Roman"/>
          <w:sz w:val="24"/>
        </w:rPr>
        <w:t xml:space="preserve"> and seeks to </w:t>
      </w:r>
      <w:r w:rsidR="00861DCB" w:rsidRPr="004F248B">
        <w:rPr>
          <w:rFonts w:ascii="Times New Roman" w:hAnsi="Times New Roman" w:cs="Times New Roman"/>
          <w:sz w:val="24"/>
        </w:rPr>
        <w:t>minimize</w:t>
      </w:r>
      <w:r w:rsidRPr="004F248B">
        <w:rPr>
          <w:rFonts w:ascii="Times New Roman" w:hAnsi="Times New Roman" w:cs="Times New Roman"/>
          <w:sz w:val="24"/>
        </w:rPr>
        <w:t xml:space="preserve"> social exclusion. </w:t>
      </w:r>
      <w:r w:rsidR="009B69A2">
        <w:rPr>
          <w:rFonts w:ascii="Times New Roman" w:hAnsi="Times New Roman" w:cs="Times New Roman"/>
          <w:sz w:val="24"/>
        </w:rPr>
        <w:t>However,</w:t>
      </w:r>
      <w:r w:rsidRPr="004F248B">
        <w:rPr>
          <w:rFonts w:ascii="Times New Roman" w:hAnsi="Times New Roman" w:cs="Times New Roman"/>
          <w:sz w:val="24"/>
        </w:rPr>
        <w:t xml:space="preserve"> some of the pag</w:t>
      </w:r>
      <w:r w:rsidR="001A069A" w:rsidRPr="004F248B">
        <w:rPr>
          <w:rFonts w:ascii="Times New Roman" w:hAnsi="Times New Roman" w:cs="Times New Roman"/>
          <w:sz w:val="24"/>
        </w:rPr>
        <w:t>es are found to be nested in br</w:t>
      </w:r>
      <w:r w:rsidRPr="004F248B">
        <w:rPr>
          <w:rFonts w:ascii="Times New Roman" w:hAnsi="Times New Roman" w:cs="Times New Roman"/>
          <w:sz w:val="24"/>
        </w:rPr>
        <w:t>o</w:t>
      </w:r>
      <w:r w:rsidR="001A069A" w:rsidRPr="004F248B">
        <w:rPr>
          <w:rFonts w:ascii="Times New Roman" w:hAnsi="Times New Roman" w:cs="Times New Roman"/>
          <w:sz w:val="24"/>
        </w:rPr>
        <w:t>a</w:t>
      </w:r>
      <w:r w:rsidRPr="004F248B">
        <w:rPr>
          <w:rFonts w:ascii="Times New Roman" w:hAnsi="Times New Roman" w:cs="Times New Roman"/>
          <w:sz w:val="24"/>
        </w:rPr>
        <w:t xml:space="preserve">der children and </w:t>
      </w:r>
      <w:r w:rsidR="00861DCB" w:rsidRPr="004F248B">
        <w:rPr>
          <w:rFonts w:ascii="Times New Roman" w:hAnsi="Times New Roman" w:cs="Times New Roman"/>
          <w:sz w:val="24"/>
        </w:rPr>
        <w:t>family’s</w:t>
      </w:r>
      <w:r w:rsidRPr="004F248B">
        <w:rPr>
          <w:rFonts w:ascii="Times New Roman" w:hAnsi="Times New Roman" w:cs="Times New Roman"/>
          <w:sz w:val="24"/>
        </w:rPr>
        <w:t xml:space="preserve"> section which creates confusion and makes the navigation a little difficult to directly get to the early help page. Nevertheless, the volume of information captured on the website is valuable.</w:t>
      </w:r>
    </w:p>
    <w:p w14:paraId="5998A0B9" w14:textId="77777777" w:rsidR="00A55998" w:rsidRPr="004F248B" w:rsidRDefault="00A55998" w:rsidP="00E805AD">
      <w:pPr>
        <w:spacing w:line="360" w:lineRule="auto"/>
        <w:jc w:val="center"/>
        <w:rPr>
          <w:rFonts w:ascii="Times New Roman" w:hAnsi="Times New Roman" w:cs="Times New Roman"/>
          <w:sz w:val="24"/>
        </w:rPr>
      </w:pPr>
      <w:r w:rsidRPr="004F248B">
        <w:rPr>
          <w:rFonts w:ascii="Times New Roman" w:hAnsi="Times New Roman" w:cs="Times New Roman"/>
          <w:noProof/>
          <w:sz w:val="24"/>
        </w:rPr>
        <w:drawing>
          <wp:inline distT="0" distB="0" distL="0" distR="0" wp14:anchorId="31630AF6" wp14:editId="3FA84294">
            <wp:extent cx="5304155" cy="2571750"/>
            <wp:effectExtent l="12700" t="12700" r="17145" b="31750"/>
            <wp:docPr id="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F5AB5E5" w14:textId="77777777" w:rsidR="00A55998" w:rsidRPr="009B69A2" w:rsidRDefault="009B69A2" w:rsidP="009B69A2">
      <w:pPr>
        <w:pStyle w:val="Caption"/>
        <w:jc w:val="center"/>
        <w:rPr>
          <w:rFonts w:ascii="Times New Roman" w:hAnsi="Times New Roman" w:cs="Times New Roman"/>
          <w:b w:val="0"/>
          <w:i/>
          <w:color w:val="000000" w:themeColor="text1"/>
          <w:sz w:val="22"/>
          <w:szCs w:val="22"/>
        </w:rPr>
      </w:pPr>
      <w:bookmarkStart w:id="10" w:name="_Toc214960328"/>
      <w:r w:rsidRPr="009B69A2">
        <w:rPr>
          <w:rFonts w:ascii="Times New Roman" w:hAnsi="Times New Roman" w:cs="Times New Roman"/>
          <w:b w:val="0"/>
          <w:i/>
          <w:color w:val="000000" w:themeColor="text1"/>
          <w:sz w:val="22"/>
          <w:szCs w:val="22"/>
        </w:rPr>
        <w:t xml:space="preserve">Figure </w:t>
      </w:r>
      <w:r w:rsidR="00BC7F4A" w:rsidRPr="009B69A2">
        <w:rPr>
          <w:rFonts w:ascii="Times New Roman" w:hAnsi="Times New Roman" w:cs="Times New Roman"/>
          <w:b w:val="0"/>
          <w:i/>
          <w:color w:val="000000" w:themeColor="text1"/>
          <w:sz w:val="22"/>
          <w:szCs w:val="22"/>
        </w:rPr>
        <w:fldChar w:fldCharType="begin"/>
      </w:r>
      <w:r w:rsidRPr="009B69A2">
        <w:rPr>
          <w:rFonts w:ascii="Times New Roman" w:hAnsi="Times New Roman" w:cs="Times New Roman"/>
          <w:b w:val="0"/>
          <w:i/>
          <w:color w:val="000000" w:themeColor="text1"/>
          <w:sz w:val="22"/>
          <w:szCs w:val="22"/>
        </w:rPr>
        <w:instrText xml:space="preserve"> SEQ Figure \* ARABIC </w:instrText>
      </w:r>
      <w:r w:rsidR="00BC7F4A" w:rsidRPr="009B69A2">
        <w:rPr>
          <w:rFonts w:ascii="Times New Roman" w:hAnsi="Times New Roman" w:cs="Times New Roman"/>
          <w:b w:val="0"/>
          <w:i/>
          <w:color w:val="000000" w:themeColor="text1"/>
          <w:sz w:val="22"/>
          <w:szCs w:val="22"/>
        </w:rPr>
        <w:fldChar w:fldCharType="separate"/>
      </w:r>
      <w:r w:rsidRPr="009B69A2">
        <w:rPr>
          <w:rFonts w:ascii="Times New Roman" w:hAnsi="Times New Roman" w:cs="Times New Roman"/>
          <w:b w:val="0"/>
          <w:i/>
          <w:noProof/>
          <w:color w:val="000000" w:themeColor="text1"/>
          <w:sz w:val="22"/>
          <w:szCs w:val="22"/>
        </w:rPr>
        <w:t>4</w:t>
      </w:r>
      <w:r w:rsidR="00BC7F4A" w:rsidRPr="009B69A2">
        <w:rPr>
          <w:rFonts w:ascii="Times New Roman" w:hAnsi="Times New Roman" w:cs="Times New Roman"/>
          <w:b w:val="0"/>
          <w:i/>
          <w:color w:val="000000" w:themeColor="text1"/>
          <w:sz w:val="22"/>
          <w:szCs w:val="22"/>
        </w:rPr>
        <w:fldChar w:fldCharType="end"/>
      </w:r>
      <w:r w:rsidRPr="009B69A2">
        <w:rPr>
          <w:rFonts w:ascii="Times New Roman" w:hAnsi="Times New Roman" w:cs="Times New Roman"/>
          <w:b w:val="0"/>
          <w:i/>
          <w:color w:val="000000" w:themeColor="text1"/>
          <w:sz w:val="22"/>
          <w:szCs w:val="22"/>
        </w:rPr>
        <w:t>: Tower Hamlets Council's Services (Tower Hamlets Council, 2025)</w:t>
      </w:r>
      <w:bookmarkEnd w:id="10"/>
    </w:p>
    <w:p w14:paraId="6600E01D" w14:textId="77777777" w:rsidR="004F36D8" w:rsidRPr="004F248B" w:rsidRDefault="00FF20C2" w:rsidP="00E805AD">
      <w:pPr>
        <w:pStyle w:val="Heading1"/>
        <w:spacing w:line="360" w:lineRule="auto"/>
        <w:jc w:val="both"/>
      </w:pPr>
      <w:bookmarkStart w:id="11" w:name="_Toc216190703"/>
      <w:r w:rsidRPr="004F248B">
        <w:lastRenderedPageBreak/>
        <w:t xml:space="preserve">5. </w:t>
      </w:r>
      <w:r w:rsidR="007C6B48" w:rsidRPr="004F248B">
        <w:t xml:space="preserve">Comparative analysis of key strengths and weakness of </w:t>
      </w:r>
      <w:r w:rsidR="004F36D8" w:rsidRPr="004F248B">
        <w:t xml:space="preserve">the </w:t>
      </w:r>
      <w:r w:rsidR="007C6B48" w:rsidRPr="004F248B">
        <w:t xml:space="preserve">selected websites </w:t>
      </w:r>
      <w:r w:rsidR="004F36D8" w:rsidRPr="004F248B">
        <w:t>of the local authorities</w:t>
      </w:r>
      <w:bookmarkEnd w:id="11"/>
    </w:p>
    <w:p w14:paraId="4AA2B524" w14:textId="77777777" w:rsidR="004F36D8" w:rsidRPr="004F248B" w:rsidRDefault="00DA2A43" w:rsidP="00861DCB">
      <w:pPr>
        <w:spacing w:line="360" w:lineRule="auto"/>
        <w:jc w:val="both"/>
        <w:rPr>
          <w:rFonts w:ascii="Times New Roman" w:hAnsi="Times New Roman" w:cs="Times New Roman"/>
          <w:sz w:val="24"/>
        </w:rPr>
      </w:pPr>
      <w:r w:rsidRPr="004F248B">
        <w:rPr>
          <w:rFonts w:ascii="Times New Roman" w:hAnsi="Times New Roman" w:cs="Times New Roman"/>
          <w:sz w:val="24"/>
        </w:rPr>
        <w:t xml:space="preserve">After evaluating the key strengths and weaknesses of each website </w:t>
      </w:r>
      <w:r w:rsidR="007C6B48" w:rsidRPr="004F248B">
        <w:rPr>
          <w:rFonts w:ascii="Times New Roman" w:hAnsi="Times New Roman" w:cs="Times New Roman"/>
          <w:sz w:val="24"/>
        </w:rPr>
        <w:t>in</w:t>
      </w:r>
      <w:r w:rsidRPr="004F248B">
        <w:rPr>
          <w:rFonts w:ascii="Times New Roman" w:hAnsi="Times New Roman" w:cs="Times New Roman"/>
          <w:sz w:val="24"/>
        </w:rPr>
        <w:t xml:space="preserve"> terms of how it communicates </w:t>
      </w:r>
      <w:r w:rsidR="007C6B48" w:rsidRPr="004F248B">
        <w:rPr>
          <w:rFonts w:ascii="Times New Roman" w:hAnsi="Times New Roman" w:cs="Times New Roman"/>
          <w:sz w:val="24"/>
        </w:rPr>
        <w:t>the Early Help and other support services to families</w:t>
      </w:r>
      <w:r w:rsidRPr="004F248B">
        <w:rPr>
          <w:rFonts w:ascii="Times New Roman" w:hAnsi="Times New Roman" w:cs="Times New Roman"/>
          <w:sz w:val="24"/>
        </w:rPr>
        <w:t xml:space="preserve">, the comparison is conducted around following areas: </w:t>
      </w:r>
    </w:p>
    <w:p w14:paraId="5F0C028A" w14:textId="77777777" w:rsidR="00287836" w:rsidRPr="004F248B" w:rsidRDefault="00287836" w:rsidP="00CF05BD">
      <w:pPr>
        <w:pStyle w:val="Heading2"/>
        <w:tabs>
          <w:tab w:val="left" w:pos="90"/>
        </w:tabs>
        <w:spacing w:line="360" w:lineRule="auto"/>
      </w:pPr>
      <w:bookmarkStart w:id="12" w:name="_Toc216190704"/>
      <w:r w:rsidRPr="004F248B">
        <w:t xml:space="preserve">5.1 </w:t>
      </w:r>
      <w:r w:rsidR="002F2F73" w:rsidRPr="004F248B">
        <w:t>Accessibility, depth and clarity</w:t>
      </w:r>
      <w:bookmarkEnd w:id="12"/>
    </w:p>
    <w:p w14:paraId="6ACA4784" w14:textId="14180602" w:rsidR="001370D4" w:rsidRPr="004F248B" w:rsidRDefault="001370D4" w:rsidP="00861DCB">
      <w:pPr>
        <w:spacing w:line="360" w:lineRule="auto"/>
        <w:jc w:val="both"/>
        <w:rPr>
          <w:rFonts w:ascii="Times New Roman" w:hAnsi="Times New Roman" w:cs="Times New Roman"/>
          <w:sz w:val="24"/>
        </w:rPr>
      </w:pPr>
      <w:r w:rsidRPr="004F248B">
        <w:rPr>
          <w:rFonts w:ascii="Times New Roman" w:hAnsi="Times New Roman" w:cs="Times New Roman"/>
          <w:sz w:val="24"/>
        </w:rPr>
        <w:t xml:space="preserve">In terms of accessibility, all three selected websites contained accessible information and covered each service offerings with clarity. </w:t>
      </w:r>
      <w:r w:rsidR="00CC4AB8" w:rsidRPr="004F248B">
        <w:rPr>
          <w:rFonts w:ascii="Times New Roman" w:hAnsi="Times New Roman" w:cs="Times New Roman"/>
          <w:sz w:val="24"/>
        </w:rPr>
        <w:t>Working together to</w:t>
      </w:r>
      <w:r w:rsidR="0036284E" w:rsidRPr="004F248B">
        <w:rPr>
          <w:rFonts w:ascii="Times New Roman" w:hAnsi="Times New Roman" w:cs="Times New Roman"/>
          <w:sz w:val="24"/>
        </w:rPr>
        <w:t xml:space="preserve"> safeguard children</w:t>
      </w:r>
      <w:r w:rsidR="00CC4AB8" w:rsidRPr="004F248B">
        <w:rPr>
          <w:rFonts w:ascii="Times New Roman" w:hAnsi="Times New Roman" w:cs="Times New Roman"/>
          <w:sz w:val="24"/>
        </w:rPr>
        <w:t xml:space="preserve"> (</w:t>
      </w:r>
      <w:r w:rsidR="0036284E" w:rsidRPr="004F248B">
        <w:rPr>
          <w:rFonts w:ascii="Times New Roman" w:hAnsi="Times New Roman" w:cs="Times New Roman"/>
          <w:sz w:val="24"/>
        </w:rPr>
        <w:t>2025, p.11</w:t>
      </w:r>
      <w:r w:rsidR="00CC4AB8" w:rsidRPr="004F248B">
        <w:rPr>
          <w:rFonts w:ascii="Times New Roman" w:hAnsi="Times New Roman" w:cs="Times New Roman"/>
          <w:sz w:val="24"/>
        </w:rPr>
        <w:t xml:space="preserve">) </w:t>
      </w:r>
      <w:r w:rsidR="00861DCB" w:rsidRPr="004F248B">
        <w:rPr>
          <w:rFonts w:ascii="Times New Roman" w:hAnsi="Times New Roman" w:cs="Times New Roman"/>
          <w:sz w:val="24"/>
        </w:rPr>
        <w:t>emphasized</w:t>
      </w:r>
      <w:r w:rsidR="00CC4AB8" w:rsidRPr="004F248B">
        <w:rPr>
          <w:rFonts w:ascii="Times New Roman" w:hAnsi="Times New Roman" w:cs="Times New Roman"/>
          <w:sz w:val="24"/>
        </w:rPr>
        <w:t xml:space="preserve"> clear explanation as children and families want to be told about the decision, the reason they are made and the way forward</w:t>
      </w:r>
      <w:r w:rsidR="0036284E" w:rsidRPr="004F248B">
        <w:rPr>
          <w:rFonts w:ascii="Times New Roman" w:hAnsi="Times New Roman" w:cs="Times New Roman"/>
          <w:sz w:val="24"/>
        </w:rPr>
        <w:t xml:space="preserve"> if things did not go as planned</w:t>
      </w:r>
      <w:r w:rsidR="00CC4AB8" w:rsidRPr="004F248B">
        <w:rPr>
          <w:rFonts w:ascii="Times New Roman" w:hAnsi="Times New Roman" w:cs="Times New Roman"/>
          <w:sz w:val="24"/>
        </w:rPr>
        <w:t xml:space="preserve">. </w:t>
      </w:r>
      <w:r w:rsidRPr="004F248B">
        <w:rPr>
          <w:rFonts w:ascii="Times New Roman" w:hAnsi="Times New Roman" w:cs="Times New Roman"/>
          <w:sz w:val="24"/>
        </w:rPr>
        <w:t>Norfolk County Council's website provided extensive de</w:t>
      </w:r>
      <w:r w:rsidR="00CC4AB8" w:rsidRPr="004F248B">
        <w:rPr>
          <w:rFonts w:ascii="Times New Roman" w:hAnsi="Times New Roman" w:cs="Times New Roman"/>
          <w:sz w:val="24"/>
        </w:rPr>
        <w:t>tails on its early help decisions</w:t>
      </w:r>
      <w:r w:rsidRPr="004F248B">
        <w:rPr>
          <w:rFonts w:ascii="Times New Roman" w:hAnsi="Times New Roman" w:cs="Times New Roman"/>
          <w:sz w:val="24"/>
        </w:rPr>
        <w:t xml:space="preserve"> with linked pages on </w:t>
      </w:r>
      <w:proofErr w:type="spellStart"/>
      <w:r w:rsidRPr="004F248B">
        <w:rPr>
          <w:rFonts w:ascii="Times New Roman" w:hAnsi="Times New Roman" w:cs="Times New Roman"/>
          <w:sz w:val="24"/>
        </w:rPr>
        <w:t>programmes</w:t>
      </w:r>
      <w:proofErr w:type="spellEnd"/>
      <w:r w:rsidRPr="004F248B">
        <w:rPr>
          <w:rFonts w:ascii="Times New Roman" w:hAnsi="Times New Roman" w:cs="Times New Roman"/>
          <w:sz w:val="24"/>
        </w:rPr>
        <w:t xml:space="preserve"> shown in figure 2. Although, the website of Tower Hamlets also gave detailed information but some of its pages were nested with broader information on general children and family services</w:t>
      </w:r>
      <w:r w:rsidR="00CC4AB8" w:rsidRPr="004F248B">
        <w:rPr>
          <w:rFonts w:ascii="Times New Roman" w:hAnsi="Times New Roman" w:cs="Times New Roman"/>
          <w:sz w:val="24"/>
        </w:rPr>
        <w:t xml:space="preserve"> which did not align with the wants of families to be well-informed</w:t>
      </w:r>
      <w:r w:rsidRPr="004F248B">
        <w:rPr>
          <w:rFonts w:ascii="Times New Roman" w:hAnsi="Times New Roman" w:cs="Times New Roman"/>
          <w:sz w:val="24"/>
        </w:rPr>
        <w:t>. On the contrary, less detail about services of Leicestershire, given in figure 3, c</w:t>
      </w:r>
      <w:r w:rsidR="00CC4AB8" w:rsidRPr="004F248B">
        <w:rPr>
          <w:rFonts w:ascii="Times New Roman" w:hAnsi="Times New Roman" w:cs="Times New Roman"/>
          <w:sz w:val="24"/>
        </w:rPr>
        <w:t>ould be captured on the website. Hence, in line with the reinfor</w:t>
      </w:r>
      <w:r w:rsidR="00934888">
        <w:rPr>
          <w:rFonts w:ascii="Times New Roman" w:hAnsi="Times New Roman" w:cs="Times New Roman"/>
          <w:sz w:val="24"/>
        </w:rPr>
        <w:t>cement of Working together</w:t>
      </w:r>
      <w:r w:rsidR="008C22EA">
        <w:rPr>
          <w:rFonts w:ascii="Times New Roman" w:hAnsi="Times New Roman" w:cs="Times New Roman"/>
          <w:sz w:val="24"/>
        </w:rPr>
        <w:t xml:space="preserve"> </w:t>
      </w:r>
      <w:r w:rsidR="008C22EA" w:rsidRPr="004F248B">
        <w:rPr>
          <w:rFonts w:ascii="Times New Roman" w:hAnsi="Times New Roman" w:cs="Times New Roman"/>
          <w:sz w:val="24"/>
        </w:rPr>
        <w:t>to safeguard children (2025</w:t>
      </w:r>
      <w:r w:rsidR="008C22EA">
        <w:rPr>
          <w:rFonts w:ascii="Times New Roman" w:hAnsi="Times New Roman" w:cs="Times New Roman"/>
          <w:sz w:val="24"/>
        </w:rPr>
        <w:t>)</w:t>
      </w:r>
      <w:r w:rsidR="00CC4AB8" w:rsidRPr="004F248B">
        <w:rPr>
          <w:rFonts w:ascii="Times New Roman" w:hAnsi="Times New Roman" w:cs="Times New Roman"/>
          <w:sz w:val="24"/>
        </w:rPr>
        <w:t xml:space="preserve">, Norfolk’s website is more potential. </w:t>
      </w:r>
    </w:p>
    <w:p w14:paraId="6D26758E" w14:textId="77777777" w:rsidR="00287836" w:rsidRPr="004F248B" w:rsidRDefault="00287836" w:rsidP="000B7CE0">
      <w:pPr>
        <w:pStyle w:val="Heading2"/>
        <w:tabs>
          <w:tab w:val="left" w:pos="90"/>
        </w:tabs>
        <w:spacing w:line="360" w:lineRule="auto"/>
      </w:pPr>
      <w:bookmarkStart w:id="13" w:name="_Toc216190705"/>
      <w:r w:rsidRPr="004F248B">
        <w:t xml:space="preserve">5.2 </w:t>
      </w:r>
      <w:r w:rsidR="002F2F73" w:rsidRPr="004F248B">
        <w:t>Presentation of Multi-agency working</w:t>
      </w:r>
      <w:bookmarkEnd w:id="13"/>
      <w:r w:rsidR="002F2F73" w:rsidRPr="004F248B">
        <w:t xml:space="preserve"> </w:t>
      </w:r>
    </w:p>
    <w:p w14:paraId="7778CA49" w14:textId="47AFF6CF" w:rsidR="002C178B" w:rsidRPr="004F248B" w:rsidRDefault="002C178B" w:rsidP="00861DCB">
      <w:pPr>
        <w:spacing w:line="360" w:lineRule="auto"/>
        <w:jc w:val="both"/>
        <w:rPr>
          <w:rFonts w:ascii="Times New Roman" w:hAnsi="Times New Roman" w:cs="Times New Roman"/>
          <w:sz w:val="24"/>
          <w:szCs w:val="24"/>
        </w:rPr>
      </w:pPr>
      <w:r w:rsidRPr="004F248B">
        <w:rPr>
          <w:rFonts w:ascii="Times New Roman" w:hAnsi="Times New Roman" w:cs="Times New Roman"/>
          <w:sz w:val="24"/>
          <w:szCs w:val="24"/>
        </w:rPr>
        <w:t>In line with the emphasis of NSPCC (</w:t>
      </w:r>
      <w:r w:rsidR="0020602C" w:rsidRPr="004F248B">
        <w:rPr>
          <w:rFonts w:ascii="Times New Roman" w:hAnsi="Times New Roman" w:cs="Times New Roman"/>
          <w:sz w:val="24"/>
          <w:szCs w:val="24"/>
        </w:rPr>
        <w:t>2025</w:t>
      </w:r>
      <w:r w:rsidRPr="004F248B">
        <w:rPr>
          <w:rFonts w:ascii="Times New Roman" w:hAnsi="Times New Roman" w:cs="Times New Roman"/>
          <w:sz w:val="24"/>
          <w:szCs w:val="24"/>
        </w:rPr>
        <w:t>) and the analys</w:t>
      </w:r>
      <w:r w:rsidR="00C8154B" w:rsidRPr="004F248B">
        <w:rPr>
          <w:rFonts w:ascii="Times New Roman" w:hAnsi="Times New Roman" w:cs="Times New Roman"/>
          <w:sz w:val="24"/>
          <w:szCs w:val="24"/>
        </w:rPr>
        <w:t>e</w:t>
      </w:r>
      <w:r w:rsidRPr="004F248B">
        <w:rPr>
          <w:rFonts w:ascii="Times New Roman" w:hAnsi="Times New Roman" w:cs="Times New Roman"/>
          <w:sz w:val="24"/>
          <w:szCs w:val="24"/>
        </w:rPr>
        <w:t xml:space="preserve">s of </w:t>
      </w:r>
      <w:r w:rsidR="0020602C" w:rsidRPr="004F248B">
        <w:rPr>
          <w:rFonts w:ascii="Times New Roman" w:hAnsi="Times New Roman" w:cs="Times New Roman"/>
          <w:sz w:val="24"/>
          <w:szCs w:val="24"/>
        </w:rPr>
        <w:t xml:space="preserve">Brandon </w:t>
      </w:r>
      <w:r w:rsidR="0020602C" w:rsidRPr="004F248B">
        <w:rPr>
          <w:rFonts w:ascii="Times New Roman" w:hAnsi="Times New Roman" w:cs="Times New Roman"/>
          <w:i/>
          <w:sz w:val="24"/>
          <w:szCs w:val="24"/>
        </w:rPr>
        <w:t>et al</w:t>
      </w:r>
      <w:r w:rsidR="0020602C" w:rsidRPr="004F248B">
        <w:rPr>
          <w:rFonts w:ascii="Times New Roman" w:hAnsi="Times New Roman" w:cs="Times New Roman"/>
          <w:sz w:val="24"/>
          <w:szCs w:val="24"/>
        </w:rPr>
        <w:t>., 2009</w:t>
      </w:r>
      <w:r w:rsidRPr="004F248B">
        <w:rPr>
          <w:rFonts w:ascii="Times New Roman" w:hAnsi="Times New Roman" w:cs="Times New Roman"/>
          <w:sz w:val="24"/>
          <w:szCs w:val="24"/>
        </w:rPr>
        <w:t>)</w:t>
      </w:r>
      <w:r w:rsidR="00C8154B" w:rsidRPr="004F248B">
        <w:rPr>
          <w:rFonts w:ascii="Times New Roman" w:hAnsi="Times New Roman" w:cs="Times New Roman"/>
          <w:sz w:val="24"/>
          <w:szCs w:val="24"/>
        </w:rPr>
        <w:t xml:space="preserve"> and </w:t>
      </w:r>
      <w:r w:rsidR="00C8154B" w:rsidRPr="004F248B">
        <w:rPr>
          <w:rFonts w:ascii="Times New Roman" w:hAnsi="Times New Roman" w:cs="Times New Roman"/>
          <w:sz w:val="24"/>
        </w:rPr>
        <w:t>Kirman and Smith (2025, p. 125)</w:t>
      </w:r>
      <w:r w:rsidRPr="004F248B">
        <w:rPr>
          <w:rFonts w:ascii="Times New Roman" w:hAnsi="Times New Roman" w:cs="Times New Roman"/>
          <w:sz w:val="24"/>
          <w:szCs w:val="24"/>
        </w:rPr>
        <w:t xml:space="preserve">, it is noted that the selected local authorities implement multi-agency working. Figure 2-4 </w:t>
      </w:r>
      <w:r w:rsidR="003C0FCC">
        <w:rPr>
          <w:rFonts w:ascii="Times New Roman" w:hAnsi="Times New Roman" w:cs="Times New Roman"/>
          <w:sz w:val="24"/>
          <w:szCs w:val="24"/>
        </w:rPr>
        <w:t>clearly</w:t>
      </w:r>
      <w:r w:rsidRPr="004F248B">
        <w:rPr>
          <w:rFonts w:ascii="Times New Roman" w:hAnsi="Times New Roman" w:cs="Times New Roman"/>
          <w:sz w:val="24"/>
          <w:szCs w:val="24"/>
        </w:rPr>
        <w:t xml:space="preserve"> presented the intersection of different sectors from housing, employment, community support and justice to SEND assessment and parenting support that are involved in the early help services of Norfolk County Council, Leicestershire County Council and Tower Hamlets Council. </w:t>
      </w:r>
      <w:r w:rsidR="0020602C" w:rsidRPr="004F248B">
        <w:rPr>
          <w:rFonts w:ascii="Times New Roman" w:hAnsi="Times New Roman" w:cs="Times New Roman"/>
          <w:sz w:val="24"/>
          <w:szCs w:val="24"/>
        </w:rPr>
        <w:t>However, after excluding the weaknesses linked to each website</w:t>
      </w:r>
      <w:r w:rsidR="00F743BF" w:rsidRPr="004F248B">
        <w:rPr>
          <w:rFonts w:ascii="Times New Roman" w:hAnsi="Times New Roman" w:cs="Times New Roman"/>
          <w:sz w:val="24"/>
          <w:szCs w:val="24"/>
        </w:rPr>
        <w:t xml:space="preserve">, </w:t>
      </w:r>
      <w:r w:rsidR="0020602C" w:rsidRPr="004F248B">
        <w:rPr>
          <w:rFonts w:ascii="Times New Roman" w:hAnsi="Times New Roman" w:cs="Times New Roman"/>
          <w:sz w:val="24"/>
          <w:szCs w:val="24"/>
        </w:rPr>
        <w:t xml:space="preserve">Norfolk County Council </w:t>
      </w:r>
      <w:r w:rsidR="00014639" w:rsidRPr="004F248B">
        <w:rPr>
          <w:rFonts w:ascii="Times New Roman" w:hAnsi="Times New Roman" w:cs="Times New Roman"/>
          <w:sz w:val="24"/>
          <w:szCs w:val="24"/>
        </w:rPr>
        <w:t xml:space="preserve">(2025b) </w:t>
      </w:r>
      <w:r w:rsidR="0020602C" w:rsidRPr="004F248B">
        <w:rPr>
          <w:rFonts w:ascii="Times New Roman" w:hAnsi="Times New Roman" w:cs="Times New Roman"/>
          <w:sz w:val="24"/>
          <w:szCs w:val="24"/>
        </w:rPr>
        <w:t>deeply articulates multi-agency working process</w:t>
      </w:r>
      <w:r w:rsidR="00014639" w:rsidRPr="004F248B">
        <w:rPr>
          <w:rFonts w:ascii="Times New Roman" w:hAnsi="Times New Roman" w:cs="Times New Roman"/>
          <w:sz w:val="24"/>
          <w:szCs w:val="24"/>
        </w:rPr>
        <w:t xml:space="preserve"> using MACS (Multi-Agency Chronologies) that </w:t>
      </w:r>
      <w:r w:rsidR="00D027BD" w:rsidRPr="004F248B">
        <w:rPr>
          <w:rFonts w:ascii="Times New Roman" w:hAnsi="Times New Roman" w:cs="Times New Roman"/>
          <w:sz w:val="24"/>
          <w:szCs w:val="24"/>
        </w:rPr>
        <w:t>summarize</w:t>
      </w:r>
      <w:r w:rsidR="00014639" w:rsidRPr="004F248B">
        <w:rPr>
          <w:rFonts w:ascii="Times New Roman" w:hAnsi="Times New Roman" w:cs="Times New Roman"/>
          <w:sz w:val="24"/>
          <w:szCs w:val="24"/>
        </w:rPr>
        <w:t xml:space="preserve"> fundamental changes and events in a child life and subsequent services offered by the multi-agencies. It helps the authority strengthen its Norfolk Continuum of Need Guidance</w:t>
      </w:r>
      <w:r w:rsidR="0020602C" w:rsidRPr="004F248B">
        <w:rPr>
          <w:rFonts w:ascii="Times New Roman" w:hAnsi="Times New Roman" w:cs="Times New Roman"/>
          <w:sz w:val="24"/>
          <w:szCs w:val="24"/>
        </w:rPr>
        <w:t xml:space="preserve"> and </w:t>
      </w:r>
      <w:r w:rsidR="00014639" w:rsidRPr="004F248B">
        <w:rPr>
          <w:rFonts w:ascii="Times New Roman" w:hAnsi="Times New Roman" w:cs="Times New Roman"/>
          <w:sz w:val="24"/>
          <w:szCs w:val="24"/>
        </w:rPr>
        <w:t xml:space="preserve">aligning its </w:t>
      </w:r>
      <w:r w:rsidR="0020602C" w:rsidRPr="004F248B">
        <w:rPr>
          <w:rFonts w:ascii="Times New Roman" w:hAnsi="Times New Roman" w:cs="Times New Roman"/>
          <w:sz w:val="24"/>
          <w:szCs w:val="24"/>
        </w:rPr>
        <w:t xml:space="preserve">early help </w:t>
      </w:r>
      <w:r w:rsidR="00014639" w:rsidRPr="004F248B">
        <w:rPr>
          <w:rFonts w:ascii="Times New Roman" w:hAnsi="Times New Roman" w:cs="Times New Roman"/>
          <w:sz w:val="24"/>
          <w:szCs w:val="24"/>
        </w:rPr>
        <w:t xml:space="preserve">with the </w:t>
      </w:r>
      <w:r w:rsidR="0020602C" w:rsidRPr="004F248B">
        <w:rPr>
          <w:rFonts w:ascii="Times New Roman" w:hAnsi="Times New Roman" w:cs="Times New Roman"/>
          <w:sz w:val="24"/>
          <w:szCs w:val="24"/>
        </w:rPr>
        <w:t xml:space="preserve">guide developed by the Department for Education (2022). </w:t>
      </w:r>
    </w:p>
    <w:p w14:paraId="6FF53C8A" w14:textId="77777777" w:rsidR="00287836" w:rsidRPr="004F248B" w:rsidRDefault="00287836" w:rsidP="000B7CE0">
      <w:pPr>
        <w:pStyle w:val="Heading2"/>
        <w:tabs>
          <w:tab w:val="left" w:pos="90"/>
        </w:tabs>
        <w:spacing w:line="360" w:lineRule="auto"/>
      </w:pPr>
      <w:bookmarkStart w:id="14" w:name="_Toc216190706"/>
      <w:r w:rsidRPr="004F248B">
        <w:lastRenderedPageBreak/>
        <w:t xml:space="preserve">5.3 </w:t>
      </w:r>
      <w:r w:rsidR="002F2F73" w:rsidRPr="004F248B">
        <w:t>Alignment of services with National Guidance</w:t>
      </w:r>
      <w:bookmarkEnd w:id="14"/>
    </w:p>
    <w:p w14:paraId="2E207B3C" w14:textId="58AC87FA" w:rsidR="00572E66" w:rsidRPr="004F248B" w:rsidRDefault="00572E66" w:rsidP="00861DCB">
      <w:pPr>
        <w:spacing w:line="360" w:lineRule="auto"/>
        <w:jc w:val="both"/>
        <w:rPr>
          <w:rFonts w:ascii="Times New Roman" w:hAnsi="Times New Roman" w:cs="Times New Roman"/>
          <w:sz w:val="24"/>
        </w:rPr>
      </w:pPr>
      <w:r w:rsidRPr="004F248B">
        <w:rPr>
          <w:rFonts w:ascii="Times New Roman" w:hAnsi="Times New Roman" w:cs="Times New Roman"/>
          <w:sz w:val="24"/>
        </w:rPr>
        <w:t xml:space="preserve">The government of the UK gives statutory guidance on multi-agency working to protect and promote children's welfare in an official document entitled </w:t>
      </w:r>
      <w:r w:rsidRPr="004F248B">
        <w:rPr>
          <w:rFonts w:ascii="Times New Roman" w:hAnsi="Times New Roman" w:cs="Times New Roman"/>
          <w:i/>
          <w:sz w:val="24"/>
        </w:rPr>
        <w:t>'Working Together to Safeguard Children'</w:t>
      </w:r>
      <w:r w:rsidRPr="004F248B">
        <w:rPr>
          <w:rFonts w:ascii="Times New Roman" w:hAnsi="Times New Roman" w:cs="Times New Roman"/>
          <w:sz w:val="24"/>
        </w:rPr>
        <w:t xml:space="preserve"> (HM Government, 2023). Its chapter 1 demonstrates children safeguard as a shared responsibility to achieve successful outcomes </w:t>
      </w:r>
      <w:r w:rsidR="00467BEC" w:rsidRPr="004F248B">
        <w:rPr>
          <w:rFonts w:ascii="Times New Roman" w:hAnsi="Times New Roman" w:cs="Times New Roman"/>
          <w:sz w:val="24"/>
        </w:rPr>
        <w:t>which</w:t>
      </w:r>
      <w:r w:rsidRPr="004F248B">
        <w:rPr>
          <w:rFonts w:ascii="Times New Roman" w:hAnsi="Times New Roman" w:cs="Times New Roman"/>
          <w:sz w:val="24"/>
        </w:rPr>
        <w:t xml:space="preserve"> depends upon strong partnership among parents, carers and other </w:t>
      </w:r>
      <w:r w:rsidR="00D027BD" w:rsidRPr="004F248B">
        <w:rPr>
          <w:rFonts w:ascii="Times New Roman" w:hAnsi="Times New Roman" w:cs="Times New Roman"/>
          <w:sz w:val="24"/>
        </w:rPr>
        <w:t>organizations</w:t>
      </w:r>
      <w:r w:rsidRPr="004F248B">
        <w:rPr>
          <w:rFonts w:ascii="Times New Roman" w:hAnsi="Times New Roman" w:cs="Times New Roman"/>
          <w:sz w:val="24"/>
        </w:rPr>
        <w:t xml:space="preserve">. </w:t>
      </w:r>
      <w:r w:rsidR="00467BEC" w:rsidRPr="004F248B">
        <w:rPr>
          <w:rFonts w:ascii="Times New Roman" w:hAnsi="Times New Roman" w:cs="Times New Roman"/>
          <w:sz w:val="24"/>
        </w:rPr>
        <w:t>I</w:t>
      </w:r>
      <w:r w:rsidRPr="004F248B">
        <w:rPr>
          <w:rFonts w:ascii="Times New Roman" w:hAnsi="Times New Roman" w:cs="Times New Roman"/>
          <w:sz w:val="24"/>
        </w:rPr>
        <w:t xml:space="preserve">t </w:t>
      </w:r>
      <w:r w:rsidR="00467BEC" w:rsidRPr="004F248B">
        <w:rPr>
          <w:rFonts w:ascii="Times New Roman" w:hAnsi="Times New Roman" w:cs="Times New Roman"/>
          <w:sz w:val="24"/>
        </w:rPr>
        <w:t xml:space="preserve">also </w:t>
      </w:r>
      <w:r w:rsidR="00D027BD" w:rsidRPr="004F248B">
        <w:rPr>
          <w:rFonts w:ascii="Times New Roman" w:hAnsi="Times New Roman" w:cs="Times New Roman"/>
          <w:sz w:val="24"/>
        </w:rPr>
        <w:t>emphasized</w:t>
      </w:r>
      <w:r w:rsidRPr="004F248B">
        <w:rPr>
          <w:rFonts w:ascii="Times New Roman" w:hAnsi="Times New Roman" w:cs="Times New Roman"/>
          <w:sz w:val="24"/>
        </w:rPr>
        <w:t xml:space="preserve"> </w:t>
      </w:r>
      <w:r w:rsidR="00467BEC" w:rsidRPr="004F248B">
        <w:rPr>
          <w:rFonts w:ascii="Times New Roman" w:hAnsi="Times New Roman" w:cs="Times New Roman"/>
          <w:sz w:val="24"/>
        </w:rPr>
        <w:t xml:space="preserve">a </w:t>
      </w:r>
      <w:r w:rsidRPr="004F248B">
        <w:rPr>
          <w:rFonts w:ascii="Times New Roman" w:hAnsi="Times New Roman" w:cs="Times New Roman"/>
          <w:sz w:val="24"/>
        </w:rPr>
        <w:t xml:space="preserve">Children Social Care National Framework that puts children welfare at the core and </w:t>
      </w:r>
      <w:r w:rsidR="00D027BD" w:rsidRPr="004F248B">
        <w:rPr>
          <w:rFonts w:ascii="Times New Roman" w:hAnsi="Times New Roman" w:cs="Times New Roman"/>
          <w:sz w:val="24"/>
        </w:rPr>
        <w:t>emphasize</w:t>
      </w:r>
      <w:r w:rsidRPr="004F248B">
        <w:rPr>
          <w:rFonts w:ascii="Times New Roman" w:hAnsi="Times New Roman" w:cs="Times New Roman"/>
          <w:sz w:val="24"/>
        </w:rPr>
        <w:t xml:space="preserve"> the partnership of local authorities with other agencies to identify and support the needs of children and family.</w:t>
      </w:r>
      <w:r w:rsidR="000A0E8F" w:rsidRPr="004F248B">
        <w:rPr>
          <w:rFonts w:ascii="Times New Roman" w:hAnsi="Times New Roman" w:cs="Times New Roman"/>
          <w:sz w:val="24"/>
        </w:rPr>
        <w:t xml:space="preserve"> In line with these multi-agency partnerships of a local authority, Norfolk presents the strongest alignment because it is working with different agencies as opposed to other two authorities that majorly work with social services </w:t>
      </w:r>
      <w:r w:rsidR="00D027BD" w:rsidRPr="004F248B">
        <w:rPr>
          <w:rFonts w:ascii="Times New Roman" w:hAnsi="Times New Roman" w:cs="Times New Roman"/>
          <w:sz w:val="24"/>
        </w:rPr>
        <w:t>organizations</w:t>
      </w:r>
      <w:r w:rsidR="000A0E8F" w:rsidRPr="004F248B">
        <w:rPr>
          <w:rFonts w:ascii="Times New Roman" w:hAnsi="Times New Roman" w:cs="Times New Roman"/>
          <w:sz w:val="24"/>
        </w:rPr>
        <w:t xml:space="preserve">. </w:t>
      </w:r>
    </w:p>
    <w:p w14:paraId="2F248570" w14:textId="77777777" w:rsidR="004F36D8" w:rsidRPr="004F248B" w:rsidRDefault="00FF20C2" w:rsidP="00E805AD">
      <w:pPr>
        <w:pStyle w:val="Heading1"/>
        <w:spacing w:line="360" w:lineRule="auto"/>
      </w:pPr>
      <w:bookmarkStart w:id="15" w:name="_Toc216190707"/>
      <w:r w:rsidRPr="004F248B">
        <w:t xml:space="preserve">6. </w:t>
      </w:r>
      <w:r w:rsidR="00601F44" w:rsidRPr="004F248B">
        <w:t xml:space="preserve">Conclusion and </w:t>
      </w:r>
      <w:r w:rsidR="004F36D8" w:rsidRPr="004F248B">
        <w:t>R</w:t>
      </w:r>
      <w:r w:rsidR="007C6B48" w:rsidRPr="004F248B">
        <w:t>ecommendations</w:t>
      </w:r>
      <w:bookmarkEnd w:id="15"/>
      <w:r w:rsidR="002D06E9" w:rsidRPr="004F248B">
        <w:t xml:space="preserve"> </w:t>
      </w:r>
    </w:p>
    <w:p w14:paraId="271FEEF5" w14:textId="25D7B09E" w:rsidR="00467BEC" w:rsidRPr="004F248B" w:rsidRDefault="00467BEC" w:rsidP="00861DCB">
      <w:pPr>
        <w:spacing w:line="360" w:lineRule="auto"/>
        <w:jc w:val="both"/>
        <w:rPr>
          <w:rFonts w:ascii="Times New Roman" w:hAnsi="Times New Roman" w:cs="Times New Roman"/>
          <w:sz w:val="24"/>
        </w:rPr>
      </w:pPr>
      <w:r w:rsidRPr="004F248B">
        <w:rPr>
          <w:rFonts w:ascii="Times New Roman" w:hAnsi="Times New Roman" w:cs="Times New Roman"/>
          <w:sz w:val="24"/>
        </w:rPr>
        <w:t>E</w:t>
      </w:r>
      <w:r w:rsidR="007E7BE7" w:rsidRPr="004F248B">
        <w:rPr>
          <w:rFonts w:ascii="Times New Roman" w:hAnsi="Times New Roman" w:cs="Times New Roman"/>
          <w:sz w:val="24"/>
        </w:rPr>
        <w:t>arly help for children and familie</w:t>
      </w:r>
      <w:r w:rsidRPr="004F248B">
        <w:rPr>
          <w:rFonts w:ascii="Times New Roman" w:hAnsi="Times New Roman" w:cs="Times New Roman"/>
          <w:sz w:val="24"/>
        </w:rPr>
        <w:t xml:space="preserve">s require multi-agency working, as </w:t>
      </w:r>
      <w:r w:rsidR="007E7BE7" w:rsidRPr="004F248B">
        <w:rPr>
          <w:rFonts w:ascii="Times New Roman" w:hAnsi="Times New Roman" w:cs="Times New Roman"/>
          <w:sz w:val="24"/>
        </w:rPr>
        <w:t xml:space="preserve">supported by NSPCC's </w:t>
      </w:r>
      <w:r w:rsidRPr="004F248B">
        <w:rPr>
          <w:rFonts w:ascii="Times New Roman" w:hAnsi="Times New Roman" w:cs="Times New Roman"/>
          <w:sz w:val="24"/>
        </w:rPr>
        <w:t>review of child safeguard cases</w:t>
      </w:r>
      <w:r w:rsidR="007E7BE7" w:rsidRPr="004F248B">
        <w:rPr>
          <w:rFonts w:ascii="Times New Roman" w:hAnsi="Times New Roman" w:cs="Times New Roman"/>
          <w:sz w:val="24"/>
        </w:rPr>
        <w:t xml:space="preserve">. </w:t>
      </w:r>
      <w:r w:rsidR="00104095" w:rsidRPr="004F248B">
        <w:rPr>
          <w:rFonts w:ascii="Times New Roman" w:hAnsi="Times New Roman" w:cs="Times New Roman"/>
          <w:sz w:val="24"/>
        </w:rPr>
        <w:t>The</w:t>
      </w:r>
      <w:r w:rsidR="007E7BE7" w:rsidRPr="004F248B">
        <w:rPr>
          <w:rFonts w:ascii="Times New Roman" w:hAnsi="Times New Roman" w:cs="Times New Roman"/>
          <w:sz w:val="24"/>
        </w:rPr>
        <w:t xml:space="preserve"> </w:t>
      </w:r>
      <w:r w:rsidR="00104095" w:rsidRPr="004F248B">
        <w:rPr>
          <w:rFonts w:ascii="Times New Roman" w:hAnsi="Times New Roman" w:cs="Times New Roman"/>
          <w:sz w:val="24"/>
        </w:rPr>
        <w:t xml:space="preserve">evaluation </w:t>
      </w:r>
      <w:r w:rsidR="007E7BE7" w:rsidRPr="004F248B">
        <w:rPr>
          <w:rFonts w:ascii="Times New Roman" w:hAnsi="Times New Roman" w:cs="Times New Roman"/>
          <w:sz w:val="24"/>
        </w:rPr>
        <w:t xml:space="preserve">revealed that Norfolk County Council provides a </w:t>
      </w:r>
      <w:r w:rsidR="00054994">
        <w:rPr>
          <w:rFonts w:ascii="Times New Roman" w:hAnsi="Times New Roman" w:cs="Times New Roman"/>
          <w:sz w:val="24"/>
        </w:rPr>
        <w:t>strong</w:t>
      </w:r>
      <w:r w:rsidR="007E7BE7" w:rsidRPr="004F248B">
        <w:rPr>
          <w:rFonts w:ascii="Times New Roman" w:hAnsi="Times New Roman" w:cs="Times New Roman"/>
          <w:sz w:val="24"/>
        </w:rPr>
        <w:t xml:space="preserve"> and comprehensive coverage of its services for families </w:t>
      </w:r>
      <w:r w:rsidR="00104095" w:rsidRPr="004F248B">
        <w:rPr>
          <w:rFonts w:ascii="Times New Roman" w:hAnsi="Times New Roman" w:cs="Times New Roman"/>
          <w:sz w:val="24"/>
        </w:rPr>
        <w:t>and outperform others if it improves description that can be easily comprehensible</w:t>
      </w:r>
      <w:r w:rsidR="007E7BE7" w:rsidRPr="004F248B">
        <w:rPr>
          <w:rFonts w:ascii="Times New Roman" w:hAnsi="Times New Roman" w:cs="Times New Roman"/>
          <w:sz w:val="24"/>
        </w:rPr>
        <w:t xml:space="preserve">. Moreover, in the case of Leicestershire County Council, </w:t>
      </w:r>
      <w:r w:rsidRPr="004F248B">
        <w:rPr>
          <w:rFonts w:ascii="Times New Roman" w:hAnsi="Times New Roman" w:cs="Times New Roman"/>
          <w:sz w:val="24"/>
        </w:rPr>
        <w:t>improving clarity in general versus</w:t>
      </w:r>
      <w:r w:rsidR="007E7BE7" w:rsidRPr="004F248B">
        <w:rPr>
          <w:rFonts w:ascii="Times New Roman" w:hAnsi="Times New Roman" w:cs="Times New Roman"/>
          <w:sz w:val="24"/>
        </w:rPr>
        <w:t xml:space="preserve"> early help services can be helpful to enhance the potential of website. Lastly, addition of transparent details capturing multi-agency support is recommended for Tower Hamlets Council. </w:t>
      </w:r>
      <w:r w:rsidR="00DA325A" w:rsidRPr="004F248B">
        <w:rPr>
          <w:rFonts w:ascii="Times New Roman" w:hAnsi="Times New Roman" w:cs="Times New Roman"/>
          <w:sz w:val="24"/>
        </w:rPr>
        <w:t>Some of the actionable impr</w:t>
      </w:r>
      <w:r w:rsidR="001C2060" w:rsidRPr="004F248B">
        <w:rPr>
          <w:rFonts w:ascii="Times New Roman" w:hAnsi="Times New Roman" w:cs="Times New Roman"/>
          <w:sz w:val="24"/>
        </w:rPr>
        <w:t xml:space="preserve">ovements </w:t>
      </w:r>
      <w:r w:rsidRPr="004F248B">
        <w:rPr>
          <w:rFonts w:ascii="Times New Roman" w:hAnsi="Times New Roman" w:cs="Times New Roman"/>
          <w:sz w:val="24"/>
        </w:rPr>
        <w:t xml:space="preserve">for the local authorities’ websites can include aligning the layout of early help webpage with the 3 tiers guided by the Department for Education (2022). Tier 1 can be dedicated to the presentation of universal service, </w:t>
      </w:r>
      <w:r w:rsidR="00004F3C" w:rsidRPr="004F248B">
        <w:rPr>
          <w:rFonts w:ascii="Times New Roman" w:hAnsi="Times New Roman" w:cs="Times New Roman"/>
          <w:sz w:val="24"/>
        </w:rPr>
        <w:t>whereas</w:t>
      </w:r>
      <w:r w:rsidRPr="004F248B">
        <w:rPr>
          <w:rFonts w:ascii="Times New Roman" w:hAnsi="Times New Roman" w:cs="Times New Roman"/>
          <w:sz w:val="24"/>
        </w:rPr>
        <w:t xml:space="preserve"> </w:t>
      </w:r>
      <w:r w:rsidR="004B462F" w:rsidRPr="004F248B">
        <w:rPr>
          <w:rFonts w:ascii="Times New Roman" w:hAnsi="Times New Roman" w:cs="Times New Roman"/>
          <w:sz w:val="24"/>
        </w:rPr>
        <w:t>tiers</w:t>
      </w:r>
      <w:r w:rsidRPr="004F248B">
        <w:rPr>
          <w:rFonts w:ascii="Times New Roman" w:hAnsi="Times New Roman" w:cs="Times New Roman"/>
          <w:sz w:val="24"/>
        </w:rPr>
        <w:t xml:space="preserve"> 2 and 3 can include community support and targeted service, respectively (as shown in </w:t>
      </w:r>
      <w:r w:rsidR="008C22EA">
        <w:rPr>
          <w:rFonts w:ascii="Times New Roman" w:hAnsi="Times New Roman" w:cs="Times New Roman"/>
          <w:sz w:val="24"/>
        </w:rPr>
        <w:t>figure 1</w:t>
      </w:r>
      <w:r w:rsidRPr="004F248B">
        <w:rPr>
          <w:rFonts w:ascii="Times New Roman" w:hAnsi="Times New Roman" w:cs="Times New Roman"/>
          <w:sz w:val="24"/>
        </w:rPr>
        <w:t>). The representation of these tier-based services can be done through visual representation of flowcharts and multi-agency referral routes, as shown in figure 5.</w:t>
      </w:r>
    </w:p>
    <w:p w14:paraId="0F1EFB9B" w14:textId="77777777" w:rsidR="00DA325A" w:rsidRPr="004F248B" w:rsidRDefault="00DA325A" w:rsidP="00DA325A">
      <w:pPr>
        <w:spacing w:line="360" w:lineRule="auto"/>
        <w:jc w:val="both"/>
        <w:rPr>
          <w:rFonts w:ascii="Times New Roman" w:hAnsi="Times New Roman" w:cs="Times New Roman"/>
          <w:sz w:val="24"/>
        </w:rPr>
      </w:pPr>
    </w:p>
    <w:p w14:paraId="32A7318A" w14:textId="77777777" w:rsidR="007231FA" w:rsidRPr="004F248B" w:rsidRDefault="007231FA" w:rsidP="001C2060">
      <w:pPr>
        <w:spacing w:line="360" w:lineRule="auto"/>
        <w:jc w:val="center"/>
        <w:rPr>
          <w:rFonts w:ascii="Times New Roman" w:hAnsi="Times New Roman" w:cs="Times New Roman"/>
          <w:sz w:val="24"/>
        </w:rPr>
      </w:pPr>
      <w:r w:rsidRPr="004F248B">
        <w:rPr>
          <w:rFonts w:ascii="Times New Roman" w:hAnsi="Times New Roman" w:cs="Times New Roman"/>
          <w:noProof/>
          <w:sz w:val="24"/>
        </w:rPr>
        <w:lastRenderedPageBreak/>
        <w:drawing>
          <wp:inline distT="0" distB="0" distL="0" distR="0" wp14:anchorId="350EFEFC" wp14:editId="1B58CD82">
            <wp:extent cx="5076825" cy="2781300"/>
            <wp:effectExtent l="12700" t="12700" r="15875" b="12700"/>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532458DE" w14:textId="77777777" w:rsidR="00D922A1" w:rsidRPr="009B69A2" w:rsidRDefault="009B69A2" w:rsidP="009B69A2">
      <w:pPr>
        <w:pStyle w:val="Caption"/>
        <w:jc w:val="center"/>
        <w:rPr>
          <w:rFonts w:ascii="Times New Roman" w:hAnsi="Times New Roman" w:cs="Times New Roman"/>
          <w:b w:val="0"/>
          <w:i/>
          <w:color w:val="000000" w:themeColor="text1"/>
          <w:sz w:val="22"/>
          <w:szCs w:val="22"/>
        </w:rPr>
      </w:pPr>
      <w:bookmarkStart w:id="16" w:name="_Toc214960329"/>
      <w:r w:rsidRPr="009B69A2">
        <w:rPr>
          <w:rFonts w:ascii="Times New Roman" w:hAnsi="Times New Roman" w:cs="Times New Roman"/>
          <w:b w:val="0"/>
          <w:i/>
          <w:color w:val="000000" w:themeColor="text1"/>
          <w:sz w:val="22"/>
          <w:szCs w:val="22"/>
        </w:rPr>
        <w:t xml:space="preserve">Figure </w:t>
      </w:r>
      <w:r w:rsidR="00BC7F4A" w:rsidRPr="009B69A2">
        <w:rPr>
          <w:rFonts w:ascii="Times New Roman" w:hAnsi="Times New Roman" w:cs="Times New Roman"/>
          <w:b w:val="0"/>
          <w:i/>
          <w:color w:val="000000" w:themeColor="text1"/>
          <w:sz w:val="22"/>
          <w:szCs w:val="22"/>
        </w:rPr>
        <w:fldChar w:fldCharType="begin"/>
      </w:r>
      <w:r w:rsidRPr="009B69A2">
        <w:rPr>
          <w:rFonts w:ascii="Times New Roman" w:hAnsi="Times New Roman" w:cs="Times New Roman"/>
          <w:b w:val="0"/>
          <w:i/>
          <w:color w:val="000000" w:themeColor="text1"/>
          <w:sz w:val="22"/>
          <w:szCs w:val="22"/>
        </w:rPr>
        <w:instrText xml:space="preserve"> SEQ Figure \* ARABIC </w:instrText>
      </w:r>
      <w:r w:rsidR="00BC7F4A" w:rsidRPr="009B69A2">
        <w:rPr>
          <w:rFonts w:ascii="Times New Roman" w:hAnsi="Times New Roman" w:cs="Times New Roman"/>
          <w:b w:val="0"/>
          <w:i/>
          <w:color w:val="000000" w:themeColor="text1"/>
          <w:sz w:val="22"/>
          <w:szCs w:val="22"/>
        </w:rPr>
        <w:fldChar w:fldCharType="separate"/>
      </w:r>
      <w:r w:rsidRPr="009B69A2">
        <w:rPr>
          <w:rFonts w:ascii="Times New Roman" w:hAnsi="Times New Roman" w:cs="Times New Roman"/>
          <w:b w:val="0"/>
          <w:i/>
          <w:noProof/>
          <w:color w:val="000000" w:themeColor="text1"/>
          <w:sz w:val="22"/>
          <w:szCs w:val="22"/>
        </w:rPr>
        <w:t>5</w:t>
      </w:r>
      <w:r w:rsidR="00BC7F4A" w:rsidRPr="009B69A2">
        <w:rPr>
          <w:rFonts w:ascii="Times New Roman" w:hAnsi="Times New Roman" w:cs="Times New Roman"/>
          <w:b w:val="0"/>
          <w:i/>
          <w:color w:val="000000" w:themeColor="text1"/>
          <w:sz w:val="22"/>
          <w:szCs w:val="22"/>
        </w:rPr>
        <w:fldChar w:fldCharType="end"/>
      </w:r>
      <w:r w:rsidRPr="009B69A2">
        <w:rPr>
          <w:rFonts w:ascii="Times New Roman" w:hAnsi="Times New Roman" w:cs="Times New Roman"/>
          <w:b w:val="0"/>
          <w:i/>
          <w:color w:val="000000" w:themeColor="text1"/>
          <w:sz w:val="22"/>
          <w:szCs w:val="22"/>
        </w:rPr>
        <w:t>: Recommendations for improvement</w:t>
      </w:r>
      <w:bookmarkEnd w:id="16"/>
    </w:p>
    <w:p w14:paraId="34721F68" w14:textId="77777777" w:rsidR="008B77D5" w:rsidRPr="004F248B" w:rsidRDefault="007E7BE7" w:rsidP="00861DCB">
      <w:pPr>
        <w:spacing w:line="360" w:lineRule="auto"/>
        <w:jc w:val="both"/>
        <w:rPr>
          <w:rFonts w:ascii="Times New Roman" w:hAnsi="Times New Roman" w:cs="Times New Roman"/>
          <w:sz w:val="24"/>
        </w:rPr>
      </w:pPr>
      <w:r w:rsidRPr="004F248B">
        <w:rPr>
          <w:rFonts w:ascii="Times New Roman" w:hAnsi="Times New Roman" w:cs="Times New Roman"/>
          <w:sz w:val="24"/>
        </w:rPr>
        <w:t xml:space="preserve">Embedding these </w:t>
      </w:r>
      <w:r w:rsidR="001C2060" w:rsidRPr="004F248B">
        <w:rPr>
          <w:rFonts w:ascii="Times New Roman" w:hAnsi="Times New Roman" w:cs="Times New Roman"/>
          <w:sz w:val="24"/>
        </w:rPr>
        <w:t>recommendations</w:t>
      </w:r>
      <w:r w:rsidRPr="004F248B">
        <w:rPr>
          <w:rFonts w:ascii="Times New Roman" w:hAnsi="Times New Roman" w:cs="Times New Roman"/>
          <w:sz w:val="24"/>
        </w:rPr>
        <w:t xml:space="preserve"> can help ensuring that early help information is not only accessible but also comprehensive, clear and potential in offering support for families.  </w:t>
      </w:r>
    </w:p>
    <w:p w14:paraId="192B9BB2" w14:textId="77777777" w:rsidR="001C2060" w:rsidRPr="004F248B" w:rsidRDefault="001C2060" w:rsidP="001C2060">
      <w:pPr>
        <w:spacing w:line="360" w:lineRule="auto"/>
        <w:jc w:val="both"/>
        <w:rPr>
          <w:rFonts w:ascii="Times New Roman" w:hAnsi="Times New Roman" w:cs="Times New Roman"/>
          <w:sz w:val="24"/>
        </w:rPr>
      </w:pPr>
    </w:p>
    <w:p w14:paraId="3900B702" w14:textId="77777777" w:rsidR="00E805AD" w:rsidRPr="004F248B" w:rsidRDefault="00E805AD">
      <w:pPr>
        <w:rPr>
          <w:rFonts w:ascii="Times New Roman" w:eastAsiaTheme="majorEastAsia" w:hAnsi="Times New Roman" w:cstheme="majorBidi"/>
          <w:b/>
          <w:bCs/>
          <w:color w:val="000000" w:themeColor="text1"/>
          <w:sz w:val="28"/>
          <w:szCs w:val="28"/>
        </w:rPr>
      </w:pPr>
      <w:r w:rsidRPr="004F248B">
        <w:br w:type="page"/>
      </w:r>
    </w:p>
    <w:p w14:paraId="6B799C2B" w14:textId="77777777" w:rsidR="007C6B48" w:rsidRPr="004F248B" w:rsidRDefault="007C6B48" w:rsidP="00E805AD">
      <w:pPr>
        <w:pStyle w:val="Heading1"/>
        <w:spacing w:line="360" w:lineRule="auto"/>
      </w:pPr>
      <w:bookmarkStart w:id="17" w:name="_Toc216190708"/>
      <w:r w:rsidRPr="004F248B">
        <w:lastRenderedPageBreak/>
        <w:t>References</w:t>
      </w:r>
      <w:bookmarkEnd w:id="17"/>
    </w:p>
    <w:p w14:paraId="336912A9" w14:textId="77777777" w:rsidR="00137BC2" w:rsidRPr="004F248B" w:rsidRDefault="00137BC2" w:rsidP="00E805AD">
      <w:pPr>
        <w:spacing w:line="360" w:lineRule="auto"/>
        <w:ind w:left="540" w:hanging="540"/>
        <w:jc w:val="both"/>
        <w:rPr>
          <w:rFonts w:ascii="Times New Roman" w:hAnsi="Times New Roman" w:cs="Times New Roman"/>
          <w:sz w:val="24"/>
        </w:rPr>
      </w:pPr>
      <w:r w:rsidRPr="004F248B">
        <w:rPr>
          <w:rFonts w:ascii="Times New Roman" w:hAnsi="Times New Roman" w:cs="Times New Roman"/>
          <w:sz w:val="24"/>
        </w:rPr>
        <w:t xml:space="preserve">Brandon, M., Bailey, S., </w:t>
      </w:r>
      <w:proofErr w:type="spellStart"/>
      <w:r w:rsidRPr="004F248B">
        <w:rPr>
          <w:rFonts w:ascii="Times New Roman" w:hAnsi="Times New Roman" w:cs="Times New Roman"/>
          <w:sz w:val="24"/>
        </w:rPr>
        <w:t>Belderson</w:t>
      </w:r>
      <w:proofErr w:type="spellEnd"/>
      <w:r w:rsidRPr="004F248B">
        <w:rPr>
          <w:rFonts w:ascii="Times New Roman" w:hAnsi="Times New Roman" w:cs="Times New Roman"/>
          <w:sz w:val="24"/>
        </w:rPr>
        <w:t xml:space="preserve">, P., Gardner, R., </w:t>
      </w:r>
      <w:proofErr w:type="spellStart"/>
      <w:r w:rsidRPr="004F248B">
        <w:rPr>
          <w:rFonts w:ascii="Times New Roman" w:hAnsi="Times New Roman" w:cs="Times New Roman"/>
          <w:sz w:val="24"/>
        </w:rPr>
        <w:t>Sidebotham</w:t>
      </w:r>
      <w:proofErr w:type="spellEnd"/>
      <w:r w:rsidRPr="004F248B">
        <w:rPr>
          <w:rFonts w:ascii="Times New Roman" w:hAnsi="Times New Roman" w:cs="Times New Roman"/>
          <w:sz w:val="24"/>
        </w:rPr>
        <w:t xml:space="preserve">, P., </w:t>
      </w:r>
      <w:proofErr w:type="spellStart"/>
      <w:r w:rsidRPr="004F248B">
        <w:rPr>
          <w:rFonts w:ascii="Times New Roman" w:hAnsi="Times New Roman" w:cs="Times New Roman"/>
          <w:sz w:val="24"/>
        </w:rPr>
        <w:t>Dodsworth</w:t>
      </w:r>
      <w:proofErr w:type="spellEnd"/>
      <w:r w:rsidRPr="004F248B">
        <w:rPr>
          <w:rFonts w:ascii="Times New Roman" w:hAnsi="Times New Roman" w:cs="Times New Roman"/>
          <w:sz w:val="24"/>
        </w:rPr>
        <w:t xml:space="preserve">, J., Warren, C., Black, J. and Norfolk, N.H.S. (2009) </w:t>
      </w:r>
      <w:r w:rsidRPr="004F248B">
        <w:rPr>
          <w:rFonts w:ascii="Times New Roman" w:hAnsi="Times New Roman" w:cs="Times New Roman"/>
          <w:i/>
          <w:sz w:val="24"/>
        </w:rPr>
        <w:t>Understanding serious case reviews and their impact</w:t>
      </w:r>
      <w:r w:rsidRPr="004F248B">
        <w:rPr>
          <w:rFonts w:ascii="Times New Roman" w:hAnsi="Times New Roman" w:cs="Times New Roman"/>
          <w:sz w:val="24"/>
        </w:rPr>
        <w:t xml:space="preserve">. </w:t>
      </w:r>
      <w:r w:rsidRPr="004F248B">
        <w:rPr>
          <w:rFonts w:ascii="Times New Roman" w:hAnsi="Times New Roman" w:cs="Times New Roman"/>
          <w:iCs/>
          <w:sz w:val="24"/>
        </w:rPr>
        <w:t>London:</w:t>
      </w:r>
      <w:r w:rsidRPr="004F248B">
        <w:rPr>
          <w:rFonts w:ascii="Times New Roman" w:hAnsi="Times New Roman" w:cs="Times New Roman"/>
          <w:i/>
          <w:iCs/>
          <w:sz w:val="24"/>
        </w:rPr>
        <w:t xml:space="preserve"> </w:t>
      </w:r>
      <w:r w:rsidRPr="004F248B">
        <w:rPr>
          <w:rFonts w:ascii="Times New Roman" w:hAnsi="Times New Roman" w:cs="Times New Roman"/>
          <w:iCs/>
          <w:sz w:val="24"/>
        </w:rPr>
        <w:t>Department for Children, Schools and Families</w:t>
      </w:r>
      <w:r w:rsidRPr="004F248B">
        <w:rPr>
          <w:rFonts w:ascii="Times New Roman" w:hAnsi="Times New Roman" w:cs="Times New Roman"/>
          <w:sz w:val="24"/>
        </w:rPr>
        <w:t>.</w:t>
      </w:r>
    </w:p>
    <w:p w14:paraId="60FDAC98" w14:textId="77777777" w:rsidR="009C1623" w:rsidRPr="004F248B" w:rsidRDefault="009C1623" w:rsidP="00E805AD">
      <w:pPr>
        <w:spacing w:line="360" w:lineRule="auto"/>
        <w:ind w:left="540" w:hanging="540"/>
        <w:jc w:val="both"/>
        <w:rPr>
          <w:rFonts w:ascii="Times New Roman" w:hAnsi="Times New Roman" w:cs="Times New Roman"/>
          <w:sz w:val="24"/>
        </w:rPr>
      </w:pPr>
      <w:r w:rsidRPr="004F248B">
        <w:rPr>
          <w:rFonts w:ascii="Times New Roman" w:hAnsi="Times New Roman" w:cs="Times New Roman"/>
          <w:sz w:val="24"/>
        </w:rPr>
        <w:t xml:space="preserve">Department for Education (2022) </w:t>
      </w:r>
      <w:r w:rsidRPr="004F248B">
        <w:rPr>
          <w:rFonts w:ascii="Times New Roman" w:hAnsi="Times New Roman" w:cs="Times New Roman"/>
          <w:i/>
          <w:sz w:val="24"/>
        </w:rPr>
        <w:t>Early Help System Guide: A toolkit to assist local strategic partnerships responsible for their Early Help System</w:t>
      </w:r>
      <w:r w:rsidRPr="004F248B">
        <w:rPr>
          <w:rFonts w:ascii="Times New Roman" w:hAnsi="Times New Roman" w:cs="Times New Roman"/>
          <w:sz w:val="24"/>
        </w:rPr>
        <w:t xml:space="preserve">. Available at: </w:t>
      </w:r>
      <w:hyperlink r:id="rId30" w:history="1">
        <w:r w:rsidRPr="004F248B">
          <w:rPr>
            <w:rStyle w:val="Hyperlink"/>
            <w:rFonts w:ascii="Times New Roman" w:hAnsi="Times New Roman" w:cs="Times New Roman"/>
            <w:sz w:val="24"/>
          </w:rPr>
          <w:t>https://assets.publishing.service.gov.uk/media/628de13be90e071f5f7e1bd2/Early_Help_System_Guide.pdf</w:t>
        </w:r>
      </w:hyperlink>
      <w:r w:rsidRPr="004F248B">
        <w:rPr>
          <w:rFonts w:ascii="Times New Roman" w:hAnsi="Times New Roman" w:cs="Times New Roman"/>
          <w:sz w:val="24"/>
        </w:rPr>
        <w:t xml:space="preserve"> (Accessed: 20 November 2025).</w:t>
      </w:r>
    </w:p>
    <w:p w14:paraId="7ED31CD4" w14:textId="77777777" w:rsidR="00B5434A" w:rsidRPr="004F248B" w:rsidRDefault="00B5434A" w:rsidP="00E805AD">
      <w:pPr>
        <w:spacing w:line="360" w:lineRule="auto"/>
        <w:ind w:left="540" w:hanging="540"/>
        <w:jc w:val="both"/>
        <w:rPr>
          <w:rFonts w:ascii="Times New Roman" w:hAnsi="Times New Roman" w:cs="Times New Roman"/>
          <w:sz w:val="24"/>
        </w:rPr>
      </w:pPr>
      <w:r w:rsidRPr="004F248B">
        <w:rPr>
          <w:rFonts w:ascii="Times New Roman" w:hAnsi="Times New Roman" w:cs="Times New Roman"/>
          <w:sz w:val="24"/>
        </w:rPr>
        <w:t xml:space="preserve">Family Justice Council (2022) </w:t>
      </w:r>
      <w:r w:rsidRPr="004F248B">
        <w:rPr>
          <w:rFonts w:ascii="Times New Roman" w:hAnsi="Times New Roman" w:cs="Times New Roman"/>
          <w:i/>
          <w:sz w:val="24"/>
        </w:rPr>
        <w:t>Working Party of the Family Justice Council.</w:t>
      </w:r>
      <w:r w:rsidRPr="004F248B">
        <w:rPr>
          <w:rFonts w:ascii="Times New Roman" w:hAnsi="Times New Roman" w:cs="Times New Roman"/>
          <w:sz w:val="24"/>
        </w:rPr>
        <w:t xml:space="preserve"> Available at: </w:t>
      </w:r>
      <w:hyperlink r:id="rId31" w:history="1">
        <w:r w:rsidRPr="004F248B">
          <w:rPr>
            <w:rStyle w:val="Hyperlink"/>
            <w:rFonts w:ascii="Times New Roman" w:hAnsi="Times New Roman" w:cs="Times New Roman"/>
            <w:sz w:val="24"/>
          </w:rPr>
          <w:t>https://www.judiciary.uk/wp-content/uploads/2022/12/FJC_MARAC_Guidance_updated-2022.pdf</w:t>
        </w:r>
      </w:hyperlink>
      <w:r w:rsidRPr="004F248B">
        <w:rPr>
          <w:rFonts w:ascii="Times New Roman" w:hAnsi="Times New Roman" w:cs="Times New Roman"/>
          <w:sz w:val="24"/>
        </w:rPr>
        <w:t xml:space="preserve"> (Accessed: 20 November 2025).</w:t>
      </w:r>
    </w:p>
    <w:p w14:paraId="0405FA83" w14:textId="77777777" w:rsidR="003C6ADA" w:rsidRPr="004F248B" w:rsidRDefault="003C6ADA" w:rsidP="00E805AD">
      <w:pPr>
        <w:spacing w:line="360" w:lineRule="auto"/>
        <w:ind w:left="540" w:hanging="540"/>
        <w:jc w:val="both"/>
        <w:rPr>
          <w:rFonts w:ascii="Times New Roman" w:hAnsi="Times New Roman" w:cs="Times New Roman"/>
          <w:sz w:val="24"/>
        </w:rPr>
      </w:pPr>
      <w:r w:rsidRPr="004F248B">
        <w:rPr>
          <w:rFonts w:ascii="Times New Roman" w:hAnsi="Times New Roman" w:cs="Times New Roman"/>
          <w:sz w:val="24"/>
        </w:rPr>
        <w:t xml:space="preserve">Foundations (2025) </w:t>
      </w:r>
      <w:r w:rsidRPr="004F248B">
        <w:rPr>
          <w:rFonts w:ascii="Times New Roman" w:hAnsi="Times New Roman" w:cs="Times New Roman"/>
          <w:i/>
          <w:sz w:val="24"/>
        </w:rPr>
        <w:t xml:space="preserve">The Solihull Approach (Understanding Your Child's </w:t>
      </w:r>
      <w:proofErr w:type="spellStart"/>
      <w:r w:rsidRPr="004F248B">
        <w:rPr>
          <w:rFonts w:ascii="Times New Roman" w:hAnsi="Times New Roman" w:cs="Times New Roman"/>
          <w:i/>
          <w:sz w:val="24"/>
        </w:rPr>
        <w:t>Behaviour</w:t>
      </w:r>
      <w:proofErr w:type="spellEnd"/>
      <w:r w:rsidRPr="004F248B">
        <w:rPr>
          <w:rFonts w:ascii="Times New Roman" w:hAnsi="Times New Roman" w:cs="Times New Roman"/>
          <w:i/>
          <w:sz w:val="24"/>
        </w:rPr>
        <w:t>)</w:t>
      </w:r>
      <w:r w:rsidRPr="004F248B">
        <w:rPr>
          <w:rFonts w:ascii="Times New Roman" w:hAnsi="Times New Roman" w:cs="Times New Roman"/>
          <w:sz w:val="24"/>
        </w:rPr>
        <w:t xml:space="preserve">. Available at: </w:t>
      </w:r>
      <w:hyperlink r:id="rId32" w:history="1">
        <w:r w:rsidRPr="004F248B">
          <w:rPr>
            <w:rStyle w:val="Hyperlink"/>
            <w:rFonts w:ascii="Times New Roman" w:hAnsi="Times New Roman" w:cs="Times New Roman"/>
            <w:sz w:val="24"/>
          </w:rPr>
          <w:t>https://foundations.org.uk/toolkit/guidebook/the-solihull-approach-understanding-your-childs-behaviour/</w:t>
        </w:r>
      </w:hyperlink>
      <w:r w:rsidRPr="004F248B">
        <w:rPr>
          <w:rFonts w:ascii="Times New Roman" w:hAnsi="Times New Roman" w:cs="Times New Roman"/>
          <w:sz w:val="24"/>
        </w:rPr>
        <w:t xml:space="preserve"> (Accessed: 20 November 2025).</w:t>
      </w:r>
    </w:p>
    <w:p w14:paraId="7468330D" w14:textId="77777777" w:rsidR="00572E66" w:rsidRPr="004F248B" w:rsidRDefault="00572E66" w:rsidP="00E805AD">
      <w:pPr>
        <w:spacing w:line="360" w:lineRule="auto"/>
        <w:ind w:left="540" w:hanging="540"/>
        <w:jc w:val="both"/>
        <w:rPr>
          <w:rFonts w:ascii="Times New Roman" w:hAnsi="Times New Roman" w:cs="Times New Roman"/>
          <w:sz w:val="24"/>
        </w:rPr>
      </w:pPr>
      <w:r w:rsidRPr="004F248B">
        <w:rPr>
          <w:rFonts w:ascii="Times New Roman" w:hAnsi="Times New Roman" w:cs="Times New Roman"/>
          <w:sz w:val="24"/>
        </w:rPr>
        <w:t xml:space="preserve">HM Government (2023) </w:t>
      </w:r>
      <w:r w:rsidRPr="004F248B">
        <w:rPr>
          <w:rFonts w:ascii="Times New Roman" w:hAnsi="Times New Roman" w:cs="Times New Roman"/>
          <w:i/>
          <w:sz w:val="24"/>
        </w:rPr>
        <w:t xml:space="preserve">Working Together to Safeguard Children 2023. </w:t>
      </w:r>
      <w:r w:rsidRPr="004F248B">
        <w:rPr>
          <w:rFonts w:ascii="Times New Roman" w:hAnsi="Times New Roman" w:cs="Times New Roman"/>
          <w:sz w:val="24"/>
        </w:rPr>
        <w:t xml:space="preserve">Available at: </w:t>
      </w:r>
      <w:hyperlink r:id="rId33" w:history="1">
        <w:r w:rsidRPr="004F248B">
          <w:rPr>
            <w:rStyle w:val="Hyperlink"/>
            <w:rFonts w:ascii="Times New Roman" w:hAnsi="Times New Roman" w:cs="Times New Roman"/>
            <w:sz w:val="24"/>
          </w:rPr>
          <w:t>https://assets.publishing.service.gov.uk/media/6849a7b67cba25f610c7db3f/Working_together_to_safeguard_children_2023_-_statutory_guidance.pdf</w:t>
        </w:r>
      </w:hyperlink>
      <w:r w:rsidRPr="004F248B">
        <w:rPr>
          <w:rFonts w:ascii="Times New Roman" w:hAnsi="Times New Roman" w:cs="Times New Roman"/>
          <w:sz w:val="24"/>
        </w:rPr>
        <w:t xml:space="preserve"> (Accessed: 20 November 2025).</w:t>
      </w:r>
    </w:p>
    <w:p w14:paraId="5C7B7427" w14:textId="77777777" w:rsidR="00215E81" w:rsidRPr="004F248B" w:rsidRDefault="00215E81" w:rsidP="00E805AD">
      <w:pPr>
        <w:spacing w:line="360" w:lineRule="auto"/>
        <w:ind w:left="540" w:hanging="540"/>
        <w:jc w:val="both"/>
        <w:rPr>
          <w:rFonts w:ascii="Times New Roman" w:hAnsi="Times New Roman" w:cs="Times New Roman"/>
          <w:sz w:val="24"/>
        </w:rPr>
      </w:pPr>
      <w:r w:rsidRPr="004F248B">
        <w:rPr>
          <w:rFonts w:ascii="Times New Roman" w:hAnsi="Times New Roman" w:cs="Times New Roman"/>
          <w:sz w:val="24"/>
        </w:rPr>
        <w:t>Kirman, J. and Smith, N. (2025) ‘Safeguarding’. In </w:t>
      </w:r>
      <w:r w:rsidRPr="004F248B">
        <w:rPr>
          <w:rFonts w:ascii="Times New Roman" w:hAnsi="Times New Roman" w:cs="Times New Roman"/>
          <w:i/>
          <w:iCs/>
          <w:sz w:val="24"/>
        </w:rPr>
        <w:t>A Textbook of Community Nursing</w:t>
      </w:r>
      <w:r w:rsidRPr="004F248B">
        <w:rPr>
          <w:rFonts w:ascii="Times New Roman" w:hAnsi="Times New Roman" w:cs="Times New Roman"/>
          <w:sz w:val="24"/>
        </w:rPr>
        <w:t> (pp. 125-144). Routledge.</w:t>
      </w:r>
    </w:p>
    <w:p w14:paraId="0723F4BB" w14:textId="77777777" w:rsidR="00CD3055" w:rsidRPr="004F248B" w:rsidRDefault="00CD3055" w:rsidP="00E805AD">
      <w:pPr>
        <w:spacing w:line="360" w:lineRule="auto"/>
        <w:ind w:left="540" w:hanging="540"/>
        <w:jc w:val="both"/>
        <w:rPr>
          <w:rFonts w:ascii="Times New Roman" w:hAnsi="Times New Roman" w:cs="Times New Roman"/>
          <w:sz w:val="24"/>
        </w:rPr>
      </w:pPr>
      <w:r w:rsidRPr="004F248B">
        <w:rPr>
          <w:rFonts w:ascii="Times New Roman" w:hAnsi="Times New Roman" w:cs="Times New Roman"/>
          <w:sz w:val="24"/>
        </w:rPr>
        <w:t>Leicestershire County Council (2025</w:t>
      </w:r>
      <w:r w:rsidR="00CD56CF" w:rsidRPr="004F248B">
        <w:rPr>
          <w:rFonts w:ascii="Times New Roman" w:hAnsi="Times New Roman" w:cs="Times New Roman"/>
          <w:sz w:val="24"/>
        </w:rPr>
        <w:t>a</w:t>
      </w:r>
      <w:r w:rsidRPr="004F248B">
        <w:rPr>
          <w:rFonts w:ascii="Times New Roman" w:hAnsi="Times New Roman" w:cs="Times New Roman"/>
          <w:sz w:val="24"/>
        </w:rPr>
        <w:t xml:space="preserve">) </w:t>
      </w:r>
      <w:r w:rsidRPr="004F248B">
        <w:rPr>
          <w:rFonts w:ascii="Times New Roman" w:hAnsi="Times New Roman" w:cs="Times New Roman"/>
          <w:i/>
          <w:sz w:val="24"/>
        </w:rPr>
        <w:t xml:space="preserve">Early Help. </w:t>
      </w:r>
      <w:r w:rsidRPr="004F248B">
        <w:rPr>
          <w:rFonts w:ascii="Times New Roman" w:hAnsi="Times New Roman" w:cs="Times New Roman"/>
          <w:sz w:val="24"/>
        </w:rPr>
        <w:t xml:space="preserve">Available at: </w:t>
      </w:r>
      <w:hyperlink r:id="rId34" w:history="1">
        <w:r w:rsidRPr="004F248B">
          <w:rPr>
            <w:rStyle w:val="Hyperlink"/>
            <w:rFonts w:ascii="Times New Roman" w:hAnsi="Times New Roman" w:cs="Times New Roman"/>
            <w:sz w:val="24"/>
          </w:rPr>
          <w:t>https://resources.leicestershire.gov.uk/education-and-children/child-protection-and-safeguarding/early-help</w:t>
        </w:r>
      </w:hyperlink>
      <w:r w:rsidRPr="004F248B">
        <w:rPr>
          <w:rFonts w:ascii="Times New Roman" w:hAnsi="Times New Roman" w:cs="Times New Roman"/>
          <w:sz w:val="24"/>
        </w:rPr>
        <w:t xml:space="preserve"> (Accessed: 20 November 2025).</w:t>
      </w:r>
    </w:p>
    <w:p w14:paraId="09706761" w14:textId="77777777" w:rsidR="00CD56CF" w:rsidRPr="004F248B" w:rsidRDefault="00CD56CF" w:rsidP="00E805AD">
      <w:pPr>
        <w:spacing w:line="360" w:lineRule="auto"/>
        <w:ind w:left="540" w:hanging="540"/>
        <w:jc w:val="both"/>
        <w:rPr>
          <w:rFonts w:ascii="Times New Roman" w:hAnsi="Times New Roman" w:cs="Times New Roman"/>
          <w:sz w:val="24"/>
        </w:rPr>
      </w:pPr>
      <w:r w:rsidRPr="004F248B">
        <w:rPr>
          <w:rFonts w:ascii="Times New Roman" w:hAnsi="Times New Roman" w:cs="Times New Roman"/>
          <w:sz w:val="24"/>
          <w:szCs w:val="24"/>
        </w:rPr>
        <w:t xml:space="preserve">Leicestershire County Council (2025b) </w:t>
      </w:r>
      <w:r w:rsidRPr="004F248B">
        <w:rPr>
          <w:rFonts w:ascii="Times New Roman" w:hAnsi="Times New Roman" w:cs="Times New Roman"/>
          <w:i/>
          <w:sz w:val="24"/>
          <w:szCs w:val="24"/>
        </w:rPr>
        <w:t xml:space="preserve">Serving the people of Leicestershire. </w:t>
      </w:r>
      <w:r w:rsidR="0042495A" w:rsidRPr="004F248B">
        <w:rPr>
          <w:rFonts w:ascii="Times New Roman" w:hAnsi="Times New Roman" w:cs="Times New Roman"/>
          <w:sz w:val="24"/>
        </w:rPr>
        <w:t xml:space="preserve">Available at: </w:t>
      </w:r>
      <w:hyperlink r:id="rId35" w:history="1">
        <w:r w:rsidR="0042495A" w:rsidRPr="004F248B">
          <w:rPr>
            <w:rStyle w:val="Hyperlink"/>
            <w:rFonts w:ascii="Times New Roman" w:hAnsi="Times New Roman" w:cs="Times New Roman"/>
            <w:sz w:val="24"/>
          </w:rPr>
          <w:t>https://www.leicestershire.gov.uk/</w:t>
        </w:r>
      </w:hyperlink>
      <w:r w:rsidR="0042495A" w:rsidRPr="004F248B">
        <w:rPr>
          <w:rFonts w:ascii="Times New Roman" w:hAnsi="Times New Roman" w:cs="Times New Roman"/>
          <w:sz w:val="24"/>
        </w:rPr>
        <w:t xml:space="preserve"> (Accessed: 20 November 2025).</w:t>
      </w:r>
    </w:p>
    <w:p w14:paraId="383AA59E" w14:textId="77777777" w:rsidR="0023671A" w:rsidRPr="004F248B" w:rsidRDefault="0023671A" w:rsidP="00E805AD">
      <w:pPr>
        <w:spacing w:line="360" w:lineRule="auto"/>
        <w:ind w:left="540" w:hanging="540"/>
        <w:jc w:val="both"/>
        <w:rPr>
          <w:rFonts w:ascii="Times New Roman" w:hAnsi="Times New Roman" w:cs="Times New Roman"/>
          <w:sz w:val="24"/>
        </w:rPr>
      </w:pPr>
      <w:r w:rsidRPr="004F248B">
        <w:rPr>
          <w:rFonts w:ascii="Times New Roman" w:hAnsi="Times New Roman" w:cs="Times New Roman"/>
          <w:sz w:val="24"/>
        </w:rPr>
        <w:t xml:space="preserve">Lucas, S. and John Archard, P. (2021) ‘Early help and children’s services: exploring provision and practice across English local authorities Introduction’, </w:t>
      </w:r>
      <w:r w:rsidRPr="004F248B">
        <w:rPr>
          <w:rFonts w:ascii="Times New Roman" w:hAnsi="Times New Roman" w:cs="Times New Roman"/>
          <w:i/>
          <w:iCs/>
          <w:sz w:val="24"/>
        </w:rPr>
        <w:t>Journal of Children's Services</w:t>
      </w:r>
      <w:r w:rsidRPr="004F248B">
        <w:rPr>
          <w:rFonts w:ascii="Times New Roman" w:hAnsi="Times New Roman" w:cs="Times New Roman"/>
          <w:sz w:val="24"/>
        </w:rPr>
        <w:t>, </w:t>
      </w:r>
      <w:r w:rsidRPr="004F248B">
        <w:rPr>
          <w:rFonts w:ascii="Times New Roman" w:hAnsi="Times New Roman" w:cs="Times New Roman"/>
          <w:iCs/>
          <w:sz w:val="24"/>
        </w:rPr>
        <w:t>16</w:t>
      </w:r>
      <w:r w:rsidRPr="004F248B">
        <w:rPr>
          <w:rFonts w:ascii="Times New Roman" w:hAnsi="Times New Roman" w:cs="Times New Roman"/>
          <w:sz w:val="24"/>
        </w:rPr>
        <w:t>(1), pp.74-86.</w:t>
      </w:r>
      <w:r w:rsidR="005D1D76" w:rsidRPr="004F248B">
        <w:rPr>
          <w:rFonts w:ascii="Times New Roman" w:hAnsi="Times New Roman" w:cs="Times New Roman"/>
          <w:sz w:val="24"/>
        </w:rPr>
        <w:t xml:space="preserve"> Available at: </w:t>
      </w:r>
      <w:hyperlink r:id="rId36" w:history="1">
        <w:r w:rsidR="005D1D76" w:rsidRPr="004F248B">
          <w:rPr>
            <w:rStyle w:val="Hyperlink"/>
            <w:rFonts w:ascii="Times New Roman" w:hAnsi="Times New Roman" w:cs="Times New Roman"/>
            <w:sz w:val="24"/>
          </w:rPr>
          <w:t>https://doi.org/10.1108/JCS-03-2020-0006</w:t>
        </w:r>
      </w:hyperlink>
      <w:r w:rsidR="005D1D76" w:rsidRPr="004F248B">
        <w:rPr>
          <w:rFonts w:ascii="Times New Roman" w:hAnsi="Times New Roman" w:cs="Times New Roman"/>
          <w:sz w:val="24"/>
        </w:rPr>
        <w:t xml:space="preserve"> </w:t>
      </w:r>
    </w:p>
    <w:p w14:paraId="3CF06CC6" w14:textId="77777777" w:rsidR="005D1D76" w:rsidRPr="004F248B" w:rsidRDefault="005D1D76" w:rsidP="00070702">
      <w:pPr>
        <w:spacing w:line="360" w:lineRule="auto"/>
        <w:ind w:left="540" w:hanging="540"/>
        <w:jc w:val="both"/>
        <w:rPr>
          <w:rFonts w:ascii="Times New Roman" w:hAnsi="Times New Roman" w:cs="Times New Roman"/>
          <w:sz w:val="24"/>
        </w:rPr>
      </w:pPr>
      <w:r w:rsidRPr="004F248B">
        <w:rPr>
          <w:rFonts w:ascii="Times New Roman" w:hAnsi="Times New Roman" w:cs="Times New Roman"/>
          <w:sz w:val="24"/>
        </w:rPr>
        <w:lastRenderedPageBreak/>
        <w:t>National Children’s Bureau (2021)</w:t>
      </w:r>
      <w:r w:rsidR="00070702" w:rsidRPr="004F248B">
        <w:rPr>
          <w:rFonts w:ascii="Times New Roman" w:hAnsi="Times New Roman" w:cs="Times New Roman"/>
          <w:sz w:val="24"/>
        </w:rPr>
        <w:t xml:space="preserve"> </w:t>
      </w:r>
      <w:r w:rsidR="00070702" w:rsidRPr="004F248B">
        <w:rPr>
          <w:rFonts w:ascii="Times New Roman" w:hAnsi="Times New Roman" w:cs="Times New Roman"/>
          <w:i/>
          <w:sz w:val="24"/>
        </w:rPr>
        <w:t xml:space="preserve">Supporting and strengthening families through provision of early help. </w:t>
      </w:r>
      <w:r w:rsidR="00070702" w:rsidRPr="004F248B">
        <w:rPr>
          <w:rFonts w:ascii="Times New Roman" w:hAnsi="Times New Roman" w:cs="Times New Roman"/>
          <w:sz w:val="24"/>
        </w:rPr>
        <w:t xml:space="preserve">Available at: </w:t>
      </w:r>
      <w:hyperlink r:id="rId37" w:history="1">
        <w:r w:rsidR="00070702" w:rsidRPr="004F248B">
          <w:rPr>
            <w:rStyle w:val="Hyperlink"/>
            <w:rFonts w:ascii="Times New Roman" w:hAnsi="Times New Roman" w:cs="Times New Roman"/>
            <w:sz w:val="24"/>
          </w:rPr>
          <w:t>https://www.ncb.org.uk/sites/default/files/uploads/attachments/20210513_Rapid%20Review_Full%20Report%20-%20FINAL.pdf</w:t>
        </w:r>
      </w:hyperlink>
      <w:r w:rsidR="00070702" w:rsidRPr="004F248B">
        <w:rPr>
          <w:rFonts w:ascii="Times New Roman" w:hAnsi="Times New Roman" w:cs="Times New Roman"/>
          <w:sz w:val="24"/>
        </w:rPr>
        <w:t xml:space="preserve"> (Accessed: 21 November 2025).</w:t>
      </w:r>
    </w:p>
    <w:p w14:paraId="6E89C19E" w14:textId="77777777" w:rsidR="0050194F" w:rsidRPr="004F248B" w:rsidRDefault="0050194F" w:rsidP="00E805AD">
      <w:pPr>
        <w:spacing w:line="360" w:lineRule="auto"/>
        <w:ind w:left="540" w:hanging="540"/>
        <w:jc w:val="both"/>
        <w:rPr>
          <w:rFonts w:ascii="Times New Roman" w:hAnsi="Times New Roman" w:cs="Times New Roman"/>
          <w:sz w:val="24"/>
        </w:rPr>
      </w:pPr>
      <w:r w:rsidRPr="004F248B">
        <w:rPr>
          <w:rFonts w:ascii="Times New Roman" w:hAnsi="Times New Roman" w:cs="Times New Roman"/>
          <w:sz w:val="24"/>
        </w:rPr>
        <w:t>Norfolk County Council (2025</w:t>
      </w:r>
      <w:r w:rsidR="00014639" w:rsidRPr="004F248B">
        <w:rPr>
          <w:rFonts w:ascii="Times New Roman" w:hAnsi="Times New Roman" w:cs="Times New Roman"/>
          <w:sz w:val="24"/>
        </w:rPr>
        <w:t>a</w:t>
      </w:r>
      <w:r w:rsidRPr="004F248B">
        <w:rPr>
          <w:rFonts w:ascii="Times New Roman" w:hAnsi="Times New Roman" w:cs="Times New Roman"/>
          <w:sz w:val="24"/>
        </w:rPr>
        <w:t xml:space="preserve">) </w:t>
      </w:r>
      <w:r w:rsidRPr="004F248B">
        <w:rPr>
          <w:rFonts w:ascii="Times New Roman" w:hAnsi="Times New Roman" w:cs="Times New Roman"/>
          <w:i/>
          <w:sz w:val="24"/>
        </w:rPr>
        <w:t xml:space="preserve">Children and families. </w:t>
      </w:r>
      <w:r w:rsidRPr="004F248B">
        <w:rPr>
          <w:rFonts w:ascii="Times New Roman" w:hAnsi="Times New Roman" w:cs="Times New Roman"/>
          <w:sz w:val="24"/>
        </w:rPr>
        <w:t xml:space="preserve">Available at: </w:t>
      </w:r>
      <w:hyperlink r:id="rId38" w:history="1">
        <w:r w:rsidRPr="004F248B">
          <w:rPr>
            <w:rStyle w:val="Hyperlink"/>
            <w:rFonts w:ascii="Times New Roman" w:hAnsi="Times New Roman" w:cs="Times New Roman"/>
            <w:sz w:val="24"/>
          </w:rPr>
          <w:t>https://www.norfolk.gov.uk/children</w:t>
        </w:r>
      </w:hyperlink>
      <w:r w:rsidRPr="004F248B">
        <w:rPr>
          <w:rFonts w:ascii="Times New Roman" w:hAnsi="Times New Roman" w:cs="Times New Roman"/>
          <w:sz w:val="24"/>
        </w:rPr>
        <w:t xml:space="preserve">  (Accessed: 20 November 2025).</w:t>
      </w:r>
    </w:p>
    <w:p w14:paraId="35D5B47F" w14:textId="77777777" w:rsidR="00014639" w:rsidRPr="004F248B" w:rsidRDefault="00014639" w:rsidP="00E805AD">
      <w:pPr>
        <w:spacing w:line="360" w:lineRule="auto"/>
        <w:ind w:left="540" w:hanging="540"/>
        <w:jc w:val="both"/>
        <w:rPr>
          <w:rFonts w:ascii="Times New Roman" w:hAnsi="Times New Roman" w:cs="Times New Roman"/>
          <w:i/>
          <w:sz w:val="24"/>
        </w:rPr>
      </w:pPr>
      <w:r w:rsidRPr="004F248B">
        <w:rPr>
          <w:rFonts w:ascii="Times New Roman" w:hAnsi="Times New Roman" w:cs="Times New Roman"/>
          <w:sz w:val="24"/>
        </w:rPr>
        <w:t xml:space="preserve">Norfolk County Council (2025b) </w:t>
      </w:r>
      <w:proofErr w:type="gramStart"/>
      <w:r w:rsidRPr="004F248B">
        <w:rPr>
          <w:rFonts w:ascii="Times New Roman" w:hAnsi="Times New Roman" w:cs="Times New Roman"/>
          <w:i/>
          <w:sz w:val="24"/>
        </w:rPr>
        <w:t>Multi-agency</w:t>
      </w:r>
      <w:proofErr w:type="gramEnd"/>
      <w:r w:rsidRPr="004F248B">
        <w:rPr>
          <w:rFonts w:ascii="Times New Roman" w:hAnsi="Times New Roman" w:cs="Times New Roman"/>
          <w:i/>
          <w:sz w:val="24"/>
        </w:rPr>
        <w:t xml:space="preserve"> working.</w:t>
      </w:r>
      <w:r w:rsidRPr="004F248B">
        <w:rPr>
          <w:rFonts w:ascii="Times New Roman" w:hAnsi="Times New Roman" w:cs="Times New Roman"/>
          <w:sz w:val="24"/>
        </w:rPr>
        <w:t xml:space="preserve"> Available at: </w:t>
      </w:r>
      <w:hyperlink r:id="rId39" w:history="1">
        <w:r w:rsidRPr="004F248B">
          <w:rPr>
            <w:rStyle w:val="Hyperlink"/>
            <w:rFonts w:ascii="Times New Roman" w:hAnsi="Times New Roman" w:cs="Times New Roman"/>
            <w:sz w:val="24"/>
          </w:rPr>
          <w:t>https://www.schools.norfolk.gov.uk/article/29596/Multi-agency-working</w:t>
        </w:r>
      </w:hyperlink>
      <w:r w:rsidRPr="004F248B">
        <w:rPr>
          <w:rFonts w:ascii="Times New Roman" w:hAnsi="Times New Roman" w:cs="Times New Roman"/>
          <w:sz w:val="24"/>
        </w:rPr>
        <w:t xml:space="preserve"> (Accessed: 21 November 2025).</w:t>
      </w:r>
    </w:p>
    <w:p w14:paraId="627A4DC4" w14:textId="77777777" w:rsidR="000473FB" w:rsidRPr="004F248B" w:rsidRDefault="000473FB" w:rsidP="00E805AD">
      <w:pPr>
        <w:spacing w:line="360" w:lineRule="auto"/>
        <w:ind w:left="540" w:hanging="540"/>
        <w:jc w:val="both"/>
        <w:rPr>
          <w:rFonts w:ascii="Times New Roman" w:hAnsi="Times New Roman" w:cs="Times New Roman"/>
          <w:sz w:val="24"/>
        </w:rPr>
      </w:pPr>
      <w:r w:rsidRPr="004F248B">
        <w:rPr>
          <w:rFonts w:ascii="Times New Roman" w:hAnsi="Times New Roman" w:cs="Times New Roman"/>
          <w:sz w:val="24"/>
        </w:rPr>
        <w:t xml:space="preserve">NSPCC (2025) </w:t>
      </w:r>
      <w:r w:rsidRPr="004F248B">
        <w:rPr>
          <w:rFonts w:ascii="Times New Roman" w:hAnsi="Times New Roman" w:cs="Times New Roman"/>
          <w:i/>
          <w:sz w:val="24"/>
        </w:rPr>
        <w:t xml:space="preserve">Summary of the Child Safeguarding Practice Review Panel's Annual Report 2023/2024. </w:t>
      </w:r>
      <w:r w:rsidRPr="004F248B">
        <w:rPr>
          <w:rFonts w:ascii="Times New Roman" w:hAnsi="Times New Roman" w:cs="Times New Roman"/>
          <w:sz w:val="24"/>
        </w:rPr>
        <w:t xml:space="preserve">Available at: </w:t>
      </w:r>
      <w:hyperlink r:id="rId40" w:history="1">
        <w:r w:rsidRPr="004F248B">
          <w:rPr>
            <w:rStyle w:val="Hyperlink"/>
            <w:rFonts w:ascii="Times New Roman" w:hAnsi="Times New Roman" w:cs="Times New Roman"/>
            <w:sz w:val="24"/>
          </w:rPr>
          <w:t>https://learning.nspcc.org.uk/media/yrcgkr00/caspar-briefing-panels-annual-report-23-24.pdf</w:t>
        </w:r>
      </w:hyperlink>
      <w:r w:rsidRPr="004F248B">
        <w:rPr>
          <w:rFonts w:ascii="Times New Roman" w:hAnsi="Times New Roman" w:cs="Times New Roman"/>
          <w:sz w:val="24"/>
        </w:rPr>
        <w:t xml:space="preserve"> (Accessed: 20 November 2025). </w:t>
      </w:r>
    </w:p>
    <w:p w14:paraId="09064C0C" w14:textId="77777777" w:rsidR="00A11DF8" w:rsidRPr="004F248B" w:rsidRDefault="00362B6A" w:rsidP="00E805AD">
      <w:pPr>
        <w:spacing w:line="360" w:lineRule="auto"/>
        <w:ind w:left="540" w:hanging="540"/>
        <w:rPr>
          <w:rFonts w:ascii="Times New Roman" w:hAnsi="Times New Roman" w:cs="Times New Roman"/>
          <w:sz w:val="24"/>
        </w:rPr>
      </w:pPr>
      <w:r w:rsidRPr="004F248B">
        <w:rPr>
          <w:rFonts w:ascii="Times New Roman" w:hAnsi="Times New Roman" w:cs="Times New Roman"/>
          <w:sz w:val="24"/>
        </w:rPr>
        <w:t xml:space="preserve">Tower Hamlets Council (2025) </w:t>
      </w:r>
      <w:r w:rsidRPr="004F248B">
        <w:rPr>
          <w:rFonts w:ascii="Times New Roman" w:hAnsi="Times New Roman" w:cs="Times New Roman"/>
          <w:i/>
          <w:sz w:val="24"/>
        </w:rPr>
        <w:t xml:space="preserve">MAST Early Help &amp; Children and Families Service. </w:t>
      </w:r>
      <w:r w:rsidRPr="004F248B">
        <w:rPr>
          <w:rFonts w:ascii="Times New Roman" w:hAnsi="Times New Roman" w:cs="Times New Roman"/>
          <w:sz w:val="24"/>
        </w:rPr>
        <w:t>Available at:</w:t>
      </w:r>
      <w:hyperlink r:id="rId41" w:history="1">
        <w:r w:rsidRPr="004F248B">
          <w:rPr>
            <w:rStyle w:val="Hyperlink"/>
            <w:rFonts w:ascii="Times New Roman" w:hAnsi="Times New Roman" w:cs="Times New Roman"/>
            <w:sz w:val="24"/>
          </w:rPr>
          <w:t>https://www.towerhamlets.gov.uk/lgnl/health__social_care/children_and_family_care/Early_Help/Early-Help-and-Children-and-Family-Service.aspx</w:t>
        </w:r>
      </w:hyperlink>
      <w:r w:rsidRPr="004F248B">
        <w:t xml:space="preserve"> </w:t>
      </w:r>
      <w:r w:rsidRPr="004F248B">
        <w:rPr>
          <w:rFonts w:ascii="Times New Roman" w:hAnsi="Times New Roman" w:cs="Times New Roman"/>
          <w:sz w:val="24"/>
        </w:rPr>
        <w:t>(Accessed: 20 November 2025).</w:t>
      </w:r>
    </w:p>
    <w:p w14:paraId="51A014CB" w14:textId="77777777" w:rsidR="0036284E" w:rsidRPr="004F248B" w:rsidRDefault="0036284E" w:rsidP="0036284E">
      <w:pPr>
        <w:spacing w:line="360" w:lineRule="auto"/>
        <w:ind w:left="540" w:hanging="540"/>
        <w:rPr>
          <w:rFonts w:ascii="Times New Roman" w:hAnsi="Times New Roman" w:cs="Times New Roman"/>
          <w:sz w:val="24"/>
        </w:rPr>
      </w:pPr>
      <w:r w:rsidRPr="004F248B">
        <w:rPr>
          <w:rFonts w:ascii="Times New Roman" w:hAnsi="Times New Roman" w:cs="Times New Roman"/>
          <w:sz w:val="24"/>
        </w:rPr>
        <w:t xml:space="preserve">Working together to safeguard children (2025) </w:t>
      </w:r>
      <w:r w:rsidRPr="004F248B">
        <w:rPr>
          <w:rFonts w:ascii="Times New Roman" w:hAnsi="Times New Roman" w:cs="Times New Roman"/>
          <w:i/>
          <w:sz w:val="24"/>
        </w:rPr>
        <w:t>Everyone shares responsibility for you</w:t>
      </w:r>
      <w:r w:rsidRPr="004F248B">
        <w:rPr>
          <w:rFonts w:ascii="Times New Roman" w:hAnsi="Times New Roman" w:cs="Times New Roman"/>
          <w:sz w:val="24"/>
        </w:rPr>
        <w:t xml:space="preserve">. Available at: </w:t>
      </w:r>
      <w:hyperlink r:id="rId42" w:history="1">
        <w:r w:rsidRPr="004F248B">
          <w:rPr>
            <w:rStyle w:val="Hyperlink"/>
            <w:rFonts w:ascii="Times New Roman" w:hAnsi="Times New Roman" w:cs="Times New Roman"/>
            <w:sz w:val="24"/>
          </w:rPr>
          <w:t>https://assets.publishing.service.gov.uk/media/681b42043f1c73824ee3e4f0/Children_and_young_person_guide_to_working_together_to_safeguard_children.pdf</w:t>
        </w:r>
      </w:hyperlink>
      <w:r w:rsidRPr="004F248B">
        <w:rPr>
          <w:rFonts w:ascii="Times New Roman" w:hAnsi="Times New Roman" w:cs="Times New Roman"/>
          <w:sz w:val="24"/>
        </w:rPr>
        <w:t xml:space="preserve"> (Accessed: 21 November 2025).</w:t>
      </w:r>
    </w:p>
    <w:p w14:paraId="054A7E93" w14:textId="77777777" w:rsidR="0036284E" w:rsidRPr="004F248B" w:rsidRDefault="0036284E" w:rsidP="0036284E">
      <w:pPr>
        <w:spacing w:line="360" w:lineRule="auto"/>
        <w:ind w:left="540" w:hanging="540"/>
        <w:rPr>
          <w:rFonts w:ascii="Times New Roman" w:hAnsi="Times New Roman" w:cs="Times New Roman"/>
          <w:sz w:val="24"/>
        </w:rPr>
      </w:pPr>
    </w:p>
    <w:p w14:paraId="15E6842E" w14:textId="77777777" w:rsidR="00E805AD" w:rsidRPr="004F248B" w:rsidRDefault="00E805AD" w:rsidP="008C22EA">
      <w:pPr>
        <w:spacing w:line="360" w:lineRule="auto"/>
        <w:rPr>
          <w:rFonts w:ascii="Times New Roman" w:eastAsiaTheme="majorEastAsia" w:hAnsi="Times New Roman" w:cstheme="majorBidi"/>
          <w:b/>
          <w:bCs/>
          <w:color w:val="000000" w:themeColor="text1"/>
          <w:sz w:val="28"/>
          <w:szCs w:val="28"/>
        </w:rPr>
      </w:pPr>
      <w:bookmarkStart w:id="18" w:name="_Toc214552933"/>
      <w:bookmarkEnd w:id="18"/>
    </w:p>
    <w:sectPr w:rsidR="00E805AD" w:rsidRPr="004F248B" w:rsidSect="00FF20C2">
      <w:footerReference w:type="default" r:id="rId4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A80FC4" w14:textId="77777777" w:rsidR="00212F4E" w:rsidRDefault="00212F4E" w:rsidP="00FF20C2">
      <w:pPr>
        <w:spacing w:after="0" w:line="240" w:lineRule="auto"/>
      </w:pPr>
      <w:r>
        <w:separator/>
      </w:r>
    </w:p>
  </w:endnote>
  <w:endnote w:type="continuationSeparator" w:id="0">
    <w:p w14:paraId="446684BD" w14:textId="77777777" w:rsidR="00212F4E" w:rsidRDefault="00212F4E" w:rsidP="00FF2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rPr>
      <w:id w:val="2949141"/>
      <w:docPartObj>
        <w:docPartGallery w:val="Page Numbers (Bottom of Page)"/>
        <w:docPartUnique/>
      </w:docPartObj>
    </w:sdtPr>
    <w:sdtContent>
      <w:sdt>
        <w:sdtPr>
          <w:rPr>
            <w:rFonts w:ascii="Times New Roman" w:hAnsi="Times New Roman" w:cs="Times New Roman"/>
          </w:rPr>
          <w:id w:val="565050477"/>
          <w:docPartObj>
            <w:docPartGallery w:val="Page Numbers (Top of Page)"/>
            <w:docPartUnique/>
          </w:docPartObj>
        </w:sdtPr>
        <w:sdtContent>
          <w:p w14:paraId="0C6082E9" w14:textId="77777777" w:rsidR="00467BEC" w:rsidRPr="004F36D8" w:rsidRDefault="00467BEC">
            <w:pPr>
              <w:pStyle w:val="Footer"/>
              <w:jc w:val="center"/>
              <w:rPr>
                <w:rFonts w:ascii="Times New Roman" w:hAnsi="Times New Roman" w:cs="Times New Roman"/>
              </w:rPr>
            </w:pPr>
            <w:r w:rsidRPr="004F36D8">
              <w:rPr>
                <w:rFonts w:ascii="Times New Roman" w:hAnsi="Times New Roman" w:cs="Times New Roman"/>
              </w:rPr>
              <w:t xml:space="preserve">Page </w:t>
            </w:r>
            <w:r w:rsidR="00BC7F4A" w:rsidRPr="004F36D8">
              <w:rPr>
                <w:rFonts w:ascii="Times New Roman" w:hAnsi="Times New Roman" w:cs="Times New Roman"/>
                <w:b/>
                <w:sz w:val="24"/>
                <w:szCs w:val="24"/>
              </w:rPr>
              <w:fldChar w:fldCharType="begin"/>
            </w:r>
            <w:r w:rsidRPr="004F36D8">
              <w:rPr>
                <w:rFonts w:ascii="Times New Roman" w:hAnsi="Times New Roman" w:cs="Times New Roman"/>
                <w:b/>
              </w:rPr>
              <w:instrText xml:space="preserve"> PAGE </w:instrText>
            </w:r>
            <w:r w:rsidR="00BC7F4A" w:rsidRPr="004F36D8">
              <w:rPr>
                <w:rFonts w:ascii="Times New Roman" w:hAnsi="Times New Roman" w:cs="Times New Roman"/>
                <w:b/>
                <w:sz w:val="24"/>
                <w:szCs w:val="24"/>
              </w:rPr>
              <w:fldChar w:fldCharType="separate"/>
            </w:r>
            <w:r w:rsidR="008D50BF">
              <w:rPr>
                <w:rFonts w:ascii="Times New Roman" w:hAnsi="Times New Roman" w:cs="Times New Roman"/>
                <w:b/>
                <w:noProof/>
              </w:rPr>
              <w:t>2</w:t>
            </w:r>
            <w:r w:rsidR="00BC7F4A" w:rsidRPr="004F36D8">
              <w:rPr>
                <w:rFonts w:ascii="Times New Roman" w:hAnsi="Times New Roman" w:cs="Times New Roman"/>
                <w:b/>
                <w:sz w:val="24"/>
                <w:szCs w:val="24"/>
              </w:rPr>
              <w:fldChar w:fldCharType="end"/>
            </w:r>
            <w:r w:rsidRPr="004F36D8">
              <w:rPr>
                <w:rFonts w:ascii="Times New Roman" w:hAnsi="Times New Roman" w:cs="Times New Roman"/>
              </w:rPr>
              <w:t xml:space="preserve"> of </w:t>
            </w:r>
            <w:r w:rsidR="00BC7F4A" w:rsidRPr="004F36D8">
              <w:rPr>
                <w:rFonts w:ascii="Times New Roman" w:hAnsi="Times New Roman" w:cs="Times New Roman"/>
                <w:b/>
                <w:sz w:val="24"/>
                <w:szCs w:val="24"/>
              </w:rPr>
              <w:fldChar w:fldCharType="begin"/>
            </w:r>
            <w:r w:rsidRPr="004F36D8">
              <w:rPr>
                <w:rFonts w:ascii="Times New Roman" w:hAnsi="Times New Roman" w:cs="Times New Roman"/>
                <w:b/>
              </w:rPr>
              <w:instrText xml:space="preserve"> NUMPAGES  </w:instrText>
            </w:r>
            <w:r w:rsidR="00BC7F4A" w:rsidRPr="004F36D8">
              <w:rPr>
                <w:rFonts w:ascii="Times New Roman" w:hAnsi="Times New Roman" w:cs="Times New Roman"/>
                <w:b/>
                <w:sz w:val="24"/>
                <w:szCs w:val="24"/>
              </w:rPr>
              <w:fldChar w:fldCharType="separate"/>
            </w:r>
            <w:r w:rsidR="008D50BF">
              <w:rPr>
                <w:rFonts w:ascii="Times New Roman" w:hAnsi="Times New Roman" w:cs="Times New Roman"/>
                <w:b/>
                <w:noProof/>
              </w:rPr>
              <w:t>14</w:t>
            </w:r>
            <w:r w:rsidR="00BC7F4A" w:rsidRPr="004F36D8">
              <w:rPr>
                <w:rFonts w:ascii="Times New Roman" w:hAnsi="Times New Roman" w:cs="Times New Roman"/>
                <w:b/>
                <w:sz w:val="24"/>
                <w:szCs w:val="24"/>
              </w:rPr>
              <w:fldChar w:fldCharType="end"/>
            </w:r>
          </w:p>
        </w:sdtContent>
      </w:sdt>
    </w:sdtContent>
  </w:sdt>
  <w:p w14:paraId="6D8AE515" w14:textId="77777777" w:rsidR="00467BEC" w:rsidRPr="004F36D8" w:rsidRDefault="00467BEC">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6BAB81" w14:textId="77777777" w:rsidR="00212F4E" w:rsidRDefault="00212F4E" w:rsidP="00FF20C2">
      <w:pPr>
        <w:spacing w:after="0" w:line="240" w:lineRule="auto"/>
      </w:pPr>
      <w:r>
        <w:separator/>
      </w:r>
    </w:p>
  </w:footnote>
  <w:footnote w:type="continuationSeparator" w:id="0">
    <w:p w14:paraId="1A5935EE" w14:textId="77777777" w:rsidR="00212F4E" w:rsidRDefault="00212F4E" w:rsidP="00FF20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D44C90"/>
    <w:multiLevelType w:val="hybridMultilevel"/>
    <w:tmpl w:val="04DA946C"/>
    <w:lvl w:ilvl="0" w:tplc="5E1A7228">
      <w:start w:val="1"/>
      <w:numFmt w:val="bullet"/>
      <w:lvlText w:val="•"/>
      <w:lvlJc w:val="left"/>
      <w:pPr>
        <w:tabs>
          <w:tab w:val="num" w:pos="720"/>
        </w:tabs>
        <w:ind w:left="720" w:hanging="360"/>
      </w:pPr>
      <w:rPr>
        <w:rFonts w:ascii="Times New Roman" w:hAnsi="Times New Roman" w:hint="default"/>
      </w:rPr>
    </w:lvl>
    <w:lvl w:ilvl="1" w:tplc="F3EC3514" w:tentative="1">
      <w:start w:val="1"/>
      <w:numFmt w:val="bullet"/>
      <w:lvlText w:val="•"/>
      <w:lvlJc w:val="left"/>
      <w:pPr>
        <w:tabs>
          <w:tab w:val="num" w:pos="1440"/>
        </w:tabs>
        <w:ind w:left="1440" w:hanging="360"/>
      </w:pPr>
      <w:rPr>
        <w:rFonts w:ascii="Times New Roman" w:hAnsi="Times New Roman" w:hint="default"/>
      </w:rPr>
    </w:lvl>
    <w:lvl w:ilvl="2" w:tplc="A79C8772" w:tentative="1">
      <w:start w:val="1"/>
      <w:numFmt w:val="bullet"/>
      <w:lvlText w:val="•"/>
      <w:lvlJc w:val="left"/>
      <w:pPr>
        <w:tabs>
          <w:tab w:val="num" w:pos="2160"/>
        </w:tabs>
        <w:ind w:left="2160" w:hanging="360"/>
      </w:pPr>
      <w:rPr>
        <w:rFonts w:ascii="Times New Roman" w:hAnsi="Times New Roman" w:hint="default"/>
      </w:rPr>
    </w:lvl>
    <w:lvl w:ilvl="3" w:tplc="84508976" w:tentative="1">
      <w:start w:val="1"/>
      <w:numFmt w:val="bullet"/>
      <w:lvlText w:val="•"/>
      <w:lvlJc w:val="left"/>
      <w:pPr>
        <w:tabs>
          <w:tab w:val="num" w:pos="2880"/>
        </w:tabs>
        <w:ind w:left="2880" w:hanging="360"/>
      </w:pPr>
      <w:rPr>
        <w:rFonts w:ascii="Times New Roman" w:hAnsi="Times New Roman" w:hint="default"/>
      </w:rPr>
    </w:lvl>
    <w:lvl w:ilvl="4" w:tplc="EC7AAEEA" w:tentative="1">
      <w:start w:val="1"/>
      <w:numFmt w:val="bullet"/>
      <w:lvlText w:val="•"/>
      <w:lvlJc w:val="left"/>
      <w:pPr>
        <w:tabs>
          <w:tab w:val="num" w:pos="3600"/>
        </w:tabs>
        <w:ind w:left="3600" w:hanging="360"/>
      </w:pPr>
      <w:rPr>
        <w:rFonts w:ascii="Times New Roman" w:hAnsi="Times New Roman" w:hint="default"/>
      </w:rPr>
    </w:lvl>
    <w:lvl w:ilvl="5" w:tplc="F7669402" w:tentative="1">
      <w:start w:val="1"/>
      <w:numFmt w:val="bullet"/>
      <w:lvlText w:val="•"/>
      <w:lvlJc w:val="left"/>
      <w:pPr>
        <w:tabs>
          <w:tab w:val="num" w:pos="4320"/>
        </w:tabs>
        <w:ind w:left="4320" w:hanging="360"/>
      </w:pPr>
      <w:rPr>
        <w:rFonts w:ascii="Times New Roman" w:hAnsi="Times New Roman" w:hint="default"/>
      </w:rPr>
    </w:lvl>
    <w:lvl w:ilvl="6" w:tplc="9A344E56" w:tentative="1">
      <w:start w:val="1"/>
      <w:numFmt w:val="bullet"/>
      <w:lvlText w:val="•"/>
      <w:lvlJc w:val="left"/>
      <w:pPr>
        <w:tabs>
          <w:tab w:val="num" w:pos="5040"/>
        </w:tabs>
        <w:ind w:left="5040" w:hanging="360"/>
      </w:pPr>
      <w:rPr>
        <w:rFonts w:ascii="Times New Roman" w:hAnsi="Times New Roman" w:hint="default"/>
      </w:rPr>
    </w:lvl>
    <w:lvl w:ilvl="7" w:tplc="A7CCF04C" w:tentative="1">
      <w:start w:val="1"/>
      <w:numFmt w:val="bullet"/>
      <w:lvlText w:val="•"/>
      <w:lvlJc w:val="left"/>
      <w:pPr>
        <w:tabs>
          <w:tab w:val="num" w:pos="5760"/>
        </w:tabs>
        <w:ind w:left="5760" w:hanging="360"/>
      </w:pPr>
      <w:rPr>
        <w:rFonts w:ascii="Times New Roman" w:hAnsi="Times New Roman" w:hint="default"/>
      </w:rPr>
    </w:lvl>
    <w:lvl w:ilvl="8" w:tplc="3D4E33F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D037DA4"/>
    <w:multiLevelType w:val="multilevel"/>
    <w:tmpl w:val="A450F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0B268D"/>
    <w:multiLevelType w:val="hybridMultilevel"/>
    <w:tmpl w:val="50CE88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7226408">
    <w:abstractNumId w:val="2"/>
  </w:num>
  <w:num w:numId="2" w16cid:durableId="1415131857">
    <w:abstractNumId w:val="0"/>
  </w:num>
  <w:num w:numId="3" w16cid:durableId="463406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962"/>
    <w:rsid w:val="00003F28"/>
    <w:rsid w:val="00004F3C"/>
    <w:rsid w:val="0001010D"/>
    <w:rsid w:val="000119C8"/>
    <w:rsid w:val="00014639"/>
    <w:rsid w:val="000473FB"/>
    <w:rsid w:val="00054994"/>
    <w:rsid w:val="00056368"/>
    <w:rsid w:val="00070702"/>
    <w:rsid w:val="000A0E8F"/>
    <w:rsid w:val="000B7CE0"/>
    <w:rsid w:val="000C4782"/>
    <w:rsid w:val="000D7046"/>
    <w:rsid w:val="00104095"/>
    <w:rsid w:val="00121DB4"/>
    <w:rsid w:val="001370D4"/>
    <w:rsid w:val="00137BC2"/>
    <w:rsid w:val="001A069A"/>
    <w:rsid w:val="001B5F55"/>
    <w:rsid w:val="001C2060"/>
    <w:rsid w:val="001D4771"/>
    <w:rsid w:val="002003F8"/>
    <w:rsid w:val="0020602C"/>
    <w:rsid w:val="00212F4E"/>
    <w:rsid w:val="00215E81"/>
    <w:rsid w:val="00224372"/>
    <w:rsid w:val="0023671A"/>
    <w:rsid w:val="00243CF6"/>
    <w:rsid w:val="002476B2"/>
    <w:rsid w:val="00287836"/>
    <w:rsid w:val="002C178B"/>
    <w:rsid w:val="002C2FDB"/>
    <w:rsid w:val="002D06E9"/>
    <w:rsid w:val="002E0BBC"/>
    <w:rsid w:val="002E1888"/>
    <w:rsid w:val="002E4C39"/>
    <w:rsid w:val="002F2F73"/>
    <w:rsid w:val="002F5A65"/>
    <w:rsid w:val="00336F32"/>
    <w:rsid w:val="00342AA2"/>
    <w:rsid w:val="00350080"/>
    <w:rsid w:val="0036284E"/>
    <w:rsid w:val="00362B6A"/>
    <w:rsid w:val="003B2F66"/>
    <w:rsid w:val="003B650D"/>
    <w:rsid w:val="003C0FCC"/>
    <w:rsid w:val="003C6ADA"/>
    <w:rsid w:val="00405EF2"/>
    <w:rsid w:val="0042495A"/>
    <w:rsid w:val="0042714F"/>
    <w:rsid w:val="00427F15"/>
    <w:rsid w:val="004544E2"/>
    <w:rsid w:val="00467BEC"/>
    <w:rsid w:val="00477CD4"/>
    <w:rsid w:val="00480875"/>
    <w:rsid w:val="00492790"/>
    <w:rsid w:val="004A47C3"/>
    <w:rsid w:val="004B462F"/>
    <w:rsid w:val="004C4275"/>
    <w:rsid w:val="004D7B29"/>
    <w:rsid w:val="004E36F2"/>
    <w:rsid w:val="004E5BAB"/>
    <w:rsid w:val="004F248B"/>
    <w:rsid w:val="004F36D8"/>
    <w:rsid w:val="0050194F"/>
    <w:rsid w:val="0052794C"/>
    <w:rsid w:val="00572E66"/>
    <w:rsid w:val="005A1E17"/>
    <w:rsid w:val="005C1090"/>
    <w:rsid w:val="005C5016"/>
    <w:rsid w:val="005D1D76"/>
    <w:rsid w:val="005E2FD8"/>
    <w:rsid w:val="005F0409"/>
    <w:rsid w:val="005F272A"/>
    <w:rsid w:val="005F3BCE"/>
    <w:rsid w:val="005F5430"/>
    <w:rsid w:val="00601F44"/>
    <w:rsid w:val="00606B1E"/>
    <w:rsid w:val="00613962"/>
    <w:rsid w:val="00615585"/>
    <w:rsid w:val="006972B6"/>
    <w:rsid w:val="006C3D83"/>
    <w:rsid w:val="006F599F"/>
    <w:rsid w:val="0070781F"/>
    <w:rsid w:val="007231FA"/>
    <w:rsid w:val="00724C70"/>
    <w:rsid w:val="00776A19"/>
    <w:rsid w:val="00783D39"/>
    <w:rsid w:val="007A1551"/>
    <w:rsid w:val="007B11CE"/>
    <w:rsid w:val="007B307C"/>
    <w:rsid w:val="007C6B48"/>
    <w:rsid w:val="007D7CDE"/>
    <w:rsid w:val="007E2E37"/>
    <w:rsid w:val="007E7BE7"/>
    <w:rsid w:val="0082555C"/>
    <w:rsid w:val="0084655F"/>
    <w:rsid w:val="008543C6"/>
    <w:rsid w:val="00861DCB"/>
    <w:rsid w:val="008B77D5"/>
    <w:rsid w:val="008C22EA"/>
    <w:rsid w:val="008C3A77"/>
    <w:rsid w:val="008D50BF"/>
    <w:rsid w:val="008D78A7"/>
    <w:rsid w:val="00903714"/>
    <w:rsid w:val="00934888"/>
    <w:rsid w:val="00943CD3"/>
    <w:rsid w:val="00944976"/>
    <w:rsid w:val="00964E76"/>
    <w:rsid w:val="009975D3"/>
    <w:rsid w:val="009B69A2"/>
    <w:rsid w:val="009C1623"/>
    <w:rsid w:val="009D2CDC"/>
    <w:rsid w:val="009F2FF9"/>
    <w:rsid w:val="009F487E"/>
    <w:rsid w:val="00A03CF2"/>
    <w:rsid w:val="00A11DF8"/>
    <w:rsid w:val="00A157C9"/>
    <w:rsid w:val="00A20F1D"/>
    <w:rsid w:val="00A53E06"/>
    <w:rsid w:val="00A55998"/>
    <w:rsid w:val="00AA0D04"/>
    <w:rsid w:val="00AA2701"/>
    <w:rsid w:val="00AD420F"/>
    <w:rsid w:val="00AE7DD5"/>
    <w:rsid w:val="00AF39E8"/>
    <w:rsid w:val="00B33170"/>
    <w:rsid w:val="00B369F4"/>
    <w:rsid w:val="00B41303"/>
    <w:rsid w:val="00B47B48"/>
    <w:rsid w:val="00B53D81"/>
    <w:rsid w:val="00B5434A"/>
    <w:rsid w:val="00B574B6"/>
    <w:rsid w:val="00B60149"/>
    <w:rsid w:val="00BA560D"/>
    <w:rsid w:val="00BB4D4C"/>
    <w:rsid w:val="00BC7F4A"/>
    <w:rsid w:val="00BE23D6"/>
    <w:rsid w:val="00BE4C84"/>
    <w:rsid w:val="00C47AE0"/>
    <w:rsid w:val="00C50540"/>
    <w:rsid w:val="00C80077"/>
    <w:rsid w:val="00C8154B"/>
    <w:rsid w:val="00CA6A07"/>
    <w:rsid w:val="00CB75D3"/>
    <w:rsid w:val="00CC4AB8"/>
    <w:rsid w:val="00CD3055"/>
    <w:rsid w:val="00CD56CF"/>
    <w:rsid w:val="00CF05BD"/>
    <w:rsid w:val="00D027BD"/>
    <w:rsid w:val="00D15D70"/>
    <w:rsid w:val="00D35A45"/>
    <w:rsid w:val="00D649F6"/>
    <w:rsid w:val="00D856A9"/>
    <w:rsid w:val="00D916C5"/>
    <w:rsid w:val="00D922A1"/>
    <w:rsid w:val="00DA2A43"/>
    <w:rsid w:val="00DA325A"/>
    <w:rsid w:val="00DB2139"/>
    <w:rsid w:val="00E34B30"/>
    <w:rsid w:val="00E42834"/>
    <w:rsid w:val="00E42A40"/>
    <w:rsid w:val="00E52C84"/>
    <w:rsid w:val="00E658D1"/>
    <w:rsid w:val="00E6785D"/>
    <w:rsid w:val="00E72200"/>
    <w:rsid w:val="00E805AD"/>
    <w:rsid w:val="00E9094B"/>
    <w:rsid w:val="00E93C8B"/>
    <w:rsid w:val="00EC5E12"/>
    <w:rsid w:val="00ED51E3"/>
    <w:rsid w:val="00EF0038"/>
    <w:rsid w:val="00EF2383"/>
    <w:rsid w:val="00F26C80"/>
    <w:rsid w:val="00F34430"/>
    <w:rsid w:val="00F40627"/>
    <w:rsid w:val="00F4235B"/>
    <w:rsid w:val="00F547DB"/>
    <w:rsid w:val="00F7004E"/>
    <w:rsid w:val="00F71473"/>
    <w:rsid w:val="00F743BF"/>
    <w:rsid w:val="00F74CCC"/>
    <w:rsid w:val="00F872C6"/>
    <w:rsid w:val="00F874AE"/>
    <w:rsid w:val="00FA5581"/>
    <w:rsid w:val="00FB1790"/>
    <w:rsid w:val="00FD5740"/>
    <w:rsid w:val="00FF20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EC8671"/>
  <w15:docId w15:val="{4C9E6DD6-7178-DA41-8C46-426F249D5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046"/>
  </w:style>
  <w:style w:type="paragraph" w:styleId="Heading1">
    <w:name w:val="heading 1"/>
    <w:basedOn w:val="Normal"/>
    <w:next w:val="Normal"/>
    <w:link w:val="Heading1Char"/>
    <w:uiPriority w:val="9"/>
    <w:qFormat/>
    <w:rsid w:val="004F36D8"/>
    <w:pPr>
      <w:keepNext/>
      <w:keepLines/>
      <w:spacing w:before="480" w:after="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4F36D8"/>
    <w:pPr>
      <w:keepNext/>
      <w:keepLines/>
      <w:spacing w:before="200" w:after="0"/>
      <w:outlineLvl w:val="1"/>
    </w:pPr>
    <w:rPr>
      <w:rFonts w:ascii="Times New Roman" w:eastAsiaTheme="majorEastAsia" w:hAnsi="Times New Roman"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BE23D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3962"/>
    <w:rPr>
      <w:color w:val="0000FF" w:themeColor="hyperlink"/>
      <w:u w:val="single"/>
    </w:rPr>
  </w:style>
  <w:style w:type="paragraph" w:styleId="ListParagraph">
    <w:name w:val="List Paragraph"/>
    <w:basedOn w:val="Normal"/>
    <w:uiPriority w:val="34"/>
    <w:qFormat/>
    <w:rsid w:val="007C6B48"/>
    <w:pPr>
      <w:ind w:left="720"/>
      <w:contextualSpacing/>
    </w:pPr>
  </w:style>
  <w:style w:type="paragraph" w:styleId="BalloonText">
    <w:name w:val="Balloon Text"/>
    <w:basedOn w:val="Normal"/>
    <w:link w:val="BalloonTextChar"/>
    <w:uiPriority w:val="99"/>
    <w:semiHidden/>
    <w:unhideWhenUsed/>
    <w:rsid w:val="00FF20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20C2"/>
    <w:rPr>
      <w:rFonts w:ascii="Tahoma" w:hAnsi="Tahoma" w:cs="Tahoma"/>
      <w:sz w:val="16"/>
      <w:szCs w:val="16"/>
    </w:rPr>
  </w:style>
  <w:style w:type="paragraph" w:styleId="Header">
    <w:name w:val="header"/>
    <w:basedOn w:val="Normal"/>
    <w:link w:val="HeaderChar"/>
    <w:uiPriority w:val="99"/>
    <w:semiHidden/>
    <w:unhideWhenUsed/>
    <w:rsid w:val="00FF20C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F20C2"/>
  </w:style>
  <w:style w:type="paragraph" w:styleId="Footer">
    <w:name w:val="footer"/>
    <w:basedOn w:val="Normal"/>
    <w:link w:val="FooterChar"/>
    <w:uiPriority w:val="99"/>
    <w:unhideWhenUsed/>
    <w:rsid w:val="00FF20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20C2"/>
  </w:style>
  <w:style w:type="character" w:customStyle="1" w:styleId="Heading1Char">
    <w:name w:val="Heading 1 Char"/>
    <w:basedOn w:val="DefaultParagraphFont"/>
    <w:link w:val="Heading1"/>
    <w:uiPriority w:val="9"/>
    <w:rsid w:val="004F36D8"/>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4F36D8"/>
    <w:rPr>
      <w:rFonts w:ascii="Times New Roman" w:eastAsiaTheme="majorEastAsia" w:hAnsi="Times New Roman" w:cstheme="majorBidi"/>
      <w:b/>
      <w:bCs/>
      <w:color w:val="000000" w:themeColor="text1"/>
      <w:sz w:val="26"/>
      <w:szCs w:val="26"/>
    </w:rPr>
  </w:style>
  <w:style w:type="paragraph" w:styleId="TOCHeading">
    <w:name w:val="TOC Heading"/>
    <w:basedOn w:val="Heading1"/>
    <w:next w:val="Normal"/>
    <w:uiPriority w:val="39"/>
    <w:semiHidden/>
    <w:unhideWhenUsed/>
    <w:qFormat/>
    <w:rsid w:val="004F36D8"/>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F36D8"/>
    <w:pPr>
      <w:spacing w:after="100"/>
    </w:pPr>
  </w:style>
  <w:style w:type="paragraph" w:styleId="TOC2">
    <w:name w:val="toc 2"/>
    <w:basedOn w:val="Normal"/>
    <w:next w:val="Normal"/>
    <w:autoRedefine/>
    <w:uiPriority w:val="39"/>
    <w:unhideWhenUsed/>
    <w:rsid w:val="004F36D8"/>
    <w:pPr>
      <w:spacing w:after="100"/>
      <w:ind w:left="220"/>
    </w:pPr>
  </w:style>
  <w:style w:type="character" w:styleId="CommentReference">
    <w:name w:val="annotation reference"/>
    <w:basedOn w:val="DefaultParagraphFont"/>
    <w:uiPriority w:val="99"/>
    <w:semiHidden/>
    <w:unhideWhenUsed/>
    <w:rsid w:val="0052794C"/>
    <w:rPr>
      <w:sz w:val="16"/>
      <w:szCs w:val="16"/>
    </w:rPr>
  </w:style>
  <w:style w:type="paragraph" w:styleId="CommentText">
    <w:name w:val="annotation text"/>
    <w:basedOn w:val="Normal"/>
    <w:link w:val="CommentTextChar"/>
    <w:uiPriority w:val="99"/>
    <w:unhideWhenUsed/>
    <w:rsid w:val="0052794C"/>
    <w:pPr>
      <w:spacing w:line="240" w:lineRule="auto"/>
    </w:pPr>
    <w:rPr>
      <w:sz w:val="20"/>
      <w:szCs w:val="20"/>
    </w:rPr>
  </w:style>
  <w:style w:type="character" w:customStyle="1" w:styleId="CommentTextChar">
    <w:name w:val="Comment Text Char"/>
    <w:basedOn w:val="DefaultParagraphFont"/>
    <w:link w:val="CommentText"/>
    <w:uiPriority w:val="99"/>
    <w:rsid w:val="0052794C"/>
    <w:rPr>
      <w:sz w:val="20"/>
      <w:szCs w:val="20"/>
    </w:rPr>
  </w:style>
  <w:style w:type="paragraph" w:styleId="CommentSubject">
    <w:name w:val="annotation subject"/>
    <w:basedOn w:val="CommentText"/>
    <w:next w:val="CommentText"/>
    <w:link w:val="CommentSubjectChar"/>
    <w:uiPriority w:val="99"/>
    <w:semiHidden/>
    <w:unhideWhenUsed/>
    <w:rsid w:val="0052794C"/>
    <w:rPr>
      <w:b/>
      <w:bCs/>
    </w:rPr>
  </w:style>
  <w:style w:type="character" w:customStyle="1" w:styleId="CommentSubjectChar">
    <w:name w:val="Comment Subject Char"/>
    <w:basedOn w:val="CommentTextChar"/>
    <w:link w:val="CommentSubject"/>
    <w:uiPriority w:val="99"/>
    <w:semiHidden/>
    <w:rsid w:val="0052794C"/>
    <w:rPr>
      <w:b/>
      <w:bCs/>
      <w:sz w:val="20"/>
      <w:szCs w:val="20"/>
    </w:rPr>
  </w:style>
  <w:style w:type="paragraph" w:styleId="Caption">
    <w:name w:val="caption"/>
    <w:basedOn w:val="Normal"/>
    <w:next w:val="Normal"/>
    <w:uiPriority w:val="35"/>
    <w:unhideWhenUsed/>
    <w:qFormat/>
    <w:rsid w:val="00A11DF8"/>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55998"/>
    <w:pPr>
      <w:spacing w:after="0"/>
    </w:pPr>
  </w:style>
  <w:style w:type="character" w:styleId="Strong">
    <w:name w:val="Strong"/>
    <w:basedOn w:val="DefaultParagraphFont"/>
    <w:uiPriority w:val="22"/>
    <w:qFormat/>
    <w:rsid w:val="006972B6"/>
    <w:rPr>
      <w:b/>
      <w:bCs/>
    </w:rPr>
  </w:style>
  <w:style w:type="paragraph" w:styleId="NormalWeb">
    <w:name w:val="Normal (Web)"/>
    <w:basedOn w:val="Normal"/>
    <w:uiPriority w:val="99"/>
    <w:semiHidden/>
    <w:unhideWhenUsed/>
    <w:rsid w:val="006972B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BE23D6"/>
    <w:rPr>
      <w:rFonts w:asciiTheme="majorHAnsi" w:eastAsiaTheme="majorEastAsia" w:hAnsiTheme="majorHAnsi" w:cstheme="majorBidi"/>
      <w:color w:val="243F60" w:themeColor="accent1" w:themeShade="7F"/>
      <w:sz w:val="24"/>
      <w:szCs w:val="24"/>
    </w:rPr>
  </w:style>
  <w:style w:type="paragraph" w:styleId="Revision">
    <w:name w:val="Revision"/>
    <w:hidden/>
    <w:uiPriority w:val="99"/>
    <w:semiHidden/>
    <w:rsid w:val="00BE23D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9468294">
      <w:bodyDiv w:val="1"/>
      <w:marLeft w:val="0"/>
      <w:marRight w:val="0"/>
      <w:marTop w:val="0"/>
      <w:marBottom w:val="0"/>
      <w:divBdr>
        <w:top w:val="none" w:sz="0" w:space="0" w:color="auto"/>
        <w:left w:val="none" w:sz="0" w:space="0" w:color="auto"/>
        <w:bottom w:val="none" w:sz="0" w:space="0" w:color="auto"/>
        <w:right w:val="none" w:sz="0" w:space="0" w:color="auto"/>
      </w:divBdr>
      <w:divsChild>
        <w:div w:id="424881576">
          <w:marLeft w:val="547"/>
          <w:marRight w:val="0"/>
          <w:marTop w:val="0"/>
          <w:marBottom w:val="0"/>
          <w:divBdr>
            <w:top w:val="none" w:sz="0" w:space="0" w:color="auto"/>
            <w:left w:val="none" w:sz="0" w:space="0" w:color="auto"/>
            <w:bottom w:val="none" w:sz="0" w:space="0" w:color="auto"/>
            <w:right w:val="none" w:sz="0" w:space="0" w:color="auto"/>
          </w:divBdr>
        </w:div>
      </w:divsChild>
    </w:div>
    <w:div w:id="275672206">
      <w:bodyDiv w:val="1"/>
      <w:marLeft w:val="0"/>
      <w:marRight w:val="0"/>
      <w:marTop w:val="0"/>
      <w:marBottom w:val="0"/>
      <w:divBdr>
        <w:top w:val="none" w:sz="0" w:space="0" w:color="auto"/>
        <w:left w:val="none" w:sz="0" w:space="0" w:color="auto"/>
        <w:bottom w:val="none" w:sz="0" w:space="0" w:color="auto"/>
        <w:right w:val="none" w:sz="0" w:space="0" w:color="auto"/>
      </w:divBdr>
      <w:divsChild>
        <w:div w:id="2021396535">
          <w:marLeft w:val="547"/>
          <w:marRight w:val="0"/>
          <w:marTop w:val="0"/>
          <w:marBottom w:val="0"/>
          <w:divBdr>
            <w:top w:val="none" w:sz="0" w:space="0" w:color="auto"/>
            <w:left w:val="none" w:sz="0" w:space="0" w:color="auto"/>
            <w:bottom w:val="none" w:sz="0" w:space="0" w:color="auto"/>
            <w:right w:val="none" w:sz="0" w:space="0" w:color="auto"/>
          </w:divBdr>
        </w:div>
      </w:divsChild>
    </w:div>
    <w:div w:id="434247783">
      <w:bodyDiv w:val="1"/>
      <w:marLeft w:val="0"/>
      <w:marRight w:val="0"/>
      <w:marTop w:val="0"/>
      <w:marBottom w:val="0"/>
      <w:divBdr>
        <w:top w:val="none" w:sz="0" w:space="0" w:color="auto"/>
        <w:left w:val="none" w:sz="0" w:space="0" w:color="auto"/>
        <w:bottom w:val="none" w:sz="0" w:space="0" w:color="auto"/>
        <w:right w:val="none" w:sz="0" w:space="0" w:color="auto"/>
      </w:divBdr>
      <w:divsChild>
        <w:div w:id="1003044365">
          <w:marLeft w:val="547"/>
          <w:marRight w:val="0"/>
          <w:marTop w:val="0"/>
          <w:marBottom w:val="0"/>
          <w:divBdr>
            <w:top w:val="none" w:sz="0" w:space="0" w:color="auto"/>
            <w:left w:val="none" w:sz="0" w:space="0" w:color="auto"/>
            <w:bottom w:val="none" w:sz="0" w:space="0" w:color="auto"/>
            <w:right w:val="none" w:sz="0" w:space="0" w:color="auto"/>
          </w:divBdr>
        </w:div>
      </w:divsChild>
    </w:div>
    <w:div w:id="489250541">
      <w:bodyDiv w:val="1"/>
      <w:marLeft w:val="0"/>
      <w:marRight w:val="0"/>
      <w:marTop w:val="0"/>
      <w:marBottom w:val="0"/>
      <w:divBdr>
        <w:top w:val="none" w:sz="0" w:space="0" w:color="auto"/>
        <w:left w:val="none" w:sz="0" w:space="0" w:color="auto"/>
        <w:bottom w:val="none" w:sz="0" w:space="0" w:color="auto"/>
        <w:right w:val="none" w:sz="0" w:space="0" w:color="auto"/>
      </w:divBdr>
    </w:div>
    <w:div w:id="743988735">
      <w:bodyDiv w:val="1"/>
      <w:marLeft w:val="0"/>
      <w:marRight w:val="0"/>
      <w:marTop w:val="0"/>
      <w:marBottom w:val="0"/>
      <w:divBdr>
        <w:top w:val="none" w:sz="0" w:space="0" w:color="auto"/>
        <w:left w:val="none" w:sz="0" w:space="0" w:color="auto"/>
        <w:bottom w:val="none" w:sz="0" w:space="0" w:color="auto"/>
        <w:right w:val="none" w:sz="0" w:space="0" w:color="auto"/>
      </w:divBdr>
    </w:div>
    <w:div w:id="772212525">
      <w:bodyDiv w:val="1"/>
      <w:marLeft w:val="0"/>
      <w:marRight w:val="0"/>
      <w:marTop w:val="0"/>
      <w:marBottom w:val="0"/>
      <w:divBdr>
        <w:top w:val="none" w:sz="0" w:space="0" w:color="auto"/>
        <w:left w:val="none" w:sz="0" w:space="0" w:color="auto"/>
        <w:bottom w:val="none" w:sz="0" w:space="0" w:color="auto"/>
        <w:right w:val="none" w:sz="0" w:space="0" w:color="auto"/>
      </w:divBdr>
    </w:div>
    <w:div w:id="810174044">
      <w:bodyDiv w:val="1"/>
      <w:marLeft w:val="0"/>
      <w:marRight w:val="0"/>
      <w:marTop w:val="0"/>
      <w:marBottom w:val="0"/>
      <w:divBdr>
        <w:top w:val="none" w:sz="0" w:space="0" w:color="auto"/>
        <w:left w:val="none" w:sz="0" w:space="0" w:color="auto"/>
        <w:bottom w:val="none" w:sz="0" w:space="0" w:color="auto"/>
        <w:right w:val="none" w:sz="0" w:space="0" w:color="auto"/>
      </w:divBdr>
    </w:div>
    <w:div w:id="887452936">
      <w:bodyDiv w:val="1"/>
      <w:marLeft w:val="0"/>
      <w:marRight w:val="0"/>
      <w:marTop w:val="0"/>
      <w:marBottom w:val="0"/>
      <w:divBdr>
        <w:top w:val="none" w:sz="0" w:space="0" w:color="auto"/>
        <w:left w:val="none" w:sz="0" w:space="0" w:color="auto"/>
        <w:bottom w:val="none" w:sz="0" w:space="0" w:color="auto"/>
        <w:right w:val="none" w:sz="0" w:space="0" w:color="auto"/>
      </w:divBdr>
    </w:div>
    <w:div w:id="958072864">
      <w:bodyDiv w:val="1"/>
      <w:marLeft w:val="0"/>
      <w:marRight w:val="0"/>
      <w:marTop w:val="0"/>
      <w:marBottom w:val="0"/>
      <w:divBdr>
        <w:top w:val="none" w:sz="0" w:space="0" w:color="auto"/>
        <w:left w:val="none" w:sz="0" w:space="0" w:color="auto"/>
        <w:bottom w:val="none" w:sz="0" w:space="0" w:color="auto"/>
        <w:right w:val="none" w:sz="0" w:space="0" w:color="auto"/>
      </w:divBdr>
      <w:divsChild>
        <w:div w:id="854610257">
          <w:marLeft w:val="0"/>
          <w:marRight w:val="0"/>
          <w:marTop w:val="0"/>
          <w:marBottom w:val="0"/>
          <w:divBdr>
            <w:top w:val="none" w:sz="0" w:space="0" w:color="auto"/>
            <w:left w:val="none" w:sz="0" w:space="0" w:color="auto"/>
            <w:bottom w:val="none" w:sz="0" w:space="0" w:color="auto"/>
            <w:right w:val="none" w:sz="0" w:space="0" w:color="auto"/>
          </w:divBdr>
          <w:divsChild>
            <w:div w:id="2041054069">
              <w:marLeft w:val="0"/>
              <w:marRight w:val="0"/>
              <w:marTop w:val="0"/>
              <w:marBottom w:val="0"/>
              <w:divBdr>
                <w:top w:val="none" w:sz="0" w:space="0" w:color="auto"/>
                <w:left w:val="none" w:sz="0" w:space="0" w:color="auto"/>
                <w:bottom w:val="none" w:sz="0" w:space="0" w:color="auto"/>
                <w:right w:val="none" w:sz="0" w:space="0" w:color="auto"/>
              </w:divBdr>
              <w:divsChild>
                <w:div w:id="68043574">
                  <w:marLeft w:val="0"/>
                  <w:marRight w:val="0"/>
                  <w:marTop w:val="0"/>
                  <w:marBottom w:val="0"/>
                  <w:divBdr>
                    <w:top w:val="none" w:sz="0" w:space="0" w:color="auto"/>
                    <w:left w:val="none" w:sz="0" w:space="0" w:color="auto"/>
                    <w:bottom w:val="none" w:sz="0" w:space="0" w:color="auto"/>
                    <w:right w:val="none" w:sz="0" w:space="0" w:color="auto"/>
                  </w:divBdr>
                  <w:divsChild>
                    <w:div w:id="276185546">
                      <w:marLeft w:val="0"/>
                      <w:marRight w:val="0"/>
                      <w:marTop w:val="0"/>
                      <w:marBottom w:val="0"/>
                      <w:divBdr>
                        <w:top w:val="none" w:sz="0" w:space="0" w:color="auto"/>
                        <w:left w:val="none" w:sz="0" w:space="0" w:color="auto"/>
                        <w:bottom w:val="none" w:sz="0" w:space="0" w:color="auto"/>
                        <w:right w:val="none" w:sz="0" w:space="0" w:color="auto"/>
                      </w:divBdr>
                      <w:divsChild>
                        <w:div w:id="1965034554">
                          <w:marLeft w:val="0"/>
                          <w:marRight w:val="0"/>
                          <w:marTop w:val="0"/>
                          <w:marBottom w:val="0"/>
                          <w:divBdr>
                            <w:top w:val="none" w:sz="0" w:space="0" w:color="auto"/>
                            <w:left w:val="none" w:sz="0" w:space="0" w:color="auto"/>
                            <w:bottom w:val="none" w:sz="0" w:space="0" w:color="auto"/>
                            <w:right w:val="none" w:sz="0" w:space="0" w:color="auto"/>
                          </w:divBdr>
                          <w:divsChild>
                            <w:div w:id="627857961">
                              <w:marLeft w:val="0"/>
                              <w:marRight w:val="0"/>
                              <w:marTop w:val="0"/>
                              <w:marBottom w:val="0"/>
                              <w:divBdr>
                                <w:top w:val="none" w:sz="0" w:space="0" w:color="auto"/>
                                <w:left w:val="none" w:sz="0" w:space="0" w:color="auto"/>
                                <w:bottom w:val="none" w:sz="0" w:space="0" w:color="auto"/>
                                <w:right w:val="none" w:sz="0" w:space="0" w:color="auto"/>
                              </w:divBdr>
                              <w:divsChild>
                                <w:div w:id="729305852">
                                  <w:marLeft w:val="0"/>
                                  <w:marRight w:val="0"/>
                                  <w:marTop w:val="0"/>
                                  <w:marBottom w:val="0"/>
                                  <w:divBdr>
                                    <w:top w:val="none" w:sz="0" w:space="0" w:color="auto"/>
                                    <w:left w:val="none" w:sz="0" w:space="0" w:color="auto"/>
                                    <w:bottom w:val="none" w:sz="0" w:space="0" w:color="auto"/>
                                    <w:right w:val="none" w:sz="0" w:space="0" w:color="auto"/>
                                  </w:divBdr>
                                  <w:divsChild>
                                    <w:div w:id="539779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0958342">
      <w:bodyDiv w:val="1"/>
      <w:marLeft w:val="0"/>
      <w:marRight w:val="0"/>
      <w:marTop w:val="0"/>
      <w:marBottom w:val="0"/>
      <w:divBdr>
        <w:top w:val="none" w:sz="0" w:space="0" w:color="auto"/>
        <w:left w:val="none" w:sz="0" w:space="0" w:color="auto"/>
        <w:bottom w:val="none" w:sz="0" w:space="0" w:color="auto"/>
        <w:right w:val="none" w:sz="0" w:space="0" w:color="auto"/>
      </w:divBdr>
    </w:div>
    <w:div w:id="1459955850">
      <w:bodyDiv w:val="1"/>
      <w:marLeft w:val="0"/>
      <w:marRight w:val="0"/>
      <w:marTop w:val="0"/>
      <w:marBottom w:val="0"/>
      <w:divBdr>
        <w:top w:val="none" w:sz="0" w:space="0" w:color="auto"/>
        <w:left w:val="none" w:sz="0" w:space="0" w:color="auto"/>
        <w:bottom w:val="none" w:sz="0" w:space="0" w:color="auto"/>
        <w:right w:val="none" w:sz="0" w:space="0" w:color="auto"/>
      </w:divBdr>
    </w:div>
    <w:div w:id="1640332025">
      <w:bodyDiv w:val="1"/>
      <w:marLeft w:val="0"/>
      <w:marRight w:val="0"/>
      <w:marTop w:val="0"/>
      <w:marBottom w:val="0"/>
      <w:divBdr>
        <w:top w:val="none" w:sz="0" w:space="0" w:color="auto"/>
        <w:left w:val="none" w:sz="0" w:space="0" w:color="auto"/>
        <w:bottom w:val="none" w:sz="0" w:space="0" w:color="auto"/>
        <w:right w:val="none" w:sz="0" w:space="0" w:color="auto"/>
      </w:divBdr>
    </w:div>
    <w:div w:id="1657487080">
      <w:bodyDiv w:val="1"/>
      <w:marLeft w:val="0"/>
      <w:marRight w:val="0"/>
      <w:marTop w:val="0"/>
      <w:marBottom w:val="0"/>
      <w:divBdr>
        <w:top w:val="none" w:sz="0" w:space="0" w:color="auto"/>
        <w:left w:val="none" w:sz="0" w:space="0" w:color="auto"/>
        <w:bottom w:val="none" w:sz="0" w:space="0" w:color="auto"/>
        <w:right w:val="none" w:sz="0" w:space="0" w:color="auto"/>
      </w:divBdr>
    </w:div>
    <w:div w:id="2009137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9" Type="http://schemas.openxmlformats.org/officeDocument/2006/relationships/hyperlink" Target="https://www.schools.norfolk.gov.uk/article/29596/Multi-agency-working" TargetMode="External"/><Relationship Id="rId21" Type="http://schemas.openxmlformats.org/officeDocument/2006/relationships/diagramLayout" Target="diagrams/layout3.xml"/><Relationship Id="rId34" Type="http://schemas.openxmlformats.org/officeDocument/2006/relationships/hyperlink" Target="https://resources.leicestershire.gov.uk/education-and-children/child-protection-and-safeguarding/early-help" TargetMode="External"/><Relationship Id="rId42" Type="http://schemas.openxmlformats.org/officeDocument/2006/relationships/hyperlink" Target="https://assets.publishing.service.gov.uk/media/681b42043f1c73824ee3e4f0/Children_and_young_person_guide_to_working_together_to_safeguard_children.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hyperlink" Target="https://foundations.org.uk/toolkit/guidebook/the-solihull-approach-understanding-your-childs-behaviour/" TargetMode="External"/><Relationship Id="rId37" Type="http://schemas.openxmlformats.org/officeDocument/2006/relationships/hyperlink" Target="https://www.ncb.org.uk/sites/default/files/uploads/attachments/20210513_Rapid%20Review_Full%20Report%20-%20FINAL.pdf" TargetMode="External"/><Relationship Id="rId40" Type="http://schemas.openxmlformats.org/officeDocument/2006/relationships/hyperlink" Target="https://learning.nspcc.org.uk/media/yrcgkr00/caspar-briefing-panels-annual-report-23-24.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hyperlink" Target="https://doi.org/10.1108/JCS-03-2020-0006"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www.judiciary.uk/wp-content/uploads/2022/12/FJC_MARAC_Guidance_updated-2022.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hyperlink" Target="https://assets.publishing.service.gov.uk/media/628de13be90e071f5f7e1bd2/Early_Help_System_Guide.pdf" TargetMode="External"/><Relationship Id="rId35" Type="http://schemas.openxmlformats.org/officeDocument/2006/relationships/hyperlink" Target="https://www.leicestershire.gov.uk/"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hyperlink" Target="https://assets.publishing.service.gov.uk/media/6849a7b67cba25f610c7db3f/Working_together_to_safeguard_children_2023_-_statutory_guidance.pdf" TargetMode="External"/><Relationship Id="rId38" Type="http://schemas.openxmlformats.org/officeDocument/2006/relationships/hyperlink" Target="https://www.norfolk.gov.uk/children" TargetMode="External"/><Relationship Id="rId20" Type="http://schemas.openxmlformats.org/officeDocument/2006/relationships/diagramData" Target="diagrams/data3.xml"/><Relationship Id="rId41" Type="http://schemas.openxmlformats.org/officeDocument/2006/relationships/hyperlink" Target="https://www.towerhamlets.gov.uk/lgnl/health__social_care/children_and_family_care/Early_Help/Early-Help-and-Children-and-Family-Service.aspx" TargetMode="External"/></Relationships>
</file>

<file path=word/diagrams/_rels/data4.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s>
</file>

<file path=word/diagrams/_rels/drawing4.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96B2F8-0361-4D9C-9DA7-0AD4C8E45859}" type="doc">
      <dgm:prSet loTypeId="urn:microsoft.com/office/officeart/2005/8/layout/hierarchy4" loCatId="relationship" qsTypeId="urn:microsoft.com/office/officeart/2005/8/quickstyle/simple1" qsCatId="simple" csTypeId="urn:microsoft.com/office/officeart/2005/8/colors/colorful4" csCatId="colorful" phldr="1"/>
      <dgm:spPr/>
      <dgm:t>
        <a:bodyPr/>
        <a:lstStyle/>
        <a:p>
          <a:endParaRPr lang="en-US"/>
        </a:p>
      </dgm:t>
    </dgm:pt>
    <dgm:pt modelId="{360A76F0-69BD-4895-B242-DA1132F5D2C9}">
      <dgm:prSet phldrT="[Text]" custT="1"/>
      <dgm:spPr/>
      <dgm:t>
        <a:bodyPr/>
        <a:lstStyle/>
        <a:p>
          <a:pPr algn="ctr"/>
          <a:r>
            <a:rPr lang="en-US" sz="1600" b="1">
              <a:latin typeface="Times New Roman" pitchFamily="18" charset="0"/>
              <a:cs typeface="Times New Roman" pitchFamily="18" charset="0"/>
            </a:rPr>
            <a:t>Norfolk's Family Hubs Approach</a:t>
          </a:r>
        </a:p>
      </dgm:t>
    </dgm:pt>
    <dgm:pt modelId="{920B4A48-A850-43D6-B4C1-0EDDE8728DED}" type="parTrans" cxnId="{4CA7262C-EDA8-4243-9954-7528F91A2A1C}">
      <dgm:prSet/>
      <dgm:spPr/>
      <dgm:t>
        <a:bodyPr/>
        <a:lstStyle/>
        <a:p>
          <a:pPr algn="ctr"/>
          <a:endParaRPr lang="en-US" sz="1200">
            <a:latin typeface="Times New Roman" pitchFamily="18" charset="0"/>
            <a:cs typeface="Times New Roman" pitchFamily="18" charset="0"/>
          </a:endParaRPr>
        </a:p>
      </dgm:t>
    </dgm:pt>
    <dgm:pt modelId="{388EC7FE-BA2F-4367-885F-2D8B6EBCB238}" type="sibTrans" cxnId="{4CA7262C-EDA8-4243-9954-7528F91A2A1C}">
      <dgm:prSet/>
      <dgm:spPr/>
      <dgm:t>
        <a:bodyPr/>
        <a:lstStyle/>
        <a:p>
          <a:pPr algn="ctr"/>
          <a:endParaRPr lang="en-US" sz="1200">
            <a:latin typeface="Times New Roman" pitchFamily="18" charset="0"/>
            <a:cs typeface="Times New Roman" pitchFamily="18" charset="0"/>
          </a:endParaRPr>
        </a:p>
      </dgm:t>
    </dgm:pt>
    <dgm:pt modelId="{DC5B883C-AC84-4245-BAF8-ED29AE45C460}">
      <dgm:prSet phldrT="[Text]" custT="1"/>
      <dgm:spPr/>
      <dgm:t>
        <a:bodyPr/>
        <a:lstStyle/>
        <a:p>
          <a:r>
            <a:rPr lang="en-US" sz="1200">
              <a:latin typeface="Times New Roman" pitchFamily="18" charset="0"/>
              <a:cs typeface="Times New Roman" pitchFamily="18" charset="0"/>
            </a:rPr>
            <a:t>Online local family hubs (to provide guidance on health and well-being, childcare and housing and activities for children).</a:t>
          </a:r>
        </a:p>
      </dgm:t>
    </dgm:pt>
    <dgm:pt modelId="{A142DAAD-90DD-4DCD-A3C7-53D6FFFAFCCC}" type="parTrans" cxnId="{1164AACF-1CC4-4CF7-8D43-7B471EDB69BC}">
      <dgm:prSet/>
      <dgm:spPr/>
      <dgm:t>
        <a:bodyPr/>
        <a:lstStyle/>
        <a:p>
          <a:pPr algn="ctr"/>
          <a:endParaRPr lang="en-US" sz="1200">
            <a:latin typeface="Times New Roman" pitchFamily="18" charset="0"/>
            <a:cs typeface="Times New Roman" pitchFamily="18" charset="0"/>
          </a:endParaRPr>
        </a:p>
      </dgm:t>
    </dgm:pt>
    <dgm:pt modelId="{1CBA3DC9-98F8-49AC-AF89-C51AA4EFA6BD}" type="sibTrans" cxnId="{1164AACF-1CC4-4CF7-8D43-7B471EDB69BC}">
      <dgm:prSet/>
      <dgm:spPr/>
      <dgm:t>
        <a:bodyPr/>
        <a:lstStyle/>
        <a:p>
          <a:pPr algn="ctr"/>
          <a:endParaRPr lang="en-US" sz="1200">
            <a:latin typeface="Times New Roman" pitchFamily="18" charset="0"/>
            <a:cs typeface="Times New Roman" pitchFamily="18" charset="0"/>
          </a:endParaRPr>
        </a:p>
      </dgm:t>
    </dgm:pt>
    <dgm:pt modelId="{7D4775E4-CE6E-4840-998D-C53278D2CBEC}">
      <dgm:prSet phldrT="[Text]" custT="1"/>
      <dgm:spPr/>
      <dgm:t>
        <a:bodyPr/>
        <a:lstStyle/>
        <a:p>
          <a:pPr algn="ctr"/>
          <a:r>
            <a:rPr lang="en-US" sz="1200">
              <a:latin typeface="Times New Roman" pitchFamily="18" charset="0"/>
              <a:cs typeface="Times New Roman" pitchFamily="18" charset="0"/>
            </a:rPr>
            <a:t>SEND (special educational need and/or disability) Local Offer</a:t>
          </a:r>
        </a:p>
      </dgm:t>
    </dgm:pt>
    <dgm:pt modelId="{696FDBB2-88FB-476C-90C2-DAA23DF21FC8}" type="parTrans" cxnId="{9B61676C-8E02-4B21-A1CC-E3D861BFFEB7}">
      <dgm:prSet/>
      <dgm:spPr/>
      <dgm:t>
        <a:bodyPr/>
        <a:lstStyle/>
        <a:p>
          <a:pPr algn="ctr"/>
          <a:endParaRPr lang="en-US" sz="1200">
            <a:latin typeface="Times New Roman" pitchFamily="18" charset="0"/>
            <a:cs typeface="Times New Roman" pitchFamily="18" charset="0"/>
          </a:endParaRPr>
        </a:p>
      </dgm:t>
    </dgm:pt>
    <dgm:pt modelId="{4E37EDCF-42BF-4246-8CBD-A78E6BDA8357}" type="sibTrans" cxnId="{9B61676C-8E02-4B21-A1CC-E3D861BFFEB7}">
      <dgm:prSet/>
      <dgm:spPr/>
      <dgm:t>
        <a:bodyPr/>
        <a:lstStyle/>
        <a:p>
          <a:pPr algn="ctr"/>
          <a:endParaRPr lang="en-US" sz="1200">
            <a:latin typeface="Times New Roman" pitchFamily="18" charset="0"/>
            <a:cs typeface="Times New Roman" pitchFamily="18" charset="0"/>
          </a:endParaRPr>
        </a:p>
      </dgm:t>
    </dgm:pt>
    <dgm:pt modelId="{9A26C5D2-7D19-48E0-BF11-54826D2EE351}">
      <dgm:prSet phldrT="[Text]" custT="1"/>
      <dgm:spPr/>
      <dgm:t>
        <a:bodyPr/>
        <a:lstStyle/>
        <a:p>
          <a:pPr algn="ctr"/>
          <a:r>
            <a:rPr lang="en-US" sz="1200">
              <a:latin typeface="Times New Roman" pitchFamily="18" charset="0"/>
              <a:cs typeface="Times New Roman" pitchFamily="18" charset="0"/>
            </a:rPr>
            <a:t>Early help for children and families</a:t>
          </a:r>
        </a:p>
      </dgm:t>
    </dgm:pt>
    <dgm:pt modelId="{3BDFEA1D-F627-4196-8568-B6424DA2A40C}" type="parTrans" cxnId="{22DFAE9C-AA1E-4FD8-AFA5-D402356FF4F0}">
      <dgm:prSet/>
      <dgm:spPr/>
      <dgm:t>
        <a:bodyPr/>
        <a:lstStyle/>
        <a:p>
          <a:pPr algn="ctr"/>
          <a:endParaRPr lang="en-US" sz="1200">
            <a:latin typeface="Times New Roman" pitchFamily="18" charset="0"/>
            <a:cs typeface="Times New Roman" pitchFamily="18" charset="0"/>
          </a:endParaRPr>
        </a:p>
      </dgm:t>
    </dgm:pt>
    <dgm:pt modelId="{30F02284-0956-476A-966C-8758EEF9B0DE}" type="sibTrans" cxnId="{22DFAE9C-AA1E-4FD8-AFA5-D402356FF4F0}">
      <dgm:prSet/>
      <dgm:spPr/>
      <dgm:t>
        <a:bodyPr/>
        <a:lstStyle/>
        <a:p>
          <a:pPr algn="ctr"/>
          <a:endParaRPr lang="en-US" sz="1200">
            <a:latin typeface="Times New Roman" pitchFamily="18" charset="0"/>
            <a:cs typeface="Times New Roman" pitchFamily="18" charset="0"/>
          </a:endParaRPr>
        </a:p>
      </dgm:t>
    </dgm:pt>
    <dgm:pt modelId="{C0D186AD-E80F-4C76-BEC9-005966B2F3FB}">
      <dgm:prSet phldrT="[Text]" custT="1"/>
      <dgm:spPr/>
      <dgm:t>
        <a:bodyPr/>
        <a:lstStyle/>
        <a:p>
          <a:pPr algn="ctr"/>
          <a:r>
            <a:rPr lang="en-US" sz="1200">
              <a:latin typeface="Times New Roman" pitchFamily="18" charset="0"/>
              <a:cs typeface="Times New Roman" pitchFamily="18" charset="0"/>
            </a:rPr>
            <a:t>Start for Life Programme</a:t>
          </a:r>
        </a:p>
      </dgm:t>
    </dgm:pt>
    <dgm:pt modelId="{365C1AB0-9F9F-44C0-ADCF-7712298C36E6}" type="parTrans" cxnId="{AF448B53-3752-4618-929B-568A495CA3B3}">
      <dgm:prSet/>
      <dgm:spPr/>
      <dgm:t>
        <a:bodyPr/>
        <a:lstStyle/>
        <a:p>
          <a:pPr algn="ctr"/>
          <a:endParaRPr lang="en-US" sz="1200">
            <a:latin typeface="Times New Roman" pitchFamily="18" charset="0"/>
            <a:cs typeface="Times New Roman" pitchFamily="18" charset="0"/>
          </a:endParaRPr>
        </a:p>
      </dgm:t>
    </dgm:pt>
    <dgm:pt modelId="{196851D8-F0AF-4D83-B084-C41BFF89741F}" type="sibTrans" cxnId="{AF448B53-3752-4618-929B-568A495CA3B3}">
      <dgm:prSet/>
      <dgm:spPr/>
      <dgm:t>
        <a:bodyPr/>
        <a:lstStyle/>
        <a:p>
          <a:pPr algn="ctr"/>
          <a:endParaRPr lang="en-US" sz="1200">
            <a:latin typeface="Times New Roman" pitchFamily="18" charset="0"/>
            <a:cs typeface="Times New Roman" pitchFamily="18" charset="0"/>
          </a:endParaRPr>
        </a:p>
      </dgm:t>
    </dgm:pt>
    <dgm:pt modelId="{1D98CDAA-20AF-4D73-94CC-25FFDE5F4ADB}">
      <dgm:prSet custT="1"/>
      <dgm:spPr/>
      <dgm:t>
        <a:bodyPr/>
        <a:lstStyle/>
        <a:p>
          <a:r>
            <a:rPr lang="en-US" sz="1200">
              <a:latin typeface="Times New Roman" pitchFamily="18" charset="0"/>
              <a:cs typeface="Times New Roman" pitchFamily="18" charset="0"/>
            </a:rPr>
            <a:t>ECFS (Early Childhood and family services)</a:t>
          </a:r>
          <a:endParaRPr lang="en-US" sz="1200"/>
        </a:p>
      </dgm:t>
    </dgm:pt>
    <dgm:pt modelId="{4E5BFE5E-7A34-4B8A-BE1A-2BB2E93A2F5B}" type="parTrans" cxnId="{57C681FD-D5ED-4307-8C15-6EB2C42EBC9A}">
      <dgm:prSet/>
      <dgm:spPr/>
      <dgm:t>
        <a:bodyPr/>
        <a:lstStyle/>
        <a:p>
          <a:endParaRPr lang="en-US"/>
        </a:p>
      </dgm:t>
    </dgm:pt>
    <dgm:pt modelId="{BCCB7760-3536-4AEC-BC58-206184E58E82}" type="sibTrans" cxnId="{57C681FD-D5ED-4307-8C15-6EB2C42EBC9A}">
      <dgm:prSet/>
      <dgm:spPr/>
      <dgm:t>
        <a:bodyPr/>
        <a:lstStyle/>
        <a:p>
          <a:endParaRPr lang="en-US"/>
        </a:p>
      </dgm:t>
    </dgm:pt>
    <dgm:pt modelId="{B0B853E9-F5A9-4A5F-A6EC-DFB06B60A3FA}" type="pres">
      <dgm:prSet presAssocID="{7196B2F8-0361-4D9C-9DA7-0AD4C8E45859}" presName="Name0" presStyleCnt="0">
        <dgm:presLayoutVars>
          <dgm:chPref val="1"/>
          <dgm:dir/>
          <dgm:animOne val="branch"/>
          <dgm:animLvl val="lvl"/>
          <dgm:resizeHandles/>
        </dgm:presLayoutVars>
      </dgm:prSet>
      <dgm:spPr/>
    </dgm:pt>
    <dgm:pt modelId="{B1C3A1D7-35D1-4281-999D-11819BF85371}" type="pres">
      <dgm:prSet presAssocID="{360A76F0-69BD-4895-B242-DA1132F5D2C9}" presName="vertOne" presStyleCnt="0"/>
      <dgm:spPr/>
    </dgm:pt>
    <dgm:pt modelId="{85FCB9D8-B949-484C-9390-381CF5F8861C}" type="pres">
      <dgm:prSet presAssocID="{360A76F0-69BD-4895-B242-DA1132F5D2C9}" presName="txOne" presStyleLbl="node0" presStyleIdx="0" presStyleCnt="1">
        <dgm:presLayoutVars>
          <dgm:chPref val="3"/>
        </dgm:presLayoutVars>
      </dgm:prSet>
      <dgm:spPr/>
    </dgm:pt>
    <dgm:pt modelId="{ADCC538D-EBBB-475E-B3FA-10CE55B5E853}" type="pres">
      <dgm:prSet presAssocID="{360A76F0-69BD-4895-B242-DA1132F5D2C9}" presName="parTransOne" presStyleCnt="0"/>
      <dgm:spPr/>
    </dgm:pt>
    <dgm:pt modelId="{29801E2C-33B2-415A-BB12-62B5B0429D06}" type="pres">
      <dgm:prSet presAssocID="{360A76F0-69BD-4895-B242-DA1132F5D2C9}" presName="horzOne" presStyleCnt="0"/>
      <dgm:spPr/>
    </dgm:pt>
    <dgm:pt modelId="{851A64FF-DE50-46BA-9C04-808BD1EA0276}" type="pres">
      <dgm:prSet presAssocID="{DC5B883C-AC84-4245-BAF8-ED29AE45C460}" presName="vertTwo" presStyleCnt="0"/>
      <dgm:spPr/>
    </dgm:pt>
    <dgm:pt modelId="{73E0EB7E-346E-47F9-A0AA-C264B4442910}" type="pres">
      <dgm:prSet presAssocID="{DC5B883C-AC84-4245-BAF8-ED29AE45C460}" presName="txTwo" presStyleLbl="node2" presStyleIdx="0" presStyleCnt="2">
        <dgm:presLayoutVars>
          <dgm:chPref val="3"/>
        </dgm:presLayoutVars>
      </dgm:prSet>
      <dgm:spPr/>
    </dgm:pt>
    <dgm:pt modelId="{E3670B18-1828-4D59-B6A6-26D22D80F386}" type="pres">
      <dgm:prSet presAssocID="{DC5B883C-AC84-4245-BAF8-ED29AE45C460}" presName="parTransTwo" presStyleCnt="0"/>
      <dgm:spPr/>
    </dgm:pt>
    <dgm:pt modelId="{24C95654-EB4F-4857-9810-D0392E36B82C}" type="pres">
      <dgm:prSet presAssocID="{DC5B883C-AC84-4245-BAF8-ED29AE45C460}" presName="horzTwo" presStyleCnt="0"/>
      <dgm:spPr/>
    </dgm:pt>
    <dgm:pt modelId="{09512947-A73A-4B47-A8F0-4EA91F5C9E19}" type="pres">
      <dgm:prSet presAssocID="{7D4775E4-CE6E-4840-998D-C53278D2CBEC}" presName="vertThree" presStyleCnt="0"/>
      <dgm:spPr/>
    </dgm:pt>
    <dgm:pt modelId="{77725C5C-90ED-4347-836A-C339398A1EB2}" type="pres">
      <dgm:prSet presAssocID="{7D4775E4-CE6E-4840-998D-C53278D2CBEC}" presName="txThree" presStyleLbl="node3" presStyleIdx="0" presStyleCnt="3">
        <dgm:presLayoutVars>
          <dgm:chPref val="3"/>
        </dgm:presLayoutVars>
      </dgm:prSet>
      <dgm:spPr/>
    </dgm:pt>
    <dgm:pt modelId="{D2E51BAB-3738-480E-8750-A4B5C86AFB31}" type="pres">
      <dgm:prSet presAssocID="{7D4775E4-CE6E-4840-998D-C53278D2CBEC}" presName="horzThree" presStyleCnt="0"/>
      <dgm:spPr/>
    </dgm:pt>
    <dgm:pt modelId="{B37CAB21-4564-434C-976A-3099DCA1455A}" type="pres">
      <dgm:prSet presAssocID="{4E37EDCF-42BF-4246-8CBD-A78E6BDA8357}" presName="sibSpaceThree" presStyleCnt="0"/>
      <dgm:spPr/>
    </dgm:pt>
    <dgm:pt modelId="{565817C2-1CD7-4E50-8703-8A8D69E72F28}" type="pres">
      <dgm:prSet presAssocID="{9A26C5D2-7D19-48E0-BF11-54826D2EE351}" presName="vertThree" presStyleCnt="0"/>
      <dgm:spPr/>
    </dgm:pt>
    <dgm:pt modelId="{FDC1D422-F57A-4E78-BEDF-B96AD1AA3DA2}" type="pres">
      <dgm:prSet presAssocID="{9A26C5D2-7D19-48E0-BF11-54826D2EE351}" presName="txThree" presStyleLbl="node3" presStyleIdx="1" presStyleCnt="3">
        <dgm:presLayoutVars>
          <dgm:chPref val="3"/>
        </dgm:presLayoutVars>
      </dgm:prSet>
      <dgm:spPr/>
    </dgm:pt>
    <dgm:pt modelId="{1F55BFDD-7BDF-48CA-98E6-6522B16815EF}" type="pres">
      <dgm:prSet presAssocID="{9A26C5D2-7D19-48E0-BF11-54826D2EE351}" presName="horzThree" presStyleCnt="0"/>
      <dgm:spPr/>
    </dgm:pt>
    <dgm:pt modelId="{5C869D63-4509-461E-83C5-A431BB7E3CCA}" type="pres">
      <dgm:prSet presAssocID="{1CBA3DC9-98F8-49AC-AF89-C51AA4EFA6BD}" presName="sibSpaceTwo" presStyleCnt="0"/>
      <dgm:spPr/>
    </dgm:pt>
    <dgm:pt modelId="{66D16677-FEBD-4E9A-BBE8-10DF33177657}" type="pres">
      <dgm:prSet presAssocID="{C0D186AD-E80F-4C76-BEC9-005966B2F3FB}" presName="vertTwo" presStyleCnt="0"/>
      <dgm:spPr/>
    </dgm:pt>
    <dgm:pt modelId="{C31674A7-3EA4-4CCC-8F93-93652B05885C}" type="pres">
      <dgm:prSet presAssocID="{C0D186AD-E80F-4C76-BEC9-005966B2F3FB}" presName="txTwo" presStyleLbl="node2" presStyleIdx="1" presStyleCnt="2">
        <dgm:presLayoutVars>
          <dgm:chPref val="3"/>
        </dgm:presLayoutVars>
      </dgm:prSet>
      <dgm:spPr/>
    </dgm:pt>
    <dgm:pt modelId="{6C3CD7FB-23D7-4EAA-B0F8-B711A185221F}" type="pres">
      <dgm:prSet presAssocID="{C0D186AD-E80F-4C76-BEC9-005966B2F3FB}" presName="parTransTwo" presStyleCnt="0"/>
      <dgm:spPr/>
    </dgm:pt>
    <dgm:pt modelId="{38001495-4180-4C75-8473-D90971F5EA37}" type="pres">
      <dgm:prSet presAssocID="{C0D186AD-E80F-4C76-BEC9-005966B2F3FB}" presName="horzTwo" presStyleCnt="0"/>
      <dgm:spPr/>
    </dgm:pt>
    <dgm:pt modelId="{E785F7AC-5446-4716-A70D-45D440A4854D}" type="pres">
      <dgm:prSet presAssocID="{1D98CDAA-20AF-4D73-94CC-25FFDE5F4ADB}" presName="vertThree" presStyleCnt="0"/>
      <dgm:spPr/>
    </dgm:pt>
    <dgm:pt modelId="{01A0F7E9-E0DF-4D74-AF30-7F69853BC952}" type="pres">
      <dgm:prSet presAssocID="{1D98CDAA-20AF-4D73-94CC-25FFDE5F4ADB}" presName="txThree" presStyleLbl="node3" presStyleIdx="2" presStyleCnt="3">
        <dgm:presLayoutVars>
          <dgm:chPref val="3"/>
        </dgm:presLayoutVars>
      </dgm:prSet>
      <dgm:spPr/>
    </dgm:pt>
    <dgm:pt modelId="{923DEF5F-E881-41A5-87BE-4CA48D616F94}" type="pres">
      <dgm:prSet presAssocID="{1D98CDAA-20AF-4D73-94CC-25FFDE5F4ADB}" presName="horzThree" presStyleCnt="0"/>
      <dgm:spPr/>
    </dgm:pt>
  </dgm:ptLst>
  <dgm:cxnLst>
    <dgm:cxn modelId="{847E5A05-D7CB-4DEA-9B7E-8B6CB2253121}" type="presOf" srcId="{7D4775E4-CE6E-4840-998D-C53278D2CBEC}" destId="{77725C5C-90ED-4347-836A-C339398A1EB2}" srcOrd="0" destOrd="0" presId="urn:microsoft.com/office/officeart/2005/8/layout/hierarchy4"/>
    <dgm:cxn modelId="{4CA7262C-EDA8-4243-9954-7528F91A2A1C}" srcId="{7196B2F8-0361-4D9C-9DA7-0AD4C8E45859}" destId="{360A76F0-69BD-4895-B242-DA1132F5D2C9}" srcOrd="0" destOrd="0" parTransId="{920B4A48-A850-43D6-B4C1-0EDDE8728DED}" sibTransId="{388EC7FE-BA2F-4367-885F-2D8B6EBCB238}"/>
    <dgm:cxn modelId="{F86DBC3D-70C4-4D67-8FD5-7A1D7501740B}" type="presOf" srcId="{7196B2F8-0361-4D9C-9DA7-0AD4C8E45859}" destId="{B0B853E9-F5A9-4A5F-A6EC-DFB06B60A3FA}" srcOrd="0" destOrd="0" presId="urn:microsoft.com/office/officeart/2005/8/layout/hierarchy4"/>
    <dgm:cxn modelId="{1490994B-7E3A-4370-9EAC-50F36241A387}" type="presOf" srcId="{C0D186AD-E80F-4C76-BEC9-005966B2F3FB}" destId="{C31674A7-3EA4-4CCC-8F93-93652B05885C}" srcOrd="0" destOrd="0" presId="urn:microsoft.com/office/officeart/2005/8/layout/hierarchy4"/>
    <dgm:cxn modelId="{AF448B53-3752-4618-929B-568A495CA3B3}" srcId="{360A76F0-69BD-4895-B242-DA1132F5D2C9}" destId="{C0D186AD-E80F-4C76-BEC9-005966B2F3FB}" srcOrd="1" destOrd="0" parTransId="{365C1AB0-9F9F-44C0-ADCF-7712298C36E6}" sibTransId="{196851D8-F0AF-4D83-B084-C41BFF89741F}"/>
    <dgm:cxn modelId="{FE7AC756-164B-410C-9447-FA142DB1BC87}" type="presOf" srcId="{9A26C5D2-7D19-48E0-BF11-54826D2EE351}" destId="{FDC1D422-F57A-4E78-BEDF-B96AD1AA3DA2}" srcOrd="0" destOrd="0" presId="urn:microsoft.com/office/officeart/2005/8/layout/hierarchy4"/>
    <dgm:cxn modelId="{9B61676C-8E02-4B21-A1CC-E3D861BFFEB7}" srcId="{DC5B883C-AC84-4245-BAF8-ED29AE45C460}" destId="{7D4775E4-CE6E-4840-998D-C53278D2CBEC}" srcOrd="0" destOrd="0" parTransId="{696FDBB2-88FB-476C-90C2-DAA23DF21FC8}" sibTransId="{4E37EDCF-42BF-4246-8CBD-A78E6BDA8357}"/>
    <dgm:cxn modelId="{4E13FE97-FCCA-4164-AF98-CB3AC28FAD84}" type="presOf" srcId="{360A76F0-69BD-4895-B242-DA1132F5D2C9}" destId="{85FCB9D8-B949-484C-9390-381CF5F8861C}" srcOrd="0" destOrd="0" presId="urn:microsoft.com/office/officeart/2005/8/layout/hierarchy4"/>
    <dgm:cxn modelId="{22DFAE9C-AA1E-4FD8-AFA5-D402356FF4F0}" srcId="{DC5B883C-AC84-4245-BAF8-ED29AE45C460}" destId="{9A26C5D2-7D19-48E0-BF11-54826D2EE351}" srcOrd="1" destOrd="0" parTransId="{3BDFEA1D-F627-4196-8568-B6424DA2A40C}" sibTransId="{30F02284-0956-476A-966C-8758EEF9B0DE}"/>
    <dgm:cxn modelId="{EDDB0CC6-9948-4C4A-82C0-0F5734E13719}" type="presOf" srcId="{DC5B883C-AC84-4245-BAF8-ED29AE45C460}" destId="{73E0EB7E-346E-47F9-A0AA-C264B4442910}" srcOrd="0" destOrd="0" presId="urn:microsoft.com/office/officeart/2005/8/layout/hierarchy4"/>
    <dgm:cxn modelId="{1164AACF-1CC4-4CF7-8D43-7B471EDB69BC}" srcId="{360A76F0-69BD-4895-B242-DA1132F5D2C9}" destId="{DC5B883C-AC84-4245-BAF8-ED29AE45C460}" srcOrd="0" destOrd="0" parTransId="{A142DAAD-90DD-4DCD-A3C7-53D6FFFAFCCC}" sibTransId="{1CBA3DC9-98F8-49AC-AF89-C51AA4EFA6BD}"/>
    <dgm:cxn modelId="{3A85DDE8-079E-4A19-811B-8469F81787D4}" type="presOf" srcId="{1D98CDAA-20AF-4D73-94CC-25FFDE5F4ADB}" destId="{01A0F7E9-E0DF-4D74-AF30-7F69853BC952}" srcOrd="0" destOrd="0" presId="urn:microsoft.com/office/officeart/2005/8/layout/hierarchy4"/>
    <dgm:cxn modelId="{57C681FD-D5ED-4307-8C15-6EB2C42EBC9A}" srcId="{C0D186AD-E80F-4C76-BEC9-005966B2F3FB}" destId="{1D98CDAA-20AF-4D73-94CC-25FFDE5F4ADB}" srcOrd="0" destOrd="0" parTransId="{4E5BFE5E-7A34-4B8A-BE1A-2BB2E93A2F5B}" sibTransId="{BCCB7760-3536-4AEC-BC58-206184E58E82}"/>
    <dgm:cxn modelId="{50F4C623-B25B-4F35-BC29-FDBE721361B1}" type="presParOf" srcId="{B0B853E9-F5A9-4A5F-A6EC-DFB06B60A3FA}" destId="{B1C3A1D7-35D1-4281-999D-11819BF85371}" srcOrd="0" destOrd="0" presId="urn:microsoft.com/office/officeart/2005/8/layout/hierarchy4"/>
    <dgm:cxn modelId="{038EDC66-5983-4F31-8724-B54A68A94D27}" type="presParOf" srcId="{B1C3A1D7-35D1-4281-999D-11819BF85371}" destId="{85FCB9D8-B949-484C-9390-381CF5F8861C}" srcOrd="0" destOrd="0" presId="urn:microsoft.com/office/officeart/2005/8/layout/hierarchy4"/>
    <dgm:cxn modelId="{94B9C6EB-4C33-4799-8C2F-EE4F668DF380}" type="presParOf" srcId="{B1C3A1D7-35D1-4281-999D-11819BF85371}" destId="{ADCC538D-EBBB-475E-B3FA-10CE55B5E853}" srcOrd="1" destOrd="0" presId="urn:microsoft.com/office/officeart/2005/8/layout/hierarchy4"/>
    <dgm:cxn modelId="{ABABD628-BDF0-4750-B32C-A77C599A74D9}" type="presParOf" srcId="{B1C3A1D7-35D1-4281-999D-11819BF85371}" destId="{29801E2C-33B2-415A-BB12-62B5B0429D06}" srcOrd="2" destOrd="0" presId="urn:microsoft.com/office/officeart/2005/8/layout/hierarchy4"/>
    <dgm:cxn modelId="{74C487AF-6AB1-44B8-8C62-309A7F53E577}" type="presParOf" srcId="{29801E2C-33B2-415A-BB12-62B5B0429D06}" destId="{851A64FF-DE50-46BA-9C04-808BD1EA0276}" srcOrd="0" destOrd="0" presId="urn:microsoft.com/office/officeart/2005/8/layout/hierarchy4"/>
    <dgm:cxn modelId="{BA575416-3DAE-4DD9-BAD2-48F239E22901}" type="presParOf" srcId="{851A64FF-DE50-46BA-9C04-808BD1EA0276}" destId="{73E0EB7E-346E-47F9-A0AA-C264B4442910}" srcOrd="0" destOrd="0" presId="urn:microsoft.com/office/officeart/2005/8/layout/hierarchy4"/>
    <dgm:cxn modelId="{01EF58AF-C878-4E70-A919-DECA04F4ECC6}" type="presParOf" srcId="{851A64FF-DE50-46BA-9C04-808BD1EA0276}" destId="{E3670B18-1828-4D59-B6A6-26D22D80F386}" srcOrd="1" destOrd="0" presId="urn:microsoft.com/office/officeart/2005/8/layout/hierarchy4"/>
    <dgm:cxn modelId="{AE53F4AF-37DD-4149-AF9F-DAB88CAF672B}" type="presParOf" srcId="{851A64FF-DE50-46BA-9C04-808BD1EA0276}" destId="{24C95654-EB4F-4857-9810-D0392E36B82C}" srcOrd="2" destOrd="0" presId="urn:microsoft.com/office/officeart/2005/8/layout/hierarchy4"/>
    <dgm:cxn modelId="{C3AFA2C7-5600-4A9F-82F8-4DEE728E4236}" type="presParOf" srcId="{24C95654-EB4F-4857-9810-D0392E36B82C}" destId="{09512947-A73A-4B47-A8F0-4EA91F5C9E19}" srcOrd="0" destOrd="0" presId="urn:microsoft.com/office/officeart/2005/8/layout/hierarchy4"/>
    <dgm:cxn modelId="{B59E8D6B-DE47-4681-A127-20ACDF439DF3}" type="presParOf" srcId="{09512947-A73A-4B47-A8F0-4EA91F5C9E19}" destId="{77725C5C-90ED-4347-836A-C339398A1EB2}" srcOrd="0" destOrd="0" presId="urn:microsoft.com/office/officeart/2005/8/layout/hierarchy4"/>
    <dgm:cxn modelId="{12C9EF2C-A5D1-4F92-BCD2-4E52189688BA}" type="presParOf" srcId="{09512947-A73A-4B47-A8F0-4EA91F5C9E19}" destId="{D2E51BAB-3738-480E-8750-A4B5C86AFB31}" srcOrd="1" destOrd="0" presId="urn:microsoft.com/office/officeart/2005/8/layout/hierarchy4"/>
    <dgm:cxn modelId="{1A37638E-B3BC-4348-8601-E6F219A93E0D}" type="presParOf" srcId="{24C95654-EB4F-4857-9810-D0392E36B82C}" destId="{B37CAB21-4564-434C-976A-3099DCA1455A}" srcOrd="1" destOrd="0" presId="urn:microsoft.com/office/officeart/2005/8/layout/hierarchy4"/>
    <dgm:cxn modelId="{4FCC8CB8-8F23-4FFB-BC6B-40424B458731}" type="presParOf" srcId="{24C95654-EB4F-4857-9810-D0392E36B82C}" destId="{565817C2-1CD7-4E50-8703-8A8D69E72F28}" srcOrd="2" destOrd="0" presId="urn:microsoft.com/office/officeart/2005/8/layout/hierarchy4"/>
    <dgm:cxn modelId="{7892C9C3-9AAA-4EEF-957E-8865B5041E06}" type="presParOf" srcId="{565817C2-1CD7-4E50-8703-8A8D69E72F28}" destId="{FDC1D422-F57A-4E78-BEDF-B96AD1AA3DA2}" srcOrd="0" destOrd="0" presId="urn:microsoft.com/office/officeart/2005/8/layout/hierarchy4"/>
    <dgm:cxn modelId="{A02820B8-A694-412A-BE05-CB6B93090A57}" type="presParOf" srcId="{565817C2-1CD7-4E50-8703-8A8D69E72F28}" destId="{1F55BFDD-7BDF-48CA-98E6-6522B16815EF}" srcOrd="1" destOrd="0" presId="urn:microsoft.com/office/officeart/2005/8/layout/hierarchy4"/>
    <dgm:cxn modelId="{21F57B1D-B830-4854-B854-046866C1E92D}" type="presParOf" srcId="{29801E2C-33B2-415A-BB12-62B5B0429D06}" destId="{5C869D63-4509-461E-83C5-A431BB7E3CCA}" srcOrd="1" destOrd="0" presId="urn:microsoft.com/office/officeart/2005/8/layout/hierarchy4"/>
    <dgm:cxn modelId="{232BD1D8-A6CD-460D-8F4F-C0AC72916A54}" type="presParOf" srcId="{29801E2C-33B2-415A-BB12-62B5B0429D06}" destId="{66D16677-FEBD-4E9A-BBE8-10DF33177657}" srcOrd="2" destOrd="0" presId="urn:microsoft.com/office/officeart/2005/8/layout/hierarchy4"/>
    <dgm:cxn modelId="{DB269251-8DE9-4565-A623-27EC4060B74A}" type="presParOf" srcId="{66D16677-FEBD-4E9A-BBE8-10DF33177657}" destId="{C31674A7-3EA4-4CCC-8F93-93652B05885C}" srcOrd="0" destOrd="0" presId="urn:microsoft.com/office/officeart/2005/8/layout/hierarchy4"/>
    <dgm:cxn modelId="{D8F712E0-E200-412B-A42F-7D38851F6CAA}" type="presParOf" srcId="{66D16677-FEBD-4E9A-BBE8-10DF33177657}" destId="{6C3CD7FB-23D7-4EAA-B0F8-B711A185221F}" srcOrd="1" destOrd="0" presId="urn:microsoft.com/office/officeart/2005/8/layout/hierarchy4"/>
    <dgm:cxn modelId="{6AEE0A99-FD94-4D27-AA5E-A27776359BF6}" type="presParOf" srcId="{66D16677-FEBD-4E9A-BBE8-10DF33177657}" destId="{38001495-4180-4C75-8473-D90971F5EA37}" srcOrd="2" destOrd="0" presId="urn:microsoft.com/office/officeart/2005/8/layout/hierarchy4"/>
    <dgm:cxn modelId="{713B8A42-DDEF-45CA-9A2D-265172CED63F}" type="presParOf" srcId="{38001495-4180-4C75-8473-D90971F5EA37}" destId="{E785F7AC-5446-4716-A70D-45D440A4854D}" srcOrd="0" destOrd="0" presId="urn:microsoft.com/office/officeart/2005/8/layout/hierarchy4"/>
    <dgm:cxn modelId="{D316802A-F792-487B-BF86-EF9757844106}" type="presParOf" srcId="{E785F7AC-5446-4716-A70D-45D440A4854D}" destId="{01A0F7E9-E0DF-4D74-AF30-7F69853BC952}" srcOrd="0" destOrd="0" presId="urn:microsoft.com/office/officeart/2005/8/layout/hierarchy4"/>
    <dgm:cxn modelId="{3D51961A-8FBC-4606-81B1-98C95364A78A}" type="presParOf" srcId="{E785F7AC-5446-4716-A70D-45D440A4854D}" destId="{923DEF5F-E881-41A5-87BE-4CA48D616F94}" srcOrd="1" destOrd="0" presId="urn:microsoft.com/office/officeart/2005/8/layout/hierarchy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196B2F8-0361-4D9C-9DA7-0AD4C8E45859}" type="doc">
      <dgm:prSet loTypeId="urn:microsoft.com/office/officeart/2005/8/layout/hierarchy4" loCatId="relationship" qsTypeId="urn:microsoft.com/office/officeart/2005/8/quickstyle/simple1" qsCatId="simple" csTypeId="urn:microsoft.com/office/officeart/2005/8/colors/colorful4" csCatId="colorful" phldr="1"/>
      <dgm:spPr/>
      <dgm:t>
        <a:bodyPr/>
        <a:lstStyle/>
        <a:p>
          <a:endParaRPr lang="en-US"/>
        </a:p>
      </dgm:t>
    </dgm:pt>
    <dgm:pt modelId="{360A76F0-69BD-4895-B242-DA1132F5D2C9}">
      <dgm:prSet phldrT="[Text]" custT="1"/>
      <dgm:spPr/>
      <dgm:t>
        <a:bodyPr/>
        <a:lstStyle/>
        <a:p>
          <a:pPr algn="ctr"/>
          <a:r>
            <a:rPr lang="en-US" sz="1600" b="1">
              <a:latin typeface="Times New Roman" pitchFamily="18" charset="0"/>
              <a:cs typeface="Times New Roman" pitchFamily="18" charset="0"/>
            </a:rPr>
            <a:t>L</a:t>
          </a:r>
          <a:r>
            <a:rPr lang="en-US" sz="1600" b="1" i="0">
              <a:latin typeface="Times New Roman" pitchFamily="18" charset="0"/>
              <a:cs typeface="Times New Roman" pitchFamily="18" charset="0"/>
            </a:rPr>
            <a:t>eicestershire County Council’s Family Help Service</a:t>
          </a:r>
          <a:endParaRPr lang="en-US" sz="1600" b="1">
            <a:latin typeface="Times New Roman" pitchFamily="18" charset="0"/>
            <a:cs typeface="Times New Roman" pitchFamily="18" charset="0"/>
          </a:endParaRPr>
        </a:p>
      </dgm:t>
    </dgm:pt>
    <dgm:pt modelId="{920B4A48-A850-43D6-B4C1-0EDDE8728DED}" type="parTrans" cxnId="{4CA7262C-EDA8-4243-9954-7528F91A2A1C}">
      <dgm:prSet/>
      <dgm:spPr/>
      <dgm:t>
        <a:bodyPr/>
        <a:lstStyle/>
        <a:p>
          <a:pPr algn="ctr"/>
          <a:endParaRPr lang="en-US" sz="1200">
            <a:latin typeface="Times New Roman" pitchFamily="18" charset="0"/>
            <a:cs typeface="Times New Roman" pitchFamily="18" charset="0"/>
          </a:endParaRPr>
        </a:p>
      </dgm:t>
    </dgm:pt>
    <dgm:pt modelId="{388EC7FE-BA2F-4367-885F-2D8B6EBCB238}" type="sibTrans" cxnId="{4CA7262C-EDA8-4243-9954-7528F91A2A1C}">
      <dgm:prSet/>
      <dgm:spPr/>
      <dgm:t>
        <a:bodyPr/>
        <a:lstStyle/>
        <a:p>
          <a:pPr algn="ctr"/>
          <a:endParaRPr lang="en-US" sz="1200">
            <a:latin typeface="Times New Roman" pitchFamily="18" charset="0"/>
            <a:cs typeface="Times New Roman" pitchFamily="18" charset="0"/>
          </a:endParaRPr>
        </a:p>
      </dgm:t>
    </dgm:pt>
    <dgm:pt modelId="{DC5B883C-AC84-4245-BAF8-ED29AE45C460}">
      <dgm:prSet phldrT="[Text]" custT="1"/>
      <dgm:spPr/>
      <dgm:t>
        <a:bodyPr/>
        <a:lstStyle/>
        <a:p>
          <a:r>
            <a:rPr lang="en-US" sz="1200" b="0">
              <a:latin typeface="Times New Roman" pitchFamily="18" charset="0"/>
              <a:cs typeface="Times New Roman" pitchFamily="18" charset="0"/>
            </a:rPr>
            <a:t>Standard family support 0-19 (</a:t>
          </a:r>
          <a:r>
            <a:rPr lang="en-US" sz="1200" b="0" i="0">
              <a:latin typeface="Times New Roman" pitchFamily="18" charset="0"/>
              <a:cs typeface="Times New Roman" pitchFamily="18" charset="0"/>
            </a:rPr>
            <a:t>Thematic workshops, Solihull Approach Parenting, SEND assessment)</a:t>
          </a:r>
          <a:endParaRPr lang="en-US" sz="1200" b="0">
            <a:latin typeface="Times New Roman" pitchFamily="18" charset="0"/>
            <a:cs typeface="Times New Roman" pitchFamily="18" charset="0"/>
          </a:endParaRPr>
        </a:p>
      </dgm:t>
    </dgm:pt>
    <dgm:pt modelId="{A142DAAD-90DD-4DCD-A3C7-53D6FFFAFCCC}" type="parTrans" cxnId="{1164AACF-1CC4-4CF7-8D43-7B471EDB69BC}">
      <dgm:prSet/>
      <dgm:spPr/>
      <dgm:t>
        <a:bodyPr/>
        <a:lstStyle/>
        <a:p>
          <a:pPr algn="ctr"/>
          <a:endParaRPr lang="en-US" sz="1200">
            <a:latin typeface="Times New Roman" pitchFamily="18" charset="0"/>
            <a:cs typeface="Times New Roman" pitchFamily="18" charset="0"/>
          </a:endParaRPr>
        </a:p>
      </dgm:t>
    </dgm:pt>
    <dgm:pt modelId="{1CBA3DC9-98F8-49AC-AF89-C51AA4EFA6BD}" type="sibTrans" cxnId="{1164AACF-1CC4-4CF7-8D43-7B471EDB69BC}">
      <dgm:prSet/>
      <dgm:spPr/>
      <dgm:t>
        <a:bodyPr/>
        <a:lstStyle/>
        <a:p>
          <a:pPr algn="ctr"/>
          <a:endParaRPr lang="en-US" sz="1200">
            <a:latin typeface="Times New Roman" pitchFamily="18" charset="0"/>
            <a:cs typeface="Times New Roman" pitchFamily="18" charset="0"/>
          </a:endParaRPr>
        </a:p>
      </dgm:t>
    </dgm:pt>
    <dgm:pt modelId="{7D4775E4-CE6E-4840-998D-C53278D2CBEC}">
      <dgm:prSet phldrT="[Text]" custT="1"/>
      <dgm:spPr/>
      <dgm:t>
        <a:bodyPr/>
        <a:lstStyle/>
        <a:p>
          <a:pPr algn="ctr"/>
          <a:r>
            <a:rPr lang="en-US" sz="1200" b="0">
              <a:latin typeface="Times New Roman" pitchFamily="18" charset="0"/>
              <a:cs typeface="Times New Roman" pitchFamily="18" charset="0"/>
            </a:rPr>
            <a:t>Youth Justice and IMPACT programmes in </a:t>
          </a:r>
          <a:r>
            <a:rPr lang="en-US" sz="1200" b="0" i="0">
              <a:latin typeface="Times New Roman" pitchFamily="18" charset="0"/>
              <a:cs typeface="Times New Roman" pitchFamily="18" charset="0"/>
            </a:rPr>
            <a:t>Anti-Social Behaviour areas</a:t>
          </a:r>
          <a:endParaRPr lang="en-US" sz="1200" b="0">
            <a:latin typeface="Times New Roman" pitchFamily="18" charset="0"/>
            <a:cs typeface="Times New Roman" pitchFamily="18" charset="0"/>
          </a:endParaRPr>
        </a:p>
      </dgm:t>
    </dgm:pt>
    <dgm:pt modelId="{696FDBB2-88FB-476C-90C2-DAA23DF21FC8}" type="parTrans" cxnId="{9B61676C-8E02-4B21-A1CC-E3D861BFFEB7}">
      <dgm:prSet/>
      <dgm:spPr/>
      <dgm:t>
        <a:bodyPr/>
        <a:lstStyle/>
        <a:p>
          <a:pPr algn="ctr"/>
          <a:endParaRPr lang="en-US" sz="1200">
            <a:latin typeface="Times New Roman" pitchFamily="18" charset="0"/>
            <a:cs typeface="Times New Roman" pitchFamily="18" charset="0"/>
          </a:endParaRPr>
        </a:p>
      </dgm:t>
    </dgm:pt>
    <dgm:pt modelId="{4E37EDCF-42BF-4246-8CBD-A78E6BDA8357}" type="sibTrans" cxnId="{9B61676C-8E02-4B21-A1CC-E3D861BFFEB7}">
      <dgm:prSet/>
      <dgm:spPr/>
      <dgm:t>
        <a:bodyPr/>
        <a:lstStyle/>
        <a:p>
          <a:pPr algn="ctr"/>
          <a:endParaRPr lang="en-US" sz="1200">
            <a:latin typeface="Times New Roman" pitchFamily="18" charset="0"/>
            <a:cs typeface="Times New Roman" pitchFamily="18" charset="0"/>
          </a:endParaRPr>
        </a:p>
      </dgm:t>
    </dgm:pt>
    <dgm:pt modelId="{9A26C5D2-7D19-48E0-BF11-54826D2EE351}">
      <dgm:prSet phldrT="[Text]" custT="1"/>
      <dgm:spPr/>
      <dgm:t>
        <a:bodyPr/>
        <a:lstStyle/>
        <a:p>
          <a:pPr algn="ctr"/>
          <a:r>
            <a:rPr lang="en-US" sz="1200" b="0">
              <a:latin typeface="Times New Roman" pitchFamily="18" charset="0"/>
              <a:cs typeface="Times New Roman" pitchFamily="18" charset="0"/>
            </a:rPr>
            <a:t>G</a:t>
          </a:r>
          <a:r>
            <a:rPr lang="en-US" sz="1200" b="0" i="0">
              <a:latin typeface="Times New Roman" pitchFamily="18" charset="0"/>
              <a:cs typeface="Times New Roman" pitchFamily="18" charset="0"/>
            </a:rPr>
            <a:t>roup work programme for children</a:t>
          </a:r>
          <a:endParaRPr lang="en-US" sz="1200" b="0">
            <a:latin typeface="Times New Roman" pitchFamily="18" charset="0"/>
            <a:cs typeface="Times New Roman" pitchFamily="18" charset="0"/>
          </a:endParaRPr>
        </a:p>
      </dgm:t>
    </dgm:pt>
    <dgm:pt modelId="{3BDFEA1D-F627-4196-8568-B6424DA2A40C}" type="parTrans" cxnId="{22DFAE9C-AA1E-4FD8-AFA5-D402356FF4F0}">
      <dgm:prSet/>
      <dgm:spPr/>
      <dgm:t>
        <a:bodyPr/>
        <a:lstStyle/>
        <a:p>
          <a:pPr algn="ctr"/>
          <a:endParaRPr lang="en-US" sz="1200">
            <a:latin typeface="Times New Roman" pitchFamily="18" charset="0"/>
            <a:cs typeface="Times New Roman" pitchFamily="18" charset="0"/>
          </a:endParaRPr>
        </a:p>
      </dgm:t>
    </dgm:pt>
    <dgm:pt modelId="{30F02284-0956-476A-966C-8758EEF9B0DE}" type="sibTrans" cxnId="{22DFAE9C-AA1E-4FD8-AFA5-D402356FF4F0}">
      <dgm:prSet/>
      <dgm:spPr/>
      <dgm:t>
        <a:bodyPr/>
        <a:lstStyle/>
        <a:p>
          <a:pPr algn="ctr"/>
          <a:endParaRPr lang="en-US" sz="1200">
            <a:latin typeface="Times New Roman" pitchFamily="18" charset="0"/>
            <a:cs typeface="Times New Roman" pitchFamily="18" charset="0"/>
          </a:endParaRPr>
        </a:p>
      </dgm:t>
    </dgm:pt>
    <dgm:pt modelId="{C0D186AD-E80F-4C76-BEC9-005966B2F3FB}">
      <dgm:prSet phldrT="[Text]" custT="1"/>
      <dgm:spPr/>
      <dgm:t>
        <a:bodyPr/>
        <a:lstStyle/>
        <a:p>
          <a:pPr algn="ctr"/>
          <a:r>
            <a:rPr lang="en-US" sz="1200" b="0">
              <a:latin typeface="Times New Roman" pitchFamily="18" charset="0"/>
              <a:cs typeface="Times New Roman" pitchFamily="18" charset="0"/>
            </a:rPr>
            <a:t>Enhanced family support 0-19 (services delivered in schools, communities and homes for up to 12 months)</a:t>
          </a:r>
        </a:p>
      </dgm:t>
    </dgm:pt>
    <dgm:pt modelId="{365C1AB0-9F9F-44C0-ADCF-7712298C36E6}" type="parTrans" cxnId="{AF448B53-3752-4618-929B-568A495CA3B3}">
      <dgm:prSet/>
      <dgm:spPr/>
      <dgm:t>
        <a:bodyPr/>
        <a:lstStyle/>
        <a:p>
          <a:pPr algn="ctr"/>
          <a:endParaRPr lang="en-US" sz="1200">
            <a:latin typeface="Times New Roman" pitchFamily="18" charset="0"/>
            <a:cs typeface="Times New Roman" pitchFamily="18" charset="0"/>
          </a:endParaRPr>
        </a:p>
      </dgm:t>
    </dgm:pt>
    <dgm:pt modelId="{196851D8-F0AF-4D83-B084-C41BFF89741F}" type="sibTrans" cxnId="{AF448B53-3752-4618-929B-568A495CA3B3}">
      <dgm:prSet/>
      <dgm:spPr/>
      <dgm:t>
        <a:bodyPr/>
        <a:lstStyle/>
        <a:p>
          <a:pPr algn="ctr"/>
          <a:endParaRPr lang="en-US" sz="1200">
            <a:latin typeface="Times New Roman" pitchFamily="18" charset="0"/>
            <a:cs typeface="Times New Roman" pitchFamily="18" charset="0"/>
          </a:endParaRPr>
        </a:p>
      </dgm:t>
    </dgm:pt>
    <dgm:pt modelId="{1D98CDAA-20AF-4D73-94CC-25FFDE5F4ADB}">
      <dgm:prSet custT="1"/>
      <dgm:spPr/>
      <dgm:t>
        <a:bodyPr/>
        <a:lstStyle/>
        <a:p>
          <a:r>
            <a:rPr lang="en-US" sz="1200" b="0">
              <a:latin typeface="Times New Roman" pitchFamily="18" charset="0"/>
              <a:cs typeface="Times New Roman" pitchFamily="18" charset="0"/>
            </a:rPr>
            <a:t>Y</a:t>
          </a:r>
          <a:r>
            <a:rPr lang="en-US" sz="1200" b="0" i="0">
              <a:latin typeface="Times New Roman" pitchFamily="18" charset="0"/>
              <a:cs typeface="Times New Roman" pitchFamily="18" charset="0"/>
            </a:rPr>
            <a:t>oung Carers Group </a:t>
          </a:r>
          <a:endParaRPr lang="en-US" sz="1200" b="0">
            <a:latin typeface="Times New Roman" pitchFamily="18" charset="0"/>
            <a:cs typeface="Times New Roman" pitchFamily="18" charset="0"/>
          </a:endParaRPr>
        </a:p>
      </dgm:t>
    </dgm:pt>
    <dgm:pt modelId="{4E5BFE5E-7A34-4B8A-BE1A-2BB2E93A2F5B}" type="parTrans" cxnId="{57C681FD-D5ED-4307-8C15-6EB2C42EBC9A}">
      <dgm:prSet/>
      <dgm:spPr/>
      <dgm:t>
        <a:bodyPr/>
        <a:lstStyle/>
        <a:p>
          <a:endParaRPr lang="en-US"/>
        </a:p>
      </dgm:t>
    </dgm:pt>
    <dgm:pt modelId="{BCCB7760-3536-4AEC-BC58-206184E58E82}" type="sibTrans" cxnId="{57C681FD-D5ED-4307-8C15-6EB2C42EBC9A}">
      <dgm:prSet/>
      <dgm:spPr/>
      <dgm:t>
        <a:bodyPr/>
        <a:lstStyle/>
        <a:p>
          <a:endParaRPr lang="en-US"/>
        </a:p>
      </dgm:t>
    </dgm:pt>
    <dgm:pt modelId="{B0B853E9-F5A9-4A5F-A6EC-DFB06B60A3FA}" type="pres">
      <dgm:prSet presAssocID="{7196B2F8-0361-4D9C-9DA7-0AD4C8E45859}" presName="Name0" presStyleCnt="0">
        <dgm:presLayoutVars>
          <dgm:chPref val="1"/>
          <dgm:dir/>
          <dgm:animOne val="branch"/>
          <dgm:animLvl val="lvl"/>
          <dgm:resizeHandles/>
        </dgm:presLayoutVars>
      </dgm:prSet>
      <dgm:spPr/>
    </dgm:pt>
    <dgm:pt modelId="{B1C3A1D7-35D1-4281-999D-11819BF85371}" type="pres">
      <dgm:prSet presAssocID="{360A76F0-69BD-4895-B242-DA1132F5D2C9}" presName="vertOne" presStyleCnt="0"/>
      <dgm:spPr/>
    </dgm:pt>
    <dgm:pt modelId="{85FCB9D8-B949-484C-9390-381CF5F8861C}" type="pres">
      <dgm:prSet presAssocID="{360A76F0-69BD-4895-B242-DA1132F5D2C9}" presName="txOne" presStyleLbl="node0" presStyleIdx="0" presStyleCnt="1">
        <dgm:presLayoutVars>
          <dgm:chPref val="3"/>
        </dgm:presLayoutVars>
      </dgm:prSet>
      <dgm:spPr/>
    </dgm:pt>
    <dgm:pt modelId="{ADCC538D-EBBB-475E-B3FA-10CE55B5E853}" type="pres">
      <dgm:prSet presAssocID="{360A76F0-69BD-4895-B242-DA1132F5D2C9}" presName="parTransOne" presStyleCnt="0"/>
      <dgm:spPr/>
    </dgm:pt>
    <dgm:pt modelId="{29801E2C-33B2-415A-BB12-62B5B0429D06}" type="pres">
      <dgm:prSet presAssocID="{360A76F0-69BD-4895-B242-DA1132F5D2C9}" presName="horzOne" presStyleCnt="0"/>
      <dgm:spPr/>
    </dgm:pt>
    <dgm:pt modelId="{851A64FF-DE50-46BA-9C04-808BD1EA0276}" type="pres">
      <dgm:prSet presAssocID="{DC5B883C-AC84-4245-BAF8-ED29AE45C460}" presName="vertTwo" presStyleCnt="0"/>
      <dgm:spPr/>
    </dgm:pt>
    <dgm:pt modelId="{73E0EB7E-346E-47F9-A0AA-C264B4442910}" type="pres">
      <dgm:prSet presAssocID="{DC5B883C-AC84-4245-BAF8-ED29AE45C460}" presName="txTwo" presStyleLbl="node2" presStyleIdx="0" presStyleCnt="2">
        <dgm:presLayoutVars>
          <dgm:chPref val="3"/>
        </dgm:presLayoutVars>
      </dgm:prSet>
      <dgm:spPr/>
    </dgm:pt>
    <dgm:pt modelId="{E3670B18-1828-4D59-B6A6-26D22D80F386}" type="pres">
      <dgm:prSet presAssocID="{DC5B883C-AC84-4245-BAF8-ED29AE45C460}" presName="parTransTwo" presStyleCnt="0"/>
      <dgm:spPr/>
    </dgm:pt>
    <dgm:pt modelId="{24C95654-EB4F-4857-9810-D0392E36B82C}" type="pres">
      <dgm:prSet presAssocID="{DC5B883C-AC84-4245-BAF8-ED29AE45C460}" presName="horzTwo" presStyleCnt="0"/>
      <dgm:spPr/>
    </dgm:pt>
    <dgm:pt modelId="{09512947-A73A-4B47-A8F0-4EA91F5C9E19}" type="pres">
      <dgm:prSet presAssocID="{7D4775E4-CE6E-4840-998D-C53278D2CBEC}" presName="vertThree" presStyleCnt="0"/>
      <dgm:spPr/>
    </dgm:pt>
    <dgm:pt modelId="{77725C5C-90ED-4347-836A-C339398A1EB2}" type="pres">
      <dgm:prSet presAssocID="{7D4775E4-CE6E-4840-998D-C53278D2CBEC}" presName="txThree" presStyleLbl="node3" presStyleIdx="0" presStyleCnt="3">
        <dgm:presLayoutVars>
          <dgm:chPref val="3"/>
        </dgm:presLayoutVars>
      </dgm:prSet>
      <dgm:spPr/>
    </dgm:pt>
    <dgm:pt modelId="{D2E51BAB-3738-480E-8750-A4B5C86AFB31}" type="pres">
      <dgm:prSet presAssocID="{7D4775E4-CE6E-4840-998D-C53278D2CBEC}" presName="horzThree" presStyleCnt="0"/>
      <dgm:spPr/>
    </dgm:pt>
    <dgm:pt modelId="{B37CAB21-4564-434C-976A-3099DCA1455A}" type="pres">
      <dgm:prSet presAssocID="{4E37EDCF-42BF-4246-8CBD-A78E6BDA8357}" presName="sibSpaceThree" presStyleCnt="0"/>
      <dgm:spPr/>
    </dgm:pt>
    <dgm:pt modelId="{565817C2-1CD7-4E50-8703-8A8D69E72F28}" type="pres">
      <dgm:prSet presAssocID="{9A26C5D2-7D19-48E0-BF11-54826D2EE351}" presName="vertThree" presStyleCnt="0"/>
      <dgm:spPr/>
    </dgm:pt>
    <dgm:pt modelId="{FDC1D422-F57A-4E78-BEDF-B96AD1AA3DA2}" type="pres">
      <dgm:prSet presAssocID="{9A26C5D2-7D19-48E0-BF11-54826D2EE351}" presName="txThree" presStyleLbl="node3" presStyleIdx="1" presStyleCnt="3">
        <dgm:presLayoutVars>
          <dgm:chPref val="3"/>
        </dgm:presLayoutVars>
      </dgm:prSet>
      <dgm:spPr/>
    </dgm:pt>
    <dgm:pt modelId="{1F55BFDD-7BDF-48CA-98E6-6522B16815EF}" type="pres">
      <dgm:prSet presAssocID="{9A26C5D2-7D19-48E0-BF11-54826D2EE351}" presName="horzThree" presStyleCnt="0"/>
      <dgm:spPr/>
    </dgm:pt>
    <dgm:pt modelId="{5C869D63-4509-461E-83C5-A431BB7E3CCA}" type="pres">
      <dgm:prSet presAssocID="{1CBA3DC9-98F8-49AC-AF89-C51AA4EFA6BD}" presName="sibSpaceTwo" presStyleCnt="0"/>
      <dgm:spPr/>
    </dgm:pt>
    <dgm:pt modelId="{66D16677-FEBD-4E9A-BBE8-10DF33177657}" type="pres">
      <dgm:prSet presAssocID="{C0D186AD-E80F-4C76-BEC9-005966B2F3FB}" presName="vertTwo" presStyleCnt="0"/>
      <dgm:spPr/>
    </dgm:pt>
    <dgm:pt modelId="{C31674A7-3EA4-4CCC-8F93-93652B05885C}" type="pres">
      <dgm:prSet presAssocID="{C0D186AD-E80F-4C76-BEC9-005966B2F3FB}" presName="txTwo" presStyleLbl="node2" presStyleIdx="1" presStyleCnt="2">
        <dgm:presLayoutVars>
          <dgm:chPref val="3"/>
        </dgm:presLayoutVars>
      </dgm:prSet>
      <dgm:spPr/>
    </dgm:pt>
    <dgm:pt modelId="{6C3CD7FB-23D7-4EAA-B0F8-B711A185221F}" type="pres">
      <dgm:prSet presAssocID="{C0D186AD-E80F-4C76-BEC9-005966B2F3FB}" presName="parTransTwo" presStyleCnt="0"/>
      <dgm:spPr/>
    </dgm:pt>
    <dgm:pt modelId="{38001495-4180-4C75-8473-D90971F5EA37}" type="pres">
      <dgm:prSet presAssocID="{C0D186AD-E80F-4C76-BEC9-005966B2F3FB}" presName="horzTwo" presStyleCnt="0"/>
      <dgm:spPr/>
    </dgm:pt>
    <dgm:pt modelId="{E785F7AC-5446-4716-A70D-45D440A4854D}" type="pres">
      <dgm:prSet presAssocID="{1D98CDAA-20AF-4D73-94CC-25FFDE5F4ADB}" presName="vertThree" presStyleCnt="0"/>
      <dgm:spPr/>
    </dgm:pt>
    <dgm:pt modelId="{01A0F7E9-E0DF-4D74-AF30-7F69853BC952}" type="pres">
      <dgm:prSet presAssocID="{1D98CDAA-20AF-4D73-94CC-25FFDE5F4ADB}" presName="txThree" presStyleLbl="node3" presStyleIdx="2" presStyleCnt="3">
        <dgm:presLayoutVars>
          <dgm:chPref val="3"/>
        </dgm:presLayoutVars>
      </dgm:prSet>
      <dgm:spPr/>
    </dgm:pt>
    <dgm:pt modelId="{923DEF5F-E881-41A5-87BE-4CA48D616F94}" type="pres">
      <dgm:prSet presAssocID="{1D98CDAA-20AF-4D73-94CC-25FFDE5F4ADB}" presName="horzThree" presStyleCnt="0"/>
      <dgm:spPr/>
    </dgm:pt>
  </dgm:ptLst>
  <dgm:cxnLst>
    <dgm:cxn modelId="{54EEB222-CD29-426F-89B3-DD1A6C5826B9}" type="presOf" srcId="{360A76F0-69BD-4895-B242-DA1132F5D2C9}" destId="{85FCB9D8-B949-484C-9390-381CF5F8861C}" srcOrd="0" destOrd="0" presId="urn:microsoft.com/office/officeart/2005/8/layout/hierarchy4"/>
    <dgm:cxn modelId="{4CA7262C-EDA8-4243-9954-7528F91A2A1C}" srcId="{7196B2F8-0361-4D9C-9DA7-0AD4C8E45859}" destId="{360A76F0-69BD-4895-B242-DA1132F5D2C9}" srcOrd="0" destOrd="0" parTransId="{920B4A48-A850-43D6-B4C1-0EDDE8728DED}" sibTransId="{388EC7FE-BA2F-4367-885F-2D8B6EBCB238}"/>
    <dgm:cxn modelId="{C9182433-E55A-4308-BEEE-7008A42E89DB}" type="presOf" srcId="{C0D186AD-E80F-4C76-BEC9-005966B2F3FB}" destId="{C31674A7-3EA4-4CCC-8F93-93652B05885C}" srcOrd="0" destOrd="0" presId="urn:microsoft.com/office/officeart/2005/8/layout/hierarchy4"/>
    <dgm:cxn modelId="{B375914E-8983-4C76-B848-96B3B4AAE8E3}" type="presOf" srcId="{7196B2F8-0361-4D9C-9DA7-0AD4C8E45859}" destId="{B0B853E9-F5A9-4A5F-A6EC-DFB06B60A3FA}" srcOrd="0" destOrd="0" presId="urn:microsoft.com/office/officeart/2005/8/layout/hierarchy4"/>
    <dgm:cxn modelId="{AF448B53-3752-4618-929B-568A495CA3B3}" srcId="{360A76F0-69BD-4895-B242-DA1132F5D2C9}" destId="{C0D186AD-E80F-4C76-BEC9-005966B2F3FB}" srcOrd="1" destOrd="0" parTransId="{365C1AB0-9F9F-44C0-ADCF-7712298C36E6}" sibTransId="{196851D8-F0AF-4D83-B084-C41BFF89741F}"/>
    <dgm:cxn modelId="{62B5185D-8006-4967-9456-8F34A39297C2}" type="presOf" srcId="{DC5B883C-AC84-4245-BAF8-ED29AE45C460}" destId="{73E0EB7E-346E-47F9-A0AA-C264B4442910}" srcOrd="0" destOrd="0" presId="urn:microsoft.com/office/officeart/2005/8/layout/hierarchy4"/>
    <dgm:cxn modelId="{9B61676C-8E02-4B21-A1CC-E3D861BFFEB7}" srcId="{DC5B883C-AC84-4245-BAF8-ED29AE45C460}" destId="{7D4775E4-CE6E-4840-998D-C53278D2CBEC}" srcOrd="0" destOrd="0" parTransId="{696FDBB2-88FB-476C-90C2-DAA23DF21FC8}" sibTransId="{4E37EDCF-42BF-4246-8CBD-A78E6BDA8357}"/>
    <dgm:cxn modelId="{93BBF76E-F7F2-4B9D-AF08-2190B8F79FCE}" type="presOf" srcId="{9A26C5D2-7D19-48E0-BF11-54826D2EE351}" destId="{FDC1D422-F57A-4E78-BEDF-B96AD1AA3DA2}" srcOrd="0" destOrd="0" presId="urn:microsoft.com/office/officeart/2005/8/layout/hierarchy4"/>
    <dgm:cxn modelId="{22DFAE9C-AA1E-4FD8-AFA5-D402356FF4F0}" srcId="{DC5B883C-AC84-4245-BAF8-ED29AE45C460}" destId="{9A26C5D2-7D19-48E0-BF11-54826D2EE351}" srcOrd="1" destOrd="0" parTransId="{3BDFEA1D-F627-4196-8568-B6424DA2A40C}" sibTransId="{30F02284-0956-476A-966C-8758EEF9B0DE}"/>
    <dgm:cxn modelId="{BFB464A1-BE43-42E3-B3E1-E9785BF7F4BE}" type="presOf" srcId="{7D4775E4-CE6E-4840-998D-C53278D2CBEC}" destId="{77725C5C-90ED-4347-836A-C339398A1EB2}" srcOrd="0" destOrd="0" presId="urn:microsoft.com/office/officeart/2005/8/layout/hierarchy4"/>
    <dgm:cxn modelId="{6380A5B3-E32D-42D3-BA71-CF7C577F8A68}" type="presOf" srcId="{1D98CDAA-20AF-4D73-94CC-25FFDE5F4ADB}" destId="{01A0F7E9-E0DF-4D74-AF30-7F69853BC952}" srcOrd="0" destOrd="0" presId="urn:microsoft.com/office/officeart/2005/8/layout/hierarchy4"/>
    <dgm:cxn modelId="{1164AACF-1CC4-4CF7-8D43-7B471EDB69BC}" srcId="{360A76F0-69BD-4895-B242-DA1132F5D2C9}" destId="{DC5B883C-AC84-4245-BAF8-ED29AE45C460}" srcOrd="0" destOrd="0" parTransId="{A142DAAD-90DD-4DCD-A3C7-53D6FFFAFCCC}" sibTransId="{1CBA3DC9-98F8-49AC-AF89-C51AA4EFA6BD}"/>
    <dgm:cxn modelId="{57C681FD-D5ED-4307-8C15-6EB2C42EBC9A}" srcId="{C0D186AD-E80F-4C76-BEC9-005966B2F3FB}" destId="{1D98CDAA-20AF-4D73-94CC-25FFDE5F4ADB}" srcOrd="0" destOrd="0" parTransId="{4E5BFE5E-7A34-4B8A-BE1A-2BB2E93A2F5B}" sibTransId="{BCCB7760-3536-4AEC-BC58-206184E58E82}"/>
    <dgm:cxn modelId="{D3C0EF59-8B23-4B8B-9797-F5BFB6168C47}" type="presParOf" srcId="{B0B853E9-F5A9-4A5F-A6EC-DFB06B60A3FA}" destId="{B1C3A1D7-35D1-4281-999D-11819BF85371}" srcOrd="0" destOrd="0" presId="urn:microsoft.com/office/officeart/2005/8/layout/hierarchy4"/>
    <dgm:cxn modelId="{E9310B9D-0AAE-4DBF-8FF9-8CE843213E48}" type="presParOf" srcId="{B1C3A1D7-35D1-4281-999D-11819BF85371}" destId="{85FCB9D8-B949-484C-9390-381CF5F8861C}" srcOrd="0" destOrd="0" presId="urn:microsoft.com/office/officeart/2005/8/layout/hierarchy4"/>
    <dgm:cxn modelId="{29B26F3D-9E82-4104-A800-79FD98900D02}" type="presParOf" srcId="{B1C3A1D7-35D1-4281-999D-11819BF85371}" destId="{ADCC538D-EBBB-475E-B3FA-10CE55B5E853}" srcOrd="1" destOrd="0" presId="urn:microsoft.com/office/officeart/2005/8/layout/hierarchy4"/>
    <dgm:cxn modelId="{11BBA70F-670A-4253-A218-00C76E34C95E}" type="presParOf" srcId="{B1C3A1D7-35D1-4281-999D-11819BF85371}" destId="{29801E2C-33B2-415A-BB12-62B5B0429D06}" srcOrd="2" destOrd="0" presId="urn:microsoft.com/office/officeart/2005/8/layout/hierarchy4"/>
    <dgm:cxn modelId="{2D79A995-C394-4C3F-AC3C-0A1432DF79AB}" type="presParOf" srcId="{29801E2C-33B2-415A-BB12-62B5B0429D06}" destId="{851A64FF-DE50-46BA-9C04-808BD1EA0276}" srcOrd="0" destOrd="0" presId="urn:microsoft.com/office/officeart/2005/8/layout/hierarchy4"/>
    <dgm:cxn modelId="{DE53E8B7-1D8A-4A58-BB86-2382BBA9389A}" type="presParOf" srcId="{851A64FF-DE50-46BA-9C04-808BD1EA0276}" destId="{73E0EB7E-346E-47F9-A0AA-C264B4442910}" srcOrd="0" destOrd="0" presId="urn:microsoft.com/office/officeart/2005/8/layout/hierarchy4"/>
    <dgm:cxn modelId="{942387B8-D92F-4A97-98F7-706E4F2D22F3}" type="presParOf" srcId="{851A64FF-DE50-46BA-9C04-808BD1EA0276}" destId="{E3670B18-1828-4D59-B6A6-26D22D80F386}" srcOrd="1" destOrd="0" presId="urn:microsoft.com/office/officeart/2005/8/layout/hierarchy4"/>
    <dgm:cxn modelId="{0DE241AE-DA94-4F5E-BAA1-9E53B024BBF0}" type="presParOf" srcId="{851A64FF-DE50-46BA-9C04-808BD1EA0276}" destId="{24C95654-EB4F-4857-9810-D0392E36B82C}" srcOrd="2" destOrd="0" presId="urn:microsoft.com/office/officeart/2005/8/layout/hierarchy4"/>
    <dgm:cxn modelId="{9AD51772-D57D-469F-A100-1128A70680EA}" type="presParOf" srcId="{24C95654-EB4F-4857-9810-D0392E36B82C}" destId="{09512947-A73A-4B47-A8F0-4EA91F5C9E19}" srcOrd="0" destOrd="0" presId="urn:microsoft.com/office/officeart/2005/8/layout/hierarchy4"/>
    <dgm:cxn modelId="{65D9B28A-2366-4E88-962D-1EA4889DE040}" type="presParOf" srcId="{09512947-A73A-4B47-A8F0-4EA91F5C9E19}" destId="{77725C5C-90ED-4347-836A-C339398A1EB2}" srcOrd="0" destOrd="0" presId="urn:microsoft.com/office/officeart/2005/8/layout/hierarchy4"/>
    <dgm:cxn modelId="{4D47B1D9-4262-478F-837D-632CE20EFD70}" type="presParOf" srcId="{09512947-A73A-4B47-A8F0-4EA91F5C9E19}" destId="{D2E51BAB-3738-480E-8750-A4B5C86AFB31}" srcOrd="1" destOrd="0" presId="urn:microsoft.com/office/officeart/2005/8/layout/hierarchy4"/>
    <dgm:cxn modelId="{6326B50A-1260-433B-B540-48EEEC74032A}" type="presParOf" srcId="{24C95654-EB4F-4857-9810-D0392E36B82C}" destId="{B37CAB21-4564-434C-976A-3099DCA1455A}" srcOrd="1" destOrd="0" presId="urn:microsoft.com/office/officeart/2005/8/layout/hierarchy4"/>
    <dgm:cxn modelId="{65028286-65EA-49E5-9EB6-437C560F1A52}" type="presParOf" srcId="{24C95654-EB4F-4857-9810-D0392E36B82C}" destId="{565817C2-1CD7-4E50-8703-8A8D69E72F28}" srcOrd="2" destOrd="0" presId="urn:microsoft.com/office/officeart/2005/8/layout/hierarchy4"/>
    <dgm:cxn modelId="{B61410A3-4BCC-437D-9A2C-BE9BE54AB531}" type="presParOf" srcId="{565817C2-1CD7-4E50-8703-8A8D69E72F28}" destId="{FDC1D422-F57A-4E78-BEDF-B96AD1AA3DA2}" srcOrd="0" destOrd="0" presId="urn:microsoft.com/office/officeart/2005/8/layout/hierarchy4"/>
    <dgm:cxn modelId="{16773682-A993-4611-8CE6-FD8FE2273BB3}" type="presParOf" srcId="{565817C2-1CD7-4E50-8703-8A8D69E72F28}" destId="{1F55BFDD-7BDF-48CA-98E6-6522B16815EF}" srcOrd="1" destOrd="0" presId="urn:microsoft.com/office/officeart/2005/8/layout/hierarchy4"/>
    <dgm:cxn modelId="{C49EED42-36E3-42CA-9F87-010D17D9E503}" type="presParOf" srcId="{29801E2C-33B2-415A-BB12-62B5B0429D06}" destId="{5C869D63-4509-461E-83C5-A431BB7E3CCA}" srcOrd="1" destOrd="0" presId="urn:microsoft.com/office/officeart/2005/8/layout/hierarchy4"/>
    <dgm:cxn modelId="{39E5EABB-5F48-44E8-A250-7EE127B8EA9B}" type="presParOf" srcId="{29801E2C-33B2-415A-BB12-62B5B0429D06}" destId="{66D16677-FEBD-4E9A-BBE8-10DF33177657}" srcOrd="2" destOrd="0" presId="urn:microsoft.com/office/officeart/2005/8/layout/hierarchy4"/>
    <dgm:cxn modelId="{F298EA36-084E-4E0F-B075-0297459C2DAD}" type="presParOf" srcId="{66D16677-FEBD-4E9A-BBE8-10DF33177657}" destId="{C31674A7-3EA4-4CCC-8F93-93652B05885C}" srcOrd="0" destOrd="0" presId="urn:microsoft.com/office/officeart/2005/8/layout/hierarchy4"/>
    <dgm:cxn modelId="{A5E87272-BA7A-4DA5-882D-F87CF9CC1474}" type="presParOf" srcId="{66D16677-FEBD-4E9A-BBE8-10DF33177657}" destId="{6C3CD7FB-23D7-4EAA-B0F8-B711A185221F}" srcOrd="1" destOrd="0" presId="urn:microsoft.com/office/officeart/2005/8/layout/hierarchy4"/>
    <dgm:cxn modelId="{FE761AD7-5029-4A36-9884-195D6B40FC16}" type="presParOf" srcId="{66D16677-FEBD-4E9A-BBE8-10DF33177657}" destId="{38001495-4180-4C75-8473-D90971F5EA37}" srcOrd="2" destOrd="0" presId="urn:microsoft.com/office/officeart/2005/8/layout/hierarchy4"/>
    <dgm:cxn modelId="{103647BC-E26F-492B-BEBC-3618796B336A}" type="presParOf" srcId="{38001495-4180-4C75-8473-D90971F5EA37}" destId="{E785F7AC-5446-4716-A70D-45D440A4854D}" srcOrd="0" destOrd="0" presId="urn:microsoft.com/office/officeart/2005/8/layout/hierarchy4"/>
    <dgm:cxn modelId="{274B83D5-08B9-43D3-A13A-DACDC15CB690}" type="presParOf" srcId="{E785F7AC-5446-4716-A70D-45D440A4854D}" destId="{01A0F7E9-E0DF-4D74-AF30-7F69853BC952}" srcOrd="0" destOrd="0" presId="urn:microsoft.com/office/officeart/2005/8/layout/hierarchy4"/>
    <dgm:cxn modelId="{7FE3A953-9D4B-4496-A080-32CAB50F50A5}" type="presParOf" srcId="{E785F7AC-5446-4716-A70D-45D440A4854D}" destId="{923DEF5F-E881-41A5-87BE-4CA48D616F94}" srcOrd="1" destOrd="0" presId="urn:microsoft.com/office/officeart/2005/8/layout/hierarchy4"/>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196B2F8-0361-4D9C-9DA7-0AD4C8E45859}" type="doc">
      <dgm:prSet loTypeId="urn:microsoft.com/office/officeart/2005/8/layout/hierarchy4" loCatId="relationship" qsTypeId="urn:microsoft.com/office/officeart/2005/8/quickstyle/simple1" qsCatId="simple" csTypeId="urn:microsoft.com/office/officeart/2005/8/colors/colorful4" csCatId="colorful" phldr="1"/>
      <dgm:spPr/>
      <dgm:t>
        <a:bodyPr/>
        <a:lstStyle/>
        <a:p>
          <a:endParaRPr lang="en-US"/>
        </a:p>
      </dgm:t>
    </dgm:pt>
    <dgm:pt modelId="{DC5B883C-AC84-4245-BAF8-ED29AE45C460}">
      <dgm:prSet phldrT="[Text]" custT="1"/>
      <dgm:spPr/>
      <dgm:t>
        <a:bodyPr/>
        <a:lstStyle/>
        <a:p>
          <a:r>
            <a:rPr lang="en-US" sz="1200">
              <a:latin typeface="Times New Roman" pitchFamily="18" charset="0"/>
              <a:cs typeface="Times New Roman" pitchFamily="18" charset="0"/>
            </a:rPr>
            <a:t>Family Well-being Support, Tower Hamlets family Hub </a:t>
          </a:r>
        </a:p>
      </dgm:t>
    </dgm:pt>
    <dgm:pt modelId="{A142DAAD-90DD-4DCD-A3C7-53D6FFFAFCCC}" type="parTrans" cxnId="{1164AACF-1CC4-4CF7-8D43-7B471EDB69BC}">
      <dgm:prSet/>
      <dgm:spPr/>
      <dgm:t>
        <a:bodyPr/>
        <a:lstStyle/>
        <a:p>
          <a:pPr algn="ctr"/>
          <a:endParaRPr lang="en-US" sz="1200">
            <a:latin typeface="Times New Roman" pitchFamily="18" charset="0"/>
            <a:cs typeface="Times New Roman" pitchFamily="18" charset="0"/>
          </a:endParaRPr>
        </a:p>
      </dgm:t>
    </dgm:pt>
    <dgm:pt modelId="{1CBA3DC9-98F8-49AC-AF89-C51AA4EFA6BD}" type="sibTrans" cxnId="{1164AACF-1CC4-4CF7-8D43-7B471EDB69BC}">
      <dgm:prSet/>
      <dgm:spPr/>
      <dgm:t>
        <a:bodyPr/>
        <a:lstStyle/>
        <a:p>
          <a:pPr algn="ctr"/>
          <a:endParaRPr lang="en-US" sz="1200">
            <a:latin typeface="Times New Roman" pitchFamily="18" charset="0"/>
            <a:cs typeface="Times New Roman" pitchFamily="18" charset="0"/>
          </a:endParaRPr>
        </a:p>
      </dgm:t>
    </dgm:pt>
    <dgm:pt modelId="{7D4775E4-CE6E-4840-998D-C53278D2CBEC}">
      <dgm:prSet phldrT="[Text]" custT="1"/>
      <dgm:spPr/>
      <dgm:t>
        <a:bodyPr/>
        <a:lstStyle/>
        <a:p>
          <a:pPr algn="ctr"/>
          <a:r>
            <a:rPr lang="en-US" sz="1200">
              <a:latin typeface="Times New Roman" pitchFamily="18" charset="0"/>
              <a:cs typeface="Times New Roman" pitchFamily="18" charset="0"/>
            </a:rPr>
            <a:t>Supporting Stronger Families programme (guidance on Domestic abuse, Housing and employment) </a:t>
          </a:r>
        </a:p>
      </dgm:t>
    </dgm:pt>
    <dgm:pt modelId="{696FDBB2-88FB-476C-90C2-DAA23DF21FC8}" type="parTrans" cxnId="{9B61676C-8E02-4B21-A1CC-E3D861BFFEB7}">
      <dgm:prSet/>
      <dgm:spPr/>
      <dgm:t>
        <a:bodyPr/>
        <a:lstStyle/>
        <a:p>
          <a:pPr algn="ctr"/>
          <a:endParaRPr lang="en-US" sz="1200">
            <a:latin typeface="Times New Roman" pitchFamily="18" charset="0"/>
            <a:cs typeface="Times New Roman" pitchFamily="18" charset="0"/>
          </a:endParaRPr>
        </a:p>
      </dgm:t>
    </dgm:pt>
    <dgm:pt modelId="{4E37EDCF-42BF-4246-8CBD-A78E6BDA8357}" type="sibTrans" cxnId="{9B61676C-8E02-4B21-A1CC-E3D861BFFEB7}">
      <dgm:prSet/>
      <dgm:spPr/>
      <dgm:t>
        <a:bodyPr/>
        <a:lstStyle/>
        <a:p>
          <a:pPr algn="ctr"/>
          <a:endParaRPr lang="en-US" sz="1200">
            <a:latin typeface="Times New Roman" pitchFamily="18" charset="0"/>
            <a:cs typeface="Times New Roman" pitchFamily="18" charset="0"/>
          </a:endParaRPr>
        </a:p>
      </dgm:t>
    </dgm:pt>
    <dgm:pt modelId="{9A26C5D2-7D19-48E0-BF11-54826D2EE351}">
      <dgm:prSet phldrT="[Text]" custT="1"/>
      <dgm:spPr/>
      <dgm:t>
        <a:bodyPr/>
        <a:lstStyle/>
        <a:p>
          <a:pPr algn="ctr"/>
          <a:r>
            <a:rPr lang="en-US" sz="1200">
              <a:latin typeface="Times New Roman" pitchFamily="18" charset="0"/>
              <a:cs typeface="Times New Roman" pitchFamily="18" charset="0"/>
            </a:rPr>
            <a:t>eEHA (Early Help Assessment) Offer</a:t>
          </a:r>
        </a:p>
      </dgm:t>
    </dgm:pt>
    <dgm:pt modelId="{3BDFEA1D-F627-4196-8568-B6424DA2A40C}" type="parTrans" cxnId="{22DFAE9C-AA1E-4FD8-AFA5-D402356FF4F0}">
      <dgm:prSet/>
      <dgm:spPr/>
      <dgm:t>
        <a:bodyPr/>
        <a:lstStyle/>
        <a:p>
          <a:pPr algn="ctr"/>
          <a:endParaRPr lang="en-US" sz="1200">
            <a:latin typeface="Times New Roman" pitchFamily="18" charset="0"/>
            <a:cs typeface="Times New Roman" pitchFamily="18" charset="0"/>
          </a:endParaRPr>
        </a:p>
      </dgm:t>
    </dgm:pt>
    <dgm:pt modelId="{30F02284-0956-476A-966C-8758EEF9B0DE}" type="sibTrans" cxnId="{22DFAE9C-AA1E-4FD8-AFA5-D402356FF4F0}">
      <dgm:prSet/>
      <dgm:spPr/>
      <dgm:t>
        <a:bodyPr/>
        <a:lstStyle/>
        <a:p>
          <a:pPr algn="ctr"/>
          <a:endParaRPr lang="en-US" sz="1200">
            <a:latin typeface="Times New Roman" pitchFamily="18" charset="0"/>
            <a:cs typeface="Times New Roman" pitchFamily="18" charset="0"/>
          </a:endParaRPr>
        </a:p>
      </dgm:t>
    </dgm:pt>
    <dgm:pt modelId="{C0D186AD-E80F-4C76-BEC9-005966B2F3FB}">
      <dgm:prSet phldrT="[Text]" custT="1"/>
      <dgm:spPr/>
      <dgm:t>
        <a:bodyPr/>
        <a:lstStyle/>
        <a:p>
          <a:pPr algn="ctr"/>
          <a:r>
            <a:rPr lang="en-US" sz="1200">
              <a:latin typeface="Times New Roman" pitchFamily="18" charset="0"/>
              <a:cs typeface="Times New Roman" pitchFamily="18" charset="0"/>
            </a:rPr>
            <a:t>Children and family Centers, Health visiting services</a:t>
          </a:r>
        </a:p>
      </dgm:t>
    </dgm:pt>
    <dgm:pt modelId="{365C1AB0-9F9F-44C0-ADCF-7712298C36E6}" type="parTrans" cxnId="{AF448B53-3752-4618-929B-568A495CA3B3}">
      <dgm:prSet/>
      <dgm:spPr/>
      <dgm:t>
        <a:bodyPr/>
        <a:lstStyle/>
        <a:p>
          <a:pPr algn="ctr"/>
          <a:endParaRPr lang="en-US" sz="1200">
            <a:latin typeface="Times New Roman" pitchFamily="18" charset="0"/>
            <a:cs typeface="Times New Roman" pitchFamily="18" charset="0"/>
          </a:endParaRPr>
        </a:p>
      </dgm:t>
    </dgm:pt>
    <dgm:pt modelId="{196851D8-F0AF-4D83-B084-C41BFF89741F}" type="sibTrans" cxnId="{AF448B53-3752-4618-929B-568A495CA3B3}">
      <dgm:prSet/>
      <dgm:spPr/>
      <dgm:t>
        <a:bodyPr/>
        <a:lstStyle/>
        <a:p>
          <a:pPr algn="ctr"/>
          <a:endParaRPr lang="en-US" sz="1200">
            <a:latin typeface="Times New Roman" pitchFamily="18" charset="0"/>
            <a:cs typeface="Times New Roman" pitchFamily="18" charset="0"/>
          </a:endParaRPr>
        </a:p>
      </dgm:t>
    </dgm:pt>
    <dgm:pt modelId="{1D98CDAA-20AF-4D73-94CC-25FFDE5F4ADB}">
      <dgm:prSet custT="1"/>
      <dgm:spPr/>
      <dgm:t>
        <a:bodyPr/>
        <a:lstStyle/>
        <a:p>
          <a:r>
            <a:rPr lang="en-US" sz="1200">
              <a:latin typeface="Times New Roman" pitchFamily="18" charset="0"/>
              <a:cs typeface="Times New Roman" pitchFamily="18" charset="0"/>
            </a:rPr>
            <a:t>MAST (</a:t>
          </a:r>
          <a:r>
            <a:rPr lang="en-US" sz="1200" b="0" i="0">
              <a:latin typeface="Times New Roman" pitchFamily="18" charset="0"/>
              <a:cs typeface="Times New Roman" pitchFamily="18" charset="0"/>
            </a:rPr>
            <a:t>Multi-Agency Support Team)</a:t>
          </a:r>
          <a:endParaRPr lang="en-US" sz="1200">
            <a:latin typeface="Times New Roman" pitchFamily="18" charset="0"/>
            <a:cs typeface="Times New Roman" pitchFamily="18" charset="0"/>
          </a:endParaRPr>
        </a:p>
      </dgm:t>
    </dgm:pt>
    <dgm:pt modelId="{4E5BFE5E-7A34-4B8A-BE1A-2BB2E93A2F5B}" type="parTrans" cxnId="{57C681FD-D5ED-4307-8C15-6EB2C42EBC9A}">
      <dgm:prSet/>
      <dgm:spPr/>
      <dgm:t>
        <a:bodyPr/>
        <a:lstStyle/>
        <a:p>
          <a:endParaRPr lang="en-US"/>
        </a:p>
      </dgm:t>
    </dgm:pt>
    <dgm:pt modelId="{BCCB7760-3536-4AEC-BC58-206184E58E82}" type="sibTrans" cxnId="{57C681FD-D5ED-4307-8C15-6EB2C42EBC9A}">
      <dgm:prSet/>
      <dgm:spPr/>
      <dgm:t>
        <a:bodyPr/>
        <a:lstStyle/>
        <a:p>
          <a:endParaRPr lang="en-US"/>
        </a:p>
      </dgm:t>
    </dgm:pt>
    <dgm:pt modelId="{360A76F0-69BD-4895-B242-DA1132F5D2C9}">
      <dgm:prSet phldrT="[Text]" custT="1"/>
      <dgm:spPr/>
      <dgm:t>
        <a:bodyPr/>
        <a:lstStyle/>
        <a:p>
          <a:pPr algn="ctr"/>
          <a:r>
            <a:rPr lang="en-US" sz="1600" b="1">
              <a:latin typeface="Times New Roman" pitchFamily="18" charset="0"/>
              <a:cs typeface="Times New Roman" pitchFamily="18" charset="0"/>
            </a:rPr>
            <a:t>Tower Hamlets' Children and family care services</a:t>
          </a:r>
        </a:p>
      </dgm:t>
    </dgm:pt>
    <dgm:pt modelId="{388EC7FE-BA2F-4367-885F-2D8B6EBCB238}" type="sibTrans" cxnId="{4CA7262C-EDA8-4243-9954-7528F91A2A1C}">
      <dgm:prSet/>
      <dgm:spPr/>
      <dgm:t>
        <a:bodyPr/>
        <a:lstStyle/>
        <a:p>
          <a:pPr algn="ctr"/>
          <a:endParaRPr lang="en-US" sz="1200">
            <a:latin typeface="Times New Roman" pitchFamily="18" charset="0"/>
            <a:cs typeface="Times New Roman" pitchFamily="18" charset="0"/>
          </a:endParaRPr>
        </a:p>
      </dgm:t>
    </dgm:pt>
    <dgm:pt modelId="{920B4A48-A850-43D6-B4C1-0EDDE8728DED}" type="parTrans" cxnId="{4CA7262C-EDA8-4243-9954-7528F91A2A1C}">
      <dgm:prSet/>
      <dgm:spPr/>
      <dgm:t>
        <a:bodyPr/>
        <a:lstStyle/>
        <a:p>
          <a:pPr algn="ctr"/>
          <a:endParaRPr lang="en-US" sz="1200">
            <a:latin typeface="Times New Roman" pitchFamily="18" charset="0"/>
            <a:cs typeface="Times New Roman" pitchFamily="18" charset="0"/>
          </a:endParaRPr>
        </a:p>
      </dgm:t>
    </dgm:pt>
    <dgm:pt modelId="{B0B853E9-F5A9-4A5F-A6EC-DFB06B60A3FA}" type="pres">
      <dgm:prSet presAssocID="{7196B2F8-0361-4D9C-9DA7-0AD4C8E45859}" presName="Name0" presStyleCnt="0">
        <dgm:presLayoutVars>
          <dgm:chPref val="1"/>
          <dgm:dir/>
          <dgm:animOne val="branch"/>
          <dgm:animLvl val="lvl"/>
          <dgm:resizeHandles/>
        </dgm:presLayoutVars>
      </dgm:prSet>
      <dgm:spPr/>
    </dgm:pt>
    <dgm:pt modelId="{B1C3A1D7-35D1-4281-999D-11819BF85371}" type="pres">
      <dgm:prSet presAssocID="{360A76F0-69BD-4895-B242-DA1132F5D2C9}" presName="vertOne" presStyleCnt="0"/>
      <dgm:spPr/>
    </dgm:pt>
    <dgm:pt modelId="{85FCB9D8-B949-484C-9390-381CF5F8861C}" type="pres">
      <dgm:prSet presAssocID="{360A76F0-69BD-4895-B242-DA1132F5D2C9}" presName="txOne" presStyleLbl="node0" presStyleIdx="0" presStyleCnt="1">
        <dgm:presLayoutVars>
          <dgm:chPref val="3"/>
        </dgm:presLayoutVars>
      </dgm:prSet>
      <dgm:spPr/>
    </dgm:pt>
    <dgm:pt modelId="{ADCC538D-EBBB-475E-B3FA-10CE55B5E853}" type="pres">
      <dgm:prSet presAssocID="{360A76F0-69BD-4895-B242-DA1132F5D2C9}" presName="parTransOne" presStyleCnt="0"/>
      <dgm:spPr/>
    </dgm:pt>
    <dgm:pt modelId="{29801E2C-33B2-415A-BB12-62B5B0429D06}" type="pres">
      <dgm:prSet presAssocID="{360A76F0-69BD-4895-B242-DA1132F5D2C9}" presName="horzOne" presStyleCnt="0"/>
      <dgm:spPr/>
    </dgm:pt>
    <dgm:pt modelId="{851A64FF-DE50-46BA-9C04-808BD1EA0276}" type="pres">
      <dgm:prSet presAssocID="{DC5B883C-AC84-4245-BAF8-ED29AE45C460}" presName="vertTwo" presStyleCnt="0"/>
      <dgm:spPr/>
    </dgm:pt>
    <dgm:pt modelId="{73E0EB7E-346E-47F9-A0AA-C264B4442910}" type="pres">
      <dgm:prSet presAssocID="{DC5B883C-AC84-4245-BAF8-ED29AE45C460}" presName="txTwo" presStyleLbl="node2" presStyleIdx="0" presStyleCnt="2">
        <dgm:presLayoutVars>
          <dgm:chPref val="3"/>
        </dgm:presLayoutVars>
      </dgm:prSet>
      <dgm:spPr/>
    </dgm:pt>
    <dgm:pt modelId="{E3670B18-1828-4D59-B6A6-26D22D80F386}" type="pres">
      <dgm:prSet presAssocID="{DC5B883C-AC84-4245-BAF8-ED29AE45C460}" presName="parTransTwo" presStyleCnt="0"/>
      <dgm:spPr/>
    </dgm:pt>
    <dgm:pt modelId="{24C95654-EB4F-4857-9810-D0392E36B82C}" type="pres">
      <dgm:prSet presAssocID="{DC5B883C-AC84-4245-BAF8-ED29AE45C460}" presName="horzTwo" presStyleCnt="0"/>
      <dgm:spPr/>
    </dgm:pt>
    <dgm:pt modelId="{09512947-A73A-4B47-A8F0-4EA91F5C9E19}" type="pres">
      <dgm:prSet presAssocID="{7D4775E4-CE6E-4840-998D-C53278D2CBEC}" presName="vertThree" presStyleCnt="0"/>
      <dgm:spPr/>
    </dgm:pt>
    <dgm:pt modelId="{77725C5C-90ED-4347-836A-C339398A1EB2}" type="pres">
      <dgm:prSet presAssocID="{7D4775E4-CE6E-4840-998D-C53278D2CBEC}" presName="txThree" presStyleLbl="node3" presStyleIdx="0" presStyleCnt="3">
        <dgm:presLayoutVars>
          <dgm:chPref val="3"/>
        </dgm:presLayoutVars>
      </dgm:prSet>
      <dgm:spPr/>
    </dgm:pt>
    <dgm:pt modelId="{D2E51BAB-3738-480E-8750-A4B5C86AFB31}" type="pres">
      <dgm:prSet presAssocID="{7D4775E4-CE6E-4840-998D-C53278D2CBEC}" presName="horzThree" presStyleCnt="0"/>
      <dgm:spPr/>
    </dgm:pt>
    <dgm:pt modelId="{B37CAB21-4564-434C-976A-3099DCA1455A}" type="pres">
      <dgm:prSet presAssocID="{4E37EDCF-42BF-4246-8CBD-A78E6BDA8357}" presName="sibSpaceThree" presStyleCnt="0"/>
      <dgm:spPr/>
    </dgm:pt>
    <dgm:pt modelId="{565817C2-1CD7-4E50-8703-8A8D69E72F28}" type="pres">
      <dgm:prSet presAssocID="{9A26C5D2-7D19-48E0-BF11-54826D2EE351}" presName="vertThree" presStyleCnt="0"/>
      <dgm:spPr/>
    </dgm:pt>
    <dgm:pt modelId="{FDC1D422-F57A-4E78-BEDF-B96AD1AA3DA2}" type="pres">
      <dgm:prSet presAssocID="{9A26C5D2-7D19-48E0-BF11-54826D2EE351}" presName="txThree" presStyleLbl="node3" presStyleIdx="1" presStyleCnt="3">
        <dgm:presLayoutVars>
          <dgm:chPref val="3"/>
        </dgm:presLayoutVars>
      </dgm:prSet>
      <dgm:spPr/>
    </dgm:pt>
    <dgm:pt modelId="{1F55BFDD-7BDF-48CA-98E6-6522B16815EF}" type="pres">
      <dgm:prSet presAssocID="{9A26C5D2-7D19-48E0-BF11-54826D2EE351}" presName="horzThree" presStyleCnt="0"/>
      <dgm:spPr/>
    </dgm:pt>
    <dgm:pt modelId="{5C869D63-4509-461E-83C5-A431BB7E3CCA}" type="pres">
      <dgm:prSet presAssocID="{1CBA3DC9-98F8-49AC-AF89-C51AA4EFA6BD}" presName="sibSpaceTwo" presStyleCnt="0"/>
      <dgm:spPr/>
    </dgm:pt>
    <dgm:pt modelId="{66D16677-FEBD-4E9A-BBE8-10DF33177657}" type="pres">
      <dgm:prSet presAssocID="{C0D186AD-E80F-4C76-BEC9-005966B2F3FB}" presName="vertTwo" presStyleCnt="0"/>
      <dgm:spPr/>
    </dgm:pt>
    <dgm:pt modelId="{C31674A7-3EA4-4CCC-8F93-93652B05885C}" type="pres">
      <dgm:prSet presAssocID="{C0D186AD-E80F-4C76-BEC9-005966B2F3FB}" presName="txTwo" presStyleLbl="node2" presStyleIdx="1" presStyleCnt="2">
        <dgm:presLayoutVars>
          <dgm:chPref val="3"/>
        </dgm:presLayoutVars>
      </dgm:prSet>
      <dgm:spPr/>
    </dgm:pt>
    <dgm:pt modelId="{6C3CD7FB-23D7-4EAA-B0F8-B711A185221F}" type="pres">
      <dgm:prSet presAssocID="{C0D186AD-E80F-4C76-BEC9-005966B2F3FB}" presName="parTransTwo" presStyleCnt="0"/>
      <dgm:spPr/>
    </dgm:pt>
    <dgm:pt modelId="{38001495-4180-4C75-8473-D90971F5EA37}" type="pres">
      <dgm:prSet presAssocID="{C0D186AD-E80F-4C76-BEC9-005966B2F3FB}" presName="horzTwo" presStyleCnt="0"/>
      <dgm:spPr/>
    </dgm:pt>
    <dgm:pt modelId="{E785F7AC-5446-4716-A70D-45D440A4854D}" type="pres">
      <dgm:prSet presAssocID="{1D98CDAA-20AF-4D73-94CC-25FFDE5F4ADB}" presName="vertThree" presStyleCnt="0"/>
      <dgm:spPr/>
    </dgm:pt>
    <dgm:pt modelId="{01A0F7E9-E0DF-4D74-AF30-7F69853BC952}" type="pres">
      <dgm:prSet presAssocID="{1D98CDAA-20AF-4D73-94CC-25FFDE5F4ADB}" presName="txThree" presStyleLbl="node3" presStyleIdx="2" presStyleCnt="3">
        <dgm:presLayoutVars>
          <dgm:chPref val="3"/>
        </dgm:presLayoutVars>
      </dgm:prSet>
      <dgm:spPr/>
    </dgm:pt>
    <dgm:pt modelId="{923DEF5F-E881-41A5-87BE-4CA48D616F94}" type="pres">
      <dgm:prSet presAssocID="{1D98CDAA-20AF-4D73-94CC-25FFDE5F4ADB}" presName="horzThree" presStyleCnt="0"/>
      <dgm:spPr/>
    </dgm:pt>
  </dgm:ptLst>
  <dgm:cxnLst>
    <dgm:cxn modelId="{4CA7262C-EDA8-4243-9954-7528F91A2A1C}" srcId="{7196B2F8-0361-4D9C-9DA7-0AD4C8E45859}" destId="{360A76F0-69BD-4895-B242-DA1132F5D2C9}" srcOrd="0" destOrd="0" parTransId="{920B4A48-A850-43D6-B4C1-0EDDE8728DED}" sibTransId="{388EC7FE-BA2F-4367-885F-2D8B6EBCB238}"/>
    <dgm:cxn modelId="{24186440-06D7-4BCA-9E93-FB7A29997C77}" type="presOf" srcId="{7196B2F8-0361-4D9C-9DA7-0AD4C8E45859}" destId="{B0B853E9-F5A9-4A5F-A6EC-DFB06B60A3FA}" srcOrd="0" destOrd="0" presId="urn:microsoft.com/office/officeart/2005/8/layout/hierarchy4"/>
    <dgm:cxn modelId="{AF448B53-3752-4618-929B-568A495CA3B3}" srcId="{360A76F0-69BD-4895-B242-DA1132F5D2C9}" destId="{C0D186AD-E80F-4C76-BEC9-005966B2F3FB}" srcOrd="1" destOrd="0" parTransId="{365C1AB0-9F9F-44C0-ADCF-7712298C36E6}" sibTransId="{196851D8-F0AF-4D83-B084-C41BFF89741F}"/>
    <dgm:cxn modelId="{C8652469-470D-47DF-97A7-FDE9BD6534E7}" type="presOf" srcId="{7D4775E4-CE6E-4840-998D-C53278D2CBEC}" destId="{77725C5C-90ED-4347-836A-C339398A1EB2}" srcOrd="0" destOrd="0" presId="urn:microsoft.com/office/officeart/2005/8/layout/hierarchy4"/>
    <dgm:cxn modelId="{9B61676C-8E02-4B21-A1CC-E3D861BFFEB7}" srcId="{DC5B883C-AC84-4245-BAF8-ED29AE45C460}" destId="{7D4775E4-CE6E-4840-998D-C53278D2CBEC}" srcOrd="0" destOrd="0" parTransId="{696FDBB2-88FB-476C-90C2-DAA23DF21FC8}" sibTransId="{4E37EDCF-42BF-4246-8CBD-A78E6BDA8357}"/>
    <dgm:cxn modelId="{FBCB3775-2D99-43AF-AE84-86C6466A5DDD}" type="presOf" srcId="{9A26C5D2-7D19-48E0-BF11-54826D2EE351}" destId="{FDC1D422-F57A-4E78-BEDF-B96AD1AA3DA2}" srcOrd="0" destOrd="0" presId="urn:microsoft.com/office/officeart/2005/8/layout/hierarchy4"/>
    <dgm:cxn modelId="{BF835B9B-ECCF-4D52-BD54-6DE6878D91F6}" type="presOf" srcId="{1D98CDAA-20AF-4D73-94CC-25FFDE5F4ADB}" destId="{01A0F7E9-E0DF-4D74-AF30-7F69853BC952}" srcOrd="0" destOrd="0" presId="urn:microsoft.com/office/officeart/2005/8/layout/hierarchy4"/>
    <dgm:cxn modelId="{22DFAE9C-AA1E-4FD8-AFA5-D402356FF4F0}" srcId="{DC5B883C-AC84-4245-BAF8-ED29AE45C460}" destId="{9A26C5D2-7D19-48E0-BF11-54826D2EE351}" srcOrd="1" destOrd="0" parTransId="{3BDFEA1D-F627-4196-8568-B6424DA2A40C}" sibTransId="{30F02284-0956-476A-966C-8758EEF9B0DE}"/>
    <dgm:cxn modelId="{AC355FBD-EB8F-4909-ABAC-6AB60286E02A}" type="presOf" srcId="{360A76F0-69BD-4895-B242-DA1132F5D2C9}" destId="{85FCB9D8-B949-484C-9390-381CF5F8861C}" srcOrd="0" destOrd="0" presId="urn:microsoft.com/office/officeart/2005/8/layout/hierarchy4"/>
    <dgm:cxn modelId="{1164AACF-1CC4-4CF7-8D43-7B471EDB69BC}" srcId="{360A76F0-69BD-4895-B242-DA1132F5D2C9}" destId="{DC5B883C-AC84-4245-BAF8-ED29AE45C460}" srcOrd="0" destOrd="0" parTransId="{A142DAAD-90DD-4DCD-A3C7-53D6FFFAFCCC}" sibTransId="{1CBA3DC9-98F8-49AC-AF89-C51AA4EFA6BD}"/>
    <dgm:cxn modelId="{6CB8F8D4-2448-4DCE-866B-31A4DB784E4D}" type="presOf" srcId="{DC5B883C-AC84-4245-BAF8-ED29AE45C460}" destId="{73E0EB7E-346E-47F9-A0AA-C264B4442910}" srcOrd="0" destOrd="0" presId="urn:microsoft.com/office/officeart/2005/8/layout/hierarchy4"/>
    <dgm:cxn modelId="{F056C5EA-CD24-4566-95A3-DDF99219420E}" type="presOf" srcId="{C0D186AD-E80F-4C76-BEC9-005966B2F3FB}" destId="{C31674A7-3EA4-4CCC-8F93-93652B05885C}" srcOrd="0" destOrd="0" presId="urn:microsoft.com/office/officeart/2005/8/layout/hierarchy4"/>
    <dgm:cxn modelId="{57C681FD-D5ED-4307-8C15-6EB2C42EBC9A}" srcId="{C0D186AD-E80F-4C76-BEC9-005966B2F3FB}" destId="{1D98CDAA-20AF-4D73-94CC-25FFDE5F4ADB}" srcOrd="0" destOrd="0" parTransId="{4E5BFE5E-7A34-4B8A-BE1A-2BB2E93A2F5B}" sibTransId="{BCCB7760-3536-4AEC-BC58-206184E58E82}"/>
    <dgm:cxn modelId="{1BFCA9E7-C17B-42E7-AEC3-E5DB4C3DD1D7}" type="presParOf" srcId="{B0B853E9-F5A9-4A5F-A6EC-DFB06B60A3FA}" destId="{B1C3A1D7-35D1-4281-999D-11819BF85371}" srcOrd="0" destOrd="0" presId="urn:microsoft.com/office/officeart/2005/8/layout/hierarchy4"/>
    <dgm:cxn modelId="{3027959F-4652-43A5-BEA9-EA63A31FF62F}" type="presParOf" srcId="{B1C3A1D7-35D1-4281-999D-11819BF85371}" destId="{85FCB9D8-B949-484C-9390-381CF5F8861C}" srcOrd="0" destOrd="0" presId="urn:microsoft.com/office/officeart/2005/8/layout/hierarchy4"/>
    <dgm:cxn modelId="{11A36383-0BD8-45B5-87C0-81A1D8CCB066}" type="presParOf" srcId="{B1C3A1D7-35D1-4281-999D-11819BF85371}" destId="{ADCC538D-EBBB-475E-B3FA-10CE55B5E853}" srcOrd="1" destOrd="0" presId="urn:microsoft.com/office/officeart/2005/8/layout/hierarchy4"/>
    <dgm:cxn modelId="{FD03D243-9E5E-4644-A721-1509F3B55CA4}" type="presParOf" srcId="{B1C3A1D7-35D1-4281-999D-11819BF85371}" destId="{29801E2C-33B2-415A-BB12-62B5B0429D06}" srcOrd="2" destOrd="0" presId="urn:microsoft.com/office/officeart/2005/8/layout/hierarchy4"/>
    <dgm:cxn modelId="{95D747B5-C883-4FFB-98C8-412C420B4E66}" type="presParOf" srcId="{29801E2C-33B2-415A-BB12-62B5B0429D06}" destId="{851A64FF-DE50-46BA-9C04-808BD1EA0276}" srcOrd="0" destOrd="0" presId="urn:microsoft.com/office/officeart/2005/8/layout/hierarchy4"/>
    <dgm:cxn modelId="{E1F3B24E-688F-4578-BF45-67DD04D0BBF7}" type="presParOf" srcId="{851A64FF-DE50-46BA-9C04-808BD1EA0276}" destId="{73E0EB7E-346E-47F9-A0AA-C264B4442910}" srcOrd="0" destOrd="0" presId="urn:microsoft.com/office/officeart/2005/8/layout/hierarchy4"/>
    <dgm:cxn modelId="{D8617982-84DF-4E0F-BB26-4E5F36526CF8}" type="presParOf" srcId="{851A64FF-DE50-46BA-9C04-808BD1EA0276}" destId="{E3670B18-1828-4D59-B6A6-26D22D80F386}" srcOrd="1" destOrd="0" presId="urn:microsoft.com/office/officeart/2005/8/layout/hierarchy4"/>
    <dgm:cxn modelId="{377C2EE3-2003-4022-ACE2-3AF12824BA62}" type="presParOf" srcId="{851A64FF-DE50-46BA-9C04-808BD1EA0276}" destId="{24C95654-EB4F-4857-9810-D0392E36B82C}" srcOrd="2" destOrd="0" presId="urn:microsoft.com/office/officeart/2005/8/layout/hierarchy4"/>
    <dgm:cxn modelId="{6BA5534A-0776-42B5-83D2-1ECFDEBF3EA7}" type="presParOf" srcId="{24C95654-EB4F-4857-9810-D0392E36B82C}" destId="{09512947-A73A-4B47-A8F0-4EA91F5C9E19}" srcOrd="0" destOrd="0" presId="urn:microsoft.com/office/officeart/2005/8/layout/hierarchy4"/>
    <dgm:cxn modelId="{D6881D9B-C45A-4867-A1C4-EEC133BC2A4C}" type="presParOf" srcId="{09512947-A73A-4B47-A8F0-4EA91F5C9E19}" destId="{77725C5C-90ED-4347-836A-C339398A1EB2}" srcOrd="0" destOrd="0" presId="urn:microsoft.com/office/officeart/2005/8/layout/hierarchy4"/>
    <dgm:cxn modelId="{8157A5C4-7FA6-4B39-9DA8-9D0054175342}" type="presParOf" srcId="{09512947-A73A-4B47-A8F0-4EA91F5C9E19}" destId="{D2E51BAB-3738-480E-8750-A4B5C86AFB31}" srcOrd="1" destOrd="0" presId="urn:microsoft.com/office/officeart/2005/8/layout/hierarchy4"/>
    <dgm:cxn modelId="{D3CE3EE0-B747-40DA-924A-32CBF92A556D}" type="presParOf" srcId="{24C95654-EB4F-4857-9810-D0392E36B82C}" destId="{B37CAB21-4564-434C-976A-3099DCA1455A}" srcOrd="1" destOrd="0" presId="urn:microsoft.com/office/officeart/2005/8/layout/hierarchy4"/>
    <dgm:cxn modelId="{0A2374A5-58F2-4885-BF71-ECFB76252D7E}" type="presParOf" srcId="{24C95654-EB4F-4857-9810-D0392E36B82C}" destId="{565817C2-1CD7-4E50-8703-8A8D69E72F28}" srcOrd="2" destOrd="0" presId="urn:microsoft.com/office/officeart/2005/8/layout/hierarchy4"/>
    <dgm:cxn modelId="{AACC5F49-9BBE-40BF-A5F9-ED1ECAD94BBC}" type="presParOf" srcId="{565817C2-1CD7-4E50-8703-8A8D69E72F28}" destId="{FDC1D422-F57A-4E78-BEDF-B96AD1AA3DA2}" srcOrd="0" destOrd="0" presId="urn:microsoft.com/office/officeart/2005/8/layout/hierarchy4"/>
    <dgm:cxn modelId="{A6EA76B2-FA1B-4512-B9E5-414F89E989C8}" type="presParOf" srcId="{565817C2-1CD7-4E50-8703-8A8D69E72F28}" destId="{1F55BFDD-7BDF-48CA-98E6-6522B16815EF}" srcOrd="1" destOrd="0" presId="urn:microsoft.com/office/officeart/2005/8/layout/hierarchy4"/>
    <dgm:cxn modelId="{77DFF05C-66A9-49A2-B79B-5EE05EC50434}" type="presParOf" srcId="{29801E2C-33B2-415A-BB12-62B5B0429D06}" destId="{5C869D63-4509-461E-83C5-A431BB7E3CCA}" srcOrd="1" destOrd="0" presId="urn:microsoft.com/office/officeart/2005/8/layout/hierarchy4"/>
    <dgm:cxn modelId="{A1509EBA-7438-4211-9C35-C2C3B7F4985A}" type="presParOf" srcId="{29801E2C-33B2-415A-BB12-62B5B0429D06}" destId="{66D16677-FEBD-4E9A-BBE8-10DF33177657}" srcOrd="2" destOrd="0" presId="urn:microsoft.com/office/officeart/2005/8/layout/hierarchy4"/>
    <dgm:cxn modelId="{ABDE681B-E258-412B-B01C-EBA18949F064}" type="presParOf" srcId="{66D16677-FEBD-4E9A-BBE8-10DF33177657}" destId="{C31674A7-3EA4-4CCC-8F93-93652B05885C}" srcOrd="0" destOrd="0" presId="urn:microsoft.com/office/officeart/2005/8/layout/hierarchy4"/>
    <dgm:cxn modelId="{67D5FA16-87E2-4E3C-82E5-743202223137}" type="presParOf" srcId="{66D16677-FEBD-4E9A-BBE8-10DF33177657}" destId="{6C3CD7FB-23D7-4EAA-B0F8-B711A185221F}" srcOrd="1" destOrd="0" presId="urn:microsoft.com/office/officeart/2005/8/layout/hierarchy4"/>
    <dgm:cxn modelId="{854D1C09-F97E-4420-81B1-726E4D5AF1C9}" type="presParOf" srcId="{66D16677-FEBD-4E9A-BBE8-10DF33177657}" destId="{38001495-4180-4C75-8473-D90971F5EA37}" srcOrd="2" destOrd="0" presId="urn:microsoft.com/office/officeart/2005/8/layout/hierarchy4"/>
    <dgm:cxn modelId="{F78BFF0A-FA9B-4974-AF2F-D10C08ED7EC7}" type="presParOf" srcId="{38001495-4180-4C75-8473-D90971F5EA37}" destId="{E785F7AC-5446-4716-A70D-45D440A4854D}" srcOrd="0" destOrd="0" presId="urn:microsoft.com/office/officeart/2005/8/layout/hierarchy4"/>
    <dgm:cxn modelId="{8A7870C3-8F9A-4E4A-B609-E8FFB3FD3804}" type="presParOf" srcId="{E785F7AC-5446-4716-A70D-45D440A4854D}" destId="{01A0F7E9-E0DF-4D74-AF30-7F69853BC952}" srcOrd="0" destOrd="0" presId="urn:microsoft.com/office/officeart/2005/8/layout/hierarchy4"/>
    <dgm:cxn modelId="{012508AD-AF90-497F-9B44-04576EB6F4C2}" type="presParOf" srcId="{E785F7AC-5446-4716-A70D-45D440A4854D}" destId="{923DEF5F-E881-41A5-87BE-4CA48D616F94}" srcOrd="1" destOrd="0" presId="urn:microsoft.com/office/officeart/2005/8/layout/hierarchy4"/>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349826A5-668C-454E-9626-7C450AB2E3B4}" type="doc">
      <dgm:prSet loTypeId="urn:microsoft.com/office/officeart/2005/8/layout/hList7#1" loCatId="list" qsTypeId="urn:microsoft.com/office/officeart/2005/8/quickstyle/simple1" qsCatId="simple" csTypeId="urn:microsoft.com/office/officeart/2005/8/colors/colorful1#1" csCatId="colorful" phldr="1"/>
      <dgm:spPr/>
    </dgm:pt>
    <dgm:pt modelId="{2ED965E0-3832-4EF7-BBC4-7B777115C6A9}">
      <dgm:prSet phldrT="[Text]" custT="1"/>
      <dgm:spPr/>
      <dgm:t>
        <a:bodyPr/>
        <a:lstStyle/>
        <a:p>
          <a:r>
            <a:rPr lang="en-US" sz="1200">
              <a:latin typeface="Times New Roman" pitchFamily="18" charset="0"/>
              <a:cs typeface="Times New Roman" pitchFamily="18" charset="0"/>
            </a:rPr>
            <a:t>Use tier-based layout aligning with Early Help System Guide  </a:t>
          </a:r>
        </a:p>
      </dgm:t>
    </dgm:pt>
    <dgm:pt modelId="{B8535499-9DF3-4120-B898-1E5187DD601D}" type="parTrans" cxnId="{39D33F75-5236-47E3-A1F3-BE55E42F18E1}">
      <dgm:prSet/>
      <dgm:spPr/>
      <dgm:t>
        <a:bodyPr/>
        <a:lstStyle/>
        <a:p>
          <a:endParaRPr lang="en-US"/>
        </a:p>
      </dgm:t>
    </dgm:pt>
    <dgm:pt modelId="{7245935C-EBE6-4707-B635-4EE9FE77D1C5}" type="sibTrans" cxnId="{39D33F75-5236-47E3-A1F3-BE55E42F18E1}">
      <dgm:prSet/>
      <dgm:spPr/>
      <dgm:t>
        <a:bodyPr/>
        <a:lstStyle/>
        <a:p>
          <a:endParaRPr lang="en-US"/>
        </a:p>
      </dgm:t>
    </dgm:pt>
    <dgm:pt modelId="{D36C9357-0660-4B44-B955-69A7CF014B52}">
      <dgm:prSet phldrT="[Text]" custT="1"/>
      <dgm:spPr/>
      <dgm:t>
        <a:bodyPr/>
        <a:lstStyle/>
        <a:p>
          <a:r>
            <a:rPr lang="en-US" sz="1200">
              <a:latin typeface="Times New Roman" pitchFamily="18" charset="0"/>
              <a:cs typeface="Times New Roman" pitchFamily="18" charset="0"/>
            </a:rPr>
            <a:t>Stregthen visual representation using flowcharts to improve comprehension</a:t>
          </a:r>
        </a:p>
      </dgm:t>
    </dgm:pt>
    <dgm:pt modelId="{67C2F692-1C80-474F-B6C2-943FE18AC6AE}" type="parTrans" cxnId="{EBBE12FE-D41A-4275-84A1-EF24A381899D}">
      <dgm:prSet/>
      <dgm:spPr/>
      <dgm:t>
        <a:bodyPr/>
        <a:lstStyle/>
        <a:p>
          <a:endParaRPr lang="en-US"/>
        </a:p>
      </dgm:t>
    </dgm:pt>
    <dgm:pt modelId="{CDE67A57-2D6B-4E6C-9E57-2A391D82D6A6}" type="sibTrans" cxnId="{EBBE12FE-D41A-4275-84A1-EF24A381899D}">
      <dgm:prSet/>
      <dgm:spPr/>
      <dgm:t>
        <a:bodyPr/>
        <a:lstStyle/>
        <a:p>
          <a:endParaRPr lang="en-US"/>
        </a:p>
      </dgm:t>
    </dgm:pt>
    <dgm:pt modelId="{7FBD2C88-EC00-4239-97AB-66E23C9494EA}">
      <dgm:prSet phldrT="[Text]" custT="1"/>
      <dgm:spPr/>
      <dgm:t>
        <a:bodyPr/>
        <a:lstStyle/>
        <a:p>
          <a:pPr algn="ctr"/>
          <a:r>
            <a:rPr lang="en-US" sz="1200">
              <a:latin typeface="Times New Roman" pitchFamily="18" charset="0"/>
              <a:cs typeface="Times New Roman" pitchFamily="18" charset="0"/>
            </a:rPr>
            <a:t>Show clear referral routes of multi-agency working</a:t>
          </a:r>
        </a:p>
      </dgm:t>
    </dgm:pt>
    <dgm:pt modelId="{5F943EB6-7457-4A8B-8A3D-6D7E6A7DD4F3}" type="parTrans" cxnId="{6A70FF04-98CE-40AA-9E6E-C38376D70698}">
      <dgm:prSet/>
      <dgm:spPr/>
      <dgm:t>
        <a:bodyPr/>
        <a:lstStyle/>
        <a:p>
          <a:endParaRPr lang="en-US"/>
        </a:p>
      </dgm:t>
    </dgm:pt>
    <dgm:pt modelId="{F1942A3B-EC3F-4468-93CB-5023E1AEB6C3}" type="sibTrans" cxnId="{6A70FF04-98CE-40AA-9E6E-C38376D70698}">
      <dgm:prSet/>
      <dgm:spPr/>
      <dgm:t>
        <a:bodyPr/>
        <a:lstStyle/>
        <a:p>
          <a:endParaRPr lang="en-US"/>
        </a:p>
      </dgm:t>
    </dgm:pt>
    <dgm:pt modelId="{C066EC9D-448A-41FE-B2B2-7E6A730E4E91}" type="pres">
      <dgm:prSet presAssocID="{349826A5-668C-454E-9626-7C450AB2E3B4}" presName="Name0" presStyleCnt="0">
        <dgm:presLayoutVars>
          <dgm:dir/>
          <dgm:resizeHandles val="exact"/>
        </dgm:presLayoutVars>
      </dgm:prSet>
      <dgm:spPr/>
    </dgm:pt>
    <dgm:pt modelId="{9F31262F-235C-45AA-8D6D-1F55CB75EAF3}" type="pres">
      <dgm:prSet presAssocID="{349826A5-668C-454E-9626-7C450AB2E3B4}" presName="fgShape" presStyleLbl="fgShp" presStyleIdx="0" presStyleCnt="1"/>
      <dgm:spPr/>
    </dgm:pt>
    <dgm:pt modelId="{8875954A-38B4-4E63-B16A-C53AD22A3828}" type="pres">
      <dgm:prSet presAssocID="{349826A5-668C-454E-9626-7C450AB2E3B4}" presName="linComp" presStyleCnt="0"/>
      <dgm:spPr/>
    </dgm:pt>
    <dgm:pt modelId="{CA884A6D-F1A4-4C29-9096-AE26412DCC8B}" type="pres">
      <dgm:prSet presAssocID="{2ED965E0-3832-4EF7-BBC4-7B777115C6A9}" presName="compNode" presStyleCnt="0"/>
      <dgm:spPr/>
    </dgm:pt>
    <dgm:pt modelId="{1CC8A38F-3EA1-4B46-ADA8-543A3FDE1ACC}" type="pres">
      <dgm:prSet presAssocID="{2ED965E0-3832-4EF7-BBC4-7B777115C6A9}" presName="bkgdShape" presStyleLbl="node1" presStyleIdx="0" presStyleCnt="3" custLinFactNeighborY="298"/>
      <dgm:spPr/>
    </dgm:pt>
    <dgm:pt modelId="{C0E7083E-A3BF-48E2-9063-DE1990DC4042}" type="pres">
      <dgm:prSet presAssocID="{2ED965E0-3832-4EF7-BBC4-7B777115C6A9}" presName="nodeTx" presStyleLbl="node1" presStyleIdx="0" presStyleCnt="3">
        <dgm:presLayoutVars>
          <dgm:bulletEnabled val="1"/>
        </dgm:presLayoutVars>
      </dgm:prSet>
      <dgm:spPr/>
    </dgm:pt>
    <dgm:pt modelId="{ADC1ABBD-C685-4A65-A61C-7D3A456E3FCF}" type="pres">
      <dgm:prSet presAssocID="{2ED965E0-3832-4EF7-BBC4-7B777115C6A9}" presName="invisiNode" presStyleLbl="node1" presStyleIdx="0" presStyleCnt="3"/>
      <dgm:spPr/>
    </dgm:pt>
    <dgm:pt modelId="{8EF18F25-0C9B-4F66-B313-9D8D67E7916F}" type="pres">
      <dgm:prSet presAssocID="{2ED965E0-3832-4EF7-BBC4-7B777115C6A9}" presName="imagNode" presStyleLbl="fgImgPlace1" presStyleIdx="0" presStyleCnt="3"/>
      <dgm:spPr>
        <a:prstGeom prst="rect">
          <a:avLst/>
        </a:prstGeom>
        <a:blipFill rotWithShape="0">
          <a:blip xmlns:r="http://schemas.openxmlformats.org/officeDocument/2006/relationships" r:embed="rId1">
            <a:lum bright="8000"/>
          </a:blip>
          <a:stretch>
            <a:fillRect/>
          </a:stretch>
        </a:blipFill>
      </dgm:spPr>
    </dgm:pt>
    <dgm:pt modelId="{D9C2EC24-DD13-4BD7-ADE9-D5A1A50C3E8F}" type="pres">
      <dgm:prSet presAssocID="{7245935C-EBE6-4707-B635-4EE9FE77D1C5}" presName="sibTrans" presStyleLbl="sibTrans2D1" presStyleIdx="0" presStyleCnt="0"/>
      <dgm:spPr/>
    </dgm:pt>
    <dgm:pt modelId="{A19260A2-44FE-47F0-A7F3-5CDD63A7D1E5}" type="pres">
      <dgm:prSet presAssocID="{D36C9357-0660-4B44-B955-69A7CF014B52}" presName="compNode" presStyleCnt="0"/>
      <dgm:spPr/>
    </dgm:pt>
    <dgm:pt modelId="{AA6A416F-FFBC-4A8B-A8B7-BC14A77B3F38}" type="pres">
      <dgm:prSet presAssocID="{D36C9357-0660-4B44-B955-69A7CF014B52}" presName="bkgdShape" presStyleLbl="node1" presStyleIdx="1" presStyleCnt="3"/>
      <dgm:spPr/>
    </dgm:pt>
    <dgm:pt modelId="{6C69B339-9721-4E4D-8B17-37E557BB0BDF}" type="pres">
      <dgm:prSet presAssocID="{D36C9357-0660-4B44-B955-69A7CF014B52}" presName="nodeTx" presStyleLbl="node1" presStyleIdx="1" presStyleCnt="3">
        <dgm:presLayoutVars>
          <dgm:bulletEnabled val="1"/>
        </dgm:presLayoutVars>
      </dgm:prSet>
      <dgm:spPr/>
    </dgm:pt>
    <dgm:pt modelId="{20850959-8B8E-43F9-BE95-8976C175CF59}" type="pres">
      <dgm:prSet presAssocID="{D36C9357-0660-4B44-B955-69A7CF014B52}" presName="invisiNode" presStyleLbl="node1" presStyleIdx="1" presStyleCnt="3"/>
      <dgm:spPr/>
    </dgm:pt>
    <dgm:pt modelId="{54E25D41-82F6-478D-9659-30F923203CC6}" type="pres">
      <dgm:prSet presAssocID="{D36C9357-0660-4B44-B955-69A7CF014B52}" presName="imagNode" presStyleLbl="fgImgPlace1" presStyleIdx="1" presStyleCnt="3"/>
      <dgm:spPr>
        <a:prstGeom prst="rect">
          <a:avLst/>
        </a:prstGeom>
        <a:blipFill rotWithShape="0">
          <a:blip xmlns:r="http://schemas.openxmlformats.org/officeDocument/2006/relationships" r:embed="rId2"/>
          <a:stretch>
            <a:fillRect/>
          </a:stretch>
        </a:blipFill>
      </dgm:spPr>
    </dgm:pt>
    <dgm:pt modelId="{8F9E9F04-3062-4393-A878-F0E758F79A0D}" type="pres">
      <dgm:prSet presAssocID="{CDE67A57-2D6B-4E6C-9E57-2A391D82D6A6}" presName="sibTrans" presStyleLbl="sibTrans2D1" presStyleIdx="0" presStyleCnt="0"/>
      <dgm:spPr/>
    </dgm:pt>
    <dgm:pt modelId="{A05B21E3-4484-4DF0-AFDC-455828713D15}" type="pres">
      <dgm:prSet presAssocID="{7FBD2C88-EC00-4239-97AB-66E23C9494EA}" presName="compNode" presStyleCnt="0"/>
      <dgm:spPr/>
    </dgm:pt>
    <dgm:pt modelId="{26295714-F16C-46D6-8D77-C29536E56B54}" type="pres">
      <dgm:prSet presAssocID="{7FBD2C88-EC00-4239-97AB-66E23C9494EA}" presName="bkgdShape" presStyleLbl="node1" presStyleIdx="2" presStyleCnt="3"/>
      <dgm:spPr/>
    </dgm:pt>
    <dgm:pt modelId="{12225A73-A9F8-49B5-9B16-4EC94A286272}" type="pres">
      <dgm:prSet presAssocID="{7FBD2C88-EC00-4239-97AB-66E23C9494EA}" presName="nodeTx" presStyleLbl="node1" presStyleIdx="2" presStyleCnt="3">
        <dgm:presLayoutVars>
          <dgm:bulletEnabled val="1"/>
        </dgm:presLayoutVars>
      </dgm:prSet>
      <dgm:spPr/>
    </dgm:pt>
    <dgm:pt modelId="{369FC810-5552-4A0E-9C74-73ADB4001930}" type="pres">
      <dgm:prSet presAssocID="{7FBD2C88-EC00-4239-97AB-66E23C9494EA}" presName="invisiNode" presStyleLbl="node1" presStyleIdx="2" presStyleCnt="3"/>
      <dgm:spPr/>
    </dgm:pt>
    <dgm:pt modelId="{8E2C0D28-2851-4492-9EEE-6430C9C7716C}" type="pres">
      <dgm:prSet presAssocID="{7FBD2C88-EC00-4239-97AB-66E23C9494EA}" presName="imagNode" presStyleLbl="fgImgPlace1" presStyleIdx="2" presStyleCnt="3"/>
      <dgm:spPr>
        <a:prstGeom prst="rect">
          <a:avLst/>
        </a:prstGeom>
        <a:blipFill rotWithShape="0">
          <a:blip xmlns:r="http://schemas.openxmlformats.org/officeDocument/2006/relationships" r:embed="rId3"/>
          <a:stretch>
            <a:fillRect/>
          </a:stretch>
        </a:blipFill>
      </dgm:spPr>
    </dgm:pt>
  </dgm:ptLst>
  <dgm:cxnLst>
    <dgm:cxn modelId="{6A70FF04-98CE-40AA-9E6E-C38376D70698}" srcId="{349826A5-668C-454E-9626-7C450AB2E3B4}" destId="{7FBD2C88-EC00-4239-97AB-66E23C9494EA}" srcOrd="2" destOrd="0" parTransId="{5F943EB6-7457-4A8B-8A3D-6D7E6A7DD4F3}" sibTransId="{F1942A3B-EC3F-4468-93CB-5023E1AEB6C3}"/>
    <dgm:cxn modelId="{1E07EF0A-8117-4BA8-9ED8-4EFF3CE73ED6}" type="presOf" srcId="{D36C9357-0660-4B44-B955-69A7CF014B52}" destId="{AA6A416F-FFBC-4A8B-A8B7-BC14A77B3F38}" srcOrd="0" destOrd="0" presId="urn:microsoft.com/office/officeart/2005/8/layout/hList7#1"/>
    <dgm:cxn modelId="{049BA50E-C614-48FC-8472-D67AA2100F6B}" type="presOf" srcId="{2ED965E0-3832-4EF7-BBC4-7B777115C6A9}" destId="{C0E7083E-A3BF-48E2-9063-DE1990DC4042}" srcOrd="1" destOrd="0" presId="urn:microsoft.com/office/officeart/2005/8/layout/hList7#1"/>
    <dgm:cxn modelId="{863B4A25-F17E-40BA-8B2F-8729F42E4D9B}" type="presOf" srcId="{7FBD2C88-EC00-4239-97AB-66E23C9494EA}" destId="{26295714-F16C-46D6-8D77-C29536E56B54}" srcOrd="0" destOrd="0" presId="urn:microsoft.com/office/officeart/2005/8/layout/hList7#1"/>
    <dgm:cxn modelId="{3AC51C54-12A2-43C5-A013-66284241BD75}" type="presOf" srcId="{7FBD2C88-EC00-4239-97AB-66E23C9494EA}" destId="{12225A73-A9F8-49B5-9B16-4EC94A286272}" srcOrd="1" destOrd="0" presId="urn:microsoft.com/office/officeart/2005/8/layout/hList7#1"/>
    <dgm:cxn modelId="{D4E8DF69-D473-430B-907E-97E356F06946}" type="presOf" srcId="{349826A5-668C-454E-9626-7C450AB2E3B4}" destId="{C066EC9D-448A-41FE-B2B2-7E6A730E4E91}" srcOrd="0" destOrd="0" presId="urn:microsoft.com/office/officeart/2005/8/layout/hList7#1"/>
    <dgm:cxn modelId="{39D33F75-5236-47E3-A1F3-BE55E42F18E1}" srcId="{349826A5-668C-454E-9626-7C450AB2E3B4}" destId="{2ED965E0-3832-4EF7-BBC4-7B777115C6A9}" srcOrd="0" destOrd="0" parTransId="{B8535499-9DF3-4120-B898-1E5187DD601D}" sibTransId="{7245935C-EBE6-4707-B635-4EE9FE77D1C5}"/>
    <dgm:cxn modelId="{7ACE2578-E985-4129-9A35-D754DD9426BF}" type="presOf" srcId="{7245935C-EBE6-4707-B635-4EE9FE77D1C5}" destId="{D9C2EC24-DD13-4BD7-ADE9-D5A1A50C3E8F}" srcOrd="0" destOrd="0" presId="urn:microsoft.com/office/officeart/2005/8/layout/hList7#1"/>
    <dgm:cxn modelId="{DC51DAB7-C3EE-441B-9A0C-717479F50AC6}" type="presOf" srcId="{CDE67A57-2D6B-4E6C-9E57-2A391D82D6A6}" destId="{8F9E9F04-3062-4393-A878-F0E758F79A0D}" srcOrd="0" destOrd="0" presId="urn:microsoft.com/office/officeart/2005/8/layout/hList7#1"/>
    <dgm:cxn modelId="{DCB882CC-56C9-4A0A-A852-6F8807FE1E64}" type="presOf" srcId="{2ED965E0-3832-4EF7-BBC4-7B777115C6A9}" destId="{1CC8A38F-3EA1-4B46-ADA8-543A3FDE1ACC}" srcOrd="0" destOrd="0" presId="urn:microsoft.com/office/officeart/2005/8/layout/hList7#1"/>
    <dgm:cxn modelId="{050435EB-E50B-4499-928E-1BC76A4046E2}" type="presOf" srcId="{D36C9357-0660-4B44-B955-69A7CF014B52}" destId="{6C69B339-9721-4E4D-8B17-37E557BB0BDF}" srcOrd="1" destOrd="0" presId="urn:microsoft.com/office/officeart/2005/8/layout/hList7#1"/>
    <dgm:cxn modelId="{EBBE12FE-D41A-4275-84A1-EF24A381899D}" srcId="{349826A5-668C-454E-9626-7C450AB2E3B4}" destId="{D36C9357-0660-4B44-B955-69A7CF014B52}" srcOrd="1" destOrd="0" parTransId="{67C2F692-1C80-474F-B6C2-943FE18AC6AE}" sibTransId="{CDE67A57-2D6B-4E6C-9E57-2A391D82D6A6}"/>
    <dgm:cxn modelId="{73AAC89F-7ECC-449E-BFAF-53EF4480423B}" type="presParOf" srcId="{C066EC9D-448A-41FE-B2B2-7E6A730E4E91}" destId="{9F31262F-235C-45AA-8D6D-1F55CB75EAF3}" srcOrd="0" destOrd="0" presId="urn:microsoft.com/office/officeart/2005/8/layout/hList7#1"/>
    <dgm:cxn modelId="{14C9379A-F83A-4A06-A91D-DB20C53E660A}" type="presParOf" srcId="{C066EC9D-448A-41FE-B2B2-7E6A730E4E91}" destId="{8875954A-38B4-4E63-B16A-C53AD22A3828}" srcOrd="1" destOrd="0" presId="urn:microsoft.com/office/officeart/2005/8/layout/hList7#1"/>
    <dgm:cxn modelId="{3B8D84D1-4AD1-4975-B268-56FC200FD251}" type="presParOf" srcId="{8875954A-38B4-4E63-B16A-C53AD22A3828}" destId="{CA884A6D-F1A4-4C29-9096-AE26412DCC8B}" srcOrd="0" destOrd="0" presId="urn:microsoft.com/office/officeart/2005/8/layout/hList7#1"/>
    <dgm:cxn modelId="{BA9325CB-CA2A-49EE-9780-BBE07031CED2}" type="presParOf" srcId="{CA884A6D-F1A4-4C29-9096-AE26412DCC8B}" destId="{1CC8A38F-3EA1-4B46-ADA8-543A3FDE1ACC}" srcOrd="0" destOrd="0" presId="urn:microsoft.com/office/officeart/2005/8/layout/hList7#1"/>
    <dgm:cxn modelId="{B32411A8-EA09-439B-86F4-DAFDA6CB295A}" type="presParOf" srcId="{CA884A6D-F1A4-4C29-9096-AE26412DCC8B}" destId="{C0E7083E-A3BF-48E2-9063-DE1990DC4042}" srcOrd="1" destOrd="0" presId="urn:microsoft.com/office/officeart/2005/8/layout/hList7#1"/>
    <dgm:cxn modelId="{C4D00F4A-DD70-4BF6-875B-84FB3A684715}" type="presParOf" srcId="{CA884A6D-F1A4-4C29-9096-AE26412DCC8B}" destId="{ADC1ABBD-C685-4A65-A61C-7D3A456E3FCF}" srcOrd="2" destOrd="0" presId="urn:microsoft.com/office/officeart/2005/8/layout/hList7#1"/>
    <dgm:cxn modelId="{CEE66F71-5260-41CD-A6F4-633D4BB0E27F}" type="presParOf" srcId="{CA884A6D-F1A4-4C29-9096-AE26412DCC8B}" destId="{8EF18F25-0C9B-4F66-B313-9D8D67E7916F}" srcOrd="3" destOrd="0" presId="urn:microsoft.com/office/officeart/2005/8/layout/hList7#1"/>
    <dgm:cxn modelId="{353E6388-780C-4D6A-B6A7-64AFF88B660A}" type="presParOf" srcId="{8875954A-38B4-4E63-B16A-C53AD22A3828}" destId="{D9C2EC24-DD13-4BD7-ADE9-D5A1A50C3E8F}" srcOrd="1" destOrd="0" presId="urn:microsoft.com/office/officeart/2005/8/layout/hList7#1"/>
    <dgm:cxn modelId="{D60AA580-8775-4C6C-A4E1-8FE8D1EC2589}" type="presParOf" srcId="{8875954A-38B4-4E63-B16A-C53AD22A3828}" destId="{A19260A2-44FE-47F0-A7F3-5CDD63A7D1E5}" srcOrd="2" destOrd="0" presId="urn:microsoft.com/office/officeart/2005/8/layout/hList7#1"/>
    <dgm:cxn modelId="{7D9E2700-824A-47E7-B140-D24F250D25D2}" type="presParOf" srcId="{A19260A2-44FE-47F0-A7F3-5CDD63A7D1E5}" destId="{AA6A416F-FFBC-4A8B-A8B7-BC14A77B3F38}" srcOrd="0" destOrd="0" presId="urn:microsoft.com/office/officeart/2005/8/layout/hList7#1"/>
    <dgm:cxn modelId="{38A088FF-A49B-44B2-A070-43AA70A1F7AD}" type="presParOf" srcId="{A19260A2-44FE-47F0-A7F3-5CDD63A7D1E5}" destId="{6C69B339-9721-4E4D-8B17-37E557BB0BDF}" srcOrd="1" destOrd="0" presId="urn:microsoft.com/office/officeart/2005/8/layout/hList7#1"/>
    <dgm:cxn modelId="{EB8E27EE-1699-4790-8FFC-9DC06C2E03FC}" type="presParOf" srcId="{A19260A2-44FE-47F0-A7F3-5CDD63A7D1E5}" destId="{20850959-8B8E-43F9-BE95-8976C175CF59}" srcOrd="2" destOrd="0" presId="urn:microsoft.com/office/officeart/2005/8/layout/hList7#1"/>
    <dgm:cxn modelId="{F6E1FBFB-7A26-404A-BED9-75F7C16DC5DA}" type="presParOf" srcId="{A19260A2-44FE-47F0-A7F3-5CDD63A7D1E5}" destId="{54E25D41-82F6-478D-9659-30F923203CC6}" srcOrd="3" destOrd="0" presId="urn:microsoft.com/office/officeart/2005/8/layout/hList7#1"/>
    <dgm:cxn modelId="{DA32D2CE-7C52-4268-9E7D-1721A0789545}" type="presParOf" srcId="{8875954A-38B4-4E63-B16A-C53AD22A3828}" destId="{8F9E9F04-3062-4393-A878-F0E758F79A0D}" srcOrd="3" destOrd="0" presId="urn:microsoft.com/office/officeart/2005/8/layout/hList7#1"/>
    <dgm:cxn modelId="{C0F21B7F-0573-4A29-9309-E55F3CF8DC60}" type="presParOf" srcId="{8875954A-38B4-4E63-B16A-C53AD22A3828}" destId="{A05B21E3-4484-4DF0-AFDC-455828713D15}" srcOrd="4" destOrd="0" presId="urn:microsoft.com/office/officeart/2005/8/layout/hList7#1"/>
    <dgm:cxn modelId="{4598BA1E-EE7F-4536-821C-FE264F37B0BA}" type="presParOf" srcId="{A05B21E3-4484-4DF0-AFDC-455828713D15}" destId="{26295714-F16C-46D6-8D77-C29536E56B54}" srcOrd="0" destOrd="0" presId="urn:microsoft.com/office/officeart/2005/8/layout/hList7#1"/>
    <dgm:cxn modelId="{B34C4092-B749-46D3-9B06-903D54F991A1}" type="presParOf" srcId="{A05B21E3-4484-4DF0-AFDC-455828713D15}" destId="{12225A73-A9F8-49B5-9B16-4EC94A286272}" srcOrd="1" destOrd="0" presId="urn:microsoft.com/office/officeart/2005/8/layout/hList7#1"/>
    <dgm:cxn modelId="{B6BC7358-2A9D-405D-B402-958DBCB69303}" type="presParOf" srcId="{A05B21E3-4484-4DF0-AFDC-455828713D15}" destId="{369FC810-5552-4A0E-9C74-73ADB4001930}" srcOrd="2" destOrd="0" presId="urn:microsoft.com/office/officeart/2005/8/layout/hList7#1"/>
    <dgm:cxn modelId="{CA68F4F2-FE94-48E1-A54A-B4F2FF791E54}" type="presParOf" srcId="{A05B21E3-4484-4DF0-AFDC-455828713D15}" destId="{8E2C0D28-2851-4492-9EEE-6430C9C7716C}" srcOrd="3" destOrd="0" presId="urn:microsoft.com/office/officeart/2005/8/layout/hList7#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FCB9D8-B949-484C-9390-381CF5F8861C}">
      <dsp:nvSpPr>
        <dsp:cNvPr id="0" name=""/>
        <dsp:cNvSpPr/>
      </dsp:nvSpPr>
      <dsp:spPr>
        <a:xfrm>
          <a:off x="608" y="1841"/>
          <a:ext cx="5302846" cy="898656"/>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Norfolk's Family Hubs Approach</a:t>
          </a:r>
        </a:p>
      </dsp:txBody>
      <dsp:txXfrm>
        <a:off x="26929" y="28162"/>
        <a:ext cx="5250204" cy="846014"/>
      </dsp:txXfrm>
    </dsp:sp>
    <dsp:sp modelId="{73E0EB7E-346E-47F9-A0AA-C264B4442910}">
      <dsp:nvSpPr>
        <dsp:cNvPr id="0" name=""/>
        <dsp:cNvSpPr/>
      </dsp:nvSpPr>
      <dsp:spPr>
        <a:xfrm>
          <a:off x="608" y="993028"/>
          <a:ext cx="3463983" cy="898656"/>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Online local family hubs (to provide guidance on health and well-being, childcare and housing and activities for children).</a:t>
          </a:r>
        </a:p>
      </dsp:txBody>
      <dsp:txXfrm>
        <a:off x="26929" y="1019349"/>
        <a:ext cx="3411341" cy="846014"/>
      </dsp:txXfrm>
    </dsp:sp>
    <dsp:sp modelId="{77725C5C-90ED-4347-836A-C339398A1EB2}">
      <dsp:nvSpPr>
        <dsp:cNvPr id="0" name=""/>
        <dsp:cNvSpPr/>
      </dsp:nvSpPr>
      <dsp:spPr>
        <a:xfrm>
          <a:off x="608" y="1984216"/>
          <a:ext cx="1696368" cy="898656"/>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SEND (special educational need and/or disability) Local Offer</a:t>
          </a:r>
        </a:p>
      </dsp:txBody>
      <dsp:txXfrm>
        <a:off x="26929" y="2010537"/>
        <a:ext cx="1643726" cy="846014"/>
      </dsp:txXfrm>
    </dsp:sp>
    <dsp:sp modelId="{FDC1D422-F57A-4E78-BEDF-B96AD1AA3DA2}">
      <dsp:nvSpPr>
        <dsp:cNvPr id="0" name=""/>
        <dsp:cNvSpPr/>
      </dsp:nvSpPr>
      <dsp:spPr>
        <a:xfrm>
          <a:off x="1768224" y="1984216"/>
          <a:ext cx="1696368" cy="898656"/>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Early help for children and families</a:t>
          </a:r>
        </a:p>
      </dsp:txBody>
      <dsp:txXfrm>
        <a:off x="1794545" y="2010537"/>
        <a:ext cx="1643726" cy="846014"/>
      </dsp:txXfrm>
    </dsp:sp>
    <dsp:sp modelId="{C31674A7-3EA4-4CCC-8F93-93652B05885C}">
      <dsp:nvSpPr>
        <dsp:cNvPr id="0" name=""/>
        <dsp:cNvSpPr/>
      </dsp:nvSpPr>
      <dsp:spPr>
        <a:xfrm>
          <a:off x="3607087" y="993028"/>
          <a:ext cx="1696368" cy="898656"/>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Start for Life Programme</a:t>
          </a:r>
        </a:p>
      </dsp:txBody>
      <dsp:txXfrm>
        <a:off x="3633408" y="1019349"/>
        <a:ext cx="1643726" cy="846014"/>
      </dsp:txXfrm>
    </dsp:sp>
    <dsp:sp modelId="{01A0F7E9-E0DF-4D74-AF30-7F69853BC952}">
      <dsp:nvSpPr>
        <dsp:cNvPr id="0" name=""/>
        <dsp:cNvSpPr/>
      </dsp:nvSpPr>
      <dsp:spPr>
        <a:xfrm>
          <a:off x="3607087" y="1984216"/>
          <a:ext cx="1696368" cy="898656"/>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ECFS (Early Childhood and family services)</a:t>
          </a:r>
          <a:endParaRPr lang="en-US" sz="1200" kern="1200"/>
        </a:p>
      </dsp:txBody>
      <dsp:txXfrm>
        <a:off x="3633408" y="2010537"/>
        <a:ext cx="1643726" cy="84601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FCB9D8-B949-484C-9390-381CF5F8861C}">
      <dsp:nvSpPr>
        <dsp:cNvPr id="0" name=""/>
        <dsp:cNvSpPr/>
      </dsp:nvSpPr>
      <dsp:spPr>
        <a:xfrm>
          <a:off x="624" y="2904"/>
          <a:ext cx="5444329" cy="1200208"/>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L</a:t>
          </a:r>
          <a:r>
            <a:rPr lang="en-US" sz="1600" b="1" i="0" kern="1200">
              <a:latin typeface="Times New Roman" pitchFamily="18" charset="0"/>
              <a:cs typeface="Times New Roman" pitchFamily="18" charset="0"/>
            </a:rPr>
            <a:t>eicestershire County Council’s Family Help Service</a:t>
          </a:r>
          <a:endParaRPr lang="en-US" sz="1600" b="1" kern="1200">
            <a:latin typeface="Times New Roman" pitchFamily="18" charset="0"/>
            <a:cs typeface="Times New Roman" pitchFamily="18" charset="0"/>
          </a:endParaRPr>
        </a:p>
      </dsp:txBody>
      <dsp:txXfrm>
        <a:off x="35777" y="38057"/>
        <a:ext cx="5374023" cy="1129902"/>
      </dsp:txXfrm>
    </dsp:sp>
    <dsp:sp modelId="{73E0EB7E-346E-47F9-A0AA-C264B4442910}">
      <dsp:nvSpPr>
        <dsp:cNvPr id="0" name=""/>
        <dsp:cNvSpPr/>
      </dsp:nvSpPr>
      <dsp:spPr>
        <a:xfrm>
          <a:off x="624" y="1299452"/>
          <a:ext cx="3556404" cy="1200208"/>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Standard family support 0-19 (</a:t>
          </a:r>
          <a:r>
            <a:rPr lang="en-US" sz="1200" b="0" i="0" kern="1200">
              <a:latin typeface="Times New Roman" pitchFamily="18" charset="0"/>
              <a:cs typeface="Times New Roman" pitchFamily="18" charset="0"/>
            </a:rPr>
            <a:t>Thematic workshops, Solihull Approach Parenting, SEND assessment)</a:t>
          </a:r>
          <a:endParaRPr lang="en-US" sz="1200" b="0" kern="1200">
            <a:latin typeface="Times New Roman" pitchFamily="18" charset="0"/>
            <a:cs typeface="Times New Roman" pitchFamily="18" charset="0"/>
          </a:endParaRPr>
        </a:p>
      </dsp:txBody>
      <dsp:txXfrm>
        <a:off x="35777" y="1334605"/>
        <a:ext cx="3486098" cy="1129902"/>
      </dsp:txXfrm>
    </dsp:sp>
    <dsp:sp modelId="{77725C5C-90ED-4347-836A-C339398A1EB2}">
      <dsp:nvSpPr>
        <dsp:cNvPr id="0" name=""/>
        <dsp:cNvSpPr/>
      </dsp:nvSpPr>
      <dsp:spPr>
        <a:xfrm>
          <a:off x="624" y="2596001"/>
          <a:ext cx="1741628" cy="1200208"/>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Youth Justice and IMPACT programmes in </a:t>
          </a:r>
          <a:r>
            <a:rPr lang="en-US" sz="1200" b="0" i="0" kern="1200">
              <a:latin typeface="Times New Roman" pitchFamily="18" charset="0"/>
              <a:cs typeface="Times New Roman" pitchFamily="18" charset="0"/>
            </a:rPr>
            <a:t>Anti-Social Behaviour areas</a:t>
          </a:r>
          <a:endParaRPr lang="en-US" sz="1200" b="0" kern="1200">
            <a:latin typeface="Times New Roman" pitchFamily="18" charset="0"/>
            <a:cs typeface="Times New Roman" pitchFamily="18" charset="0"/>
          </a:endParaRPr>
        </a:p>
      </dsp:txBody>
      <dsp:txXfrm>
        <a:off x="35777" y="2631154"/>
        <a:ext cx="1671322" cy="1129902"/>
      </dsp:txXfrm>
    </dsp:sp>
    <dsp:sp modelId="{FDC1D422-F57A-4E78-BEDF-B96AD1AA3DA2}">
      <dsp:nvSpPr>
        <dsp:cNvPr id="0" name=""/>
        <dsp:cNvSpPr/>
      </dsp:nvSpPr>
      <dsp:spPr>
        <a:xfrm>
          <a:off x="1815401" y="2596001"/>
          <a:ext cx="1741628" cy="1200208"/>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G</a:t>
          </a:r>
          <a:r>
            <a:rPr lang="en-US" sz="1200" b="0" i="0" kern="1200">
              <a:latin typeface="Times New Roman" pitchFamily="18" charset="0"/>
              <a:cs typeface="Times New Roman" pitchFamily="18" charset="0"/>
            </a:rPr>
            <a:t>roup work programme for children</a:t>
          </a:r>
          <a:endParaRPr lang="en-US" sz="1200" b="0" kern="1200">
            <a:latin typeface="Times New Roman" pitchFamily="18" charset="0"/>
            <a:cs typeface="Times New Roman" pitchFamily="18" charset="0"/>
          </a:endParaRPr>
        </a:p>
      </dsp:txBody>
      <dsp:txXfrm>
        <a:off x="1850554" y="2631154"/>
        <a:ext cx="1671322" cy="1129902"/>
      </dsp:txXfrm>
    </dsp:sp>
    <dsp:sp modelId="{C31674A7-3EA4-4CCC-8F93-93652B05885C}">
      <dsp:nvSpPr>
        <dsp:cNvPr id="0" name=""/>
        <dsp:cNvSpPr/>
      </dsp:nvSpPr>
      <dsp:spPr>
        <a:xfrm>
          <a:off x="3703326" y="1299452"/>
          <a:ext cx="1741628" cy="1200208"/>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Enhanced family support 0-19 (services delivered in schools, communities and homes for up to 12 months)</a:t>
          </a:r>
        </a:p>
      </dsp:txBody>
      <dsp:txXfrm>
        <a:off x="3738479" y="1334605"/>
        <a:ext cx="1671322" cy="1129902"/>
      </dsp:txXfrm>
    </dsp:sp>
    <dsp:sp modelId="{01A0F7E9-E0DF-4D74-AF30-7F69853BC952}">
      <dsp:nvSpPr>
        <dsp:cNvPr id="0" name=""/>
        <dsp:cNvSpPr/>
      </dsp:nvSpPr>
      <dsp:spPr>
        <a:xfrm>
          <a:off x="3703326" y="2596001"/>
          <a:ext cx="1741628" cy="1200208"/>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itchFamily="18" charset="0"/>
              <a:cs typeface="Times New Roman" pitchFamily="18" charset="0"/>
            </a:rPr>
            <a:t>Y</a:t>
          </a:r>
          <a:r>
            <a:rPr lang="en-US" sz="1200" b="0" i="0" kern="1200">
              <a:latin typeface="Times New Roman" pitchFamily="18" charset="0"/>
              <a:cs typeface="Times New Roman" pitchFamily="18" charset="0"/>
            </a:rPr>
            <a:t>oung Carers Group </a:t>
          </a:r>
          <a:endParaRPr lang="en-US" sz="1200" b="0" kern="1200">
            <a:latin typeface="Times New Roman" pitchFamily="18" charset="0"/>
            <a:cs typeface="Times New Roman" pitchFamily="18" charset="0"/>
          </a:endParaRPr>
        </a:p>
      </dsp:txBody>
      <dsp:txXfrm>
        <a:off x="3738479" y="2631154"/>
        <a:ext cx="1671322" cy="112990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FCB9D8-B949-484C-9390-381CF5F8861C}">
      <dsp:nvSpPr>
        <dsp:cNvPr id="0" name=""/>
        <dsp:cNvSpPr/>
      </dsp:nvSpPr>
      <dsp:spPr>
        <a:xfrm>
          <a:off x="608" y="1744"/>
          <a:ext cx="5302937" cy="794881"/>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Times New Roman" pitchFamily="18" charset="0"/>
              <a:cs typeface="Times New Roman" pitchFamily="18" charset="0"/>
            </a:rPr>
            <a:t>Tower Hamlets' Children and family care services</a:t>
          </a:r>
        </a:p>
      </dsp:txBody>
      <dsp:txXfrm>
        <a:off x="23889" y="25025"/>
        <a:ext cx="5256375" cy="748319"/>
      </dsp:txXfrm>
    </dsp:sp>
    <dsp:sp modelId="{73E0EB7E-346E-47F9-A0AA-C264B4442910}">
      <dsp:nvSpPr>
        <dsp:cNvPr id="0" name=""/>
        <dsp:cNvSpPr/>
      </dsp:nvSpPr>
      <dsp:spPr>
        <a:xfrm>
          <a:off x="608" y="888434"/>
          <a:ext cx="3464043" cy="794881"/>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Family Well-being Support, Tower Hamlets family Hub </a:t>
          </a:r>
        </a:p>
      </dsp:txBody>
      <dsp:txXfrm>
        <a:off x="23889" y="911715"/>
        <a:ext cx="3417481" cy="748319"/>
      </dsp:txXfrm>
    </dsp:sp>
    <dsp:sp modelId="{77725C5C-90ED-4347-836A-C339398A1EB2}">
      <dsp:nvSpPr>
        <dsp:cNvPr id="0" name=""/>
        <dsp:cNvSpPr/>
      </dsp:nvSpPr>
      <dsp:spPr>
        <a:xfrm>
          <a:off x="608" y="1775123"/>
          <a:ext cx="1696397" cy="794881"/>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Supporting Stronger Families programme (guidance on Domestic abuse, Housing and employment) </a:t>
          </a:r>
        </a:p>
      </dsp:txBody>
      <dsp:txXfrm>
        <a:off x="23889" y="1798404"/>
        <a:ext cx="1649835" cy="748319"/>
      </dsp:txXfrm>
    </dsp:sp>
    <dsp:sp modelId="{FDC1D422-F57A-4E78-BEDF-B96AD1AA3DA2}">
      <dsp:nvSpPr>
        <dsp:cNvPr id="0" name=""/>
        <dsp:cNvSpPr/>
      </dsp:nvSpPr>
      <dsp:spPr>
        <a:xfrm>
          <a:off x="1768254" y="1775123"/>
          <a:ext cx="1696397" cy="794881"/>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eEHA (Early Help Assessment) Offer</a:t>
          </a:r>
        </a:p>
      </dsp:txBody>
      <dsp:txXfrm>
        <a:off x="1791535" y="1798404"/>
        <a:ext cx="1649835" cy="748319"/>
      </dsp:txXfrm>
    </dsp:sp>
    <dsp:sp modelId="{C31674A7-3EA4-4CCC-8F93-93652B05885C}">
      <dsp:nvSpPr>
        <dsp:cNvPr id="0" name=""/>
        <dsp:cNvSpPr/>
      </dsp:nvSpPr>
      <dsp:spPr>
        <a:xfrm>
          <a:off x="3607149" y="888434"/>
          <a:ext cx="1696397" cy="794881"/>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Children and family Centers, Health visiting services</a:t>
          </a:r>
        </a:p>
      </dsp:txBody>
      <dsp:txXfrm>
        <a:off x="3630430" y="911715"/>
        <a:ext cx="1649835" cy="748319"/>
      </dsp:txXfrm>
    </dsp:sp>
    <dsp:sp modelId="{01A0F7E9-E0DF-4D74-AF30-7F69853BC952}">
      <dsp:nvSpPr>
        <dsp:cNvPr id="0" name=""/>
        <dsp:cNvSpPr/>
      </dsp:nvSpPr>
      <dsp:spPr>
        <a:xfrm>
          <a:off x="3607149" y="1775123"/>
          <a:ext cx="1696397" cy="794881"/>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MAST (</a:t>
          </a:r>
          <a:r>
            <a:rPr lang="en-US" sz="1200" b="0" i="0" kern="1200">
              <a:latin typeface="Times New Roman" pitchFamily="18" charset="0"/>
              <a:cs typeface="Times New Roman" pitchFamily="18" charset="0"/>
            </a:rPr>
            <a:t>Multi-Agency Support Team)</a:t>
          </a:r>
          <a:endParaRPr lang="en-US" sz="1200" kern="1200">
            <a:latin typeface="Times New Roman" pitchFamily="18" charset="0"/>
            <a:cs typeface="Times New Roman" pitchFamily="18" charset="0"/>
          </a:endParaRPr>
        </a:p>
      </dsp:txBody>
      <dsp:txXfrm>
        <a:off x="3630430" y="1798404"/>
        <a:ext cx="1649835" cy="74831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C8A38F-3EA1-4B46-ADA8-543A3FDE1ACC}">
      <dsp:nvSpPr>
        <dsp:cNvPr id="0" name=""/>
        <dsp:cNvSpPr/>
      </dsp:nvSpPr>
      <dsp:spPr>
        <a:xfrm>
          <a:off x="1065" y="0"/>
          <a:ext cx="1658396" cy="278130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Use tier-based layout aligning with Early Help System Guide  </a:t>
          </a:r>
        </a:p>
      </dsp:txBody>
      <dsp:txXfrm>
        <a:off x="1065" y="1112520"/>
        <a:ext cx="1658396" cy="1112520"/>
      </dsp:txXfrm>
    </dsp:sp>
    <dsp:sp modelId="{8EF18F25-0C9B-4F66-B313-9D8D67E7916F}">
      <dsp:nvSpPr>
        <dsp:cNvPr id="0" name=""/>
        <dsp:cNvSpPr/>
      </dsp:nvSpPr>
      <dsp:spPr>
        <a:xfrm>
          <a:off x="367177" y="166878"/>
          <a:ext cx="926172" cy="926172"/>
        </a:xfrm>
        <a:prstGeom prst="rect">
          <a:avLst/>
        </a:prstGeom>
        <a:blipFill rotWithShape="0">
          <a:blip xmlns:r="http://schemas.openxmlformats.org/officeDocument/2006/relationships" r:embed="rId1">
            <a:lum bright="8000"/>
          </a:blip>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A6A416F-FFBC-4A8B-A8B7-BC14A77B3F38}">
      <dsp:nvSpPr>
        <dsp:cNvPr id="0" name=""/>
        <dsp:cNvSpPr/>
      </dsp:nvSpPr>
      <dsp:spPr>
        <a:xfrm>
          <a:off x="1709214" y="0"/>
          <a:ext cx="1658396" cy="2781300"/>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Stregthen visual representation using flowcharts to improve comprehension</a:t>
          </a:r>
        </a:p>
      </dsp:txBody>
      <dsp:txXfrm>
        <a:off x="1709214" y="1112520"/>
        <a:ext cx="1658396" cy="1112520"/>
      </dsp:txXfrm>
    </dsp:sp>
    <dsp:sp modelId="{54E25D41-82F6-478D-9659-30F923203CC6}">
      <dsp:nvSpPr>
        <dsp:cNvPr id="0" name=""/>
        <dsp:cNvSpPr/>
      </dsp:nvSpPr>
      <dsp:spPr>
        <a:xfrm>
          <a:off x="2075326" y="166878"/>
          <a:ext cx="926172" cy="926172"/>
        </a:xfrm>
        <a:prstGeom prst="rect">
          <a:avLst/>
        </a:prstGeom>
        <a:blipFill rotWithShape="0">
          <a:blip xmlns:r="http://schemas.openxmlformats.org/officeDocument/2006/relationships" r:embed="rId2"/>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6295714-F16C-46D6-8D77-C29536E56B54}">
      <dsp:nvSpPr>
        <dsp:cNvPr id="0" name=""/>
        <dsp:cNvSpPr/>
      </dsp:nvSpPr>
      <dsp:spPr>
        <a:xfrm>
          <a:off x="3417362" y="0"/>
          <a:ext cx="1658396" cy="2781300"/>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Show clear referral routes of multi-agency working</a:t>
          </a:r>
        </a:p>
      </dsp:txBody>
      <dsp:txXfrm>
        <a:off x="3417362" y="1112520"/>
        <a:ext cx="1658396" cy="1112520"/>
      </dsp:txXfrm>
    </dsp:sp>
    <dsp:sp modelId="{8E2C0D28-2851-4492-9EEE-6430C9C7716C}">
      <dsp:nvSpPr>
        <dsp:cNvPr id="0" name=""/>
        <dsp:cNvSpPr/>
      </dsp:nvSpPr>
      <dsp:spPr>
        <a:xfrm>
          <a:off x="3783474" y="166878"/>
          <a:ext cx="926172" cy="926172"/>
        </a:xfrm>
        <a:prstGeom prst="rect">
          <a:avLst/>
        </a:prstGeom>
        <a:blipFill rotWithShape="0">
          <a:blip xmlns:r="http://schemas.openxmlformats.org/officeDocument/2006/relationships" r:embed="rId3"/>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F31262F-235C-45AA-8D6D-1F55CB75EAF3}">
      <dsp:nvSpPr>
        <dsp:cNvPr id="0" name=""/>
        <dsp:cNvSpPr/>
      </dsp:nvSpPr>
      <dsp:spPr>
        <a:xfrm>
          <a:off x="203073" y="2225040"/>
          <a:ext cx="4670679" cy="417195"/>
        </a:xfrm>
        <a:prstGeom prst="leftRightArrow">
          <a:avLst/>
        </a:prstGeom>
        <a:solidFill>
          <a:schemeClr val="accent2">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hList7#1">
  <dgm:title val=""/>
  <dgm:desc val=""/>
  <dgm:catLst>
    <dgm:cat type="list" pri="12000"/>
    <dgm:cat type="process" pri="20000"/>
    <dgm:cat type="relationship" pri="14000"/>
    <dgm:cat type="convert" pri="8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CAC784A-E9CA-440B-8D66-C5D2DAD87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14</Pages>
  <Words>3292</Words>
  <Characters>18767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Tosin Yusuf (2334371)</cp:lastModifiedBy>
  <cp:revision>22</cp:revision>
  <dcterms:created xsi:type="dcterms:W3CDTF">2025-11-25T16:23:00Z</dcterms:created>
  <dcterms:modified xsi:type="dcterms:W3CDTF">2025-12-09T16:38:00Z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5a6edf49-fa40-4206-8caa-96c3e5a18e0d</vt:lpwstr>
  </property>
</Properties>
</file>