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404A2" w14:textId="01CAA26C" w:rsidR="00606CBF" w:rsidRPr="00606CBF" w:rsidRDefault="00606CBF" w:rsidP="00606CBF">
      <w:pPr>
        <w:pStyle w:val="Header"/>
        <w:tabs>
          <w:tab w:val="clear" w:pos="4153"/>
          <w:tab w:val="clear" w:pos="8306"/>
        </w:tabs>
        <w:jc w:val="right"/>
        <w:rPr>
          <w:rFonts w:ascii="Arial" w:hAnsi="Arial" w:cs="Arial"/>
          <w:sz w:val="24"/>
          <w:szCs w:val="24"/>
        </w:rPr>
      </w:pPr>
      <w:r w:rsidRPr="00606CBF">
        <w:rPr>
          <w:rFonts w:ascii="Arial" w:hAnsi="Arial" w:cs="Arial"/>
          <w:noProof/>
          <w:sz w:val="24"/>
          <w:szCs w:val="24"/>
        </w:rPr>
        <w:drawing>
          <wp:anchor distT="0" distB="0" distL="114300" distR="114300" simplePos="0" relativeHeight="251659264" behindDoc="0" locked="0" layoutInCell="1" allowOverlap="1" wp14:anchorId="05965731" wp14:editId="2BCE3572">
            <wp:simplePos x="0" y="0"/>
            <wp:positionH relativeFrom="margin">
              <wp:align>left</wp:align>
            </wp:positionH>
            <wp:positionV relativeFrom="paragraph">
              <wp:posOffset>0</wp:posOffset>
            </wp:positionV>
            <wp:extent cx="1809750" cy="723900"/>
            <wp:effectExtent l="0" t="0" r="0" b="0"/>
            <wp:wrapSquare wrapText="bothSides"/>
            <wp:docPr id="271129929" name="Picture 27112992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606CBF">
        <w:rPr>
          <w:rFonts w:ascii="Arial" w:hAnsi="Arial" w:cs="Arial"/>
          <w:b/>
          <w:bCs/>
          <w:color w:val="000000"/>
          <w:sz w:val="24"/>
          <w:szCs w:val="24"/>
          <w:shd w:val="clear" w:color="auto" w:fill="DCDCDC"/>
        </w:rPr>
        <w:t>2026249</w:t>
      </w:r>
      <w:r w:rsidRPr="00606CBF">
        <w:rPr>
          <w:rFonts w:ascii="Arial" w:hAnsi="Arial" w:cs="Arial"/>
          <w:sz w:val="24"/>
          <w:szCs w:val="24"/>
        </w:rPr>
        <w:t xml:space="preserve"> </w:t>
      </w:r>
    </w:p>
    <w:p w14:paraId="6960B237" w14:textId="77777777" w:rsidR="00606CBF" w:rsidRPr="00606CBF" w:rsidRDefault="00606CBF" w:rsidP="00606CBF">
      <w:pPr>
        <w:pStyle w:val="Header"/>
        <w:tabs>
          <w:tab w:val="clear" w:pos="4153"/>
          <w:tab w:val="clear" w:pos="8306"/>
        </w:tabs>
        <w:jc w:val="right"/>
        <w:rPr>
          <w:rFonts w:ascii="Arial" w:hAnsi="Arial" w:cs="Arial"/>
          <w:sz w:val="24"/>
          <w:szCs w:val="24"/>
        </w:rPr>
      </w:pPr>
    </w:p>
    <w:p w14:paraId="6DB06D4D" w14:textId="4E4287CD" w:rsidR="00606CBF" w:rsidRPr="00606CBF" w:rsidRDefault="00606CBF" w:rsidP="00606CBF">
      <w:pPr>
        <w:pStyle w:val="Header"/>
        <w:tabs>
          <w:tab w:val="clear" w:pos="4153"/>
          <w:tab w:val="clear" w:pos="8306"/>
        </w:tabs>
        <w:jc w:val="right"/>
        <w:rPr>
          <w:rFonts w:ascii="Arial" w:hAnsi="Arial" w:cs="Arial"/>
          <w:b/>
          <w:sz w:val="24"/>
          <w:szCs w:val="24"/>
        </w:rPr>
      </w:pPr>
      <w:r w:rsidRPr="00606CBF">
        <w:rPr>
          <w:rFonts w:ascii="Arial" w:hAnsi="Arial" w:cs="Arial"/>
          <w:b/>
          <w:sz w:val="24"/>
          <w:szCs w:val="24"/>
        </w:rPr>
        <w:t>APPENDIX GA36b</w:t>
      </w:r>
    </w:p>
    <w:p w14:paraId="245E0428" w14:textId="77777777" w:rsidR="00606CBF" w:rsidRPr="00606CBF" w:rsidRDefault="00606CBF" w:rsidP="00606CBF"/>
    <w:p w14:paraId="45D23CA3" w14:textId="77777777" w:rsidR="00606CBF" w:rsidRPr="00606CBF" w:rsidRDefault="00606CBF" w:rsidP="00606CBF">
      <w:pPr>
        <w:jc w:val="center"/>
        <w:rPr>
          <w:b/>
          <w:i/>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3"/>
        <w:gridCol w:w="3167"/>
        <w:gridCol w:w="2551"/>
        <w:gridCol w:w="1824"/>
      </w:tblGrid>
      <w:tr w:rsidR="00606CBF" w:rsidRPr="00606CBF" w14:paraId="14D18A9B" w14:textId="77777777" w:rsidTr="00606CBF">
        <w:trPr>
          <w:trHeight w:val="593"/>
        </w:trPr>
        <w:tc>
          <w:tcPr>
            <w:tcW w:w="1903" w:type="dxa"/>
            <w:shd w:val="clear" w:color="auto" w:fill="D9D9D9" w:themeFill="background1" w:themeFillShade="D9"/>
          </w:tcPr>
          <w:p w14:paraId="2D6D0558" w14:textId="77777777" w:rsidR="00606CBF" w:rsidRPr="00606CBF" w:rsidRDefault="00606CBF" w:rsidP="00347D11">
            <w:pPr>
              <w:spacing w:before="120" w:after="120"/>
              <w:jc w:val="both"/>
              <w:rPr>
                <w:b/>
              </w:rPr>
            </w:pPr>
            <w:r w:rsidRPr="00606CBF">
              <w:rPr>
                <w:b/>
              </w:rPr>
              <w:t>Student name:</w:t>
            </w:r>
          </w:p>
        </w:tc>
        <w:tc>
          <w:tcPr>
            <w:tcW w:w="3167" w:type="dxa"/>
          </w:tcPr>
          <w:p w14:paraId="4A72C96D" w14:textId="77777777" w:rsidR="00606CBF" w:rsidRPr="00606CBF" w:rsidRDefault="00606CBF" w:rsidP="00347D11">
            <w:pPr>
              <w:spacing w:before="120" w:after="120"/>
              <w:jc w:val="both"/>
              <w:rPr>
                <w:b/>
              </w:rPr>
            </w:pPr>
            <w:r w:rsidRPr="00606CBF">
              <w:rPr>
                <w:b/>
              </w:rPr>
              <w:t>Daniel Stoican</w:t>
            </w:r>
          </w:p>
        </w:tc>
        <w:tc>
          <w:tcPr>
            <w:tcW w:w="2551" w:type="dxa"/>
            <w:shd w:val="clear" w:color="auto" w:fill="D9D9D9" w:themeFill="background1" w:themeFillShade="D9"/>
          </w:tcPr>
          <w:p w14:paraId="30A626E0" w14:textId="77777777" w:rsidR="00606CBF" w:rsidRPr="00606CBF" w:rsidRDefault="00606CBF" w:rsidP="00347D11">
            <w:pPr>
              <w:spacing w:before="120" w:after="120"/>
              <w:jc w:val="both"/>
              <w:rPr>
                <w:b/>
              </w:rPr>
            </w:pPr>
            <w:r w:rsidRPr="00606CBF">
              <w:rPr>
                <w:b/>
              </w:rPr>
              <w:t>Student ID number:</w:t>
            </w:r>
          </w:p>
        </w:tc>
        <w:tc>
          <w:tcPr>
            <w:tcW w:w="1824" w:type="dxa"/>
          </w:tcPr>
          <w:p w14:paraId="712E35C4" w14:textId="77777777" w:rsidR="00606CBF" w:rsidRPr="00606CBF" w:rsidRDefault="00606CBF" w:rsidP="00347D11">
            <w:pPr>
              <w:spacing w:before="120" w:after="120"/>
              <w:jc w:val="both"/>
              <w:rPr>
                <w:b/>
              </w:rPr>
            </w:pPr>
            <w:r w:rsidRPr="00606CBF">
              <w:rPr>
                <w:b/>
              </w:rPr>
              <w:t>2228042</w:t>
            </w:r>
          </w:p>
        </w:tc>
      </w:tr>
      <w:tr w:rsidR="00606CBF" w:rsidRPr="00606CBF" w14:paraId="598F72A0" w14:textId="77777777" w:rsidTr="00606CBF">
        <w:trPr>
          <w:trHeight w:val="392"/>
        </w:trPr>
        <w:tc>
          <w:tcPr>
            <w:tcW w:w="1903" w:type="dxa"/>
            <w:shd w:val="clear" w:color="auto" w:fill="D9D9D9" w:themeFill="background1" w:themeFillShade="D9"/>
          </w:tcPr>
          <w:p w14:paraId="45BF0D16" w14:textId="77777777" w:rsidR="00606CBF" w:rsidRPr="00606CBF" w:rsidRDefault="00606CBF" w:rsidP="00347D11">
            <w:pPr>
              <w:spacing w:before="120" w:after="120"/>
              <w:jc w:val="both"/>
              <w:rPr>
                <w:b/>
              </w:rPr>
            </w:pPr>
            <w:r w:rsidRPr="00606CBF">
              <w:rPr>
                <w:b/>
              </w:rPr>
              <w:t>Programme:</w:t>
            </w:r>
          </w:p>
        </w:tc>
        <w:tc>
          <w:tcPr>
            <w:tcW w:w="7542" w:type="dxa"/>
            <w:gridSpan w:val="3"/>
            <w:vAlign w:val="center"/>
          </w:tcPr>
          <w:p w14:paraId="4D65E859" w14:textId="77777777" w:rsidR="00606CBF" w:rsidRPr="00606CBF" w:rsidRDefault="00606CBF" w:rsidP="00347D11">
            <w:pPr>
              <w:spacing w:before="120" w:after="120"/>
              <w:jc w:val="both"/>
              <w:rPr>
                <w:b/>
              </w:rPr>
            </w:pPr>
            <w:r w:rsidRPr="00606CBF">
              <w:rPr>
                <w:b/>
              </w:rPr>
              <w:t xml:space="preserve">BA (Hons) Leadership and Management Skills in the Workplace </w:t>
            </w:r>
          </w:p>
        </w:tc>
      </w:tr>
      <w:tr w:rsidR="00606CBF" w:rsidRPr="00606CBF" w14:paraId="5411C587" w14:textId="77777777" w:rsidTr="00606CBF">
        <w:trPr>
          <w:trHeight w:val="392"/>
        </w:trPr>
        <w:tc>
          <w:tcPr>
            <w:tcW w:w="1903" w:type="dxa"/>
            <w:shd w:val="clear" w:color="auto" w:fill="D9D9D9" w:themeFill="background1" w:themeFillShade="D9"/>
          </w:tcPr>
          <w:p w14:paraId="6F2D4B39" w14:textId="77777777" w:rsidR="00606CBF" w:rsidRPr="00606CBF" w:rsidRDefault="00606CBF" w:rsidP="00347D11">
            <w:pPr>
              <w:spacing w:before="120" w:after="120"/>
              <w:jc w:val="both"/>
              <w:rPr>
                <w:b/>
              </w:rPr>
            </w:pPr>
            <w:r w:rsidRPr="00606CBF">
              <w:rPr>
                <w:b/>
              </w:rPr>
              <w:t>Module:</w:t>
            </w:r>
          </w:p>
        </w:tc>
        <w:tc>
          <w:tcPr>
            <w:tcW w:w="7542" w:type="dxa"/>
            <w:gridSpan w:val="3"/>
            <w:vAlign w:val="center"/>
          </w:tcPr>
          <w:p w14:paraId="37ABC783" w14:textId="77777777" w:rsidR="00606CBF" w:rsidRPr="00606CBF" w:rsidRDefault="00606CBF" w:rsidP="00347D11">
            <w:pPr>
              <w:spacing w:before="120" w:after="120"/>
              <w:jc w:val="both"/>
              <w:rPr>
                <w:b/>
              </w:rPr>
            </w:pPr>
            <w:r w:rsidRPr="00606CBF">
              <w:rPr>
                <w:b/>
              </w:rPr>
              <w:t xml:space="preserve">Project Management  </w:t>
            </w:r>
          </w:p>
        </w:tc>
      </w:tr>
      <w:tr w:rsidR="00606CBF" w:rsidRPr="00606CBF" w14:paraId="27824DF7" w14:textId="77777777" w:rsidTr="00606CBF">
        <w:trPr>
          <w:trHeight w:val="2550"/>
        </w:trPr>
        <w:tc>
          <w:tcPr>
            <w:tcW w:w="1903" w:type="dxa"/>
            <w:shd w:val="clear" w:color="auto" w:fill="D9D9D9" w:themeFill="background1" w:themeFillShade="D9"/>
          </w:tcPr>
          <w:p w14:paraId="48D3BD2F" w14:textId="77777777" w:rsidR="00606CBF" w:rsidRPr="00606CBF" w:rsidRDefault="00606CBF" w:rsidP="00347D11">
            <w:pPr>
              <w:spacing w:before="120" w:after="120"/>
              <w:jc w:val="both"/>
              <w:rPr>
                <w:b/>
              </w:rPr>
            </w:pPr>
            <w:r w:rsidRPr="00606CBF">
              <w:rPr>
                <w:b/>
              </w:rPr>
              <w:t>Module code:</w:t>
            </w:r>
          </w:p>
        </w:tc>
        <w:tc>
          <w:tcPr>
            <w:tcW w:w="3167" w:type="dxa"/>
          </w:tcPr>
          <w:p w14:paraId="7E0D988D" w14:textId="77777777" w:rsidR="00606CBF" w:rsidRPr="00606CBF" w:rsidRDefault="00606CBF" w:rsidP="00347D11">
            <w:pPr>
              <w:spacing w:before="120" w:after="120"/>
              <w:jc w:val="both"/>
              <w:rPr>
                <w:b/>
              </w:rPr>
            </w:pPr>
            <w:r w:rsidRPr="00606CBF">
              <w:rPr>
                <w:b/>
                <w:bCs/>
              </w:rPr>
              <w:t>LCLM5003</w:t>
            </w:r>
            <w:r w:rsidRPr="00606CBF">
              <w:t xml:space="preserve"> </w:t>
            </w:r>
          </w:p>
        </w:tc>
        <w:tc>
          <w:tcPr>
            <w:tcW w:w="2551" w:type="dxa"/>
            <w:shd w:val="clear" w:color="auto" w:fill="D9D9D9" w:themeFill="background1" w:themeFillShade="D9"/>
          </w:tcPr>
          <w:p w14:paraId="6AA24950" w14:textId="77777777" w:rsidR="00606CBF" w:rsidRPr="00606CBF" w:rsidRDefault="00606CBF" w:rsidP="00606CBF">
            <w:pPr>
              <w:rPr>
                <w:b/>
                <w:bCs/>
              </w:rPr>
            </w:pPr>
            <w:r w:rsidRPr="00606CBF">
              <w:rPr>
                <w:b/>
                <w:bCs/>
              </w:rPr>
              <w:t>Contribution to Overall Module Assessment (%):</w:t>
            </w:r>
          </w:p>
        </w:tc>
        <w:tc>
          <w:tcPr>
            <w:tcW w:w="1824" w:type="dxa"/>
          </w:tcPr>
          <w:p w14:paraId="6EE37812" w14:textId="77777777" w:rsidR="00606CBF" w:rsidRPr="00606CBF" w:rsidRDefault="00606CBF" w:rsidP="00347D11">
            <w:pPr>
              <w:spacing w:before="120" w:after="120"/>
              <w:jc w:val="both"/>
              <w:rPr>
                <w:b/>
              </w:rPr>
            </w:pPr>
            <w:r w:rsidRPr="00606CBF">
              <w:t>100%</w:t>
            </w:r>
          </w:p>
        </w:tc>
      </w:tr>
      <w:tr w:rsidR="00606CBF" w:rsidRPr="00606CBF" w14:paraId="501A72F6" w14:textId="77777777" w:rsidTr="00606CBF">
        <w:trPr>
          <w:trHeight w:val="985"/>
        </w:trPr>
        <w:tc>
          <w:tcPr>
            <w:tcW w:w="1903" w:type="dxa"/>
            <w:shd w:val="clear" w:color="auto" w:fill="D9D9D9" w:themeFill="background1" w:themeFillShade="D9"/>
          </w:tcPr>
          <w:p w14:paraId="4CF5C749" w14:textId="77777777" w:rsidR="00606CBF" w:rsidRPr="00606CBF" w:rsidRDefault="00606CBF" w:rsidP="00347D11">
            <w:pPr>
              <w:spacing w:before="120" w:after="120"/>
              <w:jc w:val="both"/>
              <w:rPr>
                <w:color w:val="000000" w:themeColor="text1"/>
              </w:rPr>
            </w:pPr>
            <w:r w:rsidRPr="00606CBF">
              <w:rPr>
                <w:b/>
                <w:bCs/>
                <w:color w:val="000000" w:themeColor="text1"/>
              </w:rPr>
              <w:t xml:space="preserve"> Module Leaders:</w:t>
            </w:r>
          </w:p>
        </w:tc>
        <w:tc>
          <w:tcPr>
            <w:tcW w:w="3167" w:type="dxa"/>
            <w:vAlign w:val="center"/>
          </w:tcPr>
          <w:p w14:paraId="0BEB0B19" w14:textId="77777777" w:rsidR="00606CBF" w:rsidRPr="00606CBF" w:rsidRDefault="00606CBF" w:rsidP="00347D11">
            <w:pPr>
              <w:spacing w:before="120" w:after="120"/>
              <w:jc w:val="both"/>
              <w:rPr>
                <w:b/>
                <w:bCs/>
                <w:color w:val="000000" w:themeColor="text1"/>
              </w:rPr>
            </w:pPr>
            <w:proofErr w:type="spellStart"/>
            <w:r w:rsidRPr="00606CBF">
              <w:rPr>
                <w:b/>
                <w:bCs/>
                <w:color w:val="000000" w:themeColor="text1"/>
              </w:rPr>
              <w:t>Rexon</w:t>
            </w:r>
            <w:proofErr w:type="spellEnd"/>
            <w:r w:rsidRPr="00606CBF">
              <w:rPr>
                <w:b/>
                <w:bCs/>
                <w:color w:val="000000" w:themeColor="text1"/>
              </w:rPr>
              <w:t xml:space="preserve"> </w:t>
            </w:r>
            <w:proofErr w:type="spellStart"/>
            <w:r w:rsidRPr="00606CBF">
              <w:rPr>
                <w:b/>
                <w:bCs/>
                <w:color w:val="000000" w:themeColor="text1"/>
              </w:rPr>
              <w:t>Nting</w:t>
            </w:r>
            <w:proofErr w:type="spellEnd"/>
          </w:p>
          <w:p w14:paraId="53156DCF" w14:textId="77777777" w:rsidR="00606CBF" w:rsidRPr="00606CBF" w:rsidRDefault="00606CBF" w:rsidP="00347D11">
            <w:pPr>
              <w:spacing w:before="120" w:after="120"/>
              <w:jc w:val="both"/>
              <w:rPr>
                <w:b/>
                <w:bCs/>
                <w:color w:val="000000" w:themeColor="text1"/>
              </w:rPr>
            </w:pPr>
            <w:r w:rsidRPr="00606CBF">
              <w:rPr>
                <w:b/>
                <w:bCs/>
                <w:color w:val="000000" w:themeColor="text1"/>
              </w:rPr>
              <w:t xml:space="preserve">Sharin </w:t>
            </w:r>
            <w:proofErr w:type="spellStart"/>
            <w:r w:rsidRPr="00606CBF">
              <w:rPr>
                <w:b/>
                <w:bCs/>
                <w:color w:val="000000" w:themeColor="text1"/>
              </w:rPr>
              <w:t>Mcdowall-Emefiele</w:t>
            </w:r>
            <w:proofErr w:type="spellEnd"/>
          </w:p>
          <w:p w14:paraId="78229316" w14:textId="77777777" w:rsidR="00606CBF" w:rsidRPr="00606CBF" w:rsidRDefault="00606CBF" w:rsidP="00347D11">
            <w:pPr>
              <w:spacing w:before="120" w:after="120"/>
              <w:jc w:val="both"/>
              <w:rPr>
                <w:color w:val="000000" w:themeColor="text1"/>
              </w:rPr>
            </w:pPr>
          </w:p>
        </w:tc>
        <w:tc>
          <w:tcPr>
            <w:tcW w:w="2551" w:type="dxa"/>
            <w:shd w:val="clear" w:color="auto" w:fill="D9D9D9" w:themeFill="background1" w:themeFillShade="D9"/>
            <w:vAlign w:val="center"/>
          </w:tcPr>
          <w:p w14:paraId="61719A9E" w14:textId="77777777" w:rsidR="00606CBF" w:rsidRPr="00606CBF" w:rsidRDefault="00606CBF" w:rsidP="00347D11">
            <w:pPr>
              <w:spacing w:before="120" w:after="120"/>
              <w:jc w:val="both"/>
              <w:rPr>
                <w:color w:val="000000" w:themeColor="text1"/>
              </w:rPr>
            </w:pPr>
            <w:r w:rsidRPr="00606CBF">
              <w:rPr>
                <w:b/>
                <w:bCs/>
                <w:color w:val="000000" w:themeColor="text1"/>
              </w:rPr>
              <w:t>Internal Verifier:</w:t>
            </w:r>
          </w:p>
        </w:tc>
        <w:tc>
          <w:tcPr>
            <w:tcW w:w="1824" w:type="dxa"/>
            <w:vAlign w:val="center"/>
          </w:tcPr>
          <w:p w14:paraId="5E458154" w14:textId="77777777" w:rsidR="00606CBF" w:rsidRPr="00606CBF" w:rsidRDefault="00606CBF" w:rsidP="00347D11">
            <w:pPr>
              <w:spacing w:before="120" w:after="120"/>
              <w:jc w:val="both"/>
              <w:rPr>
                <w:b/>
                <w:bCs/>
                <w:color w:val="000000" w:themeColor="text1"/>
              </w:rPr>
            </w:pPr>
            <w:r w:rsidRPr="00606CBF">
              <w:rPr>
                <w:b/>
                <w:bCs/>
                <w:color w:val="000000" w:themeColor="text1"/>
              </w:rPr>
              <w:t>Md Kalam</w:t>
            </w:r>
          </w:p>
          <w:p w14:paraId="2B7F5CDE" w14:textId="77777777" w:rsidR="00606CBF" w:rsidRPr="00606CBF" w:rsidRDefault="00606CBF" w:rsidP="00347D11">
            <w:pPr>
              <w:spacing w:before="120" w:after="120"/>
              <w:jc w:val="both"/>
              <w:rPr>
                <w:color w:val="000000" w:themeColor="text1"/>
              </w:rPr>
            </w:pPr>
            <w:r w:rsidRPr="00606CBF">
              <w:rPr>
                <w:b/>
                <w:bCs/>
                <w:color w:val="000000" w:themeColor="text1"/>
              </w:rPr>
              <w:t>Samuel Ofori</w:t>
            </w:r>
          </w:p>
        </w:tc>
      </w:tr>
      <w:tr w:rsidR="00606CBF" w:rsidRPr="00606CBF" w14:paraId="1429E61C" w14:textId="77777777" w:rsidTr="00606CBF">
        <w:trPr>
          <w:trHeight w:val="2784"/>
        </w:trPr>
        <w:tc>
          <w:tcPr>
            <w:tcW w:w="1903" w:type="dxa"/>
            <w:shd w:val="clear" w:color="auto" w:fill="D9D9D9" w:themeFill="background1" w:themeFillShade="D9"/>
          </w:tcPr>
          <w:p w14:paraId="21B917B1" w14:textId="77777777" w:rsidR="00606CBF" w:rsidRPr="00606CBF" w:rsidRDefault="00606CBF" w:rsidP="00347D11">
            <w:pPr>
              <w:spacing w:before="120" w:after="120"/>
              <w:jc w:val="both"/>
              <w:rPr>
                <w:b/>
              </w:rPr>
            </w:pPr>
            <w:r w:rsidRPr="00606CBF">
              <w:rPr>
                <w:b/>
              </w:rPr>
              <w:t>Assignment Title:</w:t>
            </w:r>
          </w:p>
        </w:tc>
        <w:tc>
          <w:tcPr>
            <w:tcW w:w="3167" w:type="dxa"/>
          </w:tcPr>
          <w:p w14:paraId="54CEB059" w14:textId="77777777" w:rsidR="00606CBF" w:rsidRPr="00606CBF" w:rsidRDefault="00606CBF" w:rsidP="00347D11">
            <w:pPr>
              <w:spacing w:before="120" w:after="120"/>
              <w:jc w:val="both"/>
              <w:rPr>
                <w:b/>
              </w:rPr>
            </w:pPr>
            <w:r w:rsidRPr="00606CBF">
              <w:t>A Project portfolio.</w:t>
            </w:r>
          </w:p>
        </w:tc>
        <w:tc>
          <w:tcPr>
            <w:tcW w:w="2551" w:type="dxa"/>
            <w:shd w:val="clear" w:color="auto" w:fill="D9D9D9" w:themeFill="background1" w:themeFillShade="D9"/>
          </w:tcPr>
          <w:p w14:paraId="18503860" w14:textId="77777777" w:rsidR="00606CBF" w:rsidRPr="00606CBF" w:rsidRDefault="00606CBF" w:rsidP="00347D11">
            <w:pPr>
              <w:spacing w:before="120" w:after="120"/>
              <w:jc w:val="both"/>
              <w:rPr>
                <w:b/>
                <w:bCs/>
              </w:rPr>
            </w:pPr>
            <w:r w:rsidRPr="00606CBF">
              <w:rPr>
                <w:b/>
                <w:bCs/>
              </w:rPr>
              <w:t xml:space="preserve">Word count or equivalent. </w:t>
            </w:r>
          </w:p>
        </w:tc>
        <w:tc>
          <w:tcPr>
            <w:tcW w:w="1824" w:type="dxa"/>
          </w:tcPr>
          <w:p w14:paraId="588F7FE2" w14:textId="77777777" w:rsidR="00606CBF" w:rsidRPr="00606CBF" w:rsidRDefault="00606CBF" w:rsidP="00347D11">
            <w:pPr>
              <w:spacing w:before="120" w:after="120"/>
              <w:jc w:val="both"/>
            </w:pPr>
          </w:p>
        </w:tc>
      </w:tr>
      <w:tr w:rsidR="00606CBF" w:rsidRPr="00606CBF" w14:paraId="2D8F27B8" w14:textId="77777777" w:rsidTr="00606CBF">
        <w:trPr>
          <w:trHeight w:val="1235"/>
        </w:trPr>
        <w:tc>
          <w:tcPr>
            <w:tcW w:w="1903" w:type="dxa"/>
            <w:shd w:val="clear" w:color="auto" w:fill="D9D9D9" w:themeFill="background1" w:themeFillShade="D9"/>
          </w:tcPr>
          <w:p w14:paraId="266D6DF4" w14:textId="77777777" w:rsidR="00606CBF" w:rsidRPr="00606CBF" w:rsidRDefault="00606CBF" w:rsidP="00347D11">
            <w:pPr>
              <w:spacing w:before="120" w:after="120"/>
              <w:jc w:val="both"/>
              <w:rPr>
                <w:b/>
              </w:rPr>
            </w:pPr>
            <w:r w:rsidRPr="00606CBF">
              <w:rPr>
                <w:b/>
              </w:rPr>
              <w:t>Submission deadline:</w:t>
            </w:r>
          </w:p>
        </w:tc>
        <w:tc>
          <w:tcPr>
            <w:tcW w:w="3167" w:type="dxa"/>
          </w:tcPr>
          <w:p w14:paraId="4F2002CE" w14:textId="77777777" w:rsidR="00606CBF" w:rsidRPr="00606CBF" w:rsidRDefault="00606CBF" w:rsidP="00347D11">
            <w:pPr>
              <w:spacing w:before="120" w:after="120"/>
              <w:jc w:val="both"/>
              <w:rPr>
                <w:b/>
                <w:bCs/>
              </w:rPr>
            </w:pPr>
            <w:r w:rsidRPr="00606CBF">
              <w:rPr>
                <w:b/>
                <w:bCs/>
                <w:color w:val="FF0000"/>
              </w:rPr>
              <w:t xml:space="preserve">Submit parts A, B &amp; C as a single portfolio document using the template provided </w:t>
            </w:r>
          </w:p>
          <w:p w14:paraId="1A187886" w14:textId="77777777" w:rsidR="00606CBF" w:rsidRPr="00606CBF" w:rsidRDefault="00606CBF" w:rsidP="00347D11">
            <w:pPr>
              <w:spacing w:before="120" w:after="120"/>
              <w:jc w:val="both"/>
              <w:rPr>
                <w:b/>
                <w:bCs/>
              </w:rPr>
            </w:pPr>
            <w:r w:rsidRPr="00606CBF">
              <w:rPr>
                <w:b/>
                <w:bCs/>
              </w:rPr>
              <w:t>21</w:t>
            </w:r>
            <w:r w:rsidRPr="00606CBF">
              <w:rPr>
                <w:b/>
                <w:bCs/>
                <w:vertAlign w:val="superscript"/>
              </w:rPr>
              <w:t>st</w:t>
            </w:r>
            <w:r w:rsidRPr="00606CBF">
              <w:rPr>
                <w:b/>
                <w:bCs/>
              </w:rPr>
              <w:t xml:space="preserve"> November 2025</w:t>
            </w:r>
          </w:p>
          <w:p w14:paraId="37D45E6F" w14:textId="77777777" w:rsidR="00606CBF" w:rsidRPr="00606CBF" w:rsidRDefault="00606CBF" w:rsidP="00347D11">
            <w:pPr>
              <w:spacing w:before="120" w:after="120"/>
              <w:jc w:val="both"/>
              <w:rPr>
                <w:b/>
                <w:bCs/>
              </w:rPr>
            </w:pPr>
            <w:r w:rsidRPr="00606CBF">
              <w:rPr>
                <w:b/>
                <w:bCs/>
              </w:rPr>
              <w:t>14:00 (2PM)</w:t>
            </w:r>
          </w:p>
        </w:tc>
        <w:tc>
          <w:tcPr>
            <w:tcW w:w="2551" w:type="dxa"/>
            <w:shd w:val="clear" w:color="auto" w:fill="D9D9D9" w:themeFill="background1" w:themeFillShade="D9"/>
          </w:tcPr>
          <w:p w14:paraId="6937932D" w14:textId="77777777" w:rsidR="00606CBF" w:rsidRPr="00606CBF" w:rsidRDefault="00606CBF" w:rsidP="00347D11">
            <w:pPr>
              <w:spacing w:after="473"/>
              <w:jc w:val="both"/>
              <w:rPr>
                <w:b/>
                <w:bCs/>
              </w:rPr>
            </w:pPr>
            <w:r w:rsidRPr="00606CBF">
              <w:rPr>
                <w:b/>
                <w:bCs/>
              </w:rPr>
              <w:t>Return date for provisional marks and written feedback:</w:t>
            </w:r>
          </w:p>
        </w:tc>
        <w:tc>
          <w:tcPr>
            <w:tcW w:w="1824" w:type="dxa"/>
          </w:tcPr>
          <w:p w14:paraId="141610CC" w14:textId="77777777" w:rsidR="00606CBF" w:rsidRPr="00606CBF" w:rsidRDefault="00606CBF" w:rsidP="00347D11">
            <w:pPr>
              <w:spacing w:before="120" w:after="120"/>
              <w:jc w:val="both"/>
              <w:rPr>
                <w:b/>
                <w:bCs/>
              </w:rPr>
            </w:pPr>
            <w:r w:rsidRPr="00606CBF">
              <w:rPr>
                <w:b/>
                <w:bCs/>
              </w:rPr>
              <w:t>19</w:t>
            </w:r>
            <w:r w:rsidRPr="00606CBF">
              <w:rPr>
                <w:b/>
                <w:bCs/>
                <w:vertAlign w:val="superscript"/>
              </w:rPr>
              <w:t>th</w:t>
            </w:r>
            <w:r w:rsidRPr="00606CBF">
              <w:rPr>
                <w:b/>
                <w:bCs/>
              </w:rPr>
              <w:t xml:space="preserve"> December 2025</w:t>
            </w:r>
          </w:p>
        </w:tc>
      </w:tr>
    </w:tbl>
    <w:p w14:paraId="67F38DDD" w14:textId="77777777" w:rsidR="00606CBF" w:rsidRPr="00606CBF" w:rsidRDefault="00606CBF" w:rsidP="00606CBF">
      <w:pPr>
        <w:spacing w:line="360" w:lineRule="auto"/>
        <w:jc w:val="both"/>
        <w:rPr>
          <w:rFonts w:eastAsia="SimSun"/>
          <w:color w:val="36363D"/>
          <w:shd w:val="clear" w:color="auto" w:fill="FFFFFF"/>
        </w:rPr>
      </w:pPr>
    </w:p>
    <w:p w14:paraId="42595D92" w14:textId="1878CF2B" w:rsidR="00241B90" w:rsidRPr="00606CBF" w:rsidRDefault="00241B90" w:rsidP="00606CBF">
      <w:pPr>
        <w:spacing w:line="360" w:lineRule="auto"/>
        <w:rPr>
          <w:b/>
          <w:bCs/>
          <w:color w:val="000000" w:themeColor="text1"/>
        </w:rPr>
      </w:pPr>
    </w:p>
    <w:sdt>
      <w:sdtPr>
        <w:rPr>
          <w:rFonts w:ascii="Arial" w:eastAsia="Arial" w:hAnsi="Arial" w:cs="Arial"/>
          <w:b/>
          <w:bCs/>
          <w:color w:val="auto"/>
          <w:sz w:val="28"/>
          <w:szCs w:val="28"/>
          <w:lang w:val="en-GB" w:eastAsia="en-GB"/>
        </w:rPr>
        <w:id w:val="-1629164687"/>
        <w:docPartObj>
          <w:docPartGallery w:val="Table of Contents"/>
          <w:docPartUnique/>
        </w:docPartObj>
      </w:sdtPr>
      <w:sdtEndPr>
        <w:rPr>
          <w:noProof/>
          <w:sz w:val="24"/>
          <w:szCs w:val="24"/>
        </w:rPr>
      </w:sdtEndPr>
      <w:sdtContent>
        <w:p w14:paraId="2DDA36B0" w14:textId="72DF8BAC" w:rsidR="00606CBF" w:rsidRPr="00503536" w:rsidRDefault="00606CBF" w:rsidP="00606CBF">
          <w:pPr>
            <w:pStyle w:val="TOCHeading"/>
            <w:spacing w:line="480" w:lineRule="auto"/>
            <w:rPr>
              <w:rFonts w:ascii="Arial" w:hAnsi="Arial" w:cs="Arial"/>
              <w:b/>
              <w:bCs/>
              <w:sz w:val="28"/>
              <w:szCs w:val="28"/>
            </w:rPr>
          </w:pPr>
          <w:r w:rsidRPr="00503536">
            <w:rPr>
              <w:rFonts w:ascii="Arial" w:hAnsi="Arial" w:cs="Arial"/>
              <w:b/>
              <w:bCs/>
              <w:sz w:val="28"/>
              <w:szCs w:val="28"/>
            </w:rPr>
            <w:t>Contents</w:t>
          </w:r>
        </w:p>
        <w:p w14:paraId="4F6C919A" w14:textId="491F81ED" w:rsidR="00606CBF" w:rsidRPr="00606CBF" w:rsidRDefault="00606CBF" w:rsidP="003E2BF1">
          <w:pPr>
            <w:pStyle w:val="TOC1"/>
            <w:tabs>
              <w:tab w:val="right" w:leader="dot" w:pos="9350"/>
            </w:tabs>
            <w:spacing w:line="360" w:lineRule="auto"/>
            <w:rPr>
              <w:rFonts w:asciiTheme="minorHAnsi" w:eastAsiaTheme="minorEastAsia" w:hAnsiTheme="minorHAnsi" w:cstheme="minorBidi"/>
              <w:noProof/>
              <w:kern w:val="2"/>
              <w14:ligatures w14:val="standardContextual"/>
            </w:rPr>
          </w:pPr>
          <w:r w:rsidRPr="00606CBF">
            <w:fldChar w:fldCharType="begin"/>
          </w:r>
          <w:r w:rsidRPr="00606CBF">
            <w:instrText xml:space="preserve"> TOC \o "1-3" \h \z \u </w:instrText>
          </w:r>
          <w:r w:rsidRPr="00606CBF">
            <w:fldChar w:fldCharType="separate"/>
          </w:r>
          <w:hyperlink w:anchor="_Toc225982596" w:history="1">
            <w:r w:rsidRPr="00606CBF">
              <w:rPr>
                <w:rStyle w:val="Hyperlink"/>
                <w:noProof/>
                <w:lang w:val="en-US"/>
              </w:rPr>
              <w:t>PART A POSTER</w:t>
            </w:r>
            <w:r w:rsidRPr="00606CBF">
              <w:rPr>
                <w:noProof/>
                <w:webHidden/>
              </w:rPr>
              <w:tab/>
            </w:r>
            <w:r w:rsidRPr="00606CBF">
              <w:rPr>
                <w:noProof/>
                <w:webHidden/>
              </w:rPr>
              <w:fldChar w:fldCharType="begin"/>
            </w:r>
            <w:r w:rsidRPr="00606CBF">
              <w:rPr>
                <w:noProof/>
                <w:webHidden/>
              </w:rPr>
              <w:instrText xml:space="preserve"> PAGEREF _Toc225982596 \h </w:instrText>
            </w:r>
            <w:r w:rsidRPr="00606CBF">
              <w:rPr>
                <w:noProof/>
                <w:webHidden/>
              </w:rPr>
            </w:r>
            <w:r w:rsidRPr="00606CBF">
              <w:rPr>
                <w:noProof/>
                <w:webHidden/>
              </w:rPr>
              <w:fldChar w:fldCharType="separate"/>
            </w:r>
            <w:r w:rsidR="00533DFB">
              <w:rPr>
                <w:noProof/>
                <w:webHidden/>
              </w:rPr>
              <w:t>3</w:t>
            </w:r>
            <w:r w:rsidRPr="00606CBF">
              <w:rPr>
                <w:noProof/>
                <w:webHidden/>
              </w:rPr>
              <w:fldChar w:fldCharType="end"/>
            </w:r>
          </w:hyperlink>
        </w:p>
        <w:p w14:paraId="131A9BB0" w14:textId="16B4A1E7" w:rsidR="00606CBF" w:rsidRPr="00606CBF" w:rsidRDefault="00606CBF" w:rsidP="003E2BF1">
          <w:pPr>
            <w:pStyle w:val="TOC1"/>
            <w:tabs>
              <w:tab w:val="right" w:leader="dot" w:pos="9350"/>
            </w:tabs>
            <w:spacing w:line="360" w:lineRule="auto"/>
            <w:rPr>
              <w:rFonts w:asciiTheme="minorHAnsi" w:eastAsiaTheme="minorEastAsia" w:hAnsiTheme="minorHAnsi" w:cstheme="minorBidi"/>
              <w:noProof/>
              <w:kern w:val="2"/>
              <w14:ligatures w14:val="standardContextual"/>
            </w:rPr>
          </w:pPr>
          <w:hyperlink w:anchor="_Toc225982597" w:history="1">
            <w:r w:rsidRPr="00606CBF">
              <w:rPr>
                <w:rStyle w:val="Hyperlink"/>
                <w:noProof/>
              </w:rPr>
              <w:t>PART B: REFLECTIVE REPORT — FEEDBACK FROM TUTOR AND PEERS</w:t>
            </w:r>
            <w:r w:rsidRPr="00606CBF">
              <w:rPr>
                <w:noProof/>
                <w:webHidden/>
              </w:rPr>
              <w:tab/>
            </w:r>
            <w:r w:rsidRPr="00606CBF">
              <w:rPr>
                <w:noProof/>
                <w:webHidden/>
              </w:rPr>
              <w:fldChar w:fldCharType="begin"/>
            </w:r>
            <w:r w:rsidRPr="00606CBF">
              <w:rPr>
                <w:noProof/>
                <w:webHidden/>
              </w:rPr>
              <w:instrText xml:space="preserve"> PAGEREF _Toc225982597 \h </w:instrText>
            </w:r>
            <w:r w:rsidRPr="00606CBF">
              <w:rPr>
                <w:noProof/>
                <w:webHidden/>
              </w:rPr>
            </w:r>
            <w:r w:rsidRPr="00606CBF">
              <w:rPr>
                <w:noProof/>
                <w:webHidden/>
              </w:rPr>
              <w:fldChar w:fldCharType="separate"/>
            </w:r>
            <w:r w:rsidR="00533DFB">
              <w:rPr>
                <w:noProof/>
                <w:webHidden/>
              </w:rPr>
              <w:t>4</w:t>
            </w:r>
            <w:r w:rsidRPr="00606CBF">
              <w:rPr>
                <w:noProof/>
                <w:webHidden/>
              </w:rPr>
              <w:fldChar w:fldCharType="end"/>
            </w:r>
          </w:hyperlink>
        </w:p>
        <w:p w14:paraId="7ED36123" w14:textId="507A596C"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598" w:history="1">
            <w:r w:rsidRPr="00606CBF">
              <w:rPr>
                <w:rStyle w:val="Hyperlink"/>
                <w:noProof/>
              </w:rPr>
              <w:t>Introduction</w:t>
            </w:r>
            <w:r w:rsidRPr="00606CBF">
              <w:rPr>
                <w:noProof/>
                <w:webHidden/>
              </w:rPr>
              <w:tab/>
            </w:r>
            <w:r w:rsidRPr="00606CBF">
              <w:rPr>
                <w:noProof/>
                <w:webHidden/>
              </w:rPr>
              <w:fldChar w:fldCharType="begin"/>
            </w:r>
            <w:r w:rsidRPr="00606CBF">
              <w:rPr>
                <w:noProof/>
                <w:webHidden/>
              </w:rPr>
              <w:instrText xml:space="preserve"> PAGEREF _Toc225982598 \h </w:instrText>
            </w:r>
            <w:r w:rsidRPr="00606CBF">
              <w:rPr>
                <w:noProof/>
                <w:webHidden/>
              </w:rPr>
            </w:r>
            <w:r w:rsidRPr="00606CBF">
              <w:rPr>
                <w:noProof/>
                <w:webHidden/>
              </w:rPr>
              <w:fldChar w:fldCharType="separate"/>
            </w:r>
            <w:r w:rsidR="00533DFB">
              <w:rPr>
                <w:noProof/>
                <w:webHidden/>
              </w:rPr>
              <w:t>4</w:t>
            </w:r>
            <w:r w:rsidRPr="00606CBF">
              <w:rPr>
                <w:noProof/>
                <w:webHidden/>
              </w:rPr>
              <w:fldChar w:fldCharType="end"/>
            </w:r>
          </w:hyperlink>
        </w:p>
        <w:p w14:paraId="0E427062" w14:textId="2E3B3623"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599" w:history="1">
            <w:r w:rsidRPr="00606CBF">
              <w:rPr>
                <w:rStyle w:val="Hyperlink"/>
                <w:noProof/>
              </w:rPr>
              <w:t>What Went Well</w:t>
            </w:r>
            <w:r w:rsidRPr="00606CBF">
              <w:rPr>
                <w:noProof/>
                <w:webHidden/>
              </w:rPr>
              <w:tab/>
            </w:r>
            <w:r w:rsidRPr="00606CBF">
              <w:rPr>
                <w:noProof/>
                <w:webHidden/>
              </w:rPr>
              <w:fldChar w:fldCharType="begin"/>
            </w:r>
            <w:r w:rsidRPr="00606CBF">
              <w:rPr>
                <w:noProof/>
                <w:webHidden/>
              </w:rPr>
              <w:instrText xml:space="preserve"> PAGEREF _Toc225982599 \h </w:instrText>
            </w:r>
            <w:r w:rsidRPr="00606CBF">
              <w:rPr>
                <w:noProof/>
                <w:webHidden/>
              </w:rPr>
            </w:r>
            <w:r w:rsidRPr="00606CBF">
              <w:rPr>
                <w:noProof/>
                <w:webHidden/>
              </w:rPr>
              <w:fldChar w:fldCharType="separate"/>
            </w:r>
            <w:r w:rsidR="00533DFB">
              <w:rPr>
                <w:noProof/>
                <w:webHidden/>
              </w:rPr>
              <w:t>4</w:t>
            </w:r>
            <w:r w:rsidRPr="00606CBF">
              <w:rPr>
                <w:noProof/>
                <w:webHidden/>
              </w:rPr>
              <w:fldChar w:fldCharType="end"/>
            </w:r>
          </w:hyperlink>
        </w:p>
        <w:p w14:paraId="25DE0C09" w14:textId="6B5E7CC0"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00" w:history="1">
            <w:r w:rsidRPr="00606CBF">
              <w:rPr>
                <w:rStyle w:val="Hyperlink"/>
                <w:noProof/>
              </w:rPr>
              <w:t>Areas for Improvement</w:t>
            </w:r>
            <w:r w:rsidRPr="00606CBF">
              <w:rPr>
                <w:noProof/>
                <w:webHidden/>
              </w:rPr>
              <w:tab/>
            </w:r>
            <w:r w:rsidRPr="00606CBF">
              <w:rPr>
                <w:noProof/>
                <w:webHidden/>
              </w:rPr>
              <w:fldChar w:fldCharType="begin"/>
            </w:r>
            <w:r w:rsidRPr="00606CBF">
              <w:rPr>
                <w:noProof/>
                <w:webHidden/>
              </w:rPr>
              <w:instrText xml:space="preserve"> PAGEREF _Toc225982600 \h </w:instrText>
            </w:r>
            <w:r w:rsidRPr="00606CBF">
              <w:rPr>
                <w:noProof/>
                <w:webHidden/>
              </w:rPr>
            </w:r>
            <w:r w:rsidRPr="00606CBF">
              <w:rPr>
                <w:noProof/>
                <w:webHidden/>
              </w:rPr>
              <w:fldChar w:fldCharType="separate"/>
            </w:r>
            <w:r w:rsidR="00533DFB">
              <w:rPr>
                <w:noProof/>
                <w:webHidden/>
              </w:rPr>
              <w:t>5</w:t>
            </w:r>
            <w:r w:rsidRPr="00606CBF">
              <w:rPr>
                <w:noProof/>
                <w:webHidden/>
              </w:rPr>
              <w:fldChar w:fldCharType="end"/>
            </w:r>
          </w:hyperlink>
        </w:p>
        <w:p w14:paraId="52808418" w14:textId="3F1F41DF"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01" w:history="1">
            <w:r w:rsidRPr="00606CBF">
              <w:rPr>
                <w:rStyle w:val="Hyperlink"/>
                <w:noProof/>
              </w:rPr>
              <w:t>Updates to the Last Version of the Plan</w:t>
            </w:r>
            <w:r w:rsidRPr="00606CBF">
              <w:rPr>
                <w:noProof/>
                <w:webHidden/>
              </w:rPr>
              <w:tab/>
            </w:r>
            <w:r w:rsidRPr="00606CBF">
              <w:rPr>
                <w:noProof/>
                <w:webHidden/>
              </w:rPr>
              <w:fldChar w:fldCharType="begin"/>
            </w:r>
            <w:r w:rsidRPr="00606CBF">
              <w:rPr>
                <w:noProof/>
                <w:webHidden/>
              </w:rPr>
              <w:instrText xml:space="preserve"> PAGEREF _Toc225982601 \h </w:instrText>
            </w:r>
            <w:r w:rsidRPr="00606CBF">
              <w:rPr>
                <w:noProof/>
                <w:webHidden/>
              </w:rPr>
            </w:r>
            <w:r w:rsidRPr="00606CBF">
              <w:rPr>
                <w:noProof/>
                <w:webHidden/>
              </w:rPr>
              <w:fldChar w:fldCharType="separate"/>
            </w:r>
            <w:r w:rsidR="00533DFB">
              <w:rPr>
                <w:noProof/>
                <w:webHidden/>
              </w:rPr>
              <w:t>5</w:t>
            </w:r>
            <w:r w:rsidRPr="00606CBF">
              <w:rPr>
                <w:noProof/>
                <w:webHidden/>
              </w:rPr>
              <w:fldChar w:fldCharType="end"/>
            </w:r>
          </w:hyperlink>
        </w:p>
        <w:p w14:paraId="275869DB" w14:textId="7B9B0E5B"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02" w:history="1">
            <w:r w:rsidRPr="00606CBF">
              <w:rPr>
                <w:rStyle w:val="Hyperlink"/>
                <w:noProof/>
              </w:rPr>
              <w:t>Conclusion</w:t>
            </w:r>
            <w:r w:rsidRPr="00606CBF">
              <w:rPr>
                <w:noProof/>
                <w:webHidden/>
              </w:rPr>
              <w:tab/>
            </w:r>
            <w:r w:rsidRPr="00606CBF">
              <w:rPr>
                <w:noProof/>
                <w:webHidden/>
              </w:rPr>
              <w:fldChar w:fldCharType="begin"/>
            </w:r>
            <w:r w:rsidRPr="00606CBF">
              <w:rPr>
                <w:noProof/>
                <w:webHidden/>
              </w:rPr>
              <w:instrText xml:space="preserve"> PAGEREF _Toc225982602 \h </w:instrText>
            </w:r>
            <w:r w:rsidRPr="00606CBF">
              <w:rPr>
                <w:noProof/>
                <w:webHidden/>
              </w:rPr>
            </w:r>
            <w:r w:rsidRPr="00606CBF">
              <w:rPr>
                <w:noProof/>
                <w:webHidden/>
              </w:rPr>
              <w:fldChar w:fldCharType="separate"/>
            </w:r>
            <w:r w:rsidR="00533DFB">
              <w:rPr>
                <w:noProof/>
                <w:webHidden/>
              </w:rPr>
              <w:t>5</w:t>
            </w:r>
            <w:r w:rsidRPr="00606CBF">
              <w:rPr>
                <w:noProof/>
                <w:webHidden/>
              </w:rPr>
              <w:fldChar w:fldCharType="end"/>
            </w:r>
          </w:hyperlink>
        </w:p>
        <w:p w14:paraId="05E1C7EF" w14:textId="5CBFD70D"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03" w:history="1">
            <w:r w:rsidRPr="00606CBF">
              <w:rPr>
                <w:rStyle w:val="Hyperlink"/>
                <w:noProof/>
              </w:rPr>
              <w:t>References</w:t>
            </w:r>
            <w:r w:rsidRPr="00606CBF">
              <w:rPr>
                <w:noProof/>
                <w:webHidden/>
              </w:rPr>
              <w:tab/>
            </w:r>
            <w:r w:rsidRPr="00606CBF">
              <w:rPr>
                <w:noProof/>
                <w:webHidden/>
              </w:rPr>
              <w:fldChar w:fldCharType="begin"/>
            </w:r>
            <w:r w:rsidRPr="00606CBF">
              <w:rPr>
                <w:noProof/>
                <w:webHidden/>
              </w:rPr>
              <w:instrText xml:space="preserve"> PAGEREF _Toc225982603 \h </w:instrText>
            </w:r>
            <w:r w:rsidRPr="00606CBF">
              <w:rPr>
                <w:noProof/>
                <w:webHidden/>
              </w:rPr>
            </w:r>
            <w:r w:rsidRPr="00606CBF">
              <w:rPr>
                <w:noProof/>
                <w:webHidden/>
              </w:rPr>
              <w:fldChar w:fldCharType="separate"/>
            </w:r>
            <w:r w:rsidR="00533DFB">
              <w:rPr>
                <w:noProof/>
                <w:webHidden/>
              </w:rPr>
              <w:t>6</w:t>
            </w:r>
            <w:r w:rsidRPr="00606CBF">
              <w:rPr>
                <w:noProof/>
                <w:webHidden/>
              </w:rPr>
              <w:fldChar w:fldCharType="end"/>
            </w:r>
          </w:hyperlink>
        </w:p>
        <w:p w14:paraId="41BFD957" w14:textId="03E53A49" w:rsidR="00606CBF" w:rsidRPr="00606CBF" w:rsidRDefault="00606CBF" w:rsidP="003E2BF1">
          <w:pPr>
            <w:pStyle w:val="TOC1"/>
            <w:tabs>
              <w:tab w:val="right" w:leader="dot" w:pos="9350"/>
            </w:tabs>
            <w:spacing w:line="360" w:lineRule="auto"/>
            <w:rPr>
              <w:rFonts w:asciiTheme="minorHAnsi" w:eastAsiaTheme="minorEastAsia" w:hAnsiTheme="minorHAnsi" w:cstheme="minorBidi"/>
              <w:noProof/>
              <w:kern w:val="2"/>
              <w14:ligatures w14:val="standardContextual"/>
            </w:rPr>
          </w:pPr>
          <w:hyperlink w:anchor="_Toc225982604" w:history="1">
            <w:r w:rsidRPr="00606CBF">
              <w:rPr>
                <w:rStyle w:val="Hyperlink"/>
                <w:noProof/>
              </w:rPr>
              <w:t>PART C — PROJECT MANAGEMENT PLAN</w:t>
            </w:r>
            <w:r w:rsidRPr="00606CBF">
              <w:rPr>
                <w:noProof/>
                <w:webHidden/>
              </w:rPr>
              <w:tab/>
            </w:r>
            <w:r w:rsidRPr="00606CBF">
              <w:rPr>
                <w:noProof/>
                <w:webHidden/>
              </w:rPr>
              <w:fldChar w:fldCharType="begin"/>
            </w:r>
            <w:r w:rsidRPr="00606CBF">
              <w:rPr>
                <w:noProof/>
                <w:webHidden/>
              </w:rPr>
              <w:instrText xml:space="preserve"> PAGEREF _Toc225982604 \h </w:instrText>
            </w:r>
            <w:r w:rsidRPr="00606CBF">
              <w:rPr>
                <w:noProof/>
                <w:webHidden/>
              </w:rPr>
            </w:r>
            <w:r w:rsidRPr="00606CBF">
              <w:rPr>
                <w:noProof/>
                <w:webHidden/>
              </w:rPr>
              <w:fldChar w:fldCharType="separate"/>
            </w:r>
            <w:r w:rsidR="00533DFB">
              <w:rPr>
                <w:noProof/>
                <w:webHidden/>
              </w:rPr>
              <w:t>7</w:t>
            </w:r>
            <w:r w:rsidRPr="00606CBF">
              <w:rPr>
                <w:noProof/>
                <w:webHidden/>
              </w:rPr>
              <w:fldChar w:fldCharType="end"/>
            </w:r>
          </w:hyperlink>
        </w:p>
        <w:p w14:paraId="7801BD50" w14:textId="032FC730"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05" w:history="1">
            <w:r w:rsidRPr="00606CBF">
              <w:rPr>
                <w:rStyle w:val="Hyperlink"/>
                <w:noProof/>
              </w:rPr>
              <w:t>Introduction</w:t>
            </w:r>
            <w:r w:rsidRPr="00606CBF">
              <w:rPr>
                <w:noProof/>
                <w:webHidden/>
              </w:rPr>
              <w:tab/>
            </w:r>
            <w:r w:rsidRPr="00606CBF">
              <w:rPr>
                <w:noProof/>
                <w:webHidden/>
              </w:rPr>
              <w:fldChar w:fldCharType="begin"/>
            </w:r>
            <w:r w:rsidRPr="00606CBF">
              <w:rPr>
                <w:noProof/>
                <w:webHidden/>
              </w:rPr>
              <w:instrText xml:space="preserve"> PAGEREF _Toc225982605 \h </w:instrText>
            </w:r>
            <w:r w:rsidRPr="00606CBF">
              <w:rPr>
                <w:noProof/>
                <w:webHidden/>
              </w:rPr>
            </w:r>
            <w:r w:rsidRPr="00606CBF">
              <w:rPr>
                <w:noProof/>
                <w:webHidden/>
              </w:rPr>
              <w:fldChar w:fldCharType="separate"/>
            </w:r>
            <w:r w:rsidR="00533DFB">
              <w:rPr>
                <w:noProof/>
                <w:webHidden/>
              </w:rPr>
              <w:t>7</w:t>
            </w:r>
            <w:r w:rsidRPr="00606CBF">
              <w:rPr>
                <w:noProof/>
                <w:webHidden/>
              </w:rPr>
              <w:fldChar w:fldCharType="end"/>
            </w:r>
          </w:hyperlink>
        </w:p>
        <w:p w14:paraId="75C896AD" w14:textId="238DA2BF"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06" w:history="1">
            <w:r w:rsidRPr="00606CBF">
              <w:rPr>
                <w:rStyle w:val="Hyperlink"/>
                <w:noProof/>
              </w:rPr>
              <w:t>Project Description</w:t>
            </w:r>
            <w:r w:rsidRPr="00606CBF">
              <w:rPr>
                <w:noProof/>
                <w:webHidden/>
              </w:rPr>
              <w:tab/>
            </w:r>
            <w:r w:rsidRPr="00606CBF">
              <w:rPr>
                <w:noProof/>
                <w:webHidden/>
              </w:rPr>
              <w:fldChar w:fldCharType="begin"/>
            </w:r>
            <w:r w:rsidRPr="00606CBF">
              <w:rPr>
                <w:noProof/>
                <w:webHidden/>
              </w:rPr>
              <w:instrText xml:space="preserve"> PAGEREF _Toc225982606 \h </w:instrText>
            </w:r>
            <w:r w:rsidRPr="00606CBF">
              <w:rPr>
                <w:noProof/>
                <w:webHidden/>
              </w:rPr>
            </w:r>
            <w:r w:rsidRPr="00606CBF">
              <w:rPr>
                <w:noProof/>
                <w:webHidden/>
              </w:rPr>
              <w:fldChar w:fldCharType="separate"/>
            </w:r>
            <w:r w:rsidR="00533DFB">
              <w:rPr>
                <w:noProof/>
                <w:webHidden/>
              </w:rPr>
              <w:t>7</w:t>
            </w:r>
            <w:r w:rsidRPr="00606CBF">
              <w:rPr>
                <w:noProof/>
                <w:webHidden/>
              </w:rPr>
              <w:fldChar w:fldCharType="end"/>
            </w:r>
          </w:hyperlink>
        </w:p>
        <w:p w14:paraId="2B496B5A" w14:textId="76AECEFC"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07" w:history="1">
            <w:r w:rsidRPr="00606CBF">
              <w:rPr>
                <w:rStyle w:val="Hyperlink"/>
                <w:noProof/>
              </w:rPr>
              <w:t>Scope</w:t>
            </w:r>
            <w:r w:rsidRPr="00606CBF">
              <w:rPr>
                <w:noProof/>
                <w:webHidden/>
              </w:rPr>
              <w:tab/>
            </w:r>
            <w:r w:rsidRPr="00606CBF">
              <w:rPr>
                <w:noProof/>
                <w:webHidden/>
              </w:rPr>
              <w:fldChar w:fldCharType="begin"/>
            </w:r>
            <w:r w:rsidRPr="00606CBF">
              <w:rPr>
                <w:noProof/>
                <w:webHidden/>
              </w:rPr>
              <w:instrText xml:space="preserve"> PAGEREF _Toc225982607 \h </w:instrText>
            </w:r>
            <w:r w:rsidRPr="00606CBF">
              <w:rPr>
                <w:noProof/>
                <w:webHidden/>
              </w:rPr>
            </w:r>
            <w:r w:rsidRPr="00606CBF">
              <w:rPr>
                <w:noProof/>
                <w:webHidden/>
              </w:rPr>
              <w:fldChar w:fldCharType="separate"/>
            </w:r>
            <w:r w:rsidR="00533DFB">
              <w:rPr>
                <w:noProof/>
                <w:webHidden/>
              </w:rPr>
              <w:t>8</w:t>
            </w:r>
            <w:r w:rsidRPr="00606CBF">
              <w:rPr>
                <w:noProof/>
                <w:webHidden/>
              </w:rPr>
              <w:fldChar w:fldCharType="end"/>
            </w:r>
          </w:hyperlink>
        </w:p>
        <w:p w14:paraId="3AA822F4" w14:textId="7474F169" w:rsidR="00606CBF" w:rsidRPr="00606CBF" w:rsidRDefault="00606CBF" w:rsidP="003E2BF1">
          <w:pPr>
            <w:pStyle w:val="TOC3"/>
            <w:tabs>
              <w:tab w:val="right" w:leader="dot" w:pos="9350"/>
            </w:tabs>
            <w:spacing w:line="360" w:lineRule="auto"/>
            <w:ind w:left="960"/>
            <w:rPr>
              <w:rFonts w:asciiTheme="minorHAnsi" w:eastAsiaTheme="minorEastAsia" w:hAnsiTheme="minorHAnsi" w:cstheme="minorBidi"/>
              <w:noProof/>
              <w:kern w:val="2"/>
              <w14:ligatures w14:val="standardContextual"/>
            </w:rPr>
          </w:pPr>
          <w:hyperlink w:anchor="_Toc225982608" w:history="1">
            <w:r w:rsidRPr="00606CBF">
              <w:rPr>
                <w:rStyle w:val="Hyperlink"/>
                <w:noProof/>
              </w:rPr>
              <w:t>In-Scope</w:t>
            </w:r>
            <w:r w:rsidRPr="00606CBF">
              <w:rPr>
                <w:noProof/>
                <w:webHidden/>
              </w:rPr>
              <w:tab/>
            </w:r>
            <w:r w:rsidRPr="00606CBF">
              <w:rPr>
                <w:noProof/>
                <w:webHidden/>
              </w:rPr>
              <w:fldChar w:fldCharType="begin"/>
            </w:r>
            <w:r w:rsidRPr="00606CBF">
              <w:rPr>
                <w:noProof/>
                <w:webHidden/>
              </w:rPr>
              <w:instrText xml:space="preserve"> PAGEREF _Toc225982608 \h </w:instrText>
            </w:r>
            <w:r w:rsidRPr="00606CBF">
              <w:rPr>
                <w:noProof/>
                <w:webHidden/>
              </w:rPr>
            </w:r>
            <w:r w:rsidRPr="00606CBF">
              <w:rPr>
                <w:noProof/>
                <w:webHidden/>
              </w:rPr>
              <w:fldChar w:fldCharType="separate"/>
            </w:r>
            <w:r w:rsidR="00533DFB">
              <w:rPr>
                <w:noProof/>
                <w:webHidden/>
              </w:rPr>
              <w:t>8</w:t>
            </w:r>
            <w:r w:rsidRPr="00606CBF">
              <w:rPr>
                <w:noProof/>
                <w:webHidden/>
              </w:rPr>
              <w:fldChar w:fldCharType="end"/>
            </w:r>
          </w:hyperlink>
        </w:p>
        <w:p w14:paraId="5F51BA83" w14:textId="48E3BE89" w:rsidR="00606CBF" w:rsidRPr="00606CBF" w:rsidRDefault="00606CBF" w:rsidP="003E2BF1">
          <w:pPr>
            <w:pStyle w:val="TOC3"/>
            <w:tabs>
              <w:tab w:val="right" w:leader="dot" w:pos="9350"/>
            </w:tabs>
            <w:spacing w:line="360" w:lineRule="auto"/>
            <w:ind w:left="960"/>
            <w:rPr>
              <w:rFonts w:asciiTheme="minorHAnsi" w:eastAsiaTheme="minorEastAsia" w:hAnsiTheme="minorHAnsi" w:cstheme="minorBidi"/>
              <w:noProof/>
              <w:kern w:val="2"/>
              <w14:ligatures w14:val="standardContextual"/>
            </w:rPr>
          </w:pPr>
          <w:hyperlink w:anchor="_Toc225982609" w:history="1">
            <w:r w:rsidRPr="00606CBF">
              <w:rPr>
                <w:rStyle w:val="Hyperlink"/>
                <w:noProof/>
              </w:rPr>
              <w:t>Out of Scope</w:t>
            </w:r>
            <w:r w:rsidRPr="00606CBF">
              <w:rPr>
                <w:noProof/>
                <w:webHidden/>
              </w:rPr>
              <w:tab/>
            </w:r>
            <w:r w:rsidRPr="00606CBF">
              <w:rPr>
                <w:noProof/>
                <w:webHidden/>
              </w:rPr>
              <w:fldChar w:fldCharType="begin"/>
            </w:r>
            <w:r w:rsidRPr="00606CBF">
              <w:rPr>
                <w:noProof/>
                <w:webHidden/>
              </w:rPr>
              <w:instrText xml:space="preserve"> PAGEREF _Toc225982609 \h </w:instrText>
            </w:r>
            <w:r w:rsidRPr="00606CBF">
              <w:rPr>
                <w:noProof/>
                <w:webHidden/>
              </w:rPr>
            </w:r>
            <w:r w:rsidRPr="00606CBF">
              <w:rPr>
                <w:noProof/>
                <w:webHidden/>
              </w:rPr>
              <w:fldChar w:fldCharType="separate"/>
            </w:r>
            <w:r w:rsidR="00533DFB">
              <w:rPr>
                <w:noProof/>
                <w:webHidden/>
              </w:rPr>
              <w:t>9</w:t>
            </w:r>
            <w:r w:rsidRPr="00606CBF">
              <w:rPr>
                <w:noProof/>
                <w:webHidden/>
              </w:rPr>
              <w:fldChar w:fldCharType="end"/>
            </w:r>
          </w:hyperlink>
        </w:p>
        <w:p w14:paraId="5D6D258E" w14:textId="0B8134AF" w:rsidR="00606CBF" w:rsidRPr="00606CBF" w:rsidRDefault="00606CBF" w:rsidP="003E2BF1">
          <w:pPr>
            <w:pStyle w:val="TOC3"/>
            <w:tabs>
              <w:tab w:val="right" w:leader="dot" w:pos="9350"/>
            </w:tabs>
            <w:spacing w:line="360" w:lineRule="auto"/>
            <w:ind w:left="960"/>
            <w:rPr>
              <w:rFonts w:asciiTheme="minorHAnsi" w:eastAsiaTheme="minorEastAsia" w:hAnsiTheme="minorHAnsi" w:cstheme="minorBidi"/>
              <w:noProof/>
              <w:kern w:val="2"/>
              <w14:ligatures w14:val="standardContextual"/>
            </w:rPr>
          </w:pPr>
          <w:hyperlink w:anchor="_Toc225982610" w:history="1">
            <w:r w:rsidRPr="00606CBF">
              <w:rPr>
                <w:rStyle w:val="Hyperlink"/>
                <w:noProof/>
              </w:rPr>
              <w:t>Project Constraints and Assumptions</w:t>
            </w:r>
            <w:r w:rsidRPr="00606CBF">
              <w:rPr>
                <w:noProof/>
                <w:webHidden/>
              </w:rPr>
              <w:tab/>
            </w:r>
            <w:r w:rsidRPr="00606CBF">
              <w:rPr>
                <w:noProof/>
                <w:webHidden/>
              </w:rPr>
              <w:fldChar w:fldCharType="begin"/>
            </w:r>
            <w:r w:rsidRPr="00606CBF">
              <w:rPr>
                <w:noProof/>
                <w:webHidden/>
              </w:rPr>
              <w:instrText xml:space="preserve"> PAGEREF _Toc225982610 \h </w:instrText>
            </w:r>
            <w:r w:rsidRPr="00606CBF">
              <w:rPr>
                <w:noProof/>
                <w:webHidden/>
              </w:rPr>
            </w:r>
            <w:r w:rsidRPr="00606CBF">
              <w:rPr>
                <w:noProof/>
                <w:webHidden/>
              </w:rPr>
              <w:fldChar w:fldCharType="separate"/>
            </w:r>
            <w:r w:rsidR="00533DFB">
              <w:rPr>
                <w:noProof/>
                <w:webHidden/>
              </w:rPr>
              <w:t>9</w:t>
            </w:r>
            <w:r w:rsidRPr="00606CBF">
              <w:rPr>
                <w:noProof/>
                <w:webHidden/>
              </w:rPr>
              <w:fldChar w:fldCharType="end"/>
            </w:r>
          </w:hyperlink>
        </w:p>
        <w:p w14:paraId="3F469CFD" w14:textId="76031F3B"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11" w:history="1">
            <w:r w:rsidRPr="00606CBF">
              <w:rPr>
                <w:rStyle w:val="Hyperlink"/>
                <w:noProof/>
              </w:rPr>
              <w:t>Work Breakdown Structure (WBS)</w:t>
            </w:r>
            <w:r w:rsidRPr="00606CBF">
              <w:rPr>
                <w:noProof/>
                <w:webHidden/>
              </w:rPr>
              <w:tab/>
            </w:r>
            <w:r w:rsidRPr="00606CBF">
              <w:rPr>
                <w:noProof/>
                <w:webHidden/>
              </w:rPr>
              <w:fldChar w:fldCharType="begin"/>
            </w:r>
            <w:r w:rsidRPr="00606CBF">
              <w:rPr>
                <w:noProof/>
                <w:webHidden/>
              </w:rPr>
              <w:instrText xml:space="preserve"> PAGEREF _Toc225982611 \h </w:instrText>
            </w:r>
            <w:r w:rsidRPr="00606CBF">
              <w:rPr>
                <w:noProof/>
                <w:webHidden/>
              </w:rPr>
            </w:r>
            <w:r w:rsidRPr="00606CBF">
              <w:rPr>
                <w:noProof/>
                <w:webHidden/>
              </w:rPr>
              <w:fldChar w:fldCharType="separate"/>
            </w:r>
            <w:r w:rsidR="00533DFB">
              <w:rPr>
                <w:noProof/>
                <w:webHidden/>
              </w:rPr>
              <w:t>10</w:t>
            </w:r>
            <w:r w:rsidRPr="00606CBF">
              <w:rPr>
                <w:noProof/>
                <w:webHidden/>
              </w:rPr>
              <w:fldChar w:fldCharType="end"/>
            </w:r>
          </w:hyperlink>
        </w:p>
        <w:p w14:paraId="13017F0A" w14:textId="445DD31B"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12" w:history="1">
            <w:r w:rsidRPr="00606CBF">
              <w:rPr>
                <w:rStyle w:val="Hyperlink"/>
                <w:noProof/>
              </w:rPr>
              <w:t>Quad Chart</w:t>
            </w:r>
            <w:r w:rsidRPr="00606CBF">
              <w:rPr>
                <w:noProof/>
                <w:webHidden/>
              </w:rPr>
              <w:tab/>
            </w:r>
            <w:r w:rsidRPr="00606CBF">
              <w:rPr>
                <w:noProof/>
                <w:webHidden/>
              </w:rPr>
              <w:fldChar w:fldCharType="begin"/>
            </w:r>
            <w:r w:rsidRPr="00606CBF">
              <w:rPr>
                <w:noProof/>
                <w:webHidden/>
              </w:rPr>
              <w:instrText xml:space="preserve"> PAGEREF _Toc225982612 \h </w:instrText>
            </w:r>
            <w:r w:rsidRPr="00606CBF">
              <w:rPr>
                <w:noProof/>
                <w:webHidden/>
              </w:rPr>
            </w:r>
            <w:r w:rsidRPr="00606CBF">
              <w:rPr>
                <w:noProof/>
                <w:webHidden/>
              </w:rPr>
              <w:fldChar w:fldCharType="separate"/>
            </w:r>
            <w:r w:rsidR="00533DFB">
              <w:rPr>
                <w:noProof/>
                <w:webHidden/>
              </w:rPr>
              <w:t>11</w:t>
            </w:r>
            <w:r w:rsidRPr="00606CBF">
              <w:rPr>
                <w:noProof/>
                <w:webHidden/>
              </w:rPr>
              <w:fldChar w:fldCharType="end"/>
            </w:r>
          </w:hyperlink>
        </w:p>
        <w:p w14:paraId="3B73500A" w14:textId="4F06AD04"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13" w:history="1">
            <w:r w:rsidRPr="00606CBF">
              <w:rPr>
                <w:rStyle w:val="Hyperlink"/>
                <w:noProof/>
              </w:rPr>
              <w:t>Gantt Chart</w:t>
            </w:r>
            <w:r w:rsidRPr="00606CBF">
              <w:rPr>
                <w:noProof/>
                <w:webHidden/>
              </w:rPr>
              <w:tab/>
            </w:r>
            <w:r w:rsidRPr="00606CBF">
              <w:rPr>
                <w:noProof/>
                <w:webHidden/>
              </w:rPr>
              <w:fldChar w:fldCharType="begin"/>
            </w:r>
            <w:r w:rsidRPr="00606CBF">
              <w:rPr>
                <w:noProof/>
                <w:webHidden/>
              </w:rPr>
              <w:instrText xml:space="preserve"> PAGEREF _Toc225982613 \h </w:instrText>
            </w:r>
            <w:r w:rsidRPr="00606CBF">
              <w:rPr>
                <w:noProof/>
                <w:webHidden/>
              </w:rPr>
            </w:r>
            <w:r w:rsidRPr="00606CBF">
              <w:rPr>
                <w:noProof/>
                <w:webHidden/>
              </w:rPr>
              <w:fldChar w:fldCharType="separate"/>
            </w:r>
            <w:r w:rsidR="00533DFB">
              <w:rPr>
                <w:noProof/>
                <w:webHidden/>
              </w:rPr>
              <w:t>13</w:t>
            </w:r>
            <w:r w:rsidRPr="00606CBF">
              <w:rPr>
                <w:noProof/>
                <w:webHidden/>
              </w:rPr>
              <w:fldChar w:fldCharType="end"/>
            </w:r>
          </w:hyperlink>
        </w:p>
        <w:p w14:paraId="51D26C51" w14:textId="79B07A2D"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14" w:history="1">
            <w:r w:rsidRPr="00606CBF">
              <w:rPr>
                <w:rStyle w:val="Hyperlink"/>
                <w:noProof/>
              </w:rPr>
              <w:t>Stakeholders' Involvement</w:t>
            </w:r>
            <w:r w:rsidRPr="00606CBF">
              <w:rPr>
                <w:noProof/>
                <w:webHidden/>
              </w:rPr>
              <w:tab/>
            </w:r>
            <w:r w:rsidRPr="00606CBF">
              <w:rPr>
                <w:noProof/>
                <w:webHidden/>
              </w:rPr>
              <w:fldChar w:fldCharType="begin"/>
            </w:r>
            <w:r w:rsidRPr="00606CBF">
              <w:rPr>
                <w:noProof/>
                <w:webHidden/>
              </w:rPr>
              <w:instrText xml:space="preserve"> PAGEREF _Toc225982614 \h </w:instrText>
            </w:r>
            <w:r w:rsidRPr="00606CBF">
              <w:rPr>
                <w:noProof/>
                <w:webHidden/>
              </w:rPr>
            </w:r>
            <w:r w:rsidRPr="00606CBF">
              <w:rPr>
                <w:noProof/>
                <w:webHidden/>
              </w:rPr>
              <w:fldChar w:fldCharType="separate"/>
            </w:r>
            <w:r w:rsidR="00533DFB">
              <w:rPr>
                <w:noProof/>
                <w:webHidden/>
              </w:rPr>
              <w:t>15</w:t>
            </w:r>
            <w:r w:rsidRPr="00606CBF">
              <w:rPr>
                <w:noProof/>
                <w:webHidden/>
              </w:rPr>
              <w:fldChar w:fldCharType="end"/>
            </w:r>
          </w:hyperlink>
        </w:p>
        <w:p w14:paraId="109253B8" w14:textId="39355937"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15" w:history="1">
            <w:r w:rsidRPr="00606CBF">
              <w:rPr>
                <w:rStyle w:val="Hyperlink"/>
                <w:noProof/>
              </w:rPr>
              <w:t>Allocation of Resources</w:t>
            </w:r>
            <w:r w:rsidRPr="00606CBF">
              <w:rPr>
                <w:noProof/>
                <w:webHidden/>
              </w:rPr>
              <w:tab/>
            </w:r>
            <w:r w:rsidRPr="00606CBF">
              <w:rPr>
                <w:noProof/>
                <w:webHidden/>
              </w:rPr>
              <w:fldChar w:fldCharType="begin"/>
            </w:r>
            <w:r w:rsidRPr="00606CBF">
              <w:rPr>
                <w:noProof/>
                <w:webHidden/>
              </w:rPr>
              <w:instrText xml:space="preserve"> PAGEREF _Toc225982615 \h </w:instrText>
            </w:r>
            <w:r w:rsidRPr="00606CBF">
              <w:rPr>
                <w:noProof/>
                <w:webHidden/>
              </w:rPr>
            </w:r>
            <w:r w:rsidRPr="00606CBF">
              <w:rPr>
                <w:noProof/>
                <w:webHidden/>
              </w:rPr>
              <w:fldChar w:fldCharType="separate"/>
            </w:r>
            <w:r w:rsidR="00533DFB">
              <w:rPr>
                <w:noProof/>
                <w:webHidden/>
              </w:rPr>
              <w:t>17</w:t>
            </w:r>
            <w:r w:rsidRPr="00606CBF">
              <w:rPr>
                <w:noProof/>
                <w:webHidden/>
              </w:rPr>
              <w:fldChar w:fldCharType="end"/>
            </w:r>
          </w:hyperlink>
        </w:p>
        <w:p w14:paraId="58A269B9" w14:textId="45CF545F" w:rsidR="00606CBF" w:rsidRPr="00606CBF" w:rsidRDefault="00606CBF" w:rsidP="003E2BF1">
          <w:pPr>
            <w:pStyle w:val="TOC3"/>
            <w:tabs>
              <w:tab w:val="right" w:leader="dot" w:pos="9350"/>
            </w:tabs>
            <w:spacing w:line="360" w:lineRule="auto"/>
            <w:ind w:left="960"/>
            <w:rPr>
              <w:rFonts w:asciiTheme="minorHAnsi" w:eastAsiaTheme="minorEastAsia" w:hAnsiTheme="minorHAnsi" w:cstheme="minorBidi"/>
              <w:noProof/>
              <w:kern w:val="2"/>
              <w14:ligatures w14:val="standardContextual"/>
            </w:rPr>
          </w:pPr>
          <w:hyperlink w:anchor="_Toc225982616" w:history="1">
            <w:r w:rsidRPr="00606CBF">
              <w:rPr>
                <w:rStyle w:val="Hyperlink"/>
                <w:noProof/>
              </w:rPr>
              <w:t>Budget Allocation</w:t>
            </w:r>
            <w:r w:rsidRPr="00606CBF">
              <w:rPr>
                <w:noProof/>
                <w:webHidden/>
              </w:rPr>
              <w:tab/>
            </w:r>
            <w:r w:rsidRPr="00606CBF">
              <w:rPr>
                <w:noProof/>
                <w:webHidden/>
              </w:rPr>
              <w:fldChar w:fldCharType="begin"/>
            </w:r>
            <w:r w:rsidRPr="00606CBF">
              <w:rPr>
                <w:noProof/>
                <w:webHidden/>
              </w:rPr>
              <w:instrText xml:space="preserve"> PAGEREF _Toc225982616 \h </w:instrText>
            </w:r>
            <w:r w:rsidRPr="00606CBF">
              <w:rPr>
                <w:noProof/>
                <w:webHidden/>
              </w:rPr>
            </w:r>
            <w:r w:rsidRPr="00606CBF">
              <w:rPr>
                <w:noProof/>
                <w:webHidden/>
              </w:rPr>
              <w:fldChar w:fldCharType="separate"/>
            </w:r>
            <w:r w:rsidR="00533DFB">
              <w:rPr>
                <w:noProof/>
                <w:webHidden/>
              </w:rPr>
              <w:t>17</w:t>
            </w:r>
            <w:r w:rsidRPr="00606CBF">
              <w:rPr>
                <w:noProof/>
                <w:webHidden/>
              </w:rPr>
              <w:fldChar w:fldCharType="end"/>
            </w:r>
          </w:hyperlink>
        </w:p>
        <w:p w14:paraId="69BEBAAB" w14:textId="0721B370" w:rsidR="00606CBF" w:rsidRPr="00606CBF" w:rsidRDefault="00606CBF" w:rsidP="003E2BF1">
          <w:pPr>
            <w:pStyle w:val="TOC3"/>
            <w:tabs>
              <w:tab w:val="right" w:leader="dot" w:pos="9350"/>
            </w:tabs>
            <w:spacing w:line="360" w:lineRule="auto"/>
            <w:ind w:left="960"/>
            <w:rPr>
              <w:rFonts w:asciiTheme="minorHAnsi" w:eastAsiaTheme="minorEastAsia" w:hAnsiTheme="minorHAnsi" w:cstheme="minorBidi"/>
              <w:noProof/>
              <w:kern w:val="2"/>
              <w14:ligatures w14:val="standardContextual"/>
            </w:rPr>
          </w:pPr>
          <w:hyperlink w:anchor="_Toc225982617" w:history="1">
            <w:r w:rsidRPr="00606CBF">
              <w:rPr>
                <w:rStyle w:val="Hyperlink"/>
                <w:noProof/>
              </w:rPr>
              <w:t>Human Resources</w:t>
            </w:r>
            <w:r w:rsidRPr="00606CBF">
              <w:rPr>
                <w:noProof/>
                <w:webHidden/>
              </w:rPr>
              <w:tab/>
            </w:r>
            <w:r w:rsidRPr="00606CBF">
              <w:rPr>
                <w:noProof/>
                <w:webHidden/>
              </w:rPr>
              <w:fldChar w:fldCharType="begin"/>
            </w:r>
            <w:r w:rsidRPr="00606CBF">
              <w:rPr>
                <w:noProof/>
                <w:webHidden/>
              </w:rPr>
              <w:instrText xml:space="preserve"> PAGEREF _Toc225982617 \h </w:instrText>
            </w:r>
            <w:r w:rsidRPr="00606CBF">
              <w:rPr>
                <w:noProof/>
                <w:webHidden/>
              </w:rPr>
            </w:r>
            <w:r w:rsidRPr="00606CBF">
              <w:rPr>
                <w:noProof/>
                <w:webHidden/>
              </w:rPr>
              <w:fldChar w:fldCharType="separate"/>
            </w:r>
            <w:r w:rsidR="00533DFB">
              <w:rPr>
                <w:noProof/>
                <w:webHidden/>
              </w:rPr>
              <w:t>19</w:t>
            </w:r>
            <w:r w:rsidRPr="00606CBF">
              <w:rPr>
                <w:noProof/>
                <w:webHidden/>
              </w:rPr>
              <w:fldChar w:fldCharType="end"/>
            </w:r>
          </w:hyperlink>
        </w:p>
        <w:p w14:paraId="550C1181" w14:textId="5E37E3A2"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18" w:history="1">
            <w:r w:rsidRPr="00606CBF">
              <w:rPr>
                <w:rStyle w:val="Hyperlink"/>
                <w:noProof/>
              </w:rPr>
              <w:t>Risk Analysis</w:t>
            </w:r>
            <w:r w:rsidRPr="00606CBF">
              <w:rPr>
                <w:noProof/>
                <w:webHidden/>
              </w:rPr>
              <w:tab/>
            </w:r>
            <w:r w:rsidRPr="00606CBF">
              <w:rPr>
                <w:noProof/>
                <w:webHidden/>
              </w:rPr>
              <w:fldChar w:fldCharType="begin"/>
            </w:r>
            <w:r w:rsidRPr="00606CBF">
              <w:rPr>
                <w:noProof/>
                <w:webHidden/>
              </w:rPr>
              <w:instrText xml:space="preserve"> PAGEREF _Toc225982618 \h </w:instrText>
            </w:r>
            <w:r w:rsidRPr="00606CBF">
              <w:rPr>
                <w:noProof/>
                <w:webHidden/>
              </w:rPr>
            </w:r>
            <w:r w:rsidRPr="00606CBF">
              <w:rPr>
                <w:noProof/>
                <w:webHidden/>
              </w:rPr>
              <w:fldChar w:fldCharType="separate"/>
            </w:r>
            <w:r w:rsidR="00533DFB">
              <w:rPr>
                <w:noProof/>
                <w:webHidden/>
              </w:rPr>
              <w:t>20</w:t>
            </w:r>
            <w:r w:rsidRPr="00606CBF">
              <w:rPr>
                <w:noProof/>
                <w:webHidden/>
              </w:rPr>
              <w:fldChar w:fldCharType="end"/>
            </w:r>
          </w:hyperlink>
        </w:p>
        <w:p w14:paraId="4B086478" w14:textId="167714F9"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19" w:history="1">
            <w:r w:rsidRPr="00606CBF">
              <w:rPr>
                <w:rStyle w:val="Hyperlink"/>
                <w:noProof/>
              </w:rPr>
              <w:t>Conclusion</w:t>
            </w:r>
            <w:r w:rsidRPr="00606CBF">
              <w:rPr>
                <w:noProof/>
                <w:webHidden/>
              </w:rPr>
              <w:tab/>
            </w:r>
            <w:r w:rsidRPr="00606CBF">
              <w:rPr>
                <w:noProof/>
                <w:webHidden/>
              </w:rPr>
              <w:fldChar w:fldCharType="begin"/>
            </w:r>
            <w:r w:rsidRPr="00606CBF">
              <w:rPr>
                <w:noProof/>
                <w:webHidden/>
              </w:rPr>
              <w:instrText xml:space="preserve"> PAGEREF _Toc225982619 \h </w:instrText>
            </w:r>
            <w:r w:rsidRPr="00606CBF">
              <w:rPr>
                <w:noProof/>
                <w:webHidden/>
              </w:rPr>
            </w:r>
            <w:r w:rsidRPr="00606CBF">
              <w:rPr>
                <w:noProof/>
                <w:webHidden/>
              </w:rPr>
              <w:fldChar w:fldCharType="separate"/>
            </w:r>
            <w:r w:rsidR="00533DFB">
              <w:rPr>
                <w:noProof/>
                <w:webHidden/>
              </w:rPr>
              <w:t>24</w:t>
            </w:r>
            <w:r w:rsidRPr="00606CBF">
              <w:rPr>
                <w:noProof/>
                <w:webHidden/>
              </w:rPr>
              <w:fldChar w:fldCharType="end"/>
            </w:r>
          </w:hyperlink>
        </w:p>
        <w:p w14:paraId="1C032AEF" w14:textId="62722919" w:rsidR="00606CBF" w:rsidRPr="00606CBF" w:rsidRDefault="00606CBF" w:rsidP="003E2BF1">
          <w:pPr>
            <w:pStyle w:val="TOC2"/>
            <w:tabs>
              <w:tab w:val="right" w:leader="dot" w:pos="9350"/>
            </w:tabs>
            <w:spacing w:line="360" w:lineRule="auto"/>
            <w:ind w:left="480"/>
            <w:rPr>
              <w:rFonts w:asciiTheme="minorHAnsi" w:eastAsiaTheme="minorEastAsia" w:hAnsiTheme="minorHAnsi" w:cstheme="minorBidi"/>
              <w:noProof/>
              <w:kern w:val="2"/>
              <w14:ligatures w14:val="standardContextual"/>
            </w:rPr>
          </w:pPr>
          <w:hyperlink w:anchor="_Toc225982620" w:history="1">
            <w:r w:rsidRPr="00606CBF">
              <w:rPr>
                <w:rStyle w:val="Hyperlink"/>
                <w:noProof/>
              </w:rPr>
              <w:t>References</w:t>
            </w:r>
            <w:r w:rsidRPr="00606CBF">
              <w:rPr>
                <w:noProof/>
                <w:webHidden/>
              </w:rPr>
              <w:tab/>
            </w:r>
            <w:r w:rsidRPr="00606CBF">
              <w:rPr>
                <w:noProof/>
                <w:webHidden/>
              </w:rPr>
              <w:fldChar w:fldCharType="begin"/>
            </w:r>
            <w:r w:rsidRPr="00606CBF">
              <w:rPr>
                <w:noProof/>
                <w:webHidden/>
              </w:rPr>
              <w:instrText xml:space="preserve"> PAGEREF _Toc225982620 \h </w:instrText>
            </w:r>
            <w:r w:rsidRPr="00606CBF">
              <w:rPr>
                <w:noProof/>
                <w:webHidden/>
              </w:rPr>
            </w:r>
            <w:r w:rsidRPr="00606CBF">
              <w:rPr>
                <w:noProof/>
                <w:webHidden/>
              </w:rPr>
              <w:fldChar w:fldCharType="separate"/>
            </w:r>
            <w:r w:rsidR="00533DFB">
              <w:rPr>
                <w:noProof/>
                <w:webHidden/>
              </w:rPr>
              <w:t>25</w:t>
            </w:r>
            <w:r w:rsidRPr="00606CBF">
              <w:rPr>
                <w:noProof/>
                <w:webHidden/>
              </w:rPr>
              <w:fldChar w:fldCharType="end"/>
            </w:r>
          </w:hyperlink>
        </w:p>
        <w:p w14:paraId="2770C7E5" w14:textId="4092D669" w:rsidR="00606CBF" w:rsidRPr="00606CBF" w:rsidRDefault="00606CBF" w:rsidP="003E2BF1">
          <w:pPr>
            <w:spacing w:line="360" w:lineRule="auto"/>
          </w:pPr>
          <w:r w:rsidRPr="00606CBF">
            <w:rPr>
              <w:noProof/>
            </w:rPr>
            <w:fldChar w:fldCharType="end"/>
          </w:r>
        </w:p>
      </w:sdtContent>
    </w:sdt>
    <w:p w14:paraId="540C6D87" w14:textId="3713D548" w:rsidR="00241B90" w:rsidRPr="00606CBF" w:rsidRDefault="00241B90" w:rsidP="00606CBF">
      <w:pPr>
        <w:spacing w:line="480" w:lineRule="auto"/>
        <w:jc w:val="both"/>
        <w:rPr>
          <w:color w:val="000000" w:themeColor="text1"/>
        </w:rPr>
      </w:pPr>
    </w:p>
    <w:p w14:paraId="7BD2BFC9" w14:textId="77777777" w:rsidR="00241B90" w:rsidRPr="00606CBF" w:rsidRDefault="00000000" w:rsidP="00606CBF">
      <w:pPr>
        <w:spacing w:line="480" w:lineRule="auto"/>
        <w:jc w:val="both"/>
        <w:rPr>
          <w:color w:val="000000" w:themeColor="text1"/>
        </w:rPr>
      </w:pPr>
      <w:r w:rsidRPr="00606CBF">
        <w:rPr>
          <w:color w:val="000000" w:themeColor="text1"/>
        </w:rPr>
        <w:br w:type="page"/>
      </w:r>
    </w:p>
    <w:p w14:paraId="5F1489DD" w14:textId="020C5B9E" w:rsidR="00241B90" w:rsidRPr="00606CBF" w:rsidRDefault="006E1482" w:rsidP="00606CBF">
      <w:pPr>
        <w:pStyle w:val="Heading1"/>
        <w:spacing w:line="480" w:lineRule="auto"/>
        <w:jc w:val="both"/>
        <w:rPr>
          <w:color w:val="000000" w:themeColor="text1"/>
          <w:sz w:val="24"/>
          <w:szCs w:val="24"/>
          <w:lang w:val="en-US"/>
        </w:rPr>
      </w:pPr>
      <w:bookmarkStart w:id="0" w:name="_Toc26633"/>
      <w:bookmarkStart w:id="1" w:name="_Toc225982596"/>
      <w:r w:rsidRPr="006E1482">
        <w:rPr>
          <w:noProof/>
          <w:color w:val="000000" w:themeColor="text1"/>
        </w:rPr>
        <w:lastRenderedPageBreak/>
        <w:drawing>
          <wp:anchor distT="0" distB="0" distL="114300" distR="114300" simplePos="0" relativeHeight="251660288" behindDoc="0" locked="0" layoutInCell="1" allowOverlap="1" wp14:anchorId="1236C06E" wp14:editId="2F236A8E">
            <wp:simplePos x="0" y="0"/>
            <wp:positionH relativeFrom="margin">
              <wp:align>right</wp:align>
            </wp:positionH>
            <wp:positionV relativeFrom="page">
              <wp:posOffset>1514475</wp:posOffset>
            </wp:positionV>
            <wp:extent cx="5943600" cy="3334385"/>
            <wp:effectExtent l="0" t="0" r="0" b="0"/>
            <wp:wrapSquare wrapText="bothSides"/>
            <wp:docPr id="966827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827419"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334385"/>
                    </a:xfrm>
                    <a:prstGeom prst="rect">
                      <a:avLst/>
                    </a:prstGeom>
                  </pic:spPr>
                </pic:pic>
              </a:graphicData>
            </a:graphic>
          </wp:anchor>
        </w:drawing>
      </w:r>
      <w:r w:rsidRPr="00606CBF">
        <w:rPr>
          <w:color w:val="000000" w:themeColor="text1"/>
          <w:sz w:val="24"/>
          <w:szCs w:val="24"/>
          <w:lang w:val="en-US"/>
        </w:rPr>
        <w:t>PART A POSTER</w:t>
      </w:r>
      <w:bookmarkEnd w:id="0"/>
      <w:bookmarkEnd w:id="1"/>
    </w:p>
    <w:p w14:paraId="31F9C944" w14:textId="220CC2AF" w:rsidR="00241B90" w:rsidRPr="00606CBF" w:rsidRDefault="00241B90" w:rsidP="00606CBF">
      <w:pPr>
        <w:spacing w:line="480" w:lineRule="auto"/>
        <w:jc w:val="both"/>
        <w:rPr>
          <w:color w:val="000000" w:themeColor="text1"/>
          <w:lang w:val="en-US"/>
        </w:rPr>
      </w:pPr>
    </w:p>
    <w:p w14:paraId="56AAF158" w14:textId="09B5FA4B" w:rsidR="00241B90" w:rsidRPr="00606CBF" w:rsidRDefault="00241B90" w:rsidP="00606CBF">
      <w:pPr>
        <w:spacing w:line="480" w:lineRule="auto"/>
        <w:jc w:val="both"/>
        <w:rPr>
          <w:color w:val="000000" w:themeColor="text1"/>
          <w:lang w:val="en-US"/>
        </w:rPr>
      </w:pPr>
    </w:p>
    <w:p w14:paraId="76F9AD49" w14:textId="77777777" w:rsidR="00241B90" w:rsidRPr="00606CBF" w:rsidRDefault="00241B90" w:rsidP="00606CBF">
      <w:pPr>
        <w:spacing w:line="480" w:lineRule="auto"/>
        <w:jc w:val="both"/>
        <w:rPr>
          <w:color w:val="000000" w:themeColor="text1"/>
          <w:lang w:val="en-US"/>
        </w:rPr>
      </w:pPr>
    </w:p>
    <w:p w14:paraId="6379AE12" w14:textId="1ECEE3F8" w:rsidR="00241B90" w:rsidRPr="00606CBF" w:rsidRDefault="00241B90" w:rsidP="00606CBF">
      <w:pPr>
        <w:spacing w:line="480" w:lineRule="auto"/>
        <w:jc w:val="both"/>
        <w:rPr>
          <w:color w:val="000000" w:themeColor="text1"/>
        </w:rPr>
      </w:pPr>
    </w:p>
    <w:p w14:paraId="4E17DFC0" w14:textId="77777777" w:rsidR="00241B90" w:rsidRPr="00606CBF" w:rsidRDefault="00000000" w:rsidP="00606CBF">
      <w:pPr>
        <w:spacing w:line="480" w:lineRule="auto"/>
        <w:jc w:val="both"/>
        <w:rPr>
          <w:color w:val="000000" w:themeColor="text1"/>
        </w:rPr>
      </w:pPr>
      <w:r w:rsidRPr="00606CBF">
        <w:rPr>
          <w:color w:val="000000" w:themeColor="text1"/>
        </w:rPr>
        <w:br w:type="page"/>
      </w:r>
    </w:p>
    <w:p w14:paraId="04EFA238" w14:textId="77777777" w:rsidR="00241B90" w:rsidRPr="00606CBF" w:rsidRDefault="00000000" w:rsidP="00606CBF">
      <w:pPr>
        <w:pStyle w:val="Heading1"/>
        <w:spacing w:line="480" w:lineRule="auto"/>
        <w:jc w:val="both"/>
        <w:rPr>
          <w:color w:val="000000" w:themeColor="text1"/>
          <w:sz w:val="24"/>
          <w:szCs w:val="24"/>
        </w:rPr>
      </w:pPr>
      <w:bookmarkStart w:id="2" w:name="_Toc24767"/>
      <w:bookmarkStart w:id="3" w:name="_Toc225982597"/>
      <w:r w:rsidRPr="00606CBF">
        <w:rPr>
          <w:color w:val="000000" w:themeColor="text1"/>
          <w:sz w:val="24"/>
          <w:szCs w:val="24"/>
        </w:rPr>
        <w:lastRenderedPageBreak/>
        <w:t>PART B: REFLECTIVE REPORT — FEEDBACK FROM TUTOR AND PEERS</w:t>
      </w:r>
      <w:bookmarkEnd w:id="2"/>
      <w:bookmarkEnd w:id="3"/>
    </w:p>
    <w:p w14:paraId="782EED2C" w14:textId="77777777" w:rsidR="00241B90" w:rsidRPr="00606CBF" w:rsidRDefault="00000000" w:rsidP="00606CBF">
      <w:pPr>
        <w:pStyle w:val="Heading2"/>
        <w:spacing w:line="480" w:lineRule="auto"/>
        <w:jc w:val="both"/>
        <w:rPr>
          <w:color w:val="000000" w:themeColor="text1"/>
          <w:sz w:val="24"/>
          <w:szCs w:val="24"/>
        </w:rPr>
      </w:pPr>
      <w:bookmarkStart w:id="4" w:name="_Toc25354"/>
      <w:bookmarkStart w:id="5" w:name="_Toc225982598"/>
      <w:r w:rsidRPr="00606CBF">
        <w:rPr>
          <w:color w:val="000000" w:themeColor="text1"/>
          <w:sz w:val="24"/>
          <w:szCs w:val="24"/>
        </w:rPr>
        <w:t>Introduction</w:t>
      </w:r>
      <w:bookmarkEnd w:id="4"/>
      <w:bookmarkEnd w:id="5"/>
    </w:p>
    <w:p w14:paraId="3B4D9EFB" w14:textId="77777777" w:rsidR="00241B90" w:rsidRPr="00606CBF" w:rsidRDefault="00000000" w:rsidP="00606CBF">
      <w:pPr>
        <w:spacing w:line="480" w:lineRule="auto"/>
        <w:jc w:val="both"/>
        <w:rPr>
          <w:color w:val="000000" w:themeColor="text1"/>
        </w:rPr>
      </w:pPr>
      <w:r w:rsidRPr="00606CBF">
        <w:rPr>
          <w:color w:val="000000" w:themeColor="text1"/>
        </w:rPr>
        <w:t>Sharing the project idea through a poster (Part A) opened space for dialogue with classmates and instructor alike - focusing on restoring B.C.’s main transport route after flood damage in 2022. Input gathered carried weight; it pointed clearly to what stood strong, where gaps lived. Because of that, reviewing progress felt grounded, less about opinion more about real adjustments. Strengths surfaced naturally during conversation, yet weaknesses emerged just as fast. Instead of defending choices, listening shaped how thoughts shifted forward. Now, ahead of the full plan submission (Part C), changes take form slowly, built on observation rather than impulse. Clarity grows when voices beyond your own enter the room.</w:t>
      </w:r>
    </w:p>
    <w:p w14:paraId="2BD8CF89" w14:textId="77777777" w:rsidR="00241B90" w:rsidRPr="00606CBF" w:rsidRDefault="00000000" w:rsidP="00606CBF">
      <w:pPr>
        <w:pStyle w:val="Heading2"/>
        <w:spacing w:line="480" w:lineRule="auto"/>
        <w:jc w:val="both"/>
        <w:rPr>
          <w:color w:val="000000" w:themeColor="text1"/>
          <w:sz w:val="24"/>
          <w:szCs w:val="24"/>
        </w:rPr>
      </w:pPr>
      <w:bookmarkStart w:id="6" w:name="_Toc32209"/>
      <w:bookmarkStart w:id="7" w:name="_Toc225982599"/>
      <w:r w:rsidRPr="00606CBF">
        <w:rPr>
          <w:color w:val="000000" w:themeColor="text1"/>
          <w:sz w:val="24"/>
          <w:szCs w:val="24"/>
        </w:rPr>
        <w:t>What Went Well</w:t>
      </w:r>
      <w:bookmarkEnd w:id="6"/>
      <w:bookmarkEnd w:id="7"/>
    </w:p>
    <w:p w14:paraId="379E9822" w14:textId="77777777" w:rsidR="00241B90" w:rsidRPr="00606CBF" w:rsidRDefault="00000000" w:rsidP="00606CBF">
      <w:pPr>
        <w:spacing w:line="480" w:lineRule="auto"/>
        <w:jc w:val="both"/>
        <w:rPr>
          <w:color w:val="000000" w:themeColor="text1"/>
        </w:rPr>
      </w:pPr>
      <w:r w:rsidRPr="00606CBF">
        <w:rPr>
          <w:color w:val="000000" w:themeColor="text1"/>
        </w:rPr>
        <w:t xml:space="preserve">Clear reactions pointed to the poster’s </w:t>
      </w:r>
      <w:proofErr w:type="spellStart"/>
      <w:r w:rsidRPr="00606CBF">
        <w:rPr>
          <w:color w:val="000000" w:themeColor="text1"/>
        </w:rPr>
        <w:t>organi</w:t>
      </w:r>
      <w:proofErr w:type="spellEnd"/>
      <w:r w:rsidRPr="00606CBF">
        <w:rPr>
          <w:color w:val="000000" w:themeColor="text1"/>
          <w:lang w:val="en-US"/>
        </w:rPr>
        <w:t>s</w:t>
      </w:r>
      <w:proofErr w:type="spellStart"/>
      <w:r w:rsidRPr="00606CBF">
        <w:rPr>
          <w:color w:val="000000" w:themeColor="text1"/>
        </w:rPr>
        <w:t>ation</w:t>
      </w:r>
      <w:proofErr w:type="spellEnd"/>
      <w:r w:rsidRPr="00606CBF">
        <w:rPr>
          <w:color w:val="000000" w:themeColor="text1"/>
        </w:rPr>
        <w:t xml:space="preserve"> making sense at a glance. A split-layout design, paired with tinted blocks, helped guide attention naturally across sections. One visual - the Gantt-style bar sequence - stood out by turning dates into something easier to follow. Colour-tagged zones showed how likely problems might hit, which reviewers found straightforward. Mapping six main participant types revealed thoughtful planning behind who matters in the process. This lined up with broader principles tied to structured oversight in group efforts.</w:t>
      </w:r>
    </w:p>
    <w:p w14:paraId="5A3F1044" w14:textId="64183E9F" w:rsidR="00241B90" w:rsidRPr="00606CBF" w:rsidRDefault="00000000" w:rsidP="00606CBF">
      <w:pPr>
        <w:spacing w:line="480" w:lineRule="auto"/>
        <w:jc w:val="both"/>
        <w:rPr>
          <w:color w:val="000000" w:themeColor="text1"/>
        </w:rPr>
      </w:pPr>
      <w:r w:rsidRPr="00606CBF">
        <w:rPr>
          <w:color w:val="000000" w:themeColor="text1"/>
        </w:rPr>
        <w:t xml:space="preserve">One way to look at it: breaking the work into six clear stages showed solid grasp of how projects get split up properly, matching what experts say works well (APM, 2022). </w:t>
      </w:r>
      <w:r w:rsidR="00361CFA">
        <w:rPr>
          <w:color w:val="000000" w:themeColor="text1"/>
        </w:rPr>
        <w:t xml:space="preserve">The chosen project was of great importance since it needs to fix a key transport route. Delays </w:t>
      </w:r>
      <w:r w:rsidR="00361CFA">
        <w:rPr>
          <w:color w:val="000000" w:themeColor="text1"/>
        </w:rPr>
        <w:lastRenderedPageBreak/>
        <w:t xml:space="preserve">were making situations worse by costing an expense of </w:t>
      </w:r>
      <w:r w:rsidRPr="00606CBF">
        <w:rPr>
          <w:color w:val="000000" w:themeColor="text1"/>
        </w:rPr>
        <w:t xml:space="preserve">around </w:t>
      </w:r>
      <w:r w:rsidR="009A5DE6" w:rsidRPr="009A5DE6">
        <w:rPr>
          <w:color w:val="000000" w:themeColor="text1"/>
        </w:rPr>
        <w:t>£54.1 million</w:t>
      </w:r>
      <w:r w:rsidRPr="00606CBF">
        <w:rPr>
          <w:color w:val="000000" w:themeColor="text1"/>
        </w:rPr>
        <w:t xml:space="preserve"> daily, </w:t>
      </w:r>
      <w:r w:rsidR="00361CFA">
        <w:rPr>
          <w:color w:val="000000" w:themeColor="text1"/>
        </w:rPr>
        <w:t xml:space="preserve">leading to making </w:t>
      </w:r>
      <w:r w:rsidRPr="00606CBF">
        <w:rPr>
          <w:color w:val="000000" w:themeColor="text1"/>
        </w:rPr>
        <w:t xml:space="preserve">trade hard (Infrastructure Canada, 2023). </w:t>
      </w:r>
      <w:r w:rsidR="00361CFA">
        <w:rPr>
          <w:color w:val="000000" w:themeColor="text1"/>
        </w:rPr>
        <w:t xml:space="preserve">However, they kept a good sum of money aside </w:t>
      </w:r>
      <w:r w:rsidR="009A5DE6" w:rsidRPr="009A5DE6">
        <w:rPr>
          <w:color w:val="000000" w:themeColor="text1"/>
        </w:rPr>
        <w:t>£1.51 billion</w:t>
      </w:r>
      <w:r w:rsidRPr="00606CBF">
        <w:rPr>
          <w:color w:val="000000" w:themeColor="text1"/>
        </w:rPr>
        <w:t xml:space="preserve">, with an extra 15% </w:t>
      </w:r>
      <w:r w:rsidR="00361CFA">
        <w:rPr>
          <w:color w:val="000000" w:themeColor="text1"/>
        </w:rPr>
        <w:t xml:space="preserve">so that it could be used if there comes any </w:t>
      </w:r>
      <w:r w:rsidRPr="00606CBF">
        <w:rPr>
          <w:color w:val="000000" w:themeColor="text1"/>
        </w:rPr>
        <w:t>for surprises.</w:t>
      </w:r>
    </w:p>
    <w:p w14:paraId="405FD838" w14:textId="77777777" w:rsidR="00241B90" w:rsidRPr="00606CBF" w:rsidRDefault="00000000" w:rsidP="00606CBF">
      <w:pPr>
        <w:pStyle w:val="Heading2"/>
        <w:spacing w:line="480" w:lineRule="auto"/>
        <w:jc w:val="both"/>
        <w:rPr>
          <w:color w:val="000000" w:themeColor="text1"/>
          <w:sz w:val="24"/>
          <w:szCs w:val="24"/>
        </w:rPr>
      </w:pPr>
      <w:bookmarkStart w:id="8" w:name="_Toc21425"/>
      <w:bookmarkStart w:id="9" w:name="_Toc225982600"/>
      <w:r w:rsidRPr="00606CBF">
        <w:rPr>
          <w:color w:val="000000" w:themeColor="text1"/>
          <w:sz w:val="24"/>
          <w:szCs w:val="24"/>
        </w:rPr>
        <w:t>Areas for Improvement</w:t>
      </w:r>
      <w:bookmarkEnd w:id="8"/>
      <w:bookmarkEnd w:id="9"/>
    </w:p>
    <w:p w14:paraId="37F6BC2E" w14:textId="3C9C8138" w:rsidR="00241B90" w:rsidRPr="00606CBF" w:rsidRDefault="009A5DE6" w:rsidP="00606CBF">
      <w:pPr>
        <w:spacing w:line="480" w:lineRule="auto"/>
        <w:jc w:val="both"/>
        <w:rPr>
          <w:color w:val="000000" w:themeColor="text1"/>
        </w:rPr>
      </w:pPr>
      <w:r>
        <w:rPr>
          <w:color w:val="000000" w:themeColor="text1"/>
        </w:rPr>
        <w:t xml:space="preserve">Despite having these </w:t>
      </w:r>
      <w:r w:rsidRPr="00606CBF">
        <w:rPr>
          <w:color w:val="000000" w:themeColor="text1"/>
        </w:rPr>
        <w:t xml:space="preserve">advantages, some upgrades stood out. </w:t>
      </w:r>
      <w:r w:rsidR="003A3284">
        <w:rPr>
          <w:color w:val="000000" w:themeColor="text1"/>
        </w:rPr>
        <w:t>There were many loopholes in team planning and resource allocation. Staff needs to be utilised properly and effectively as</w:t>
      </w:r>
      <w:r>
        <w:rPr>
          <w:color w:val="000000" w:themeColor="text1"/>
        </w:rPr>
        <w:t xml:space="preserve"> it is of utmost importance because people management highly relates to success of the project </w:t>
      </w:r>
      <w:r w:rsidRPr="00606CBF">
        <w:rPr>
          <w:color w:val="000000" w:themeColor="text1"/>
        </w:rPr>
        <w:t>(Kerzner, 2022).</w:t>
      </w:r>
    </w:p>
    <w:p w14:paraId="0F9DF067" w14:textId="1230CEFB" w:rsidR="00241B90" w:rsidRPr="00606CBF" w:rsidRDefault="003A3284" w:rsidP="00606CBF">
      <w:pPr>
        <w:spacing w:line="480" w:lineRule="auto"/>
        <w:jc w:val="both"/>
        <w:rPr>
          <w:color w:val="000000" w:themeColor="text1"/>
        </w:rPr>
      </w:pPr>
      <w:r>
        <w:rPr>
          <w:color w:val="000000" w:themeColor="text1"/>
        </w:rPr>
        <w:t xml:space="preserve">Analysing the </w:t>
      </w:r>
      <w:r w:rsidR="009A5DE6" w:rsidRPr="00606CBF">
        <w:rPr>
          <w:color w:val="000000" w:themeColor="text1"/>
        </w:rPr>
        <w:t xml:space="preserve">Quad Chart </w:t>
      </w:r>
      <w:r w:rsidR="009A5DE6">
        <w:rPr>
          <w:color w:val="000000" w:themeColor="text1"/>
        </w:rPr>
        <w:t xml:space="preserve">depicts </w:t>
      </w:r>
      <w:r w:rsidR="009A5DE6" w:rsidRPr="00606CBF">
        <w:rPr>
          <w:color w:val="000000" w:themeColor="text1"/>
        </w:rPr>
        <w:t>how time,</w:t>
      </w:r>
      <w:r w:rsidR="009A5DE6">
        <w:rPr>
          <w:color w:val="000000" w:themeColor="text1"/>
        </w:rPr>
        <w:t xml:space="preserve"> </w:t>
      </w:r>
      <w:r w:rsidR="009A5DE6" w:rsidRPr="00606CBF">
        <w:rPr>
          <w:color w:val="000000" w:themeColor="text1"/>
        </w:rPr>
        <w:t>scope, cost, and quality connect</w:t>
      </w:r>
      <w:r>
        <w:rPr>
          <w:color w:val="000000" w:themeColor="text1"/>
        </w:rPr>
        <w:t xml:space="preserve">. However, they were kept separate depicting ill management. Moreover, clarity in the layout was also missing because citations were present only in the footers. As a result, missed opportunities to support ideas. </w:t>
      </w:r>
    </w:p>
    <w:p w14:paraId="391C6208" w14:textId="77777777" w:rsidR="00241B90" w:rsidRPr="00606CBF" w:rsidRDefault="00000000" w:rsidP="00606CBF">
      <w:pPr>
        <w:pStyle w:val="Heading2"/>
        <w:spacing w:line="480" w:lineRule="auto"/>
        <w:jc w:val="both"/>
        <w:rPr>
          <w:color w:val="000000" w:themeColor="text1"/>
          <w:sz w:val="24"/>
          <w:szCs w:val="24"/>
        </w:rPr>
      </w:pPr>
      <w:bookmarkStart w:id="10" w:name="_Toc32227"/>
      <w:bookmarkStart w:id="11" w:name="_Toc225982601"/>
      <w:r w:rsidRPr="00606CBF">
        <w:rPr>
          <w:color w:val="000000" w:themeColor="text1"/>
          <w:sz w:val="24"/>
          <w:szCs w:val="24"/>
        </w:rPr>
        <w:t>Updates to the Last Version of the Plan</w:t>
      </w:r>
      <w:bookmarkEnd w:id="10"/>
      <w:bookmarkEnd w:id="11"/>
    </w:p>
    <w:p w14:paraId="10E992BE" w14:textId="1B81935F" w:rsidR="002D56B2" w:rsidRDefault="003A3284" w:rsidP="00606CBF">
      <w:pPr>
        <w:spacing w:line="480" w:lineRule="auto"/>
        <w:jc w:val="both"/>
        <w:rPr>
          <w:color w:val="000000" w:themeColor="text1"/>
        </w:rPr>
      </w:pPr>
      <w:r>
        <w:rPr>
          <w:color w:val="000000" w:themeColor="text1"/>
        </w:rPr>
        <w:t xml:space="preserve">Changes were done in part C, catering the </w:t>
      </w:r>
      <w:proofErr w:type="spellStart"/>
      <w:r w:rsidR="003111D6">
        <w:rPr>
          <w:color w:val="000000" w:themeColor="text1"/>
        </w:rPr>
        <w:t>the</w:t>
      </w:r>
      <w:proofErr w:type="spellEnd"/>
      <w:r w:rsidR="003111D6">
        <w:rPr>
          <w:color w:val="000000" w:themeColor="text1"/>
        </w:rPr>
        <w:t xml:space="preserve"> feedback</w:t>
      </w:r>
      <w:r>
        <w:rPr>
          <w:color w:val="000000" w:themeColor="text1"/>
        </w:rPr>
        <w:t xml:space="preserve">, clarifying each and every person’s </w:t>
      </w:r>
      <w:proofErr w:type="gramStart"/>
      <w:r>
        <w:rPr>
          <w:color w:val="000000" w:themeColor="text1"/>
        </w:rPr>
        <w:t>responsibilities</w:t>
      </w:r>
      <w:proofErr w:type="gramEnd"/>
      <w:r>
        <w:rPr>
          <w:color w:val="000000" w:themeColor="text1"/>
        </w:rPr>
        <w:t xml:space="preserve"> so that each task can be done timely and properly. Likewise, Gantt chart represents the milestones needed to be done for timely completion of project. </w:t>
      </w:r>
      <w:r w:rsidR="003111D6">
        <w:rPr>
          <w:color w:val="000000" w:themeColor="text1"/>
        </w:rPr>
        <w:t xml:space="preserve">Furthermore, stakeholders were mentioned precisely that helped in knowing who actually is interested and who can ditch. Likewise, risks were also mentioned properly with a comprehensive list for mitigating them. </w:t>
      </w:r>
    </w:p>
    <w:p w14:paraId="36FC91DD" w14:textId="77777777" w:rsidR="002D56B2" w:rsidRDefault="002D56B2">
      <w:pPr>
        <w:rPr>
          <w:color w:val="000000" w:themeColor="text1"/>
        </w:rPr>
      </w:pPr>
      <w:r>
        <w:rPr>
          <w:color w:val="000000" w:themeColor="text1"/>
        </w:rPr>
        <w:br w:type="page"/>
      </w:r>
    </w:p>
    <w:p w14:paraId="6BAF4196" w14:textId="77777777" w:rsidR="00241B90" w:rsidRPr="00606CBF" w:rsidRDefault="00000000" w:rsidP="00606CBF">
      <w:pPr>
        <w:pStyle w:val="Heading2"/>
        <w:spacing w:line="480" w:lineRule="auto"/>
        <w:jc w:val="both"/>
        <w:rPr>
          <w:color w:val="000000" w:themeColor="text1"/>
          <w:sz w:val="24"/>
          <w:szCs w:val="24"/>
        </w:rPr>
      </w:pPr>
      <w:bookmarkStart w:id="12" w:name="_Toc24715"/>
      <w:bookmarkStart w:id="13" w:name="_Toc225982602"/>
      <w:r w:rsidRPr="00606CBF">
        <w:rPr>
          <w:color w:val="000000" w:themeColor="text1"/>
          <w:sz w:val="24"/>
          <w:szCs w:val="24"/>
        </w:rPr>
        <w:lastRenderedPageBreak/>
        <w:t>Conclusion</w:t>
      </w:r>
      <w:bookmarkEnd w:id="12"/>
      <w:bookmarkEnd w:id="13"/>
    </w:p>
    <w:p w14:paraId="3D740B08" w14:textId="77777777" w:rsidR="00241B90" w:rsidRPr="00606CBF" w:rsidRDefault="00000000" w:rsidP="00606CBF">
      <w:pPr>
        <w:spacing w:line="480" w:lineRule="auto"/>
        <w:jc w:val="both"/>
        <w:rPr>
          <w:color w:val="000000" w:themeColor="text1"/>
        </w:rPr>
      </w:pPr>
      <w:r w:rsidRPr="00606CBF">
        <w:rPr>
          <w:color w:val="000000" w:themeColor="text1"/>
        </w:rPr>
        <w:t>Above all else, sharing work through the poster made clear how vital it is to communicate ideas simply and thoroughly. Because of what people pointed out, the next version of the Project Management Plan grew stronger, richer in detail. Thanks to those insights, the plan now fits better with current ways of managing projects.</w:t>
      </w:r>
    </w:p>
    <w:p w14:paraId="27D80F58" w14:textId="77777777" w:rsidR="00241B90" w:rsidRPr="00606CBF" w:rsidRDefault="00000000" w:rsidP="00606CBF">
      <w:pPr>
        <w:pStyle w:val="Heading2"/>
        <w:spacing w:line="480" w:lineRule="auto"/>
        <w:jc w:val="both"/>
        <w:rPr>
          <w:color w:val="000000" w:themeColor="text1"/>
          <w:sz w:val="24"/>
          <w:szCs w:val="24"/>
        </w:rPr>
      </w:pPr>
      <w:bookmarkStart w:id="14" w:name="_Toc9936"/>
      <w:bookmarkStart w:id="15" w:name="_Toc225982603"/>
      <w:r w:rsidRPr="00606CBF">
        <w:rPr>
          <w:color w:val="000000" w:themeColor="text1"/>
          <w:sz w:val="24"/>
          <w:szCs w:val="24"/>
        </w:rPr>
        <w:t>References</w:t>
      </w:r>
      <w:bookmarkEnd w:id="14"/>
      <w:bookmarkEnd w:id="15"/>
    </w:p>
    <w:p w14:paraId="26D169DA" w14:textId="77777777" w:rsidR="00241B90" w:rsidRPr="00606CBF" w:rsidRDefault="00000000" w:rsidP="00606CBF">
      <w:pPr>
        <w:spacing w:line="480" w:lineRule="auto"/>
        <w:ind w:firstLineChars="200" w:firstLine="480"/>
        <w:jc w:val="both"/>
        <w:rPr>
          <w:color w:val="000000" w:themeColor="text1"/>
        </w:rPr>
      </w:pPr>
      <w:r w:rsidRPr="00606CBF">
        <w:rPr>
          <w:color w:val="000000" w:themeColor="text1"/>
        </w:rPr>
        <w:t>APM (2022). APM Body of Knowledge (7th ed.). Princes Risborough: Association for Project Management.</w:t>
      </w:r>
    </w:p>
    <w:p w14:paraId="4AD6A397" w14:textId="77777777" w:rsidR="00241B90" w:rsidRPr="00606CBF" w:rsidRDefault="00000000" w:rsidP="00606CBF">
      <w:pPr>
        <w:spacing w:line="480" w:lineRule="auto"/>
        <w:ind w:firstLineChars="200" w:firstLine="480"/>
        <w:jc w:val="both"/>
        <w:rPr>
          <w:color w:val="000000" w:themeColor="text1"/>
        </w:rPr>
      </w:pPr>
      <w:r w:rsidRPr="00606CBF">
        <w:rPr>
          <w:color w:val="000000" w:themeColor="text1"/>
        </w:rPr>
        <w:t>Infrastructure Canada (2023). Investing in Infrastructure: BC Corridor Recovery. Ottawa: Government of Canada.</w:t>
      </w:r>
    </w:p>
    <w:p w14:paraId="274EB811" w14:textId="77777777" w:rsidR="00241B90" w:rsidRPr="00606CBF" w:rsidRDefault="00000000" w:rsidP="00606CBF">
      <w:pPr>
        <w:spacing w:line="480" w:lineRule="auto"/>
        <w:ind w:firstLineChars="200" w:firstLine="480"/>
        <w:jc w:val="both"/>
        <w:rPr>
          <w:color w:val="000000" w:themeColor="text1"/>
        </w:rPr>
      </w:pPr>
      <w:r w:rsidRPr="00606CBF">
        <w:rPr>
          <w:color w:val="000000" w:themeColor="text1"/>
        </w:rPr>
        <w:t>Kerzner, H. (2022). Project Management: A Systems Approach to Planning, Scheduling, and Controlling (13th ed.). Hoboken: Wiley.</w:t>
      </w:r>
    </w:p>
    <w:p w14:paraId="7B96654F" w14:textId="712AAFA8" w:rsidR="00971B29" w:rsidRDefault="00000000" w:rsidP="00971B29">
      <w:pPr>
        <w:spacing w:line="480" w:lineRule="auto"/>
        <w:ind w:firstLineChars="200" w:firstLine="480"/>
        <w:jc w:val="both"/>
        <w:rPr>
          <w:color w:val="000000" w:themeColor="text1"/>
        </w:rPr>
      </w:pPr>
      <w:r w:rsidRPr="00606CBF">
        <w:rPr>
          <w:color w:val="000000" w:themeColor="text1"/>
        </w:rPr>
        <w:t>PMI (2021). A Guide to the Project Management Body of Knowledge (PMBOK® Guide) (7th ed.). Newtown Square: Project Management Institute.</w:t>
      </w:r>
    </w:p>
    <w:p w14:paraId="0DA1B90B" w14:textId="77777777" w:rsidR="00971B29" w:rsidRDefault="00971B29">
      <w:pPr>
        <w:rPr>
          <w:color w:val="000000" w:themeColor="text1"/>
        </w:rPr>
      </w:pPr>
      <w:r>
        <w:rPr>
          <w:color w:val="000000" w:themeColor="text1"/>
        </w:rPr>
        <w:br w:type="page"/>
      </w:r>
    </w:p>
    <w:p w14:paraId="0EA845CA" w14:textId="77777777" w:rsidR="00241B90" w:rsidRPr="00606CBF" w:rsidRDefault="00000000" w:rsidP="00606CBF">
      <w:pPr>
        <w:pStyle w:val="Heading1"/>
        <w:spacing w:line="480" w:lineRule="auto"/>
        <w:jc w:val="both"/>
        <w:rPr>
          <w:color w:val="000000" w:themeColor="text1"/>
          <w:sz w:val="24"/>
          <w:szCs w:val="24"/>
        </w:rPr>
      </w:pPr>
      <w:bookmarkStart w:id="16" w:name="_Toc4986"/>
      <w:bookmarkStart w:id="17" w:name="_Toc225982604"/>
      <w:r w:rsidRPr="00606CBF">
        <w:rPr>
          <w:color w:val="000000" w:themeColor="text1"/>
          <w:sz w:val="24"/>
          <w:szCs w:val="24"/>
        </w:rPr>
        <w:lastRenderedPageBreak/>
        <w:t>PART C — PROJECT MANAGEMENT PLAN</w:t>
      </w:r>
      <w:bookmarkEnd w:id="16"/>
      <w:bookmarkEnd w:id="17"/>
    </w:p>
    <w:p w14:paraId="688A1984" w14:textId="77777777" w:rsidR="00241B90" w:rsidRPr="00606CBF" w:rsidRDefault="00000000" w:rsidP="00606CBF">
      <w:pPr>
        <w:pStyle w:val="Heading2"/>
        <w:spacing w:line="480" w:lineRule="auto"/>
        <w:jc w:val="both"/>
        <w:rPr>
          <w:color w:val="000000" w:themeColor="text1"/>
          <w:sz w:val="24"/>
          <w:szCs w:val="24"/>
        </w:rPr>
      </w:pPr>
      <w:bookmarkStart w:id="18" w:name="_Toc12413"/>
      <w:bookmarkStart w:id="19" w:name="_Toc225982605"/>
      <w:r w:rsidRPr="00606CBF">
        <w:rPr>
          <w:color w:val="000000" w:themeColor="text1"/>
          <w:sz w:val="24"/>
          <w:szCs w:val="24"/>
        </w:rPr>
        <w:t>Introduction</w:t>
      </w:r>
      <w:bookmarkEnd w:id="18"/>
      <w:bookmarkEnd w:id="19"/>
    </w:p>
    <w:p w14:paraId="1501D391" w14:textId="77777777" w:rsidR="00241B90" w:rsidRPr="00606CBF" w:rsidRDefault="00000000" w:rsidP="00606CBF">
      <w:pPr>
        <w:spacing w:line="480" w:lineRule="auto"/>
        <w:jc w:val="both"/>
        <w:rPr>
          <w:color w:val="000000" w:themeColor="text1"/>
        </w:rPr>
      </w:pPr>
      <w:r w:rsidRPr="00606CBF">
        <w:rPr>
          <w:color w:val="000000" w:themeColor="text1"/>
        </w:rPr>
        <w:t>The severe flooding and landslides which British Columbia faced during November 2022 occurred because of an atmospheric river that resulted in bridge collapses and extensive damage to Highway 1 and Coquihalla Highway. The routes function as essential links between Metro Vancouver and the rest of Canada, but their closure caused supply chain disruptions which resulted in daily financial losses of approximately CAD $100 million (Government of BC, 2022; Infrastructure Canada, 2023). The disaster created a widespread crisis through its destruction of homes and farms and public infrastructure (</w:t>
      </w:r>
      <w:proofErr w:type="spellStart"/>
      <w:r w:rsidRPr="00606CBF">
        <w:rPr>
          <w:color w:val="000000" w:themeColor="text1"/>
        </w:rPr>
        <w:t>Henstra</w:t>
      </w:r>
      <w:proofErr w:type="spellEnd"/>
      <w:r w:rsidRPr="00606CBF">
        <w:rPr>
          <w:color w:val="000000" w:themeColor="text1"/>
        </w:rPr>
        <w:t xml:space="preserve"> and Thistlethwaite, 2022). The Project Management Plan aims to rebuild the main transportation corridor by using PMBOK and APM methodologies to manage project delivery according to its established scope and time and cost and quality targets.</w:t>
      </w:r>
    </w:p>
    <w:p w14:paraId="021E29C3" w14:textId="77777777" w:rsidR="00241B90" w:rsidRPr="00606CBF" w:rsidRDefault="00000000" w:rsidP="00606CBF">
      <w:pPr>
        <w:pStyle w:val="Heading2"/>
        <w:spacing w:line="480" w:lineRule="auto"/>
        <w:jc w:val="both"/>
        <w:rPr>
          <w:color w:val="000000" w:themeColor="text1"/>
          <w:sz w:val="24"/>
          <w:szCs w:val="24"/>
        </w:rPr>
      </w:pPr>
      <w:bookmarkStart w:id="20" w:name="_Toc3099"/>
      <w:bookmarkStart w:id="21" w:name="_Toc225982606"/>
      <w:r w:rsidRPr="00606CBF">
        <w:rPr>
          <w:color w:val="000000" w:themeColor="text1"/>
          <w:sz w:val="24"/>
          <w:szCs w:val="24"/>
        </w:rPr>
        <w:t>Project Description</w:t>
      </w:r>
      <w:bookmarkEnd w:id="20"/>
      <w:bookmarkEnd w:id="21"/>
    </w:p>
    <w:p w14:paraId="5A34C746" w14:textId="77777777" w:rsidR="00241B90" w:rsidRPr="00606CBF" w:rsidRDefault="00000000" w:rsidP="00606CBF">
      <w:pPr>
        <w:spacing w:line="480" w:lineRule="auto"/>
        <w:jc w:val="both"/>
        <w:rPr>
          <w:color w:val="000000" w:themeColor="text1"/>
        </w:rPr>
      </w:pPr>
      <w:r w:rsidRPr="00606CBF">
        <w:rPr>
          <w:color w:val="000000" w:themeColor="text1"/>
        </w:rPr>
        <w:t>Project Title: Rebuilding BC's Principal Transportation Corridor — Highway 1 and Key Bridge Structures</w:t>
      </w:r>
    </w:p>
    <w:p w14:paraId="35CDB36E" w14:textId="77777777" w:rsidR="00241B90" w:rsidRPr="00606CBF" w:rsidRDefault="00000000" w:rsidP="00606CBF">
      <w:pPr>
        <w:spacing w:line="480" w:lineRule="auto"/>
        <w:jc w:val="both"/>
        <w:rPr>
          <w:color w:val="000000" w:themeColor="text1"/>
        </w:rPr>
      </w:pPr>
      <w:r w:rsidRPr="00606CBF">
        <w:rPr>
          <w:color w:val="000000" w:themeColor="text1"/>
        </w:rPr>
        <w:t>Project Sponsor: Ministry of Transportation and Infrastructure, Government of British Columbia</w:t>
      </w:r>
    </w:p>
    <w:p w14:paraId="2F695C20" w14:textId="77777777" w:rsidR="00241B90" w:rsidRPr="00606CBF" w:rsidRDefault="00000000" w:rsidP="00606CBF">
      <w:pPr>
        <w:spacing w:line="480" w:lineRule="auto"/>
        <w:jc w:val="both"/>
        <w:rPr>
          <w:color w:val="000000" w:themeColor="text1"/>
        </w:rPr>
      </w:pPr>
      <w:r w:rsidRPr="00606CBF">
        <w:rPr>
          <w:color w:val="000000" w:themeColor="text1"/>
        </w:rPr>
        <w:t>Project Duration: 24 Months (January 2023 – December 2024)</w:t>
      </w:r>
    </w:p>
    <w:p w14:paraId="7800174E" w14:textId="77777777" w:rsidR="00241B90" w:rsidRPr="00606CBF" w:rsidRDefault="00000000" w:rsidP="00606CBF">
      <w:pPr>
        <w:spacing w:line="480" w:lineRule="auto"/>
        <w:jc w:val="both"/>
        <w:rPr>
          <w:color w:val="000000" w:themeColor="text1"/>
        </w:rPr>
      </w:pPr>
      <w:r w:rsidRPr="00606CBF">
        <w:rPr>
          <w:color w:val="000000" w:themeColor="text1"/>
        </w:rPr>
        <w:t>Estimated Budget: CAD $2.8 Billion (inclusive of 15% contingency reserve)</w:t>
      </w:r>
    </w:p>
    <w:p w14:paraId="368B09D1" w14:textId="77777777" w:rsidR="00241B90" w:rsidRPr="00606CBF" w:rsidRDefault="00000000" w:rsidP="00606CBF">
      <w:pPr>
        <w:spacing w:line="480" w:lineRule="auto"/>
        <w:jc w:val="both"/>
        <w:rPr>
          <w:color w:val="000000" w:themeColor="text1"/>
        </w:rPr>
      </w:pPr>
      <w:r w:rsidRPr="00606CBF">
        <w:rPr>
          <w:color w:val="000000" w:themeColor="text1"/>
        </w:rPr>
        <w:t>Project Manager: Qualified PM appointed by the Ministry of Transportation</w:t>
      </w:r>
    </w:p>
    <w:p w14:paraId="0F0461C8" w14:textId="77777777" w:rsidR="00241B90" w:rsidRPr="00606CBF" w:rsidRDefault="00000000" w:rsidP="00606CBF">
      <w:pPr>
        <w:spacing w:line="480" w:lineRule="auto"/>
        <w:jc w:val="both"/>
        <w:rPr>
          <w:color w:val="000000" w:themeColor="text1"/>
        </w:rPr>
      </w:pPr>
      <w:r w:rsidRPr="00606CBF">
        <w:rPr>
          <w:color w:val="000000" w:themeColor="text1"/>
        </w:rPr>
        <w:t xml:space="preserve">The project aims to stop theft which occurs at Highway 1 and Coquihalla Highway because it will rebuild five collapsed bridges and repair 180 </w:t>
      </w:r>
      <w:proofErr w:type="spellStart"/>
      <w:r w:rsidRPr="00606CBF">
        <w:rPr>
          <w:color w:val="000000" w:themeColor="text1"/>
        </w:rPr>
        <w:t>kilometers</w:t>
      </w:r>
      <w:proofErr w:type="spellEnd"/>
      <w:r w:rsidRPr="00606CBF">
        <w:rPr>
          <w:color w:val="000000" w:themeColor="text1"/>
        </w:rPr>
        <w:t xml:space="preserve"> of road which </w:t>
      </w:r>
      <w:r w:rsidRPr="00606CBF">
        <w:rPr>
          <w:color w:val="000000" w:themeColor="text1"/>
        </w:rPr>
        <w:lastRenderedPageBreak/>
        <w:t>suffered flood damage and install flood monitoring systems and conduct slope stabilization work. The project will establish climate resilient infrastructure which protects against extreme weather events according to IPCC (2021) recommendations and Government of Canada National Adaptation Strategy (Government of Canada, 2022) guidelines.</w:t>
      </w:r>
    </w:p>
    <w:p w14:paraId="3627FABE" w14:textId="77777777" w:rsidR="00241B90" w:rsidRPr="00606CBF" w:rsidRDefault="00000000" w:rsidP="00606CBF">
      <w:pPr>
        <w:spacing w:line="480" w:lineRule="auto"/>
        <w:jc w:val="both"/>
        <w:rPr>
          <w:color w:val="000000" w:themeColor="text1"/>
        </w:rPr>
      </w:pPr>
      <w:r w:rsidRPr="00606CBF">
        <w:rPr>
          <w:color w:val="000000" w:themeColor="text1"/>
        </w:rPr>
        <w:t>The project will use a hybrid project management approach which combines PRINCE2 milestone-based frameworks with PMBOK® adaptive planning methods to enable project teams to manage unexpected challenges which include flooding and material shortages and geotechnical issues. The dedicated project management office (PMO) will manage all governance activities together with reporting processes and quality assurance operations during the entire project duration (Turner, 2020).</w:t>
      </w:r>
    </w:p>
    <w:p w14:paraId="36CB10A2" w14:textId="77777777" w:rsidR="00241B90" w:rsidRPr="00606CBF" w:rsidRDefault="00000000" w:rsidP="00606CBF">
      <w:pPr>
        <w:pStyle w:val="Heading2"/>
        <w:spacing w:line="480" w:lineRule="auto"/>
        <w:jc w:val="both"/>
        <w:rPr>
          <w:color w:val="000000" w:themeColor="text1"/>
          <w:sz w:val="24"/>
          <w:szCs w:val="24"/>
        </w:rPr>
      </w:pPr>
      <w:bookmarkStart w:id="22" w:name="_Toc3648"/>
      <w:bookmarkStart w:id="23" w:name="_Toc225982607"/>
      <w:r w:rsidRPr="00606CBF">
        <w:rPr>
          <w:color w:val="000000" w:themeColor="text1"/>
          <w:sz w:val="24"/>
          <w:szCs w:val="24"/>
        </w:rPr>
        <w:t>Scope</w:t>
      </w:r>
      <w:bookmarkEnd w:id="22"/>
      <w:bookmarkEnd w:id="23"/>
    </w:p>
    <w:p w14:paraId="2749E6E0" w14:textId="77777777" w:rsidR="00241B90" w:rsidRPr="00606CBF" w:rsidRDefault="00000000" w:rsidP="00606CBF">
      <w:pPr>
        <w:pStyle w:val="Heading3"/>
        <w:spacing w:line="480" w:lineRule="auto"/>
        <w:jc w:val="both"/>
        <w:rPr>
          <w:b/>
          <w:bCs/>
          <w:color w:val="000000" w:themeColor="text1"/>
        </w:rPr>
      </w:pPr>
      <w:bookmarkStart w:id="24" w:name="_Toc522"/>
      <w:bookmarkStart w:id="25" w:name="_Toc225982608"/>
      <w:r w:rsidRPr="00606CBF">
        <w:rPr>
          <w:b/>
          <w:bCs/>
          <w:color w:val="000000" w:themeColor="text1"/>
        </w:rPr>
        <w:t>In-Scope</w:t>
      </w:r>
      <w:bookmarkEnd w:id="24"/>
      <w:bookmarkEnd w:id="25"/>
    </w:p>
    <w:p w14:paraId="592AF8EA" w14:textId="77777777" w:rsidR="00241B90" w:rsidRPr="00606CBF" w:rsidRDefault="00000000" w:rsidP="00606CBF">
      <w:pPr>
        <w:spacing w:line="480" w:lineRule="auto"/>
        <w:jc w:val="both"/>
        <w:rPr>
          <w:color w:val="000000" w:themeColor="text1"/>
        </w:rPr>
      </w:pPr>
      <w:r w:rsidRPr="00606CBF">
        <w:rPr>
          <w:color w:val="000000" w:themeColor="text1"/>
        </w:rPr>
        <w:t xml:space="preserve">The following deliverables and activities are </w:t>
      </w:r>
      <w:r w:rsidRPr="00606CBF">
        <w:rPr>
          <w:color w:val="000000" w:themeColor="text1"/>
          <w:lang w:val="en-US"/>
        </w:rPr>
        <w:t xml:space="preserve">involved </w:t>
      </w:r>
      <w:r w:rsidRPr="00606CBF">
        <w:rPr>
          <w:color w:val="000000" w:themeColor="text1"/>
        </w:rPr>
        <w:t xml:space="preserve">within the project scope </w:t>
      </w:r>
    </w:p>
    <w:p w14:paraId="609C052B" w14:textId="77777777" w:rsidR="00241B90" w:rsidRPr="00606CBF" w:rsidRDefault="00000000" w:rsidP="00606CBF">
      <w:pPr>
        <w:spacing w:line="480" w:lineRule="auto"/>
        <w:jc w:val="both"/>
        <w:rPr>
          <w:color w:val="000000" w:themeColor="text1"/>
        </w:rPr>
      </w:pPr>
      <w:r w:rsidRPr="00606CBF">
        <w:rPr>
          <w:color w:val="000000" w:themeColor="text1"/>
        </w:rPr>
        <w:t xml:space="preserve">The project will rebuild five collapsed bridge structures which include the highway 1 and highway 5 bridges and the Nicola River Bridge and the Coldwater River Bridge. </w:t>
      </w:r>
    </w:p>
    <w:p w14:paraId="5C7F2C7E" w14:textId="77777777" w:rsidR="00241B90" w:rsidRPr="00606CBF" w:rsidRDefault="00000000" w:rsidP="00606CBF">
      <w:pPr>
        <w:numPr>
          <w:ilvl w:val="0"/>
          <w:numId w:val="1"/>
        </w:numPr>
        <w:spacing w:line="480" w:lineRule="auto"/>
        <w:jc w:val="both"/>
        <w:rPr>
          <w:color w:val="000000" w:themeColor="text1"/>
        </w:rPr>
      </w:pPr>
      <w:r w:rsidRPr="00606CBF">
        <w:rPr>
          <w:color w:val="000000" w:themeColor="text1"/>
        </w:rPr>
        <w:t xml:space="preserve">The project will restore approximately 180 </w:t>
      </w:r>
      <w:proofErr w:type="spellStart"/>
      <w:r w:rsidRPr="00606CBF">
        <w:rPr>
          <w:color w:val="000000" w:themeColor="text1"/>
        </w:rPr>
        <w:t>kilometers</w:t>
      </w:r>
      <w:proofErr w:type="spellEnd"/>
      <w:r w:rsidRPr="00606CBF">
        <w:rPr>
          <w:color w:val="000000" w:themeColor="text1"/>
        </w:rPr>
        <w:t xml:space="preserve"> of road surface which suffered flood damage and landslide damage through sub-base repair work and asphalt resurfacing and lane marking activities. </w:t>
      </w:r>
    </w:p>
    <w:p w14:paraId="15DAD0DE" w14:textId="77777777" w:rsidR="00241B90" w:rsidRPr="00606CBF" w:rsidRDefault="00000000" w:rsidP="00606CBF">
      <w:pPr>
        <w:numPr>
          <w:ilvl w:val="0"/>
          <w:numId w:val="1"/>
        </w:numPr>
        <w:spacing w:line="480" w:lineRule="auto"/>
        <w:jc w:val="both"/>
        <w:rPr>
          <w:color w:val="000000" w:themeColor="text1"/>
        </w:rPr>
      </w:pPr>
      <w:r w:rsidRPr="00606CBF">
        <w:rPr>
          <w:color w:val="000000" w:themeColor="text1"/>
        </w:rPr>
        <w:t xml:space="preserve">The project will create slope stabilisation systems at 12 landslide sites which will use rock anchoring and retaining walls and drainage channel systems. </w:t>
      </w:r>
    </w:p>
    <w:p w14:paraId="068B8821" w14:textId="77777777" w:rsidR="00241B90" w:rsidRPr="00606CBF" w:rsidRDefault="00000000" w:rsidP="00606CBF">
      <w:pPr>
        <w:numPr>
          <w:ilvl w:val="0"/>
          <w:numId w:val="1"/>
        </w:numPr>
        <w:spacing w:line="480" w:lineRule="auto"/>
        <w:jc w:val="both"/>
        <w:rPr>
          <w:color w:val="000000" w:themeColor="text1"/>
        </w:rPr>
      </w:pPr>
      <w:r w:rsidRPr="00606CBF">
        <w:rPr>
          <w:color w:val="000000" w:themeColor="text1"/>
        </w:rPr>
        <w:t xml:space="preserve">The project will build emergency bypass roads which will provide temporary access to the area during reconstruction work. </w:t>
      </w:r>
    </w:p>
    <w:p w14:paraId="31F2054C" w14:textId="77777777" w:rsidR="00241B90" w:rsidRPr="00606CBF" w:rsidRDefault="00000000" w:rsidP="00606CBF">
      <w:pPr>
        <w:numPr>
          <w:ilvl w:val="0"/>
          <w:numId w:val="1"/>
        </w:numPr>
        <w:spacing w:line="480" w:lineRule="auto"/>
        <w:jc w:val="both"/>
        <w:rPr>
          <w:color w:val="000000" w:themeColor="text1"/>
        </w:rPr>
      </w:pPr>
      <w:r w:rsidRPr="00606CBF">
        <w:rPr>
          <w:color w:val="000000" w:themeColor="text1"/>
        </w:rPr>
        <w:lastRenderedPageBreak/>
        <w:t xml:space="preserve">The project will install real-time flood monitoring systems and early warning systems at six high-risk locations which are situated along the corridor. Environmental impact mitigation measures include river bank reinforcement and habitat restoration (Government of BC, 2022) </w:t>
      </w:r>
    </w:p>
    <w:p w14:paraId="2CC20E00" w14:textId="77777777" w:rsidR="00241B90" w:rsidRPr="00606CBF" w:rsidRDefault="00000000" w:rsidP="00606CBF">
      <w:pPr>
        <w:numPr>
          <w:ilvl w:val="0"/>
          <w:numId w:val="1"/>
        </w:numPr>
        <w:spacing w:line="480" w:lineRule="auto"/>
        <w:jc w:val="both"/>
        <w:rPr>
          <w:color w:val="000000" w:themeColor="text1"/>
        </w:rPr>
      </w:pPr>
      <w:r w:rsidRPr="00606CBF">
        <w:rPr>
          <w:color w:val="000000" w:themeColor="text1"/>
        </w:rPr>
        <w:t xml:space="preserve">The program will engage stakeholders through consultations that include First Nations communities and local authorities. </w:t>
      </w:r>
    </w:p>
    <w:p w14:paraId="2B9FE43A" w14:textId="139D022A" w:rsidR="00241B90" w:rsidRPr="00606CBF" w:rsidRDefault="00000000" w:rsidP="00606CBF">
      <w:pPr>
        <w:numPr>
          <w:ilvl w:val="0"/>
          <w:numId w:val="1"/>
        </w:numPr>
        <w:spacing w:line="480" w:lineRule="auto"/>
        <w:jc w:val="both"/>
        <w:rPr>
          <w:color w:val="000000" w:themeColor="text1"/>
        </w:rPr>
      </w:pPr>
      <w:r w:rsidRPr="00606CBF">
        <w:rPr>
          <w:color w:val="000000" w:themeColor="text1"/>
        </w:rPr>
        <w:t>The organi</w:t>
      </w:r>
      <w:r w:rsidR="00533DFB">
        <w:rPr>
          <w:color w:val="000000" w:themeColor="text1"/>
        </w:rPr>
        <w:t>s</w:t>
      </w:r>
      <w:r w:rsidRPr="00606CBF">
        <w:rPr>
          <w:color w:val="000000" w:themeColor="text1"/>
        </w:rPr>
        <w:t>ation will conduct quality assurance activities to confirm compliance with Transport Canada and BC Ministry of Transportation standards.</w:t>
      </w:r>
    </w:p>
    <w:p w14:paraId="300350D3" w14:textId="77777777" w:rsidR="00241B90" w:rsidRPr="00606CBF" w:rsidRDefault="00000000" w:rsidP="00606CBF">
      <w:pPr>
        <w:pStyle w:val="Heading3"/>
        <w:spacing w:line="480" w:lineRule="auto"/>
        <w:jc w:val="both"/>
        <w:rPr>
          <w:b/>
          <w:bCs/>
          <w:color w:val="000000" w:themeColor="text1"/>
        </w:rPr>
      </w:pPr>
      <w:bookmarkStart w:id="26" w:name="_Toc19563"/>
      <w:bookmarkStart w:id="27" w:name="_Toc225982609"/>
      <w:r w:rsidRPr="00606CBF">
        <w:rPr>
          <w:b/>
          <w:bCs/>
          <w:color w:val="000000" w:themeColor="text1"/>
        </w:rPr>
        <w:t>Out of Scope</w:t>
      </w:r>
      <w:bookmarkEnd w:id="26"/>
      <w:bookmarkEnd w:id="27"/>
    </w:p>
    <w:p w14:paraId="0A407AA2" w14:textId="77777777" w:rsidR="00241B90" w:rsidRPr="00606CBF" w:rsidRDefault="00000000" w:rsidP="00606CBF">
      <w:pPr>
        <w:numPr>
          <w:ilvl w:val="0"/>
          <w:numId w:val="1"/>
        </w:numPr>
        <w:spacing w:line="480" w:lineRule="auto"/>
        <w:jc w:val="both"/>
        <w:rPr>
          <w:color w:val="000000" w:themeColor="text1"/>
        </w:rPr>
      </w:pPr>
      <w:r w:rsidRPr="00606CBF">
        <w:rPr>
          <w:color w:val="000000" w:themeColor="text1"/>
        </w:rPr>
        <w:t>The process of restoring agricultural land together with farm facilities and residential areas which suffered from flood damage</w:t>
      </w:r>
    </w:p>
    <w:p w14:paraId="66AD535E" w14:textId="77777777" w:rsidR="00241B90" w:rsidRPr="00606CBF" w:rsidRDefault="00000000" w:rsidP="00606CBF">
      <w:pPr>
        <w:numPr>
          <w:ilvl w:val="0"/>
          <w:numId w:val="1"/>
        </w:numPr>
        <w:spacing w:line="480" w:lineRule="auto"/>
        <w:jc w:val="both"/>
        <w:rPr>
          <w:color w:val="000000" w:themeColor="text1"/>
        </w:rPr>
      </w:pPr>
      <w:r w:rsidRPr="00606CBF">
        <w:rPr>
          <w:color w:val="000000" w:themeColor="text1"/>
        </w:rPr>
        <w:t>The construction activities needed to restore educational institutions and medical facilities and all other government properties</w:t>
      </w:r>
    </w:p>
    <w:p w14:paraId="22643808" w14:textId="77777777" w:rsidR="00241B90" w:rsidRPr="00606CBF" w:rsidRDefault="00000000" w:rsidP="00606CBF">
      <w:pPr>
        <w:numPr>
          <w:ilvl w:val="0"/>
          <w:numId w:val="1"/>
        </w:numPr>
        <w:spacing w:line="480" w:lineRule="auto"/>
        <w:jc w:val="both"/>
        <w:rPr>
          <w:color w:val="000000" w:themeColor="text1"/>
        </w:rPr>
      </w:pPr>
      <w:r w:rsidRPr="00606CBF">
        <w:rPr>
          <w:color w:val="000000" w:themeColor="text1"/>
        </w:rPr>
        <w:t>The Highway 5 (Coquihalla) reopening will proceed as a distinct project which Ministry program handles separately</w:t>
      </w:r>
    </w:p>
    <w:p w14:paraId="79C6608C" w14:textId="1474F417" w:rsidR="00241B90" w:rsidRPr="00606CBF" w:rsidRDefault="00000000" w:rsidP="00606CBF">
      <w:pPr>
        <w:numPr>
          <w:ilvl w:val="0"/>
          <w:numId w:val="1"/>
        </w:numPr>
        <w:spacing w:line="480" w:lineRule="auto"/>
        <w:jc w:val="both"/>
        <w:rPr>
          <w:color w:val="000000" w:themeColor="text1"/>
        </w:rPr>
      </w:pPr>
      <w:r w:rsidRPr="00606CBF">
        <w:rPr>
          <w:color w:val="000000" w:themeColor="text1"/>
        </w:rPr>
        <w:t>The organi</w:t>
      </w:r>
      <w:r w:rsidR="00533DFB">
        <w:rPr>
          <w:color w:val="000000" w:themeColor="text1"/>
        </w:rPr>
        <w:t>s</w:t>
      </w:r>
      <w:r w:rsidRPr="00606CBF">
        <w:rPr>
          <w:color w:val="000000" w:themeColor="text1"/>
        </w:rPr>
        <w:t>ation will maintain the project for 24 months which extends beyond the two-year project delivery time.</w:t>
      </w:r>
    </w:p>
    <w:p w14:paraId="4A72CC4D" w14:textId="77777777" w:rsidR="00241B90" w:rsidRPr="00606CBF" w:rsidRDefault="00000000" w:rsidP="00606CBF">
      <w:pPr>
        <w:pStyle w:val="Heading3"/>
        <w:spacing w:line="480" w:lineRule="auto"/>
        <w:jc w:val="both"/>
        <w:rPr>
          <w:b/>
          <w:bCs/>
          <w:color w:val="000000" w:themeColor="text1"/>
        </w:rPr>
      </w:pPr>
      <w:bookmarkStart w:id="28" w:name="_Toc32438"/>
      <w:bookmarkStart w:id="29" w:name="_Toc225982610"/>
      <w:r w:rsidRPr="00606CBF">
        <w:rPr>
          <w:b/>
          <w:bCs/>
          <w:color w:val="000000" w:themeColor="text1"/>
        </w:rPr>
        <w:t>Project Constraints and Assumptions</w:t>
      </w:r>
      <w:bookmarkEnd w:id="28"/>
      <w:bookmarkEnd w:id="29"/>
    </w:p>
    <w:p w14:paraId="3114801D" w14:textId="77777777" w:rsidR="00241B90" w:rsidRPr="00606CBF" w:rsidRDefault="00000000" w:rsidP="00606CBF">
      <w:pPr>
        <w:spacing w:line="480" w:lineRule="auto"/>
        <w:jc w:val="both"/>
        <w:rPr>
          <w:color w:val="000000" w:themeColor="text1"/>
        </w:rPr>
      </w:pPr>
      <w:r w:rsidRPr="00606CBF">
        <w:rPr>
          <w:color w:val="000000" w:themeColor="text1"/>
        </w:rPr>
        <w:t xml:space="preserve">The project has three main budget limitations which include: (1) The budget total reaches CAD $2.8 billion because it includes all emergency funds (2) The project needs to complete all corridor work within 24 months to reduce economic disruptions (3) All construction work needs to follow Canadian environmental standards together with First Nations consultation procedures which exist under the BC Declaration on the Rights of </w:t>
      </w:r>
      <w:r w:rsidRPr="00606CBF">
        <w:rPr>
          <w:color w:val="000000" w:themeColor="text1"/>
        </w:rPr>
        <w:lastRenderedPageBreak/>
        <w:t>Indigenous Peoples Act (Government of BC, 2019). The project team expects to receive federal co-funding from Infrastructure Canada within three months after project start while geotechnical surveys will determine existing major landslide risk areas which already exist beyond the twelve identified locations.</w:t>
      </w:r>
    </w:p>
    <w:p w14:paraId="7A839FB7" w14:textId="77777777" w:rsidR="00241B90" w:rsidRPr="00606CBF" w:rsidRDefault="00000000" w:rsidP="00606CBF">
      <w:pPr>
        <w:pStyle w:val="Heading2"/>
        <w:spacing w:line="480" w:lineRule="auto"/>
        <w:jc w:val="both"/>
        <w:rPr>
          <w:color w:val="000000" w:themeColor="text1"/>
          <w:sz w:val="24"/>
          <w:szCs w:val="24"/>
        </w:rPr>
      </w:pPr>
      <w:bookmarkStart w:id="30" w:name="_Toc27517"/>
      <w:bookmarkStart w:id="31" w:name="_Toc225982611"/>
      <w:r w:rsidRPr="00606CBF">
        <w:rPr>
          <w:color w:val="000000" w:themeColor="text1"/>
          <w:sz w:val="24"/>
          <w:szCs w:val="24"/>
        </w:rPr>
        <w:t>Work Breakdown Structure (WBS)</w:t>
      </w:r>
      <w:bookmarkEnd w:id="30"/>
      <w:bookmarkEnd w:id="31"/>
    </w:p>
    <w:p w14:paraId="26931EC0" w14:textId="77777777" w:rsidR="00241B90" w:rsidRPr="00606CBF" w:rsidRDefault="00000000" w:rsidP="00606CBF">
      <w:pPr>
        <w:spacing w:line="480" w:lineRule="auto"/>
        <w:jc w:val="both"/>
        <w:rPr>
          <w:color w:val="000000" w:themeColor="text1"/>
        </w:rPr>
      </w:pPr>
      <w:r w:rsidRPr="00606CBF">
        <w:rPr>
          <w:color w:val="000000" w:themeColor="text1"/>
        </w:rPr>
        <w:t>The Work Breakdown Structure (WBS) divides the project into distinct phases and work packages which enable teams to monitor their progress through established responsibility assignments. The WBS system divides its content into six main sections which correspond to the different stages of the project lifecycle as defined by PMI in 2021.</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3500"/>
        <w:gridCol w:w="1500"/>
        <w:gridCol w:w="2360"/>
      </w:tblGrid>
      <w:tr w:rsidR="00241B90" w:rsidRPr="00606CBF" w14:paraId="1EF24467" w14:textId="77777777">
        <w:tc>
          <w:tcPr>
            <w:tcW w:w="2000" w:type="dxa"/>
            <w:tcBorders>
              <w:tl2br w:val="nil"/>
            </w:tcBorders>
            <w:shd w:val="clear" w:color="auto" w:fill="DBEFF4"/>
            <w:tcMar>
              <w:top w:w="80" w:type="dxa"/>
              <w:left w:w="120" w:type="dxa"/>
              <w:bottom w:w="80" w:type="dxa"/>
              <w:right w:w="120" w:type="dxa"/>
            </w:tcMar>
            <w:vAlign w:val="center"/>
          </w:tcPr>
          <w:p w14:paraId="750F7B8C" w14:textId="77777777" w:rsidR="00241B90" w:rsidRPr="00606CBF" w:rsidRDefault="00000000" w:rsidP="00C075AD">
            <w:pPr>
              <w:spacing w:line="276" w:lineRule="auto"/>
              <w:jc w:val="both"/>
              <w:rPr>
                <w:color w:val="000000" w:themeColor="text1"/>
              </w:rPr>
            </w:pPr>
            <w:r w:rsidRPr="00606CBF">
              <w:rPr>
                <w:color w:val="000000" w:themeColor="text1"/>
              </w:rPr>
              <w:t>WBS Phase</w:t>
            </w:r>
          </w:p>
        </w:tc>
        <w:tc>
          <w:tcPr>
            <w:tcW w:w="3500" w:type="dxa"/>
            <w:shd w:val="clear" w:color="auto" w:fill="DBEFF4"/>
            <w:tcMar>
              <w:top w:w="80" w:type="dxa"/>
              <w:left w:w="120" w:type="dxa"/>
              <w:bottom w:w="80" w:type="dxa"/>
              <w:right w:w="120" w:type="dxa"/>
            </w:tcMar>
            <w:vAlign w:val="center"/>
          </w:tcPr>
          <w:p w14:paraId="6E0394DB" w14:textId="77777777" w:rsidR="00241B90" w:rsidRPr="00606CBF" w:rsidRDefault="00000000" w:rsidP="00C075AD">
            <w:pPr>
              <w:spacing w:line="276" w:lineRule="auto"/>
              <w:jc w:val="both"/>
              <w:rPr>
                <w:color w:val="000000" w:themeColor="text1"/>
              </w:rPr>
            </w:pPr>
            <w:r w:rsidRPr="00606CBF">
              <w:rPr>
                <w:color w:val="000000" w:themeColor="text1"/>
              </w:rPr>
              <w:t>Key Work Packages</w:t>
            </w:r>
          </w:p>
        </w:tc>
        <w:tc>
          <w:tcPr>
            <w:tcW w:w="1500" w:type="dxa"/>
            <w:shd w:val="clear" w:color="auto" w:fill="DBEFF4"/>
            <w:tcMar>
              <w:top w:w="80" w:type="dxa"/>
              <w:left w:w="120" w:type="dxa"/>
              <w:bottom w:w="80" w:type="dxa"/>
              <w:right w:w="120" w:type="dxa"/>
            </w:tcMar>
            <w:vAlign w:val="center"/>
          </w:tcPr>
          <w:p w14:paraId="1A727E16" w14:textId="77777777" w:rsidR="00241B90" w:rsidRPr="00606CBF" w:rsidRDefault="00000000" w:rsidP="00C075AD">
            <w:pPr>
              <w:spacing w:line="276" w:lineRule="auto"/>
              <w:jc w:val="both"/>
              <w:rPr>
                <w:color w:val="000000" w:themeColor="text1"/>
              </w:rPr>
            </w:pPr>
            <w:r w:rsidRPr="00606CBF">
              <w:rPr>
                <w:color w:val="000000" w:themeColor="text1"/>
              </w:rPr>
              <w:t>Duration</w:t>
            </w:r>
          </w:p>
        </w:tc>
        <w:tc>
          <w:tcPr>
            <w:tcW w:w="2360" w:type="dxa"/>
            <w:shd w:val="clear" w:color="auto" w:fill="DBEFF4"/>
            <w:tcMar>
              <w:top w:w="80" w:type="dxa"/>
              <w:left w:w="120" w:type="dxa"/>
              <w:bottom w:w="80" w:type="dxa"/>
              <w:right w:w="120" w:type="dxa"/>
            </w:tcMar>
            <w:vAlign w:val="center"/>
          </w:tcPr>
          <w:p w14:paraId="355BD474" w14:textId="77777777" w:rsidR="00241B90" w:rsidRPr="00606CBF" w:rsidRDefault="00000000" w:rsidP="00C075AD">
            <w:pPr>
              <w:spacing w:line="276" w:lineRule="auto"/>
              <w:jc w:val="both"/>
              <w:rPr>
                <w:color w:val="000000" w:themeColor="text1"/>
              </w:rPr>
            </w:pPr>
            <w:r w:rsidRPr="00606CBF">
              <w:rPr>
                <w:color w:val="000000" w:themeColor="text1"/>
              </w:rPr>
              <w:t>Responsibility</w:t>
            </w:r>
          </w:p>
        </w:tc>
      </w:tr>
      <w:tr w:rsidR="00241B90" w:rsidRPr="00606CBF" w14:paraId="51C8F001" w14:textId="77777777">
        <w:tc>
          <w:tcPr>
            <w:tcW w:w="2000" w:type="dxa"/>
            <w:shd w:val="clear" w:color="auto" w:fill="DBEFF4"/>
            <w:tcMar>
              <w:top w:w="80" w:type="dxa"/>
              <w:left w:w="120" w:type="dxa"/>
              <w:bottom w:w="80" w:type="dxa"/>
              <w:right w:w="120" w:type="dxa"/>
            </w:tcMar>
            <w:vAlign w:val="center"/>
          </w:tcPr>
          <w:p w14:paraId="4F36EA39" w14:textId="77777777" w:rsidR="00241B90" w:rsidRPr="00606CBF" w:rsidRDefault="00000000" w:rsidP="00C075AD">
            <w:pPr>
              <w:spacing w:line="276" w:lineRule="auto"/>
              <w:jc w:val="both"/>
              <w:rPr>
                <w:color w:val="000000" w:themeColor="text1"/>
              </w:rPr>
            </w:pPr>
            <w:r w:rsidRPr="00606CBF">
              <w:rPr>
                <w:color w:val="000000" w:themeColor="text1"/>
              </w:rPr>
              <w:t>1. Initiation</w:t>
            </w:r>
          </w:p>
        </w:tc>
        <w:tc>
          <w:tcPr>
            <w:tcW w:w="3500" w:type="dxa"/>
            <w:shd w:val="clear" w:color="auto" w:fill="DBEFF4"/>
            <w:tcMar>
              <w:top w:w="80" w:type="dxa"/>
              <w:left w:w="120" w:type="dxa"/>
              <w:bottom w:w="80" w:type="dxa"/>
              <w:right w:w="120" w:type="dxa"/>
            </w:tcMar>
            <w:vAlign w:val="center"/>
          </w:tcPr>
          <w:p w14:paraId="08C47F80" w14:textId="77777777" w:rsidR="00241B90" w:rsidRPr="00606CBF" w:rsidRDefault="00000000" w:rsidP="00C075AD">
            <w:pPr>
              <w:spacing w:line="276" w:lineRule="auto"/>
              <w:jc w:val="both"/>
              <w:rPr>
                <w:color w:val="000000" w:themeColor="text1"/>
              </w:rPr>
            </w:pPr>
            <w:r w:rsidRPr="00606CBF">
              <w:rPr>
                <w:color w:val="000000" w:themeColor="text1"/>
              </w:rPr>
              <w:t>Project charter, stakeholder register, risk register, feasibility study</w:t>
            </w:r>
          </w:p>
        </w:tc>
        <w:tc>
          <w:tcPr>
            <w:tcW w:w="1500" w:type="dxa"/>
            <w:shd w:val="clear" w:color="auto" w:fill="DBEFF4"/>
            <w:tcMar>
              <w:top w:w="80" w:type="dxa"/>
              <w:left w:w="120" w:type="dxa"/>
              <w:bottom w:w="80" w:type="dxa"/>
              <w:right w:w="120" w:type="dxa"/>
            </w:tcMar>
            <w:vAlign w:val="center"/>
          </w:tcPr>
          <w:p w14:paraId="755C0F76" w14:textId="77777777" w:rsidR="00241B90" w:rsidRPr="00606CBF" w:rsidRDefault="00000000" w:rsidP="00C075AD">
            <w:pPr>
              <w:spacing w:line="276" w:lineRule="auto"/>
              <w:jc w:val="both"/>
              <w:rPr>
                <w:color w:val="000000" w:themeColor="text1"/>
              </w:rPr>
            </w:pPr>
            <w:r w:rsidRPr="00606CBF">
              <w:rPr>
                <w:color w:val="000000" w:themeColor="text1"/>
              </w:rPr>
              <w:t>Weeks 1–4</w:t>
            </w:r>
          </w:p>
        </w:tc>
        <w:tc>
          <w:tcPr>
            <w:tcW w:w="2360" w:type="dxa"/>
            <w:shd w:val="clear" w:color="auto" w:fill="DBEFF4"/>
            <w:tcMar>
              <w:top w:w="80" w:type="dxa"/>
              <w:left w:w="120" w:type="dxa"/>
              <w:bottom w:w="80" w:type="dxa"/>
              <w:right w:w="120" w:type="dxa"/>
            </w:tcMar>
            <w:vAlign w:val="center"/>
          </w:tcPr>
          <w:p w14:paraId="67CA2A62" w14:textId="77777777" w:rsidR="00241B90" w:rsidRPr="00606CBF" w:rsidRDefault="00000000" w:rsidP="00C075AD">
            <w:pPr>
              <w:spacing w:line="276" w:lineRule="auto"/>
              <w:jc w:val="both"/>
              <w:rPr>
                <w:color w:val="000000" w:themeColor="text1"/>
              </w:rPr>
            </w:pPr>
            <w:r w:rsidRPr="00606CBF">
              <w:rPr>
                <w:color w:val="000000" w:themeColor="text1"/>
              </w:rPr>
              <w:t>PMO / Ministry</w:t>
            </w:r>
          </w:p>
        </w:tc>
      </w:tr>
      <w:tr w:rsidR="00241B90" w:rsidRPr="00606CBF" w14:paraId="0464D2F7" w14:textId="77777777">
        <w:tc>
          <w:tcPr>
            <w:tcW w:w="2000" w:type="dxa"/>
            <w:shd w:val="clear" w:color="auto" w:fill="DBEFF4"/>
            <w:tcMar>
              <w:top w:w="80" w:type="dxa"/>
              <w:left w:w="120" w:type="dxa"/>
              <w:bottom w:w="80" w:type="dxa"/>
              <w:right w:w="120" w:type="dxa"/>
            </w:tcMar>
            <w:vAlign w:val="center"/>
          </w:tcPr>
          <w:p w14:paraId="24AC409D" w14:textId="77777777" w:rsidR="00241B90" w:rsidRPr="00606CBF" w:rsidRDefault="00000000" w:rsidP="00C075AD">
            <w:pPr>
              <w:spacing w:line="276" w:lineRule="auto"/>
              <w:jc w:val="both"/>
              <w:rPr>
                <w:color w:val="000000" w:themeColor="text1"/>
              </w:rPr>
            </w:pPr>
            <w:r w:rsidRPr="00606CBF">
              <w:rPr>
                <w:color w:val="000000" w:themeColor="text1"/>
              </w:rPr>
              <w:t>2. Planning &amp; Design</w:t>
            </w:r>
          </w:p>
        </w:tc>
        <w:tc>
          <w:tcPr>
            <w:tcW w:w="3500" w:type="dxa"/>
            <w:shd w:val="clear" w:color="auto" w:fill="DBEFF4"/>
            <w:tcMar>
              <w:top w:w="80" w:type="dxa"/>
              <w:left w:w="120" w:type="dxa"/>
              <w:bottom w:w="80" w:type="dxa"/>
              <w:right w:w="120" w:type="dxa"/>
            </w:tcMar>
            <w:vAlign w:val="center"/>
          </w:tcPr>
          <w:p w14:paraId="7F37903D" w14:textId="77777777" w:rsidR="00241B90" w:rsidRPr="00606CBF" w:rsidRDefault="00000000" w:rsidP="00C075AD">
            <w:pPr>
              <w:spacing w:line="276" w:lineRule="auto"/>
              <w:jc w:val="both"/>
              <w:rPr>
                <w:color w:val="000000" w:themeColor="text1"/>
              </w:rPr>
            </w:pPr>
            <w:r w:rsidRPr="00606CBF">
              <w:rPr>
                <w:color w:val="000000" w:themeColor="text1"/>
              </w:rPr>
              <w:t>Detailed engineering design, procurement plan, environmental assessment</w:t>
            </w:r>
          </w:p>
        </w:tc>
        <w:tc>
          <w:tcPr>
            <w:tcW w:w="1500" w:type="dxa"/>
            <w:shd w:val="clear" w:color="auto" w:fill="DBEFF4"/>
            <w:tcMar>
              <w:top w:w="80" w:type="dxa"/>
              <w:left w:w="120" w:type="dxa"/>
              <w:bottom w:w="80" w:type="dxa"/>
              <w:right w:w="120" w:type="dxa"/>
            </w:tcMar>
            <w:vAlign w:val="center"/>
          </w:tcPr>
          <w:p w14:paraId="11A55FC3" w14:textId="77777777" w:rsidR="00241B90" w:rsidRPr="00606CBF" w:rsidRDefault="00000000" w:rsidP="00C075AD">
            <w:pPr>
              <w:spacing w:line="276" w:lineRule="auto"/>
              <w:jc w:val="both"/>
              <w:rPr>
                <w:color w:val="000000" w:themeColor="text1"/>
              </w:rPr>
            </w:pPr>
            <w:r w:rsidRPr="00606CBF">
              <w:rPr>
                <w:color w:val="000000" w:themeColor="text1"/>
              </w:rPr>
              <w:t>Weeks 3–10</w:t>
            </w:r>
          </w:p>
        </w:tc>
        <w:tc>
          <w:tcPr>
            <w:tcW w:w="2360" w:type="dxa"/>
            <w:shd w:val="clear" w:color="auto" w:fill="DBEFF4"/>
            <w:tcMar>
              <w:top w:w="80" w:type="dxa"/>
              <w:left w:w="120" w:type="dxa"/>
              <w:bottom w:w="80" w:type="dxa"/>
              <w:right w:w="120" w:type="dxa"/>
            </w:tcMar>
            <w:vAlign w:val="center"/>
          </w:tcPr>
          <w:p w14:paraId="10576906" w14:textId="77777777" w:rsidR="00241B90" w:rsidRPr="00606CBF" w:rsidRDefault="00000000" w:rsidP="00C075AD">
            <w:pPr>
              <w:spacing w:line="276" w:lineRule="auto"/>
              <w:jc w:val="both"/>
              <w:rPr>
                <w:color w:val="000000" w:themeColor="text1"/>
              </w:rPr>
            </w:pPr>
            <w:r w:rsidRPr="00606CBF">
              <w:rPr>
                <w:color w:val="000000" w:themeColor="text1"/>
              </w:rPr>
              <w:t>Engineering Consultants</w:t>
            </w:r>
          </w:p>
        </w:tc>
      </w:tr>
      <w:tr w:rsidR="00241B90" w:rsidRPr="00606CBF" w14:paraId="4D178A0D" w14:textId="77777777">
        <w:tc>
          <w:tcPr>
            <w:tcW w:w="2000" w:type="dxa"/>
            <w:shd w:val="clear" w:color="auto" w:fill="DBEFF4"/>
            <w:tcMar>
              <w:top w:w="80" w:type="dxa"/>
              <w:left w:w="120" w:type="dxa"/>
              <w:bottom w:w="80" w:type="dxa"/>
              <w:right w:w="120" w:type="dxa"/>
            </w:tcMar>
            <w:vAlign w:val="center"/>
          </w:tcPr>
          <w:p w14:paraId="2AFE01A8" w14:textId="77777777" w:rsidR="00241B90" w:rsidRPr="00606CBF" w:rsidRDefault="00000000" w:rsidP="00C075AD">
            <w:pPr>
              <w:spacing w:line="276" w:lineRule="auto"/>
              <w:jc w:val="both"/>
              <w:rPr>
                <w:color w:val="000000" w:themeColor="text1"/>
              </w:rPr>
            </w:pPr>
            <w:r w:rsidRPr="00606CBF">
              <w:rPr>
                <w:color w:val="000000" w:themeColor="text1"/>
              </w:rPr>
              <w:t>3. Emergency Bypass</w:t>
            </w:r>
          </w:p>
        </w:tc>
        <w:tc>
          <w:tcPr>
            <w:tcW w:w="3500" w:type="dxa"/>
            <w:shd w:val="clear" w:color="auto" w:fill="DBEFF4"/>
            <w:tcMar>
              <w:top w:w="80" w:type="dxa"/>
              <w:left w:w="120" w:type="dxa"/>
              <w:bottom w:w="80" w:type="dxa"/>
              <w:right w:w="120" w:type="dxa"/>
            </w:tcMar>
            <w:vAlign w:val="center"/>
          </w:tcPr>
          <w:p w14:paraId="6D925F26" w14:textId="77777777" w:rsidR="00241B90" w:rsidRPr="00606CBF" w:rsidRDefault="00000000" w:rsidP="00C075AD">
            <w:pPr>
              <w:spacing w:line="276" w:lineRule="auto"/>
              <w:jc w:val="both"/>
              <w:rPr>
                <w:color w:val="000000" w:themeColor="text1"/>
              </w:rPr>
            </w:pPr>
            <w:r w:rsidRPr="00606CBF">
              <w:rPr>
                <w:color w:val="000000" w:themeColor="text1"/>
              </w:rPr>
              <w:t>Construct temporary access routes, public communications</w:t>
            </w:r>
          </w:p>
        </w:tc>
        <w:tc>
          <w:tcPr>
            <w:tcW w:w="1500" w:type="dxa"/>
            <w:shd w:val="clear" w:color="auto" w:fill="DBEFF4"/>
            <w:tcMar>
              <w:top w:w="80" w:type="dxa"/>
              <w:left w:w="120" w:type="dxa"/>
              <w:bottom w:w="80" w:type="dxa"/>
              <w:right w:w="120" w:type="dxa"/>
            </w:tcMar>
            <w:vAlign w:val="center"/>
          </w:tcPr>
          <w:p w14:paraId="23591BD5" w14:textId="77777777" w:rsidR="00241B90" w:rsidRPr="00606CBF" w:rsidRDefault="00000000" w:rsidP="00C075AD">
            <w:pPr>
              <w:spacing w:line="276" w:lineRule="auto"/>
              <w:jc w:val="both"/>
              <w:rPr>
                <w:color w:val="000000" w:themeColor="text1"/>
              </w:rPr>
            </w:pPr>
            <w:r w:rsidRPr="00606CBF">
              <w:rPr>
                <w:color w:val="000000" w:themeColor="text1"/>
              </w:rPr>
              <w:t>Weeks 5–12</w:t>
            </w:r>
          </w:p>
        </w:tc>
        <w:tc>
          <w:tcPr>
            <w:tcW w:w="2360" w:type="dxa"/>
            <w:shd w:val="clear" w:color="auto" w:fill="DBEFF4"/>
            <w:tcMar>
              <w:top w:w="80" w:type="dxa"/>
              <w:left w:w="120" w:type="dxa"/>
              <w:bottom w:w="80" w:type="dxa"/>
              <w:right w:w="120" w:type="dxa"/>
            </w:tcMar>
            <w:vAlign w:val="center"/>
          </w:tcPr>
          <w:p w14:paraId="2C8D8AEE" w14:textId="77777777" w:rsidR="00241B90" w:rsidRPr="00606CBF" w:rsidRDefault="00000000" w:rsidP="00C075AD">
            <w:pPr>
              <w:spacing w:line="276" w:lineRule="auto"/>
              <w:jc w:val="both"/>
              <w:rPr>
                <w:color w:val="000000" w:themeColor="text1"/>
              </w:rPr>
            </w:pPr>
            <w:r w:rsidRPr="00606CBF">
              <w:rPr>
                <w:color w:val="000000" w:themeColor="text1"/>
              </w:rPr>
              <w:t>Contractor A</w:t>
            </w:r>
          </w:p>
        </w:tc>
      </w:tr>
      <w:tr w:rsidR="00241B90" w:rsidRPr="00606CBF" w14:paraId="111F0591" w14:textId="77777777">
        <w:tc>
          <w:tcPr>
            <w:tcW w:w="2000" w:type="dxa"/>
            <w:shd w:val="clear" w:color="auto" w:fill="DBEFF4"/>
            <w:tcMar>
              <w:top w:w="80" w:type="dxa"/>
              <w:left w:w="120" w:type="dxa"/>
              <w:bottom w:w="80" w:type="dxa"/>
              <w:right w:w="120" w:type="dxa"/>
            </w:tcMar>
            <w:vAlign w:val="center"/>
          </w:tcPr>
          <w:p w14:paraId="1B17FA67" w14:textId="77777777" w:rsidR="00241B90" w:rsidRPr="00606CBF" w:rsidRDefault="00000000" w:rsidP="00C075AD">
            <w:pPr>
              <w:spacing w:line="276" w:lineRule="auto"/>
              <w:jc w:val="both"/>
              <w:rPr>
                <w:color w:val="000000" w:themeColor="text1"/>
              </w:rPr>
            </w:pPr>
            <w:r w:rsidRPr="00606CBF">
              <w:rPr>
                <w:color w:val="000000" w:themeColor="text1"/>
              </w:rPr>
              <w:t>4. Bridge Reconstruction</w:t>
            </w:r>
          </w:p>
        </w:tc>
        <w:tc>
          <w:tcPr>
            <w:tcW w:w="3500" w:type="dxa"/>
            <w:shd w:val="clear" w:color="auto" w:fill="DBEFF4"/>
            <w:tcMar>
              <w:top w:w="80" w:type="dxa"/>
              <w:left w:w="120" w:type="dxa"/>
              <w:bottom w:w="80" w:type="dxa"/>
              <w:right w:w="120" w:type="dxa"/>
            </w:tcMar>
            <w:vAlign w:val="center"/>
          </w:tcPr>
          <w:p w14:paraId="01EE078E" w14:textId="77777777" w:rsidR="00241B90" w:rsidRPr="00606CBF" w:rsidRDefault="00000000" w:rsidP="00C075AD">
            <w:pPr>
              <w:spacing w:line="276" w:lineRule="auto"/>
              <w:jc w:val="both"/>
              <w:rPr>
                <w:color w:val="000000" w:themeColor="text1"/>
              </w:rPr>
            </w:pPr>
            <w:r w:rsidRPr="00606CBF">
              <w:rPr>
                <w:color w:val="000000" w:themeColor="text1"/>
              </w:rPr>
              <w:t>Demolish damaged structures, fabricate and install new bridges</w:t>
            </w:r>
          </w:p>
        </w:tc>
        <w:tc>
          <w:tcPr>
            <w:tcW w:w="1500" w:type="dxa"/>
            <w:shd w:val="clear" w:color="auto" w:fill="DBEFF4"/>
            <w:tcMar>
              <w:top w:w="80" w:type="dxa"/>
              <w:left w:w="120" w:type="dxa"/>
              <w:bottom w:w="80" w:type="dxa"/>
              <w:right w:w="120" w:type="dxa"/>
            </w:tcMar>
            <w:vAlign w:val="center"/>
          </w:tcPr>
          <w:p w14:paraId="23A486AA" w14:textId="77777777" w:rsidR="00241B90" w:rsidRPr="00606CBF" w:rsidRDefault="00000000" w:rsidP="00C075AD">
            <w:pPr>
              <w:spacing w:line="276" w:lineRule="auto"/>
              <w:jc w:val="both"/>
              <w:rPr>
                <w:color w:val="000000" w:themeColor="text1"/>
              </w:rPr>
            </w:pPr>
            <w:r w:rsidRPr="00606CBF">
              <w:rPr>
                <w:color w:val="000000" w:themeColor="text1"/>
              </w:rPr>
              <w:t>Weeks 10–60</w:t>
            </w:r>
          </w:p>
        </w:tc>
        <w:tc>
          <w:tcPr>
            <w:tcW w:w="2360" w:type="dxa"/>
            <w:shd w:val="clear" w:color="auto" w:fill="DBEFF4"/>
            <w:tcMar>
              <w:top w:w="80" w:type="dxa"/>
              <w:left w:w="120" w:type="dxa"/>
              <w:bottom w:w="80" w:type="dxa"/>
              <w:right w:w="120" w:type="dxa"/>
            </w:tcMar>
            <w:vAlign w:val="center"/>
          </w:tcPr>
          <w:p w14:paraId="79CEE473" w14:textId="77777777" w:rsidR="00241B90" w:rsidRPr="00606CBF" w:rsidRDefault="00000000" w:rsidP="00C075AD">
            <w:pPr>
              <w:spacing w:line="276" w:lineRule="auto"/>
              <w:jc w:val="both"/>
              <w:rPr>
                <w:color w:val="000000" w:themeColor="text1"/>
              </w:rPr>
            </w:pPr>
            <w:r w:rsidRPr="00606CBF">
              <w:rPr>
                <w:color w:val="000000" w:themeColor="text1"/>
              </w:rPr>
              <w:t>Structural Engineers / Contractor B</w:t>
            </w:r>
          </w:p>
        </w:tc>
      </w:tr>
      <w:tr w:rsidR="00241B90" w:rsidRPr="00606CBF" w14:paraId="2B7A942A" w14:textId="77777777">
        <w:tc>
          <w:tcPr>
            <w:tcW w:w="2000" w:type="dxa"/>
            <w:shd w:val="clear" w:color="auto" w:fill="DBEFF4"/>
            <w:tcMar>
              <w:top w:w="80" w:type="dxa"/>
              <w:left w:w="120" w:type="dxa"/>
              <w:bottom w:w="80" w:type="dxa"/>
              <w:right w:w="120" w:type="dxa"/>
            </w:tcMar>
            <w:vAlign w:val="center"/>
          </w:tcPr>
          <w:p w14:paraId="6E2553D4" w14:textId="77777777" w:rsidR="00241B90" w:rsidRPr="00606CBF" w:rsidRDefault="00000000" w:rsidP="00C075AD">
            <w:pPr>
              <w:spacing w:line="276" w:lineRule="auto"/>
              <w:jc w:val="both"/>
              <w:rPr>
                <w:color w:val="000000" w:themeColor="text1"/>
              </w:rPr>
            </w:pPr>
            <w:r w:rsidRPr="00606CBF">
              <w:rPr>
                <w:color w:val="000000" w:themeColor="text1"/>
              </w:rPr>
              <w:t>5. Road &amp; Slope Works</w:t>
            </w:r>
          </w:p>
        </w:tc>
        <w:tc>
          <w:tcPr>
            <w:tcW w:w="3500" w:type="dxa"/>
            <w:shd w:val="clear" w:color="auto" w:fill="DBEFF4"/>
            <w:tcMar>
              <w:top w:w="80" w:type="dxa"/>
              <w:left w:w="120" w:type="dxa"/>
              <w:bottom w:w="80" w:type="dxa"/>
              <w:right w:w="120" w:type="dxa"/>
            </w:tcMar>
            <w:vAlign w:val="center"/>
          </w:tcPr>
          <w:p w14:paraId="290DE926" w14:textId="77777777" w:rsidR="00241B90" w:rsidRPr="00606CBF" w:rsidRDefault="00000000" w:rsidP="00C075AD">
            <w:pPr>
              <w:spacing w:line="276" w:lineRule="auto"/>
              <w:jc w:val="both"/>
              <w:rPr>
                <w:color w:val="000000" w:themeColor="text1"/>
              </w:rPr>
            </w:pPr>
            <w:r w:rsidRPr="00606CBF">
              <w:rPr>
                <w:color w:val="000000" w:themeColor="text1"/>
              </w:rPr>
              <w:t>Road resurfacing, slope stabilisation, drainage installation</w:t>
            </w:r>
          </w:p>
        </w:tc>
        <w:tc>
          <w:tcPr>
            <w:tcW w:w="1500" w:type="dxa"/>
            <w:shd w:val="clear" w:color="auto" w:fill="DBEFF4"/>
            <w:tcMar>
              <w:top w:w="80" w:type="dxa"/>
              <w:left w:w="120" w:type="dxa"/>
              <w:bottom w:w="80" w:type="dxa"/>
              <w:right w:w="120" w:type="dxa"/>
            </w:tcMar>
            <w:vAlign w:val="center"/>
          </w:tcPr>
          <w:p w14:paraId="15B61779" w14:textId="77777777" w:rsidR="00241B90" w:rsidRPr="00606CBF" w:rsidRDefault="00000000" w:rsidP="00C075AD">
            <w:pPr>
              <w:spacing w:line="276" w:lineRule="auto"/>
              <w:jc w:val="both"/>
              <w:rPr>
                <w:color w:val="000000" w:themeColor="text1"/>
              </w:rPr>
            </w:pPr>
            <w:r w:rsidRPr="00606CBF">
              <w:rPr>
                <w:color w:val="000000" w:themeColor="text1"/>
              </w:rPr>
              <w:t>Weeks 14–80</w:t>
            </w:r>
          </w:p>
        </w:tc>
        <w:tc>
          <w:tcPr>
            <w:tcW w:w="2360" w:type="dxa"/>
            <w:shd w:val="clear" w:color="auto" w:fill="DBEFF4"/>
            <w:tcMar>
              <w:top w:w="80" w:type="dxa"/>
              <w:left w:w="120" w:type="dxa"/>
              <w:bottom w:w="80" w:type="dxa"/>
              <w:right w:w="120" w:type="dxa"/>
            </w:tcMar>
            <w:vAlign w:val="center"/>
          </w:tcPr>
          <w:p w14:paraId="05AF2712" w14:textId="77777777" w:rsidR="00241B90" w:rsidRPr="00606CBF" w:rsidRDefault="00000000" w:rsidP="00C075AD">
            <w:pPr>
              <w:spacing w:line="276" w:lineRule="auto"/>
              <w:jc w:val="both"/>
              <w:rPr>
                <w:color w:val="000000" w:themeColor="text1"/>
              </w:rPr>
            </w:pPr>
            <w:r w:rsidRPr="00606CBF">
              <w:rPr>
                <w:color w:val="000000" w:themeColor="text1"/>
              </w:rPr>
              <w:t>Civil Contractor C</w:t>
            </w:r>
          </w:p>
        </w:tc>
      </w:tr>
      <w:tr w:rsidR="00241B90" w:rsidRPr="00606CBF" w14:paraId="15D21FC8" w14:textId="77777777">
        <w:tc>
          <w:tcPr>
            <w:tcW w:w="2000" w:type="dxa"/>
            <w:shd w:val="clear" w:color="auto" w:fill="DBEFF4"/>
            <w:tcMar>
              <w:top w:w="80" w:type="dxa"/>
              <w:left w:w="120" w:type="dxa"/>
              <w:bottom w:w="80" w:type="dxa"/>
              <w:right w:w="120" w:type="dxa"/>
            </w:tcMar>
            <w:vAlign w:val="center"/>
          </w:tcPr>
          <w:p w14:paraId="1892D2B2" w14:textId="77777777" w:rsidR="00241B90" w:rsidRPr="00606CBF" w:rsidRDefault="00000000" w:rsidP="00C075AD">
            <w:pPr>
              <w:spacing w:line="276" w:lineRule="auto"/>
              <w:jc w:val="both"/>
              <w:rPr>
                <w:color w:val="000000" w:themeColor="text1"/>
              </w:rPr>
            </w:pPr>
            <w:r w:rsidRPr="00606CBF">
              <w:rPr>
                <w:color w:val="000000" w:themeColor="text1"/>
              </w:rPr>
              <w:t>6. Monitoring &amp; Closure</w:t>
            </w:r>
          </w:p>
        </w:tc>
        <w:tc>
          <w:tcPr>
            <w:tcW w:w="3500" w:type="dxa"/>
            <w:shd w:val="clear" w:color="auto" w:fill="DBEFF4"/>
            <w:tcMar>
              <w:top w:w="80" w:type="dxa"/>
              <w:left w:w="120" w:type="dxa"/>
              <w:bottom w:w="80" w:type="dxa"/>
              <w:right w:w="120" w:type="dxa"/>
            </w:tcMar>
            <w:vAlign w:val="center"/>
          </w:tcPr>
          <w:p w14:paraId="53A9BC6C" w14:textId="77777777" w:rsidR="00241B90" w:rsidRPr="00606CBF" w:rsidRDefault="00000000" w:rsidP="00C075AD">
            <w:pPr>
              <w:spacing w:line="276" w:lineRule="auto"/>
              <w:jc w:val="both"/>
              <w:rPr>
                <w:color w:val="000000" w:themeColor="text1"/>
              </w:rPr>
            </w:pPr>
            <w:r w:rsidRPr="00606CBF">
              <w:rPr>
                <w:color w:val="000000" w:themeColor="text1"/>
              </w:rPr>
              <w:t>Install early warning systems, final inspections, handover, lessons learned</w:t>
            </w:r>
          </w:p>
        </w:tc>
        <w:tc>
          <w:tcPr>
            <w:tcW w:w="1500" w:type="dxa"/>
            <w:shd w:val="clear" w:color="auto" w:fill="DBEFF4"/>
            <w:tcMar>
              <w:top w:w="80" w:type="dxa"/>
              <w:left w:w="120" w:type="dxa"/>
              <w:bottom w:w="80" w:type="dxa"/>
              <w:right w:w="120" w:type="dxa"/>
            </w:tcMar>
            <w:vAlign w:val="center"/>
          </w:tcPr>
          <w:p w14:paraId="31AE5932" w14:textId="77777777" w:rsidR="00241B90" w:rsidRPr="00606CBF" w:rsidRDefault="00000000" w:rsidP="00C075AD">
            <w:pPr>
              <w:spacing w:line="276" w:lineRule="auto"/>
              <w:jc w:val="both"/>
              <w:rPr>
                <w:color w:val="000000" w:themeColor="text1"/>
              </w:rPr>
            </w:pPr>
            <w:r w:rsidRPr="00606CBF">
              <w:rPr>
                <w:color w:val="000000" w:themeColor="text1"/>
              </w:rPr>
              <w:t>Weeks 78–96</w:t>
            </w:r>
          </w:p>
        </w:tc>
        <w:tc>
          <w:tcPr>
            <w:tcW w:w="2360" w:type="dxa"/>
            <w:shd w:val="clear" w:color="auto" w:fill="DBEFF4"/>
            <w:tcMar>
              <w:top w:w="80" w:type="dxa"/>
              <w:left w:w="120" w:type="dxa"/>
              <w:bottom w:w="80" w:type="dxa"/>
              <w:right w:w="120" w:type="dxa"/>
            </w:tcMar>
            <w:vAlign w:val="center"/>
          </w:tcPr>
          <w:p w14:paraId="08A0A477" w14:textId="77777777" w:rsidR="00241B90" w:rsidRPr="00606CBF" w:rsidRDefault="00000000" w:rsidP="00C075AD">
            <w:pPr>
              <w:spacing w:line="276" w:lineRule="auto"/>
              <w:jc w:val="both"/>
              <w:rPr>
                <w:color w:val="000000" w:themeColor="text1"/>
              </w:rPr>
            </w:pPr>
            <w:r w:rsidRPr="00606CBF">
              <w:rPr>
                <w:color w:val="000000" w:themeColor="text1"/>
              </w:rPr>
              <w:t>PMO / Ministry</w:t>
            </w:r>
          </w:p>
        </w:tc>
      </w:tr>
    </w:tbl>
    <w:p w14:paraId="3919F820" w14:textId="77777777" w:rsidR="00241B90" w:rsidRPr="00606CBF" w:rsidRDefault="00241B90" w:rsidP="00606CBF">
      <w:pPr>
        <w:spacing w:line="480" w:lineRule="auto"/>
        <w:jc w:val="both"/>
        <w:rPr>
          <w:color w:val="000000" w:themeColor="text1"/>
        </w:rPr>
      </w:pPr>
    </w:p>
    <w:p w14:paraId="3450AD81" w14:textId="77777777" w:rsidR="00241B90" w:rsidRPr="00606CBF" w:rsidRDefault="00000000" w:rsidP="00606CBF">
      <w:pPr>
        <w:spacing w:line="480" w:lineRule="auto"/>
        <w:jc w:val="both"/>
        <w:rPr>
          <w:color w:val="000000" w:themeColor="text1"/>
        </w:rPr>
      </w:pPr>
      <w:r w:rsidRPr="00606CBF">
        <w:rPr>
          <w:color w:val="000000" w:themeColor="text1"/>
        </w:rPr>
        <w:lastRenderedPageBreak/>
        <w:t xml:space="preserve">The WBS creates a complete work breakdown which serves as the foundation for estimating costs and planning project timelines (Kerzner, 2022). Each work package receives a distinct ID which allows earned value management (EVM)to monitor project expenses and timeline progress from project initiation to completion. </w:t>
      </w:r>
    </w:p>
    <w:p w14:paraId="161D0B74" w14:textId="77777777" w:rsidR="00241B90" w:rsidRPr="00606CBF" w:rsidRDefault="00000000" w:rsidP="00606CBF">
      <w:pPr>
        <w:spacing w:line="480" w:lineRule="auto"/>
        <w:jc w:val="center"/>
        <w:rPr>
          <w:i/>
          <w:iCs/>
        </w:rPr>
      </w:pPr>
      <w:r w:rsidRPr="00606CBF">
        <w:rPr>
          <w:i/>
          <w:iCs/>
          <w:noProof/>
        </w:rPr>
        <w:drawing>
          <wp:inline distT="0" distB="0" distL="114300" distR="114300" wp14:anchorId="233F3A31" wp14:editId="4BA81CAD">
            <wp:extent cx="5942965" cy="1583690"/>
            <wp:effectExtent l="0" t="0" r="635" b="165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tretch>
                      <a:fillRect/>
                    </a:stretch>
                  </pic:blipFill>
                  <pic:spPr>
                    <a:xfrm>
                      <a:off x="0" y="0"/>
                      <a:ext cx="5942965" cy="1583690"/>
                    </a:xfrm>
                    <a:prstGeom prst="rect">
                      <a:avLst/>
                    </a:prstGeom>
                    <a:noFill/>
                    <a:ln>
                      <a:noFill/>
                    </a:ln>
                  </pic:spPr>
                </pic:pic>
              </a:graphicData>
            </a:graphic>
          </wp:inline>
        </w:drawing>
      </w:r>
    </w:p>
    <w:p w14:paraId="734D0F98" w14:textId="77777777" w:rsidR="00241B90" w:rsidRPr="00606CBF" w:rsidRDefault="00000000" w:rsidP="00606CBF">
      <w:pPr>
        <w:pStyle w:val="Caption"/>
        <w:spacing w:line="480" w:lineRule="auto"/>
        <w:jc w:val="center"/>
        <w:rPr>
          <w:i/>
          <w:iCs/>
          <w:sz w:val="24"/>
        </w:rPr>
      </w:pPr>
      <w:r w:rsidRPr="00606CBF">
        <w:rPr>
          <w:i/>
          <w:iCs/>
          <w:noProof/>
          <w:sz w:val="24"/>
        </w:rPr>
        <w:drawing>
          <wp:inline distT="0" distB="0" distL="114300" distR="114300" wp14:anchorId="0B60FF81" wp14:editId="2336A57F">
            <wp:extent cx="5229225" cy="371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stretch>
                      <a:fillRect/>
                    </a:stretch>
                  </pic:blipFill>
                  <pic:spPr>
                    <a:xfrm>
                      <a:off x="0" y="0"/>
                      <a:ext cx="5229225" cy="371475"/>
                    </a:xfrm>
                    <a:prstGeom prst="rect">
                      <a:avLst/>
                    </a:prstGeom>
                    <a:noFill/>
                    <a:ln>
                      <a:noFill/>
                    </a:ln>
                  </pic:spPr>
                </pic:pic>
              </a:graphicData>
            </a:graphic>
          </wp:inline>
        </w:drawing>
      </w:r>
    </w:p>
    <w:p w14:paraId="6E5C2BBC" w14:textId="77777777" w:rsidR="00241B90" w:rsidRPr="00606CBF" w:rsidRDefault="00241B90" w:rsidP="00606CBF">
      <w:pPr>
        <w:pStyle w:val="Caption"/>
        <w:spacing w:line="480" w:lineRule="auto"/>
        <w:jc w:val="center"/>
        <w:rPr>
          <w:i/>
          <w:iCs/>
          <w:sz w:val="24"/>
        </w:rPr>
      </w:pPr>
    </w:p>
    <w:p w14:paraId="6106AC54" w14:textId="77777777" w:rsidR="00241B90" w:rsidRPr="00606CBF" w:rsidRDefault="00000000" w:rsidP="00606CBF">
      <w:pPr>
        <w:pStyle w:val="Caption"/>
        <w:spacing w:line="480" w:lineRule="auto"/>
        <w:jc w:val="center"/>
        <w:rPr>
          <w:i/>
          <w:iCs/>
          <w:sz w:val="24"/>
          <w:lang w:val="en-US"/>
        </w:rPr>
      </w:pPr>
      <w:r w:rsidRPr="00606CBF">
        <w:rPr>
          <w:i/>
          <w:iCs/>
          <w:sz w:val="24"/>
        </w:rPr>
        <w:t>Figure</w:t>
      </w:r>
      <w:r w:rsidRPr="00606CBF">
        <w:rPr>
          <w:i/>
          <w:iCs/>
          <w:sz w:val="24"/>
          <w:lang w:val="en-US"/>
        </w:rPr>
        <w:t xml:space="preserve"> </w:t>
      </w:r>
      <w:r w:rsidRPr="00606CBF">
        <w:rPr>
          <w:i/>
          <w:iCs/>
          <w:sz w:val="24"/>
        </w:rPr>
        <w:fldChar w:fldCharType="begin"/>
      </w:r>
      <w:r w:rsidRPr="00606CBF">
        <w:rPr>
          <w:i/>
          <w:iCs/>
          <w:sz w:val="24"/>
        </w:rPr>
        <w:instrText xml:space="preserve"> SEQ Figure \* ARABIC </w:instrText>
      </w:r>
      <w:r w:rsidRPr="00606CBF">
        <w:rPr>
          <w:i/>
          <w:iCs/>
          <w:sz w:val="24"/>
        </w:rPr>
        <w:fldChar w:fldCharType="separate"/>
      </w:r>
      <w:r w:rsidRPr="00606CBF">
        <w:rPr>
          <w:i/>
          <w:iCs/>
          <w:sz w:val="24"/>
        </w:rPr>
        <w:t>1</w:t>
      </w:r>
      <w:r w:rsidRPr="00606CBF">
        <w:rPr>
          <w:i/>
          <w:iCs/>
          <w:sz w:val="24"/>
        </w:rPr>
        <w:fldChar w:fldCharType="end"/>
      </w:r>
      <w:r w:rsidRPr="00606CBF">
        <w:rPr>
          <w:i/>
          <w:iCs/>
          <w:sz w:val="24"/>
          <w:lang w:val="en-US"/>
        </w:rPr>
        <w:t>: WBS</w:t>
      </w:r>
    </w:p>
    <w:p w14:paraId="2A7EA1BB" w14:textId="77777777" w:rsidR="00241B90" w:rsidRPr="00606CBF" w:rsidRDefault="00000000" w:rsidP="00606CBF">
      <w:pPr>
        <w:pStyle w:val="Heading2"/>
        <w:spacing w:line="480" w:lineRule="auto"/>
        <w:jc w:val="both"/>
        <w:rPr>
          <w:color w:val="000000" w:themeColor="text1"/>
          <w:sz w:val="24"/>
          <w:szCs w:val="24"/>
        </w:rPr>
      </w:pPr>
      <w:bookmarkStart w:id="32" w:name="_Toc12897"/>
      <w:bookmarkStart w:id="33" w:name="_Toc225982612"/>
      <w:r w:rsidRPr="00606CBF">
        <w:rPr>
          <w:color w:val="000000" w:themeColor="text1"/>
          <w:sz w:val="24"/>
          <w:szCs w:val="24"/>
        </w:rPr>
        <w:t>Quad Chart</w:t>
      </w:r>
      <w:bookmarkEnd w:id="32"/>
      <w:bookmarkEnd w:id="33"/>
    </w:p>
    <w:p w14:paraId="570F4AA4" w14:textId="067AB349" w:rsidR="00C075AD" w:rsidRDefault="00000000" w:rsidP="00606CBF">
      <w:pPr>
        <w:spacing w:line="480" w:lineRule="auto"/>
        <w:jc w:val="both"/>
        <w:rPr>
          <w:color w:val="000000" w:themeColor="text1"/>
        </w:rPr>
      </w:pPr>
      <w:r w:rsidRPr="00606CBF">
        <w:rPr>
          <w:color w:val="000000" w:themeColor="text1"/>
        </w:rPr>
        <w:t>The Quad Chart displays an executive summary of four essential project dimensions which include Scope Time Cost and Quality together with their mutual dependencies. The triple constraint model shows that any modification to one element will result in changes to all other elements (PMI 2021).</w:t>
      </w:r>
    </w:p>
    <w:p w14:paraId="2C3CB0B1" w14:textId="77777777" w:rsidR="00C075AD" w:rsidRDefault="00C075AD">
      <w:pPr>
        <w:rPr>
          <w:color w:val="000000" w:themeColor="text1"/>
        </w:rPr>
      </w:pPr>
      <w:r>
        <w:rPr>
          <w:color w:val="000000" w:themeColor="text1"/>
        </w:rPr>
        <w:br w:type="page"/>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2200"/>
        <w:gridCol w:w="2600"/>
        <w:gridCol w:w="2760"/>
      </w:tblGrid>
      <w:tr w:rsidR="00241B90" w:rsidRPr="00606CBF" w14:paraId="589E5B47" w14:textId="77777777">
        <w:tc>
          <w:tcPr>
            <w:tcW w:w="1800" w:type="dxa"/>
            <w:tcBorders>
              <w:tl2br w:val="nil"/>
            </w:tcBorders>
            <w:shd w:val="clear" w:color="auto" w:fill="DBEFF4"/>
            <w:tcMar>
              <w:top w:w="80" w:type="dxa"/>
              <w:left w:w="120" w:type="dxa"/>
              <w:bottom w:w="80" w:type="dxa"/>
              <w:right w:w="120" w:type="dxa"/>
            </w:tcMar>
            <w:vAlign w:val="center"/>
          </w:tcPr>
          <w:p w14:paraId="2B02EA67" w14:textId="77777777" w:rsidR="00241B90" w:rsidRPr="00606CBF" w:rsidRDefault="00000000" w:rsidP="00606CBF">
            <w:pPr>
              <w:spacing w:line="480" w:lineRule="auto"/>
              <w:jc w:val="both"/>
              <w:rPr>
                <w:color w:val="000000" w:themeColor="text1"/>
              </w:rPr>
            </w:pPr>
            <w:r w:rsidRPr="00606CBF">
              <w:rPr>
                <w:color w:val="000000" w:themeColor="text1"/>
              </w:rPr>
              <w:lastRenderedPageBreak/>
              <w:t>Parameter</w:t>
            </w:r>
          </w:p>
        </w:tc>
        <w:tc>
          <w:tcPr>
            <w:tcW w:w="2200" w:type="dxa"/>
            <w:shd w:val="clear" w:color="auto" w:fill="DBEFF4"/>
            <w:tcMar>
              <w:top w:w="80" w:type="dxa"/>
              <w:left w:w="120" w:type="dxa"/>
              <w:bottom w:w="80" w:type="dxa"/>
              <w:right w:w="120" w:type="dxa"/>
            </w:tcMar>
            <w:vAlign w:val="center"/>
          </w:tcPr>
          <w:p w14:paraId="29E72A84" w14:textId="77777777" w:rsidR="00241B90" w:rsidRPr="00606CBF" w:rsidRDefault="00000000" w:rsidP="00606CBF">
            <w:pPr>
              <w:spacing w:line="480" w:lineRule="auto"/>
              <w:jc w:val="both"/>
              <w:rPr>
                <w:color w:val="000000" w:themeColor="text1"/>
              </w:rPr>
            </w:pPr>
            <w:r w:rsidRPr="00606CBF">
              <w:rPr>
                <w:color w:val="000000" w:themeColor="text1"/>
              </w:rPr>
              <w:t>Target</w:t>
            </w:r>
          </w:p>
        </w:tc>
        <w:tc>
          <w:tcPr>
            <w:tcW w:w="2600" w:type="dxa"/>
            <w:shd w:val="clear" w:color="auto" w:fill="DBEFF4"/>
            <w:tcMar>
              <w:top w:w="80" w:type="dxa"/>
              <w:left w:w="120" w:type="dxa"/>
              <w:bottom w:w="80" w:type="dxa"/>
              <w:right w:w="120" w:type="dxa"/>
            </w:tcMar>
            <w:vAlign w:val="center"/>
          </w:tcPr>
          <w:p w14:paraId="2456CD2A" w14:textId="77777777" w:rsidR="00241B90" w:rsidRPr="00606CBF" w:rsidRDefault="00000000" w:rsidP="00606CBF">
            <w:pPr>
              <w:spacing w:line="480" w:lineRule="auto"/>
              <w:jc w:val="both"/>
              <w:rPr>
                <w:color w:val="000000" w:themeColor="text1"/>
              </w:rPr>
            </w:pPr>
            <w:r w:rsidRPr="00606CBF">
              <w:rPr>
                <w:color w:val="000000" w:themeColor="text1"/>
              </w:rPr>
              <w:t>Key Performance Indicator</w:t>
            </w:r>
          </w:p>
        </w:tc>
        <w:tc>
          <w:tcPr>
            <w:tcW w:w="2760" w:type="dxa"/>
            <w:shd w:val="clear" w:color="auto" w:fill="DBEFF4"/>
            <w:tcMar>
              <w:top w:w="80" w:type="dxa"/>
              <w:left w:w="120" w:type="dxa"/>
              <w:bottom w:w="80" w:type="dxa"/>
              <w:right w:w="120" w:type="dxa"/>
            </w:tcMar>
            <w:vAlign w:val="center"/>
          </w:tcPr>
          <w:p w14:paraId="31099B7A" w14:textId="77777777" w:rsidR="00241B90" w:rsidRPr="00606CBF" w:rsidRDefault="00000000" w:rsidP="00606CBF">
            <w:pPr>
              <w:spacing w:line="480" w:lineRule="auto"/>
              <w:jc w:val="both"/>
              <w:rPr>
                <w:color w:val="000000" w:themeColor="text1"/>
              </w:rPr>
            </w:pPr>
            <w:r w:rsidRPr="00606CBF">
              <w:rPr>
                <w:color w:val="000000" w:themeColor="text1"/>
              </w:rPr>
              <w:t>Risk if Not Met</w:t>
            </w:r>
          </w:p>
        </w:tc>
      </w:tr>
      <w:tr w:rsidR="00241B90" w:rsidRPr="00606CBF" w14:paraId="015E8349" w14:textId="77777777">
        <w:tc>
          <w:tcPr>
            <w:tcW w:w="1800" w:type="dxa"/>
            <w:shd w:val="clear" w:color="auto" w:fill="DBEFF4"/>
            <w:tcMar>
              <w:top w:w="80" w:type="dxa"/>
              <w:left w:w="120" w:type="dxa"/>
              <w:bottom w:w="80" w:type="dxa"/>
              <w:right w:w="120" w:type="dxa"/>
            </w:tcMar>
            <w:vAlign w:val="center"/>
          </w:tcPr>
          <w:p w14:paraId="4E20A954" w14:textId="77777777" w:rsidR="00241B90" w:rsidRPr="00606CBF" w:rsidRDefault="00000000" w:rsidP="00606CBF">
            <w:pPr>
              <w:spacing w:line="480" w:lineRule="auto"/>
              <w:jc w:val="both"/>
              <w:rPr>
                <w:color w:val="000000" w:themeColor="text1"/>
              </w:rPr>
            </w:pPr>
            <w:r w:rsidRPr="00606CBF">
              <w:rPr>
                <w:color w:val="000000" w:themeColor="text1"/>
              </w:rPr>
              <w:t>SCOPE</w:t>
            </w:r>
          </w:p>
        </w:tc>
        <w:tc>
          <w:tcPr>
            <w:tcW w:w="2200" w:type="dxa"/>
            <w:shd w:val="clear" w:color="auto" w:fill="DBEFF4"/>
            <w:tcMar>
              <w:top w:w="80" w:type="dxa"/>
              <w:left w:w="120" w:type="dxa"/>
              <w:bottom w:w="80" w:type="dxa"/>
              <w:right w:w="120" w:type="dxa"/>
            </w:tcMar>
            <w:vAlign w:val="center"/>
          </w:tcPr>
          <w:p w14:paraId="560CE2FE" w14:textId="77777777" w:rsidR="00241B90" w:rsidRPr="00606CBF" w:rsidRDefault="00000000" w:rsidP="00606CBF">
            <w:pPr>
              <w:spacing w:line="480" w:lineRule="auto"/>
              <w:jc w:val="both"/>
              <w:rPr>
                <w:color w:val="000000" w:themeColor="text1"/>
              </w:rPr>
            </w:pPr>
            <w:r w:rsidRPr="00606CBF">
              <w:rPr>
                <w:color w:val="000000" w:themeColor="text1"/>
              </w:rPr>
              <w:t>Reconstruct 5 bridges + 180km highway</w:t>
            </w:r>
          </w:p>
        </w:tc>
        <w:tc>
          <w:tcPr>
            <w:tcW w:w="2600" w:type="dxa"/>
            <w:shd w:val="clear" w:color="auto" w:fill="DBEFF4"/>
            <w:tcMar>
              <w:top w:w="80" w:type="dxa"/>
              <w:left w:w="120" w:type="dxa"/>
              <w:bottom w:w="80" w:type="dxa"/>
              <w:right w:w="120" w:type="dxa"/>
            </w:tcMar>
            <w:vAlign w:val="center"/>
          </w:tcPr>
          <w:p w14:paraId="476CFE31" w14:textId="77777777" w:rsidR="00241B90" w:rsidRPr="00606CBF" w:rsidRDefault="00000000" w:rsidP="00606CBF">
            <w:pPr>
              <w:spacing w:line="480" w:lineRule="auto"/>
              <w:jc w:val="both"/>
              <w:rPr>
                <w:color w:val="000000" w:themeColor="text1"/>
              </w:rPr>
            </w:pPr>
            <w:r w:rsidRPr="00606CBF">
              <w:rPr>
                <w:color w:val="000000" w:themeColor="text1"/>
              </w:rPr>
              <w:t>% work packages completed</w:t>
            </w:r>
          </w:p>
        </w:tc>
        <w:tc>
          <w:tcPr>
            <w:tcW w:w="2760" w:type="dxa"/>
            <w:shd w:val="clear" w:color="auto" w:fill="DBEFF4"/>
            <w:tcMar>
              <w:top w:w="80" w:type="dxa"/>
              <w:left w:w="120" w:type="dxa"/>
              <w:bottom w:w="80" w:type="dxa"/>
              <w:right w:w="120" w:type="dxa"/>
            </w:tcMar>
            <w:vAlign w:val="center"/>
          </w:tcPr>
          <w:p w14:paraId="3B60886D" w14:textId="77777777" w:rsidR="00241B90" w:rsidRPr="00606CBF" w:rsidRDefault="00000000" w:rsidP="00606CBF">
            <w:pPr>
              <w:spacing w:line="480" w:lineRule="auto"/>
              <w:jc w:val="both"/>
              <w:rPr>
                <w:color w:val="000000" w:themeColor="text1"/>
              </w:rPr>
            </w:pPr>
            <w:r w:rsidRPr="00606CBF">
              <w:rPr>
                <w:color w:val="000000" w:themeColor="text1"/>
              </w:rPr>
              <w:t>Incomplete reconnection of corridor</w:t>
            </w:r>
          </w:p>
        </w:tc>
      </w:tr>
      <w:tr w:rsidR="00241B90" w:rsidRPr="00606CBF" w14:paraId="0308980B" w14:textId="77777777">
        <w:tc>
          <w:tcPr>
            <w:tcW w:w="1800" w:type="dxa"/>
            <w:shd w:val="clear" w:color="auto" w:fill="DBEFF4"/>
            <w:tcMar>
              <w:top w:w="80" w:type="dxa"/>
              <w:left w:w="120" w:type="dxa"/>
              <w:bottom w:w="80" w:type="dxa"/>
              <w:right w:w="120" w:type="dxa"/>
            </w:tcMar>
            <w:vAlign w:val="center"/>
          </w:tcPr>
          <w:p w14:paraId="21DF3826" w14:textId="77777777" w:rsidR="00241B90" w:rsidRPr="00606CBF" w:rsidRDefault="00000000" w:rsidP="00606CBF">
            <w:pPr>
              <w:spacing w:line="480" w:lineRule="auto"/>
              <w:jc w:val="both"/>
              <w:rPr>
                <w:color w:val="000000" w:themeColor="text1"/>
              </w:rPr>
            </w:pPr>
            <w:r w:rsidRPr="00606CBF">
              <w:rPr>
                <w:color w:val="000000" w:themeColor="text1"/>
              </w:rPr>
              <w:t>TIME</w:t>
            </w:r>
          </w:p>
        </w:tc>
        <w:tc>
          <w:tcPr>
            <w:tcW w:w="2200" w:type="dxa"/>
            <w:shd w:val="clear" w:color="auto" w:fill="DBEFF4"/>
            <w:tcMar>
              <w:top w:w="80" w:type="dxa"/>
              <w:left w:w="120" w:type="dxa"/>
              <w:bottom w:w="80" w:type="dxa"/>
              <w:right w:w="120" w:type="dxa"/>
            </w:tcMar>
            <w:vAlign w:val="center"/>
          </w:tcPr>
          <w:p w14:paraId="0B79DF3A" w14:textId="77777777" w:rsidR="00241B90" w:rsidRPr="00606CBF" w:rsidRDefault="00000000" w:rsidP="00606CBF">
            <w:pPr>
              <w:spacing w:line="480" w:lineRule="auto"/>
              <w:jc w:val="both"/>
              <w:rPr>
                <w:color w:val="000000" w:themeColor="text1"/>
              </w:rPr>
            </w:pPr>
            <w:r w:rsidRPr="00606CBF">
              <w:rPr>
                <w:color w:val="000000" w:themeColor="text1"/>
              </w:rPr>
              <w:t>24 months (by Dec 2024)</w:t>
            </w:r>
          </w:p>
        </w:tc>
        <w:tc>
          <w:tcPr>
            <w:tcW w:w="2600" w:type="dxa"/>
            <w:shd w:val="clear" w:color="auto" w:fill="DBEFF4"/>
            <w:tcMar>
              <w:top w:w="80" w:type="dxa"/>
              <w:left w:w="120" w:type="dxa"/>
              <w:bottom w:w="80" w:type="dxa"/>
              <w:right w:w="120" w:type="dxa"/>
            </w:tcMar>
            <w:vAlign w:val="center"/>
          </w:tcPr>
          <w:p w14:paraId="5D7575BE" w14:textId="77777777" w:rsidR="00241B90" w:rsidRPr="00606CBF" w:rsidRDefault="00000000" w:rsidP="00606CBF">
            <w:pPr>
              <w:spacing w:line="480" w:lineRule="auto"/>
              <w:jc w:val="both"/>
              <w:rPr>
                <w:color w:val="000000" w:themeColor="text1"/>
              </w:rPr>
            </w:pPr>
            <w:r w:rsidRPr="00606CBF">
              <w:rPr>
                <w:color w:val="000000" w:themeColor="text1"/>
              </w:rPr>
              <w:t>Milestone adherence rate ≥ 90%</w:t>
            </w:r>
          </w:p>
        </w:tc>
        <w:tc>
          <w:tcPr>
            <w:tcW w:w="2760" w:type="dxa"/>
            <w:shd w:val="clear" w:color="auto" w:fill="DBEFF4"/>
            <w:tcMar>
              <w:top w:w="80" w:type="dxa"/>
              <w:left w:w="120" w:type="dxa"/>
              <w:bottom w:w="80" w:type="dxa"/>
              <w:right w:w="120" w:type="dxa"/>
            </w:tcMar>
            <w:vAlign w:val="center"/>
          </w:tcPr>
          <w:p w14:paraId="7E32EF05" w14:textId="77777777" w:rsidR="00241B90" w:rsidRPr="00606CBF" w:rsidRDefault="00000000" w:rsidP="00606CBF">
            <w:pPr>
              <w:spacing w:line="480" w:lineRule="auto"/>
              <w:jc w:val="both"/>
              <w:rPr>
                <w:color w:val="000000" w:themeColor="text1"/>
              </w:rPr>
            </w:pPr>
            <w:r w:rsidRPr="00606CBF">
              <w:rPr>
                <w:color w:val="000000" w:themeColor="text1"/>
              </w:rPr>
              <w:t>Extended economic disruption</w:t>
            </w:r>
          </w:p>
        </w:tc>
      </w:tr>
      <w:tr w:rsidR="00241B90" w:rsidRPr="00606CBF" w14:paraId="5766546D" w14:textId="77777777">
        <w:tc>
          <w:tcPr>
            <w:tcW w:w="1800" w:type="dxa"/>
            <w:shd w:val="clear" w:color="auto" w:fill="DBEFF4"/>
            <w:tcMar>
              <w:top w:w="80" w:type="dxa"/>
              <w:left w:w="120" w:type="dxa"/>
              <w:bottom w:w="80" w:type="dxa"/>
              <w:right w:w="120" w:type="dxa"/>
            </w:tcMar>
            <w:vAlign w:val="center"/>
          </w:tcPr>
          <w:p w14:paraId="7BBD8FF8" w14:textId="77777777" w:rsidR="00241B90" w:rsidRPr="00606CBF" w:rsidRDefault="00000000" w:rsidP="00606CBF">
            <w:pPr>
              <w:spacing w:line="480" w:lineRule="auto"/>
              <w:jc w:val="both"/>
              <w:rPr>
                <w:color w:val="000000" w:themeColor="text1"/>
              </w:rPr>
            </w:pPr>
            <w:r w:rsidRPr="00606CBF">
              <w:rPr>
                <w:color w:val="000000" w:themeColor="text1"/>
              </w:rPr>
              <w:t>COST</w:t>
            </w:r>
          </w:p>
        </w:tc>
        <w:tc>
          <w:tcPr>
            <w:tcW w:w="2200" w:type="dxa"/>
            <w:shd w:val="clear" w:color="auto" w:fill="DBEFF4"/>
            <w:tcMar>
              <w:top w:w="80" w:type="dxa"/>
              <w:left w:w="120" w:type="dxa"/>
              <w:bottom w:w="80" w:type="dxa"/>
              <w:right w:w="120" w:type="dxa"/>
            </w:tcMar>
            <w:vAlign w:val="center"/>
          </w:tcPr>
          <w:p w14:paraId="32492338" w14:textId="77777777" w:rsidR="00241B90" w:rsidRPr="00606CBF" w:rsidRDefault="00000000" w:rsidP="00606CBF">
            <w:pPr>
              <w:spacing w:line="480" w:lineRule="auto"/>
              <w:jc w:val="both"/>
              <w:rPr>
                <w:color w:val="000000" w:themeColor="text1"/>
              </w:rPr>
            </w:pPr>
            <w:r w:rsidRPr="00606CBF">
              <w:rPr>
                <w:color w:val="000000" w:themeColor="text1"/>
              </w:rPr>
              <w:t>≤ CAD $2.8 Billion</w:t>
            </w:r>
          </w:p>
        </w:tc>
        <w:tc>
          <w:tcPr>
            <w:tcW w:w="2600" w:type="dxa"/>
            <w:shd w:val="clear" w:color="auto" w:fill="DBEFF4"/>
            <w:tcMar>
              <w:top w:w="80" w:type="dxa"/>
              <w:left w:w="120" w:type="dxa"/>
              <w:bottom w:w="80" w:type="dxa"/>
              <w:right w:w="120" w:type="dxa"/>
            </w:tcMar>
            <w:vAlign w:val="center"/>
          </w:tcPr>
          <w:p w14:paraId="3AD8EB25" w14:textId="77777777" w:rsidR="00241B90" w:rsidRPr="00606CBF" w:rsidRDefault="00000000" w:rsidP="00606CBF">
            <w:pPr>
              <w:spacing w:line="480" w:lineRule="auto"/>
              <w:jc w:val="both"/>
              <w:rPr>
                <w:color w:val="000000" w:themeColor="text1"/>
              </w:rPr>
            </w:pPr>
            <w:r w:rsidRPr="00606CBF">
              <w:rPr>
                <w:color w:val="000000" w:themeColor="text1"/>
              </w:rPr>
              <w:t>Cost Performance Index (CPI) ≥ 1.0</w:t>
            </w:r>
          </w:p>
        </w:tc>
        <w:tc>
          <w:tcPr>
            <w:tcW w:w="2760" w:type="dxa"/>
            <w:shd w:val="clear" w:color="auto" w:fill="DBEFF4"/>
            <w:tcMar>
              <w:top w:w="80" w:type="dxa"/>
              <w:left w:w="120" w:type="dxa"/>
              <w:bottom w:w="80" w:type="dxa"/>
              <w:right w:w="120" w:type="dxa"/>
            </w:tcMar>
            <w:vAlign w:val="center"/>
          </w:tcPr>
          <w:p w14:paraId="2EC1AF14" w14:textId="77777777" w:rsidR="00241B90" w:rsidRPr="00606CBF" w:rsidRDefault="00000000" w:rsidP="00606CBF">
            <w:pPr>
              <w:spacing w:line="480" w:lineRule="auto"/>
              <w:jc w:val="both"/>
              <w:rPr>
                <w:color w:val="000000" w:themeColor="text1"/>
              </w:rPr>
            </w:pPr>
            <w:r w:rsidRPr="00606CBF">
              <w:rPr>
                <w:color w:val="000000" w:themeColor="text1"/>
              </w:rPr>
              <w:t>Budget overrun → reduced scope</w:t>
            </w:r>
          </w:p>
        </w:tc>
      </w:tr>
      <w:tr w:rsidR="00241B90" w:rsidRPr="00606CBF" w14:paraId="75B14790" w14:textId="77777777">
        <w:tc>
          <w:tcPr>
            <w:tcW w:w="1800" w:type="dxa"/>
            <w:shd w:val="clear" w:color="auto" w:fill="DBEFF4"/>
            <w:tcMar>
              <w:top w:w="80" w:type="dxa"/>
              <w:left w:w="120" w:type="dxa"/>
              <w:bottom w:w="80" w:type="dxa"/>
              <w:right w:w="120" w:type="dxa"/>
            </w:tcMar>
            <w:vAlign w:val="center"/>
          </w:tcPr>
          <w:p w14:paraId="0BC1C25A" w14:textId="77777777" w:rsidR="00241B90" w:rsidRPr="00606CBF" w:rsidRDefault="00000000" w:rsidP="00606CBF">
            <w:pPr>
              <w:spacing w:line="480" w:lineRule="auto"/>
              <w:jc w:val="both"/>
              <w:rPr>
                <w:color w:val="000000" w:themeColor="text1"/>
              </w:rPr>
            </w:pPr>
            <w:r w:rsidRPr="00606CBF">
              <w:rPr>
                <w:color w:val="000000" w:themeColor="text1"/>
              </w:rPr>
              <w:t>QUALITY</w:t>
            </w:r>
          </w:p>
        </w:tc>
        <w:tc>
          <w:tcPr>
            <w:tcW w:w="2200" w:type="dxa"/>
            <w:shd w:val="clear" w:color="auto" w:fill="DBEFF4"/>
            <w:tcMar>
              <w:top w:w="80" w:type="dxa"/>
              <w:left w:w="120" w:type="dxa"/>
              <w:bottom w:w="80" w:type="dxa"/>
              <w:right w:w="120" w:type="dxa"/>
            </w:tcMar>
            <w:vAlign w:val="center"/>
          </w:tcPr>
          <w:p w14:paraId="2349A7A0" w14:textId="77777777" w:rsidR="00241B90" w:rsidRPr="00606CBF" w:rsidRDefault="00000000" w:rsidP="00606CBF">
            <w:pPr>
              <w:spacing w:line="480" w:lineRule="auto"/>
              <w:jc w:val="both"/>
              <w:rPr>
                <w:color w:val="000000" w:themeColor="text1"/>
              </w:rPr>
            </w:pPr>
            <w:r w:rsidRPr="00606CBF">
              <w:rPr>
                <w:color w:val="000000" w:themeColor="text1"/>
              </w:rPr>
              <w:t>ISO 9001 &amp; TC Standards</w:t>
            </w:r>
          </w:p>
        </w:tc>
        <w:tc>
          <w:tcPr>
            <w:tcW w:w="2600" w:type="dxa"/>
            <w:shd w:val="clear" w:color="auto" w:fill="DBEFF4"/>
            <w:tcMar>
              <w:top w:w="80" w:type="dxa"/>
              <w:left w:w="120" w:type="dxa"/>
              <w:bottom w:w="80" w:type="dxa"/>
              <w:right w:w="120" w:type="dxa"/>
            </w:tcMar>
            <w:vAlign w:val="center"/>
          </w:tcPr>
          <w:p w14:paraId="5BB0700D" w14:textId="77777777" w:rsidR="00241B90" w:rsidRPr="00606CBF" w:rsidRDefault="00000000" w:rsidP="00606CBF">
            <w:pPr>
              <w:spacing w:line="480" w:lineRule="auto"/>
              <w:jc w:val="both"/>
              <w:rPr>
                <w:color w:val="000000" w:themeColor="text1"/>
              </w:rPr>
            </w:pPr>
            <w:r w:rsidRPr="00606CBF">
              <w:rPr>
                <w:color w:val="000000" w:themeColor="text1"/>
              </w:rPr>
              <w:t>Defect rate &lt; 2%; 0 safety incidents</w:t>
            </w:r>
          </w:p>
        </w:tc>
        <w:tc>
          <w:tcPr>
            <w:tcW w:w="2760" w:type="dxa"/>
            <w:shd w:val="clear" w:color="auto" w:fill="DBEFF4"/>
            <w:tcMar>
              <w:top w:w="80" w:type="dxa"/>
              <w:left w:w="120" w:type="dxa"/>
              <w:bottom w:w="80" w:type="dxa"/>
              <w:right w:w="120" w:type="dxa"/>
            </w:tcMar>
            <w:vAlign w:val="center"/>
          </w:tcPr>
          <w:p w14:paraId="1AC79524" w14:textId="77777777" w:rsidR="00241B90" w:rsidRPr="00606CBF" w:rsidRDefault="00000000" w:rsidP="00606CBF">
            <w:pPr>
              <w:spacing w:line="480" w:lineRule="auto"/>
              <w:jc w:val="both"/>
              <w:rPr>
                <w:color w:val="000000" w:themeColor="text1"/>
              </w:rPr>
            </w:pPr>
            <w:r w:rsidRPr="00606CBF">
              <w:rPr>
                <w:color w:val="000000" w:themeColor="text1"/>
              </w:rPr>
              <w:t>Structural failure; regulatory non-compliance</w:t>
            </w:r>
          </w:p>
        </w:tc>
      </w:tr>
    </w:tbl>
    <w:p w14:paraId="2D135613" w14:textId="77777777" w:rsidR="00241B90" w:rsidRPr="00606CBF" w:rsidRDefault="00241B90" w:rsidP="00606CBF">
      <w:pPr>
        <w:spacing w:line="480" w:lineRule="auto"/>
        <w:jc w:val="both"/>
        <w:rPr>
          <w:color w:val="000000" w:themeColor="text1"/>
        </w:rPr>
      </w:pPr>
    </w:p>
    <w:p w14:paraId="59D9ECFE" w14:textId="77777777" w:rsidR="00241B90" w:rsidRPr="00606CBF" w:rsidRDefault="00000000" w:rsidP="00606CBF">
      <w:pPr>
        <w:spacing w:line="480" w:lineRule="auto"/>
        <w:jc w:val="both"/>
        <w:rPr>
          <w:color w:val="000000" w:themeColor="text1"/>
        </w:rPr>
      </w:pPr>
      <w:r w:rsidRPr="00606CBF">
        <w:rPr>
          <w:color w:val="000000" w:themeColor="text1"/>
        </w:rPr>
        <w:t>The steering group meetings which occur monthly assess the Quad Chart to check whether the project progresses according to its scheduled timetable and three other project dimensions. The Project Sponsor must approve all necessary trade-offs which include using budget resources to speed up project completion (Turner, 2020).</w:t>
      </w:r>
    </w:p>
    <w:p w14:paraId="1865C12A" w14:textId="77777777" w:rsidR="00241B90" w:rsidRPr="00606CBF" w:rsidRDefault="00000000" w:rsidP="00606CBF">
      <w:pPr>
        <w:spacing w:line="480" w:lineRule="auto"/>
        <w:jc w:val="center"/>
        <w:rPr>
          <w:i/>
          <w:iCs/>
        </w:rPr>
      </w:pPr>
      <w:r w:rsidRPr="00606CBF">
        <w:rPr>
          <w:i/>
          <w:iCs/>
          <w:noProof/>
        </w:rPr>
        <w:lastRenderedPageBreak/>
        <w:drawing>
          <wp:inline distT="0" distB="0" distL="114300" distR="114300" wp14:anchorId="0277C45E" wp14:editId="47B50BB6">
            <wp:extent cx="5936615" cy="3222625"/>
            <wp:effectExtent l="0" t="0" r="6985" b="15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
                    <a:stretch>
                      <a:fillRect/>
                    </a:stretch>
                  </pic:blipFill>
                  <pic:spPr>
                    <a:xfrm>
                      <a:off x="0" y="0"/>
                      <a:ext cx="5936615" cy="3222625"/>
                    </a:xfrm>
                    <a:prstGeom prst="rect">
                      <a:avLst/>
                    </a:prstGeom>
                    <a:noFill/>
                    <a:ln>
                      <a:noFill/>
                    </a:ln>
                  </pic:spPr>
                </pic:pic>
              </a:graphicData>
            </a:graphic>
          </wp:inline>
        </w:drawing>
      </w:r>
    </w:p>
    <w:p w14:paraId="12B02986" w14:textId="77777777" w:rsidR="00241B90" w:rsidRPr="00606CBF" w:rsidRDefault="00000000" w:rsidP="00606CBF">
      <w:pPr>
        <w:pStyle w:val="Caption"/>
        <w:spacing w:line="480" w:lineRule="auto"/>
        <w:jc w:val="center"/>
        <w:rPr>
          <w:i/>
          <w:iCs/>
          <w:sz w:val="24"/>
          <w:lang w:val="en-US"/>
        </w:rPr>
      </w:pPr>
      <w:r w:rsidRPr="00606CBF">
        <w:rPr>
          <w:i/>
          <w:iCs/>
          <w:sz w:val="24"/>
        </w:rPr>
        <w:t>Figure</w:t>
      </w:r>
      <w:r w:rsidRPr="00606CBF">
        <w:rPr>
          <w:i/>
          <w:iCs/>
          <w:sz w:val="24"/>
          <w:lang w:val="en-US"/>
        </w:rPr>
        <w:t xml:space="preserve"> </w:t>
      </w:r>
      <w:r w:rsidRPr="00606CBF">
        <w:rPr>
          <w:i/>
          <w:iCs/>
          <w:sz w:val="24"/>
        </w:rPr>
        <w:fldChar w:fldCharType="begin"/>
      </w:r>
      <w:r w:rsidRPr="00606CBF">
        <w:rPr>
          <w:i/>
          <w:iCs/>
          <w:sz w:val="24"/>
        </w:rPr>
        <w:instrText xml:space="preserve"> SEQ Figure \* ARABIC </w:instrText>
      </w:r>
      <w:r w:rsidRPr="00606CBF">
        <w:rPr>
          <w:i/>
          <w:iCs/>
          <w:sz w:val="24"/>
        </w:rPr>
        <w:fldChar w:fldCharType="separate"/>
      </w:r>
      <w:r w:rsidRPr="00606CBF">
        <w:rPr>
          <w:i/>
          <w:iCs/>
          <w:sz w:val="24"/>
        </w:rPr>
        <w:t>2</w:t>
      </w:r>
      <w:r w:rsidRPr="00606CBF">
        <w:rPr>
          <w:i/>
          <w:iCs/>
          <w:sz w:val="24"/>
        </w:rPr>
        <w:fldChar w:fldCharType="end"/>
      </w:r>
      <w:r w:rsidRPr="00606CBF">
        <w:rPr>
          <w:i/>
          <w:iCs/>
          <w:sz w:val="24"/>
          <w:lang w:val="en-US"/>
        </w:rPr>
        <w:t>: Quad Chart</w:t>
      </w:r>
    </w:p>
    <w:p w14:paraId="0B35B52D" w14:textId="77777777" w:rsidR="00241B90" w:rsidRPr="00606CBF" w:rsidRDefault="00000000" w:rsidP="00606CBF">
      <w:pPr>
        <w:pStyle w:val="Heading2"/>
        <w:spacing w:line="480" w:lineRule="auto"/>
        <w:jc w:val="both"/>
        <w:rPr>
          <w:color w:val="000000" w:themeColor="text1"/>
          <w:sz w:val="24"/>
          <w:szCs w:val="24"/>
        </w:rPr>
      </w:pPr>
      <w:bookmarkStart w:id="34" w:name="_Toc11647"/>
      <w:bookmarkStart w:id="35" w:name="_Toc225982613"/>
      <w:r w:rsidRPr="00606CBF">
        <w:rPr>
          <w:color w:val="000000" w:themeColor="text1"/>
          <w:sz w:val="24"/>
          <w:szCs w:val="24"/>
        </w:rPr>
        <w:t>Gantt Chart</w:t>
      </w:r>
      <w:bookmarkEnd w:id="34"/>
      <w:bookmarkEnd w:id="35"/>
      <w:r w:rsidRPr="00606CBF">
        <w:rPr>
          <w:color w:val="000000" w:themeColor="text1"/>
          <w:sz w:val="24"/>
          <w:szCs w:val="24"/>
        </w:rPr>
        <w:t xml:space="preserve"> </w:t>
      </w:r>
    </w:p>
    <w:p w14:paraId="26743B5E" w14:textId="77777777" w:rsidR="00241B90" w:rsidRPr="00606CBF" w:rsidRDefault="00000000" w:rsidP="00606CBF">
      <w:pPr>
        <w:spacing w:line="480" w:lineRule="auto"/>
        <w:jc w:val="both"/>
        <w:rPr>
          <w:color w:val="000000" w:themeColor="text1"/>
        </w:rPr>
      </w:pPr>
      <w:r w:rsidRPr="00606CBF">
        <w:rPr>
          <w:color w:val="000000" w:themeColor="text1"/>
        </w:rPr>
        <w:t>The Gantt Chart below shows the project timeline which extends through a 24-month period of 96 weeks and displays important project stages and milestones and their relationships to each other. The project team uses a phased approach which allows them to open partial access routes during ongoing reconstruction work (APM 2022).</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1300"/>
        <w:gridCol w:w="1300"/>
        <w:gridCol w:w="1400"/>
        <w:gridCol w:w="2960"/>
      </w:tblGrid>
      <w:tr w:rsidR="00241B90" w:rsidRPr="00606CBF" w14:paraId="0DE0D43E" w14:textId="77777777">
        <w:tc>
          <w:tcPr>
            <w:tcW w:w="2400" w:type="dxa"/>
            <w:tcBorders>
              <w:tl2br w:val="nil"/>
            </w:tcBorders>
            <w:shd w:val="clear" w:color="auto" w:fill="DBEFF4"/>
            <w:tcMar>
              <w:top w:w="80" w:type="dxa"/>
              <w:left w:w="120" w:type="dxa"/>
              <w:bottom w:w="80" w:type="dxa"/>
              <w:right w:w="120" w:type="dxa"/>
            </w:tcMar>
            <w:vAlign w:val="center"/>
          </w:tcPr>
          <w:p w14:paraId="54164B95" w14:textId="77777777" w:rsidR="00241B90" w:rsidRPr="00606CBF" w:rsidRDefault="00000000" w:rsidP="00606CBF">
            <w:pPr>
              <w:spacing w:line="480" w:lineRule="auto"/>
              <w:jc w:val="both"/>
              <w:rPr>
                <w:color w:val="000000" w:themeColor="text1"/>
              </w:rPr>
            </w:pPr>
            <w:r w:rsidRPr="00606CBF">
              <w:rPr>
                <w:color w:val="000000" w:themeColor="text1"/>
              </w:rPr>
              <w:t>Phase / Milestone</w:t>
            </w:r>
          </w:p>
        </w:tc>
        <w:tc>
          <w:tcPr>
            <w:tcW w:w="1300" w:type="dxa"/>
            <w:shd w:val="clear" w:color="auto" w:fill="DBEFF4"/>
            <w:tcMar>
              <w:top w:w="80" w:type="dxa"/>
              <w:left w:w="120" w:type="dxa"/>
              <w:bottom w:w="80" w:type="dxa"/>
              <w:right w:w="120" w:type="dxa"/>
            </w:tcMar>
            <w:vAlign w:val="center"/>
          </w:tcPr>
          <w:p w14:paraId="765E6313" w14:textId="77777777" w:rsidR="00241B90" w:rsidRPr="00606CBF" w:rsidRDefault="00000000" w:rsidP="00606CBF">
            <w:pPr>
              <w:spacing w:line="480" w:lineRule="auto"/>
              <w:jc w:val="both"/>
              <w:rPr>
                <w:color w:val="000000" w:themeColor="text1"/>
              </w:rPr>
            </w:pPr>
            <w:r w:rsidRPr="00606CBF">
              <w:rPr>
                <w:color w:val="000000" w:themeColor="text1"/>
              </w:rPr>
              <w:t>Start (Week)</w:t>
            </w:r>
          </w:p>
        </w:tc>
        <w:tc>
          <w:tcPr>
            <w:tcW w:w="1300" w:type="dxa"/>
            <w:shd w:val="clear" w:color="auto" w:fill="DBEFF4"/>
            <w:tcMar>
              <w:top w:w="80" w:type="dxa"/>
              <w:left w:w="120" w:type="dxa"/>
              <w:bottom w:w="80" w:type="dxa"/>
              <w:right w:w="120" w:type="dxa"/>
            </w:tcMar>
            <w:vAlign w:val="center"/>
          </w:tcPr>
          <w:p w14:paraId="1E0BC8D7" w14:textId="77777777" w:rsidR="00241B90" w:rsidRPr="00606CBF" w:rsidRDefault="00000000" w:rsidP="00606CBF">
            <w:pPr>
              <w:spacing w:line="480" w:lineRule="auto"/>
              <w:jc w:val="both"/>
              <w:rPr>
                <w:color w:val="000000" w:themeColor="text1"/>
              </w:rPr>
            </w:pPr>
            <w:r w:rsidRPr="00606CBF">
              <w:rPr>
                <w:color w:val="000000" w:themeColor="text1"/>
              </w:rPr>
              <w:t>End (Week)</w:t>
            </w:r>
          </w:p>
        </w:tc>
        <w:tc>
          <w:tcPr>
            <w:tcW w:w="1400" w:type="dxa"/>
            <w:shd w:val="clear" w:color="auto" w:fill="DBEFF4"/>
            <w:tcMar>
              <w:top w:w="80" w:type="dxa"/>
              <w:left w:w="120" w:type="dxa"/>
              <w:bottom w:w="80" w:type="dxa"/>
              <w:right w:w="120" w:type="dxa"/>
            </w:tcMar>
            <w:vAlign w:val="center"/>
          </w:tcPr>
          <w:p w14:paraId="45249A2D" w14:textId="77777777" w:rsidR="00241B90" w:rsidRPr="00606CBF" w:rsidRDefault="00000000" w:rsidP="00606CBF">
            <w:pPr>
              <w:spacing w:line="480" w:lineRule="auto"/>
              <w:jc w:val="both"/>
              <w:rPr>
                <w:color w:val="000000" w:themeColor="text1"/>
              </w:rPr>
            </w:pPr>
            <w:r w:rsidRPr="00606CBF">
              <w:rPr>
                <w:color w:val="000000" w:themeColor="text1"/>
              </w:rPr>
              <w:t>Duration</w:t>
            </w:r>
          </w:p>
        </w:tc>
        <w:tc>
          <w:tcPr>
            <w:tcW w:w="2960" w:type="dxa"/>
            <w:shd w:val="clear" w:color="auto" w:fill="DBEFF4"/>
            <w:tcMar>
              <w:top w:w="80" w:type="dxa"/>
              <w:left w:w="120" w:type="dxa"/>
              <w:bottom w:w="80" w:type="dxa"/>
              <w:right w:w="120" w:type="dxa"/>
            </w:tcMar>
            <w:vAlign w:val="center"/>
          </w:tcPr>
          <w:p w14:paraId="283B816C" w14:textId="77777777" w:rsidR="00241B90" w:rsidRPr="00606CBF" w:rsidRDefault="00000000" w:rsidP="00606CBF">
            <w:pPr>
              <w:spacing w:line="480" w:lineRule="auto"/>
              <w:jc w:val="both"/>
              <w:rPr>
                <w:color w:val="000000" w:themeColor="text1"/>
              </w:rPr>
            </w:pPr>
            <w:r w:rsidRPr="00606CBF">
              <w:rPr>
                <w:color w:val="000000" w:themeColor="text1"/>
              </w:rPr>
              <w:t>Key Milestone</w:t>
            </w:r>
          </w:p>
        </w:tc>
      </w:tr>
      <w:tr w:rsidR="00241B90" w:rsidRPr="00606CBF" w14:paraId="004D4B58" w14:textId="77777777">
        <w:tc>
          <w:tcPr>
            <w:tcW w:w="2400" w:type="dxa"/>
            <w:shd w:val="clear" w:color="auto" w:fill="DBEFF4"/>
            <w:tcMar>
              <w:top w:w="80" w:type="dxa"/>
              <w:left w:w="120" w:type="dxa"/>
              <w:bottom w:w="80" w:type="dxa"/>
              <w:right w:w="120" w:type="dxa"/>
            </w:tcMar>
            <w:vAlign w:val="center"/>
          </w:tcPr>
          <w:p w14:paraId="053B175C" w14:textId="77777777" w:rsidR="00241B90" w:rsidRPr="00606CBF" w:rsidRDefault="00000000" w:rsidP="00606CBF">
            <w:pPr>
              <w:spacing w:line="480" w:lineRule="auto"/>
              <w:jc w:val="both"/>
              <w:rPr>
                <w:color w:val="000000" w:themeColor="text1"/>
              </w:rPr>
            </w:pPr>
            <w:r w:rsidRPr="00606CBF">
              <w:rPr>
                <w:color w:val="000000" w:themeColor="text1"/>
              </w:rPr>
              <w:t>1. Initiation &amp; Planning</w:t>
            </w:r>
          </w:p>
        </w:tc>
        <w:tc>
          <w:tcPr>
            <w:tcW w:w="1300" w:type="dxa"/>
            <w:shd w:val="clear" w:color="auto" w:fill="DBEFF4"/>
            <w:tcMar>
              <w:top w:w="80" w:type="dxa"/>
              <w:left w:w="120" w:type="dxa"/>
              <w:bottom w:w="80" w:type="dxa"/>
              <w:right w:w="120" w:type="dxa"/>
            </w:tcMar>
            <w:vAlign w:val="center"/>
          </w:tcPr>
          <w:p w14:paraId="46FBC6D0" w14:textId="77777777" w:rsidR="00241B90" w:rsidRPr="00606CBF" w:rsidRDefault="00000000" w:rsidP="00606CBF">
            <w:pPr>
              <w:spacing w:line="480" w:lineRule="auto"/>
              <w:jc w:val="both"/>
              <w:rPr>
                <w:color w:val="000000" w:themeColor="text1"/>
              </w:rPr>
            </w:pPr>
            <w:r w:rsidRPr="00606CBF">
              <w:rPr>
                <w:color w:val="000000" w:themeColor="text1"/>
              </w:rPr>
              <w:t>1</w:t>
            </w:r>
          </w:p>
        </w:tc>
        <w:tc>
          <w:tcPr>
            <w:tcW w:w="1300" w:type="dxa"/>
            <w:shd w:val="clear" w:color="auto" w:fill="DBEFF4"/>
            <w:tcMar>
              <w:top w:w="80" w:type="dxa"/>
              <w:left w:w="120" w:type="dxa"/>
              <w:bottom w:w="80" w:type="dxa"/>
              <w:right w:w="120" w:type="dxa"/>
            </w:tcMar>
            <w:vAlign w:val="center"/>
          </w:tcPr>
          <w:p w14:paraId="440701B7" w14:textId="77777777" w:rsidR="00241B90" w:rsidRPr="00606CBF" w:rsidRDefault="00000000" w:rsidP="00606CBF">
            <w:pPr>
              <w:spacing w:line="480" w:lineRule="auto"/>
              <w:jc w:val="both"/>
              <w:rPr>
                <w:color w:val="000000" w:themeColor="text1"/>
              </w:rPr>
            </w:pPr>
            <w:r w:rsidRPr="00606CBF">
              <w:rPr>
                <w:color w:val="000000" w:themeColor="text1"/>
              </w:rPr>
              <w:t>8</w:t>
            </w:r>
          </w:p>
        </w:tc>
        <w:tc>
          <w:tcPr>
            <w:tcW w:w="1400" w:type="dxa"/>
            <w:shd w:val="clear" w:color="auto" w:fill="DBEFF4"/>
            <w:tcMar>
              <w:top w:w="80" w:type="dxa"/>
              <w:left w:w="120" w:type="dxa"/>
              <w:bottom w:w="80" w:type="dxa"/>
              <w:right w:w="120" w:type="dxa"/>
            </w:tcMar>
            <w:vAlign w:val="center"/>
          </w:tcPr>
          <w:p w14:paraId="5BD98F63" w14:textId="77777777" w:rsidR="00241B90" w:rsidRPr="00606CBF" w:rsidRDefault="00000000" w:rsidP="00606CBF">
            <w:pPr>
              <w:spacing w:line="480" w:lineRule="auto"/>
              <w:jc w:val="both"/>
              <w:rPr>
                <w:color w:val="000000" w:themeColor="text1"/>
              </w:rPr>
            </w:pPr>
            <w:r w:rsidRPr="00606CBF">
              <w:rPr>
                <w:color w:val="000000" w:themeColor="text1"/>
              </w:rPr>
              <w:t>8 weeks</w:t>
            </w:r>
          </w:p>
        </w:tc>
        <w:tc>
          <w:tcPr>
            <w:tcW w:w="2960" w:type="dxa"/>
            <w:shd w:val="clear" w:color="auto" w:fill="DBEFF4"/>
            <w:tcMar>
              <w:top w:w="80" w:type="dxa"/>
              <w:left w:w="120" w:type="dxa"/>
              <w:bottom w:w="80" w:type="dxa"/>
              <w:right w:w="120" w:type="dxa"/>
            </w:tcMar>
            <w:vAlign w:val="center"/>
          </w:tcPr>
          <w:p w14:paraId="445EB4DD" w14:textId="77777777" w:rsidR="00241B90" w:rsidRPr="00606CBF" w:rsidRDefault="00000000" w:rsidP="00606CBF">
            <w:pPr>
              <w:spacing w:line="480" w:lineRule="auto"/>
              <w:jc w:val="both"/>
              <w:rPr>
                <w:color w:val="000000" w:themeColor="text1"/>
              </w:rPr>
            </w:pPr>
            <w:r w:rsidRPr="00606CBF">
              <w:rPr>
                <w:rFonts w:ascii="Segoe UI Symbol" w:hAnsi="Segoe UI Symbol" w:cs="Segoe UI Symbol"/>
                <w:color w:val="000000" w:themeColor="text1"/>
              </w:rPr>
              <w:t>✓</w:t>
            </w:r>
            <w:r w:rsidRPr="00606CBF">
              <w:rPr>
                <w:color w:val="000000" w:themeColor="text1"/>
              </w:rPr>
              <w:t xml:space="preserve"> Project Charter Approved</w:t>
            </w:r>
          </w:p>
        </w:tc>
      </w:tr>
      <w:tr w:rsidR="00241B90" w:rsidRPr="00606CBF" w14:paraId="31EF0BB4" w14:textId="77777777">
        <w:tc>
          <w:tcPr>
            <w:tcW w:w="2400" w:type="dxa"/>
            <w:shd w:val="clear" w:color="auto" w:fill="DBEFF4"/>
            <w:tcMar>
              <w:top w:w="80" w:type="dxa"/>
              <w:left w:w="120" w:type="dxa"/>
              <w:bottom w:w="80" w:type="dxa"/>
              <w:right w:w="120" w:type="dxa"/>
            </w:tcMar>
            <w:vAlign w:val="center"/>
          </w:tcPr>
          <w:p w14:paraId="30502644" w14:textId="77777777" w:rsidR="00241B90" w:rsidRPr="00606CBF" w:rsidRDefault="00000000" w:rsidP="00606CBF">
            <w:pPr>
              <w:spacing w:line="480" w:lineRule="auto"/>
              <w:jc w:val="both"/>
              <w:rPr>
                <w:color w:val="000000" w:themeColor="text1"/>
              </w:rPr>
            </w:pPr>
            <w:r w:rsidRPr="00606CBF">
              <w:rPr>
                <w:color w:val="000000" w:themeColor="text1"/>
              </w:rPr>
              <w:lastRenderedPageBreak/>
              <w:t>2. Engineering Design</w:t>
            </w:r>
          </w:p>
        </w:tc>
        <w:tc>
          <w:tcPr>
            <w:tcW w:w="1300" w:type="dxa"/>
            <w:shd w:val="clear" w:color="auto" w:fill="DBEFF4"/>
            <w:tcMar>
              <w:top w:w="80" w:type="dxa"/>
              <w:left w:w="120" w:type="dxa"/>
              <w:bottom w:w="80" w:type="dxa"/>
              <w:right w:w="120" w:type="dxa"/>
            </w:tcMar>
            <w:vAlign w:val="center"/>
          </w:tcPr>
          <w:p w14:paraId="0DD8DA7F" w14:textId="77777777" w:rsidR="00241B90" w:rsidRPr="00606CBF" w:rsidRDefault="00000000" w:rsidP="00606CBF">
            <w:pPr>
              <w:spacing w:line="480" w:lineRule="auto"/>
              <w:jc w:val="both"/>
              <w:rPr>
                <w:color w:val="000000" w:themeColor="text1"/>
              </w:rPr>
            </w:pPr>
            <w:r w:rsidRPr="00606CBF">
              <w:rPr>
                <w:color w:val="000000" w:themeColor="text1"/>
              </w:rPr>
              <w:t>5</w:t>
            </w:r>
          </w:p>
        </w:tc>
        <w:tc>
          <w:tcPr>
            <w:tcW w:w="1300" w:type="dxa"/>
            <w:shd w:val="clear" w:color="auto" w:fill="DBEFF4"/>
            <w:tcMar>
              <w:top w:w="80" w:type="dxa"/>
              <w:left w:w="120" w:type="dxa"/>
              <w:bottom w:w="80" w:type="dxa"/>
              <w:right w:w="120" w:type="dxa"/>
            </w:tcMar>
            <w:vAlign w:val="center"/>
          </w:tcPr>
          <w:p w14:paraId="5342E931" w14:textId="77777777" w:rsidR="00241B90" w:rsidRPr="00606CBF" w:rsidRDefault="00000000" w:rsidP="00606CBF">
            <w:pPr>
              <w:spacing w:line="480" w:lineRule="auto"/>
              <w:jc w:val="both"/>
              <w:rPr>
                <w:color w:val="000000" w:themeColor="text1"/>
              </w:rPr>
            </w:pPr>
            <w:r w:rsidRPr="00606CBF">
              <w:rPr>
                <w:color w:val="000000" w:themeColor="text1"/>
              </w:rPr>
              <w:t>20</w:t>
            </w:r>
          </w:p>
        </w:tc>
        <w:tc>
          <w:tcPr>
            <w:tcW w:w="1400" w:type="dxa"/>
            <w:shd w:val="clear" w:color="auto" w:fill="DBEFF4"/>
            <w:tcMar>
              <w:top w:w="80" w:type="dxa"/>
              <w:left w:w="120" w:type="dxa"/>
              <w:bottom w:w="80" w:type="dxa"/>
              <w:right w:w="120" w:type="dxa"/>
            </w:tcMar>
            <w:vAlign w:val="center"/>
          </w:tcPr>
          <w:p w14:paraId="48F8D956" w14:textId="77777777" w:rsidR="00241B90" w:rsidRPr="00606CBF" w:rsidRDefault="00000000" w:rsidP="00606CBF">
            <w:pPr>
              <w:spacing w:line="480" w:lineRule="auto"/>
              <w:jc w:val="both"/>
              <w:rPr>
                <w:color w:val="000000" w:themeColor="text1"/>
              </w:rPr>
            </w:pPr>
            <w:r w:rsidRPr="00606CBF">
              <w:rPr>
                <w:color w:val="000000" w:themeColor="text1"/>
              </w:rPr>
              <w:t>16 weeks</w:t>
            </w:r>
          </w:p>
        </w:tc>
        <w:tc>
          <w:tcPr>
            <w:tcW w:w="2960" w:type="dxa"/>
            <w:shd w:val="clear" w:color="auto" w:fill="DBEFF4"/>
            <w:tcMar>
              <w:top w:w="80" w:type="dxa"/>
              <w:left w:w="120" w:type="dxa"/>
              <w:bottom w:w="80" w:type="dxa"/>
              <w:right w:w="120" w:type="dxa"/>
            </w:tcMar>
            <w:vAlign w:val="center"/>
          </w:tcPr>
          <w:p w14:paraId="0DB69E99" w14:textId="77777777" w:rsidR="00241B90" w:rsidRPr="00606CBF" w:rsidRDefault="00000000" w:rsidP="00606CBF">
            <w:pPr>
              <w:spacing w:line="480" w:lineRule="auto"/>
              <w:jc w:val="both"/>
              <w:rPr>
                <w:color w:val="000000" w:themeColor="text1"/>
              </w:rPr>
            </w:pPr>
            <w:r w:rsidRPr="00606CBF">
              <w:rPr>
                <w:rFonts w:ascii="Segoe UI Symbol" w:hAnsi="Segoe UI Symbol" w:cs="Segoe UI Symbol"/>
                <w:color w:val="000000" w:themeColor="text1"/>
              </w:rPr>
              <w:t>✓</w:t>
            </w:r>
            <w:r w:rsidRPr="00606CBF">
              <w:rPr>
                <w:color w:val="000000" w:themeColor="text1"/>
              </w:rPr>
              <w:t xml:space="preserve"> Design Drawings Signed Off</w:t>
            </w:r>
          </w:p>
        </w:tc>
      </w:tr>
      <w:tr w:rsidR="00241B90" w:rsidRPr="00606CBF" w14:paraId="2FB8724A" w14:textId="77777777">
        <w:tc>
          <w:tcPr>
            <w:tcW w:w="2400" w:type="dxa"/>
            <w:shd w:val="clear" w:color="auto" w:fill="DBEFF4"/>
            <w:tcMar>
              <w:top w:w="80" w:type="dxa"/>
              <w:left w:w="120" w:type="dxa"/>
              <w:bottom w:w="80" w:type="dxa"/>
              <w:right w:w="120" w:type="dxa"/>
            </w:tcMar>
            <w:vAlign w:val="center"/>
          </w:tcPr>
          <w:p w14:paraId="3AA0D41A" w14:textId="77777777" w:rsidR="00241B90" w:rsidRPr="00606CBF" w:rsidRDefault="00000000" w:rsidP="00606CBF">
            <w:pPr>
              <w:spacing w:line="480" w:lineRule="auto"/>
              <w:jc w:val="both"/>
              <w:rPr>
                <w:color w:val="000000" w:themeColor="text1"/>
              </w:rPr>
            </w:pPr>
            <w:r w:rsidRPr="00606CBF">
              <w:rPr>
                <w:color w:val="000000" w:themeColor="text1"/>
              </w:rPr>
              <w:t>3. Emergency Bypass Roads</w:t>
            </w:r>
          </w:p>
        </w:tc>
        <w:tc>
          <w:tcPr>
            <w:tcW w:w="1300" w:type="dxa"/>
            <w:shd w:val="clear" w:color="auto" w:fill="DBEFF4"/>
            <w:tcMar>
              <w:top w:w="80" w:type="dxa"/>
              <w:left w:w="120" w:type="dxa"/>
              <w:bottom w:w="80" w:type="dxa"/>
              <w:right w:w="120" w:type="dxa"/>
            </w:tcMar>
            <w:vAlign w:val="center"/>
          </w:tcPr>
          <w:p w14:paraId="46F5CFDF" w14:textId="77777777" w:rsidR="00241B90" w:rsidRPr="00606CBF" w:rsidRDefault="00000000" w:rsidP="00606CBF">
            <w:pPr>
              <w:spacing w:line="480" w:lineRule="auto"/>
              <w:jc w:val="both"/>
              <w:rPr>
                <w:color w:val="000000" w:themeColor="text1"/>
              </w:rPr>
            </w:pPr>
            <w:r w:rsidRPr="00606CBF">
              <w:rPr>
                <w:color w:val="000000" w:themeColor="text1"/>
              </w:rPr>
              <w:t>8</w:t>
            </w:r>
          </w:p>
        </w:tc>
        <w:tc>
          <w:tcPr>
            <w:tcW w:w="1300" w:type="dxa"/>
            <w:shd w:val="clear" w:color="auto" w:fill="DBEFF4"/>
            <w:tcMar>
              <w:top w:w="80" w:type="dxa"/>
              <w:left w:w="120" w:type="dxa"/>
              <w:bottom w:w="80" w:type="dxa"/>
              <w:right w:w="120" w:type="dxa"/>
            </w:tcMar>
            <w:vAlign w:val="center"/>
          </w:tcPr>
          <w:p w14:paraId="5F348377" w14:textId="77777777" w:rsidR="00241B90" w:rsidRPr="00606CBF" w:rsidRDefault="00000000" w:rsidP="00606CBF">
            <w:pPr>
              <w:spacing w:line="480" w:lineRule="auto"/>
              <w:jc w:val="both"/>
              <w:rPr>
                <w:color w:val="000000" w:themeColor="text1"/>
              </w:rPr>
            </w:pPr>
            <w:r w:rsidRPr="00606CBF">
              <w:rPr>
                <w:color w:val="000000" w:themeColor="text1"/>
              </w:rPr>
              <w:t>24</w:t>
            </w:r>
          </w:p>
        </w:tc>
        <w:tc>
          <w:tcPr>
            <w:tcW w:w="1400" w:type="dxa"/>
            <w:shd w:val="clear" w:color="auto" w:fill="DBEFF4"/>
            <w:tcMar>
              <w:top w:w="80" w:type="dxa"/>
              <w:left w:w="120" w:type="dxa"/>
              <w:bottom w:w="80" w:type="dxa"/>
              <w:right w:w="120" w:type="dxa"/>
            </w:tcMar>
            <w:vAlign w:val="center"/>
          </w:tcPr>
          <w:p w14:paraId="7CA443D1" w14:textId="77777777" w:rsidR="00241B90" w:rsidRPr="00606CBF" w:rsidRDefault="00000000" w:rsidP="00606CBF">
            <w:pPr>
              <w:spacing w:line="480" w:lineRule="auto"/>
              <w:jc w:val="both"/>
              <w:rPr>
                <w:color w:val="000000" w:themeColor="text1"/>
              </w:rPr>
            </w:pPr>
            <w:r w:rsidRPr="00606CBF">
              <w:rPr>
                <w:color w:val="000000" w:themeColor="text1"/>
              </w:rPr>
              <w:t>16 weeks</w:t>
            </w:r>
          </w:p>
        </w:tc>
        <w:tc>
          <w:tcPr>
            <w:tcW w:w="2960" w:type="dxa"/>
            <w:shd w:val="clear" w:color="auto" w:fill="DBEFF4"/>
            <w:tcMar>
              <w:top w:w="80" w:type="dxa"/>
              <w:left w:w="120" w:type="dxa"/>
              <w:bottom w:w="80" w:type="dxa"/>
              <w:right w:w="120" w:type="dxa"/>
            </w:tcMar>
            <w:vAlign w:val="center"/>
          </w:tcPr>
          <w:p w14:paraId="44CAB617" w14:textId="77777777" w:rsidR="00241B90" w:rsidRPr="00606CBF" w:rsidRDefault="00000000" w:rsidP="00606CBF">
            <w:pPr>
              <w:spacing w:line="480" w:lineRule="auto"/>
              <w:jc w:val="both"/>
              <w:rPr>
                <w:color w:val="000000" w:themeColor="text1"/>
              </w:rPr>
            </w:pPr>
            <w:r w:rsidRPr="00606CBF">
              <w:rPr>
                <w:rFonts w:ascii="Segoe UI Symbol" w:hAnsi="Segoe UI Symbol" w:cs="Segoe UI Symbol"/>
                <w:color w:val="000000" w:themeColor="text1"/>
              </w:rPr>
              <w:t>✓</w:t>
            </w:r>
            <w:r w:rsidRPr="00606CBF">
              <w:rPr>
                <w:color w:val="000000" w:themeColor="text1"/>
              </w:rPr>
              <w:t xml:space="preserve"> Partial Access Restored</w:t>
            </w:r>
          </w:p>
        </w:tc>
      </w:tr>
      <w:tr w:rsidR="00241B90" w:rsidRPr="00606CBF" w14:paraId="1BD917D0" w14:textId="77777777">
        <w:tc>
          <w:tcPr>
            <w:tcW w:w="2400" w:type="dxa"/>
            <w:shd w:val="clear" w:color="auto" w:fill="DBEFF4"/>
            <w:tcMar>
              <w:top w:w="80" w:type="dxa"/>
              <w:left w:w="120" w:type="dxa"/>
              <w:bottom w:w="80" w:type="dxa"/>
              <w:right w:w="120" w:type="dxa"/>
            </w:tcMar>
            <w:vAlign w:val="center"/>
          </w:tcPr>
          <w:p w14:paraId="520543DE" w14:textId="77777777" w:rsidR="00241B90" w:rsidRPr="00606CBF" w:rsidRDefault="00000000" w:rsidP="00606CBF">
            <w:pPr>
              <w:spacing w:line="480" w:lineRule="auto"/>
              <w:jc w:val="both"/>
              <w:rPr>
                <w:color w:val="000000" w:themeColor="text1"/>
              </w:rPr>
            </w:pPr>
            <w:r w:rsidRPr="00606CBF">
              <w:rPr>
                <w:color w:val="000000" w:themeColor="text1"/>
              </w:rPr>
              <w:t>4. Bridge Demolition &amp; Rebuild</w:t>
            </w:r>
          </w:p>
        </w:tc>
        <w:tc>
          <w:tcPr>
            <w:tcW w:w="1300" w:type="dxa"/>
            <w:shd w:val="clear" w:color="auto" w:fill="DBEFF4"/>
            <w:tcMar>
              <w:top w:w="80" w:type="dxa"/>
              <w:left w:w="120" w:type="dxa"/>
              <w:bottom w:w="80" w:type="dxa"/>
              <w:right w:w="120" w:type="dxa"/>
            </w:tcMar>
            <w:vAlign w:val="center"/>
          </w:tcPr>
          <w:p w14:paraId="2F098453" w14:textId="77777777" w:rsidR="00241B90" w:rsidRPr="00606CBF" w:rsidRDefault="00000000" w:rsidP="00606CBF">
            <w:pPr>
              <w:spacing w:line="480" w:lineRule="auto"/>
              <w:jc w:val="both"/>
              <w:rPr>
                <w:color w:val="000000" w:themeColor="text1"/>
              </w:rPr>
            </w:pPr>
            <w:r w:rsidRPr="00606CBF">
              <w:rPr>
                <w:color w:val="000000" w:themeColor="text1"/>
              </w:rPr>
              <w:t>12</w:t>
            </w:r>
          </w:p>
        </w:tc>
        <w:tc>
          <w:tcPr>
            <w:tcW w:w="1300" w:type="dxa"/>
            <w:shd w:val="clear" w:color="auto" w:fill="DBEFF4"/>
            <w:tcMar>
              <w:top w:w="80" w:type="dxa"/>
              <w:left w:w="120" w:type="dxa"/>
              <w:bottom w:w="80" w:type="dxa"/>
              <w:right w:w="120" w:type="dxa"/>
            </w:tcMar>
            <w:vAlign w:val="center"/>
          </w:tcPr>
          <w:p w14:paraId="1B26347A" w14:textId="77777777" w:rsidR="00241B90" w:rsidRPr="00606CBF" w:rsidRDefault="00000000" w:rsidP="00606CBF">
            <w:pPr>
              <w:spacing w:line="480" w:lineRule="auto"/>
              <w:jc w:val="both"/>
              <w:rPr>
                <w:color w:val="000000" w:themeColor="text1"/>
              </w:rPr>
            </w:pPr>
            <w:r w:rsidRPr="00606CBF">
              <w:rPr>
                <w:color w:val="000000" w:themeColor="text1"/>
              </w:rPr>
              <w:t>72</w:t>
            </w:r>
          </w:p>
        </w:tc>
        <w:tc>
          <w:tcPr>
            <w:tcW w:w="1400" w:type="dxa"/>
            <w:shd w:val="clear" w:color="auto" w:fill="DBEFF4"/>
            <w:tcMar>
              <w:top w:w="80" w:type="dxa"/>
              <w:left w:w="120" w:type="dxa"/>
              <w:bottom w:w="80" w:type="dxa"/>
              <w:right w:w="120" w:type="dxa"/>
            </w:tcMar>
            <w:vAlign w:val="center"/>
          </w:tcPr>
          <w:p w14:paraId="23B7FB5F" w14:textId="77777777" w:rsidR="00241B90" w:rsidRPr="00606CBF" w:rsidRDefault="00000000" w:rsidP="00606CBF">
            <w:pPr>
              <w:spacing w:line="480" w:lineRule="auto"/>
              <w:jc w:val="both"/>
              <w:rPr>
                <w:color w:val="000000" w:themeColor="text1"/>
              </w:rPr>
            </w:pPr>
            <w:r w:rsidRPr="00606CBF">
              <w:rPr>
                <w:color w:val="000000" w:themeColor="text1"/>
              </w:rPr>
              <w:t>60 weeks</w:t>
            </w:r>
          </w:p>
        </w:tc>
        <w:tc>
          <w:tcPr>
            <w:tcW w:w="2960" w:type="dxa"/>
            <w:shd w:val="clear" w:color="auto" w:fill="DBEFF4"/>
            <w:tcMar>
              <w:top w:w="80" w:type="dxa"/>
              <w:left w:w="120" w:type="dxa"/>
              <w:bottom w:w="80" w:type="dxa"/>
              <w:right w:w="120" w:type="dxa"/>
            </w:tcMar>
            <w:vAlign w:val="center"/>
          </w:tcPr>
          <w:p w14:paraId="64333730" w14:textId="77777777" w:rsidR="00241B90" w:rsidRPr="00606CBF" w:rsidRDefault="00000000" w:rsidP="00606CBF">
            <w:pPr>
              <w:spacing w:line="480" w:lineRule="auto"/>
              <w:jc w:val="both"/>
              <w:rPr>
                <w:color w:val="000000" w:themeColor="text1"/>
              </w:rPr>
            </w:pPr>
            <w:r w:rsidRPr="00606CBF">
              <w:rPr>
                <w:rFonts w:ascii="Segoe UI Symbol" w:hAnsi="Segoe UI Symbol" w:cs="Segoe UI Symbol"/>
                <w:color w:val="000000" w:themeColor="text1"/>
              </w:rPr>
              <w:t>✓</w:t>
            </w:r>
            <w:r w:rsidRPr="00606CBF">
              <w:rPr>
                <w:color w:val="000000" w:themeColor="text1"/>
              </w:rPr>
              <w:t xml:space="preserve"> 5 Bridges Operational</w:t>
            </w:r>
          </w:p>
        </w:tc>
      </w:tr>
      <w:tr w:rsidR="00241B90" w:rsidRPr="00606CBF" w14:paraId="144B0945" w14:textId="77777777">
        <w:tc>
          <w:tcPr>
            <w:tcW w:w="2400" w:type="dxa"/>
            <w:shd w:val="clear" w:color="auto" w:fill="DBEFF4"/>
            <w:tcMar>
              <w:top w:w="80" w:type="dxa"/>
              <w:left w:w="120" w:type="dxa"/>
              <w:bottom w:w="80" w:type="dxa"/>
              <w:right w:w="120" w:type="dxa"/>
            </w:tcMar>
            <w:vAlign w:val="center"/>
          </w:tcPr>
          <w:p w14:paraId="72734533" w14:textId="77777777" w:rsidR="00241B90" w:rsidRPr="00606CBF" w:rsidRDefault="00000000" w:rsidP="00606CBF">
            <w:pPr>
              <w:spacing w:line="480" w:lineRule="auto"/>
              <w:jc w:val="both"/>
              <w:rPr>
                <w:color w:val="000000" w:themeColor="text1"/>
              </w:rPr>
            </w:pPr>
            <w:r w:rsidRPr="00606CBF">
              <w:rPr>
                <w:color w:val="000000" w:themeColor="text1"/>
              </w:rPr>
              <w:t>5. Highway Resurfacing</w:t>
            </w:r>
          </w:p>
        </w:tc>
        <w:tc>
          <w:tcPr>
            <w:tcW w:w="1300" w:type="dxa"/>
            <w:shd w:val="clear" w:color="auto" w:fill="DBEFF4"/>
            <w:tcMar>
              <w:top w:w="80" w:type="dxa"/>
              <w:left w:w="120" w:type="dxa"/>
              <w:bottom w:w="80" w:type="dxa"/>
              <w:right w:w="120" w:type="dxa"/>
            </w:tcMar>
            <w:vAlign w:val="center"/>
          </w:tcPr>
          <w:p w14:paraId="4B32B009" w14:textId="77777777" w:rsidR="00241B90" w:rsidRPr="00606CBF" w:rsidRDefault="00000000" w:rsidP="00606CBF">
            <w:pPr>
              <w:spacing w:line="480" w:lineRule="auto"/>
              <w:jc w:val="both"/>
              <w:rPr>
                <w:color w:val="000000" w:themeColor="text1"/>
              </w:rPr>
            </w:pPr>
            <w:r w:rsidRPr="00606CBF">
              <w:rPr>
                <w:color w:val="000000" w:themeColor="text1"/>
              </w:rPr>
              <w:t>20</w:t>
            </w:r>
          </w:p>
        </w:tc>
        <w:tc>
          <w:tcPr>
            <w:tcW w:w="1300" w:type="dxa"/>
            <w:shd w:val="clear" w:color="auto" w:fill="DBEFF4"/>
            <w:tcMar>
              <w:top w:w="80" w:type="dxa"/>
              <w:left w:w="120" w:type="dxa"/>
              <w:bottom w:w="80" w:type="dxa"/>
              <w:right w:w="120" w:type="dxa"/>
            </w:tcMar>
            <w:vAlign w:val="center"/>
          </w:tcPr>
          <w:p w14:paraId="72982282" w14:textId="77777777" w:rsidR="00241B90" w:rsidRPr="00606CBF" w:rsidRDefault="00000000" w:rsidP="00606CBF">
            <w:pPr>
              <w:spacing w:line="480" w:lineRule="auto"/>
              <w:jc w:val="both"/>
              <w:rPr>
                <w:color w:val="000000" w:themeColor="text1"/>
              </w:rPr>
            </w:pPr>
            <w:r w:rsidRPr="00606CBF">
              <w:rPr>
                <w:color w:val="000000" w:themeColor="text1"/>
              </w:rPr>
              <w:t>80</w:t>
            </w:r>
          </w:p>
        </w:tc>
        <w:tc>
          <w:tcPr>
            <w:tcW w:w="1400" w:type="dxa"/>
            <w:shd w:val="clear" w:color="auto" w:fill="DBEFF4"/>
            <w:tcMar>
              <w:top w:w="80" w:type="dxa"/>
              <w:left w:w="120" w:type="dxa"/>
              <w:bottom w:w="80" w:type="dxa"/>
              <w:right w:w="120" w:type="dxa"/>
            </w:tcMar>
            <w:vAlign w:val="center"/>
          </w:tcPr>
          <w:p w14:paraId="5170BBE1" w14:textId="77777777" w:rsidR="00241B90" w:rsidRPr="00606CBF" w:rsidRDefault="00000000" w:rsidP="00606CBF">
            <w:pPr>
              <w:spacing w:line="480" w:lineRule="auto"/>
              <w:jc w:val="both"/>
              <w:rPr>
                <w:color w:val="000000" w:themeColor="text1"/>
              </w:rPr>
            </w:pPr>
            <w:r w:rsidRPr="00606CBF">
              <w:rPr>
                <w:color w:val="000000" w:themeColor="text1"/>
              </w:rPr>
              <w:t>60 weeks</w:t>
            </w:r>
          </w:p>
        </w:tc>
        <w:tc>
          <w:tcPr>
            <w:tcW w:w="2960" w:type="dxa"/>
            <w:shd w:val="clear" w:color="auto" w:fill="DBEFF4"/>
            <w:tcMar>
              <w:top w:w="80" w:type="dxa"/>
              <w:left w:w="120" w:type="dxa"/>
              <w:bottom w:w="80" w:type="dxa"/>
              <w:right w:w="120" w:type="dxa"/>
            </w:tcMar>
            <w:vAlign w:val="center"/>
          </w:tcPr>
          <w:p w14:paraId="6CE47AE1" w14:textId="77777777" w:rsidR="00241B90" w:rsidRPr="00606CBF" w:rsidRDefault="00000000" w:rsidP="00606CBF">
            <w:pPr>
              <w:spacing w:line="480" w:lineRule="auto"/>
              <w:jc w:val="both"/>
              <w:rPr>
                <w:color w:val="000000" w:themeColor="text1"/>
              </w:rPr>
            </w:pPr>
            <w:r w:rsidRPr="00606CBF">
              <w:rPr>
                <w:rFonts w:ascii="Segoe UI Symbol" w:hAnsi="Segoe UI Symbol" w:cs="Segoe UI Symbol"/>
                <w:color w:val="000000" w:themeColor="text1"/>
              </w:rPr>
              <w:t>✓</w:t>
            </w:r>
            <w:r w:rsidRPr="00606CBF">
              <w:rPr>
                <w:color w:val="000000" w:themeColor="text1"/>
              </w:rPr>
              <w:t xml:space="preserve"> 180km Road Restored</w:t>
            </w:r>
          </w:p>
        </w:tc>
      </w:tr>
      <w:tr w:rsidR="00241B90" w:rsidRPr="00606CBF" w14:paraId="12819548" w14:textId="77777777">
        <w:tc>
          <w:tcPr>
            <w:tcW w:w="2400" w:type="dxa"/>
            <w:shd w:val="clear" w:color="auto" w:fill="DBEFF4"/>
            <w:tcMar>
              <w:top w:w="80" w:type="dxa"/>
              <w:left w:w="120" w:type="dxa"/>
              <w:bottom w:w="80" w:type="dxa"/>
              <w:right w:w="120" w:type="dxa"/>
            </w:tcMar>
            <w:vAlign w:val="center"/>
          </w:tcPr>
          <w:p w14:paraId="1DAF558A" w14:textId="77777777" w:rsidR="00241B90" w:rsidRPr="00606CBF" w:rsidRDefault="00000000" w:rsidP="00606CBF">
            <w:pPr>
              <w:spacing w:line="480" w:lineRule="auto"/>
              <w:jc w:val="both"/>
              <w:rPr>
                <w:color w:val="000000" w:themeColor="text1"/>
              </w:rPr>
            </w:pPr>
            <w:r w:rsidRPr="00606CBF">
              <w:rPr>
                <w:color w:val="000000" w:themeColor="text1"/>
              </w:rPr>
              <w:t>6. Slope Stabilisation</w:t>
            </w:r>
          </w:p>
        </w:tc>
        <w:tc>
          <w:tcPr>
            <w:tcW w:w="1300" w:type="dxa"/>
            <w:shd w:val="clear" w:color="auto" w:fill="DBEFF4"/>
            <w:tcMar>
              <w:top w:w="80" w:type="dxa"/>
              <w:left w:w="120" w:type="dxa"/>
              <w:bottom w:w="80" w:type="dxa"/>
              <w:right w:w="120" w:type="dxa"/>
            </w:tcMar>
            <w:vAlign w:val="center"/>
          </w:tcPr>
          <w:p w14:paraId="6A714ED2" w14:textId="77777777" w:rsidR="00241B90" w:rsidRPr="00606CBF" w:rsidRDefault="00000000" w:rsidP="00606CBF">
            <w:pPr>
              <w:spacing w:line="480" w:lineRule="auto"/>
              <w:jc w:val="both"/>
              <w:rPr>
                <w:color w:val="000000" w:themeColor="text1"/>
              </w:rPr>
            </w:pPr>
            <w:r w:rsidRPr="00606CBF">
              <w:rPr>
                <w:color w:val="000000" w:themeColor="text1"/>
              </w:rPr>
              <w:t>16</w:t>
            </w:r>
          </w:p>
        </w:tc>
        <w:tc>
          <w:tcPr>
            <w:tcW w:w="1300" w:type="dxa"/>
            <w:shd w:val="clear" w:color="auto" w:fill="DBEFF4"/>
            <w:tcMar>
              <w:top w:w="80" w:type="dxa"/>
              <w:left w:w="120" w:type="dxa"/>
              <w:bottom w:w="80" w:type="dxa"/>
              <w:right w:w="120" w:type="dxa"/>
            </w:tcMar>
            <w:vAlign w:val="center"/>
          </w:tcPr>
          <w:p w14:paraId="17E9B744" w14:textId="77777777" w:rsidR="00241B90" w:rsidRPr="00606CBF" w:rsidRDefault="00000000" w:rsidP="00606CBF">
            <w:pPr>
              <w:spacing w:line="480" w:lineRule="auto"/>
              <w:jc w:val="both"/>
              <w:rPr>
                <w:color w:val="000000" w:themeColor="text1"/>
              </w:rPr>
            </w:pPr>
            <w:r w:rsidRPr="00606CBF">
              <w:rPr>
                <w:color w:val="000000" w:themeColor="text1"/>
              </w:rPr>
              <w:t>72</w:t>
            </w:r>
          </w:p>
        </w:tc>
        <w:tc>
          <w:tcPr>
            <w:tcW w:w="1400" w:type="dxa"/>
            <w:shd w:val="clear" w:color="auto" w:fill="DBEFF4"/>
            <w:tcMar>
              <w:top w:w="80" w:type="dxa"/>
              <w:left w:w="120" w:type="dxa"/>
              <w:bottom w:w="80" w:type="dxa"/>
              <w:right w:w="120" w:type="dxa"/>
            </w:tcMar>
            <w:vAlign w:val="center"/>
          </w:tcPr>
          <w:p w14:paraId="7C287188" w14:textId="77777777" w:rsidR="00241B90" w:rsidRPr="00606CBF" w:rsidRDefault="00000000" w:rsidP="00606CBF">
            <w:pPr>
              <w:spacing w:line="480" w:lineRule="auto"/>
              <w:jc w:val="both"/>
              <w:rPr>
                <w:color w:val="000000" w:themeColor="text1"/>
              </w:rPr>
            </w:pPr>
            <w:r w:rsidRPr="00606CBF">
              <w:rPr>
                <w:color w:val="000000" w:themeColor="text1"/>
              </w:rPr>
              <w:t>56 weeks</w:t>
            </w:r>
          </w:p>
        </w:tc>
        <w:tc>
          <w:tcPr>
            <w:tcW w:w="2960" w:type="dxa"/>
            <w:shd w:val="clear" w:color="auto" w:fill="DBEFF4"/>
            <w:tcMar>
              <w:top w:w="80" w:type="dxa"/>
              <w:left w:w="120" w:type="dxa"/>
              <w:bottom w:w="80" w:type="dxa"/>
              <w:right w:w="120" w:type="dxa"/>
            </w:tcMar>
            <w:vAlign w:val="center"/>
          </w:tcPr>
          <w:p w14:paraId="369879B3" w14:textId="77777777" w:rsidR="00241B90" w:rsidRPr="00606CBF" w:rsidRDefault="00000000" w:rsidP="00606CBF">
            <w:pPr>
              <w:spacing w:line="480" w:lineRule="auto"/>
              <w:jc w:val="both"/>
              <w:rPr>
                <w:color w:val="000000" w:themeColor="text1"/>
              </w:rPr>
            </w:pPr>
            <w:r w:rsidRPr="00606CBF">
              <w:rPr>
                <w:rFonts w:ascii="Segoe UI Symbol" w:hAnsi="Segoe UI Symbol" w:cs="Segoe UI Symbol"/>
                <w:color w:val="000000" w:themeColor="text1"/>
              </w:rPr>
              <w:t>✓</w:t>
            </w:r>
            <w:r w:rsidRPr="00606CBF">
              <w:rPr>
                <w:color w:val="000000" w:themeColor="text1"/>
              </w:rPr>
              <w:t xml:space="preserve"> 12 Sites Secured</w:t>
            </w:r>
          </w:p>
        </w:tc>
      </w:tr>
      <w:tr w:rsidR="00241B90" w:rsidRPr="00606CBF" w14:paraId="08B81CFB" w14:textId="77777777">
        <w:tc>
          <w:tcPr>
            <w:tcW w:w="2400" w:type="dxa"/>
            <w:shd w:val="clear" w:color="auto" w:fill="DBEFF4"/>
            <w:tcMar>
              <w:top w:w="80" w:type="dxa"/>
              <w:left w:w="120" w:type="dxa"/>
              <w:bottom w:w="80" w:type="dxa"/>
              <w:right w:w="120" w:type="dxa"/>
            </w:tcMar>
            <w:vAlign w:val="center"/>
          </w:tcPr>
          <w:p w14:paraId="1048A90D" w14:textId="77777777" w:rsidR="00241B90" w:rsidRPr="00606CBF" w:rsidRDefault="00000000" w:rsidP="00606CBF">
            <w:pPr>
              <w:spacing w:line="480" w:lineRule="auto"/>
              <w:jc w:val="both"/>
              <w:rPr>
                <w:color w:val="000000" w:themeColor="text1"/>
              </w:rPr>
            </w:pPr>
            <w:r w:rsidRPr="00606CBF">
              <w:rPr>
                <w:color w:val="000000" w:themeColor="text1"/>
              </w:rPr>
              <w:t>7. Monitoring Systems Install</w:t>
            </w:r>
          </w:p>
        </w:tc>
        <w:tc>
          <w:tcPr>
            <w:tcW w:w="1300" w:type="dxa"/>
            <w:shd w:val="clear" w:color="auto" w:fill="DBEFF4"/>
            <w:tcMar>
              <w:top w:w="80" w:type="dxa"/>
              <w:left w:w="120" w:type="dxa"/>
              <w:bottom w:w="80" w:type="dxa"/>
              <w:right w:w="120" w:type="dxa"/>
            </w:tcMar>
            <w:vAlign w:val="center"/>
          </w:tcPr>
          <w:p w14:paraId="4E8A0C8C" w14:textId="77777777" w:rsidR="00241B90" w:rsidRPr="00606CBF" w:rsidRDefault="00000000" w:rsidP="00606CBF">
            <w:pPr>
              <w:spacing w:line="480" w:lineRule="auto"/>
              <w:jc w:val="both"/>
              <w:rPr>
                <w:color w:val="000000" w:themeColor="text1"/>
              </w:rPr>
            </w:pPr>
            <w:r w:rsidRPr="00606CBF">
              <w:rPr>
                <w:color w:val="000000" w:themeColor="text1"/>
              </w:rPr>
              <w:t>68</w:t>
            </w:r>
          </w:p>
        </w:tc>
        <w:tc>
          <w:tcPr>
            <w:tcW w:w="1300" w:type="dxa"/>
            <w:shd w:val="clear" w:color="auto" w:fill="DBEFF4"/>
            <w:tcMar>
              <w:top w:w="80" w:type="dxa"/>
              <w:left w:w="120" w:type="dxa"/>
              <w:bottom w:w="80" w:type="dxa"/>
              <w:right w:w="120" w:type="dxa"/>
            </w:tcMar>
            <w:vAlign w:val="center"/>
          </w:tcPr>
          <w:p w14:paraId="211032E0" w14:textId="77777777" w:rsidR="00241B90" w:rsidRPr="00606CBF" w:rsidRDefault="00000000" w:rsidP="00606CBF">
            <w:pPr>
              <w:spacing w:line="480" w:lineRule="auto"/>
              <w:jc w:val="both"/>
              <w:rPr>
                <w:color w:val="000000" w:themeColor="text1"/>
              </w:rPr>
            </w:pPr>
            <w:r w:rsidRPr="00606CBF">
              <w:rPr>
                <w:color w:val="000000" w:themeColor="text1"/>
              </w:rPr>
              <w:t>88</w:t>
            </w:r>
          </w:p>
        </w:tc>
        <w:tc>
          <w:tcPr>
            <w:tcW w:w="1400" w:type="dxa"/>
            <w:shd w:val="clear" w:color="auto" w:fill="DBEFF4"/>
            <w:tcMar>
              <w:top w:w="80" w:type="dxa"/>
              <w:left w:w="120" w:type="dxa"/>
              <w:bottom w:w="80" w:type="dxa"/>
              <w:right w:w="120" w:type="dxa"/>
            </w:tcMar>
            <w:vAlign w:val="center"/>
          </w:tcPr>
          <w:p w14:paraId="057C70F4" w14:textId="77777777" w:rsidR="00241B90" w:rsidRPr="00606CBF" w:rsidRDefault="00000000" w:rsidP="00606CBF">
            <w:pPr>
              <w:spacing w:line="480" w:lineRule="auto"/>
              <w:jc w:val="both"/>
              <w:rPr>
                <w:color w:val="000000" w:themeColor="text1"/>
              </w:rPr>
            </w:pPr>
            <w:r w:rsidRPr="00606CBF">
              <w:rPr>
                <w:color w:val="000000" w:themeColor="text1"/>
              </w:rPr>
              <w:t>20 weeks</w:t>
            </w:r>
          </w:p>
        </w:tc>
        <w:tc>
          <w:tcPr>
            <w:tcW w:w="2960" w:type="dxa"/>
            <w:shd w:val="clear" w:color="auto" w:fill="DBEFF4"/>
            <w:tcMar>
              <w:top w:w="80" w:type="dxa"/>
              <w:left w:w="120" w:type="dxa"/>
              <w:bottom w:w="80" w:type="dxa"/>
              <w:right w:w="120" w:type="dxa"/>
            </w:tcMar>
            <w:vAlign w:val="center"/>
          </w:tcPr>
          <w:p w14:paraId="1205EF40" w14:textId="77777777" w:rsidR="00241B90" w:rsidRPr="00606CBF" w:rsidRDefault="00000000" w:rsidP="00606CBF">
            <w:pPr>
              <w:spacing w:line="480" w:lineRule="auto"/>
              <w:jc w:val="both"/>
              <w:rPr>
                <w:color w:val="000000" w:themeColor="text1"/>
              </w:rPr>
            </w:pPr>
            <w:r w:rsidRPr="00606CBF">
              <w:rPr>
                <w:rFonts w:ascii="Segoe UI Symbol" w:hAnsi="Segoe UI Symbol" w:cs="Segoe UI Symbol"/>
                <w:color w:val="000000" w:themeColor="text1"/>
              </w:rPr>
              <w:t>✓</w:t>
            </w:r>
            <w:r w:rsidRPr="00606CBF">
              <w:rPr>
                <w:color w:val="000000" w:themeColor="text1"/>
              </w:rPr>
              <w:t xml:space="preserve"> Early Warning Systems Live</w:t>
            </w:r>
          </w:p>
        </w:tc>
      </w:tr>
      <w:tr w:rsidR="00241B90" w:rsidRPr="00606CBF" w14:paraId="78CA6DBC" w14:textId="77777777">
        <w:tc>
          <w:tcPr>
            <w:tcW w:w="2400" w:type="dxa"/>
            <w:shd w:val="clear" w:color="auto" w:fill="DBEFF4"/>
            <w:tcMar>
              <w:top w:w="80" w:type="dxa"/>
              <w:left w:w="120" w:type="dxa"/>
              <w:bottom w:w="80" w:type="dxa"/>
              <w:right w:w="120" w:type="dxa"/>
            </w:tcMar>
            <w:vAlign w:val="center"/>
          </w:tcPr>
          <w:p w14:paraId="1A3C7B8A" w14:textId="77777777" w:rsidR="00241B90" w:rsidRPr="00606CBF" w:rsidRDefault="00000000" w:rsidP="00606CBF">
            <w:pPr>
              <w:spacing w:line="480" w:lineRule="auto"/>
              <w:jc w:val="both"/>
              <w:rPr>
                <w:color w:val="000000" w:themeColor="text1"/>
              </w:rPr>
            </w:pPr>
            <w:r w:rsidRPr="00606CBF">
              <w:rPr>
                <w:color w:val="000000" w:themeColor="text1"/>
              </w:rPr>
              <w:t>8. Final Inspections &amp; Handover</w:t>
            </w:r>
          </w:p>
        </w:tc>
        <w:tc>
          <w:tcPr>
            <w:tcW w:w="1300" w:type="dxa"/>
            <w:shd w:val="clear" w:color="auto" w:fill="DBEFF4"/>
            <w:tcMar>
              <w:top w:w="80" w:type="dxa"/>
              <w:left w:w="120" w:type="dxa"/>
              <w:bottom w:w="80" w:type="dxa"/>
              <w:right w:w="120" w:type="dxa"/>
            </w:tcMar>
            <w:vAlign w:val="center"/>
          </w:tcPr>
          <w:p w14:paraId="1D5C1302" w14:textId="77777777" w:rsidR="00241B90" w:rsidRPr="00606CBF" w:rsidRDefault="00000000" w:rsidP="00606CBF">
            <w:pPr>
              <w:spacing w:line="480" w:lineRule="auto"/>
              <w:jc w:val="both"/>
              <w:rPr>
                <w:color w:val="000000" w:themeColor="text1"/>
              </w:rPr>
            </w:pPr>
            <w:r w:rsidRPr="00606CBF">
              <w:rPr>
                <w:color w:val="000000" w:themeColor="text1"/>
              </w:rPr>
              <w:t>84</w:t>
            </w:r>
          </w:p>
        </w:tc>
        <w:tc>
          <w:tcPr>
            <w:tcW w:w="1300" w:type="dxa"/>
            <w:shd w:val="clear" w:color="auto" w:fill="DBEFF4"/>
            <w:tcMar>
              <w:top w:w="80" w:type="dxa"/>
              <w:left w:w="120" w:type="dxa"/>
              <w:bottom w:w="80" w:type="dxa"/>
              <w:right w:w="120" w:type="dxa"/>
            </w:tcMar>
            <w:vAlign w:val="center"/>
          </w:tcPr>
          <w:p w14:paraId="7051FE34" w14:textId="77777777" w:rsidR="00241B90" w:rsidRPr="00606CBF" w:rsidRDefault="00000000" w:rsidP="00606CBF">
            <w:pPr>
              <w:spacing w:line="480" w:lineRule="auto"/>
              <w:jc w:val="both"/>
              <w:rPr>
                <w:color w:val="000000" w:themeColor="text1"/>
              </w:rPr>
            </w:pPr>
            <w:r w:rsidRPr="00606CBF">
              <w:rPr>
                <w:color w:val="000000" w:themeColor="text1"/>
              </w:rPr>
              <w:t>96</w:t>
            </w:r>
          </w:p>
        </w:tc>
        <w:tc>
          <w:tcPr>
            <w:tcW w:w="1400" w:type="dxa"/>
            <w:shd w:val="clear" w:color="auto" w:fill="DBEFF4"/>
            <w:tcMar>
              <w:top w:w="80" w:type="dxa"/>
              <w:left w:w="120" w:type="dxa"/>
              <w:bottom w:w="80" w:type="dxa"/>
              <w:right w:w="120" w:type="dxa"/>
            </w:tcMar>
            <w:vAlign w:val="center"/>
          </w:tcPr>
          <w:p w14:paraId="1491FFDD" w14:textId="77777777" w:rsidR="00241B90" w:rsidRPr="00606CBF" w:rsidRDefault="00000000" w:rsidP="00606CBF">
            <w:pPr>
              <w:spacing w:line="480" w:lineRule="auto"/>
              <w:jc w:val="both"/>
              <w:rPr>
                <w:color w:val="000000" w:themeColor="text1"/>
              </w:rPr>
            </w:pPr>
            <w:r w:rsidRPr="00606CBF">
              <w:rPr>
                <w:color w:val="000000" w:themeColor="text1"/>
              </w:rPr>
              <w:t>12 weeks</w:t>
            </w:r>
          </w:p>
        </w:tc>
        <w:tc>
          <w:tcPr>
            <w:tcW w:w="2960" w:type="dxa"/>
            <w:shd w:val="clear" w:color="auto" w:fill="DBEFF4"/>
            <w:tcMar>
              <w:top w:w="80" w:type="dxa"/>
              <w:left w:w="120" w:type="dxa"/>
              <w:bottom w:w="80" w:type="dxa"/>
              <w:right w:w="120" w:type="dxa"/>
            </w:tcMar>
            <w:vAlign w:val="center"/>
          </w:tcPr>
          <w:p w14:paraId="40117536" w14:textId="77777777" w:rsidR="00241B90" w:rsidRPr="00606CBF" w:rsidRDefault="00000000" w:rsidP="00606CBF">
            <w:pPr>
              <w:spacing w:line="480" w:lineRule="auto"/>
              <w:jc w:val="both"/>
              <w:rPr>
                <w:color w:val="000000" w:themeColor="text1"/>
              </w:rPr>
            </w:pPr>
            <w:r w:rsidRPr="00606CBF">
              <w:rPr>
                <w:rFonts w:ascii="Segoe UI Symbol" w:hAnsi="Segoe UI Symbol" w:cs="Segoe UI Symbol"/>
                <w:color w:val="000000" w:themeColor="text1"/>
              </w:rPr>
              <w:t>✓</w:t>
            </w:r>
            <w:r w:rsidRPr="00606CBF">
              <w:rPr>
                <w:color w:val="000000" w:themeColor="text1"/>
              </w:rPr>
              <w:t xml:space="preserve"> Full Corridor Reopened</w:t>
            </w:r>
          </w:p>
        </w:tc>
      </w:tr>
    </w:tbl>
    <w:p w14:paraId="08E0AC54" w14:textId="77777777" w:rsidR="00241B90" w:rsidRPr="00606CBF" w:rsidRDefault="00241B90" w:rsidP="00606CBF">
      <w:pPr>
        <w:spacing w:line="480" w:lineRule="auto"/>
        <w:jc w:val="both"/>
        <w:rPr>
          <w:color w:val="000000" w:themeColor="text1"/>
        </w:rPr>
      </w:pPr>
    </w:p>
    <w:p w14:paraId="2E3FBCB4" w14:textId="77777777" w:rsidR="00241B90" w:rsidRPr="00606CBF" w:rsidRDefault="00000000" w:rsidP="00606CBF">
      <w:pPr>
        <w:spacing w:line="480" w:lineRule="auto"/>
        <w:jc w:val="both"/>
        <w:rPr>
          <w:color w:val="000000" w:themeColor="text1"/>
        </w:rPr>
      </w:pPr>
      <w:r w:rsidRPr="00606CBF">
        <w:rPr>
          <w:color w:val="000000" w:themeColor="text1"/>
        </w:rPr>
        <w:t xml:space="preserve">The Bridge Reconstruction phase which lasts from Weeks 12 to 72 stands as the most extended work period of the project because it demands the highest resource consumption which functions as the primary constraint that restricts project timelines. The project completion date will experience direct delays whenever there is a setback in bridge procurement or construction work. This phase requires the team to report their </w:t>
      </w:r>
      <w:r w:rsidRPr="00606CBF">
        <w:rPr>
          <w:color w:val="000000" w:themeColor="text1"/>
        </w:rPr>
        <w:lastRenderedPageBreak/>
        <w:t xml:space="preserve">progress every week while they monitor risks throughout the entire duration of the project </w:t>
      </w:r>
      <w:r w:rsidRPr="00606CBF">
        <w:rPr>
          <w:color w:val="000000" w:themeColor="text1"/>
          <w:lang w:val="en-US"/>
        </w:rPr>
        <w:t>(</w:t>
      </w:r>
      <w:r w:rsidRPr="00606CBF">
        <w:rPr>
          <w:color w:val="000000" w:themeColor="text1"/>
        </w:rPr>
        <w:t>Heagney 2022</w:t>
      </w:r>
      <w:r w:rsidRPr="00606CBF">
        <w:rPr>
          <w:color w:val="000000" w:themeColor="text1"/>
          <w:lang w:val="en-US"/>
        </w:rPr>
        <w:t>)</w:t>
      </w:r>
      <w:r w:rsidRPr="00606CBF">
        <w:rPr>
          <w:color w:val="000000" w:themeColor="text1"/>
        </w:rPr>
        <w:t xml:space="preserve">. </w:t>
      </w:r>
    </w:p>
    <w:p w14:paraId="5E3702FB" w14:textId="77777777" w:rsidR="00241B90" w:rsidRPr="00606CBF" w:rsidRDefault="00241B90" w:rsidP="00606CBF">
      <w:pPr>
        <w:spacing w:line="480" w:lineRule="auto"/>
        <w:jc w:val="both"/>
        <w:rPr>
          <w:color w:val="000000" w:themeColor="text1"/>
        </w:rPr>
      </w:pPr>
    </w:p>
    <w:p w14:paraId="7F7A3CDC" w14:textId="77777777" w:rsidR="00241B90" w:rsidRPr="00606CBF" w:rsidRDefault="00000000" w:rsidP="00606CBF">
      <w:pPr>
        <w:spacing w:line="480" w:lineRule="auto"/>
        <w:jc w:val="center"/>
        <w:rPr>
          <w:i/>
          <w:iCs/>
        </w:rPr>
      </w:pPr>
      <w:r w:rsidRPr="00606CBF">
        <w:rPr>
          <w:i/>
          <w:iCs/>
          <w:noProof/>
        </w:rPr>
        <w:drawing>
          <wp:inline distT="0" distB="0" distL="114300" distR="114300" wp14:anchorId="078F1C7D" wp14:editId="1844A9F3">
            <wp:extent cx="5938520" cy="424815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2"/>
                    <a:stretch>
                      <a:fillRect/>
                    </a:stretch>
                  </pic:blipFill>
                  <pic:spPr>
                    <a:xfrm>
                      <a:off x="0" y="0"/>
                      <a:ext cx="5938520" cy="4248150"/>
                    </a:xfrm>
                    <a:prstGeom prst="rect">
                      <a:avLst/>
                    </a:prstGeom>
                    <a:noFill/>
                    <a:ln>
                      <a:noFill/>
                    </a:ln>
                  </pic:spPr>
                </pic:pic>
              </a:graphicData>
            </a:graphic>
          </wp:inline>
        </w:drawing>
      </w:r>
    </w:p>
    <w:p w14:paraId="0F7DB06C" w14:textId="77777777" w:rsidR="00241B90" w:rsidRPr="00606CBF" w:rsidRDefault="00000000" w:rsidP="00606CBF">
      <w:pPr>
        <w:pStyle w:val="Caption"/>
        <w:spacing w:line="480" w:lineRule="auto"/>
        <w:jc w:val="center"/>
        <w:rPr>
          <w:i/>
          <w:iCs/>
          <w:sz w:val="24"/>
          <w:lang w:val="en-US"/>
        </w:rPr>
      </w:pPr>
      <w:r w:rsidRPr="00606CBF">
        <w:rPr>
          <w:i/>
          <w:iCs/>
          <w:sz w:val="24"/>
        </w:rPr>
        <w:t>Figure</w:t>
      </w:r>
      <w:r w:rsidRPr="00606CBF">
        <w:rPr>
          <w:i/>
          <w:iCs/>
          <w:sz w:val="24"/>
          <w:lang w:val="en-US"/>
        </w:rPr>
        <w:t xml:space="preserve"> </w:t>
      </w:r>
      <w:r w:rsidRPr="00606CBF">
        <w:rPr>
          <w:i/>
          <w:iCs/>
          <w:sz w:val="24"/>
        </w:rPr>
        <w:fldChar w:fldCharType="begin"/>
      </w:r>
      <w:r w:rsidRPr="00606CBF">
        <w:rPr>
          <w:i/>
          <w:iCs/>
          <w:sz w:val="24"/>
        </w:rPr>
        <w:instrText xml:space="preserve"> SEQ Figure \* ARABIC </w:instrText>
      </w:r>
      <w:r w:rsidRPr="00606CBF">
        <w:rPr>
          <w:i/>
          <w:iCs/>
          <w:sz w:val="24"/>
        </w:rPr>
        <w:fldChar w:fldCharType="separate"/>
      </w:r>
      <w:r w:rsidRPr="00606CBF">
        <w:rPr>
          <w:i/>
          <w:iCs/>
          <w:sz w:val="24"/>
        </w:rPr>
        <w:t>3</w:t>
      </w:r>
      <w:r w:rsidRPr="00606CBF">
        <w:rPr>
          <w:i/>
          <w:iCs/>
          <w:sz w:val="24"/>
        </w:rPr>
        <w:fldChar w:fldCharType="end"/>
      </w:r>
      <w:r w:rsidRPr="00606CBF">
        <w:rPr>
          <w:i/>
          <w:iCs/>
          <w:sz w:val="24"/>
          <w:lang w:val="en-US"/>
        </w:rPr>
        <w:t>: Gantt Chart</w:t>
      </w:r>
    </w:p>
    <w:p w14:paraId="63E5D34F" w14:textId="77777777" w:rsidR="00241B90" w:rsidRPr="00606CBF" w:rsidRDefault="00000000" w:rsidP="00606CBF">
      <w:pPr>
        <w:pStyle w:val="Heading2"/>
        <w:spacing w:line="480" w:lineRule="auto"/>
        <w:jc w:val="both"/>
        <w:rPr>
          <w:color w:val="000000" w:themeColor="text1"/>
          <w:sz w:val="24"/>
          <w:szCs w:val="24"/>
        </w:rPr>
      </w:pPr>
      <w:bookmarkStart w:id="36" w:name="_Toc9845"/>
      <w:bookmarkStart w:id="37" w:name="_Toc225982614"/>
      <w:r w:rsidRPr="00606CBF">
        <w:rPr>
          <w:color w:val="000000" w:themeColor="text1"/>
          <w:sz w:val="24"/>
          <w:szCs w:val="24"/>
        </w:rPr>
        <w:t>Stakeholders' Involvement</w:t>
      </w:r>
      <w:bookmarkEnd w:id="36"/>
      <w:bookmarkEnd w:id="37"/>
    </w:p>
    <w:p w14:paraId="02E860C2" w14:textId="77777777" w:rsidR="00241B90" w:rsidRPr="00606CBF" w:rsidRDefault="00000000" w:rsidP="00606CBF">
      <w:pPr>
        <w:spacing w:line="480" w:lineRule="auto"/>
        <w:jc w:val="both"/>
        <w:rPr>
          <w:color w:val="000000" w:themeColor="text1"/>
        </w:rPr>
      </w:pPr>
      <w:r w:rsidRPr="00606CBF">
        <w:rPr>
          <w:color w:val="000000" w:themeColor="text1"/>
        </w:rPr>
        <w:t>Stakeholder management serves as the essential element which determines whether infrastructure projects will succeed or fail according to Freeman and his colleagues 2020. The project team conducted a full stakeholder analysis which used the power-interest grid to classify stakeholders and determine their engagement priorities.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63"/>
        <w:gridCol w:w="2373"/>
        <w:gridCol w:w="1094"/>
        <w:gridCol w:w="1094"/>
        <w:gridCol w:w="2836"/>
      </w:tblGrid>
      <w:tr w:rsidR="00241B90" w:rsidRPr="00606CBF" w14:paraId="45D235F8" w14:textId="77777777">
        <w:tc>
          <w:tcPr>
            <w:tcW w:w="2000" w:type="dxa"/>
            <w:tcBorders>
              <w:tl2br w:val="nil"/>
            </w:tcBorders>
            <w:shd w:val="clear" w:color="auto" w:fill="DBEFF4"/>
            <w:tcMar>
              <w:top w:w="80" w:type="dxa"/>
              <w:left w:w="120" w:type="dxa"/>
              <w:bottom w:w="80" w:type="dxa"/>
              <w:right w:w="120" w:type="dxa"/>
            </w:tcMar>
            <w:vAlign w:val="center"/>
          </w:tcPr>
          <w:p w14:paraId="27D4AAE6" w14:textId="77777777" w:rsidR="00241B90" w:rsidRPr="00606CBF" w:rsidRDefault="00000000" w:rsidP="00606CBF">
            <w:pPr>
              <w:spacing w:line="480" w:lineRule="auto"/>
              <w:jc w:val="both"/>
              <w:rPr>
                <w:color w:val="000000" w:themeColor="text1"/>
              </w:rPr>
            </w:pPr>
            <w:r w:rsidRPr="00606CBF">
              <w:rPr>
                <w:color w:val="000000" w:themeColor="text1"/>
              </w:rPr>
              <w:lastRenderedPageBreak/>
              <w:t>Stakeholder</w:t>
            </w:r>
          </w:p>
        </w:tc>
        <w:tc>
          <w:tcPr>
            <w:tcW w:w="2500" w:type="dxa"/>
            <w:shd w:val="clear" w:color="auto" w:fill="DBEFF4"/>
            <w:tcMar>
              <w:top w:w="80" w:type="dxa"/>
              <w:left w:w="120" w:type="dxa"/>
              <w:bottom w:w="80" w:type="dxa"/>
              <w:right w:w="120" w:type="dxa"/>
            </w:tcMar>
            <w:vAlign w:val="center"/>
          </w:tcPr>
          <w:p w14:paraId="24AD0AC8" w14:textId="77777777" w:rsidR="00241B90" w:rsidRPr="00606CBF" w:rsidRDefault="00000000" w:rsidP="00606CBF">
            <w:pPr>
              <w:spacing w:line="480" w:lineRule="auto"/>
              <w:jc w:val="both"/>
              <w:rPr>
                <w:color w:val="000000" w:themeColor="text1"/>
              </w:rPr>
            </w:pPr>
            <w:r w:rsidRPr="00606CBF">
              <w:rPr>
                <w:color w:val="000000" w:themeColor="text1"/>
              </w:rPr>
              <w:t>Role / Interest</w:t>
            </w:r>
          </w:p>
        </w:tc>
        <w:tc>
          <w:tcPr>
            <w:tcW w:w="900" w:type="dxa"/>
            <w:shd w:val="clear" w:color="auto" w:fill="DBEFF4"/>
            <w:tcMar>
              <w:top w:w="80" w:type="dxa"/>
              <w:left w:w="120" w:type="dxa"/>
              <w:bottom w:w="80" w:type="dxa"/>
              <w:right w:w="120" w:type="dxa"/>
            </w:tcMar>
            <w:vAlign w:val="center"/>
          </w:tcPr>
          <w:p w14:paraId="1D83613E" w14:textId="77777777" w:rsidR="00241B90" w:rsidRPr="00606CBF" w:rsidRDefault="00000000" w:rsidP="00606CBF">
            <w:pPr>
              <w:spacing w:line="480" w:lineRule="auto"/>
              <w:jc w:val="both"/>
              <w:rPr>
                <w:color w:val="000000" w:themeColor="text1"/>
              </w:rPr>
            </w:pPr>
            <w:r w:rsidRPr="00606CBF">
              <w:rPr>
                <w:color w:val="000000" w:themeColor="text1"/>
              </w:rPr>
              <w:t>Power</w:t>
            </w:r>
          </w:p>
        </w:tc>
        <w:tc>
          <w:tcPr>
            <w:tcW w:w="900" w:type="dxa"/>
            <w:shd w:val="clear" w:color="auto" w:fill="DBEFF4"/>
            <w:tcMar>
              <w:top w:w="80" w:type="dxa"/>
              <w:left w:w="120" w:type="dxa"/>
              <w:bottom w:w="80" w:type="dxa"/>
              <w:right w:w="120" w:type="dxa"/>
            </w:tcMar>
            <w:vAlign w:val="center"/>
          </w:tcPr>
          <w:p w14:paraId="54363F0B" w14:textId="77777777" w:rsidR="00241B90" w:rsidRPr="00606CBF" w:rsidRDefault="00000000" w:rsidP="00606CBF">
            <w:pPr>
              <w:spacing w:line="480" w:lineRule="auto"/>
              <w:jc w:val="both"/>
              <w:rPr>
                <w:color w:val="000000" w:themeColor="text1"/>
              </w:rPr>
            </w:pPr>
            <w:r w:rsidRPr="00606CBF">
              <w:rPr>
                <w:color w:val="000000" w:themeColor="text1"/>
              </w:rPr>
              <w:t>Interest</w:t>
            </w:r>
          </w:p>
        </w:tc>
        <w:tc>
          <w:tcPr>
            <w:tcW w:w="3061" w:type="dxa"/>
            <w:shd w:val="clear" w:color="auto" w:fill="DBEFF4"/>
            <w:tcMar>
              <w:top w:w="80" w:type="dxa"/>
              <w:left w:w="120" w:type="dxa"/>
              <w:bottom w:w="80" w:type="dxa"/>
              <w:right w:w="120" w:type="dxa"/>
            </w:tcMar>
            <w:vAlign w:val="center"/>
          </w:tcPr>
          <w:p w14:paraId="401D79B0" w14:textId="77777777" w:rsidR="00241B90" w:rsidRPr="00606CBF" w:rsidRDefault="00000000" w:rsidP="00606CBF">
            <w:pPr>
              <w:spacing w:line="480" w:lineRule="auto"/>
              <w:jc w:val="both"/>
              <w:rPr>
                <w:color w:val="000000" w:themeColor="text1"/>
              </w:rPr>
            </w:pPr>
            <w:r w:rsidRPr="00606CBF">
              <w:rPr>
                <w:color w:val="000000" w:themeColor="text1"/>
              </w:rPr>
              <w:t>Engagement Strategy</w:t>
            </w:r>
          </w:p>
        </w:tc>
      </w:tr>
      <w:tr w:rsidR="00241B90" w:rsidRPr="00606CBF" w14:paraId="4C865882" w14:textId="77777777">
        <w:tc>
          <w:tcPr>
            <w:tcW w:w="2000" w:type="dxa"/>
            <w:shd w:val="clear" w:color="auto" w:fill="DBEFF4"/>
            <w:tcMar>
              <w:top w:w="80" w:type="dxa"/>
              <w:left w:w="120" w:type="dxa"/>
              <w:bottom w:w="80" w:type="dxa"/>
              <w:right w:w="120" w:type="dxa"/>
            </w:tcMar>
            <w:vAlign w:val="center"/>
          </w:tcPr>
          <w:p w14:paraId="2C6D4D8D" w14:textId="77777777" w:rsidR="00241B90" w:rsidRPr="00606CBF" w:rsidRDefault="00000000" w:rsidP="00606CBF">
            <w:pPr>
              <w:spacing w:line="480" w:lineRule="auto"/>
              <w:jc w:val="both"/>
              <w:rPr>
                <w:color w:val="000000" w:themeColor="text1"/>
              </w:rPr>
            </w:pPr>
            <w:r w:rsidRPr="00606CBF">
              <w:rPr>
                <w:color w:val="000000" w:themeColor="text1"/>
              </w:rPr>
              <w:t>Government of BC (Ministry)</w:t>
            </w:r>
          </w:p>
        </w:tc>
        <w:tc>
          <w:tcPr>
            <w:tcW w:w="2500" w:type="dxa"/>
            <w:shd w:val="clear" w:color="auto" w:fill="DBEFF4"/>
            <w:tcMar>
              <w:top w:w="80" w:type="dxa"/>
              <w:left w:w="120" w:type="dxa"/>
              <w:bottom w:w="80" w:type="dxa"/>
              <w:right w:w="120" w:type="dxa"/>
            </w:tcMar>
            <w:vAlign w:val="center"/>
          </w:tcPr>
          <w:p w14:paraId="7844E79F" w14:textId="77777777" w:rsidR="00241B90" w:rsidRPr="00606CBF" w:rsidRDefault="00000000" w:rsidP="00606CBF">
            <w:pPr>
              <w:spacing w:line="480" w:lineRule="auto"/>
              <w:jc w:val="both"/>
              <w:rPr>
                <w:color w:val="000000" w:themeColor="text1"/>
              </w:rPr>
            </w:pPr>
            <w:r w:rsidRPr="00606CBF">
              <w:rPr>
                <w:color w:val="000000" w:themeColor="text1"/>
              </w:rPr>
              <w:t>Funding authority; regulatory oversight; project sponsor</w:t>
            </w:r>
          </w:p>
        </w:tc>
        <w:tc>
          <w:tcPr>
            <w:tcW w:w="900" w:type="dxa"/>
            <w:shd w:val="clear" w:color="auto" w:fill="DBEFF4"/>
            <w:tcMar>
              <w:top w:w="80" w:type="dxa"/>
              <w:left w:w="120" w:type="dxa"/>
              <w:bottom w:w="80" w:type="dxa"/>
              <w:right w:w="120" w:type="dxa"/>
            </w:tcMar>
            <w:vAlign w:val="center"/>
          </w:tcPr>
          <w:p w14:paraId="0676B0F5"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900" w:type="dxa"/>
            <w:shd w:val="clear" w:color="auto" w:fill="DBEFF4"/>
            <w:tcMar>
              <w:top w:w="80" w:type="dxa"/>
              <w:left w:w="120" w:type="dxa"/>
              <w:bottom w:w="80" w:type="dxa"/>
              <w:right w:w="120" w:type="dxa"/>
            </w:tcMar>
            <w:vAlign w:val="center"/>
          </w:tcPr>
          <w:p w14:paraId="126F5397"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3061" w:type="dxa"/>
            <w:shd w:val="clear" w:color="auto" w:fill="DBEFF4"/>
            <w:tcMar>
              <w:top w:w="80" w:type="dxa"/>
              <w:left w:w="120" w:type="dxa"/>
              <w:bottom w:w="80" w:type="dxa"/>
              <w:right w:w="120" w:type="dxa"/>
            </w:tcMar>
            <w:vAlign w:val="center"/>
          </w:tcPr>
          <w:p w14:paraId="53E67E41" w14:textId="77777777" w:rsidR="00241B90" w:rsidRPr="00606CBF" w:rsidRDefault="00000000" w:rsidP="00606CBF">
            <w:pPr>
              <w:spacing w:line="480" w:lineRule="auto"/>
              <w:jc w:val="both"/>
              <w:rPr>
                <w:color w:val="000000" w:themeColor="text1"/>
              </w:rPr>
            </w:pPr>
            <w:r w:rsidRPr="00606CBF">
              <w:rPr>
                <w:color w:val="000000" w:themeColor="text1"/>
              </w:rPr>
              <w:t>Manage closely — monthly steering group; formal reporting</w:t>
            </w:r>
          </w:p>
        </w:tc>
      </w:tr>
      <w:tr w:rsidR="00241B90" w:rsidRPr="00606CBF" w14:paraId="12CADE62" w14:textId="77777777">
        <w:tc>
          <w:tcPr>
            <w:tcW w:w="2000" w:type="dxa"/>
            <w:shd w:val="clear" w:color="auto" w:fill="DBEFF4"/>
            <w:tcMar>
              <w:top w:w="80" w:type="dxa"/>
              <w:left w:w="120" w:type="dxa"/>
              <w:bottom w:w="80" w:type="dxa"/>
              <w:right w:w="120" w:type="dxa"/>
            </w:tcMar>
            <w:vAlign w:val="center"/>
          </w:tcPr>
          <w:p w14:paraId="58FE4559" w14:textId="77777777" w:rsidR="00241B90" w:rsidRPr="00606CBF" w:rsidRDefault="00000000" w:rsidP="00606CBF">
            <w:pPr>
              <w:spacing w:line="480" w:lineRule="auto"/>
              <w:jc w:val="both"/>
              <w:rPr>
                <w:color w:val="000000" w:themeColor="text1"/>
              </w:rPr>
            </w:pPr>
            <w:r w:rsidRPr="00606CBF">
              <w:rPr>
                <w:color w:val="000000" w:themeColor="text1"/>
              </w:rPr>
              <w:t>Infrastructure Canada</w:t>
            </w:r>
          </w:p>
        </w:tc>
        <w:tc>
          <w:tcPr>
            <w:tcW w:w="2500" w:type="dxa"/>
            <w:shd w:val="clear" w:color="auto" w:fill="DBEFF4"/>
            <w:tcMar>
              <w:top w:w="80" w:type="dxa"/>
              <w:left w:w="120" w:type="dxa"/>
              <w:bottom w:w="80" w:type="dxa"/>
              <w:right w:w="120" w:type="dxa"/>
            </w:tcMar>
            <w:vAlign w:val="center"/>
          </w:tcPr>
          <w:p w14:paraId="2DB7442B" w14:textId="77777777" w:rsidR="00241B90" w:rsidRPr="00606CBF" w:rsidRDefault="00000000" w:rsidP="00606CBF">
            <w:pPr>
              <w:spacing w:line="480" w:lineRule="auto"/>
              <w:jc w:val="both"/>
              <w:rPr>
                <w:color w:val="000000" w:themeColor="text1"/>
              </w:rPr>
            </w:pPr>
            <w:r w:rsidRPr="00606CBF">
              <w:rPr>
                <w:color w:val="000000" w:themeColor="text1"/>
              </w:rPr>
              <w:t>Federal co-funding (CAD $1.4B); national standards</w:t>
            </w:r>
          </w:p>
        </w:tc>
        <w:tc>
          <w:tcPr>
            <w:tcW w:w="900" w:type="dxa"/>
            <w:shd w:val="clear" w:color="auto" w:fill="DBEFF4"/>
            <w:tcMar>
              <w:top w:w="80" w:type="dxa"/>
              <w:left w:w="120" w:type="dxa"/>
              <w:bottom w:w="80" w:type="dxa"/>
              <w:right w:w="120" w:type="dxa"/>
            </w:tcMar>
            <w:vAlign w:val="center"/>
          </w:tcPr>
          <w:p w14:paraId="6ABF017B"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900" w:type="dxa"/>
            <w:shd w:val="clear" w:color="auto" w:fill="DBEFF4"/>
            <w:tcMar>
              <w:top w:w="80" w:type="dxa"/>
              <w:left w:w="120" w:type="dxa"/>
              <w:bottom w:w="80" w:type="dxa"/>
              <w:right w:w="120" w:type="dxa"/>
            </w:tcMar>
            <w:vAlign w:val="center"/>
          </w:tcPr>
          <w:p w14:paraId="3CA8C00C"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3061" w:type="dxa"/>
            <w:shd w:val="clear" w:color="auto" w:fill="DBEFF4"/>
            <w:tcMar>
              <w:top w:w="80" w:type="dxa"/>
              <w:left w:w="120" w:type="dxa"/>
              <w:bottom w:w="80" w:type="dxa"/>
              <w:right w:w="120" w:type="dxa"/>
            </w:tcMar>
            <w:vAlign w:val="center"/>
          </w:tcPr>
          <w:p w14:paraId="30DC6992" w14:textId="77777777" w:rsidR="00241B90" w:rsidRPr="00606CBF" w:rsidRDefault="00000000" w:rsidP="00606CBF">
            <w:pPr>
              <w:spacing w:line="480" w:lineRule="auto"/>
              <w:jc w:val="both"/>
              <w:rPr>
                <w:color w:val="000000" w:themeColor="text1"/>
              </w:rPr>
            </w:pPr>
            <w:r w:rsidRPr="00606CBF">
              <w:rPr>
                <w:color w:val="000000" w:themeColor="text1"/>
              </w:rPr>
              <w:t>Manage closely — quarterly reviews; MOU governance</w:t>
            </w:r>
          </w:p>
        </w:tc>
      </w:tr>
      <w:tr w:rsidR="00241B90" w:rsidRPr="00606CBF" w14:paraId="55CFB221" w14:textId="77777777">
        <w:tc>
          <w:tcPr>
            <w:tcW w:w="2000" w:type="dxa"/>
            <w:shd w:val="clear" w:color="auto" w:fill="DBEFF4"/>
            <w:tcMar>
              <w:top w:w="80" w:type="dxa"/>
              <w:left w:w="120" w:type="dxa"/>
              <w:bottom w:w="80" w:type="dxa"/>
              <w:right w:w="120" w:type="dxa"/>
            </w:tcMar>
            <w:vAlign w:val="center"/>
          </w:tcPr>
          <w:p w14:paraId="0BC20F00" w14:textId="77777777" w:rsidR="00241B90" w:rsidRPr="00606CBF" w:rsidRDefault="00000000" w:rsidP="00606CBF">
            <w:pPr>
              <w:spacing w:line="480" w:lineRule="auto"/>
              <w:jc w:val="both"/>
              <w:rPr>
                <w:color w:val="000000" w:themeColor="text1"/>
              </w:rPr>
            </w:pPr>
            <w:r w:rsidRPr="00606CBF">
              <w:rPr>
                <w:color w:val="000000" w:themeColor="text1"/>
              </w:rPr>
              <w:t>Ministry of Transportation</w:t>
            </w:r>
          </w:p>
        </w:tc>
        <w:tc>
          <w:tcPr>
            <w:tcW w:w="2500" w:type="dxa"/>
            <w:shd w:val="clear" w:color="auto" w:fill="DBEFF4"/>
            <w:tcMar>
              <w:top w:w="80" w:type="dxa"/>
              <w:left w:w="120" w:type="dxa"/>
              <w:bottom w:w="80" w:type="dxa"/>
              <w:right w:w="120" w:type="dxa"/>
            </w:tcMar>
            <w:vAlign w:val="center"/>
          </w:tcPr>
          <w:p w14:paraId="2EC62BB9" w14:textId="77777777" w:rsidR="00241B90" w:rsidRPr="00606CBF" w:rsidRDefault="00000000" w:rsidP="00606CBF">
            <w:pPr>
              <w:spacing w:line="480" w:lineRule="auto"/>
              <w:jc w:val="both"/>
              <w:rPr>
                <w:color w:val="000000" w:themeColor="text1"/>
              </w:rPr>
            </w:pPr>
            <w:r w:rsidRPr="00606CBF">
              <w:rPr>
                <w:color w:val="000000" w:themeColor="text1"/>
              </w:rPr>
              <w:t>Day-to-day project oversight; technical approvals</w:t>
            </w:r>
          </w:p>
        </w:tc>
        <w:tc>
          <w:tcPr>
            <w:tcW w:w="900" w:type="dxa"/>
            <w:shd w:val="clear" w:color="auto" w:fill="DBEFF4"/>
            <w:tcMar>
              <w:top w:w="80" w:type="dxa"/>
              <w:left w:w="120" w:type="dxa"/>
              <w:bottom w:w="80" w:type="dxa"/>
              <w:right w:w="120" w:type="dxa"/>
            </w:tcMar>
            <w:vAlign w:val="center"/>
          </w:tcPr>
          <w:p w14:paraId="03881EF1"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900" w:type="dxa"/>
            <w:shd w:val="clear" w:color="auto" w:fill="DBEFF4"/>
            <w:tcMar>
              <w:top w:w="80" w:type="dxa"/>
              <w:left w:w="120" w:type="dxa"/>
              <w:bottom w:w="80" w:type="dxa"/>
              <w:right w:w="120" w:type="dxa"/>
            </w:tcMar>
            <w:vAlign w:val="center"/>
          </w:tcPr>
          <w:p w14:paraId="1817C903"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3061" w:type="dxa"/>
            <w:shd w:val="clear" w:color="auto" w:fill="DBEFF4"/>
            <w:tcMar>
              <w:top w:w="80" w:type="dxa"/>
              <w:left w:w="120" w:type="dxa"/>
              <w:bottom w:w="80" w:type="dxa"/>
              <w:right w:w="120" w:type="dxa"/>
            </w:tcMar>
            <w:vAlign w:val="center"/>
          </w:tcPr>
          <w:p w14:paraId="63873A2D" w14:textId="77777777" w:rsidR="00241B90" w:rsidRPr="00606CBF" w:rsidRDefault="00000000" w:rsidP="00606CBF">
            <w:pPr>
              <w:spacing w:line="480" w:lineRule="auto"/>
              <w:jc w:val="both"/>
              <w:rPr>
                <w:color w:val="000000" w:themeColor="text1"/>
              </w:rPr>
            </w:pPr>
            <w:r w:rsidRPr="00606CBF">
              <w:rPr>
                <w:color w:val="000000" w:themeColor="text1"/>
              </w:rPr>
              <w:t>Manage closely — weekly project board meetings</w:t>
            </w:r>
          </w:p>
        </w:tc>
      </w:tr>
      <w:tr w:rsidR="00241B90" w:rsidRPr="00606CBF" w14:paraId="68E9374E" w14:textId="77777777">
        <w:tc>
          <w:tcPr>
            <w:tcW w:w="2000" w:type="dxa"/>
            <w:shd w:val="clear" w:color="auto" w:fill="DBEFF4"/>
            <w:tcMar>
              <w:top w:w="80" w:type="dxa"/>
              <w:left w:w="120" w:type="dxa"/>
              <w:bottom w:w="80" w:type="dxa"/>
              <w:right w:w="120" w:type="dxa"/>
            </w:tcMar>
            <w:vAlign w:val="center"/>
          </w:tcPr>
          <w:p w14:paraId="1BF17767" w14:textId="77777777" w:rsidR="00241B90" w:rsidRPr="00606CBF" w:rsidRDefault="00000000" w:rsidP="00606CBF">
            <w:pPr>
              <w:spacing w:line="480" w:lineRule="auto"/>
              <w:jc w:val="both"/>
              <w:rPr>
                <w:color w:val="000000" w:themeColor="text1"/>
              </w:rPr>
            </w:pPr>
            <w:r w:rsidRPr="00606CBF">
              <w:rPr>
                <w:color w:val="000000" w:themeColor="text1"/>
              </w:rPr>
              <w:t>First Nations Communities</w:t>
            </w:r>
          </w:p>
        </w:tc>
        <w:tc>
          <w:tcPr>
            <w:tcW w:w="2500" w:type="dxa"/>
            <w:shd w:val="clear" w:color="auto" w:fill="DBEFF4"/>
            <w:tcMar>
              <w:top w:w="80" w:type="dxa"/>
              <w:left w:w="120" w:type="dxa"/>
              <w:bottom w:w="80" w:type="dxa"/>
              <w:right w:w="120" w:type="dxa"/>
            </w:tcMar>
            <w:vAlign w:val="center"/>
          </w:tcPr>
          <w:p w14:paraId="197E74F9" w14:textId="77777777" w:rsidR="00241B90" w:rsidRPr="00606CBF" w:rsidRDefault="00000000" w:rsidP="00606CBF">
            <w:pPr>
              <w:spacing w:line="480" w:lineRule="auto"/>
              <w:jc w:val="both"/>
              <w:rPr>
                <w:color w:val="000000" w:themeColor="text1"/>
              </w:rPr>
            </w:pPr>
            <w:r w:rsidRPr="00606CBF">
              <w:rPr>
                <w:color w:val="000000" w:themeColor="text1"/>
              </w:rPr>
              <w:t>Land rights; cultural heritage; environmental concerns</w:t>
            </w:r>
          </w:p>
        </w:tc>
        <w:tc>
          <w:tcPr>
            <w:tcW w:w="900" w:type="dxa"/>
            <w:shd w:val="clear" w:color="auto" w:fill="DBEFF4"/>
            <w:tcMar>
              <w:top w:w="80" w:type="dxa"/>
              <w:left w:w="120" w:type="dxa"/>
              <w:bottom w:w="80" w:type="dxa"/>
              <w:right w:w="120" w:type="dxa"/>
            </w:tcMar>
            <w:vAlign w:val="center"/>
          </w:tcPr>
          <w:p w14:paraId="235A4408"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900" w:type="dxa"/>
            <w:shd w:val="clear" w:color="auto" w:fill="DBEFF4"/>
            <w:tcMar>
              <w:top w:w="80" w:type="dxa"/>
              <w:left w:w="120" w:type="dxa"/>
              <w:bottom w:w="80" w:type="dxa"/>
              <w:right w:w="120" w:type="dxa"/>
            </w:tcMar>
            <w:vAlign w:val="center"/>
          </w:tcPr>
          <w:p w14:paraId="58F0BCFF"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3061" w:type="dxa"/>
            <w:shd w:val="clear" w:color="auto" w:fill="DBEFF4"/>
            <w:tcMar>
              <w:top w:w="80" w:type="dxa"/>
              <w:left w:w="120" w:type="dxa"/>
              <w:bottom w:w="80" w:type="dxa"/>
              <w:right w:w="120" w:type="dxa"/>
            </w:tcMar>
            <w:vAlign w:val="center"/>
          </w:tcPr>
          <w:p w14:paraId="268F7787" w14:textId="77777777" w:rsidR="00241B90" w:rsidRPr="00606CBF" w:rsidRDefault="00000000" w:rsidP="00606CBF">
            <w:pPr>
              <w:spacing w:line="480" w:lineRule="auto"/>
              <w:jc w:val="both"/>
              <w:rPr>
                <w:color w:val="000000" w:themeColor="text1"/>
              </w:rPr>
            </w:pPr>
            <w:r w:rsidRPr="00606CBF">
              <w:rPr>
                <w:color w:val="000000" w:themeColor="text1"/>
              </w:rPr>
              <w:t>Consult formally — dedicated liaison officer; co-design sessions</w:t>
            </w:r>
          </w:p>
        </w:tc>
      </w:tr>
      <w:tr w:rsidR="00241B90" w:rsidRPr="00606CBF" w14:paraId="615742A7" w14:textId="77777777">
        <w:tc>
          <w:tcPr>
            <w:tcW w:w="2000" w:type="dxa"/>
            <w:shd w:val="clear" w:color="auto" w:fill="DBEFF4"/>
            <w:tcMar>
              <w:top w:w="80" w:type="dxa"/>
              <w:left w:w="120" w:type="dxa"/>
              <w:bottom w:w="80" w:type="dxa"/>
              <w:right w:w="120" w:type="dxa"/>
            </w:tcMar>
            <w:vAlign w:val="center"/>
          </w:tcPr>
          <w:p w14:paraId="55FB8D31" w14:textId="77777777" w:rsidR="00241B90" w:rsidRPr="00606CBF" w:rsidRDefault="00000000" w:rsidP="00606CBF">
            <w:pPr>
              <w:spacing w:line="480" w:lineRule="auto"/>
              <w:jc w:val="both"/>
              <w:rPr>
                <w:color w:val="000000" w:themeColor="text1"/>
              </w:rPr>
            </w:pPr>
            <w:r w:rsidRPr="00606CBF">
              <w:rPr>
                <w:color w:val="000000" w:themeColor="text1"/>
              </w:rPr>
              <w:t>Engineering Consultants</w:t>
            </w:r>
          </w:p>
        </w:tc>
        <w:tc>
          <w:tcPr>
            <w:tcW w:w="2500" w:type="dxa"/>
            <w:shd w:val="clear" w:color="auto" w:fill="DBEFF4"/>
            <w:tcMar>
              <w:top w:w="80" w:type="dxa"/>
              <w:left w:w="120" w:type="dxa"/>
              <w:bottom w:w="80" w:type="dxa"/>
              <w:right w:w="120" w:type="dxa"/>
            </w:tcMar>
            <w:vAlign w:val="center"/>
          </w:tcPr>
          <w:p w14:paraId="2E64732F" w14:textId="77777777" w:rsidR="00241B90" w:rsidRPr="00606CBF" w:rsidRDefault="00000000" w:rsidP="00606CBF">
            <w:pPr>
              <w:spacing w:line="480" w:lineRule="auto"/>
              <w:jc w:val="both"/>
              <w:rPr>
                <w:color w:val="000000" w:themeColor="text1"/>
              </w:rPr>
            </w:pPr>
            <w:r w:rsidRPr="00606CBF">
              <w:rPr>
                <w:color w:val="000000" w:themeColor="text1"/>
              </w:rPr>
              <w:t>Design, surveys, and technical specifications</w:t>
            </w:r>
          </w:p>
        </w:tc>
        <w:tc>
          <w:tcPr>
            <w:tcW w:w="900" w:type="dxa"/>
            <w:shd w:val="clear" w:color="auto" w:fill="DBEFF4"/>
            <w:tcMar>
              <w:top w:w="80" w:type="dxa"/>
              <w:left w:w="120" w:type="dxa"/>
              <w:bottom w:w="80" w:type="dxa"/>
              <w:right w:w="120" w:type="dxa"/>
            </w:tcMar>
            <w:vAlign w:val="center"/>
          </w:tcPr>
          <w:p w14:paraId="5EA39881" w14:textId="77777777" w:rsidR="00241B90" w:rsidRPr="00606CBF" w:rsidRDefault="00000000" w:rsidP="00606CBF">
            <w:pPr>
              <w:spacing w:line="480" w:lineRule="auto"/>
              <w:jc w:val="both"/>
              <w:rPr>
                <w:color w:val="000000" w:themeColor="text1"/>
              </w:rPr>
            </w:pPr>
            <w:r w:rsidRPr="00606CBF">
              <w:rPr>
                <w:color w:val="000000" w:themeColor="text1"/>
              </w:rPr>
              <w:t>Medium</w:t>
            </w:r>
          </w:p>
        </w:tc>
        <w:tc>
          <w:tcPr>
            <w:tcW w:w="900" w:type="dxa"/>
            <w:shd w:val="clear" w:color="auto" w:fill="DBEFF4"/>
            <w:tcMar>
              <w:top w:w="80" w:type="dxa"/>
              <w:left w:w="120" w:type="dxa"/>
              <w:bottom w:w="80" w:type="dxa"/>
              <w:right w:w="120" w:type="dxa"/>
            </w:tcMar>
            <w:vAlign w:val="center"/>
          </w:tcPr>
          <w:p w14:paraId="451E832D"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3061" w:type="dxa"/>
            <w:shd w:val="clear" w:color="auto" w:fill="DBEFF4"/>
            <w:tcMar>
              <w:top w:w="80" w:type="dxa"/>
              <w:left w:w="120" w:type="dxa"/>
              <w:bottom w:w="80" w:type="dxa"/>
              <w:right w:w="120" w:type="dxa"/>
            </w:tcMar>
            <w:vAlign w:val="center"/>
          </w:tcPr>
          <w:p w14:paraId="3E9B27EB" w14:textId="77777777" w:rsidR="00241B90" w:rsidRPr="00606CBF" w:rsidRDefault="00000000" w:rsidP="00606CBF">
            <w:pPr>
              <w:spacing w:line="480" w:lineRule="auto"/>
              <w:jc w:val="both"/>
              <w:rPr>
                <w:color w:val="000000" w:themeColor="text1"/>
              </w:rPr>
            </w:pPr>
            <w:r w:rsidRPr="00606CBF">
              <w:rPr>
                <w:color w:val="000000" w:themeColor="text1"/>
              </w:rPr>
              <w:t>Keep informed — weekly technical briefings</w:t>
            </w:r>
          </w:p>
        </w:tc>
      </w:tr>
      <w:tr w:rsidR="00241B90" w:rsidRPr="00606CBF" w14:paraId="3A96A701" w14:textId="77777777">
        <w:tc>
          <w:tcPr>
            <w:tcW w:w="2000" w:type="dxa"/>
            <w:shd w:val="clear" w:color="auto" w:fill="DBEFF4"/>
            <w:tcMar>
              <w:top w:w="80" w:type="dxa"/>
              <w:left w:w="120" w:type="dxa"/>
              <w:bottom w:w="80" w:type="dxa"/>
              <w:right w:w="120" w:type="dxa"/>
            </w:tcMar>
            <w:vAlign w:val="center"/>
          </w:tcPr>
          <w:p w14:paraId="6BA4EA2A" w14:textId="77777777" w:rsidR="00241B90" w:rsidRPr="00606CBF" w:rsidRDefault="00000000" w:rsidP="00606CBF">
            <w:pPr>
              <w:spacing w:line="480" w:lineRule="auto"/>
              <w:jc w:val="both"/>
              <w:rPr>
                <w:color w:val="000000" w:themeColor="text1"/>
              </w:rPr>
            </w:pPr>
            <w:r w:rsidRPr="00606CBF">
              <w:rPr>
                <w:color w:val="000000" w:themeColor="text1"/>
              </w:rPr>
              <w:t>Construction Contractors</w:t>
            </w:r>
          </w:p>
        </w:tc>
        <w:tc>
          <w:tcPr>
            <w:tcW w:w="2500" w:type="dxa"/>
            <w:shd w:val="clear" w:color="auto" w:fill="DBEFF4"/>
            <w:tcMar>
              <w:top w:w="80" w:type="dxa"/>
              <w:left w:w="120" w:type="dxa"/>
              <w:bottom w:w="80" w:type="dxa"/>
              <w:right w:w="120" w:type="dxa"/>
            </w:tcMar>
            <w:vAlign w:val="center"/>
          </w:tcPr>
          <w:p w14:paraId="30B843DF" w14:textId="77777777" w:rsidR="00241B90" w:rsidRPr="00606CBF" w:rsidRDefault="00000000" w:rsidP="00606CBF">
            <w:pPr>
              <w:spacing w:line="480" w:lineRule="auto"/>
              <w:jc w:val="both"/>
              <w:rPr>
                <w:color w:val="000000" w:themeColor="text1"/>
              </w:rPr>
            </w:pPr>
            <w:r w:rsidRPr="00606CBF">
              <w:rPr>
                <w:color w:val="000000" w:themeColor="text1"/>
              </w:rPr>
              <w:t>Physical delivery of bridge and road works</w:t>
            </w:r>
          </w:p>
        </w:tc>
        <w:tc>
          <w:tcPr>
            <w:tcW w:w="900" w:type="dxa"/>
            <w:shd w:val="clear" w:color="auto" w:fill="DBEFF4"/>
            <w:tcMar>
              <w:top w:w="80" w:type="dxa"/>
              <w:left w:w="120" w:type="dxa"/>
              <w:bottom w:w="80" w:type="dxa"/>
              <w:right w:w="120" w:type="dxa"/>
            </w:tcMar>
            <w:vAlign w:val="center"/>
          </w:tcPr>
          <w:p w14:paraId="28108A2B" w14:textId="77777777" w:rsidR="00241B90" w:rsidRPr="00606CBF" w:rsidRDefault="00000000" w:rsidP="00606CBF">
            <w:pPr>
              <w:spacing w:line="480" w:lineRule="auto"/>
              <w:jc w:val="both"/>
              <w:rPr>
                <w:color w:val="000000" w:themeColor="text1"/>
              </w:rPr>
            </w:pPr>
            <w:r w:rsidRPr="00606CBF">
              <w:rPr>
                <w:color w:val="000000" w:themeColor="text1"/>
              </w:rPr>
              <w:t>Medium</w:t>
            </w:r>
          </w:p>
        </w:tc>
        <w:tc>
          <w:tcPr>
            <w:tcW w:w="900" w:type="dxa"/>
            <w:shd w:val="clear" w:color="auto" w:fill="DBEFF4"/>
            <w:tcMar>
              <w:top w:w="80" w:type="dxa"/>
              <w:left w:w="120" w:type="dxa"/>
              <w:bottom w:w="80" w:type="dxa"/>
              <w:right w:w="120" w:type="dxa"/>
            </w:tcMar>
            <w:vAlign w:val="center"/>
          </w:tcPr>
          <w:p w14:paraId="1D916A64"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3061" w:type="dxa"/>
            <w:shd w:val="clear" w:color="auto" w:fill="DBEFF4"/>
            <w:tcMar>
              <w:top w:w="80" w:type="dxa"/>
              <w:left w:w="120" w:type="dxa"/>
              <w:bottom w:w="80" w:type="dxa"/>
              <w:right w:w="120" w:type="dxa"/>
            </w:tcMar>
            <w:vAlign w:val="center"/>
          </w:tcPr>
          <w:p w14:paraId="6EAB3ED7" w14:textId="77777777" w:rsidR="00241B90" w:rsidRPr="00606CBF" w:rsidRDefault="00000000" w:rsidP="00606CBF">
            <w:pPr>
              <w:spacing w:line="480" w:lineRule="auto"/>
              <w:jc w:val="both"/>
              <w:rPr>
                <w:color w:val="000000" w:themeColor="text1"/>
              </w:rPr>
            </w:pPr>
            <w:r w:rsidRPr="00606CBF">
              <w:rPr>
                <w:color w:val="000000" w:themeColor="text1"/>
              </w:rPr>
              <w:t>Keep informed — KPI-based performance reviews</w:t>
            </w:r>
          </w:p>
        </w:tc>
      </w:tr>
      <w:tr w:rsidR="00241B90" w:rsidRPr="00606CBF" w14:paraId="2C015DED" w14:textId="77777777">
        <w:tc>
          <w:tcPr>
            <w:tcW w:w="2000" w:type="dxa"/>
            <w:shd w:val="clear" w:color="auto" w:fill="DBEFF4"/>
            <w:tcMar>
              <w:top w:w="80" w:type="dxa"/>
              <w:left w:w="120" w:type="dxa"/>
              <w:bottom w:w="80" w:type="dxa"/>
              <w:right w:w="120" w:type="dxa"/>
            </w:tcMar>
            <w:vAlign w:val="center"/>
          </w:tcPr>
          <w:p w14:paraId="4091B697" w14:textId="77777777" w:rsidR="00241B90" w:rsidRPr="00606CBF" w:rsidRDefault="00000000" w:rsidP="00606CBF">
            <w:pPr>
              <w:spacing w:line="480" w:lineRule="auto"/>
              <w:jc w:val="both"/>
              <w:rPr>
                <w:color w:val="000000" w:themeColor="text1"/>
              </w:rPr>
            </w:pPr>
            <w:r w:rsidRPr="00606CBF">
              <w:rPr>
                <w:color w:val="000000" w:themeColor="text1"/>
              </w:rPr>
              <w:lastRenderedPageBreak/>
              <w:t>Local Communities</w:t>
            </w:r>
          </w:p>
        </w:tc>
        <w:tc>
          <w:tcPr>
            <w:tcW w:w="2500" w:type="dxa"/>
            <w:shd w:val="clear" w:color="auto" w:fill="DBEFF4"/>
            <w:tcMar>
              <w:top w:w="80" w:type="dxa"/>
              <w:left w:w="120" w:type="dxa"/>
              <w:bottom w:w="80" w:type="dxa"/>
              <w:right w:w="120" w:type="dxa"/>
            </w:tcMar>
            <w:vAlign w:val="center"/>
          </w:tcPr>
          <w:p w14:paraId="3116A7E8" w14:textId="77777777" w:rsidR="00241B90" w:rsidRPr="00606CBF" w:rsidRDefault="00000000" w:rsidP="00606CBF">
            <w:pPr>
              <w:spacing w:line="480" w:lineRule="auto"/>
              <w:jc w:val="both"/>
              <w:rPr>
                <w:color w:val="000000" w:themeColor="text1"/>
              </w:rPr>
            </w:pPr>
            <w:r w:rsidRPr="00606CBF">
              <w:rPr>
                <w:color w:val="000000" w:themeColor="text1"/>
              </w:rPr>
              <w:t>Affected residents; access disruption; safety concerns</w:t>
            </w:r>
          </w:p>
        </w:tc>
        <w:tc>
          <w:tcPr>
            <w:tcW w:w="900" w:type="dxa"/>
            <w:shd w:val="clear" w:color="auto" w:fill="DBEFF4"/>
            <w:tcMar>
              <w:top w:w="80" w:type="dxa"/>
              <w:left w:w="120" w:type="dxa"/>
              <w:bottom w:w="80" w:type="dxa"/>
              <w:right w:w="120" w:type="dxa"/>
            </w:tcMar>
            <w:vAlign w:val="center"/>
          </w:tcPr>
          <w:p w14:paraId="4D343C15" w14:textId="77777777" w:rsidR="00241B90" w:rsidRPr="00606CBF" w:rsidRDefault="00000000" w:rsidP="00606CBF">
            <w:pPr>
              <w:spacing w:line="480" w:lineRule="auto"/>
              <w:jc w:val="both"/>
              <w:rPr>
                <w:color w:val="000000" w:themeColor="text1"/>
              </w:rPr>
            </w:pPr>
            <w:r w:rsidRPr="00606CBF">
              <w:rPr>
                <w:color w:val="000000" w:themeColor="text1"/>
              </w:rPr>
              <w:t>Low</w:t>
            </w:r>
          </w:p>
        </w:tc>
        <w:tc>
          <w:tcPr>
            <w:tcW w:w="900" w:type="dxa"/>
            <w:shd w:val="clear" w:color="auto" w:fill="DBEFF4"/>
            <w:tcMar>
              <w:top w:w="80" w:type="dxa"/>
              <w:left w:w="120" w:type="dxa"/>
              <w:bottom w:w="80" w:type="dxa"/>
              <w:right w:w="120" w:type="dxa"/>
            </w:tcMar>
            <w:vAlign w:val="center"/>
          </w:tcPr>
          <w:p w14:paraId="67F1D26F"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3061" w:type="dxa"/>
            <w:shd w:val="clear" w:color="auto" w:fill="DBEFF4"/>
            <w:tcMar>
              <w:top w:w="80" w:type="dxa"/>
              <w:left w:w="120" w:type="dxa"/>
              <w:bottom w:w="80" w:type="dxa"/>
              <w:right w:w="120" w:type="dxa"/>
            </w:tcMar>
            <w:vAlign w:val="center"/>
          </w:tcPr>
          <w:p w14:paraId="4322E03D" w14:textId="77777777" w:rsidR="00241B90" w:rsidRPr="00606CBF" w:rsidRDefault="00000000" w:rsidP="00606CBF">
            <w:pPr>
              <w:spacing w:line="480" w:lineRule="auto"/>
              <w:jc w:val="both"/>
              <w:rPr>
                <w:color w:val="000000" w:themeColor="text1"/>
              </w:rPr>
            </w:pPr>
            <w:r w:rsidRPr="00606CBF">
              <w:rPr>
                <w:color w:val="000000" w:themeColor="text1"/>
              </w:rPr>
              <w:t>Keep informed — public consultation sessions; project website</w:t>
            </w:r>
          </w:p>
        </w:tc>
      </w:tr>
      <w:tr w:rsidR="00241B90" w:rsidRPr="00606CBF" w14:paraId="6F407617" w14:textId="77777777">
        <w:tc>
          <w:tcPr>
            <w:tcW w:w="2000" w:type="dxa"/>
            <w:shd w:val="clear" w:color="auto" w:fill="DBEFF4"/>
            <w:tcMar>
              <w:top w:w="80" w:type="dxa"/>
              <w:left w:w="120" w:type="dxa"/>
              <w:bottom w:w="80" w:type="dxa"/>
              <w:right w:w="120" w:type="dxa"/>
            </w:tcMar>
            <w:vAlign w:val="center"/>
          </w:tcPr>
          <w:p w14:paraId="4B7D17CD" w14:textId="77777777" w:rsidR="00241B90" w:rsidRPr="00606CBF" w:rsidRDefault="00000000" w:rsidP="00606CBF">
            <w:pPr>
              <w:spacing w:line="480" w:lineRule="auto"/>
              <w:jc w:val="both"/>
              <w:rPr>
                <w:color w:val="000000" w:themeColor="text1"/>
              </w:rPr>
            </w:pPr>
            <w:r w:rsidRPr="00606CBF">
              <w:rPr>
                <w:color w:val="000000" w:themeColor="text1"/>
              </w:rPr>
              <w:t>Environmental Agencies</w:t>
            </w:r>
          </w:p>
        </w:tc>
        <w:tc>
          <w:tcPr>
            <w:tcW w:w="2500" w:type="dxa"/>
            <w:shd w:val="clear" w:color="auto" w:fill="DBEFF4"/>
            <w:tcMar>
              <w:top w:w="80" w:type="dxa"/>
              <w:left w:w="120" w:type="dxa"/>
              <w:bottom w:w="80" w:type="dxa"/>
              <w:right w:w="120" w:type="dxa"/>
            </w:tcMar>
            <w:vAlign w:val="center"/>
          </w:tcPr>
          <w:p w14:paraId="1906F0FC" w14:textId="77777777" w:rsidR="00241B90" w:rsidRPr="00606CBF" w:rsidRDefault="00000000" w:rsidP="00606CBF">
            <w:pPr>
              <w:spacing w:line="480" w:lineRule="auto"/>
              <w:jc w:val="both"/>
              <w:rPr>
                <w:color w:val="000000" w:themeColor="text1"/>
              </w:rPr>
            </w:pPr>
            <w:r w:rsidRPr="00606CBF">
              <w:rPr>
                <w:color w:val="000000" w:themeColor="text1"/>
              </w:rPr>
              <w:t>Environmental compliance and habitat protection</w:t>
            </w:r>
          </w:p>
        </w:tc>
        <w:tc>
          <w:tcPr>
            <w:tcW w:w="900" w:type="dxa"/>
            <w:shd w:val="clear" w:color="auto" w:fill="DBEFF4"/>
            <w:tcMar>
              <w:top w:w="80" w:type="dxa"/>
              <w:left w:w="120" w:type="dxa"/>
              <w:bottom w:w="80" w:type="dxa"/>
              <w:right w:w="120" w:type="dxa"/>
            </w:tcMar>
            <w:vAlign w:val="center"/>
          </w:tcPr>
          <w:p w14:paraId="3A57C166" w14:textId="77777777" w:rsidR="00241B90" w:rsidRPr="00606CBF" w:rsidRDefault="00000000" w:rsidP="00606CBF">
            <w:pPr>
              <w:spacing w:line="480" w:lineRule="auto"/>
              <w:jc w:val="both"/>
              <w:rPr>
                <w:color w:val="000000" w:themeColor="text1"/>
              </w:rPr>
            </w:pPr>
            <w:r w:rsidRPr="00606CBF">
              <w:rPr>
                <w:color w:val="000000" w:themeColor="text1"/>
              </w:rPr>
              <w:t>High</w:t>
            </w:r>
          </w:p>
        </w:tc>
        <w:tc>
          <w:tcPr>
            <w:tcW w:w="900" w:type="dxa"/>
            <w:shd w:val="clear" w:color="auto" w:fill="DBEFF4"/>
            <w:tcMar>
              <w:top w:w="80" w:type="dxa"/>
              <w:left w:w="120" w:type="dxa"/>
              <w:bottom w:w="80" w:type="dxa"/>
              <w:right w:w="120" w:type="dxa"/>
            </w:tcMar>
            <w:vAlign w:val="center"/>
          </w:tcPr>
          <w:p w14:paraId="53A33554" w14:textId="77777777" w:rsidR="00241B90" w:rsidRPr="00606CBF" w:rsidRDefault="00000000" w:rsidP="00606CBF">
            <w:pPr>
              <w:spacing w:line="480" w:lineRule="auto"/>
              <w:jc w:val="both"/>
              <w:rPr>
                <w:color w:val="000000" w:themeColor="text1"/>
              </w:rPr>
            </w:pPr>
            <w:r w:rsidRPr="00606CBF">
              <w:rPr>
                <w:color w:val="000000" w:themeColor="text1"/>
              </w:rPr>
              <w:t>Medium</w:t>
            </w:r>
          </w:p>
        </w:tc>
        <w:tc>
          <w:tcPr>
            <w:tcW w:w="3061" w:type="dxa"/>
            <w:shd w:val="clear" w:color="auto" w:fill="DBEFF4"/>
            <w:tcMar>
              <w:top w:w="80" w:type="dxa"/>
              <w:left w:w="120" w:type="dxa"/>
              <w:bottom w:w="80" w:type="dxa"/>
              <w:right w:w="120" w:type="dxa"/>
            </w:tcMar>
            <w:vAlign w:val="center"/>
          </w:tcPr>
          <w:p w14:paraId="3741B819" w14:textId="77777777" w:rsidR="00241B90" w:rsidRPr="00606CBF" w:rsidRDefault="00000000" w:rsidP="00606CBF">
            <w:pPr>
              <w:spacing w:line="480" w:lineRule="auto"/>
              <w:jc w:val="both"/>
              <w:rPr>
                <w:color w:val="000000" w:themeColor="text1"/>
              </w:rPr>
            </w:pPr>
            <w:r w:rsidRPr="00606CBF">
              <w:rPr>
                <w:color w:val="000000" w:themeColor="text1"/>
              </w:rPr>
              <w:t>Keep satisfied — Environmental Impact Assessment reports</w:t>
            </w:r>
          </w:p>
        </w:tc>
      </w:tr>
      <w:tr w:rsidR="00241B90" w:rsidRPr="00606CBF" w14:paraId="52B27151" w14:textId="77777777">
        <w:tc>
          <w:tcPr>
            <w:tcW w:w="2000" w:type="dxa"/>
            <w:shd w:val="clear" w:color="auto" w:fill="DBEFF4"/>
            <w:tcMar>
              <w:top w:w="80" w:type="dxa"/>
              <w:left w:w="120" w:type="dxa"/>
              <w:bottom w:w="80" w:type="dxa"/>
              <w:right w:w="120" w:type="dxa"/>
            </w:tcMar>
            <w:vAlign w:val="center"/>
          </w:tcPr>
          <w:p w14:paraId="16FF367C" w14:textId="77777777" w:rsidR="00241B90" w:rsidRPr="00606CBF" w:rsidRDefault="00000000" w:rsidP="00606CBF">
            <w:pPr>
              <w:spacing w:line="480" w:lineRule="auto"/>
              <w:jc w:val="both"/>
              <w:rPr>
                <w:color w:val="000000" w:themeColor="text1"/>
              </w:rPr>
            </w:pPr>
            <w:r w:rsidRPr="00606CBF">
              <w:rPr>
                <w:color w:val="000000" w:themeColor="text1"/>
              </w:rPr>
              <w:t>Media and Public</w:t>
            </w:r>
          </w:p>
        </w:tc>
        <w:tc>
          <w:tcPr>
            <w:tcW w:w="2500" w:type="dxa"/>
            <w:shd w:val="clear" w:color="auto" w:fill="DBEFF4"/>
            <w:tcMar>
              <w:top w:w="80" w:type="dxa"/>
              <w:left w:w="120" w:type="dxa"/>
              <w:bottom w:w="80" w:type="dxa"/>
              <w:right w:w="120" w:type="dxa"/>
            </w:tcMar>
            <w:vAlign w:val="center"/>
          </w:tcPr>
          <w:p w14:paraId="57D9FCB3" w14:textId="77777777" w:rsidR="00241B90" w:rsidRPr="00606CBF" w:rsidRDefault="00000000" w:rsidP="00606CBF">
            <w:pPr>
              <w:spacing w:line="480" w:lineRule="auto"/>
              <w:jc w:val="both"/>
              <w:rPr>
                <w:color w:val="000000" w:themeColor="text1"/>
              </w:rPr>
            </w:pPr>
            <w:r w:rsidRPr="00606CBF">
              <w:rPr>
                <w:color w:val="000000" w:themeColor="text1"/>
              </w:rPr>
              <w:t>Reputational risk; public confidence in recovery</w:t>
            </w:r>
          </w:p>
        </w:tc>
        <w:tc>
          <w:tcPr>
            <w:tcW w:w="900" w:type="dxa"/>
            <w:shd w:val="clear" w:color="auto" w:fill="DBEFF4"/>
            <w:tcMar>
              <w:top w:w="80" w:type="dxa"/>
              <w:left w:w="120" w:type="dxa"/>
              <w:bottom w:w="80" w:type="dxa"/>
              <w:right w:w="120" w:type="dxa"/>
            </w:tcMar>
            <w:vAlign w:val="center"/>
          </w:tcPr>
          <w:p w14:paraId="60C04E12" w14:textId="77777777" w:rsidR="00241B90" w:rsidRPr="00606CBF" w:rsidRDefault="00000000" w:rsidP="00606CBF">
            <w:pPr>
              <w:spacing w:line="480" w:lineRule="auto"/>
              <w:jc w:val="both"/>
              <w:rPr>
                <w:color w:val="000000" w:themeColor="text1"/>
              </w:rPr>
            </w:pPr>
            <w:r w:rsidRPr="00606CBF">
              <w:rPr>
                <w:color w:val="000000" w:themeColor="text1"/>
              </w:rPr>
              <w:t>Low</w:t>
            </w:r>
          </w:p>
        </w:tc>
        <w:tc>
          <w:tcPr>
            <w:tcW w:w="900" w:type="dxa"/>
            <w:shd w:val="clear" w:color="auto" w:fill="DBEFF4"/>
            <w:tcMar>
              <w:top w:w="80" w:type="dxa"/>
              <w:left w:w="120" w:type="dxa"/>
              <w:bottom w:w="80" w:type="dxa"/>
              <w:right w:w="120" w:type="dxa"/>
            </w:tcMar>
            <w:vAlign w:val="center"/>
          </w:tcPr>
          <w:p w14:paraId="4C7FE9B8" w14:textId="77777777" w:rsidR="00241B90" w:rsidRPr="00606CBF" w:rsidRDefault="00000000" w:rsidP="00606CBF">
            <w:pPr>
              <w:spacing w:line="480" w:lineRule="auto"/>
              <w:jc w:val="both"/>
              <w:rPr>
                <w:color w:val="000000" w:themeColor="text1"/>
              </w:rPr>
            </w:pPr>
            <w:r w:rsidRPr="00606CBF">
              <w:rPr>
                <w:color w:val="000000" w:themeColor="text1"/>
              </w:rPr>
              <w:t>Medium</w:t>
            </w:r>
          </w:p>
        </w:tc>
        <w:tc>
          <w:tcPr>
            <w:tcW w:w="3061" w:type="dxa"/>
            <w:shd w:val="clear" w:color="auto" w:fill="DBEFF4"/>
            <w:tcMar>
              <w:top w:w="80" w:type="dxa"/>
              <w:left w:w="120" w:type="dxa"/>
              <w:bottom w:w="80" w:type="dxa"/>
              <w:right w:w="120" w:type="dxa"/>
            </w:tcMar>
            <w:vAlign w:val="center"/>
          </w:tcPr>
          <w:p w14:paraId="6236283C" w14:textId="77777777" w:rsidR="00241B90" w:rsidRPr="00606CBF" w:rsidRDefault="00000000" w:rsidP="00606CBF">
            <w:pPr>
              <w:spacing w:line="480" w:lineRule="auto"/>
              <w:jc w:val="both"/>
              <w:rPr>
                <w:color w:val="000000" w:themeColor="text1"/>
              </w:rPr>
            </w:pPr>
            <w:r w:rsidRPr="00606CBF">
              <w:rPr>
                <w:color w:val="000000" w:themeColor="text1"/>
              </w:rPr>
              <w:t>Monitor — regular press releases and social media updates</w:t>
            </w:r>
          </w:p>
        </w:tc>
      </w:tr>
    </w:tbl>
    <w:p w14:paraId="22B2235E" w14:textId="77777777" w:rsidR="00241B90" w:rsidRPr="00606CBF" w:rsidRDefault="00241B90" w:rsidP="00606CBF">
      <w:pPr>
        <w:spacing w:line="480" w:lineRule="auto"/>
        <w:jc w:val="both"/>
        <w:rPr>
          <w:color w:val="000000" w:themeColor="text1"/>
        </w:rPr>
      </w:pPr>
    </w:p>
    <w:p w14:paraId="2703990D" w14:textId="77777777" w:rsidR="00241B90" w:rsidRPr="00606CBF" w:rsidRDefault="00000000" w:rsidP="00606CBF">
      <w:pPr>
        <w:spacing w:line="480" w:lineRule="auto"/>
        <w:jc w:val="both"/>
        <w:rPr>
          <w:color w:val="000000" w:themeColor="text1"/>
        </w:rPr>
      </w:pPr>
      <w:r w:rsidRPr="00606CBF">
        <w:rPr>
          <w:color w:val="000000" w:themeColor="text1"/>
        </w:rPr>
        <w:t>A person focused on connecting with stakeholders will join the project team to handle updates and keep track of who needs what. These monthly summaries go out to key individuals whose influence and interest shape decisions</w:t>
      </w:r>
      <w:r w:rsidRPr="00606CBF">
        <w:rPr>
          <w:color w:val="000000" w:themeColor="text1"/>
          <w:lang w:val="en-US"/>
        </w:rPr>
        <w:t xml:space="preserve"> </w:t>
      </w:r>
      <w:r w:rsidRPr="00606CBF">
        <w:rPr>
          <w:color w:val="000000" w:themeColor="text1"/>
        </w:rPr>
        <w:t>(Freeman et al., 2020). Conversations with First Nations communities follow rules set by British Columbia law from 2019, making sure their voices help guide plans right from the start through completion.</w:t>
      </w:r>
    </w:p>
    <w:p w14:paraId="501361A3" w14:textId="77777777" w:rsidR="00241B90" w:rsidRPr="00606CBF" w:rsidRDefault="00000000" w:rsidP="00606CBF">
      <w:pPr>
        <w:pStyle w:val="Heading2"/>
        <w:spacing w:line="480" w:lineRule="auto"/>
        <w:jc w:val="both"/>
        <w:rPr>
          <w:color w:val="000000" w:themeColor="text1"/>
          <w:sz w:val="24"/>
          <w:szCs w:val="24"/>
        </w:rPr>
      </w:pPr>
      <w:bookmarkStart w:id="38" w:name="_Toc12179"/>
      <w:bookmarkStart w:id="39" w:name="_Toc225982615"/>
      <w:r w:rsidRPr="00606CBF">
        <w:rPr>
          <w:color w:val="000000" w:themeColor="text1"/>
          <w:sz w:val="24"/>
          <w:szCs w:val="24"/>
        </w:rPr>
        <w:t>Allocation of Resources</w:t>
      </w:r>
      <w:bookmarkEnd w:id="38"/>
      <w:bookmarkEnd w:id="39"/>
    </w:p>
    <w:p w14:paraId="129582DC" w14:textId="77777777" w:rsidR="00241B90" w:rsidRPr="00606CBF" w:rsidRDefault="00000000" w:rsidP="00606CBF">
      <w:pPr>
        <w:pStyle w:val="Heading3"/>
        <w:spacing w:line="480" w:lineRule="auto"/>
        <w:jc w:val="both"/>
        <w:rPr>
          <w:b/>
          <w:bCs/>
          <w:color w:val="000000" w:themeColor="text1"/>
        </w:rPr>
      </w:pPr>
      <w:bookmarkStart w:id="40" w:name="_Toc24425"/>
      <w:bookmarkStart w:id="41" w:name="_Toc225982616"/>
      <w:r w:rsidRPr="00606CBF">
        <w:rPr>
          <w:b/>
          <w:bCs/>
          <w:color w:val="000000" w:themeColor="text1"/>
        </w:rPr>
        <w:t>Budget Allocation</w:t>
      </w:r>
      <w:bookmarkEnd w:id="40"/>
      <w:bookmarkEnd w:id="41"/>
    </w:p>
    <w:p w14:paraId="0CC9E0D5" w14:textId="77777777" w:rsidR="00241B90" w:rsidRPr="00606CBF" w:rsidRDefault="00000000" w:rsidP="00606CBF">
      <w:pPr>
        <w:spacing w:line="480" w:lineRule="auto"/>
        <w:jc w:val="both"/>
        <w:rPr>
          <w:color w:val="000000" w:themeColor="text1"/>
        </w:rPr>
      </w:pPr>
      <w:r w:rsidRPr="00606CBF">
        <w:rPr>
          <w:color w:val="000000" w:themeColor="text1"/>
        </w:rPr>
        <w:t xml:space="preserve">Spending the full CAD $2.8 billion means money goes where it's needed most throughout every stage. Each part of the work gets what it requires, shaped by how far along things are. Funds shift based on demands at different points. Money flows into areas that matter right now. </w:t>
      </w:r>
    </w:p>
    <w:p w14:paraId="37C2F39E" w14:textId="77777777" w:rsidR="00241B90" w:rsidRPr="00606CBF" w:rsidRDefault="00241B90" w:rsidP="00606CBF">
      <w:pPr>
        <w:spacing w:line="480" w:lineRule="auto"/>
        <w:jc w:val="both"/>
        <w:rPr>
          <w:color w:val="000000" w:themeColor="text1"/>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700"/>
        <w:gridCol w:w="1300"/>
        <w:gridCol w:w="3760"/>
      </w:tblGrid>
      <w:tr w:rsidR="00241B90" w:rsidRPr="00606CBF" w14:paraId="17F985CA" w14:textId="77777777">
        <w:tc>
          <w:tcPr>
            <w:tcW w:w="2600" w:type="dxa"/>
            <w:tcBorders>
              <w:tl2br w:val="nil"/>
            </w:tcBorders>
            <w:shd w:val="clear" w:color="auto" w:fill="DBEFF4"/>
            <w:tcMar>
              <w:top w:w="80" w:type="dxa"/>
              <w:left w:w="120" w:type="dxa"/>
              <w:bottom w:w="80" w:type="dxa"/>
              <w:right w:w="120" w:type="dxa"/>
            </w:tcMar>
            <w:vAlign w:val="center"/>
          </w:tcPr>
          <w:p w14:paraId="4D08BCA1" w14:textId="77777777" w:rsidR="00241B90" w:rsidRPr="00606CBF" w:rsidRDefault="00000000" w:rsidP="00606CBF">
            <w:pPr>
              <w:spacing w:line="480" w:lineRule="auto"/>
              <w:jc w:val="both"/>
              <w:rPr>
                <w:color w:val="000000" w:themeColor="text1"/>
              </w:rPr>
            </w:pPr>
            <w:r w:rsidRPr="00606CBF">
              <w:rPr>
                <w:color w:val="000000" w:themeColor="text1"/>
              </w:rPr>
              <w:t>Cost Category</w:t>
            </w:r>
          </w:p>
        </w:tc>
        <w:tc>
          <w:tcPr>
            <w:tcW w:w="1700" w:type="dxa"/>
            <w:shd w:val="clear" w:color="auto" w:fill="DBEFF4"/>
            <w:tcMar>
              <w:top w:w="80" w:type="dxa"/>
              <w:left w:w="120" w:type="dxa"/>
              <w:bottom w:w="80" w:type="dxa"/>
              <w:right w:w="120" w:type="dxa"/>
            </w:tcMar>
            <w:vAlign w:val="center"/>
          </w:tcPr>
          <w:p w14:paraId="63394A39" w14:textId="77777777" w:rsidR="00241B90" w:rsidRPr="00606CBF" w:rsidRDefault="00000000" w:rsidP="00606CBF">
            <w:pPr>
              <w:spacing w:line="480" w:lineRule="auto"/>
              <w:jc w:val="both"/>
              <w:rPr>
                <w:color w:val="000000" w:themeColor="text1"/>
              </w:rPr>
            </w:pPr>
            <w:r w:rsidRPr="00606CBF">
              <w:rPr>
                <w:color w:val="000000" w:themeColor="text1"/>
              </w:rPr>
              <w:t>Budget (CAD $M)</w:t>
            </w:r>
          </w:p>
        </w:tc>
        <w:tc>
          <w:tcPr>
            <w:tcW w:w="1300" w:type="dxa"/>
            <w:shd w:val="clear" w:color="auto" w:fill="DBEFF4"/>
            <w:tcMar>
              <w:top w:w="80" w:type="dxa"/>
              <w:left w:w="120" w:type="dxa"/>
              <w:bottom w:w="80" w:type="dxa"/>
              <w:right w:w="120" w:type="dxa"/>
            </w:tcMar>
            <w:vAlign w:val="center"/>
          </w:tcPr>
          <w:p w14:paraId="27E14F77" w14:textId="77777777" w:rsidR="00241B90" w:rsidRPr="00606CBF" w:rsidRDefault="00000000" w:rsidP="00606CBF">
            <w:pPr>
              <w:spacing w:line="480" w:lineRule="auto"/>
              <w:jc w:val="both"/>
              <w:rPr>
                <w:color w:val="000000" w:themeColor="text1"/>
              </w:rPr>
            </w:pPr>
            <w:r w:rsidRPr="00606CBF">
              <w:rPr>
                <w:color w:val="000000" w:themeColor="text1"/>
              </w:rPr>
              <w:t>% of Total</w:t>
            </w:r>
          </w:p>
        </w:tc>
        <w:tc>
          <w:tcPr>
            <w:tcW w:w="3760" w:type="dxa"/>
            <w:shd w:val="clear" w:color="auto" w:fill="DBEFF4"/>
            <w:tcMar>
              <w:top w:w="80" w:type="dxa"/>
              <w:left w:w="120" w:type="dxa"/>
              <w:bottom w:w="80" w:type="dxa"/>
              <w:right w:w="120" w:type="dxa"/>
            </w:tcMar>
            <w:vAlign w:val="center"/>
          </w:tcPr>
          <w:p w14:paraId="09B24B25" w14:textId="77777777" w:rsidR="00241B90" w:rsidRPr="00606CBF" w:rsidRDefault="00000000" w:rsidP="00606CBF">
            <w:pPr>
              <w:spacing w:line="480" w:lineRule="auto"/>
              <w:jc w:val="both"/>
              <w:rPr>
                <w:color w:val="000000" w:themeColor="text1"/>
              </w:rPr>
            </w:pPr>
            <w:r w:rsidRPr="00606CBF">
              <w:rPr>
                <w:color w:val="000000" w:themeColor="text1"/>
              </w:rPr>
              <w:t>Notes</w:t>
            </w:r>
          </w:p>
        </w:tc>
      </w:tr>
      <w:tr w:rsidR="00241B90" w:rsidRPr="00606CBF" w14:paraId="3A798CBD" w14:textId="77777777">
        <w:tc>
          <w:tcPr>
            <w:tcW w:w="2600" w:type="dxa"/>
            <w:shd w:val="clear" w:color="auto" w:fill="DBEFF4"/>
            <w:tcMar>
              <w:top w:w="80" w:type="dxa"/>
              <w:left w:w="120" w:type="dxa"/>
              <w:bottom w:w="80" w:type="dxa"/>
              <w:right w:w="120" w:type="dxa"/>
            </w:tcMar>
            <w:vAlign w:val="center"/>
          </w:tcPr>
          <w:p w14:paraId="5A8E4476" w14:textId="77777777" w:rsidR="00241B90" w:rsidRPr="00606CBF" w:rsidRDefault="00000000" w:rsidP="00606CBF">
            <w:pPr>
              <w:spacing w:line="480" w:lineRule="auto"/>
              <w:jc w:val="both"/>
              <w:rPr>
                <w:color w:val="000000" w:themeColor="text1"/>
              </w:rPr>
            </w:pPr>
            <w:r w:rsidRPr="00606CBF">
              <w:rPr>
                <w:color w:val="000000" w:themeColor="text1"/>
              </w:rPr>
              <w:t>Bridge Reconstruction (5 bridges)</w:t>
            </w:r>
          </w:p>
        </w:tc>
        <w:tc>
          <w:tcPr>
            <w:tcW w:w="1700" w:type="dxa"/>
            <w:shd w:val="clear" w:color="auto" w:fill="DBEFF4"/>
            <w:tcMar>
              <w:top w:w="80" w:type="dxa"/>
              <w:left w:w="120" w:type="dxa"/>
              <w:bottom w:w="80" w:type="dxa"/>
              <w:right w:w="120" w:type="dxa"/>
            </w:tcMar>
            <w:vAlign w:val="center"/>
          </w:tcPr>
          <w:p w14:paraId="1EE557E8" w14:textId="77777777" w:rsidR="00241B90" w:rsidRPr="00606CBF" w:rsidRDefault="00000000" w:rsidP="00606CBF">
            <w:pPr>
              <w:spacing w:line="480" w:lineRule="auto"/>
              <w:jc w:val="both"/>
              <w:rPr>
                <w:color w:val="000000" w:themeColor="text1"/>
              </w:rPr>
            </w:pPr>
            <w:r w:rsidRPr="00606CBF">
              <w:rPr>
                <w:color w:val="000000" w:themeColor="text1"/>
              </w:rPr>
              <w:t>$840M</w:t>
            </w:r>
          </w:p>
        </w:tc>
        <w:tc>
          <w:tcPr>
            <w:tcW w:w="1300" w:type="dxa"/>
            <w:shd w:val="clear" w:color="auto" w:fill="DBEFF4"/>
            <w:tcMar>
              <w:top w:w="80" w:type="dxa"/>
              <w:left w:w="120" w:type="dxa"/>
              <w:bottom w:w="80" w:type="dxa"/>
              <w:right w:w="120" w:type="dxa"/>
            </w:tcMar>
            <w:vAlign w:val="center"/>
          </w:tcPr>
          <w:p w14:paraId="5F6A2E7B" w14:textId="77777777" w:rsidR="00241B90" w:rsidRPr="00606CBF" w:rsidRDefault="00000000" w:rsidP="00606CBF">
            <w:pPr>
              <w:spacing w:line="480" w:lineRule="auto"/>
              <w:jc w:val="both"/>
              <w:rPr>
                <w:color w:val="000000" w:themeColor="text1"/>
              </w:rPr>
            </w:pPr>
            <w:r w:rsidRPr="00606CBF">
              <w:rPr>
                <w:color w:val="000000" w:themeColor="text1"/>
              </w:rPr>
              <w:t>30%</w:t>
            </w:r>
          </w:p>
        </w:tc>
        <w:tc>
          <w:tcPr>
            <w:tcW w:w="3760" w:type="dxa"/>
            <w:shd w:val="clear" w:color="auto" w:fill="DBEFF4"/>
            <w:tcMar>
              <w:top w:w="80" w:type="dxa"/>
              <w:left w:w="120" w:type="dxa"/>
              <w:bottom w:w="80" w:type="dxa"/>
              <w:right w:w="120" w:type="dxa"/>
            </w:tcMar>
            <w:vAlign w:val="center"/>
          </w:tcPr>
          <w:p w14:paraId="0785FE4D" w14:textId="77777777" w:rsidR="00241B90" w:rsidRPr="00606CBF" w:rsidRDefault="00000000" w:rsidP="00606CBF">
            <w:pPr>
              <w:spacing w:line="480" w:lineRule="auto"/>
              <w:jc w:val="both"/>
              <w:rPr>
                <w:color w:val="000000" w:themeColor="text1"/>
              </w:rPr>
            </w:pPr>
            <w:r w:rsidRPr="00606CBF">
              <w:rPr>
                <w:color w:val="000000" w:themeColor="text1"/>
              </w:rPr>
              <w:t>Steel fabrication, foundations, structural works</w:t>
            </w:r>
          </w:p>
        </w:tc>
      </w:tr>
      <w:tr w:rsidR="00241B90" w:rsidRPr="00606CBF" w14:paraId="591582DE" w14:textId="77777777">
        <w:tc>
          <w:tcPr>
            <w:tcW w:w="2600" w:type="dxa"/>
            <w:shd w:val="clear" w:color="auto" w:fill="DBEFF4"/>
            <w:tcMar>
              <w:top w:w="80" w:type="dxa"/>
              <w:left w:w="120" w:type="dxa"/>
              <w:bottom w:w="80" w:type="dxa"/>
              <w:right w:w="120" w:type="dxa"/>
            </w:tcMar>
            <w:vAlign w:val="center"/>
          </w:tcPr>
          <w:p w14:paraId="64191469" w14:textId="77777777" w:rsidR="00241B90" w:rsidRPr="00606CBF" w:rsidRDefault="00000000" w:rsidP="00606CBF">
            <w:pPr>
              <w:spacing w:line="480" w:lineRule="auto"/>
              <w:jc w:val="both"/>
              <w:rPr>
                <w:color w:val="000000" w:themeColor="text1"/>
              </w:rPr>
            </w:pPr>
            <w:r w:rsidRPr="00606CBF">
              <w:rPr>
                <w:color w:val="000000" w:themeColor="text1"/>
              </w:rPr>
              <w:t>Highway Resurfacing (180 km)</w:t>
            </w:r>
          </w:p>
        </w:tc>
        <w:tc>
          <w:tcPr>
            <w:tcW w:w="1700" w:type="dxa"/>
            <w:shd w:val="clear" w:color="auto" w:fill="DBEFF4"/>
            <w:tcMar>
              <w:top w:w="80" w:type="dxa"/>
              <w:left w:w="120" w:type="dxa"/>
              <w:bottom w:w="80" w:type="dxa"/>
              <w:right w:w="120" w:type="dxa"/>
            </w:tcMar>
            <w:vAlign w:val="center"/>
          </w:tcPr>
          <w:p w14:paraId="3130F39C" w14:textId="77777777" w:rsidR="00241B90" w:rsidRPr="00606CBF" w:rsidRDefault="00000000" w:rsidP="00606CBF">
            <w:pPr>
              <w:spacing w:line="480" w:lineRule="auto"/>
              <w:jc w:val="both"/>
              <w:rPr>
                <w:color w:val="000000" w:themeColor="text1"/>
              </w:rPr>
            </w:pPr>
            <w:r w:rsidRPr="00606CBF">
              <w:rPr>
                <w:color w:val="000000" w:themeColor="text1"/>
              </w:rPr>
              <w:t>$680M</w:t>
            </w:r>
          </w:p>
        </w:tc>
        <w:tc>
          <w:tcPr>
            <w:tcW w:w="1300" w:type="dxa"/>
            <w:shd w:val="clear" w:color="auto" w:fill="DBEFF4"/>
            <w:tcMar>
              <w:top w:w="80" w:type="dxa"/>
              <w:left w:w="120" w:type="dxa"/>
              <w:bottom w:w="80" w:type="dxa"/>
              <w:right w:w="120" w:type="dxa"/>
            </w:tcMar>
            <w:vAlign w:val="center"/>
          </w:tcPr>
          <w:p w14:paraId="3DFE7DFD" w14:textId="77777777" w:rsidR="00241B90" w:rsidRPr="00606CBF" w:rsidRDefault="00000000" w:rsidP="00606CBF">
            <w:pPr>
              <w:spacing w:line="480" w:lineRule="auto"/>
              <w:jc w:val="both"/>
              <w:rPr>
                <w:color w:val="000000" w:themeColor="text1"/>
              </w:rPr>
            </w:pPr>
            <w:r w:rsidRPr="00606CBF">
              <w:rPr>
                <w:color w:val="000000" w:themeColor="text1"/>
              </w:rPr>
              <w:t>24%</w:t>
            </w:r>
          </w:p>
        </w:tc>
        <w:tc>
          <w:tcPr>
            <w:tcW w:w="3760" w:type="dxa"/>
            <w:shd w:val="clear" w:color="auto" w:fill="DBEFF4"/>
            <w:tcMar>
              <w:top w:w="80" w:type="dxa"/>
              <w:left w:w="120" w:type="dxa"/>
              <w:bottom w:w="80" w:type="dxa"/>
              <w:right w:w="120" w:type="dxa"/>
            </w:tcMar>
            <w:vAlign w:val="center"/>
          </w:tcPr>
          <w:p w14:paraId="67343657" w14:textId="77777777" w:rsidR="00241B90" w:rsidRPr="00606CBF" w:rsidRDefault="00000000" w:rsidP="00606CBF">
            <w:pPr>
              <w:spacing w:line="480" w:lineRule="auto"/>
              <w:jc w:val="both"/>
              <w:rPr>
                <w:color w:val="000000" w:themeColor="text1"/>
              </w:rPr>
            </w:pPr>
            <w:r w:rsidRPr="00606CBF">
              <w:rPr>
                <w:color w:val="000000" w:themeColor="text1"/>
              </w:rPr>
              <w:t>Asphalt, sub-base, drainage, lane marking</w:t>
            </w:r>
          </w:p>
        </w:tc>
      </w:tr>
      <w:tr w:rsidR="00241B90" w:rsidRPr="00606CBF" w14:paraId="6E677AC3" w14:textId="77777777">
        <w:tc>
          <w:tcPr>
            <w:tcW w:w="2600" w:type="dxa"/>
            <w:shd w:val="clear" w:color="auto" w:fill="DBEFF4"/>
            <w:tcMar>
              <w:top w:w="80" w:type="dxa"/>
              <w:left w:w="120" w:type="dxa"/>
              <w:bottom w:w="80" w:type="dxa"/>
              <w:right w:w="120" w:type="dxa"/>
            </w:tcMar>
            <w:vAlign w:val="center"/>
          </w:tcPr>
          <w:p w14:paraId="294A61A1" w14:textId="77777777" w:rsidR="00241B90" w:rsidRPr="00606CBF" w:rsidRDefault="00000000" w:rsidP="00606CBF">
            <w:pPr>
              <w:spacing w:line="480" w:lineRule="auto"/>
              <w:jc w:val="both"/>
              <w:rPr>
                <w:color w:val="000000" w:themeColor="text1"/>
              </w:rPr>
            </w:pPr>
            <w:r w:rsidRPr="00606CBF">
              <w:rPr>
                <w:color w:val="000000" w:themeColor="text1"/>
              </w:rPr>
              <w:t>Slope Stabilisation (12 sites)</w:t>
            </w:r>
          </w:p>
        </w:tc>
        <w:tc>
          <w:tcPr>
            <w:tcW w:w="1700" w:type="dxa"/>
            <w:shd w:val="clear" w:color="auto" w:fill="DBEFF4"/>
            <w:tcMar>
              <w:top w:w="80" w:type="dxa"/>
              <w:left w:w="120" w:type="dxa"/>
              <w:bottom w:w="80" w:type="dxa"/>
              <w:right w:w="120" w:type="dxa"/>
            </w:tcMar>
            <w:vAlign w:val="center"/>
          </w:tcPr>
          <w:p w14:paraId="2590354E" w14:textId="77777777" w:rsidR="00241B90" w:rsidRPr="00606CBF" w:rsidRDefault="00000000" w:rsidP="00606CBF">
            <w:pPr>
              <w:spacing w:line="480" w:lineRule="auto"/>
              <w:jc w:val="both"/>
              <w:rPr>
                <w:color w:val="000000" w:themeColor="text1"/>
              </w:rPr>
            </w:pPr>
            <w:r w:rsidRPr="00606CBF">
              <w:rPr>
                <w:color w:val="000000" w:themeColor="text1"/>
              </w:rPr>
              <w:t>$420M</w:t>
            </w:r>
          </w:p>
        </w:tc>
        <w:tc>
          <w:tcPr>
            <w:tcW w:w="1300" w:type="dxa"/>
            <w:shd w:val="clear" w:color="auto" w:fill="DBEFF4"/>
            <w:tcMar>
              <w:top w:w="80" w:type="dxa"/>
              <w:left w:w="120" w:type="dxa"/>
              <w:bottom w:w="80" w:type="dxa"/>
              <w:right w:w="120" w:type="dxa"/>
            </w:tcMar>
            <w:vAlign w:val="center"/>
          </w:tcPr>
          <w:p w14:paraId="2859C6AE" w14:textId="77777777" w:rsidR="00241B90" w:rsidRPr="00606CBF" w:rsidRDefault="00000000" w:rsidP="00606CBF">
            <w:pPr>
              <w:spacing w:line="480" w:lineRule="auto"/>
              <w:jc w:val="both"/>
              <w:rPr>
                <w:color w:val="000000" w:themeColor="text1"/>
              </w:rPr>
            </w:pPr>
            <w:r w:rsidRPr="00606CBF">
              <w:rPr>
                <w:color w:val="000000" w:themeColor="text1"/>
              </w:rPr>
              <w:t>15%</w:t>
            </w:r>
          </w:p>
        </w:tc>
        <w:tc>
          <w:tcPr>
            <w:tcW w:w="3760" w:type="dxa"/>
            <w:shd w:val="clear" w:color="auto" w:fill="DBEFF4"/>
            <w:tcMar>
              <w:top w:w="80" w:type="dxa"/>
              <w:left w:w="120" w:type="dxa"/>
              <w:bottom w:w="80" w:type="dxa"/>
              <w:right w:w="120" w:type="dxa"/>
            </w:tcMar>
            <w:vAlign w:val="center"/>
          </w:tcPr>
          <w:p w14:paraId="1727D6C8" w14:textId="77777777" w:rsidR="00241B90" w:rsidRPr="00606CBF" w:rsidRDefault="00000000" w:rsidP="00606CBF">
            <w:pPr>
              <w:spacing w:line="480" w:lineRule="auto"/>
              <w:jc w:val="both"/>
              <w:rPr>
                <w:color w:val="000000" w:themeColor="text1"/>
              </w:rPr>
            </w:pPr>
            <w:r w:rsidRPr="00606CBF">
              <w:rPr>
                <w:color w:val="000000" w:themeColor="text1"/>
              </w:rPr>
              <w:t>Rock anchors, retaining walls, drainage</w:t>
            </w:r>
          </w:p>
        </w:tc>
      </w:tr>
      <w:tr w:rsidR="00241B90" w:rsidRPr="00606CBF" w14:paraId="12D433B7" w14:textId="77777777">
        <w:tc>
          <w:tcPr>
            <w:tcW w:w="2600" w:type="dxa"/>
            <w:shd w:val="clear" w:color="auto" w:fill="DBEFF4"/>
            <w:tcMar>
              <w:top w:w="80" w:type="dxa"/>
              <w:left w:w="120" w:type="dxa"/>
              <w:bottom w:w="80" w:type="dxa"/>
              <w:right w:w="120" w:type="dxa"/>
            </w:tcMar>
            <w:vAlign w:val="center"/>
          </w:tcPr>
          <w:p w14:paraId="12DD8F51" w14:textId="77777777" w:rsidR="00241B90" w:rsidRPr="00606CBF" w:rsidRDefault="00000000" w:rsidP="00606CBF">
            <w:pPr>
              <w:spacing w:line="480" w:lineRule="auto"/>
              <w:jc w:val="both"/>
              <w:rPr>
                <w:color w:val="000000" w:themeColor="text1"/>
              </w:rPr>
            </w:pPr>
            <w:r w:rsidRPr="00606CBF">
              <w:rPr>
                <w:color w:val="000000" w:themeColor="text1"/>
              </w:rPr>
              <w:t>Labour and Equipment</w:t>
            </w:r>
          </w:p>
        </w:tc>
        <w:tc>
          <w:tcPr>
            <w:tcW w:w="1700" w:type="dxa"/>
            <w:shd w:val="clear" w:color="auto" w:fill="DBEFF4"/>
            <w:tcMar>
              <w:top w:w="80" w:type="dxa"/>
              <w:left w:w="120" w:type="dxa"/>
              <w:bottom w:w="80" w:type="dxa"/>
              <w:right w:w="120" w:type="dxa"/>
            </w:tcMar>
            <w:vAlign w:val="center"/>
          </w:tcPr>
          <w:p w14:paraId="58CFCF4C" w14:textId="77777777" w:rsidR="00241B90" w:rsidRPr="00606CBF" w:rsidRDefault="00000000" w:rsidP="00606CBF">
            <w:pPr>
              <w:spacing w:line="480" w:lineRule="auto"/>
              <w:jc w:val="both"/>
              <w:rPr>
                <w:color w:val="000000" w:themeColor="text1"/>
              </w:rPr>
            </w:pPr>
            <w:r w:rsidRPr="00606CBF">
              <w:rPr>
                <w:color w:val="000000" w:themeColor="text1"/>
              </w:rPr>
              <w:t>$420M</w:t>
            </w:r>
          </w:p>
        </w:tc>
        <w:tc>
          <w:tcPr>
            <w:tcW w:w="1300" w:type="dxa"/>
            <w:shd w:val="clear" w:color="auto" w:fill="DBEFF4"/>
            <w:tcMar>
              <w:top w:w="80" w:type="dxa"/>
              <w:left w:w="120" w:type="dxa"/>
              <w:bottom w:w="80" w:type="dxa"/>
              <w:right w:w="120" w:type="dxa"/>
            </w:tcMar>
            <w:vAlign w:val="center"/>
          </w:tcPr>
          <w:p w14:paraId="37506B47" w14:textId="77777777" w:rsidR="00241B90" w:rsidRPr="00606CBF" w:rsidRDefault="00000000" w:rsidP="00606CBF">
            <w:pPr>
              <w:spacing w:line="480" w:lineRule="auto"/>
              <w:jc w:val="both"/>
              <w:rPr>
                <w:color w:val="000000" w:themeColor="text1"/>
              </w:rPr>
            </w:pPr>
            <w:r w:rsidRPr="00606CBF">
              <w:rPr>
                <w:color w:val="000000" w:themeColor="text1"/>
              </w:rPr>
              <w:t>15%</w:t>
            </w:r>
          </w:p>
        </w:tc>
        <w:tc>
          <w:tcPr>
            <w:tcW w:w="3760" w:type="dxa"/>
            <w:shd w:val="clear" w:color="auto" w:fill="DBEFF4"/>
            <w:tcMar>
              <w:top w:w="80" w:type="dxa"/>
              <w:left w:w="120" w:type="dxa"/>
              <w:bottom w:w="80" w:type="dxa"/>
              <w:right w:w="120" w:type="dxa"/>
            </w:tcMar>
            <w:vAlign w:val="center"/>
          </w:tcPr>
          <w:p w14:paraId="23306660" w14:textId="77777777" w:rsidR="00241B90" w:rsidRPr="00606CBF" w:rsidRDefault="00000000" w:rsidP="00606CBF">
            <w:pPr>
              <w:spacing w:line="480" w:lineRule="auto"/>
              <w:jc w:val="both"/>
              <w:rPr>
                <w:color w:val="000000" w:themeColor="text1"/>
              </w:rPr>
            </w:pPr>
            <w:r w:rsidRPr="00606CBF">
              <w:rPr>
                <w:color w:val="000000" w:themeColor="text1"/>
              </w:rPr>
              <w:t>Civil engineers, project staff, plant hire</w:t>
            </w:r>
          </w:p>
        </w:tc>
      </w:tr>
      <w:tr w:rsidR="00241B90" w:rsidRPr="00606CBF" w14:paraId="7C12FBCB" w14:textId="77777777">
        <w:tc>
          <w:tcPr>
            <w:tcW w:w="2600" w:type="dxa"/>
            <w:shd w:val="clear" w:color="auto" w:fill="DBEFF4"/>
            <w:tcMar>
              <w:top w:w="80" w:type="dxa"/>
              <w:left w:w="120" w:type="dxa"/>
              <w:bottom w:w="80" w:type="dxa"/>
              <w:right w:w="120" w:type="dxa"/>
            </w:tcMar>
            <w:vAlign w:val="center"/>
          </w:tcPr>
          <w:p w14:paraId="71D0A7DA" w14:textId="77777777" w:rsidR="00241B90" w:rsidRPr="00606CBF" w:rsidRDefault="00000000" w:rsidP="00606CBF">
            <w:pPr>
              <w:spacing w:line="480" w:lineRule="auto"/>
              <w:jc w:val="both"/>
              <w:rPr>
                <w:color w:val="000000" w:themeColor="text1"/>
              </w:rPr>
            </w:pPr>
            <w:r w:rsidRPr="00606CBF">
              <w:rPr>
                <w:color w:val="000000" w:themeColor="text1"/>
              </w:rPr>
              <w:t>Environmental &amp; Monitoring Systems</w:t>
            </w:r>
          </w:p>
        </w:tc>
        <w:tc>
          <w:tcPr>
            <w:tcW w:w="1700" w:type="dxa"/>
            <w:shd w:val="clear" w:color="auto" w:fill="DBEFF4"/>
            <w:tcMar>
              <w:top w:w="80" w:type="dxa"/>
              <w:left w:w="120" w:type="dxa"/>
              <w:bottom w:w="80" w:type="dxa"/>
              <w:right w:w="120" w:type="dxa"/>
            </w:tcMar>
            <w:vAlign w:val="center"/>
          </w:tcPr>
          <w:p w14:paraId="6CC4551F" w14:textId="77777777" w:rsidR="00241B90" w:rsidRPr="00606CBF" w:rsidRDefault="00000000" w:rsidP="00606CBF">
            <w:pPr>
              <w:spacing w:line="480" w:lineRule="auto"/>
              <w:jc w:val="both"/>
              <w:rPr>
                <w:color w:val="000000" w:themeColor="text1"/>
              </w:rPr>
            </w:pPr>
            <w:r w:rsidRPr="00606CBF">
              <w:rPr>
                <w:color w:val="000000" w:themeColor="text1"/>
              </w:rPr>
              <w:t>$140M</w:t>
            </w:r>
          </w:p>
        </w:tc>
        <w:tc>
          <w:tcPr>
            <w:tcW w:w="1300" w:type="dxa"/>
            <w:shd w:val="clear" w:color="auto" w:fill="DBEFF4"/>
            <w:tcMar>
              <w:top w:w="80" w:type="dxa"/>
              <w:left w:w="120" w:type="dxa"/>
              <w:bottom w:w="80" w:type="dxa"/>
              <w:right w:w="120" w:type="dxa"/>
            </w:tcMar>
            <w:vAlign w:val="center"/>
          </w:tcPr>
          <w:p w14:paraId="43027B13" w14:textId="77777777" w:rsidR="00241B90" w:rsidRPr="00606CBF" w:rsidRDefault="00000000" w:rsidP="00606CBF">
            <w:pPr>
              <w:spacing w:line="480" w:lineRule="auto"/>
              <w:jc w:val="both"/>
              <w:rPr>
                <w:color w:val="000000" w:themeColor="text1"/>
              </w:rPr>
            </w:pPr>
            <w:r w:rsidRPr="00606CBF">
              <w:rPr>
                <w:color w:val="000000" w:themeColor="text1"/>
              </w:rPr>
              <w:t>5%</w:t>
            </w:r>
          </w:p>
        </w:tc>
        <w:tc>
          <w:tcPr>
            <w:tcW w:w="3760" w:type="dxa"/>
            <w:shd w:val="clear" w:color="auto" w:fill="DBEFF4"/>
            <w:tcMar>
              <w:top w:w="80" w:type="dxa"/>
              <w:left w:w="120" w:type="dxa"/>
              <w:bottom w:w="80" w:type="dxa"/>
              <w:right w:w="120" w:type="dxa"/>
            </w:tcMar>
            <w:vAlign w:val="center"/>
          </w:tcPr>
          <w:p w14:paraId="513868A2" w14:textId="77777777" w:rsidR="00241B90" w:rsidRPr="00606CBF" w:rsidRDefault="00000000" w:rsidP="00606CBF">
            <w:pPr>
              <w:spacing w:line="480" w:lineRule="auto"/>
              <w:jc w:val="both"/>
              <w:rPr>
                <w:color w:val="000000" w:themeColor="text1"/>
              </w:rPr>
            </w:pPr>
            <w:r w:rsidRPr="00606CBF">
              <w:rPr>
                <w:color w:val="000000" w:themeColor="text1"/>
              </w:rPr>
              <w:t>EWS installation, habitat restoration</w:t>
            </w:r>
          </w:p>
        </w:tc>
      </w:tr>
      <w:tr w:rsidR="00241B90" w:rsidRPr="00606CBF" w14:paraId="467CBC1B" w14:textId="77777777">
        <w:tc>
          <w:tcPr>
            <w:tcW w:w="2600" w:type="dxa"/>
            <w:shd w:val="clear" w:color="auto" w:fill="DBEFF4"/>
            <w:tcMar>
              <w:top w:w="80" w:type="dxa"/>
              <w:left w:w="120" w:type="dxa"/>
              <w:bottom w:w="80" w:type="dxa"/>
              <w:right w:w="120" w:type="dxa"/>
            </w:tcMar>
            <w:vAlign w:val="center"/>
          </w:tcPr>
          <w:p w14:paraId="7F529EFE" w14:textId="77777777" w:rsidR="00241B90" w:rsidRPr="00606CBF" w:rsidRDefault="00000000" w:rsidP="00606CBF">
            <w:pPr>
              <w:spacing w:line="480" w:lineRule="auto"/>
              <w:jc w:val="both"/>
              <w:rPr>
                <w:color w:val="000000" w:themeColor="text1"/>
              </w:rPr>
            </w:pPr>
            <w:r w:rsidRPr="00606CBF">
              <w:rPr>
                <w:color w:val="000000" w:themeColor="text1"/>
              </w:rPr>
              <w:t>PMO &amp; Professional Services</w:t>
            </w:r>
          </w:p>
        </w:tc>
        <w:tc>
          <w:tcPr>
            <w:tcW w:w="1700" w:type="dxa"/>
            <w:shd w:val="clear" w:color="auto" w:fill="DBEFF4"/>
            <w:tcMar>
              <w:top w:w="80" w:type="dxa"/>
              <w:left w:w="120" w:type="dxa"/>
              <w:bottom w:w="80" w:type="dxa"/>
              <w:right w:w="120" w:type="dxa"/>
            </w:tcMar>
            <w:vAlign w:val="center"/>
          </w:tcPr>
          <w:p w14:paraId="1FAA670B" w14:textId="77777777" w:rsidR="00241B90" w:rsidRPr="00606CBF" w:rsidRDefault="00000000" w:rsidP="00606CBF">
            <w:pPr>
              <w:spacing w:line="480" w:lineRule="auto"/>
              <w:jc w:val="both"/>
              <w:rPr>
                <w:color w:val="000000" w:themeColor="text1"/>
              </w:rPr>
            </w:pPr>
            <w:r w:rsidRPr="00606CBF">
              <w:rPr>
                <w:color w:val="000000" w:themeColor="text1"/>
              </w:rPr>
              <w:t>$112M</w:t>
            </w:r>
          </w:p>
        </w:tc>
        <w:tc>
          <w:tcPr>
            <w:tcW w:w="1300" w:type="dxa"/>
            <w:shd w:val="clear" w:color="auto" w:fill="DBEFF4"/>
            <w:tcMar>
              <w:top w:w="80" w:type="dxa"/>
              <w:left w:w="120" w:type="dxa"/>
              <w:bottom w:w="80" w:type="dxa"/>
              <w:right w:w="120" w:type="dxa"/>
            </w:tcMar>
            <w:vAlign w:val="center"/>
          </w:tcPr>
          <w:p w14:paraId="673FD2B5" w14:textId="77777777" w:rsidR="00241B90" w:rsidRPr="00606CBF" w:rsidRDefault="00000000" w:rsidP="00606CBF">
            <w:pPr>
              <w:spacing w:line="480" w:lineRule="auto"/>
              <w:jc w:val="both"/>
              <w:rPr>
                <w:color w:val="000000" w:themeColor="text1"/>
              </w:rPr>
            </w:pPr>
            <w:r w:rsidRPr="00606CBF">
              <w:rPr>
                <w:color w:val="000000" w:themeColor="text1"/>
              </w:rPr>
              <w:t>4%</w:t>
            </w:r>
          </w:p>
        </w:tc>
        <w:tc>
          <w:tcPr>
            <w:tcW w:w="3760" w:type="dxa"/>
            <w:shd w:val="clear" w:color="auto" w:fill="DBEFF4"/>
            <w:tcMar>
              <w:top w:w="80" w:type="dxa"/>
              <w:left w:w="120" w:type="dxa"/>
              <w:bottom w:w="80" w:type="dxa"/>
              <w:right w:w="120" w:type="dxa"/>
            </w:tcMar>
            <w:vAlign w:val="center"/>
          </w:tcPr>
          <w:p w14:paraId="16834F0F" w14:textId="77777777" w:rsidR="00241B90" w:rsidRPr="00606CBF" w:rsidRDefault="00000000" w:rsidP="00606CBF">
            <w:pPr>
              <w:spacing w:line="480" w:lineRule="auto"/>
              <w:jc w:val="both"/>
              <w:rPr>
                <w:color w:val="000000" w:themeColor="text1"/>
              </w:rPr>
            </w:pPr>
            <w:r w:rsidRPr="00606CBF">
              <w:rPr>
                <w:color w:val="000000" w:themeColor="text1"/>
              </w:rPr>
              <w:t>Project management, consultants, QA</w:t>
            </w:r>
          </w:p>
        </w:tc>
      </w:tr>
      <w:tr w:rsidR="00241B90" w:rsidRPr="00606CBF" w14:paraId="52EEF9B8" w14:textId="77777777">
        <w:tc>
          <w:tcPr>
            <w:tcW w:w="2600" w:type="dxa"/>
            <w:shd w:val="clear" w:color="auto" w:fill="DBEFF4"/>
            <w:tcMar>
              <w:top w:w="80" w:type="dxa"/>
              <w:left w:w="120" w:type="dxa"/>
              <w:bottom w:w="80" w:type="dxa"/>
              <w:right w:w="120" w:type="dxa"/>
            </w:tcMar>
            <w:vAlign w:val="center"/>
          </w:tcPr>
          <w:p w14:paraId="3A49207D" w14:textId="77777777" w:rsidR="00241B90" w:rsidRPr="00606CBF" w:rsidRDefault="00000000" w:rsidP="00606CBF">
            <w:pPr>
              <w:spacing w:line="480" w:lineRule="auto"/>
              <w:jc w:val="both"/>
              <w:rPr>
                <w:color w:val="000000" w:themeColor="text1"/>
              </w:rPr>
            </w:pPr>
            <w:r w:rsidRPr="00606CBF">
              <w:rPr>
                <w:color w:val="000000" w:themeColor="text1"/>
              </w:rPr>
              <w:t>Contingency Reserve (15%)</w:t>
            </w:r>
          </w:p>
        </w:tc>
        <w:tc>
          <w:tcPr>
            <w:tcW w:w="1700" w:type="dxa"/>
            <w:shd w:val="clear" w:color="auto" w:fill="DBEFF4"/>
            <w:tcMar>
              <w:top w:w="80" w:type="dxa"/>
              <w:left w:w="120" w:type="dxa"/>
              <w:bottom w:w="80" w:type="dxa"/>
              <w:right w:w="120" w:type="dxa"/>
            </w:tcMar>
            <w:vAlign w:val="center"/>
          </w:tcPr>
          <w:p w14:paraId="22703C98" w14:textId="77777777" w:rsidR="00241B90" w:rsidRPr="00606CBF" w:rsidRDefault="00000000" w:rsidP="00606CBF">
            <w:pPr>
              <w:spacing w:line="480" w:lineRule="auto"/>
              <w:jc w:val="both"/>
              <w:rPr>
                <w:color w:val="000000" w:themeColor="text1"/>
              </w:rPr>
            </w:pPr>
            <w:r w:rsidRPr="00606CBF">
              <w:rPr>
                <w:color w:val="000000" w:themeColor="text1"/>
              </w:rPr>
              <w:t>$420M</w:t>
            </w:r>
          </w:p>
        </w:tc>
        <w:tc>
          <w:tcPr>
            <w:tcW w:w="1300" w:type="dxa"/>
            <w:shd w:val="clear" w:color="auto" w:fill="DBEFF4"/>
            <w:tcMar>
              <w:top w:w="80" w:type="dxa"/>
              <w:left w:w="120" w:type="dxa"/>
              <w:bottom w:w="80" w:type="dxa"/>
              <w:right w:w="120" w:type="dxa"/>
            </w:tcMar>
            <w:vAlign w:val="center"/>
          </w:tcPr>
          <w:p w14:paraId="46D15D3F" w14:textId="77777777" w:rsidR="00241B90" w:rsidRPr="00606CBF" w:rsidRDefault="00000000" w:rsidP="00606CBF">
            <w:pPr>
              <w:spacing w:line="480" w:lineRule="auto"/>
              <w:jc w:val="both"/>
              <w:rPr>
                <w:color w:val="000000" w:themeColor="text1"/>
              </w:rPr>
            </w:pPr>
            <w:r w:rsidRPr="00606CBF">
              <w:rPr>
                <w:color w:val="000000" w:themeColor="text1"/>
              </w:rPr>
              <w:t>15%</w:t>
            </w:r>
          </w:p>
        </w:tc>
        <w:tc>
          <w:tcPr>
            <w:tcW w:w="3760" w:type="dxa"/>
            <w:shd w:val="clear" w:color="auto" w:fill="DBEFF4"/>
            <w:tcMar>
              <w:top w:w="80" w:type="dxa"/>
              <w:left w:w="120" w:type="dxa"/>
              <w:bottom w:w="80" w:type="dxa"/>
              <w:right w:w="120" w:type="dxa"/>
            </w:tcMar>
            <w:vAlign w:val="center"/>
          </w:tcPr>
          <w:p w14:paraId="68F32568" w14:textId="77777777" w:rsidR="00241B90" w:rsidRPr="00606CBF" w:rsidRDefault="00000000" w:rsidP="00606CBF">
            <w:pPr>
              <w:spacing w:line="480" w:lineRule="auto"/>
              <w:jc w:val="both"/>
              <w:rPr>
                <w:color w:val="000000" w:themeColor="text1"/>
              </w:rPr>
            </w:pPr>
            <w:r w:rsidRPr="00606CBF">
              <w:rPr>
                <w:color w:val="000000" w:themeColor="text1"/>
              </w:rPr>
              <w:t>Risk buffer; requires formal approval to release</w:t>
            </w:r>
          </w:p>
        </w:tc>
      </w:tr>
      <w:tr w:rsidR="00241B90" w:rsidRPr="00606CBF" w14:paraId="5A5A3A03" w14:textId="77777777">
        <w:tc>
          <w:tcPr>
            <w:tcW w:w="2600" w:type="dxa"/>
            <w:shd w:val="clear" w:color="auto" w:fill="DBEFF4"/>
            <w:tcMar>
              <w:top w:w="80" w:type="dxa"/>
              <w:left w:w="120" w:type="dxa"/>
              <w:bottom w:w="80" w:type="dxa"/>
              <w:right w:w="120" w:type="dxa"/>
            </w:tcMar>
            <w:vAlign w:val="center"/>
          </w:tcPr>
          <w:p w14:paraId="34EEFA1C" w14:textId="77777777" w:rsidR="00241B90" w:rsidRPr="00606CBF" w:rsidRDefault="00000000" w:rsidP="00606CBF">
            <w:pPr>
              <w:spacing w:line="480" w:lineRule="auto"/>
              <w:jc w:val="both"/>
              <w:rPr>
                <w:color w:val="000000" w:themeColor="text1"/>
              </w:rPr>
            </w:pPr>
            <w:r w:rsidRPr="00606CBF">
              <w:rPr>
                <w:color w:val="000000" w:themeColor="text1"/>
              </w:rPr>
              <w:t>TOTAL</w:t>
            </w:r>
          </w:p>
        </w:tc>
        <w:tc>
          <w:tcPr>
            <w:tcW w:w="1700" w:type="dxa"/>
            <w:shd w:val="clear" w:color="auto" w:fill="DBEFF4"/>
            <w:tcMar>
              <w:top w:w="80" w:type="dxa"/>
              <w:left w:w="120" w:type="dxa"/>
              <w:bottom w:w="80" w:type="dxa"/>
              <w:right w:w="120" w:type="dxa"/>
            </w:tcMar>
            <w:vAlign w:val="center"/>
          </w:tcPr>
          <w:p w14:paraId="4EFDDE16" w14:textId="77777777" w:rsidR="00241B90" w:rsidRPr="00606CBF" w:rsidRDefault="00000000" w:rsidP="00606CBF">
            <w:pPr>
              <w:spacing w:line="480" w:lineRule="auto"/>
              <w:jc w:val="both"/>
              <w:rPr>
                <w:color w:val="000000" w:themeColor="text1"/>
              </w:rPr>
            </w:pPr>
            <w:r w:rsidRPr="00606CBF">
              <w:rPr>
                <w:color w:val="000000" w:themeColor="text1"/>
              </w:rPr>
              <w:t>$2,800M</w:t>
            </w:r>
          </w:p>
        </w:tc>
        <w:tc>
          <w:tcPr>
            <w:tcW w:w="1300" w:type="dxa"/>
            <w:shd w:val="clear" w:color="auto" w:fill="DBEFF4"/>
            <w:tcMar>
              <w:top w:w="80" w:type="dxa"/>
              <w:left w:w="120" w:type="dxa"/>
              <w:bottom w:w="80" w:type="dxa"/>
              <w:right w:w="120" w:type="dxa"/>
            </w:tcMar>
            <w:vAlign w:val="center"/>
          </w:tcPr>
          <w:p w14:paraId="7C3DCAA1" w14:textId="77777777" w:rsidR="00241B90" w:rsidRPr="00606CBF" w:rsidRDefault="00000000" w:rsidP="00606CBF">
            <w:pPr>
              <w:spacing w:line="480" w:lineRule="auto"/>
              <w:jc w:val="both"/>
              <w:rPr>
                <w:color w:val="000000" w:themeColor="text1"/>
              </w:rPr>
            </w:pPr>
            <w:r w:rsidRPr="00606CBF">
              <w:rPr>
                <w:color w:val="000000" w:themeColor="text1"/>
              </w:rPr>
              <w:t>100%</w:t>
            </w:r>
          </w:p>
        </w:tc>
        <w:tc>
          <w:tcPr>
            <w:tcW w:w="3760" w:type="dxa"/>
            <w:shd w:val="clear" w:color="auto" w:fill="DBEFF4"/>
            <w:tcMar>
              <w:top w:w="80" w:type="dxa"/>
              <w:left w:w="120" w:type="dxa"/>
              <w:bottom w:w="80" w:type="dxa"/>
              <w:right w:w="120" w:type="dxa"/>
            </w:tcMar>
            <w:vAlign w:val="center"/>
          </w:tcPr>
          <w:p w14:paraId="69937E1E" w14:textId="77777777" w:rsidR="00241B90" w:rsidRPr="00606CBF" w:rsidRDefault="00241B90" w:rsidP="00606CBF">
            <w:pPr>
              <w:spacing w:line="480" w:lineRule="auto"/>
              <w:jc w:val="both"/>
              <w:rPr>
                <w:color w:val="000000" w:themeColor="text1"/>
              </w:rPr>
            </w:pPr>
          </w:p>
        </w:tc>
      </w:tr>
    </w:tbl>
    <w:p w14:paraId="52705B42" w14:textId="77777777" w:rsidR="00241B90" w:rsidRPr="00606CBF" w:rsidRDefault="00241B90" w:rsidP="00606CBF">
      <w:pPr>
        <w:spacing w:line="480" w:lineRule="auto"/>
        <w:jc w:val="both"/>
        <w:rPr>
          <w:color w:val="000000" w:themeColor="text1"/>
        </w:rPr>
      </w:pPr>
    </w:p>
    <w:p w14:paraId="14A9E5C3" w14:textId="77777777" w:rsidR="00BE7B5D" w:rsidRDefault="00BE7B5D">
      <w:pPr>
        <w:rPr>
          <w:b/>
          <w:bCs/>
          <w:color w:val="000000" w:themeColor="text1"/>
        </w:rPr>
      </w:pPr>
      <w:bookmarkStart w:id="42" w:name="_Toc14535"/>
      <w:bookmarkStart w:id="43" w:name="_Toc225982617"/>
      <w:r>
        <w:rPr>
          <w:b/>
          <w:bCs/>
          <w:color w:val="000000" w:themeColor="text1"/>
        </w:rPr>
        <w:br w:type="page"/>
      </w:r>
    </w:p>
    <w:p w14:paraId="3B69C878" w14:textId="600AAD5E" w:rsidR="00241B90" w:rsidRPr="00606CBF" w:rsidRDefault="00000000" w:rsidP="00606CBF">
      <w:pPr>
        <w:pStyle w:val="Heading3"/>
        <w:spacing w:line="480" w:lineRule="auto"/>
        <w:jc w:val="both"/>
        <w:rPr>
          <w:b/>
          <w:bCs/>
          <w:color w:val="000000" w:themeColor="text1"/>
        </w:rPr>
      </w:pPr>
      <w:r w:rsidRPr="00606CBF">
        <w:rPr>
          <w:b/>
          <w:bCs/>
          <w:color w:val="000000" w:themeColor="text1"/>
        </w:rPr>
        <w:lastRenderedPageBreak/>
        <w:t>Human Resources</w:t>
      </w:r>
      <w:bookmarkEnd w:id="42"/>
      <w:bookmarkEnd w:id="43"/>
    </w:p>
    <w:p w14:paraId="643C8719" w14:textId="77777777" w:rsidR="00241B90" w:rsidRPr="00606CBF" w:rsidRDefault="00000000" w:rsidP="00606CBF">
      <w:pPr>
        <w:spacing w:line="480" w:lineRule="auto"/>
        <w:jc w:val="both"/>
        <w:rPr>
          <w:color w:val="000000" w:themeColor="text1"/>
        </w:rPr>
      </w:pPr>
      <w:r w:rsidRPr="00606CBF">
        <w:rPr>
          <w:color w:val="000000" w:themeColor="text1"/>
        </w:rPr>
        <w:t xml:space="preserve">Around 1,200 people will be needed when work hits </w:t>
      </w:r>
      <w:r w:rsidRPr="00606CBF">
        <w:rPr>
          <w:color w:val="000000" w:themeColor="text1"/>
          <w:lang w:val="en-US"/>
        </w:rPr>
        <w:t>high</w:t>
      </w:r>
      <w:r w:rsidRPr="00606CBF">
        <w:rPr>
          <w:color w:val="000000" w:themeColor="text1"/>
        </w:rPr>
        <w:t xml:space="preserve"> between Weeks 20 and 72 - this effort pulls together experts from different fields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1800"/>
        <w:gridCol w:w="1700"/>
        <w:gridCol w:w="3360"/>
      </w:tblGrid>
      <w:tr w:rsidR="00241B90" w:rsidRPr="00606CBF" w14:paraId="032C5DE2" w14:textId="77777777">
        <w:tc>
          <w:tcPr>
            <w:tcW w:w="2500" w:type="dxa"/>
            <w:tcBorders>
              <w:tl2br w:val="nil"/>
            </w:tcBorders>
            <w:shd w:val="clear" w:color="auto" w:fill="DBEFF4"/>
            <w:tcMar>
              <w:top w:w="80" w:type="dxa"/>
              <w:left w:w="120" w:type="dxa"/>
              <w:bottom w:w="80" w:type="dxa"/>
              <w:right w:w="120" w:type="dxa"/>
            </w:tcMar>
            <w:vAlign w:val="center"/>
          </w:tcPr>
          <w:p w14:paraId="0117AC51" w14:textId="77777777" w:rsidR="00241B90" w:rsidRPr="00606CBF" w:rsidRDefault="00000000" w:rsidP="00606CBF">
            <w:pPr>
              <w:spacing w:line="480" w:lineRule="auto"/>
              <w:jc w:val="both"/>
              <w:rPr>
                <w:color w:val="000000" w:themeColor="text1"/>
              </w:rPr>
            </w:pPr>
            <w:r w:rsidRPr="00606CBF">
              <w:rPr>
                <w:color w:val="000000" w:themeColor="text1"/>
              </w:rPr>
              <w:t>Role</w:t>
            </w:r>
          </w:p>
        </w:tc>
        <w:tc>
          <w:tcPr>
            <w:tcW w:w="1800" w:type="dxa"/>
            <w:shd w:val="clear" w:color="auto" w:fill="DBEFF4"/>
            <w:tcMar>
              <w:top w:w="80" w:type="dxa"/>
              <w:left w:w="120" w:type="dxa"/>
              <w:bottom w:w="80" w:type="dxa"/>
              <w:right w:w="120" w:type="dxa"/>
            </w:tcMar>
            <w:vAlign w:val="center"/>
          </w:tcPr>
          <w:p w14:paraId="043A57ED" w14:textId="77777777" w:rsidR="00241B90" w:rsidRPr="00606CBF" w:rsidRDefault="00000000" w:rsidP="00606CBF">
            <w:pPr>
              <w:spacing w:line="480" w:lineRule="auto"/>
              <w:jc w:val="both"/>
              <w:rPr>
                <w:color w:val="000000" w:themeColor="text1"/>
              </w:rPr>
            </w:pPr>
            <w:r w:rsidRPr="00606CBF">
              <w:rPr>
                <w:color w:val="000000" w:themeColor="text1"/>
              </w:rPr>
              <w:t>No. of Personnel</w:t>
            </w:r>
          </w:p>
        </w:tc>
        <w:tc>
          <w:tcPr>
            <w:tcW w:w="1700" w:type="dxa"/>
            <w:shd w:val="clear" w:color="auto" w:fill="DBEFF4"/>
            <w:tcMar>
              <w:top w:w="80" w:type="dxa"/>
              <w:left w:w="120" w:type="dxa"/>
              <w:bottom w:w="80" w:type="dxa"/>
              <w:right w:w="120" w:type="dxa"/>
            </w:tcMar>
            <w:vAlign w:val="center"/>
          </w:tcPr>
          <w:p w14:paraId="4D4BD0ED" w14:textId="77777777" w:rsidR="00241B90" w:rsidRPr="00606CBF" w:rsidRDefault="00000000" w:rsidP="00606CBF">
            <w:pPr>
              <w:spacing w:line="480" w:lineRule="auto"/>
              <w:jc w:val="both"/>
              <w:rPr>
                <w:color w:val="000000" w:themeColor="text1"/>
              </w:rPr>
            </w:pPr>
            <w:r w:rsidRPr="00606CBF">
              <w:rPr>
                <w:color w:val="000000" w:themeColor="text1"/>
              </w:rPr>
              <w:t>Phase(s)</w:t>
            </w:r>
          </w:p>
        </w:tc>
        <w:tc>
          <w:tcPr>
            <w:tcW w:w="3360" w:type="dxa"/>
            <w:shd w:val="clear" w:color="auto" w:fill="DBEFF4"/>
            <w:tcMar>
              <w:top w:w="80" w:type="dxa"/>
              <w:left w:w="120" w:type="dxa"/>
              <w:bottom w:w="80" w:type="dxa"/>
              <w:right w:w="120" w:type="dxa"/>
            </w:tcMar>
            <w:vAlign w:val="center"/>
          </w:tcPr>
          <w:p w14:paraId="709AF16A" w14:textId="77777777" w:rsidR="00241B90" w:rsidRPr="00606CBF" w:rsidRDefault="00000000" w:rsidP="00606CBF">
            <w:pPr>
              <w:spacing w:line="480" w:lineRule="auto"/>
              <w:jc w:val="both"/>
              <w:rPr>
                <w:color w:val="000000" w:themeColor="text1"/>
              </w:rPr>
            </w:pPr>
            <w:r w:rsidRPr="00606CBF">
              <w:rPr>
                <w:color w:val="000000" w:themeColor="text1"/>
              </w:rPr>
              <w:t>Supplier</w:t>
            </w:r>
          </w:p>
        </w:tc>
      </w:tr>
      <w:tr w:rsidR="00241B90" w:rsidRPr="00606CBF" w14:paraId="093CA892" w14:textId="77777777">
        <w:tc>
          <w:tcPr>
            <w:tcW w:w="2500" w:type="dxa"/>
            <w:shd w:val="clear" w:color="auto" w:fill="DBEFF4"/>
            <w:tcMar>
              <w:top w:w="80" w:type="dxa"/>
              <w:left w:w="120" w:type="dxa"/>
              <w:bottom w:w="80" w:type="dxa"/>
              <w:right w:w="120" w:type="dxa"/>
            </w:tcMar>
            <w:vAlign w:val="center"/>
          </w:tcPr>
          <w:p w14:paraId="581A49A4" w14:textId="77777777" w:rsidR="00241B90" w:rsidRPr="00606CBF" w:rsidRDefault="00000000" w:rsidP="00606CBF">
            <w:pPr>
              <w:spacing w:line="480" w:lineRule="auto"/>
              <w:jc w:val="both"/>
              <w:rPr>
                <w:color w:val="000000" w:themeColor="text1"/>
              </w:rPr>
            </w:pPr>
            <w:r w:rsidRPr="00606CBF">
              <w:rPr>
                <w:color w:val="000000" w:themeColor="text1"/>
              </w:rPr>
              <w:t>Project Manager</w:t>
            </w:r>
          </w:p>
        </w:tc>
        <w:tc>
          <w:tcPr>
            <w:tcW w:w="1800" w:type="dxa"/>
            <w:shd w:val="clear" w:color="auto" w:fill="DBEFF4"/>
            <w:tcMar>
              <w:top w:w="80" w:type="dxa"/>
              <w:left w:w="120" w:type="dxa"/>
              <w:bottom w:w="80" w:type="dxa"/>
              <w:right w:w="120" w:type="dxa"/>
            </w:tcMar>
            <w:vAlign w:val="center"/>
          </w:tcPr>
          <w:p w14:paraId="03880EAC" w14:textId="77777777" w:rsidR="00241B90" w:rsidRPr="00606CBF" w:rsidRDefault="00000000" w:rsidP="00606CBF">
            <w:pPr>
              <w:spacing w:line="480" w:lineRule="auto"/>
              <w:jc w:val="both"/>
              <w:rPr>
                <w:color w:val="000000" w:themeColor="text1"/>
              </w:rPr>
            </w:pPr>
            <w:r w:rsidRPr="00606CBF">
              <w:rPr>
                <w:color w:val="000000" w:themeColor="text1"/>
              </w:rPr>
              <w:t>1</w:t>
            </w:r>
          </w:p>
        </w:tc>
        <w:tc>
          <w:tcPr>
            <w:tcW w:w="1700" w:type="dxa"/>
            <w:shd w:val="clear" w:color="auto" w:fill="DBEFF4"/>
            <w:tcMar>
              <w:top w:w="80" w:type="dxa"/>
              <w:left w:w="120" w:type="dxa"/>
              <w:bottom w:w="80" w:type="dxa"/>
              <w:right w:w="120" w:type="dxa"/>
            </w:tcMar>
            <w:vAlign w:val="center"/>
          </w:tcPr>
          <w:p w14:paraId="15A78ACB" w14:textId="77777777" w:rsidR="00241B90" w:rsidRPr="00606CBF" w:rsidRDefault="00000000" w:rsidP="00606CBF">
            <w:pPr>
              <w:spacing w:line="480" w:lineRule="auto"/>
              <w:jc w:val="both"/>
              <w:rPr>
                <w:color w:val="000000" w:themeColor="text1"/>
              </w:rPr>
            </w:pPr>
            <w:r w:rsidRPr="00606CBF">
              <w:rPr>
                <w:color w:val="000000" w:themeColor="text1"/>
              </w:rPr>
              <w:t>All phases</w:t>
            </w:r>
          </w:p>
        </w:tc>
        <w:tc>
          <w:tcPr>
            <w:tcW w:w="3360" w:type="dxa"/>
            <w:shd w:val="clear" w:color="auto" w:fill="DBEFF4"/>
            <w:tcMar>
              <w:top w:w="80" w:type="dxa"/>
              <w:left w:w="120" w:type="dxa"/>
              <w:bottom w:w="80" w:type="dxa"/>
              <w:right w:w="120" w:type="dxa"/>
            </w:tcMar>
            <w:vAlign w:val="center"/>
          </w:tcPr>
          <w:p w14:paraId="57844AF6" w14:textId="77777777" w:rsidR="00241B90" w:rsidRPr="00606CBF" w:rsidRDefault="00000000" w:rsidP="00606CBF">
            <w:pPr>
              <w:spacing w:line="480" w:lineRule="auto"/>
              <w:jc w:val="both"/>
              <w:rPr>
                <w:color w:val="000000" w:themeColor="text1"/>
              </w:rPr>
            </w:pPr>
            <w:r w:rsidRPr="00606CBF">
              <w:rPr>
                <w:color w:val="000000" w:themeColor="text1"/>
              </w:rPr>
              <w:t>Ministry of Transportation</w:t>
            </w:r>
          </w:p>
        </w:tc>
      </w:tr>
      <w:tr w:rsidR="00241B90" w:rsidRPr="00606CBF" w14:paraId="5871FE8B" w14:textId="77777777">
        <w:tc>
          <w:tcPr>
            <w:tcW w:w="2500" w:type="dxa"/>
            <w:shd w:val="clear" w:color="auto" w:fill="DBEFF4"/>
            <w:tcMar>
              <w:top w:w="80" w:type="dxa"/>
              <w:left w:w="120" w:type="dxa"/>
              <w:bottom w:w="80" w:type="dxa"/>
              <w:right w:w="120" w:type="dxa"/>
            </w:tcMar>
            <w:vAlign w:val="center"/>
          </w:tcPr>
          <w:p w14:paraId="771B9D69" w14:textId="77777777" w:rsidR="00241B90" w:rsidRPr="00606CBF" w:rsidRDefault="00000000" w:rsidP="00606CBF">
            <w:pPr>
              <w:spacing w:line="480" w:lineRule="auto"/>
              <w:jc w:val="both"/>
              <w:rPr>
                <w:color w:val="000000" w:themeColor="text1"/>
              </w:rPr>
            </w:pPr>
            <w:r w:rsidRPr="00606CBF">
              <w:rPr>
                <w:color w:val="000000" w:themeColor="text1"/>
              </w:rPr>
              <w:t>Deputy PM / Planning Manager</w:t>
            </w:r>
          </w:p>
        </w:tc>
        <w:tc>
          <w:tcPr>
            <w:tcW w:w="1800" w:type="dxa"/>
            <w:shd w:val="clear" w:color="auto" w:fill="DBEFF4"/>
            <w:tcMar>
              <w:top w:w="80" w:type="dxa"/>
              <w:left w:w="120" w:type="dxa"/>
              <w:bottom w:w="80" w:type="dxa"/>
              <w:right w:w="120" w:type="dxa"/>
            </w:tcMar>
            <w:vAlign w:val="center"/>
          </w:tcPr>
          <w:p w14:paraId="7972C412" w14:textId="77777777" w:rsidR="00241B90" w:rsidRPr="00606CBF" w:rsidRDefault="00000000" w:rsidP="00606CBF">
            <w:pPr>
              <w:spacing w:line="480" w:lineRule="auto"/>
              <w:jc w:val="both"/>
              <w:rPr>
                <w:color w:val="000000" w:themeColor="text1"/>
              </w:rPr>
            </w:pPr>
            <w:r w:rsidRPr="00606CBF">
              <w:rPr>
                <w:color w:val="000000" w:themeColor="text1"/>
              </w:rPr>
              <w:t>1</w:t>
            </w:r>
          </w:p>
        </w:tc>
        <w:tc>
          <w:tcPr>
            <w:tcW w:w="1700" w:type="dxa"/>
            <w:shd w:val="clear" w:color="auto" w:fill="DBEFF4"/>
            <w:tcMar>
              <w:top w:w="80" w:type="dxa"/>
              <w:left w:w="120" w:type="dxa"/>
              <w:bottom w:w="80" w:type="dxa"/>
              <w:right w:w="120" w:type="dxa"/>
            </w:tcMar>
            <w:vAlign w:val="center"/>
          </w:tcPr>
          <w:p w14:paraId="42D8DB5A" w14:textId="77777777" w:rsidR="00241B90" w:rsidRPr="00606CBF" w:rsidRDefault="00000000" w:rsidP="00606CBF">
            <w:pPr>
              <w:spacing w:line="480" w:lineRule="auto"/>
              <w:jc w:val="both"/>
              <w:rPr>
                <w:color w:val="000000" w:themeColor="text1"/>
              </w:rPr>
            </w:pPr>
            <w:r w:rsidRPr="00606CBF">
              <w:rPr>
                <w:color w:val="000000" w:themeColor="text1"/>
              </w:rPr>
              <w:t>All phases</w:t>
            </w:r>
          </w:p>
        </w:tc>
        <w:tc>
          <w:tcPr>
            <w:tcW w:w="3360" w:type="dxa"/>
            <w:shd w:val="clear" w:color="auto" w:fill="DBEFF4"/>
            <w:tcMar>
              <w:top w:w="80" w:type="dxa"/>
              <w:left w:w="120" w:type="dxa"/>
              <w:bottom w:w="80" w:type="dxa"/>
              <w:right w:w="120" w:type="dxa"/>
            </w:tcMar>
            <w:vAlign w:val="center"/>
          </w:tcPr>
          <w:p w14:paraId="1463EC6E" w14:textId="77777777" w:rsidR="00241B90" w:rsidRPr="00606CBF" w:rsidRDefault="00000000" w:rsidP="00606CBF">
            <w:pPr>
              <w:spacing w:line="480" w:lineRule="auto"/>
              <w:jc w:val="both"/>
              <w:rPr>
                <w:color w:val="000000" w:themeColor="text1"/>
              </w:rPr>
            </w:pPr>
            <w:r w:rsidRPr="00606CBF">
              <w:rPr>
                <w:color w:val="000000" w:themeColor="text1"/>
              </w:rPr>
              <w:t>Ministry of Transportation</w:t>
            </w:r>
          </w:p>
        </w:tc>
      </w:tr>
      <w:tr w:rsidR="00241B90" w:rsidRPr="00606CBF" w14:paraId="7BB5D0D5" w14:textId="77777777">
        <w:tc>
          <w:tcPr>
            <w:tcW w:w="2500" w:type="dxa"/>
            <w:shd w:val="clear" w:color="auto" w:fill="DBEFF4"/>
            <w:tcMar>
              <w:top w:w="80" w:type="dxa"/>
              <w:left w:w="120" w:type="dxa"/>
              <w:bottom w:w="80" w:type="dxa"/>
              <w:right w:w="120" w:type="dxa"/>
            </w:tcMar>
            <w:vAlign w:val="center"/>
          </w:tcPr>
          <w:p w14:paraId="283EF862" w14:textId="77777777" w:rsidR="00241B90" w:rsidRPr="00606CBF" w:rsidRDefault="00000000" w:rsidP="00606CBF">
            <w:pPr>
              <w:spacing w:line="480" w:lineRule="auto"/>
              <w:jc w:val="both"/>
              <w:rPr>
                <w:color w:val="000000" w:themeColor="text1"/>
              </w:rPr>
            </w:pPr>
            <w:r w:rsidRPr="00606CBF">
              <w:rPr>
                <w:color w:val="000000" w:themeColor="text1"/>
              </w:rPr>
              <w:t>Structural Engineers</w:t>
            </w:r>
          </w:p>
        </w:tc>
        <w:tc>
          <w:tcPr>
            <w:tcW w:w="1800" w:type="dxa"/>
            <w:shd w:val="clear" w:color="auto" w:fill="DBEFF4"/>
            <w:tcMar>
              <w:top w:w="80" w:type="dxa"/>
              <w:left w:w="120" w:type="dxa"/>
              <w:bottom w:w="80" w:type="dxa"/>
              <w:right w:w="120" w:type="dxa"/>
            </w:tcMar>
            <w:vAlign w:val="center"/>
          </w:tcPr>
          <w:p w14:paraId="12CB91EF" w14:textId="77777777" w:rsidR="00241B90" w:rsidRPr="00606CBF" w:rsidRDefault="00000000" w:rsidP="00606CBF">
            <w:pPr>
              <w:spacing w:line="480" w:lineRule="auto"/>
              <w:jc w:val="both"/>
              <w:rPr>
                <w:color w:val="000000" w:themeColor="text1"/>
              </w:rPr>
            </w:pPr>
            <w:r w:rsidRPr="00606CBF">
              <w:rPr>
                <w:color w:val="000000" w:themeColor="text1"/>
              </w:rPr>
              <w:t>45</w:t>
            </w:r>
          </w:p>
        </w:tc>
        <w:tc>
          <w:tcPr>
            <w:tcW w:w="1700" w:type="dxa"/>
            <w:shd w:val="clear" w:color="auto" w:fill="DBEFF4"/>
            <w:tcMar>
              <w:top w:w="80" w:type="dxa"/>
              <w:left w:w="120" w:type="dxa"/>
              <w:bottom w:w="80" w:type="dxa"/>
              <w:right w:w="120" w:type="dxa"/>
            </w:tcMar>
            <w:vAlign w:val="center"/>
          </w:tcPr>
          <w:p w14:paraId="26AA387F" w14:textId="77777777" w:rsidR="00241B90" w:rsidRPr="00606CBF" w:rsidRDefault="00000000" w:rsidP="00606CBF">
            <w:pPr>
              <w:spacing w:line="480" w:lineRule="auto"/>
              <w:jc w:val="both"/>
              <w:rPr>
                <w:color w:val="000000" w:themeColor="text1"/>
              </w:rPr>
            </w:pPr>
            <w:r w:rsidRPr="00606CBF">
              <w:rPr>
                <w:color w:val="000000" w:themeColor="text1"/>
              </w:rPr>
              <w:t>Phases 2–4</w:t>
            </w:r>
          </w:p>
        </w:tc>
        <w:tc>
          <w:tcPr>
            <w:tcW w:w="3360" w:type="dxa"/>
            <w:shd w:val="clear" w:color="auto" w:fill="DBEFF4"/>
            <w:tcMar>
              <w:top w:w="80" w:type="dxa"/>
              <w:left w:w="120" w:type="dxa"/>
              <w:bottom w:w="80" w:type="dxa"/>
              <w:right w:w="120" w:type="dxa"/>
            </w:tcMar>
            <w:vAlign w:val="center"/>
          </w:tcPr>
          <w:p w14:paraId="6B461C3A" w14:textId="77777777" w:rsidR="00241B90" w:rsidRPr="00606CBF" w:rsidRDefault="00000000" w:rsidP="00606CBF">
            <w:pPr>
              <w:spacing w:line="480" w:lineRule="auto"/>
              <w:jc w:val="both"/>
              <w:rPr>
                <w:color w:val="000000" w:themeColor="text1"/>
              </w:rPr>
            </w:pPr>
            <w:r w:rsidRPr="00606CBF">
              <w:rPr>
                <w:color w:val="000000" w:themeColor="text1"/>
              </w:rPr>
              <w:t>Engineering Consultancy</w:t>
            </w:r>
          </w:p>
        </w:tc>
      </w:tr>
      <w:tr w:rsidR="00241B90" w:rsidRPr="00606CBF" w14:paraId="366AFBEA" w14:textId="77777777">
        <w:tc>
          <w:tcPr>
            <w:tcW w:w="2500" w:type="dxa"/>
            <w:shd w:val="clear" w:color="auto" w:fill="DBEFF4"/>
            <w:tcMar>
              <w:top w:w="80" w:type="dxa"/>
              <w:left w:w="120" w:type="dxa"/>
              <w:bottom w:w="80" w:type="dxa"/>
              <w:right w:w="120" w:type="dxa"/>
            </w:tcMar>
            <w:vAlign w:val="center"/>
          </w:tcPr>
          <w:p w14:paraId="09196DA6" w14:textId="77777777" w:rsidR="00241B90" w:rsidRPr="00606CBF" w:rsidRDefault="00000000" w:rsidP="00606CBF">
            <w:pPr>
              <w:spacing w:line="480" w:lineRule="auto"/>
              <w:jc w:val="both"/>
              <w:rPr>
                <w:color w:val="000000" w:themeColor="text1"/>
              </w:rPr>
            </w:pPr>
            <w:r w:rsidRPr="00606CBF">
              <w:rPr>
                <w:color w:val="000000" w:themeColor="text1"/>
              </w:rPr>
              <w:t>Civil Engineers</w:t>
            </w:r>
          </w:p>
        </w:tc>
        <w:tc>
          <w:tcPr>
            <w:tcW w:w="1800" w:type="dxa"/>
            <w:shd w:val="clear" w:color="auto" w:fill="DBEFF4"/>
            <w:tcMar>
              <w:top w:w="80" w:type="dxa"/>
              <w:left w:w="120" w:type="dxa"/>
              <w:bottom w:w="80" w:type="dxa"/>
              <w:right w:w="120" w:type="dxa"/>
            </w:tcMar>
            <w:vAlign w:val="center"/>
          </w:tcPr>
          <w:p w14:paraId="2F902CEE" w14:textId="77777777" w:rsidR="00241B90" w:rsidRPr="00606CBF" w:rsidRDefault="00000000" w:rsidP="00606CBF">
            <w:pPr>
              <w:spacing w:line="480" w:lineRule="auto"/>
              <w:jc w:val="both"/>
              <w:rPr>
                <w:color w:val="000000" w:themeColor="text1"/>
              </w:rPr>
            </w:pPr>
            <w:r w:rsidRPr="00606CBF">
              <w:rPr>
                <w:color w:val="000000" w:themeColor="text1"/>
              </w:rPr>
              <w:t>80</w:t>
            </w:r>
          </w:p>
        </w:tc>
        <w:tc>
          <w:tcPr>
            <w:tcW w:w="1700" w:type="dxa"/>
            <w:shd w:val="clear" w:color="auto" w:fill="DBEFF4"/>
            <w:tcMar>
              <w:top w:w="80" w:type="dxa"/>
              <w:left w:w="120" w:type="dxa"/>
              <w:bottom w:w="80" w:type="dxa"/>
              <w:right w:w="120" w:type="dxa"/>
            </w:tcMar>
            <w:vAlign w:val="center"/>
          </w:tcPr>
          <w:p w14:paraId="49188612" w14:textId="77777777" w:rsidR="00241B90" w:rsidRPr="00606CBF" w:rsidRDefault="00000000" w:rsidP="00606CBF">
            <w:pPr>
              <w:spacing w:line="480" w:lineRule="auto"/>
              <w:jc w:val="both"/>
              <w:rPr>
                <w:color w:val="000000" w:themeColor="text1"/>
              </w:rPr>
            </w:pPr>
            <w:r w:rsidRPr="00606CBF">
              <w:rPr>
                <w:color w:val="000000" w:themeColor="text1"/>
              </w:rPr>
              <w:t>Phases 3–5</w:t>
            </w:r>
          </w:p>
        </w:tc>
        <w:tc>
          <w:tcPr>
            <w:tcW w:w="3360" w:type="dxa"/>
            <w:shd w:val="clear" w:color="auto" w:fill="DBEFF4"/>
            <w:tcMar>
              <w:top w:w="80" w:type="dxa"/>
              <w:left w:w="120" w:type="dxa"/>
              <w:bottom w:w="80" w:type="dxa"/>
              <w:right w:w="120" w:type="dxa"/>
            </w:tcMar>
            <w:vAlign w:val="center"/>
          </w:tcPr>
          <w:p w14:paraId="4CDC31B0" w14:textId="77777777" w:rsidR="00241B90" w:rsidRPr="00606CBF" w:rsidRDefault="00000000" w:rsidP="00606CBF">
            <w:pPr>
              <w:spacing w:line="480" w:lineRule="auto"/>
              <w:jc w:val="both"/>
              <w:rPr>
                <w:color w:val="000000" w:themeColor="text1"/>
              </w:rPr>
            </w:pPr>
            <w:r w:rsidRPr="00606CBF">
              <w:rPr>
                <w:color w:val="000000" w:themeColor="text1"/>
              </w:rPr>
              <w:t>Civil Contractor C</w:t>
            </w:r>
          </w:p>
        </w:tc>
      </w:tr>
      <w:tr w:rsidR="00241B90" w:rsidRPr="00606CBF" w14:paraId="77C179CC" w14:textId="77777777">
        <w:tc>
          <w:tcPr>
            <w:tcW w:w="2500" w:type="dxa"/>
            <w:shd w:val="clear" w:color="auto" w:fill="DBEFF4"/>
            <w:tcMar>
              <w:top w:w="80" w:type="dxa"/>
              <w:left w:w="120" w:type="dxa"/>
              <w:bottom w:w="80" w:type="dxa"/>
              <w:right w:w="120" w:type="dxa"/>
            </w:tcMar>
            <w:vAlign w:val="center"/>
          </w:tcPr>
          <w:p w14:paraId="414F04B8" w14:textId="77777777" w:rsidR="00241B90" w:rsidRPr="00606CBF" w:rsidRDefault="00000000" w:rsidP="00606CBF">
            <w:pPr>
              <w:spacing w:line="480" w:lineRule="auto"/>
              <w:jc w:val="both"/>
              <w:rPr>
                <w:color w:val="000000" w:themeColor="text1"/>
              </w:rPr>
            </w:pPr>
            <w:r w:rsidRPr="00606CBF">
              <w:rPr>
                <w:color w:val="000000" w:themeColor="text1"/>
              </w:rPr>
              <w:t>Site Supervisors / Foremen</w:t>
            </w:r>
          </w:p>
        </w:tc>
        <w:tc>
          <w:tcPr>
            <w:tcW w:w="1800" w:type="dxa"/>
            <w:shd w:val="clear" w:color="auto" w:fill="DBEFF4"/>
            <w:tcMar>
              <w:top w:w="80" w:type="dxa"/>
              <w:left w:w="120" w:type="dxa"/>
              <w:bottom w:w="80" w:type="dxa"/>
              <w:right w:w="120" w:type="dxa"/>
            </w:tcMar>
            <w:vAlign w:val="center"/>
          </w:tcPr>
          <w:p w14:paraId="0F74CFFA" w14:textId="77777777" w:rsidR="00241B90" w:rsidRPr="00606CBF" w:rsidRDefault="00000000" w:rsidP="00606CBF">
            <w:pPr>
              <w:spacing w:line="480" w:lineRule="auto"/>
              <w:jc w:val="both"/>
              <w:rPr>
                <w:color w:val="000000" w:themeColor="text1"/>
              </w:rPr>
            </w:pPr>
            <w:r w:rsidRPr="00606CBF">
              <w:rPr>
                <w:color w:val="000000" w:themeColor="text1"/>
              </w:rPr>
              <w:t>30</w:t>
            </w:r>
          </w:p>
        </w:tc>
        <w:tc>
          <w:tcPr>
            <w:tcW w:w="1700" w:type="dxa"/>
            <w:shd w:val="clear" w:color="auto" w:fill="DBEFF4"/>
            <w:tcMar>
              <w:top w:w="80" w:type="dxa"/>
              <w:left w:w="120" w:type="dxa"/>
              <w:bottom w:w="80" w:type="dxa"/>
              <w:right w:w="120" w:type="dxa"/>
            </w:tcMar>
            <w:vAlign w:val="center"/>
          </w:tcPr>
          <w:p w14:paraId="0F5B6817" w14:textId="77777777" w:rsidR="00241B90" w:rsidRPr="00606CBF" w:rsidRDefault="00000000" w:rsidP="00606CBF">
            <w:pPr>
              <w:spacing w:line="480" w:lineRule="auto"/>
              <w:jc w:val="both"/>
              <w:rPr>
                <w:color w:val="000000" w:themeColor="text1"/>
              </w:rPr>
            </w:pPr>
            <w:r w:rsidRPr="00606CBF">
              <w:rPr>
                <w:color w:val="000000" w:themeColor="text1"/>
              </w:rPr>
              <w:t>Phases 3–5</w:t>
            </w:r>
          </w:p>
        </w:tc>
        <w:tc>
          <w:tcPr>
            <w:tcW w:w="3360" w:type="dxa"/>
            <w:shd w:val="clear" w:color="auto" w:fill="DBEFF4"/>
            <w:tcMar>
              <w:top w:w="80" w:type="dxa"/>
              <w:left w:w="120" w:type="dxa"/>
              <w:bottom w:w="80" w:type="dxa"/>
              <w:right w:w="120" w:type="dxa"/>
            </w:tcMar>
            <w:vAlign w:val="center"/>
          </w:tcPr>
          <w:p w14:paraId="40B4EBA9" w14:textId="77777777" w:rsidR="00241B90" w:rsidRPr="00606CBF" w:rsidRDefault="00000000" w:rsidP="00606CBF">
            <w:pPr>
              <w:spacing w:line="480" w:lineRule="auto"/>
              <w:jc w:val="both"/>
              <w:rPr>
                <w:color w:val="000000" w:themeColor="text1"/>
              </w:rPr>
            </w:pPr>
            <w:r w:rsidRPr="00606CBF">
              <w:rPr>
                <w:color w:val="000000" w:themeColor="text1"/>
              </w:rPr>
              <w:t>Contractors A, B, C</w:t>
            </w:r>
          </w:p>
        </w:tc>
      </w:tr>
      <w:tr w:rsidR="00241B90" w:rsidRPr="00606CBF" w14:paraId="590A8D91" w14:textId="77777777">
        <w:tc>
          <w:tcPr>
            <w:tcW w:w="2500" w:type="dxa"/>
            <w:shd w:val="clear" w:color="auto" w:fill="DBEFF4"/>
            <w:tcMar>
              <w:top w:w="80" w:type="dxa"/>
              <w:left w:w="120" w:type="dxa"/>
              <w:bottom w:w="80" w:type="dxa"/>
              <w:right w:w="120" w:type="dxa"/>
            </w:tcMar>
            <w:vAlign w:val="center"/>
          </w:tcPr>
          <w:p w14:paraId="546A8B48" w14:textId="77777777" w:rsidR="00241B90" w:rsidRPr="00606CBF" w:rsidRDefault="00000000" w:rsidP="00606CBF">
            <w:pPr>
              <w:spacing w:line="480" w:lineRule="auto"/>
              <w:jc w:val="both"/>
              <w:rPr>
                <w:color w:val="000000" w:themeColor="text1"/>
              </w:rPr>
            </w:pPr>
            <w:r w:rsidRPr="00606CBF">
              <w:rPr>
                <w:color w:val="000000" w:themeColor="text1"/>
              </w:rPr>
              <w:t>Skilled Construction Labour</w:t>
            </w:r>
          </w:p>
        </w:tc>
        <w:tc>
          <w:tcPr>
            <w:tcW w:w="1800" w:type="dxa"/>
            <w:shd w:val="clear" w:color="auto" w:fill="DBEFF4"/>
            <w:tcMar>
              <w:top w:w="80" w:type="dxa"/>
              <w:left w:w="120" w:type="dxa"/>
              <w:bottom w:w="80" w:type="dxa"/>
              <w:right w:w="120" w:type="dxa"/>
            </w:tcMar>
            <w:vAlign w:val="center"/>
          </w:tcPr>
          <w:p w14:paraId="166E32E2" w14:textId="77777777" w:rsidR="00241B90" w:rsidRPr="00606CBF" w:rsidRDefault="00000000" w:rsidP="00606CBF">
            <w:pPr>
              <w:spacing w:line="480" w:lineRule="auto"/>
              <w:jc w:val="both"/>
              <w:rPr>
                <w:color w:val="000000" w:themeColor="text1"/>
              </w:rPr>
            </w:pPr>
            <w:r w:rsidRPr="00606CBF">
              <w:rPr>
                <w:color w:val="000000" w:themeColor="text1"/>
              </w:rPr>
              <w:t>900</w:t>
            </w:r>
          </w:p>
        </w:tc>
        <w:tc>
          <w:tcPr>
            <w:tcW w:w="1700" w:type="dxa"/>
            <w:shd w:val="clear" w:color="auto" w:fill="DBEFF4"/>
            <w:tcMar>
              <w:top w:w="80" w:type="dxa"/>
              <w:left w:w="120" w:type="dxa"/>
              <w:bottom w:w="80" w:type="dxa"/>
              <w:right w:w="120" w:type="dxa"/>
            </w:tcMar>
            <w:vAlign w:val="center"/>
          </w:tcPr>
          <w:p w14:paraId="1CA2C6E5" w14:textId="77777777" w:rsidR="00241B90" w:rsidRPr="00606CBF" w:rsidRDefault="00000000" w:rsidP="00606CBF">
            <w:pPr>
              <w:spacing w:line="480" w:lineRule="auto"/>
              <w:jc w:val="both"/>
              <w:rPr>
                <w:color w:val="000000" w:themeColor="text1"/>
              </w:rPr>
            </w:pPr>
            <w:r w:rsidRPr="00606CBF">
              <w:rPr>
                <w:color w:val="000000" w:themeColor="text1"/>
              </w:rPr>
              <w:t>Phases 3–5</w:t>
            </w:r>
          </w:p>
        </w:tc>
        <w:tc>
          <w:tcPr>
            <w:tcW w:w="3360" w:type="dxa"/>
            <w:shd w:val="clear" w:color="auto" w:fill="DBEFF4"/>
            <w:tcMar>
              <w:top w:w="80" w:type="dxa"/>
              <w:left w:w="120" w:type="dxa"/>
              <w:bottom w:w="80" w:type="dxa"/>
              <w:right w:w="120" w:type="dxa"/>
            </w:tcMar>
            <w:vAlign w:val="center"/>
          </w:tcPr>
          <w:p w14:paraId="2BB4FAE9" w14:textId="77777777" w:rsidR="00241B90" w:rsidRPr="00606CBF" w:rsidRDefault="00000000" w:rsidP="00606CBF">
            <w:pPr>
              <w:spacing w:line="480" w:lineRule="auto"/>
              <w:jc w:val="both"/>
              <w:rPr>
                <w:color w:val="000000" w:themeColor="text1"/>
              </w:rPr>
            </w:pPr>
            <w:r w:rsidRPr="00606CBF">
              <w:rPr>
                <w:color w:val="000000" w:themeColor="text1"/>
              </w:rPr>
              <w:t>Trade Unions / Sub-Contractors</w:t>
            </w:r>
          </w:p>
        </w:tc>
      </w:tr>
      <w:tr w:rsidR="00241B90" w:rsidRPr="00606CBF" w14:paraId="2F6B4993" w14:textId="77777777">
        <w:tc>
          <w:tcPr>
            <w:tcW w:w="2500" w:type="dxa"/>
            <w:shd w:val="clear" w:color="auto" w:fill="DBEFF4"/>
            <w:tcMar>
              <w:top w:w="80" w:type="dxa"/>
              <w:left w:w="120" w:type="dxa"/>
              <w:bottom w:w="80" w:type="dxa"/>
              <w:right w:w="120" w:type="dxa"/>
            </w:tcMar>
            <w:vAlign w:val="center"/>
          </w:tcPr>
          <w:p w14:paraId="04E5D41D" w14:textId="77777777" w:rsidR="00241B90" w:rsidRPr="00606CBF" w:rsidRDefault="00000000" w:rsidP="00606CBF">
            <w:pPr>
              <w:spacing w:line="480" w:lineRule="auto"/>
              <w:jc w:val="both"/>
              <w:rPr>
                <w:color w:val="000000" w:themeColor="text1"/>
              </w:rPr>
            </w:pPr>
            <w:r w:rsidRPr="00606CBF">
              <w:rPr>
                <w:color w:val="000000" w:themeColor="text1"/>
              </w:rPr>
              <w:t>Environmental Officers</w:t>
            </w:r>
          </w:p>
        </w:tc>
        <w:tc>
          <w:tcPr>
            <w:tcW w:w="1800" w:type="dxa"/>
            <w:shd w:val="clear" w:color="auto" w:fill="DBEFF4"/>
            <w:tcMar>
              <w:top w:w="80" w:type="dxa"/>
              <w:left w:w="120" w:type="dxa"/>
              <w:bottom w:w="80" w:type="dxa"/>
              <w:right w:w="120" w:type="dxa"/>
            </w:tcMar>
            <w:vAlign w:val="center"/>
          </w:tcPr>
          <w:p w14:paraId="00070740" w14:textId="77777777" w:rsidR="00241B90" w:rsidRPr="00606CBF" w:rsidRDefault="00000000" w:rsidP="00606CBF">
            <w:pPr>
              <w:spacing w:line="480" w:lineRule="auto"/>
              <w:jc w:val="both"/>
              <w:rPr>
                <w:color w:val="000000" w:themeColor="text1"/>
              </w:rPr>
            </w:pPr>
            <w:r w:rsidRPr="00606CBF">
              <w:rPr>
                <w:color w:val="000000" w:themeColor="text1"/>
              </w:rPr>
              <w:t>12</w:t>
            </w:r>
          </w:p>
        </w:tc>
        <w:tc>
          <w:tcPr>
            <w:tcW w:w="1700" w:type="dxa"/>
            <w:shd w:val="clear" w:color="auto" w:fill="DBEFF4"/>
            <w:tcMar>
              <w:top w:w="80" w:type="dxa"/>
              <w:left w:w="120" w:type="dxa"/>
              <w:bottom w:w="80" w:type="dxa"/>
              <w:right w:w="120" w:type="dxa"/>
            </w:tcMar>
            <w:vAlign w:val="center"/>
          </w:tcPr>
          <w:p w14:paraId="28ADC3E5" w14:textId="77777777" w:rsidR="00241B90" w:rsidRPr="00606CBF" w:rsidRDefault="00000000" w:rsidP="00606CBF">
            <w:pPr>
              <w:spacing w:line="480" w:lineRule="auto"/>
              <w:jc w:val="both"/>
              <w:rPr>
                <w:color w:val="000000" w:themeColor="text1"/>
              </w:rPr>
            </w:pPr>
            <w:r w:rsidRPr="00606CBF">
              <w:rPr>
                <w:color w:val="000000" w:themeColor="text1"/>
              </w:rPr>
              <w:t>Phases 1–6</w:t>
            </w:r>
          </w:p>
        </w:tc>
        <w:tc>
          <w:tcPr>
            <w:tcW w:w="3360" w:type="dxa"/>
            <w:shd w:val="clear" w:color="auto" w:fill="DBEFF4"/>
            <w:tcMar>
              <w:top w:w="80" w:type="dxa"/>
              <w:left w:w="120" w:type="dxa"/>
              <w:bottom w:w="80" w:type="dxa"/>
              <w:right w:w="120" w:type="dxa"/>
            </w:tcMar>
            <w:vAlign w:val="center"/>
          </w:tcPr>
          <w:p w14:paraId="2D40F106" w14:textId="77777777" w:rsidR="00241B90" w:rsidRPr="00606CBF" w:rsidRDefault="00000000" w:rsidP="00606CBF">
            <w:pPr>
              <w:spacing w:line="480" w:lineRule="auto"/>
              <w:jc w:val="both"/>
              <w:rPr>
                <w:color w:val="000000" w:themeColor="text1"/>
              </w:rPr>
            </w:pPr>
            <w:r w:rsidRPr="00606CBF">
              <w:rPr>
                <w:color w:val="000000" w:themeColor="text1"/>
              </w:rPr>
              <w:t>Environmental Agency</w:t>
            </w:r>
          </w:p>
        </w:tc>
      </w:tr>
      <w:tr w:rsidR="00241B90" w:rsidRPr="00606CBF" w14:paraId="2C47E8F0" w14:textId="77777777">
        <w:tc>
          <w:tcPr>
            <w:tcW w:w="2500" w:type="dxa"/>
            <w:shd w:val="clear" w:color="auto" w:fill="DBEFF4"/>
            <w:tcMar>
              <w:top w:w="80" w:type="dxa"/>
              <w:left w:w="120" w:type="dxa"/>
              <w:bottom w:w="80" w:type="dxa"/>
              <w:right w:w="120" w:type="dxa"/>
            </w:tcMar>
            <w:vAlign w:val="center"/>
          </w:tcPr>
          <w:p w14:paraId="41F25070" w14:textId="77777777" w:rsidR="00241B90" w:rsidRPr="00606CBF" w:rsidRDefault="00000000" w:rsidP="00606CBF">
            <w:pPr>
              <w:spacing w:line="480" w:lineRule="auto"/>
              <w:jc w:val="both"/>
              <w:rPr>
                <w:color w:val="000000" w:themeColor="text1"/>
              </w:rPr>
            </w:pPr>
            <w:r w:rsidRPr="00606CBF">
              <w:rPr>
                <w:color w:val="000000" w:themeColor="text1"/>
              </w:rPr>
              <w:t>Stakeholder Liaison Officers</w:t>
            </w:r>
          </w:p>
        </w:tc>
        <w:tc>
          <w:tcPr>
            <w:tcW w:w="1800" w:type="dxa"/>
            <w:shd w:val="clear" w:color="auto" w:fill="DBEFF4"/>
            <w:tcMar>
              <w:top w:w="80" w:type="dxa"/>
              <w:left w:w="120" w:type="dxa"/>
              <w:bottom w:w="80" w:type="dxa"/>
              <w:right w:w="120" w:type="dxa"/>
            </w:tcMar>
            <w:vAlign w:val="center"/>
          </w:tcPr>
          <w:p w14:paraId="0804AFD5" w14:textId="77777777" w:rsidR="00241B90" w:rsidRPr="00606CBF" w:rsidRDefault="00000000" w:rsidP="00606CBF">
            <w:pPr>
              <w:spacing w:line="480" w:lineRule="auto"/>
              <w:jc w:val="both"/>
              <w:rPr>
                <w:color w:val="000000" w:themeColor="text1"/>
              </w:rPr>
            </w:pPr>
            <w:r w:rsidRPr="00606CBF">
              <w:rPr>
                <w:color w:val="000000" w:themeColor="text1"/>
              </w:rPr>
              <w:t>5</w:t>
            </w:r>
          </w:p>
        </w:tc>
        <w:tc>
          <w:tcPr>
            <w:tcW w:w="1700" w:type="dxa"/>
            <w:shd w:val="clear" w:color="auto" w:fill="DBEFF4"/>
            <w:tcMar>
              <w:top w:w="80" w:type="dxa"/>
              <w:left w:w="120" w:type="dxa"/>
              <w:bottom w:w="80" w:type="dxa"/>
              <w:right w:w="120" w:type="dxa"/>
            </w:tcMar>
            <w:vAlign w:val="center"/>
          </w:tcPr>
          <w:p w14:paraId="36DA3B5F" w14:textId="77777777" w:rsidR="00241B90" w:rsidRPr="00606CBF" w:rsidRDefault="00000000" w:rsidP="00606CBF">
            <w:pPr>
              <w:spacing w:line="480" w:lineRule="auto"/>
              <w:jc w:val="both"/>
              <w:rPr>
                <w:color w:val="000000" w:themeColor="text1"/>
              </w:rPr>
            </w:pPr>
            <w:r w:rsidRPr="00606CBF">
              <w:rPr>
                <w:color w:val="000000" w:themeColor="text1"/>
              </w:rPr>
              <w:t>Phases 1–6</w:t>
            </w:r>
          </w:p>
        </w:tc>
        <w:tc>
          <w:tcPr>
            <w:tcW w:w="3360" w:type="dxa"/>
            <w:shd w:val="clear" w:color="auto" w:fill="DBEFF4"/>
            <w:tcMar>
              <w:top w:w="80" w:type="dxa"/>
              <w:left w:w="120" w:type="dxa"/>
              <w:bottom w:w="80" w:type="dxa"/>
              <w:right w:w="120" w:type="dxa"/>
            </w:tcMar>
            <w:vAlign w:val="center"/>
          </w:tcPr>
          <w:p w14:paraId="6D247FCE" w14:textId="77777777" w:rsidR="00241B90" w:rsidRPr="00606CBF" w:rsidRDefault="00000000" w:rsidP="00606CBF">
            <w:pPr>
              <w:spacing w:line="480" w:lineRule="auto"/>
              <w:jc w:val="both"/>
              <w:rPr>
                <w:color w:val="000000" w:themeColor="text1"/>
              </w:rPr>
            </w:pPr>
            <w:r w:rsidRPr="00606CBF">
              <w:rPr>
                <w:color w:val="000000" w:themeColor="text1"/>
              </w:rPr>
              <w:t>PMO</w:t>
            </w:r>
          </w:p>
        </w:tc>
      </w:tr>
      <w:tr w:rsidR="00241B90" w:rsidRPr="00606CBF" w14:paraId="6C7FA29A" w14:textId="77777777">
        <w:tc>
          <w:tcPr>
            <w:tcW w:w="2500" w:type="dxa"/>
            <w:shd w:val="clear" w:color="auto" w:fill="DBEFF4"/>
            <w:tcMar>
              <w:top w:w="80" w:type="dxa"/>
              <w:left w:w="120" w:type="dxa"/>
              <w:bottom w:w="80" w:type="dxa"/>
              <w:right w:w="120" w:type="dxa"/>
            </w:tcMar>
            <w:vAlign w:val="center"/>
          </w:tcPr>
          <w:p w14:paraId="5DC016A1" w14:textId="77777777" w:rsidR="00241B90" w:rsidRPr="00606CBF" w:rsidRDefault="00000000" w:rsidP="00606CBF">
            <w:pPr>
              <w:spacing w:line="480" w:lineRule="auto"/>
              <w:jc w:val="both"/>
              <w:rPr>
                <w:color w:val="000000" w:themeColor="text1"/>
              </w:rPr>
            </w:pPr>
            <w:r w:rsidRPr="00606CBF">
              <w:rPr>
                <w:color w:val="000000" w:themeColor="text1"/>
              </w:rPr>
              <w:t>QA / Safety Inspectors</w:t>
            </w:r>
          </w:p>
        </w:tc>
        <w:tc>
          <w:tcPr>
            <w:tcW w:w="1800" w:type="dxa"/>
            <w:shd w:val="clear" w:color="auto" w:fill="DBEFF4"/>
            <w:tcMar>
              <w:top w:w="80" w:type="dxa"/>
              <w:left w:w="120" w:type="dxa"/>
              <w:bottom w:w="80" w:type="dxa"/>
              <w:right w:w="120" w:type="dxa"/>
            </w:tcMar>
            <w:vAlign w:val="center"/>
          </w:tcPr>
          <w:p w14:paraId="2D30F75B" w14:textId="77777777" w:rsidR="00241B90" w:rsidRPr="00606CBF" w:rsidRDefault="00000000" w:rsidP="00606CBF">
            <w:pPr>
              <w:spacing w:line="480" w:lineRule="auto"/>
              <w:jc w:val="both"/>
              <w:rPr>
                <w:color w:val="000000" w:themeColor="text1"/>
              </w:rPr>
            </w:pPr>
            <w:r w:rsidRPr="00606CBF">
              <w:rPr>
                <w:color w:val="000000" w:themeColor="text1"/>
              </w:rPr>
              <w:t>18</w:t>
            </w:r>
          </w:p>
        </w:tc>
        <w:tc>
          <w:tcPr>
            <w:tcW w:w="1700" w:type="dxa"/>
            <w:shd w:val="clear" w:color="auto" w:fill="DBEFF4"/>
            <w:tcMar>
              <w:top w:w="80" w:type="dxa"/>
              <w:left w:w="120" w:type="dxa"/>
              <w:bottom w:w="80" w:type="dxa"/>
              <w:right w:w="120" w:type="dxa"/>
            </w:tcMar>
            <w:vAlign w:val="center"/>
          </w:tcPr>
          <w:p w14:paraId="4A8E21DE" w14:textId="77777777" w:rsidR="00241B90" w:rsidRPr="00606CBF" w:rsidRDefault="00000000" w:rsidP="00606CBF">
            <w:pPr>
              <w:spacing w:line="480" w:lineRule="auto"/>
              <w:jc w:val="both"/>
              <w:rPr>
                <w:color w:val="000000" w:themeColor="text1"/>
              </w:rPr>
            </w:pPr>
            <w:r w:rsidRPr="00606CBF">
              <w:rPr>
                <w:color w:val="000000" w:themeColor="text1"/>
              </w:rPr>
              <w:t>Phases 3–6</w:t>
            </w:r>
          </w:p>
        </w:tc>
        <w:tc>
          <w:tcPr>
            <w:tcW w:w="3360" w:type="dxa"/>
            <w:shd w:val="clear" w:color="auto" w:fill="DBEFF4"/>
            <w:tcMar>
              <w:top w:w="80" w:type="dxa"/>
              <w:left w:w="120" w:type="dxa"/>
              <w:bottom w:w="80" w:type="dxa"/>
              <w:right w:w="120" w:type="dxa"/>
            </w:tcMar>
            <w:vAlign w:val="center"/>
          </w:tcPr>
          <w:p w14:paraId="49B62A40" w14:textId="77777777" w:rsidR="00241B90" w:rsidRPr="00606CBF" w:rsidRDefault="00000000" w:rsidP="00606CBF">
            <w:pPr>
              <w:spacing w:line="480" w:lineRule="auto"/>
              <w:jc w:val="both"/>
              <w:rPr>
                <w:color w:val="000000" w:themeColor="text1"/>
              </w:rPr>
            </w:pPr>
            <w:r w:rsidRPr="00606CBF">
              <w:rPr>
                <w:color w:val="000000" w:themeColor="text1"/>
              </w:rPr>
              <w:t>Independent QA Firm</w:t>
            </w:r>
          </w:p>
        </w:tc>
      </w:tr>
    </w:tbl>
    <w:p w14:paraId="19F62524" w14:textId="77777777" w:rsidR="00241B90" w:rsidRPr="00606CBF" w:rsidRDefault="00000000" w:rsidP="00606CBF">
      <w:pPr>
        <w:spacing w:line="480" w:lineRule="auto"/>
        <w:jc w:val="both"/>
        <w:rPr>
          <w:color w:val="000000" w:themeColor="text1"/>
        </w:rPr>
      </w:pPr>
      <w:r w:rsidRPr="00606CBF">
        <w:rPr>
          <w:color w:val="000000" w:themeColor="text1"/>
        </w:rPr>
        <w:lastRenderedPageBreak/>
        <w:t>The project partners have established resource levelling to prevent resource over-allocation during the project's highest delivery demands. The project has established a resource management plan which tracks resource usage according to Kerzner (2022) and helps identify resource shortages before they occur. The project will begin its subcontracting relationship with pre-approved companies through a procurement process which Infrastructure Canada procurement standards will oversee.</w:t>
      </w:r>
    </w:p>
    <w:p w14:paraId="12FB8643" w14:textId="77777777" w:rsidR="00241B90" w:rsidRPr="00606CBF" w:rsidRDefault="00000000" w:rsidP="00606CBF">
      <w:pPr>
        <w:pStyle w:val="Heading2"/>
        <w:spacing w:line="480" w:lineRule="auto"/>
        <w:jc w:val="both"/>
        <w:rPr>
          <w:color w:val="000000" w:themeColor="text1"/>
          <w:sz w:val="24"/>
          <w:szCs w:val="24"/>
        </w:rPr>
      </w:pPr>
      <w:bookmarkStart w:id="44" w:name="_Toc21179"/>
      <w:bookmarkStart w:id="45" w:name="_Toc225982618"/>
      <w:r w:rsidRPr="00606CBF">
        <w:rPr>
          <w:color w:val="000000" w:themeColor="text1"/>
          <w:sz w:val="24"/>
          <w:szCs w:val="24"/>
        </w:rPr>
        <w:t>Risk Analysis</w:t>
      </w:r>
      <w:bookmarkEnd w:id="44"/>
      <w:bookmarkEnd w:id="45"/>
    </w:p>
    <w:p w14:paraId="565A63F2" w14:textId="6E28F56E" w:rsidR="00241B90" w:rsidRPr="00606CBF" w:rsidRDefault="00000000" w:rsidP="00606CBF">
      <w:pPr>
        <w:spacing w:line="480" w:lineRule="auto"/>
        <w:jc w:val="both"/>
        <w:rPr>
          <w:color w:val="000000" w:themeColor="text1"/>
        </w:rPr>
      </w:pPr>
      <w:r w:rsidRPr="00606CBF">
        <w:rPr>
          <w:color w:val="000000" w:themeColor="text1"/>
        </w:rPr>
        <w:t>The success of risk management functions as an essential requirement for every intricate infrastructure project according to Ika and his colleagues who published their findings in 2020. The team has created a complete risk register which uses a 5×5 probability-impact matrix to determine risk priorities and suitable response methods. The assessment process assigns three different priority levels to risks which include High (H), Medium (M), and Low (L) priority levels based on their overall risk score (probability × impact)</w:t>
      </w:r>
      <w:r w:rsidR="004F00B6">
        <w:rPr>
          <w:color w:val="000000" w:themeColor="text1"/>
        </w:rPr>
        <w:t xml:space="preserve"> </w:t>
      </w:r>
      <w:r w:rsidRPr="00606CBF">
        <w:rPr>
          <w:color w:val="000000" w:themeColor="text1"/>
        </w:rPr>
        <w:t>assessment.</w:t>
      </w:r>
    </w:p>
    <w:tbl>
      <w:tblPr>
        <w:tblW w:w="9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81"/>
        <w:gridCol w:w="1815"/>
        <w:gridCol w:w="1361"/>
        <w:gridCol w:w="1094"/>
        <w:gridCol w:w="987"/>
        <w:gridCol w:w="1855"/>
        <w:gridCol w:w="2028"/>
      </w:tblGrid>
      <w:tr w:rsidR="00241B90" w:rsidRPr="00606CBF" w14:paraId="5B084A7F" w14:textId="77777777" w:rsidTr="004F00B6">
        <w:tc>
          <w:tcPr>
            <w:tcW w:w="681" w:type="dxa"/>
            <w:tcBorders>
              <w:tl2br w:val="nil"/>
            </w:tcBorders>
            <w:shd w:val="clear" w:color="auto" w:fill="DBEFF4"/>
            <w:tcMar>
              <w:top w:w="80" w:type="dxa"/>
              <w:left w:w="120" w:type="dxa"/>
              <w:bottom w:w="80" w:type="dxa"/>
              <w:right w:w="120" w:type="dxa"/>
            </w:tcMar>
            <w:vAlign w:val="center"/>
          </w:tcPr>
          <w:p w14:paraId="64B9302D" w14:textId="77777777" w:rsidR="00241B90" w:rsidRPr="00606CBF" w:rsidRDefault="00000000" w:rsidP="004F00B6">
            <w:pPr>
              <w:spacing w:line="276" w:lineRule="auto"/>
              <w:jc w:val="both"/>
              <w:rPr>
                <w:color w:val="000000" w:themeColor="text1"/>
              </w:rPr>
            </w:pPr>
            <w:r w:rsidRPr="00606CBF">
              <w:rPr>
                <w:color w:val="000000" w:themeColor="text1"/>
              </w:rPr>
              <w:t>#</w:t>
            </w:r>
          </w:p>
        </w:tc>
        <w:tc>
          <w:tcPr>
            <w:tcW w:w="2194" w:type="dxa"/>
            <w:shd w:val="clear" w:color="auto" w:fill="DBEFF4"/>
            <w:tcMar>
              <w:top w:w="80" w:type="dxa"/>
              <w:left w:w="120" w:type="dxa"/>
              <w:bottom w:w="80" w:type="dxa"/>
              <w:right w:w="120" w:type="dxa"/>
            </w:tcMar>
            <w:vAlign w:val="center"/>
          </w:tcPr>
          <w:p w14:paraId="2F7A1274" w14:textId="77777777" w:rsidR="00241B90" w:rsidRPr="00606CBF" w:rsidRDefault="00000000" w:rsidP="004F00B6">
            <w:pPr>
              <w:spacing w:line="276" w:lineRule="auto"/>
              <w:jc w:val="both"/>
              <w:rPr>
                <w:color w:val="000000" w:themeColor="text1"/>
              </w:rPr>
            </w:pPr>
            <w:r w:rsidRPr="00606CBF">
              <w:rPr>
                <w:color w:val="000000" w:themeColor="text1"/>
              </w:rPr>
              <w:t>Risk Description</w:t>
            </w:r>
          </w:p>
        </w:tc>
        <w:tc>
          <w:tcPr>
            <w:tcW w:w="982" w:type="dxa"/>
            <w:shd w:val="clear" w:color="auto" w:fill="DBEFF4"/>
            <w:tcMar>
              <w:top w:w="80" w:type="dxa"/>
              <w:left w:w="120" w:type="dxa"/>
              <w:bottom w:w="80" w:type="dxa"/>
              <w:right w:w="120" w:type="dxa"/>
            </w:tcMar>
            <w:vAlign w:val="center"/>
          </w:tcPr>
          <w:p w14:paraId="7922B963" w14:textId="77777777" w:rsidR="00241B90" w:rsidRPr="00606CBF" w:rsidRDefault="00000000" w:rsidP="004F00B6">
            <w:pPr>
              <w:spacing w:line="276" w:lineRule="auto"/>
              <w:jc w:val="both"/>
              <w:rPr>
                <w:color w:val="000000" w:themeColor="text1"/>
              </w:rPr>
            </w:pPr>
            <w:r w:rsidRPr="00606CBF">
              <w:rPr>
                <w:color w:val="000000" w:themeColor="text1"/>
              </w:rPr>
              <w:t>Probability</w:t>
            </w:r>
          </w:p>
        </w:tc>
        <w:tc>
          <w:tcPr>
            <w:tcW w:w="1094" w:type="dxa"/>
            <w:shd w:val="clear" w:color="auto" w:fill="DBEFF4"/>
            <w:tcMar>
              <w:top w:w="80" w:type="dxa"/>
              <w:left w:w="120" w:type="dxa"/>
              <w:bottom w:w="80" w:type="dxa"/>
              <w:right w:w="120" w:type="dxa"/>
            </w:tcMar>
            <w:vAlign w:val="center"/>
          </w:tcPr>
          <w:p w14:paraId="442F1595" w14:textId="77777777" w:rsidR="00241B90" w:rsidRPr="00606CBF" w:rsidRDefault="00000000" w:rsidP="004F00B6">
            <w:pPr>
              <w:spacing w:line="276" w:lineRule="auto"/>
              <w:jc w:val="both"/>
              <w:rPr>
                <w:color w:val="000000" w:themeColor="text1"/>
              </w:rPr>
            </w:pPr>
            <w:r w:rsidRPr="00606CBF">
              <w:rPr>
                <w:color w:val="000000" w:themeColor="text1"/>
              </w:rPr>
              <w:t>Impact</w:t>
            </w:r>
          </w:p>
        </w:tc>
        <w:tc>
          <w:tcPr>
            <w:tcW w:w="987" w:type="dxa"/>
            <w:shd w:val="clear" w:color="auto" w:fill="DBEFF4"/>
            <w:tcMar>
              <w:top w:w="80" w:type="dxa"/>
              <w:left w:w="120" w:type="dxa"/>
              <w:bottom w:w="80" w:type="dxa"/>
              <w:right w:w="120" w:type="dxa"/>
            </w:tcMar>
            <w:vAlign w:val="center"/>
          </w:tcPr>
          <w:p w14:paraId="5D5BD077" w14:textId="77777777" w:rsidR="00241B90" w:rsidRPr="00606CBF" w:rsidRDefault="00000000" w:rsidP="004F00B6">
            <w:pPr>
              <w:spacing w:line="276" w:lineRule="auto"/>
              <w:jc w:val="both"/>
              <w:rPr>
                <w:color w:val="000000" w:themeColor="text1"/>
              </w:rPr>
            </w:pPr>
            <w:r w:rsidRPr="00606CBF">
              <w:rPr>
                <w:color w:val="000000" w:themeColor="text1"/>
              </w:rPr>
              <w:t>Priority</w:t>
            </w:r>
          </w:p>
        </w:tc>
        <w:tc>
          <w:tcPr>
            <w:tcW w:w="1855" w:type="dxa"/>
            <w:shd w:val="clear" w:color="auto" w:fill="DBEFF4"/>
            <w:tcMar>
              <w:top w:w="80" w:type="dxa"/>
              <w:left w:w="120" w:type="dxa"/>
              <w:bottom w:w="80" w:type="dxa"/>
              <w:right w:w="120" w:type="dxa"/>
            </w:tcMar>
            <w:vAlign w:val="center"/>
          </w:tcPr>
          <w:p w14:paraId="26594F2E" w14:textId="77777777" w:rsidR="00241B90" w:rsidRPr="00606CBF" w:rsidRDefault="00000000" w:rsidP="004F00B6">
            <w:pPr>
              <w:spacing w:line="276" w:lineRule="auto"/>
              <w:jc w:val="both"/>
              <w:rPr>
                <w:color w:val="000000" w:themeColor="text1"/>
              </w:rPr>
            </w:pPr>
            <w:r w:rsidRPr="00606CBF">
              <w:rPr>
                <w:color w:val="000000" w:themeColor="text1"/>
              </w:rPr>
              <w:t>Response Strategy</w:t>
            </w:r>
          </w:p>
        </w:tc>
        <w:tc>
          <w:tcPr>
            <w:tcW w:w="2028" w:type="dxa"/>
            <w:shd w:val="clear" w:color="auto" w:fill="DBEFF4"/>
            <w:tcMar>
              <w:top w:w="80" w:type="dxa"/>
              <w:left w:w="120" w:type="dxa"/>
              <w:bottom w:w="80" w:type="dxa"/>
              <w:right w:w="120" w:type="dxa"/>
            </w:tcMar>
            <w:vAlign w:val="center"/>
          </w:tcPr>
          <w:p w14:paraId="4B3F6B68" w14:textId="77777777" w:rsidR="00241B90" w:rsidRPr="00606CBF" w:rsidRDefault="00000000" w:rsidP="00606CBF">
            <w:pPr>
              <w:spacing w:line="480" w:lineRule="auto"/>
              <w:jc w:val="both"/>
              <w:rPr>
                <w:color w:val="000000" w:themeColor="text1"/>
              </w:rPr>
            </w:pPr>
            <w:r w:rsidRPr="00606CBF">
              <w:rPr>
                <w:color w:val="000000" w:themeColor="text1"/>
              </w:rPr>
              <w:t>Owner</w:t>
            </w:r>
          </w:p>
        </w:tc>
      </w:tr>
      <w:tr w:rsidR="00241B90" w:rsidRPr="00606CBF" w14:paraId="0AF1BF49" w14:textId="77777777" w:rsidTr="004F00B6">
        <w:tc>
          <w:tcPr>
            <w:tcW w:w="681" w:type="dxa"/>
            <w:shd w:val="clear" w:color="auto" w:fill="DBEFF4"/>
            <w:tcMar>
              <w:top w:w="80" w:type="dxa"/>
              <w:left w:w="120" w:type="dxa"/>
              <w:bottom w:w="80" w:type="dxa"/>
              <w:right w:w="120" w:type="dxa"/>
            </w:tcMar>
            <w:vAlign w:val="center"/>
          </w:tcPr>
          <w:p w14:paraId="681EE28B" w14:textId="77777777" w:rsidR="00241B90" w:rsidRPr="00606CBF" w:rsidRDefault="00000000" w:rsidP="004F00B6">
            <w:pPr>
              <w:spacing w:line="276" w:lineRule="auto"/>
              <w:jc w:val="both"/>
              <w:rPr>
                <w:color w:val="000000" w:themeColor="text1"/>
              </w:rPr>
            </w:pPr>
            <w:r w:rsidRPr="00606CBF">
              <w:rPr>
                <w:color w:val="000000" w:themeColor="text1"/>
              </w:rPr>
              <w:t>R1</w:t>
            </w:r>
          </w:p>
        </w:tc>
        <w:tc>
          <w:tcPr>
            <w:tcW w:w="2194" w:type="dxa"/>
            <w:shd w:val="clear" w:color="auto" w:fill="DBEFF4"/>
            <w:tcMar>
              <w:top w:w="80" w:type="dxa"/>
              <w:left w:w="120" w:type="dxa"/>
              <w:bottom w:w="80" w:type="dxa"/>
              <w:right w:w="120" w:type="dxa"/>
            </w:tcMar>
            <w:vAlign w:val="center"/>
          </w:tcPr>
          <w:p w14:paraId="03E5EABB" w14:textId="77777777" w:rsidR="00241B90" w:rsidRPr="00606CBF" w:rsidRDefault="00000000" w:rsidP="004F00B6">
            <w:pPr>
              <w:spacing w:line="276" w:lineRule="auto"/>
              <w:jc w:val="both"/>
              <w:rPr>
                <w:color w:val="000000" w:themeColor="text1"/>
              </w:rPr>
            </w:pPr>
            <w:r w:rsidRPr="00606CBF">
              <w:rPr>
                <w:color w:val="000000" w:themeColor="text1"/>
              </w:rPr>
              <w:t>Further flooding / extreme weather events disrupting construction activities</w:t>
            </w:r>
          </w:p>
        </w:tc>
        <w:tc>
          <w:tcPr>
            <w:tcW w:w="982" w:type="dxa"/>
            <w:shd w:val="clear" w:color="auto" w:fill="DBEFF4"/>
            <w:tcMar>
              <w:top w:w="80" w:type="dxa"/>
              <w:left w:w="120" w:type="dxa"/>
              <w:bottom w:w="80" w:type="dxa"/>
              <w:right w:w="120" w:type="dxa"/>
            </w:tcMar>
            <w:vAlign w:val="center"/>
          </w:tcPr>
          <w:p w14:paraId="266AC18E" w14:textId="77777777" w:rsidR="00241B90" w:rsidRPr="00606CBF" w:rsidRDefault="00000000" w:rsidP="004F00B6">
            <w:pPr>
              <w:spacing w:line="276" w:lineRule="auto"/>
              <w:jc w:val="both"/>
              <w:rPr>
                <w:color w:val="000000" w:themeColor="text1"/>
              </w:rPr>
            </w:pPr>
            <w:r w:rsidRPr="00606CBF">
              <w:rPr>
                <w:color w:val="000000" w:themeColor="text1"/>
              </w:rPr>
              <w:t>High</w:t>
            </w:r>
          </w:p>
        </w:tc>
        <w:tc>
          <w:tcPr>
            <w:tcW w:w="1094" w:type="dxa"/>
            <w:shd w:val="clear" w:color="auto" w:fill="DBEFF4"/>
            <w:tcMar>
              <w:top w:w="80" w:type="dxa"/>
              <w:left w:w="120" w:type="dxa"/>
              <w:bottom w:w="80" w:type="dxa"/>
              <w:right w:w="120" w:type="dxa"/>
            </w:tcMar>
            <w:vAlign w:val="center"/>
          </w:tcPr>
          <w:p w14:paraId="68903236" w14:textId="77777777" w:rsidR="00241B90" w:rsidRPr="00606CBF" w:rsidRDefault="00000000" w:rsidP="004F00B6">
            <w:pPr>
              <w:spacing w:line="276" w:lineRule="auto"/>
              <w:jc w:val="both"/>
              <w:rPr>
                <w:color w:val="000000" w:themeColor="text1"/>
              </w:rPr>
            </w:pPr>
            <w:r w:rsidRPr="00606CBF">
              <w:rPr>
                <w:color w:val="000000" w:themeColor="text1"/>
              </w:rPr>
              <w:t>Critical</w:t>
            </w:r>
          </w:p>
        </w:tc>
        <w:tc>
          <w:tcPr>
            <w:tcW w:w="987" w:type="dxa"/>
            <w:shd w:val="clear" w:color="auto" w:fill="DBEFF4"/>
            <w:tcMar>
              <w:top w:w="80" w:type="dxa"/>
              <w:left w:w="120" w:type="dxa"/>
              <w:bottom w:w="80" w:type="dxa"/>
              <w:right w:w="120" w:type="dxa"/>
            </w:tcMar>
            <w:vAlign w:val="center"/>
          </w:tcPr>
          <w:p w14:paraId="7EE32259" w14:textId="77777777" w:rsidR="00241B90" w:rsidRPr="00606CBF" w:rsidRDefault="00000000" w:rsidP="004F00B6">
            <w:pPr>
              <w:spacing w:line="276" w:lineRule="auto"/>
              <w:jc w:val="both"/>
              <w:rPr>
                <w:color w:val="000000" w:themeColor="text1"/>
              </w:rPr>
            </w:pPr>
            <w:r w:rsidRPr="00606CBF">
              <w:rPr>
                <w:color w:val="000000" w:themeColor="text1"/>
              </w:rPr>
              <w:t>H</w:t>
            </w:r>
          </w:p>
        </w:tc>
        <w:tc>
          <w:tcPr>
            <w:tcW w:w="1855" w:type="dxa"/>
            <w:shd w:val="clear" w:color="auto" w:fill="DBEFF4"/>
            <w:tcMar>
              <w:top w:w="80" w:type="dxa"/>
              <w:left w:w="120" w:type="dxa"/>
              <w:bottom w:w="80" w:type="dxa"/>
              <w:right w:w="120" w:type="dxa"/>
            </w:tcMar>
            <w:vAlign w:val="center"/>
          </w:tcPr>
          <w:p w14:paraId="6AA99D47" w14:textId="77777777" w:rsidR="00241B90" w:rsidRPr="00606CBF" w:rsidRDefault="00000000" w:rsidP="004F00B6">
            <w:pPr>
              <w:spacing w:line="276" w:lineRule="auto"/>
              <w:jc w:val="both"/>
              <w:rPr>
                <w:color w:val="000000" w:themeColor="text1"/>
              </w:rPr>
            </w:pPr>
            <w:r w:rsidRPr="00606CBF">
              <w:rPr>
                <w:color w:val="000000" w:themeColor="text1"/>
              </w:rPr>
              <w:t>MITIGATE: Install temporary flood barriers; monitor weather forecasts; include weather downtime in schedule buffer</w:t>
            </w:r>
          </w:p>
        </w:tc>
        <w:tc>
          <w:tcPr>
            <w:tcW w:w="2028" w:type="dxa"/>
            <w:shd w:val="clear" w:color="auto" w:fill="DBEFF4"/>
            <w:tcMar>
              <w:top w:w="80" w:type="dxa"/>
              <w:left w:w="120" w:type="dxa"/>
              <w:bottom w:w="80" w:type="dxa"/>
              <w:right w:w="120" w:type="dxa"/>
            </w:tcMar>
            <w:vAlign w:val="center"/>
          </w:tcPr>
          <w:p w14:paraId="08038AD5" w14:textId="77777777" w:rsidR="00241B90" w:rsidRPr="00606CBF" w:rsidRDefault="00000000" w:rsidP="00606CBF">
            <w:pPr>
              <w:spacing w:line="480" w:lineRule="auto"/>
              <w:jc w:val="both"/>
              <w:rPr>
                <w:color w:val="000000" w:themeColor="text1"/>
              </w:rPr>
            </w:pPr>
            <w:r w:rsidRPr="00606CBF">
              <w:rPr>
                <w:color w:val="000000" w:themeColor="text1"/>
              </w:rPr>
              <w:t>PMO / Site Manager</w:t>
            </w:r>
          </w:p>
        </w:tc>
      </w:tr>
      <w:tr w:rsidR="00241B90" w:rsidRPr="00606CBF" w14:paraId="5C51FC66" w14:textId="77777777" w:rsidTr="004F00B6">
        <w:tc>
          <w:tcPr>
            <w:tcW w:w="681" w:type="dxa"/>
            <w:shd w:val="clear" w:color="auto" w:fill="DBEFF4"/>
            <w:tcMar>
              <w:top w:w="80" w:type="dxa"/>
              <w:left w:w="120" w:type="dxa"/>
              <w:bottom w:w="80" w:type="dxa"/>
              <w:right w:w="120" w:type="dxa"/>
            </w:tcMar>
            <w:vAlign w:val="center"/>
          </w:tcPr>
          <w:p w14:paraId="774405F1" w14:textId="77777777" w:rsidR="00241B90" w:rsidRPr="00606CBF" w:rsidRDefault="00000000" w:rsidP="004F00B6">
            <w:pPr>
              <w:spacing w:line="276" w:lineRule="auto"/>
              <w:jc w:val="both"/>
              <w:rPr>
                <w:color w:val="000000" w:themeColor="text1"/>
              </w:rPr>
            </w:pPr>
            <w:r w:rsidRPr="00606CBF">
              <w:rPr>
                <w:color w:val="000000" w:themeColor="text1"/>
              </w:rPr>
              <w:lastRenderedPageBreak/>
              <w:t>R2</w:t>
            </w:r>
          </w:p>
        </w:tc>
        <w:tc>
          <w:tcPr>
            <w:tcW w:w="2194" w:type="dxa"/>
            <w:shd w:val="clear" w:color="auto" w:fill="DBEFF4"/>
            <w:tcMar>
              <w:top w:w="80" w:type="dxa"/>
              <w:left w:w="120" w:type="dxa"/>
              <w:bottom w:w="80" w:type="dxa"/>
              <w:right w:w="120" w:type="dxa"/>
            </w:tcMar>
            <w:vAlign w:val="center"/>
          </w:tcPr>
          <w:p w14:paraId="07A4F81F" w14:textId="77777777" w:rsidR="00241B90" w:rsidRPr="00606CBF" w:rsidRDefault="00000000" w:rsidP="004F00B6">
            <w:pPr>
              <w:spacing w:line="276" w:lineRule="auto"/>
              <w:jc w:val="both"/>
              <w:rPr>
                <w:color w:val="000000" w:themeColor="text1"/>
              </w:rPr>
            </w:pPr>
            <w:r w:rsidRPr="00606CBF">
              <w:rPr>
                <w:color w:val="000000" w:themeColor="text1"/>
              </w:rPr>
              <w:t>Geotechnical surprises — additional landslide zones discovered during surveys</w:t>
            </w:r>
          </w:p>
        </w:tc>
        <w:tc>
          <w:tcPr>
            <w:tcW w:w="982" w:type="dxa"/>
            <w:shd w:val="clear" w:color="auto" w:fill="DBEFF4"/>
            <w:tcMar>
              <w:top w:w="80" w:type="dxa"/>
              <w:left w:w="120" w:type="dxa"/>
              <w:bottom w:w="80" w:type="dxa"/>
              <w:right w:w="120" w:type="dxa"/>
            </w:tcMar>
            <w:vAlign w:val="center"/>
          </w:tcPr>
          <w:p w14:paraId="5ECF839E" w14:textId="77777777" w:rsidR="00241B90" w:rsidRPr="00606CBF" w:rsidRDefault="00000000" w:rsidP="004F00B6">
            <w:pPr>
              <w:spacing w:line="276" w:lineRule="auto"/>
              <w:jc w:val="both"/>
              <w:rPr>
                <w:color w:val="000000" w:themeColor="text1"/>
              </w:rPr>
            </w:pPr>
            <w:r w:rsidRPr="00606CBF">
              <w:rPr>
                <w:color w:val="000000" w:themeColor="text1"/>
              </w:rPr>
              <w:t>Medium</w:t>
            </w:r>
          </w:p>
        </w:tc>
        <w:tc>
          <w:tcPr>
            <w:tcW w:w="1094" w:type="dxa"/>
            <w:shd w:val="clear" w:color="auto" w:fill="DBEFF4"/>
            <w:tcMar>
              <w:top w:w="80" w:type="dxa"/>
              <w:left w:w="120" w:type="dxa"/>
              <w:bottom w:w="80" w:type="dxa"/>
              <w:right w:w="120" w:type="dxa"/>
            </w:tcMar>
            <w:vAlign w:val="center"/>
          </w:tcPr>
          <w:p w14:paraId="59F933BE" w14:textId="77777777" w:rsidR="00241B90" w:rsidRPr="00606CBF" w:rsidRDefault="00000000" w:rsidP="004F00B6">
            <w:pPr>
              <w:spacing w:line="276" w:lineRule="auto"/>
              <w:jc w:val="both"/>
              <w:rPr>
                <w:color w:val="000000" w:themeColor="text1"/>
              </w:rPr>
            </w:pPr>
            <w:r w:rsidRPr="00606CBF">
              <w:rPr>
                <w:color w:val="000000" w:themeColor="text1"/>
              </w:rPr>
              <w:t>High</w:t>
            </w:r>
          </w:p>
        </w:tc>
        <w:tc>
          <w:tcPr>
            <w:tcW w:w="987" w:type="dxa"/>
            <w:shd w:val="clear" w:color="auto" w:fill="DBEFF4"/>
            <w:tcMar>
              <w:top w:w="80" w:type="dxa"/>
              <w:left w:w="120" w:type="dxa"/>
              <w:bottom w:w="80" w:type="dxa"/>
              <w:right w:w="120" w:type="dxa"/>
            </w:tcMar>
            <w:vAlign w:val="center"/>
          </w:tcPr>
          <w:p w14:paraId="4842D6B7" w14:textId="77777777" w:rsidR="00241B90" w:rsidRPr="00606CBF" w:rsidRDefault="00000000" w:rsidP="004F00B6">
            <w:pPr>
              <w:spacing w:line="276" w:lineRule="auto"/>
              <w:jc w:val="both"/>
              <w:rPr>
                <w:color w:val="000000" w:themeColor="text1"/>
              </w:rPr>
            </w:pPr>
            <w:r w:rsidRPr="00606CBF">
              <w:rPr>
                <w:color w:val="000000" w:themeColor="text1"/>
              </w:rPr>
              <w:t>H</w:t>
            </w:r>
          </w:p>
        </w:tc>
        <w:tc>
          <w:tcPr>
            <w:tcW w:w="1855" w:type="dxa"/>
            <w:shd w:val="clear" w:color="auto" w:fill="DBEFF4"/>
            <w:tcMar>
              <w:top w:w="80" w:type="dxa"/>
              <w:left w:w="120" w:type="dxa"/>
              <w:bottom w:w="80" w:type="dxa"/>
              <w:right w:w="120" w:type="dxa"/>
            </w:tcMar>
            <w:vAlign w:val="center"/>
          </w:tcPr>
          <w:p w14:paraId="47340A63" w14:textId="77777777" w:rsidR="00241B90" w:rsidRPr="00606CBF" w:rsidRDefault="00000000" w:rsidP="004F00B6">
            <w:pPr>
              <w:spacing w:line="276" w:lineRule="auto"/>
              <w:jc w:val="both"/>
              <w:rPr>
                <w:color w:val="000000" w:themeColor="text1"/>
              </w:rPr>
            </w:pPr>
            <w:r w:rsidRPr="00606CBF">
              <w:rPr>
                <w:color w:val="000000" w:themeColor="text1"/>
              </w:rPr>
              <w:t>MITIGATE: Commission Phase 2 geotechnical surveys early; allocate contingency for additional stabilisation works</w:t>
            </w:r>
          </w:p>
        </w:tc>
        <w:tc>
          <w:tcPr>
            <w:tcW w:w="2028" w:type="dxa"/>
            <w:shd w:val="clear" w:color="auto" w:fill="DBEFF4"/>
            <w:tcMar>
              <w:top w:w="80" w:type="dxa"/>
              <w:left w:w="120" w:type="dxa"/>
              <w:bottom w:w="80" w:type="dxa"/>
              <w:right w:w="120" w:type="dxa"/>
            </w:tcMar>
            <w:vAlign w:val="center"/>
          </w:tcPr>
          <w:p w14:paraId="327F64FD" w14:textId="77777777" w:rsidR="00241B90" w:rsidRPr="00606CBF" w:rsidRDefault="00000000" w:rsidP="00606CBF">
            <w:pPr>
              <w:spacing w:line="480" w:lineRule="auto"/>
              <w:jc w:val="both"/>
              <w:rPr>
                <w:color w:val="000000" w:themeColor="text1"/>
              </w:rPr>
            </w:pPr>
            <w:r w:rsidRPr="00606CBF">
              <w:rPr>
                <w:color w:val="000000" w:themeColor="text1"/>
              </w:rPr>
              <w:t>Lead Geotechnical Engineer</w:t>
            </w:r>
          </w:p>
        </w:tc>
      </w:tr>
      <w:tr w:rsidR="00241B90" w:rsidRPr="00606CBF" w14:paraId="754879DB" w14:textId="77777777" w:rsidTr="004F00B6">
        <w:tc>
          <w:tcPr>
            <w:tcW w:w="681" w:type="dxa"/>
            <w:shd w:val="clear" w:color="auto" w:fill="DBEFF4"/>
            <w:tcMar>
              <w:top w:w="80" w:type="dxa"/>
              <w:left w:w="120" w:type="dxa"/>
              <w:bottom w:w="80" w:type="dxa"/>
              <w:right w:w="120" w:type="dxa"/>
            </w:tcMar>
            <w:vAlign w:val="center"/>
          </w:tcPr>
          <w:p w14:paraId="504CC1A0" w14:textId="77777777" w:rsidR="00241B90" w:rsidRPr="00606CBF" w:rsidRDefault="00000000" w:rsidP="004F00B6">
            <w:pPr>
              <w:spacing w:line="276" w:lineRule="auto"/>
              <w:jc w:val="both"/>
              <w:rPr>
                <w:color w:val="000000" w:themeColor="text1"/>
              </w:rPr>
            </w:pPr>
            <w:r w:rsidRPr="00606CBF">
              <w:rPr>
                <w:color w:val="000000" w:themeColor="text1"/>
              </w:rPr>
              <w:t>R3</w:t>
            </w:r>
          </w:p>
        </w:tc>
        <w:tc>
          <w:tcPr>
            <w:tcW w:w="2194" w:type="dxa"/>
            <w:shd w:val="clear" w:color="auto" w:fill="DBEFF4"/>
            <w:tcMar>
              <w:top w:w="80" w:type="dxa"/>
              <w:left w:w="120" w:type="dxa"/>
              <w:bottom w:w="80" w:type="dxa"/>
              <w:right w:w="120" w:type="dxa"/>
            </w:tcMar>
            <w:vAlign w:val="center"/>
          </w:tcPr>
          <w:p w14:paraId="2BACF889" w14:textId="77777777" w:rsidR="00241B90" w:rsidRPr="00606CBF" w:rsidRDefault="00000000" w:rsidP="004F00B6">
            <w:pPr>
              <w:spacing w:line="276" w:lineRule="auto"/>
              <w:jc w:val="both"/>
              <w:rPr>
                <w:color w:val="000000" w:themeColor="text1"/>
              </w:rPr>
            </w:pPr>
            <w:r w:rsidRPr="00606CBF">
              <w:rPr>
                <w:color w:val="000000" w:themeColor="text1"/>
              </w:rPr>
              <w:t>Supply chain disruptions — delays in steel and materials procurement</w:t>
            </w:r>
          </w:p>
        </w:tc>
        <w:tc>
          <w:tcPr>
            <w:tcW w:w="982" w:type="dxa"/>
            <w:shd w:val="clear" w:color="auto" w:fill="DBEFF4"/>
            <w:tcMar>
              <w:top w:w="80" w:type="dxa"/>
              <w:left w:w="120" w:type="dxa"/>
              <w:bottom w:w="80" w:type="dxa"/>
              <w:right w:w="120" w:type="dxa"/>
            </w:tcMar>
            <w:vAlign w:val="center"/>
          </w:tcPr>
          <w:p w14:paraId="25C75858" w14:textId="77777777" w:rsidR="00241B90" w:rsidRPr="00606CBF" w:rsidRDefault="00000000" w:rsidP="004F00B6">
            <w:pPr>
              <w:spacing w:line="276" w:lineRule="auto"/>
              <w:jc w:val="both"/>
              <w:rPr>
                <w:color w:val="000000" w:themeColor="text1"/>
              </w:rPr>
            </w:pPr>
            <w:r w:rsidRPr="00606CBF">
              <w:rPr>
                <w:color w:val="000000" w:themeColor="text1"/>
              </w:rPr>
              <w:t>Medium</w:t>
            </w:r>
          </w:p>
        </w:tc>
        <w:tc>
          <w:tcPr>
            <w:tcW w:w="1094" w:type="dxa"/>
            <w:shd w:val="clear" w:color="auto" w:fill="DBEFF4"/>
            <w:tcMar>
              <w:top w:w="80" w:type="dxa"/>
              <w:left w:w="120" w:type="dxa"/>
              <w:bottom w:w="80" w:type="dxa"/>
              <w:right w:w="120" w:type="dxa"/>
            </w:tcMar>
            <w:vAlign w:val="center"/>
          </w:tcPr>
          <w:p w14:paraId="6B94E0C3" w14:textId="77777777" w:rsidR="00241B90" w:rsidRPr="00606CBF" w:rsidRDefault="00000000" w:rsidP="004F00B6">
            <w:pPr>
              <w:spacing w:line="276" w:lineRule="auto"/>
              <w:jc w:val="both"/>
              <w:rPr>
                <w:color w:val="000000" w:themeColor="text1"/>
              </w:rPr>
            </w:pPr>
            <w:r w:rsidRPr="00606CBF">
              <w:rPr>
                <w:color w:val="000000" w:themeColor="text1"/>
              </w:rPr>
              <w:t>High</w:t>
            </w:r>
          </w:p>
        </w:tc>
        <w:tc>
          <w:tcPr>
            <w:tcW w:w="987" w:type="dxa"/>
            <w:shd w:val="clear" w:color="auto" w:fill="DBEFF4"/>
            <w:tcMar>
              <w:top w:w="80" w:type="dxa"/>
              <w:left w:w="120" w:type="dxa"/>
              <w:bottom w:w="80" w:type="dxa"/>
              <w:right w:w="120" w:type="dxa"/>
            </w:tcMar>
            <w:vAlign w:val="center"/>
          </w:tcPr>
          <w:p w14:paraId="497F8CE7" w14:textId="77777777" w:rsidR="00241B90" w:rsidRPr="00606CBF" w:rsidRDefault="00000000" w:rsidP="004F00B6">
            <w:pPr>
              <w:spacing w:line="276" w:lineRule="auto"/>
              <w:jc w:val="both"/>
              <w:rPr>
                <w:color w:val="000000" w:themeColor="text1"/>
              </w:rPr>
            </w:pPr>
            <w:r w:rsidRPr="00606CBF">
              <w:rPr>
                <w:color w:val="000000" w:themeColor="text1"/>
              </w:rPr>
              <w:t>H</w:t>
            </w:r>
          </w:p>
        </w:tc>
        <w:tc>
          <w:tcPr>
            <w:tcW w:w="1855" w:type="dxa"/>
            <w:shd w:val="clear" w:color="auto" w:fill="DBEFF4"/>
            <w:tcMar>
              <w:top w:w="80" w:type="dxa"/>
              <w:left w:w="120" w:type="dxa"/>
              <w:bottom w:w="80" w:type="dxa"/>
              <w:right w:w="120" w:type="dxa"/>
            </w:tcMar>
            <w:vAlign w:val="center"/>
          </w:tcPr>
          <w:p w14:paraId="3D4D61B2" w14:textId="77777777" w:rsidR="00241B90" w:rsidRPr="00606CBF" w:rsidRDefault="00000000" w:rsidP="004F00B6">
            <w:pPr>
              <w:spacing w:line="276" w:lineRule="auto"/>
              <w:jc w:val="both"/>
              <w:rPr>
                <w:color w:val="000000" w:themeColor="text1"/>
              </w:rPr>
            </w:pPr>
            <w:r w:rsidRPr="00606CBF">
              <w:rPr>
                <w:color w:val="000000" w:themeColor="text1"/>
              </w:rPr>
              <w:t>MITIGATE: Dual-source procurement strategy; early ordering; stockpile critical materials on-site</w:t>
            </w:r>
          </w:p>
        </w:tc>
        <w:tc>
          <w:tcPr>
            <w:tcW w:w="2028" w:type="dxa"/>
            <w:shd w:val="clear" w:color="auto" w:fill="DBEFF4"/>
            <w:tcMar>
              <w:top w:w="80" w:type="dxa"/>
              <w:left w:w="120" w:type="dxa"/>
              <w:bottom w:w="80" w:type="dxa"/>
              <w:right w:w="120" w:type="dxa"/>
            </w:tcMar>
            <w:vAlign w:val="center"/>
          </w:tcPr>
          <w:p w14:paraId="5CA9B318" w14:textId="77777777" w:rsidR="00241B90" w:rsidRPr="00606CBF" w:rsidRDefault="00000000" w:rsidP="00606CBF">
            <w:pPr>
              <w:spacing w:line="480" w:lineRule="auto"/>
              <w:jc w:val="both"/>
              <w:rPr>
                <w:color w:val="000000" w:themeColor="text1"/>
              </w:rPr>
            </w:pPr>
            <w:r w:rsidRPr="00606CBF">
              <w:rPr>
                <w:color w:val="000000" w:themeColor="text1"/>
              </w:rPr>
              <w:t>Procurement Manager</w:t>
            </w:r>
          </w:p>
        </w:tc>
      </w:tr>
      <w:tr w:rsidR="00241B90" w:rsidRPr="00606CBF" w14:paraId="0AEA39C5" w14:textId="77777777" w:rsidTr="004F00B6">
        <w:tc>
          <w:tcPr>
            <w:tcW w:w="681" w:type="dxa"/>
            <w:shd w:val="clear" w:color="auto" w:fill="DBEFF4"/>
            <w:tcMar>
              <w:top w:w="80" w:type="dxa"/>
              <w:left w:w="120" w:type="dxa"/>
              <w:bottom w:w="80" w:type="dxa"/>
              <w:right w:w="120" w:type="dxa"/>
            </w:tcMar>
            <w:vAlign w:val="center"/>
          </w:tcPr>
          <w:p w14:paraId="7877B41A" w14:textId="77777777" w:rsidR="00241B90" w:rsidRPr="00606CBF" w:rsidRDefault="00000000" w:rsidP="004F00B6">
            <w:pPr>
              <w:spacing w:line="276" w:lineRule="auto"/>
              <w:jc w:val="both"/>
              <w:rPr>
                <w:color w:val="000000" w:themeColor="text1"/>
              </w:rPr>
            </w:pPr>
            <w:r w:rsidRPr="00606CBF">
              <w:rPr>
                <w:color w:val="000000" w:themeColor="text1"/>
              </w:rPr>
              <w:t>R4</w:t>
            </w:r>
          </w:p>
        </w:tc>
        <w:tc>
          <w:tcPr>
            <w:tcW w:w="2194" w:type="dxa"/>
            <w:shd w:val="clear" w:color="auto" w:fill="DBEFF4"/>
            <w:tcMar>
              <w:top w:w="80" w:type="dxa"/>
              <w:left w:w="120" w:type="dxa"/>
              <w:bottom w:w="80" w:type="dxa"/>
              <w:right w:w="120" w:type="dxa"/>
            </w:tcMar>
            <w:vAlign w:val="center"/>
          </w:tcPr>
          <w:p w14:paraId="234538DE" w14:textId="77777777" w:rsidR="00241B90" w:rsidRPr="00606CBF" w:rsidRDefault="00000000" w:rsidP="004F00B6">
            <w:pPr>
              <w:spacing w:line="276" w:lineRule="auto"/>
              <w:jc w:val="both"/>
              <w:rPr>
                <w:color w:val="000000" w:themeColor="text1"/>
              </w:rPr>
            </w:pPr>
            <w:r w:rsidRPr="00606CBF">
              <w:rPr>
                <w:color w:val="000000" w:themeColor="text1"/>
              </w:rPr>
              <w:t>Cost overrun exceeding contingency reserve</w:t>
            </w:r>
          </w:p>
        </w:tc>
        <w:tc>
          <w:tcPr>
            <w:tcW w:w="982" w:type="dxa"/>
            <w:shd w:val="clear" w:color="auto" w:fill="DBEFF4"/>
            <w:tcMar>
              <w:top w:w="80" w:type="dxa"/>
              <w:left w:w="120" w:type="dxa"/>
              <w:bottom w:w="80" w:type="dxa"/>
              <w:right w:w="120" w:type="dxa"/>
            </w:tcMar>
            <w:vAlign w:val="center"/>
          </w:tcPr>
          <w:p w14:paraId="31A35406" w14:textId="77777777" w:rsidR="00241B90" w:rsidRPr="00606CBF" w:rsidRDefault="00000000" w:rsidP="004F00B6">
            <w:pPr>
              <w:spacing w:line="276" w:lineRule="auto"/>
              <w:jc w:val="both"/>
              <w:rPr>
                <w:color w:val="000000" w:themeColor="text1"/>
              </w:rPr>
            </w:pPr>
            <w:r w:rsidRPr="00606CBF">
              <w:rPr>
                <w:color w:val="000000" w:themeColor="text1"/>
              </w:rPr>
              <w:t>Medium</w:t>
            </w:r>
          </w:p>
        </w:tc>
        <w:tc>
          <w:tcPr>
            <w:tcW w:w="1094" w:type="dxa"/>
            <w:shd w:val="clear" w:color="auto" w:fill="DBEFF4"/>
            <w:tcMar>
              <w:top w:w="80" w:type="dxa"/>
              <w:left w:w="120" w:type="dxa"/>
              <w:bottom w:w="80" w:type="dxa"/>
              <w:right w:w="120" w:type="dxa"/>
            </w:tcMar>
            <w:vAlign w:val="center"/>
          </w:tcPr>
          <w:p w14:paraId="61DB2692" w14:textId="77777777" w:rsidR="00241B90" w:rsidRPr="00606CBF" w:rsidRDefault="00000000" w:rsidP="004F00B6">
            <w:pPr>
              <w:spacing w:line="276" w:lineRule="auto"/>
              <w:jc w:val="both"/>
              <w:rPr>
                <w:color w:val="000000" w:themeColor="text1"/>
              </w:rPr>
            </w:pPr>
            <w:r w:rsidRPr="00606CBF">
              <w:rPr>
                <w:color w:val="000000" w:themeColor="text1"/>
              </w:rPr>
              <w:t>High</w:t>
            </w:r>
          </w:p>
        </w:tc>
        <w:tc>
          <w:tcPr>
            <w:tcW w:w="987" w:type="dxa"/>
            <w:shd w:val="clear" w:color="auto" w:fill="DBEFF4"/>
            <w:tcMar>
              <w:top w:w="80" w:type="dxa"/>
              <w:left w:w="120" w:type="dxa"/>
              <w:bottom w:w="80" w:type="dxa"/>
              <w:right w:w="120" w:type="dxa"/>
            </w:tcMar>
            <w:vAlign w:val="center"/>
          </w:tcPr>
          <w:p w14:paraId="2F639851" w14:textId="77777777" w:rsidR="00241B90" w:rsidRPr="00606CBF" w:rsidRDefault="00000000" w:rsidP="004F00B6">
            <w:pPr>
              <w:spacing w:line="276" w:lineRule="auto"/>
              <w:jc w:val="both"/>
              <w:rPr>
                <w:color w:val="000000" w:themeColor="text1"/>
              </w:rPr>
            </w:pPr>
            <w:r w:rsidRPr="00606CBF">
              <w:rPr>
                <w:color w:val="000000" w:themeColor="text1"/>
              </w:rPr>
              <w:t>H</w:t>
            </w:r>
          </w:p>
        </w:tc>
        <w:tc>
          <w:tcPr>
            <w:tcW w:w="1855" w:type="dxa"/>
            <w:shd w:val="clear" w:color="auto" w:fill="DBEFF4"/>
            <w:tcMar>
              <w:top w:w="80" w:type="dxa"/>
              <w:left w:w="120" w:type="dxa"/>
              <w:bottom w:w="80" w:type="dxa"/>
              <w:right w:w="120" w:type="dxa"/>
            </w:tcMar>
            <w:vAlign w:val="center"/>
          </w:tcPr>
          <w:p w14:paraId="1AD716C6" w14:textId="77777777" w:rsidR="00241B90" w:rsidRPr="00606CBF" w:rsidRDefault="00000000" w:rsidP="004F00B6">
            <w:pPr>
              <w:spacing w:line="276" w:lineRule="auto"/>
              <w:jc w:val="both"/>
              <w:rPr>
                <w:color w:val="000000" w:themeColor="text1"/>
              </w:rPr>
            </w:pPr>
            <w:r w:rsidRPr="00606CBF">
              <w:rPr>
                <w:color w:val="000000" w:themeColor="text1"/>
              </w:rPr>
              <w:t>MITIGATE: Monthly EVM tracking; CPI/SPI reporting to steering group; formal change control process</w:t>
            </w:r>
          </w:p>
        </w:tc>
        <w:tc>
          <w:tcPr>
            <w:tcW w:w="2028" w:type="dxa"/>
            <w:shd w:val="clear" w:color="auto" w:fill="DBEFF4"/>
            <w:tcMar>
              <w:top w:w="80" w:type="dxa"/>
              <w:left w:w="120" w:type="dxa"/>
              <w:bottom w:w="80" w:type="dxa"/>
              <w:right w:w="120" w:type="dxa"/>
            </w:tcMar>
            <w:vAlign w:val="center"/>
          </w:tcPr>
          <w:p w14:paraId="48915803" w14:textId="77777777" w:rsidR="00241B90" w:rsidRPr="00606CBF" w:rsidRDefault="00000000" w:rsidP="00606CBF">
            <w:pPr>
              <w:spacing w:line="480" w:lineRule="auto"/>
              <w:jc w:val="both"/>
              <w:rPr>
                <w:color w:val="000000" w:themeColor="text1"/>
              </w:rPr>
            </w:pPr>
            <w:r w:rsidRPr="00606CBF">
              <w:rPr>
                <w:color w:val="000000" w:themeColor="text1"/>
              </w:rPr>
              <w:t>PMO / Finance</w:t>
            </w:r>
          </w:p>
        </w:tc>
      </w:tr>
      <w:tr w:rsidR="00241B90" w:rsidRPr="00606CBF" w14:paraId="10352E3B" w14:textId="77777777" w:rsidTr="004F00B6">
        <w:tc>
          <w:tcPr>
            <w:tcW w:w="681" w:type="dxa"/>
            <w:shd w:val="clear" w:color="auto" w:fill="DBEFF4"/>
            <w:tcMar>
              <w:top w:w="80" w:type="dxa"/>
              <w:left w:w="120" w:type="dxa"/>
              <w:bottom w:w="80" w:type="dxa"/>
              <w:right w:w="120" w:type="dxa"/>
            </w:tcMar>
            <w:vAlign w:val="center"/>
          </w:tcPr>
          <w:p w14:paraId="56B6E367" w14:textId="77777777" w:rsidR="00241B90" w:rsidRPr="00606CBF" w:rsidRDefault="00000000" w:rsidP="004F00B6">
            <w:pPr>
              <w:spacing w:line="276" w:lineRule="auto"/>
              <w:jc w:val="both"/>
              <w:rPr>
                <w:color w:val="000000" w:themeColor="text1"/>
              </w:rPr>
            </w:pPr>
            <w:r w:rsidRPr="00606CBF">
              <w:rPr>
                <w:color w:val="000000" w:themeColor="text1"/>
              </w:rPr>
              <w:t>R5</w:t>
            </w:r>
          </w:p>
        </w:tc>
        <w:tc>
          <w:tcPr>
            <w:tcW w:w="2194" w:type="dxa"/>
            <w:shd w:val="clear" w:color="auto" w:fill="DBEFF4"/>
            <w:tcMar>
              <w:top w:w="80" w:type="dxa"/>
              <w:left w:w="120" w:type="dxa"/>
              <w:bottom w:w="80" w:type="dxa"/>
              <w:right w:w="120" w:type="dxa"/>
            </w:tcMar>
            <w:vAlign w:val="center"/>
          </w:tcPr>
          <w:p w14:paraId="413EC008" w14:textId="77777777" w:rsidR="00241B90" w:rsidRPr="00606CBF" w:rsidRDefault="00000000" w:rsidP="004F00B6">
            <w:pPr>
              <w:spacing w:line="276" w:lineRule="auto"/>
              <w:jc w:val="both"/>
              <w:rPr>
                <w:color w:val="000000" w:themeColor="text1"/>
              </w:rPr>
            </w:pPr>
            <w:r w:rsidRPr="00606CBF">
              <w:rPr>
                <w:color w:val="000000" w:themeColor="text1"/>
              </w:rPr>
              <w:t>Labour shortages in skilled construction trades</w:t>
            </w:r>
          </w:p>
        </w:tc>
        <w:tc>
          <w:tcPr>
            <w:tcW w:w="982" w:type="dxa"/>
            <w:shd w:val="clear" w:color="auto" w:fill="DBEFF4"/>
            <w:tcMar>
              <w:top w:w="80" w:type="dxa"/>
              <w:left w:w="120" w:type="dxa"/>
              <w:bottom w:w="80" w:type="dxa"/>
              <w:right w:w="120" w:type="dxa"/>
            </w:tcMar>
            <w:vAlign w:val="center"/>
          </w:tcPr>
          <w:p w14:paraId="1F59D60A" w14:textId="77777777" w:rsidR="00241B90" w:rsidRPr="00606CBF" w:rsidRDefault="00000000" w:rsidP="004F00B6">
            <w:pPr>
              <w:spacing w:line="276" w:lineRule="auto"/>
              <w:jc w:val="both"/>
              <w:rPr>
                <w:color w:val="000000" w:themeColor="text1"/>
              </w:rPr>
            </w:pPr>
            <w:r w:rsidRPr="00606CBF">
              <w:rPr>
                <w:color w:val="000000" w:themeColor="text1"/>
              </w:rPr>
              <w:t>Medium</w:t>
            </w:r>
          </w:p>
        </w:tc>
        <w:tc>
          <w:tcPr>
            <w:tcW w:w="1094" w:type="dxa"/>
            <w:shd w:val="clear" w:color="auto" w:fill="DBEFF4"/>
            <w:tcMar>
              <w:top w:w="80" w:type="dxa"/>
              <w:left w:w="120" w:type="dxa"/>
              <w:bottom w:w="80" w:type="dxa"/>
              <w:right w:w="120" w:type="dxa"/>
            </w:tcMar>
            <w:vAlign w:val="center"/>
          </w:tcPr>
          <w:p w14:paraId="5474FD05" w14:textId="77777777" w:rsidR="00241B90" w:rsidRPr="00606CBF" w:rsidRDefault="00000000" w:rsidP="004F00B6">
            <w:pPr>
              <w:spacing w:line="276" w:lineRule="auto"/>
              <w:jc w:val="both"/>
              <w:rPr>
                <w:color w:val="000000" w:themeColor="text1"/>
              </w:rPr>
            </w:pPr>
            <w:r w:rsidRPr="00606CBF">
              <w:rPr>
                <w:color w:val="000000" w:themeColor="text1"/>
              </w:rPr>
              <w:t>Medium</w:t>
            </w:r>
          </w:p>
        </w:tc>
        <w:tc>
          <w:tcPr>
            <w:tcW w:w="987" w:type="dxa"/>
            <w:shd w:val="clear" w:color="auto" w:fill="DBEFF4"/>
            <w:tcMar>
              <w:top w:w="80" w:type="dxa"/>
              <w:left w:w="120" w:type="dxa"/>
              <w:bottom w:w="80" w:type="dxa"/>
              <w:right w:w="120" w:type="dxa"/>
            </w:tcMar>
            <w:vAlign w:val="center"/>
          </w:tcPr>
          <w:p w14:paraId="271B9C48" w14:textId="77777777" w:rsidR="00241B90" w:rsidRPr="00606CBF" w:rsidRDefault="00000000" w:rsidP="004F00B6">
            <w:pPr>
              <w:spacing w:line="276" w:lineRule="auto"/>
              <w:jc w:val="both"/>
              <w:rPr>
                <w:color w:val="000000" w:themeColor="text1"/>
              </w:rPr>
            </w:pPr>
            <w:r w:rsidRPr="00606CBF">
              <w:rPr>
                <w:color w:val="000000" w:themeColor="text1"/>
              </w:rPr>
              <w:t>M</w:t>
            </w:r>
          </w:p>
        </w:tc>
        <w:tc>
          <w:tcPr>
            <w:tcW w:w="1855" w:type="dxa"/>
            <w:shd w:val="clear" w:color="auto" w:fill="DBEFF4"/>
            <w:tcMar>
              <w:top w:w="80" w:type="dxa"/>
              <w:left w:w="120" w:type="dxa"/>
              <w:bottom w:w="80" w:type="dxa"/>
              <w:right w:w="120" w:type="dxa"/>
            </w:tcMar>
            <w:vAlign w:val="center"/>
          </w:tcPr>
          <w:p w14:paraId="69474C79" w14:textId="77777777" w:rsidR="00241B90" w:rsidRPr="00606CBF" w:rsidRDefault="00000000" w:rsidP="004F00B6">
            <w:pPr>
              <w:spacing w:line="276" w:lineRule="auto"/>
              <w:jc w:val="both"/>
              <w:rPr>
                <w:color w:val="000000" w:themeColor="text1"/>
              </w:rPr>
            </w:pPr>
            <w:r w:rsidRPr="00606CBF">
              <w:rPr>
                <w:color w:val="000000" w:themeColor="text1"/>
              </w:rPr>
              <w:t>MITIGATE: Early engagement with trade unions; apprenticeship partnership with BCIT; incentive packages</w:t>
            </w:r>
          </w:p>
        </w:tc>
        <w:tc>
          <w:tcPr>
            <w:tcW w:w="2028" w:type="dxa"/>
            <w:shd w:val="clear" w:color="auto" w:fill="DBEFF4"/>
            <w:tcMar>
              <w:top w:w="80" w:type="dxa"/>
              <w:left w:w="120" w:type="dxa"/>
              <w:bottom w:w="80" w:type="dxa"/>
              <w:right w:w="120" w:type="dxa"/>
            </w:tcMar>
            <w:vAlign w:val="center"/>
          </w:tcPr>
          <w:p w14:paraId="6F4DA162" w14:textId="77777777" w:rsidR="00241B90" w:rsidRPr="00606CBF" w:rsidRDefault="00000000" w:rsidP="00606CBF">
            <w:pPr>
              <w:spacing w:line="480" w:lineRule="auto"/>
              <w:jc w:val="both"/>
              <w:rPr>
                <w:color w:val="000000" w:themeColor="text1"/>
              </w:rPr>
            </w:pPr>
            <w:r w:rsidRPr="00606CBF">
              <w:rPr>
                <w:color w:val="000000" w:themeColor="text1"/>
              </w:rPr>
              <w:t>HR Manager</w:t>
            </w:r>
          </w:p>
        </w:tc>
      </w:tr>
      <w:tr w:rsidR="00241B90" w:rsidRPr="00606CBF" w14:paraId="6E8D015A" w14:textId="77777777" w:rsidTr="004F00B6">
        <w:tc>
          <w:tcPr>
            <w:tcW w:w="681" w:type="dxa"/>
            <w:shd w:val="clear" w:color="auto" w:fill="DBEFF4"/>
            <w:tcMar>
              <w:top w:w="80" w:type="dxa"/>
              <w:left w:w="120" w:type="dxa"/>
              <w:bottom w:w="80" w:type="dxa"/>
              <w:right w:w="120" w:type="dxa"/>
            </w:tcMar>
            <w:vAlign w:val="center"/>
          </w:tcPr>
          <w:p w14:paraId="633B4A33" w14:textId="77777777" w:rsidR="00241B90" w:rsidRPr="00606CBF" w:rsidRDefault="00000000" w:rsidP="004F00B6">
            <w:pPr>
              <w:spacing w:line="276" w:lineRule="auto"/>
              <w:jc w:val="both"/>
              <w:rPr>
                <w:color w:val="000000" w:themeColor="text1"/>
              </w:rPr>
            </w:pPr>
            <w:r w:rsidRPr="00606CBF">
              <w:rPr>
                <w:color w:val="000000" w:themeColor="text1"/>
              </w:rPr>
              <w:lastRenderedPageBreak/>
              <w:t>R6</w:t>
            </w:r>
          </w:p>
        </w:tc>
        <w:tc>
          <w:tcPr>
            <w:tcW w:w="2194" w:type="dxa"/>
            <w:shd w:val="clear" w:color="auto" w:fill="DBEFF4"/>
            <w:tcMar>
              <w:top w:w="80" w:type="dxa"/>
              <w:left w:w="120" w:type="dxa"/>
              <w:bottom w:w="80" w:type="dxa"/>
              <w:right w:w="120" w:type="dxa"/>
            </w:tcMar>
            <w:vAlign w:val="center"/>
          </w:tcPr>
          <w:p w14:paraId="749A6C47" w14:textId="77777777" w:rsidR="00241B90" w:rsidRPr="00606CBF" w:rsidRDefault="00000000" w:rsidP="004F00B6">
            <w:pPr>
              <w:spacing w:line="276" w:lineRule="auto"/>
              <w:jc w:val="both"/>
              <w:rPr>
                <w:color w:val="000000" w:themeColor="text1"/>
              </w:rPr>
            </w:pPr>
            <w:r w:rsidRPr="00606CBF">
              <w:rPr>
                <w:color w:val="000000" w:themeColor="text1"/>
              </w:rPr>
              <w:t>Delays in First Nations consultation and approval processes</w:t>
            </w:r>
          </w:p>
        </w:tc>
        <w:tc>
          <w:tcPr>
            <w:tcW w:w="982" w:type="dxa"/>
            <w:shd w:val="clear" w:color="auto" w:fill="DBEFF4"/>
            <w:tcMar>
              <w:top w:w="80" w:type="dxa"/>
              <w:left w:w="120" w:type="dxa"/>
              <w:bottom w:w="80" w:type="dxa"/>
              <w:right w:w="120" w:type="dxa"/>
            </w:tcMar>
            <w:vAlign w:val="center"/>
          </w:tcPr>
          <w:p w14:paraId="6338D341" w14:textId="77777777" w:rsidR="00241B90" w:rsidRPr="00606CBF" w:rsidRDefault="00000000" w:rsidP="004F00B6">
            <w:pPr>
              <w:spacing w:line="276" w:lineRule="auto"/>
              <w:jc w:val="both"/>
              <w:rPr>
                <w:color w:val="000000" w:themeColor="text1"/>
              </w:rPr>
            </w:pPr>
            <w:r w:rsidRPr="00606CBF">
              <w:rPr>
                <w:color w:val="000000" w:themeColor="text1"/>
              </w:rPr>
              <w:t>Medium</w:t>
            </w:r>
          </w:p>
        </w:tc>
        <w:tc>
          <w:tcPr>
            <w:tcW w:w="1094" w:type="dxa"/>
            <w:shd w:val="clear" w:color="auto" w:fill="DBEFF4"/>
            <w:tcMar>
              <w:top w:w="80" w:type="dxa"/>
              <w:left w:w="120" w:type="dxa"/>
              <w:bottom w:w="80" w:type="dxa"/>
              <w:right w:w="120" w:type="dxa"/>
            </w:tcMar>
            <w:vAlign w:val="center"/>
          </w:tcPr>
          <w:p w14:paraId="160D615F" w14:textId="77777777" w:rsidR="00241B90" w:rsidRPr="00606CBF" w:rsidRDefault="00000000" w:rsidP="004F00B6">
            <w:pPr>
              <w:spacing w:line="276" w:lineRule="auto"/>
              <w:jc w:val="both"/>
              <w:rPr>
                <w:color w:val="000000" w:themeColor="text1"/>
              </w:rPr>
            </w:pPr>
            <w:r w:rsidRPr="00606CBF">
              <w:rPr>
                <w:color w:val="000000" w:themeColor="text1"/>
              </w:rPr>
              <w:t>High</w:t>
            </w:r>
          </w:p>
        </w:tc>
        <w:tc>
          <w:tcPr>
            <w:tcW w:w="987" w:type="dxa"/>
            <w:shd w:val="clear" w:color="auto" w:fill="DBEFF4"/>
            <w:tcMar>
              <w:top w:w="80" w:type="dxa"/>
              <w:left w:w="120" w:type="dxa"/>
              <w:bottom w:w="80" w:type="dxa"/>
              <w:right w:w="120" w:type="dxa"/>
            </w:tcMar>
            <w:vAlign w:val="center"/>
          </w:tcPr>
          <w:p w14:paraId="1A5D3D8D" w14:textId="77777777" w:rsidR="00241B90" w:rsidRPr="00606CBF" w:rsidRDefault="00000000" w:rsidP="004F00B6">
            <w:pPr>
              <w:spacing w:line="276" w:lineRule="auto"/>
              <w:jc w:val="both"/>
              <w:rPr>
                <w:color w:val="000000" w:themeColor="text1"/>
              </w:rPr>
            </w:pPr>
            <w:r w:rsidRPr="00606CBF">
              <w:rPr>
                <w:color w:val="000000" w:themeColor="text1"/>
              </w:rPr>
              <w:t>H</w:t>
            </w:r>
          </w:p>
        </w:tc>
        <w:tc>
          <w:tcPr>
            <w:tcW w:w="1855" w:type="dxa"/>
            <w:shd w:val="clear" w:color="auto" w:fill="DBEFF4"/>
            <w:tcMar>
              <w:top w:w="80" w:type="dxa"/>
              <w:left w:w="120" w:type="dxa"/>
              <w:bottom w:w="80" w:type="dxa"/>
              <w:right w:w="120" w:type="dxa"/>
            </w:tcMar>
            <w:vAlign w:val="center"/>
          </w:tcPr>
          <w:p w14:paraId="060EFB01" w14:textId="77777777" w:rsidR="00241B90" w:rsidRPr="00606CBF" w:rsidRDefault="00000000" w:rsidP="004F00B6">
            <w:pPr>
              <w:spacing w:line="276" w:lineRule="auto"/>
              <w:jc w:val="both"/>
              <w:rPr>
                <w:color w:val="000000" w:themeColor="text1"/>
              </w:rPr>
            </w:pPr>
            <w:r w:rsidRPr="00606CBF">
              <w:rPr>
                <w:color w:val="000000" w:themeColor="text1"/>
              </w:rPr>
              <w:t>MITIGATE: Engage First Nations liaison officer from Week 1; integrate consultation into planning schedule (Government of BC, 2019)</w:t>
            </w:r>
          </w:p>
        </w:tc>
        <w:tc>
          <w:tcPr>
            <w:tcW w:w="2028" w:type="dxa"/>
            <w:shd w:val="clear" w:color="auto" w:fill="DBEFF4"/>
            <w:tcMar>
              <w:top w:w="80" w:type="dxa"/>
              <w:left w:w="120" w:type="dxa"/>
              <w:bottom w:w="80" w:type="dxa"/>
              <w:right w:w="120" w:type="dxa"/>
            </w:tcMar>
            <w:vAlign w:val="center"/>
          </w:tcPr>
          <w:p w14:paraId="07C0125C" w14:textId="77777777" w:rsidR="00241B90" w:rsidRPr="00606CBF" w:rsidRDefault="00000000" w:rsidP="00606CBF">
            <w:pPr>
              <w:spacing w:line="480" w:lineRule="auto"/>
              <w:jc w:val="both"/>
              <w:rPr>
                <w:color w:val="000000" w:themeColor="text1"/>
              </w:rPr>
            </w:pPr>
            <w:r w:rsidRPr="00606CBF">
              <w:rPr>
                <w:color w:val="000000" w:themeColor="text1"/>
              </w:rPr>
              <w:t>Stakeholder Manager</w:t>
            </w:r>
          </w:p>
        </w:tc>
      </w:tr>
      <w:tr w:rsidR="00241B90" w:rsidRPr="00606CBF" w14:paraId="27AC9DE8" w14:textId="77777777" w:rsidTr="004F00B6">
        <w:tc>
          <w:tcPr>
            <w:tcW w:w="681" w:type="dxa"/>
            <w:shd w:val="clear" w:color="auto" w:fill="DBEFF4"/>
            <w:tcMar>
              <w:top w:w="80" w:type="dxa"/>
              <w:left w:w="120" w:type="dxa"/>
              <w:bottom w:w="80" w:type="dxa"/>
              <w:right w:w="120" w:type="dxa"/>
            </w:tcMar>
            <w:vAlign w:val="center"/>
          </w:tcPr>
          <w:p w14:paraId="3279C0CC" w14:textId="77777777" w:rsidR="00241B90" w:rsidRPr="00606CBF" w:rsidRDefault="00000000" w:rsidP="004F00B6">
            <w:pPr>
              <w:spacing w:line="276" w:lineRule="auto"/>
              <w:jc w:val="both"/>
              <w:rPr>
                <w:color w:val="000000" w:themeColor="text1"/>
              </w:rPr>
            </w:pPr>
            <w:r w:rsidRPr="00606CBF">
              <w:rPr>
                <w:color w:val="000000" w:themeColor="text1"/>
              </w:rPr>
              <w:t>R7</w:t>
            </w:r>
          </w:p>
        </w:tc>
        <w:tc>
          <w:tcPr>
            <w:tcW w:w="2194" w:type="dxa"/>
            <w:shd w:val="clear" w:color="auto" w:fill="DBEFF4"/>
            <w:tcMar>
              <w:top w:w="80" w:type="dxa"/>
              <w:left w:w="120" w:type="dxa"/>
              <w:bottom w:w="80" w:type="dxa"/>
              <w:right w:w="120" w:type="dxa"/>
            </w:tcMar>
            <w:vAlign w:val="center"/>
          </w:tcPr>
          <w:p w14:paraId="03E6298E" w14:textId="77777777" w:rsidR="00241B90" w:rsidRPr="00606CBF" w:rsidRDefault="00000000" w:rsidP="004F00B6">
            <w:pPr>
              <w:spacing w:line="276" w:lineRule="auto"/>
              <w:jc w:val="both"/>
              <w:rPr>
                <w:color w:val="000000" w:themeColor="text1"/>
              </w:rPr>
            </w:pPr>
            <w:r w:rsidRPr="00606CBF">
              <w:rPr>
                <w:color w:val="000000" w:themeColor="text1"/>
              </w:rPr>
              <w:t>Regulatory or environmental compliance failure</w:t>
            </w:r>
          </w:p>
        </w:tc>
        <w:tc>
          <w:tcPr>
            <w:tcW w:w="982" w:type="dxa"/>
            <w:shd w:val="clear" w:color="auto" w:fill="DBEFF4"/>
            <w:tcMar>
              <w:top w:w="80" w:type="dxa"/>
              <w:left w:w="120" w:type="dxa"/>
              <w:bottom w:w="80" w:type="dxa"/>
              <w:right w:w="120" w:type="dxa"/>
            </w:tcMar>
            <w:vAlign w:val="center"/>
          </w:tcPr>
          <w:p w14:paraId="2FD4DF17" w14:textId="77777777" w:rsidR="00241B90" w:rsidRPr="00606CBF" w:rsidRDefault="00000000" w:rsidP="004F00B6">
            <w:pPr>
              <w:spacing w:line="276" w:lineRule="auto"/>
              <w:jc w:val="both"/>
              <w:rPr>
                <w:color w:val="000000" w:themeColor="text1"/>
              </w:rPr>
            </w:pPr>
            <w:r w:rsidRPr="00606CBF">
              <w:rPr>
                <w:color w:val="000000" w:themeColor="text1"/>
              </w:rPr>
              <w:t>Low</w:t>
            </w:r>
          </w:p>
        </w:tc>
        <w:tc>
          <w:tcPr>
            <w:tcW w:w="1094" w:type="dxa"/>
            <w:shd w:val="clear" w:color="auto" w:fill="DBEFF4"/>
            <w:tcMar>
              <w:top w:w="80" w:type="dxa"/>
              <w:left w:w="120" w:type="dxa"/>
              <w:bottom w:w="80" w:type="dxa"/>
              <w:right w:w="120" w:type="dxa"/>
            </w:tcMar>
            <w:vAlign w:val="center"/>
          </w:tcPr>
          <w:p w14:paraId="147F392B" w14:textId="77777777" w:rsidR="00241B90" w:rsidRPr="00606CBF" w:rsidRDefault="00000000" w:rsidP="004F00B6">
            <w:pPr>
              <w:spacing w:line="276" w:lineRule="auto"/>
              <w:jc w:val="both"/>
              <w:rPr>
                <w:color w:val="000000" w:themeColor="text1"/>
              </w:rPr>
            </w:pPr>
            <w:r w:rsidRPr="00606CBF">
              <w:rPr>
                <w:color w:val="000000" w:themeColor="text1"/>
              </w:rPr>
              <w:t>High</w:t>
            </w:r>
          </w:p>
        </w:tc>
        <w:tc>
          <w:tcPr>
            <w:tcW w:w="987" w:type="dxa"/>
            <w:shd w:val="clear" w:color="auto" w:fill="DBEFF4"/>
            <w:tcMar>
              <w:top w:w="80" w:type="dxa"/>
              <w:left w:w="120" w:type="dxa"/>
              <w:bottom w:w="80" w:type="dxa"/>
              <w:right w:w="120" w:type="dxa"/>
            </w:tcMar>
            <w:vAlign w:val="center"/>
          </w:tcPr>
          <w:p w14:paraId="6FC0E8DB" w14:textId="77777777" w:rsidR="00241B90" w:rsidRPr="00606CBF" w:rsidRDefault="00000000" w:rsidP="004F00B6">
            <w:pPr>
              <w:spacing w:line="276" w:lineRule="auto"/>
              <w:jc w:val="both"/>
              <w:rPr>
                <w:color w:val="000000" w:themeColor="text1"/>
              </w:rPr>
            </w:pPr>
            <w:r w:rsidRPr="00606CBF">
              <w:rPr>
                <w:color w:val="000000" w:themeColor="text1"/>
              </w:rPr>
              <w:t>M</w:t>
            </w:r>
          </w:p>
        </w:tc>
        <w:tc>
          <w:tcPr>
            <w:tcW w:w="1855" w:type="dxa"/>
            <w:shd w:val="clear" w:color="auto" w:fill="DBEFF4"/>
            <w:tcMar>
              <w:top w:w="80" w:type="dxa"/>
              <w:left w:w="120" w:type="dxa"/>
              <w:bottom w:w="80" w:type="dxa"/>
              <w:right w:w="120" w:type="dxa"/>
            </w:tcMar>
            <w:vAlign w:val="center"/>
          </w:tcPr>
          <w:p w14:paraId="56B20947" w14:textId="77777777" w:rsidR="00241B90" w:rsidRPr="00606CBF" w:rsidRDefault="00000000" w:rsidP="004F00B6">
            <w:pPr>
              <w:spacing w:line="276" w:lineRule="auto"/>
              <w:jc w:val="both"/>
              <w:rPr>
                <w:color w:val="000000" w:themeColor="text1"/>
              </w:rPr>
            </w:pPr>
            <w:r w:rsidRPr="00606CBF">
              <w:rPr>
                <w:color w:val="000000" w:themeColor="text1"/>
              </w:rPr>
              <w:t>MITIGATE: Dedicated environmental officer; monthly environmental audits; proactive liaison with DFO and Environment Canada</w:t>
            </w:r>
          </w:p>
        </w:tc>
        <w:tc>
          <w:tcPr>
            <w:tcW w:w="2028" w:type="dxa"/>
            <w:shd w:val="clear" w:color="auto" w:fill="DBEFF4"/>
            <w:tcMar>
              <w:top w:w="80" w:type="dxa"/>
              <w:left w:w="120" w:type="dxa"/>
              <w:bottom w:w="80" w:type="dxa"/>
              <w:right w:w="120" w:type="dxa"/>
            </w:tcMar>
            <w:vAlign w:val="center"/>
          </w:tcPr>
          <w:p w14:paraId="071ABC0B" w14:textId="77777777" w:rsidR="00241B90" w:rsidRPr="00606CBF" w:rsidRDefault="00000000" w:rsidP="00606CBF">
            <w:pPr>
              <w:spacing w:line="480" w:lineRule="auto"/>
              <w:jc w:val="both"/>
              <w:rPr>
                <w:color w:val="000000" w:themeColor="text1"/>
              </w:rPr>
            </w:pPr>
            <w:r w:rsidRPr="00606CBF">
              <w:rPr>
                <w:color w:val="000000" w:themeColor="text1"/>
              </w:rPr>
              <w:t>Environmental Officer</w:t>
            </w:r>
          </w:p>
        </w:tc>
      </w:tr>
      <w:tr w:rsidR="00241B90" w:rsidRPr="00606CBF" w14:paraId="1EA75AF2" w14:textId="77777777" w:rsidTr="004F00B6">
        <w:tc>
          <w:tcPr>
            <w:tcW w:w="681" w:type="dxa"/>
            <w:shd w:val="clear" w:color="auto" w:fill="DBEFF4"/>
            <w:tcMar>
              <w:top w:w="80" w:type="dxa"/>
              <w:left w:w="120" w:type="dxa"/>
              <w:bottom w:w="80" w:type="dxa"/>
              <w:right w:w="120" w:type="dxa"/>
            </w:tcMar>
            <w:vAlign w:val="center"/>
          </w:tcPr>
          <w:p w14:paraId="243291B1" w14:textId="77777777" w:rsidR="00241B90" w:rsidRPr="00606CBF" w:rsidRDefault="00000000" w:rsidP="004F00B6">
            <w:pPr>
              <w:spacing w:line="276" w:lineRule="auto"/>
              <w:jc w:val="both"/>
              <w:rPr>
                <w:color w:val="000000" w:themeColor="text1"/>
              </w:rPr>
            </w:pPr>
            <w:r w:rsidRPr="00606CBF">
              <w:rPr>
                <w:color w:val="000000" w:themeColor="text1"/>
              </w:rPr>
              <w:t>R8</w:t>
            </w:r>
          </w:p>
        </w:tc>
        <w:tc>
          <w:tcPr>
            <w:tcW w:w="2194" w:type="dxa"/>
            <w:shd w:val="clear" w:color="auto" w:fill="DBEFF4"/>
            <w:tcMar>
              <w:top w:w="80" w:type="dxa"/>
              <w:left w:w="120" w:type="dxa"/>
              <w:bottom w:w="80" w:type="dxa"/>
              <w:right w:w="120" w:type="dxa"/>
            </w:tcMar>
            <w:vAlign w:val="center"/>
          </w:tcPr>
          <w:p w14:paraId="430C06EC" w14:textId="77777777" w:rsidR="00241B90" w:rsidRPr="00606CBF" w:rsidRDefault="00000000" w:rsidP="004F00B6">
            <w:pPr>
              <w:spacing w:line="276" w:lineRule="auto"/>
              <w:jc w:val="both"/>
              <w:rPr>
                <w:color w:val="000000" w:themeColor="text1"/>
              </w:rPr>
            </w:pPr>
            <w:r w:rsidRPr="00606CBF">
              <w:rPr>
                <w:color w:val="000000" w:themeColor="text1"/>
              </w:rPr>
              <w:t>Contractor performance failure or insolvency</w:t>
            </w:r>
          </w:p>
        </w:tc>
        <w:tc>
          <w:tcPr>
            <w:tcW w:w="982" w:type="dxa"/>
            <w:shd w:val="clear" w:color="auto" w:fill="DBEFF4"/>
            <w:tcMar>
              <w:top w:w="80" w:type="dxa"/>
              <w:left w:w="120" w:type="dxa"/>
              <w:bottom w:w="80" w:type="dxa"/>
              <w:right w:w="120" w:type="dxa"/>
            </w:tcMar>
            <w:vAlign w:val="center"/>
          </w:tcPr>
          <w:p w14:paraId="3F725A7C" w14:textId="77777777" w:rsidR="00241B90" w:rsidRPr="00606CBF" w:rsidRDefault="00000000" w:rsidP="004F00B6">
            <w:pPr>
              <w:spacing w:line="276" w:lineRule="auto"/>
              <w:jc w:val="both"/>
              <w:rPr>
                <w:color w:val="000000" w:themeColor="text1"/>
              </w:rPr>
            </w:pPr>
            <w:r w:rsidRPr="00606CBF">
              <w:rPr>
                <w:color w:val="000000" w:themeColor="text1"/>
              </w:rPr>
              <w:t>Low</w:t>
            </w:r>
          </w:p>
        </w:tc>
        <w:tc>
          <w:tcPr>
            <w:tcW w:w="1094" w:type="dxa"/>
            <w:shd w:val="clear" w:color="auto" w:fill="DBEFF4"/>
            <w:tcMar>
              <w:top w:w="80" w:type="dxa"/>
              <w:left w:w="120" w:type="dxa"/>
              <w:bottom w:w="80" w:type="dxa"/>
              <w:right w:w="120" w:type="dxa"/>
            </w:tcMar>
            <w:vAlign w:val="center"/>
          </w:tcPr>
          <w:p w14:paraId="21061D37" w14:textId="77777777" w:rsidR="00241B90" w:rsidRPr="00606CBF" w:rsidRDefault="00000000" w:rsidP="004F00B6">
            <w:pPr>
              <w:spacing w:line="276" w:lineRule="auto"/>
              <w:jc w:val="both"/>
              <w:rPr>
                <w:color w:val="000000" w:themeColor="text1"/>
              </w:rPr>
            </w:pPr>
            <w:r w:rsidRPr="00606CBF">
              <w:rPr>
                <w:color w:val="000000" w:themeColor="text1"/>
              </w:rPr>
              <w:t>High</w:t>
            </w:r>
          </w:p>
        </w:tc>
        <w:tc>
          <w:tcPr>
            <w:tcW w:w="987" w:type="dxa"/>
            <w:shd w:val="clear" w:color="auto" w:fill="DBEFF4"/>
            <w:tcMar>
              <w:top w:w="80" w:type="dxa"/>
              <w:left w:w="120" w:type="dxa"/>
              <w:bottom w:w="80" w:type="dxa"/>
              <w:right w:w="120" w:type="dxa"/>
            </w:tcMar>
            <w:vAlign w:val="center"/>
          </w:tcPr>
          <w:p w14:paraId="029B9C7A" w14:textId="77777777" w:rsidR="00241B90" w:rsidRPr="00606CBF" w:rsidRDefault="00000000" w:rsidP="004F00B6">
            <w:pPr>
              <w:spacing w:line="276" w:lineRule="auto"/>
              <w:jc w:val="both"/>
              <w:rPr>
                <w:color w:val="000000" w:themeColor="text1"/>
              </w:rPr>
            </w:pPr>
            <w:r w:rsidRPr="00606CBF">
              <w:rPr>
                <w:color w:val="000000" w:themeColor="text1"/>
              </w:rPr>
              <w:t>M</w:t>
            </w:r>
          </w:p>
        </w:tc>
        <w:tc>
          <w:tcPr>
            <w:tcW w:w="1855" w:type="dxa"/>
            <w:shd w:val="clear" w:color="auto" w:fill="DBEFF4"/>
            <w:tcMar>
              <w:top w:w="80" w:type="dxa"/>
              <w:left w:w="120" w:type="dxa"/>
              <w:bottom w:w="80" w:type="dxa"/>
              <w:right w:w="120" w:type="dxa"/>
            </w:tcMar>
            <w:vAlign w:val="center"/>
          </w:tcPr>
          <w:p w14:paraId="26CEB177" w14:textId="77777777" w:rsidR="00241B90" w:rsidRPr="00606CBF" w:rsidRDefault="00000000" w:rsidP="004F00B6">
            <w:pPr>
              <w:spacing w:line="276" w:lineRule="auto"/>
              <w:jc w:val="both"/>
              <w:rPr>
                <w:color w:val="000000" w:themeColor="text1"/>
              </w:rPr>
            </w:pPr>
            <w:r w:rsidRPr="00606CBF">
              <w:rPr>
                <w:color w:val="000000" w:themeColor="text1"/>
              </w:rPr>
              <w:t>TRANSFER: Performance bonds and liquidated damages clauses in all contracts; prequalification of contractors</w:t>
            </w:r>
          </w:p>
        </w:tc>
        <w:tc>
          <w:tcPr>
            <w:tcW w:w="2028" w:type="dxa"/>
            <w:shd w:val="clear" w:color="auto" w:fill="DBEFF4"/>
            <w:tcMar>
              <w:top w:w="80" w:type="dxa"/>
              <w:left w:w="120" w:type="dxa"/>
              <w:bottom w:w="80" w:type="dxa"/>
              <w:right w:w="120" w:type="dxa"/>
            </w:tcMar>
            <w:vAlign w:val="center"/>
          </w:tcPr>
          <w:p w14:paraId="627ADE19" w14:textId="77777777" w:rsidR="00241B90" w:rsidRPr="00606CBF" w:rsidRDefault="00000000" w:rsidP="00606CBF">
            <w:pPr>
              <w:spacing w:line="480" w:lineRule="auto"/>
              <w:jc w:val="both"/>
              <w:rPr>
                <w:color w:val="000000" w:themeColor="text1"/>
              </w:rPr>
            </w:pPr>
            <w:r w:rsidRPr="00606CBF">
              <w:rPr>
                <w:color w:val="000000" w:themeColor="text1"/>
              </w:rPr>
              <w:t>Procurement Manager</w:t>
            </w:r>
          </w:p>
        </w:tc>
      </w:tr>
      <w:tr w:rsidR="00241B90" w:rsidRPr="00606CBF" w14:paraId="5E142F3C" w14:textId="77777777" w:rsidTr="004F00B6">
        <w:tc>
          <w:tcPr>
            <w:tcW w:w="681" w:type="dxa"/>
            <w:shd w:val="clear" w:color="auto" w:fill="DBEFF4"/>
            <w:tcMar>
              <w:top w:w="80" w:type="dxa"/>
              <w:left w:w="120" w:type="dxa"/>
              <w:bottom w:w="80" w:type="dxa"/>
              <w:right w:w="120" w:type="dxa"/>
            </w:tcMar>
            <w:vAlign w:val="center"/>
          </w:tcPr>
          <w:p w14:paraId="1558C50B" w14:textId="77777777" w:rsidR="00241B90" w:rsidRPr="00606CBF" w:rsidRDefault="00000000" w:rsidP="004F00B6">
            <w:pPr>
              <w:spacing w:line="276" w:lineRule="auto"/>
              <w:jc w:val="both"/>
              <w:rPr>
                <w:color w:val="000000" w:themeColor="text1"/>
              </w:rPr>
            </w:pPr>
            <w:r w:rsidRPr="00606CBF">
              <w:rPr>
                <w:color w:val="000000" w:themeColor="text1"/>
              </w:rPr>
              <w:t>R9</w:t>
            </w:r>
          </w:p>
        </w:tc>
        <w:tc>
          <w:tcPr>
            <w:tcW w:w="2194" w:type="dxa"/>
            <w:shd w:val="clear" w:color="auto" w:fill="DBEFF4"/>
            <w:tcMar>
              <w:top w:w="80" w:type="dxa"/>
              <w:left w:w="120" w:type="dxa"/>
              <w:bottom w:w="80" w:type="dxa"/>
              <w:right w:w="120" w:type="dxa"/>
            </w:tcMar>
            <w:vAlign w:val="center"/>
          </w:tcPr>
          <w:p w14:paraId="098BE348" w14:textId="77777777" w:rsidR="00241B90" w:rsidRPr="00606CBF" w:rsidRDefault="00000000" w:rsidP="004F00B6">
            <w:pPr>
              <w:spacing w:line="276" w:lineRule="auto"/>
              <w:jc w:val="both"/>
              <w:rPr>
                <w:color w:val="000000" w:themeColor="text1"/>
              </w:rPr>
            </w:pPr>
            <w:r w:rsidRPr="00606CBF">
              <w:rPr>
                <w:color w:val="000000" w:themeColor="text1"/>
              </w:rPr>
              <w:t>Public opposition or media pressure causing reputational damage</w:t>
            </w:r>
          </w:p>
        </w:tc>
        <w:tc>
          <w:tcPr>
            <w:tcW w:w="982" w:type="dxa"/>
            <w:shd w:val="clear" w:color="auto" w:fill="DBEFF4"/>
            <w:tcMar>
              <w:top w:w="80" w:type="dxa"/>
              <w:left w:w="120" w:type="dxa"/>
              <w:bottom w:w="80" w:type="dxa"/>
              <w:right w:w="120" w:type="dxa"/>
            </w:tcMar>
            <w:vAlign w:val="center"/>
          </w:tcPr>
          <w:p w14:paraId="569B020B" w14:textId="77777777" w:rsidR="00241B90" w:rsidRPr="00606CBF" w:rsidRDefault="00000000" w:rsidP="004F00B6">
            <w:pPr>
              <w:spacing w:line="276" w:lineRule="auto"/>
              <w:jc w:val="both"/>
              <w:rPr>
                <w:color w:val="000000" w:themeColor="text1"/>
              </w:rPr>
            </w:pPr>
            <w:r w:rsidRPr="00606CBF">
              <w:rPr>
                <w:color w:val="000000" w:themeColor="text1"/>
              </w:rPr>
              <w:t>Low</w:t>
            </w:r>
          </w:p>
        </w:tc>
        <w:tc>
          <w:tcPr>
            <w:tcW w:w="1094" w:type="dxa"/>
            <w:shd w:val="clear" w:color="auto" w:fill="DBEFF4"/>
            <w:tcMar>
              <w:top w:w="80" w:type="dxa"/>
              <w:left w:w="120" w:type="dxa"/>
              <w:bottom w:w="80" w:type="dxa"/>
              <w:right w:w="120" w:type="dxa"/>
            </w:tcMar>
            <w:vAlign w:val="center"/>
          </w:tcPr>
          <w:p w14:paraId="13AA4561" w14:textId="77777777" w:rsidR="00241B90" w:rsidRPr="00606CBF" w:rsidRDefault="00000000" w:rsidP="004F00B6">
            <w:pPr>
              <w:spacing w:line="276" w:lineRule="auto"/>
              <w:jc w:val="both"/>
              <w:rPr>
                <w:color w:val="000000" w:themeColor="text1"/>
              </w:rPr>
            </w:pPr>
            <w:r w:rsidRPr="00606CBF">
              <w:rPr>
                <w:color w:val="000000" w:themeColor="text1"/>
              </w:rPr>
              <w:t>Medium</w:t>
            </w:r>
          </w:p>
        </w:tc>
        <w:tc>
          <w:tcPr>
            <w:tcW w:w="987" w:type="dxa"/>
            <w:shd w:val="clear" w:color="auto" w:fill="DBEFF4"/>
            <w:tcMar>
              <w:top w:w="80" w:type="dxa"/>
              <w:left w:w="120" w:type="dxa"/>
              <w:bottom w:w="80" w:type="dxa"/>
              <w:right w:w="120" w:type="dxa"/>
            </w:tcMar>
            <w:vAlign w:val="center"/>
          </w:tcPr>
          <w:p w14:paraId="06344480" w14:textId="77777777" w:rsidR="00241B90" w:rsidRPr="00606CBF" w:rsidRDefault="00000000" w:rsidP="004F00B6">
            <w:pPr>
              <w:spacing w:line="276" w:lineRule="auto"/>
              <w:jc w:val="both"/>
              <w:rPr>
                <w:color w:val="000000" w:themeColor="text1"/>
              </w:rPr>
            </w:pPr>
            <w:r w:rsidRPr="00606CBF">
              <w:rPr>
                <w:color w:val="000000" w:themeColor="text1"/>
              </w:rPr>
              <w:t>L</w:t>
            </w:r>
          </w:p>
        </w:tc>
        <w:tc>
          <w:tcPr>
            <w:tcW w:w="1855" w:type="dxa"/>
            <w:shd w:val="clear" w:color="auto" w:fill="DBEFF4"/>
            <w:tcMar>
              <w:top w:w="80" w:type="dxa"/>
              <w:left w:w="120" w:type="dxa"/>
              <w:bottom w:w="80" w:type="dxa"/>
              <w:right w:w="120" w:type="dxa"/>
            </w:tcMar>
            <w:vAlign w:val="center"/>
          </w:tcPr>
          <w:p w14:paraId="1E34A710" w14:textId="77777777" w:rsidR="00241B90" w:rsidRPr="00606CBF" w:rsidRDefault="00000000" w:rsidP="004F00B6">
            <w:pPr>
              <w:spacing w:line="276" w:lineRule="auto"/>
              <w:jc w:val="both"/>
              <w:rPr>
                <w:color w:val="000000" w:themeColor="text1"/>
              </w:rPr>
            </w:pPr>
            <w:r w:rsidRPr="00606CBF">
              <w:rPr>
                <w:color w:val="000000" w:themeColor="text1"/>
              </w:rPr>
              <w:t xml:space="preserve">ACCEPT / MONITOR: Regular public updates; transparent progress reporting; </w:t>
            </w:r>
            <w:r w:rsidRPr="00606CBF">
              <w:rPr>
                <w:color w:val="000000" w:themeColor="text1"/>
              </w:rPr>
              <w:lastRenderedPageBreak/>
              <w:t>community liaison programme</w:t>
            </w:r>
          </w:p>
        </w:tc>
        <w:tc>
          <w:tcPr>
            <w:tcW w:w="2028" w:type="dxa"/>
            <w:shd w:val="clear" w:color="auto" w:fill="DBEFF4"/>
            <w:tcMar>
              <w:top w:w="80" w:type="dxa"/>
              <w:left w:w="120" w:type="dxa"/>
              <w:bottom w:w="80" w:type="dxa"/>
              <w:right w:w="120" w:type="dxa"/>
            </w:tcMar>
            <w:vAlign w:val="center"/>
          </w:tcPr>
          <w:p w14:paraId="64F9CC01" w14:textId="77777777" w:rsidR="00241B90" w:rsidRPr="00606CBF" w:rsidRDefault="00000000" w:rsidP="00606CBF">
            <w:pPr>
              <w:spacing w:line="480" w:lineRule="auto"/>
              <w:jc w:val="both"/>
              <w:rPr>
                <w:color w:val="000000" w:themeColor="text1"/>
              </w:rPr>
            </w:pPr>
            <w:r w:rsidRPr="00606CBF">
              <w:rPr>
                <w:color w:val="000000" w:themeColor="text1"/>
              </w:rPr>
              <w:lastRenderedPageBreak/>
              <w:t>Communications Lead</w:t>
            </w:r>
          </w:p>
        </w:tc>
      </w:tr>
      <w:tr w:rsidR="00241B90" w:rsidRPr="00606CBF" w14:paraId="56BF41A5" w14:textId="77777777" w:rsidTr="004F00B6">
        <w:tc>
          <w:tcPr>
            <w:tcW w:w="681" w:type="dxa"/>
            <w:shd w:val="clear" w:color="auto" w:fill="DBEFF4"/>
            <w:tcMar>
              <w:top w:w="80" w:type="dxa"/>
              <w:left w:w="120" w:type="dxa"/>
              <w:bottom w:w="80" w:type="dxa"/>
              <w:right w:w="120" w:type="dxa"/>
            </w:tcMar>
            <w:vAlign w:val="center"/>
          </w:tcPr>
          <w:p w14:paraId="4764E7B7" w14:textId="77777777" w:rsidR="00241B90" w:rsidRPr="00606CBF" w:rsidRDefault="00000000" w:rsidP="004F00B6">
            <w:pPr>
              <w:spacing w:line="276" w:lineRule="auto"/>
              <w:jc w:val="both"/>
              <w:rPr>
                <w:color w:val="000000" w:themeColor="text1"/>
              </w:rPr>
            </w:pPr>
            <w:r w:rsidRPr="00606CBF">
              <w:rPr>
                <w:color w:val="000000" w:themeColor="text1"/>
              </w:rPr>
              <w:t>R10</w:t>
            </w:r>
          </w:p>
        </w:tc>
        <w:tc>
          <w:tcPr>
            <w:tcW w:w="2194" w:type="dxa"/>
            <w:shd w:val="clear" w:color="auto" w:fill="DBEFF4"/>
            <w:tcMar>
              <w:top w:w="80" w:type="dxa"/>
              <w:left w:w="120" w:type="dxa"/>
              <w:bottom w:w="80" w:type="dxa"/>
              <w:right w:w="120" w:type="dxa"/>
            </w:tcMar>
            <w:vAlign w:val="center"/>
          </w:tcPr>
          <w:p w14:paraId="051A25EF" w14:textId="77777777" w:rsidR="00241B90" w:rsidRPr="00606CBF" w:rsidRDefault="00000000" w:rsidP="004F00B6">
            <w:pPr>
              <w:spacing w:line="276" w:lineRule="auto"/>
              <w:jc w:val="both"/>
              <w:rPr>
                <w:color w:val="000000" w:themeColor="text1"/>
              </w:rPr>
            </w:pPr>
            <w:r w:rsidRPr="00606CBF">
              <w:rPr>
                <w:color w:val="000000" w:themeColor="text1"/>
              </w:rPr>
              <w:t>Scope creep — requests to include out-of-scope items (e.g., farm compensation)</w:t>
            </w:r>
          </w:p>
        </w:tc>
        <w:tc>
          <w:tcPr>
            <w:tcW w:w="982" w:type="dxa"/>
            <w:shd w:val="clear" w:color="auto" w:fill="DBEFF4"/>
            <w:tcMar>
              <w:top w:w="80" w:type="dxa"/>
              <w:left w:w="120" w:type="dxa"/>
              <w:bottom w:w="80" w:type="dxa"/>
              <w:right w:w="120" w:type="dxa"/>
            </w:tcMar>
            <w:vAlign w:val="center"/>
          </w:tcPr>
          <w:p w14:paraId="572DFC1E" w14:textId="77777777" w:rsidR="00241B90" w:rsidRPr="00606CBF" w:rsidRDefault="00000000" w:rsidP="004F00B6">
            <w:pPr>
              <w:spacing w:line="276" w:lineRule="auto"/>
              <w:jc w:val="both"/>
              <w:rPr>
                <w:color w:val="000000" w:themeColor="text1"/>
              </w:rPr>
            </w:pPr>
            <w:r w:rsidRPr="00606CBF">
              <w:rPr>
                <w:color w:val="000000" w:themeColor="text1"/>
              </w:rPr>
              <w:t>Medium</w:t>
            </w:r>
          </w:p>
        </w:tc>
        <w:tc>
          <w:tcPr>
            <w:tcW w:w="1094" w:type="dxa"/>
            <w:shd w:val="clear" w:color="auto" w:fill="DBEFF4"/>
            <w:tcMar>
              <w:top w:w="80" w:type="dxa"/>
              <w:left w:w="120" w:type="dxa"/>
              <w:bottom w:w="80" w:type="dxa"/>
              <w:right w:w="120" w:type="dxa"/>
            </w:tcMar>
            <w:vAlign w:val="center"/>
          </w:tcPr>
          <w:p w14:paraId="1A2DF0E1" w14:textId="77777777" w:rsidR="00241B90" w:rsidRPr="00606CBF" w:rsidRDefault="00000000" w:rsidP="004F00B6">
            <w:pPr>
              <w:spacing w:line="276" w:lineRule="auto"/>
              <w:jc w:val="both"/>
              <w:rPr>
                <w:color w:val="000000" w:themeColor="text1"/>
              </w:rPr>
            </w:pPr>
            <w:r w:rsidRPr="00606CBF">
              <w:rPr>
                <w:color w:val="000000" w:themeColor="text1"/>
              </w:rPr>
              <w:t>Medium</w:t>
            </w:r>
          </w:p>
        </w:tc>
        <w:tc>
          <w:tcPr>
            <w:tcW w:w="987" w:type="dxa"/>
            <w:shd w:val="clear" w:color="auto" w:fill="DBEFF4"/>
            <w:tcMar>
              <w:top w:w="80" w:type="dxa"/>
              <w:left w:w="120" w:type="dxa"/>
              <w:bottom w:w="80" w:type="dxa"/>
              <w:right w:w="120" w:type="dxa"/>
            </w:tcMar>
            <w:vAlign w:val="center"/>
          </w:tcPr>
          <w:p w14:paraId="6F7EA361" w14:textId="77777777" w:rsidR="00241B90" w:rsidRPr="00606CBF" w:rsidRDefault="00000000" w:rsidP="004F00B6">
            <w:pPr>
              <w:spacing w:line="276" w:lineRule="auto"/>
              <w:jc w:val="both"/>
              <w:rPr>
                <w:color w:val="000000" w:themeColor="text1"/>
              </w:rPr>
            </w:pPr>
            <w:r w:rsidRPr="00606CBF">
              <w:rPr>
                <w:color w:val="000000" w:themeColor="text1"/>
              </w:rPr>
              <w:t>M</w:t>
            </w:r>
          </w:p>
        </w:tc>
        <w:tc>
          <w:tcPr>
            <w:tcW w:w="1855" w:type="dxa"/>
            <w:shd w:val="clear" w:color="auto" w:fill="DBEFF4"/>
            <w:tcMar>
              <w:top w:w="80" w:type="dxa"/>
              <w:left w:w="120" w:type="dxa"/>
              <w:bottom w:w="80" w:type="dxa"/>
              <w:right w:w="120" w:type="dxa"/>
            </w:tcMar>
            <w:vAlign w:val="center"/>
          </w:tcPr>
          <w:p w14:paraId="684EB08E" w14:textId="77777777" w:rsidR="00241B90" w:rsidRPr="00606CBF" w:rsidRDefault="00000000" w:rsidP="004F00B6">
            <w:pPr>
              <w:spacing w:line="276" w:lineRule="auto"/>
              <w:jc w:val="both"/>
              <w:rPr>
                <w:color w:val="000000" w:themeColor="text1"/>
              </w:rPr>
            </w:pPr>
            <w:r w:rsidRPr="00606CBF">
              <w:rPr>
                <w:color w:val="000000" w:themeColor="text1"/>
              </w:rPr>
              <w:t>AVOID: Robust change control process; formal written scope change requests required; PMO review and approval</w:t>
            </w:r>
          </w:p>
        </w:tc>
        <w:tc>
          <w:tcPr>
            <w:tcW w:w="2028" w:type="dxa"/>
            <w:shd w:val="clear" w:color="auto" w:fill="DBEFF4"/>
            <w:tcMar>
              <w:top w:w="80" w:type="dxa"/>
              <w:left w:w="120" w:type="dxa"/>
              <w:bottom w:w="80" w:type="dxa"/>
              <w:right w:w="120" w:type="dxa"/>
            </w:tcMar>
            <w:vAlign w:val="center"/>
          </w:tcPr>
          <w:p w14:paraId="2DD81C37" w14:textId="77777777" w:rsidR="00241B90" w:rsidRPr="00606CBF" w:rsidRDefault="00000000" w:rsidP="00606CBF">
            <w:pPr>
              <w:spacing w:line="480" w:lineRule="auto"/>
              <w:jc w:val="both"/>
              <w:rPr>
                <w:color w:val="000000" w:themeColor="text1"/>
              </w:rPr>
            </w:pPr>
            <w:r w:rsidRPr="00606CBF">
              <w:rPr>
                <w:color w:val="000000" w:themeColor="text1"/>
              </w:rPr>
              <w:t>Project Manager</w:t>
            </w:r>
          </w:p>
        </w:tc>
      </w:tr>
    </w:tbl>
    <w:p w14:paraId="024644B7" w14:textId="77777777" w:rsidR="00241B90" w:rsidRPr="00606CBF" w:rsidRDefault="00241B90" w:rsidP="00606CBF">
      <w:pPr>
        <w:spacing w:line="480" w:lineRule="auto"/>
        <w:jc w:val="both"/>
        <w:rPr>
          <w:color w:val="000000" w:themeColor="text1"/>
        </w:rPr>
      </w:pPr>
    </w:p>
    <w:p w14:paraId="5CC6D7ED" w14:textId="77777777" w:rsidR="00241B90" w:rsidRPr="00606CBF" w:rsidRDefault="00000000" w:rsidP="00606CBF">
      <w:pPr>
        <w:spacing w:line="480" w:lineRule="auto"/>
        <w:jc w:val="both"/>
        <w:rPr>
          <w:color w:val="000000" w:themeColor="text1"/>
        </w:rPr>
      </w:pPr>
      <w:r w:rsidRPr="00606CBF">
        <w:rPr>
          <w:color w:val="000000" w:themeColor="text1"/>
        </w:rPr>
        <w:t>The Project Board will conduct monthly risk register reviews, which will lead to the escalation of high-priority risks to the Project Sponsor. New risks identified during delivery will be assessed and added to the register using the same probability-impact framework (Ika et al., 2020). The CAD 420 million contingency reserve which equals 15 percent of the project budget serves as financial protection against risks which have become actual, but all expenditures need official change control authorization.</w:t>
      </w:r>
    </w:p>
    <w:p w14:paraId="535688D3" w14:textId="00CA57FD" w:rsidR="004F00B6" w:rsidRDefault="00000000" w:rsidP="00606CBF">
      <w:pPr>
        <w:spacing w:line="480" w:lineRule="auto"/>
        <w:jc w:val="both"/>
        <w:rPr>
          <w:color w:val="000000" w:themeColor="text1"/>
        </w:rPr>
      </w:pPr>
      <w:r w:rsidRPr="00606CBF">
        <w:rPr>
          <w:color w:val="000000" w:themeColor="text1"/>
        </w:rPr>
        <w:t>Risk Heat Map Summary: Four out of ten known risks rank high - specifically R1, R2, R3, R4, and R6 - and demand swift countermeasures. Meanwhile, R5, R7, R8, and R10 sit at medium level, needing steady oversight instead. Then there's R9, which falls into low concern, acknowledged but still watched. Given how big and intricate this kind of infrastructure rebuild tends to be, such a breakdown makes sense (Heagney, 2022).</w:t>
      </w:r>
    </w:p>
    <w:p w14:paraId="6D9E38E8" w14:textId="77777777" w:rsidR="004F00B6" w:rsidRDefault="004F00B6">
      <w:pPr>
        <w:rPr>
          <w:color w:val="000000" w:themeColor="text1"/>
        </w:rPr>
      </w:pPr>
      <w:r>
        <w:rPr>
          <w:color w:val="000000" w:themeColor="text1"/>
        </w:rPr>
        <w:br w:type="page"/>
      </w:r>
    </w:p>
    <w:p w14:paraId="39CBDC72" w14:textId="77777777" w:rsidR="00241B90" w:rsidRPr="00606CBF" w:rsidRDefault="00000000" w:rsidP="00606CBF">
      <w:pPr>
        <w:pStyle w:val="Heading2"/>
        <w:spacing w:line="480" w:lineRule="auto"/>
        <w:jc w:val="both"/>
        <w:rPr>
          <w:color w:val="000000" w:themeColor="text1"/>
          <w:sz w:val="24"/>
          <w:szCs w:val="24"/>
        </w:rPr>
      </w:pPr>
      <w:bookmarkStart w:id="46" w:name="_Toc12452"/>
      <w:bookmarkStart w:id="47" w:name="_Toc225982619"/>
      <w:r w:rsidRPr="00606CBF">
        <w:rPr>
          <w:color w:val="000000" w:themeColor="text1"/>
          <w:sz w:val="24"/>
          <w:szCs w:val="24"/>
        </w:rPr>
        <w:lastRenderedPageBreak/>
        <w:t>Conclusion</w:t>
      </w:r>
      <w:bookmarkEnd w:id="46"/>
      <w:bookmarkEnd w:id="47"/>
    </w:p>
    <w:p w14:paraId="5CD4DA6D" w14:textId="77777777" w:rsidR="00241B90" w:rsidRPr="00606CBF" w:rsidRDefault="00000000" w:rsidP="00606CBF">
      <w:pPr>
        <w:spacing w:line="480" w:lineRule="auto"/>
        <w:jc w:val="both"/>
        <w:rPr>
          <w:color w:val="000000" w:themeColor="text1"/>
        </w:rPr>
      </w:pPr>
      <w:r w:rsidRPr="00606CBF">
        <w:rPr>
          <w:color w:val="000000" w:themeColor="text1"/>
        </w:rPr>
        <w:t>The 2022 British Columbia floods caused extensive damage to infrastructure and supply chains which resulted in major economic losses and forced communities to become isolated. This Project Management Plan establishes a systematic method for reconstructing the main transportation route within a 24-month period and a budget of CAD $2.8 billion. The project develops essential project components through established project management methods which include PMBOK® and PRINCE2 and the APM Body of Knowledge. The design process focuses on including all stakeholders while giving special consideration to First Nations participation and implementing climate-resilient design (IPCC, 2021; Government of Canada, 2022).</w:t>
      </w:r>
    </w:p>
    <w:p w14:paraId="6CCC7FB5" w14:textId="4899CC66" w:rsidR="00241B90" w:rsidRPr="00606CBF" w:rsidRDefault="00000000" w:rsidP="00606CBF">
      <w:pPr>
        <w:spacing w:line="480" w:lineRule="auto"/>
        <w:jc w:val="both"/>
        <w:rPr>
          <w:color w:val="000000" w:themeColor="text1"/>
        </w:rPr>
      </w:pPr>
      <w:r w:rsidRPr="00606CBF">
        <w:rPr>
          <w:color w:val="000000" w:themeColor="text1"/>
        </w:rPr>
        <w:t>Successful outcomes require organi</w:t>
      </w:r>
      <w:r w:rsidR="00533DFB">
        <w:rPr>
          <w:color w:val="000000" w:themeColor="text1"/>
        </w:rPr>
        <w:t>s</w:t>
      </w:r>
      <w:r w:rsidRPr="00606CBF">
        <w:rPr>
          <w:color w:val="000000" w:themeColor="text1"/>
        </w:rPr>
        <w:t>ations to maintain efficient governance systems while building collaborative relationships with stakeholders and implementing comprehensive risk management procedures. The project will restore transportation links to Canada while demonstrating how to build infrastructure that can withstand future challenges.</w:t>
      </w:r>
      <w:r w:rsidRPr="00606CBF">
        <w:rPr>
          <w:color w:val="000000" w:themeColor="text1"/>
        </w:rPr>
        <w:br w:type="page"/>
      </w:r>
    </w:p>
    <w:p w14:paraId="0FEBD9CB" w14:textId="77777777" w:rsidR="00241B90" w:rsidRPr="00606CBF" w:rsidRDefault="00000000">
      <w:pPr>
        <w:pStyle w:val="Heading2"/>
        <w:spacing w:line="360" w:lineRule="auto"/>
        <w:jc w:val="both"/>
        <w:rPr>
          <w:color w:val="000000" w:themeColor="text1"/>
          <w:sz w:val="24"/>
          <w:szCs w:val="24"/>
        </w:rPr>
      </w:pPr>
      <w:bookmarkStart w:id="48" w:name="_Toc31182"/>
      <w:bookmarkStart w:id="49" w:name="_Toc225982620"/>
      <w:r w:rsidRPr="00606CBF">
        <w:rPr>
          <w:color w:val="000000" w:themeColor="text1"/>
          <w:sz w:val="24"/>
          <w:szCs w:val="24"/>
        </w:rPr>
        <w:lastRenderedPageBreak/>
        <w:t>References</w:t>
      </w:r>
      <w:bookmarkEnd w:id="48"/>
      <w:bookmarkEnd w:id="49"/>
    </w:p>
    <w:p w14:paraId="660EF485"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APM (2022). APM Body of Knowledge (7th ed.). Princes Risborough: Association for Project Management.</w:t>
      </w:r>
    </w:p>
    <w:p w14:paraId="66C77FDC"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 xml:space="preserve">Freeman, R.E., Harrison, J.S. and </w:t>
      </w:r>
      <w:proofErr w:type="spellStart"/>
      <w:r w:rsidRPr="00606CBF">
        <w:rPr>
          <w:color w:val="000000" w:themeColor="text1"/>
        </w:rPr>
        <w:t>Zyglidopoulos</w:t>
      </w:r>
      <w:proofErr w:type="spellEnd"/>
      <w:r w:rsidRPr="00606CBF">
        <w:rPr>
          <w:color w:val="000000" w:themeColor="text1"/>
        </w:rPr>
        <w:t>, S. (2020). Stakeholder Theory: Concepts and Strategies. Cambridge: Cambridge University Press.</w:t>
      </w:r>
    </w:p>
    <w:p w14:paraId="0E810A32"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Government of BC (2019). Declaration on the Rights of Indigenous Peoples Act. Victoria: Province of British Columbia.</w:t>
      </w:r>
    </w:p>
    <w:p w14:paraId="0770C987"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Government of BC (2022). 2021 BC Floods and Landslides — Recovery Response. Victoria: Province of British Columbia.</w:t>
      </w:r>
    </w:p>
    <w:p w14:paraId="0CEFFDB6"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Government of Canada (2022). Canada's National Adaptation Strategy: Building Resilient Communities and a Strong Economy. Ottawa: Environment and Climate Change Canada.</w:t>
      </w:r>
    </w:p>
    <w:p w14:paraId="6DE4F566"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Heagney, J. (2022). Fundamentals of Project Management (6th ed.). New York: AMACOM.</w:t>
      </w:r>
    </w:p>
    <w:p w14:paraId="03A7326F" w14:textId="77777777" w:rsidR="00241B90" w:rsidRPr="00606CBF" w:rsidRDefault="00000000" w:rsidP="0024060F">
      <w:pPr>
        <w:spacing w:line="480" w:lineRule="auto"/>
        <w:ind w:firstLineChars="200" w:firstLine="480"/>
        <w:jc w:val="both"/>
        <w:rPr>
          <w:color w:val="000000" w:themeColor="text1"/>
        </w:rPr>
      </w:pPr>
      <w:proofErr w:type="spellStart"/>
      <w:r w:rsidRPr="00606CBF">
        <w:rPr>
          <w:color w:val="000000" w:themeColor="text1"/>
        </w:rPr>
        <w:t>Henstra</w:t>
      </w:r>
      <w:proofErr w:type="spellEnd"/>
      <w:r w:rsidRPr="00606CBF">
        <w:rPr>
          <w:color w:val="000000" w:themeColor="text1"/>
        </w:rPr>
        <w:t>, D. and Thistlethwaite, J. (2022). Canada's Flooding Problem: Rethinking Disaster Risk Management Policy. Canadian Public Policy, 48(1), pp. 1–16.</w:t>
      </w:r>
    </w:p>
    <w:p w14:paraId="404680D9"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Ika, L.A., Love, P.E.D. and Pinto, J.K. (2020). Moving Beyond the Project Management Institute's Code of Ethics and Professional Conduct: Toward an Integrated Model of Ethical Decision-Making in Project Management. Project Management Journal, 51(1), pp. 15–26.</w:t>
      </w:r>
    </w:p>
    <w:p w14:paraId="6BC9EB55"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Infrastructure Canada (2023). Investing in Infrastructure: BC Corridor Recovery. Ottawa: Government of Canada.</w:t>
      </w:r>
    </w:p>
    <w:p w14:paraId="3C56084D"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IPCC (2021). Climate Change 2021: The Physical Science Basis. Contribution of Working Group I to the Sixth Assessment Report. Geneva: IPCC.</w:t>
      </w:r>
    </w:p>
    <w:p w14:paraId="4B894584"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lastRenderedPageBreak/>
        <w:t>Kerzner, H. (2022). Project Management: A Systems Approach to Planning, Scheduling, and Controlling (13th ed.). Hoboken: John Wiley &amp; Sons.</w:t>
      </w:r>
    </w:p>
    <w:p w14:paraId="6C3CC718"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PMI (2021). A Guide to the Project Management Body of Knowledge (PMBOK® Guide) (7th ed.). Newtown Square: Project Management Institute.</w:t>
      </w:r>
    </w:p>
    <w:p w14:paraId="72AEE45E" w14:textId="77777777" w:rsidR="00241B90" w:rsidRPr="00606CBF" w:rsidRDefault="00000000" w:rsidP="0024060F">
      <w:pPr>
        <w:spacing w:line="480" w:lineRule="auto"/>
        <w:ind w:firstLineChars="200" w:firstLine="480"/>
        <w:jc w:val="both"/>
        <w:rPr>
          <w:color w:val="000000" w:themeColor="text1"/>
        </w:rPr>
      </w:pPr>
      <w:r w:rsidRPr="00606CBF">
        <w:rPr>
          <w:color w:val="000000" w:themeColor="text1"/>
        </w:rPr>
        <w:t>Turner, J.R. (2020). The Handbook of Project-Based Management (4th ed.). New York: McGraw-Hill Education.</w:t>
      </w:r>
    </w:p>
    <w:sectPr w:rsidR="00241B90" w:rsidRPr="00606CBF">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79148"/>
    <w:multiLevelType w:val="singleLevel"/>
    <w:tmpl w:val="62979148"/>
    <w:lvl w:ilvl="0">
      <w:start w:val="1"/>
      <w:numFmt w:val="bullet"/>
      <w:lvlText w:val=""/>
      <w:lvlJc w:val="left"/>
      <w:pPr>
        <w:tabs>
          <w:tab w:val="left" w:pos="420"/>
        </w:tabs>
        <w:ind w:left="420" w:hanging="420"/>
      </w:pPr>
      <w:rPr>
        <w:rFonts w:ascii="Wingdings" w:hAnsi="Wingdings" w:hint="default"/>
      </w:rPr>
    </w:lvl>
  </w:abstractNum>
  <w:num w:numId="1" w16cid:durableId="1102262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B90"/>
    <w:rsid w:val="00115D50"/>
    <w:rsid w:val="0024060F"/>
    <w:rsid w:val="00241B90"/>
    <w:rsid w:val="002D56B2"/>
    <w:rsid w:val="003023A2"/>
    <w:rsid w:val="003111D6"/>
    <w:rsid w:val="00361CFA"/>
    <w:rsid w:val="003A3284"/>
    <w:rsid w:val="003C2F3E"/>
    <w:rsid w:val="003E1998"/>
    <w:rsid w:val="003E2BF1"/>
    <w:rsid w:val="00444E1C"/>
    <w:rsid w:val="004F00B6"/>
    <w:rsid w:val="00503536"/>
    <w:rsid w:val="00533DFB"/>
    <w:rsid w:val="00606CBF"/>
    <w:rsid w:val="00622168"/>
    <w:rsid w:val="006E1482"/>
    <w:rsid w:val="00867F6D"/>
    <w:rsid w:val="00971B29"/>
    <w:rsid w:val="009A5DE6"/>
    <w:rsid w:val="00AC2FB2"/>
    <w:rsid w:val="00AD7E4B"/>
    <w:rsid w:val="00BE7B5D"/>
    <w:rsid w:val="00C075AD"/>
    <w:rsid w:val="00F12ED9"/>
    <w:rsid w:val="0C4C283A"/>
    <w:rsid w:val="2E7A26A0"/>
    <w:rsid w:val="323A7D5D"/>
    <w:rsid w:val="44A0603E"/>
    <w:rsid w:val="7BF47568"/>
    <w:rsid w:val="7C2F7BF3"/>
    <w:rsid w:val="7DEE3C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13030"/>
  <w15:docId w15:val="{EB91C3B1-8D07-45F0-8F5A-2536D3644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semiHidden="1" w:uiPriority="99" w:unhideWhenUsed="1" w:qFormat="1"/>
    <w:lsdException w:name="caption" w:semiHidden="1" w:unhideWhenUsed="1" w:qFormat="1"/>
    <w:lsdException w:name="footnote reference" w:semiHidden="1" w:uiPriority="99" w:unhideWhenUsed="1" w:qFormat="1"/>
    <w:lsdException w:name="endnote reference" w:semiHidden="1" w:uiPriority="99" w:unhideWhenUsed="1" w:qFormat="1"/>
    <w:lsdException w:name="endnote text"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next w:val="Normal"/>
    <w:qFormat/>
    <w:pPr>
      <w:spacing w:before="320" w:after="160"/>
      <w:outlineLvl w:val="0"/>
    </w:pPr>
    <w:rPr>
      <w:b/>
      <w:bCs/>
      <w:color w:val="0D2B4E"/>
      <w:sz w:val="32"/>
      <w:szCs w:val="32"/>
    </w:rPr>
  </w:style>
  <w:style w:type="paragraph" w:styleId="Heading2">
    <w:name w:val="heading 2"/>
    <w:next w:val="Normal"/>
    <w:qFormat/>
    <w:pPr>
      <w:spacing w:before="200" w:after="120"/>
      <w:outlineLvl w:val="1"/>
    </w:pPr>
    <w:rPr>
      <w:b/>
      <w:bCs/>
      <w:color w:val="1A5276"/>
      <w:sz w:val="26"/>
      <w:szCs w:val="26"/>
    </w:rPr>
  </w:style>
  <w:style w:type="paragraph" w:styleId="Heading3">
    <w:name w:val="heading 3"/>
    <w:next w:val="Normal"/>
    <w:qFormat/>
    <w:pPr>
      <w:outlineLvl w:val="2"/>
    </w:pPr>
    <w:rPr>
      <w:color w:val="1F4D78"/>
      <w:sz w:val="24"/>
      <w:szCs w:val="24"/>
    </w:rPr>
  </w:style>
  <w:style w:type="paragraph" w:styleId="Heading4">
    <w:name w:val="heading 4"/>
    <w:next w:val="Normal"/>
    <w:qFormat/>
    <w:pPr>
      <w:outlineLvl w:val="3"/>
    </w:pPr>
    <w:rPr>
      <w:i/>
      <w:iCs/>
      <w:color w:val="2E74B5"/>
      <w:sz w:val="24"/>
      <w:szCs w:val="24"/>
    </w:rPr>
  </w:style>
  <w:style w:type="paragraph" w:styleId="Heading5">
    <w:name w:val="heading 5"/>
    <w:next w:val="Normal"/>
    <w:qFormat/>
    <w:pPr>
      <w:outlineLvl w:val="4"/>
    </w:pPr>
    <w:rPr>
      <w:color w:val="2E74B5"/>
      <w:sz w:val="24"/>
      <w:szCs w:val="24"/>
    </w:rPr>
  </w:style>
  <w:style w:type="paragraph" w:styleId="Heading6">
    <w:name w:val="heading 6"/>
    <w:next w:val="Normal"/>
    <w:qFormat/>
    <w:pPr>
      <w:outlineLvl w:val="5"/>
    </w:pPr>
    <w:rPr>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Pr>
      <w:rFonts w:eastAsia="SimHei"/>
      <w:sz w:val="20"/>
    </w:rPr>
  </w:style>
  <w:style w:type="character" w:styleId="EndnoteReference">
    <w:name w:val="endnote reference"/>
    <w:uiPriority w:val="99"/>
    <w:semiHidden/>
    <w:unhideWhenUsed/>
    <w:qFormat/>
    <w:rPr>
      <w:vertAlign w:val="superscript"/>
    </w:rPr>
  </w:style>
  <w:style w:type="paragraph" w:styleId="EndnoteText">
    <w:name w:val="endnote text"/>
    <w:link w:val="EndnoteTextChar"/>
    <w:uiPriority w:val="99"/>
    <w:semiHidden/>
    <w:unhideWhenUsed/>
    <w:qFormat/>
  </w:style>
  <w:style w:type="character" w:styleId="FootnoteReference">
    <w:name w:val="footnote reference"/>
    <w:uiPriority w:val="99"/>
    <w:semiHidden/>
    <w:unhideWhenUsed/>
    <w:qFormat/>
    <w:rPr>
      <w:vertAlign w:val="superscript"/>
    </w:rPr>
  </w:style>
  <w:style w:type="paragraph" w:styleId="FootnoteText">
    <w:name w:val="footnote text"/>
    <w:link w:val="FootnoteTextChar"/>
    <w:uiPriority w:val="99"/>
    <w:semiHidden/>
    <w:unhideWhenUsed/>
    <w:qFormat/>
  </w:style>
  <w:style w:type="character" w:styleId="Hyperlink">
    <w:name w:val="Hyperlink"/>
    <w:uiPriority w:val="99"/>
    <w:unhideWhenUsed/>
    <w:qFormat/>
    <w:rPr>
      <w:color w:val="0563C1"/>
      <w:u w:val="single"/>
    </w:rPr>
  </w:style>
  <w:style w:type="paragraph" w:styleId="Title">
    <w:name w:val="Title"/>
    <w:qFormat/>
    <w:rPr>
      <w:sz w:val="56"/>
      <w:szCs w:val="56"/>
    </w:rPr>
  </w:style>
  <w:style w:type="paragraph" w:styleId="TOC1">
    <w:name w:val="toc 1"/>
    <w:basedOn w:val="Normal"/>
    <w:next w:val="Normal"/>
    <w:uiPriority w:val="39"/>
  </w:style>
  <w:style w:type="paragraph" w:styleId="TOC2">
    <w:name w:val="toc 2"/>
    <w:basedOn w:val="Normal"/>
    <w:next w:val="Normal"/>
    <w:uiPriority w:val="39"/>
    <w:pPr>
      <w:ind w:leftChars="200" w:left="420"/>
    </w:pPr>
  </w:style>
  <w:style w:type="paragraph" w:styleId="TOC3">
    <w:name w:val="toc 3"/>
    <w:basedOn w:val="Normal"/>
    <w:next w:val="Normal"/>
    <w:uiPriority w:val="39"/>
    <w:pPr>
      <w:ind w:leftChars="400" w:left="840"/>
    </w:pPr>
  </w:style>
  <w:style w:type="paragraph" w:styleId="ListParagraph">
    <w:name w:val="List Paragraph"/>
    <w:qFormat/>
    <w:rPr>
      <w:sz w:val="24"/>
      <w:szCs w:val="24"/>
    </w:rPr>
  </w:style>
  <w:style w:type="character" w:customStyle="1" w:styleId="FootnoteTextChar">
    <w:name w:val="Footnote Text Char"/>
    <w:link w:val="FootnoteText"/>
    <w:uiPriority w:val="99"/>
    <w:semiHidden/>
    <w:unhideWhenUsed/>
    <w:qFormat/>
    <w:rPr>
      <w:sz w:val="20"/>
      <w:szCs w:val="20"/>
    </w:rPr>
  </w:style>
  <w:style w:type="character" w:customStyle="1" w:styleId="EndnoteTextChar">
    <w:name w:val="Endnote Text Char"/>
    <w:link w:val="EndnoteText"/>
    <w:uiPriority w:val="99"/>
    <w:semiHidden/>
    <w:unhideWhenUsed/>
    <w:qFormat/>
    <w:rPr>
      <w:sz w:val="20"/>
      <w:szCs w:val="20"/>
    </w:rPr>
  </w:style>
  <w:style w:type="paragraph" w:styleId="Header">
    <w:name w:val="header"/>
    <w:basedOn w:val="Normal"/>
    <w:link w:val="HeaderChar"/>
    <w:rsid w:val="00606CBF"/>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606CBF"/>
    <w:rPr>
      <w:rFonts w:ascii="Times New Roman" w:eastAsia="Times New Roman" w:hAnsi="Times New Roman" w:cs="Times New Roman"/>
    </w:rPr>
  </w:style>
  <w:style w:type="paragraph" w:styleId="TOCHeading">
    <w:name w:val="TOC Heading"/>
    <w:basedOn w:val="Heading1"/>
    <w:next w:val="Normal"/>
    <w:uiPriority w:val="39"/>
    <w:unhideWhenUsed/>
    <w:qFormat/>
    <w:rsid w:val="00606CBF"/>
    <w:pPr>
      <w:keepNext/>
      <w:keepLines/>
      <w:spacing w:before="240" w:after="0" w:line="259" w:lineRule="auto"/>
      <w:outlineLvl w:val="9"/>
    </w:pPr>
    <w:rPr>
      <w:rFonts w:asciiTheme="majorHAnsi" w:eastAsiaTheme="majorEastAsia" w:hAnsiTheme="majorHAnsi" w:cstheme="majorBidi"/>
      <w:b w:val="0"/>
      <w:bCs w:val="0"/>
      <w:color w:val="365F91"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961C1-2AA9-41D4-8074-F8F8E194F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26</Pages>
  <Words>3953</Words>
  <Characters>22535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My PC</cp:lastModifiedBy>
  <cp:revision>20</cp:revision>
  <dcterms:created xsi:type="dcterms:W3CDTF">2026-04-01T10:48:00Z</dcterms:created>
  <dcterms:modified xsi:type="dcterms:W3CDTF">2026-04-01T21:18:00Z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eyJoZGlkIjoiZDU4ZTQ0NjgwMzQ0NWQxMjYxNjkyMGYwMjdmYjBkZDgiLCJ1c2VySWQiOiI4ODEzODkxMzU2NTIzIn0=</vt:lpwstr>
  </property>
  <property fmtid="{D5CDD505-2E9C-101B-9397-08002B2CF9AE}" pid="3" name="KSOProductBuildVer">
    <vt:lpwstr>1033-12.1.0.25830</vt:lpwstr>
  </property>
  <property fmtid="{D5CDD505-2E9C-101B-9397-08002B2CF9AE}" pid="4" name="ICV">
    <vt:lpwstr>E3998746C58D4545A4C826F3FA2DE59E_13</vt:lpwstr>
  </property>
</Properties>
</file>