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9BFED4" w14:textId="77777777" w:rsidR="00767D5D" w:rsidRDefault="00767D5D" w:rsidP="00767D5D">
      <w:pPr>
        <w:spacing w:after="16" w:line="240" w:lineRule="auto"/>
        <w:ind w:left="0" w:right="0" w:firstLine="566"/>
        <w:jc w:val="left"/>
        <w:rPr>
          <w:b/>
          <w:sz w:val="22"/>
        </w:rPr>
      </w:pPr>
    </w:p>
    <w:p w14:paraId="35C04CC2" w14:textId="77777777" w:rsidR="00767D5D" w:rsidRDefault="00767D5D" w:rsidP="00767D5D">
      <w:pPr>
        <w:spacing w:after="16" w:line="240" w:lineRule="auto"/>
        <w:ind w:left="0" w:right="0" w:firstLine="566"/>
        <w:jc w:val="left"/>
        <w:rPr>
          <w:b/>
          <w:sz w:val="22"/>
        </w:rPr>
      </w:pPr>
    </w:p>
    <w:p w14:paraId="0E5D0C2D" w14:textId="77777777" w:rsidR="00767D5D" w:rsidRDefault="00767D5D" w:rsidP="00767D5D">
      <w:pPr>
        <w:spacing w:after="16" w:line="240" w:lineRule="auto"/>
        <w:ind w:left="0" w:right="0" w:firstLine="566"/>
        <w:jc w:val="left"/>
        <w:rPr>
          <w:b/>
          <w:sz w:val="22"/>
        </w:rPr>
      </w:pPr>
    </w:p>
    <w:p w14:paraId="41712360" w14:textId="2E285C49" w:rsidR="00767D5D" w:rsidRPr="00767D5D" w:rsidRDefault="00767D5D" w:rsidP="00767D5D">
      <w:pPr>
        <w:spacing w:after="16" w:line="240" w:lineRule="auto"/>
        <w:ind w:left="0" w:right="0" w:firstLine="566"/>
        <w:jc w:val="center"/>
        <w:rPr>
          <w:b/>
          <w:sz w:val="22"/>
          <w:u w:val="single"/>
        </w:rPr>
      </w:pPr>
      <w:r>
        <w:rPr>
          <w:b/>
          <w:sz w:val="22"/>
          <w:u w:val="single"/>
        </w:rPr>
        <w:t xml:space="preserve">Thomas COOK – Student number - </w:t>
      </w:r>
      <w:proofErr w:type="gramStart"/>
      <w:r>
        <w:rPr>
          <w:b/>
          <w:sz w:val="22"/>
          <w:u w:val="single"/>
        </w:rPr>
        <w:t>2236247</w:t>
      </w:r>
      <w:proofErr w:type="gramEnd"/>
    </w:p>
    <w:p w14:paraId="04E5820D" w14:textId="77777777" w:rsidR="00767D5D" w:rsidRDefault="00767D5D" w:rsidP="00767D5D">
      <w:pPr>
        <w:spacing w:after="16" w:line="240" w:lineRule="auto"/>
        <w:ind w:left="0" w:right="0" w:firstLine="566"/>
        <w:jc w:val="left"/>
        <w:rPr>
          <w:b/>
          <w:sz w:val="22"/>
        </w:rPr>
      </w:pPr>
    </w:p>
    <w:p w14:paraId="2497244A" w14:textId="77777777" w:rsidR="00767D5D" w:rsidRDefault="00767D5D" w:rsidP="00767D5D">
      <w:pPr>
        <w:spacing w:after="16" w:line="240" w:lineRule="auto"/>
        <w:ind w:left="0" w:right="0" w:firstLine="566"/>
        <w:jc w:val="left"/>
        <w:rPr>
          <w:b/>
          <w:sz w:val="22"/>
        </w:rPr>
      </w:pPr>
    </w:p>
    <w:p w14:paraId="2BF687AD" w14:textId="2785F752" w:rsidR="00767D5D" w:rsidRDefault="00767D5D" w:rsidP="00767D5D">
      <w:pPr>
        <w:spacing w:after="16" w:line="240" w:lineRule="auto"/>
        <w:ind w:left="0" w:right="0" w:firstLine="566"/>
        <w:jc w:val="center"/>
        <w:rPr>
          <w:b/>
          <w:sz w:val="22"/>
        </w:rPr>
      </w:pPr>
      <w:r>
        <w:rPr>
          <w:b/>
          <w:sz w:val="22"/>
        </w:rPr>
        <w:t>Academic assignment 1</w:t>
      </w:r>
    </w:p>
    <w:p w14:paraId="65937B0A" w14:textId="77777777" w:rsidR="00767D5D" w:rsidRDefault="00767D5D" w:rsidP="00767D5D">
      <w:pPr>
        <w:spacing w:after="16" w:line="240" w:lineRule="auto"/>
        <w:ind w:left="0" w:right="0" w:firstLine="566"/>
        <w:jc w:val="left"/>
        <w:rPr>
          <w:b/>
          <w:sz w:val="22"/>
        </w:rPr>
      </w:pPr>
    </w:p>
    <w:p w14:paraId="7A9E3F2D" w14:textId="77777777" w:rsidR="00767D5D" w:rsidRDefault="00767D5D" w:rsidP="00767D5D">
      <w:pPr>
        <w:spacing w:after="16" w:line="240" w:lineRule="auto"/>
        <w:ind w:left="0" w:right="0" w:firstLine="566"/>
        <w:jc w:val="left"/>
        <w:rPr>
          <w:b/>
          <w:sz w:val="22"/>
        </w:rPr>
      </w:pPr>
    </w:p>
    <w:p w14:paraId="778FDAA5" w14:textId="77777777" w:rsidR="00767D5D" w:rsidRDefault="00767D5D" w:rsidP="00767D5D">
      <w:pPr>
        <w:spacing w:after="16" w:line="240" w:lineRule="auto"/>
        <w:ind w:left="0" w:right="0" w:firstLine="566"/>
        <w:jc w:val="left"/>
        <w:rPr>
          <w:b/>
          <w:sz w:val="22"/>
        </w:rPr>
      </w:pPr>
    </w:p>
    <w:p w14:paraId="49169255" w14:textId="77777777" w:rsidR="00767D5D" w:rsidRDefault="00767D5D" w:rsidP="00767D5D">
      <w:pPr>
        <w:spacing w:after="16" w:line="240" w:lineRule="auto"/>
        <w:ind w:left="0" w:right="0" w:firstLine="566"/>
        <w:jc w:val="left"/>
        <w:rPr>
          <w:b/>
          <w:sz w:val="22"/>
        </w:rPr>
      </w:pPr>
    </w:p>
    <w:p w14:paraId="39DBA8C9" w14:textId="77777777" w:rsidR="00767D5D" w:rsidRDefault="00767D5D" w:rsidP="00767D5D">
      <w:pPr>
        <w:spacing w:after="16" w:line="240" w:lineRule="auto"/>
        <w:ind w:left="0" w:right="0" w:firstLine="566"/>
        <w:jc w:val="left"/>
        <w:rPr>
          <w:b/>
          <w:sz w:val="22"/>
        </w:rPr>
      </w:pPr>
    </w:p>
    <w:p w14:paraId="4869DF81" w14:textId="77777777" w:rsidR="00767D5D" w:rsidRDefault="00767D5D" w:rsidP="00767D5D">
      <w:pPr>
        <w:spacing w:after="16" w:line="240" w:lineRule="auto"/>
        <w:ind w:left="0" w:right="0" w:firstLine="566"/>
        <w:jc w:val="left"/>
        <w:rPr>
          <w:b/>
          <w:sz w:val="22"/>
        </w:rPr>
      </w:pPr>
    </w:p>
    <w:p w14:paraId="24E23BDF" w14:textId="77777777" w:rsidR="00767D5D" w:rsidRDefault="00767D5D" w:rsidP="00767D5D">
      <w:pPr>
        <w:spacing w:after="16" w:line="240" w:lineRule="auto"/>
        <w:ind w:left="0" w:right="0" w:firstLine="566"/>
        <w:jc w:val="left"/>
        <w:rPr>
          <w:b/>
          <w:sz w:val="22"/>
        </w:rPr>
      </w:pPr>
    </w:p>
    <w:p w14:paraId="56CB2051" w14:textId="77777777" w:rsidR="00767D5D" w:rsidRDefault="00767D5D" w:rsidP="00767D5D">
      <w:pPr>
        <w:spacing w:after="16" w:line="240" w:lineRule="auto"/>
        <w:ind w:left="0" w:right="0" w:firstLine="566"/>
        <w:jc w:val="left"/>
        <w:rPr>
          <w:b/>
          <w:sz w:val="22"/>
        </w:rPr>
      </w:pPr>
    </w:p>
    <w:p w14:paraId="28672240" w14:textId="77777777" w:rsidR="00767D5D" w:rsidRDefault="00767D5D" w:rsidP="00767D5D">
      <w:pPr>
        <w:spacing w:after="16" w:line="240" w:lineRule="auto"/>
        <w:ind w:left="0" w:right="0" w:firstLine="566"/>
        <w:jc w:val="left"/>
        <w:rPr>
          <w:b/>
          <w:sz w:val="22"/>
        </w:rPr>
      </w:pPr>
    </w:p>
    <w:p w14:paraId="01140E6A" w14:textId="77777777" w:rsidR="00767D5D" w:rsidRDefault="00767D5D" w:rsidP="00767D5D">
      <w:pPr>
        <w:spacing w:after="16" w:line="240" w:lineRule="auto"/>
        <w:ind w:left="0" w:right="0" w:firstLine="566"/>
        <w:jc w:val="left"/>
        <w:rPr>
          <w:b/>
          <w:sz w:val="22"/>
        </w:rPr>
      </w:pPr>
    </w:p>
    <w:p w14:paraId="48919935" w14:textId="77777777" w:rsidR="00767D5D" w:rsidRDefault="00767D5D" w:rsidP="00767D5D">
      <w:pPr>
        <w:spacing w:after="16" w:line="240" w:lineRule="auto"/>
        <w:ind w:left="0" w:right="0" w:firstLine="566"/>
        <w:jc w:val="left"/>
        <w:rPr>
          <w:b/>
          <w:sz w:val="22"/>
        </w:rPr>
      </w:pPr>
    </w:p>
    <w:p w14:paraId="2717899E" w14:textId="77777777" w:rsidR="00767D5D" w:rsidRDefault="00767D5D" w:rsidP="00767D5D">
      <w:pPr>
        <w:spacing w:after="16" w:line="240" w:lineRule="auto"/>
        <w:ind w:left="0" w:right="0" w:firstLine="566"/>
        <w:jc w:val="left"/>
        <w:rPr>
          <w:b/>
          <w:sz w:val="22"/>
        </w:rPr>
      </w:pPr>
    </w:p>
    <w:p w14:paraId="283EBD4A" w14:textId="77777777" w:rsidR="00767D5D" w:rsidRDefault="00767D5D" w:rsidP="00767D5D">
      <w:pPr>
        <w:spacing w:after="16" w:line="240" w:lineRule="auto"/>
        <w:ind w:left="0" w:right="0" w:firstLine="566"/>
        <w:jc w:val="left"/>
        <w:rPr>
          <w:b/>
          <w:sz w:val="22"/>
        </w:rPr>
      </w:pPr>
    </w:p>
    <w:p w14:paraId="68FF1CA9" w14:textId="77777777" w:rsidR="00767D5D" w:rsidRDefault="00767D5D" w:rsidP="00767D5D">
      <w:pPr>
        <w:spacing w:after="16" w:line="240" w:lineRule="auto"/>
        <w:ind w:left="0" w:right="0" w:firstLine="566"/>
        <w:jc w:val="left"/>
        <w:rPr>
          <w:b/>
          <w:sz w:val="22"/>
        </w:rPr>
      </w:pPr>
    </w:p>
    <w:p w14:paraId="515884EA" w14:textId="77777777" w:rsidR="00767D5D" w:rsidRDefault="00767D5D" w:rsidP="00767D5D">
      <w:pPr>
        <w:spacing w:after="16" w:line="240" w:lineRule="auto"/>
        <w:ind w:left="0" w:right="0" w:firstLine="566"/>
        <w:jc w:val="left"/>
        <w:rPr>
          <w:b/>
          <w:sz w:val="22"/>
        </w:rPr>
      </w:pPr>
    </w:p>
    <w:p w14:paraId="4AFD4B3F" w14:textId="77777777" w:rsidR="00767D5D" w:rsidRDefault="00767D5D" w:rsidP="00767D5D">
      <w:pPr>
        <w:spacing w:after="16" w:line="240" w:lineRule="auto"/>
        <w:ind w:left="0" w:right="0" w:firstLine="566"/>
        <w:jc w:val="left"/>
        <w:rPr>
          <w:b/>
          <w:sz w:val="22"/>
        </w:rPr>
      </w:pPr>
    </w:p>
    <w:p w14:paraId="18D566BA" w14:textId="77777777" w:rsidR="00767D5D" w:rsidRDefault="00767D5D" w:rsidP="00767D5D">
      <w:pPr>
        <w:spacing w:after="16" w:line="240" w:lineRule="auto"/>
        <w:ind w:left="0" w:right="0" w:firstLine="566"/>
        <w:jc w:val="left"/>
        <w:rPr>
          <w:b/>
          <w:sz w:val="22"/>
        </w:rPr>
      </w:pPr>
    </w:p>
    <w:p w14:paraId="250E944F" w14:textId="77777777" w:rsidR="00767D5D" w:rsidRDefault="00767D5D" w:rsidP="00767D5D">
      <w:pPr>
        <w:spacing w:after="16" w:line="240" w:lineRule="auto"/>
        <w:ind w:left="0" w:right="0" w:firstLine="566"/>
        <w:jc w:val="left"/>
        <w:rPr>
          <w:b/>
          <w:sz w:val="22"/>
        </w:rPr>
      </w:pPr>
    </w:p>
    <w:p w14:paraId="61800B60" w14:textId="77777777" w:rsidR="00767D5D" w:rsidRDefault="00767D5D" w:rsidP="00767D5D">
      <w:pPr>
        <w:spacing w:after="16" w:line="240" w:lineRule="auto"/>
        <w:ind w:left="0" w:right="0" w:firstLine="566"/>
        <w:jc w:val="left"/>
        <w:rPr>
          <w:b/>
          <w:sz w:val="22"/>
        </w:rPr>
      </w:pPr>
    </w:p>
    <w:p w14:paraId="4E8D7440" w14:textId="77777777" w:rsidR="00767D5D" w:rsidRDefault="00767D5D" w:rsidP="00767D5D">
      <w:pPr>
        <w:spacing w:after="16" w:line="240" w:lineRule="auto"/>
        <w:ind w:left="0" w:right="0" w:firstLine="566"/>
        <w:jc w:val="left"/>
        <w:rPr>
          <w:b/>
          <w:sz w:val="22"/>
        </w:rPr>
      </w:pPr>
    </w:p>
    <w:p w14:paraId="6D193764" w14:textId="77777777" w:rsidR="00767D5D" w:rsidRDefault="00767D5D" w:rsidP="00767D5D">
      <w:pPr>
        <w:spacing w:after="16" w:line="240" w:lineRule="auto"/>
        <w:ind w:left="0" w:right="0" w:firstLine="566"/>
        <w:jc w:val="left"/>
        <w:rPr>
          <w:b/>
          <w:sz w:val="22"/>
        </w:rPr>
      </w:pPr>
    </w:p>
    <w:p w14:paraId="66BFA054" w14:textId="77777777" w:rsidR="00767D5D" w:rsidRDefault="00767D5D" w:rsidP="00767D5D">
      <w:pPr>
        <w:spacing w:after="16" w:line="240" w:lineRule="auto"/>
        <w:ind w:left="0" w:right="0" w:firstLine="566"/>
        <w:jc w:val="left"/>
        <w:rPr>
          <w:b/>
          <w:sz w:val="22"/>
        </w:rPr>
      </w:pPr>
    </w:p>
    <w:p w14:paraId="44720C58" w14:textId="77777777" w:rsidR="00767D5D" w:rsidRDefault="00767D5D" w:rsidP="00767D5D">
      <w:pPr>
        <w:spacing w:after="16" w:line="240" w:lineRule="auto"/>
        <w:ind w:left="0" w:right="0" w:firstLine="566"/>
        <w:jc w:val="left"/>
        <w:rPr>
          <w:b/>
          <w:sz w:val="22"/>
        </w:rPr>
      </w:pPr>
    </w:p>
    <w:p w14:paraId="363EBDC9" w14:textId="77777777" w:rsidR="00767D5D" w:rsidRDefault="00767D5D" w:rsidP="00767D5D">
      <w:pPr>
        <w:spacing w:after="16" w:line="240" w:lineRule="auto"/>
        <w:ind w:left="0" w:right="0" w:firstLine="566"/>
        <w:jc w:val="left"/>
        <w:rPr>
          <w:b/>
          <w:sz w:val="22"/>
        </w:rPr>
      </w:pPr>
    </w:p>
    <w:p w14:paraId="44266075" w14:textId="77777777" w:rsidR="00767D5D" w:rsidRDefault="00767D5D" w:rsidP="00767D5D">
      <w:pPr>
        <w:spacing w:after="16" w:line="240" w:lineRule="auto"/>
        <w:ind w:left="0" w:right="0" w:firstLine="566"/>
        <w:jc w:val="left"/>
        <w:rPr>
          <w:b/>
          <w:sz w:val="22"/>
        </w:rPr>
      </w:pPr>
    </w:p>
    <w:p w14:paraId="71689C57" w14:textId="77777777" w:rsidR="00767D5D" w:rsidRDefault="00767D5D" w:rsidP="00767D5D">
      <w:pPr>
        <w:spacing w:after="16" w:line="240" w:lineRule="auto"/>
        <w:ind w:left="0" w:right="0" w:firstLine="566"/>
        <w:jc w:val="left"/>
        <w:rPr>
          <w:b/>
          <w:sz w:val="22"/>
        </w:rPr>
      </w:pPr>
    </w:p>
    <w:p w14:paraId="7B3A1876" w14:textId="77777777" w:rsidR="00767D5D" w:rsidRDefault="00767D5D" w:rsidP="00767D5D">
      <w:pPr>
        <w:spacing w:after="16" w:line="240" w:lineRule="auto"/>
        <w:ind w:left="0" w:right="0" w:firstLine="566"/>
        <w:jc w:val="left"/>
        <w:rPr>
          <w:b/>
          <w:sz w:val="22"/>
        </w:rPr>
      </w:pPr>
    </w:p>
    <w:p w14:paraId="0D36A9E0" w14:textId="77777777" w:rsidR="00767D5D" w:rsidRDefault="00767D5D" w:rsidP="00767D5D">
      <w:pPr>
        <w:spacing w:after="16" w:line="240" w:lineRule="auto"/>
        <w:ind w:left="0" w:right="0" w:firstLine="566"/>
        <w:jc w:val="left"/>
        <w:rPr>
          <w:b/>
          <w:sz w:val="22"/>
        </w:rPr>
      </w:pPr>
    </w:p>
    <w:p w14:paraId="2CEBC90A" w14:textId="77777777" w:rsidR="00767D5D" w:rsidRDefault="00767D5D" w:rsidP="00767D5D">
      <w:pPr>
        <w:spacing w:after="16" w:line="240" w:lineRule="auto"/>
        <w:ind w:left="0" w:right="0" w:firstLine="566"/>
        <w:jc w:val="left"/>
        <w:rPr>
          <w:b/>
          <w:sz w:val="22"/>
        </w:rPr>
      </w:pPr>
    </w:p>
    <w:p w14:paraId="5C6803CA" w14:textId="77777777" w:rsidR="00767D5D" w:rsidRDefault="00767D5D" w:rsidP="00767D5D">
      <w:pPr>
        <w:spacing w:after="16" w:line="240" w:lineRule="auto"/>
        <w:ind w:left="0" w:right="0" w:firstLine="566"/>
        <w:jc w:val="left"/>
        <w:rPr>
          <w:b/>
          <w:sz w:val="22"/>
        </w:rPr>
      </w:pPr>
    </w:p>
    <w:p w14:paraId="754679DC" w14:textId="77777777" w:rsidR="00767D5D" w:rsidRDefault="00767D5D" w:rsidP="00767D5D">
      <w:pPr>
        <w:spacing w:after="16" w:line="240" w:lineRule="auto"/>
        <w:ind w:left="0" w:right="0" w:firstLine="566"/>
        <w:jc w:val="left"/>
        <w:rPr>
          <w:b/>
          <w:sz w:val="22"/>
        </w:rPr>
      </w:pPr>
    </w:p>
    <w:p w14:paraId="2DB5139A" w14:textId="77777777" w:rsidR="00767D5D" w:rsidRDefault="00767D5D" w:rsidP="00767D5D">
      <w:pPr>
        <w:spacing w:after="16" w:line="240" w:lineRule="auto"/>
        <w:ind w:left="0" w:right="0" w:firstLine="566"/>
        <w:jc w:val="left"/>
        <w:rPr>
          <w:b/>
          <w:sz w:val="22"/>
        </w:rPr>
      </w:pPr>
    </w:p>
    <w:p w14:paraId="086B794B" w14:textId="77777777" w:rsidR="00767D5D" w:rsidRDefault="00767D5D" w:rsidP="00767D5D">
      <w:pPr>
        <w:spacing w:after="16" w:line="240" w:lineRule="auto"/>
        <w:ind w:left="0" w:right="0" w:firstLine="566"/>
        <w:jc w:val="left"/>
        <w:rPr>
          <w:b/>
          <w:sz w:val="22"/>
        </w:rPr>
      </w:pPr>
    </w:p>
    <w:p w14:paraId="3E6DC225" w14:textId="77777777" w:rsidR="00767D5D" w:rsidRDefault="00767D5D" w:rsidP="00767D5D">
      <w:pPr>
        <w:spacing w:after="16" w:line="240" w:lineRule="auto"/>
        <w:ind w:left="0" w:right="0" w:firstLine="566"/>
        <w:jc w:val="left"/>
        <w:rPr>
          <w:b/>
          <w:sz w:val="22"/>
        </w:rPr>
      </w:pPr>
    </w:p>
    <w:p w14:paraId="73EF9890" w14:textId="77777777" w:rsidR="00767D5D" w:rsidRDefault="00767D5D" w:rsidP="00767D5D">
      <w:pPr>
        <w:spacing w:after="16" w:line="240" w:lineRule="auto"/>
        <w:ind w:left="0" w:right="0" w:firstLine="566"/>
        <w:jc w:val="left"/>
        <w:rPr>
          <w:b/>
          <w:sz w:val="22"/>
        </w:rPr>
      </w:pPr>
    </w:p>
    <w:p w14:paraId="67587FCE" w14:textId="77777777" w:rsidR="00767D5D" w:rsidRDefault="00767D5D" w:rsidP="00767D5D">
      <w:pPr>
        <w:spacing w:after="16" w:line="240" w:lineRule="auto"/>
        <w:ind w:left="0" w:right="0" w:firstLine="566"/>
        <w:jc w:val="left"/>
        <w:rPr>
          <w:b/>
          <w:sz w:val="22"/>
        </w:rPr>
      </w:pPr>
    </w:p>
    <w:p w14:paraId="341B5C10" w14:textId="77777777" w:rsidR="00767D5D" w:rsidRDefault="00767D5D" w:rsidP="00767D5D">
      <w:pPr>
        <w:spacing w:after="16" w:line="240" w:lineRule="auto"/>
        <w:ind w:left="0" w:right="0" w:firstLine="566"/>
        <w:jc w:val="left"/>
        <w:rPr>
          <w:b/>
          <w:sz w:val="22"/>
        </w:rPr>
      </w:pPr>
    </w:p>
    <w:p w14:paraId="707CF95A" w14:textId="77777777" w:rsidR="00767D5D" w:rsidRDefault="00767D5D" w:rsidP="00767D5D">
      <w:pPr>
        <w:spacing w:after="16" w:line="240" w:lineRule="auto"/>
        <w:ind w:left="0" w:right="0" w:firstLine="566"/>
        <w:jc w:val="left"/>
        <w:rPr>
          <w:b/>
          <w:sz w:val="22"/>
        </w:rPr>
      </w:pPr>
    </w:p>
    <w:p w14:paraId="3ACCA8AF" w14:textId="77777777" w:rsidR="00767D5D" w:rsidRDefault="00767D5D" w:rsidP="00767D5D">
      <w:pPr>
        <w:spacing w:after="16" w:line="240" w:lineRule="auto"/>
        <w:ind w:left="0" w:right="0" w:firstLine="566"/>
        <w:jc w:val="left"/>
        <w:rPr>
          <w:b/>
          <w:sz w:val="22"/>
        </w:rPr>
      </w:pPr>
    </w:p>
    <w:p w14:paraId="60A499FF" w14:textId="77777777" w:rsidR="00767D5D" w:rsidRDefault="00767D5D" w:rsidP="00767D5D">
      <w:pPr>
        <w:spacing w:after="16" w:line="240" w:lineRule="auto"/>
        <w:ind w:left="0" w:right="0" w:firstLine="566"/>
        <w:jc w:val="left"/>
        <w:rPr>
          <w:b/>
          <w:sz w:val="22"/>
        </w:rPr>
      </w:pPr>
    </w:p>
    <w:p w14:paraId="2050D312" w14:textId="77777777" w:rsidR="00767D5D" w:rsidRDefault="00767D5D" w:rsidP="00767D5D">
      <w:pPr>
        <w:spacing w:after="16" w:line="240" w:lineRule="auto"/>
        <w:ind w:left="0" w:right="0" w:firstLine="566"/>
        <w:jc w:val="left"/>
        <w:rPr>
          <w:b/>
          <w:sz w:val="22"/>
        </w:rPr>
      </w:pPr>
    </w:p>
    <w:p w14:paraId="25285533" w14:textId="77777777" w:rsidR="00767D5D" w:rsidRDefault="00767D5D" w:rsidP="00767D5D">
      <w:pPr>
        <w:spacing w:after="16" w:line="240" w:lineRule="auto"/>
        <w:ind w:left="0" w:right="0" w:firstLine="0"/>
        <w:jc w:val="left"/>
        <w:rPr>
          <w:b/>
          <w:sz w:val="22"/>
        </w:rPr>
      </w:pPr>
    </w:p>
    <w:p w14:paraId="645C36AE" w14:textId="77777777" w:rsidR="00767D5D" w:rsidRDefault="00767D5D" w:rsidP="00767D5D">
      <w:pPr>
        <w:spacing w:after="16" w:line="240" w:lineRule="auto"/>
        <w:ind w:left="0" w:right="0" w:firstLine="0"/>
        <w:jc w:val="left"/>
        <w:rPr>
          <w:b/>
          <w:sz w:val="22"/>
        </w:rPr>
      </w:pPr>
    </w:p>
    <w:p w14:paraId="1FC75FF4" w14:textId="77777777" w:rsidR="00767D5D" w:rsidRDefault="00767D5D" w:rsidP="00767D5D">
      <w:pPr>
        <w:spacing w:after="16" w:line="240" w:lineRule="auto"/>
        <w:ind w:left="0" w:right="0" w:firstLine="566"/>
        <w:jc w:val="left"/>
        <w:rPr>
          <w:b/>
          <w:sz w:val="22"/>
        </w:rPr>
      </w:pPr>
    </w:p>
    <w:p w14:paraId="0D30D48C" w14:textId="4635FA12" w:rsidR="00767D5D" w:rsidRPr="00767D5D" w:rsidRDefault="00767D5D" w:rsidP="00767D5D">
      <w:pPr>
        <w:spacing w:after="16" w:line="240" w:lineRule="auto"/>
        <w:ind w:left="0" w:right="0" w:firstLine="566"/>
        <w:jc w:val="left"/>
        <w:rPr>
          <w:sz w:val="22"/>
          <w:szCs w:val="22"/>
        </w:rPr>
      </w:pPr>
      <w:r w:rsidRPr="00767D5D">
        <w:rPr>
          <w:b/>
          <w:sz w:val="22"/>
          <w:szCs w:val="22"/>
        </w:rPr>
        <w:lastRenderedPageBreak/>
        <w:t>Essay one – Maintaining Professional Standards</w:t>
      </w:r>
      <w:r w:rsidRPr="00767D5D">
        <w:rPr>
          <w:sz w:val="22"/>
          <w:szCs w:val="22"/>
        </w:rPr>
        <w:t>:</w:t>
      </w:r>
    </w:p>
    <w:p w14:paraId="2556A992" w14:textId="77777777" w:rsidR="00767D5D" w:rsidRPr="00767D5D" w:rsidRDefault="00767D5D" w:rsidP="00767D5D">
      <w:pPr>
        <w:spacing w:after="16" w:line="240" w:lineRule="auto"/>
        <w:ind w:left="566" w:right="0" w:firstLine="0"/>
        <w:jc w:val="left"/>
        <w:rPr>
          <w:b/>
          <w:bCs/>
          <w:sz w:val="22"/>
          <w:szCs w:val="22"/>
          <w:u w:val="single"/>
        </w:rPr>
      </w:pPr>
      <w:r w:rsidRPr="00767D5D">
        <w:rPr>
          <w:b/>
          <w:bCs/>
          <w:sz w:val="22"/>
          <w:szCs w:val="22"/>
          <w:u w:val="single"/>
        </w:rPr>
        <w:t>Critically examine policing policies and procedures aimed at reducing misconduct and malpractice by police officers. How might these increase public confidence in police?</w:t>
      </w:r>
    </w:p>
    <w:p w14:paraId="08B40E0D" w14:textId="77777777" w:rsidR="00767D5D" w:rsidRPr="00767D5D" w:rsidRDefault="00767D5D" w:rsidP="00767D5D">
      <w:pPr>
        <w:spacing w:after="16" w:line="240" w:lineRule="auto"/>
        <w:ind w:left="568" w:right="0" w:firstLine="0"/>
        <w:jc w:val="left"/>
        <w:rPr>
          <w:b/>
          <w:bCs/>
          <w:sz w:val="22"/>
          <w:szCs w:val="22"/>
          <w:u w:val="single"/>
        </w:rPr>
      </w:pPr>
    </w:p>
    <w:p w14:paraId="7E8BAB30" w14:textId="77777777" w:rsidR="00767D5D" w:rsidRPr="00767D5D" w:rsidRDefault="00767D5D" w:rsidP="00767D5D">
      <w:pPr>
        <w:spacing w:after="16" w:line="240" w:lineRule="auto"/>
        <w:ind w:left="568" w:right="0" w:firstLine="0"/>
        <w:jc w:val="left"/>
        <w:rPr>
          <w:sz w:val="22"/>
          <w:szCs w:val="22"/>
        </w:rPr>
      </w:pPr>
      <w:r w:rsidRPr="00767D5D">
        <w:rPr>
          <w:sz w:val="22"/>
          <w:szCs w:val="22"/>
        </w:rPr>
        <w:t>A survey conducted by (YouGov, 2023) has suggested that between July 2019 and June 2024, there has been an overall decrease in the public confidence of police. This survey posed the question ‘Generally speaking, how much confidence do you have in the police to deal with crime in your local area?’ the conclusions drawn from this survey were that in July 2019, 46 percent of those who participated in the survey, stated they had a fair amount of confidence within the police. Within the 5 years of this question being asked, that figure has dropped to 36 percent during 2024.</w:t>
      </w:r>
    </w:p>
    <w:p w14:paraId="4F333F8E" w14:textId="77777777" w:rsidR="00767D5D" w:rsidRPr="00767D5D" w:rsidRDefault="00767D5D" w:rsidP="00767D5D">
      <w:pPr>
        <w:spacing w:after="16" w:line="240" w:lineRule="auto"/>
        <w:ind w:left="568" w:right="0" w:firstLine="0"/>
        <w:jc w:val="left"/>
        <w:rPr>
          <w:sz w:val="22"/>
          <w:szCs w:val="22"/>
        </w:rPr>
      </w:pPr>
    </w:p>
    <w:p w14:paraId="7C1A12CF" w14:textId="77777777" w:rsidR="00767D5D" w:rsidRPr="00767D5D" w:rsidRDefault="00767D5D" w:rsidP="00767D5D">
      <w:pPr>
        <w:spacing w:after="16" w:line="240" w:lineRule="auto"/>
        <w:ind w:left="568" w:right="0" w:firstLine="0"/>
        <w:jc w:val="left"/>
        <w:rPr>
          <w:sz w:val="22"/>
          <w:szCs w:val="22"/>
        </w:rPr>
      </w:pPr>
      <w:r w:rsidRPr="00767D5D">
        <w:rPr>
          <w:sz w:val="22"/>
          <w:szCs w:val="22"/>
        </w:rPr>
        <w:t>In comparison to the survey by YouGov, the findings of the public perceptions summary tracker report 2022/2023, which was conducted by the Independent Office for Police Conduct (IOPC) illustrate that in the January of 2020, 63 percent of people felt positively towards the police. Following on from this, the figures from the IOPC survey display that 47 percent of those asked, felt positively towards the police during the month of April 2023. (IOPC, 2023)</w:t>
      </w:r>
    </w:p>
    <w:p w14:paraId="0F508271" w14:textId="77777777" w:rsidR="00767D5D" w:rsidRPr="00767D5D" w:rsidRDefault="00767D5D" w:rsidP="00767D5D">
      <w:pPr>
        <w:spacing w:after="16" w:line="240" w:lineRule="auto"/>
        <w:ind w:left="568" w:right="0" w:firstLine="0"/>
        <w:jc w:val="left"/>
        <w:rPr>
          <w:sz w:val="22"/>
          <w:szCs w:val="22"/>
        </w:rPr>
      </w:pPr>
    </w:p>
    <w:p w14:paraId="1EA8EA9E" w14:textId="77777777" w:rsidR="00767D5D" w:rsidRPr="00767D5D" w:rsidRDefault="00767D5D" w:rsidP="00767D5D">
      <w:pPr>
        <w:spacing w:after="16" w:line="240" w:lineRule="auto"/>
        <w:ind w:left="568" w:right="0" w:firstLine="0"/>
        <w:jc w:val="left"/>
        <w:rPr>
          <w:sz w:val="22"/>
          <w:szCs w:val="22"/>
        </w:rPr>
      </w:pPr>
      <w:r w:rsidRPr="00767D5D">
        <w:rPr>
          <w:sz w:val="22"/>
          <w:szCs w:val="22"/>
        </w:rPr>
        <w:t xml:space="preserve">In comparison, there is a difference of figures of 17 percent between both surveys on their initial figure. However, there is a difference in the time of when the surveys were conducted of 6 months. Similarly, to the most recent figures in each survey, there is a difference of 11 percent. </w:t>
      </w:r>
    </w:p>
    <w:p w14:paraId="513D6067" w14:textId="77777777" w:rsidR="00767D5D" w:rsidRPr="00767D5D" w:rsidRDefault="00767D5D" w:rsidP="00767D5D">
      <w:pPr>
        <w:spacing w:after="16" w:line="240" w:lineRule="auto"/>
        <w:ind w:left="568" w:right="0" w:firstLine="0"/>
        <w:jc w:val="left"/>
        <w:rPr>
          <w:sz w:val="22"/>
          <w:szCs w:val="22"/>
        </w:rPr>
      </w:pPr>
    </w:p>
    <w:p w14:paraId="3AA82151" w14:textId="77777777" w:rsidR="00767D5D" w:rsidRPr="00767D5D" w:rsidRDefault="00767D5D" w:rsidP="00767D5D">
      <w:pPr>
        <w:spacing w:after="16" w:line="240" w:lineRule="auto"/>
        <w:ind w:left="568" w:right="0" w:firstLine="0"/>
        <w:jc w:val="left"/>
        <w:rPr>
          <w:sz w:val="22"/>
          <w:szCs w:val="22"/>
        </w:rPr>
      </w:pPr>
      <w:r w:rsidRPr="00767D5D">
        <w:rPr>
          <w:sz w:val="22"/>
          <w:szCs w:val="22"/>
        </w:rPr>
        <w:t xml:space="preserve">It could be drawn from both surveys that the confidence within policing in the United Kingdom is on the decline. This could be for </w:t>
      </w:r>
      <w:proofErr w:type="gramStart"/>
      <w:r w:rsidRPr="00767D5D">
        <w:rPr>
          <w:sz w:val="22"/>
          <w:szCs w:val="22"/>
        </w:rPr>
        <w:t>a number of</w:t>
      </w:r>
      <w:proofErr w:type="gramEnd"/>
      <w:r w:rsidRPr="00767D5D">
        <w:rPr>
          <w:sz w:val="22"/>
          <w:szCs w:val="22"/>
        </w:rPr>
        <w:t xml:space="preserve"> reasons, which may include Covid-19 or other world events that have happened since 2019, however there will need to be policies and procedures put in place which are aimed at increasing public confidence in policing.</w:t>
      </w:r>
    </w:p>
    <w:p w14:paraId="5F12E85B" w14:textId="77777777" w:rsidR="00767D5D" w:rsidRPr="00767D5D" w:rsidRDefault="00767D5D" w:rsidP="00767D5D">
      <w:pPr>
        <w:spacing w:after="16" w:line="240" w:lineRule="auto"/>
        <w:ind w:right="0"/>
        <w:jc w:val="left"/>
        <w:rPr>
          <w:b/>
          <w:bCs/>
          <w:sz w:val="22"/>
          <w:szCs w:val="22"/>
          <w:u w:val="single"/>
        </w:rPr>
      </w:pPr>
    </w:p>
    <w:p w14:paraId="7368D348" w14:textId="77777777" w:rsidR="00767D5D" w:rsidRPr="00767D5D" w:rsidRDefault="00767D5D" w:rsidP="00767D5D">
      <w:pPr>
        <w:spacing w:after="16" w:line="240" w:lineRule="auto"/>
        <w:ind w:right="0"/>
        <w:jc w:val="left"/>
        <w:rPr>
          <w:b/>
          <w:bCs/>
          <w:sz w:val="22"/>
          <w:szCs w:val="22"/>
          <w:u w:val="single"/>
        </w:rPr>
      </w:pPr>
      <w:r w:rsidRPr="00767D5D">
        <w:rPr>
          <w:b/>
          <w:bCs/>
          <w:sz w:val="22"/>
          <w:szCs w:val="22"/>
          <w:u w:val="single"/>
        </w:rPr>
        <w:t>PACE (Key facts and important issues)</w:t>
      </w:r>
    </w:p>
    <w:p w14:paraId="177E6466" w14:textId="77777777" w:rsidR="00767D5D" w:rsidRPr="00767D5D" w:rsidRDefault="00767D5D" w:rsidP="00767D5D">
      <w:pPr>
        <w:spacing w:after="16" w:line="240" w:lineRule="auto"/>
        <w:ind w:left="0" w:right="0" w:firstLine="0"/>
        <w:jc w:val="left"/>
        <w:rPr>
          <w:b/>
          <w:bCs/>
          <w:sz w:val="22"/>
          <w:szCs w:val="22"/>
          <w:u w:val="single"/>
        </w:rPr>
      </w:pPr>
    </w:p>
    <w:p w14:paraId="66DE5E9D" w14:textId="77777777" w:rsidR="00767D5D" w:rsidRPr="00767D5D" w:rsidRDefault="00767D5D" w:rsidP="00767D5D">
      <w:pPr>
        <w:spacing w:after="16" w:line="240" w:lineRule="auto"/>
        <w:ind w:right="0"/>
        <w:jc w:val="left"/>
        <w:rPr>
          <w:sz w:val="22"/>
          <w:szCs w:val="22"/>
        </w:rPr>
      </w:pPr>
      <w:r w:rsidRPr="00767D5D">
        <w:rPr>
          <w:sz w:val="22"/>
          <w:szCs w:val="22"/>
        </w:rPr>
        <w:t>The Police and Criminal Evidence Act 1984 (PACE), is an act of Parliament which is aimed at balancing the powers of the police and the rights and freedoms of the public in the UK. PACE was a response to the loss of public confidence in the English criminal justice system. PACE governs most procedures within policing including arrests, detentions, and interviews. (Office, 2023)</w:t>
      </w:r>
    </w:p>
    <w:p w14:paraId="7BE0AAC3" w14:textId="77777777" w:rsidR="00767D5D" w:rsidRPr="00767D5D" w:rsidRDefault="00767D5D" w:rsidP="00767D5D">
      <w:pPr>
        <w:spacing w:after="16" w:line="240" w:lineRule="auto"/>
        <w:ind w:left="568" w:right="0" w:firstLine="0"/>
        <w:jc w:val="left"/>
        <w:rPr>
          <w:sz w:val="22"/>
          <w:szCs w:val="22"/>
        </w:rPr>
      </w:pPr>
    </w:p>
    <w:p w14:paraId="7503F319" w14:textId="77777777" w:rsidR="00767D5D" w:rsidRPr="00767D5D" w:rsidRDefault="00767D5D" w:rsidP="00767D5D">
      <w:pPr>
        <w:spacing w:after="16" w:line="240" w:lineRule="auto"/>
        <w:ind w:left="568" w:right="0" w:firstLine="0"/>
        <w:jc w:val="left"/>
        <w:rPr>
          <w:sz w:val="22"/>
          <w:szCs w:val="22"/>
        </w:rPr>
      </w:pPr>
      <w:r w:rsidRPr="00767D5D">
        <w:rPr>
          <w:sz w:val="22"/>
          <w:szCs w:val="22"/>
        </w:rPr>
        <w:t>In a book written by Professor Ed Cape and Professor Richard Young, it is argued that PACE was an innovative and controversial way in which to balance the investigation of crime. The changes that have been seen since the implementation of PACE, are highlighted in this book stating that since the introduction of PACE the police force have been increasingly professionalised. Furthermore, Young and Cape also provide an argument that PACE has needed constant revision and adjustment to meet the demands of the 21</w:t>
      </w:r>
      <w:r w:rsidRPr="00767D5D">
        <w:rPr>
          <w:sz w:val="22"/>
          <w:szCs w:val="22"/>
          <w:vertAlign w:val="superscript"/>
        </w:rPr>
        <w:t>st</w:t>
      </w:r>
      <w:r w:rsidRPr="00767D5D">
        <w:rPr>
          <w:sz w:val="22"/>
          <w:szCs w:val="22"/>
        </w:rPr>
        <w:t xml:space="preserve"> century crime. A point in which is touched on in the book (Young and Cape, 2008).</w:t>
      </w:r>
    </w:p>
    <w:p w14:paraId="3391F474" w14:textId="77777777" w:rsidR="00767D5D" w:rsidRPr="00767D5D" w:rsidRDefault="00767D5D" w:rsidP="00767D5D">
      <w:pPr>
        <w:spacing w:after="16" w:line="240" w:lineRule="auto"/>
        <w:ind w:left="0" w:right="0" w:firstLine="0"/>
        <w:jc w:val="left"/>
        <w:rPr>
          <w:b/>
          <w:bCs/>
          <w:sz w:val="22"/>
          <w:szCs w:val="22"/>
          <w:u w:val="single"/>
        </w:rPr>
      </w:pPr>
    </w:p>
    <w:p w14:paraId="015BCF0D" w14:textId="77777777" w:rsidR="00767D5D" w:rsidRPr="00767D5D" w:rsidRDefault="00767D5D" w:rsidP="00767D5D">
      <w:pPr>
        <w:spacing w:after="16" w:line="240" w:lineRule="auto"/>
        <w:ind w:left="568" w:right="0" w:firstLine="0"/>
        <w:jc w:val="left"/>
        <w:rPr>
          <w:b/>
          <w:bCs/>
          <w:sz w:val="22"/>
          <w:szCs w:val="22"/>
          <w:u w:val="single"/>
        </w:rPr>
      </w:pPr>
      <w:r w:rsidRPr="00767D5D">
        <w:rPr>
          <w:b/>
          <w:bCs/>
          <w:sz w:val="22"/>
          <w:szCs w:val="22"/>
          <w:u w:val="single"/>
        </w:rPr>
        <w:t xml:space="preserve">BWV </w:t>
      </w:r>
    </w:p>
    <w:p w14:paraId="3A22CF15" w14:textId="77777777" w:rsidR="00767D5D" w:rsidRPr="00767D5D" w:rsidRDefault="00767D5D" w:rsidP="00767D5D">
      <w:pPr>
        <w:spacing w:after="16" w:line="240" w:lineRule="auto"/>
        <w:ind w:left="568" w:right="0" w:firstLine="0"/>
        <w:jc w:val="left"/>
        <w:rPr>
          <w:b/>
          <w:bCs/>
          <w:sz w:val="22"/>
          <w:szCs w:val="22"/>
          <w:u w:val="single"/>
        </w:rPr>
      </w:pPr>
    </w:p>
    <w:p w14:paraId="646F3CA8" w14:textId="77777777" w:rsidR="00767D5D" w:rsidRPr="00767D5D" w:rsidRDefault="00767D5D" w:rsidP="00767D5D">
      <w:pPr>
        <w:spacing w:after="16" w:line="240" w:lineRule="auto"/>
        <w:ind w:left="568" w:right="0" w:firstLine="0"/>
        <w:jc w:val="left"/>
        <w:rPr>
          <w:sz w:val="22"/>
          <w:szCs w:val="22"/>
        </w:rPr>
      </w:pPr>
      <w:r w:rsidRPr="00767D5D">
        <w:rPr>
          <w:sz w:val="22"/>
          <w:szCs w:val="22"/>
        </w:rPr>
        <w:t>In 2021, Information was given out by the Scottish Police Authority, showing the impact of police using body worn video. This information shows that of approximately 8,835 people, over 50 percent stated that they would feel much safer if an officer decided to use their body worn video often or in every interaction. (Authority, 2021)</w:t>
      </w:r>
    </w:p>
    <w:p w14:paraId="1A76F125" w14:textId="77777777" w:rsidR="00767D5D" w:rsidRPr="00767D5D" w:rsidRDefault="00767D5D" w:rsidP="00767D5D">
      <w:pPr>
        <w:spacing w:after="16" w:line="240" w:lineRule="auto"/>
        <w:ind w:left="568" w:right="0" w:firstLine="0"/>
        <w:jc w:val="left"/>
        <w:rPr>
          <w:sz w:val="22"/>
          <w:szCs w:val="22"/>
        </w:rPr>
      </w:pPr>
    </w:p>
    <w:p w14:paraId="600DD26F" w14:textId="77777777" w:rsidR="00767D5D" w:rsidRPr="00767D5D" w:rsidRDefault="00767D5D" w:rsidP="00767D5D">
      <w:pPr>
        <w:spacing w:after="16" w:line="240" w:lineRule="auto"/>
        <w:ind w:left="568" w:right="0" w:firstLine="0"/>
        <w:jc w:val="left"/>
        <w:rPr>
          <w:sz w:val="22"/>
          <w:szCs w:val="22"/>
        </w:rPr>
      </w:pPr>
      <w:r w:rsidRPr="00767D5D">
        <w:rPr>
          <w:sz w:val="22"/>
          <w:szCs w:val="22"/>
        </w:rPr>
        <w:t>A book written following 10 years of research on the use of body worn video in Northamptonshire by David Spencer and Richard Cheshire, highlights some of the key facts and important issues surrounding the use of BWV. Both argue that policies surrounding the BWV should be tailored to the officers’ experiences and that it will put the force in an inviable position to any further implementation of technology. On the contrary, both have outlined the negatives that come with the use of the BWV. It is argued that there needs to be quicker and simpler ICT infrastructure for the use of BWV, the storage needs to be increased and the most important part being that it can take time, specifically up to 15 months, for officers to get used to using the Body Worn Videos.</w:t>
      </w:r>
    </w:p>
    <w:p w14:paraId="0D4EDCCC" w14:textId="77777777" w:rsidR="00767D5D" w:rsidRPr="00767D5D" w:rsidRDefault="00767D5D" w:rsidP="00767D5D">
      <w:pPr>
        <w:spacing w:after="16" w:line="240" w:lineRule="auto"/>
        <w:ind w:left="568" w:right="0" w:firstLine="0"/>
        <w:jc w:val="left"/>
        <w:rPr>
          <w:sz w:val="22"/>
          <w:szCs w:val="22"/>
        </w:rPr>
      </w:pPr>
      <w:r w:rsidRPr="00767D5D">
        <w:rPr>
          <w:sz w:val="22"/>
          <w:szCs w:val="22"/>
        </w:rPr>
        <w:t>(David Spencer, Richard Cheshire, 2018)</w:t>
      </w:r>
    </w:p>
    <w:p w14:paraId="257923E0" w14:textId="77777777" w:rsidR="00767D5D" w:rsidRPr="00767D5D" w:rsidRDefault="00767D5D" w:rsidP="00767D5D">
      <w:pPr>
        <w:spacing w:after="16" w:line="240" w:lineRule="auto"/>
        <w:ind w:left="568" w:right="0" w:firstLine="0"/>
        <w:jc w:val="left"/>
        <w:rPr>
          <w:sz w:val="22"/>
          <w:szCs w:val="22"/>
        </w:rPr>
      </w:pPr>
    </w:p>
    <w:p w14:paraId="336210D5" w14:textId="77777777" w:rsidR="00767D5D" w:rsidRPr="00767D5D" w:rsidRDefault="00767D5D" w:rsidP="00767D5D">
      <w:pPr>
        <w:spacing w:after="16" w:line="240" w:lineRule="auto"/>
        <w:ind w:left="568" w:right="0" w:firstLine="0"/>
        <w:jc w:val="left"/>
        <w:rPr>
          <w:sz w:val="22"/>
          <w:szCs w:val="22"/>
        </w:rPr>
      </w:pPr>
    </w:p>
    <w:p w14:paraId="542C87A8" w14:textId="77777777" w:rsidR="00767D5D" w:rsidRPr="00767D5D" w:rsidRDefault="00767D5D" w:rsidP="00767D5D">
      <w:pPr>
        <w:spacing w:after="16" w:line="240" w:lineRule="auto"/>
        <w:ind w:left="568" w:right="0" w:firstLine="0"/>
        <w:jc w:val="left"/>
        <w:rPr>
          <w:b/>
          <w:bCs/>
          <w:sz w:val="22"/>
          <w:szCs w:val="22"/>
          <w:u w:val="single"/>
        </w:rPr>
      </w:pPr>
      <w:r w:rsidRPr="00767D5D">
        <w:rPr>
          <w:b/>
          <w:bCs/>
          <w:sz w:val="22"/>
          <w:szCs w:val="22"/>
          <w:u w:val="single"/>
        </w:rPr>
        <w:t>Code Of Ethics</w:t>
      </w:r>
    </w:p>
    <w:p w14:paraId="4B5D0E6C" w14:textId="77777777" w:rsidR="00767D5D" w:rsidRPr="00767D5D" w:rsidRDefault="00767D5D" w:rsidP="00767D5D">
      <w:pPr>
        <w:spacing w:after="16" w:line="240" w:lineRule="auto"/>
        <w:ind w:left="0" w:right="0" w:firstLine="0"/>
        <w:jc w:val="left"/>
        <w:rPr>
          <w:b/>
          <w:bCs/>
          <w:sz w:val="22"/>
          <w:szCs w:val="22"/>
          <w:u w:val="single"/>
        </w:rPr>
      </w:pPr>
    </w:p>
    <w:p w14:paraId="4BFF2FA2" w14:textId="77777777" w:rsidR="00767D5D" w:rsidRPr="00767D5D" w:rsidRDefault="00767D5D" w:rsidP="00767D5D">
      <w:pPr>
        <w:spacing w:after="16" w:line="240" w:lineRule="auto"/>
        <w:ind w:left="568" w:right="0" w:firstLine="152"/>
        <w:jc w:val="left"/>
        <w:rPr>
          <w:sz w:val="22"/>
          <w:szCs w:val="22"/>
        </w:rPr>
      </w:pPr>
      <w:r w:rsidRPr="00767D5D">
        <w:rPr>
          <w:sz w:val="22"/>
          <w:szCs w:val="22"/>
        </w:rPr>
        <w:t xml:space="preserve">(Policing, 2024) state that the code of ethics has been implemented </w:t>
      </w:r>
      <w:proofErr w:type="gramStart"/>
      <w:r w:rsidRPr="00767D5D">
        <w:rPr>
          <w:sz w:val="22"/>
          <w:szCs w:val="22"/>
        </w:rPr>
        <w:t>in order to</w:t>
      </w:r>
      <w:proofErr w:type="gramEnd"/>
      <w:r w:rsidRPr="00767D5D">
        <w:rPr>
          <w:sz w:val="22"/>
          <w:szCs w:val="22"/>
        </w:rPr>
        <w:t xml:space="preserve"> provide direction on promoting ethical and professional behaviour within the force. In 2024, the code of ethics was updated and now has two parts, the first of which being Ethical Policing principles and the second part being Guidance for ethical and professional behaviour in policing. </w:t>
      </w:r>
    </w:p>
    <w:p w14:paraId="17D330FF" w14:textId="77777777" w:rsidR="00767D5D" w:rsidRPr="00767D5D" w:rsidRDefault="00767D5D" w:rsidP="00767D5D">
      <w:pPr>
        <w:spacing w:after="16" w:line="240" w:lineRule="auto"/>
        <w:ind w:left="568" w:right="0" w:firstLine="152"/>
        <w:jc w:val="left"/>
        <w:rPr>
          <w:sz w:val="22"/>
          <w:szCs w:val="22"/>
        </w:rPr>
      </w:pPr>
      <w:r w:rsidRPr="00767D5D">
        <w:rPr>
          <w:sz w:val="22"/>
          <w:szCs w:val="22"/>
        </w:rPr>
        <w:t xml:space="preserve">(Gov.uk, 2024) argue that the new Code of Ethics will give greater transparency for the public on the decision making of the police and the standards in which they can expect the police to act. This in turn allows the public to have an increased confidence in what to expect from the police. </w:t>
      </w:r>
    </w:p>
    <w:p w14:paraId="7BF9EBC7" w14:textId="77777777" w:rsidR="00767D5D" w:rsidRPr="00767D5D" w:rsidRDefault="00767D5D" w:rsidP="00767D5D">
      <w:pPr>
        <w:spacing w:after="16" w:line="240" w:lineRule="auto"/>
        <w:ind w:left="0" w:right="0" w:firstLine="0"/>
        <w:jc w:val="left"/>
        <w:rPr>
          <w:sz w:val="22"/>
          <w:szCs w:val="22"/>
        </w:rPr>
      </w:pPr>
    </w:p>
    <w:p w14:paraId="3DD73EC2" w14:textId="77777777" w:rsidR="00767D5D" w:rsidRPr="00767D5D" w:rsidRDefault="00767D5D" w:rsidP="00767D5D">
      <w:pPr>
        <w:spacing w:after="16" w:line="240" w:lineRule="auto"/>
        <w:ind w:left="568" w:right="0" w:firstLine="0"/>
        <w:jc w:val="left"/>
        <w:rPr>
          <w:sz w:val="22"/>
          <w:szCs w:val="22"/>
        </w:rPr>
      </w:pPr>
      <w:r w:rsidRPr="00767D5D">
        <w:rPr>
          <w:sz w:val="22"/>
          <w:szCs w:val="22"/>
        </w:rPr>
        <w:t xml:space="preserve">In conclusion, the use of policies and procedures to reduce misconduct within policing is an ever-growing topic, with new policies and procedures being implemented constantly. The topics that have been talked about within this essay have shown that some procedures are more effective than others, especially when it comes to increasing public confidence in the police. However, there are still a large majority of the population who have little – no involvement with the police, in 20220 this figure was around 74 percent. This may suggest that some of the populations view on policing is based </w:t>
      </w:r>
      <w:proofErr w:type="spellStart"/>
      <w:r w:rsidRPr="00767D5D">
        <w:rPr>
          <w:sz w:val="22"/>
          <w:szCs w:val="22"/>
        </w:rPr>
        <w:t>of</w:t>
      </w:r>
      <w:proofErr w:type="spellEnd"/>
      <w:r w:rsidRPr="00767D5D">
        <w:rPr>
          <w:sz w:val="22"/>
          <w:szCs w:val="22"/>
        </w:rPr>
        <w:t xml:space="preserve"> factors other than personal interactions. (Brown, 2023)</w:t>
      </w:r>
    </w:p>
    <w:p w14:paraId="058F6FEC" w14:textId="77777777" w:rsidR="00767D5D" w:rsidRPr="00767D5D" w:rsidRDefault="00767D5D" w:rsidP="00767D5D">
      <w:pPr>
        <w:spacing w:after="16" w:line="240" w:lineRule="auto"/>
        <w:ind w:left="0" w:right="0" w:firstLine="0"/>
        <w:jc w:val="left"/>
        <w:rPr>
          <w:sz w:val="22"/>
          <w:szCs w:val="22"/>
        </w:rPr>
      </w:pPr>
      <w:r w:rsidRPr="00767D5D">
        <w:rPr>
          <w:sz w:val="22"/>
          <w:szCs w:val="22"/>
        </w:rPr>
        <w:tab/>
      </w:r>
    </w:p>
    <w:p w14:paraId="6AC5633C" w14:textId="77777777" w:rsidR="00767D5D" w:rsidRPr="00767D5D" w:rsidRDefault="00767D5D" w:rsidP="00767D5D">
      <w:pPr>
        <w:spacing w:after="16" w:line="240" w:lineRule="auto"/>
        <w:ind w:left="568" w:right="0" w:firstLine="0"/>
        <w:jc w:val="left"/>
        <w:rPr>
          <w:sz w:val="22"/>
          <w:szCs w:val="22"/>
        </w:rPr>
      </w:pPr>
      <w:r w:rsidRPr="00767D5D">
        <w:rPr>
          <w:sz w:val="22"/>
          <w:szCs w:val="22"/>
        </w:rPr>
        <w:tab/>
        <w:t xml:space="preserve">Moreover, throughout the research one point remains consistent, and that is that public confidence is key within forming relationships between the police force and the public. It can be a main factor in safeguarding the public and ensuring that the public are willing to cooperate with the police and aid the police within investigations. (Warwick </w:t>
      </w:r>
      <w:proofErr w:type="gramStart"/>
      <w:r w:rsidRPr="00767D5D">
        <w:rPr>
          <w:sz w:val="22"/>
          <w:szCs w:val="22"/>
        </w:rPr>
        <w:t>University ,</w:t>
      </w:r>
      <w:proofErr w:type="gramEnd"/>
      <w:r w:rsidRPr="00767D5D">
        <w:rPr>
          <w:sz w:val="22"/>
          <w:szCs w:val="22"/>
        </w:rPr>
        <w:t xml:space="preserve"> 2015)</w:t>
      </w:r>
    </w:p>
    <w:p w14:paraId="317CDEF9" w14:textId="77777777" w:rsidR="00767D5D" w:rsidRPr="00767D5D" w:rsidRDefault="00767D5D" w:rsidP="00767D5D">
      <w:pPr>
        <w:spacing w:after="16" w:line="240" w:lineRule="auto"/>
        <w:ind w:left="0" w:right="0" w:firstLine="0"/>
        <w:jc w:val="left"/>
        <w:rPr>
          <w:b/>
          <w:bCs/>
          <w:sz w:val="22"/>
          <w:szCs w:val="22"/>
          <w:u w:val="single"/>
        </w:rPr>
      </w:pPr>
    </w:p>
    <w:p w14:paraId="1E82B8C5" w14:textId="77777777" w:rsidR="00767D5D" w:rsidRPr="00767D5D" w:rsidRDefault="00767D5D" w:rsidP="00767D5D">
      <w:pPr>
        <w:spacing w:after="16" w:line="240" w:lineRule="auto"/>
        <w:ind w:left="0" w:right="0" w:firstLine="0"/>
        <w:jc w:val="left"/>
        <w:rPr>
          <w:sz w:val="22"/>
          <w:szCs w:val="22"/>
        </w:rPr>
      </w:pPr>
    </w:p>
    <w:p w14:paraId="17F72DE4" w14:textId="77777777" w:rsidR="00767D5D" w:rsidRPr="00767D5D" w:rsidRDefault="00767D5D" w:rsidP="00767D5D">
      <w:pPr>
        <w:spacing w:after="16" w:line="240" w:lineRule="auto"/>
        <w:ind w:left="0" w:right="0" w:firstLine="0"/>
        <w:jc w:val="left"/>
        <w:rPr>
          <w:sz w:val="22"/>
          <w:szCs w:val="22"/>
        </w:rPr>
      </w:pPr>
    </w:p>
    <w:p w14:paraId="00A852E2" w14:textId="77777777" w:rsidR="00767D5D" w:rsidRPr="00767D5D" w:rsidRDefault="00767D5D" w:rsidP="00767D5D">
      <w:pPr>
        <w:spacing w:after="16" w:line="240" w:lineRule="auto"/>
        <w:ind w:left="568" w:right="0" w:firstLine="0"/>
        <w:jc w:val="left"/>
        <w:rPr>
          <w:b/>
          <w:bCs/>
          <w:sz w:val="22"/>
          <w:szCs w:val="22"/>
          <w:u w:val="single"/>
        </w:rPr>
      </w:pPr>
      <w:r w:rsidRPr="00767D5D">
        <w:rPr>
          <w:b/>
          <w:bCs/>
          <w:sz w:val="22"/>
          <w:szCs w:val="22"/>
          <w:u w:val="single"/>
        </w:rPr>
        <w:t>WORD COUNT - 951</w:t>
      </w:r>
    </w:p>
    <w:p w14:paraId="54804D6A" w14:textId="77777777" w:rsidR="00767D5D" w:rsidRPr="00767D5D" w:rsidRDefault="00767D5D" w:rsidP="00767D5D">
      <w:pPr>
        <w:spacing w:after="16" w:line="240" w:lineRule="auto"/>
        <w:ind w:left="568" w:right="0" w:firstLine="0"/>
        <w:jc w:val="left"/>
        <w:rPr>
          <w:sz w:val="22"/>
          <w:szCs w:val="22"/>
        </w:rPr>
      </w:pPr>
    </w:p>
    <w:p w14:paraId="5926C6E1" w14:textId="77777777" w:rsidR="00767D5D" w:rsidRPr="00767D5D" w:rsidRDefault="00767D5D" w:rsidP="00767D5D">
      <w:pPr>
        <w:spacing w:after="16" w:line="240" w:lineRule="auto"/>
        <w:ind w:left="0" w:right="0" w:firstLine="0"/>
        <w:jc w:val="left"/>
        <w:rPr>
          <w:sz w:val="22"/>
          <w:szCs w:val="22"/>
        </w:rPr>
      </w:pPr>
      <w:r w:rsidRPr="00767D5D">
        <w:rPr>
          <w:sz w:val="22"/>
          <w:szCs w:val="22"/>
        </w:rPr>
        <w:t xml:space="preserve">        </w:t>
      </w:r>
    </w:p>
    <w:p w14:paraId="3FA89635" w14:textId="77777777" w:rsidR="00767D5D" w:rsidRPr="00767D5D" w:rsidRDefault="00767D5D" w:rsidP="00767D5D">
      <w:pPr>
        <w:spacing w:after="16" w:line="240" w:lineRule="auto"/>
        <w:ind w:left="0" w:right="0" w:firstLine="0"/>
        <w:jc w:val="left"/>
        <w:rPr>
          <w:sz w:val="22"/>
          <w:szCs w:val="22"/>
        </w:rPr>
      </w:pPr>
    </w:p>
    <w:p w14:paraId="41973B62" w14:textId="77777777" w:rsidR="00767D5D" w:rsidRPr="00767D5D" w:rsidRDefault="00767D5D" w:rsidP="00767D5D">
      <w:pPr>
        <w:spacing w:after="16" w:line="240" w:lineRule="auto"/>
        <w:ind w:left="0" w:right="0" w:firstLine="0"/>
        <w:jc w:val="left"/>
        <w:rPr>
          <w:sz w:val="22"/>
          <w:szCs w:val="22"/>
        </w:rPr>
      </w:pPr>
    </w:p>
    <w:p w14:paraId="571A82F3" w14:textId="77777777" w:rsidR="00767D5D" w:rsidRDefault="00767D5D" w:rsidP="00767D5D">
      <w:pPr>
        <w:spacing w:after="16" w:line="240" w:lineRule="auto"/>
        <w:ind w:left="0" w:right="0" w:firstLine="0"/>
        <w:jc w:val="left"/>
        <w:rPr>
          <w:sz w:val="22"/>
          <w:szCs w:val="22"/>
        </w:rPr>
      </w:pPr>
    </w:p>
    <w:p w14:paraId="3D8949AF" w14:textId="77777777" w:rsidR="00767D5D" w:rsidRDefault="00767D5D" w:rsidP="00767D5D">
      <w:pPr>
        <w:spacing w:after="16" w:line="240" w:lineRule="auto"/>
        <w:ind w:left="0" w:right="0" w:firstLine="0"/>
        <w:jc w:val="left"/>
        <w:rPr>
          <w:sz w:val="22"/>
          <w:szCs w:val="22"/>
        </w:rPr>
      </w:pPr>
    </w:p>
    <w:p w14:paraId="6879848C" w14:textId="77777777" w:rsidR="00767D5D" w:rsidRPr="00767D5D" w:rsidRDefault="00767D5D" w:rsidP="00767D5D">
      <w:pPr>
        <w:spacing w:after="16" w:line="240" w:lineRule="auto"/>
        <w:ind w:left="0" w:right="0" w:firstLine="0"/>
        <w:jc w:val="left"/>
        <w:rPr>
          <w:sz w:val="22"/>
          <w:szCs w:val="22"/>
        </w:rPr>
      </w:pPr>
    </w:p>
    <w:p w14:paraId="344C1A65" w14:textId="40C1EC18" w:rsidR="00767D5D" w:rsidRPr="00767D5D" w:rsidRDefault="00767D5D" w:rsidP="00767D5D">
      <w:pPr>
        <w:spacing w:after="16" w:line="240" w:lineRule="auto"/>
        <w:ind w:left="0" w:right="0" w:firstLine="553"/>
        <w:jc w:val="left"/>
        <w:rPr>
          <w:sz w:val="22"/>
          <w:szCs w:val="22"/>
        </w:rPr>
      </w:pPr>
      <w:r w:rsidRPr="00767D5D">
        <w:rPr>
          <w:b/>
          <w:sz w:val="22"/>
          <w:szCs w:val="22"/>
        </w:rPr>
        <w:t xml:space="preserve">Essay two – Public Protection </w:t>
      </w:r>
    </w:p>
    <w:p w14:paraId="669D6D8E" w14:textId="77777777" w:rsidR="00767D5D" w:rsidRPr="00767D5D" w:rsidRDefault="00767D5D" w:rsidP="00767D5D">
      <w:pPr>
        <w:spacing w:after="8" w:line="264" w:lineRule="auto"/>
        <w:ind w:left="563" w:right="507"/>
        <w:jc w:val="left"/>
        <w:rPr>
          <w:sz w:val="22"/>
          <w:szCs w:val="22"/>
        </w:rPr>
      </w:pPr>
      <w:r w:rsidRPr="00767D5D">
        <w:rPr>
          <w:sz w:val="22"/>
          <w:szCs w:val="22"/>
        </w:rPr>
        <w:t xml:space="preserve">What characteristics (socio-economic, psychological etc.) can make a person vulnerable to exploitation to criminal gangs?  </w:t>
      </w:r>
    </w:p>
    <w:p w14:paraId="4080CAC2" w14:textId="77777777" w:rsidR="00767D5D" w:rsidRPr="00767D5D" w:rsidRDefault="00767D5D" w:rsidP="00767D5D">
      <w:pPr>
        <w:spacing w:after="8" w:line="264" w:lineRule="auto"/>
        <w:ind w:left="563" w:right="507"/>
        <w:jc w:val="left"/>
        <w:rPr>
          <w:sz w:val="22"/>
          <w:szCs w:val="22"/>
        </w:rPr>
      </w:pPr>
      <w:r w:rsidRPr="00767D5D">
        <w:rPr>
          <w:sz w:val="22"/>
          <w:szCs w:val="22"/>
        </w:rPr>
        <w:t xml:space="preserve">Your answer must be based on academic research. </w:t>
      </w:r>
    </w:p>
    <w:p w14:paraId="27EF5D14" w14:textId="77777777" w:rsidR="00767D5D" w:rsidRPr="00767D5D" w:rsidRDefault="00767D5D" w:rsidP="00767D5D">
      <w:pPr>
        <w:spacing w:after="8" w:line="264" w:lineRule="auto"/>
        <w:ind w:left="563" w:right="507"/>
        <w:jc w:val="left"/>
        <w:rPr>
          <w:sz w:val="22"/>
          <w:szCs w:val="22"/>
        </w:rPr>
      </w:pPr>
    </w:p>
    <w:p w14:paraId="24D2919F" w14:textId="77777777" w:rsidR="00767D5D" w:rsidRPr="00767D5D" w:rsidRDefault="00767D5D" w:rsidP="00767D5D">
      <w:pPr>
        <w:spacing w:after="8" w:line="264" w:lineRule="auto"/>
        <w:ind w:left="563" w:right="507"/>
        <w:jc w:val="left"/>
        <w:rPr>
          <w:sz w:val="22"/>
          <w:szCs w:val="22"/>
        </w:rPr>
      </w:pPr>
      <w:r w:rsidRPr="00767D5D">
        <w:rPr>
          <w:b/>
          <w:sz w:val="22"/>
          <w:szCs w:val="22"/>
        </w:rPr>
        <w:t xml:space="preserve">Word limit: </w:t>
      </w:r>
      <w:r w:rsidRPr="00767D5D">
        <w:rPr>
          <w:sz w:val="22"/>
          <w:szCs w:val="22"/>
        </w:rPr>
        <w:t xml:space="preserve">1000 words. </w:t>
      </w:r>
    </w:p>
    <w:p w14:paraId="3D2953EF" w14:textId="77777777" w:rsidR="00767D5D" w:rsidRPr="00767D5D" w:rsidRDefault="00767D5D" w:rsidP="00767D5D">
      <w:pPr>
        <w:spacing w:after="16" w:line="240" w:lineRule="auto"/>
        <w:ind w:left="568" w:right="0" w:firstLine="0"/>
        <w:jc w:val="left"/>
        <w:rPr>
          <w:sz w:val="22"/>
          <w:szCs w:val="22"/>
        </w:rPr>
      </w:pPr>
      <w:r w:rsidRPr="00767D5D">
        <w:rPr>
          <w:sz w:val="22"/>
          <w:szCs w:val="22"/>
        </w:rPr>
        <w:t xml:space="preserve"> </w:t>
      </w:r>
    </w:p>
    <w:p w14:paraId="7585C320" w14:textId="77777777" w:rsidR="00767D5D" w:rsidRPr="00767D5D" w:rsidRDefault="00767D5D" w:rsidP="00767D5D">
      <w:pPr>
        <w:spacing w:after="16" w:line="240" w:lineRule="auto"/>
        <w:ind w:left="568" w:right="0" w:firstLine="0"/>
        <w:jc w:val="left"/>
        <w:rPr>
          <w:sz w:val="22"/>
          <w:szCs w:val="22"/>
        </w:rPr>
      </w:pPr>
      <w:r w:rsidRPr="00767D5D">
        <w:rPr>
          <w:sz w:val="22"/>
          <w:szCs w:val="22"/>
        </w:rPr>
        <w:t xml:space="preserve">The definition of ‘Criminal gangs’ as per (NSPCC, 2019) is a group of individuals for whom involvement in crime is for person gain (Financial or otherwise). For most crime is their ‘occupations.’ There are many reasons outlined why becoming part of a ‘Gang’ can appeal to those at risk of exploitation such as gaining a sense of belonging, monetary incentives or maybe those at risks don’t see it as being in a ‘Gang’ but rather a social group. </w:t>
      </w:r>
    </w:p>
    <w:p w14:paraId="279B9185" w14:textId="77777777" w:rsidR="00767D5D" w:rsidRPr="00767D5D" w:rsidRDefault="00767D5D" w:rsidP="00767D5D">
      <w:pPr>
        <w:spacing w:after="16" w:line="240" w:lineRule="auto"/>
        <w:ind w:left="0" w:right="0" w:firstLine="0"/>
        <w:jc w:val="left"/>
        <w:rPr>
          <w:sz w:val="22"/>
          <w:szCs w:val="22"/>
        </w:rPr>
      </w:pPr>
    </w:p>
    <w:p w14:paraId="162A6E91" w14:textId="77777777" w:rsidR="00767D5D" w:rsidRPr="00767D5D" w:rsidRDefault="00767D5D" w:rsidP="00767D5D">
      <w:pPr>
        <w:spacing w:after="16" w:line="240" w:lineRule="auto"/>
        <w:ind w:left="568" w:right="0" w:firstLine="0"/>
        <w:jc w:val="left"/>
        <w:rPr>
          <w:sz w:val="22"/>
          <w:szCs w:val="22"/>
        </w:rPr>
      </w:pPr>
      <w:r w:rsidRPr="00767D5D">
        <w:rPr>
          <w:sz w:val="22"/>
          <w:szCs w:val="22"/>
        </w:rPr>
        <w:t>As per the Collins dictionary, Vulnerability is when someone is easily physically or mentally hurt, influenced or attacked. Vulnerabilities can be broken down into subgroups which include economic circumstances, family circumstances and experience of abuse/neglect. (Collins, 2024)</w:t>
      </w:r>
    </w:p>
    <w:p w14:paraId="74E05C95" w14:textId="77777777" w:rsidR="00767D5D" w:rsidRPr="00767D5D" w:rsidRDefault="00767D5D" w:rsidP="00767D5D">
      <w:pPr>
        <w:spacing w:after="16" w:line="240" w:lineRule="auto"/>
        <w:ind w:left="0" w:right="0" w:firstLine="0"/>
        <w:jc w:val="left"/>
        <w:rPr>
          <w:sz w:val="22"/>
          <w:szCs w:val="22"/>
        </w:rPr>
      </w:pPr>
    </w:p>
    <w:p w14:paraId="5E4CAAE6" w14:textId="77777777" w:rsidR="00767D5D" w:rsidRPr="00767D5D" w:rsidRDefault="00767D5D" w:rsidP="00767D5D">
      <w:pPr>
        <w:spacing w:after="16" w:line="240" w:lineRule="auto"/>
        <w:ind w:left="568" w:right="0" w:firstLine="0"/>
        <w:jc w:val="left"/>
        <w:rPr>
          <w:sz w:val="22"/>
          <w:szCs w:val="22"/>
        </w:rPr>
      </w:pPr>
      <w:r w:rsidRPr="00767D5D">
        <w:rPr>
          <w:sz w:val="22"/>
          <w:szCs w:val="22"/>
        </w:rPr>
        <w:t>In addition to the previous points, in a research article by (School of applied sciences, 2021) they state that over 70 percent of young people within London are exposed to serious violence at least once a month and approximately 90 percent of young people experiencing serious violence at least once a week, through music, Tv or social media. Moreover, statistics from (Kinsella, 2023) shows that within the last Ten years, there has been an 81 percent increase in offences which involve a knife or sharp object. It could be argued that this increase could be directly related to the above point from the school of applied sciences, as more people are carrying a knife or a weapon and therefore are more likely to encounter situations in which they are going to use these weapons.</w:t>
      </w:r>
    </w:p>
    <w:p w14:paraId="3E45339D" w14:textId="77777777" w:rsidR="00767D5D" w:rsidRPr="00767D5D" w:rsidRDefault="00767D5D" w:rsidP="00767D5D">
      <w:pPr>
        <w:spacing w:after="16" w:line="240" w:lineRule="auto"/>
        <w:ind w:left="0" w:right="0" w:firstLine="0"/>
        <w:jc w:val="left"/>
        <w:rPr>
          <w:sz w:val="22"/>
          <w:szCs w:val="22"/>
        </w:rPr>
      </w:pPr>
    </w:p>
    <w:p w14:paraId="7FD9E3C0" w14:textId="77777777" w:rsidR="00767D5D" w:rsidRPr="00767D5D" w:rsidRDefault="00767D5D" w:rsidP="00767D5D">
      <w:pPr>
        <w:spacing w:after="16" w:line="240" w:lineRule="auto"/>
        <w:ind w:left="568" w:right="0" w:firstLine="0"/>
        <w:jc w:val="left"/>
        <w:rPr>
          <w:sz w:val="22"/>
          <w:szCs w:val="22"/>
        </w:rPr>
      </w:pPr>
      <w:r w:rsidRPr="00767D5D">
        <w:rPr>
          <w:sz w:val="22"/>
          <w:szCs w:val="22"/>
        </w:rPr>
        <w:t xml:space="preserve">There are </w:t>
      </w:r>
      <w:proofErr w:type="gramStart"/>
      <w:r w:rsidRPr="00767D5D">
        <w:rPr>
          <w:sz w:val="22"/>
          <w:szCs w:val="22"/>
        </w:rPr>
        <w:t>a number of</w:t>
      </w:r>
      <w:proofErr w:type="gramEnd"/>
      <w:r w:rsidRPr="00767D5D">
        <w:rPr>
          <w:sz w:val="22"/>
          <w:szCs w:val="22"/>
        </w:rPr>
        <w:t xml:space="preserve"> characteristics that can make a person vulnerable. Sometimes, there are a combination of these characteristics, which puts the person at a higher level of risk to be targeted by criminal gangs. These characteristics include:</w:t>
      </w:r>
    </w:p>
    <w:p w14:paraId="65033528" w14:textId="77777777" w:rsidR="00767D5D" w:rsidRPr="00767D5D" w:rsidRDefault="00767D5D" w:rsidP="00767D5D">
      <w:pPr>
        <w:spacing w:after="16" w:line="240" w:lineRule="auto"/>
        <w:ind w:left="568" w:right="0" w:firstLine="0"/>
        <w:jc w:val="left"/>
        <w:rPr>
          <w:sz w:val="22"/>
          <w:szCs w:val="22"/>
        </w:rPr>
      </w:pPr>
    </w:p>
    <w:p w14:paraId="471B3BD6" w14:textId="77777777" w:rsidR="00767D5D" w:rsidRPr="00767D5D" w:rsidRDefault="00767D5D" w:rsidP="00767D5D">
      <w:pPr>
        <w:spacing w:after="16" w:line="240" w:lineRule="auto"/>
        <w:ind w:left="568" w:right="0" w:firstLine="0"/>
        <w:jc w:val="left"/>
        <w:rPr>
          <w:b/>
          <w:bCs/>
          <w:sz w:val="22"/>
          <w:szCs w:val="22"/>
          <w:u w:val="single"/>
        </w:rPr>
      </w:pPr>
      <w:r w:rsidRPr="00767D5D">
        <w:rPr>
          <w:b/>
          <w:bCs/>
          <w:sz w:val="22"/>
          <w:szCs w:val="22"/>
          <w:u w:val="single"/>
        </w:rPr>
        <w:t>Neglect or abuse at home:</w:t>
      </w:r>
    </w:p>
    <w:p w14:paraId="7AD367B1" w14:textId="77777777" w:rsidR="00767D5D" w:rsidRPr="00767D5D" w:rsidRDefault="00767D5D" w:rsidP="00767D5D">
      <w:pPr>
        <w:spacing w:after="16" w:line="240" w:lineRule="auto"/>
        <w:ind w:left="568" w:right="0" w:firstLine="0"/>
        <w:jc w:val="left"/>
        <w:rPr>
          <w:sz w:val="22"/>
          <w:szCs w:val="22"/>
        </w:rPr>
      </w:pPr>
    </w:p>
    <w:p w14:paraId="1B3DE12C" w14:textId="77777777" w:rsidR="00767D5D" w:rsidRPr="00767D5D" w:rsidRDefault="00767D5D" w:rsidP="00767D5D">
      <w:pPr>
        <w:spacing w:after="16" w:line="240" w:lineRule="auto"/>
        <w:ind w:right="0"/>
        <w:jc w:val="left"/>
        <w:rPr>
          <w:sz w:val="22"/>
          <w:szCs w:val="22"/>
        </w:rPr>
      </w:pPr>
      <w:r w:rsidRPr="00767D5D">
        <w:rPr>
          <w:sz w:val="22"/>
          <w:szCs w:val="22"/>
        </w:rPr>
        <w:t>A characteristic that can lead to people being classed as vulnerable could be neglect or abuse at home. According to the Office of National Statistics, 1 in 5 people (aged 18-74) had experienced at least one form of child abuse before the age of 16. This includes emotional, physical, and sexual abuse, as well as including witnessing domestic abuse. This statistic equates to the value of 8.5 million people experiencing a form of child abuse before the age of 16. Furthermore, it is estimated by the ONS that approximately one in one hundred people (18-74) had experience physical neglect before 16 years of age. This equates to approximately 480,000 people and includes lack of food, shelter, or clothing. (Office of National Statistics, 2020)</w:t>
      </w:r>
    </w:p>
    <w:p w14:paraId="2FF40FCE" w14:textId="77777777" w:rsidR="00767D5D" w:rsidRPr="00767D5D" w:rsidRDefault="00767D5D" w:rsidP="00767D5D">
      <w:pPr>
        <w:spacing w:after="16" w:line="240" w:lineRule="auto"/>
        <w:ind w:left="568" w:right="0" w:firstLine="0"/>
        <w:jc w:val="left"/>
        <w:rPr>
          <w:sz w:val="22"/>
          <w:szCs w:val="22"/>
        </w:rPr>
      </w:pPr>
    </w:p>
    <w:p w14:paraId="410F1BDE" w14:textId="77777777" w:rsidR="00767D5D" w:rsidRPr="00767D5D" w:rsidRDefault="00767D5D" w:rsidP="00767D5D">
      <w:pPr>
        <w:spacing w:after="16" w:line="240" w:lineRule="auto"/>
        <w:ind w:left="568" w:right="0" w:firstLine="0"/>
        <w:jc w:val="left"/>
        <w:rPr>
          <w:sz w:val="22"/>
          <w:szCs w:val="22"/>
        </w:rPr>
      </w:pPr>
      <w:r w:rsidRPr="00767D5D">
        <w:rPr>
          <w:sz w:val="22"/>
          <w:szCs w:val="22"/>
        </w:rPr>
        <w:t xml:space="preserve">(Ashton, Sally-Ann </w:t>
      </w:r>
      <w:proofErr w:type="spellStart"/>
      <w:r w:rsidRPr="00767D5D">
        <w:rPr>
          <w:sz w:val="22"/>
          <w:szCs w:val="22"/>
        </w:rPr>
        <w:t>Bussu</w:t>
      </w:r>
      <w:proofErr w:type="spellEnd"/>
      <w:r w:rsidRPr="00767D5D">
        <w:rPr>
          <w:sz w:val="22"/>
          <w:szCs w:val="22"/>
        </w:rPr>
        <w:t xml:space="preserve">, Anna, 2020) argues that parenting style and supervision can act as a negative factor related with young people being involving in criminal gangs. (Wolff, K. T., </w:t>
      </w:r>
      <w:proofErr w:type="spellStart"/>
      <w:r w:rsidRPr="00767D5D">
        <w:rPr>
          <w:sz w:val="22"/>
          <w:szCs w:val="22"/>
        </w:rPr>
        <w:t>Baglivio</w:t>
      </w:r>
      <w:proofErr w:type="spellEnd"/>
      <w:r w:rsidRPr="00767D5D">
        <w:rPr>
          <w:sz w:val="22"/>
          <w:szCs w:val="22"/>
        </w:rPr>
        <w:t>, M. T., Klein, H. J., Piquero, A. R., DeLisi, M., &amp; Howell, J. C., 2020) supports this statement by saying that when young people are exposed to adverse childhood experiences (ACES) their chances of effects and prosocial socialisation are restricted. Similarly, a journal by (Society for Community research and action, 2017) argues that youths see gangs as a way of protecting themselves from the abuse within their homes. The journal goes on to state that youths who are witnesses to violence, could possibly feel at risk and fear for their own personal safety. A study by (Lenzi, 2014) states that all these previous points which have been highlighted can be associated with the increased likelihood of gang membership.</w:t>
      </w:r>
    </w:p>
    <w:p w14:paraId="09541EB1" w14:textId="77777777" w:rsidR="00767D5D" w:rsidRPr="00767D5D" w:rsidRDefault="00767D5D" w:rsidP="00767D5D">
      <w:pPr>
        <w:spacing w:after="16" w:line="240" w:lineRule="auto"/>
        <w:ind w:left="0" w:right="0" w:firstLine="0"/>
        <w:jc w:val="left"/>
        <w:rPr>
          <w:sz w:val="22"/>
          <w:szCs w:val="22"/>
        </w:rPr>
      </w:pPr>
    </w:p>
    <w:p w14:paraId="7B2A1BF4" w14:textId="77777777" w:rsidR="00767D5D" w:rsidRPr="00767D5D" w:rsidRDefault="00767D5D" w:rsidP="00767D5D">
      <w:pPr>
        <w:spacing w:after="16" w:line="240" w:lineRule="auto"/>
        <w:ind w:left="568" w:right="0" w:firstLine="0"/>
        <w:jc w:val="left"/>
        <w:rPr>
          <w:b/>
          <w:bCs/>
          <w:sz w:val="22"/>
          <w:szCs w:val="22"/>
          <w:u w:val="single"/>
        </w:rPr>
      </w:pPr>
      <w:r w:rsidRPr="00767D5D">
        <w:rPr>
          <w:b/>
          <w:bCs/>
          <w:sz w:val="22"/>
          <w:szCs w:val="22"/>
          <w:u w:val="single"/>
        </w:rPr>
        <w:t>Mental or physical health issues:</w:t>
      </w:r>
    </w:p>
    <w:p w14:paraId="197F4D90" w14:textId="77777777" w:rsidR="00767D5D" w:rsidRPr="00767D5D" w:rsidRDefault="00767D5D" w:rsidP="00767D5D">
      <w:pPr>
        <w:spacing w:after="16" w:line="240" w:lineRule="auto"/>
        <w:ind w:left="568" w:right="0" w:firstLine="0"/>
        <w:jc w:val="left"/>
        <w:rPr>
          <w:sz w:val="22"/>
          <w:szCs w:val="22"/>
        </w:rPr>
      </w:pPr>
    </w:p>
    <w:p w14:paraId="43CF52C5" w14:textId="77777777" w:rsidR="00767D5D" w:rsidRPr="00767D5D" w:rsidRDefault="00767D5D" w:rsidP="00767D5D">
      <w:pPr>
        <w:spacing w:after="16" w:line="240" w:lineRule="auto"/>
        <w:ind w:right="0"/>
        <w:jc w:val="left"/>
        <w:rPr>
          <w:sz w:val="22"/>
          <w:szCs w:val="22"/>
        </w:rPr>
      </w:pPr>
      <w:r w:rsidRPr="00767D5D">
        <w:rPr>
          <w:sz w:val="22"/>
          <w:szCs w:val="22"/>
        </w:rPr>
        <w:t xml:space="preserve">(MIND, 2020) state that approximately 1 in 4 people will experience mental health issues within the UK. From 1993 to 2014 there was a report 20% increase in people suffering with common mental health issues. This directly correlates with a study conducted by (Jeremy W </w:t>
      </w:r>
      <w:proofErr w:type="spellStart"/>
      <w:r w:rsidRPr="00767D5D">
        <w:rPr>
          <w:sz w:val="22"/>
          <w:szCs w:val="22"/>
        </w:rPr>
        <w:t>Coid</w:t>
      </w:r>
      <w:proofErr w:type="spellEnd"/>
      <w:r w:rsidRPr="00767D5D">
        <w:rPr>
          <w:sz w:val="22"/>
          <w:szCs w:val="22"/>
        </w:rPr>
        <w:t xml:space="preserve">, 2013) in which a cross-sectional survey was carried out, with higher samples of people in the survey living within an area of higher gang activity. The findings of this survey are that people living within the areas of higher gang activity has higher prevalences mental disorders. </w:t>
      </w:r>
    </w:p>
    <w:p w14:paraId="03A73805" w14:textId="77777777" w:rsidR="00767D5D" w:rsidRPr="00767D5D" w:rsidRDefault="00767D5D" w:rsidP="00767D5D">
      <w:pPr>
        <w:spacing w:after="16" w:line="240" w:lineRule="auto"/>
        <w:ind w:left="568" w:right="0" w:firstLine="0"/>
        <w:jc w:val="left"/>
        <w:rPr>
          <w:sz w:val="22"/>
          <w:szCs w:val="22"/>
        </w:rPr>
      </w:pPr>
    </w:p>
    <w:p w14:paraId="411CD33C" w14:textId="77777777" w:rsidR="00767D5D" w:rsidRPr="00767D5D" w:rsidRDefault="00767D5D" w:rsidP="00767D5D">
      <w:pPr>
        <w:spacing w:after="16" w:line="240" w:lineRule="auto"/>
        <w:ind w:left="568" w:right="0" w:firstLine="0"/>
        <w:jc w:val="left"/>
        <w:rPr>
          <w:sz w:val="22"/>
          <w:szCs w:val="22"/>
        </w:rPr>
      </w:pPr>
      <w:r w:rsidRPr="00767D5D">
        <w:rPr>
          <w:sz w:val="22"/>
          <w:szCs w:val="22"/>
        </w:rPr>
        <w:t>Moreover, examining the links between mental health and those who are exploited by criminal gangs, could provide a more in-depth understanding of the correlations between mental health and wanting to be involved in criminal gangs. However, it is also argued that currently this research is in its infancy and therefore needs to be explored further before any findings are published. (Frisby-Osman, 2019)</w:t>
      </w:r>
    </w:p>
    <w:p w14:paraId="09E08037" w14:textId="77777777" w:rsidR="00767D5D" w:rsidRPr="00767D5D" w:rsidRDefault="00767D5D" w:rsidP="00767D5D">
      <w:pPr>
        <w:spacing w:after="16" w:line="240" w:lineRule="auto"/>
        <w:ind w:left="568" w:right="0" w:firstLine="0"/>
        <w:jc w:val="left"/>
        <w:rPr>
          <w:sz w:val="22"/>
          <w:szCs w:val="22"/>
        </w:rPr>
      </w:pPr>
    </w:p>
    <w:p w14:paraId="04A3622D" w14:textId="77777777" w:rsidR="00767D5D" w:rsidRPr="00767D5D" w:rsidRDefault="00767D5D" w:rsidP="00767D5D">
      <w:pPr>
        <w:spacing w:after="16" w:line="240" w:lineRule="auto"/>
        <w:ind w:left="568" w:right="0" w:firstLine="0"/>
        <w:jc w:val="left"/>
        <w:rPr>
          <w:sz w:val="22"/>
          <w:szCs w:val="22"/>
        </w:rPr>
      </w:pPr>
    </w:p>
    <w:p w14:paraId="0AFA0190" w14:textId="77777777" w:rsidR="00767D5D" w:rsidRPr="00767D5D" w:rsidRDefault="00767D5D" w:rsidP="00767D5D">
      <w:pPr>
        <w:spacing w:after="16" w:line="240" w:lineRule="auto"/>
        <w:ind w:right="0"/>
        <w:jc w:val="left"/>
        <w:rPr>
          <w:b/>
          <w:bCs/>
          <w:sz w:val="22"/>
          <w:szCs w:val="22"/>
          <w:u w:val="single"/>
        </w:rPr>
      </w:pPr>
      <w:r w:rsidRPr="00767D5D">
        <w:rPr>
          <w:b/>
          <w:bCs/>
          <w:sz w:val="22"/>
          <w:szCs w:val="22"/>
          <w:u w:val="single"/>
        </w:rPr>
        <w:t>Age / Disabilities / Drug dependencies:</w:t>
      </w:r>
    </w:p>
    <w:p w14:paraId="341AA10B" w14:textId="77777777" w:rsidR="00767D5D" w:rsidRPr="00767D5D" w:rsidRDefault="00767D5D" w:rsidP="00767D5D">
      <w:pPr>
        <w:spacing w:after="16" w:line="240" w:lineRule="auto"/>
        <w:ind w:left="568" w:right="0" w:firstLine="0"/>
        <w:jc w:val="left"/>
        <w:rPr>
          <w:b/>
          <w:bCs/>
          <w:sz w:val="22"/>
          <w:szCs w:val="22"/>
          <w:u w:val="single"/>
        </w:rPr>
      </w:pPr>
    </w:p>
    <w:p w14:paraId="7CA0F184" w14:textId="77777777" w:rsidR="00767D5D" w:rsidRPr="00767D5D" w:rsidRDefault="00767D5D" w:rsidP="00767D5D">
      <w:pPr>
        <w:spacing w:after="16" w:line="240" w:lineRule="auto"/>
        <w:ind w:left="568" w:right="0" w:firstLine="0"/>
        <w:jc w:val="left"/>
        <w:rPr>
          <w:sz w:val="22"/>
          <w:szCs w:val="22"/>
        </w:rPr>
      </w:pPr>
      <w:r w:rsidRPr="00767D5D">
        <w:rPr>
          <w:color w:val="222222"/>
          <w:sz w:val="22"/>
          <w:szCs w:val="22"/>
          <w:shd w:val="clear" w:color="auto" w:fill="FFFFFF"/>
        </w:rPr>
        <w:t>A large majority of those who are most vulnerable to be exploited by criminal gangs are those under the age of 18. The lack of life experience can be argued as a main factor in making those under the age of 18 vulnerable to be exploited. (The centre for social justice, 2024)</w:t>
      </w:r>
    </w:p>
    <w:p w14:paraId="455E62F1" w14:textId="77777777" w:rsidR="00767D5D" w:rsidRPr="00767D5D" w:rsidRDefault="00767D5D" w:rsidP="00767D5D">
      <w:pPr>
        <w:spacing w:after="16" w:line="240" w:lineRule="auto"/>
        <w:ind w:left="568" w:right="0" w:firstLine="0"/>
        <w:jc w:val="left"/>
        <w:rPr>
          <w:color w:val="222222"/>
          <w:sz w:val="22"/>
          <w:szCs w:val="22"/>
          <w:shd w:val="clear" w:color="auto" w:fill="FFFFFF"/>
        </w:rPr>
      </w:pPr>
    </w:p>
    <w:p w14:paraId="5106997B" w14:textId="77777777" w:rsidR="00767D5D" w:rsidRPr="00767D5D" w:rsidRDefault="00767D5D" w:rsidP="00767D5D">
      <w:pPr>
        <w:spacing w:after="16" w:line="240" w:lineRule="auto"/>
        <w:ind w:left="568" w:right="0" w:firstLine="0"/>
        <w:jc w:val="left"/>
        <w:rPr>
          <w:sz w:val="22"/>
          <w:szCs w:val="22"/>
        </w:rPr>
      </w:pPr>
      <w:r w:rsidRPr="00767D5D">
        <w:rPr>
          <w:color w:val="222222"/>
          <w:sz w:val="22"/>
          <w:szCs w:val="22"/>
          <w:shd w:val="clear" w:color="auto" w:fill="FFFFFF"/>
        </w:rPr>
        <w:t>However, (</w:t>
      </w:r>
      <w:proofErr w:type="spellStart"/>
      <w:r w:rsidRPr="00767D5D">
        <w:rPr>
          <w:color w:val="222222"/>
          <w:sz w:val="22"/>
          <w:szCs w:val="22"/>
          <w:shd w:val="clear" w:color="auto" w:fill="FFFFFF"/>
        </w:rPr>
        <w:t>Barnardos</w:t>
      </w:r>
      <w:proofErr w:type="spellEnd"/>
      <w:r w:rsidRPr="00767D5D">
        <w:rPr>
          <w:color w:val="222222"/>
          <w:sz w:val="22"/>
          <w:szCs w:val="22"/>
          <w:shd w:val="clear" w:color="auto" w:fill="FFFFFF"/>
        </w:rPr>
        <w:t xml:space="preserve">, 2021) argue that one of the main reasons criminal gangs are targeting those under 18, follows on directly from Covid-19. The isolation from family members, allow the youths develop a distance relationship, which leaves them massively vulnerable. Criminal gangs see this vulnerability and exploit that by offering the promise of ‘easy’ money. </w:t>
      </w:r>
    </w:p>
    <w:p w14:paraId="053AED09" w14:textId="77777777" w:rsidR="00767D5D" w:rsidRPr="00767D5D" w:rsidRDefault="00767D5D" w:rsidP="00767D5D">
      <w:pPr>
        <w:spacing w:after="16" w:line="240" w:lineRule="auto"/>
        <w:ind w:left="568" w:right="0" w:firstLine="0"/>
        <w:jc w:val="left"/>
        <w:rPr>
          <w:color w:val="222222"/>
          <w:sz w:val="22"/>
          <w:szCs w:val="22"/>
          <w:shd w:val="clear" w:color="auto" w:fill="FFFFFF"/>
        </w:rPr>
      </w:pPr>
    </w:p>
    <w:p w14:paraId="40A43495" w14:textId="77777777" w:rsidR="00767D5D" w:rsidRPr="00767D5D" w:rsidRDefault="00767D5D" w:rsidP="00767D5D">
      <w:pPr>
        <w:spacing w:after="16" w:line="240" w:lineRule="auto"/>
        <w:ind w:left="568" w:right="0" w:firstLine="0"/>
        <w:jc w:val="left"/>
        <w:rPr>
          <w:b/>
          <w:bCs/>
          <w:color w:val="222222"/>
          <w:sz w:val="22"/>
          <w:szCs w:val="22"/>
          <w:u w:val="single"/>
          <w:shd w:val="clear" w:color="auto" w:fill="FFFFFF"/>
        </w:rPr>
      </w:pPr>
      <w:r w:rsidRPr="00767D5D">
        <w:rPr>
          <w:b/>
          <w:bCs/>
          <w:color w:val="222222"/>
          <w:sz w:val="22"/>
          <w:szCs w:val="22"/>
          <w:u w:val="single"/>
          <w:shd w:val="clear" w:color="auto" w:fill="FFFFFF"/>
        </w:rPr>
        <w:t>Conclusion:</w:t>
      </w:r>
    </w:p>
    <w:p w14:paraId="76820873" w14:textId="77777777" w:rsidR="00767D5D" w:rsidRPr="00767D5D" w:rsidRDefault="00767D5D" w:rsidP="00767D5D">
      <w:pPr>
        <w:spacing w:after="16" w:line="240" w:lineRule="auto"/>
        <w:ind w:left="568" w:right="0" w:firstLine="0"/>
        <w:jc w:val="left"/>
        <w:rPr>
          <w:b/>
          <w:bCs/>
          <w:color w:val="222222"/>
          <w:sz w:val="22"/>
          <w:szCs w:val="22"/>
          <w:u w:val="single"/>
          <w:shd w:val="clear" w:color="auto" w:fill="FFFFFF"/>
        </w:rPr>
      </w:pPr>
    </w:p>
    <w:p w14:paraId="758B1930" w14:textId="77777777" w:rsidR="00767D5D" w:rsidRPr="00767D5D" w:rsidRDefault="00767D5D" w:rsidP="00767D5D">
      <w:pPr>
        <w:spacing w:after="16" w:line="240" w:lineRule="auto"/>
        <w:ind w:left="568" w:right="0" w:firstLine="0"/>
        <w:jc w:val="left"/>
        <w:rPr>
          <w:sz w:val="22"/>
          <w:szCs w:val="22"/>
        </w:rPr>
      </w:pPr>
      <w:r w:rsidRPr="00767D5D">
        <w:rPr>
          <w:color w:val="222222"/>
          <w:sz w:val="22"/>
          <w:szCs w:val="22"/>
          <w:shd w:val="clear" w:color="auto" w:fill="FFFFFF"/>
        </w:rPr>
        <w:t xml:space="preserve">In conclusion, there are </w:t>
      </w:r>
      <w:proofErr w:type="gramStart"/>
      <w:r w:rsidRPr="00767D5D">
        <w:rPr>
          <w:color w:val="222222"/>
          <w:sz w:val="22"/>
          <w:szCs w:val="22"/>
          <w:shd w:val="clear" w:color="auto" w:fill="FFFFFF"/>
        </w:rPr>
        <w:t>a number of</w:t>
      </w:r>
      <w:proofErr w:type="gramEnd"/>
      <w:r w:rsidRPr="00767D5D">
        <w:rPr>
          <w:color w:val="222222"/>
          <w:sz w:val="22"/>
          <w:szCs w:val="22"/>
          <w:shd w:val="clear" w:color="auto" w:fill="FFFFFF"/>
        </w:rPr>
        <w:t xml:space="preserve"> vulnerability factors that criminal gangs can use to exploit those who find themselves in a vulnerable position. Research is being conducted by multiple resources (</w:t>
      </w:r>
      <w:proofErr w:type="spellStart"/>
      <w:r w:rsidRPr="00767D5D">
        <w:rPr>
          <w:color w:val="222222"/>
          <w:sz w:val="22"/>
          <w:szCs w:val="22"/>
          <w:shd w:val="clear" w:color="auto" w:fill="FFFFFF"/>
        </w:rPr>
        <w:t>Barnardos</w:t>
      </w:r>
      <w:proofErr w:type="spellEnd"/>
      <w:r w:rsidRPr="00767D5D">
        <w:rPr>
          <w:color w:val="222222"/>
          <w:sz w:val="22"/>
          <w:szCs w:val="22"/>
          <w:shd w:val="clear" w:color="auto" w:fill="FFFFFF"/>
        </w:rPr>
        <w:t xml:space="preserve">, 2021) (Office of National Statistics, 2020) with an array of findings, mostly being that age is the main factor in what the criminal gangs look for. With approximately 27,000 children in 2019 being involved in criminal gangs (Library, 2019). </w:t>
      </w:r>
    </w:p>
    <w:p w14:paraId="7452388D" w14:textId="77777777" w:rsidR="00767D5D" w:rsidRPr="00767D5D" w:rsidRDefault="00767D5D" w:rsidP="00767D5D">
      <w:pPr>
        <w:spacing w:after="16" w:line="240" w:lineRule="auto"/>
        <w:ind w:left="568" w:right="0" w:firstLine="0"/>
        <w:jc w:val="left"/>
        <w:rPr>
          <w:color w:val="222222"/>
          <w:sz w:val="22"/>
          <w:szCs w:val="22"/>
          <w:shd w:val="clear" w:color="auto" w:fill="FFFFFF"/>
        </w:rPr>
      </w:pPr>
    </w:p>
    <w:p w14:paraId="11506BA4" w14:textId="77777777" w:rsidR="00767D5D" w:rsidRPr="00767D5D" w:rsidRDefault="00767D5D" w:rsidP="00767D5D">
      <w:pPr>
        <w:spacing w:after="16" w:line="240" w:lineRule="auto"/>
        <w:ind w:left="568" w:right="0" w:firstLine="0"/>
        <w:jc w:val="left"/>
        <w:rPr>
          <w:color w:val="222222"/>
          <w:sz w:val="22"/>
          <w:szCs w:val="22"/>
          <w:shd w:val="clear" w:color="auto" w:fill="FFFFFF"/>
        </w:rPr>
      </w:pPr>
    </w:p>
    <w:p w14:paraId="553E3424" w14:textId="77777777" w:rsidR="00767D5D" w:rsidRPr="00767D5D" w:rsidRDefault="00767D5D" w:rsidP="00767D5D">
      <w:pPr>
        <w:spacing w:after="16" w:line="240" w:lineRule="auto"/>
        <w:ind w:left="0" w:right="0" w:firstLine="568"/>
        <w:jc w:val="left"/>
        <w:rPr>
          <w:b/>
          <w:bCs/>
          <w:sz w:val="22"/>
          <w:szCs w:val="22"/>
          <w:u w:val="single"/>
        </w:rPr>
      </w:pPr>
      <w:r w:rsidRPr="00767D5D">
        <w:rPr>
          <w:b/>
          <w:bCs/>
          <w:sz w:val="22"/>
          <w:szCs w:val="22"/>
          <w:u w:val="single"/>
        </w:rPr>
        <w:t>Word Limit - 907</w:t>
      </w:r>
    </w:p>
    <w:p w14:paraId="4E632072" w14:textId="77777777" w:rsidR="00767D5D" w:rsidRPr="00767D5D" w:rsidRDefault="00767D5D" w:rsidP="00767D5D">
      <w:pPr>
        <w:spacing w:after="16" w:line="240" w:lineRule="auto"/>
        <w:ind w:right="0"/>
        <w:jc w:val="left"/>
        <w:rPr>
          <w:sz w:val="22"/>
          <w:szCs w:val="22"/>
        </w:rPr>
      </w:pPr>
    </w:p>
    <w:p w14:paraId="4BE0874F" w14:textId="77777777" w:rsidR="00767D5D" w:rsidRPr="00767D5D" w:rsidRDefault="00767D5D" w:rsidP="00767D5D">
      <w:pPr>
        <w:spacing w:after="16" w:line="240" w:lineRule="auto"/>
        <w:ind w:left="568" w:right="0" w:firstLine="0"/>
        <w:jc w:val="left"/>
        <w:rPr>
          <w:sz w:val="22"/>
          <w:szCs w:val="22"/>
        </w:rPr>
      </w:pPr>
    </w:p>
    <w:p w14:paraId="7FB3CFFD" w14:textId="77777777" w:rsidR="00767D5D" w:rsidRPr="00767D5D" w:rsidRDefault="00767D5D" w:rsidP="00767D5D">
      <w:pPr>
        <w:spacing w:after="16" w:line="240" w:lineRule="auto"/>
        <w:ind w:left="568" w:right="0" w:firstLine="0"/>
        <w:jc w:val="left"/>
        <w:rPr>
          <w:sz w:val="22"/>
          <w:szCs w:val="22"/>
        </w:rPr>
      </w:pPr>
    </w:p>
    <w:p w14:paraId="303F2B80" w14:textId="77777777" w:rsidR="00767D5D" w:rsidRDefault="00767D5D" w:rsidP="00767D5D">
      <w:pPr>
        <w:spacing w:after="16" w:line="240" w:lineRule="auto"/>
        <w:ind w:left="568" w:right="0" w:firstLine="0"/>
        <w:jc w:val="left"/>
        <w:rPr>
          <w:sz w:val="22"/>
          <w:szCs w:val="22"/>
        </w:rPr>
      </w:pPr>
    </w:p>
    <w:p w14:paraId="398381A2" w14:textId="77777777" w:rsidR="00767D5D" w:rsidRPr="00767D5D" w:rsidRDefault="00767D5D" w:rsidP="00767D5D">
      <w:pPr>
        <w:spacing w:after="16" w:line="240" w:lineRule="auto"/>
        <w:ind w:left="568" w:right="0" w:firstLine="0"/>
        <w:jc w:val="left"/>
        <w:rPr>
          <w:sz w:val="22"/>
          <w:szCs w:val="22"/>
        </w:rPr>
      </w:pPr>
    </w:p>
    <w:p w14:paraId="4A48F35B" w14:textId="189B7C15" w:rsidR="00767D5D" w:rsidRPr="00767D5D" w:rsidRDefault="00767D5D" w:rsidP="00767D5D">
      <w:pPr>
        <w:spacing w:after="19" w:line="240" w:lineRule="auto"/>
        <w:ind w:left="0" w:right="0" w:firstLine="0"/>
        <w:jc w:val="left"/>
        <w:rPr>
          <w:sz w:val="22"/>
          <w:szCs w:val="22"/>
        </w:rPr>
      </w:pPr>
    </w:p>
    <w:p w14:paraId="6B6C85AF" w14:textId="77777777" w:rsidR="00767D5D" w:rsidRPr="00767D5D" w:rsidRDefault="00767D5D" w:rsidP="00767D5D">
      <w:pPr>
        <w:spacing w:after="19" w:line="240" w:lineRule="auto"/>
        <w:ind w:left="0" w:right="0" w:firstLine="0"/>
        <w:jc w:val="left"/>
        <w:rPr>
          <w:sz w:val="22"/>
          <w:szCs w:val="22"/>
        </w:rPr>
      </w:pPr>
    </w:p>
    <w:p w14:paraId="6BACD7AD" w14:textId="6A8B3992" w:rsidR="00767D5D" w:rsidRPr="00767D5D" w:rsidRDefault="00767D5D" w:rsidP="00767D5D">
      <w:pPr>
        <w:spacing w:after="16" w:line="240" w:lineRule="auto"/>
        <w:ind w:left="0" w:right="0" w:firstLine="553"/>
        <w:jc w:val="left"/>
        <w:rPr>
          <w:sz w:val="22"/>
          <w:szCs w:val="22"/>
        </w:rPr>
      </w:pPr>
      <w:r w:rsidRPr="00767D5D">
        <w:rPr>
          <w:b/>
          <w:sz w:val="22"/>
          <w:szCs w:val="22"/>
        </w:rPr>
        <w:t>Essay three – Vulnerability &amp; Risk</w:t>
      </w:r>
      <w:r w:rsidRPr="00767D5D">
        <w:rPr>
          <w:sz w:val="22"/>
          <w:szCs w:val="22"/>
        </w:rPr>
        <w:t xml:space="preserve"> </w:t>
      </w:r>
    </w:p>
    <w:p w14:paraId="60DAFE15" w14:textId="77777777" w:rsidR="00767D5D" w:rsidRPr="00767D5D" w:rsidRDefault="00767D5D" w:rsidP="00767D5D">
      <w:pPr>
        <w:spacing w:after="8" w:line="264" w:lineRule="auto"/>
        <w:ind w:left="563" w:right="507"/>
        <w:jc w:val="left"/>
        <w:rPr>
          <w:sz w:val="22"/>
          <w:szCs w:val="22"/>
        </w:rPr>
      </w:pPr>
      <w:r w:rsidRPr="00767D5D">
        <w:rPr>
          <w:sz w:val="22"/>
          <w:szCs w:val="22"/>
        </w:rPr>
        <w:t xml:space="preserve">Is early intervention an effective means of preventing young people from offending? What increases or detracts from its effectiveness? </w:t>
      </w:r>
    </w:p>
    <w:p w14:paraId="4C525DBF" w14:textId="77777777" w:rsidR="00767D5D" w:rsidRPr="00767D5D" w:rsidRDefault="00767D5D" w:rsidP="00767D5D">
      <w:pPr>
        <w:spacing w:after="8" w:line="264" w:lineRule="auto"/>
        <w:ind w:left="563" w:right="507"/>
        <w:jc w:val="left"/>
        <w:rPr>
          <w:sz w:val="22"/>
          <w:szCs w:val="22"/>
        </w:rPr>
      </w:pPr>
    </w:p>
    <w:p w14:paraId="0EE3345E" w14:textId="77777777" w:rsidR="00767D5D" w:rsidRPr="00767D5D" w:rsidRDefault="00767D5D" w:rsidP="00767D5D">
      <w:pPr>
        <w:spacing w:after="8" w:line="264" w:lineRule="auto"/>
        <w:ind w:left="563" w:right="507"/>
        <w:jc w:val="left"/>
        <w:rPr>
          <w:sz w:val="22"/>
          <w:szCs w:val="22"/>
        </w:rPr>
      </w:pPr>
      <w:r w:rsidRPr="00767D5D">
        <w:rPr>
          <w:sz w:val="22"/>
          <w:szCs w:val="22"/>
        </w:rPr>
        <w:t xml:space="preserve">Your answer must be based on academic research. </w:t>
      </w:r>
    </w:p>
    <w:p w14:paraId="3D5CB4AB" w14:textId="77777777" w:rsidR="00767D5D" w:rsidRPr="00767D5D" w:rsidRDefault="00767D5D" w:rsidP="00767D5D">
      <w:pPr>
        <w:spacing w:after="8" w:line="264" w:lineRule="auto"/>
        <w:ind w:left="563" w:right="507"/>
        <w:jc w:val="left"/>
        <w:rPr>
          <w:sz w:val="22"/>
          <w:szCs w:val="22"/>
        </w:rPr>
      </w:pPr>
    </w:p>
    <w:p w14:paraId="288BD8A4" w14:textId="77777777" w:rsidR="00767D5D" w:rsidRPr="00767D5D" w:rsidRDefault="00767D5D" w:rsidP="00767D5D">
      <w:pPr>
        <w:spacing w:after="8" w:line="264" w:lineRule="auto"/>
        <w:ind w:left="563" w:right="507"/>
        <w:jc w:val="left"/>
        <w:rPr>
          <w:sz w:val="22"/>
          <w:szCs w:val="22"/>
        </w:rPr>
      </w:pPr>
      <w:r w:rsidRPr="00767D5D">
        <w:rPr>
          <w:b/>
          <w:sz w:val="22"/>
          <w:szCs w:val="22"/>
        </w:rPr>
        <w:t xml:space="preserve">Word limit: </w:t>
      </w:r>
      <w:r w:rsidRPr="00767D5D">
        <w:rPr>
          <w:sz w:val="22"/>
          <w:szCs w:val="22"/>
        </w:rPr>
        <w:t xml:space="preserve">1000 words. </w:t>
      </w:r>
    </w:p>
    <w:p w14:paraId="1802E139" w14:textId="77777777" w:rsidR="00767D5D" w:rsidRPr="00767D5D" w:rsidRDefault="00767D5D" w:rsidP="00767D5D">
      <w:pPr>
        <w:spacing w:after="8" w:line="264" w:lineRule="auto"/>
        <w:ind w:left="563" w:right="507"/>
        <w:jc w:val="left"/>
        <w:rPr>
          <w:sz w:val="22"/>
          <w:szCs w:val="22"/>
        </w:rPr>
      </w:pPr>
    </w:p>
    <w:p w14:paraId="418712C9" w14:textId="77777777" w:rsidR="00767D5D" w:rsidRPr="00767D5D" w:rsidRDefault="00767D5D" w:rsidP="00767D5D">
      <w:pPr>
        <w:spacing w:after="8" w:line="264" w:lineRule="auto"/>
        <w:ind w:left="563" w:right="507"/>
        <w:jc w:val="left"/>
        <w:rPr>
          <w:b/>
          <w:bCs/>
          <w:sz w:val="22"/>
          <w:szCs w:val="22"/>
          <w:u w:val="single"/>
        </w:rPr>
      </w:pPr>
      <w:r w:rsidRPr="00767D5D">
        <w:rPr>
          <w:b/>
          <w:bCs/>
          <w:sz w:val="22"/>
          <w:szCs w:val="22"/>
          <w:u w:val="single"/>
        </w:rPr>
        <w:t>Introduction -Early intervention – what is it?</w:t>
      </w:r>
    </w:p>
    <w:p w14:paraId="75E88301" w14:textId="77777777" w:rsidR="00767D5D" w:rsidRPr="00767D5D" w:rsidRDefault="00767D5D" w:rsidP="00767D5D">
      <w:pPr>
        <w:spacing w:after="8" w:line="264" w:lineRule="auto"/>
        <w:ind w:left="563" w:right="507"/>
        <w:jc w:val="left"/>
        <w:rPr>
          <w:b/>
          <w:bCs/>
          <w:sz w:val="22"/>
          <w:szCs w:val="22"/>
          <w:u w:val="single"/>
        </w:rPr>
      </w:pPr>
    </w:p>
    <w:p w14:paraId="73F6C355" w14:textId="77777777" w:rsidR="00767D5D" w:rsidRPr="00767D5D" w:rsidRDefault="00767D5D" w:rsidP="00767D5D">
      <w:pPr>
        <w:spacing w:after="8" w:line="264" w:lineRule="auto"/>
        <w:ind w:left="563" w:right="507"/>
        <w:jc w:val="left"/>
        <w:rPr>
          <w:sz w:val="22"/>
          <w:szCs w:val="22"/>
        </w:rPr>
      </w:pPr>
      <w:r w:rsidRPr="00767D5D">
        <w:rPr>
          <w:sz w:val="22"/>
          <w:szCs w:val="22"/>
        </w:rPr>
        <w:t>According to</w:t>
      </w:r>
      <w:r w:rsidRPr="00767D5D">
        <w:rPr>
          <w:b/>
          <w:bCs/>
          <w:sz w:val="22"/>
          <w:szCs w:val="22"/>
          <w:u w:val="single"/>
        </w:rPr>
        <w:t xml:space="preserve"> </w:t>
      </w:r>
      <w:r w:rsidRPr="00767D5D">
        <w:rPr>
          <w:sz w:val="22"/>
          <w:szCs w:val="22"/>
        </w:rPr>
        <w:t>(NSPCC LEARNING, 2023)</w:t>
      </w:r>
      <w:r w:rsidRPr="00767D5D">
        <w:rPr>
          <w:b/>
          <w:bCs/>
          <w:sz w:val="22"/>
          <w:szCs w:val="22"/>
          <w:u w:val="single"/>
        </w:rPr>
        <w:t xml:space="preserve"> </w:t>
      </w:r>
      <w:r w:rsidRPr="00767D5D">
        <w:rPr>
          <w:sz w:val="22"/>
          <w:szCs w:val="22"/>
        </w:rPr>
        <w:t>early intervention is defined as a form of support that is designed to develop opportunities for young people, who are at risk of poor outcomes. The NSPCC goes on to say that early intervention aims to provide support for the individuals and the family surrounding that individual by running specific programmes for both parties.</w:t>
      </w:r>
    </w:p>
    <w:p w14:paraId="5CB08B63" w14:textId="77777777" w:rsidR="00767D5D" w:rsidRPr="00767D5D" w:rsidRDefault="00767D5D" w:rsidP="00767D5D">
      <w:pPr>
        <w:spacing w:after="8" w:line="264" w:lineRule="auto"/>
        <w:ind w:left="0" w:right="507" w:firstLine="0"/>
        <w:jc w:val="left"/>
        <w:rPr>
          <w:sz w:val="22"/>
          <w:szCs w:val="22"/>
        </w:rPr>
      </w:pPr>
    </w:p>
    <w:p w14:paraId="7BE04A60" w14:textId="77777777" w:rsidR="00767D5D" w:rsidRPr="00767D5D" w:rsidRDefault="00767D5D" w:rsidP="00767D5D">
      <w:pPr>
        <w:spacing w:after="8" w:line="264" w:lineRule="auto"/>
        <w:ind w:left="563" w:right="507"/>
        <w:jc w:val="left"/>
        <w:rPr>
          <w:b/>
          <w:bCs/>
          <w:sz w:val="22"/>
          <w:szCs w:val="22"/>
          <w:u w:val="single"/>
        </w:rPr>
      </w:pPr>
      <w:r w:rsidRPr="00767D5D">
        <w:rPr>
          <w:b/>
          <w:bCs/>
          <w:sz w:val="22"/>
          <w:szCs w:val="22"/>
          <w:u w:val="single"/>
        </w:rPr>
        <w:t>How effective is it?</w:t>
      </w:r>
    </w:p>
    <w:p w14:paraId="669236EA" w14:textId="77777777" w:rsidR="00767D5D" w:rsidRPr="00767D5D" w:rsidRDefault="00767D5D" w:rsidP="00767D5D">
      <w:pPr>
        <w:spacing w:after="8" w:line="264" w:lineRule="auto"/>
        <w:ind w:left="563" w:right="507"/>
        <w:jc w:val="left"/>
        <w:rPr>
          <w:b/>
          <w:bCs/>
          <w:sz w:val="22"/>
          <w:szCs w:val="22"/>
          <w:u w:val="single"/>
        </w:rPr>
      </w:pPr>
    </w:p>
    <w:p w14:paraId="12519A88" w14:textId="77777777" w:rsidR="00767D5D" w:rsidRPr="00767D5D" w:rsidRDefault="00767D5D" w:rsidP="00767D5D">
      <w:pPr>
        <w:spacing w:after="8" w:line="264" w:lineRule="auto"/>
        <w:ind w:left="563" w:right="507"/>
        <w:jc w:val="left"/>
        <w:rPr>
          <w:sz w:val="22"/>
          <w:szCs w:val="22"/>
        </w:rPr>
      </w:pPr>
      <w:r w:rsidRPr="00767D5D">
        <w:rPr>
          <w:sz w:val="22"/>
          <w:szCs w:val="22"/>
        </w:rPr>
        <w:t>A report conducted by the House of Commons, Science, and technology Committee in 2018, which includes 118 different early intervention programmes, shows that out of these programmes, 5 percent of young people have seen a long-term impact due to the programme. 33 percent of young people have seen a short-term impact and 30 percent of these cases have had no evidence of any positive outcomes.</w:t>
      </w:r>
      <w:r w:rsidRPr="00767D5D">
        <w:rPr>
          <w:b/>
          <w:bCs/>
          <w:sz w:val="22"/>
          <w:szCs w:val="22"/>
          <w:u w:val="single"/>
        </w:rPr>
        <w:t xml:space="preserve"> </w:t>
      </w:r>
      <w:r w:rsidRPr="00767D5D">
        <w:rPr>
          <w:sz w:val="22"/>
          <w:szCs w:val="22"/>
        </w:rPr>
        <w:t>(Commons, 2018). With these figures it may be concluded that early intervention has been effective at impacting the young people who have been through the programmes.</w:t>
      </w:r>
    </w:p>
    <w:p w14:paraId="5FA21FFB" w14:textId="77777777" w:rsidR="00767D5D" w:rsidRPr="00767D5D" w:rsidRDefault="00767D5D" w:rsidP="00767D5D">
      <w:pPr>
        <w:spacing w:after="8" w:line="264" w:lineRule="auto"/>
        <w:ind w:left="563" w:right="507"/>
        <w:jc w:val="left"/>
        <w:rPr>
          <w:sz w:val="22"/>
          <w:szCs w:val="22"/>
        </w:rPr>
      </w:pPr>
    </w:p>
    <w:p w14:paraId="69B1D272" w14:textId="77777777" w:rsidR="00767D5D" w:rsidRPr="00767D5D" w:rsidRDefault="00767D5D" w:rsidP="00767D5D">
      <w:pPr>
        <w:spacing w:after="8" w:line="264" w:lineRule="auto"/>
        <w:ind w:left="563" w:right="507"/>
        <w:jc w:val="left"/>
        <w:rPr>
          <w:sz w:val="22"/>
          <w:szCs w:val="22"/>
        </w:rPr>
      </w:pPr>
      <w:r w:rsidRPr="00767D5D">
        <w:rPr>
          <w:sz w:val="22"/>
          <w:szCs w:val="22"/>
        </w:rPr>
        <w:t xml:space="preserve">However, in comparison to this (Parliament, 2019) have argued that early intervention can be difficult to evaluate as there is no underlying evaluation measures. (Parliament, 2019) also argue that well evaluated interventions are not always going to be replicated with the same results. This is due to different participants having different risk factors and therefore will need to be properly risk accessed prior to being put on any programmes. This process could be drawn out and potentially costly as there will need to be multiple follow ups ensuring that the participant is on the correct programme (Parliament, 2019)  </w:t>
      </w:r>
    </w:p>
    <w:p w14:paraId="65E35FB0" w14:textId="77777777" w:rsidR="00767D5D" w:rsidRPr="00767D5D" w:rsidRDefault="00767D5D" w:rsidP="00767D5D">
      <w:pPr>
        <w:spacing w:after="8" w:line="264" w:lineRule="auto"/>
        <w:ind w:left="563" w:right="507"/>
        <w:jc w:val="left"/>
        <w:rPr>
          <w:sz w:val="22"/>
          <w:szCs w:val="22"/>
        </w:rPr>
      </w:pPr>
    </w:p>
    <w:p w14:paraId="5EDAE1F0" w14:textId="77777777" w:rsidR="00767D5D" w:rsidRPr="00767D5D" w:rsidRDefault="00767D5D" w:rsidP="00767D5D">
      <w:pPr>
        <w:spacing w:after="8" w:line="264" w:lineRule="auto"/>
        <w:ind w:left="563" w:right="507"/>
        <w:jc w:val="left"/>
        <w:rPr>
          <w:b/>
          <w:bCs/>
          <w:sz w:val="22"/>
          <w:szCs w:val="22"/>
          <w:u w:val="single"/>
        </w:rPr>
      </w:pPr>
      <w:r w:rsidRPr="00767D5D">
        <w:rPr>
          <w:b/>
          <w:bCs/>
          <w:sz w:val="22"/>
          <w:szCs w:val="22"/>
          <w:u w:val="single"/>
        </w:rPr>
        <w:t>What increases its effectiveness?</w:t>
      </w:r>
    </w:p>
    <w:p w14:paraId="0E1AAFD3" w14:textId="77777777" w:rsidR="00767D5D" w:rsidRPr="00767D5D" w:rsidRDefault="00767D5D" w:rsidP="00767D5D">
      <w:pPr>
        <w:spacing w:after="8" w:line="264" w:lineRule="auto"/>
        <w:ind w:left="563" w:right="507"/>
        <w:jc w:val="left"/>
        <w:rPr>
          <w:b/>
          <w:bCs/>
          <w:sz w:val="22"/>
          <w:szCs w:val="22"/>
          <w:u w:val="single"/>
        </w:rPr>
      </w:pPr>
    </w:p>
    <w:p w14:paraId="30D7D9E4" w14:textId="77777777" w:rsidR="00767D5D" w:rsidRPr="00767D5D" w:rsidRDefault="00767D5D" w:rsidP="00767D5D">
      <w:pPr>
        <w:spacing w:after="8" w:line="264" w:lineRule="auto"/>
        <w:ind w:left="563" w:right="507"/>
        <w:jc w:val="left"/>
        <w:rPr>
          <w:sz w:val="22"/>
          <w:szCs w:val="22"/>
        </w:rPr>
      </w:pPr>
      <w:r w:rsidRPr="00767D5D">
        <w:rPr>
          <w:sz w:val="22"/>
          <w:szCs w:val="22"/>
        </w:rPr>
        <w:t xml:space="preserve">Effective early intervention programmes are ones that target subjects at the earliest opportunity and focus on the known risk factors. </w:t>
      </w:r>
    </w:p>
    <w:p w14:paraId="63CEC80F" w14:textId="77777777" w:rsidR="00767D5D" w:rsidRPr="00767D5D" w:rsidRDefault="00767D5D" w:rsidP="00767D5D">
      <w:pPr>
        <w:spacing w:after="8" w:line="264" w:lineRule="auto"/>
        <w:ind w:left="563" w:right="507"/>
        <w:jc w:val="left"/>
        <w:rPr>
          <w:sz w:val="22"/>
          <w:szCs w:val="22"/>
        </w:rPr>
      </w:pPr>
    </w:p>
    <w:p w14:paraId="0EDDC530" w14:textId="77777777" w:rsidR="00767D5D" w:rsidRPr="00767D5D" w:rsidRDefault="00767D5D" w:rsidP="00767D5D">
      <w:pPr>
        <w:spacing w:after="8" w:line="264" w:lineRule="auto"/>
        <w:ind w:left="563" w:right="507"/>
        <w:jc w:val="left"/>
        <w:rPr>
          <w:sz w:val="22"/>
          <w:szCs w:val="22"/>
        </w:rPr>
      </w:pPr>
      <w:r w:rsidRPr="00767D5D">
        <w:rPr>
          <w:sz w:val="22"/>
          <w:szCs w:val="22"/>
        </w:rPr>
        <w:t xml:space="preserve">‘Risk factors include ‘Personal traits, characteristics of the environment, or conditions in the family, school, or community that are linked to youths’ likelihood of engaging in delinquency’                                                                                 </w:t>
      </w:r>
      <w:proofErr w:type="gramStart"/>
      <w:r w:rsidRPr="00767D5D">
        <w:rPr>
          <w:sz w:val="22"/>
          <w:szCs w:val="22"/>
        </w:rPr>
        <w:t xml:space="preserve">   (</w:t>
      </w:r>
      <w:proofErr w:type="gramEnd"/>
      <w:r w:rsidRPr="00767D5D">
        <w:rPr>
          <w:sz w:val="22"/>
          <w:szCs w:val="22"/>
        </w:rPr>
        <w:t>Youth.gov, 2024)</w:t>
      </w:r>
    </w:p>
    <w:p w14:paraId="6CE27ED4" w14:textId="77777777" w:rsidR="00767D5D" w:rsidRPr="00767D5D" w:rsidRDefault="00767D5D" w:rsidP="00767D5D">
      <w:pPr>
        <w:spacing w:after="8" w:line="264" w:lineRule="auto"/>
        <w:ind w:left="563" w:right="507"/>
        <w:jc w:val="left"/>
        <w:rPr>
          <w:b/>
          <w:bCs/>
          <w:sz w:val="22"/>
          <w:szCs w:val="22"/>
          <w:u w:val="single"/>
        </w:rPr>
      </w:pPr>
    </w:p>
    <w:p w14:paraId="4828744A" w14:textId="77777777" w:rsidR="00767D5D" w:rsidRPr="00767D5D" w:rsidRDefault="00767D5D" w:rsidP="00767D5D">
      <w:pPr>
        <w:spacing w:after="8" w:line="264" w:lineRule="auto"/>
        <w:ind w:left="553" w:right="507" w:firstLine="0"/>
        <w:jc w:val="left"/>
        <w:rPr>
          <w:sz w:val="22"/>
          <w:szCs w:val="22"/>
        </w:rPr>
      </w:pPr>
      <w:r w:rsidRPr="00767D5D">
        <w:rPr>
          <w:sz w:val="22"/>
          <w:szCs w:val="22"/>
        </w:rPr>
        <w:t>(Manica, 2022)</w:t>
      </w:r>
      <w:r w:rsidRPr="00767D5D">
        <w:rPr>
          <w:b/>
          <w:bCs/>
          <w:sz w:val="22"/>
          <w:szCs w:val="22"/>
          <w:u w:val="single"/>
        </w:rPr>
        <w:t xml:space="preserve"> </w:t>
      </w:r>
      <w:r w:rsidRPr="00767D5D">
        <w:rPr>
          <w:sz w:val="22"/>
          <w:szCs w:val="22"/>
        </w:rPr>
        <w:t xml:space="preserve">argues in their report that effective ways of using early intervention to prevent young people offending is Multidimensional Treatment Foster Care. This is where young people will be placed with specifically trained foster parents for a period of time usually over 12 months, </w:t>
      </w:r>
      <w:proofErr w:type="gramStart"/>
      <w:r w:rsidRPr="00767D5D">
        <w:rPr>
          <w:sz w:val="22"/>
          <w:szCs w:val="22"/>
        </w:rPr>
        <w:t>During</w:t>
      </w:r>
      <w:proofErr w:type="gramEnd"/>
      <w:r w:rsidRPr="00767D5D">
        <w:rPr>
          <w:sz w:val="22"/>
          <w:szCs w:val="22"/>
        </w:rPr>
        <w:t xml:space="preserve"> this stay, the participants are coached by the specifically trained careers. (Manica, 2022) evidence in their report that Multidimensional Treatment Foster Care decreases reoffending in young people is approximately 72 percent, this would indicate that there is a high level of efficiency to this programme. However, it is only delivered in 15 places within the UK, therefore leading to an argument that if more places within the UK offered this type of early intervention, it could potentially be more effective.</w:t>
      </w:r>
    </w:p>
    <w:p w14:paraId="53021CAA" w14:textId="77777777" w:rsidR="00767D5D" w:rsidRPr="00767D5D" w:rsidRDefault="00767D5D" w:rsidP="00767D5D">
      <w:pPr>
        <w:spacing w:after="8" w:line="264" w:lineRule="auto"/>
        <w:ind w:left="0" w:right="507" w:firstLine="0"/>
        <w:jc w:val="left"/>
        <w:rPr>
          <w:sz w:val="22"/>
          <w:szCs w:val="22"/>
        </w:rPr>
      </w:pPr>
    </w:p>
    <w:p w14:paraId="1312812C" w14:textId="77777777" w:rsidR="00767D5D" w:rsidRPr="00767D5D" w:rsidRDefault="00767D5D" w:rsidP="00767D5D">
      <w:pPr>
        <w:spacing w:after="8" w:line="264" w:lineRule="auto"/>
        <w:ind w:left="566" w:right="507" w:firstLine="0"/>
        <w:jc w:val="left"/>
        <w:rPr>
          <w:sz w:val="22"/>
          <w:szCs w:val="22"/>
        </w:rPr>
      </w:pPr>
      <w:r w:rsidRPr="00767D5D">
        <w:rPr>
          <w:sz w:val="22"/>
          <w:szCs w:val="22"/>
        </w:rPr>
        <w:t xml:space="preserve">However, it can be debated that Multidimensional Treatment Foster Care offers no significant improvement in young people reoffending when compared to normal foster care. This is supported by a survey conducted by Cambridge University, which shows that out of 219 young people aged between the years of 11-16, the majority of which showed no improvement in terms of reoffending. The survey suggests that this method of early intervention could potentially be of more benefit in tackling the subject of anti-social behaviour. (Green, 2018). This differs from the previous points made from (Manica, 2022) as they state that there is no evidence to suggest that there would be any benefits in helping anti-social behaviour. </w:t>
      </w:r>
    </w:p>
    <w:p w14:paraId="47F23F8A" w14:textId="77777777" w:rsidR="00767D5D" w:rsidRPr="00767D5D" w:rsidRDefault="00767D5D" w:rsidP="00767D5D">
      <w:pPr>
        <w:spacing w:after="8" w:line="264" w:lineRule="auto"/>
        <w:ind w:left="563" w:right="507"/>
        <w:jc w:val="left"/>
        <w:rPr>
          <w:sz w:val="22"/>
          <w:szCs w:val="22"/>
        </w:rPr>
      </w:pPr>
    </w:p>
    <w:p w14:paraId="337C60B5" w14:textId="77777777" w:rsidR="00767D5D" w:rsidRPr="00767D5D" w:rsidRDefault="00767D5D" w:rsidP="00767D5D">
      <w:pPr>
        <w:spacing w:after="8" w:line="264" w:lineRule="auto"/>
        <w:ind w:left="563" w:right="507"/>
        <w:jc w:val="left"/>
        <w:rPr>
          <w:sz w:val="22"/>
          <w:szCs w:val="22"/>
        </w:rPr>
      </w:pPr>
      <w:r w:rsidRPr="00767D5D">
        <w:rPr>
          <w:sz w:val="22"/>
          <w:szCs w:val="22"/>
        </w:rPr>
        <w:t>Both surveys differ in the outcomes, however the survey conducted by (Manica, 2022) is more recent and has wider age range of participants, from 3 – 18 years of age. Therefore, it could be argued that (Manica, 2022) is more reliable than the Cambridge survey.</w:t>
      </w:r>
    </w:p>
    <w:p w14:paraId="4596D5D9" w14:textId="77777777" w:rsidR="00767D5D" w:rsidRPr="00767D5D" w:rsidRDefault="00767D5D" w:rsidP="00767D5D">
      <w:pPr>
        <w:spacing w:after="8" w:line="264" w:lineRule="auto"/>
        <w:ind w:left="563" w:right="507" w:firstLine="0"/>
        <w:jc w:val="left"/>
        <w:rPr>
          <w:sz w:val="22"/>
          <w:szCs w:val="22"/>
        </w:rPr>
      </w:pPr>
    </w:p>
    <w:p w14:paraId="4696B45B" w14:textId="77777777" w:rsidR="00767D5D" w:rsidRPr="00767D5D" w:rsidRDefault="00767D5D" w:rsidP="00767D5D">
      <w:pPr>
        <w:spacing w:after="8" w:line="264" w:lineRule="auto"/>
        <w:ind w:left="563" w:right="507" w:firstLine="0"/>
        <w:jc w:val="left"/>
        <w:rPr>
          <w:b/>
          <w:bCs/>
          <w:sz w:val="22"/>
          <w:szCs w:val="22"/>
          <w:u w:val="single"/>
        </w:rPr>
      </w:pPr>
      <w:r w:rsidRPr="00767D5D">
        <w:rPr>
          <w:b/>
          <w:bCs/>
          <w:sz w:val="22"/>
          <w:szCs w:val="22"/>
          <w:u w:val="single"/>
        </w:rPr>
        <w:t>What detracts from its effectiveness?</w:t>
      </w:r>
    </w:p>
    <w:p w14:paraId="1E91EEB0" w14:textId="77777777" w:rsidR="00767D5D" w:rsidRPr="00767D5D" w:rsidRDefault="00767D5D" w:rsidP="00767D5D">
      <w:pPr>
        <w:spacing w:after="8" w:line="264" w:lineRule="auto"/>
        <w:ind w:left="563" w:right="507" w:firstLine="0"/>
        <w:jc w:val="left"/>
        <w:rPr>
          <w:b/>
          <w:bCs/>
          <w:sz w:val="22"/>
          <w:szCs w:val="22"/>
          <w:u w:val="single"/>
        </w:rPr>
      </w:pPr>
    </w:p>
    <w:p w14:paraId="5F7E916E" w14:textId="77777777" w:rsidR="00767D5D" w:rsidRPr="00767D5D" w:rsidRDefault="00767D5D" w:rsidP="00767D5D">
      <w:pPr>
        <w:spacing w:after="8" w:line="264" w:lineRule="auto"/>
        <w:ind w:left="563" w:right="507" w:firstLine="0"/>
        <w:jc w:val="left"/>
        <w:rPr>
          <w:sz w:val="22"/>
          <w:szCs w:val="22"/>
        </w:rPr>
      </w:pPr>
      <w:r w:rsidRPr="00767D5D">
        <w:rPr>
          <w:sz w:val="22"/>
          <w:szCs w:val="22"/>
        </w:rPr>
        <w:t xml:space="preserve">One challenge highlighted by a report conducted by (Parliament, 2018) is the amount of funding in which is given to local authorities </w:t>
      </w:r>
      <w:proofErr w:type="gramStart"/>
      <w:r w:rsidRPr="00767D5D">
        <w:rPr>
          <w:sz w:val="22"/>
          <w:szCs w:val="22"/>
        </w:rPr>
        <w:t>in order to</w:t>
      </w:r>
      <w:proofErr w:type="gramEnd"/>
      <w:r w:rsidRPr="00767D5D">
        <w:rPr>
          <w:sz w:val="22"/>
          <w:szCs w:val="22"/>
        </w:rPr>
        <w:t xml:space="preserve"> provide the service of early intervention. The report details that there has been a significant drop in funding since 2013, decreasing from £1.71 BN to £1.21 BN in 2017/18. According to (Parliament, 2018) the funding was set to decrease to £1.02BN in 2019/20. Due to the decreasing in funding, local authorities have been forced to turn away from the expensive programmes with proven effectiveness and opt for less costly alternatives which are un-evidenced. This leads to early intervention being potentially being cut from public services and therefore decreasing its effectiveness entirely.</w:t>
      </w:r>
      <w:r w:rsidRPr="00767D5D">
        <w:rPr>
          <w:b/>
          <w:bCs/>
          <w:sz w:val="22"/>
          <w:szCs w:val="22"/>
          <w:u w:val="single"/>
        </w:rPr>
        <w:t xml:space="preserve"> </w:t>
      </w:r>
      <w:r w:rsidRPr="00767D5D">
        <w:rPr>
          <w:sz w:val="22"/>
          <w:szCs w:val="22"/>
        </w:rPr>
        <w:t>(</w:t>
      </w:r>
      <w:proofErr w:type="spellStart"/>
      <w:r w:rsidRPr="00767D5D">
        <w:rPr>
          <w:sz w:val="22"/>
          <w:szCs w:val="22"/>
        </w:rPr>
        <w:t>Parliment</w:t>
      </w:r>
      <w:proofErr w:type="spellEnd"/>
      <w:r w:rsidRPr="00767D5D">
        <w:rPr>
          <w:sz w:val="22"/>
          <w:szCs w:val="22"/>
        </w:rPr>
        <w:t>, 2018)</w:t>
      </w:r>
      <w:r w:rsidRPr="00767D5D">
        <w:rPr>
          <w:b/>
          <w:bCs/>
          <w:sz w:val="22"/>
          <w:szCs w:val="22"/>
          <w:u w:val="single"/>
        </w:rPr>
        <w:t xml:space="preserve"> </w:t>
      </w:r>
    </w:p>
    <w:p w14:paraId="159E0B58" w14:textId="77777777" w:rsidR="00767D5D" w:rsidRPr="00767D5D" w:rsidRDefault="00767D5D" w:rsidP="00767D5D">
      <w:pPr>
        <w:spacing w:after="8" w:line="264" w:lineRule="auto"/>
        <w:ind w:left="563" w:right="507" w:firstLine="0"/>
        <w:jc w:val="left"/>
        <w:rPr>
          <w:sz w:val="22"/>
          <w:szCs w:val="22"/>
        </w:rPr>
      </w:pPr>
    </w:p>
    <w:p w14:paraId="6B25F566" w14:textId="77777777" w:rsidR="00767D5D" w:rsidRPr="00767D5D" w:rsidRDefault="00767D5D" w:rsidP="00767D5D">
      <w:pPr>
        <w:spacing w:after="8" w:line="264" w:lineRule="auto"/>
        <w:ind w:left="563" w:right="507" w:firstLine="0"/>
        <w:jc w:val="left"/>
        <w:rPr>
          <w:sz w:val="22"/>
          <w:szCs w:val="22"/>
        </w:rPr>
      </w:pPr>
      <w:r w:rsidRPr="00767D5D">
        <w:rPr>
          <w:sz w:val="22"/>
          <w:szCs w:val="22"/>
        </w:rPr>
        <w:t>However, figures in 2024 from (Government, 2024) show that funding into early intervention has increased in the last year (2023/24). These figures have shown a total increase of approximately £8 million in funding for early intervention and intervention hubs. (Government, 2024)</w:t>
      </w:r>
    </w:p>
    <w:p w14:paraId="2A44405E" w14:textId="77777777" w:rsidR="00767D5D" w:rsidRPr="00767D5D" w:rsidRDefault="00767D5D" w:rsidP="00767D5D">
      <w:pPr>
        <w:spacing w:after="8" w:line="264" w:lineRule="auto"/>
        <w:ind w:left="563" w:right="507" w:firstLine="0"/>
        <w:jc w:val="left"/>
        <w:rPr>
          <w:sz w:val="22"/>
          <w:szCs w:val="22"/>
        </w:rPr>
      </w:pPr>
    </w:p>
    <w:p w14:paraId="176628CC" w14:textId="77777777" w:rsidR="00767D5D" w:rsidRPr="00767D5D" w:rsidRDefault="00767D5D" w:rsidP="00767D5D">
      <w:pPr>
        <w:spacing w:after="8" w:line="264" w:lineRule="auto"/>
        <w:ind w:left="563" w:right="507" w:firstLine="0"/>
        <w:jc w:val="left"/>
        <w:rPr>
          <w:sz w:val="22"/>
          <w:szCs w:val="22"/>
        </w:rPr>
      </w:pPr>
      <w:r w:rsidRPr="00767D5D">
        <w:rPr>
          <w:sz w:val="22"/>
          <w:szCs w:val="22"/>
        </w:rPr>
        <w:t>There will be many factors included in the proposed decrease detailed by (Parliament, 2018) which would have led to source illustrating their figures. However, due to the figures from (Government, 2024) being submitted more recently, it could be argued that the reliability of the (Parliament, 2018) is less than that of the (Government, 2024)</w:t>
      </w:r>
    </w:p>
    <w:p w14:paraId="4537DAFF" w14:textId="77777777" w:rsidR="00767D5D" w:rsidRPr="00767D5D" w:rsidRDefault="00767D5D" w:rsidP="00767D5D">
      <w:pPr>
        <w:spacing w:after="8" w:line="264" w:lineRule="auto"/>
        <w:ind w:left="563" w:right="507" w:firstLine="0"/>
        <w:jc w:val="left"/>
        <w:rPr>
          <w:sz w:val="22"/>
          <w:szCs w:val="22"/>
        </w:rPr>
      </w:pPr>
    </w:p>
    <w:p w14:paraId="0AD94E05" w14:textId="77777777" w:rsidR="00767D5D" w:rsidRPr="00767D5D" w:rsidRDefault="00767D5D" w:rsidP="00767D5D">
      <w:pPr>
        <w:spacing w:after="8" w:line="264" w:lineRule="auto"/>
        <w:ind w:left="563" w:right="507" w:firstLine="0"/>
        <w:jc w:val="left"/>
        <w:rPr>
          <w:sz w:val="22"/>
          <w:szCs w:val="22"/>
        </w:rPr>
      </w:pPr>
      <w:r w:rsidRPr="00767D5D">
        <w:rPr>
          <w:sz w:val="22"/>
          <w:szCs w:val="22"/>
        </w:rPr>
        <w:t xml:space="preserve">In conclusion to this, Early Intervention is one of many tools which can be used in preventing young people from offending. It is a method that has been rigorously evaluated and tested, providing invaluable results informing us of the most effective forms of support. There is a wealth of research that suggests early intervention is an effective way of preventing offending in youths (Manica, 2022) (Commons, 2018), however it can be argued that the effect implementation of early intervention is not straightforward. </w:t>
      </w:r>
      <w:proofErr w:type="gramStart"/>
      <w:r w:rsidRPr="00767D5D">
        <w:rPr>
          <w:sz w:val="22"/>
          <w:szCs w:val="22"/>
        </w:rPr>
        <w:t>Due to the fact that</w:t>
      </w:r>
      <w:proofErr w:type="gramEnd"/>
      <w:r w:rsidRPr="00767D5D">
        <w:rPr>
          <w:sz w:val="22"/>
          <w:szCs w:val="22"/>
        </w:rPr>
        <w:t xml:space="preserve"> there are a number of different programmes run under early intervention, there is often the need for the programmes to be reinforced by other elements of the wider system. Therefore, decreasing its effectiveness as an individual. (Foundation, 2023)</w:t>
      </w:r>
    </w:p>
    <w:p w14:paraId="4D92C013" w14:textId="77777777" w:rsidR="00767D5D" w:rsidRPr="00767D5D" w:rsidRDefault="00767D5D" w:rsidP="00767D5D">
      <w:pPr>
        <w:spacing w:after="8" w:line="264" w:lineRule="auto"/>
        <w:ind w:left="563" w:right="507" w:firstLine="0"/>
        <w:jc w:val="left"/>
        <w:rPr>
          <w:sz w:val="22"/>
          <w:szCs w:val="22"/>
        </w:rPr>
      </w:pPr>
    </w:p>
    <w:p w14:paraId="11DF83D4" w14:textId="77777777" w:rsidR="00767D5D" w:rsidRPr="00767D5D" w:rsidRDefault="00767D5D" w:rsidP="00767D5D">
      <w:pPr>
        <w:spacing w:after="8" w:line="264" w:lineRule="auto"/>
        <w:ind w:left="563" w:right="507" w:firstLine="0"/>
        <w:jc w:val="left"/>
        <w:rPr>
          <w:sz w:val="22"/>
          <w:szCs w:val="22"/>
        </w:rPr>
      </w:pPr>
    </w:p>
    <w:p w14:paraId="46D11735" w14:textId="77777777" w:rsidR="00767D5D" w:rsidRPr="00767D5D" w:rsidRDefault="00767D5D" w:rsidP="00767D5D">
      <w:pPr>
        <w:spacing w:after="8" w:line="264" w:lineRule="auto"/>
        <w:ind w:left="563" w:right="507" w:firstLine="0"/>
        <w:jc w:val="left"/>
        <w:rPr>
          <w:b/>
          <w:bCs/>
          <w:sz w:val="22"/>
          <w:szCs w:val="22"/>
          <w:u w:val="single"/>
        </w:rPr>
      </w:pPr>
      <w:r w:rsidRPr="00767D5D">
        <w:rPr>
          <w:b/>
          <w:bCs/>
          <w:sz w:val="22"/>
          <w:szCs w:val="22"/>
          <w:u w:val="single"/>
        </w:rPr>
        <w:t>Word Count - 937</w:t>
      </w:r>
    </w:p>
    <w:p w14:paraId="5E743920" w14:textId="77777777" w:rsidR="00767D5D" w:rsidRPr="00767D5D" w:rsidRDefault="00767D5D" w:rsidP="00767D5D">
      <w:pPr>
        <w:spacing w:after="8" w:line="264" w:lineRule="auto"/>
        <w:ind w:left="563" w:right="507" w:firstLine="0"/>
        <w:jc w:val="left"/>
        <w:rPr>
          <w:sz w:val="22"/>
          <w:szCs w:val="22"/>
        </w:rPr>
      </w:pPr>
    </w:p>
    <w:p w14:paraId="2BC0578B" w14:textId="77777777" w:rsidR="00767D5D" w:rsidRPr="00767D5D" w:rsidRDefault="00767D5D" w:rsidP="00767D5D">
      <w:pPr>
        <w:spacing w:after="8" w:line="264" w:lineRule="auto"/>
        <w:ind w:left="563" w:right="507" w:firstLine="0"/>
        <w:jc w:val="left"/>
        <w:rPr>
          <w:sz w:val="22"/>
          <w:szCs w:val="22"/>
        </w:rPr>
      </w:pPr>
    </w:p>
    <w:p w14:paraId="0CEB3DF3" w14:textId="77777777" w:rsidR="00767D5D" w:rsidRPr="00767D5D" w:rsidRDefault="00767D5D" w:rsidP="00767D5D">
      <w:pPr>
        <w:spacing w:after="16" w:line="240" w:lineRule="auto"/>
        <w:ind w:left="0" w:right="0" w:firstLine="0"/>
        <w:jc w:val="left"/>
        <w:rPr>
          <w:sz w:val="22"/>
          <w:szCs w:val="22"/>
        </w:rPr>
      </w:pPr>
    </w:p>
    <w:p w14:paraId="37B44D93" w14:textId="77777777" w:rsidR="00767D5D" w:rsidRPr="00767D5D" w:rsidRDefault="00767D5D" w:rsidP="00767D5D">
      <w:pPr>
        <w:spacing w:after="16" w:line="240" w:lineRule="auto"/>
        <w:ind w:left="0" w:right="0" w:firstLine="0"/>
        <w:jc w:val="left"/>
        <w:rPr>
          <w:sz w:val="22"/>
          <w:szCs w:val="22"/>
        </w:rPr>
      </w:pPr>
    </w:p>
    <w:p w14:paraId="1B10C005" w14:textId="77777777" w:rsidR="00767D5D" w:rsidRPr="00767D5D" w:rsidRDefault="00767D5D" w:rsidP="00767D5D">
      <w:pPr>
        <w:spacing w:after="16" w:line="240" w:lineRule="auto"/>
        <w:ind w:left="0" w:right="0" w:firstLine="0"/>
        <w:jc w:val="left"/>
        <w:rPr>
          <w:sz w:val="22"/>
          <w:szCs w:val="22"/>
        </w:rPr>
      </w:pPr>
      <w:r w:rsidRPr="00767D5D">
        <w:rPr>
          <w:sz w:val="22"/>
          <w:szCs w:val="22"/>
        </w:rPr>
        <w:t xml:space="preserve">   </w:t>
      </w:r>
    </w:p>
    <w:p w14:paraId="6CA33B75" w14:textId="77777777" w:rsidR="00767D5D" w:rsidRPr="00767D5D" w:rsidRDefault="00767D5D" w:rsidP="00767D5D">
      <w:pPr>
        <w:spacing w:after="16" w:line="240" w:lineRule="auto"/>
        <w:ind w:left="0" w:right="0" w:firstLine="0"/>
        <w:jc w:val="left"/>
        <w:rPr>
          <w:sz w:val="22"/>
          <w:szCs w:val="22"/>
        </w:rPr>
      </w:pPr>
    </w:p>
    <w:p w14:paraId="4D2CE7D2" w14:textId="77777777" w:rsidR="00767D5D" w:rsidRPr="00767D5D" w:rsidRDefault="00767D5D" w:rsidP="00767D5D">
      <w:pPr>
        <w:spacing w:after="16" w:line="240" w:lineRule="auto"/>
        <w:ind w:left="0" w:right="0" w:firstLine="0"/>
        <w:jc w:val="left"/>
        <w:rPr>
          <w:sz w:val="22"/>
          <w:szCs w:val="22"/>
        </w:rPr>
      </w:pPr>
    </w:p>
    <w:p w14:paraId="4EC647EB" w14:textId="77777777" w:rsidR="00767D5D" w:rsidRPr="00767D5D" w:rsidRDefault="00767D5D" w:rsidP="00767D5D">
      <w:pPr>
        <w:spacing w:after="16" w:line="240" w:lineRule="auto"/>
        <w:ind w:left="0" w:right="0" w:firstLine="0"/>
        <w:jc w:val="left"/>
        <w:rPr>
          <w:sz w:val="22"/>
          <w:szCs w:val="22"/>
        </w:rPr>
      </w:pPr>
    </w:p>
    <w:p w14:paraId="27C1DA0A" w14:textId="77777777" w:rsidR="00767D5D" w:rsidRPr="00767D5D" w:rsidRDefault="00767D5D" w:rsidP="00767D5D">
      <w:pPr>
        <w:spacing w:after="16" w:line="240" w:lineRule="auto"/>
        <w:ind w:left="0" w:right="0" w:firstLine="0"/>
        <w:jc w:val="left"/>
        <w:rPr>
          <w:sz w:val="22"/>
          <w:szCs w:val="22"/>
        </w:rPr>
      </w:pPr>
    </w:p>
    <w:p w14:paraId="52D6790A" w14:textId="77777777" w:rsidR="00767D5D" w:rsidRPr="00767D5D" w:rsidRDefault="00767D5D" w:rsidP="00767D5D">
      <w:pPr>
        <w:spacing w:after="16" w:line="240" w:lineRule="auto"/>
        <w:ind w:left="0" w:right="0" w:firstLine="0"/>
        <w:jc w:val="left"/>
        <w:rPr>
          <w:sz w:val="22"/>
          <w:szCs w:val="22"/>
        </w:rPr>
      </w:pPr>
    </w:p>
    <w:p w14:paraId="08EE5272" w14:textId="77777777" w:rsidR="00767D5D" w:rsidRPr="00767D5D" w:rsidRDefault="00767D5D" w:rsidP="00767D5D">
      <w:pPr>
        <w:spacing w:after="16" w:line="240" w:lineRule="auto"/>
        <w:ind w:left="0" w:right="0" w:firstLine="0"/>
        <w:jc w:val="left"/>
        <w:rPr>
          <w:sz w:val="22"/>
          <w:szCs w:val="22"/>
        </w:rPr>
      </w:pPr>
    </w:p>
    <w:p w14:paraId="39DDA2C6" w14:textId="77777777" w:rsidR="00767D5D" w:rsidRPr="00767D5D" w:rsidRDefault="00767D5D" w:rsidP="00767D5D">
      <w:pPr>
        <w:spacing w:after="16" w:line="240" w:lineRule="auto"/>
        <w:ind w:left="0" w:right="0" w:firstLine="0"/>
        <w:jc w:val="left"/>
        <w:rPr>
          <w:sz w:val="22"/>
          <w:szCs w:val="22"/>
        </w:rPr>
      </w:pPr>
    </w:p>
    <w:p w14:paraId="06BA6B16" w14:textId="77777777" w:rsidR="00767D5D" w:rsidRPr="00767D5D" w:rsidRDefault="00767D5D" w:rsidP="00767D5D">
      <w:pPr>
        <w:spacing w:after="16" w:line="240" w:lineRule="auto"/>
        <w:ind w:left="0" w:right="0" w:firstLine="0"/>
        <w:jc w:val="left"/>
        <w:rPr>
          <w:sz w:val="22"/>
          <w:szCs w:val="22"/>
        </w:rPr>
      </w:pPr>
    </w:p>
    <w:p w14:paraId="38AAE6B6" w14:textId="77777777" w:rsidR="00767D5D" w:rsidRDefault="00767D5D" w:rsidP="00767D5D">
      <w:pPr>
        <w:spacing w:after="16" w:line="240" w:lineRule="auto"/>
        <w:ind w:left="0" w:right="0" w:firstLine="0"/>
        <w:jc w:val="left"/>
        <w:rPr>
          <w:sz w:val="22"/>
          <w:szCs w:val="22"/>
        </w:rPr>
      </w:pPr>
    </w:p>
    <w:p w14:paraId="7920529D" w14:textId="77777777" w:rsidR="00767D5D" w:rsidRDefault="00767D5D" w:rsidP="00767D5D">
      <w:pPr>
        <w:spacing w:after="16" w:line="240" w:lineRule="auto"/>
        <w:ind w:left="0" w:right="0" w:firstLine="0"/>
        <w:jc w:val="left"/>
        <w:rPr>
          <w:sz w:val="22"/>
          <w:szCs w:val="22"/>
        </w:rPr>
      </w:pPr>
    </w:p>
    <w:p w14:paraId="08AE3E91" w14:textId="77777777" w:rsidR="00767D5D" w:rsidRDefault="00767D5D" w:rsidP="00767D5D">
      <w:pPr>
        <w:spacing w:after="16" w:line="240" w:lineRule="auto"/>
        <w:ind w:left="0" w:right="0" w:firstLine="0"/>
        <w:jc w:val="left"/>
        <w:rPr>
          <w:sz w:val="22"/>
          <w:szCs w:val="22"/>
        </w:rPr>
      </w:pPr>
    </w:p>
    <w:p w14:paraId="4C09D07C" w14:textId="77777777" w:rsidR="00767D5D" w:rsidRDefault="00767D5D" w:rsidP="00767D5D">
      <w:pPr>
        <w:spacing w:after="16" w:line="240" w:lineRule="auto"/>
        <w:ind w:left="0" w:right="0" w:firstLine="0"/>
        <w:jc w:val="left"/>
        <w:rPr>
          <w:sz w:val="22"/>
          <w:szCs w:val="22"/>
        </w:rPr>
      </w:pPr>
    </w:p>
    <w:p w14:paraId="3FEA9664" w14:textId="77777777" w:rsidR="00767D5D" w:rsidRDefault="00767D5D" w:rsidP="00767D5D">
      <w:pPr>
        <w:spacing w:after="16" w:line="240" w:lineRule="auto"/>
        <w:ind w:left="0" w:right="0" w:firstLine="0"/>
        <w:jc w:val="left"/>
        <w:rPr>
          <w:sz w:val="22"/>
          <w:szCs w:val="22"/>
        </w:rPr>
      </w:pPr>
    </w:p>
    <w:p w14:paraId="5EB3F4DF" w14:textId="77777777" w:rsidR="00767D5D" w:rsidRDefault="00767D5D" w:rsidP="00767D5D">
      <w:pPr>
        <w:spacing w:after="16" w:line="240" w:lineRule="auto"/>
        <w:ind w:left="0" w:right="0" w:firstLine="0"/>
        <w:jc w:val="left"/>
        <w:rPr>
          <w:sz w:val="22"/>
          <w:szCs w:val="22"/>
        </w:rPr>
      </w:pPr>
    </w:p>
    <w:p w14:paraId="1D0C9327" w14:textId="77777777" w:rsidR="00767D5D" w:rsidRDefault="00767D5D" w:rsidP="00767D5D">
      <w:pPr>
        <w:spacing w:after="16" w:line="240" w:lineRule="auto"/>
        <w:ind w:left="0" w:right="0" w:firstLine="0"/>
        <w:jc w:val="left"/>
        <w:rPr>
          <w:sz w:val="22"/>
          <w:szCs w:val="22"/>
        </w:rPr>
      </w:pPr>
    </w:p>
    <w:p w14:paraId="777A03A2" w14:textId="77777777" w:rsidR="00767D5D" w:rsidRDefault="00767D5D" w:rsidP="00767D5D">
      <w:pPr>
        <w:spacing w:after="16" w:line="240" w:lineRule="auto"/>
        <w:ind w:left="0" w:right="0" w:firstLine="0"/>
        <w:jc w:val="left"/>
        <w:rPr>
          <w:sz w:val="22"/>
          <w:szCs w:val="22"/>
        </w:rPr>
      </w:pPr>
    </w:p>
    <w:p w14:paraId="207A6D02" w14:textId="77777777" w:rsidR="00767D5D" w:rsidRDefault="00767D5D" w:rsidP="00767D5D">
      <w:pPr>
        <w:spacing w:after="16" w:line="240" w:lineRule="auto"/>
        <w:ind w:left="0" w:right="0" w:firstLine="0"/>
        <w:jc w:val="left"/>
        <w:rPr>
          <w:sz w:val="22"/>
          <w:szCs w:val="22"/>
        </w:rPr>
      </w:pPr>
    </w:p>
    <w:p w14:paraId="176B17C2" w14:textId="77777777" w:rsidR="00767D5D" w:rsidRDefault="00767D5D" w:rsidP="00767D5D">
      <w:pPr>
        <w:spacing w:after="16" w:line="240" w:lineRule="auto"/>
        <w:ind w:left="0" w:right="0" w:firstLine="0"/>
        <w:jc w:val="left"/>
        <w:rPr>
          <w:sz w:val="22"/>
          <w:szCs w:val="22"/>
        </w:rPr>
      </w:pPr>
    </w:p>
    <w:p w14:paraId="4880E441" w14:textId="77777777" w:rsidR="00767D5D" w:rsidRDefault="00767D5D" w:rsidP="00767D5D">
      <w:pPr>
        <w:spacing w:after="16" w:line="240" w:lineRule="auto"/>
        <w:ind w:left="0" w:right="0" w:firstLine="0"/>
        <w:jc w:val="left"/>
        <w:rPr>
          <w:sz w:val="22"/>
          <w:szCs w:val="22"/>
        </w:rPr>
      </w:pPr>
    </w:p>
    <w:p w14:paraId="7BF6E453" w14:textId="77777777" w:rsidR="00767D5D" w:rsidRDefault="00767D5D" w:rsidP="00767D5D">
      <w:pPr>
        <w:spacing w:after="16" w:line="240" w:lineRule="auto"/>
        <w:ind w:left="0" w:right="0" w:firstLine="0"/>
        <w:jc w:val="left"/>
        <w:rPr>
          <w:sz w:val="22"/>
          <w:szCs w:val="22"/>
        </w:rPr>
      </w:pPr>
    </w:p>
    <w:p w14:paraId="6FD7B7CE" w14:textId="77777777" w:rsidR="00767D5D" w:rsidRDefault="00767D5D" w:rsidP="00767D5D">
      <w:pPr>
        <w:spacing w:after="16" w:line="240" w:lineRule="auto"/>
        <w:ind w:left="0" w:right="0" w:firstLine="0"/>
        <w:jc w:val="left"/>
        <w:rPr>
          <w:sz w:val="22"/>
          <w:szCs w:val="22"/>
        </w:rPr>
      </w:pPr>
    </w:p>
    <w:p w14:paraId="1672BBE6" w14:textId="77777777" w:rsidR="00767D5D" w:rsidRDefault="00767D5D" w:rsidP="00767D5D">
      <w:pPr>
        <w:spacing w:after="16" w:line="240" w:lineRule="auto"/>
        <w:ind w:left="0" w:right="0" w:firstLine="0"/>
        <w:jc w:val="left"/>
        <w:rPr>
          <w:sz w:val="22"/>
          <w:szCs w:val="22"/>
        </w:rPr>
      </w:pPr>
    </w:p>
    <w:p w14:paraId="58796B41" w14:textId="77777777" w:rsidR="00767D5D" w:rsidRDefault="00767D5D" w:rsidP="00767D5D">
      <w:pPr>
        <w:spacing w:after="16" w:line="240" w:lineRule="auto"/>
        <w:ind w:left="0" w:right="0" w:firstLine="0"/>
        <w:jc w:val="left"/>
        <w:rPr>
          <w:sz w:val="22"/>
          <w:szCs w:val="22"/>
        </w:rPr>
      </w:pPr>
    </w:p>
    <w:p w14:paraId="3D13F1AF" w14:textId="77777777" w:rsidR="00767D5D" w:rsidRDefault="00767D5D" w:rsidP="00767D5D">
      <w:pPr>
        <w:spacing w:after="16" w:line="240" w:lineRule="auto"/>
        <w:ind w:left="0" w:right="0" w:firstLine="0"/>
        <w:jc w:val="left"/>
        <w:rPr>
          <w:sz w:val="22"/>
          <w:szCs w:val="22"/>
        </w:rPr>
      </w:pPr>
    </w:p>
    <w:p w14:paraId="41067C12" w14:textId="77777777" w:rsidR="00767D5D" w:rsidRDefault="00767D5D" w:rsidP="00767D5D">
      <w:pPr>
        <w:spacing w:after="16" w:line="240" w:lineRule="auto"/>
        <w:ind w:left="0" w:right="0" w:firstLine="0"/>
        <w:jc w:val="left"/>
        <w:rPr>
          <w:sz w:val="22"/>
          <w:szCs w:val="22"/>
        </w:rPr>
      </w:pPr>
    </w:p>
    <w:p w14:paraId="1789114E" w14:textId="77777777" w:rsidR="00767D5D" w:rsidRDefault="00767D5D" w:rsidP="00767D5D">
      <w:pPr>
        <w:spacing w:after="16" w:line="240" w:lineRule="auto"/>
        <w:ind w:left="0" w:right="0" w:firstLine="0"/>
        <w:jc w:val="left"/>
        <w:rPr>
          <w:sz w:val="22"/>
          <w:szCs w:val="22"/>
        </w:rPr>
      </w:pPr>
    </w:p>
    <w:p w14:paraId="6E3B5DD8" w14:textId="77777777" w:rsidR="00767D5D" w:rsidRDefault="00767D5D" w:rsidP="00767D5D">
      <w:pPr>
        <w:spacing w:after="16" w:line="240" w:lineRule="auto"/>
        <w:ind w:left="0" w:right="0" w:firstLine="0"/>
        <w:jc w:val="left"/>
        <w:rPr>
          <w:sz w:val="22"/>
          <w:szCs w:val="22"/>
        </w:rPr>
      </w:pPr>
    </w:p>
    <w:p w14:paraId="7548E62D" w14:textId="77777777" w:rsidR="00767D5D" w:rsidRDefault="00767D5D" w:rsidP="00767D5D">
      <w:pPr>
        <w:spacing w:after="16" w:line="240" w:lineRule="auto"/>
        <w:ind w:left="0" w:right="0" w:firstLine="0"/>
        <w:jc w:val="left"/>
        <w:rPr>
          <w:sz w:val="22"/>
          <w:szCs w:val="22"/>
        </w:rPr>
      </w:pPr>
    </w:p>
    <w:p w14:paraId="5F2B2A63" w14:textId="77777777" w:rsidR="00767D5D" w:rsidRDefault="00767D5D" w:rsidP="00767D5D">
      <w:pPr>
        <w:spacing w:after="16" w:line="240" w:lineRule="auto"/>
        <w:ind w:left="0" w:right="0" w:firstLine="0"/>
        <w:jc w:val="left"/>
        <w:rPr>
          <w:sz w:val="22"/>
          <w:szCs w:val="22"/>
        </w:rPr>
      </w:pPr>
    </w:p>
    <w:p w14:paraId="7CC6E141" w14:textId="77777777" w:rsidR="00767D5D" w:rsidRPr="00767D5D" w:rsidRDefault="00767D5D" w:rsidP="00767D5D">
      <w:pPr>
        <w:spacing w:after="16" w:line="240" w:lineRule="auto"/>
        <w:ind w:left="0" w:right="0" w:firstLine="0"/>
        <w:jc w:val="left"/>
        <w:rPr>
          <w:sz w:val="22"/>
          <w:szCs w:val="22"/>
        </w:rPr>
      </w:pPr>
    </w:p>
    <w:p w14:paraId="0F61A50B" w14:textId="77777777" w:rsidR="00767D5D" w:rsidRPr="00767D5D" w:rsidRDefault="00767D5D" w:rsidP="00767D5D">
      <w:pPr>
        <w:spacing w:after="16" w:line="240" w:lineRule="auto"/>
        <w:ind w:left="0" w:right="0" w:firstLine="0"/>
        <w:jc w:val="left"/>
        <w:rPr>
          <w:sz w:val="22"/>
          <w:szCs w:val="22"/>
        </w:rPr>
      </w:pPr>
    </w:p>
    <w:p w14:paraId="34A0B297" w14:textId="77777777" w:rsidR="00767D5D" w:rsidRPr="00767D5D" w:rsidRDefault="00767D5D" w:rsidP="00767D5D">
      <w:pPr>
        <w:spacing w:after="16" w:line="240" w:lineRule="auto"/>
        <w:ind w:left="0" w:right="0" w:firstLine="0"/>
        <w:jc w:val="left"/>
        <w:rPr>
          <w:sz w:val="22"/>
          <w:szCs w:val="22"/>
        </w:rPr>
      </w:pPr>
    </w:p>
    <w:p w14:paraId="7C32EF8F" w14:textId="77777777" w:rsidR="00767D5D" w:rsidRPr="00767D5D" w:rsidRDefault="00767D5D" w:rsidP="00767D5D">
      <w:pPr>
        <w:spacing w:after="16" w:line="240" w:lineRule="auto"/>
        <w:ind w:left="0" w:right="0" w:firstLine="0"/>
        <w:jc w:val="left"/>
        <w:rPr>
          <w:sz w:val="22"/>
          <w:szCs w:val="22"/>
        </w:rPr>
      </w:pPr>
    </w:p>
    <w:p w14:paraId="7D8705A8" w14:textId="03E03555" w:rsidR="00767D5D" w:rsidRPr="00767D5D" w:rsidRDefault="00767D5D" w:rsidP="00767D5D">
      <w:pPr>
        <w:spacing w:after="16" w:line="240" w:lineRule="auto"/>
        <w:ind w:left="0" w:right="0" w:firstLine="553"/>
        <w:jc w:val="left"/>
        <w:rPr>
          <w:sz w:val="22"/>
          <w:szCs w:val="22"/>
        </w:rPr>
      </w:pPr>
      <w:r w:rsidRPr="00767D5D">
        <w:rPr>
          <w:b/>
          <w:sz w:val="22"/>
          <w:szCs w:val="22"/>
        </w:rPr>
        <w:t>Essay four – Valuing Difference &amp; Inclusion</w:t>
      </w:r>
      <w:r w:rsidRPr="00767D5D">
        <w:rPr>
          <w:sz w:val="22"/>
          <w:szCs w:val="22"/>
        </w:rPr>
        <w:t xml:space="preserve"> </w:t>
      </w:r>
    </w:p>
    <w:p w14:paraId="3FF0E9DA" w14:textId="77777777" w:rsidR="00767D5D" w:rsidRPr="00767D5D" w:rsidRDefault="00767D5D" w:rsidP="00767D5D">
      <w:pPr>
        <w:spacing w:after="8" w:line="264" w:lineRule="auto"/>
        <w:ind w:left="563" w:right="507"/>
        <w:jc w:val="left"/>
        <w:rPr>
          <w:sz w:val="22"/>
          <w:szCs w:val="22"/>
        </w:rPr>
      </w:pPr>
      <w:r w:rsidRPr="00767D5D">
        <w:rPr>
          <w:sz w:val="22"/>
          <w:szCs w:val="22"/>
        </w:rPr>
        <w:t xml:space="preserve">How effectively has policing adapted to accommodate diversity within the UK? </w:t>
      </w:r>
    </w:p>
    <w:p w14:paraId="184838B9" w14:textId="77777777" w:rsidR="00767D5D" w:rsidRPr="00767D5D" w:rsidRDefault="00767D5D" w:rsidP="00767D5D">
      <w:pPr>
        <w:spacing w:after="8" w:line="264" w:lineRule="auto"/>
        <w:ind w:left="563" w:right="1426"/>
        <w:jc w:val="left"/>
        <w:rPr>
          <w:sz w:val="22"/>
          <w:szCs w:val="22"/>
        </w:rPr>
      </w:pPr>
      <w:r w:rsidRPr="00767D5D">
        <w:rPr>
          <w:sz w:val="22"/>
          <w:szCs w:val="22"/>
        </w:rPr>
        <w:t xml:space="preserve">Consider the police force itself and/or the way police engage with diverse communities. Support your answer with relevant evidence drawn from academic sources. </w:t>
      </w:r>
    </w:p>
    <w:p w14:paraId="25B4D398" w14:textId="77777777" w:rsidR="00767D5D" w:rsidRPr="00767D5D" w:rsidRDefault="00767D5D" w:rsidP="00767D5D">
      <w:pPr>
        <w:spacing w:after="8" w:line="264" w:lineRule="auto"/>
        <w:ind w:left="563" w:right="1426"/>
        <w:jc w:val="left"/>
        <w:rPr>
          <w:sz w:val="22"/>
          <w:szCs w:val="22"/>
        </w:rPr>
      </w:pPr>
    </w:p>
    <w:p w14:paraId="25264583" w14:textId="77777777" w:rsidR="00767D5D" w:rsidRPr="00767D5D" w:rsidRDefault="00767D5D" w:rsidP="00767D5D">
      <w:pPr>
        <w:spacing w:after="8" w:line="264" w:lineRule="auto"/>
        <w:ind w:left="563" w:right="1426"/>
        <w:jc w:val="left"/>
        <w:rPr>
          <w:sz w:val="22"/>
          <w:szCs w:val="22"/>
        </w:rPr>
      </w:pPr>
      <w:r w:rsidRPr="00767D5D">
        <w:rPr>
          <w:b/>
          <w:sz w:val="22"/>
          <w:szCs w:val="22"/>
        </w:rPr>
        <w:t xml:space="preserve">Word limit: </w:t>
      </w:r>
      <w:r w:rsidRPr="00767D5D">
        <w:rPr>
          <w:sz w:val="22"/>
          <w:szCs w:val="22"/>
        </w:rPr>
        <w:t xml:space="preserve">1000 words. </w:t>
      </w:r>
    </w:p>
    <w:p w14:paraId="48457D85" w14:textId="77777777" w:rsidR="00767D5D" w:rsidRPr="00767D5D" w:rsidRDefault="00767D5D" w:rsidP="00767D5D">
      <w:pPr>
        <w:spacing w:after="16" w:line="240" w:lineRule="auto"/>
        <w:ind w:left="568" w:right="0" w:firstLine="0"/>
        <w:jc w:val="left"/>
        <w:rPr>
          <w:sz w:val="22"/>
          <w:szCs w:val="22"/>
        </w:rPr>
      </w:pPr>
      <w:r w:rsidRPr="00767D5D">
        <w:rPr>
          <w:sz w:val="22"/>
          <w:szCs w:val="22"/>
        </w:rPr>
        <w:t xml:space="preserve"> </w:t>
      </w:r>
    </w:p>
    <w:p w14:paraId="2CED235F" w14:textId="77777777" w:rsidR="00767D5D" w:rsidRPr="00767D5D" w:rsidRDefault="00767D5D" w:rsidP="00767D5D">
      <w:pPr>
        <w:spacing w:after="19" w:line="240" w:lineRule="auto"/>
        <w:ind w:left="568" w:right="0" w:firstLine="0"/>
        <w:jc w:val="left"/>
        <w:rPr>
          <w:b/>
          <w:bCs/>
          <w:sz w:val="22"/>
          <w:szCs w:val="22"/>
          <w:u w:val="single"/>
        </w:rPr>
      </w:pPr>
      <w:r w:rsidRPr="00767D5D">
        <w:rPr>
          <w:b/>
          <w:bCs/>
          <w:sz w:val="22"/>
          <w:szCs w:val="22"/>
          <w:u w:val="single"/>
        </w:rPr>
        <w:t>How effectively has policing adapted to accommodate diversity within the UK?</w:t>
      </w:r>
    </w:p>
    <w:p w14:paraId="2072B500" w14:textId="77777777" w:rsidR="00767D5D" w:rsidRPr="00767D5D" w:rsidRDefault="00767D5D" w:rsidP="00767D5D">
      <w:pPr>
        <w:spacing w:after="19" w:line="240" w:lineRule="auto"/>
        <w:ind w:left="568" w:right="0" w:firstLine="0"/>
        <w:jc w:val="left"/>
        <w:rPr>
          <w:sz w:val="22"/>
          <w:szCs w:val="22"/>
        </w:rPr>
      </w:pPr>
    </w:p>
    <w:p w14:paraId="6B969165" w14:textId="77777777" w:rsidR="00767D5D" w:rsidRPr="00767D5D" w:rsidRDefault="00767D5D" w:rsidP="00767D5D">
      <w:pPr>
        <w:spacing w:after="19" w:line="240" w:lineRule="auto"/>
        <w:ind w:left="568" w:right="0" w:firstLine="0"/>
        <w:jc w:val="left"/>
        <w:rPr>
          <w:sz w:val="22"/>
          <w:szCs w:val="22"/>
        </w:rPr>
      </w:pPr>
      <w:r w:rsidRPr="00767D5D">
        <w:rPr>
          <w:sz w:val="22"/>
          <w:szCs w:val="22"/>
        </w:rPr>
        <w:t>(unit, Policing Research, 2019) have conducted research into the diversity, equality, and inclusion in policing in 2019, which includes over 34,000 participants. The findings of this survey show that approximately 17 percent of individuals strongly agree/ agree that career promotion opportunities are hampered due to them having a different gender from the one assigned to them at birth. Following this, the figures from (unit, Policing Research, 2019) show that 21 percent of Black, Asian, and Mixed ethnicity police officers strongly agreeing/agreeing that they feel career promotion opportunities are negatively affected because of their ethnicity. Moreover, within the same survey approximately 21 percent of police officers whose religion is Muslim are of the opinion that their changes of promotion have also been negatively affected due to their religion/beliefs.</w:t>
      </w:r>
    </w:p>
    <w:p w14:paraId="0A54CC13" w14:textId="77777777" w:rsidR="00767D5D" w:rsidRPr="00767D5D" w:rsidRDefault="00767D5D" w:rsidP="00767D5D">
      <w:pPr>
        <w:spacing w:after="19" w:line="240" w:lineRule="auto"/>
        <w:ind w:left="568" w:right="0" w:firstLine="0"/>
        <w:jc w:val="left"/>
        <w:rPr>
          <w:sz w:val="22"/>
          <w:szCs w:val="22"/>
        </w:rPr>
      </w:pPr>
    </w:p>
    <w:p w14:paraId="7225BC75" w14:textId="77777777" w:rsidR="00767D5D" w:rsidRPr="00767D5D" w:rsidRDefault="00767D5D" w:rsidP="00767D5D">
      <w:pPr>
        <w:spacing w:after="19" w:line="240" w:lineRule="auto"/>
        <w:ind w:left="568" w:right="0" w:firstLine="0"/>
        <w:jc w:val="left"/>
        <w:rPr>
          <w:sz w:val="22"/>
          <w:szCs w:val="22"/>
        </w:rPr>
      </w:pPr>
      <w:r w:rsidRPr="00767D5D">
        <w:rPr>
          <w:sz w:val="22"/>
          <w:szCs w:val="22"/>
        </w:rPr>
        <w:t xml:space="preserve">These figures show a substantial amount of police officers, who have participated in the survey, have felt as though their chances of promotion have been hampered because of their gender, religions, or ethnicity. In turn these findings would suggest that policing within the UK is not strongly effective when accommodating diversity. </w:t>
      </w:r>
    </w:p>
    <w:p w14:paraId="2CBBC041" w14:textId="77777777" w:rsidR="00767D5D" w:rsidRPr="00767D5D" w:rsidRDefault="00767D5D" w:rsidP="00767D5D">
      <w:pPr>
        <w:spacing w:after="19" w:line="240" w:lineRule="auto"/>
        <w:ind w:left="568" w:right="0" w:firstLine="0"/>
        <w:jc w:val="left"/>
        <w:rPr>
          <w:sz w:val="22"/>
          <w:szCs w:val="22"/>
        </w:rPr>
      </w:pPr>
    </w:p>
    <w:p w14:paraId="39CB38E2" w14:textId="77777777" w:rsidR="00767D5D" w:rsidRPr="00767D5D" w:rsidRDefault="00767D5D" w:rsidP="00767D5D">
      <w:pPr>
        <w:spacing w:after="19" w:line="240" w:lineRule="auto"/>
        <w:ind w:left="568" w:right="0" w:firstLine="0"/>
        <w:jc w:val="left"/>
        <w:rPr>
          <w:sz w:val="22"/>
          <w:szCs w:val="22"/>
        </w:rPr>
      </w:pPr>
      <w:r w:rsidRPr="00767D5D">
        <w:rPr>
          <w:sz w:val="22"/>
          <w:szCs w:val="22"/>
        </w:rPr>
        <w:t>However, (unit, Policing Research, 2019) have also added that it should be noted that the number of officers who have taken part in this survey, who are of different genders, religions or ethnicity, are of a low number in proportion to the force as a whole, therefore consideration should be taken when analysing the findings as this does not reflect the force entirely.</w:t>
      </w:r>
    </w:p>
    <w:p w14:paraId="44520394" w14:textId="77777777" w:rsidR="00767D5D" w:rsidRPr="00767D5D" w:rsidRDefault="00767D5D" w:rsidP="00767D5D">
      <w:pPr>
        <w:spacing w:after="19" w:line="240" w:lineRule="auto"/>
        <w:ind w:left="568" w:right="0" w:firstLine="0"/>
        <w:jc w:val="left"/>
        <w:rPr>
          <w:sz w:val="22"/>
          <w:szCs w:val="22"/>
        </w:rPr>
      </w:pPr>
    </w:p>
    <w:p w14:paraId="19601790" w14:textId="77777777" w:rsidR="00767D5D" w:rsidRPr="00767D5D" w:rsidRDefault="00767D5D" w:rsidP="00767D5D">
      <w:pPr>
        <w:spacing w:after="19" w:line="240" w:lineRule="auto"/>
        <w:ind w:left="568" w:right="0" w:firstLine="0"/>
        <w:jc w:val="left"/>
        <w:rPr>
          <w:sz w:val="22"/>
          <w:szCs w:val="22"/>
        </w:rPr>
      </w:pPr>
      <w:r w:rsidRPr="00767D5D">
        <w:rPr>
          <w:sz w:val="22"/>
          <w:szCs w:val="22"/>
        </w:rPr>
        <w:t>On the other hand, (</w:t>
      </w:r>
      <w:proofErr w:type="spellStart"/>
      <w:r w:rsidRPr="00767D5D">
        <w:rPr>
          <w:sz w:val="22"/>
          <w:szCs w:val="22"/>
        </w:rPr>
        <w:t>Joonah</w:t>
      </w:r>
      <w:proofErr w:type="spellEnd"/>
      <w:r w:rsidRPr="00767D5D">
        <w:rPr>
          <w:sz w:val="22"/>
          <w:szCs w:val="22"/>
        </w:rPr>
        <w:t xml:space="preserve"> Bury, </w:t>
      </w:r>
      <w:proofErr w:type="spellStart"/>
      <w:r w:rsidRPr="00767D5D">
        <w:rPr>
          <w:sz w:val="22"/>
          <w:szCs w:val="22"/>
        </w:rPr>
        <w:t>Merili</w:t>
      </w:r>
      <w:proofErr w:type="spellEnd"/>
      <w:r w:rsidRPr="00767D5D">
        <w:rPr>
          <w:sz w:val="22"/>
          <w:szCs w:val="22"/>
        </w:rPr>
        <w:t xml:space="preserve"> </w:t>
      </w:r>
      <w:proofErr w:type="spellStart"/>
      <w:r w:rsidRPr="00767D5D">
        <w:rPr>
          <w:sz w:val="22"/>
          <w:szCs w:val="22"/>
        </w:rPr>
        <w:t>Pullerits</w:t>
      </w:r>
      <w:proofErr w:type="spellEnd"/>
      <w:r w:rsidRPr="00767D5D">
        <w:rPr>
          <w:sz w:val="22"/>
          <w:szCs w:val="22"/>
        </w:rPr>
        <w:t xml:space="preserve">, Sarah Edwards, Ceri </w:t>
      </w:r>
      <w:proofErr w:type="gramStart"/>
      <w:r w:rsidRPr="00767D5D">
        <w:rPr>
          <w:sz w:val="22"/>
          <w:szCs w:val="22"/>
        </w:rPr>
        <w:t>Davies</w:t>
      </w:r>
      <w:proofErr w:type="gramEnd"/>
      <w:r w:rsidRPr="00767D5D">
        <w:rPr>
          <w:sz w:val="22"/>
          <w:szCs w:val="22"/>
        </w:rPr>
        <w:t xml:space="preserve"> and Jeffrey DeMarco, 2018) argue that there have been multiple steps taken in an attempt to provide more support within the recruitment process for officers who are of the above groups. These steps include prayer rooms and pre-application support. However, this report offers no insight into the effectiveness of these steps within policing. </w:t>
      </w:r>
    </w:p>
    <w:p w14:paraId="1674BE24" w14:textId="77777777" w:rsidR="00767D5D" w:rsidRPr="00767D5D" w:rsidRDefault="00767D5D" w:rsidP="00767D5D">
      <w:pPr>
        <w:spacing w:after="19" w:line="240" w:lineRule="auto"/>
        <w:ind w:left="568" w:right="0" w:firstLine="0"/>
        <w:jc w:val="left"/>
        <w:rPr>
          <w:sz w:val="22"/>
          <w:szCs w:val="22"/>
        </w:rPr>
      </w:pPr>
    </w:p>
    <w:p w14:paraId="17AF21DA" w14:textId="77777777" w:rsidR="00767D5D" w:rsidRPr="00767D5D" w:rsidRDefault="00767D5D" w:rsidP="00767D5D">
      <w:pPr>
        <w:spacing w:after="19" w:line="240" w:lineRule="auto"/>
        <w:ind w:left="568" w:right="0" w:firstLine="0"/>
        <w:jc w:val="left"/>
        <w:rPr>
          <w:sz w:val="22"/>
          <w:szCs w:val="22"/>
        </w:rPr>
      </w:pPr>
      <w:r w:rsidRPr="00767D5D">
        <w:rPr>
          <w:sz w:val="22"/>
          <w:szCs w:val="22"/>
        </w:rPr>
        <w:t>To support this argument from (</w:t>
      </w:r>
      <w:proofErr w:type="spellStart"/>
      <w:r w:rsidRPr="00767D5D">
        <w:rPr>
          <w:sz w:val="22"/>
          <w:szCs w:val="22"/>
        </w:rPr>
        <w:t>Joonah</w:t>
      </w:r>
      <w:proofErr w:type="spellEnd"/>
      <w:r w:rsidRPr="00767D5D">
        <w:rPr>
          <w:sz w:val="22"/>
          <w:szCs w:val="22"/>
        </w:rPr>
        <w:t xml:space="preserve"> Bury, </w:t>
      </w:r>
      <w:proofErr w:type="spellStart"/>
      <w:r w:rsidRPr="00767D5D">
        <w:rPr>
          <w:sz w:val="22"/>
          <w:szCs w:val="22"/>
        </w:rPr>
        <w:t>Merili</w:t>
      </w:r>
      <w:proofErr w:type="spellEnd"/>
      <w:r w:rsidRPr="00767D5D">
        <w:rPr>
          <w:sz w:val="22"/>
          <w:szCs w:val="22"/>
        </w:rPr>
        <w:t xml:space="preserve"> </w:t>
      </w:r>
      <w:proofErr w:type="spellStart"/>
      <w:r w:rsidRPr="00767D5D">
        <w:rPr>
          <w:sz w:val="22"/>
          <w:szCs w:val="22"/>
        </w:rPr>
        <w:t>Pullerits</w:t>
      </w:r>
      <w:proofErr w:type="spellEnd"/>
      <w:r w:rsidRPr="00767D5D">
        <w:rPr>
          <w:sz w:val="22"/>
          <w:szCs w:val="22"/>
        </w:rPr>
        <w:t xml:space="preserve">, Sarah Edwards, Ceri </w:t>
      </w:r>
      <w:proofErr w:type="gramStart"/>
      <w:r w:rsidRPr="00767D5D">
        <w:rPr>
          <w:sz w:val="22"/>
          <w:szCs w:val="22"/>
        </w:rPr>
        <w:t>Davies</w:t>
      </w:r>
      <w:proofErr w:type="gramEnd"/>
      <w:r w:rsidRPr="00767D5D">
        <w:rPr>
          <w:sz w:val="22"/>
          <w:szCs w:val="22"/>
        </w:rPr>
        <w:t xml:space="preserve"> and Jeffrey DeMarco, 2018) statistics from (Government, 2023) show that there has been a 2.7 percent increase since 2007 in officers who are from ethnic minority groups being of a senior level within the police. (Chief inspector or above) going from 2.8 percent – 5.5 percent. This supports the argument that policing is adapting effectively within the UK, due to an increase in the percentage of BAME being of a senior role. </w:t>
      </w:r>
    </w:p>
    <w:p w14:paraId="34B27992" w14:textId="77777777" w:rsidR="00767D5D" w:rsidRPr="00767D5D" w:rsidRDefault="00767D5D" w:rsidP="00767D5D">
      <w:pPr>
        <w:spacing w:after="19" w:line="240" w:lineRule="auto"/>
        <w:ind w:left="0" w:right="0" w:firstLine="0"/>
        <w:jc w:val="left"/>
        <w:rPr>
          <w:sz w:val="22"/>
          <w:szCs w:val="22"/>
        </w:rPr>
      </w:pPr>
    </w:p>
    <w:p w14:paraId="3DEE938E" w14:textId="77777777" w:rsidR="00767D5D" w:rsidRPr="00767D5D" w:rsidRDefault="00767D5D" w:rsidP="00767D5D">
      <w:pPr>
        <w:spacing w:after="19" w:line="240" w:lineRule="auto"/>
        <w:ind w:left="568" w:right="0" w:firstLine="0"/>
        <w:jc w:val="left"/>
        <w:rPr>
          <w:b/>
          <w:bCs/>
          <w:sz w:val="22"/>
          <w:szCs w:val="22"/>
          <w:u w:val="single"/>
        </w:rPr>
      </w:pPr>
      <w:r w:rsidRPr="00767D5D">
        <w:rPr>
          <w:b/>
          <w:bCs/>
          <w:sz w:val="22"/>
          <w:szCs w:val="22"/>
          <w:u w:val="single"/>
        </w:rPr>
        <w:t xml:space="preserve">CONSIDER the police force itself and the way police engage with diverse communities. </w:t>
      </w:r>
    </w:p>
    <w:p w14:paraId="049F8D4D" w14:textId="77777777" w:rsidR="00767D5D" w:rsidRPr="00767D5D" w:rsidRDefault="00767D5D" w:rsidP="00767D5D">
      <w:pPr>
        <w:spacing w:after="19" w:line="240" w:lineRule="auto"/>
        <w:ind w:left="568" w:right="0" w:firstLine="0"/>
        <w:jc w:val="left"/>
        <w:rPr>
          <w:sz w:val="22"/>
          <w:szCs w:val="22"/>
        </w:rPr>
      </w:pPr>
    </w:p>
    <w:p w14:paraId="77FC66DC" w14:textId="77777777" w:rsidR="00767D5D" w:rsidRPr="00767D5D" w:rsidRDefault="00767D5D" w:rsidP="00767D5D">
      <w:pPr>
        <w:spacing w:after="19" w:line="240" w:lineRule="auto"/>
        <w:ind w:left="568" w:right="0" w:firstLine="0"/>
        <w:jc w:val="left"/>
        <w:rPr>
          <w:sz w:val="22"/>
          <w:szCs w:val="22"/>
        </w:rPr>
      </w:pPr>
      <w:r w:rsidRPr="00767D5D">
        <w:rPr>
          <w:sz w:val="22"/>
          <w:szCs w:val="22"/>
        </w:rPr>
        <w:t xml:space="preserve">According to (The university of law, 2023), 18 percent of people who have participated in the survey from a Black background feel like they are not represented by their force. This would suggest that there is a gap between the police force and members of the public who are of BAME background. </w:t>
      </w:r>
    </w:p>
    <w:p w14:paraId="2903065A" w14:textId="77777777" w:rsidR="00767D5D" w:rsidRPr="00767D5D" w:rsidRDefault="00767D5D" w:rsidP="00767D5D">
      <w:pPr>
        <w:spacing w:after="19" w:line="240" w:lineRule="auto"/>
        <w:ind w:left="568" w:right="0" w:firstLine="152"/>
        <w:jc w:val="left"/>
        <w:rPr>
          <w:sz w:val="22"/>
          <w:szCs w:val="22"/>
        </w:rPr>
      </w:pPr>
      <w:r w:rsidRPr="00767D5D">
        <w:rPr>
          <w:sz w:val="22"/>
          <w:szCs w:val="22"/>
        </w:rPr>
        <w:t xml:space="preserve">In comparison to the previous point, (events, 2022) shows that between April 2017 and March 2020 there were a higher percentage of Asian, </w:t>
      </w:r>
      <w:proofErr w:type="gramStart"/>
      <w:r w:rsidRPr="00767D5D">
        <w:rPr>
          <w:sz w:val="22"/>
          <w:szCs w:val="22"/>
        </w:rPr>
        <w:t>White</w:t>
      </w:r>
      <w:proofErr w:type="gramEnd"/>
      <w:r w:rsidRPr="00767D5D">
        <w:rPr>
          <w:sz w:val="22"/>
          <w:szCs w:val="22"/>
        </w:rPr>
        <w:t xml:space="preserve"> and other ethnic groups stated they had confidence in their local police force as opposed to those of a black origin. Furthermore, this survey went on to state that of those of long-term unemployed, a higher percentage of Asian and black groups had confidence in their local police force than white groups. This would show that police have engaged more with those in BAME origins, who are unemployed. </w:t>
      </w:r>
    </w:p>
    <w:p w14:paraId="74176B0E" w14:textId="77777777" w:rsidR="00767D5D" w:rsidRPr="00767D5D" w:rsidRDefault="00767D5D" w:rsidP="00767D5D">
      <w:pPr>
        <w:spacing w:after="19" w:line="240" w:lineRule="auto"/>
        <w:ind w:left="568" w:right="0" w:firstLine="152"/>
        <w:jc w:val="left"/>
        <w:rPr>
          <w:sz w:val="22"/>
          <w:szCs w:val="22"/>
        </w:rPr>
      </w:pPr>
    </w:p>
    <w:p w14:paraId="4172F96A" w14:textId="77777777" w:rsidR="00767D5D" w:rsidRPr="00767D5D" w:rsidRDefault="00767D5D" w:rsidP="00767D5D">
      <w:pPr>
        <w:spacing w:after="19" w:line="240" w:lineRule="auto"/>
        <w:ind w:left="568" w:right="0" w:firstLine="0"/>
        <w:jc w:val="left"/>
        <w:rPr>
          <w:sz w:val="22"/>
          <w:szCs w:val="22"/>
        </w:rPr>
      </w:pPr>
      <w:r w:rsidRPr="00767D5D">
        <w:rPr>
          <w:sz w:val="22"/>
          <w:szCs w:val="22"/>
        </w:rPr>
        <w:t xml:space="preserve">Police engagement within the Muslim community has been promoted by forces after realisation that there was room for improvement in the quality of services. Since this realisation, there has been a rapid increase in the use of police-community meetings. These meetings paired with the use of social media have allowed the police to interact in a far more effective way than before. (Bullock, 2018). </w:t>
      </w:r>
    </w:p>
    <w:p w14:paraId="72D71EC3" w14:textId="77777777" w:rsidR="00767D5D" w:rsidRPr="00767D5D" w:rsidRDefault="00767D5D" w:rsidP="00767D5D">
      <w:pPr>
        <w:spacing w:after="19" w:line="240" w:lineRule="auto"/>
        <w:ind w:left="568" w:right="0" w:firstLine="0"/>
        <w:jc w:val="left"/>
        <w:rPr>
          <w:sz w:val="22"/>
          <w:szCs w:val="22"/>
        </w:rPr>
      </w:pPr>
    </w:p>
    <w:p w14:paraId="41C41514" w14:textId="77777777" w:rsidR="00767D5D" w:rsidRPr="00767D5D" w:rsidRDefault="00767D5D" w:rsidP="00767D5D">
      <w:pPr>
        <w:spacing w:after="19" w:line="240" w:lineRule="auto"/>
        <w:ind w:left="568" w:right="0" w:firstLine="0"/>
        <w:jc w:val="left"/>
        <w:rPr>
          <w:sz w:val="22"/>
          <w:szCs w:val="22"/>
        </w:rPr>
      </w:pPr>
      <w:r w:rsidRPr="00767D5D">
        <w:rPr>
          <w:sz w:val="22"/>
          <w:szCs w:val="22"/>
        </w:rPr>
        <w:t xml:space="preserve">The use of Police Community support officers was introduced in the year 2002, this was following the Police Reform Act 2002. The primary function of a PCSO when first introduced were to be visual within the community by utilising foot patrols and to conduct community engagement and problem-solving activities (policing, 2022). PCSO’S are given specific training on how to engage effectively within the community, this training helps to strengthen the bond between the police force and the community. </w:t>
      </w:r>
    </w:p>
    <w:p w14:paraId="1A696C05" w14:textId="77777777" w:rsidR="00767D5D" w:rsidRPr="00767D5D" w:rsidRDefault="00767D5D" w:rsidP="00767D5D">
      <w:pPr>
        <w:spacing w:after="19" w:line="240" w:lineRule="auto"/>
        <w:ind w:left="568" w:right="0" w:firstLine="0"/>
        <w:jc w:val="left"/>
        <w:rPr>
          <w:sz w:val="22"/>
          <w:szCs w:val="22"/>
        </w:rPr>
      </w:pPr>
    </w:p>
    <w:p w14:paraId="5961C7CB" w14:textId="77777777" w:rsidR="00767D5D" w:rsidRPr="00767D5D" w:rsidRDefault="00767D5D" w:rsidP="00767D5D">
      <w:pPr>
        <w:spacing w:after="19" w:line="240" w:lineRule="auto"/>
        <w:ind w:left="568" w:right="0" w:firstLine="0"/>
        <w:jc w:val="left"/>
        <w:rPr>
          <w:sz w:val="22"/>
          <w:szCs w:val="22"/>
        </w:rPr>
      </w:pPr>
      <w:r w:rsidRPr="00767D5D">
        <w:rPr>
          <w:sz w:val="22"/>
          <w:szCs w:val="22"/>
        </w:rPr>
        <w:t xml:space="preserve">The introduction of the Equality Act 2010 allows protected characteristics such as race, religion, or gender to be legally protected from discrimination within the workplace or in wider society. </w:t>
      </w:r>
      <w:sdt>
        <w:sdtPr>
          <w:rPr>
            <w:sz w:val="22"/>
            <w:szCs w:val="22"/>
          </w:rPr>
          <w:id w:val="-2089676787"/>
          <w:citation/>
        </w:sdtPr>
        <w:sdtContent>
          <w:r w:rsidRPr="00767D5D">
            <w:rPr>
              <w:sz w:val="22"/>
              <w:szCs w:val="22"/>
            </w:rPr>
            <w:fldChar w:fldCharType="begin"/>
          </w:r>
          <w:r w:rsidRPr="00767D5D">
            <w:rPr>
              <w:sz w:val="22"/>
              <w:szCs w:val="22"/>
            </w:rPr>
            <w:instrText xml:space="preserve"> CITATION Gov242 \l 2057 </w:instrText>
          </w:r>
          <w:r w:rsidRPr="00767D5D">
            <w:rPr>
              <w:sz w:val="22"/>
              <w:szCs w:val="22"/>
            </w:rPr>
            <w:fldChar w:fldCharType="separate"/>
          </w:r>
          <w:r w:rsidRPr="00767D5D">
            <w:rPr>
              <w:noProof/>
              <w:sz w:val="22"/>
              <w:szCs w:val="22"/>
            </w:rPr>
            <w:t>(Legislation, 2024)</w:t>
          </w:r>
          <w:r w:rsidRPr="00767D5D">
            <w:rPr>
              <w:sz w:val="22"/>
              <w:szCs w:val="22"/>
            </w:rPr>
            <w:fldChar w:fldCharType="end"/>
          </w:r>
        </w:sdtContent>
      </w:sdt>
      <w:r w:rsidRPr="00767D5D">
        <w:rPr>
          <w:sz w:val="22"/>
          <w:szCs w:val="22"/>
        </w:rPr>
        <w:t xml:space="preserve"> In March 2023, statistics were released that showed a 5 percent decrease in hate crimes within the last year. </w:t>
      </w:r>
      <w:sdt>
        <w:sdtPr>
          <w:rPr>
            <w:sz w:val="22"/>
            <w:szCs w:val="22"/>
          </w:rPr>
          <w:id w:val="-729382753"/>
          <w:citation/>
        </w:sdtPr>
        <w:sdtContent>
          <w:r w:rsidRPr="00767D5D">
            <w:rPr>
              <w:sz w:val="22"/>
              <w:szCs w:val="22"/>
            </w:rPr>
            <w:fldChar w:fldCharType="begin"/>
          </w:r>
          <w:r w:rsidRPr="00767D5D">
            <w:rPr>
              <w:sz w:val="22"/>
              <w:szCs w:val="22"/>
            </w:rPr>
            <w:instrText xml:space="preserve"> CITATION Gov231 \l 2057 </w:instrText>
          </w:r>
          <w:r w:rsidRPr="00767D5D">
            <w:rPr>
              <w:sz w:val="22"/>
              <w:szCs w:val="22"/>
            </w:rPr>
            <w:fldChar w:fldCharType="separate"/>
          </w:r>
          <w:r w:rsidRPr="00767D5D">
            <w:rPr>
              <w:noProof/>
              <w:sz w:val="22"/>
              <w:szCs w:val="22"/>
            </w:rPr>
            <w:t>(Government, 2023)</w:t>
          </w:r>
          <w:r w:rsidRPr="00767D5D">
            <w:rPr>
              <w:sz w:val="22"/>
              <w:szCs w:val="22"/>
            </w:rPr>
            <w:fldChar w:fldCharType="end"/>
          </w:r>
        </w:sdtContent>
      </w:sdt>
      <w:r w:rsidRPr="00767D5D">
        <w:rPr>
          <w:sz w:val="22"/>
          <w:szCs w:val="22"/>
        </w:rPr>
        <w:t xml:space="preserve"> Figures from this also show that offences which relate to hate crimes, such as racially or religiously public order, were almost three times more likely to end with a charge/summons. This could improve the relationship between the police and diverse communities, as trust would be built through getting positive convictions when diverse groups are individually attacked because of their religion, </w:t>
      </w:r>
      <w:proofErr w:type="gramStart"/>
      <w:r w:rsidRPr="00767D5D">
        <w:rPr>
          <w:sz w:val="22"/>
          <w:szCs w:val="22"/>
        </w:rPr>
        <w:t>race</w:t>
      </w:r>
      <w:proofErr w:type="gramEnd"/>
      <w:r w:rsidRPr="00767D5D">
        <w:rPr>
          <w:sz w:val="22"/>
          <w:szCs w:val="22"/>
        </w:rPr>
        <w:t xml:space="preserve"> or gender. (Government, 2023)</w:t>
      </w:r>
    </w:p>
    <w:p w14:paraId="173A97A2" w14:textId="77777777" w:rsidR="00767D5D" w:rsidRPr="00767D5D" w:rsidRDefault="00767D5D" w:rsidP="00767D5D">
      <w:pPr>
        <w:spacing w:after="19" w:line="240" w:lineRule="auto"/>
        <w:ind w:left="0" w:right="0" w:firstLine="0"/>
        <w:jc w:val="left"/>
        <w:rPr>
          <w:sz w:val="22"/>
          <w:szCs w:val="22"/>
        </w:rPr>
      </w:pPr>
    </w:p>
    <w:p w14:paraId="3DD7D002" w14:textId="77777777" w:rsidR="00767D5D" w:rsidRPr="00767D5D" w:rsidRDefault="00767D5D" w:rsidP="00767D5D">
      <w:pPr>
        <w:spacing w:after="19" w:line="240" w:lineRule="auto"/>
        <w:ind w:left="568" w:right="0" w:firstLine="0"/>
        <w:jc w:val="left"/>
        <w:rPr>
          <w:sz w:val="22"/>
          <w:szCs w:val="22"/>
        </w:rPr>
      </w:pPr>
      <w:r w:rsidRPr="00767D5D">
        <w:rPr>
          <w:sz w:val="22"/>
          <w:szCs w:val="22"/>
        </w:rPr>
        <w:t>In conclusion, there are many ways that the police have implemented themselves in the more diverse communities, as seen in (Bullock, 2018). This rise in attempts to build relationships show that the police force is identifying that there is a need for action to protect those of a protected characteristic. This coupled with the figures of the positive outcomes when crimes include a hate element detailed in (Government, 2023) would indicate that the police are proving effective in engaging and protecting those of BAME communities.</w:t>
      </w:r>
    </w:p>
    <w:p w14:paraId="1B53B25F" w14:textId="77777777" w:rsidR="00767D5D" w:rsidRPr="00767D5D" w:rsidRDefault="00767D5D" w:rsidP="00767D5D">
      <w:pPr>
        <w:spacing w:after="19" w:line="240" w:lineRule="auto"/>
        <w:ind w:left="0" w:right="0" w:firstLine="0"/>
        <w:jc w:val="left"/>
        <w:rPr>
          <w:b/>
          <w:bCs/>
          <w:sz w:val="22"/>
          <w:szCs w:val="22"/>
          <w:u w:val="single"/>
        </w:rPr>
      </w:pPr>
    </w:p>
    <w:p w14:paraId="74EEB196" w14:textId="77777777" w:rsidR="00767D5D" w:rsidRPr="00767D5D" w:rsidRDefault="00767D5D" w:rsidP="00767D5D">
      <w:pPr>
        <w:spacing w:after="19" w:line="240" w:lineRule="auto"/>
        <w:ind w:left="0" w:right="0" w:firstLine="0"/>
        <w:jc w:val="left"/>
        <w:rPr>
          <w:b/>
          <w:bCs/>
          <w:sz w:val="22"/>
          <w:szCs w:val="22"/>
          <w:u w:val="single"/>
        </w:rPr>
      </w:pPr>
      <w:r w:rsidRPr="00767D5D">
        <w:rPr>
          <w:b/>
          <w:bCs/>
          <w:sz w:val="22"/>
          <w:szCs w:val="22"/>
          <w:u w:val="single"/>
        </w:rPr>
        <w:t>Word Count - 902</w:t>
      </w:r>
    </w:p>
    <w:p w14:paraId="041FC7D9" w14:textId="77777777" w:rsidR="00767D5D" w:rsidRDefault="00767D5D" w:rsidP="00767D5D">
      <w:pPr>
        <w:spacing w:after="19" w:line="240" w:lineRule="auto"/>
        <w:ind w:left="0" w:right="0" w:firstLine="0"/>
        <w:jc w:val="left"/>
        <w:rPr>
          <w:sz w:val="22"/>
        </w:rPr>
      </w:pPr>
    </w:p>
    <w:p w14:paraId="52428927" w14:textId="77777777" w:rsidR="00767D5D" w:rsidRDefault="00767D5D" w:rsidP="00767D5D">
      <w:pPr>
        <w:spacing w:after="19" w:line="240" w:lineRule="auto"/>
        <w:ind w:left="0" w:right="0" w:firstLine="0"/>
        <w:jc w:val="left"/>
        <w:rPr>
          <w:sz w:val="22"/>
        </w:rPr>
      </w:pPr>
    </w:p>
    <w:p w14:paraId="5D947548" w14:textId="77777777" w:rsidR="00767D5D" w:rsidRDefault="00767D5D" w:rsidP="00767D5D">
      <w:pPr>
        <w:spacing w:after="19" w:line="240" w:lineRule="auto"/>
        <w:ind w:left="0" w:right="0" w:firstLine="0"/>
        <w:jc w:val="left"/>
        <w:rPr>
          <w:sz w:val="22"/>
        </w:rPr>
      </w:pPr>
    </w:p>
    <w:p w14:paraId="23643C60" w14:textId="77777777" w:rsidR="00767D5D" w:rsidRDefault="00767D5D" w:rsidP="00767D5D">
      <w:pPr>
        <w:spacing w:after="19" w:line="240" w:lineRule="auto"/>
        <w:ind w:left="0" w:right="0" w:firstLine="0"/>
        <w:jc w:val="left"/>
        <w:rPr>
          <w:sz w:val="22"/>
        </w:rPr>
      </w:pPr>
    </w:p>
    <w:p w14:paraId="576CF3F5" w14:textId="77777777" w:rsidR="00767D5D" w:rsidRDefault="00767D5D" w:rsidP="00767D5D">
      <w:pPr>
        <w:spacing w:after="19" w:line="240" w:lineRule="auto"/>
        <w:ind w:left="0" w:right="0" w:firstLine="0"/>
        <w:jc w:val="left"/>
        <w:rPr>
          <w:sz w:val="22"/>
        </w:rPr>
      </w:pPr>
    </w:p>
    <w:p w14:paraId="42A1985A" w14:textId="77777777" w:rsidR="00767D5D" w:rsidRDefault="00767D5D" w:rsidP="00767D5D">
      <w:pPr>
        <w:spacing w:after="19" w:line="240" w:lineRule="auto"/>
        <w:ind w:left="0" w:right="0" w:firstLine="0"/>
        <w:jc w:val="left"/>
        <w:rPr>
          <w:sz w:val="22"/>
        </w:rPr>
      </w:pPr>
    </w:p>
    <w:p w14:paraId="4C5E85C4" w14:textId="77777777" w:rsidR="00767D5D" w:rsidRDefault="00767D5D" w:rsidP="00767D5D">
      <w:pPr>
        <w:spacing w:after="19" w:line="240" w:lineRule="auto"/>
        <w:ind w:left="568" w:right="0" w:firstLine="0"/>
        <w:jc w:val="left"/>
        <w:rPr>
          <w:sz w:val="22"/>
        </w:rPr>
      </w:pPr>
    </w:p>
    <w:p w14:paraId="613E9E92" w14:textId="77777777" w:rsidR="00767D5D" w:rsidRDefault="00767D5D" w:rsidP="00767D5D">
      <w:pPr>
        <w:spacing w:after="19" w:line="240" w:lineRule="auto"/>
        <w:ind w:left="0" w:right="0" w:firstLine="0"/>
        <w:jc w:val="left"/>
        <w:rPr>
          <w:sz w:val="22"/>
        </w:rPr>
      </w:pPr>
    </w:p>
    <w:p w14:paraId="3A56363C" w14:textId="77777777" w:rsidR="00767D5D" w:rsidRDefault="00767D5D" w:rsidP="00767D5D">
      <w:pPr>
        <w:pStyle w:val="Heading1"/>
      </w:pPr>
      <w:r>
        <w:t>Bibliography</w:t>
      </w:r>
    </w:p>
    <w:p w14:paraId="186B648E" w14:textId="77777777" w:rsidR="00767D5D" w:rsidRDefault="00767D5D" w:rsidP="00767D5D">
      <w:pPr>
        <w:pStyle w:val="Bibliography"/>
      </w:pPr>
      <w:r>
        <w:t xml:space="preserve">Ashton, Sally-Ann </w:t>
      </w:r>
      <w:proofErr w:type="spellStart"/>
      <w:r>
        <w:t>Bussu</w:t>
      </w:r>
      <w:proofErr w:type="spellEnd"/>
      <w:r>
        <w:t xml:space="preserve">, Anna, 2020. Peer groups, street gangs and organised crime in the narratives of adolescent male offenders. </w:t>
      </w:r>
      <w:r>
        <w:rPr>
          <w:i/>
          <w:iCs/>
        </w:rPr>
        <w:t xml:space="preserve">Journal of Criminal Psychology, </w:t>
      </w:r>
      <w:r>
        <w:t>10(4), pp. 277 - 292.</w:t>
      </w:r>
    </w:p>
    <w:p w14:paraId="6AFD5D5F" w14:textId="77777777" w:rsidR="00767D5D" w:rsidRDefault="00767D5D" w:rsidP="00767D5D">
      <w:pPr>
        <w:pStyle w:val="Bibliography"/>
      </w:pPr>
      <w:r>
        <w:t xml:space="preserve">Authority, S. P., 2021. </w:t>
      </w:r>
      <w:r>
        <w:rPr>
          <w:i/>
          <w:iCs/>
        </w:rPr>
        <w:t xml:space="preserve">Body Worn Video, </w:t>
      </w:r>
      <w:proofErr w:type="spellStart"/>
      <w:r>
        <w:t>s.l.</w:t>
      </w:r>
      <w:proofErr w:type="spellEnd"/>
      <w:r>
        <w:t>: Police Scotland.</w:t>
      </w:r>
    </w:p>
    <w:p w14:paraId="14F3F1C9" w14:textId="77777777" w:rsidR="00767D5D" w:rsidRDefault="00767D5D" w:rsidP="00767D5D">
      <w:pPr>
        <w:pStyle w:val="Bibliography"/>
      </w:pPr>
      <w:r>
        <w:t xml:space="preserve">Collins, 2024. </w:t>
      </w:r>
      <w:proofErr w:type="spellStart"/>
      <w:r>
        <w:rPr>
          <w:i/>
          <w:iCs/>
        </w:rPr>
        <w:t>collins</w:t>
      </w:r>
      <w:proofErr w:type="spellEnd"/>
      <w:r>
        <w:rPr>
          <w:i/>
          <w:iCs/>
        </w:rPr>
        <w:t xml:space="preserve"> dictionary. </w:t>
      </w:r>
      <w:r>
        <w:t xml:space="preserve">[Online] </w:t>
      </w:r>
      <w:r>
        <w:br/>
        <w:t xml:space="preserve">Available at: </w:t>
      </w:r>
      <w:r>
        <w:rPr>
          <w:u w:val="single"/>
        </w:rPr>
        <w:t>https://www.collinsdictionary.com/dictionary/english/vulnerable</w:t>
      </w:r>
      <w:r>
        <w:br/>
        <w:t xml:space="preserve">[Accessed 27 </w:t>
      </w:r>
      <w:proofErr w:type="spellStart"/>
      <w:r>
        <w:t>june</w:t>
      </w:r>
      <w:proofErr w:type="spellEnd"/>
      <w:r>
        <w:t xml:space="preserve"> 2024].</w:t>
      </w:r>
    </w:p>
    <w:p w14:paraId="6D8F71A0" w14:textId="77777777" w:rsidR="00767D5D" w:rsidRDefault="00767D5D" w:rsidP="00767D5D">
      <w:pPr>
        <w:pStyle w:val="Bibliography"/>
      </w:pPr>
      <w:r>
        <w:t xml:space="preserve">David Spencer, Richard Cheshire, 2018. A Journal of Policy and Practice. In: </w:t>
      </w:r>
      <w:r>
        <w:rPr>
          <w:i/>
          <w:iCs/>
        </w:rPr>
        <w:t xml:space="preserve">Policing. </w:t>
      </w:r>
      <w:proofErr w:type="spellStart"/>
      <w:proofErr w:type="gramStart"/>
      <w:r>
        <w:t>s.l.:Oxford</w:t>
      </w:r>
      <w:proofErr w:type="spellEnd"/>
      <w:proofErr w:type="gramEnd"/>
      <w:r>
        <w:t xml:space="preserve"> University Press, pp. 116 - 119.</w:t>
      </w:r>
    </w:p>
    <w:p w14:paraId="3306FD83" w14:textId="77777777" w:rsidR="00767D5D" w:rsidRDefault="00767D5D" w:rsidP="00767D5D">
      <w:pPr>
        <w:pStyle w:val="Bibliography"/>
      </w:pPr>
      <w:r>
        <w:t xml:space="preserve">IOPC, 2023. </w:t>
      </w:r>
      <w:r>
        <w:rPr>
          <w:i/>
          <w:iCs/>
        </w:rPr>
        <w:t xml:space="preserve">Public perceptions tracker summary report - 2022/23, </w:t>
      </w:r>
      <w:proofErr w:type="spellStart"/>
      <w:r>
        <w:t>s.l.</w:t>
      </w:r>
      <w:proofErr w:type="spellEnd"/>
      <w:r>
        <w:t>: IOPC.</w:t>
      </w:r>
    </w:p>
    <w:p w14:paraId="2E386421" w14:textId="77777777" w:rsidR="00767D5D" w:rsidRDefault="00767D5D" w:rsidP="00767D5D">
      <w:pPr>
        <w:pStyle w:val="Bibliography"/>
      </w:pPr>
      <w:r>
        <w:t xml:space="preserve">Jeremy W </w:t>
      </w:r>
      <w:proofErr w:type="spellStart"/>
      <w:r>
        <w:t>Coid</w:t>
      </w:r>
      <w:proofErr w:type="spellEnd"/>
      <w:r>
        <w:t xml:space="preserve">, 2013. Gang membership, violence, and psychiatric morbidity. </w:t>
      </w:r>
      <w:r>
        <w:rPr>
          <w:i/>
          <w:iCs/>
        </w:rPr>
        <w:t xml:space="preserve">Am J Psychiatry, </w:t>
      </w:r>
      <w:r>
        <w:t>pp. 985 - 993.</w:t>
      </w:r>
    </w:p>
    <w:p w14:paraId="44662226" w14:textId="77777777" w:rsidR="00767D5D" w:rsidRDefault="00767D5D" w:rsidP="00767D5D">
      <w:pPr>
        <w:ind w:left="566" w:firstLine="0"/>
      </w:pPr>
      <w:r>
        <w:t xml:space="preserve">NSPCC LEARNING, 2023. </w:t>
      </w:r>
      <w:r>
        <w:rPr>
          <w:i/>
          <w:iCs/>
        </w:rPr>
        <w:t xml:space="preserve">Early help and early intervention. </w:t>
      </w:r>
      <w:r>
        <w:t xml:space="preserve">[Online] </w:t>
      </w:r>
      <w:r>
        <w:br/>
        <w:t xml:space="preserve">Available at: </w:t>
      </w:r>
      <w:r>
        <w:rPr>
          <w:u w:val="single"/>
        </w:rPr>
        <w:t>https://learning.nspcc.org.uk/safeguarding-child-protection/early-help-and-early-intervention</w:t>
      </w:r>
      <w:r>
        <w:br/>
        <w:t>[Accessed 27 JULY 2024].</w:t>
      </w:r>
    </w:p>
    <w:p w14:paraId="1D38F5AE" w14:textId="77777777" w:rsidR="00767D5D" w:rsidRDefault="00767D5D" w:rsidP="00767D5D">
      <w:pPr>
        <w:pStyle w:val="Bibliography"/>
      </w:pPr>
      <w:r>
        <w:t xml:space="preserve">NSPCC, 2019. </w:t>
      </w:r>
      <w:r>
        <w:rPr>
          <w:i/>
          <w:iCs/>
        </w:rPr>
        <w:t xml:space="preserve">Criminal Exploitation and Gangs. </w:t>
      </w:r>
      <w:r>
        <w:t xml:space="preserve">[Online] </w:t>
      </w:r>
      <w:r>
        <w:br/>
        <w:t xml:space="preserve">Available at: </w:t>
      </w:r>
      <w:r>
        <w:rPr>
          <w:u w:val="single"/>
        </w:rPr>
        <w:t>https://www.nspcc.org.uk/what-is-child-abuse/types-of-abuse/gangs-criminal-exploitation/#1</w:t>
      </w:r>
      <w:r>
        <w:br/>
        <w:t xml:space="preserve">[Accessed 27 </w:t>
      </w:r>
      <w:proofErr w:type="spellStart"/>
      <w:r>
        <w:t>june</w:t>
      </w:r>
      <w:proofErr w:type="spellEnd"/>
      <w:r>
        <w:t xml:space="preserve"> 2024].</w:t>
      </w:r>
    </w:p>
    <w:p w14:paraId="2D35E0F0" w14:textId="77777777" w:rsidR="00767D5D" w:rsidRDefault="00767D5D" w:rsidP="00767D5D">
      <w:pPr>
        <w:pStyle w:val="Bibliography"/>
      </w:pPr>
      <w:r>
        <w:t xml:space="preserve">Office of National </w:t>
      </w:r>
      <w:proofErr w:type="gramStart"/>
      <w:r>
        <w:t>Statistics ,</w:t>
      </w:r>
      <w:proofErr w:type="gramEnd"/>
      <w:r>
        <w:t xml:space="preserve"> 2020. </w:t>
      </w:r>
      <w:r>
        <w:rPr>
          <w:i/>
          <w:iCs/>
        </w:rPr>
        <w:t xml:space="preserve">Child abuse in England and Wales: March 2020, </w:t>
      </w:r>
      <w:proofErr w:type="spellStart"/>
      <w:r>
        <w:t>s.l.</w:t>
      </w:r>
      <w:proofErr w:type="spellEnd"/>
      <w:r>
        <w:t xml:space="preserve">: </w:t>
      </w:r>
      <w:proofErr w:type="spellStart"/>
      <w:r>
        <w:t>s.n</w:t>
      </w:r>
      <w:proofErr w:type="spellEnd"/>
      <w:r>
        <w:t>.</w:t>
      </w:r>
    </w:p>
    <w:p w14:paraId="07033108" w14:textId="77777777" w:rsidR="00767D5D" w:rsidRDefault="00767D5D" w:rsidP="00767D5D">
      <w:pPr>
        <w:pStyle w:val="Bibliography"/>
      </w:pPr>
      <w:r>
        <w:t xml:space="preserve">Office, H., 2023. </w:t>
      </w:r>
      <w:r>
        <w:rPr>
          <w:i/>
          <w:iCs/>
        </w:rPr>
        <w:t xml:space="preserve">Police and Criminal Evidence Act 1984 (PACE) codes of practice. </w:t>
      </w:r>
      <w:r>
        <w:t xml:space="preserve">[Online] </w:t>
      </w:r>
      <w:r>
        <w:br/>
        <w:t xml:space="preserve">Available at: </w:t>
      </w:r>
      <w:r>
        <w:rPr>
          <w:u w:val="single"/>
        </w:rPr>
        <w:t>https://www.gov.uk/guidance/police-and-criminal-evidence-act-1984-pace-codes-of-practice</w:t>
      </w:r>
      <w:r>
        <w:br/>
        <w:t xml:space="preserve">[Accessed 27 </w:t>
      </w:r>
      <w:proofErr w:type="spellStart"/>
      <w:r>
        <w:t>june</w:t>
      </w:r>
      <w:proofErr w:type="spellEnd"/>
      <w:r>
        <w:t xml:space="preserve"> 2024].</w:t>
      </w:r>
    </w:p>
    <w:p w14:paraId="207CAB38" w14:textId="77777777" w:rsidR="00767D5D" w:rsidRDefault="00767D5D" w:rsidP="00767D5D">
      <w:pPr>
        <w:pStyle w:val="Bibliography"/>
      </w:pPr>
      <w:r>
        <w:t xml:space="preserve">School of applied sciences, 2021. What makes young people get involved </w:t>
      </w:r>
      <w:proofErr w:type="spellStart"/>
      <w:r>
        <w:t>withstreet</w:t>
      </w:r>
      <w:proofErr w:type="spellEnd"/>
      <w:r>
        <w:t xml:space="preserve"> gangs in </w:t>
      </w:r>
      <w:proofErr w:type="gramStart"/>
      <w:r>
        <w:t>London?.</w:t>
      </w:r>
      <w:proofErr w:type="gramEnd"/>
      <w:r>
        <w:t xml:space="preserve"> </w:t>
      </w:r>
      <w:r>
        <w:rPr>
          <w:i/>
          <w:iCs/>
        </w:rPr>
        <w:t xml:space="preserve">A study of </w:t>
      </w:r>
      <w:proofErr w:type="spellStart"/>
      <w:r>
        <w:rPr>
          <w:i/>
          <w:iCs/>
        </w:rPr>
        <w:t>theperceived</w:t>
      </w:r>
      <w:proofErr w:type="spellEnd"/>
      <w:r>
        <w:rPr>
          <w:i/>
          <w:iCs/>
        </w:rPr>
        <w:t xml:space="preserve"> risk factors, </w:t>
      </w:r>
      <w:r>
        <w:t>Volume 2, p. 2199.</w:t>
      </w:r>
    </w:p>
    <w:p w14:paraId="69C1365E" w14:textId="77777777" w:rsidR="00767D5D" w:rsidRDefault="00767D5D" w:rsidP="00767D5D">
      <w:pPr>
        <w:pStyle w:val="Bibliography"/>
      </w:pPr>
      <w:r>
        <w:t xml:space="preserve">Wolff, K. T., </w:t>
      </w:r>
      <w:proofErr w:type="spellStart"/>
      <w:r>
        <w:t>Baglivio</w:t>
      </w:r>
      <w:proofErr w:type="spellEnd"/>
      <w:r>
        <w:t xml:space="preserve">, M. T., Klein, H. J., Piquero, A. R., DeLisi, M., &amp; Howell, J. C., 2020. </w:t>
      </w:r>
      <w:proofErr w:type="spellStart"/>
      <w:r>
        <w:t>Advere</w:t>
      </w:r>
      <w:proofErr w:type="spellEnd"/>
      <w:r>
        <w:t xml:space="preserve"> Childhood Experiences (ACES) and Gang Involvement Among Juvenile Offenders. </w:t>
      </w:r>
      <w:r>
        <w:rPr>
          <w:i/>
          <w:iCs/>
        </w:rPr>
        <w:t xml:space="preserve">Youth Violence and Juvenile Justice, </w:t>
      </w:r>
      <w:r>
        <w:t>18(1).</w:t>
      </w:r>
    </w:p>
    <w:p w14:paraId="344FA8BD" w14:textId="77777777" w:rsidR="00767D5D" w:rsidRDefault="00767D5D" w:rsidP="00767D5D">
      <w:pPr>
        <w:pStyle w:val="Bibliography"/>
      </w:pPr>
      <w:r>
        <w:t xml:space="preserve">YouGov, 2023. </w:t>
      </w:r>
      <w:r>
        <w:rPr>
          <w:i/>
          <w:iCs/>
        </w:rPr>
        <w:t xml:space="preserve">How much confidence Brits have in police to deal with </w:t>
      </w:r>
      <w:proofErr w:type="gramStart"/>
      <w:r>
        <w:rPr>
          <w:i/>
          <w:iCs/>
        </w:rPr>
        <w:t>crime?.</w:t>
      </w:r>
      <w:proofErr w:type="gramEnd"/>
      <w:r>
        <w:rPr>
          <w:i/>
          <w:iCs/>
        </w:rPr>
        <w:t xml:space="preserve"> </w:t>
      </w:r>
      <w:r>
        <w:t xml:space="preserve">[Online] </w:t>
      </w:r>
      <w:r>
        <w:br/>
        <w:t xml:space="preserve">Available at: </w:t>
      </w:r>
      <w:r>
        <w:rPr>
          <w:u w:val="single"/>
        </w:rPr>
        <w:t>https://yougov.co.uk/topics/politics/trackers/how-much-confidence-brits-have-in-police-to-deal-with-crime</w:t>
      </w:r>
    </w:p>
    <w:p w14:paraId="6F092669" w14:textId="77777777" w:rsidR="00767D5D" w:rsidRDefault="00767D5D" w:rsidP="00767D5D">
      <w:pPr>
        <w:pStyle w:val="Bibliography"/>
      </w:pPr>
      <w:r>
        <w:t xml:space="preserve">Young and Cape, 2008. </w:t>
      </w:r>
      <w:r>
        <w:rPr>
          <w:i/>
          <w:iCs/>
        </w:rPr>
        <w:t xml:space="preserve">Regulating Policing. </w:t>
      </w:r>
      <w:r>
        <w:t>North America: Hart Publishing Ltd.</w:t>
      </w:r>
    </w:p>
    <w:p w14:paraId="4D137C7C" w14:textId="77777777" w:rsidR="00767D5D" w:rsidRDefault="00767D5D" w:rsidP="00767D5D">
      <w:pPr>
        <w:pStyle w:val="Bibliography"/>
      </w:pPr>
      <w:proofErr w:type="spellStart"/>
      <w:r>
        <w:t>Barnardos</w:t>
      </w:r>
      <w:proofErr w:type="spellEnd"/>
      <w:r>
        <w:t xml:space="preserve">, 2021. </w:t>
      </w:r>
      <w:r>
        <w:rPr>
          <w:i/>
          <w:iCs/>
        </w:rPr>
        <w:t xml:space="preserve">Urgent action needed as organised crime gangs take advantage of pandemic to target vulnerable children. </w:t>
      </w:r>
      <w:r>
        <w:t xml:space="preserve">[Online] </w:t>
      </w:r>
      <w:r>
        <w:br/>
        <w:t xml:space="preserve">Available at: </w:t>
      </w:r>
      <w:r>
        <w:rPr>
          <w:u w:val="single"/>
        </w:rPr>
        <w:t>https://www.barnardos.org.uk/news/urgent-action-needed-organised-crime-gangs-take-advantage-pandemic-target-vulnerable-children</w:t>
      </w:r>
      <w:r>
        <w:br/>
        <w:t>[Accessed 28 June 2024].</w:t>
      </w:r>
    </w:p>
    <w:p w14:paraId="7F9B8213" w14:textId="77777777" w:rsidR="00767D5D" w:rsidRDefault="00767D5D" w:rsidP="00767D5D">
      <w:pPr>
        <w:pStyle w:val="Bibliography"/>
      </w:pPr>
      <w:r>
        <w:t xml:space="preserve">Frisby-Osman, S., 2019. </w:t>
      </w:r>
      <w:r>
        <w:rPr>
          <w:i/>
          <w:iCs/>
        </w:rPr>
        <w:t xml:space="preserve">Gang Members or Vulnerable Youth? Reshaping How We Think of Gang-Involved Youth: An Examination into their Emotional and Mental Health Needs. </w:t>
      </w:r>
      <w:r>
        <w:t xml:space="preserve">[Online] </w:t>
      </w:r>
      <w:r>
        <w:br/>
        <w:t xml:space="preserve">Available at: </w:t>
      </w:r>
      <w:r>
        <w:rPr>
          <w:u w:val="single"/>
        </w:rPr>
        <w:t>https://www.proquest.com/docview/2430701460?pq-origsite=gscholar&amp;fromopenview=true&amp;sourcetype=Dissertations%20&amp;%20Theses</w:t>
      </w:r>
      <w:r>
        <w:br/>
        <w:t xml:space="preserve">[Accessed 28 </w:t>
      </w:r>
      <w:proofErr w:type="spellStart"/>
      <w:r>
        <w:t>june</w:t>
      </w:r>
      <w:proofErr w:type="spellEnd"/>
      <w:r>
        <w:t xml:space="preserve"> 2024].</w:t>
      </w:r>
    </w:p>
    <w:p w14:paraId="0BDA1BBA" w14:textId="77777777" w:rsidR="00767D5D" w:rsidRDefault="00767D5D" w:rsidP="00767D5D">
      <w:pPr>
        <w:pStyle w:val="Bibliography"/>
      </w:pPr>
      <w:r>
        <w:t xml:space="preserve">Kinsella, B., 2023. </w:t>
      </w:r>
      <w:r>
        <w:rPr>
          <w:i/>
          <w:iCs/>
        </w:rPr>
        <w:t xml:space="preserve">Knife Crime Statistics. </w:t>
      </w:r>
      <w:r>
        <w:t xml:space="preserve">[Online] </w:t>
      </w:r>
      <w:r>
        <w:br/>
        <w:t xml:space="preserve">Available at: </w:t>
      </w:r>
      <w:r>
        <w:rPr>
          <w:u w:val="single"/>
        </w:rPr>
        <w:t>https://benkinsella.org.uk/knife-crime-statistics/?gad_source=1&amp;gclid=EAIaIQobChMI6LKR9vX9hgMVqYtQBh2qjwgeEAAYASAAEgJ8nfD_BwE</w:t>
      </w:r>
      <w:r>
        <w:br/>
        <w:t xml:space="preserve">[Accessed 28 </w:t>
      </w:r>
      <w:proofErr w:type="spellStart"/>
      <w:r>
        <w:t>june</w:t>
      </w:r>
      <w:proofErr w:type="spellEnd"/>
      <w:r>
        <w:t xml:space="preserve"> 2024].</w:t>
      </w:r>
    </w:p>
    <w:p w14:paraId="496655C2" w14:textId="77777777" w:rsidR="00767D5D" w:rsidRDefault="00767D5D" w:rsidP="00767D5D">
      <w:pPr>
        <w:pStyle w:val="Bibliography"/>
      </w:pPr>
      <w:r>
        <w:t xml:space="preserve">Lenzi, M., 2014. </w:t>
      </w:r>
      <w:r>
        <w:rPr>
          <w:i/>
          <w:iCs/>
        </w:rPr>
        <w:t xml:space="preserve">Aggressive </w:t>
      </w:r>
      <w:proofErr w:type="spellStart"/>
      <w:r>
        <w:rPr>
          <w:i/>
          <w:iCs/>
        </w:rPr>
        <w:t>Behvaior</w:t>
      </w:r>
      <w:proofErr w:type="spellEnd"/>
      <w:r>
        <w:rPr>
          <w:i/>
          <w:iCs/>
        </w:rPr>
        <w:t xml:space="preserve">. </w:t>
      </w:r>
      <w:proofErr w:type="gramStart"/>
      <w:r>
        <w:t>s.l.:</w:t>
      </w:r>
      <w:proofErr w:type="spellStart"/>
      <w:r>
        <w:t>s.n</w:t>
      </w:r>
      <w:proofErr w:type="spellEnd"/>
      <w:r>
        <w:t>.</w:t>
      </w:r>
      <w:proofErr w:type="gramEnd"/>
    </w:p>
    <w:p w14:paraId="75F4CD3D" w14:textId="77777777" w:rsidR="00767D5D" w:rsidRDefault="00767D5D" w:rsidP="00767D5D">
      <w:pPr>
        <w:pStyle w:val="Bibliography"/>
      </w:pPr>
      <w:r>
        <w:t xml:space="preserve">Library, L., 2019. </w:t>
      </w:r>
      <w:proofErr w:type="spellStart"/>
      <w:r>
        <w:rPr>
          <w:i/>
          <w:iCs/>
        </w:rPr>
        <w:t>Measuing</w:t>
      </w:r>
      <w:proofErr w:type="spellEnd"/>
      <w:r>
        <w:rPr>
          <w:i/>
          <w:iCs/>
        </w:rPr>
        <w:t xml:space="preserve"> Gang Activity. </w:t>
      </w:r>
      <w:r>
        <w:t xml:space="preserve">[Online] </w:t>
      </w:r>
      <w:r>
        <w:br/>
        <w:t xml:space="preserve">Available at: </w:t>
      </w:r>
      <w:r>
        <w:rPr>
          <w:u w:val="single"/>
        </w:rPr>
        <w:t>https://lordslibrary.parliament.uk/violent-crime-burglaries-and-gang-activity/#:~:text=The%20Children%27s%20Commissioner%20also%20estimated,in%20the%20previous%2012%20months</w:t>
      </w:r>
      <w:r>
        <w:br/>
        <w:t>[Accessed 28 June 2024].</w:t>
      </w:r>
    </w:p>
    <w:p w14:paraId="4B728E3A" w14:textId="77777777" w:rsidR="00767D5D" w:rsidRDefault="00767D5D" w:rsidP="00767D5D">
      <w:pPr>
        <w:pStyle w:val="Bibliography"/>
      </w:pPr>
      <w:r>
        <w:t xml:space="preserve">NSPCC, 2019. </w:t>
      </w:r>
      <w:r>
        <w:rPr>
          <w:i/>
          <w:iCs/>
        </w:rPr>
        <w:t xml:space="preserve">Criminal Exploitation and Gangs. </w:t>
      </w:r>
      <w:r>
        <w:t xml:space="preserve">[Online] </w:t>
      </w:r>
      <w:r>
        <w:br/>
        <w:t xml:space="preserve">Available at: </w:t>
      </w:r>
      <w:r>
        <w:rPr>
          <w:u w:val="single"/>
        </w:rPr>
        <w:t>https://www.nspcc.org.uk/what-is-child-abuse/types-of-abuse/gangs-criminal-exploitation/#1</w:t>
      </w:r>
      <w:r>
        <w:br/>
        <w:t xml:space="preserve">[Accessed 27 </w:t>
      </w:r>
      <w:proofErr w:type="spellStart"/>
      <w:r>
        <w:t>june</w:t>
      </w:r>
      <w:proofErr w:type="spellEnd"/>
      <w:r>
        <w:t xml:space="preserve"> 2024].</w:t>
      </w:r>
    </w:p>
    <w:p w14:paraId="04C724A9" w14:textId="77777777" w:rsidR="00767D5D" w:rsidRDefault="00767D5D" w:rsidP="00767D5D">
      <w:pPr>
        <w:pStyle w:val="Bibliography"/>
      </w:pPr>
      <w:r>
        <w:t xml:space="preserve">Society for Community research and action, 2017. Childhood Adversity and the Continued Exposure to Trauma and Violence Among Adolescent Gang Members. </w:t>
      </w:r>
      <w:r>
        <w:rPr>
          <w:i/>
          <w:iCs/>
        </w:rPr>
        <w:t xml:space="preserve">American journal of community </w:t>
      </w:r>
      <w:proofErr w:type="spellStart"/>
      <w:r>
        <w:rPr>
          <w:i/>
          <w:iCs/>
        </w:rPr>
        <w:t>pyschology</w:t>
      </w:r>
      <w:proofErr w:type="spellEnd"/>
      <w:r>
        <w:rPr>
          <w:i/>
          <w:iCs/>
        </w:rPr>
        <w:t xml:space="preserve">, </w:t>
      </w:r>
      <w:r>
        <w:t>59(1 - 2), pp. 36 - 49.</w:t>
      </w:r>
    </w:p>
    <w:p w14:paraId="66D615D9" w14:textId="77777777" w:rsidR="00767D5D" w:rsidRDefault="00767D5D" w:rsidP="00767D5D">
      <w:pPr>
        <w:pStyle w:val="Bibliography"/>
      </w:pPr>
      <w:r>
        <w:t xml:space="preserve">The centre for social justice, 2024. Criminal exploitation. </w:t>
      </w:r>
      <w:r>
        <w:rPr>
          <w:i/>
          <w:iCs/>
        </w:rPr>
        <w:t xml:space="preserve">Modern Slavery by another name, </w:t>
      </w:r>
      <w:r>
        <w:t>pp. 15 - 17.</w:t>
      </w:r>
    </w:p>
    <w:p w14:paraId="3E111759" w14:textId="77777777" w:rsidR="00767D5D" w:rsidRDefault="00767D5D" w:rsidP="00767D5D">
      <w:pPr>
        <w:pStyle w:val="Bibliography"/>
      </w:pPr>
      <w:r>
        <w:t xml:space="preserve">Federation, P., 2024. </w:t>
      </w:r>
      <w:r>
        <w:rPr>
          <w:i/>
          <w:iCs/>
        </w:rPr>
        <w:t xml:space="preserve">Revised Code of Ethics will help restore public confidence. </w:t>
      </w:r>
      <w:r>
        <w:t xml:space="preserve">[Online] </w:t>
      </w:r>
      <w:r>
        <w:br/>
        <w:t xml:space="preserve">Available at: </w:t>
      </w:r>
      <w:r>
        <w:rPr>
          <w:u w:val="single"/>
        </w:rPr>
        <w:t>https://www.polfed.org/dyfedpowys/news/2024/revised-code-of-ethics-will-help-restore-public-confidence-says-fed-chair/</w:t>
      </w:r>
      <w:r>
        <w:br/>
        <w:t>[Accessed 28 June 2024].</w:t>
      </w:r>
    </w:p>
    <w:p w14:paraId="30B9924A" w14:textId="77777777" w:rsidR="00767D5D" w:rsidRDefault="00767D5D" w:rsidP="00767D5D">
      <w:pPr>
        <w:pStyle w:val="Bibliography"/>
      </w:pPr>
      <w:r>
        <w:t xml:space="preserve">Gov.uk, 2024. </w:t>
      </w:r>
      <w:r>
        <w:rPr>
          <w:i/>
          <w:iCs/>
        </w:rPr>
        <w:t xml:space="preserve">A new Code of Ethics for Policing. </w:t>
      </w:r>
      <w:r>
        <w:t xml:space="preserve">[Online] </w:t>
      </w:r>
      <w:r>
        <w:br/>
        <w:t xml:space="preserve">Available at: </w:t>
      </w:r>
      <w:r>
        <w:rPr>
          <w:u w:val="single"/>
        </w:rPr>
        <w:t>https://cspl.blog.gov.uk/2024/03/21/a-new-code-of-ethics-for-policing/</w:t>
      </w:r>
      <w:r>
        <w:br/>
        <w:t>[Accessed 28 June 2024].</w:t>
      </w:r>
    </w:p>
    <w:p w14:paraId="5A2DFC5E" w14:textId="77777777" w:rsidR="00767D5D" w:rsidRDefault="00767D5D" w:rsidP="00767D5D">
      <w:pPr>
        <w:pStyle w:val="Bibliography"/>
      </w:pPr>
      <w:r>
        <w:t xml:space="preserve">Green, J. M., 2018. Multidimensional Treatment Foster Care for Adolescents in English care: randomised trial and observational cohort evaluation. </w:t>
      </w:r>
      <w:r>
        <w:rPr>
          <w:i/>
          <w:iCs/>
        </w:rPr>
        <w:t xml:space="preserve">The British </w:t>
      </w:r>
      <w:proofErr w:type="spellStart"/>
      <w:r>
        <w:rPr>
          <w:i/>
          <w:iCs/>
        </w:rPr>
        <w:t>Jounal</w:t>
      </w:r>
      <w:proofErr w:type="spellEnd"/>
      <w:r>
        <w:rPr>
          <w:i/>
          <w:iCs/>
        </w:rPr>
        <w:t xml:space="preserve"> of psychiatry, </w:t>
      </w:r>
      <w:r>
        <w:t>204(3), pp. 214 - 221.</w:t>
      </w:r>
    </w:p>
    <w:p w14:paraId="31379A09" w14:textId="77777777" w:rsidR="00767D5D" w:rsidRDefault="00767D5D" w:rsidP="00767D5D">
      <w:pPr>
        <w:pStyle w:val="Bibliography"/>
      </w:pPr>
      <w:proofErr w:type="spellStart"/>
      <w:r>
        <w:t>Joonah</w:t>
      </w:r>
      <w:proofErr w:type="spellEnd"/>
      <w:r>
        <w:t xml:space="preserve"> Bury, </w:t>
      </w:r>
      <w:proofErr w:type="spellStart"/>
      <w:r>
        <w:t>Merili</w:t>
      </w:r>
      <w:proofErr w:type="spellEnd"/>
      <w:r>
        <w:t xml:space="preserve"> </w:t>
      </w:r>
      <w:proofErr w:type="spellStart"/>
      <w:r>
        <w:t>Pullerits</w:t>
      </w:r>
      <w:proofErr w:type="spellEnd"/>
      <w:r>
        <w:t xml:space="preserve">, Sarah Edwards, Ceri </w:t>
      </w:r>
      <w:proofErr w:type="gramStart"/>
      <w:r>
        <w:t>Davies</w:t>
      </w:r>
      <w:proofErr w:type="gramEnd"/>
      <w:r>
        <w:t xml:space="preserve"> and Jeffrey DeMarco, 2018. </w:t>
      </w:r>
      <w:r>
        <w:rPr>
          <w:i/>
          <w:iCs/>
        </w:rPr>
        <w:t xml:space="preserve">Enhancing Diversity in Policing, </w:t>
      </w:r>
      <w:r>
        <w:t xml:space="preserve">London: </w:t>
      </w:r>
      <w:proofErr w:type="spellStart"/>
      <w:r>
        <w:t>NatCen</w:t>
      </w:r>
      <w:proofErr w:type="spellEnd"/>
      <w:r>
        <w:t xml:space="preserve"> Social Research.</w:t>
      </w:r>
    </w:p>
    <w:p w14:paraId="3D1D16B9" w14:textId="77777777" w:rsidR="00767D5D" w:rsidRDefault="00767D5D" w:rsidP="00767D5D">
      <w:pPr>
        <w:pStyle w:val="Bibliography"/>
      </w:pPr>
      <w:r>
        <w:t xml:space="preserve">Manica, M., 2022. </w:t>
      </w:r>
      <w:r>
        <w:rPr>
          <w:i/>
          <w:iCs/>
        </w:rPr>
        <w:t xml:space="preserve">Effectiveness of Approaches to Prevent Re-Offending in Young People, </w:t>
      </w:r>
      <w:proofErr w:type="spellStart"/>
      <w:r>
        <w:t>s.l.</w:t>
      </w:r>
      <w:proofErr w:type="spellEnd"/>
      <w:r>
        <w:t xml:space="preserve">: </w:t>
      </w:r>
      <w:proofErr w:type="spellStart"/>
      <w:r>
        <w:t>s.n</w:t>
      </w:r>
      <w:proofErr w:type="spellEnd"/>
      <w:r>
        <w:t>.</w:t>
      </w:r>
    </w:p>
    <w:p w14:paraId="1FFD8DAD" w14:textId="77777777" w:rsidR="00767D5D" w:rsidRDefault="00767D5D" w:rsidP="00767D5D">
      <w:pPr>
        <w:pStyle w:val="Bibliography"/>
      </w:pPr>
      <w:proofErr w:type="spellStart"/>
      <w:r>
        <w:t>Parliment</w:t>
      </w:r>
      <w:proofErr w:type="spellEnd"/>
      <w:r>
        <w:t xml:space="preserve">, H. o., 2019. </w:t>
      </w:r>
      <w:r>
        <w:rPr>
          <w:i/>
          <w:iCs/>
        </w:rPr>
        <w:t xml:space="preserve">Early Interventions to Reduce Violent Crime, </w:t>
      </w:r>
      <w:proofErr w:type="spellStart"/>
      <w:r>
        <w:t>s.l.</w:t>
      </w:r>
      <w:proofErr w:type="spellEnd"/>
      <w:r>
        <w:t xml:space="preserve">: </w:t>
      </w:r>
      <w:proofErr w:type="spellStart"/>
      <w:r>
        <w:t>s.n</w:t>
      </w:r>
      <w:proofErr w:type="spellEnd"/>
      <w:r>
        <w:t>.</w:t>
      </w:r>
    </w:p>
    <w:p w14:paraId="5D30F0D9" w14:textId="77777777" w:rsidR="00767D5D" w:rsidRDefault="00767D5D" w:rsidP="00767D5D">
      <w:pPr>
        <w:pStyle w:val="Bibliography"/>
      </w:pPr>
      <w:r>
        <w:t xml:space="preserve">Policing, C. o., 2024. </w:t>
      </w:r>
      <w:r>
        <w:rPr>
          <w:i/>
          <w:iCs/>
        </w:rPr>
        <w:t xml:space="preserve">Guidance on outcomes. </w:t>
      </w:r>
      <w:r>
        <w:t xml:space="preserve">[Online] </w:t>
      </w:r>
      <w:r>
        <w:br/>
        <w:t xml:space="preserve">Available at: </w:t>
      </w:r>
      <w:r>
        <w:rPr>
          <w:u w:val="single"/>
        </w:rPr>
        <w:t>https://assets.college.police.uk/s3fs-public/2022-08/Guidance-on-outcomes-in-police-misconduct-proceedings.pdf</w:t>
      </w:r>
      <w:r>
        <w:br/>
        <w:t>[Accessed 28 June 2024].</w:t>
      </w:r>
    </w:p>
    <w:p w14:paraId="3994AE37" w14:textId="77777777" w:rsidR="00767D5D" w:rsidRDefault="00767D5D" w:rsidP="00767D5D">
      <w:pPr>
        <w:pStyle w:val="Bibliography"/>
      </w:pPr>
      <w:r>
        <w:t xml:space="preserve">unit, Policing Research, 2019. </w:t>
      </w:r>
      <w:r>
        <w:rPr>
          <w:i/>
          <w:iCs/>
        </w:rPr>
        <w:t xml:space="preserve">Diversity, Equality and Inclusion in Policing, </w:t>
      </w:r>
      <w:r>
        <w:t>Durham: Durham University.</w:t>
      </w:r>
    </w:p>
    <w:p w14:paraId="17EC57B6" w14:textId="77777777" w:rsidR="00767D5D" w:rsidRDefault="00767D5D" w:rsidP="00767D5D">
      <w:pPr>
        <w:pStyle w:val="Bibliography"/>
      </w:pPr>
      <w:r>
        <w:t xml:space="preserve">Youth.gov, 2024. </w:t>
      </w:r>
      <w:r>
        <w:rPr>
          <w:i/>
          <w:iCs/>
        </w:rPr>
        <w:t xml:space="preserve">Prevention and Early Intervention. </w:t>
      </w:r>
      <w:r>
        <w:t xml:space="preserve">[Online] </w:t>
      </w:r>
      <w:r>
        <w:br/>
        <w:t xml:space="preserve">Available at: </w:t>
      </w:r>
      <w:r>
        <w:rPr>
          <w:u w:val="single"/>
        </w:rPr>
        <w:t>https://youth.gov/youth-topics/juvenile-justice/prevention-and-early-intervention#:~:text=Early%20intervention%20prevents%20the%20onset%20of%20delinquent%20behavior,prevention%20and%20early%20intervention%20are%20more%20effective.%206</w:t>
      </w:r>
      <w:r>
        <w:br/>
        <w:t>[Accessed 28 June 2024].</w:t>
      </w:r>
    </w:p>
    <w:p w14:paraId="60EDB1E3" w14:textId="77777777" w:rsidR="00767D5D" w:rsidRDefault="00767D5D" w:rsidP="00767D5D">
      <w:pPr>
        <w:spacing w:after="19" w:line="240" w:lineRule="auto"/>
        <w:ind w:left="568" w:right="0" w:firstLine="0"/>
        <w:jc w:val="left"/>
      </w:pPr>
    </w:p>
    <w:p w14:paraId="19CE4A54" w14:textId="77777777" w:rsidR="00767D5D" w:rsidRDefault="00767D5D" w:rsidP="00767D5D">
      <w:pPr>
        <w:pStyle w:val="Bibliography"/>
      </w:pPr>
      <w:r>
        <w:t xml:space="preserve">events, G., 2022. Community Engagement in Local Policing. </w:t>
      </w:r>
    </w:p>
    <w:p w14:paraId="1A062B78" w14:textId="77777777" w:rsidR="00767D5D" w:rsidRDefault="00767D5D" w:rsidP="00767D5D">
      <w:pPr>
        <w:pStyle w:val="Bibliography"/>
      </w:pPr>
      <w:r>
        <w:t xml:space="preserve">Federation, P., 2024. </w:t>
      </w:r>
      <w:r>
        <w:rPr>
          <w:i/>
          <w:iCs/>
        </w:rPr>
        <w:t xml:space="preserve">Revised Code of Ethics will help restore public confidence. </w:t>
      </w:r>
      <w:r>
        <w:t xml:space="preserve">[Online] </w:t>
      </w:r>
      <w:r>
        <w:br/>
        <w:t xml:space="preserve">Available at: </w:t>
      </w:r>
      <w:r>
        <w:rPr>
          <w:u w:val="single"/>
        </w:rPr>
        <w:t>https://www.polfed.org/dyfedpowys/news/2024/revised-code-of-ethics-will-help-restore-public-confidence-says-fed-chair/</w:t>
      </w:r>
      <w:r>
        <w:br/>
        <w:t>[Accessed 28 June 2024].</w:t>
      </w:r>
    </w:p>
    <w:p w14:paraId="79BE61D9" w14:textId="77777777" w:rsidR="00767D5D" w:rsidRDefault="00767D5D" w:rsidP="00767D5D">
      <w:pPr>
        <w:pStyle w:val="Bibliography"/>
      </w:pPr>
      <w:r>
        <w:t xml:space="preserve">Gov.uk, 2024. </w:t>
      </w:r>
      <w:r>
        <w:rPr>
          <w:i/>
          <w:iCs/>
        </w:rPr>
        <w:t xml:space="preserve">A new Code of Ethics for Policing. </w:t>
      </w:r>
      <w:r>
        <w:t xml:space="preserve">[Online] </w:t>
      </w:r>
      <w:r>
        <w:br/>
        <w:t xml:space="preserve">Available at: </w:t>
      </w:r>
      <w:r>
        <w:rPr>
          <w:u w:val="single"/>
        </w:rPr>
        <w:t>https://cspl.blog.gov.uk/2024/03/21/a-new-code-of-ethics-for-policing/</w:t>
      </w:r>
      <w:r>
        <w:br/>
        <w:t>[Accessed 28 June 2024].</w:t>
      </w:r>
    </w:p>
    <w:p w14:paraId="17BCB812" w14:textId="77777777" w:rsidR="00767D5D" w:rsidRDefault="00767D5D" w:rsidP="00767D5D">
      <w:pPr>
        <w:pStyle w:val="Bibliography"/>
      </w:pPr>
      <w:r>
        <w:t xml:space="preserve">Government, 2023. </w:t>
      </w:r>
      <w:r>
        <w:rPr>
          <w:i/>
          <w:iCs/>
        </w:rPr>
        <w:t xml:space="preserve">Police Workforce. </w:t>
      </w:r>
      <w:r>
        <w:t xml:space="preserve">[Online] </w:t>
      </w:r>
      <w:r>
        <w:br/>
        <w:t xml:space="preserve">Available at: </w:t>
      </w:r>
      <w:r>
        <w:rPr>
          <w:u w:val="single"/>
        </w:rPr>
        <w:t>https://www.ethnicity-facts-figures.service.gov.uk/workforce-and-business/workforce-diversity/police-workforce/latest/</w:t>
      </w:r>
      <w:r>
        <w:br/>
        <w:t>[Accessed 28 June 2024].</w:t>
      </w:r>
    </w:p>
    <w:p w14:paraId="3DEE564B" w14:textId="77777777" w:rsidR="00767D5D" w:rsidRDefault="00767D5D" w:rsidP="00767D5D">
      <w:pPr>
        <w:pStyle w:val="Bibliography"/>
      </w:pPr>
      <w:r>
        <w:t xml:space="preserve">Green, J. M., 2018. Multidimensional Treatment Foster Care for Adolescents in English care: randomised trial and observational cohort evaluation. </w:t>
      </w:r>
      <w:r>
        <w:rPr>
          <w:i/>
          <w:iCs/>
        </w:rPr>
        <w:t xml:space="preserve">The British </w:t>
      </w:r>
      <w:proofErr w:type="spellStart"/>
      <w:r>
        <w:rPr>
          <w:i/>
          <w:iCs/>
        </w:rPr>
        <w:t>Jounal</w:t>
      </w:r>
      <w:proofErr w:type="spellEnd"/>
      <w:r>
        <w:rPr>
          <w:i/>
          <w:iCs/>
        </w:rPr>
        <w:t xml:space="preserve"> of psychiatry, </w:t>
      </w:r>
      <w:r>
        <w:t>204(3), pp. 214 - 221.</w:t>
      </w:r>
    </w:p>
    <w:p w14:paraId="7B714738" w14:textId="77777777" w:rsidR="00767D5D" w:rsidRDefault="00767D5D" w:rsidP="00767D5D">
      <w:pPr>
        <w:pStyle w:val="Bibliography"/>
      </w:pPr>
      <w:proofErr w:type="spellStart"/>
      <w:r>
        <w:t>Joonah</w:t>
      </w:r>
      <w:proofErr w:type="spellEnd"/>
      <w:r>
        <w:t xml:space="preserve"> Bury, </w:t>
      </w:r>
      <w:proofErr w:type="spellStart"/>
      <w:r>
        <w:t>Merili</w:t>
      </w:r>
      <w:proofErr w:type="spellEnd"/>
      <w:r>
        <w:t xml:space="preserve"> </w:t>
      </w:r>
      <w:proofErr w:type="spellStart"/>
      <w:r>
        <w:t>Pullerits</w:t>
      </w:r>
      <w:proofErr w:type="spellEnd"/>
      <w:r>
        <w:t xml:space="preserve">, Sarah Edwards, Ceri </w:t>
      </w:r>
      <w:proofErr w:type="gramStart"/>
      <w:r>
        <w:t>Davies</w:t>
      </w:r>
      <w:proofErr w:type="gramEnd"/>
      <w:r>
        <w:t xml:space="preserve"> and Jeffrey DeMarco, 2018. </w:t>
      </w:r>
      <w:r>
        <w:rPr>
          <w:i/>
          <w:iCs/>
        </w:rPr>
        <w:t xml:space="preserve">Enhancing Diversity in Policing, </w:t>
      </w:r>
      <w:r>
        <w:t xml:space="preserve">London: </w:t>
      </w:r>
      <w:proofErr w:type="spellStart"/>
      <w:r>
        <w:t>NatCen</w:t>
      </w:r>
      <w:proofErr w:type="spellEnd"/>
      <w:r>
        <w:t xml:space="preserve"> Social Research.</w:t>
      </w:r>
    </w:p>
    <w:p w14:paraId="43C63697" w14:textId="77777777" w:rsidR="00767D5D" w:rsidRDefault="00767D5D" w:rsidP="00767D5D">
      <w:pPr>
        <w:pStyle w:val="Bibliography"/>
      </w:pPr>
      <w:r>
        <w:t xml:space="preserve">Manica, M., 2022. </w:t>
      </w:r>
      <w:r>
        <w:rPr>
          <w:i/>
          <w:iCs/>
        </w:rPr>
        <w:t xml:space="preserve">Effectiveness of Approaches to Prevent Re-Offending in Young People, </w:t>
      </w:r>
      <w:proofErr w:type="spellStart"/>
      <w:r>
        <w:t>s.l.</w:t>
      </w:r>
      <w:proofErr w:type="spellEnd"/>
      <w:r>
        <w:t xml:space="preserve">: </w:t>
      </w:r>
      <w:proofErr w:type="spellStart"/>
      <w:r>
        <w:t>s.n</w:t>
      </w:r>
      <w:proofErr w:type="spellEnd"/>
      <w:r>
        <w:t>.</w:t>
      </w:r>
    </w:p>
    <w:p w14:paraId="26291374" w14:textId="77777777" w:rsidR="00767D5D" w:rsidRDefault="00767D5D" w:rsidP="00767D5D">
      <w:pPr>
        <w:pStyle w:val="Bibliography"/>
      </w:pPr>
      <w:r>
        <w:t xml:space="preserve">Parliament, H. o., 2019. </w:t>
      </w:r>
      <w:r>
        <w:rPr>
          <w:i/>
          <w:iCs/>
        </w:rPr>
        <w:t xml:space="preserve">Early Interventions to Reduce Violent Crime, </w:t>
      </w:r>
      <w:proofErr w:type="spellStart"/>
      <w:r>
        <w:t>s.l.</w:t>
      </w:r>
      <w:proofErr w:type="spellEnd"/>
      <w:r>
        <w:t xml:space="preserve">: </w:t>
      </w:r>
      <w:proofErr w:type="spellStart"/>
      <w:r>
        <w:t>s.n</w:t>
      </w:r>
      <w:proofErr w:type="spellEnd"/>
      <w:r>
        <w:t>.</w:t>
      </w:r>
    </w:p>
    <w:p w14:paraId="10DBFF64" w14:textId="77777777" w:rsidR="00767D5D" w:rsidRDefault="00767D5D" w:rsidP="00767D5D">
      <w:pPr>
        <w:pStyle w:val="Bibliography"/>
      </w:pPr>
      <w:r>
        <w:t xml:space="preserve">Policing, C. o., 2024. </w:t>
      </w:r>
      <w:r>
        <w:rPr>
          <w:i/>
          <w:iCs/>
        </w:rPr>
        <w:t xml:space="preserve">Guidance on outcomes. </w:t>
      </w:r>
      <w:r>
        <w:t xml:space="preserve">[Online] </w:t>
      </w:r>
      <w:r>
        <w:br/>
        <w:t xml:space="preserve">Available at: </w:t>
      </w:r>
      <w:r>
        <w:rPr>
          <w:u w:val="single"/>
        </w:rPr>
        <w:t>https://assets.college.police.uk/s3fs-public/2022-08/Guidance-on-outcomes-in-police-misconduct-proceedings.pdf</w:t>
      </w:r>
      <w:r>
        <w:br/>
        <w:t>[Accessed 28 June 2024].</w:t>
      </w:r>
    </w:p>
    <w:p w14:paraId="62E16649" w14:textId="77777777" w:rsidR="00767D5D" w:rsidRDefault="00767D5D" w:rsidP="00767D5D">
      <w:pPr>
        <w:pStyle w:val="Bibliography"/>
      </w:pPr>
      <w:r>
        <w:t xml:space="preserve">The university of law, 2023. </w:t>
      </w:r>
      <w:r>
        <w:rPr>
          <w:i/>
          <w:iCs/>
        </w:rPr>
        <w:t xml:space="preserve">Diversity in the force survey. </w:t>
      </w:r>
      <w:r>
        <w:t xml:space="preserve">[Online] </w:t>
      </w:r>
      <w:r>
        <w:br/>
        <w:t xml:space="preserve">Available at: </w:t>
      </w:r>
      <w:r>
        <w:rPr>
          <w:u w:val="single"/>
        </w:rPr>
        <w:t>https://www.law.ac.uk/resources/blog/diversity-in-policing/</w:t>
      </w:r>
      <w:r>
        <w:br/>
        <w:t>[Accessed 28 June 2024].</w:t>
      </w:r>
    </w:p>
    <w:p w14:paraId="7C1DD8E1" w14:textId="77777777" w:rsidR="00767D5D" w:rsidRDefault="00767D5D" w:rsidP="00767D5D">
      <w:pPr>
        <w:pStyle w:val="Bibliography"/>
      </w:pPr>
      <w:r>
        <w:t xml:space="preserve">unit, Policing Research, 2019. </w:t>
      </w:r>
      <w:r>
        <w:rPr>
          <w:i/>
          <w:iCs/>
        </w:rPr>
        <w:t xml:space="preserve">Diversity, Equality and Inclusion in Policing, </w:t>
      </w:r>
      <w:r>
        <w:t>Durham: Durham University.</w:t>
      </w:r>
    </w:p>
    <w:p w14:paraId="20163231" w14:textId="77777777" w:rsidR="00767D5D" w:rsidRDefault="00767D5D" w:rsidP="00767D5D">
      <w:pPr>
        <w:pStyle w:val="Bibliography"/>
      </w:pPr>
      <w:r>
        <w:t xml:space="preserve">Youth.gov, 2024. </w:t>
      </w:r>
      <w:r>
        <w:rPr>
          <w:i/>
          <w:iCs/>
        </w:rPr>
        <w:t xml:space="preserve">Prevention and Early Intervention. </w:t>
      </w:r>
      <w:r>
        <w:t xml:space="preserve">[Online] </w:t>
      </w:r>
      <w:r>
        <w:br/>
        <w:t xml:space="preserve">Available at: </w:t>
      </w:r>
      <w:r>
        <w:rPr>
          <w:u w:val="single"/>
        </w:rPr>
        <w:t>https://youth.gov/youth-topics/juvenile-justice/prevention-and-early-intervention#:~:text=Early%20intervention%20prevents%20the%20onset%20of%20delinquent%20behavior,prevention%20and%20early%20intervention%20are%20more%20effective.%206</w:t>
      </w:r>
      <w:r>
        <w:br/>
        <w:t>[Accessed 28 June 2024].</w:t>
      </w:r>
    </w:p>
    <w:p w14:paraId="0E903E6C" w14:textId="77777777" w:rsidR="00767D5D" w:rsidRDefault="00767D5D" w:rsidP="00767D5D">
      <w:pPr>
        <w:pStyle w:val="Bibliography"/>
      </w:pPr>
      <w:r>
        <w:t xml:space="preserve">Brown, R., 2023. </w:t>
      </w:r>
      <w:r>
        <w:rPr>
          <w:i/>
          <w:iCs/>
        </w:rPr>
        <w:t xml:space="preserve">Trust in the police. </w:t>
      </w:r>
      <w:r>
        <w:t xml:space="preserve">[Online] </w:t>
      </w:r>
      <w:r>
        <w:br/>
        <w:t xml:space="preserve">Available at: </w:t>
      </w:r>
      <w:r>
        <w:rPr>
          <w:u w:val="single"/>
        </w:rPr>
        <w:t>https://researchbriefings.files.parliament.uk/documents/POST-PN-0693/POST-PN-0693.pdf</w:t>
      </w:r>
      <w:r>
        <w:br/>
        <w:t>[Accessed 29 June 2024].</w:t>
      </w:r>
    </w:p>
    <w:p w14:paraId="4EB766B0" w14:textId="77777777" w:rsidR="00767D5D" w:rsidRDefault="00767D5D" w:rsidP="00767D5D">
      <w:pPr>
        <w:pStyle w:val="Bibliography"/>
      </w:pPr>
      <w:r>
        <w:t xml:space="preserve">Bullock, K. a. J., 2018. Engagement with Muslim Communities. </w:t>
      </w:r>
      <w:proofErr w:type="gramStart"/>
      <w:r>
        <w:rPr>
          <w:i/>
          <w:iCs/>
        </w:rPr>
        <w:t>:Breaking</w:t>
      </w:r>
      <w:proofErr w:type="gramEnd"/>
      <w:r>
        <w:rPr>
          <w:i/>
          <w:iCs/>
        </w:rPr>
        <w:t xml:space="preserve"> Out, Breaking In, and Breaking Through, </w:t>
      </w:r>
      <w:r>
        <w:t>pp. 879 - 897.</w:t>
      </w:r>
    </w:p>
    <w:p w14:paraId="6CEB4347" w14:textId="77777777" w:rsidR="00767D5D" w:rsidRDefault="00767D5D" w:rsidP="00767D5D">
      <w:pPr>
        <w:pStyle w:val="Bibliography"/>
      </w:pPr>
      <w:r>
        <w:t xml:space="preserve">Foundation, E. I., 2023. </w:t>
      </w:r>
      <w:r>
        <w:rPr>
          <w:i/>
          <w:iCs/>
        </w:rPr>
        <w:t xml:space="preserve">How do we know it </w:t>
      </w:r>
      <w:proofErr w:type="gramStart"/>
      <w:r>
        <w:rPr>
          <w:i/>
          <w:iCs/>
        </w:rPr>
        <w:t>works?.</w:t>
      </w:r>
      <w:proofErr w:type="gramEnd"/>
      <w:r>
        <w:rPr>
          <w:i/>
          <w:iCs/>
        </w:rPr>
        <w:t xml:space="preserve"> </w:t>
      </w:r>
      <w:r>
        <w:t xml:space="preserve">[Online] </w:t>
      </w:r>
      <w:r>
        <w:br/>
        <w:t xml:space="preserve">Available at: </w:t>
      </w:r>
      <w:r>
        <w:rPr>
          <w:u w:val="single"/>
        </w:rPr>
        <w:t>https://www.eif.org.uk/why-it-matters/how-do-we-know-it-works</w:t>
      </w:r>
      <w:r>
        <w:br/>
        <w:t>[Accessed 29 June 2024].</w:t>
      </w:r>
    </w:p>
    <w:p w14:paraId="1880F6BA" w14:textId="77777777" w:rsidR="00767D5D" w:rsidRDefault="00767D5D" w:rsidP="00767D5D">
      <w:pPr>
        <w:pStyle w:val="Bibliography"/>
      </w:pPr>
      <w:r>
        <w:t xml:space="preserve">Government, 2024. </w:t>
      </w:r>
      <w:r>
        <w:rPr>
          <w:i/>
          <w:iCs/>
        </w:rPr>
        <w:t xml:space="preserve">Extra funding for early support hubs. </w:t>
      </w:r>
      <w:r>
        <w:t xml:space="preserve">[Online] </w:t>
      </w:r>
      <w:r>
        <w:br/>
        <w:t xml:space="preserve">Available at: </w:t>
      </w:r>
      <w:r>
        <w:rPr>
          <w:u w:val="single"/>
        </w:rPr>
        <w:t>https://www.gov.uk/government/news/extra-funding-for-early-support-hubs</w:t>
      </w:r>
      <w:r>
        <w:br/>
        <w:t>[Accessed 29 June 2024].</w:t>
      </w:r>
    </w:p>
    <w:p w14:paraId="268601D5" w14:textId="77777777" w:rsidR="00767D5D" w:rsidRDefault="00767D5D" w:rsidP="00767D5D">
      <w:pPr>
        <w:pStyle w:val="Bibliography"/>
      </w:pPr>
      <w:r>
        <w:t xml:space="preserve">policing, C. o., 2022. </w:t>
      </w:r>
      <w:r>
        <w:rPr>
          <w:i/>
          <w:iCs/>
        </w:rPr>
        <w:t xml:space="preserve">The NPCC Policing Vision 2025. </w:t>
      </w:r>
      <w:r>
        <w:t xml:space="preserve">[Online] </w:t>
      </w:r>
      <w:r>
        <w:br/>
        <w:t xml:space="preserve">Available at: </w:t>
      </w:r>
      <w:r>
        <w:rPr>
          <w:u w:val="single"/>
        </w:rPr>
        <w:t>https://www.college.police.uk/career-learning/joining-police/joining-pcso/handbook/introduction</w:t>
      </w:r>
      <w:r>
        <w:br/>
        <w:t>[Accessed 29 June 2024].</w:t>
      </w:r>
    </w:p>
    <w:p w14:paraId="7E010E0F" w14:textId="77777777" w:rsidR="00767D5D" w:rsidRDefault="00767D5D" w:rsidP="00767D5D">
      <w:pPr>
        <w:pStyle w:val="Bibliography"/>
      </w:pPr>
      <w:r>
        <w:t xml:space="preserve">Warwick </w:t>
      </w:r>
      <w:proofErr w:type="gramStart"/>
      <w:r>
        <w:t>University ,</w:t>
      </w:r>
      <w:proofErr w:type="gramEnd"/>
      <w:r>
        <w:t xml:space="preserve"> 2015. </w:t>
      </w:r>
      <w:r>
        <w:rPr>
          <w:i/>
          <w:iCs/>
        </w:rPr>
        <w:t xml:space="preserve">What is "Public Confidence". </w:t>
      </w:r>
      <w:r>
        <w:t xml:space="preserve">[Online] </w:t>
      </w:r>
      <w:r>
        <w:br/>
        <w:t xml:space="preserve">Available at: </w:t>
      </w:r>
      <w:r>
        <w:rPr>
          <w:u w:val="single"/>
        </w:rPr>
        <w:t>https://warwick.ac.uk/fac/soc/wbs/projects/public-confidence-in-policing/what-is-confidence/#:~:text=For%20any%20police%20force%20to%20be%20effective%20in,and%20cooperation%20are%20often%20key%20to%20law%20enforcement.</w:t>
      </w:r>
      <w:r>
        <w:br/>
        <w:t>[Accessed 29 June 2024].</w:t>
      </w:r>
    </w:p>
    <w:p w14:paraId="098552CF" w14:textId="77777777" w:rsidR="00767D5D" w:rsidRDefault="00767D5D" w:rsidP="00767D5D">
      <w:pPr>
        <w:pStyle w:val="Bibliography"/>
        <w:rPr>
          <w:noProof/>
          <w:kern w:val="0"/>
        </w:rPr>
      </w:pPr>
      <w:r>
        <w:fldChar w:fldCharType="begin"/>
      </w:r>
      <w:r>
        <w:instrText xml:space="preserve"> BIBLIOGRAPHY  \l 2057 </w:instrText>
      </w:r>
      <w:r>
        <w:fldChar w:fldCharType="separate"/>
      </w:r>
      <w:r>
        <w:rPr>
          <w:noProof/>
        </w:rPr>
        <w:t xml:space="preserve">Government, 2023. </w:t>
      </w:r>
      <w:r>
        <w:rPr>
          <w:i/>
          <w:iCs/>
          <w:noProof/>
        </w:rPr>
        <w:t xml:space="preserve">Hate crime, </w:t>
      </w:r>
      <w:r>
        <w:rPr>
          <w:noProof/>
        </w:rPr>
        <w:t>s.l.: s.n.</w:t>
      </w:r>
    </w:p>
    <w:p w14:paraId="5AC67E54" w14:textId="77777777" w:rsidR="00767D5D" w:rsidRDefault="00767D5D" w:rsidP="00767D5D">
      <w:pPr>
        <w:pStyle w:val="Bibliography"/>
        <w:rPr>
          <w:noProof/>
        </w:rPr>
      </w:pPr>
      <w:r>
        <w:rPr>
          <w:noProof/>
        </w:rPr>
        <w:t xml:space="preserve">Legislation, G., 2024. </w:t>
      </w:r>
      <w:r>
        <w:rPr>
          <w:i/>
          <w:iCs/>
          <w:noProof/>
        </w:rPr>
        <w:t xml:space="preserve">Equality Act 2010. </w:t>
      </w:r>
      <w:r>
        <w:rPr>
          <w:noProof/>
        </w:rPr>
        <w:t xml:space="preserve">[Online] </w:t>
      </w:r>
      <w:r>
        <w:rPr>
          <w:noProof/>
        </w:rPr>
        <w:br/>
        <w:t xml:space="preserve">Available at: </w:t>
      </w:r>
      <w:r>
        <w:rPr>
          <w:noProof/>
          <w:u w:val="single"/>
        </w:rPr>
        <w:t>https://www.legislation.gov.uk/ukpga/2010/15/contents</w:t>
      </w:r>
      <w:r>
        <w:rPr>
          <w:noProof/>
        </w:rPr>
        <w:br/>
        <w:t>[Accessed 30 June 2024].</w:t>
      </w:r>
    </w:p>
    <w:p w14:paraId="0BE94006" w14:textId="77777777" w:rsidR="00767D5D" w:rsidRDefault="00767D5D" w:rsidP="00767D5D">
      <w:pPr>
        <w:spacing w:after="19" w:line="240" w:lineRule="auto"/>
        <w:ind w:left="568" w:right="0" w:firstLine="0"/>
        <w:jc w:val="left"/>
      </w:pPr>
      <w:r>
        <w:fldChar w:fldCharType="end"/>
      </w:r>
    </w:p>
    <w:p w14:paraId="29F62BBF" w14:textId="77777777" w:rsidR="00017B31" w:rsidRDefault="00017B31"/>
    <w:sectPr w:rsidR="00017B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D5D"/>
    <w:rsid w:val="00017B31"/>
    <w:rsid w:val="001B564E"/>
    <w:rsid w:val="00767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5DD85"/>
  <w15:chartTrackingRefBased/>
  <w15:docId w15:val="{B0195106-0740-4F8E-8364-98A36B36A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D5D"/>
    <w:pPr>
      <w:suppressAutoHyphens/>
      <w:autoSpaceDN w:val="0"/>
      <w:spacing w:after="3" w:line="276" w:lineRule="auto"/>
      <w:ind w:left="576" w:right="529" w:hanging="10"/>
      <w:jc w:val="both"/>
    </w:pPr>
    <w:rPr>
      <w:rFonts w:ascii="Arial" w:eastAsia="Arial" w:hAnsi="Arial" w:cs="Arial"/>
      <w:color w:val="000000"/>
      <w:kern w:val="3"/>
      <w:sz w:val="24"/>
      <w:szCs w:val="24"/>
      <w:lang w:eastAsia="en-GB"/>
      <w14:ligatures w14:val="none"/>
    </w:rPr>
  </w:style>
  <w:style w:type="paragraph" w:styleId="Heading1">
    <w:name w:val="heading 1"/>
    <w:basedOn w:val="Normal"/>
    <w:next w:val="Normal"/>
    <w:link w:val="Heading1Char"/>
    <w:uiPriority w:val="9"/>
    <w:qFormat/>
    <w:rsid w:val="00767D5D"/>
    <w:pPr>
      <w:keepNext/>
      <w:keepLines/>
      <w:suppressAutoHyphens w:val="0"/>
      <w:autoSpaceDN/>
      <w:spacing w:before="360" w:after="80" w:line="259" w:lineRule="auto"/>
      <w:ind w:left="0" w:right="0" w:firstLine="0"/>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67D5D"/>
    <w:pPr>
      <w:keepNext/>
      <w:keepLines/>
      <w:suppressAutoHyphens w:val="0"/>
      <w:autoSpaceDN/>
      <w:spacing w:before="160" w:after="80" w:line="259" w:lineRule="auto"/>
      <w:ind w:left="0" w:right="0" w:firstLine="0"/>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67D5D"/>
    <w:pPr>
      <w:keepNext/>
      <w:keepLines/>
      <w:suppressAutoHyphens w:val="0"/>
      <w:autoSpaceDN/>
      <w:spacing w:before="160" w:after="80" w:line="259" w:lineRule="auto"/>
      <w:ind w:left="0" w:right="0" w:firstLine="0"/>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67D5D"/>
    <w:pPr>
      <w:keepNext/>
      <w:keepLines/>
      <w:suppressAutoHyphens w:val="0"/>
      <w:autoSpaceDN/>
      <w:spacing w:before="80" w:after="40" w:line="259" w:lineRule="auto"/>
      <w:ind w:left="0" w:right="0" w:firstLine="0"/>
      <w:jc w:val="left"/>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767D5D"/>
    <w:pPr>
      <w:keepNext/>
      <w:keepLines/>
      <w:suppressAutoHyphens w:val="0"/>
      <w:autoSpaceDN/>
      <w:spacing w:before="80" w:after="40" w:line="259" w:lineRule="auto"/>
      <w:ind w:left="0" w:right="0" w:firstLine="0"/>
      <w:jc w:val="left"/>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767D5D"/>
    <w:pPr>
      <w:keepNext/>
      <w:keepLines/>
      <w:suppressAutoHyphens w:val="0"/>
      <w:autoSpaceDN/>
      <w:spacing w:before="40" w:after="0" w:line="259" w:lineRule="auto"/>
      <w:ind w:left="0" w:right="0" w:firstLine="0"/>
      <w:jc w:val="left"/>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767D5D"/>
    <w:pPr>
      <w:keepNext/>
      <w:keepLines/>
      <w:suppressAutoHyphens w:val="0"/>
      <w:autoSpaceDN/>
      <w:spacing w:before="40" w:after="0" w:line="259" w:lineRule="auto"/>
      <w:ind w:left="0" w:right="0" w:firstLine="0"/>
      <w:jc w:val="left"/>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767D5D"/>
    <w:pPr>
      <w:keepNext/>
      <w:keepLines/>
      <w:suppressAutoHyphens w:val="0"/>
      <w:autoSpaceDN/>
      <w:spacing w:after="0" w:line="259" w:lineRule="auto"/>
      <w:ind w:left="0" w:right="0" w:firstLine="0"/>
      <w:jc w:val="left"/>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767D5D"/>
    <w:pPr>
      <w:keepNext/>
      <w:keepLines/>
      <w:suppressAutoHyphens w:val="0"/>
      <w:autoSpaceDN/>
      <w:spacing w:after="0" w:line="259" w:lineRule="auto"/>
      <w:ind w:left="0" w:right="0" w:firstLine="0"/>
      <w:jc w:val="left"/>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D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D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D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D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D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D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D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D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D5D"/>
    <w:rPr>
      <w:rFonts w:eastAsiaTheme="majorEastAsia" w:cstheme="majorBidi"/>
      <w:color w:val="272727" w:themeColor="text1" w:themeTint="D8"/>
    </w:rPr>
  </w:style>
  <w:style w:type="paragraph" w:styleId="Title">
    <w:name w:val="Title"/>
    <w:basedOn w:val="Normal"/>
    <w:next w:val="Normal"/>
    <w:link w:val="TitleChar"/>
    <w:uiPriority w:val="10"/>
    <w:qFormat/>
    <w:rsid w:val="00767D5D"/>
    <w:pPr>
      <w:suppressAutoHyphens w:val="0"/>
      <w:autoSpaceDN/>
      <w:spacing w:after="80" w:line="240" w:lineRule="auto"/>
      <w:ind w:left="0" w:right="0" w:firstLine="0"/>
      <w:contextualSpacing/>
      <w:jc w:val="left"/>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67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D5D"/>
    <w:pPr>
      <w:numPr>
        <w:ilvl w:val="1"/>
      </w:numPr>
      <w:suppressAutoHyphens w:val="0"/>
      <w:autoSpaceDN/>
      <w:spacing w:after="160" w:line="259" w:lineRule="auto"/>
      <w:ind w:right="0"/>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67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D5D"/>
    <w:pPr>
      <w:suppressAutoHyphens w:val="0"/>
      <w:autoSpaceDN/>
      <w:spacing w:before="160" w:after="160" w:line="259" w:lineRule="auto"/>
      <w:ind w:left="0" w:right="0" w:firstLine="0"/>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767D5D"/>
    <w:rPr>
      <w:i/>
      <w:iCs/>
      <w:color w:val="404040" w:themeColor="text1" w:themeTint="BF"/>
    </w:rPr>
  </w:style>
  <w:style w:type="paragraph" w:styleId="ListParagraph">
    <w:name w:val="List Paragraph"/>
    <w:basedOn w:val="Normal"/>
    <w:uiPriority w:val="34"/>
    <w:qFormat/>
    <w:rsid w:val="00767D5D"/>
    <w:pPr>
      <w:suppressAutoHyphens w:val="0"/>
      <w:autoSpaceDN/>
      <w:spacing w:after="160" w:line="259" w:lineRule="auto"/>
      <w:ind w:left="720" w:right="0" w:firstLine="0"/>
      <w:contextualSpacing/>
      <w:jc w:val="left"/>
    </w:pPr>
    <w:rPr>
      <w:rFonts w:asciiTheme="minorHAnsi" w:eastAsiaTheme="minorHAnsi" w:hAnsiTheme="minorHAnsi" w:cstheme="minorBidi"/>
      <w:color w:val="auto"/>
      <w:kern w:val="2"/>
      <w:sz w:val="22"/>
      <w:szCs w:val="22"/>
      <w:lang w:eastAsia="en-US"/>
      <w14:ligatures w14:val="standardContextual"/>
    </w:rPr>
  </w:style>
  <w:style w:type="character" w:styleId="IntenseEmphasis">
    <w:name w:val="Intense Emphasis"/>
    <w:basedOn w:val="DefaultParagraphFont"/>
    <w:uiPriority w:val="21"/>
    <w:qFormat/>
    <w:rsid w:val="00767D5D"/>
    <w:rPr>
      <w:i/>
      <w:iCs/>
      <w:color w:val="0F4761" w:themeColor="accent1" w:themeShade="BF"/>
    </w:rPr>
  </w:style>
  <w:style w:type="paragraph" w:styleId="IntenseQuote">
    <w:name w:val="Intense Quote"/>
    <w:basedOn w:val="Normal"/>
    <w:next w:val="Normal"/>
    <w:link w:val="IntenseQuoteChar"/>
    <w:uiPriority w:val="30"/>
    <w:qFormat/>
    <w:rsid w:val="00767D5D"/>
    <w:pPr>
      <w:pBdr>
        <w:top w:val="single" w:sz="4" w:space="10" w:color="0F4761" w:themeColor="accent1" w:themeShade="BF"/>
        <w:bottom w:val="single" w:sz="4" w:space="10" w:color="0F4761" w:themeColor="accent1" w:themeShade="BF"/>
      </w:pBdr>
      <w:suppressAutoHyphens w:val="0"/>
      <w:autoSpaceDN/>
      <w:spacing w:before="360" w:after="360" w:line="259" w:lineRule="auto"/>
      <w:ind w:left="864" w:right="864" w:firstLine="0"/>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767D5D"/>
    <w:rPr>
      <w:i/>
      <w:iCs/>
      <w:color w:val="0F4761" w:themeColor="accent1" w:themeShade="BF"/>
    </w:rPr>
  </w:style>
  <w:style w:type="character" w:styleId="IntenseReference">
    <w:name w:val="Intense Reference"/>
    <w:basedOn w:val="DefaultParagraphFont"/>
    <w:uiPriority w:val="32"/>
    <w:qFormat/>
    <w:rsid w:val="00767D5D"/>
    <w:rPr>
      <w:b/>
      <w:bCs/>
      <w:smallCaps/>
      <w:color w:val="0F4761" w:themeColor="accent1" w:themeShade="BF"/>
      <w:spacing w:val="5"/>
    </w:rPr>
  </w:style>
  <w:style w:type="paragraph" w:styleId="Bibliography">
    <w:name w:val="Bibliography"/>
    <w:basedOn w:val="Normal"/>
    <w:next w:val="Normal"/>
    <w:rsid w:val="00767D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Gov242</b:Tag>
    <b:SourceType>InternetSite</b:SourceType>
    <b:Guid>{DC44972E-9566-489F-929B-FEEB1B3DE0E7}</b:Guid>
    <b:Author>
      <b:Author>
        <b:NameList>
          <b:Person>
            <b:Last>Legislation</b:Last>
            <b:First>Government</b:First>
          </b:Person>
        </b:NameList>
      </b:Author>
    </b:Author>
    <b:Title>Equality Act 2010</b:Title>
    <b:Year>2024</b:Year>
    <b:YearAccessed>2024</b:YearAccessed>
    <b:MonthAccessed>June</b:MonthAccessed>
    <b:DayAccessed>30</b:DayAccessed>
    <b:URL>https://www.legislation.gov.uk/ukpga/2010/15/contents</b:URL>
    <b:RefOrder>1</b:RefOrder>
  </b:Source>
  <b:Source>
    <b:Tag>Gov231</b:Tag>
    <b:SourceType>Report</b:SourceType>
    <b:Guid>{C231D32E-38B4-4F3F-9500-D2C2140D176F}</b:Guid>
    <b:Title>Hate crime</b:Title>
    <b:Year>2023</b:Year>
    <b:Author>
      <b:Author>
        <b:NameList>
          <b:Person>
            <b:Last>Government</b:Last>
          </b:Person>
        </b:NameList>
      </b:Author>
    </b:Author>
    <b:RefOrder>2</b:RefOrder>
  </b:Source>
</b:Sources>
</file>

<file path=customXml/itemProps1.xml><?xml version="1.0" encoding="utf-8"?>
<ds:datastoreItem xmlns:ds="http://schemas.openxmlformats.org/officeDocument/2006/customXml" ds:itemID="{9919AAFD-7369-449A-9A4A-2C210F9EF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4940</Words>
  <Characters>28164</Characters>
  <Application>Microsoft Office Word</Application>
  <DocSecurity>0</DocSecurity>
  <Lines>234</Lines>
  <Paragraphs>66</Paragraphs>
  <ScaleCrop>false</ScaleCrop>
  <Company>South Wales Police</Company>
  <LinksUpToDate>false</LinksUpToDate>
  <CharactersWithSpaces>33038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Cook,Thomas swp8601</dc:creator>
  <cp:keywords/>
  <dc:description/>
  <cp:lastModifiedBy>Cook,Thomas swp8601</cp:lastModifiedBy>
  <cp:revision>1</cp:revision>
  <dcterms:created xsi:type="dcterms:W3CDTF">2024-06-30T02:34:00Z</dcterms:created>
  <dcterms:modified xsi:type="dcterms:W3CDTF">2024-06-30T02:40:00Z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2024-06-30T02:40:01Z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9e58c514-b883-4a68-b818-8bc24ffcc67c</vt:lpwstr>
  </property>
  <property fmtid="{D5CDD505-2E9C-101B-9397-08002B2CF9AE}" pid="8" name="MSIP_Label_66cf8fe5-b7b7-4df7-b38d-1c61ac2f6639_ContentBits">
    <vt:lpwstr>0</vt:lpwstr>
  </property>
</Properties>
</file>