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D1E66" w14:textId="77777777" w:rsidR="00EE1D11" w:rsidRPr="00EE1D11" w:rsidRDefault="00EE1D11" w:rsidP="00EE1D11">
      <w:pPr>
        <w:pStyle w:val="NormalWeb"/>
        <w:spacing w:before="0" w:beforeAutospacing="0" w:after="0" w:afterAutospacing="0"/>
      </w:pPr>
      <w:r w:rsidRPr="00EE1D11">
        <w:rPr>
          <w:rFonts w:ascii="Arial" w:eastAsiaTheme="minorEastAsia" w:hAnsi="Arial" w:cs="Arial"/>
          <w:color w:val="000000" w:themeColor="text1"/>
          <w:kern w:val="24"/>
        </w:rPr>
        <w:t>Name: Shaukat Ali</w:t>
      </w:r>
    </w:p>
    <w:p w14:paraId="52E3DB90" w14:textId="77777777" w:rsidR="00EE1D11" w:rsidRPr="00EE1D11" w:rsidRDefault="00EE1D11" w:rsidP="00EE1D11">
      <w:pPr>
        <w:pStyle w:val="NormalWeb"/>
        <w:spacing w:before="0" w:beforeAutospacing="0" w:after="0" w:afterAutospacing="0"/>
      </w:pPr>
      <w:r w:rsidRPr="00EE1D11">
        <w:rPr>
          <w:rFonts w:ascii="Arial" w:eastAsiaTheme="minorEastAsia" w:hAnsi="Arial" w:cs="Arial"/>
          <w:color w:val="000000" w:themeColor="text1"/>
          <w:kern w:val="24"/>
        </w:rPr>
        <w:t>Student number: 2511229</w:t>
      </w:r>
    </w:p>
    <w:p w14:paraId="0A6AF91C" w14:textId="77777777" w:rsidR="00EE1D11" w:rsidRPr="00EE1D11" w:rsidRDefault="00EE1D11" w:rsidP="00EE1D11">
      <w:pPr>
        <w:pStyle w:val="NormalWeb"/>
        <w:spacing w:before="0" w:beforeAutospacing="0" w:after="0" w:afterAutospacing="0"/>
      </w:pPr>
      <w:r w:rsidRPr="00EE1D11">
        <w:rPr>
          <w:rFonts w:ascii="Arial" w:eastAsiaTheme="minorEastAsia" w:hAnsi="Arial" w:cs="Arial"/>
          <w:color w:val="000000" w:themeColor="text1"/>
          <w:kern w:val="24"/>
        </w:rPr>
        <w:t xml:space="preserve">Module code: LCHS4003 (Birmingham) </w:t>
      </w:r>
    </w:p>
    <w:p w14:paraId="44E359D3" w14:textId="77777777" w:rsidR="00EE1D11" w:rsidRPr="00EE1D11" w:rsidRDefault="00EE1D11" w:rsidP="00EE1D11">
      <w:pPr>
        <w:pStyle w:val="NormalWeb"/>
        <w:spacing w:before="0" w:beforeAutospacing="0" w:after="0" w:afterAutospacing="0"/>
      </w:pPr>
      <w:r w:rsidRPr="00EE1D11">
        <w:rPr>
          <w:rFonts w:ascii="Arial" w:eastAsiaTheme="minorEastAsia" w:hAnsi="Arial" w:cs="Arial"/>
          <w:color w:val="000000" w:themeColor="text1"/>
          <w:kern w:val="24"/>
        </w:rPr>
        <w:t xml:space="preserve">Lecturer name: Azida Zanol </w:t>
      </w:r>
    </w:p>
    <w:p w14:paraId="60F9C566" w14:textId="77777777" w:rsidR="00EE1D11" w:rsidRPr="00EE1D11" w:rsidRDefault="00EE1D11" w:rsidP="00EE1D11">
      <w:pPr>
        <w:pStyle w:val="NormalWeb"/>
        <w:spacing w:before="0" w:beforeAutospacing="0" w:after="0" w:afterAutospacing="0"/>
      </w:pPr>
      <w:r w:rsidRPr="00EE1D11">
        <w:rPr>
          <w:rFonts w:ascii="Arial" w:eastAsiaTheme="minorEastAsia" w:hAnsi="Arial" w:cs="Arial"/>
          <w:color w:val="000000" w:themeColor="text1"/>
          <w:kern w:val="24"/>
        </w:rPr>
        <w:t xml:space="preserve">Module name: Introduction to Health and Social Care </w:t>
      </w:r>
    </w:p>
    <w:p w14:paraId="6916BA69" w14:textId="77777777" w:rsidR="00EE1D11" w:rsidRPr="00EE1D11" w:rsidRDefault="00EE1D11" w:rsidP="00EE1D11">
      <w:pPr>
        <w:pStyle w:val="NormalWeb"/>
        <w:spacing w:before="0" w:beforeAutospacing="0" w:after="0" w:afterAutospacing="0"/>
      </w:pPr>
      <w:r w:rsidRPr="00EE1D11">
        <w:rPr>
          <w:rFonts w:ascii="Arial" w:eastAsiaTheme="minorEastAsia" w:hAnsi="Arial" w:cs="Arial"/>
          <w:color w:val="000000" w:themeColor="text1"/>
          <w:kern w:val="24"/>
        </w:rPr>
        <w:t xml:space="preserve">Assignment title: Portfolio </w:t>
      </w:r>
    </w:p>
    <w:p w14:paraId="79B98E84" w14:textId="77777777" w:rsidR="00EE1D11" w:rsidRDefault="00EE1D11" w:rsidP="00EE1D11">
      <w:pPr>
        <w:spacing w:after="0" w:line="240" w:lineRule="auto"/>
        <w:jc w:val="center"/>
        <w:textAlignment w:val="baseline"/>
        <w:rPr>
          <w:rFonts w:eastAsia="Times New Roman"/>
          <w:b/>
          <w:bCs/>
          <w:sz w:val="14"/>
          <w:szCs w:val="14"/>
        </w:rPr>
      </w:pPr>
    </w:p>
    <w:p w14:paraId="5249A348" w14:textId="77777777" w:rsidR="00EE1D11" w:rsidRDefault="00EE1D11" w:rsidP="00EE1D11">
      <w:pPr>
        <w:spacing w:after="0" w:line="240" w:lineRule="auto"/>
        <w:jc w:val="center"/>
        <w:textAlignment w:val="baseline"/>
        <w:rPr>
          <w:rFonts w:eastAsia="Times New Roman"/>
          <w:b/>
          <w:bCs/>
          <w:sz w:val="14"/>
          <w:szCs w:val="14"/>
        </w:rPr>
      </w:pPr>
    </w:p>
    <w:p w14:paraId="0E50B5B6" w14:textId="77777777" w:rsidR="00EE1D11" w:rsidRDefault="00EE1D11" w:rsidP="00EE1D11">
      <w:pPr>
        <w:spacing w:after="0" w:line="240" w:lineRule="auto"/>
        <w:jc w:val="center"/>
        <w:textAlignment w:val="baseline"/>
        <w:rPr>
          <w:rFonts w:eastAsia="Times New Roman"/>
          <w:b/>
          <w:bCs/>
          <w:sz w:val="14"/>
          <w:szCs w:val="14"/>
        </w:rPr>
      </w:pPr>
    </w:p>
    <w:p w14:paraId="490243D5" w14:textId="77777777" w:rsidR="00EE1D11" w:rsidRDefault="00EE1D11" w:rsidP="00EE1D11">
      <w:pPr>
        <w:spacing w:after="0" w:line="240" w:lineRule="auto"/>
        <w:jc w:val="center"/>
        <w:textAlignment w:val="baseline"/>
        <w:rPr>
          <w:rFonts w:eastAsia="Times New Roman"/>
          <w:b/>
          <w:bCs/>
          <w:sz w:val="14"/>
          <w:szCs w:val="14"/>
        </w:rPr>
      </w:pPr>
    </w:p>
    <w:p w14:paraId="1DF93DCF" w14:textId="77777777" w:rsidR="00EE1D11" w:rsidRDefault="00EE1D11" w:rsidP="00EE1D11">
      <w:pPr>
        <w:spacing w:after="0" w:line="240" w:lineRule="auto"/>
        <w:jc w:val="center"/>
        <w:textAlignment w:val="baseline"/>
        <w:rPr>
          <w:rFonts w:eastAsia="Times New Roman"/>
          <w:b/>
          <w:bCs/>
          <w:sz w:val="14"/>
          <w:szCs w:val="14"/>
        </w:rPr>
      </w:pPr>
    </w:p>
    <w:p w14:paraId="04940137" w14:textId="77777777" w:rsidR="00EE1D11" w:rsidRDefault="00EE1D11" w:rsidP="00EE1D11">
      <w:pPr>
        <w:spacing w:after="0" w:line="240" w:lineRule="auto"/>
        <w:jc w:val="center"/>
        <w:textAlignment w:val="baseline"/>
        <w:rPr>
          <w:rFonts w:eastAsia="Times New Roman"/>
          <w:b/>
          <w:bCs/>
          <w:sz w:val="14"/>
          <w:szCs w:val="14"/>
        </w:rPr>
      </w:pPr>
    </w:p>
    <w:p w14:paraId="27D3C2CD" w14:textId="77777777" w:rsidR="00EE1D11" w:rsidRDefault="00EE1D11" w:rsidP="00EE1D11">
      <w:pPr>
        <w:spacing w:after="0" w:line="240" w:lineRule="auto"/>
        <w:jc w:val="center"/>
        <w:textAlignment w:val="baseline"/>
        <w:rPr>
          <w:rFonts w:eastAsia="Times New Roman"/>
          <w:b/>
          <w:bCs/>
          <w:sz w:val="14"/>
          <w:szCs w:val="14"/>
        </w:rPr>
      </w:pPr>
    </w:p>
    <w:p w14:paraId="47F70EB0" w14:textId="77777777" w:rsidR="00EE1D11" w:rsidRDefault="00EE1D11" w:rsidP="00EE1D11">
      <w:pPr>
        <w:spacing w:after="0" w:line="240" w:lineRule="auto"/>
        <w:jc w:val="center"/>
        <w:textAlignment w:val="baseline"/>
        <w:rPr>
          <w:rFonts w:eastAsia="Times New Roman"/>
          <w:b/>
          <w:bCs/>
          <w:sz w:val="14"/>
          <w:szCs w:val="14"/>
        </w:rPr>
      </w:pPr>
    </w:p>
    <w:p w14:paraId="2255F7CC" w14:textId="77777777" w:rsidR="00EE1D11" w:rsidRDefault="00EE1D11" w:rsidP="00EE1D11">
      <w:pPr>
        <w:spacing w:after="0" w:line="240" w:lineRule="auto"/>
        <w:jc w:val="center"/>
        <w:textAlignment w:val="baseline"/>
        <w:rPr>
          <w:rFonts w:eastAsia="Times New Roman"/>
          <w:b/>
          <w:bCs/>
          <w:sz w:val="14"/>
          <w:szCs w:val="14"/>
        </w:rPr>
      </w:pPr>
    </w:p>
    <w:p w14:paraId="213A4F62" w14:textId="77777777" w:rsidR="00EE1D11" w:rsidRDefault="00EE1D11" w:rsidP="00EE1D11">
      <w:pPr>
        <w:spacing w:after="0" w:line="240" w:lineRule="auto"/>
        <w:jc w:val="center"/>
        <w:textAlignment w:val="baseline"/>
        <w:rPr>
          <w:rFonts w:eastAsia="Times New Roman"/>
          <w:b/>
          <w:bCs/>
          <w:sz w:val="14"/>
          <w:szCs w:val="14"/>
        </w:rPr>
      </w:pPr>
    </w:p>
    <w:p w14:paraId="1BAFADD5" w14:textId="77777777" w:rsidR="00EE1D11" w:rsidRDefault="00EE1D11" w:rsidP="00EE1D11">
      <w:pPr>
        <w:spacing w:after="0" w:line="240" w:lineRule="auto"/>
        <w:jc w:val="center"/>
        <w:textAlignment w:val="baseline"/>
        <w:rPr>
          <w:rFonts w:eastAsia="Times New Roman"/>
          <w:b/>
          <w:bCs/>
          <w:sz w:val="14"/>
          <w:szCs w:val="14"/>
        </w:rPr>
      </w:pPr>
    </w:p>
    <w:p w14:paraId="1F4D7DE7" w14:textId="77777777" w:rsidR="00EE1D11" w:rsidRDefault="00EE1D11" w:rsidP="00EE1D11">
      <w:pPr>
        <w:spacing w:after="0" w:line="240" w:lineRule="auto"/>
        <w:jc w:val="center"/>
        <w:textAlignment w:val="baseline"/>
        <w:rPr>
          <w:rFonts w:eastAsia="Times New Roman"/>
          <w:b/>
          <w:bCs/>
          <w:sz w:val="14"/>
          <w:szCs w:val="14"/>
        </w:rPr>
      </w:pPr>
    </w:p>
    <w:p w14:paraId="0E35FD93" w14:textId="77777777" w:rsidR="00EE1D11" w:rsidRDefault="00EE1D11" w:rsidP="00EE1D11">
      <w:pPr>
        <w:spacing w:after="0" w:line="240" w:lineRule="auto"/>
        <w:jc w:val="center"/>
        <w:textAlignment w:val="baseline"/>
        <w:rPr>
          <w:rFonts w:eastAsia="Times New Roman"/>
          <w:b/>
          <w:bCs/>
          <w:sz w:val="14"/>
          <w:szCs w:val="14"/>
        </w:rPr>
      </w:pPr>
    </w:p>
    <w:p w14:paraId="63C8D51A" w14:textId="77777777" w:rsidR="00EE1D11" w:rsidRDefault="00EE1D11" w:rsidP="00EE1D11">
      <w:pPr>
        <w:spacing w:after="0" w:line="240" w:lineRule="auto"/>
        <w:jc w:val="center"/>
        <w:textAlignment w:val="baseline"/>
        <w:rPr>
          <w:rFonts w:eastAsia="Times New Roman"/>
          <w:b/>
          <w:bCs/>
          <w:sz w:val="14"/>
          <w:szCs w:val="14"/>
        </w:rPr>
      </w:pPr>
    </w:p>
    <w:p w14:paraId="767A168D" w14:textId="77777777" w:rsidR="00EE1D11" w:rsidRDefault="00EE1D11" w:rsidP="00EE1D11">
      <w:pPr>
        <w:spacing w:after="0" w:line="240" w:lineRule="auto"/>
        <w:jc w:val="center"/>
        <w:textAlignment w:val="baseline"/>
        <w:rPr>
          <w:rFonts w:eastAsia="Times New Roman"/>
          <w:b/>
          <w:bCs/>
          <w:sz w:val="14"/>
          <w:szCs w:val="14"/>
        </w:rPr>
      </w:pPr>
    </w:p>
    <w:p w14:paraId="159A175A" w14:textId="77777777" w:rsidR="00EE1D11" w:rsidRDefault="00EE1D11" w:rsidP="00EE1D11">
      <w:pPr>
        <w:spacing w:after="0" w:line="240" w:lineRule="auto"/>
        <w:jc w:val="center"/>
        <w:textAlignment w:val="baseline"/>
        <w:rPr>
          <w:rFonts w:eastAsia="Times New Roman"/>
          <w:b/>
          <w:bCs/>
          <w:sz w:val="14"/>
          <w:szCs w:val="14"/>
        </w:rPr>
      </w:pPr>
    </w:p>
    <w:p w14:paraId="3BDB640F" w14:textId="77777777" w:rsidR="00EE1D11" w:rsidRDefault="00EE1D11" w:rsidP="00EE1D11">
      <w:pPr>
        <w:spacing w:after="0" w:line="240" w:lineRule="auto"/>
        <w:jc w:val="center"/>
        <w:textAlignment w:val="baseline"/>
        <w:rPr>
          <w:rFonts w:eastAsia="Times New Roman"/>
          <w:b/>
          <w:bCs/>
          <w:sz w:val="14"/>
          <w:szCs w:val="14"/>
        </w:rPr>
      </w:pPr>
    </w:p>
    <w:p w14:paraId="3F00FCD8" w14:textId="77777777" w:rsidR="00EE1D11" w:rsidRDefault="00EE1D11" w:rsidP="00EE1D11">
      <w:pPr>
        <w:spacing w:after="0" w:line="240" w:lineRule="auto"/>
        <w:jc w:val="center"/>
        <w:textAlignment w:val="baseline"/>
        <w:rPr>
          <w:rFonts w:eastAsia="Times New Roman"/>
          <w:b/>
          <w:bCs/>
          <w:sz w:val="14"/>
          <w:szCs w:val="14"/>
        </w:rPr>
      </w:pPr>
    </w:p>
    <w:p w14:paraId="64AB1343" w14:textId="77777777" w:rsidR="00EE1D11" w:rsidRDefault="00EE1D11" w:rsidP="00EE1D11">
      <w:pPr>
        <w:spacing w:after="0" w:line="240" w:lineRule="auto"/>
        <w:jc w:val="center"/>
        <w:textAlignment w:val="baseline"/>
        <w:rPr>
          <w:rFonts w:eastAsia="Times New Roman"/>
          <w:b/>
          <w:bCs/>
          <w:sz w:val="14"/>
          <w:szCs w:val="14"/>
        </w:rPr>
      </w:pPr>
    </w:p>
    <w:p w14:paraId="5C985541" w14:textId="77777777" w:rsidR="00EE1D11" w:rsidRDefault="00EE1D11" w:rsidP="00EE1D11">
      <w:pPr>
        <w:spacing w:after="0" w:line="240" w:lineRule="auto"/>
        <w:jc w:val="center"/>
        <w:textAlignment w:val="baseline"/>
        <w:rPr>
          <w:rFonts w:eastAsia="Times New Roman"/>
          <w:b/>
          <w:bCs/>
          <w:sz w:val="14"/>
          <w:szCs w:val="14"/>
        </w:rPr>
      </w:pPr>
    </w:p>
    <w:p w14:paraId="616973B3" w14:textId="77777777" w:rsidR="00EE1D11" w:rsidRDefault="00EE1D11" w:rsidP="00EE1D11">
      <w:pPr>
        <w:spacing w:after="0" w:line="240" w:lineRule="auto"/>
        <w:jc w:val="center"/>
        <w:textAlignment w:val="baseline"/>
        <w:rPr>
          <w:rFonts w:eastAsia="Times New Roman"/>
          <w:b/>
          <w:bCs/>
          <w:sz w:val="14"/>
          <w:szCs w:val="14"/>
        </w:rPr>
      </w:pPr>
    </w:p>
    <w:p w14:paraId="01EE1980" w14:textId="77777777" w:rsidR="00EE1D11" w:rsidRDefault="00EE1D11" w:rsidP="00EE1D11">
      <w:pPr>
        <w:spacing w:after="0" w:line="240" w:lineRule="auto"/>
        <w:jc w:val="center"/>
        <w:textAlignment w:val="baseline"/>
        <w:rPr>
          <w:rFonts w:eastAsia="Times New Roman"/>
          <w:b/>
          <w:bCs/>
          <w:sz w:val="14"/>
          <w:szCs w:val="14"/>
        </w:rPr>
      </w:pPr>
    </w:p>
    <w:p w14:paraId="25E9B71B" w14:textId="77777777" w:rsidR="00EE1D11" w:rsidRDefault="00EE1D11" w:rsidP="00EE1D11">
      <w:pPr>
        <w:spacing w:after="0" w:line="240" w:lineRule="auto"/>
        <w:jc w:val="center"/>
        <w:textAlignment w:val="baseline"/>
        <w:rPr>
          <w:rFonts w:eastAsia="Times New Roman"/>
          <w:b/>
          <w:bCs/>
          <w:sz w:val="14"/>
          <w:szCs w:val="14"/>
        </w:rPr>
      </w:pPr>
    </w:p>
    <w:p w14:paraId="4AC31EE9" w14:textId="77777777" w:rsidR="00EE1D11" w:rsidRDefault="00EE1D11" w:rsidP="00EE1D11">
      <w:pPr>
        <w:spacing w:after="0" w:line="240" w:lineRule="auto"/>
        <w:jc w:val="center"/>
        <w:textAlignment w:val="baseline"/>
        <w:rPr>
          <w:rFonts w:eastAsia="Times New Roman"/>
          <w:b/>
          <w:bCs/>
          <w:sz w:val="14"/>
          <w:szCs w:val="14"/>
        </w:rPr>
      </w:pPr>
    </w:p>
    <w:p w14:paraId="335D7A91" w14:textId="77777777" w:rsidR="00EE1D11" w:rsidRDefault="00EE1D11" w:rsidP="00EE1D11">
      <w:pPr>
        <w:spacing w:after="0" w:line="240" w:lineRule="auto"/>
        <w:jc w:val="center"/>
        <w:textAlignment w:val="baseline"/>
        <w:rPr>
          <w:rFonts w:eastAsia="Times New Roman"/>
          <w:b/>
          <w:bCs/>
          <w:sz w:val="14"/>
          <w:szCs w:val="14"/>
        </w:rPr>
      </w:pPr>
    </w:p>
    <w:p w14:paraId="750B340A" w14:textId="77777777" w:rsidR="00EE1D11" w:rsidRDefault="00EE1D11" w:rsidP="00EE1D11">
      <w:pPr>
        <w:spacing w:after="0" w:line="240" w:lineRule="auto"/>
        <w:jc w:val="center"/>
        <w:textAlignment w:val="baseline"/>
        <w:rPr>
          <w:rFonts w:eastAsia="Times New Roman"/>
          <w:b/>
          <w:bCs/>
          <w:sz w:val="14"/>
          <w:szCs w:val="14"/>
        </w:rPr>
      </w:pPr>
    </w:p>
    <w:p w14:paraId="0975C8CB" w14:textId="77777777" w:rsidR="00EE1D11" w:rsidRDefault="00EE1D11" w:rsidP="00EE1D11">
      <w:pPr>
        <w:spacing w:after="0" w:line="240" w:lineRule="auto"/>
        <w:jc w:val="center"/>
        <w:textAlignment w:val="baseline"/>
        <w:rPr>
          <w:rFonts w:eastAsia="Times New Roman"/>
          <w:b/>
          <w:bCs/>
          <w:sz w:val="14"/>
          <w:szCs w:val="14"/>
        </w:rPr>
      </w:pPr>
    </w:p>
    <w:p w14:paraId="7856A014" w14:textId="77777777" w:rsidR="00EE1D11" w:rsidRDefault="00EE1D11" w:rsidP="00EE1D11">
      <w:pPr>
        <w:spacing w:after="0" w:line="240" w:lineRule="auto"/>
        <w:jc w:val="center"/>
        <w:textAlignment w:val="baseline"/>
        <w:rPr>
          <w:rFonts w:eastAsia="Times New Roman"/>
          <w:b/>
          <w:bCs/>
          <w:sz w:val="14"/>
          <w:szCs w:val="14"/>
        </w:rPr>
      </w:pPr>
    </w:p>
    <w:p w14:paraId="1D14D123" w14:textId="77777777" w:rsidR="00EE1D11" w:rsidRDefault="00EE1D11" w:rsidP="00EE1D11">
      <w:pPr>
        <w:spacing w:after="0" w:line="240" w:lineRule="auto"/>
        <w:jc w:val="center"/>
        <w:textAlignment w:val="baseline"/>
        <w:rPr>
          <w:rFonts w:eastAsia="Times New Roman"/>
          <w:b/>
          <w:bCs/>
          <w:sz w:val="14"/>
          <w:szCs w:val="14"/>
        </w:rPr>
      </w:pPr>
    </w:p>
    <w:p w14:paraId="4035296D" w14:textId="77777777" w:rsidR="00EE1D11" w:rsidRDefault="00EE1D11" w:rsidP="00EE1D11">
      <w:pPr>
        <w:spacing w:after="0" w:line="240" w:lineRule="auto"/>
        <w:jc w:val="center"/>
        <w:textAlignment w:val="baseline"/>
        <w:rPr>
          <w:rFonts w:eastAsia="Times New Roman"/>
          <w:b/>
          <w:bCs/>
          <w:sz w:val="14"/>
          <w:szCs w:val="14"/>
        </w:rPr>
      </w:pPr>
    </w:p>
    <w:p w14:paraId="08FEC683" w14:textId="77777777" w:rsidR="00EE1D11" w:rsidRDefault="00EE1D11" w:rsidP="00EE1D11">
      <w:pPr>
        <w:spacing w:after="0" w:line="240" w:lineRule="auto"/>
        <w:jc w:val="center"/>
        <w:textAlignment w:val="baseline"/>
        <w:rPr>
          <w:rFonts w:eastAsia="Times New Roman"/>
          <w:b/>
          <w:bCs/>
          <w:sz w:val="14"/>
          <w:szCs w:val="14"/>
        </w:rPr>
      </w:pPr>
    </w:p>
    <w:p w14:paraId="233C6504" w14:textId="77777777" w:rsidR="00EE1D11" w:rsidRDefault="00EE1D11" w:rsidP="00EE1D11">
      <w:pPr>
        <w:spacing w:after="0" w:line="240" w:lineRule="auto"/>
        <w:jc w:val="center"/>
        <w:textAlignment w:val="baseline"/>
        <w:rPr>
          <w:rFonts w:eastAsia="Times New Roman"/>
          <w:b/>
          <w:bCs/>
          <w:sz w:val="14"/>
          <w:szCs w:val="14"/>
        </w:rPr>
      </w:pPr>
    </w:p>
    <w:p w14:paraId="06ADA997" w14:textId="77777777" w:rsidR="00EE1D11" w:rsidRDefault="00EE1D11" w:rsidP="00EE1D11">
      <w:pPr>
        <w:spacing w:after="0" w:line="240" w:lineRule="auto"/>
        <w:jc w:val="center"/>
        <w:textAlignment w:val="baseline"/>
        <w:rPr>
          <w:rFonts w:eastAsia="Times New Roman"/>
          <w:b/>
          <w:bCs/>
          <w:sz w:val="14"/>
          <w:szCs w:val="14"/>
        </w:rPr>
      </w:pPr>
    </w:p>
    <w:p w14:paraId="4123DC70" w14:textId="77777777" w:rsidR="00EE1D11" w:rsidRDefault="00EE1D11" w:rsidP="00EE1D11">
      <w:pPr>
        <w:spacing w:after="0" w:line="240" w:lineRule="auto"/>
        <w:jc w:val="center"/>
        <w:textAlignment w:val="baseline"/>
        <w:rPr>
          <w:rFonts w:eastAsia="Times New Roman"/>
          <w:b/>
          <w:bCs/>
          <w:sz w:val="14"/>
          <w:szCs w:val="14"/>
        </w:rPr>
      </w:pPr>
    </w:p>
    <w:p w14:paraId="1DFA7D6A" w14:textId="77777777" w:rsidR="00EE1D11" w:rsidRDefault="00EE1D11" w:rsidP="00EE1D11">
      <w:pPr>
        <w:spacing w:after="0" w:line="240" w:lineRule="auto"/>
        <w:jc w:val="center"/>
        <w:textAlignment w:val="baseline"/>
        <w:rPr>
          <w:rFonts w:eastAsia="Times New Roman"/>
          <w:b/>
          <w:bCs/>
          <w:sz w:val="14"/>
          <w:szCs w:val="14"/>
        </w:rPr>
      </w:pPr>
    </w:p>
    <w:p w14:paraId="7103548C" w14:textId="77777777" w:rsidR="00EE1D11" w:rsidRDefault="00EE1D11" w:rsidP="00EE1D11">
      <w:pPr>
        <w:spacing w:after="0" w:line="240" w:lineRule="auto"/>
        <w:jc w:val="center"/>
        <w:textAlignment w:val="baseline"/>
        <w:rPr>
          <w:rFonts w:eastAsia="Times New Roman"/>
          <w:b/>
          <w:bCs/>
          <w:sz w:val="14"/>
          <w:szCs w:val="14"/>
        </w:rPr>
      </w:pPr>
    </w:p>
    <w:p w14:paraId="5D89C326" w14:textId="77777777" w:rsidR="00EE1D11" w:rsidRDefault="00EE1D11" w:rsidP="00EE1D11">
      <w:pPr>
        <w:spacing w:after="0" w:line="240" w:lineRule="auto"/>
        <w:jc w:val="center"/>
        <w:textAlignment w:val="baseline"/>
        <w:rPr>
          <w:rFonts w:eastAsia="Times New Roman"/>
          <w:b/>
          <w:bCs/>
          <w:sz w:val="14"/>
          <w:szCs w:val="14"/>
        </w:rPr>
      </w:pPr>
    </w:p>
    <w:p w14:paraId="55B63954" w14:textId="77777777" w:rsidR="00EE1D11" w:rsidRDefault="00EE1D11" w:rsidP="00EE1D11">
      <w:pPr>
        <w:spacing w:after="0" w:line="240" w:lineRule="auto"/>
        <w:jc w:val="center"/>
        <w:textAlignment w:val="baseline"/>
        <w:rPr>
          <w:rFonts w:eastAsia="Times New Roman"/>
          <w:b/>
          <w:bCs/>
          <w:sz w:val="14"/>
          <w:szCs w:val="14"/>
        </w:rPr>
      </w:pPr>
    </w:p>
    <w:p w14:paraId="13E0D417" w14:textId="77777777" w:rsidR="00EE1D11" w:rsidRDefault="00EE1D11" w:rsidP="00EE1D11">
      <w:pPr>
        <w:spacing w:after="0" w:line="240" w:lineRule="auto"/>
        <w:jc w:val="center"/>
        <w:textAlignment w:val="baseline"/>
        <w:rPr>
          <w:rFonts w:eastAsia="Times New Roman"/>
          <w:b/>
          <w:bCs/>
          <w:sz w:val="14"/>
          <w:szCs w:val="14"/>
        </w:rPr>
      </w:pPr>
    </w:p>
    <w:p w14:paraId="191147E0" w14:textId="77777777" w:rsidR="00EE1D11" w:rsidRDefault="00EE1D11" w:rsidP="00EE1D11">
      <w:pPr>
        <w:spacing w:after="0" w:line="240" w:lineRule="auto"/>
        <w:jc w:val="center"/>
        <w:textAlignment w:val="baseline"/>
        <w:rPr>
          <w:rFonts w:eastAsia="Times New Roman"/>
          <w:b/>
          <w:bCs/>
          <w:sz w:val="14"/>
          <w:szCs w:val="14"/>
        </w:rPr>
      </w:pPr>
    </w:p>
    <w:p w14:paraId="410A5BA3" w14:textId="77777777" w:rsidR="00EE1D11" w:rsidRDefault="00EE1D11" w:rsidP="00EE1D11">
      <w:pPr>
        <w:spacing w:after="0" w:line="240" w:lineRule="auto"/>
        <w:jc w:val="center"/>
        <w:textAlignment w:val="baseline"/>
        <w:rPr>
          <w:rFonts w:eastAsia="Times New Roman"/>
          <w:b/>
          <w:bCs/>
          <w:sz w:val="14"/>
          <w:szCs w:val="14"/>
        </w:rPr>
      </w:pPr>
    </w:p>
    <w:p w14:paraId="1A185869" w14:textId="77777777" w:rsidR="00EE1D11" w:rsidRDefault="00EE1D11" w:rsidP="00EE1D11">
      <w:pPr>
        <w:spacing w:after="0" w:line="240" w:lineRule="auto"/>
        <w:jc w:val="center"/>
        <w:textAlignment w:val="baseline"/>
        <w:rPr>
          <w:rFonts w:eastAsia="Times New Roman"/>
          <w:b/>
          <w:bCs/>
          <w:sz w:val="14"/>
          <w:szCs w:val="14"/>
        </w:rPr>
      </w:pPr>
    </w:p>
    <w:p w14:paraId="4AF3F157" w14:textId="77777777" w:rsidR="00EE1D11" w:rsidRDefault="00EE1D11" w:rsidP="00EE1D11">
      <w:pPr>
        <w:spacing w:after="0" w:line="240" w:lineRule="auto"/>
        <w:jc w:val="center"/>
        <w:textAlignment w:val="baseline"/>
        <w:rPr>
          <w:rFonts w:eastAsia="Times New Roman"/>
          <w:b/>
          <w:bCs/>
          <w:sz w:val="14"/>
          <w:szCs w:val="14"/>
        </w:rPr>
      </w:pPr>
    </w:p>
    <w:p w14:paraId="0B2E484A" w14:textId="77777777" w:rsidR="00EE1D11" w:rsidRDefault="00EE1D11" w:rsidP="00EE1D11">
      <w:pPr>
        <w:spacing w:after="0" w:line="240" w:lineRule="auto"/>
        <w:jc w:val="center"/>
        <w:textAlignment w:val="baseline"/>
        <w:rPr>
          <w:rFonts w:eastAsia="Times New Roman"/>
          <w:b/>
          <w:bCs/>
          <w:sz w:val="14"/>
          <w:szCs w:val="14"/>
        </w:rPr>
      </w:pPr>
    </w:p>
    <w:p w14:paraId="26CED2DC" w14:textId="77777777" w:rsidR="00EE1D11" w:rsidRDefault="00EE1D11" w:rsidP="00EE1D11">
      <w:pPr>
        <w:spacing w:after="0" w:line="240" w:lineRule="auto"/>
        <w:jc w:val="center"/>
        <w:textAlignment w:val="baseline"/>
        <w:rPr>
          <w:rFonts w:eastAsia="Times New Roman"/>
          <w:b/>
          <w:bCs/>
          <w:sz w:val="14"/>
          <w:szCs w:val="14"/>
        </w:rPr>
      </w:pPr>
    </w:p>
    <w:p w14:paraId="1E5903FD" w14:textId="77777777" w:rsidR="00EE1D11" w:rsidRDefault="00EE1D11" w:rsidP="00EE1D11">
      <w:pPr>
        <w:spacing w:after="0" w:line="240" w:lineRule="auto"/>
        <w:jc w:val="center"/>
        <w:textAlignment w:val="baseline"/>
        <w:rPr>
          <w:rFonts w:eastAsia="Times New Roman"/>
          <w:b/>
          <w:bCs/>
          <w:sz w:val="14"/>
          <w:szCs w:val="14"/>
        </w:rPr>
      </w:pPr>
    </w:p>
    <w:p w14:paraId="4BDDBDFC" w14:textId="77777777" w:rsidR="00EE1D11" w:rsidRDefault="00EE1D11" w:rsidP="00EE1D11">
      <w:pPr>
        <w:spacing w:after="0" w:line="240" w:lineRule="auto"/>
        <w:jc w:val="center"/>
        <w:textAlignment w:val="baseline"/>
        <w:rPr>
          <w:rFonts w:eastAsia="Times New Roman"/>
          <w:b/>
          <w:bCs/>
          <w:sz w:val="14"/>
          <w:szCs w:val="14"/>
        </w:rPr>
      </w:pPr>
    </w:p>
    <w:p w14:paraId="48D3B11C" w14:textId="77777777" w:rsidR="00EE1D11" w:rsidRDefault="00EE1D11" w:rsidP="00EE1D11">
      <w:pPr>
        <w:spacing w:after="0" w:line="240" w:lineRule="auto"/>
        <w:jc w:val="center"/>
        <w:textAlignment w:val="baseline"/>
        <w:rPr>
          <w:rFonts w:eastAsia="Times New Roman"/>
          <w:b/>
          <w:bCs/>
          <w:sz w:val="14"/>
          <w:szCs w:val="14"/>
        </w:rPr>
      </w:pPr>
    </w:p>
    <w:p w14:paraId="0039EAA3" w14:textId="77777777" w:rsidR="00EE1D11" w:rsidRDefault="00EE1D11" w:rsidP="00EE1D11">
      <w:pPr>
        <w:spacing w:after="0" w:line="240" w:lineRule="auto"/>
        <w:jc w:val="center"/>
        <w:textAlignment w:val="baseline"/>
        <w:rPr>
          <w:rFonts w:eastAsia="Times New Roman"/>
          <w:b/>
          <w:bCs/>
          <w:sz w:val="14"/>
          <w:szCs w:val="14"/>
        </w:rPr>
      </w:pPr>
    </w:p>
    <w:p w14:paraId="7C4BD840" w14:textId="77777777" w:rsidR="00EE1D11" w:rsidRDefault="00EE1D11" w:rsidP="00EE1D11">
      <w:pPr>
        <w:spacing w:after="0" w:line="240" w:lineRule="auto"/>
        <w:jc w:val="center"/>
        <w:textAlignment w:val="baseline"/>
        <w:rPr>
          <w:rFonts w:eastAsia="Times New Roman"/>
          <w:b/>
          <w:bCs/>
          <w:sz w:val="14"/>
          <w:szCs w:val="14"/>
        </w:rPr>
      </w:pPr>
    </w:p>
    <w:p w14:paraId="0BAD5C49" w14:textId="77777777" w:rsidR="00EE1D11" w:rsidRDefault="00EE1D11" w:rsidP="00EE1D11">
      <w:pPr>
        <w:spacing w:after="0" w:line="240" w:lineRule="auto"/>
        <w:jc w:val="center"/>
        <w:textAlignment w:val="baseline"/>
        <w:rPr>
          <w:rFonts w:eastAsia="Times New Roman"/>
          <w:b/>
          <w:bCs/>
          <w:sz w:val="14"/>
          <w:szCs w:val="14"/>
        </w:rPr>
      </w:pPr>
    </w:p>
    <w:p w14:paraId="43184362" w14:textId="77777777" w:rsidR="00EE1D11" w:rsidRDefault="00EE1D11" w:rsidP="00EE1D11">
      <w:pPr>
        <w:spacing w:after="0" w:line="240" w:lineRule="auto"/>
        <w:jc w:val="center"/>
        <w:textAlignment w:val="baseline"/>
        <w:rPr>
          <w:rFonts w:eastAsia="Times New Roman"/>
          <w:b/>
          <w:bCs/>
          <w:sz w:val="14"/>
          <w:szCs w:val="14"/>
        </w:rPr>
      </w:pPr>
    </w:p>
    <w:p w14:paraId="1FA1B918" w14:textId="77777777" w:rsidR="00EE1D11" w:rsidRDefault="00EE1D11" w:rsidP="00EE1D11">
      <w:pPr>
        <w:spacing w:after="0" w:line="240" w:lineRule="auto"/>
        <w:jc w:val="center"/>
        <w:textAlignment w:val="baseline"/>
        <w:rPr>
          <w:rFonts w:eastAsia="Times New Roman"/>
          <w:b/>
          <w:bCs/>
          <w:sz w:val="14"/>
          <w:szCs w:val="14"/>
        </w:rPr>
      </w:pPr>
    </w:p>
    <w:p w14:paraId="219461C6" w14:textId="77777777" w:rsidR="00EE1D11" w:rsidRDefault="00EE1D11" w:rsidP="00EE1D11">
      <w:pPr>
        <w:spacing w:after="0" w:line="240" w:lineRule="auto"/>
        <w:jc w:val="center"/>
        <w:textAlignment w:val="baseline"/>
        <w:rPr>
          <w:rFonts w:eastAsia="Times New Roman"/>
          <w:b/>
          <w:bCs/>
          <w:sz w:val="14"/>
          <w:szCs w:val="14"/>
        </w:rPr>
      </w:pPr>
    </w:p>
    <w:p w14:paraId="0CF7251A" w14:textId="77777777" w:rsidR="00EE1D11" w:rsidRDefault="00EE1D11" w:rsidP="00EE1D11">
      <w:pPr>
        <w:spacing w:after="0" w:line="240" w:lineRule="auto"/>
        <w:jc w:val="center"/>
        <w:textAlignment w:val="baseline"/>
        <w:rPr>
          <w:rFonts w:eastAsia="Times New Roman"/>
          <w:b/>
          <w:bCs/>
          <w:sz w:val="14"/>
          <w:szCs w:val="14"/>
        </w:rPr>
      </w:pPr>
    </w:p>
    <w:p w14:paraId="26835024" w14:textId="77777777" w:rsidR="00EE1D11" w:rsidRDefault="00EE1D11" w:rsidP="00EE1D11">
      <w:pPr>
        <w:spacing w:after="0" w:line="240" w:lineRule="auto"/>
        <w:jc w:val="center"/>
        <w:textAlignment w:val="baseline"/>
        <w:rPr>
          <w:rFonts w:eastAsia="Times New Roman"/>
          <w:b/>
          <w:bCs/>
          <w:sz w:val="14"/>
          <w:szCs w:val="14"/>
        </w:rPr>
      </w:pPr>
    </w:p>
    <w:p w14:paraId="01FB324B" w14:textId="77777777" w:rsidR="00EE1D11" w:rsidRDefault="00EE1D11" w:rsidP="00EE1D11">
      <w:pPr>
        <w:spacing w:after="0" w:line="240" w:lineRule="auto"/>
        <w:jc w:val="center"/>
        <w:textAlignment w:val="baseline"/>
        <w:rPr>
          <w:rFonts w:eastAsia="Times New Roman"/>
          <w:b/>
          <w:bCs/>
          <w:sz w:val="14"/>
          <w:szCs w:val="14"/>
        </w:rPr>
      </w:pPr>
    </w:p>
    <w:p w14:paraId="4D9F7F69" w14:textId="77777777" w:rsidR="00EE1D11" w:rsidRDefault="00EE1D11" w:rsidP="00EE1D11">
      <w:pPr>
        <w:spacing w:after="0" w:line="240" w:lineRule="auto"/>
        <w:jc w:val="center"/>
        <w:textAlignment w:val="baseline"/>
        <w:rPr>
          <w:rFonts w:eastAsia="Times New Roman"/>
          <w:b/>
          <w:bCs/>
          <w:sz w:val="14"/>
          <w:szCs w:val="14"/>
        </w:rPr>
      </w:pPr>
    </w:p>
    <w:p w14:paraId="283D1B60" w14:textId="77777777" w:rsidR="00EE1D11" w:rsidRDefault="00EE1D11" w:rsidP="00EE1D11">
      <w:pPr>
        <w:spacing w:after="0" w:line="240" w:lineRule="auto"/>
        <w:jc w:val="center"/>
        <w:textAlignment w:val="baseline"/>
        <w:rPr>
          <w:rFonts w:eastAsia="Times New Roman"/>
          <w:b/>
          <w:bCs/>
          <w:sz w:val="14"/>
          <w:szCs w:val="14"/>
        </w:rPr>
      </w:pPr>
    </w:p>
    <w:p w14:paraId="540FF481" w14:textId="77777777" w:rsidR="00EE1D11" w:rsidRDefault="00EE1D11" w:rsidP="00EE1D11">
      <w:pPr>
        <w:spacing w:after="0" w:line="240" w:lineRule="auto"/>
        <w:jc w:val="center"/>
        <w:textAlignment w:val="baseline"/>
        <w:rPr>
          <w:rFonts w:eastAsia="Times New Roman"/>
          <w:b/>
          <w:bCs/>
          <w:sz w:val="14"/>
          <w:szCs w:val="14"/>
        </w:rPr>
      </w:pPr>
    </w:p>
    <w:p w14:paraId="10235765" w14:textId="77777777" w:rsidR="00EE1D11" w:rsidRDefault="00EE1D11" w:rsidP="00EE1D11">
      <w:pPr>
        <w:spacing w:after="0" w:line="240" w:lineRule="auto"/>
        <w:jc w:val="center"/>
        <w:textAlignment w:val="baseline"/>
        <w:rPr>
          <w:rFonts w:eastAsia="Times New Roman"/>
          <w:b/>
          <w:bCs/>
          <w:sz w:val="14"/>
          <w:szCs w:val="14"/>
        </w:rPr>
      </w:pPr>
    </w:p>
    <w:p w14:paraId="417B6C78" w14:textId="77777777" w:rsidR="00EE1D11" w:rsidRDefault="00EE1D11" w:rsidP="00EE1D11">
      <w:pPr>
        <w:spacing w:after="0" w:line="240" w:lineRule="auto"/>
        <w:jc w:val="center"/>
        <w:textAlignment w:val="baseline"/>
        <w:rPr>
          <w:rFonts w:eastAsia="Times New Roman"/>
          <w:b/>
          <w:bCs/>
          <w:sz w:val="14"/>
          <w:szCs w:val="14"/>
        </w:rPr>
      </w:pPr>
    </w:p>
    <w:p w14:paraId="25DA7DC4" w14:textId="77777777" w:rsidR="00EE1D11" w:rsidRDefault="00EE1D11" w:rsidP="00EE1D11">
      <w:pPr>
        <w:spacing w:after="0" w:line="240" w:lineRule="auto"/>
        <w:jc w:val="center"/>
        <w:textAlignment w:val="baseline"/>
        <w:rPr>
          <w:rFonts w:eastAsia="Times New Roman"/>
          <w:b/>
          <w:bCs/>
          <w:sz w:val="14"/>
          <w:szCs w:val="14"/>
        </w:rPr>
      </w:pPr>
    </w:p>
    <w:p w14:paraId="03AE1FD7" w14:textId="77777777" w:rsidR="00EE1D11" w:rsidRDefault="00EE1D11" w:rsidP="00EE1D11">
      <w:pPr>
        <w:spacing w:after="0" w:line="240" w:lineRule="auto"/>
        <w:jc w:val="center"/>
        <w:textAlignment w:val="baseline"/>
        <w:rPr>
          <w:rFonts w:eastAsia="Times New Roman"/>
          <w:b/>
          <w:bCs/>
          <w:sz w:val="14"/>
          <w:szCs w:val="14"/>
        </w:rPr>
      </w:pPr>
    </w:p>
    <w:p w14:paraId="38E1256E" w14:textId="77777777" w:rsidR="00EE1D11" w:rsidRDefault="00EE1D11" w:rsidP="00EE1D11">
      <w:pPr>
        <w:spacing w:after="0" w:line="240" w:lineRule="auto"/>
        <w:jc w:val="center"/>
        <w:textAlignment w:val="baseline"/>
        <w:rPr>
          <w:rFonts w:eastAsia="Times New Roman"/>
          <w:b/>
          <w:bCs/>
          <w:sz w:val="14"/>
          <w:szCs w:val="14"/>
        </w:rPr>
      </w:pPr>
    </w:p>
    <w:p w14:paraId="481BBF97" w14:textId="77777777" w:rsidR="00EE1D11" w:rsidRDefault="00EE1D11" w:rsidP="00EE1D11">
      <w:pPr>
        <w:spacing w:after="0" w:line="240" w:lineRule="auto"/>
        <w:jc w:val="center"/>
        <w:textAlignment w:val="baseline"/>
        <w:rPr>
          <w:rFonts w:eastAsia="Times New Roman"/>
          <w:b/>
          <w:bCs/>
          <w:sz w:val="14"/>
          <w:szCs w:val="14"/>
        </w:rPr>
      </w:pPr>
    </w:p>
    <w:p w14:paraId="5485B7C2" w14:textId="77777777" w:rsidR="00EE1D11" w:rsidRDefault="00EE1D11" w:rsidP="00EE1D11">
      <w:pPr>
        <w:spacing w:after="0" w:line="240" w:lineRule="auto"/>
        <w:jc w:val="center"/>
        <w:textAlignment w:val="baseline"/>
        <w:rPr>
          <w:rFonts w:eastAsia="Times New Roman"/>
          <w:b/>
          <w:bCs/>
          <w:sz w:val="14"/>
          <w:szCs w:val="14"/>
        </w:rPr>
      </w:pPr>
    </w:p>
    <w:p w14:paraId="5416B632" w14:textId="77777777" w:rsidR="00EE1D11" w:rsidRDefault="00EE1D11" w:rsidP="00EE1D11">
      <w:pPr>
        <w:spacing w:after="0" w:line="240" w:lineRule="auto"/>
        <w:jc w:val="center"/>
        <w:textAlignment w:val="baseline"/>
        <w:rPr>
          <w:rFonts w:eastAsia="Times New Roman"/>
          <w:b/>
          <w:bCs/>
          <w:sz w:val="14"/>
          <w:szCs w:val="14"/>
        </w:rPr>
      </w:pPr>
    </w:p>
    <w:p w14:paraId="0BC209E2" w14:textId="77777777" w:rsidR="00EE1D11" w:rsidRDefault="00EE1D11" w:rsidP="00EE1D11">
      <w:pPr>
        <w:spacing w:after="0" w:line="240" w:lineRule="auto"/>
        <w:jc w:val="center"/>
        <w:textAlignment w:val="baseline"/>
        <w:rPr>
          <w:rFonts w:eastAsia="Times New Roman"/>
          <w:b/>
          <w:bCs/>
          <w:sz w:val="14"/>
          <w:szCs w:val="14"/>
        </w:rPr>
      </w:pPr>
    </w:p>
    <w:p w14:paraId="16F0C4AF" w14:textId="77777777" w:rsidR="00EE1D11" w:rsidRDefault="00EE1D11" w:rsidP="00EE1D11">
      <w:pPr>
        <w:spacing w:after="0" w:line="240" w:lineRule="auto"/>
        <w:jc w:val="center"/>
        <w:textAlignment w:val="baseline"/>
        <w:rPr>
          <w:rFonts w:eastAsia="Times New Roman"/>
          <w:b/>
          <w:bCs/>
          <w:sz w:val="14"/>
          <w:szCs w:val="14"/>
        </w:rPr>
      </w:pPr>
    </w:p>
    <w:p w14:paraId="3F248123" w14:textId="77777777" w:rsidR="00EE1D11" w:rsidRDefault="00EE1D11" w:rsidP="00EE1D11">
      <w:pPr>
        <w:spacing w:after="0" w:line="240" w:lineRule="auto"/>
        <w:jc w:val="center"/>
        <w:textAlignment w:val="baseline"/>
        <w:rPr>
          <w:rFonts w:eastAsia="Times New Roman"/>
          <w:b/>
          <w:bCs/>
          <w:sz w:val="14"/>
          <w:szCs w:val="14"/>
        </w:rPr>
      </w:pPr>
    </w:p>
    <w:p w14:paraId="64DDA942" w14:textId="77777777" w:rsidR="00EE1D11" w:rsidRDefault="00EE1D11" w:rsidP="00EE1D11">
      <w:pPr>
        <w:spacing w:after="0" w:line="240" w:lineRule="auto"/>
        <w:jc w:val="center"/>
        <w:textAlignment w:val="baseline"/>
        <w:rPr>
          <w:rFonts w:eastAsia="Times New Roman"/>
          <w:b/>
          <w:bCs/>
          <w:sz w:val="14"/>
          <w:szCs w:val="14"/>
        </w:rPr>
      </w:pPr>
    </w:p>
    <w:p w14:paraId="67675B9D" w14:textId="767AECDC" w:rsidR="00EE1D11" w:rsidRPr="00EE1D11" w:rsidRDefault="00EE1D11" w:rsidP="00EE1D11">
      <w:pPr>
        <w:spacing w:after="0" w:line="240" w:lineRule="auto"/>
        <w:jc w:val="center"/>
        <w:textAlignment w:val="baseline"/>
        <w:rPr>
          <w:rFonts w:ascii="Segoe UI" w:eastAsia="Times New Roman" w:hAnsi="Segoe UI" w:cs="Segoe UI"/>
          <w:sz w:val="16"/>
          <w:szCs w:val="16"/>
          <w:lang w:val="en-GB"/>
        </w:rPr>
      </w:pPr>
      <w:r w:rsidRPr="00EE1D11">
        <w:rPr>
          <w:rFonts w:eastAsia="Times New Roman"/>
          <w:b/>
          <w:bCs/>
          <w:sz w:val="16"/>
          <w:szCs w:val="16"/>
        </w:rPr>
        <w:t>COMMUNITY DISABILITY SERVICES (UK)</w:t>
      </w:r>
      <w:r w:rsidRPr="00EE1D11">
        <w:rPr>
          <w:rFonts w:eastAsia="Times New Roman"/>
          <w:sz w:val="16"/>
          <w:szCs w:val="16"/>
          <w:lang w:val="en-GB"/>
        </w:rPr>
        <w:t> </w:t>
      </w:r>
    </w:p>
    <w:tbl>
      <w:tblPr>
        <w:tblW w:w="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5"/>
        <w:gridCol w:w="3835"/>
      </w:tblGrid>
      <w:tr w:rsidR="00EE1D11" w:rsidRPr="00EE1D11" w14:paraId="11A7084A" w14:textId="77777777">
        <w:trPr>
          <w:trHeight w:val="300"/>
        </w:trPr>
        <w:tc>
          <w:tcPr>
            <w:tcW w:w="6120" w:type="dxa"/>
            <w:tcBorders>
              <w:top w:val="nil"/>
              <w:left w:val="nil"/>
              <w:bottom w:val="nil"/>
              <w:right w:val="nil"/>
            </w:tcBorders>
            <w:shd w:val="clear" w:color="auto" w:fill="D9EAF7"/>
            <w:hideMark/>
          </w:tcPr>
          <w:p w14:paraId="03329485"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r w:rsidRPr="00EE1D11">
              <w:rPr>
                <w:rFonts w:eastAsia="Times New Roman"/>
                <w:sz w:val="16"/>
                <w:szCs w:val="16"/>
                <w:lang w:val="en-US"/>
              </w:rPr>
              <w:t>Introduction</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lang w:val="en-US"/>
              </w:rPr>
              <w:t>Community Disability Services in the United Kingdom provide essential support for individuals with physical disabilities, learning disabilities, and long</w:t>
            </w:r>
            <w:r w:rsidRPr="00EE1D11">
              <w:rPr>
                <w:rFonts w:eastAsia="Times New Roman"/>
                <w:sz w:val="16"/>
                <w:szCs w:val="16"/>
                <w:lang w:val="en-US"/>
              </w:rPr>
              <w:noBreakHyphen/>
              <w:t>term health conditions. These services are delivered through the National Health Service (NHS) and local authority social care systems to promote independence, dignity, and inclusion (NHS England, 2023). The Care Act 2014 ensures that individuals receive person</w:t>
            </w:r>
            <w:r w:rsidRPr="00EE1D11">
              <w:rPr>
                <w:rFonts w:eastAsia="Times New Roman"/>
                <w:sz w:val="16"/>
                <w:szCs w:val="16"/>
                <w:lang w:val="en-US"/>
              </w:rPr>
              <w:noBreakHyphen/>
            </w:r>
            <w:proofErr w:type="spellStart"/>
            <w:r w:rsidRPr="00EE1D11">
              <w:rPr>
                <w:rFonts w:eastAsia="Times New Roman"/>
                <w:sz w:val="16"/>
                <w:szCs w:val="16"/>
                <w:lang w:val="en-US"/>
              </w:rPr>
              <w:t>centred</w:t>
            </w:r>
            <w:proofErr w:type="spellEnd"/>
            <w:r w:rsidRPr="00EE1D11">
              <w:rPr>
                <w:rFonts w:eastAsia="Times New Roman"/>
                <w:sz w:val="16"/>
                <w:szCs w:val="16"/>
                <w:lang w:val="en-US"/>
              </w:rPr>
              <w:t> care that meets their individual needs and promotes wellbeing (Department of Health and Social Care, 2014).</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lang w:val="en-US"/>
              </w:rPr>
              <w:t>Community disability services include rehabilitation, personal care, assistive technology, and emotional support. These services also help individuals access education, employment, and housing, improving quality of life and reducing inequalities (Office for National Statistics, 2023). By providing early intervention and ongoing support, these services improve health outcomes and reduce hospital admissions.</w:t>
            </w:r>
            <w:r w:rsidRPr="00EE1D11">
              <w:rPr>
                <w:rFonts w:eastAsia="Times New Roman"/>
                <w:sz w:val="16"/>
                <w:szCs w:val="16"/>
                <w:lang w:val="en-GB"/>
              </w:rPr>
              <w:t> </w:t>
            </w:r>
          </w:p>
        </w:tc>
        <w:tc>
          <w:tcPr>
            <w:tcW w:w="6120" w:type="dxa"/>
            <w:tcBorders>
              <w:top w:val="nil"/>
              <w:left w:val="nil"/>
              <w:bottom w:val="nil"/>
              <w:right w:val="nil"/>
            </w:tcBorders>
            <w:shd w:val="clear" w:color="auto" w:fill="E8F4FD"/>
            <w:hideMark/>
          </w:tcPr>
          <w:p w14:paraId="467856CE"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r w:rsidRPr="00EE1D11">
              <w:rPr>
                <w:rFonts w:eastAsia="Times New Roman"/>
                <w:sz w:val="16"/>
                <w:szCs w:val="16"/>
                <w:lang w:val="en-US"/>
              </w:rPr>
              <w:t>History and Development</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lang w:val="en-US"/>
              </w:rPr>
              <w:t>Historically, individuals with disabilities were cared for in institutional settings such as hospitals. This limited independence and social inclusion. The creation of the NHS in 1948 improved access to healthcare. However, the NHS and Community Care Act 1990 marked a major shift by moving care into the community (Department of Health, 1990).</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lang w:val="en-US"/>
              </w:rPr>
              <w:t>This allowed individuals to live independently while receiving support. This shift improved quality of life and promoted equality. Today, services focus on person</w:t>
            </w:r>
            <w:r w:rsidRPr="00EE1D11">
              <w:rPr>
                <w:rFonts w:eastAsia="Times New Roman"/>
                <w:sz w:val="16"/>
                <w:szCs w:val="16"/>
                <w:lang w:val="en-US"/>
              </w:rPr>
              <w:noBreakHyphen/>
            </w:r>
            <w:proofErr w:type="spellStart"/>
            <w:r w:rsidRPr="00EE1D11">
              <w:rPr>
                <w:rFonts w:eastAsia="Times New Roman"/>
                <w:sz w:val="16"/>
                <w:szCs w:val="16"/>
                <w:lang w:val="en-US"/>
              </w:rPr>
              <w:t>centred</w:t>
            </w:r>
            <w:proofErr w:type="spellEnd"/>
            <w:r w:rsidRPr="00EE1D11">
              <w:rPr>
                <w:rFonts w:eastAsia="Times New Roman"/>
                <w:sz w:val="16"/>
                <w:szCs w:val="16"/>
                <w:lang w:val="en-US"/>
              </w:rPr>
              <w:t> care and independence (Care Quality Commission, 2023).</w:t>
            </w:r>
            <w:r w:rsidRPr="00EE1D11">
              <w:rPr>
                <w:rFonts w:eastAsia="Times New Roman"/>
                <w:sz w:val="16"/>
                <w:szCs w:val="16"/>
                <w:lang w:val="en-GB"/>
              </w:rPr>
              <w:t> </w:t>
            </w:r>
          </w:p>
        </w:tc>
      </w:tr>
      <w:tr w:rsidR="00EE1D11" w:rsidRPr="00EE1D11" w14:paraId="513CD110" w14:textId="77777777">
        <w:trPr>
          <w:trHeight w:val="300"/>
        </w:trPr>
        <w:tc>
          <w:tcPr>
            <w:tcW w:w="6120" w:type="dxa"/>
            <w:tcBorders>
              <w:top w:val="nil"/>
              <w:left w:val="nil"/>
              <w:bottom w:val="nil"/>
              <w:right w:val="nil"/>
            </w:tcBorders>
            <w:shd w:val="clear" w:color="auto" w:fill="D9EAF7"/>
            <w:hideMark/>
          </w:tcPr>
          <w:p w14:paraId="4FF5B521"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r w:rsidRPr="00EE1D11">
              <w:rPr>
                <w:rFonts w:eastAsia="Times New Roman"/>
                <w:sz w:val="16"/>
                <w:szCs w:val="16"/>
                <w:lang w:val="en-US"/>
              </w:rPr>
              <w:t>How Services Work</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lang w:val="en-US"/>
              </w:rPr>
              <w:t xml:space="preserve">Community disability services are delivered by multidisciplinary teams including nurses, physiotherapists, occupational therapists, and social workers (NHS England, 2023). Individuals are </w:t>
            </w:r>
            <w:proofErr w:type="gramStart"/>
            <w:r w:rsidRPr="00EE1D11">
              <w:rPr>
                <w:rFonts w:eastAsia="Times New Roman"/>
                <w:sz w:val="16"/>
                <w:szCs w:val="16"/>
                <w:lang w:val="en-US"/>
              </w:rPr>
              <w:t>referred</w:t>
            </w:r>
            <w:proofErr w:type="gramEnd"/>
            <w:r w:rsidRPr="00EE1D11">
              <w:rPr>
                <w:rFonts w:eastAsia="Times New Roman"/>
                <w:sz w:val="16"/>
                <w:szCs w:val="16"/>
                <w:lang w:val="en-US"/>
              </w:rPr>
              <w:t xml:space="preserve"> through GPs, hospitals, or social services.</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lang w:val="en-US"/>
              </w:rPr>
              <w:t>Following assessment, </w:t>
            </w:r>
            <w:proofErr w:type="spellStart"/>
            <w:r w:rsidRPr="00EE1D11">
              <w:rPr>
                <w:rFonts w:eastAsia="Times New Roman"/>
                <w:sz w:val="16"/>
                <w:szCs w:val="16"/>
                <w:lang w:val="en-US"/>
              </w:rPr>
              <w:t>personalised</w:t>
            </w:r>
            <w:proofErr w:type="spellEnd"/>
            <w:r w:rsidRPr="00EE1D11">
              <w:rPr>
                <w:rFonts w:eastAsia="Times New Roman"/>
                <w:sz w:val="16"/>
                <w:szCs w:val="16"/>
                <w:lang w:val="en-US"/>
              </w:rPr>
              <w:t> care plans are created. Support includes rehabilitation, mobility support, home adaptations, and mental health support. These services improve independence and reduce hospital admissions (Care Quality Commission, 2023).</w:t>
            </w:r>
            <w:r w:rsidRPr="00EE1D11">
              <w:rPr>
                <w:rFonts w:eastAsia="Times New Roman"/>
                <w:sz w:val="16"/>
                <w:szCs w:val="16"/>
                <w:lang w:val="en-GB"/>
              </w:rPr>
              <w:t> </w:t>
            </w:r>
          </w:p>
        </w:tc>
        <w:tc>
          <w:tcPr>
            <w:tcW w:w="6120" w:type="dxa"/>
            <w:tcBorders>
              <w:top w:val="nil"/>
              <w:left w:val="nil"/>
              <w:bottom w:val="nil"/>
              <w:right w:val="nil"/>
            </w:tcBorders>
            <w:shd w:val="clear" w:color="auto" w:fill="E8F4FD"/>
            <w:hideMark/>
          </w:tcPr>
          <w:p w14:paraId="2032A050"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r w:rsidRPr="00EE1D11">
              <w:rPr>
                <w:rFonts w:eastAsia="Times New Roman"/>
                <w:sz w:val="16"/>
                <w:szCs w:val="16"/>
              </w:rPr>
              <w:t>Life Challenge: Employment</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rPr>
              <w:t>Employment is a major life challenge for individuals with disabilities. Many experience discrimination, limited opportunities, and accessibility barriers (Office for National Statistics, 2023). This affects financial independence and wellbeing.</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rPr>
              <w:t>Community disability services support employment through rehabilitation, skills development, and workplace adjustments. This improves independence and quality of life.</w:t>
            </w:r>
            <w:r w:rsidRPr="00EE1D11">
              <w:rPr>
                <w:rFonts w:eastAsia="Times New Roman"/>
                <w:sz w:val="16"/>
                <w:szCs w:val="16"/>
                <w:lang w:val="en-GB"/>
              </w:rPr>
              <w:t> </w:t>
            </w:r>
          </w:p>
        </w:tc>
      </w:tr>
      <w:tr w:rsidR="00EE1D11" w:rsidRPr="00EE1D11" w14:paraId="601D4FB7" w14:textId="77777777">
        <w:trPr>
          <w:trHeight w:val="1875"/>
        </w:trPr>
        <w:tc>
          <w:tcPr>
            <w:tcW w:w="6120" w:type="dxa"/>
            <w:tcBorders>
              <w:top w:val="nil"/>
              <w:left w:val="nil"/>
              <w:bottom w:val="nil"/>
              <w:right w:val="nil"/>
            </w:tcBorders>
            <w:shd w:val="clear" w:color="auto" w:fill="D9EAF7"/>
            <w:hideMark/>
          </w:tcPr>
          <w:p w14:paraId="3D20F974" w14:textId="77777777" w:rsidR="00EE1D11" w:rsidRPr="00EE1D11" w:rsidRDefault="00EE1D11" w:rsidP="00EE1D11">
            <w:pPr>
              <w:spacing w:after="0" w:line="240" w:lineRule="auto"/>
              <w:textAlignment w:val="baseline"/>
              <w:rPr>
                <w:rFonts w:eastAsia="Times New Roman"/>
                <w:sz w:val="16"/>
                <w:szCs w:val="16"/>
                <w:lang w:val="en-GB"/>
              </w:rPr>
            </w:pPr>
            <w:r w:rsidRPr="00EE1D11">
              <w:rPr>
                <w:rFonts w:eastAsia="Times New Roman"/>
                <w:sz w:val="16"/>
                <w:szCs w:val="16"/>
              </w:rPr>
              <w:t>Life Challenge: Social Isolation</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rPr>
              <w:t>Social isolation is another major challenge. Individuals with disabilities may experience loneliness due to mobility limitations and social barriers (NHS England, 2023). This negatively affects mental health.</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rPr>
              <w:t>Community disability services provide social support, mental health services, and community activities. This improves wellbeing and inclusion.</w:t>
            </w:r>
            <w:r w:rsidRPr="00EE1D11">
              <w:rPr>
                <w:rFonts w:eastAsia="Times New Roman"/>
                <w:sz w:val="16"/>
                <w:szCs w:val="16"/>
                <w:lang w:val="en-GB"/>
              </w:rPr>
              <w:t> </w:t>
            </w:r>
          </w:p>
          <w:p w14:paraId="0ECDE8B0" w14:textId="77777777" w:rsidR="00EE1D11" w:rsidRPr="00EE1D11" w:rsidRDefault="00EE1D11" w:rsidP="00EE1D11">
            <w:pPr>
              <w:spacing w:after="0" w:line="240" w:lineRule="auto"/>
              <w:textAlignment w:val="baseline"/>
              <w:rPr>
                <w:rFonts w:eastAsia="Times New Roman"/>
                <w:sz w:val="16"/>
                <w:szCs w:val="16"/>
                <w:lang w:val="en-GB"/>
              </w:rPr>
            </w:pPr>
          </w:p>
          <w:p w14:paraId="01F3F919" w14:textId="77777777" w:rsidR="00EE1D11" w:rsidRPr="00EE1D11" w:rsidRDefault="00EE1D11" w:rsidP="00EE1D11">
            <w:pPr>
              <w:spacing w:after="0" w:line="240" w:lineRule="auto"/>
              <w:textAlignment w:val="baseline"/>
              <w:rPr>
                <w:rFonts w:eastAsia="Times New Roman"/>
                <w:sz w:val="16"/>
                <w:szCs w:val="16"/>
                <w:lang w:val="en-GB"/>
              </w:rPr>
            </w:pPr>
          </w:p>
          <w:p w14:paraId="4D2C447D" w14:textId="51FA24A8" w:rsidR="00EE1D11" w:rsidRPr="00EE1D11" w:rsidRDefault="00EE1D11" w:rsidP="00EE1D11">
            <w:pPr>
              <w:spacing w:after="0" w:line="240" w:lineRule="auto"/>
              <w:textAlignment w:val="baseline"/>
              <w:rPr>
                <w:rFonts w:eastAsia="Times New Roman"/>
                <w:sz w:val="16"/>
                <w:szCs w:val="16"/>
                <w:lang w:val="en-GB"/>
              </w:rPr>
            </w:pPr>
            <w:r w:rsidRPr="00EE1D11">
              <w:rPr>
                <w:rFonts w:eastAsia="Times New Roman"/>
                <w:sz w:val="16"/>
                <w:szCs w:val="16"/>
                <w:lang w:val="en-GB"/>
              </w:rPr>
              <w:t xml:space="preserve">                     </w:t>
            </w:r>
            <w:proofErr w:type="spellStart"/>
            <w:r w:rsidRPr="00EE1D11">
              <w:rPr>
                <w:rFonts w:eastAsia="Times New Roman"/>
                <w:sz w:val="16"/>
                <w:szCs w:val="16"/>
                <w:lang w:val="en-GB"/>
              </w:rPr>
              <w:t>Distrubition</w:t>
            </w:r>
            <w:proofErr w:type="spellEnd"/>
            <w:r w:rsidRPr="00EE1D11">
              <w:rPr>
                <w:rFonts w:eastAsia="Times New Roman"/>
                <w:sz w:val="16"/>
                <w:szCs w:val="16"/>
                <w:lang w:val="en-GB"/>
              </w:rPr>
              <w:t xml:space="preserve"> of services (NHS England, 2023)  </w:t>
            </w:r>
          </w:p>
          <w:p w14:paraId="280CED20" w14:textId="77777777" w:rsidR="00EE1D11" w:rsidRPr="00EE1D11" w:rsidRDefault="00EE1D11" w:rsidP="00EE1D11">
            <w:pPr>
              <w:spacing w:after="0" w:line="240" w:lineRule="auto"/>
              <w:textAlignment w:val="baseline"/>
              <w:rPr>
                <w:rFonts w:eastAsia="Times New Roman"/>
                <w:sz w:val="16"/>
                <w:szCs w:val="16"/>
                <w:lang w:val="en-GB"/>
              </w:rPr>
            </w:pPr>
          </w:p>
          <w:p w14:paraId="066318FD" w14:textId="77777777" w:rsidR="00EE1D11" w:rsidRPr="00EE1D11" w:rsidRDefault="00EE1D11" w:rsidP="00EE1D11">
            <w:pPr>
              <w:spacing w:after="0" w:line="240" w:lineRule="auto"/>
              <w:textAlignment w:val="baseline"/>
              <w:rPr>
                <w:rFonts w:eastAsia="Times New Roman"/>
                <w:sz w:val="16"/>
                <w:szCs w:val="16"/>
                <w:lang w:val="en-GB"/>
              </w:rPr>
            </w:pPr>
          </w:p>
          <w:p w14:paraId="15B138DD" w14:textId="77777777" w:rsidR="00EE1D11" w:rsidRPr="00EE1D11" w:rsidRDefault="00EE1D11" w:rsidP="00EE1D11">
            <w:pPr>
              <w:spacing w:after="0" w:line="240" w:lineRule="auto"/>
              <w:textAlignment w:val="baseline"/>
              <w:rPr>
                <w:rFonts w:eastAsia="Times New Roman"/>
                <w:sz w:val="16"/>
                <w:szCs w:val="16"/>
                <w:lang w:val="en-GB"/>
              </w:rPr>
            </w:pPr>
          </w:p>
          <w:p w14:paraId="252D2EE7" w14:textId="14102153"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r w:rsidRPr="00EE1D11">
              <w:rPr>
                <w:noProof/>
                <w:sz w:val="16"/>
                <w:szCs w:val="16"/>
              </w:rPr>
              <w:drawing>
                <wp:inline distT="0" distB="0" distL="0" distR="0" wp14:anchorId="3E057680" wp14:editId="14FA5F41">
                  <wp:extent cx="2358175" cy="1781175"/>
                  <wp:effectExtent l="0" t="0" r="444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62259" cy="1784260"/>
                          </a:xfrm>
                          <a:prstGeom prst="rect">
                            <a:avLst/>
                          </a:prstGeom>
                          <a:noFill/>
                          <a:ln>
                            <a:noFill/>
                          </a:ln>
                        </pic:spPr>
                      </pic:pic>
                    </a:graphicData>
                  </a:graphic>
                </wp:inline>
              </w:drawing>
            </w:r>
            <w:r w:rsidRPr="00EE1D11">
              <w:rPr>
                <w:rFonts w:ascii="Times New Roman" w:eastAsia="Times New Roman" w:hAnsi="Times New Roman" w:cs="Times New Roman"/>
                <w:sz w:val="16"/>
                <w:szCs w:val="16"/>
                <w:lang w:val="en-GB"/>
              </w:rPr>
              <w:t xml:space="preserve">  </w:t>
            </w:r>
          </w:p>
        </w:tc>
        <w:tc>
          <w:tcPr>
            <w:tcW w:w="6120" w:type="dxa"/>
            <w:tcBorders>
              <w:top w:val="nil"/>
              <w:left w:val="nil"/>
              <w:bottom w:val="nil"/>
              <w:right w:val="nil"/>
            </w:tcBorders>
            <w:shd w:val="clear" w:color="auto" w:fill="E8F4FD"/>
            <w:hideMark/>
          </w:tcPr>
          <w:p w14:paraId="0315C12D" w14:textId="77777777" w:rsidR="00EE1D11" w:rsidRPr="00EE1D11" w:rsidRDefault="00EE1D11" w:rsidP="00EE1D11">
            <w:pPr>
              <w:spacing w:after="0" w:line="240" w:lineRule="auto"/>
              <w:textAlignment w:val="baseline"/>
              <w:rPr>
                <w:rFonts w:eastAsia="Times New Roman"/>
                <w:sz w:val="16"/>
                <w:szCs w:val="16"/>
                <w:lang w:val="en-GB"/>
              </w:rPr>
            </w:pPr>
            <w:r w:rsidRPr="00EE1D11">
              <w:rPr>
                <w:rFonts w:eastAsia="Times New Roman"/>
                <w:sz w:val="16"/>
                <w:szCs w:val="16"/>
                <w:lang w:val="en-US"/>
              </w:rPr>
              <w:t>Health and Wellbeing</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lang w:val="en-US"/>
              </w:rPr>
              <w:t>Health and wellbeing are influenced by housing, healthcare access, and financial stability. Accessible housing improves independence, while healthcare access improves outcomes (Department of Health and Social Care, 2014).</w:t>
            </w:r>
            <w:r w:rsidRPr="00EE1D11">
              <w:rPr>
                <w:rFonts w:eastAsia="Times New Roman"/>
                <w:sz w:val="16"/>
                <w:szCs w:val="16"/>
                <w:lang w:val="en-GB"/>
              </w:rPr>
              <w:t> </w:t>
            </w:r>
            <w:r w:rsidRPr="00EE1D11">
              <w:rPr>
                <w:rFonts w:eastAsia="Times New Roman"/>
                <w:sz w:val="16"/>
                <w:szCs w:val="16"/>
                <w:lang w:val="en-GB"/>
              </w:rPr>
              <w:br/>
              <w:t> </w:t>
            </w:r>
            <w:r w:rsidRPr="00EE1D11">
              <w:rPr>
                <w:rFonts w:eastAsia="Times New Roman"/>
                <w:sz w:val="16"/>
                <w:szCs w:val="16"/>
                <w:lang w:val="en-GB"/>
              </w:rPr>
              <w:br/>
            </w:r>
            <w:r w:rsidRPr="00EE1D11">
              <w:rPr>
                <w:rFonts w:eastAsia="Times New Roman"/>
                <w:sz w:val="16"/>
                <w:szCs w:val="16"/>
                <w:lang w:val="en-US"/>
              </w:rPr>
              <w:t>Community disability services help individuals overcome barriers and live independently. These services play a vital role in improving quality of life and promoting equality.</w:t>
            </w:r>
            <w:r w:rsidRPr="00EE1D11">
              <w:rPr>
                <w:rFonts w:eastAsia="Times New Roman"/>
                <w:sz w:val="16"/>
                <w:szCs w:val="16"/>
                <w:lang w:val="en-GB"/>
              </w:rPr>
              <w:t> </w:t>
            </w:r>
          </w:p>
          <w:p w14:paraId="4E186BE3"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1E6EDD4D"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3ABDDC50"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10885454"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00B98149"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3B5157A1"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7A752EF3"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49114B1C"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0DCBDCDB"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35D44353"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2721E6EF"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0DD23693"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73ABC8E8"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705B944E"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5E30BAC5"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p w14:paraId="516D1076" w14:textId="77777777" w:rsidR="00EE1D11" w:rsidRPr="00EE1D11" w:rsidRDefault="00EE1D11" w:rsidP="00EE1D11">
            <w:pPr>
              <w:spacing w:after="0" w:line="240" w:lineRule="auto"/>
              <w:textAlignment w:val="baseline"/>
              <w:rPr>
                <w:rFonts w:ascii="Times New Roman" w:eastAsia="Times New Roman" w:hAnsi="Times New Roman" w:cs="Times New Roman"/>
                <w:sz w:val="16"/>
                <w:szCs w:val="16"/>
                <w:lang w:val="en-GB"/>
              </w:rPr>
            </w:pPr>
          </w:p>
        </w:tc>
      </w:tr>
    </w:tbl>
    <w:p w14:paraId="6029FC73" w14:textId="77777777" w:rsidR="00EE1D11" w:rsidRDefault="0088187F" w:rsidP="0088187F">
      <w:pPr>
        <w:spacing w:line="360" w:lineRule="auto"/>
        <w:rPr>
          <w:sz w:val="24"/>
          <w:szCs w:val="24"/>
        </w:rPr>
      </w:pPr>
      <w:r w:rsidRPr="009B53F5">
        <w:rPr>
          <w:sz w:val="24"/>
          <w:szCs w:val="24"/>
        </w:rPr>
        <w:br/>
      </w:r>
    </w:p>
    <w:p w14:paraId="5C6E1F38" w14:textId="169EAB9A" w:rsidR="0088187F" w:rsidRPr="00017AFA" w:rsidRDefault="0088187F" w:rsidP="0088187F">
      <w:pPr>
        <w:spacing w:line="360" w:lineRule="auto"/>
        <w:rPr>
          <w:sz w:val="24"/>
          <w:szCs w:val="24"/>
        </w:rPr>
      </w:pPr>
      <w:r w:rsidRPr="00017AFA">
        <w:rPr>
          <w:sz w:val="24"/>
          <w:szCs w:val="24"/>
        </w:rPr>
        <w:lastRenderedPageBreak/>
        <w:t>Pharmacy services are an essential part of healthcare delivery in the United Kingdom. Pharmacists provide medicines, healthcare advice, and clinical services to support patients and improve public health. Pharmacy services are mainly delivered through community pharmacies, hospitals, and GP practices as part of the National Health Service (NHS) (NHS England, 2023). Pharmacists play a key role in ensuring medicines are used safely and effectively. They also provide advice to patients about managing their health conditions and improving wellbeing. This helps patients understand their treatment and prevents medication errors.</w:t>
      </w:r>
      <w:r w:rsidRPr="00017AFA">
        <w:rPr>
          <w:sz w:val="24"/>
          <w:szCs w:val="24"/>
        </w:rPr>
        <w:br/>
      </w:r>
      <w:r w:rsidRPr="00017AFA">
        <w:rPr>
          <w:sz w:val="24"/>
          <w:szCs w:val="24"/>
        </w:rPr>
        <w:br/>
        <w:t xml:space="preserve">The origins of pharmacy services in the UK can be traced back to the seventeenth century. During this period, medicines were prepared and supplied by apothecaries. Apothecaries were early healthcare providers who mixed herbal remedies and provided treatments for patients. In 1617, the Worshipful Society of Apothecaries was established in London to regulate the preparation and supply of medicines and improve standards (Royal Pharmaceutical Society, 2022). This was an important step in developing pharmacy as a </w:t>
      </w:r>
      <w:proofErr w:type="spellStart"/>
      <w:r w:rsidRPr="00017AFA">
        <w:rPr>
          <w:sz w:val="24"/>
          <w:szCs w:val="24"/>
        </w:rPr>
        <w:t>recognised</w:t>
      </w:r>
      <w:proofErr w:type="spellEnd"/>
      <w:r w:rsidRPr="00017AFA">
        <w:rPr>
          <w:sz w:val="24"/>
          <w:szCs w:val="24"/>
        </w:rPr>
        <w:t xml:space="preserve"> healthcare profession.</w:t>
      </w:r>
      <w:r w:rsidRPr="00017AFA">
        <w:rPr>
          <w:sz w:val="24"/>
          <w:szCs w:val="24"/>
        </w:rPr>
        <w:br/>
      </w:r>
      <w:r w:rsidRPr="00017AFA">
        <w:rPr>
          <w:sz w:val="24"/>
          <w:szCs w:val="24"/>
        </w:rPr>
        <w:br/>
        <w:t xml:space="preserve">During the nineteenth century, pharmacy services developed further due to advances in science and chemistry. These scientific developments allowed medicines to be produced more safely and effectively. The Pharmaceutical Society of Great Britain was founded in 1841 to improve education, training, and standards in pharmacy practice (Anderson, 2005). This </w:t>
      </w:r>
      <w:proofErr w:type="spellStart"/>
      <w:r w:rsidRPr="00017AFA">
        <w:rPr>
          <w:sz w:val="24"/>
          <w:szCs w:val="24"/>
        </w:rPr>
        <w:t>organisation</w:t>
      </w:r>
      <w:proofErr w:type="spellEnd"/>
      <w:r w:rsidRPr="00017AFA">
        <w:rPr>
          <w:sz w:val="24"/>
          <w:szCs w:val="24"/>
        </w:rPr>
        <w:t xml:space="preserve"> helped </w:t>
      </w:r>
      <w:proofErr w:type="spellStart"/>
      <w:r w:rsidRPr="00017AFA">
        <w:rPr>
          <w:sz w:val="24"/>
          <w:szCs w:val="24"/>
        </w:rPr>
        <w:t>professionalise</w:t>
      </w:r>
      <w:proofErr w:type="spellEnd"/>
      <w:r w:rsidRPr="00017AFA">
        <w:rPr>
          <w:sz w:val="24"/>
          <w:szCs w:val="24"/>
        </w:rPr>
        <w:t xml:space="preserve"> pharmacy and ensured pharmacists had the necessary knowledge and skills. As a result, pharmacy became a trusted and regulated profession within healthcare.</w:t>
      </w:r>
      <w:r w:rsidRPr="00017AFA">
        <w:rPr>
          <w:sz w:val="24"/>
          <w:szCs w:val="24"/>
        </w:rPr>
        <w:br/>
      </w:r>
      <w:r w:rsidRPr="00017AFA">
        <w:rPr>
          <w:sz w:val="24"/>
          <w:szCs w:val="24"/>
        </w:rPr>
        <w:br/>
        <w:t xml:space="preserve">A major turning point in the development of pharmacy services occurred in 1948 with the creation of the National Health Service. The NHS provided healthcare that was free at the point of use, including access to medicines. Community </w:t>
      </w:r>
      <w:r w:rsidRPr="00017AFA">
        <w:rPr>
          <w:sz w:val="24"/>
          <w:szCs w:val="24"/>
        </w:rPr>
        <w:lastRenderedPageBreak/>
        <w:t xml:space="preserve">pharmacists became responsible for dispensing NHS prescriptions and advising patients on their medicines (NHS England, 2023). This significantly improved access to healthcare and medicines. Pharmacy services became more </w:t>
      </w:r>
      <w:proofErr w:type="spellStart"/>
      <w:r w:rsidRPr="00017AFA">
        <w:rPr>
          <w:sz w:val="24"/>
          <w:szCs w:val="24"/>
        </w:rPr>
        <w:t>organised</w:t>
      </w:r>
      <w:proofErr w:type="spellEnd"/>
      <w:r w:rsidRPr="00017AFA">
        <w:rPr>
          <w:sz w:val="24"/>
          <w:szCs w:val="24"/>
        </w:rPr>
        <w:t xml:space="preserve"> and integrated within the healthcare system, helping improve public health outcomes.</w:t>
      </w:r>
      <w:r w:rsidRPr="00017AFA">
        <w:rPr>
          <w:sz w:val="24"/>
          <w:szCs w:val="24"/>
        </w:rPr>
        <w:br/>
      </w:r>
      <w:r w:rsidRPr="00017AFA">
        <w:rPr>
          <w:sz w:val="24"/>
          <w:szCs w:val="24"/>
        </w:rPr>
        <w:br/>
        <w:t>Over time, the role of pharmacists continued to expand. Pharmacists began to provide more clinical services, including vaccinations, health checks, and support for managing long-term conditions such as diabetes and asthma. The introduction of professional regulation improved safety and accountability. The General Pharmaceutical Council was established to regulate pharmacy practice and ensure professional standards were maintained (General Pharmaceutical Council, 2023). This improved patient safety and ensured pharmacists provided high-quality care.</w:t>
      </w:r>
      <w:r w:rsidRPr="00017AFA">
        <w:rPr>
          <w:sz w:val="24"/>
          <w:szCs w:val="24"/>
        </w:rPr>
        <w:br/>
      </w:r>
      <w:r w:rsidRPr="00017AFA">
        <w:rPr>
          <w:sz w:val="24"/>
          <w:szCs w:val="24"/>
        </w:rPr>
        <w:br/>
        <w:t>In modern healthcare, pharmacy services play an increasingly important role in supporting the NHS. Pharmacists help reduce pressure on doctors by providing advice and treatment for minor illnesses. Independent prescribing allows pharmacists to assess patients and provide medicines without referral to a GP (Royal Pharmaceutical Society, 2022). This improves access to treatment and reduces waiting times. Pharmacists also support public health initiatives such as smoking cessation, vaccinations, and healthy lifestyle advice. These services help prevent illness and improve overall public health.</w:t>
      </w:r>
      <w:r w:rsidRPr="00017AFA">
        <w:rPr>
          <w:sz w:val="24"/>
          <w:szCs w:val="24"/>
        </w:rPr>
        <w:br/>
      </w:r>
      <w:r w:rsidRPr="00017AFA">
        <w:rPr>
          <w:sz w:val="24"/>
          <w:szCs w:val="24"/>
        </w:rPr>
        <w:br/>
        <w:t xml:space="preserve">In conclusion, pharmacy services in the United Kingdom have developed significantly from early apothecaries to modern clinical professionals. Historical developments, scientific advances, and the creation of the NHS have shaped modern pharmacy practice. Today, pharmacists play a vital role in healthcare by providing medicines, advice, and clinical care. Their continued development helps support patients and ensures the effective functioning of the NHS and </w:t>
      </w:r>
      <w:r w:rsidRPr="00017AFA">
        <w:rPr>
          <w:sz w:val="24"/>
          <w:szCs w:val="24"/>
        </w:rPr>
        <w:lastRenderedPageBreak/>
        <w:t>improves healthcare outcomes.</w:t>
      </w:r>
      <w:r w:rsidRPr="00017AFA">
        <w:rPr>
          <w:sz w:val="24"/>
          <w:szCs w:val="24"/>
        </w:rPr>
        <w:br/>
      </w:r>
    </w:p>
    <w:p w14:paraId="455D9EC5" w14:textId="77777777" w:rsidR="0088187F" w:rsidRPr="00017AFA" w:rsidRDefault="0088187F" w:rsidP="0088187F">
      <w:pPr>
        <w:spacing w:line="360" w:lineRule="auto"/>
        <w:rPr>
          <w:sz w:val="24"/>
          <w:szCs w:val="24"/>
        </w:rPr>
      </w:pPr>
    </w:p>
    <w:p w14:paraId="38F021E5" w14:textId="77777777" w:rsidR="0088187F" w:rsidRPr="00017AFA" w:rsidRDefault="0088187F" w:rsidP="0088187F">
      <w:pPr>
        <w:spacing w:line="360" w:lineRule="auto"/>
        <w:rPr>
          <w:sz w:val="24"/>
          <w:szCs w:val="24"/>
        </w:rPr>
      </w:pPr>
    </w:p>
    <w:p w14:paraId="167F77D5" w14:textId="77777777" w:rsidR="0088187F" w:rsidRPr="00017AFA" w:rsidRDefault="0088187F" w:rsidP="0088187F">
      <w:pPr>
        <w:spacing w:line="360" w:lineRule="auto"/>
        <w:rPr>
          <w:sz w:val="24"/>
          <w:szCs w:val="24"/>
        </w:rPr>
      </w:pPr>
    </w:p>
    <w:p w14:paraId="52AAA647" w14:textId="77777777" w:rsidR="00EE1D11" w:rsidRPr="00017AFA" w:rsidRDefault="00EE1D11" w:rsidP="0088187F">
      <w:pPr>
        <w:spacing w:line="360" w:lineRule="auto"/>
        <w:rPr>
          <w:sz w:val="24"/>
          <w:szCs w:val="24"/>
        </w:rPr>
      </w:pPr>
    </w:p>
    <w:p w14:paraId="2F0D88C8" w14:textId="77777777" w:rsidR="00EE1D11" w:rsidRPr="00017AFA" w:rsidRDefault="00EE1D11" w:rsidP="0088187F">
      <w:pPr>
        <w:spacing w:line="360" w:lineRule="auto"/>
        <w:rPr>
          <w:sz w:val="24"/>
          <w:szCs w:val="24"/>
        </w:rPr>
      </w:pPr>
    </w:p>
    <w:p w14:paraId="3A667CE1" w14:textId="77777777" w:rsidR="00EE1D11" w:rsidRPr="00017AFA" w:rsidRDefault="00EE1D11" w:rsidP="0088187F">
      <w:pPr>
        <w:spacing w:line="360" w:lineRule="auto"/>
        <w:rPr>
          <w:sz w:val="24"/>
          <w:szCs w:val="24"/>
        </w:rPr>
      </w:pPr>
    </w:p>
    <w:p w14:paraId="6D8E3D50" w14:textId="77777777" w:rsidR="00EE1D11" w:rsidRPr="00017AFA" w:rsidRDefault="00EE1D11" w:rsidP="0088187F">
      <w:pPr>
        <w:spacing w:line="360" w:lineRule="auto"/>
        <w:rPr>
          <w:sz w:val="24"/>
          <w:szCs w:val="24"/>
        </w:rPr>
      </w:pPr>
    </w:p>
    <w:p w14:paraId="31FFE101" w14:textId="77777777" w:rsidR="00EE1D11" w:rsidRPr="00017AFA" w:rsidRDefault="00EE1D11" w:rsidP="0088187F">
      <w:pPr>
        <w:spacing w:line="360" w:lineRule="auto"/>
        <w:rPr>
          <w:sz w:val="24"/>
          <w:szCs w:val="24"/>
        </w:rPr>
      </w:pPr>
    </w:p>
    <w:p w14:paraId="665C6ADD" w14:textId="77777777" w:rsidR="00EE1D11" w:rsidRPr="00017AFA" w:rsidRDefault="00EE1D11" w:rsidP="0088187F">
      <w:pPr>
        <w:spacing w:line="360" w:lineRule="auto"/>
        <w:rPr>
          <w:sz w:val="24"/>
          <w:szCs w:val="24"/>
        </w:rPr>
      </w:pPr>
    </w:p>
    <w:p w14:paraId="7EA7B54D" w14:textId="77777777" w:rsidR="00EE1D11" w:rsidRPr="00017AFA" w:rsidRDefault="00EE1D11" w:rsidP="0088187F">
      <w:pPr>
        <w:spacing w:line="360" w:lineRule="auto"/>
        <w:rPr>
          <w:sz w:val="24"/>
          <w:szCs w:val="24"/>
        </w:rPr>
      </w:pPr>
    </w:p>
    <w:p w14:paraId="614FAE0F" w14:textId="77777777" w:rsidR="00EE1D11" w:rsidRPr="00017AFA" w:rsidRDefault="00EE1D11" w:rsidP="0088187F">
      <w:pPr>
        <w:spacing w:line="360" w:lineRule="auto"/>
        <w:rPr>
          <w:sz w:val="24"/>
          <w:szCs w:val="24"/>
        </w:rPr>
      </w:pPr>
    </w:p>
    <w:p w14:paraId="3B0A8A27" w14:textId="77777777" w:rsidR="00EE1D11" w:rsidRPr="00017AFA" w:rsidRDefault="00EE1D11" w:rsidP="0088187F">
      <w:pPr>
        <w:spacing w:line="360" w:lineRule="auto"/>
        <w:rPr>
          <w:sz w:val="24"/>
          <w:szCs w:val="24"/>
        </w:rPr>
      </w:pPr>
    </w:p>
    <w:p w14:paraId="4F18F1A9" w14:textId="77777777" w:rsidR="00EE1D11" w:rsidRPr="00017AFA" w:rsidRDefault="00EE1D11" w:rsidP="0088187F">
      <w:pPr>
        <w:spacing w:line="360" w:lineRule="auto"/>
        <w:rPr>
          <w:sz w:val="24"/>
          <w:szCs w:val="24"/>
        </w:rPr>
      </w:pPr>
    </w:p>
    <w:p w14:paraId="7435F7B6" w14:textId="77777777" w:rsidR="00EE1D11" w:rsidRPr="00017AFA" w:rsidRDefault="00EE1D11" w:rsidP="0088187F">
      <w:pPr>
        <w:spacing w:line="360" w:lineRule="auto"/>
        <w:rPr>
          <w:sz w:val="24"/>
          <w:szCs w:val="24"/>
        </w:rPr>
      </w:pPr>
    </w:p>
    <w:p w14:paraId="4EC4DBF8" w14:textId="77777777" w:rsidR="00EE1D11" w:rsidRPr="00017AFA" w:rsidRDefault="00EE1D11" w:rsidP="0088187F">
      <w:pPr>
        <w:spacing w:line="360" w:lineRule="auto"/>
        <w:rPr>
          <w:sz w:val="24"/>
          <w:szCs w:val="24"/>
        </w:rPr>
      </w:pPr>
    </w:p>
    <w:p w14:paraId="7F84E488" w14:textId="77777777" w:rsidR="00EE1D11" w:rsidRPr="00017AFA" w:rsidRDefault="00EE1D11" w:rsidP="0088187F">
      <w:pPr>
        <w:spacing w:line="360" w:lineRule="auto"/>
        <w:rPr>
          <w:sz w:val="24"/>
          <w:szCs w:val="24"/>
        </w:rPr>
      </w:pPr>
    </w:p>
    <w:p w14:paraId="412A80DE" w14:textId="77777777" w:rsidR="00EE1D11" w:rsidRPr="00017AFA" w:rsidRDefault="00EE1D11" w:rsidP="0088187F">
      <w:pPr>
        <w:spacing w:line="360" w:lineRule="auto"/>
        <w:rPr>
          <w:sz w:val="24"/>
          <w:szCs w:val="24"/>
        </w:rPr>
      </w:pPr>
    </w:p>
    <w:p w14:paraId="7149CF86" w14:textId="77777777" w:rsidR="00EE1D11" w:rsidRPr="00017AFA" w:rsidRDefault="00EE1D11" w:rsidP="0088187F">
      <w:pPr>
        <w:spacing w:line="360" w:lineRule="auto"/>
        <w:rPr>
          <w:sz w:val="24"/>
          <w:szCs w:val="24"/>
        </w:rPr>
      </w:pPr>
    </w:p>
    <w:p w14:paraId="3E763781" w14:textId="77777777" w:rsidR="00EE1D11" w:rsidRPr="00017AFA" w:rsidRDefault="00EE1D11" w:rsidP="0088187F">
      <w:pPr>
        <w:spacing w:line="360" w:lineRule="auto"/>
        <w:rPr>
          <w:sz w:val="24"/>
          <w:szCs w:val="24"/>
        </w:rPr>
      </w:pPr>
    </w:p>
    <w:p w14:paraId="772394FB" w14:textId="2B174CA2" w:rsidR="0088187F" w:rsidRPr="00017AFA" w:rsidRDefault="0088187F" w:rsidP="0088187F">
      <w:pPr>
        <w:pStyle w:val="Heading1"/>
        <w:rPr>
          <w:rFonts w:ascii="Arial" w:hAnsi="Arial" w:cs="Arial"/>
          <w:sz w:val="24"/>
          <w:szCs w:val="24"/>
        </w:rPr>
      </w:pPr>
      <w:r w:rsidRPr="00017AFA">
        <w:rPr>
          <w:rFonts w:ascii="Arial" w:hAnsi="Arial" w:cs="Arial"/>
          <w:sz w:val="24"/>
          <w:szCs w:val="24"/>
        </w:rPr>
        <w:lastRenderedPageBreak/>
        <w:t xml:space="preserve">References </w:t>
      </w:r>
    </w:p>
    <w:p w14:paraId="00000004" w14:textId="77777777" w:rsidR="003C7C0B" w:rsidRPr="00017AFA" w:rsidRDefault="00000000">
      <w:pPr>
        <w:spacing w:line="360" w:lineRule="auto"/>
        <w:rPr>
          <w:sz w:val="24"/>
          <w:szCs w:val="24"/>
        </w:rPr>
      </w:pPr>
      <w:r w:rsidRPr="00017AFA">
        <w:rPr>
          <w:sz w:val="24"/>
          <w:szCs w:val="24"/>
        </w:rPr>
        <w:t>Anderson, S. (2005) Making Medicines: A Brief History of Pharmacy and Pharmaceuticals. London: Pharmaceutical Press.</w:t>
      </w:r>
    </w:p>
    <w:p w14:paraId="00000005" w14:textId="77777777" w:rsidR="003C7C0B" w:rsidRPr="00017AFA" w:rsidRDefault="00000000">
      <w:pPr>
        <w:spacing w:line="360" w:lineRule="auto"/>
        <w:rPr>
          <w:sz w:val="24"/>
          <w:szCs w:val="24"/>
        </w:rPr>
      </w:pPr>
      <w:r w:rsidRPr="00017AFA">
        <w:rPr>
          <w:sz w:val="24"/>
          <w:szCs w:val="24"/>
        </w:rPr>
        <w:t>General Pharmaceutical Council (2023) About pharmacy. Available at: https://www.pharmacyregulation.org (Accessed: 21 February 2026).</w:t>
      </w:r>
    </w:p>
    <w:p w14:paraId="00000006" w14:textId="77777777" w:rsidR="003C7C0B" w:rsidRPr="00017AFA" w:rsidRDefault="00000000">
      <w:pPr>
        <w:spacing w:line="360" w:lineRule="auto"/>
        <w:rPr>
          <w:sz w:val="24"/>
          <w:szCs w:val="24"/>
        </w:rPr>
      </w:pPr>
      <w:r w:rsidRPr="00017AFA">
        <w:rPr>
          <w:sz w:val="24"/>
          <w:szCs w:val="24"/>
        </w:rPr>
        <w:t>NHS England (2023) Community pharmacy services. Available at: https://www.england.nhs.uk (Accessed: 21 February 2026).</w:t>
      </w:r>
    </w:p>
    <w:p w14:paraId="00000007" w14:textId="77777777" w:rsidR="003C7C0B" w:rsidRPr="00017AFA" w:rsidRDefault="00000000">
      <w:pPr>
        <w:spacing w:line="360" w:lineRule="auto"/>
        <w:rPr>
          <w:sz w:val="24"/>
          <w:szCs w:val="24"/>
        </w:rPr>
      </w:pPr>
      <w:r w:rsidRPr="00017AFA">
        <w:rPr>
          <w:sz w:val="24"/>
          <w:szCs w:val="24"/>
        </w:rPr>
        <w:t>Royal Pharmaceutical Society (2022) Pharmacy history and development. Available at: https://www.rpharms.com (Accessed: 21 February 2026).</w:t>
      </w:r>
    </w:p>
    <w:p w14:paraId="79E512FA" w14:textId="77777777" w:rsidR="009B53F5" w:rsidRPr="00017AFA" w:rsidRDefault="009B53F5" w:rsidP="009B53F5">
      <w:pPr>
        <w:pStyle w:val="paragraph"/>
        <w:spacing w:before="0" w:beforeAutospacing="0" w:after="0" w:afterAutospacing="0"/>
        <w:textAlignment w:val="baseline"/>
        <w:rPr>
          <w:rFonts w:ascii="Arial" w:hAnsi="Arial" w:cs="Arial"/>
          <w:b/>
          <w:bCs/>
          <w:color w:val="366091"/>
        </w:rPr>
      </w:pPr>
      <w:r w:rsidRPr="00017AFA">
        <w:rPr>
          <w:rStyle w:val="normaltextrun"/>
          <w:rFonts w:ascii="Arial" w:hAnsi="Arial" w:cs="Arial"/>
          <w:b/>
          <w:bCs/>
          <w:color w:val="366091"/>
          <w:lang w:val="en"/>
        </w:rPr>
        <w:t>Reference List – Community Disability Services Poster</w:t>
      </w:r>
      <w:r w:rsidRPr="00017AFA">
        <w:rPr>
          <w:rStyle w:val="eop"/>
          <w:rFonts w:ascii="Arial" w:hAnsi="Arial" w:cs="Arial"/>
          <w:b/>
          <w:bCs/>
          <w:color w:val="366091"/>
        </w:rPr>
        <w:t> </w:t>
      </w:r>
    </w:p>
    <w:p w14:paraId="6415FA6D" w14:textId="77777777" w:rsidR="009B53F5" w:rsidRPr="00017AFA" w:rsidRDefault="009B53F5" w:rsidP="009B53F5">
      <w:pPr>
        <w:pStyle w:val="paragraph"/>
        <w:spacing w:before="0" w:beforeAutospacing="0" w:after="0" w:afterAutospacing="0"/>
        <w:textAlignment w:val="baseline"/>
        <w:rPr>
          <w:rStyle w:val="eop"/>
          <w:rFonts w:ascii="Arial" w:hAnsi="Arial" w:cs="Arial"/>
        </w:rPr>
      </w:pPr>
      <w:r w:rsidRPr="00017AFA">
        <w:rPr>
          <w:rStyle w:val="normaltextrun"/>
          <w:rFonts w:ascii="Arial" w:hAnsi="Arial" w:cs="Arial"/>
          <w:lang w:val="en"/>
        </w:rPr>
        <w:t>NHS England (2023) Community health services. Available at: https://www.england.nhs.uk/community-services/ (Accessed: 21 February 2026).</w:t>
      </w:r>
      <w:r w:rsidRPr="00017AFA">
        <w:rPr>
          <w:rStyle w:val="eop"/>
          <w:rFonts w:ascii="Arial" w:hAnsi="Arial" w:cs="Arial"/>
        </w:rPr>
        <w:t> </w:t>
      </w:r>
    </w:p>
    <w:p w14:paraId="5C67A7D8" w14:textId="77777777" w:rsidR="009B53F5" w:rsidRPr="00017AFA" w:rsidRDefault="009B53F5" w:rsidP="009B53F5">
      <w:pPr>
        <w:pStyle w:val="paragraph"/>
        <w:spacing w:before="0" w:beforeAutospacing="0" w:after="0" w:afterAutospacing="0"/>
        <w:textAlignment w:val="baseline"/>
        <w:rPr>
          <w:rFonts w:ascii="Arial" w:hAnsi="Arial" w:cs="Arial"/>
        </w:rPr>
      </w:pPr>
    </w:p>
    <w:p w14:paraId="3A35204F" w14:textId="77777777" w:rsidR="009B53F5" w:rsidRPr="00017AFA" w:rsidRDefault="009B53F5" w:rsidP="009B53F5">
      <w:pPr>
        <w:pStyle w:val="paragraph"/>
        <w:spacing w:before="0" w:beforeAutospacing="0" w:after="0" w:afterAutospacing="0"/>
        <w:textAlignment w:val="baseline"/>
        <w:rPr>
          <w:rStyle w:val="eop"/>
          <w:rFonts w:ascii="Arial" w:hAnsi="Arial" w:cs="Arial"/>
        </w:rPr>
      </w:pPr>
      <w:r w:rsidRPr="00017AFA">
        <w:rPr>
          <w:rStyle w:val="normaltextrun"/>
          <w:rFonts w:ascii="Arial" w:hAnsi="Arial" w:cs="Arial"/>
          <w:lang w:val="en"/>
        </w:rPr>
        <w:t>Department of Health and Social Care (2014) Care Act 2014: Statutory guidance. London: DHSC.</w:t>
      </w:r>
      <w:r w:rsidRPr="00017AFA">
        <w:rPr>
          <w:rStyle w:val="eop"/>
          <w:rFonts w:ascii="Arial" w:hAnsi="Arial" w:cs="Arial"/>
        </w:rPr>
        <w:t> </w:t>
      </w:r>
    </w:p>
    <w:p w14:paraId="6140544E" w14:textId="77777777" w:rsidR="009B53F5" w:rsidRPr="00017AFA" w:rsidRDefault="009B53F5" w:rsidP="009B53F5">
      <w:pPr>
        <w:pStyle w:val="paragraph"/>
        <w:spacing w:before="0" w:beforeAutospacing="0" w:after="0" w:afterAutospacing="0"/>
        <w:textAlignment w:val="baseline"/>
        <w:rPr>
          <w:rFonts w:ascii="Arial" w:hAnsi="Arial" w:cs="Arial"/>
        </w:rPr>
      </w:pPr>
    </w:p>
    <w:p w14:paraId="23254214" w14:textId="77777777" w:rsidR="009B53F5" w:rsidRPr="00017AFA" w:rsidRDefault="009B53F5" w:rsidP="009B53F5">
      <w:pPr>
        <w:pStyle w:val="paragraph"/>
        <w:spacing w:before="0" w:beforeAutospacing="0" w:after="0" w:afterAutospacing="0"/>
        <w:textAlignment w:val="baseline"/>
        <w:rPr>
          <w:rStyle w:val="eop"/>
          <w:rFonts w:ascii="Arial" w:hAnsi="Arial" w:cs="Arial"/>
        </w:rPr>
      </w:pPr>
      <w:r w:rsidRPr="00017AFA">
        <w:rPr>
          <w:rStyle w:val="normaltextrun"/>
          <w:rFonts w:ascii="Arial" w:hAnsi="Arial" w:cs="Arial"/>
          <w:lang w:val="en"/>
        </w:rPr>
        <w:t>Department of Health (1990) NHS and Community Care Act 1990. London: HMSO.</w:t>
      </w:r>
      <w:r w:rsidRPr="00017AFA">
        <w:rPr>
          <w:rStyle w:val="eop"/>
          <w:rFonts w:ascii="Arial" w:hAnsi="Arial" w:cs="Arial"/>
        </w:rPr>
        <w:t> </w:t>
      </w:r>
    </w:p>
    <w:p w14:paraId="1E3EB7AB" w14:textId="77777777" w:rsidR="009B53F5" w:rsidRPr="00017AFA" w:rsidRDefault="009B53F5" w:rsidP="009B53F5">
      <w:pPr>
        <w:pStyle w:val="paragraph"/>
        <w:spacing w:before="0" w:beforeAutospacing="0" w:after="0" w:afterAutospacing="0"/>
        <w:textAlignment w:val="baseline"/>
        <w:rPr>
          <w:rFonts w:ascii="Arial" w:hAnsi="Arial" w:cs="Arial"/>
        </w:rPr>
      </w:pPr>
    </w:p>
    <w:p w14:paraId="6764C8C3" w14:textId="77777777" w:rsidR="009B53F5" w:rsidRPr="00017AFA" w:rsidRDefault="009B53F5" w:rsidP="009B53F5">
      <w:pPr>
        <w:pStyle w:val="paragraph"/>
        <w:spacing w:before="0" w:beforeAutospacing="0" w:after="0" w:afterAutospacing="0"/>
        <w:textAlignment w:val="baseline"/>
        <w:rPr>
          <w:rStyle w:val="eop"/>
          <w:rFonts w:ascii="Arial" w:hAnsi="Arial" w:cs="Arial"/>
        </w:rPr>
      </w:pPr>
      <w:r w:rsidRPr="00017AFA">
        <w:rPr>
          <w:rStyle w:val="normaltextrun"/>
          <w:rFonts w:ascii="Arial" w:hAnsi="Arial" w:cs="Arial"/>
          <w:lang w:val="en"/>
        </w:rPr>
        <w:t>Care Quality Commission (2023) The state of health care and adult social care in England. Available at: https://www.cqc.org.uk (Accessed: 21 February 2026).</w:t>
      </w:r>
      <w:r w:rsidRPr="00017AFA">
        <w:rPr>
          <w:rStyle w:val="eop"/>
          <w:rFonts w:ascii="Arial" w:hAnsi="Arial" w:cs="Arial"/>
        </w:rPr>
        <w:t> </w:t>
      </w:r>
    </w:p>
    <w:p w14:paraId="3E1C50DB" w14:textId="77777777" w:rsidR="009B53F5" w:rsidRPr="00017AFA" w:rsidRDefault="009B53F5" w:rsidP="009B53F5">
      <w:pPr>
        <w:pStyle w:val="paragraph"/>
        <w:spacing w:before="0" w:beforeAutospacing="0" w:after="0" w:afterAutospacing="0"/>
        <w:textAlignment w:val="baseline"/>
        <w:rPr>
          <w:rFonts w:ascii="Arial" w:hAnsi="Arial" w:cs="Arial"/>
        </w:rPr>
      </w:pPr>
    </w:p>
    <w:p w14:paraId="2076D654" w14:textId="77777777" w:rsidR="009B53F5" w:rsidRPr="00017AFA" w:rsidRDefault="009B53F5" w:rsidP="009B53F5">
      <w:pPr>
        <w:pStyle w:val="paragraph"/>
        <w:spacing w:before="0" w:beforeAutospacing="0" w:after="0" w:afterAutospacing="0"/>
        <w:textAlignment w:val="baseline"/>
        <w:rPr>
          <w:rFonts w:ascii="Arial" w:hAnsi="Arial" w:cs="Arial"/>
        </w:rPr>
      </w:pPr>
      <w:r w:rsidRPr="00017AFA">
        <w:rPr>
          <w:rStyle w:val="normaltextrun"/>
          <w:rFonts w:ascii="Arial" w:hAnsi="Arial" w:cs="Arial"/>
          <w:lang w:val="en"/>
        </w:rPr>
        <w:t>Office for National Statistics (2023) Outcomes for disabled people in the UK. Available at: https://www.ons.gov.uk (Accessed: 21 February 2026).</w:t>
      </w:r>
      <w:r w:rsidRPr="00017AFA">
        <w:rPr>
          <w:rStyle w:val="eop"/>
          <w:rFonts w:ascii="Arial" w:hAnsi="Arial" w:cs="Arial"/>
        </w:rPr>
        <w:t> </w:t>
      </w:r>
    </w:p>
    <w:p w14:paraId="36342019" w14:textId="77777777" w:rsidR="009B53F5" w:rsidRPr="00017AFA" w:rsidRDefault="009B53F5">
      <w:pPr>
        <w:spacing w:line="360" w:lineRule="auto"/>
        <w:rPr>
          <w:sz w:val="24"/>
          <w:szCs w:val="24"/>
        </w:rPr>
      </w:pPr>
    </w:p>
    <w:p w14:paraId="3B74299C" w14:textId="77777777" w:rsidR="009B53F5" w:rsidRPr="00017AFA" w:rsidRDefault="009B53F5">
      <w:pPr>
        <w:spacing w:line="360" w:lineRule="auto"/>
        <w:rPr>
          <w:sz w:val="24"/>
          <w:szCs w:val="24"/>
        </w:rPr>
      </w:pPr>
    </w:p>
    <w:p w14:paraId="508590B8" w14:textId="77777777" w:rsidR="009B53F5" w:rsidRPr="00017AFA" w:rsidRDefault="009B53F5">
      <w:pPr>
        <w:spacing w:line="360" w:lineRule="auto"/>
        <w:rPr>
          <w:sz w:val="24"/>
          <w:szCs w:val="24"/>
        </w:rPr>
      </w:pPr>
    </w:p>
    <w:sectPr w:rsidR="009B53F5" w:rsidRPr="00017AFA">
      <w:pgSz w:w="12240" w:h="15840"/>
      <w:pgMar w:top="1440" w:right="180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B3986DC-A656-449C-870F-F9170208A3F0}"/>
    <w:embedBold r:id="rId2" w:fontKey="{F8C2C9ED-5247-4629-A522-6823FA93E657}"/>
    <w:embedItalic r:id="rId3" w:fontKey="{38ED8D60-4A53-4154-A0BD-A33D8BBE515E}"/>
    <w:embedBoldItalic r:id="rId4" w:fontKey="{E6084D7C-2D91-4ACB-94E4-E23DD3545B9B}"/>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2B3DDBA8-595B-429F-A3FD-EAF5514F3D26}"/>
  </w:font>
  <w:font w:name="Cambria">
    <w:panose1 w:val="02040503050406030204"/>
    <w:charset w:val="00"/>
    <w:family w:val="roman"/>
    <w:pitch w:val="variable"/>
    <w:sig w:usb0="E00006FF" w:usb1="420024FF" w:usb2="02000000" w:usb3="00000000" w:csb0="0000019F" w:csb1="00000000"/>
    <w:embedRegular r:id="rId6" w:fontKey="{876E467D-12C4-462B-A417-E5A1B094F79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C0B"/>
    <w:rsid w:val="00017AFA"/>
    <w:rsid w:val="001F4CC5"/>
    <w:rsid w:val="003C7C0B"/>
    <w:rsid w:val="0044258E"/>
    <w:rsid w:val="0061720E"/>
    <w:rsid w:val="0069718F"/>
    <w:rsid w:val="0088187F"/>
    <w:rsid w:val="009B53F5"/>
    <w:rsid w:val="00ED7A2A"/>
    <w:rsid w:val="00EE1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9FF3E"/>
  <w15:docId w15:val="{3799CFE0-24DA-47C4-8B98-A584CC055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paragraph" w:customStyle="1" w:styleId="paragraph">
    <w:name w:val="paragraph"/>
    <w:basedOn w:val="Normal"/>
    <w:rsid w:val="009B53F5"/>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normaltextrun">
    <w:name w:val="normaltextrun"/>
    <w:basedOn w:val="DefaultParagraphFont"/>
    <w:rsid w:val="009B53F5"/>
  </w:style>
  <w:style w:type="character" w:customStyle="1" w:styleId="eop">
    <w:name w:val="eop"/>
    <w:basedOn w:val="DefaultParagraphFont"/>
    <w:rsid w:val="009B53F5"/>
  </w:style>
  <w:style w:type="paragraph" w:styleId="NormalWeb">
    <w:name w:val="Normal (Web)"/>
    <w:basedOn w:val="Normal"/>
    <w:uiPriority w:val="99"/>
    <w:semiHidden/>
    <w:unhideWhenUsed/>
    <w:rsid w:val="00EE1D11"/>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1325</Words>
  <Characters>7555</Characters>
  <Application>Microsoft Office Word</Application>
  <DocSecurity>0</DocSecurity>
  <Lines>62</Lines>
  <Paragraphs>17</Paragraphs>
  <ScaleCrop>false</ScaleCrop>
  <Company/>
  <LinksUpToDate>false</LinksUpToDate>
  <CharactersWithSpaces>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Shaukat Ali</dc:creator>
  <cp:lastModifiedBy>Shaukat Ali (2511229)</cp:lastModifiedBy>
  <cp:revision>2</cp:revision>
  <dcterms:created xsi:type="dcterms:W3CDTF">2026-02-22T18:50:00Z</dcterms:created>
  <dcterms:modified xsi:type="dcterms:W3CDTF">2026-02-22T18:50:00Z</dcterms:modified>
</cp:coreProperties>
</file>