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28E4AB72"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r w:rsidR="002A0ED4" w:rsidRPr="003C7DED">
        <w:rPr>
          <w:rFonts w:ascii="Arial" w:hAnsi="Arial" w:cs="Arial"/>
          <w:color w:val="000000" w:themeColor="text1"/>
          <w:sz w:val="22"/>
          <w:szCs w:val="22"/>
        </w:rPr>
        <w:t>form,</w:t>
      </w:r>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737" w:type="dxa"/>
        <w:tblLayout w:type="fixed"/>
        <w:tblLook w:val="04A0" w:firstRow="1" w:lastRow="0" w:firstColumn="1" w:lastColumn="0" w:noHBand="0" w:noVBand="1"/>
      </w:tblPr>
      <w:tblGrid>
        <w:gridCol w:w="575"/>
        <w:gridCol w:w="4358"/>
        <w:gridCol w:w="1016"/>
        <w:gridCol w:w="2034"/>
        <w:gridCol w:w="871"/>
        <w:gridCol w:w="1883"/>
      </w:tblGrid>
      <w:tr w:rsidR="00647C75" w:rsidRPr="003C7DED" w14:paraId="009EEAE0" w14:textId="77777777" w:rsidTr="002A0ED4">
        <w:trPr>
          <w:trHeight w:val="931"/>
        </w:trPr>
        <w:tc>
          <w:tcPr>
            <w:tcW w:w="575"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358"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1016"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2034"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71"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83"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2A0ED4">
        <w:trPr>
          <w:trHeight w:val="893"/>
        </w:trPr>
        <w:tc>
          <w:tcPr>
            <w:tcW w:w="575"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358"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1016"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2034"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71"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83" w:type="dxa"/>
            <w:shd w:val="clear" w:color="auto" w:fill="D9F2D0" w:themeFill="accent6" w:themeFillTint="33"/>
            <w:vAlign w:val="center"/>
          </w:tcPr>
          <w:p w14:paraId="11001E30" w14:textId="44DEE70F" w:rsidR="00A35E44" w:rsidRPr="003C7DED" w:rsidRDefault="005B300E"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BE3EB18" w:rsidR="00A80868" w:rsidRPr="003C7DED" w:rsidRDefault="00205B24" w:rsidP="008C14E9">
            <w:pPr>
              <w:rPr>
                <w:rFonts w:ascii="Arial" w:hAnsi="Arial" w:cs="Arial"/>
                <w:sz w:val="22"/>
                <w:szCs w:val="22"/>
              </w:rPr>
            </w:pPr>
            <w:r>
              <w:rPr>
                <w:rFonts w:ascii="Arial" w:hAnsi="Arial" w:cs="Arial"/>
                <w:sz w:val="22"/>
                <w:szCs w:val="22"/>
              </w:rPr>
              <w:t>Corina Seni</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0FBAEF05" w:rsidR="00B60A98" w:rsidRPr="003C7DED" w:rsidRDefault="00205B24"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0AC30BD" w14:textId="2A12F4B9" w:rsidR="00205B24" w:rsidRPr="003C7DED" w:rsidRDefault="00205B24" w:rsidP="008C14E9">
            <w:pPr>
              <w:rPr>
                <w:rFonts w:ascii="Arial" w:hAnsi="Arial" w:cs="Arial"/>
                <w:sz w:val="22"/>
                <w:szCs w:val="22"/>
              </w:rPr>
            </w:pPr>
            <w:r>
              <w:rPr>
                <w:rFonts w:ascii="Arial" w:hAnsi="Arial" w:cs="Arial"/>
                <w:sz w:val="22"/>
                <w:szCs w:val="22"/>
              </w:rPr>
              <w:t>UWTSD_BIRM</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0B685B26" w:rsidR="00A80868" w:rsidRPr="003C7DED" w:rsidRDefault="001C2616" w:rsidP="008C14E9">
            <w:pPr>
              <w:rPr>
                <w:rFonts w:ascii="Arial" w:hAnsi="Arial" w:cs="Arial"/>
                <w:sz w:val="22"/>
                <w:szCs w:val="22"/>
              </w:rPr>
            </w:pPr>
            <w:r>
              <w:rPr>
                <w:rFonts w:ascii="Arial" w:hAnsi="Arial" w:cs="Arial"/>
                <w:sz w:val="22"/>
                <w:szCs w:val="22"/>
              </w:rPr>
              <w:t>UWTSD IICL - BIRMINGHAM</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FBBF2C3" w:rsidR="00A80868" w:rsidRPr="003C7DED" w:rsidRDefault="002A0ED4" w:rsidP="008C14E9">
            <w:pPr>
              <w:rPr>
                <w:rFonts w:ascii="Arial" w:hAnsi="Arial" w:cs="Arial"/>
                <w:sz w:val="22"/>
                <w:szCs w:val="22"/>
              </w:rPr>
            </w:pPr>
            <w:r>
              <w:rPr>
                <w:rFonts w:ascii="Arial" w:hAnsi="Arial" w:cs="Arial"/>
                <w:sz w:val="22"/>
                <w:szCs w:val="22"/>
              </w:rPr>
              <w:t>2217836@student.uwtsd.ac.uk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1A1B3789" w:rsidR="00A80868" w:rsidRPr="003C7DED" w:rsidRDefault="00205B24" w:rsidP="008C14E9">
            <w:pPr>
              <w:rPr>
                <w:rFonts w:ascii="Arial" w:hAnsi="Arial" w:cs="Arial"/>
                <w:sz w:val="22"/>
                <w:szCs w:val="22"/>
              </w:rPr>
            </w:pPr>
            <w:r>
              <w:rPr>
                <w:rFonts w:ascii="Arial" w:hAnsi="Arial" w:cs="Arial"/>
                <w:sz w:val="22"/>
                <w:szCs w:val="22"/>
              </w:rPr>
              <w:t>07401651635</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3F01C6C1" w:rsidR="0069797A" w:rsidRPr="00EB3364" w:rsidRDefault="0069797A" w:rsidP="008C14E9">
            <w:pPr>
              <w:rPr>
                <w:rFonts w:ascii="Arial" w:hAnsi="Arial" w:cs="Arial"/>
                <w:color w:val="4EA72E" w:themeColor="accent6"/>
                <w:sz w:val="22"/>
                <w:szCs w:val="22"/>
              </w:rPr>
            </w:pPr>
          </w:p>
          <w:p w14:paraId="40228258" w14:textId="770B0EC3" w:rsidR="0069797A" w:rsidRPr="008C4B6D" w:rsidRDefault="00205B24" w:rsidP="008C4B6D">
            <w:pPr>
              <w:spacing w:after="160" w:line="360" w:lineRule="auto"/>
              <w:jc w:val="center"/>
              <w:rPr>
                <w:rFonts w:ascii="Arial" w:hAnsi="Arial" w:cs="Arial"/>
                <w:b/>
                <w:bCs/>
                <w:sz w:val="22"/>
                <w:szCs w:val="22"/>
              </w:rPr>
            </w:pPr>
            <w:r w:rsidRPr="008C4B6D">
              <w:rPr>
                <w:rFonts w:ascii="Arial" w:hAnsi="Arial" w:cs="Arial"/>
                <w:b/>
                <w:bCs/>
                <w:sz w:val="22"/>
                <w:szCs w:val="22"/>
              </w:rPr>
              <w:t>The Impact of Hybrid Working on Employee Engagement in UK Organisations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4DA96004" w:rsidR="0069797A" w:rsidRPr="003C7DED" w:rsidRDefault="00253658" w:rsidP="008C14E9">
            <w:pPr>
              <w:rPr>
                <w:rFonts w:ascii="Arial" w:hAnsi="Arial" w:cs="Arial"/>
                <w:sz w:val="22"/>
                <w:szCs w:val="22"/>
              </w:rPr>
            </w:pPr>
            <w:r>
              <w:rPr>
                <w:rFonts w:ascii="Arial" w:hAnsi="Arial" w:cs="Arial"/>
                <w:sz w:val="22"/>
                <w:szCs w:val="22"/>
              </w:rPr>
              <w:t>13/05/2026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6942E43B" w:rsidR="0069797A" w:rsidRPr="003C7DED" w:rsidRDefault="00253658" w:rsidP="008C14E9">
            <w:pPr>
              <w:rPr>
                <w:rFonts w:ascii="Arial" w:hAnsi="Arial" w:cs="Arial"/>
                <w:sz w:val="22"/>
                <w:szCs w:val="22"/>
              </w:rPr>
            </w:pPr>
            <w:r>
              <w:rPr>
                <w:rFonts w:ascii="Arial" w:hAnsi="Arial" w:cs="Arial"/>
                <w:sz w:val="22"/>
                <w:szCs w:val="22"/>
              </w:rPr>
              <w:t>2</w:t>
            </w:r>
            <w:r w:rsidR="005B300E">
              <w:rPr>
                <w:rFonts w:ascii="Arial" w:hAnsi="Arial" w:cs="Arial"/>
                <w:sz w:val="22"/>
                <w:szCs w:val="22"/>
              </w:rPr>
              <w:t>6</w:t>
            </w:r>
            <w:r>
              <w:rPr>
                <w:rFonts w:ascii="Arial" w:hAnsi="Arial" w:cs="Arial"/>
                <w:sz w:val="22"/>
                <w:szCs w:val="22"/>
              </w:rPr>
              <w:t>/0</w:t>
            </w:r>
            <w:r w:rsidR="005B300E">
              <w:rPr>
                <w:rFonts w:ascii="Arial" w:hAnsi="Arial" w:cs="Arial"/>
                <w:sz w:val="22"/>
                <w:szCs w:val="22"/>
              </w:rPr>
              <w:t>7</w:t>
            </w:r>
            <w:r>
              <w:rPr>
                <w:rFonts w:ascii="Arial" w:hAnsi="Arial" w:cs="Arial"/>
                <w:sz w:val="22"/>
                <w:szCs w:val="22"/>
              </w:rPr>
              <w:t>/2026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7EB0BEA" w:rsidR="00A80868" w:rsidRPr="003C7DED" w:rsidRDefault="00205B24" w:rsidP="008C14E9">
            <w:pPr>
              <w:rPr>
                <w:rFonts w:ascii="Arial" w:hAnsi="Arial" w:cs="Arial"/>
                <w:sz w:val="22"/>
                <w:szCs w:val="22"/>
              </w:rPr>
            </w:pPr>
            <w:r>
              <w:rPr>
                <w:rFonts w:ascii="Arial" w:hAnsi="Arial" w:cs="Arial"/>
                <w:sz w:val="22"/>
                <w:szCs w:val="22"/>
              </w:rPr>
              <w:t>2217836</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205B24" w:rsidRDefault="00A80868" w:rsidP="008C14E9">
            <w:pPr>
              <w:rPr>
                <w:rFonts w:ascii="Arial" w:hAnsi="Arial" w:cs="Arial"/>
                <w:sz w:val="22"/>
                <w:szCs w:val="22"/>
              </w:rPr>
            </w:pPr>
            <w:r w:rsidRPr="00205B24">
              <w:rPr>
                <w:rFonts w:ascii="Arial" w:hAnsi="Arial" w:cs="Arial"/>
                <w:sz w:val="22"/>
                <w:szCs w:val="22"/>
              </w:rPr>
              <w:t>Programme of Study:</w:t>
            </w:r>
          </w:p>
        </w:tc>
        <w:tc>
          <w:tcPr>
            <w:tcW w:w="6636" w:type="dxa"/>
            <w:gridSpan w:val="6"/>
            <w:vAlign w:val="center"/>
          </w:tcPr>
          <w:p w14:paraId="49C72889" w14:textId="4BBAF418" w:rsidR="00205B24" w:rsidRPr="00205B24" w:rsidRDefault="00205B24" w:rsidP="008C14E9">
            <w:pPr>
              <w:rPr>
                <w:rFonts w:ascii="Arial" w:hAnsi="Arial" w:cs="Arial"/>
                <w:sz w:val="22"/>
                <w:szCs w:val="22"/>
                <w:lang w:val="en-US"/>
              </w:rPr>
            </w:pPr>
            <w:r w:rsidRPr="00205B24">
              <w:rPr>
                <w:rFonts w:ascii="Arial" w:hAnsi="Arial" w:cs="Arial"/>
                <w:sz w:val="22"/>
                <w:szCs w:val="22"/>
                <w:lang w:val="en-US"/>
              </w:rPr>
              <w:t>BA (Hons) Business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8B026F7" w:rsidR="00A80868" w:rsidRPr="003C7DED" w:rsidRDefault="00205B24" w:rsidP="008C14E9">
            <w:pPr>
              <w:rPr>
                <w:rFonts w:ascii="Arial" w:hAnsi="Arial" w:cs="Arial"/>
                <w:sz w:val="22"/>
                <w:szCs w:val="22"/>
              </w:rPr>
            </w:pPr>
            <w:r>
              <w:rPr>
                <w:rFonts w:ascii="Arial" w:hAnsi="Arial" w:cs="Arial"/>
                <w:sz w:val="22"/>
                <w:szCs w:val="22"/>
              </w:rPr>
              <w:t>Dr Ibrahim Rufai</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B079089"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205B24">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2CB98583" w:rsidR="00F150A6" w:rsidRPr="003C7DED" w:rsidRDefault="00C54CA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55CC81F3" w:rsidR="00F150A6" w:rsidRPr="003C7DED" w:rsidRDefault="00C54CAF"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5F1268B9" w:rsidR="00F150A6" w:rsidRPr="003C7DED" w:rsidRDefault="00C54CA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lastRenderedPageBreak/>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3FBB919A" w:rsidR="00F150A6" w:rsidRPr="003C7DED" w:rsidRDefault="00C54CA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562770D3" w:rsidR="00F150A6" w:rsidRPr="003C7DED" w:rsidRDefault="00C54CA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4232BFCB" w:rsidR="00A35E44" w:rsidRPr="003C7DED" w:rsidRDefault="00E97B2A"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D64844D" w14:textId="77777777" w:rsidR="00E97B2A" w:rsidRDefault="00E97B2A" w:rsidP="00E97B2A">
            <w:pPr>
              <w:spacing w:after="160" w:line="360" w:lineRule="auto"/>
              <w:jc w:val="both"/>
              <w:rPr>
                <w:rFonts w:ascii="Arial" w:hAnsi="Arial" w:cs="Arial"/>
                <w:b/>
                <w:bCs/>
                <w:sz w:val="22"/>
                <w:szCs w:val="22"/>
              </w:rPr>
            </w:pPr>
          </w:p>
          <w:p w14:paraId="4434B667" w14:textId="37FCEEDE" w:rsidR="00E97B2A" w:rsidRPr="002A31F8" w:rsidRDefault="00E97B2A" w:rsidP="00E97B2A">
            <w:pPr>
              <w:spacing w:after="160" w:line="360" w:lineRule="auto"/>
              <w:jc w:val="both"/>
              <w:rPr>
                <w:rFonts w:ascii="Arial" w:hAnsi="Arial" w:cs="Arial"/>
                <w:b/>
                <w:bCs/>
                <w:sz w:val="22"/>
                <w:szCs w:val="22"/>
              </w:rPr>
            </w:pPr>
            <w:r w:rsidRPr="002A31F8">
              <w:rPr>
                <w:rFonts w:ascii="Arial" w:hAnsi="Arial" w:cs="Arial"/>
                <w:b/>
                <w:bCs/>
                <w:sz w:val="22"/>
                <w:szCs w:val="22"/>
              </w:rPr>
              <w:t>Research Aim</w:t>
            </w:r>
          </w:p>
          <w:p w14:paraId="3546590F" w14:textId="77777777" w:rsidR="00E97B2A" w:rsidRPr="002A31F8" w:rsidRDefault="00E97B2A" w:rsidP="00E97B2A">
            <w:pPr>
              <w:spacing w:after="160" w:line="360" w:lineRule="auto"/>
              <w:jc w:val="both"/>
              <w:rPr>
                <w:rFonts w:ascii="Arial" w:hAnsi="Arial" w:cs="Arial"/>
                <w:sz w:val="22"/>
                <w:szCs w:val="22"/>
              </w:rPr>
            </w:pPr>
            <w:r w:rsidRPr="002A31F8">
              <w:rPr>
                <w:rFonts w:ascii="Arial" w:hAnsi="Arial" w:cs="Arial"/>
                <w:sz w:val="22"/>
                <w:szCs w:val="22"/>
              </w:rPr>
              <w:t>To explore how hybrid working influences employee engagement within UK organisations.</w:t>
            </w:r>
          </w:p>
          <w:p w14:paraId="66D3691E" w14:textId="77777777" w:rsidR="00E97B2A" w:rsidRPr="003004F1" w:rsidRDefault="00E97B2A" w:rsidP="00E97B2A">
            <w:pPr>
              <w:spacing w:after="160" w:line="360" w:lineRule="auto"/>
              <w:jc w:val="both"/>
              <w:rPr>
                <w:rFonts w:ascii="Arial" w:hAnsi="Arial" w:cs="Arial"/>
                <w:b/>
                <w:bCs/>
                <w:sz w:val="22"/>
                <w:szCs w:val="22"/>
              </w:rPr>
            </w:pPr>
            <w:r w:rsidRPr="003004F1">
              <w:rPr>
                <w:rFonts w:ascii="Arial" w:hAnsi="Arial" w:cs="Arial"/>
                <w:b/>
                <w:bCs/>
                <w:sz w:val="22"/>
                <w:szCs w:val="22"/>
              </w:rPr>
              <w:t>Research Objectives</w:t>
            </w:r>
          </w:p>
          <w:p w14:paraId="5774877A" w14:textId="77777777" w:rsidR="00E97B2A" w:rsidRPr="002A31F8" w:rsidRDefault="00E97B2A" w:rsidP="00E97B2A">
            <w:pPr>
              <w:numPr>
                <w:ilvl w:val="0"/>
                <w:numId w:val="25"/>
              </w:numPr>
              <w:spacing w:after="160" w:line="360" w:lineRule="auto"/>
              <w:jc w:val="both"/>
              <w:rPr>
                <w:rFonts w:ascii="Arial" w:hAnsi="Arial" w:cs="Arial"/>
                <w:sz w:val="22"/>
                <w:szCs w:val="22"/>
              </w:rPr>
            </w:pPr>
            <w:r w:rsidRPr="002A31F8">
              <w:rPr>
                <w:rFonts w:ascii="Arial" w:hAnsi="Arial" w:cs="Arial"/>
                <w:sz w:val="22"/>
                <w:szCs w:val="22"/>
              </w:rPr>
              <w:t>To examine the characteristics of hybrid working practices within UK organisations.</w:t>
            </w:r>
          </w:p>
          <w:p w14:paraId="2C7E3C85" w14:textId="77777777" w:rsidR="00E97B2A" w:rsidRPr="002A31F8" w:rsidRDefault="00E97B2A" w:rsidP="00E97B2A">
            <w:pPr>
              <w:numPr>
                <w:ilvl w:val="0"/>
                <w:numId w:val="25"/>
              </w:numPr>
              <w:spacing w:after="160" w:line="360" w:lineRule="auto"/>
              <w:jc w:val="both"/>
              <w:rPr>
                <w:rFonts w:ascii="Arial" w:hAnsi="Arial" w:cs="Arial"/>
                <w:sz w:val="22"/>
                <w:szCs w:val="22"/>
              </w:rPr>
            </w:pPr>
            <w:r w:rsidRPr="002A31F8">
              <w:rPr>
                <w:rFonts w:ascii="Arial" w:hAnsi="Arial" w:cs="Arial"/>
                <w:sz w:val="22"/>
                <w:szCs w:val="22"/>
              </w:rPr>
              <w:t>To explore the factors through which hybrid working influences employee engagement.</w:t>
            </w:r>
          </w:p>
          <w:p w14:paraId="1F851057" w14:textId="4A8E1BF3" w:rsidR="003F1A54" w:rsidRPr="00E97B2A" w:rsidRDefault="00E97B2A" w:rsidP="008C14E9">
            <w:pPr>
              <w:numPr>
                <w:ilvl w:val="0"/>
                <w:numId w:val="25"/>
              </w:numPr>
              <w:spacing w:after="160" w:line="360" w:lineRule="auto"/>
              <w:jc w:val="both"/>
              <w:rPr>
                <w:rFonts w:ascii="Arial" w:hAnsi="Arial" w:cs="Arial"/>
                <w:sz w:val="22"/>
                <w:szCs w:val="22"/>
              </w:rPr>
            </w:pPr>
            <w:r w:rsidRPr="002A31F8">
              <w:rPr>
                <w:rFonts w:ascii="Arial" w:hAnsi="Arial" w:cs="Arial"/>
                <w:sz w:val="22"/>
                <w:szCs w:val="22"/>
              </w:rPr>
              <w:t>To identify organisational practices that support employee engagement in hybrid working environments.</w:t>
            </w:r>
            <w:r w:rsidR="003F1A54" w:rsidRPr="00E97B2A">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018A76D1" w14:textId="77777777" w:rsidR="00E97B2A" w:rsidRDefault="00E97B2A" w:rsidP="00E97B2A">
            <w:pPr>
              <w:spacing w:line="360" w:lineRule="auto"/>
              <w:rPr>
                <w:rFonts w:ascii="Arial" w:hAnsi="Arial" w:cs="Arial"/>
                <w:sz w:val="22"/>
                <w:szCs w:val="22"/>
              </w:rPr>
            </w:pPr>
          </w:p>
          <w:p w14:paraId="21DE152A" w14:textId="357FC3E2" w:rsidR="00E97B2A" w:rsidRPr="00E97B2A" w:rsidRDefault="00E97B2A" w:rsidP="00E97B2A">
            <w:pPr>
              <w:spacing w:line="360" w:lineRule="auto"/>
              <w:rPr>
                <w:rFonts w:ascii="Arial" w:hAnsi="Arial" w:cs="Arial"/>
                <w:sz w:val="22"/>
                <w:szCs w:val="22"/>
              </w:rPr>
            </w:pPr>
            <w:r w:rsidRPr="00E97B2A">
              <w:rPr>
                <w:rFonts w:ascii="Arial" w:hAnsi="Arial" w:cs="Arial"/>
                <w:sz w:val="22"/>
                <w:szCs w:val="22"/>
              </w:rPr>
              <w:t>This research addresses the growing importance of hybrid working as a long-term employment model within UK organisations. Following the COVID-19 pandemic, hybrid working has significantly transformed workplace practices, employee management and organisational structures. Despite its widespread adoption, there remains limited understanding of its long-term impact on employee engagement, making this a highly relevant area of research within human resource management and organisational studies.</w:t>
            </w:r>
          </w:p>
          <w:p w14:paraId="5FDEBC81" w14:textId="77777777" w:rsidR="00E97B2A" w:rsidRPr="00E97B2A" w:rsidRDefault="00E97B2A" w:rsidP="00E97B2A">
            <w:pPr>
              <w:spacing w:line="360" w:lineRule="auto"/>
              <w:rPr>
                <w:rFonts w:ascii="Arial" w:hAnsi="Arial" w:cs="Arial"/>
                <w:sz w:val="22"/>
                <w:szCs w:val="22"/>
              </w:rPr>
            </w:pPr>
            <w:r w:rsidRPr="00E97B2A">
              <w:rPr>
                <w:rFonts w:ascii="Arial" w:hAnsi="Arial" w:cs="Arial"/>
                <w:sz w:val="22"/>
                <w:szCs w:val="22"/>
              </w:rPr>
              <w:t xml:space="preserve">The study aims to advance current understanding by examining how hybrid working influences employee engagement through both opportunities and challenges. While existing literature has largely focused on productivity and employee wellbeing, less attention has been given to employee engagement, particularly </w:t>
            </w:r>
            <w:r w:rsidRPr="00E97B2A">
              <w:rPr>
                <w:rFonts w:ascii="Arial" w:hAnsi="Arial" w:cs="Arial"/>
                <w:sz w:val="22"/>
                <w:szCs w:val="22"/>
              </w:rPr>
              <w:lastRenderedPageBreak/>
              <w:t>within UK organisational contexts. By applying the Job Demands-Resources (JD-R) Theory, this research seeks to provide deeper insight into how job demands and job resources shape engagement in hybrid work environments.</w:t>
            </w:r>
          </w:p>
          <w:p w14:paraId="7EF28F4E" w14:textId="77777777" w:rsidR="00E97B2A" w:rsidRPr="00E97B2A" w:rsidRDefault="00E97B2A" w:rsidP="00E97B2A">
            <w:pPr>
              <w:spacing w:line="360" w:lineRule="auto"/>
              <w:rPr>
                <w:rFonts w:ascii="Arial" w:hAnsi="Arial" w:cs="Arial"/>
                <w:sz w:val="22"/>
                <w:szCs w:val="22"/>
              </w:rPr>
            </w:pPr>
            <w:r w:rsidRPr="00E97B2A">
              <w:rPr>
                <w:rFonts w:ascii="Arial" w:hAnsi="Arial" w:cs="Arial"/>
                <w:sz w:val="22"/>
                <w:szCs w:val="22"/>
              </w:rPr>
              <w:t>This research is timely due to the continued expansion of hybrid working across multiple industries. As organisations increasingly adopt flexible work models, maintaining employee engagement has become essential for organisational performance, workforce stability and long-term success.</w:t>
            </w:r>
          </w:p>
          <w:p w14:paraId="473C441A" w14:textId="0D431995" w:rsidR="003F1A54" w:rsidRPr="00E97B2A" w:rsidRDefault="00E97B2A" w:rsidP="00E97B2A">
            <w:pPr>
              <w:spacing w:line="360" w:lineRule="auto"/>
              <w:rPr>
                <w:rFonts w:ascii="Arial" w:hAnsi="Arial" w:cs="Arial"/>
                <w:sz w:val="22"/>
                <w:szCs w:val="22"/>
              </w:rPr>
            </w:pPr>
            <w:r w:rsidRPr="00E97B2A">
              <w:rPr>
                <w:rFonts w:ascii="Arial" w:hAnsi="Arial" w:cs="Arial"/>
                <w:sz w:val="22"/>
                <w:szCs w:val="22"/>
              </w:rPr>
              <w:t>The findings have the potential to generate practical impact by supporting managers, HR professionals and policymakers in developing effective hybrid working strategies. This may contribute to improved employee wellbeing, stronger organisational performance and more sustainable workplace practices across the UK.</w:t>
            </w:r>
          </w:p>
          <w:p w14:paraId="54A60189" w14:textId="5B3F58A7" w:rsidR="00E97B2A" w:rsidRPr="00E97B2A" w:rsidRDefault="00E97B2A" w:rsidP="00E97B2A">
            <w:pPr>
              <w:spacing w:line="360" w:lineRule="auto"/>
              <w:rPr>
                <w:rFonts w:ascii="Arial" w:hAnsi="Arial" w:cs="Arial"/>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94A579D" w14:textId="77777777" w:rsidR="003F1A54" w:rsidRPr="00E97B2A" w:rsidRDefault="003F1A54" w:rsidP="00E97B2A">
            <w:pPr>
              <w:autoSpaceDE w:val="0"/>
              <w:autoSpaceDN w:val="0"/>
              <w:adjustRightInd w:val="0"/>
              <w:spacing w:line="360" w:lineRule="auto"/>
              <w:rPr>
                <w:rFonts w:ascii="Arial" w:hAnsi="Arial" w:cs="Arial"/>
                <w:color w:val="4EA72E" w:themeColor="accent6"/>
                <w:sz w:val="22"/>
                <w:szCs w:val="22"/>
              </w:rPr>
            </w:pPr>
          </w:p>
          <w:p w14:paraId="1DA2354E" w14:textId="77777777" w:rsidR="00E97B2A" w:rsidRPr="00E97B2A" w:rsidRDefault="00E97B2A" w:rsidP="00E97B2A">
            <w:pPr>
              <w:autoSpaceDE w:val="0"/>
              <w:autoSpaceDN w:val="0"/>
              <w:adjustRightInd w:val="0"/>
              <w:spacing w:line="360" w:lineRule="auto"/>
              <w:rPr>
                <w:rFonts w:ascii="Arial" w:hAnsi="Arial" w:cs="Arial"/>
                <w:sz w:val="22"/>
                <w:szCs w:val="22"/>
              </w:rPr>
            </w:pPr>
            <w:r w:rsidRPr="00E97B2A">
              <w:rPr>
                <w:rFonts w:ascii="Arial" w:hAnsi="Arial" w:cs="Arial"/>
                <w:sz w:val="22"/>
                <w:szCs w:val="22"/>
              </w:rPr>
              <w:t>This research adopts a qualitative approach using secondary data to explore how hybrid working influences employee engagement within UK organisations. A systematic literature review will be conducted to collect and analyse relevant evidence from peer-reviewed journal articles, academic books, government publications and professional reports published between 2020 and 2025. Secondary data is appropriate for this study as it enables a broad and cost-effective examination of existing evidence within the available timeframe.</w:t>
            </w:r>
          </w:p>
          <w:p w14:paraId="72E3A88E" w14:textId="15760668" w:rsidR="00E97B2A" w:rsidRPr="00E97B2A" w:rsidRDefault="00E97B2A" w:rsidP="00E97B2A">
            <w:pPr>
              <w:autoSpaceDE w:val="0"/>
              <w:autoSpaceDN w:val="0"/>
              <w:adjustRightInd w:val="0"/>
              <w:spacing w:line="360" w:lineRule="auto"/>
              <w:rPr>
                <w:rFonts w:ascii="Arial" w:hAnsi="Arial" w:cs="Arial"/>
                <w:sz w:val="22"/>
                <w:szCs w:val="22"/>
              </w:rPr>
            </w:pPr>
            <w:r w:rsidRPr="00E97B2A">
              <w:rPr>
                <w:rFonts w:ascii="Arial" w:hAnsi="Arial" w:cs="Arial"/>
                <w:sz w:val="22"/>
                <w:szCs w:val="22"/>
              </w:rPr>
              <w:t>The research design follows an interpretivist perspective and applies an inductive approach to identify patterns and themes emerging from the literature. Data will be collected through structured database searches using sources such as Google Scholar. The PRISMA framework will be used to ensure transparency in the identification, screening and selection of relevant literature.</w:t>
            </w:r>
          </w:p>
          <w:p w14:paraId="22C64AC5" w14:textId="77777777" w:rsidR="00E97B2A" w:rsidRPr="00E97B2A" w:rsidRDefault="00E97B2A" w:rsidP="00E97B2A">
            <w:pPr>
              <w:autoSpaceDE w:val="0"/>
              <w:autoSpaceDN w:val="0"/>
              <w:adjustRightInd w:val="0"/>
              <w:spacing w:line="360" w:lineRule="auto"/>
              <w:rPr>
                <w:rFonts w:ascii="Arial" w:hAnsi="Arial" w:cs="Arial"/>
                <w:sz w:val="22"/>
                <w:szCs w:val="22"/>
              </w:rPr>
            </w:pPr>
            <w:r w:rsidRPr="00E97B2A">
              <w:rPr>
                <w:rFonts w:ascii="Arial" w:hAnsi="Arial" w:cs="Arial"/>
                <w:sz w:val="22"/>
                <w:szCs w:val="22"/>
              </w:rPr>
              <w:t>Data analysis will be conducted using Braun and Clarke’s thematic analysis framework. This approach will support the systematic coding and identification of recurring themes related to hybrid working, employee engagement, job demands and job resources. The findings will be interpreted through the Job Demands-Resources (JD-R) Theory to examine how workplace demands and resources influence engagement outcomes.</w:t>
            </w:r>
          </w:p>
          <w:p w14:paraId="2C2F32B9" w14:textId="77777777" w:rsidR="00E97B2A" w:rsidRPr="00E97B2A" w:rsidRDefault="00E97B2A" w:rsidP="00E97B2A">
            <w:pPr>
              <w:autoSpaceDE w:val="0"/>
              <w:autoSpaceDN w:val="0"/>
              <w:adjustRightInd w:val="0"/>
              <w:spacing w:line="360" w:lineRule="auto"/>
              <w:rPr>
                <w:rFonts w:ascii="Arial" w:hAnsi="Arial" w:cs="Arial"/>
                <w:sz w:val="22"/>
                <w:szCs w:val="22"/>
              </w:rPr>
            </w:pPr>
            <w:r w:rsidRPr="00E97B2A">
              <w:rPr>
                <w:rFonts w:ascii="Arial" w:hAnsi="Arial" w:cs="Arial"/>
                <w:sz w:val="22"/>
                <w:szCs w:val="22"/>
              </w:rPr>
              <w:t>This approach is feasible and proportionate due to the clear scope, accessible data sources and structured analytical framework. Potential risks include limited access to relevant studies, time constraints and possible bias in source selection. These risks will be managed through clear inclusion and exclusion criteria, use of high-quality academic sources and effective project planning.</w:t>
            </w:r>
          </w:p>
          <w:p w14:paraId="29B99DCD" w14:textId="77777777" w:rsidR="00E97B2A" w:rsidRPr="00E97B2A" w:rsidRDefault="00E97B2A" w:rsidP="00E97B2A">
            <w:pPr>
              <w:autoSpaceDE w:val="0"/>
              <w:autoSpaceDN w:val="0"/>
              <w:adjustRightInd w:val="0"/>
              <w:spacing w:line="360" w:lineRule="auto"/>
              <w:rPr>
                <w:rFonts w:ascii="Arial" w:hAnsi="Arial" w:cs="Arial"/>
                <w:sz w:val="22"/>
                <w:szCs w:val="22"/>
              </w:rPr>
            </w:pPr>
            <w:r w:rsidRPr="00E97B2A">
              <w:rPr>
                <w:rFonts w:ascii="Arial" w:hAnsi="Arial" w:cs="Arial"/>
                <w:sz w:val="22"/>
                <w:szCs w:val="22"/>
              </w:rPr>
              <w:t>The study aims to generate practical insights that can support organisations, HR professionals and policymakers in developing effective hybrid working strategies that improve employee engagement, workplace wellbeing and organisational performance.</w:t>
            </w:r>
          </w:p>
          <w:p w14:paraId="45E8B681" w14:textId="23547249" w:rsidR="00E97B2A" w:rsidRPr="00E97B2A" w:rsidRDefault="00E97B2A" w:rsidP="00E97B2A">
            <w:pPr>
              <w:autoSpaceDE w:val="0"/>
              <w:autoSpaceDN w:val="0"/>
              <w:adjustRightInd w:val="0"/>
              <w:spacing w:line="360" w:lineRule="auto"/>
              <w:rPr>
                <w:rFonts w:ascii="Arial" w:hAnsi="Arial" w:cs="Arial"/>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4D5D0E1" w14:textId="77777777" w:rsidR="003F1A54" w:rsidRPr="00C54CAF" w:rsidRDefault="003F1A54" w:rsidP="00C54CAF">
            <w:pPr>
              <w:spacing w:line="360" w:lineRule="auto"/>
              <w:rPr>
                <w:rFonts w:ascii="Arial" w:hAnsi="Arial" w:cs="Arial"/>
                <w:bCs/>
                <w:color w:val="4EA72E" w:themeColor="accent6"/>
                <w:sz w:val="22"/>
                <w:szCs w:val="22"/>
              </w:rPr>
            </w:pPr>
          </w:p>
          <w:p w14:paraId="19702996" w14:textId="77777777" w:rsidR="00C54CAF" w:rsidRPr="00C54CAF" w:rsidRDefault="00C54CAF" w:rsidP="00C54CAF">
            <w:pPr>
              <w:spacing w:line="360" w:lineRule="auto"/>
              <w:rPr>
                <w:rFonts w:ascii="Arial" w:hAnsi="Arial" w:cs="Arial"/>
                <w:bCs/>
                <w:sz w:val="22"/>
                <w:szCs w:val="22"/>
              </w:rPr>
            </w:pPr>
            <w:r w:rsidRPr="00C54CAF">
              <w:rPr>
                <w:rFonts w:ascii="Arial" w:hAnsi="Arial" w:cs="Arial"/>
                <w:bCs/>
                <w:sz w:val="22"/>
                <w:szCs w:val="22"/>
              </w:rPr>
              <w:t>Research activity for this study will primarily be conducted through desk-based secondary data collection and analysis at the following locations:</w:t>
            </w:r>
          </w:p>
          <w:p w14:paraId="7EF8215A" w14:textId="77777777" w:rsidR="00C54CAF" w:rsidRPr="00C54CAF" w:rsidRDefault="00C54CAF" w:rsidP="00C54CAF">
            <w:pPr>
              <w:numPr>
                <w:ilvl w:val="0"/>
                <w:numId w:val="26"/>
              </w:numPr>
              <w:spacing w:line="360" w:lineRule="auto"/>
              <w:rPr>
                <w:rFonts w:ascii="Arial" w:hAnsi="Arial" w:cs="Arial"/>
                <w:bCs/>
                <w:sz w:val="22"/>
                <w:szCs w:val="22"/>
              </w:rPr>
            </w:pPr>
            <w:r w:rsidRPr="00C54CAF">
              <w:rPr>
                <w:rFonts w:ascii="Arial" w:hAnsi="Arial" w:cs="Arial"/>
                <w:bCs/>
                <w:sz w:val="22"/>
                <w:szCs w:val="22"/>
              </w:rPr>
              <w:t>University of Wales Trinity Saint David (UWTSD) Library and Online Learning Resources</w:t>
            </w:r>
          </w:p>
          <w:p w14:paraId="10246CF0" w14:textId="77777777" w:rsidR="00C54CAF" w:rsidRPr="00C54CAF" w:rsidRDefault="00C54CAF" w:rsidP="00C54CAF">
            <w:pPr>
              <w:numPr>
                <w:ilvl w:val="0"/>
                <w:numId w:val="26"/>
              </w:numPr>
              <w:spacing w:line="360" w:lineRule="auto"/>
              <w:rPr>
                <w:rFonts w:ascii="Arial" w:hAnsi="Arial" w:cs="Arial"/>
                <w:bCs/>
                <w:sz w:val="22"/>
                <w:szCs w:val="22"/>
              </w:rPr>
            </w:pPr>
            <w:r w:rsidRPr="00C54CAF">
              <w:rPr>
                <w:rFonts w:ascii="Arial" w:hAnsi="Arial" w:cs="Arial"/>
                <w:bCs/>
                <w:sz w:val="22"/>
                <w:szCs w:val="22"/>
              </w:rPr>
              <w:t>UWTSD Campus (for academic supervision and research support)</w:t>
            </w:r>
          </w:p>
          <w:p w14:paraId="6073F4C0" w14:textId="77777777" w:rsidR="00C54CAF" w:rsidRPr="00C54CAF" w:rsidRDefault="00C54CAF" w:rsidP="00C54CAF">
            <w:pPr>
              <w:numPr>
                <w:ilvl w:val="0"/>
                <w:numId w:val="26"/>
              </w:numPr>
              <w:spacing w:line="360" w:lineRule="auto"/>
              <w:rPr>
                <w:rFonts w:ascii="Arial" w:hAnsi="Arial" w:cs="Arial"/>
                <w:bCs/>
                <w:sz w:val="22"/>
                <w:szCs w:val="22"/>
              </w:rPr>
            </w:pPr>
            <w:r w:rsidRPr="00C54CAF">
              <w:rPr>
                <w:rFonts w:ascii="Arial" w:hAnsi="Arial" w:cs="Arial"/>
                <w:bCs/>
                <w:sz w:val="22"/>
                <w:szCs w:val="22"/>
              </w:rPr>
              <w:t>Home-based study environment (secondary data collection, literature review and data analysis)</w:t>
            </w:r>
          </w:p>
          <w:p w14:paraId="5B81411D" w14:textId="36166D90" w:rsidR="00C54CAF" w:rsidRPr="00C54CAF" w:rsidRDefault="00C54CAF" w:rsidP="00C54CAF">
            <w:pPr>
              <w:numPr>
                <w:ilvl w:val="0"/>
                <w:numId w:val="26"/>
              </w:numPr>
              <w:spacing w:line="360" w:lineRule="auto"/>
              <w:rPr>
                <w:rFonts w:ascii="Arial" w:hAnsi="Arial" w:cs="Arial"/>
                <w:bCs/>
                <w:sz w:val="22"/>
                <w:szCs w:val="22"/>
              </w:rPr>
            </w:pPr>
            <w:r w:rsidRPr="00C54CAF">
              <w:rPr>
                <w:rFonts w:ascii="Arial" w:hAnsi="Arial" w:cs="Arial"/>
                <w:bCs/>
                <w:sz w:val="22"/>
                <w:szCs w:val="22"/>
              </w:rPr>
              <w:t>Online academic databases including Google Scholar</w:t>
            </w:r>
            <w:r>
              <w:rPr>
                <w:rFonts w:ascii="Arial" w:hAnsi="Arial" w:cs="Arial"/>
                <w:bCs/>
                <w:sz w:val="22"/>
                <w:szCs w:val="22"/>
              </w:rPr>
              <w:t>.</w:t>
            </w:r>
          </w:p>
          <w:p w14:paraId="69B5749C" w14:textId="74E40177" w:rsidR="00C54CAF" w:rsidRPr="003C7DED" w:rsidRDefault="00C54CAF" w:rsidP="008C14E9">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6BE07621"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C54CAF">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0F3BB56A" w:rsidR="00BD363F" w:rsidRPr="003C7DED" w:rsidRDefault="00C54CA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46AB04F0" w:rsidR="00BD363F" w:rsidRPr="003C7DED" w:rsidRDefault="00C54CA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7357EE34" w:rsidR="00BD363F" w:rsidRPr="003C7DED" w:rsidRDefault="00C54CA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14800778" w:rsidR="00BD363F" w:rsidRPr="003C7DED" w:rsidRDefault="00C54CA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AD9AAF5" w:rsidR="00BD363F" w:rsidRPr="003C7DED" w:rsidRDefault="00C54CA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38A8AF98" w:rsidR="00BD363F" w:rsidRPr="003C7DED" w:rsidRDefault="00C54CA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55858C66" w:rsidR="00BD363F" w:rsidRPr="003C7DED" w:rsidRDefault="00C54CA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55879365" w:rsidR="00BD363F" w:rsidRPr="003C7DED" w:rsidRDefault="00C54CA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08931FBC" w:rsidR="00BD363F" w:rsidRPr="003C7DED" w:rsidRDefault="00C54CA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06C87D7B" w:rsidR="00BD363F" w:rsidRPr="003C7DED" w:rsidRDefault="00C54CA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0CAE26D" w:rsidR="00BD363F" w:rsidRPr="003C7DED" w:rsidRDefault="00C54CA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005B596A" w:rsidR="00BD363F" w:rsidRPr="003C7DED" w:rsidRDefault="00C54CA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5265941E" w:rsidR="00BD363F" w:rsidRPr="003C7DED" w:rsidRDefault="00C54CA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1E4F1E8F" w:rsidR="00BD363F" w:rsidRPr="003C7DED" w:rsidRDefault="00C54CA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234DFCFD" w:rsidR="00BD363F" w:rsidRPr="003C7DED" w:rsidRDefault="00C54CA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3469C45" w:rsidR="00BD363F" w:rsidRPr="003C7DED" w:rsidRDefault="00C54CA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4A44A55F" w:rsidR="00BD363F" w:rsidRPr="003C7DED" w:rsidRDefault="00C54CA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 xml:space="preserve">The above list covers most common data collection methods. If you will use other types of data collection for all or some of your data </w:t>
            </w:r>
            <w:proofErr w:type="gramStart"/>
            <w:r>
              <w:rPr>
                <w:rFonts w:ascii="Arial" w:hAnsi="Arial" w:cs="Arial"/>
                <w:color w:val="4EA72E" w:themeColor="accent6"/>
                <w:sz w:val="22"/>
                <w:szCs w:val="22"/>
              </w:rPr>
              <w:t>collection</w:t>
            </w:r>
            <w:proofErr w:type="gramEnd"/>
            <w:r>
              <w:rPr>
                <w:rFonts w:ascii="Arial" w:hAnsi="Arial" w:cs="Arial"/>
                <w:color w:val="4EA72E" w:themeColor="accent6"/>
                <w:sz w:val="22"/>
                <w:szCs w:val="22"/>
              </w:rPr>
              <w:t xml:space="preserve">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lastRenderedPageBreak/>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w:t>
              </w:r>
              <w:r>
                <w:rPr>
                  <w:rStyle w:val="Hyperlink"/>
                  <w:rFonts w:ascii="Arial" w:hAnsi="Arial" w:cs="Arial"/>
                  <w:b/>
                  <w:sz w:val="22"/>
                  <w:szCs w:val="22"/>
                </w:rPr>
                <w:t>i</w:t>
              </w:r>
              <w:r>
                <w:rPr>
                  <w:rStyle w:val="Hyperlink"/>
                  <w:rFonts w:ascii="Arial" w:hAnsi="Arial" w:cs="Arial"/>
                  <w:b/>
                  <w:sz w:val="22"/>
                  <w:szCs w:val="22"/>
                </w:rPr>
                <w:t>n</w:t>
              </w:r>
              <w:r>
                <w:rPr>
                  <w:rStyle w:val="Hyperlink"/>
                  <w:rFonts w:ascii="Arial" w:hAnsi="Arial" w:cs="Arial"/>
                  <w:b/>
                  <w:sz w:val="22"/>
                  <w:szCs w:val="22"/>
                </w:rPr>
                <w:t>u</w:t>
              </w:r>
              <w:r>
                <w:rPr>
                  <w:rStyle w:val="Hyperlink"/>
                  <w:rFonts w:ascii="Arial" w:hAnsi="Arial" w:cs="Arial"/>
                  <w:b/>
                  <w:sz w:val="22"/>
                  <w:szCs w:val="22"/>
                </w:rPr>
                <w:t>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0A58BB"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FC6912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3FAC50"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 xml:space="preserve">Wherever possible, participants should be able to withdraw from a study or choose not to answer </w:t>
            </w:r>
            <w:proofErr w:type="gramStart"/>
            <w:r>
              <w:rPr>
                <w:rFonts w:ascii="Arial" w:hAnsi="Arial" w:cs="Arial"/>
                <w:color w:val="4EA72E" w:themeColor="accent6"/>
                <w:sz w:val="22"/>
                <w:szCs w:val="22"/>
              </w:rPr>
              <w:t>particular questions</w:t>
            </w:r>
            <w:proofErr w:type="gramEnd"/>
            <w:r>
              <w:rPr>
                <w:rFonts w:ascii="Arial" w:hAnsi="Arial" w:cs="Arial"/>
                <w:color w:val="4EA72E" w:themeColor="accent6"/>
                <w:sz w:val="22"/>
                <w:szCs w:val="22"/>
              </w:rPr>
              <w:t>. If this is not possible then you should explain why this is the case.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is particularly important if you research includes participants with </w:t>
            </w:r>
            <w:proofErr w:type="gramStart"/>
            <w:r>
              <w:rPr>
                <w:rFonts w:ascii="Arial" w:hAnsi="Arial" w:cs="Arial"/>
                <w:iCs/>
                <w:color w:val="4EA72E" w:themeColor="accent6"/>
                <w:sz w:val="22"/>
                <w:szCs w:val="22"/>
              </w:rPr>
              <w:t>disabilities</w:t>
            </w:r>
            <w:proofErr w:type="gramEnd"/>
            <w:r>
              <w:rPr>
                <w:rFonts w:ascii="Arial" w:hAnsi="Arial" w:cs="Arial"/>
                <w:iCs/>
                <w:color w:val="4EA72E" w:themeColor="accent6"/>
                <w:sz w:val="22"/>
                <w:szCs w:val="22"/>
              </w:rPr>
              <w:t xml:space="preserve">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60487724" w:rsidR="00A35E44" w:rsidRPr="003C7DED" w:rsidRDefault="00C54CAF"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2E65DEE0" w:rsidR="00A35E44" w:rsidRPr="003C7DED" w:rsidRDefault="00C54CAF"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057F2658" w:rsidR="007F0207" w:rsidRPr="003C7DED" w:rsidRDefault="00C54CAF"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7F0207"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9EEA78D" w:rsidR="007F0207" w:rsidRPr="003C7DED" w:rsidRDefault="00C54CAF"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7F0207"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539EC528" w:rsidR="003F1A54" w:rsidRPr="003C7DED" w:rsidRDefault="00C54CAF"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r w:rsidR="003F1A54"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181A27CE" w:rsidR="001F7B84" w:rsidRPr="003C7DED" w:rsidRDefault="00C54CA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4900144C" w:rsidR="001F7B84" w:rsidRPr="003C7DED" w:rsidRDefault="00C54CA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5AFE45B8" w:rsidR="001F7B84" w:rsidRPr="003C7DED" w:rsidRDefault="00C54CA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2136946F" w:rsidR="001F7B84" w:rsidRPr="003C7DED" w:rsidRDefault="00C54CA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1DCB79E7" w:rsidR="001F7B84" w:rsidRPr="003C7DED" w:rsidRDefault="00C54CA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65B41F00" w:rsidR="001F7B84" w:rsidRPr="003C7DED" w:rsidRDefault="00C54CA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Is there any way that participants could be affected by how you process their data? If </w:t>
            </w:r>
            <w:proofErr w:type="gramStart"/>
            <w:r>
              <w:rPr>
                <w:rFonts w:ascii="Arial" w:hAnsi="Arial" w:cs="Arial"/>
                <w:color w:val="4EA72E" w:themeColor="accent6"/>
                <w:sz w:val="22"/>
                <w:szCs w:val="22"/>
              </w:rPr>
              <w:t>not</w:t>
            </w:r>
            <w:proofErr w:type="gramEnd"/>
            <w:r>
              <w:rPr>
                <w:rFonts w:ascii="Arial" w:hAnsi="Arial" w:cs="Arial"/>
                <w:color w:val="4EA72E" w:themeColor="accent6"/>
                <w:sz w:val="22"/>
                <w:szCs w:val="22"/>
              </w:rPr>
              <w:t xml:space="preserve">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Explain that your research will have no direct impact on your participants, for instance if it is educational research then no decisions about the student will be made </w:t>
            </w:r>
            <w:proofErr w:type="gramStart"/>
            <w:r>
              <w:rPr>
                <w:rFonts w:ascii="Arial" w:hAnsi="Arial" w:cs="Arial"/>
                <w:color w:val="4EA72E" w:themeColor="accent6"/>
                <w:sz w:val="22"/>
                <w:szCs w:val="22"/>
              </w:rPr>
              <w:t>on the basis of</w:t>
            </w:r>
            <w:proofErr w:type="gramEnd"/>
            <w:r>
              <w:rPr>
                <w:rFonts w:ascii="Arial" w:hAnsi="Arial" w:cs="Arial"/>
                <w:color w:val="4EA72E" w:themeColor="accent6"/>
                <w:sz w:val="22"/>
                <w:szCs w:val="22"/>
              </w:rPr>
              <w:t xml:space="preserve">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7AFB85FE" w:rsidR="000C5261" w:rsidRPr="003C7DED" w:rsidRDefault="00F7227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08A78FCA" w:rsidR="001F7B84" w:rsidRPr="003C7DED" w:rsidRDefault="00F7227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0BED0666" w:rsidR="001F7B84" w:rsidRPr="003C7DED" w:rsidRDefault="00F7227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712A0A57" w:rsidR="001F7B84" w:rsidRPr="003C7DED" w:rsidRDefault="00F7227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2AC55116" w:rsidR="001F7B84" w:rsidRPr="003C7DED" w:rsidRDefault="00F7227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0658C605" w:rsidR="001F7B84" w:rsidRPr="003C7DED" w:rsidRDefault="00F7227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2EB1C320" w:rsidR="001F7B84" w:rsidRPr="003C7DED" w:rsidRDefault="00F7227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70BD07DA" w:rsidR="001F7B84" w:rsidRPr="003C7DED" w:rsidRDefault="00F7227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0A29E128" w:rsidR="00702469" w:rsidRDefault="00F72278"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7A73A637" w:rsidR="001F7B84" w:rsidRPr="003C7DED" w:rsidRDefault="00F7227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lastRenderedPageBreak/>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lastRenderedPageBreak/>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 xml:space="preserve">how </w:t>
            </w:r>
            <w:proofErr w:type="gramStart"/>
            <w:r w:rsidR="00303FD8">
              <w:rPr>
                <w:rFonts w:ascii="Arial" w:hAnsi="Arial" w:cs="Arial"/>
                <w:color w:val="4EA72E" w:themeColor="accent6"/>
                <w:sz w:val="22"/>
                <w:szCs w:val="22"/>
              </w:rPr>
              <w:t>will you</w:t>
            </w:r>
            <w:proofErr w:type="gramEnd"/>
            <w:r w:rsidR="00303FD8">
              <w:rPr>
                <w:rFonts w:ascii="Arial" w:hAnsi="Arial" w:cs="Arial"/>
                <w:color w:val="4EA72E" w:themeColor="accent6"/>
                <w:sz w:val="22"/>
                <w:szCs w:val="22"/>
              </w:rPr>
              <w:t xml:space="preserve">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4A162455" w:rsidR="007F0207" w:rsidRPr="003C7DED" w:rsidRDefault="00C54CAF"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7F0207"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1F6649C0"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47307C20" w:rsidR="00AA4E90" w:rsidRPr="003C7DED" w:rsidRDefault="00C54CAF"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433898B0" w:rsidR="006E7E24" w:rsidRDefault="00C54CA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4251136C" w:rsidR="006E7E24" w:rsidRDefault="00C54CA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5DCED881" w:rsidR="006E7E24" w:rsidRDefault="00C54CA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4318C737" w:rsidR="006E7E24" w:rsidRDefault="00C54CA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0690591A" w:rsidR="006E7E24" w:rsidRPr="003C7DED" w:rsidRDefault="00C54CA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069E8ABD" w:rsidR="006E7E24" w:rsidRPr="003C7DED" w:rsidRDefault="00C54CA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43C69D8F" w:rsidR="006E7E24" w:rsidRPr="003C7DED" w:rsidRDefault="00C54CA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0AA6D42D" w:rsidR="006E7E24" w:rsidRPr="003C7DED" w:rsidRDefault="00C54CA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09435D27" w:rsidR="006E7E24" w:rsidRPr="003C7DED" w:rsidRDefault="00C54CA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1764405B" w:rsidR="00E44410" w:rsidRDefault="00C54CAF"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0D69E03" w14:textId="5EF2B156" w:rsidR="00E44410" w:rsidRPr="003C7DED" w:rsidRDefault="005B300E" w:rsidP="00E44410">
            <w:pPr>
              <w:rPr>
                <w:rFonts w:ascii="Arial" w:hAnsi="Arial" w:cs="Arial"/>
                <w:sz w:val="22"/>
                <w:szCs w:val="22"/>
              </w:rPr>
            </w:pPr>
            <w:r>
              <w:rPr>
                <w:rFonts w:ascii="Arial" w:hAnsi="Arial" w:cs="Arial"/>
                <w:color w:val="4EA72E" w:themeColor="accent6"/>
                <w:sz w:val="22"/>
                <w:szCs w:val="22"/>
              </w:rPr>
              <w:t>N/A</w:t>
            </w: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10E4AB9C" w:rsidR="00CD54AD" w:rsidRPr="003C7DED" w:rsidRDefault="005B300E" w:rsidP="005B300E">
            <w:pPr>
              <w:pStyle w:val="ListParagraph"/>
              <w:numPr>
                <w:ilvl w:val="0"/>
                <w:numId w:val="13"/>
              </w:numPr>
              <w:rPr>
                <w:rFonts w:ascii="Arial" w:hAnsi="Arial" w:cs="Arial"/>
                <w:bCs/>
                <w:sz w:val="22"/>
                <w:szCs w:val="22"/>
              </w:rPr>
            </w:pPr>
            <w:r w:rsidRPr="00B93A02">
              <w:rPr>
                <w:rFonts w:ascii="Arial" w:hAnsi="Arial" w:cs="Arial"/>
                <w:bCs/>
                <w:color w:val="000000" w:themeColor="text1"/>
                <w:sz w:val="22"/>
                <w:szCs w:val="22"/>
              </w:rPr>
              <w:t>Secondary data for research</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7444859F" w:rsidR="00CD54AD" w:rsidRPr="003C7DED" w:rsidRDefault="005B300E" w:rsidP="005B300E">
            <w:pPr>
              <w:pStyle w:val="ListParagraph"/>
              <w:numPr>
                <w:ilvl w:val="0"/>
                <w:numId w:val="6"/>
              </w:numPr>
              <w:rPr>
                <w:rFonts w:ascii="Arial" w:hAnsi="Arial" w:cs="Arial"/>
                <w:bCs/>
                <w:sz w:val="22"/>
                <w:szCs w:val="22"/>
              </w:rPr>
            </w:pPr>
            <w:r>
              <w:rPr>
                <w:rFonts w:ascii="Arial" w:hAnsi="Arial" w:cs="Arial"/>
                <w:bCs/>
                <w:sz w:val="22"/>
                <w:szCs w:val="22"/>
              </w:rPr>
              <w:t>Myself as research student.</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4AF340B0" w:rsidR="00CD54AD" w:rsidRPr="003C7DED" w:rsidRDefault="005B300E" w:rsidP="005B300E">
            <w:pPr>
              <w:pStyle w:val="ListParagraph"/>
              <w:numPr>
                <w:ilvl w:val="0"/>
                <w:numId w:val="8"/>
              </w:numPr>
              <w:rPr>
                <w:rFonts w:ascii="Arial" w:hAnsi="Arial" w:cs="Arial"/>
                <w:sz w:val="22"/>
                <w:szCs w:val="22"/>
              </w:rPr>
            </w:pPr>
            <w:r w:rsidRPr="00B93A02">
              <w:rPr>
                <w:rFonts w:ascii="Arial" w:hAnsi="Arial" w:cs="Arial"/>
                <w:bCs/>
                <w:color w:val="000000" w:themeColor="text1"/>
                <w:sz w:val="22"/>
                <w:szCs w:val="22"/>
              </w:rPr>
              <w:t>Google scholar, books and journal articles.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22537533" w:rsidR="00CD54AD" w:rsidRPr="005B300E" w:rsidRDefault="00B93A02" w:rsidP="005B300E">
            <w:pPr>
              <w:rPr>
                <w:rFonts w:ascii="Arial" w:hAnsi="Arial" w:cs="Arial"/>
                <w:sz w:val="22"/>
                <w:szCs w:val="22"/>
              </w:rPr>
            </w:pPr>
            <w:r>
              <w:rPr>
                <w:rFonts w:ascii="Arial" w:hAnsi="Arial" w:cs="Arial"/>
                <w:sz w:val="22"/>
                <w:szCs w:val="22"/>
              </w:rPr>
              <w:t>Qualitative.</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595DB4F1" w:rsidR="00CD54AD" w:rsidRPr="003C7DED" w:rsidRDefault="00B93A02" w:rsidP="00B93A02">
            <w:pPr>
              <w:pStyle w:val="ListParagraph"/>
              <w:numPr>
                <w:ilvl w:val="0"/>
                <w:numId w:val="9"/>
              </w:numPr>
              <w:rPr>
                <w:rFonts w:ascii="Arial" w:hAnsi="Arial" w:cs="Arial"/>
                <w:sz w:val="22"/>
                <w:szCs w:val="22"/>
              </w:rPr>
            </w:pPr>
            <w:r w:rsidRPr="00B93A02">
              <w:rPr>
                <w:rFonts w:ascii="Arial" w:hAnsi="Arial" w:cs="Arial"/>
                <w:bCs/>
                <w:color w:val="000000" w:themeColor="text1"/>
                <w:sz w:val="22"/>
                <w:szCs w:val="22"/>
              </w:rPr>
              <w:t>From reliable academic sources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2E85AF35" w:rsidR="00CD54AD" w:rsidRPr="003C7DED" w:rsidRDefault="00B93A02" w:rsidP="00B93A02">
            <w:pPr>
              <w:pStyle w:val="ListParagraph"/>
              <w:numPr>
                <w:ilvl w:val="0"/>
                <w:numId w:val="9"/>
              </w:numPr>
              <w:rPr>
                <w:rFonts w:ascii="Arial" w:hAnsi="Arial" w:cs="Arial"/>
                <w:sz w:val="22"/>
                <w:szCs w:val="22"/>
              </w:rPr>
            </w:pPr>
            <w:r>
              <w:rPr>
                <w:rFonts w:ascii="Arial" w:hAnsi="Arial" w:cs="Arial"/>
                <w:bCs/>
                <w:color w:val="4EA72E" w:themeColor="accent6"/>
                <w:sz w:val="22"/>
                <w:szCs w:val="22"/>
              </w:rPr>
              <w:t>N/A</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414FB02C" w:rsidR="00CD54AD" w:rsidRPr="003C7DED" w:rsidRDefault="00B93A02" w:rsidP="00B93A02">
            <w:pPr>
              <w:pStyle w:val="ListParagraph"/>
              <w:numPr>
                <w:ilvl w:val="0"/>
                <w:numId w:val="9"/>
              </w:numPr>
              <w:rPr>
                <w:rFonts w:ascii="Arial" w:hAnsi="Arial" w:cs="Arial"/>
                <w:sz w:val="22"/>
                <w:szCs w:val="22"/>
              </w:rPr>
            </w:pPr>
            <w:r>
              <w:rPr>
                <w:rFonts w:ascii="Arial" w:hAnsi="Arial" w:cs="Arial"/>
                <w:bCs/>
                <w:color w:val="4EA72E" w:themeColor="accent6"/>
                <w:sz w:val="22"/>
                <w:szCs w:val="22"/>
              </w:rPr>
              <w:t>N/A</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6EDFB9C4" w:rsidR="00CD54AD" w:rsidRPr="003C7DED" w:rsidRDefault="00B93A02" w:rsidP="00B93A02">
            <w:pPr>
              <w:pStyle w:val="ListParagraph"/>
              <w:numPr>
                <w:ilvl w:val="0"/>
                <w:numId w:val="10"/>
              </w:numPr>
              <w:rPr>
                <w:rFonts w:ascii="Arial" w:hAnsi="Arial" w:cs="Arial"/>
                <w:sz w:val="22"/>
                <w:szCs w:val="22"/>
              </w:rPr>
            </w:pPr>
            <w:r>
              <w:rPr>
                <w:rFonts w:ascii="Arial" w:hAnsi="Arial" w:cs="Arial"/>
                <w:bCs/>
                <w:color w:val="4EA72E" w:themeColor="accent6"/>
                <w:sz w:val="22"/>
                <w:szCs w:val="22"/>
              </w:rPr>
              <w:t>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0CA076FC" w:rsidR="00CD54AD" w:rsidRPr="003C7DED" w:rsidRDefault="00B93A02" w:rsidP="001640AB">
            <w:pPr>
              <w:pStyle w:val="ListParagraph"/>
              <w:numPr>
                <w:ilvl w:val="0"/>
                <w:numId w:val="11"/>
              </w:numPr>
              <w:rPr>
                <w:rFonts w:ascii="Arial" w:hAnsi="Arial" w:cs="Arial"/>
                <w:bCs/>
                <w:sz w:val="22"/>
                <w:szCs w:val="22"/>
              </w:rPr>
            </w:pPr>
            <w:r>
              <w:rPr>
                <w:rFonts w:ascii="Arial" w:hAnsi="Arial" w:cs="Arial"/>
                <w:bCs/>
                <w:color w:val="4EA72E" w:themeColor="accent6"/>
                <w:sz w:val="22"/>
                <w:szCs w:val="22"/>
              </w:rPr>
              <w:t>N/A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0FD2C5E7" w:rsidR="00CD54AD" w:rsidRPr="003C7DED" w:rsidRDefault="00B93A02" w:rsidP="00B93A02">
            <w:pPr>
              <w:pStyle w:val="ListParagraph"/>
              <w:numPr>
                <w:ilvl w:val="0"/>
                <w:numId w:val="12"/>
              </w:numPr>
              <w:rPr>
                <w:rFonts w:ascii="Arial" w:hAnsi="Arial" w:cs="Arial"/>
                <w:sz w:val="22"/>
                <w:szCs w:val="22"/>
              </w:rPr>
            </w:pPr>
            <w:r>
              <w:rPr>
                <w:rFonts w:ascii="Arial" w:hAnsi="Arial" w:cs="Arial"/>
                <w:bCs/>
                <w:color w:val="4EA72E" w:themeColor="accent6"/>
                <w:sz w:val="22"/>
                <w:szCs w:val="22"/>
              </w:rPr>
              <w:t>N/A</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6105EAE3" w:rsidR="00CD54AD" w:rsidRPr="00B93A02" w:rsidRDefault="00B93A02" w:rsidP="00B93A02">
            <w:pPr>
              <w:rPr>
                <w:rFonts w:ascii="Arial" w:hAnsi="Arial" w:cs="Arial"/>
                <w:sz w:val="22"/>
                <w:szCs w:val="22"/>
              </w:rPr>
            </w:pPr>
            <w:r>
              <w:rPr>
                <w:rFonts w:ascii="Arial" w:hAnsi="Arial" w:cs="Arial"/>
                <w:sz w:val="22"/>
                <w:szCs w:val="22"/>
              </w:rPr>
              <w:t>Academic research from books and others relevant sources.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9A2F14D"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253658">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A155595"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253658">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w:t>
            </w:r>
            <w:r w:rsidRPr="005B3301">
              <w:rPr>
                <w:rFonts w:ascii="Arial" w:hAnsi="Arial" w:cs="Arial"/>
                <w:i/>
                <w:iCs/>
                <w:color w:val="4EA72E" w:themeColor="accent6"/>
                <w:sz w:val="22"/>
                <w:szCs w:val="22"/>
              </w:rPr>
              <w:lastRenderedPageBreak/>
              <w:t xml:space="preserve">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w:t>
            </w:r>
            <w:r w:rsidRPr="005B3301">
              <w:rPr>
                <w:rFonts w:ascii="Arial" w:hAnsi="Arial" w:cs="Arial"/>
                <w:i/>
                <w:iCs/>
                <w:color w:val="4EA72E" w:themeColor="accent6"/>
                <w:sz w:val="22"/>
                <w:szCs w:val="22"/>
              </w:rPr>
              <w:lastRenderedPageBreak/>
              <w:t xml:space="preserve">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80DB067"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253658">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lastRenderedPageBreak/>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0B51AC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253658">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A745E7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253658">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 xml:space="preserve">Damage to the University’s or researcher’s reputation if participants or stakeholders feel </w:t>
            </w:r>
            <w:r w:rsidRPr="004E7F0F">
              <w:rPr>
                <w:rFonts w:ascii="Arial" w:hAnsi="Arial" w:cs="Arial"/>
                <w:iCs/>
                <w:color w:val="4EA72E" w:themeColor="accent6"/>
                <w:sz w:val="22"/>
                <w:szCs w:val="22"/>
              </w:rPr>
              <w:lastRenderedPageBreak/>
              <w:t>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lastRenderedPageBreak/>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CF135E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253658">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 xml:space="preserve">private settings with young or vulnerable </w:t>
            </w:r>
            <w:proofErr w:type="gramStart"/>
            <w:r w:rsidRPr="00FF6D14">
              <w:rPr>
                <w:rFonts w:ascii="Arial" w:hAnsi="Arial" w:cs="Arial"/>
                <w:color w:val="4EA72E" w:themeColor="accent6"/>
                <w:sz w:val="22"/>
                <w:szCs w:val="22"/>
              </w:rPr>
              <w:t>participants, and</w:t>
            </w:r>
            <w:proofErr w:type="gramEnd"/>
            <w:r w:rsidRPr="00FF6D14">
              <w:rPr>
                <w:rFonts w:ascii="Arial" w:hAnsi="Arial" w:cs="Arial"/>
                <w:color w:val="4EA72E" w:themeColor="accent6"/>
                <w:sz w:val="22"/>
                <w:szCs w:val="22"/>
              </w:rPr>
              <w:t xml:space="preserve"> </w:t>
            </w:r>
            <w:proofErr w:type="gramStart"/>
            <w:r w:rsidRPr="00FF6D14">
              <w:rPr>
                <w:rFonts w:ascii="Arial" w:hAnsi="Arial" w:cs="Arial"/>
                <w:color w:val="4EA72E" w:themeColor="accent6"/>
                <w:sz w:val="22"/>
                <w:szCs w:val="22"/>
              </w:rPr>
              <w:t>maintain visibility at all times</w:t>
            </w:r>
            <w:proofErr w:type="gramEnd"/>
            <w:r w:rsidRPr="00FF6D14">
              <w:rPr>
                <w:rFonts w:ascii="Arial" w:hAnsi="Arial" w:cs="Arial"/>
                <w:color w:val="4EA72E" w:themeColor="accent6"/>
                <w:sz w:val="22"/>
                <w:szCs w:val="22"/>
              </w:rPr>
              <w:t>.</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w:t>
            </w:r>
            <w:r w:rsidRPr="003C7DED">
              <w:rPr>
                <w:rFonts w:ascii="Arial" w:hAnsi="Arial" w:cs="Arial"/>
                <w:i/>
                <w:iCs/>
                <w:color w:val="161616"/>
                <w:sz w:val="22"/>
                <w:szCs w:val="22"/>
                <w:lang w:eastAsia="en-GB"/>
              </w:rPr>
              <w:lastRenderedPageBreak/>
              <w:t xml:space="preserve">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B31F68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253658">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E54A2D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253658">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AB1DD7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253658">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3FFA8D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253658">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t>
            </w:r>
            <w:r>
              <w:rPr>
                <w:rFonts w:ascii="Arial" w:hAnsi="Arial" w:cs="Arial"/>
                <w:iCs/>
                <w:color w:val="4EA72E" w:themeColor="accent6"/>
                <w:sz w:val="22"/>
                <w:szCs w:val="22"/>
              </w:rPr>
              <w:lastRenderedPageBreak/>
              <w:t>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 xml:space="preserve">Ideally a full risk assessment document should be submitted with this form. You can also include </w:t>
            </w:r>
            <w:r>
              <w:rPr>
                <w:rFonts w:ascii="Arial" w:hAnsi="Arial" w:cs="Arial"/>
                <w:iCs/>
                <w:color w:val="4EA72E" w:themeColor="accent6"/>
                <w:sz w:val="22"/>
                <w:szCs w:val="22"/>
              </w:rPr>
              <w:lastRenderedPageBreak/>
              <w:t>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1AF31B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253658">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will include time spent on working sites where chemical </w:t>
            </w:r>
            <w:proofErr w:type="gramStart"/>
            <w:r>
              <w:rPr>
                <w:rFonts w:ascii="Arial" w:hAnsi="Arial" w:cs="Arial"/>
                <w:iCs/>
                <w:color w:val="4EA72E" w:themeColor="accent6"/>
                <w:sz w:val="22"/>
                <w:szCs w:val="22"/>
              </w:rPr>
              <w:t>are</w:t>
            </w:r>
            <w:proofErr w:type="gramEnd"/>
            <w:r>
              <w:rPr>
                <w:rFonts w:ascii="Arial" w:hAnsi="Arial" w:cs="Arial"/>
                <w:iCs/>
                <w:color w:val="4EA72E" w:themeColor="accent6"/>
                <w:sz w:val="22"/>
                <w:szCs w:val="22"/>
              </w:rPr>
              <w:t xml:space="preserv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2A0E4E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253658">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FB304CA"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253658">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18C2100E"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253658">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1D90DED6" w:rsidR="00CD54AD" w:rsidRPr="003C7DED" w:rsidRDefault="00253658" w:rsidP="004135AB">
            <w:pPr>
              <w:pStyle w:val="NoSpacing"/>
              <w:rPr>
                <w:rFonts w:ascii="Arial" w:hAnsi="Arial" w:cs="Arial"/>
                <w:sz w:val="22"/>
                <w:szCs w:val="22"/>
              </w:rPr>
            </w:pPr>
            <w:r>
              <w:rPr>
                <w:rFonts w:ascii="Arial" w:hAnsi="Arial" w:cs="Arial"/>
                <w:sz w:val="22"/>
                <w:szCs w:val="22"/>
              </w:rPr>
              <w:t>Corina Seni</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F214279" w:rsidR="00CD54AD" w:rsidRPr="003C7DED" w:rsidRDefault="00253658" w:rsidP="004135AB">
            <w:pPr>
              <w:pStyle w:val="NoSpacing"/>
              <w:rPr>
                <w:rFonts w:ascii="Arial" w:hAnsi="Arial" w:cs="Arial"/>
                <w:b/>
                <w:bCs/>
                <w:sz w:val="22"/>
                <w:szCs w:val="22"/>
              </w:rPr>
            </w:pPr>
            <w:r>
              <w:rPr>
                <w:rFonts w:ascii="Arial" w:hAnsi="Arial" w:cs="Arial"/>
                <w:b/>
                <w:bCs/>
                <w:sz w:val="22"/>
                <w:szCs w:val="22"/>
              </w:rPr>
              <w:t>CORINA SENI</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231D9BC" w:rsidR="00CD54AD" w:rsidRPr="003C7DED" w:rsidRDefault="00253658" w:rsidP="004135AB">
            <w:pPr>
              <w:pStyle w:val="NoSpacing"/>
              <w:rPr>
                <w:rFonts w:ascii="Arial" w:hAnsi="Arial" w:cs="Arial"/>
                <w:b/>
                <w:bCs/>
                <w:sz w:val="22"/>
                <w:szCs w:val="22"/>
              </w:rPr>
            </w:pPr>
            <w:r>
              <w:rPr>
                <w:rFonts w:ascii="Arial" w:hAnsi="Arial" w:cs="Arial"/>
                <w:b/>
                <w:bCs/>
                <w:sz w:val="22"/>
                <w:szCs w:val="22"/>
              </w:rPr>
              <w:t>2</w:t>
            </w:r>
            <w:r w:rsidR="00B93A02">
              <w:rPr>
                <w:rFonts w:ascii="Arial" w:hAnsi="Arial" w:cs="Arial"/>
                <w:b/>
                <w:bCs/>
                <w:sz w:val="22"/>
                <w:szCs w:val="22"/>
              </w:rPr>
              <w:t>0</w:t>
            </w:r>
            <w:r>
              <w:rPr>
                <w:rFonts w:ascii="Arial" w:hAnsi="Arial" w:cs="Arial"/>
                <w:b/>
                <w:bCs/>
                <w:sz w:val="22"/>
                <w:szCs w:val="22"/>
              </w:rPr>
              <w:t>/06/2026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585D7C26" w:rsidR="007F0207" w:rsidRPr="003C7DED" w:rsidRDefault="005B300E" w:rsidP="007F0207">
            <w:pPr>
              <w:pStyle w:val="NoSpacing"/>
              <w:rPr>
                <w:rFonts w:ascii="Arial" w:hAnsi="Arial" w:cs="Arial"/>
                <w:b/>
                <w:bCs/>
                <w:sz w:val="22"/>
                <w:szCs w:val="22"/>
              </w:rPr>
            </w:pPr>
            <w:r>
              <w:rPr>
                <w:rFonts w:ascii="Arial" w:hAnsi="Arial" w:cs="Arial"/>
                <w:b/>
                <w:bCs/>
                <w:sz w:val="22"/>
                <w:szCs w:val="22"/>
              </w:rPr>
              <w:t>Dr Ibrahim Rufai</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1C01C8B1" w:rsidR="007F0207" w:rsidRPr="003C7DED" w:rsidRDefault="005B300E" w:rsidP="007F0207">
            <w:pPr>
              <w:pStyle w:val="NoSpacing"/>
              <w:rPr>
                <w:rFonts w:ascii="Arial" w:hAnsi="Arial" w:cs="Arial"/>
                <w:b/>
                <w:bCs/>
                <w:sz w:val="22"/>
                <w:szCs w:val="22"/>
              </w:rPr>
            </w:pPr>
            <w:r>
              <w:rPr>
                <w:rFonts w:ascii="Arial" w:hAnsi="Arial" w:cs="Arial"/>
                <w:b/>
                <w:bCs/>
                <w:sz w:val="22"/>
                <w:szCs w:val="22"/>
              </w:rPr>
              <w:t>RUFAI</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E088887" w:rsidR="007F0207" w:rsidRPr="003C7DED" w:rsidRDefault="005B300E" w:rsidP="007F0207">
            <w:pPr>
              <w:pStyle w:val="NoSpacing"/>
              <w:rPr>
                <w:rFonts w:ascii="Arial" w:hAnsi="Arial" w:cs="Arial"/>
                <w:b/>
                <w:bCs/>
                <w:sz w:val="22"/>
                <w:szCs w:val="22"/>
              </w:rPr>
            </w:pPr>
            <w:r>
              <w:rPr>
                <w:rFonts w:ascii="Arial" w:hAnsi="Arial" w:cs="Arial"/>
                <w:b/>
                <w:bCs/>
                <w:sz w:val="22"/>
                <w:szCs w:val="22"/>
              </w:rPr>
              <w:t>20/06/2026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4D499F3A" w:rsidR="00237489" w:rsidRPr="003C7DED" w:rsidRDefault="00B93A0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3D574930" w:rsidR="00237489" w:rsidRPr="003C7DED" w:rsidRDefault="00B93A0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7D2C7CED" w:rsidR="00237489" w:rsidRPr="003C7DED" w:rsidRDefault="00B93A0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52343272" w:rsidR="00237489" w:rsidRPr="003C7DED" w:rsidRDefault="00B93A0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46EE5473" w:rsidR="00237489" w:rsidRPr="003C7DED" w:rsidRDefault="00B93A0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1A7AF076" w:rsidR="00886A02" w:rsidRPr="003C7DED" w:rsidRDefault="00253658"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192BE031"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253658">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323EDB31"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253658">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1FB1C64B"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Content>
                <w:r w:rsidR="005B300E">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5C23520B"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1"/>
                  <w14:checkedState w14:val="2612" w14:font="MS Gothic"/>
                  <w14:uncheckedState w14:val="2610" w14:font="MS Gothic"/>
                </w14:checkbox>
              </w:sdtPr>
              <w:sdtContent>
                <w:r w:rsidR="005B300E">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2F4E6265"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1"/>
                  <w14:checkedState w14:val="2612" w14:font="MS Gothic"/>
                  <w14:uncheckedState w14:val="2610" w14:font="MS Gothic"/>
                </w14:checkbox>
              </w:sdtPr>
              <w:sdtContent>
                <w:r w:rsidR="005B300E">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Content>
              <w:p w14:paraId="05A9A20A" w14:textId="3820A48D" w:rsidR="00A45BB9" w:rsidRDefault="005B300E"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Content>
              <w:p w14:paraId="3AF6A659" w14:textId="06E2BB8F" w:rsidR="00A45BB9" w:rsidRDefault="005B300E"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Content>
              <w:p w14:paraId="3B746AE7" w14:textId="59742C25" w:rsidR="00A45BB9" w:rsidRDefault="005B300E"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Content>
              <w:p w14:paraId="12A9C185" w14:textId="04C6A72C" w:rsidR="008E1354" w:rsidRDefault="005B300E"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Content>
              <w:p w14:paraId="12A4DDE1" w14:textId="4F05AFDE" w:rsidR="00A45BB9" w:rsidRDefault="005B300E"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Content>
              <w:p w14:paraId="7877C31B" w14:textId="243140BC" w:rsidR="00AD3877" w:rsidRPr="003C7DED" w:rsidRDefault="005B300E"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Content>
              <w:p w14:paraId="51A3AB35" w14:textId="1666C2C9" w:rsidR="00AD3877" w:rsidRPr="003C7DED" w:rsidRDefault="005B300E"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Content>
              <w:p w14:paraId="572652AA" w14:textId="0A714B65" w:rsidR="00A45BB9" w:rsidRDefault="005B300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Content>
              <w:p w14:paraId="74AD76A7" w14:textId="60E27454" w:rsidR="00A45BB9" w:rsidRDefault="005B300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Content>
              <w:p w14:paraId="345301AF" w14:textId="092F644D" w:rsidR="00A45BB9" w:rsidRDefault="005B300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Content>
              <w:p w14:paraId="6635ECA9" w14:textId="5B1AB96A" w:rsidR="00A45BB9" w:rsidRDefault="005B300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3FB85886" w:rsidR="00E964B1" w:rsidRPr="003C7DED" w:rsidRDefault="00B93A0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22BE66E1" w:rsidR="00E964B1" w:rsidRPr="003C7DED" w:rsidRDefault="00B93A0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5215DF59" w:rsidR="00E964B1" w:rsidRPr="003C7DED" w:rsidRDefault="00B93A0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53E449DC" w:rsidR="00E964B1" w:rsidRPr="003C7DED" w:rsidRDefault="00B93A0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2598984B" w:rsidR="00E964B1" w:rsidRPr="003C7DED" w:rsidRDefault="00B93A0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160C0CAD" w:rsidR="00E964B1" w:rsidRPr="003C7DED" w:rsidRDefault="00B93A0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5B3B98F2" w:rsidR="00E964B1" w:rsidRPr="003C7DED" w:rsidRDefault="00B93A0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509F0FC8" w:rsidR="00E964B1" w:rsidRPr="003C7DED" w:rsidRDefault="00B93A0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43D807E4" w:rsidR="00C70845" w:rsidRDefault="00B93A02"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BC2C821"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5B300E">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72BB9BFD"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1"/>
                  <w14:checkedState w14:val="2612" w14:font="MS Gothic"/>
                  <w14:uncheckedState w14:val="2610" w14:font="MS Gothic"/>
                </w14:checkbox>
              </w:sdtPr>
              <w:sdtContent>
                <w:r w:rsidR="005B300E">
                  <w:rPr>
                    <w:rFonts w:ascii="MS Gothic" w:eastAsia="MS Gothic" w:hAnsi="MS Gothic" w:cs="Arial" w:hint="eastAsia"/>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5EAECC60" w:rsidR="00E964B1" w:rsidRPr="003C7DED" w:rsidRDefault="004D5B82"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6F4717B0" w:rsidR="00E964B1" w:rsidRPr="003C7DED" w:rsidRDefault="004D5B82"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584FB614" w:rsidR="00E964B1" w:rsidRPr="003C7DED" w:rsidRDefault="004D5B82"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150D6248" w:rsidR="00E964B1" w:rsidRPr="003C7DED" w:rsidRDefault="004D5B82"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7975CCB9" w:rsidR="00E964B1" w:rsidRPr="003C7DED" w:rsidRDefault="004D5B8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0C183EAC" w:rsidR="00E964B1" w:rsidRPr="003C7DED" w:rsidRDefault="004D5B8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56859FCE" w:rsidR="00E964B1" w:rsidRPr="003C7DED" w:rsidRDefault="004D5B8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2CBC97FF" w:rsidR="00E964B1" w:rsidRPr="003C7DED" w:rsidRDefault="004D5B8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13D06D8F" w:rsidR="00E964B1" w:rsidRPr="003C7DED" w:rsidRDefault="004D5B8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49EC54BE" w:rsidR="00E964B1" w:rsidRPr="003C7DED" w:rsidRDefault="004D5B8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4D3EFED3" w:rsidR="00E964B1" w:rsidRPr="003C7DED" w:rsidRDefault="004D5B8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407CBDA4" w:rsidR="00E964B1" w:rsidRPr="003C7DED" w:rsidRDefault="004D5B8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41BEBFA8" w:rsidR="00E964B1" w:rsidRPr="003C7DED" w:rsidRDefault="004D5B8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0F11088B" w:rsidR="00E964B1" w:rsidRPr="003C7DED" w:rsidRDefault="004D5B8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4DDCEA35" w:rsidR="00E964B1" w:rsidRPr="003C7DED" w:rsidRDefault="004D5B8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5BD2E269" w:rsidR="00E964B1" w:rsidRPr="003C7DED" w:rsidRDefault="004D5B8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1D8CE0C7" w:rsidR="00E964B1" w:rsidRPr="003C7DED" w:rsidRDefault="004D5B8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1FA1195E" w:rsidR="00E964B1" w:rsidRPr="003C7DED" w:rsidRDefault="004D5B8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5D4DA7C4" w:rsidR="00E964B1" w:rsidRPr="003C7DED" w:rsidRDefault="004D5B8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6D8E7DA0" w:rsidR="00E964B1" w:rsidRPr="003C7DED" w:rsidRDefault="004D5B8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6C497C3B" w:rsidR="00E964B1" w:rsidRPr="003C7DED" w:rsidRDefault="004D5B8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75D308DC" w:rsidR="00E964B1" w:rsidRPr="003C7DED" w:rsidRDefault="004D5B8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12B2BA08" w:rsidR="00E964B1" w:rsidRPr="003C7DED" w:rsidRDefault="004D5B8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67793331" w:rsidR="00E964B1" w:rsidRPr="003C7DED" w:rsidRDefault="004D5B8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3BFABEEA" w:rsidR="00E964B1" w:rsidRPr="003C7DED" w:rsidRDefault="004D5B8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11ACF88A" w:rsidR="00E964B1" w:rsidRPr="003C7DED" w:rsidRDefault="004D5B8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08CA4DBE" w:rsidR="00E964B1" w:rsidRPr="003C7DED" w:rsidRDefault="004D5B8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48AE83CB" w:rsidR="00E964B1" w:rsidRPr="003C7DED" w:rsidRDefault="004D5B8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0D75D9E8" w:rsidR="00D93238" w:rsidRPr="003C7DED" w:rsidRDefault="004D5B82"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7FF409F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1"/>
                  <w14:checkedState w14:val="2612" w14:font="MS Gothic"/>
                  <w14:uncheckedState w14:val="2610" w14:font="MS Gothic"/>
                </w14:checkbox>
              </w:sdtPr>
              <w:sdtContent>
                <w:r w:rsidR="004D5B82">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4D733BC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Content>
                <w:r w:rsidR="004D5B82">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071AA03"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1"/>
                  <w14:checkedState w14:val="2612" w14:font="MS Gothic"/>
                  <w14:uncheckedState w14:val="2610" w14:font="MS Gothic"/>
                </w14:checkbox>
              </w:sdtPr>
              <w:sdtContent>
                <w:r w:rsidR="004D5B82">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53C55E58"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4D5B82">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w:t>
              </w:r>
              <w:r w:rsidRPr="003C7DED">
                <w:rPr>
                  <w:rStyle w:val="Hyperlink"/>
                  <w:rFonts w:ascii="Arial" w:hAnsi="Arial" w:cs="Arial"/>
                  <w:b/>
                  <w:sz w:val="22"/>
                  <w:szCs w:val="22"/>
                </w:rPr>
                <w:t>n</w:t>
              </w:r>
              <w:r w:rsidRPr="003C7DED">
                <w:rPr>
                  <w:rStyle w:val="Hyperlink"/>
                  <w:rFonts w:ascii="Arial" w:hAnsi="Arial" w:cs="Arial"/>
                  <w:b/>
                  <w:sz w:val="22"/>
                  <w:szCs w:val="22"/>
                </w:rPr>
                <w:t xml:space="preserve">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1F67E083" w:rsidR="007D29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3F82AEFF" w:rsidR="007D29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3C80F7F5" w:rsidR="007D29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5642C520" w:rsidR="007D29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1153345A" w:rsidR="007D29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2BCD5DE1" w:rsidR="007D29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48CE3932" w:rsidR="007D29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69FEDFC9" w:rsidR="007D29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24B51AE8" w:rsidR="007D29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77C5577C" w:rsidR="007D29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4858AA54" w:rsidR="007D29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50969B92" w:rsidR="007D29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39C37229" w:rsidR="007D29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76FA1F1D" w:rsidR="007D29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33BDC22B" w:rsidR="007D29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453D88BF" w:rsidR="007D29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620294B1" w:rsidR="007D29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1A2930E3" w:rsidR="007D29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2FFFB8DC" w:rsidR="007D29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06471FA0" w:rsidR="007D29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3F17CAFB" w:rsidR="007D29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4780E803" w:rsidR="007D29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4D305E23" w:rsidR="007D29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12206536" w:rsidR="007D29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0858FB0D" w:rsidR="007D29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7F79D5B7" w:rsidR="004614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6D5CFD98" w:rsidR="004614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0C0DBA3E" w:rsidR="004614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16836E68" w:rsidR="004614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6E80B9CF" w:rsidR="004614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553C3610" w:rsidR="004614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5FD1A2F2" w:rsidR="004614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28C8BE84" w:rsidR="004614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48CC340F" w:rsidR="004614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6208E850" w:rsidR="004614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4C63DA5C" w:rsidR="004614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7352BB4D" w:rsidR="004614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39BA64E9" w:rsidR="004614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Content>
              <w:p w14:paraId="3F4FF637" w14:textId="1B6B197E" w:rsidR="004614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6683BC0C" w:rsidR="004614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22EE760B" w:rsidR="004614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14B5F0B3" w:rsidR="00461429" w:rsidRPr="003C7DED" w:rsidRDefault="004D5B8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09610380" w:rsidR="00B45BCD" w:rsidRPr="003C7DED" w:rsidRDefault="004D5B82"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6941EF7E" w:rsidR="00B45BCD" w:rsidRPr="003C7DED" w:rsidRDefault="004D5B82"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513A10F6" w:rsidR="00B45BCD" w:rsidRPr="003C7DED" w:rsidRDefault="004D5B82"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2816545"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4D5B82">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31468C0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4D5B82">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370F322A"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4D5B82">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10DFB8" w14:textId="77777777" w:rsidR="009B7D0F" w:rsidRDefault="009B7D0F" w:rsidP="00E12CE5">
      <w:r>
        <w:separator/>
      </w:r>
    </w:p>
  </w:endnote>
  <w:endnote w:type="continuationSeparator" w:id="0">
    <w:p w14:paraId="1A2887A2" w14:textId="77777777" w:rsidR="009B7D0F" w:rsidRDefault="009B7D0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9A8474" w14:textId="77777777" w:rsidR="009B7D0F" w:rsidRDefault="009B7D0F" w:rsidP="00E12CE5">
      <w:r>
        <w:separator/>
      </w:r>
    </w:p>
  </w:footnote>
  <w:footnote w:type="continuationSeparator" w:id="0">
    <w:p w14:paraId="36448D6D" w14:textId="77777777" w:rsidR="009B7D0F" w:rsidRDefault="009B7D0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1A6247"/>
    <w:multiLevelType w:val="multilevel"/>
    <w:tmpl w:val="2968E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2E6839"/>
    <w:multiLevelType w:val="multilevel"/>
    <w:tmpl w:val="26CCD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6"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5"/>
  </w:num>
  <w:num w:numId="2" w16cid:durableId="1803111271">
    <w:abstractNumId w:val="24"/>
  </w:num>
  <w:num w:numId="3" w16cid:durableId="1433432699">
    <w:abstractNumId w:val="8"/>
  </w:num>
  <w:num w:numId="4" w16cid:durableId="401568497">
    <w:abstractNumId w:val="14"/>
  </w:num>
  <w:num w:numId="5" w16cid:durableId="766847571">
    <w:abstractNumId w:val="22"/>
  </w:num>
  <w:num w:numId="6" w16cid:durableId="373045099">
    <w:abstractNumId w:val="16"/>
  </w:num>
  <w:num w:numId="7" w16cid:durableId="1633293279">
    <w:abstractNumId w:val="4"/>
  </w:num>
  <w:num w:numId="8" w16cid:durableId="341976480">
    <w:abstractNumId w:val="10"/>
  </w:num>
  <w:num w:numId="9" w16cid:durableId="1639147443">
    <w:abstractNumId w:val="2"/>
  </w:num>
  <w:num w:numId="10" w16cid:durableId="478347702">
    <w:abstractNumId w:val="17"/>
  </w:num>
  <w:num w:numId="11" w16cid:durableId="1092507101">
    <w:abstractNumId w:val="12"/>
  </w:num>
  <w:num w:numId="12" w16cid:durableId="1634867012">
    <w:abstractNumId w:val="11"/>
  </w:num>
  <w:num w:numId="13" w16cid:durableId="211886364">
    <w:abstractNumId w:val="20"/>
  </w:num>
  <w:num w:numId="14" w16cid:durableId="400373362">
    <w:abstractNumId w:val="25"/>
  </w:num>
  <w:num w:numId="15" w16cid:durableId="405424760">
    <w:abstractNumId w:val="18"/>
  </w:num>
  <w:num w:numId="16" w16cid:durableId="1295477818">
    <w:abstractNumId w:val="19"/>
  </w:num>
  <w:num w:numId="17" w16cid:durableId="117528784">
    <w:abstractNumId w:val="5"/>
  </w:num>
  <w:num w:numId="18" w16cid:durableId="632056397">
    <w:abstractNumId w:val="13"/>
  </w:num>
  <w:num w:numId="19" w16cid:durableId="496456405">
    <w:abstractNumId w:val="0"/>
  </w:num>
  <w:num w:numId="20" w16cid:durableId="332225287">
    <w:abstractNumId w:val="9"/>
  </w:num>
  <w:num w:numId="21" w16cid:durableId="2066251191">
    <w:abstractNumId w:val="23"/>
  </w:num>
  <w:num w:numId="22" w16cid:durableId="366488901">
    <w:abstractNumId w:val="21"/>
  </w:num>
  <w:num w:numId="23" w16cid:durableId="2130974721">
    <w:abstractNumId w:val="6"/>
  </w:num>
  <w:num w:numId="24" w16cid:durableId="1330137503">
    <w:abstractNumId w:val="7"/>
  </w:num>
  <w:num w:numId="25" w16cid:durableId="43451920">
    <w:abstractNumId w:val="1"/>
  </w:num>
  <w:num w:numId="26" w16cid:durableId="5873455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0D72E3"/>
    <w:rsid w:val="0011250F"/>
    <w:rsid w:val="00132F6E"/>
    <w:rsid w:val="00155B27"/>
    <w:rsid w:val="001640AB"/>
    <w:rsid w:val="0018385C"/>
    <w:rsid w:val="001901D4"/>
    <w:rsid w:val="001B256C"/>
    <w:rsid w:val="001C2616"/>
    <w:rsid w:val="001D79E4"/>
    <w:rsid w:val="001F4B7F"/>
    <w:rsid w:val="001F7B84"/>
    <w:rsid w:val="00205B24"/>
    <w:rsid w:val="00220E9B"/>
    <w:rsid w:val="00237489"/>
    <w:rsid w:val="0023753B"/>
    <w:rsid w:val="00253658"/>
    <w:rsid w:val="00257A43"/>
    <w:rsid w:val="00276276"/>
    <w:rsid w:val="00285476"/>
    <w:rsid w:val="002854C0"/>
    <w:rsid w:val="00286853"/>
    <w:rsid w:val="002A0ED4"/>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D5B82"/>
    <w:rsid w:val="004F06DA"/>
    <w:rsid w:val="00502B12"/>
    <w:rsid w:val="00502DDC"/>
    <w:rsid w:val="00503433"/>
    <w:rsid w:val="00510FFC"/>
    <w:rsid w:val="005477AF"/>
    <w:rsid w:val="00551218"/>
    <w:rsid w:val="00551CE5"/>
    <w:rsid w:val="00557E49"/>
    <w:rsid w:val="005907A9"/>
    <w:rsid w:val="005B20B8"/>
    <w:rsid w:val="005B300E"/>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8F6"/>
    <w:rsid w:val="008A1E4E"/>
    <w:rsid w:val="008A7843"/>
    <w:rsid w:val="008C4B6D"/>
    <w:rsid w:val="008C4D8C"/>
    <w:rsid w:val="008E1354"/>
    <w:rsid w:val="008E37A3"/>
    <w:rsid w:val="008E5FA5"/>
    <w:rsid w:val="009019A1"/>
    <w:rsid w:val="00904D5B"/>
    <w:rsid w:val="00927121"/>
    <w:rsid w:val="00940625"/>
    <w:rsid w:val="00942D08"/>
    <w:rsid w:val="00960376"/>
    <w:rsid w:val="00975C54"/>
    <w:rsid w:val="009A3155"/>
    <w:rsid w:val="009B7D0F"/>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20EC5"/>
    <w:rsid w:val="00B2789A"/>
    <w:rsid w:val="00B36605"/>
    <w:rsid w:val="00B45BCD"/>
    <w:rsid w:val="00B60A98"/>
    <w:rsid w:val="00B63D8E"/>
    <w:rsid w:val="00B93A02"/>
    <w:rsid w:val="00BA3725"/>
    <w:rsid w:val="00BB2615"/>
    <w:rsid w:val="00BD363F"/>
    <w:rsid w:val="00C13F75"/>
    <w:rsid w:val="00C159B7"/>
    <w:rsid w:val="00C22B1F"/>
    <w:rsid w:val="00C54CA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4FB9"/>
    <w:rsid w:val="00DF55B3"/>
    <w:rsid w:val="00E12CE5"/>
    <w:rsid w:val="00E17B52"/>
    <w:rsid w:val="00E35762"/>
    <w:rsid w:val="00E44410"/>
    <w:rsid w:val="00E44CFB"/>
    <w:rsid w:val="00E56F81"/>
    <w:rsid w:val="00E64D2C"/>
    <w:rsid w:val="00E771B1"/>
    <w:rsid w:val="00E84F7B"/>
    <w:rsid w:val="00E91E66"/>
    <w:rsid w:val="00E964B1"/>
    <w:rsid w:val="00E97B2A"/>
    <w:rsid w:val="00EA5481"/>
    <w:rsid w:val="00EB3364"/>
    <w:rsid w:val="00EC2BC0"/>
    <w:rsid w:val="00EF1692"/>
    <w:rsid w:val="00EF622F"/>
    <w:rsid w:val="00EF6287"/>
    <w:rsid w:val="00F02E39"/>
    <w:rsid w:val="00F11B19"/>
    <w:rsid w:val="00F14A3F"/>
    <w:rsid w:val="00F150A6"/>
    <w:rsid w:val="00F1771F"/>
    <w:rsid w:val="00F20A10"/>
    <w:rsid w:val="00F344E1"/>
    <w:rsid w:val="00F56BE1"/>
    <w:rsid w:val="00F60A15"/>
    <w:rsid w:val="00F72278"/>
    <w:rsid w:val="00F830BF"/>
    <w:rsid w:val="00FC276E"/>
    <w:rsid w:val="00FD36FE"/>
    <w:rsid w:val="00FD4A22"/>
    <w:rsid w:val="00FE1668"/>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10217</Words>
  <Characters>58242</Characters>
  <Application>Microsoft Office Word</Application>
  <DocSecurity>0</DocSecurity>
  <Lines>485</Lines>
  <Paragraphs>136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68323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Corina Seni (2217836)</cp:lastModifiedBy>
  <cp:revision>2</cp:revision>
  <dcterms:created xsi:type="dcterms:W3CDTF">2026-06-20T22:32:00Z</dcterms:created>
  <dcterms:modified xsi:type="dcterms:W3CDTF">2026-06-20T22:32:00Z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