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EDDD228" w14:textId="1BCD9C27" w:rsidR="00365225" w:rsidRDefault="00E70169" w:rsidP="00365225">
      <w:pPr>
        <w:ind w:left="5760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5D2294">
        <w:rPr>
          <w:rFonts w:ascii="Arial" w:hAnsi="Arial" w:cs="Arial"/>
          <w:noProof/>
          <w:sz w:val="24"/>
          <w:szCs w:val="24"/>
          <w:u w:val="single"/>
          <w:lang w:val="en-US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6A05DC5C" wp14:editId="6EED788F">
                <wp:simplePos x="0" y="0"/>
                <wp:positionH relativeFrom="column">
                  <wp:posOffset>-828675</wp:posOffset>
                </wp:positionH>
                <wp:positionV relativeFrom="paragraph">
                  <wp:posOffset>247650</wp:posOffset>
                </wp:positionV>
                <wp:extent cx="4933950" cy="2209800"/>
                <wp:effectExtent l="0" t="0" r="1905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33950" cy="2209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DE46A3" w14:textId="036E4F12" w:rsidR="005D2294" w:rsidRPr="00E70169" w:rsidRDefault="005D2294" w:rsidP="00AE17C6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</w:pPr>
                            <w:r w:rsidRPr="00E70169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  <w:t>Beth yw myfyrio ac ymarfer myfyriol</w:t>
                            </w:r>
                            <w:r w:rsidR="00560791" w:rsidRPr="00E70169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  <w:t>?</w:t>
                            </w:r>
                          </w:p>
                          <w:p w14:paraId="4B9D37B5" w14:textId="77777777" w:rsidR="00B94E20" w:rsidRPr="00E70169" w:rsidRDefault="00B94E20" w:rsidP="00AE17C6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  <w:lang w:val="en-US"/>
                              </w:rPr>
                            </w:pPr>
                          </w:p>
                          <w:p w14:paraId="60DF6E4E" w14:textId="77777777" w:rsidR="005826B0" w:rsidRPr="00E70169" w:rsidRDefault="005826B0" w:rsidP="00AE17C6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E70169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  <w:t>Myfyrio yw pan fyddant yn edrych yn ôl ar yr hyn aeth yn dda a beth aeth o'i le mewn gwahanol sefyllfaoedd megis, gweithgareddau, o fewn gwers ac ati. Mae eraill yn dysgu o gamgymeriadau ac yn deall o ble y daeth y camgymeriadau hynny ac yn gwella eu hunain y tro nesaf yn ogystal â dysgu beth sy'n gweithio a beth sydd ddim ac edrych ar gynllun wrth symud ymlaen. Trwy fyfyrio maen nhw'n newid eu ffyrdd o wneud pethau mewn gweithgareddau bob dydd.</w:t>
                            </w:r>
                          </w:p>
                          <w:p w14:paraId="7697A244" w14:textId="77777777" w:rsidR="005826B0" w:rsidRPr="00E70169" w:rsidRDefault="005826B0" w:rsidP="00AE17C6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</w:pPr>
                          </w:p>
                          <w:p w14:paraId="4B53E4A7" w14:textId="3238F52D" w:rsidR="00560791" w:rsidRPr="00E70169" w:rsidRDefault="005826B0" w:rsidP="00AE17C6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E70169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US"/>
                              </w:rPr>
                              <w:t>Mae tri cham wrth edrych ar adlewyrchu. Yn gyntaf oll meddwl, beth sy'n digwydd yn y fan a'r lle. Yn dilyn gyda dysgu myfyriol, beth sy'n digwydd ac arsylwi. Yn olaf, gweithredu, beth ellir ei newid y tro nesaf pe bai rhywbeth yn mynd o'i le. Mae myfyrio hefyd yn ymwneud â sicrhau bod ganddo ystyr a phwrpas i'r ymarferydd sy'n myfyrio ar senario benodol sy'n ymwneud â'i waith. (Brock, 2014, t. 8)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A05DC5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65.25pt;margin-top:19.5pt;width:388.5pt;height:174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">
                <v:textbox>
                  <w:txbxContent>
                    <w:p w14:paraId="34DE46A3" w14:textId="036E4F12" w:rsidR="005D2294" w:rsidRPr="00E70169" w:rsidRDefault="005D2294" w:rsidP="00AE17C6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  <w:lang w:val="en-US"/>
                        </w:rPr>
                      </w:pPr>
                      <w:r w:rsidRPr="00E70169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  <w:lang w:val="en-US"/>
                        </w:rPr>
                        <w:t>Beth yw myfyrio ac ymarfer myfyriol</w:t>
                      </w:r>
                      <w:r w:rsidR="00560791" w:rsidRPr="00E70169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  <w:lang w:val="en-US"/>
                        </w:rPr>
                        <w:t>?</w:t>
                      </w:r>
                    </w:p>
                    <w:p w14:paraId="4B9D37B5" w14:textId="77777777" w:rsidR="00B94E20" w:rsidRPr="00E70169" w:rsidRDefault="00B94E20" w:rsidP="00AE17C6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  <w:lang w:val="en-US"/>
                        </w:rPr>
                      </w:pPr>
                    </w:p>
                    <w:p w14:paraId="60DF6E4E" w14:textId="77777777" w:rsidR="005826B0" w:rsidRPr="00E70169" w:rsidRDefault="005826B0" w:rsidP="00AE17C6">
                      <w:pPr>
                        <w:spacing w:after="0" w:line="240" w:lineRule="auto"/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</w:pPr>
                      <w:r w:rsidRPr="00E70169"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  <w:t>Myfyrio yw pan fyddant yn edrych yn ôl ar yr hyn aeth yn dda a beth aeth o'i le mewn gwahanol sefyllfaoedd megis, gweithgareddau, o fewn gwers ac ati. Mae eraill yn dysgu o gamgymeriadau ac yn deall o ble y daeth y camgymeriadau hynny ac yn gwella eu hunain y tro nesaf yn ogystal â dysgu beth sy'n gweithio a beth sydd ddim ac edrych ar gynllun wrth symud ymlaen. Trwy fyfyrio maen nhw'n newid eu ffyrdd o wneud pethau mewn gweithgareddau bob dydd.</w:t>
                      </w:r>
                    </w:p>
                    <w:p w14:paraId="7697A244" w14:textId="77777777" w:rsidR="005826B0" w:rsidRPr="00E70169" w:rsidRDefault="005826B0" w:rsidP="00AE17C6">
                      <w:pPr>
                        <w:spacing w:after="0" w:line="240" w:lineRule="auto"/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</w:pPr>
                    </w:p>
                    <w:p w14:paraId="4B53E4A7" w14:textId="3238F52D" w:rsidR="00560791" w:rsidRPr="00E70169" w:rsidRDefault="005826B0" w:rsidP="00AE17C6">
                      <w:pPr>
                        <w:spacing w:after="0" w:line="240" w:lineRule="auto"/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</w:pPr>
                      <w:r w:rsidRPr="00E70169">
                        <w:rPr>
                          <w:rFonts w:ascii="Arial" w:hAnsi="Arial" w:cs="Arial"/>
                          <w:sz w:val="20"/>
                          <w:szCs w:val="20"/>
                          <w:lang w:val="en-US"/>
                        </w:rPr>
                        <w:t>Mae tri cham wrth edrych ar adlewyrchu. Yn gyntaf oll meddwl, beth sy'n digwydd yn y fan a'r lle. Yn dilyn gyda dysgu myfyriol, beth sy'n digwydd ac arsylwi. Yn olaf, gweithredu, beth ellir ei newid y tro nesaf pe bai rhywbeth yn mynd o'i le. Mae myfyrio hefyd yn ymwneud â sicrhau bod ganddo ystyr a phwrpas i'r ymarferydd sy'n myfyrio ar senario benodol sy'n ymwneud â'i waith. (Brock, 2014, t. 8)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4640D" w:rsidRPr="003B41B2">
        <w:rPr>
          <w:rFonts w:ascii="Arial" w:hAnsi="Arial" w:cs="Arial"/>
          <w:noProof/>
          <w:sz w:val="24"/>
          <w:szCs w:val="24"/>
          <w:lang w:val="en-US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4A43326A" wp14:editId="17B915DB">
                <wp:simplePos x="0" y="0"/>
                <wp:positionH relativeFrom="column">
                  <wp:posOffset>4143375</wp:posOffset>
                </wp:positionH>
                <wp:positionV relativeFrom="paragraph">
                  <wp:posOffset>257175</wp:posOffset>
                </wp:positionV>
                <wp:extent cx="5533390" cy="1952625"/>
                <wp:effectExtent l="0" t="0" r="10160" b="28575"/>
                <wp:wrapSquare wrapText="bothSides"/>
                <wp:docPr id="53014946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33390" cy="19526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5063EA" w14:textId="3DE5692C" w:rsidR="003B41B2" w:rsidRPr="00E70169" w:rsidRDefault="007E734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E70169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Pam mae ymarfer blynyddoedd cynnar yn bwysig?</w:t>
                            </w:r>
                          </w:p>
                          <w:p w14:paraId="70F31651" w14:textId="25C0F506" w:rsidR="007E7340" w:rsidRPr="00E70169" w:rsidRDefault="009E3229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E7016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Mae'n bwysig myfyrio yn y blynyddoedd cynnar oherwydd ei fod yn herio, yn datblygu ac yn cymryd risgiau o fewn y practis . Mae hefyd yn bwysig trwy broses o feddwl a dadansoddi sefyllfaoedd oherwydd bod newidiadau'n digwydd yn barhaus boed hynny'n blant, y bobl neu'r amgylchoedd. Dyma hefyd y ffordd y mae eraill yn addysgu megis addysgeg, mae arddull addysgu pawb yn wahanol. Trwy fyfyrio, gallu adnabod ac adnabod yr anghenion a’r galluoedd sydd gan wahanol blant o fewn y gofal ac felly gallu herio’r plant a bod yn benodol i’w hanghenion a’u galluoedd. Mae hefyd yn bwysig trwy arsylwi ac adlewyrchu pa wybodaeth a ddarganfuwyd a chanfod diddordebau'r plant y maent yn eu mwynhau sydd wedyn yn eu harwain at ddysgu. Gan nodi hefyd eu cas bethau gan na fyddant yn cymryd rhan yn y gweithgareddau hynny, (Paige-Smith</w:t>
                            </w:r>
                            <w:r w:rsidR="00770B05" w:rsidRPr="00E7016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 Craft</w:t>
                            </w:r>
                            <w:r w:rsidRPr="00E7016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, 2011, t. 21)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43326A" id="_x0000_s1027" type="#_x0000_t202" style="position:absolute;left:0;text-align:left;margin-left:326.25pt;margin-top:20.25pt;width:435.7pt;height:153.7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">
                <v:textbox>
                  <w:txbxContent>
                    <w:p w14:paraId="075063EA" w14:textId="3DE5692C" w:rsidR="003B41B2" w:rsidRPr="00E70169" w:rsidRDefault="007E7340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</w:pPr>
                      <w:r w:rsidRPr="00E70169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Pam mae ymarfer blynyddoedd cynnar yn bwysig?</w:t>
                      </w:r>
                    </w:p>
                    <w:p w14:paraId="70F31651" w14:textId="25C0F506" w:rsidR="007E7340" w:rsidRPr="00E70169" w:rsidRDefault="009E3229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E70169">
                        <w:rPr>
                          <w:rFonts w:ascii="Arial" w:hAnsi="Arial" w:cs="Arial"/>
                          <w:sz w:val="20"/>
                          <w:szCs w:val="20"/>
                        </w:rPr>
                        <w:t>Mae'n bwysig myfyrio yn y blynyddoedd cynnar oherwydd ei fod yn herio, yn datblygu ac yn cymryd risgiau o fewn y practis . Mae hefyd yn bwysig trwy broses o feddwl a dadansoddi sefyllfaoedd oherwydd bod newidiadau'n digwydd yn barhaus boed hynny'n blant, y bobl neu'r amgylchoedd. Dyma hefyd y ffordd y mae eraill yn addysgu megis addysgeg, mae arddull addysgu pawb yn wahanol. Trwy fyfyrio, gallu adnabod ac adnabod yr anghenion a’r galluoedd sydd gan wahanol blant o fewn y gofal ac felly gallu herio’r plant a bod yn benodol i’w hanghenion a’u galluoedd. Mae hefyd yn bwysig trwy arsylwi ac adlewyrchu pa wybodaeth a ddarganfuwyd a chanfod diddordebau'r plant y maent yn eu mwynhau sydd wedyn yn eu harwain at ddysgu. Gan nodi hefyd eu cas bethau gan na fyddant yn cymryd rhan yn y gweithgareddau hynny, (Paige-Smith</w:t>
                      </w:r>
                      <w:r w:rsidR="00770B05" w:rsidRPr="00E7016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 Craft</w:t>
                      </w:r>
                      <w:r w:rsidRPr="00E70169">
                        <w:rPr>
                          <w:rFonts w:ascii="Arial" w:hAnsi="Arial" w:cs="Arial"/>
                          <w:sz w:val="20"/>
                          <w:szCs w:val="20"/>
                        </w:rPr>
                        <w:t>, 2011, t. 21)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65C9E">
        <w:rPr>
          <w:rFonts w:ascii="Arial" w:hAnsi="Arial" w:cs="Arial"/>
          <w:b/>
          <w:bCs/>
          <w:sz w:val="24"/>
          <w:szCs w:val="24"/>
          <w:u w:val="single"/>
          <w:lang w:val="en-US"/>
        </w:rPr>
        <w:t>Papur briffio y</w:t>
      </w:r>
      <w:r w:rsidR="002050A0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marfer </w:t>
      </w:r>
      <w:r w:rsidR="00F65C9E">
        <w:rPr>
          <w:rFonts w:ascii="Arial" w:hAnsi="Arial" w:cs="Arial"/>
          <w:b/>
          <w:bCs/>
          <w:sz w:val="24"/>
          <w:szCs w:val="24"/>
          <w:u w:val="single"/>
          <w:lang w:val="en-US"/>
        </w:rPr>
        <w:t>m</w:t>
      </w:r>
      <w:r w:rsidR="002050A0">
        <w:rPr>
          <w:rFonts w:ascii="Arial" w:hAnsi="Arial" w:cs="Arial"/>
          <w:b/>
          <w:bCs/>
          <w:sz w:val="24"/>
          <w:szCs w:val="24"/>
          <w:u w:val="single"/>
          <w:lang w:val="en-US"/>
        </w:rPr>
        <w:t>yfyrio</w:t>
      </w:r>
    </w:p>
    <w:p w14:paraId="5ADDEEE7" w14:textId="14C0A727" w:rsidR="009C59DB" w:rsidRDefault="00E70169" w:rsidP="00AB0516">
      <w:pPr>
        <w:rPr>
          <w:rFonts w:ascii="Arial" w:hAnsi="Arial" w:cs="Arial"/>
          <w:sz w:val="24"/>
          <w:szCs w:val="24"/>
          <w:u w:val="single"/>
          <w:lang w:val="en-US"/>
        </w:rPr>
      </w:pPr>
      <w:r>
        <w:rPr>
          <w:noProof/>
        </w:rPr>
        <w:drawing>
          <wp:anchor distT="0" distB="0" distL="114300" distR="114300" simplePos="0" relativeHeight="251674624" behindDoc="1" locked="0" layoutInCell="1" allowOverlap="1" wp14:anchorId="495976B0" wp14:editId="3AB914E9">
            <wp:simplePos x="0" y="0"/>
            <wp:positionH relativeFrom="margin">
              <wp:posOffset>6629400</wp:posOffset>
            </wp:positionH>
            <wp:positionV relativeFrom="paragraph">
              <wp:posOffset>2233295</wp:posOffset>
            </wp:positionV>
            <wp:extent cx="2978150" cy="2750185"/>
            <wp:effectExtent l="0" t="0" r="0" b="0"/>
            <wp:wrapTight wrapText="bothSides">
              <wp:wrapPolygon edited="0">
                <wp:start x="0" y="0"/>
                <wp:lineTo x="0" y="21396"/>
                <wp:lineTo x="21416" y="21396"/>
                <wp:lineTo x="21416" y="0"/>
                <wp:lineTo x="0" y="0"/>
              </wp:wrapPolygon>
            </wp:wrapTight>
            <wp:docPr id="2" name="Picture 1" descr="learning cycle kolb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learning cycle kolb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236" t="8661" r="8661" b="10236"/>
                    <a:stretch/>
                  </pic:blipFill>
                  <pic:spPr bwMode="auto">
                    <a:xfrm>
                      <a:off x="0" y="0"/>
                      <a:ext cx="2978150" cy="27501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1453A2">
        <w:rPr>
          <w:rFonts w:ascii="Arial" w:hAnsi="Arial" w:cs="Arial"/>
          <w:noProof/>
          <w:sz w:val="24"/>
          <w:szCs w:val="24"/>
          <w:u w:val="single"/>
          <w:lang w:val="en-US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1A5DF893" wp14:editId="234B327D">
                <wp:simplePos x="0" y="0"/>
                <wp:positionH relativeFrom="column">
                  <wp:posOffset>-828675</wp:posOffset>
                </wp:positionH>
                <wp:positionV relativeFrom="paragraph">
                  <wp:posOffset>2242820</wp:posOffset>
                </wp:positionV>
                <wp:extent cx="3571875" cy="3161665"/>
                <wp:effectExtent l="0" t="0" r="28575" b="19685"/>
                <wp:wrapSquare wrapText="bothSides"/>
                <wp:docPr id="113814023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71875" cy="31616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A2F9AD" w14:textId="0CE6A032" w:rsidR="001453A2" w:rsidRPr="00E70169" w:rsidRDefault="008E2811" w:rsidP="003C04DB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  <w:lang w:val="cy-GB"/>
                              </w:rPr>
                            </w:pPr>
                            <w:r w:rsidRPr="00E70169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  <w:lang w:val="cy-GB"/>
                              </w:rPr>
                              <w:t>Theori ymarfer myfyriol</w:t>
                            </w:r>
                          </w:p>
                          <w:p w14:paraId="3750A29A" w14:textId="77777777" w:rsidR="003D69E7" w:rsidRPr="00E70169" w:rsidRDefault="003D69E7" w:rsidP="003C04DB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  <w:lang w:val="cy-GB"/>
                              </w:rPr>
                            </w:pPr>
                          </w:p>
                          <w:p w14:paraId="0E48183C" w14:textId="7018D8C9" w:rsidR="008E2811" w:rsidRPr="00E70169" w:rsidRDefault="00CE214A" w:rsidP="003C04DB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E7016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Mae arfer adfyfyriol yn cael ei siapio yng ngwaith Schon a Dewey. </w:t>
                            </w:r>
                            <w:r w:rsidR="00F96431" w:rsidRPr="00E7016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Theori ymarfer myfyriol Dewey yw ei fod yn credu ei fod yn digwydd drwy'r amser gan ei fod yn "weithgar a pharhaus". Mae hefyd yn credu ei bod yn bwysig gallu adeiladu gwybodaeth a dealltwriaeth cyn gallu symud ymlaen. Y casgliad yw beth sy'n mynd i ddigwydd wedyn. Mae'n nodi dwy arfer adfyfyriol sef y "gweithred arferol" a'r "gweithred fyfyriol" sy'n sail i'w ddamcaniaeth. (Dewey, 1933, t. 118)</w:t>
                            </w:r>
                          </w:p>
                          <w:p w14:paraId="11F9A813" w14:textId="77777777" w:rsidR="000638A4" w:rsidRDefault="00EE4333" w:rsidP="003C04DB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E7016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Mae damcaniaeth Schon o ymarfer myfyriol yn seiliedig ar ddau fath sef adfyfyrio ar waith sy'n adlewyrchu ar rywbeth wrth iddo ddigwydd. Dyma pryd y meddyliwyd am y sefyllfa a sut a phryd i weithredu arni. Yr ail yw bod myfyrio ar weithredu yn adlewyrchu ar ôl i rywbeth ddigwydd. Dyma pryd mae angen ailasesu’r sefyllfa a beth sydd angen ei newid ar gyfer y tro nesaf ac yn y dyfodol. Os yw ymarferwyr yn gwybod mwy na'r hyn y mae Schon yn ei gredu, maent yn ymarferwyr cymwys.</w:t>
                            </w:r>
                          </w:p>
                          <w:p w14:paraId="1CB25E14" w14:textId="26D9F0DA" w:rsidR="00DC2DA3" w:rsidRPr="00E70169" w:rsidRDefault="00EE4333" w:rsidP="003C04DB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E7016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(Schon</w:t>
                            </w:r>
                            <w:r w:rsidR="00BA789F" w:rsidRPr="00E7016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DC6C5C" w:rsidRPr="00E7016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1992</w:t>
                            </w:r>
                            <w:r w:rsidRPr="00E7016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, t. 49)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5DF893" id="_x0000_s1028" type="#_x0000_t202" style="position:absolute;margin-left:-65.25pt;margin-top:176.6pt;width:281.25pt;height:248.9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">
                <v:textbox>
                  <w:txbxContent>
                    <w:p w14:paraId="25A2F9AD" w14:textId="0CE6A032" w:rsidR="001453A2" w:rsidRPr="00E70169" w:rsidRDefault="008E2811" w:rsidP="003C04DB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  <w:lang w:val="cy-GB"/>
                        </w:rPr>
                      </w:pPr>
                      <w:r w:rsidRPr="00E70169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  <w:lang w:val="cy-GB"/>
                        </w:rPr>
                        <w:t>Theori ymarfer myfyriol</w:t>
                      </w:r>
                    </w:p>
                    <w:p w14:paraId="3750A29A" w14:textId="77777777" w:rsidR="003D69E7" w:rsidRPr="00E70169" w:rsidRDefault="003D69E7" w:rsidP="003C04DB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  <w:lang w:val="cy-GB"/>
                        </w:rPr>
                      </w:pPr>
                    </w:p>
                    <w:p w14:paraId="0E48183C" w14:textId="7018D8C9" w:rsidR="008E2811" w:rsidRPr="00E70169" w:rsidRDefault="00CE214A" w:rsidP="003C04DB">
                      <w:pPr>
                        <w:spacing w:after="0" w:line="24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E7016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Mae arfer adfyfyriol yn cael ei siapio yng ngwaith Schon a Dewey. </w:t>
                      </w:r>
                      <w:r w:rsidR="00F96431" w:rsidRPr="00E70169">
                        <w:rPr>
                          <w:rFonts w:ascii="Arial" w:hAnsi="Arial" w:cs="Arial"/>
                          <w:sz w:val="20"/>
                          <w:szCs w:val="20"/>
                        </w:rPr>
                        <w:t>Theori ymarfer myfyriol Dewey yw ei fod yn credu ei fod yn digwydd drwy'r amser gan ei fod yn "weithgar a pharhaus". Mae hefyd yn credu ei bod yn bwysig gallu adeiladu gwybodaeth a dealltwriaeth cyn gallu symud ymlaen. Y casgliad yw beth sy'n mynd i ddigwydd wedyn. Mae'n nodi dwy arfer adfyfyriol sef y "gweithred arferol" a'r "gweithred fyfyriol" sy'n sail i'w ddamcaniaeth. (Dewey, 1933, t. 118)</w:t>
                      </w:r>
                    </w:p>
                    <w:p w14:paraId="11F9A813" w14:textId="77777777" w:rsidR="000638A4" w:rsidRDefault="00EE4333" w:rsidP="003C04DB">
                      <w:pPr>
                        <w:spacing w:after="0" w:line="24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E70169">
                        <w:rPr>
                          <w:rFonts w:ascii="Arial" w:hAnsi="Arial" w:cs="Arial"/>
                          <w:sz w:val="20"/>
                          <w:szCs w:val="20"/>
                        </w:rPr>
                        <w:t>Mae damcaniaeth Schon o ymarfer myfyriol yn seiliedig ar ddau fath sef adfyfyrio ar waith sy'n adlewyrchu ar rywbeth wrth iddo ddigwydd. Dyma pryd y meddyliwyd am y sefyllfa a sut a phryd i weithredu arni. Yr ail yw bod myfyrio ar weithredu yn adlewyrchu ar ôl i rywbeth ddigwydd. Dyma pryd mae angen ailasesu’r sefyllfa a beth sydd angen ei newid ar gyfer y tro nesaf ac yn y dyfodol. Os yw ymarferwyr yn gwybod mwy na'r hyn y mae Schon yn ei gredu, maent yn ymarferwyr cymwys.</w:t>
                      </w:r>
                    </w:p>
                    <w:p w14:paraId="1CB25E14" w14:textId="26D9F0DA" w:rsidR="00DC2DA3" w:rsidRPr="00E70169" w:rsidRDefault="00EE4333" w:rsidP="003C04DB">
                      <w:pPr>
                        <w:spacing w:after="0" w:line="24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E70169">
                        <w:rPr>
                          <w:rFonts w:ascii="Arial" w:hAnsi="Arial" w:cs="Arial"/>
                          <w:sz w:val="20"/>
                          <w:szCs w:val="20"/>
                        </w:rPr>
                        <w:t>(Schon</w:t>
                      </w:r>
                      <w:r w:rsidR="00BA789F" w:rsidRPr="00E7016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DC6C5C" w:rsidRPr="00E70169">
                        <w:rPr>
                          <w:rFonts w:ascii="Arial" w:hAnsi="Arial" w:cs="Arial"/>
                          <w:sz w:val="20"/>
                          <w:szCs w:val="20"/>
                        </w:rPr>
                        <w:t>1992</w:t>
                      </w:r>
                      <w:r w:rsidRPr="00E70169">
                        <w:rPr>
                          <w:rFonts w:ascii="Arial" w:hAnsi="Arial" w:cs="Arial"/>
                          <w:sz w:val="20"/>
                          <w:szCs w:val="20"/>
                        </w:rPr>
                        <w:t>, t. 49)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683CF4B" w14:textId="53EF36E5" w:rsidR="00FE4989" w:rsidRPr="007A149A" w:rsidRDefault="000605B8" w:rsidP="007A149A">
      <w:pPr>
        <w:rPr>
          <w:rFonts w:ascii="Arial" w:hAnsi="Arial" w:cs="Arial"/>
          <w:sz w:val="19"/>
          <w:szCs w:val="19"/>
          <w:lang w:val="en-US"/>
        </w:rPr>
      </w:pPr>
      <w:r>
        <w:rPr>
          <w:noProof/>
        </w:rPr>
        <w:drawing>
          <wp:anchor distT="0" distB="0" distL="114300" distR="114300" simplePos="0" relativeHeight="251675648" behindDoc="1" locked="0" layoutInCell="1" allowOverlap="1" wp14:anchorId="70A0A648" wp14:editId="228F5EFA">
            <wp:simplePos x="0" y="0"/>
            <wp:positionH relativeFrom="margin">
              <wp:posOffset>2983865</wp:posOffset>
            </wp:positionH>
            <wp:positionV relativeFrom="paragraph">
              <wp:posOffset>12700</wp:posOffset>
            </wp:positionV>
            <wp:extent cx="3157855" cy="2683510"/>
            <wp:effectExtent l="0" t="0" r="4445" b="2540"/>
            <wp:wrapTight wrapText="bothSides">
              <wp:wrapPolygon edited="0">
                <wp:start x="0" y="0"/>
                <wp:lineTo x="0" y="21467"/>
                <wp:lineTo x="21500" y="21467"/>
                <wp:lineTo x="21500" y="0"/>
                <wp:lineTo x="0" y="0"/>
              </wp:wrapPolygon>
            </wp:wrapTight>
            <wp:docPr id="3" name="Picture 1" descr="gibbs reflective cyc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gibbs reflective cycle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200" t="9171" r="27436" b="11960"/>
                    <a:stretch/>
                  </pic:blipFill>
                  <pic:spPr bwMode="auto">
                    <a:xfrm>
                      <a:off x="0" y="0"/>
                      <a:ext cx="3157855" cy="2683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37DC9" w:rsidRPr="004559B3">
        <w:rPr>
          <w:rFonts w:ascii="Arial" w:hAnsi="Arial" w:cs="Arial"/>
          <w:sz w:val="19"/>
          <w:szCs w:val="19"/>
          <w:lang w:val="en-US"/>
        </w:rPr>
        <w:tab/>
      </w:r>
      <w:r w:rsidR="00637DC9" w:rsidRPr="004559B3">
        <w:rPr>
          <w:rFonts w:ascii="Arial" w:hAnsi="Arial" w:cs="Arial"/>
          <w:sz w:val="19"/>
          <w:szCs w:val="19"/>
          <w:lang w:val="en-US"/>
        </w:rPr>
        <w:tab/>
      </w:r>
      <w:r w:rsidR="00637DC9" w:rsidRPr="004559B3">
        <w:rPr>
          <w:rFonts w:ascii="Arial" w:hAnsi="Arial" w:cs="Arial"/>
          <w:sz w:val="19"/>
          <w:szCs w:val="19"/>
          <w:lang w:val="en-US"/>
        </w:rPr>
        <w:tab/>
      </w:r>
      <w:r w:rsidR="00D3746A" w:rsidRPr="004559B3">
        <w:rPr>
          <w:rFonts w:ascii="Arial" w:hAnsi="Arial" w:cs="Arial"/>
          <w:sz w:val="19"/>
          <w:szCs w:val="19"/>
          <w:lang w:val="en-US"/>
        </w:rPr>
        <w:t xml:space="preserve">           </w:t>
      </w:r>
      <w:r w:rsidR="009C59DB">
        <w:rPr>
          <w:rFonts w:ascii="Arial" w:hAnsi="Arial" w:cs="Arial"/>
          <w:sz w:val="19"/>
          <w:szCs w:val="19"/>
          <w:lang w:val="en-US"/>
        </w:rPr>
        <w:t xml:space="preserve">  </w:t>
      </w:r>
    </w:p>
    <w:p w14:paraId="5CE297DD" w14:textId="2331838C" w:rsidR="00FE4989" w:rsidRDefault="00FE4989" w:rsidP="00AB0516">
      <w:pPr>
        <w:rPr>
          <w:rFonts w:ascii="Arial" w:hAnsi="Arial" w:cs="Arial"/>
          <w:sz w:val="24"/>
          <w:szCs w:val="24"/>
          <w:u w:val="single"/>
          <w:lang w:val="en-US"/>
        </w:rPr>
      </w:pPr>
    </w:p>
    <w:p w14:paraId="2F6833BF" w14:textId="081F8B20" w:rsidR="00FE4989" w:rsidRDefault="00FE4989" w:rsidP="00AB0516">
      <w:pPr>
        <w:rPr>
          <w:rFonts w:ascii="Arial" w:hAnsi="Arial" w:cs="Arial"/>
          <w:sz w:val="24"/>
          <w:szCs w:val="24"/>
          <w:u w:val="single"/>
          <w:lang w:val="en-US"/>
        </w:rPr>
      </w:pPr>
    </w:p>
    <w:p w14:paraId="503834EC" w14:textId="402C4371" w:rsidR="00FE4989" w:rsidRDefault="00FE4989" w:rsidP="00AB0516">
      <w:pPr>
        <w:rPr>
          <w:rFonts w:ascii="Arial" w:hAnsi="Arial" w:cs="Arial"/>
          <w:sz w:val="24"/>
          <w:szCs w:val="24"/>
          <w:u w:val="single"/>
          <w:lang w:val="en-US"/>
        </w:rPr>
      </w:pPr>
    </w:p>
    <w:p w14:paraId="2909E02E" w14:textId="02833C65" w:rsidR="003C04DB" w:rsidRDefault="003C04DB" w:rsidP="00AB0516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4A190A12" w14:textId="196F75FB" w:rsidR="003D69E7" w:rsidRDefault="003D69E7" w:rsidP="00AB0516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44ED03A0" w14:textId="651E4B7E" w:rsidR="003D69E7" w:rsidRDefault="003D69E7" w:rsidP="00AB0516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332FFD0E" w14:textId="1E618920" w:rsidR="00B13B9F" w:rsidRDefault="00B13B9F" w:rsidP="00AB0516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2EED2E5F" w14:textId="13870752" w:rsidR="00D0148B" w:rsidRDefault="00D0148B" w:rsidP="00AB0516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340A2892" w14:textId="025A0E04" w:rsidR="00C86940" w:rsidRDefault="00D0731E" w:rsidP="00C86940">
      <w:pPr>
        <w:rPr>
          <w:rFonts w:ascii="Arial" w:hAnsi="Arial" w:cs="Arial"/>
          <w:sz w:val="19"/>
          <w:szCs w:val="19"/>
          <w:lang w:val="en-US"/>
        </w:rPr>
      </w:pPr>
      <w:r>
        <w:rPr>
          <w:rFonts w:ascii="Arial" w:hAnsi="Arial" w:cs="Arial"/>
          <w:sz w:val="19"/>
          <w:szCs w:val="19"/>
          <w:lang w:val="en-US"/>
        </w:rPr>
        <w:t xml:space="preserve">            </w:t>
      </w:r>
      <w:r w:rsidR="00E70169">
        <w:rPr>
          <w:rFonts w:ascii="Arial" w:hAnsi="Arial" w:cs="Arial"/>
          <w:sz w:val="19"/>
          <w:szCs w:val="19"/>
          <w:lang w:val="en-US"/>
        </w:rPr>
        <w:t xml:space="preserve">                 (Gibbs 1988)                                                                                             (Kolb 1984)</w:t>
      </w:r>
    </w:p>
    <w:p w14:paraId="5165495C" w14:textId="08D125DA" w:rsidR="00C86940" w:rsidRDefault="00E70169" w:rsidP="00C86940">
      <w:pPr>
        <w:rPr>
          <w:rFonts w:ascii="Arial" w:hAnsi="Arial" w:cs="Arial"/>
          <w:sz w:val="19"/>
          <w:szCs w:val="19"/>
          <w:lang w:val="en-US"/>
        </w:rPr>
      </w:pPr>
      <w:r w:rsidRPr="00B13B9F">
        <w:rPr>
          <w:rFonts w:ascii="Arial" w:hAnsi="Arial" w:cs="Arial"/>
          <w:noProof/>
          <w:sz w:val="24"/>
          <w:szCs w:val="24"/>
          <w:u w:val="single"/>
          <w:lang w:val="en-US"/>
        </w:rPr>
        <w:lastRenderedPageBreak/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2674B3C6" wp14:editId="522380E7">
                <wp:simplePos x="0" y="0"/>
                <wp:positionH relativeFrom="margin">
                  <wp:posOffset>5095875</wp:posOffset>
                </wp:positionH>
                <wp:positionV relativeFrom="paragraph">
                  <wp:posOffset>0</wp:posOffset>
                </wp:positionV>
                <wp:extent cx="3614420" cy="2076450"/>
                <wp:effectExtent l="0" t="0" r="24130" b="19050"/>
                <wp:wrapSquare wrapText="bothSides"/>
                <wp:docPr id="21299337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14420" cy="20764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A7ED1B" w14:textId="4089833F" w:rsidR="005A3D38" w:rsidRPr="00C86940" w:rsidRDefault="005A3D38" w:rsidP="005A3D38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C86940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Model Kolb</w:t>
                            </w:r>
                          </w:p>
                          <w:p w14:paraId="6052954C" w14:textId="4EBAE31F" w:rsidR="005A3D38" w:rsidRPr="00C86940" w:rsidRDefault="005A3D38" w:rsidP="007A149A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spacing w:after="0" w:line="24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C8694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Wedi'i wneud o bedwar cylch dysgu</w:t>
                            </w:r>
                          </w:p>
                          <w:p w14:paraId="2ACB5D17" w14:textId="77777777" w:rsidR="002B7594" w:rsidRPr="00C86940" w:rsidRDefault="005A3D38" w:rsidP="002B759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0" w:line="24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C8694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Profiad concrit - dysgwr yn dod ar draws profiad diriaethol </w:t>
                            </w:r>
                          </w:p>
                          <w:p w14:paraId="7A861D61" w14:textId="77777777" w:rsidR="002B7594" w:rsidRPr="00C86940" w:rsidRDefault="005A3D38" w:rsidP="002B759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0" w:line="24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C8694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Arsylwi adfyfyriol - dysgwr yn myfyrio ar y profiad </w:t>
                            </w:r>
                          </w:p>
                          <w:p w14:paraId="0C6FC554" w14:textId="77777777" w:rsidR="002B7594" w:rsidRPr="00C86940" w:rsidRDefault="005A3D38" w:rsidP="005A3D38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0" w:line="24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C8694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Cysyniadoli haniaethol - mae'r dysgwr wedi dysgu o'r profiad</w:t>
                            </w:r>
                          </w:p>
                          <w:p w14:paraId="2BFF986E" w14:textId="3F2869CD" w:rsidR="00386F33" w:rsidRPr="00C86940" w:rsidRDefault="005A3D38" w:rsidP="005A3D38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0" w:line="24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C8694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Arbrofi gweithredol - y dysgwr yn cymhwyso eu syniad newydd ac yn ei arbrofi i weld beth sy'n digwydd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74B3C6" id="_x0000_s1029" type="#_x0000_t202" style="position:absolute;margin-left:401.25pt;margin-top:0;width:284.6pt;height:163.5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">
                <v:textbox>
                  <w:txbxContent>
                    <w:p w14:paraId="72A7ED1B" w14:textId="4089833F" w:rsidR="005A3D38" w:rsidRPr="00C86940" w:rsidRDefault="005A3D38" w:rsidP="005A3D38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C86940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Model Kolb</w:t>
                      </w:r>
                    </w:p>
                    <w:p w14:paraId="6052954C" w14:textId="4EBAE31F" w:rsidR="005A3D38" w:rsidRPr="00C86940" w:rsidRDefault="005A3D38" w:rsidP="007A149A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spacing w:after="0" w:line="24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C86940">
                        <w:rPr>
                          <w:rFonts w:ascii="Arial" w:hAnsi="Arial" w:cs="Arial"/>
                          <w:sz w:val="24"/>
                          <w:szCs w:val="24"/>
                        </w:rPr>
                        <w:t>Wedi'i wneud o bedwar cylch dysgu</w:t>
                      </w:r>
                    </w:p>
                    <w:p w14:paraId="2ACB5D17" w14:textId="77777777" w:rsidR="002B7594" w:rsidRPr="00C86940" w:rsidRDefault="005A3D38" w:rsidP="002B759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0" w:line="24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C8694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Profiad concrit - dysgwr yn dod ar draws profiad diriaethol </w:t>
                      </w:r>
                    </w:p>
                    <w:p w14:paraId="7A861D61" w14:textId="77777777" w:rsidR="002B7594" w:rsidRPr="00C86940" w:rsidRDefault="005A3D38" w:rsidP="002B759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0" w:line="24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C8694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Arsylwi adfyfyriol - dysgwr yn myfyrio ar y profiad </w:t>
                      </w:r>
                    </w:p>
                    <w:p w14:paraId="0C6FC554" w14:textId="77777777" w:rsidR="002B7594" w:rsidRPr="00C86940" w:rsidRDefault="005A3D38" w:rsidP="005A3D38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0" w:line="24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C86940">
                        <w:rPr>
                          <w:rFonts w:ascii="Arial" w:hAnsi="Arial" w:cs="Arial"/>
                          <w:sz w:val="24"/>
                          <w:szCs w:val="24"/>
                        </w:rPr>
                        <w:t>Cysyniadoli haniaethol - mae'r dysgwr wedi dysgu o'r profiad</w:t>
                      </w:r>
                    </w:p>
                    <w:p w14:paraId="2BFF986E" w14:textId="3F2869CD" w:rsidR="00386F33" w:rsidRPr="00C86940" w:rsidRDefault="005A3D38" w:rsidP="005A3D38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0" w:line="24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C86940">
                        <w:rPr>
                          <w:rFonts w:ascii="Arial" w:hAnsi="Arial" w:cs="Arial"/>
                          <w:sz w:val="24"/>
                          <w:szCs w:val="24"/>
                        </w:rPr>
                        <w:t>Arbrofi gweithredol - y dysgwr yn cymhwyso eu syniad newydd ac yn ei arbrofi i weld beth sy'n digwydd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B13B9F">
        <w:rPr>
          <w:rFonts w:ascii="Arial" w:hAnsi="Arial" w:cs="Arial"/>
          <w:noProof/>
          <w:sz w:val="24"/>
          <w:szCs w:val="24"/>
          <w:u w:val="single"/>
          <w:lang w:val="en-US"/>
        </w:rPr>
        <mc:AlternateContent>
          <mc:Choice Requires="wps">
            <w:drawing>
              <wp:anchor distT="45720" distB="45720" distL="114300" distR="114300" simplePos="0" relativeHeight="251677696" behindDoc="1" locked="0" layoutInCell="1" allowOverlap="1" wp14:anchorId="7B138AFE" wp14:editId="6DBB4FCB">
                <wp:simplePos x="0" y="0"/>
                <wp:positionH relativeFrom="margin">
                  <wp:posOffset>-304800</wp:posOffset>
                </wp:positionH>
                <wp:positionV relativeFrom="paragraph">
                  <wp:posOffset>0</wp:posOffset>
                </wp:positionV>
                <wp:extent cx="3623310" cy="2066925"/>
                <wp:effectExtent l="0" t="0" r="15240" b="28575"/>
                <wp:wrapTight wrapText="bothSides">
                  <wp:wrapPolygon edited="0">
                    <wp:start x="0" y="0"/>
                    <wp:lineTo x="0" y="21700"/>
                    <wp:lineTo x="21577" y="21700"/>
                    <wp:lineTo x="21577" y="0"/>
                    <wp:lineTo x="0" y="0"/>
                  </wp:wrapPolygon>
                </wp:wrapTight>
                <wp:docPr id="20827365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23310" cy="2066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AEFBFFA" w14:textId="2393ABD2" w:rsidR="00386F33" w:rsidRPr="00C86940" w:rsidRDefault="00386F33" w:rsidP="00B13B9F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  <w:lang w:val="en-US"/>
                              </w:rPr>
                            </w:pPr>
                            <w:r w:rsidRPr="00C86940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  <w:lang w:val="en-US"/>
                              </w:rPr>
                              <w:t>Model Gibbs</w:t>
                            </w:r>
                          </w:p>
                          <w:p w14:paraId="1DDFDC8F" w14:textId="47F62F36" w:rsidR="00DB5118" w:rsidRPr="00C86940" w:rsidRDefault="00DB5118" w:rsidP="00DB5118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  <w:lang w:val="en-US"/>
                              </w:rPr>
                            </w:pPr>
                            <w:r w:rsidRPr="00C86940">
                              <w:rPr>
                                <w:rFonts w:ascii="Arial" w:hAnsi="Arial" w:cs="Arial"/>
                                <w:lang w:val="en-US"/>
                              </w:rPr>
                              <w:t>Wedi’</w:t>
                            </w:r>
                            <w:r w:rsidR="0034664E" w:rsidRPr="00C86940"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i wneud o </w:t>
                            </w:r>
                            <w:r w:rsidR="00961D9E" w:rsidRPr="00C86940">
                              <w:rPr>
                                <w:rFonts w:ascii="Arial" w:hAnsi="Arial" w:cs="Arial"/>
                                <w:lang w:val="en-US"/>
                              </w:rPr>
                              <w:t>ch</w:t>
                            </w:r>
                            <w:r w:rsidR="000638A4">
                              <w:rPr>
                                <w:rFonts w:ascii="Arial" w:hAnsi="Arial" w:cs="Arial"/>
                                <w:lang w:val="en-US"/>
                              </w:rPr>
                              <w:t>we</w:t>
                            </w:r>
                            <w:r w:rsidR="00961D9E" w:rsidRPr="00C86940"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 cham</w:t>
                            </w:r>
                          </w:p>
                          <w:p w14:paraId="71E539E8" w14:textId="77777777" w:rsidR="00961D9E" w:rsidRPr="00C86940" w:rsidRDefault="00772CB6" w:rsidP="00772CB6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after="0" w:line="240" w:lineRule="auto"/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 w:rsidRPr="00C86940">
                              <w:rPr>
                                <w:rFonts w:ascii="Arial" w:hAnsi="Arial" w:cs="Arial"/>
                                <w:lang w:val="en-US"/>
                              </w:rPr>
                              <w:t>Disgrifiad - disgrifio'r sefyllfa</w:t>
                            </w:r>
                          </w:p>
                          <w:p w14:paraId="1277EAFC" w14:textId="77777777" w:rsidR="00961D9E" w:rsidRPr="00C86940" w:rsidRDefault="00772CB6" w:rsidP="00B13B9F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after="0" w:line="240" w:lineRule="auto"/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 w:rsidRPr="00C86940">
                              <w:rPr>
                                <w:rFonts w:ascii="Arial" w:hAnsi="Arial" w:cs="Arial"/>
                                <w:lang w:val="en-US"/>
                              </w:rPr>
                              <w:t>Teimladau - ymateb emosiynol i'r sefyllfa</w:t>
                            </w:r>
                          </w:p>
                          <w:p w14:paraId="33EE2EA9" w14:textId="12BA5C69" w:rsidR="00B13B9F" w:rsidRPr="00C86940" w:rsidRDefault="00B13B9F" w:rsidP="00B13B9F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spacing w:after="0" w:line="240" w:lineRule="auto"/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 w:rsidRPr="00C86940"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Gwerthuso - Barnau gwerthfawr o'r sefyllfa – </w:t>
                            </w:r>
                          </w:p>
                          <w:p w14:paraId="28CA9250" w14:textId="0776C1F3" w:rsidR="00961D9E" w:rsidRPr="00C86940" w:rsidRDefault="00B13B9F" w:rsidP="00B13B9F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 w:rsidRPr="00C86940"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           </w:t>
                            </w:r>
                            <w:r w:rsidR="004C22AB"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 </w:t>
                            </w:r>
                            <w:r w:rsidRPr="00C86940">
                              <w:rPr>
                                <w:rFonts w:ascii="Arial" w:hAnsi="Arial" w:cs="Arial"/>
                                <w:lang w:val="en-US"/>
                              </w:rPr>
                              <w:t>da a drwg</w:t>
                            </w:r>
                          </w:p>
                          <w:p w14:paraId="0FDA0628" w14:textId="2222B6C6" w:rsidR="00B13B9F" w:rsidRPr="00C86940" w:rsidRDefault="00B13B9F" w:rsidP="00961D9E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after="0" w:line="240" w:lineRule="auto"/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 w:rsidRPr="00C86940"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Dadansoddi - Egluro beth oedd yn digwydd </w:t>
                            </w:r>
                          </w:p>
                          <w:p w14:paraId="0A196AB1" w14:textId="598B597A" w:rsidR="00961D9E" w:rsidRPr="00C86940" w:rsidRDefault="00B13B9F" w:rsidP="00B13B9F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 w:rsidRPr="00C86940"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    </w:t>
                            </w:r>
                            <w:r w:rsidR="004C22AB"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 </w:t>
                            </w:r>
                            <w:r w:rsidRPr="00C86940"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 </w:t>
                            </w:r>
                            <w:r w:rsidR="00961D9E" w:rsidRPr="00C86940"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      </w:t>
                            </w:r>
                            <w:r w:rsidRPr="00C86940">
                              <w:rPr>
                                <w:rFonts w:ascii="Arial" w:hAnsi="Arial" w:cs="Arial"/>
                                <w:lang w:val="en-US"/>
                              </w:rPr>
                              <w:t>mewn gwirionedd a dadansoddi'n fanwl</w:t>
                            </w:r>
                          </w:p>
                          <w:p w14:paraId="1BA3CA19" w14:textId="2AC95D9F" w:rsidR="00B13B9F" w:rsidRPr="00C86940" w:rsidRDefault="00B13B9F" w:rsidP="00961D9E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after="0" w:line="240" w:lineRule="auto"/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 w:rsidRPr="00C86940"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Casgliad - Penderfynu beth arall y gellid bod </w:t>
                            </w:r>
                          </w:p>
                          <w:p w14:paraId="758CD946" w14:textId="42BCA178" w:rsidR="00B13B9F" w:rsidRPr="00C86940" w:rsidRDefault="00B13B9F" w:rsidP="00B13B9F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 w:rsidRPr="00C86940"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            wedi'i wneud</w:t>
                            </w:r>
                          </w:p>
                          <w:p w14:paraId="37785B79" w14:textId="77777777" w:rsidR="00B13B9F" w:rsidRPr="00C86940" w:rsidRDefault="00B13B9F" w:rsidP="00961D9E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after="0" w:line="240" w:lineRule="auto"/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 w:rsidRPr="00C86940">
                              <w:rPr>
                                <w:rFonts w:ascii="Arial" w:hAnsi="Arial" w:cs="Arial"/>
                                <w:lang w:val="en-US"/>
                              </w:rPr>
                              <w:t>Cynllun gweithredu - Egluro beth fydd yn cael</w:t>
                            </w:r>
                          </w:p>
                          <w:p w14:paraId="1F5A1357" w14:textId="16B1D39B" w:rsidR="00B13B9F" w:rsidRPr="00C86940" w:rsidRDefault="00B13B9F" w:rsidP="00B13B9F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 w:rsidRPr="00C86940"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          </w:t>
                            </w:r>
                            <w:r w:rsidR="004C22AB"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 </w:t>
                            </w:r>
                            <w:r w:rsidRPr="00C86940"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 ei wneud yn wahanol</w:t>
                            </w:r>
                          </w:p>
                          <w:p w14:paraId="4D05A876" w14:textId="1C380ECE" w:rsidR="00B13B9F" w:rsidRPr="00772CB6" w:rsidRDefault="00B13B9F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138AFE" id="_x0000_s1030" type="#_x0000_t202" style="position:absolute;margin-left:-24pt;margin-top:0;width:285.3pt;height:162.75pt;z-index:-25163878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">
                <v:textbox>
                  <w:txbxContent>
                    <w:p w14:paraId="0AEFBFFA" w14:textId="2393ABD2" w:rsidR="00386F33" w:rsidRPr="00C86940" w:rsidRDefault="00386F33" w:rsidP="00B13B9F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u w:val="single"/>
                          <w:lang w:val="en-US"/>
                        </w:rPr>
                      </w:pPr>
                      <w:r w:rsidRPr="00C86940">
                        <w:rPr>
                          <w:rFonts w:ascii="Arial" w:hAnsi="Arial" w:cs="Arial"/>
                          <w:b/>
                          <w:bCs/>
                          <w:u w:val="single"/>
                          <w:lang w:val="en-US"/>
                        </w:rPr>
                        <w:t>Model Gibbs</w:t>
                      </w:r>
                    </w:p>
                    <w:p w14:paraId="1DDFDC8F" w14:textId="47F62F36" w:rsidR="00DB5118" w:rsidRPr="00C86940" w:rsidRDefault="00DB5118" w:rsidP="00DB5118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u w:val="single"/>
                          <w:lang w:val="en-US"/>
                        </w:rPr>
                      </w:pPr>
                      <w:r w:rsidRPr="00C86940">
                        <w:rPr>
                          <w:rFonts w:ascii="Arial" w:hAnsi="Arial" w:cs="Arial"/>
                          <w:lang w:val="en-US"/>
                        </w:rPr>
                        <w:t>Wedi’</w:t>
                      </w:r>
                      <w:r w:rsidR="0034664E" w:rsidRPr="00C86940">
                        <w:rPr>
                          <w:rFonts w:ascii="Arial" w:hAnsi="Arial" w:cs="Arial"/>
                          <w:lang w:val="en-US"/>
                        </w:rPr>
                        <w:t xml:space="preserve">i wneud o </w:t>
                      </w:r>
                      <w:r w:rsidR="00961D9E" w:rsidRPr="00C86940">
                        <w:rPr>
                          <w:rFonts w:ascii="Arial" w:hAnsi="Arial" w:cs="Arial"/>
                          <w:lang w:val="en-US"/>
                        </w:rPr>
                        <w:t>ch</w:t>
                      </w:r>
                      <w:r w:rsidR="000638A4">
                        <w:rPr>
                          <w:rFonts w:ascii="Arial" w:hAnsi="Arial" w:cs="Arial"/>
                          <w:lang w:val="en-US"/>
                        </w:rPr>
                        <w:t>we</w:t>
                      </w:r>
                      <w:r w:rsidR="00961D9E" w:rsidRPr="00C86940">
                        <w:rPr>
                          <w:rFonts w:ascii="Arial" w:hAnsi="Arial" w:cs="Arial"/>
                          <w:lang w:val="en-US"/>
                        </w:rPr>
                        <w:t xml:space="preserve"> cham</w:t>
                      </w:r>
                    </w:p>
                    <w:p w14:paraId="71E539E8" w14:textId="77777777" w:rsidR="00961D9E" w:rsidRPr="00C86940" w:rsidRDefault="00772CB6" w:rsidP="00772CB6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after="0" w:line="240" w:lineRule="auto"/>
                        <w:rPr>
                          <w:rFonts w:ascii="Arial" w:hAnsi="Arial" w:cs="Arial"/>
                          <w:lang w:val="en-US"/>
                        </w:rPr>
                      </w:pPr>
                      <w:r w:rsidRPr="00C86940">
                        <w:rPr>
                          <w:rFonts w:ascii="Arial" w:hAnsi="Arial" w:cs="Arial"/>
                          <w:lang w:val="en-US"/>
                        </w:rPr>
                        <w:t>Disgrifiad - disgrifio'r sefyllfa</w:t>
                      </w:r>
                    </w:p>
                    <w:p w14:paraId="1277EAFC" w14:textId="77777777" w:rsidR="00961D9E" w:rsidRPr="00C86940" w:rsidRDefault="00772CB6" w:rsidP="00B13B9F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after="0" w:line="240" w:lineRule="auto"/>
                        <w:rPr>
                          <w:rFonts w:ascii="Arial" w:hAnsi="Arial" w:cs="Arial"/>
                          <w:lang w:val="en-US"/>
                        </w:rPr>
                      </w:pPr>
                      <w:r w:rsidRPr="00C86940">
                        <w:rPr>
                          <w:rFonts w:ascii="Arial" w:hAnsi="Arial" w:cs="Arial"/>
                          <w:lang w:val="en-US"/>
                        </w:rPr>
                        <w:t>Teimladau - ymateb emosiynol i'r sefyllfa</w:t>
                      </w:r>
                    </w:p>
                    <w:p w14:paraId="33EE2EA9" w14:textId="12BA5C69" w:rsidR="00B13B9F" w:rsidRPr="00C86940" w:rsidRDefault="00B13B9F" w:rsidP="00B13B9F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spacing w:after="0" w:line="240" w:lineRule="auto"/>
                        <w:rPr>
                          <w:rFonts w:ascii="Arial" w:hAnsi="Arial" w:cs="Arial"/>
                          <w:lang w:val="en-US"/>
                        </w:rPr>
                      </w:pPr>
                      <w:r w:rsidRPr="00C86940">
                        <w:rPr>
                          <w:rFonts w:ascii="Arial" w:hAnsi="Arial" w:cs="Arial"/>
                          <w:lang w:val="en-US"/>
                        </w:rPr>
                        <w:t xml:space="preserve">Gwerthuso - Barnau gwerthfawr o'r sefyllfa – </w:t>
                      </w:r>
                    </w:p>
                    <w:p w14:paraId="28CA9250" w14:textId="0776C1F3" w:rsidR="00961D9E" w:rsidRPr="00C86940" w:rsidRDefault="00B13B9F" w:rsidP="00B13B9F">
                      <w:pPr>
                        <w:spacing w:after="0" w:line="240" w:lineRule="auto"/>
                        <w:rPr>
                          <w:rFonts w:ascii="Arial" w:hAnsi="Arial" w:cs="Arial"/>
                          <w:lang w:val="en-US"/>
                        </w:rPr>
                      </w:pPr>
                      <w:r w:rsidRPr="00C86940">
                        <w:rPr>
                          <w:rFonts w:ascii="Arial" w:hAnsi="Arial" w:cs="Arial"/>
                          <w:lang w:val="en-US"/>
                        </w:rPr>
                        <w:t xml:space="preserve">           </w:t>
                      </w:r>
                      <w:r w:rsidR="004C22AB">
                        <w:rPr>
                          <w:rFonts w:ascii="Arial" w:hAnsi="Arial" w:cs="Arial"/>
                          <w:lang w:val="en-US"/>
                        </w:rPr>
                        <w:t xml:space="preserve"> </w:t>
                      </w:r>
                      <w:r w:rsidRPr="00C86940">
                        <w:rPr>
                          <w:rFonts w:ascii="Arial" w:hAnsi="Arial" w:cs="Arial"/>
                          <w:lang w:val="en-US"/>
                        </w:rPr>
                        <w:t>da a drwg</w:t>
                      </w:r>
                    </w:p>
                    <w:p w14:paraId="0FDA0628" w14:textId="2222B6C6" w:rsidR="00B13B9F" w:rsidRPr="00C86940" w:rsidRDefault="00B13B9F" w:rsidP="00961D9E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after="0" w:line="240" w:lineRule="auto"/>
                        <w:rPr>
                          <w:rFonts w:ascii="Arial" w:hAnsi="Arial" w:cs="Arial"/>
                          <w:lang w:val="en-US"/>
                        </w:rPr>
                      </w:pPr>
                      <w:r w:rsidRPr="00C86940">
                        <w:rPr>
                          <w:rFonts w:ascii="Arial" w:hAnsi="Arial" w:cs="Arial"/>
                          <w:lang w:val="en-US"/>
                        </w:rPr>
                        <w:t xml:space="preserve">Dadansoddi - Egluro beth oedd yn digwydd </w:t>
                      </w:r>
                    </w:p>
                    <w:p w14:paraId="0A196AB1" w14:textId="598B597A" w:rsidR="00961D9E" w:rsidRPr="00C86940" w:rsidRDefault="00B13B9F" w:rsidP="00B13B9F">
                      <w:pPr>
                        <w:spacing w:after="0" w:line="240" w:lineRule="auto"/>
                        <w:rPr>
                          <w:rFonts w:ascii="Arial" w:hAnsi="Arial" w:cs="Arial"/>
                          <w:lang w:val="en-US"/>
                        </w:rPr>
                      </w:pPr>
                      <w:r w:rsidRPr="00C86940">
                        <w:rPr>
                          <w:rFonts w:ascii="Arial" w:hAnsi="Arial" w:cs="Arial"/>
                          <w:lang w:val="en-US"/>
                        </w:rPr>
                        <w:t xml:space="preserve">    </w:t>
                      </w:r>
                      <w:r w:rsidR="004C22AB">
                        <w:rPr>
                          <w:rFonts w:ascii="Arial" w:hAnsi="Arial" w:cs="Arial"/>
                          <w:lang w:val="en-US"/>
                        </w:rPr>
                        <w:t xml:space="preserve"> </w:t>
                      </w:r>
                      <w:r w:rsidRPr="00C86940">
                        <w:rPr>
                          <w:rFonts w:ascii="Arial" w:hAnsi="Arial" w:cs="Arial"/>
                          <w:lang w:val="en-US"/>
                        </w:rPr>
                        <w:t xml:space="preserve"> </w:t>
                      </w:r>
                      <w:r w:rsidR="00961D9E" w:rsidRPr="00C86940">
                        <w:rPr>
                          <w:rFonts w:ascii="Arial" w:hAnsi="Arial" w:cs="Arial"/>
                          <w:lang w:val="en-US"/>
                        </w:rPr>
                        <w:t xml:space="preserve">      </w:t>
                      </w:r>
                      <w:r w:rsidRPr="00C86940">
                        <w:rPr>
                          <w:rFonts w:ascii="Arial" w:hAnsi="Arial" w:cs="Arial"/>
                          <w:lang w:val="en-US"/>
                        </w:rPr>
                        <w:t>mewn gwirionedd a dadansoddi'n fanwl</w:t>
                      </w:r>
                    </w:p>
                    <w:p w14:paraId="1BA3CA19" w14:textId="2AC95D9F" w:rsidR="00B13B9F" w:rsidRPr="00C86940" w:rsidRDefault="00B13B9F" w:rsidP="00961D9E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after="0" w:line="240" w:lineRule="auto"/>
                        <w:rPr>
                          <w:rFonts w:ascii="Arial" w:hAnsi="Arial" w:cs="Arial"/>
                          <w:lang w:val="en-US"/>
                        </w:rPr>
                      </w:pPr>
                      <w:r w:rsidRPr="00C86940">
                        <w:rPr>
                          <w:rFonts w:ascii="Arial" w:hAnsi="Arial" w:cs="Arial"/>
                          <w:lang w:val="en-US"/>
                        </w:rPr>
                        <w:t xml:space="preserve">Casgliad - Penderfynu beth arall y gellid bod </w:t>
                      </w:r>
                    </w:p>
                    <w:p w14:paraId="758CD946" w14:textId="42BCA178" w:rsidR="00B13B9F" w:rsidRPr="00C86940" w:rsidRDefault="00B13B9F" w:rsidP="00B13B9F">
                      <w:pPr>
                        <w:spacing w:after="0" w:line="240" w:lineRule="auto"/>
                        <w:rPr>
                          <w:rFonts w:ascii="Arial" w:hAnsi="Arial" w:cs="Arial"/>
                          <w:lang w:val="en-US"/>
                        </w:rPr>
                      </w:pPr>
                      <w:r w:rsidRPr="00C86940">
                        <w:rPr>
                          <w:rFonts w:ascii="Arial" w:hAnsi="Arial" w:cs="Arial"/>
                          <w:lang w:val="en-US"/>
                        </w:rPr>
                        <w:t xml:space="preserve">            wedi'i wneud</w:t>
                      </w:r>
                    </w:p>
                    <w:p w14:paraId="37785B79" w14:textId="77777777" w:rsidR="00B13B9F" w:rsidRPr="00C86940" w:rsidRDefault="00B13B9F" w:rsidP="00961D9E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after="0" w:line="240" w:lineRule="auto"/>
                        <w:rPr>
                          <w:rFonts w:ascii="Arial" w:hAnsi="Arial" w:cs="Arial"/>
                          <w:lang w:val="en-US"/>
                        </w:rPr>
                      </w:pPr>
                      <w:r w:rsidRPr="00C86940">
                        <w:rPr>
                          <w:rFonts w:ascii="Arial" w:hAnsi="Arial" w:cs="Arial"/>
                          <w:lang w:val="en-US"/>
                        </w:rPr>
                        <w:t>Cynllun gweithredu - Egluro beth fydd yn cael</w:t>
                      </w:r>
                    </w:p>
                    <w:p w14:paraId="1F5A1357" w14:textId="16B1D39B" w:rsidR="00B13B9F" w:rsidRPr="00C86940" w:rsidRDefault="00B13B9F" w:rsidP="00B13B9F">
                      <w:pPr>
                        <w:spacing w:after="0" w:line="240" w:lineRule="auto"/>
                        <w:rPr>
                          <w:rFonts w:ascii="Arial" w:hAnsi="Arial" w:cs="Arial"/>
                          <w:lang w:val="en-US"/>
                        </w:rPr>
                      </w:pPr>
                      <w:r w:rsidRPr="00C86940">
                        <w:rPr>
                          <w:rFonts w:ascii="Arial" w:hAnsi="Arial" w:cs="Arial"/>
                          <w:lang w:val="en-US"/>
                        </w:rPr>
                        <w:t xml:space="preserve">          </w:t>
                      </w:r>
                      <w:r w:rsidR="004C22AB">
                        <w:rPr>
                          <w:rFonts w:ascii="Arial" w:hAnsi="Arial" w:cs="Arial"/>
                          <w:lang w:val="en-US"/>
                        </w:rPr>
                        <w:t xml:space="preserve"> </w:t>
                      </w:r>
                      <w:r w:rsidRPr="00C86940">
                        <w:rPr>
                          <w:rFonts w:ascii="Arial" w:hAnsi="Arial" w:cs="Arial"/>
                          <w:lang w:val="en-US"/>
                        </w:rPr>
                        <w:t xml:space="preserve"> ei wneud yn wahanol</w:t>
                      </w:r>
                    </w:p>
                    <w:p w14:paraId="4D05A876" w14:textId="1C380ECE" w:rsidR="00B13B9F" w:rsidRPr="00772CB6" w:rsidRDefault="00B13B9F"/>
                  </w:txbxContent>
                </v:textbox>
                <w10:wrap type="tight" anchorx="margin"/>
              </v:shape>
            </w:pict>
          </mc:Fallback>
        </mc:AlternateContent>
      </w:r>
    </w:p>
    <w:p w14:paraId="1B818ABA" w14:textId="651EEE82" w:rsidR="009F285C" w:rsidRPr="003B6699" w:rsidRDefault="009F285C" w:rsidP="009F285C">
      <w:pPr>
        <w:rPr>
          <w:rFonts w:ascii="Arial" w:hAnsi="Arial" w:cs="Arial"/>
          <w:b/>
          <w:bCs/>
          <w:sz w:val="18"/>
          <w:szCs w:val="18"/>
          <w:u w:val="single"/>
          <w:lang w:val="en-US"/>
        </w:rPr>
      </w:pPr>
      <w:r>
        <w:rPr>
          <w:rFonts w:ascii="Arial" w:hAnsi="Arial" w:cs="Arial"/>
          <w:sz w:val="19"/>
          <w:szCs w:val="19"/>
          <w:lang w:val="en-US"/>
        </w:rPr>
        <w:tab/>
      </w:r>
      <w:r>
        <w:rPr>
          <w:rFonts w:ascii="Arial" w:hAnsi="Arial" w:cs="Arial"/>
          <w:sz w:val="19"/>
          <w:szCs w:val="19"/>
          <w:lang w:val="en-US"/>
        </w:rPr>
        <w:tab/>
        <w:t xml:space="preserve">  </w:t>
      </w:r>
      <w:r>
        <w:rPr>
          <w:rFonts w:ascii="Arial" w:hAnsi="Arial" w:cs="Arial"/>
          <w:sz w:val="19"/>
          <w:szCs w:val="19"/>
          <w:lang w:val="en-US"/>
        </w:rPr>
        <w:t xml:space="preserve">        </w:t>
      </w:r>
      <w:r>
        <w:rPr>
          <w:rFonts w:ascii="Arial" w:hAnsi="Arial" w:cs="Arial"/>
          <w:sz w:val="19"/>
          <w:szCs w:val="19"/>
          <w:lang w:val="en-US"/>
        </w:rPr>
        <w:t xml:space="preserve"> </w:t>
      </w:r>
      <w:r w:rsidR="00D0731E">
        <w:rPr>
          <w:rFonts w:ascii="Arial" w:hAnsi="Arial" w:cs="Arial"/>
          <w:sz w:val="19"/>
          <w:szCs w:val="19"/>
          <w:lang w:val="en-US"/>
        </w:rPr>
        <w:t xml:space="preserve">  </w:t>
      </w:r>
    </w:p>
    <w:p w14:paraId="0722BC36" w14:textId="433334C7" w:rsidR="00D0148B" w:rsidRDefault="00D0148B" w:rsidP="00AB0516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0CBA6F69" w14:textId="6D672977" w:rsidR="00D0148B" w:rsidRDefault="00D0148B" w:rsidP="00AB0516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1EB4B18B" w14:textId="625FB4D1" w:rsidR="00D0148B" w:rsidRDefault="00D0148B" w:rsidP="00AB0516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021E6453" w14:textId="4B6ACB75" w:rsidR="00D0148B" w:rsidRDefault="00D0148B" w:rsidP="00AB0516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61324F4E" w14:textId="7AFFB4CA" w:rsidR="00D0148B" w:rsidRDefault="00D0148B" w:rsidP="00AB0516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7CFF1C82" w14:textId="29CDB98D" w:rsidR="00D0148B" w:rsidRDefault="00E70169" w:rsidP="00AB0516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7A149A">
        <w:rPr>
          <w:rFonts w:ascii="Arial" w:hAnsi="Arial" w:cs="Arial"/>
          <w:noProof/>
          <w:sz w:val="24"/>
          <w:szCs w:val="24"/>
          <w:u w:val="single"/>
          <w:lang w:val="en-US"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3C5C580B" wp14:editId="68487FBC">
                <wp:simplePos x="0" y="0"/>
                <wp:positionH relativeFrom="margin">
                  <wp:align>center</wp:align>
                </wp:positionH>
                <wp:positionV relativeFrom="paragraph">
                  <wp:posOffset>328295</wp:posOffset>
                </wp:positionV>
                <wp:extent cx="10193655" cy="1581150"/>
                <wp:effectExtent l="0" t="0" r="17145" b="19050"/>
                <wp:wrapSquare wrapText="bothSides"/>
                <wp:docPr id="14151634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193655" cy="1581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C4C6DD5" w14:textId="5E6EAEEE" w:rsidR="003C0173" w:rsidRPr="00242F64" w:rsidRDefault="003C0173" w:rsidP="003C0173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  <w:lang w:val="cy-GB"/>
                              </w:rPr>
                            </w:pPr>
                            <w:r w:rsidRPr="00242F64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  <w:lang w:val="cy-GB"/>
                              </w:rPr>
                              <w:t>Dadansoddiad o fodelau – cymharu/cyferbyniad/manteision / anfanteision:</w:t>
                            </w:r>
                          </w:p>
                          <w:p w14:paraId="5B1E69C1" w14:textId="085F7020" w:rsidR="003C0173" w:rsidRPr="00242F64" w:rsidRDefault="009B11CD" w:rsidP="003C0173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cy-GB"/>
                              </w:rPr>
                            </w:pPr>
                            <w:r w:rsidRPr="00242F64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cy-GB"/>
                              </w:rPr>
                              <w:t>Mae manteision ac anfanteision i bob damcaniaeth. Manteision damcaniaeth Gibbs ei fod yn symlach i'w ddeall, ei fod yn fwy penodol o ran dealltwriaeth yn ogystal â bod yn fwy dibynadwy. Tra ar y llaw arall mae damcaniaeth Kolb yn eithaf cymhleth i ddeall pa rai all fod yn anodd eu dilyn a hefyd ddim yn briodol wrth weithio yn y diwydiant blynyddoedd cynnar</w:t>
                            </w:r>
                            <w:r w:rsidR="00BE4583" w:rsidRPr="00242F64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cy-GB"/>
                              </w:rPr>
                              <w:t>.</w:t>
                            </w:r>
                            <w:r w:rsidR="00305E7A" w:rsidRPr="00242F64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cy-GB"/>
                              </w:rPr>
                              <w:t xml:space="preserve"> </w:t>
                            </w:r>
                            <w:r w:rsidR="00E2123F" w:rsidRPr="00242F64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cy-GB"/>
                              </w:rPr>
                              <w:t>Anfanteision damcaniaeth Gibbs yw bod mwy o gamau i'w dilyn a allai arwain at gymryd mwy o amser a chymryd llawer o amser. Mewn cyferbyniad, mae gan ddamcaniaeth Kolb lai o gamau i'w dilyn ac mae'r cylch yn symlach i'w ddilyn a fyddai'n fwy priodol ac yn cymryd llai o amser i'w ddefnyddio yn y blynyddoedd cynnar.</w:t>
                            </w:r>
                            <w:r w:rsidR="000F424E" w:rsidRPr="00242F64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cy-GB"/>
                              </w:rPr>
                              <w:t xml:space="preserve"> </w:t>
                            </w:r>
                            <w:r w:rsidR="0005074B" w:rsidRPr="00242F64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cy-GB"/>
                              </w:rPr>
                              <w:t>Yn y blynyddoedd cynnar, mae'n bwysig bod yn effeithlon o ran amser ac felly mae tasgau mor syml â phosibl gan y gall yr amgylchedd fod mor brysur.</w:t>
                            </w:r>
                            <w:r w:rsidR="00B505D4" w:rsidRPr="00242F64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cy-GB"/>
                              </w:rPr>
                              <w:t xml:space="preserve"> (Kelly, 2015)</w:t>
                            </w:r>
                          </w:p>
                          <w:p w14:paraId="1FDF6166" w14:textId="168F92BB" w:rsidR="00305E7A" w:rsidRPr="00242F64" w:rsidRDefault="00ED723E" w:rsidP="003C0173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cy-GB"/>
                              </w:rPr>
                            </w:pPr>
                            <w:r w:rsidRPr="00242F64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cy-GB"/>
                              </w:rPr>
                              <w:t>Y tebygrwydd rhwng y ddau ddamcaniaethwr yw bod y ddau yn defnyddio nod y profiad i fyfyrio ar y profiadau hynny</w:t>
                            </w:r>
                            <w:r w:rsidRPr="00242F64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cy-GB"/>
                              </w:rPr>
                              <w:t xml:space="preserve"> ac mae hyn yn bwysig </w:t>
                            </w:r>
                            <w:r w:rsidR="00242F64" w:rsidRPr="00242F64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cy-GB"/>
                              </w:rPr>
                              <w:t xml:space="preserve">mewn blynyddoedd cynnar </w:t>
                            </w:r>
                            <w:r w:rsidR="00242F64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cy-GB"/>
                              </w:rPr>
                              <w:t xml:space="preserve">gan mae rhaid fyfyrio i ddeall beth oedd yn dda ac beth nad </w:t>
                            </w:r>
                            <w:r w:rsidR="00063B66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cy-GB"/>
                              </w:rPr>
                              <w:t>oedd yn dda ac yn y blaen.</w:t>
                            </w:r>
                          </w:p>
                          <w:p w14:paraId="38E125D0" w14:textId="1E2D87E6" w:rsidR="007A149A" w:rsidRPr="00242F64" w:rsidRDefault="007A149A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5C580B" id="_x0000_s1031" type="#_x0000_t202" style="position:absolute;margin-left:0;margin-top:25.85pt;width:802.65pt;height:124.5pt;z-index:25168179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">
                <v:textbox>
                  <w:txbxContent>
                    <w:p w14:paraId="3C4C6DD5" w14:textId="5E6EAEEE" w:rsidR="003C0173" w:rsidRPr="00242F64" w:rsidRDefault="003C0173" w:rsidP="003C0173">
                      <w:pPr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  <w:lang w:val="cy-GB"/>
                        </w:rPr>
                      </w:pPr>
                      <w:r w:rsidRPr="00242F64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  <w:lang w:val="cy-GB"/>
                        </w:rPr>
                        <w:t>Dadansoddiad o fodelau – cymharu/cyferbyniad/manteision / anfanteision:</w:t>
                      </w:r>
                    </w:p>
                    <w:p w14:paraId="5B1E69C1" w14:textId="085F7020" w:rsidR="003C0173" w:rsidRPr="00242F64" w:rsidRDefault="009B11CD" w:rsidP="003C0173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cy-GB"/>
                        </w:rPr>
                      </w:pPr>
                      <w:r w:rsidRPr="00242F64">
                        <w:rPr>
                          <w:rFonts w:ascii="Arial" w:hAnsi="Arial" w:cs="Arial"/>
                          <w:sz w:val="20"/>
                          <w:szCs w:val="20"/>
                          <w:lang w:val="cy-GB"/>
                        </w:rPr>
                        <w:t>Mae manteision ac anfanteision i bob damcaniaeth. Manteision damcaniaeth Gibbs ei fod yn symlach i'w ddeall, ei fod yn fwy penodol o ran dealltwriaeth yn ogystal â bod yn fwy dibynadwy. Tra ar y llaw arall mae damcaniaeth Kolb yn eithaf cymhleth i ddeall pa rai all fod yn anodd eu dilyn a hefyd ddim yn briodol wrth weithio yn y diwydiant blynyddoedd cynnar</w:t>
                      </w:r>
                      <w:r w:rsidR="00BE4583" w:rsidRPr="00242F64">
                        <w:rPr>
                          <w:rFonts w:ascii="Arial" w:hAnsi="Arial" w:cs="Arial"/>
                          <w:sz w:val="20"/>
                          <w:szCs w:val="20"/>
                          <w:lang w:val="cy-GB"/>
                        </w:rPr>
                        <w:t>.</w:t>
                      </w:r>
                      <w:r w:rsidR="00305E7A" w:rsidRPr="00242F64">
                        <w:rPr>
                          <w:rFonts w:ascii="Arial" w:hAnsi="Arial" w:cs="Arial"/>
                          <w:sz w:val="20"/>
                          <w:szCs w:val="20"/>
                          <w:lang w:val="cy-GB"/>
                        </w:rPr>
                        <w:t xml:space="preserve"> </w:t>
                      </w:r>
                      <w:r w:rsidR="00E2123F" w:rsidRPr="00242F64">
                        <w:rPr>
                          <w:rFonts w:ascii="Arial" w:hAnsi="Arial" w:cs="Arial"/>
                          <w:sz w:val="20"/>
                          <w:szCs w:val="20"/>
                          <w:lang w:val="cy-GB"/>
                        </w:rPr>
                        <w:t>Anfanteision damcaniaeth Gibbs yw bod mwy o gamau i'w dilyn a allai arwain at gymryd mwy o amser a chymryd llawer o amser. Mewn cyferbyniad, mae gan ddamcaniaeth Kolb lai o gamau i'w dilyn ac mae'r cylch yn symlach i'w ddilyn a fyddai'n fwy priodol ac yn cymryd llai o amser i'w ddefnyddio yn y blynyddoedd cynnar.</w:t>
                      </w:r>
                      <w:r w:rsidR="000F424E" w:rsidRPr="00242F64">
                        <w:rPr>
                          <w:rFonts w:ascii="Arial" w:hAnsi="Arial" w:cs="Arial"/>
                          <w:sz w:val="20"/>
                          <w:szCs w:val="20"/>
                          <w:lang w:val="cy-GB"/>
                        </w:rPr>
                        <w:t xml:space="preserve"> </w:t>
                      </w:r>
                      <w:r w:rsidR="0005074B" w:rsidRPr="00242F64">
                        <w:rPr>
                          <w:rFonts w:ascii="Arial" w:hAnsi="Arial" w:cs="Arial"/>
                          <w:sz w:val="20"/>
                          <w:szCs w:val="20"/>
                          <w:lang w:val="cy-GB"/>
                        </w:rPr>
                        <w:t>Yn y blynyddoedd cynnar, mae'n bwysig bod yn effeithlon o ran amser ac felly mae tasgau mor syml â phosibl gan y gall yr amgylchedd fod mor brysur.</w:t>
                      </w:r>
                      <w:r w:rsidR="00B505D4" w:rsidRPr="00242F64">
                        <w:rPr>
                          <w:rFonts w:ascii="Arial" w:hAnsi="Arial" w:cs="Arial"/>
                          <w:sz w:val="20"/>
                          <w:szCs w:val="20"/>
                          <w:lang w:val="cy-GB"/>
                        </w:rPr>
                        <w:t xml:space="preserve"> (Kelly, 2015)</w:t>
                      </w:r>
                    </w:p>
                    <w:p w14:paraId="1FDF6166" w14:textId="168F92BB" w:rsidR="00305E7A" w:rsidRPr="00242F64" w:rsidRDefault="00ED723E" w:rsidP="003C0173">
                      <w:pPr>
                        <w:rPr>
                          <w:rFonts w:ascii="Arial" w:hAnsi="Arial" w:cs="Arial"/>
                          <w:sz w:val="20"/>
                          <w:szCs w:val="20"/>
                          <w:lang w:val="cy-GB"/>
                        </w:rPr>
                      </w:pPr>
                      <w:r w:rsidRPr="00242F64">
                        <w:rPr>
                          <w:rFonts w:ascii="Arial" w:hAnsi="Arial" w:cs="Arial"/>
                          <w:sz w:val="20"/>
                          <w:szCs w:val="20"/>
                          <w:lang w:val="cy-GB"/>
                        </w:rPr>
                        <w:t>Y tebygrwydd rhwng y ddau ddamcaniaethwr yw bod y ddau yn defnyddio nod y profiad i fyfyrio ar y profiadau hynny</w:t>
                      </w:r>
                      <w:r w:rsidRPr="00242F64">
                        <w:rPr>
                          <w:rFonts w:ascii="Arial" w:hAnsi="Arial" w:cs="Arial"/>
                          <w:sz w:val="20"/>
                          <w:szCs w:val="20"/>
                          <w:lang w:val="cy-GB"/>
                        </w:rPr>
                        <w:t xml:space="preserve"> ac mae hyn yn bwysig </w:t>
                      </w:r>
                      <w:r w:rsidR="00242F64" w:rsidRPr="00242F64">
                        <w:rPr>
                          <w:rFonts w:ascii="Arial" w:hAnsi="Arial" w:cs="Arial"/>
                          <w:sz w:val="20"/>
                          <w:szCs w:val="20"/>
                          <w:lang w:val="cy-GB"/>
                        </w:rPr>
                        <w:t xml:space="preserve">mewn blynyddoedd cynnar </w:t>
                      </w:r>
                      <w:r w:rsidR="00242F64">
                        <w:rPr>
                          <w:rFonts w:ascii="Arial" w:hAnsi="Arial" w:cs="Arial"/>
                          <w:sz w:val="20"/>
                          <w:szCs w:val="20"/>
                          <w:lang w:val="cy-GB"/>
                        </w:rPr>
                        <w:t xml:space="preserve">gan mae rhaid fyfyrio i ddeall beth oedd yn dda ac beth nad </w:t>
                      </w:r>
                      <w:r w:rsidR="00063B66">
                        <w:rPr>
                          <w:rFonts w:ascii="Arial" w:hAnsi="Arial" w:cs="Arial"/>
                          <w:sz w:val="20"/>
                          <w:szCs w:val="20"/>
                          <w:lang w:val="cy-GB"/>
                        </w:rPr>
                        <w:t>oedd yn dda ac yn y blaen.</w:t>
                      </w:r>
                    </w:p>
                    <w:p w14:paraId="38E125D0" w14:textId="1E2D87E6" w:rsidR="007A149A" w:rsidRPr="00242F64" w:rsidRDefault="007A149A">
                      <w:pPr>
                        <w:rPr>
                          <w:sz w:val="18"/>
                          <w:szCs w:val="18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7812028" w14:textId="010B775C" w:rsidR="00D0148B" w:rsidRDefault="00D0148B" w:rsidP="00AB0516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4E51EE9B" w14:textId="77777777" w:rsidR="008918A7" w:rsidRDefault="00063B66" w:rsidP="00AB0516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CC65BD">
        <w:rPr>
          <w:rFonts w:ascii="Arial" w:hAnsi="Arial" w:cs="Arial"/>
          <w:noProof/>
          <w:sz w:val="24"/>
          <w:szCs w:val="24"/>
          <w:u w:val="single"/>
          <w:lang w:val="en-US"/>
        </w:rPr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662CBECD" wp14:editId="31164A1E">
                <wp:simplePos x="0" y="0"/>
                <wp:positionH relativeFrom="margin">
                  <wp:posOffset>-568325</wp:posOffset>
                </wp:positionH>
                <wp:positionV relativeFrom="paragraph">
                  <wp:posOffset>296545</wp:posOffset>
                </wp:positionV>
                <wp:extent cx="10116820" cy="1203325"/>
                <wp:effectExtent l="0" t="0" r="17780" b="15875"/>
                <wp:wrapSquare wrapText="bothSides"/>
                <wp:docPr id="15073470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116820" cy="12033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ABB0CF" w14:textId="0E7394F3" w:rsidR="00CC65BD" w:rsidRPr="00D0731E" w:rsidRDefault="003C731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  <w:lang w:val="en-US"/>
                              </w:rPr>
                            </w:pPr>
                            <w:r w:rsidRPr="00D0731E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  <w:lang w:val="en-US"/>
                              </w:rPr>
                              <w:t>Casgliad</w:t>
                            </w:r>
                          </w:p>
                          <w:p w14:paraId="62C21336" w14:textId="505A9504" w:rsidR="003C7317" w:rsidRPr="00D0731E" w:rsidRDefault="00F87992">
                            <w:pPr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 w:rsidRPr="00D0731E">
                              <w:rPr>
                                <w:rFonts w:ascii="Arial" w:hAnsi="Arial" w:cs="Arial"/>
                                <w:lang w:val="en-US"/>
                              </w:rPr>
                              <w:t>I ddod i gasgliad ar y papur briffio hwn, mae’n dangos pa mor bwysig yw myfyrio ar draws yr arfer proffesiynol yn y blynyddoedd cynnar. Mae'n dangos bod myfyrio bob amser yn digwydd yn ystod pob gweithgaredd, profiad a sefyllfa. Mae gan ddamcaniaethwyr gwahanol safbwyntiau a chredoau gwahanol ar fyfyrio ac efallai nad yw pob un yn briodol wrth weithio yn y blynyddoedd cynnar ond efallai'n briodol mewn sefyllfaoedd eraill. Mae'n bwysig bod ymarferwyr bob amser yn myfyrio ar eu gwaith i wybod ble y gellir gwella pethau.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2CBECD" id="_x0000_s1032" type="#_x0000_t202" style="position:absolute;margin-left:-44.75pt;margin-top:23.35pt;width:796.6pt;height:94.75pt;z-index:2516838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">
                <v:textbox>
                  <w:txbxContent>
                    <w:p w14:paraId="56ABB0CF" w14:textId="0E7394F3" w:rsidR="00CC65BD" w:rsidRPr="00D0731E" w:rsidRDefault="003C7317">
                      <w:pPr>
                        <w:rPr>
                          <w:rFonts w:ascii="Arial" w:hAnsi="Arial" w:cs="Arial"/>
                          <w:b/>
                          <w:bCs/>
                          <w:u w:val="single"/>
                          <w:lang w:val="en-US"/>
                        </w:rPr>
                      </w:pPr>
                      <w:r w:rsidRPr="00D0731E">
                        <w:rPr>
                          <w:rFonts w:ascii="Arial" w:hAnsi="Arial" w:cs="Arial"/>
                          <w:b/>
                          <w:bCs/>
                          <w:u w:val="single"/>
                          <w:lang w:val="en-US"/>
                        </w:rPr>
                        <w:t>Casgliad</w:t>
                      </w:r>
                    </w:p>
                    <w:p w14:paraId="62C21336" w14:textId="505A9504" w:rsidR="003C7317" w:rsidRPr="00D0731E" w:rsidRDefault="00F87992">
                      <w:pPr>
                        <w:rPr>
                          <w:rFonts w:ascii="Arial" w:hAnsi="Arial" w:cs="Arial"/>
                          <w:lang w:val="en-US"/>
                        </w:rPr>
                      </w:pPr>
                      <w:r w:rsidRPr="00D0731E">
                        <w:rPr>
                          <w:rFonts w:ascii="Arial" w:hAnsi="Arial" w:cs="Arial"/>
                          <w:lang w:val="en-US"/>
                        </w:rPr>
                        <w:t>I ddod i gasgliad ar y papur briffio hwn, mae’n dangos pa mor bwysig yw myfyrio ar draws yr arfer proffesiynol yn y blynyddoedd cynnar. Mae'n dangos bod myfyrio bob amser yn digwydd yn ystod pob gweithgaredd, profiad a sefyllfa. Mae gan ddamcaniaethwyr gwahanol safbwyntiau a chredoau gwahanol ar fyfyrio ac efallai nad yw pob un yn briodol wrth weithio yn y blynyddoedd cynnar ond efallai'n briodol mewn sefyllfaoedd eraill. Mae'n bwysig bod ymarferwyr bob amser yn myfyrio ar eu gwaith i wybod ble y gellir gwella pethau.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62AD876" w14:textId="35746BA2" w:rsidR="00917D6D" w:rsidRDefault="00917D6D" w:rsidP="00AB0516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>
        <w:rPr>
          <w:rFonts w:ascii="Arial" w:hAnsi="Arial" w:cs="Arial"/>
          <w:b/>
          <w:bCs/>
          <w:sz w:val="24"/>
          <w:szCs w:val="24"/>
          <w:u w:val="single"/>
          <w:lang w:val="en-US"/>
        </w:rPr>
        <w:lastRenderedPageBreak/>
        <w:t>Cyfeirnodi</w:t>
      </w:r>
    </w:p>
    <w:p w14:paraId="7E5F3A08" w14:textId="77777777" w:rsidR="00917D6D" w:rsidRDefault="00917D6D" w:rsidP="00AB0516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544018ED" w14:textId="56745EA6" w:rsidR="00917D6D" w:rsidRDefault="00842A2A" w:rsidP="00AB051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>Brock</w:t>
      </w:r>
      <w:r w:rsidR="002C4B07">
        <w:rPr>
          <w:rFonts w:ascii="Arial" w:hAnsi="Arial" w:cs="Arial"/>
          <w:sz w:val="24"/>
          <w:szCs w:val="24"/>
          <w:lang w:val="en-US"/>
        </w:rPr>
        <w:t xml:space="preserve">, A (2014) </w:t>
      </w:r>
      <w:r w:rsidR="002D1A25" w:rsidRPr="002D1A25">
        <w:rPr>
          <w:rFonts w:ascii="Arial" w:hAnsi="Arial" w:cs="Arial"/>
          <w:i/>
          <w:iCs/>
          <w:sz w:val="24"/>
          <w:szCs w:val="24"/>
        </w:rPr>
        <w:t>The Early Years Reflective Practice Handbook</w:t>
      </w:r>
      <w:r w:rsidR="007E59C6">
        <w:rPr>
          <w:rFonts w:ascii="Arial" w:hAnsi="Arial" w:cs="Arial"/>
          <w:i/>
          <w:iCs/>
          <w:sz w:val="24"/>
          <w:szCs w:val="24"/>
        </w:rPr>
        <w:t xml:space="preserve">. </w:t>
      </w:r>
      <w:r w:rsidR="00BD26D7">
        <w:rPr>
          <w:rFonts w:ascii="Arial" w:hAnsi="Arial" w:cs="Arial"/>
          <w:sz w:val="24"/>
          <w:szCs w:val="24"/>
        </w:rPr>
        <w:t>London</w:t>
      </w:r>
      <w:r w:rsidR="00171E71">
        <w:rPr>
          <w:rFonts w:ascii="Arial" w:hAnsi="Arial" w:cs="Arial"/>
          <w:sz w:val="24"/>
          <w:szCs w:val="24"/>
        </w:rPr>
        <w:t>: Routledge</w:t>
      </w:r>
      <w:r w:rsidR="003F6523">
        <w:rPr>
          <w:rFonts w:ascii="Arial" w:hAnsi="Arial" w:cs="Arial"/>
          <w:sz w:val="24"/>
          <w:szCs w:val="24"/>
        </w:rPr>
        <w:t xml:space="preserve"> </w:t>
      </w:r>
      <w:r w:rsidR="00C80FB4">
        <w:rPr>
          <w:rFonts w:ascii="Arial" w:hAnsi="Arial" w:cs="Arial"/>
          <w:sz w:val="24"/>
          <w:szCs w:val="24"/>
        </w:rPr>
        <w:t>(Cyrchwyd: 7 Hydref 2024)</w:t>
      </w:r>
    </w:p>
    <w:p w14:paraId="5EDA0384" w14:textId="7F26919A" w:rsidR="001A2027" w:rsidRDefault="001A2027" w:rsidP="00AB051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Paige-S</w:t>
      </w:r>
      <w:r w:rsidR="00A25058">
        <w:rPr>
          <w:rFonts w:ascii="Arial" w:hAnsi="Arial" w:cs="Arial"/>
          <w:sz w:val="24"/>
          <w:szCs w:val="24"/>
        </w:rPr>
        <w:t>mith, A</w:t>
      </w:r>
      <w:r w:rsidR="00636A53">
        <w:rPr>
          <w:rFonts w:ascii="Arial" w:hAnsi="Arial" w:cs="Arial"/>
          <w:sz w:val="24"/>
          <w:szCs w:val="24"/>
        </w:rPr>
        <w:t xml:space="preserve"> and Craft, A</w:t>
      </w:r>
      <w:r w:rsidR="00A25058">
        <w:rPr>
          <w:rFonts w:ascii="Arial" w:hAnsi="Arial" w:cs="Arial"/>
          <w:sz w:val="24"/>
          <w:szCs w:val="24"/>
        </w:rPr>
        <w:t xml:space="preserve"> (2011</w:t>
      </w:r>
      <w:bookmarkStart w:id="0" w:name="_Hlk179231425"/>
      <w:r w:rsidR="00A25058">
        <w:rPr>
          <w:rFonts w:ascii="Arial" w:hAnsi="Arial" w:cs="Arial"/>
          <w:sz w:val="24"/>
          <w:szCs w:val="24"/>
        </w:rPr>
        <w:t xml:space="preserve">) </w:t>
      </w:r>
      <w:r w:rsidR="006B500D">
        <w:rPr>
          <w:rFonts w:ascii="Arial" w:hAnsi="Arial" w:cs="Arial"/>
          <w:i/>
          <w:iCs/>
          <w:sz w:val="24"/>
          <w:szCs w:val="24"/>
        </w:rPr>
        <w:t>Developing reflective practice in the early years</w:t>
      </w:r>
      <w:r w:rsidR="007D4CBD">
        <w:rPr>
          <w:rFonts w:ascii="Arial" w:hAnsi="Arial" w:cs="Arial"/>
          <w:i/>
          <w:iCs/>
          <w:sz w:val="24"/>
          <w:szCs w:val="24"/>
        </w:rPr>
        <w:t xml:space="preserve">. </w:t>
      </w:r>
      <w:bookmarkEnd w:id="0"/>
      <w:r w:rsidR="007D4CBD">
        <w:rPr>
          <w:rFonts w:ascii="Arial" w:hAnsi="Arial" w:cs="Arial"/>
          <w:sz w:val="24"/>
          <w:szCs w:val="24"/>
        </w:rPr>
        <w:t>Open University Press</w:t>
      </w:r>
      <w:r w:rsidR="00AE17C6">
        <w:rPr>
          <w:rFonts w:ascii="Arial" w:hAnsi="Arial" w:cs="Arial"/>
          <w:sz w:val="24"/>
          <w:szCs w:val="24"/>
        </w:rPr>
        <w:t>: Maidenhead</w:t>
      </w:r>
      <w:r w:rsidR="00C80FB4">
        <w:rPr>
          <w:rFonts w:ascii="Arial" w:hAnsi="Arial" w:cs="Arial"/>
          <w:sz w:val="24"/>
          <w:szCs w:val="24"/>
        </w:rPr>
        <w:t xml:space="preserve"> </w:t>
      </w:r>
    </w:p>
    <w:p w14:paraId="19C019A1" w14:textId="79082143" w:rsidR="00660CC2" w:rsidRDefault="00660CC2" w:rsidP="00AB051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Dewey </w:t>
      </w:r>
    </w:p>
    <w:p w14:paraId="0BBA2BA2" w14:textId="110BC935" w:rsidR="00683A74" w:rsidRPr="00683A74" w:rsidRDefault="00660CC2" w:rsidP="00683A7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Schon</w:t>
      </w:r>
      <w:r w:rsidR="00BA789F">
        <w:rPr>
          <w:rFonts w:ascii="Arial" w:hAnsi="Arial" w:cs="Arial"/>
          <w:sz w:val="24"/>
          <w:szCs w:val="24"/>
        </w:rPr>
        <w:t>, D (</w:t>
      </w:r>
      <w:r w:rsidR="00C312FA">
        <w:rPr>
          <w:rFonts w:ascii="Arial" w:hAnsi="Arial" w:cs="Arial"/>
          <w:sz w:val="24"/>
          <w:szCs w:val="24"/>
        </w:rPr>
        <w:t>2017</w:t>
      </w:r>
      <w:r w:rsidR="00DC6C5C">
        <w:rPr>
          <w:rFonts w:ascii="Arial" w:hAnsi="Arial" w:cs="Arial"/>
          <w:sz w:val="24"/>
          <w:szCs w:val="24"/>
        </w:rPr>
        <w:t xml:space="preserve">) </w:t>
      </w:r>
      <w:r w:rsidR="00683A74" w:rsidRPr="00683A74">
        <w:rPr>
          <w:rFonts w:ascii="Arial" w:hAnsi="Arial" w:cs="Arial"/>
          <w:i/>
          <w:iCs/>
          <w:sz w:val="24"/>
          <w:szCs w:val="24"/>
        </w:rPr>
        <w:t>The Reflective Practitioner: How Professionals Think in Action</w:t>
      </w:r>
      <w:r w:rsidR="005C64C5">
        <w:rPr>
          <w:rFonts w:ascii="Arial" w:hAnsi="Arial" w:cs="Arial"/>
          <w:i/>
          <w:iCs/>
          <w:sz w:val="24"/>
          <w:szCs w:val="24"/>
        </w:rPr>
        <w:t xml:space="preserve">. </w:t>
      </w:r>
      <w:r w:rsidR="00BD26D7">
        <w:rPr>
          <w:rFonts w:ascii="Arial" w:hAnsi="Arial" w:cs="Arial"/>
          <w:sz w:val="24"/>
          <w:szCs w:val="24"/>
        </w:rPr>
        <w:t>London: Ro</w:t>
      </w:r>
      <w:r w:rsidR="003E6038">
        <w:rPr>
          <w:rFonts w:ascii="Arial" w:hAnsi="Arial" w:cs="Arial"/>
          <w:sz w:val="24"/>
          <w:szCs w:val="24"/>
        </w:rPr>
        <w:t>utledge</w:t>
      </w:r>
    </w:p>
    <w:p w14:paraId="0CA0615F" w14:textId="5BD3444E" w:rsidR="00596039" w:rsidRDefault="003F41E4" w:rsidP="0059603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US"/>
        </w:rPr>
        <w:t>Kolb</w:t>
      </w:r>
      <w:r w:rsidR="00074C3F">
        <w:rPr>
          <w:rFonts w:ascii="Arial" w:hAnsi="Arial" w:cs="Arial"/>
          <w:sz w:val="24"/>
          <w:szCs w:val="24"/>
          <w:lang w:val="en-US"/>
        </w:rPr>
        <w:t xml:space="preserve"> (1984) </w:t>
      </w:r>
      <w:r w:rsidR="00596039" w:rsidRPr="00787A3B">
        <w:rPr>
          <w:rFonts w:ascii="Arial" w:hAnsi="Arial" w:cs="Arial"/>
          <w:i/>
          <w:iCs/>
          <w:sz w:val="24"/>
          <w:szCs w:val="24"/>
        </w:rPr>
        <w:t>The Experiential Learning Cycle</w:t>
      </w:r>
      <w:r w:rsidR="00FC72A6">
        <w:rPr>
          <w:rFonts w:ascii="Arial" w:hAnsi="Arial" w:cs="Arial"/>
          <w:i/>
          <w:iCs/>
          <w:sz w:val="24"/>
          <w:szCs w:val="24"/>
        </w:rPr>
        <w:t xml:space="preserve">. </w:t>
      </w:r>
      <w:r w:rsidR="0006365B" w:rsidRPr="0006365B">
        <w:rPr>
          <w:rFonts w:ascii="Arial" w:hAnsi="Arial" w:cs="Arial"/>
          <w:sz w:val="24"/>
          <w:szCs w:val="24"/>
        </w:rPr>
        <w:t>Ar gael:</w:t>
      </w:r>
      <w:r w:rsidR="0006365B">
        <w:rPr>
          <w:rFonts w:ascii="Arial" w:hAnsi="Arial" w:cs="Arial"/>
          <w:sz w:val="24"/>
          <w:szCs w:val="24"/>
        </w:rPr>
        <w:t xml:space="preserve"> </w:t>
      </w:r>
      <w:hyperlink r:id="rId9" w:history="1">
        <w:r w:rsidR="00FA0BB9" w:rsidRPr="004770CF">
          <w:rPr>
            <w:rStyle w:val="Hyperlink"/>
            <w:rFonts w:ascii="Arial" w:hAnsi="Arial" w:cs="Arial"/>
            <w:sz w:val="24"/>
            <w:szCs w:val="24"/>
          </w:rPr>
          <w:t>https://www.simplypsychology.org/learning-kolb.html</w:t>
        </w:r>
      </w:hyperlink>
      <w:r w:rsidR="00FA0BB9">
        <w:rPr>
          <w:rFonts w:ascii="Arial" w:hAnsi="Arial" w:cs="Arial"/>
          <w:sz w:val="24"/>
          <w:szCs w:val="24"/>
        </w:rPr>
        <w:t xml:space="preserve"> (Cyrchwyd</w:t>
      </w:r>
      <w:r w:rsidR="00974B95">
        <w:rPr>
          <w:rFonts w:ascii="Arial" w:hAnsi="Arial" w:cs="Arial"/>
          <w:sz w:val="24"/>
          <w:szCs w:val="24"/>
        </w:rPr>
        <w:t>: 7 Hydref 2024)</w:t>
      </w:r>
    </w:p>
    <w:p w14:paraId="00942AFF" w14:textId="56D982AB" w:rsidR="00CF341F" w:rsidRPr="004B3069" w:rsidRDefault="00CF341F" w:rsidP="00CF341F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Gibbs (1988) </w:t>
      </w:r>
      <w:r w:rsidRPr="00CF341F">
        <w:rPr>
          <w:rFonts w:ascii="Arial" w:hAnsi="Arial" w:cs="Arial"/>
          <w:i/>
          <w:iCs/>
          <w:sz w:val="24"/>
          <w:szCs w:val="24"/>
        </w:rPr>
        <w:t>Gibbs Reflective Cycle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 w:rsidR="004B3069" w:rsidRPr="004B3069">
        <w:rPr>
          <w:rFonts w:ascii="Arial" w:hAnsi="Arial" w:cs="Arial"/>
          <w:sz w:val="24"/>
          <w:szCs w:val="24"/>
        </w:rPr>
        <w:t xml:space="preserve">Ar gael: </w:t>
      </w:r>
      <w:hyperlink r:id="rId10" w:history="1">
        <w:r w:rsidR="004B3069" w:rsidRPr="004770CF">
          <w:rPr>
            <w:rStyle w:val="Hyperlink"/>
            <w:rFonts w:ascii="Arial" w:hAnsi="Arial" w:cs="Arial"/>
            <w:sz w:val="24"/>
            <w:szCs w:val="24"/>
          </w:rPr>
          <w:t>https://www.simplypsychology.org/gibbs-reflective-cycle.html</w:t>
        </w:r>
      </w:hyperlink>
      <w:r w:rsidR="004B3069">
        <w:rPr>
          <w:rFonts w:ascii="Arial" w:hAnsi="Arial" w:cs="Arial"/>
          <w:sz w:val="24"/>
          <w:szCs w:val="24"/>
        </w:rPr>
        <w:t xml:space="preserve"> (Cyrchwyd: 7 Hydref 2024)</w:t>
      </w:r>
    </w:p>
    <w:p w14:paraId="534DCB18" w14:textId="50934B51" w:rsidR="00CF341F" w:rsidRPr="00036EB7" w:rsidRDefault="00F30AAC" w:rsidP="0059603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Kelly (2015) </w:t>
      </w:r>
      <w:r>
        <w:rPr>
          <w:rFonts w:ascii="Arial" w:hAnsi="Arial" w:cs="Arial"/>
          <w:i/>
          <w:iCs/>
          <w:sz w:val="24"/>
          <w:szCs w:val="24"/>
        </w:rPr>
        <w:t>Effective time mana</w:t>
      </w:r>
      <w:r w:rsidR="00036EB7">
        <w:rPr>
          <w:rFonts w:ascii="Arial" w:hAnsi="Arial" w:cs="Arial"/>
          <w:i/>
          <w:iCs/>
          <w:sz w:val="24"/>
          <w:szCs w:val="24"/>
        </w:rPr>
        <w:t xml:space="preserve">gement in the Early Years. </w:t>
      </w:r>
      <w:r w:rsidR="00036EB7">
        <w:rPr>
          <w:rFonts w:ascii="Arial" w:hAnsi="Arial" w:cs="Arial"/>
          <w:sz w:val="24"/>
          <w:szCs w:val="24"/>
        </w:rPr>
        <w:t xml:space="preserve">Ar gael: </w:t>
      </w:r>
      <w:hyperlink r:id="rId11" w:history="1">
        <w:r w:rsidR="004276D3" w:rsidRPr="00DA5C44">
          <w:rPr>
            <w:rStyle w:val="Hyperlink"/>
            <w:rFonts w:ascii="Arial" w:hAnsi="Arial" w:cs="Arial"/>
            <w:sz w:val="24"/>
            <w:szCs w:val="24"/>
          </w:rPr>
          <w:t>https://www.earlyyearscareers.com/eyc/latest-news/effective-time-management-in-the-early-years/</w:t>
        </w:r>
      </w:hyperlink>
      <w:r w:rsidR="004276D3">
        <w:rPr>
          <w:rFonts w:ascii="Arial" w:hAnsi="Arial" w:cs="Arial"/>
          <w:sz w:val="24"/>
          <w:szCs w:val="24"/>
        </w:rPr>
        <w:t xml:space="preserve"> (Cychwyd 14 Hydref 2024)</w:t>
      </w:r>
    </w:p>
    <w:p w14:paraId="045975A5" w14:textId="7FC44077" w:rsidR="00660CC2" w:rsidRPr="003F41E4" w:rsidRDefault="00660CC2" w:rsidP="00AB0516">
      <w:pPr>
        <w:rPr>
          <w:rFonts w:ascii="Arial" w:hAnsi="Arial" w:cs="Arial"/>
          <w:sz w:val="24"/>
          <w:szCs w:val="24"/>
          <w:lang w:val="en-US"/>
        </w:rPr>
      </w:pPr>
    </w:p>
    <w:sectPr w:rsidR="00660CC2" w:rsidRPr="003F41E4" w:rsidSect="008D34EF"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639D0F2" w14:textId="77777777" w:rsidR="00045D01" w:rsidRDefault="00045D01" w:rsidP="00E2123F">
      <w:pPr>
        <w:spacing w:after="0" w:line="240" w:lineRule="auto"/>
      </w:pPr>
      <w:r>
        <w:separator/>
      </w:r>
    </w:p>
  </w:endnote>
  <w:endnote w:type="continuationSeparator" w:id="0">
    <w:p w14:paraId="68ED2F27" w14:textId="77777777" w:rsidR="00045D01" w:rsidRDefault="00045D01" w:rsidP="00E2123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F5C71C0" w14:textId="77777777" w:rsidR="00045D01" w:rsidRDefault="00045D01" w:rsidP="00E2123F">
      <w:pPr>
        <w:spacing w:after="0" w:line="240" w:lineRule="auto"/>
      </w:pPr>
      <w:r>
        <w:separator/>
      </w:r>
    </w:p>
  </w:footnote>
  <w:footnote w:type="continuationSeparator" w:id="0">
    <w:p w14:paraId="65AA0558" w14:textId="77777777" w:rsidR="00045D01" w:rsidRDefault="00045D01" w:rsidP="00E2123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D405B9"/>
    <w:multiLevelType w:val="hybridMultilevel"/>
    <w:tmpl w:val="4F4C82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E25D39"/>
    <w:multiLevelType w:val="hybridMultilevel"/>
    <w:tmpl w:val="43D2249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6A7AB0"/>
    <w:multiLevelType w:val="hybridMultilevel"/>
    <w:tmpl w:val="B7503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D60B43"/>
    <w:multiLevelType w:val="hybridMultilevel"/>
    <w:tmpl w:val="7898C3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62C0177"/>
    <w:multiLevelType w:val="hybridMultilevel"/>
    <w:tmpl w:val="DE0E60F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4BA5E98"/>
    <w:multiLevelType w:val="hybridMultilevel"/>
    <w:tmpl w:val="716824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3EE7C74"/>
    <w:multiLevelType w:val="hybridMultilevel"/>
    <w:tmpl w:val="8FDA454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F5A7F93"/>
    <w:multiLevelType w:val="hybridMultilevel"/>
    <w:tmpl w:val="02B8D01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99738491">
    <w:abstractNumId w:val="2"/>
  </w:num>
  <w:num w:numId="2" w16cid:durableId="1831291848">
    <w:abstractNumId w:val="0"/>
  </w:num>
  <w:num w:numId="3" w16cid:durableId="1607730450">
    <w:abstractNumId w:val="4"/>
  </w:num>
  <w:num w:numId="4" w16cid:durableId="1823812760">
    <w:abstractNumId w:val="7"/>
  </w:num>
  <w:num w:numId="5" w16cid:durableId="139930878">
    <w:abstractNumId w:val="5"/>
  </w:num>
  <w:num w:numId="6" w16cid:durableId="666790984">
    <w:abstractNumId w:val="6"/>
  </w:num>
  <w:num w:numId="7" w16cid:durableId="1454441318">
    <w:abstractNumId w:val="1"/>
  </w:num>
  <w:num w:numId="8" w16cid:durableId="126854286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194C"/>
    <w:rsid w:val="000300E1"/>
    <w:rsid w:val="00036EB7"/>
    <w:rsid w:val="00045D01"/>
    <w:rsid w:val="0005074B"/>
    <w:rsid w:val="000605B8"/>
    <w:rsid w:val="0006365B"/>
    <w:rsid w:val="000638A4"/>
    <w:rsid w:val="00063B66"/>
    <w:rsid w:val="00074C3F"/>
    <w:rsid w:val="000A322E"/>
    <w:rsid w:val="000A496F"/>
    <w:rsid w:val="000B3666"/>
    <w:rsid w:val="000C22CB"/>
    <w:rsid w:val="000F010E"/>
    <w:rsid w:val="000F424E"/>
    <w:rsid w:val="00120527"/>
    <w:rsid w:val="00136A9F"/>
    <w:rsid w:val="001453A2"/>
    <w:rsid w:val="0015622F"/>
    <w:rsid w:val="0015780E"/>
    <w:rsid w:val="00171E71"/>
    <w:rsid w:val="001A2027"/>
    <w:rsid w:val="001E2B75"/>
    <w:rsid w:val="001E4FD6"/>
    <w:rsid w:val="001E76FA"/>
    <w:rsid w:val="001F2C61"/>
    <w:rsid w:val="002050A0"/>
    <w:rsid w:val="00211BA8"/>
    <w:rsid w:val="00242F64"/>
    <w:rsid w:val="00250C55"/>
    <w:rsid w:val="0025420E"/>
    <w:rsid w:val="002853C4"/>
    <w:rsid w:val="002B1576"/>
    <w:rsid w:val="002B498A"/>
    <w:rsid w:val="002B7594"/>
    <w:rsid w:val="002C4B07"/>
    <w:rsid w:val="002D1A25"/>
    <w:rsid w:val="002D3579"/>
    <w:rsid w:val="002E051B"/>
    <w:rsid w:val="00305E7A"/>
    <w:rsid w:val="003329E1"/>
    <w:rsid w:val="00341A8B"/>
    <w:rsid w:val="0034664E"/>
    <w:rsid w:val="00364261"/>
    <w:rsid w:val="00365225"/>
    <w:rsid w:val="00386F33"/>
    <w:rsid w:val="003B41B2"/>
    <w:rsid w:val="003B6699"/>
    <w:rsid w:val="003C0173"/>
    <w:rsid w:val="003C04DB"/>
    <w:rsid w:val="003C7317"/>
    <w:rsid w:val="003D69E7"/>
    <w:rsid w:val="003E6038"/>
    <w:rsid w:val="003F41E4"/>
    <w:rsid w:val="003F6523"/>
    <w:rsid w:val="004276D3"/>
    <w:rsid w:val="0044640D"/>
    <w:rsid w:val="004559B3"/>
    <w:rsid w:val="004A7227"/>
    <w:rsid w:val="004B3069"/>
    <w:rsid w:val="004C22AB"/>
    <w:rsid w:val="00536CE3"/>
    <w:rsid w:val="00560791"/>
    <w:rsid w:val="005826B0"/>
    <w:rsid w:val="00596039"/>
    <w:rsid w:val="005A07C0"/>
    <w:rsid w:val="005A3D38"/>
    <w:rsid w:val="005C64C5"/>
    <w:rsid w:val="005D2294"/>
    <w:rsid w:val="00636A53"/>
    <w:rsid w:val="00637DC9"/>
    <w:rsid w:val="00660846"/>
    <w:rsid w:val="00660CC2"/>
    <w:rsid w:val="00683A74"/>
    <w:rsid w:val="006B500D"/>
    <w:rsid w:val="006B717E"/>
    <w:rsid w:val="006E3669"/>
    <w:rsid w:val="00713A8C"/>
    <w:rsid w:val="00747713"/>
    <w:rsid w:val="00765213"/>
    <w:rsid w:val="00770B05"/>
    <w:rsid w:val="00772CB6"/>
    <w:rsid w:val="00787A3B"/>
    <w:rsid w:val="007A149A"/>
    <w:rsid w:val="007B194C"/>
    <w:rsid w:val="007D4CBD"/>
    <w:rsid w:val="007E59C6"/>
    <w:rsid w:val="007E7340"/>
    <w:rsid w:val="007F4597"/>
    <w:rsid w:val="00823989"/>
    <w:rsid w:val="0082677B"/>
    <w:rsid w:val="00842A2A"/>
    <w:rsid w:val="00844448"/>
    <w:rsid w:val="008918A7"/>
    <w:rsid w:val="008A432C"/>
    <w:rsid w:val="008D34EF"/>
    <w:rsid w:val="008E2811"/>
    <w:rsid w:val="00915648"/>
    <w:rsid w:val="00917D6D"/>
    <w:rsid w:val="009202CE"/>
    <w:rsid w:val="009354D0"/>
    <w:rsid w:val="00961D9E"/>
    <w:rsid w:val="00964DBD"/>
    <w:rsid w:val="00974B95"/>
    <w:rsid w:val="009836C4"/>
    <w:rsid w:val="009B11CD"/>
    <w:rsid w:val="009B352F"/>
    <w:rsid w:val="009C59DB"/>
    <w:rsid w:val="009E3229"/>
    <w:rsid w:val="009F285C"/>
    <w:rsid w:val="00A25058"/>
    <w:rsid w:val="00A460E8"/>
    <w:rsid w:val="00AB0516"/>
    <w:rsid w:val="00AC3679"/>
    <w:rsid w:val="00AE17C6"/>
    <w:rsid w:val="00B13B9F"/>
    <w:rsid w:val="00B45D02"/>
    <w:rsid w:val="00B505D4"/>
    <w:rsid w:val="00B6405C"/>
    <w:rsid w:val="00B94E20"/>
    <w:rsid w:val="00BA6300"/>
    <w:rsid w:val="00BA789F"/>
    <w:rsid w:val="00BD26D7"/>
    <w:rsid w:val="00BE4583"/>
    <w:rsid w:val="00BF0DF6"/>
    <w:rsid w:val="00C155AC"/>
    <w:rsid w:val="00C312FA"/>
    <w:rsid w:val="00C73D7E"/>
    <w:rsid w:val="00C80FB4"/>
    <w:rsid w:val="00C86940"/>
    <w:rsid w:val="00C979EE"/>
    <w:rsid w:val="00CC65BD"/>
    <w:rsid w:val="00CE214A"/>
    <w:rsid w:val="00CF2691"/>
    <w:rsid w:val="00CF341F"/>
    <w:rsid w:val="00D0148B"/>
    <w:rsid w:val="00D0731E"/>
    <w:rsid w:val="00D16578"/>
    <w:rsid w:val="00D3746A"/>
    <w:rsid w:val="00D544E0"/>
    <w:rsid w:val="00DA7419"/>
    <w:rsid w:val="00DB5118"/>
    <w:rsid w:val="00DC2DA3"/>
    <w:rsid w:val="00DC6C5C"/>
    <w:rsid w:val="00DF303D"/>
    <w:rsid w:val="00E2123F"/>
    <w:rsid w:val="00E70169"/>
    <w:rsid w:val="00E7101E"/>
    <w:rsid w:val="00E73C89"/>
    <w:rsid w:val="00EA7A5E"/>
    <w:rsid w:val="00EB1849"/>
    <w:rsid w:val="00ED723E"/>
    <w:rsid w:val="00EE4333"/>
    <w:rsid w:val="00F22A77"/>
    <w:rsid w:val="00F30AAC"/>
    <w:rsid w:val="00F35C09"/>
    <w:rsid w:val="00F65C9E"/>
    <w:rsid w:val="00F85F32"/>
    <w:rsid w:val="00F87992"/>
    <w:rsid w:val="00F9086A"/>
    <w:rsid w:val="00F96431"/>
    <w:rsid w:val="00FA0BB9"/>
    <w:rsid w:val="00FC72A6"/>
    <w:rsid w:val="00FD32AD"/>
    <w:rsid w:val="00FE4989"/>
    <w:rsid w:val="00FF03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F246C6"/>
  <w15:chartTrackingRefBased/>
  <w15:docId w15:val="{BE18F4F2-448F-489B-AA30-5B39938CD3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B194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B194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B194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B194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B194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B194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B194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B194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B194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B194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B194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B194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B194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B194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B194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B194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B194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B194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B194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B194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B194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B194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B194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B194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B194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B194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B194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B194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B194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544E0"/>
    <w:pPr>
      <w:spacing w:after="0" w:line="240" w:lineRule="auto"/>
    </w:pPr>
    <w:rPr>
      <w:rFonts w:eastAsiaTheme="minorEastAsia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A0BB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A0BB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212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123F"/>
  </w:style>
  <w:style w:type="paragraph" w:styleId="Footer">
    <w:name w:val="footer"/>
    <w:basedOn w:val="Normal"/>
    <w:link w:val="FooterChar"/>
    <w:uiPriority w:val="99"/>
    <w:unhideWhenUsed/>
    <w:rsid w:val="00E212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123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7791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8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74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96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391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0825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5018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2007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618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154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93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881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929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764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earlyyearscareers.com/eyc/latest-news/effective-time-management-in-the-early-years/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simplypsychology.org/gibbs-reflective-cycle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implypsychology.org/learning-kolb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373</TotalTime>
  <Pages>3</Pages>
  <Words>192</Words>
  <Characters>1096</Characters>
  <Application>Microsoft Office Word</Application>
  <DocSecurity>0</DocSecurity>
  <Lines>9</Lines>
  <Paragraphs>2</Paragraphs>
  <ScaleCrop>false</ScaleCrop>
  <Company/>
  <LinksUpToDate>false</LinksUpToDate>
  <CharactersWithSpaces>1286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 Chapman</dc:creator>
  <cp:keywords/>
  <dc:description/>
  <cp:lastModifiedBy>Shannon Chapman</cp:lastModifiedBy>
  <cp:revision>156</cp:revision>
  <dcterms:created xsi:type="dcterms:W3CDTF">2024-10-05T18:35:00Z</dcterms:created>
  <dcterms:modified xsi:type="dcterms:W3CDTF">2024-10-14T20:51:00Z</dcterms:modified>
</cp:coreProperties>
</file>