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F9F78" w14:textId="77777777" w:rsidR="00F71EBE" w:rsidRPr="005D208F" w:rsidRDefault="00000000">
      <w:pPr>
        <w:jc w:val="center"/>
        <w:rPr>
          <w:color w:val="000000" w:themeColor="text1"/>
          <w:lang w:eastAsia="en-GB"/>
        </w:rPr>
      </w:pPr>
      <w:r w:rsidRPr="005D208F">
        <w:rPr>
          <w:noProof/>
          <w:color w:val="000000" w:themeColor="text1"/>
        </w:rPr>
        <w:drawing>
          <wp:inline distT="0" distB="0" distL="0" distR="0" wp14:anchorId="5B081E63" wp14:editId="61829341">
            <wp:extent cx="3257550" cy="1628775"/>
            <wp:effectExtent l="0" t="0" r="0" b="9525"/>
            <wp:docPr id="1547665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665769" name="Picture 1"/>
                    <pic:cNvPicPr>
                      <a:picLocks noChangeAspect="1"/>
                    </pic:cNvPicPr>
                  </pic:nvPicPr>
                  <pic:blipFill>
                    <a:blip r:embed="rId7"/>
                    <a:stretch>
                      <a:fillRect/>
                    </a:stretch>
                  </pic:blipFill>
                  <pic:spPr>
                    <a:xfrm>
                      <a:off x="0" y="0"/>
                      <a:ext cx="3257550" cy="1628775"/>
                    </a:xfrm>
                    <a:prstGeom prst="rect">
                      <a:avLst/>
                    </a:prstGeom>
                  </pic:spPr>
                </pic:pic>
              </a:graphicData>
            </a:graphic>
          </wp:inline>
        </w:drawing>
      </w:r>
    </w:p>
    <w:p w14:paraId="0E15A8EC" w14:textId="47F792B7" w:rsidR="00F71EBE" w:rsidRPr="005D208F" w:rsidRDefault="00000000">
      <w:pPr>
        <w:jc w:val="center"/>
        <w:rPr>
          <w:b/>
          <w:bCs/>
          <w:color w:val="000000" w:themeColor="text1"/>
          <w:sz w:val="52"/>
          <w:szCs w:val="52"/>
        </w:rPr>
      </w:pPr>
      <w:r w:rsidRPr="005D208F">
        <w:rPr>
          <w:b/>
          <w:bCs/>
          <w:color w:val="000000" w:themeColor="text1"/>
          <w:sz w:val="52"/>
          <w:szCs w:val="52"/>
        </w:rPr>
        <w:t xml:space="preserve">Written </w:t>
      </w:r>
      <w:r w:rsidR="009E16C9" w:rsidRPr="005D208F">
        <w:rPr>
          <w:b/>
          <w:bCs/>
          <w:color w:val="000000" w:themeColor="text1"/>
          <w:sz w:val="52"/>
          <w:szCs w:val="52"/>
        </w:rPr>
        <w:t>R</w:t>
      </w:r>
      <w:r w:rsidRPr="005D208F">
        <w:rPr>
          <w:b/>
          <w:bCs/>
          <w:color w:val="000000" w:themeColor="text1"/>
          <w:sz w:val="52"/>
          <w:szCs w:val="52"/>
        </w:rPr>
        <w:t>eport</w:t>
      </w:r>
    </w:p>
    <w:p w14:paraId="6FFE0F9E" w14:textId="77777777" w:rsidR="00F71EBE" w:rsidRPr="005D208F" w:rsidRDefault="00F71EBE">
      <w:pPr>
        <w:jc w:val="center"/>
        <w:rPr>
          <w:b/>
          <w:bCs/>
          <w:color w:val="000000" w:themeColor="text1"/>
          <w:sz w:val="52"/>
          <w:szCs w:val="52"/>
          <w:lang w:eastAsia="en-GB"/>
        </w:rPr>
      </w:pPr>
    </w:p>
    <w:p w14:paraId="00AA0ED9" w14:textId="77777777" w:rsidR="00F71EBE" w:rsidRPr="005D208F" w:rsidRDefault="00F71EBE">
      <w:pPr>
        <w:spacing w:line="480" w:lineRule="auto"/>
        <w:jc w:val="center"/>
        <w:rPr>
          <w:rFonts w:ascii="Arial" w:hAnsi="Arial" w:cs="Arial"/>
          <w:color w:val="000000" w:themeColor="text1"/>
          <w:szCs w:val="24"/>
        </w:rPr>
      </w:pPr>
    </w:p>
    <w:p w14:paraId="1708446C" w14:textId="77777777" w:rsidR="00F71EBE" w:rsidRPr="005D208F" w:rsidRDefault="00000000">
      <w:pPr>
        <w:jc w:val="center"/>
        <w:rPr>
          <w:rFonts w:cs="Times New Roman"/>
          <w:color w:val="000000" w:themeColor="text1"/>
          <w:sz w:val="28"/>
          <w:szCs w:val="28"/>
        </w:rPr>
      </w:pPr>
      <w:r w:rsidRPr="005D208F">
        <w:rPr>
          <w:rFonts w:cs="Times New Roman"/>
          <w:color w:val="000000" w:themeColor="text1"/>
          <w:sz w:val="28"/>
          <w:szCs w:val="28"/>
        </w:rPr>
        <w:t>Student Name: Dumitru Alin Popa</w:t>
      </w:r>
    </w:p>
    <w:p w14:paraId="33358F72" w14:textId="77777777" w:rsidR="00F71EBE" w:rsidRPr="005D208F" w:rsidRDefault="00000000">
      <w:pPr>
        <w:jc w:val="center"/>
        <w:rPr>
          <w:rFonts w:cs="Times New Roman"/>
          <w:color w:val="000000" w:themeColor="text1"/>
          <w:sz w:val="28"/>
          <w:szCs w:val="28"/>
        </w:rPr>
      </w:pPr>
      <w:r w:rsidRPr="005D208F">
        <w:rPr>
          <w:rFonts w:cs="Times New Roman"/>
          <w:color w:val="000000" w:themeColor="text1"/>
          <w:sz w:val="28"/>
          <w:szCs w:val="28"/>
        </w:rPr>
        <w:t>Student ID: 2132755</w:t>
      </w:r>
    </w:p>
    <w:p w14:paraId="28CCCDD6" w14:textId="77777777" w:rsidR="00F71EBE" w:rsidRPr="005D208F" w:rsidRDefault="00000000">
      <w:pPr>
        <w:jc w:val="center"/>
        <w:rPr>
          <w:color w:val="000000" w:themeColor="text1"/>
          <w:sz w:val="28"/>
          <w:szCs w:val="28"/>
        </w:rPr>
      </w:pPr>
      <w:r w:rsidRPr="005D208F">
        <w:rPr>
          <w:color w:val="000000" w:themeColor="text1"/>
          <w:sz w:val="28"/>
          <w:szCs w:val="28"/>
        </w:rPr>
        <w:t>Module: Management &amp; Organisational Behaviour</w:t>
      </w:r>
    </w:p>
    <w:p w14:paraId="54015C87" w14:textId="77777777" w:rsidR="00F71EBE" w:rsidRPr="005D208F" w:rsidRDefault="00000000">
      <w:pPr>
        <w:jc w:val="center"/>
        <w:rPr>
          <w:rFonts w:cs="Times New Roman"/>
          <w:color w:val="000000" w:themeColor="text1"/>
          <w:sz w:val="28"/>
          <w:szCs w:val="28"/>
        </w:rPr>
      </w:pPr>
      <w:r w:rsidRPr="005D208F">
        <w:rPr>
          <w:color w:val="000000" w:themeColor="text1"/>
          <w:sz w:val="28"/>
          <w:szCs w:val="28"/>
        </w:rPr>
        <w:t>Module code: BMIH5004</w:t>
      </w:r>
    </w:p>
    <w:p w14:paraId="534777B4" w14:textId="77777777" w:rsidR="00F71EBE" w:rsidRPr="005D208F" w:rsidRDefault="00000000">
      <w:pPr>
        <w:jc w:val="center"/>
        <w:rPr>
          <w:rFonts w:cs="Times New Roman"/>
          <w:color w:val="000000" w:themeColor="text1"/>
          <w:sz w:val="28"/>
          <w:szCs w:val="28"/>
        </w:rPr>
      </w:pPr>
      <w:r w:rsidRPr="005D208F">
        <w:rPr>
          <w:rFonts w:cs="Times New Roman"/>
          <w:color w:val="000000" w:themeColor="text1"/>
          <w:sz w:val="28"/>
          <w:szCs w:val="28"/>
        </w:rPr>
        <w:t xml:space="preserve">Lecture: </w:t>
      </w:r>
      <w:r w:rsidRPr="005D208F">
        <w:rPr>
          <w:color w:val="000000" w:themeColor="text1"/>
          <w:sz w:val="28"/>
          <w:szCs w:val="28"/>
        </w:rPr>
        <w:t>Maggie Lan Zang</w:t>
      </w:r>
    </w:p>
    <w:p w14:paraId="77C80FA6" w14:textId="77777777" w:rsidR="00F71EBE" w:rsidRPr="005D208F" w:rsidRDefault="00F71EBE">
      <w:pPr>
        <w:rPr>
          <w:color w:val="000000" w:themeColor="text1"/>
          <w:lang w:eastAsia="en-GB"/>
        </w:rPr>
      </w:pPr>
    </w:p>
    <w:p w14:paraId="510D5CA6" w14:textId="77777777" w:rsidR="00F71EBE" w:rsidRPr="005D208F" w:rsidRDefault="00000000">
      <w:pPr>
        <w:rPr>
          <w:rFonts w:ascii="Roboto" w:eastAsia="Times New Roman" w:hAnsi="Roboto" w:cs="Times New Roman"/>
          <w:color w:val="000000" w:themeColor="text1"/>
          <w:sz w:val="36"/>
          <w:szCs w:val="36"/>
          <w:lang w:eastAsia="en-GB"/>
          <w14:ligatures w14:val="none"/>
        </w:rPr>
      </w:pPr>
      <w:r w:rsidRPr="005D208F">
        <w:rPr>
          <w:rFonts w:ascii="Roboto" w:eastAsia="Times New Roman" w:hAnsi="Roboto" w:cs="Times New Roman"/>
          <w:color w:val="000000" w:themeColor="text1"/>
          <w:sz w:val="36"/>
          <w:szCs w:val="36"/>
          <w:lang w:eastAsia="en-GB"/>
          <w14:ligatures w14:val="none"/>
        </w:rPr>
        <w:br w:type="page"/>
      </w:r>
    </w:p>
    <w:sdt>
      <w:sdtPr>
        <w:rPr>
          <w:rFonts w:ascii="Times New Roman" w:eastAsiaTheme="minorHAnsi" w:hAnsi="Times New Roman" w:cstheme="minorBidi"/>
          <w:color w:val="000000" w:themeColor="text1"/>
          <w:sz w:val="24"/>
          <w:szCs w:val="22"/>
          <w:lang w:eastAsia="en-US"/>
          <w14:ligatures w14:val="standardContextual"/>
        </w:rPr>
        <w:id w:val="-31890360"/>
        <w:docPartObj>
          <w:docPartGallery w:val="Table of Contents"/>
          <w:docPartUnique/>
        </w:docPartObj>
      </w:sdtPr>
      <w:sdtEndPr>
        <w:rPr>
          <w:b/>
          <w:bCs/>
        </w:rPr>
      </w:sdtEndPr>
      <w:sdtContent>
        <w:p w14:paraId="08A82433" w14:textId="77777777" w:rsidR="00F71EBE" w:rsidRPr="005D208F" w:rsidRDefault="00000000">
          <w:pPr>
            <w:pStyle w:val="TOCHeading1"/>
            <w:jc w:val="center"/>
            <w:rPr>
              <w:rStyle w:val="Heading1Char"/>
              <w:color w:val="000000" w:themeColor="text1"/>
            </w:rPr>
          </w:pPr>
          <w:r w:rsidRPr="005D208F">
            <w:rPr>
              <w:rStyle w:val="Heading1Char"/>
              <w:color w:val="000000" w:themeColor="text1"/>
            </w:rPr>
            <w:t>Contents</w:t>
          </w:r>
        </w:p>
        <w:p w14:paraId="024221BF" w14:textId="554CF8D7" w:rsidR="001915C2" w:rsidRPr="005D208F" w:rsidRDefault="00000000">
          <w:pPr>
            <w:pStyle w:val="TOC1"/>
            <w:tabs>
              <w:tab w:val="right" w:leader="dot" w:pos="9019"/>
            </w:tabs>
            <w:rPr>
              <w:rFonts w:asciiTheme="minorHAnsi" w:eastAsiaTheme="minorEastAsia" w:hAnsiTheme="minorHAnsi"/>
              <w:noProof/>
              <w:color w:val="000000" w:themeColor="text1"/>
              <w:kern w:val="2"/>
              <w:sz w:val="22"/>
              <w:lang w:eastAsia="en-GB"/>
            </w:rPr>
          </w:pPr>
          <w:r w:rsidRPr="005D208F">
            <w:rPr>
              <w:color w:val="000000" w:themeColor="text1"/>
            </w:rPr>
            <w:fldChar w:fldCharType="begin"/>
          </w:r>
          <w:r w:rsidRPr="005D208F">
            <w:rPr>
              <w:color w:val="000000" w:themeColor="text1"/>
            </w:rPr>
            <w:instrText xml:space="preserve"> TOC \o "1-3" \h \z \u </w:instrText>
          </w:r>
          <w:r w:rsidRPr="005D208F">
            <w:rPr>
              <w:color w:val="000000" w:themeColor="text1"/>
            </w:rPr>
            <w:fldChar w:fldCharType="separate"/>
          </w:r>
          <w:hyperlink w:anchor="_Toc159945743" w:history="1">
            <w:r w:rsidR="001915C2" w:rsidRPr="005D208F">
              <w:rPr>
                <w:rStyle w:val="Hyperlink"/>
                <w:noProof/>
                <w:color w:val="000000" w:themeColor="text1"/>
                <w:lang w:eastAsia="en-GB"/>
              </w:rPr>
              <w:t>Introduction</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_Toc159945743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3</w:t>
            </w:r>
            <w:r w:rsidR="001915C2" w:rsidRPr="005D208F">
              <w:rPr>
                <w:noProof/>
                <w:webHidden/>
                <w:color w:val="000000" w:themeColor="text1"/>
              </w:rPr>
              <w:fldChar w:fldCharType="end"/>
            </w:r>
          </w:hyperlink>
        </w:p>
        <w:p w14:paraId="3E155662" w14:textId="284F6CD0" w:rsidR="001915C2" w:rsidRPr="005D208F" w:rsidRDefault="00000000">
          <w:pPr>
            <w:pStyle w:val="TOC1"/>
            <w:tabs>
              <w:tab w:val="right" w:leader="dot" w:pos="9019"/>
            </w:tabs>
            <w:rPr>
              <w:rFonts w:asciiTheme="minorHAnsi" w:eastAsiaTheme="minorEastAsia" w:hAnsiTheme="minorHAnsi"/>
              <w:noProof/>
              <w:color w:val="000000" w:themeColor="text1"/>
              <w:kern w:val="2"/>
              <w:sz w:val="22"/>
              <w:lang w:eastAsia="en-GB"/>
            </w:rPr>
          </w:pPr>
          <w:hyperlink w:anchor="_Toc159945744" w:history="1">
            <w:r w:rsidR="001915C2" w:rsidRPr="005D208F">
              <w:rPr>
                <w:rStyle w:val="Hyperlink"/>
                <w:noProof/>
                <w:color w:val="000000" w:themeColor="text1"/>
                <w:lang w:eastAsia="en-GB"/>
              </w:rPr>
              <w:t>Organisation Structure, Culture, and Goals</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_Toc159945744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4</w:t>
            </w:r>
            <w:r w:rsidR="001915C2" w:rsidRPr="005D208F">
              <w:rPr>
                <w:noProof/>
                <w:webHidden/>
                <w:color w:val="000000" w:themeColor="text1"/>
              </w:rPr>
              <w:fldChar w:fldCharType="end"/>
            </w:r>
          </w:hyperlink>
        </w:p>
        <w:p w14:paraId="539FB7B5" w14:textId="297F1F9A" w:rsidR="001915C2" w:rsidRPr="005D208F" w:rsidRDefault="00000000">
          <w:pPr>
            <w:pStyle w:val="TOC2"/>
            <w:tabs>
              <w:tab w:val="right" w:leader="dot" w:pos="9019"/>
            </w:tabs>
            <w:rPr>
              <w:rFonts w:asciiTheme="minorHAnsi" w:eastAsiaTheme="minorEastAsia" w:hAnsiTheme="minorHAnsi"/>
              <w:noProof/>
              <w:color w:val="000000" w:themeColor="text1"/>
              <w:kern w:val="2"/>
              <w:sz w:val="22"/>
              <w:lang w:eastAsia="en-GB"/>
            </w:rPr>
          </w:pPr>
          <w:hyperlink w:anchor="_Toc159945745" w:history="1">
            <w:r w:rsidR="001915C2" w:rsidRPr="005D208F">
              <w:rPr>
                <w:rStyle w:val="Hyperlink"/>
                <w:noProof/>
                <w:color w:val="000000" w:themeColor="text1"/>
                <w:lang w:eastAsia="en-GB"/>
              </w:rPr>
              <w:t>Organisational Structure</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_Toc159945745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5</w:t>
            </w:r>
            <w:r w:rsidR="001915C2" w:rsidRPr="005D208F">
              <w:rPr>
                <w:noProof/>
                <w:webHidden/>
                <w:color w:val="000000" w:themeColor="text1"/>
              </w:rPr>
              <w:fldChar w:fldCharType="end"/>
            </w:r>
          </w:hyperlink>
        </w:p>
        <w:p w14:paraId="31577DE3" w14:textId="20F2033F" w:rsidR="001915C2" w:rsidRPr="005D208F" w:rsidRDefault="00000000">
          <w:pPr>
            <w:pStyle w:val="TOC1"/>
            <w:tabs>
              <w:tab w:val="right" w:leader="dot" w:pos="9019"/>
            </w:tabs>
            <w:rPr>
              <w:rFonts w:asciiTheme="minorHAnsi" w:eastAsiaTheme="minorEastAsia" w:hAnsiTheme="minorHAnsi"/>
              <w:noProof/>
              <w:color w:val="000000" w:themeColor="text1"/>
              <w:kern w:val="2"/>
              <w:sz w:val="22"/>
              <w:lang w:eastAsia="en-GB"/>
            </w:rPr>
          </w:pPr>
          <w:hyperlink w:anchor="_Toc159945746" w:history="1">
            <w:r w:rsidR="001915C2" w:rsidRPr="005D208F">
              <w:rPr>
                <w:rStyle w:val="Hyperlink"/>
                <w:noProof/>
                <w:color w:val="000000" w:themeColor="text1"/>
                <w:lang w:eastAsia="en-GB"/>
              </w:rPr>
              <w:t>Organisational Culture and Goals</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_Toc159945746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5</w:t>
            </w:r>
            <w:r w:rsidR="001915C2" w:rsidRPr="005D208F">
              <w:rPr>
                <w:noProof/>
                <w:webHidden/>
                <w:color w:val="000000" w:themeColor="text1"/>
              </w:rPr>
              <w:fldChar w:fldCharType="end"/>
            </w:r>
          </w:hyperlink>
        </w:p>
        <w:p w14:paraId="04852CDC" w14:textId="34CCDEBD" w:rsidR="001915C2" w:rsidRPr="005D208F" w:rsidRDefault="00000000">
          <w:pPr>
            <w:pStyle w:val="TOC2"/>
            <w:tabs>
              <w:tab w:val="right" w:leader="dot" w:pos="9019"/>
            </w:tabs>
            <w:rPr>
              <w:rFonts w:asciiTheme="minorHAnsi" w:eastAsiaTheme="minorEastAsia" w:hAnsiTheme="minorHAnsi"/>
              <w:noProof/>
              <w:color w:val="000000" w:themeColor="text1"/>
              <w:kern w:val="2"/>
              <w:sz w:val="22"/>
              <w:lang w:eastAsia="en-GB"/>
            </w:rPr>
          </w:pPr>
          <w:hyperlink w:anchor="_Toc159945747" w:history="1">
            <w:r w:rsidR="001915C2" w:rsidRPr="005D208F">
              <w:rPr>
                <w:rStyle w:val="Hyperlink"/>
                <w:noProof/>
                <w:color w:val="000000" w:themeColor="text1"/>
                <w:lang w:eastAsia="en-GB"/>
              </w:rPr>
              <w:t>Theoretical Frameworks</w:t>
            </w:r>
            <w:r w:rsidR="001915C2" w:rsidRPr="005D208F">
              <w:rPr>
                <w:rStyle w:val="Hyperlink"/>
                <w:noProof/>
                <w:color w:val="000000" w:themeColor="text1"/>
                <w:lang w:val="en-US" w:eastAsia="zh-CN"/>
              </w:rPr>
              <w:t>—</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_Toc159945747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6</w:t>
            </w:r>
            <w:r w:rsidR="001915C2" w:rsidRPr="005D208F">
              <w:rPr>
                <w:noProof/>
                <w:webHidden/>
                <w:color w:val="000000" w:themeColor="text1"/>
              </w:rPr>
              <w:fldChar w:fldCharType="end"/>
            </w:r>
          </w:hyperlink>
        </w:p>
        <w:p w14:paraId="04169AAA" w14:textId="2C7A25FC" w:rsidR="001915C2" w:rsidRPr="005D208F" w:rsidRDefault="00000000">
          <w:pPr>
            <w:pStyle w:val="TOC1"/>
            <w:tabs>
              <w:tab w:val="right" w:leader="dot" w:pos="9019"/>
            </w:tabs>
            <w:rPr>
              <w:rFonts w:asciiTheme="minorHAnsi" w:eastAsiaTheme="minorEastAsia" w:hAnsiTheme="minorHAnsi"/>
              <w:noProof/>
              <w:color w:val="000000" w:themeColor="text1"/>
              <w:kern w:val="2"/>
              <w:sz w:val="22"/>
              <w:lang w:eastAsia="en-GB"/>
            </w:rPr>
          </w:pPr>
          <w:hyperlink w:anchor="_Toc159945748" w:history="1">
            <w:r w:rsidR="001915C2" w:rsidRPr="005D208F">
              <w:rPr>
                <w:rStyle w:val="Hyperlink"/>
                <w:noProof/>
                <w:color w:val="000000" w:themeColor="text1"/>
                <w:lang w:eastAsia="en-GB"/>
              </w:rPr>
              <w:t>Recent Change Initiatives</w:t>
            </w:r>
            <w:r w:rsidR="001915C2" w:rsidRPr="005D208F">
              <w:rPr>
                <w:rStyle w:val="Hyperlink"/>
                <w:noProof/>
                <w:color w:val="000000" w:themeColor="text1"/>
                <w:lang w:val="en-US" w:eastAsia="zh-CN"/>
              </w:rPr>
              <w:t>- good</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_Toc159945748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8</w:t>
            </w:r>
            <w:r w:rsidR="001915C2" w:rsidRPr="005D208F">
              <w:rPr>
                <w:noProof/>
                <w:webHidden/>
                <w:color w:val="000000" w:themeColor="text1"/>
              </w:rPr>
              <w:fldChar w:fldCharType="end"/>
            </w:r>
          </w:hyperlink>
        </w:p>
        <w:p w14:paraId="72381BB6" w14:textId="34EBEF9B" w:rsidR="001915C2" w:rsidRPr="005D208F" w:rsidRDefault="00000000">
          <w:pPr>
            <w:pStyle w:val="TOC2"/>
            <w:tabs>
              <w:tab w:val="right" w:leader="dot" w:pos="9019"/>
            </w:tabs>
            <w:rPr>
              <w:rFonts w:asciiTheme="minorHAnsi" w:eastAsiaTheme="minorEastAsia" w:hAnsiTheme="minorHAnsi"/>
              <w:noProof/>
              <w:color w:val="000000" w:themeColor="text1"/>
              <w:kern w:val="2"/>
              <w:sz w:val="22"/>
              <w:lang w:eastAsia="en-GB"/>
            </w:rPr>
          </w:pPr>
          <w:hyperlink w:anchor="_Toc159945749" w:history="1">
            <w:r w:rsidR="001915C2" w:rsidRPr="005D208F">
              <w:rPr>
                <w:rStyle w:val="Hyperlink"/>
                <w:noProof/>
                <w:color w:val="000000" w:themeColor="text1"/>
                <w:lang w:eastAsia="en-GB"/>
              </w:rPr>
              <w:t>Overview of Recent Changes</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_Toc159945749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8</w:t>
            </w:r>
            <w:r w:rsidR="001915C2" w:rsidRPr="005D208F">
              <w:rPr>
                <w:noProof/>
                <w:webHidden/>
                <w:color w:val="000000" w:themeColor="text1"/>
              </w:rPr>
              <w:fldChar w:fldCharType="end"/>
            </w:r>
          </w:hyperlink>
        </w:p>
        <w:p w14:paraId="6D8BF88B" w14:textId="270E2533" w:rsidR="001915C2" w:rsidRPr="005D208F" w:rsidRDefault="00000000">
          <w:pPr>
            <w:pStyle w:val="TOC2"/>
            <w:tabs>
              <w:tab w:val="right" w:leader="dot" w:pos="9019"/>
            </w:tabs>
            <w:rPr>
              <w:rFonts w:asciiTheme="minorHAnsi" w:eastAsiaTheme="minorEastAsia" w:hAnsiTheme="minorHAnsi"/>
              <w:noProof/>
              <w:color w:val="000000" w:themeColor="text1"/>
              <w:kern w:val="2"/>
              <w:sz w:val="22"/>
              <w:lang w:eastAsia="en-GB"/>
            </w:rPr>
          </w:pPr>
          <w:hyperlink w:anchor="_Toc159945750" w:history="1">
            <w:r w:rsidR="001915C2" w:rsidRPr="005D208F">
              <w:rPr>
                <w:rStyle w:val="Hyperlink"/>
                <w:noProof/>
                <w:color w:val="000000" w:themeColor="text1"/>
                <w:lang w:eastAsia="en-GB"/>
              </w:rPr>
              <w:t>Impact and Management of Change</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_Toc159945750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9</w:t>
            </w:r>
            <w:r w:rsidR="001915C2" w:rsidRPr="005D208F">
              <w:rPr>
                <w:noProof/>
                <w:webHidden/>
                <w:color w:val="000000" w:themeColor="text1"/>
              </w:rPr>
              <w:fldChar w:fldCharType="end"/>
            </w:r>
          </w:hyperlink>
        </w:p>
        <w:p w14:paraId="2DCAEE33" w14:textId="06B258B1" w:rsidR="001915C2" w:rsidRPr="005D208F" w:rsidRDefault="00000000">
          <w:pPr>
            <w:pStyle w:val="TOC2"/>
            <w:tabs>
              <w:tab w:val="right" w:leader="dot" w:pos="9019"/>
            </w:tabs>
            <w:rPr>
              <w:rFonts w:asciiTheme="minorHAnsi" w:eastAsiaTheme="minorEastAsia" w:hAnsiTheme="minorHAnsi"/>
              <w:noProof/>
              <w:color w:val="000000" w:themeColor="text1"/>
              <w:kern w:val="2"/>
              <w:sz w:val="22"/>
              <w:lang w:eastAsia="en-GB"/>
            </w:rPr>
          </w:pPr>
          <w:hyperlink w:anchor="_Toc159945751" w:history="1">
            <w:r w:rsidR="001915C2" w:rsidRPr="005D208F">
              <w:rPr>
                <w:rStyle w:val="Hyperlink"/>
                <w:noProof/>
                <w:color w:val="000000" w:themeColor="text1"/>
                <w:lang w:eastAsia="en-GB"/>
              </w:rPr>
              <w:t>Evaluation Using Kotter’s 8-Step Change Model</w:t>
            </w:r>
            <w:r w:rsidR="001915C2" w:rsidRPr="005D208F">
              <w:rPr>
                <w:rStyle w:val="Hyperlink"/>
                <w:noProof/>
                <w:color w:val="000000" w:themeColor="text1"/>
                <w:lang w:val="en-US" w:eastAsia="zh-CN"/>
              </w:rPr>
              <w:t xml:space="preserve">- </w:t>
            </w:r>
            <w:r w:rsidR="001915C2" w:rsidRPr="005D208F">
              <w:rPr>
                <w:rStyle w:val="Hyperlink"/>
                <w:rFonts w:ascii="MS Gothic" w:eastAsia="MS Gothic" w:hAnsi="MS Gothic" w:cs="MS Gothic" w:hint="eastAsia"/>
                <w:noProof/>
                <w:color w:val="000000" w:themeColor="text1"/>
                <w:lang w:val="en-US" w:eastAsia="zh-CN"/>
              </w:rPr>
              <w:t>？？</w:t>
            </w:r>
            <w:r w:rsidR="001915C2" w:rsidRPr="005D208F">
              <w:rPr>
                <w:rStyle w:val="Hyperlink"/>
                <w:noProof/>
                <w:color w:val="000000" w:themeColor="text1"/>
                <w:lang w:val="en-US" w:eastAsia="zh-CN"/>
              </w:rPr>
              <w:t>How to use it? Did you use it correctly?</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_Toc159945751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9</w:t>
            </w:r>
            <w:r w:rsidR="001915C2" w:rsidRPr="005D208F">
              <w:rPr>
                <w:noProof/>
                <w:webHidden/>
                <w:color w:val="000000" w:themeColor="text1"/>
              </w:rPr>
              <w:fldChar w:fldCharType="end"/>
            </w:r>
          </w:hyperlink>
        </w:p>
        <w:p w14:paraId="5D20DE30" w14:textId="3DCE10A9" w:rsidR="001915C2" w:rsidRPr="005D208F" w:rsidRDefault="00000000">
          <w:pPr>
            <w:pStyle w:val="TOC2"/>
            <w:tabs>
              <w:tab w:val="right" w:leader="dot" w:pos="9019"/>
            </w:tabs>
            <w:rPr>
              <w:rFonts w:asciiTheme="minorHAnsi" w:eastAsiaTheme="minorEastAsia" w:hAnsiTheme="minorHAnsi"/>
              <w:noProof/>
              <w:color w:val="000000" w:themeColor="text1"/>
              <w:kern w:val="2"/>
              <w:sz w:val="22"/>
              <w:lang w:eastAsia="en-GB"/>
            </w:rPr>
          </w:pPr>
          <w:hyperlink w:anchor="_Toc159945752" w:history="1">
            <w:r w:rsidR="001915C2" w:rsidRPr="005D208F">
              <w:rPr>
                <w:rStyle w:val="Hyperlink"/>
                <w:noProof/>
                <w:color w:val="000000" w:themeColor="text1"/>
                <w:lang w:eastAsia="en-GB"/>
              </w:rPr>
              <w:t>Critical Evaluation</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_Toc159945752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10</w:t>
            </w:r>
            <w:r w:rsidR="001915C2" w:rsidRPr="005D208F">
              <w:rPr>
                <w:noProof/>
                <w:webHidden/>
                <w:color w:val="000000" w:themeColor="text1"/>
              </w:rPr>
              <w:fldChar w:fldCharType="end"/>
            </w:r>
          </w:hyperlink>
        </w:p>
        <w:p w14:paraId="50F8B21A" w14:textId="6A06AE19" w:rsidR="001915C2" w:rsidRPr="005D208F" w:rsidRDefault="00000000">
          <w:pPr>
            <w:pStyle w:val="TOC1"/>
            <w:tabs>
              <w:tab w:val="right" w:leader="dot" w:pos="9019"/>
            </w:tabs>
            <w:rPr>
              <w:rFonts w:asciiTheme="minorHAnsi" w:eastAsiaTheme="minorEastAsia" w:hAnsiTheme="minorHAnsi"/>
              <w:noProof/>
              <w:color w:val="000000" w:themeColor="text1"/>
              <w:kern w:val="2"/>
              <w:sz w:val="22"/>
              <w:lang w:eastAsia="en-GB"/>
            </w:rPr>
          </w:pPr>
          <w:hyperlink w:anchor="_Toc159945753" w:history="1">
            <w:r w:rsidR="001915C2" w:rsidRPr="005D208F">
              <w:rPr>
                <w:rStyle w:val="Hyperlink"/>
                <w:noProof/>
                <w:color w:val="000000" w:themeColor="text1"/>
                <w:lang w:eastAsia="en-GB"/>
              </w:rPr>
              <w:t>Strategic Direction and Current Business Performance</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_Toc159945753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11</w:t>
            </w:r>
            <w:r w:rsidR="001915C2" w:rsidRPr="005D208F">
              <w:rPr>
                <w:noProof/>
                <w:webHidden/>
                <w:color w:val="000000" w:themeColor="text1"/>
              </w:rPr>
              <w:fldChar w:fldCharType="end"/>
            </w:r>
          </w:hyperlink>
        </w:p>
        <w:p w14:paraId="6FD5610A" w14:textId="4E1F60AE" w:rsidR="001915C2" w:rsidRPr="005D208F" w:rsidRDefault="00000000">
          <w:pPr>
            <w:pStyle w:val="TOC2"/>
            <w:tabs>
              <w:tab w:val="right" w:leader="dot" w:pos="9019"/>
            </w:tabs>
            <w:rPr>
              <w:rFonts w:asciiTheme="minorHAnsi" w:eastAsiaTheme="minorEastAsia" w:hAnsiTheme="minorHAnsi"/>
              <w:noProof/>
              <w:color w:val="000000" w:themeColor="text1"/>
              <w:kern w:val="2"/>
              <w:sz w:val="22"/>
              <w:lang w:eastAsia="en-GB"/>
            </w:rPr>
          </w:pPr>
          <w:hyperlink w:anchor="_Toc159945754" w:history="1">
            <w:r w:rsidR="001915C2" w:rsidRPr="005D208F">
              <w:rPr>
                <w:rStyle w:val="Hyperlink"/>
                <w:noProof/>
                <w:color w:val="000000" w:themeColor="text1"/>
                <w:lang w:eastAsia="en-GB"/>
              </w:rPr>
              <w:t>Strategic Direction</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_Toc159945754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11</w:t>
            </w:r>
            <w:r w:rsidR="001915C2" w:rsidRPr="005D208F">
              <w:rPr>
                <w:noProof/>
                <w:webHidden/>
                <w:color w:val="000000" w:themeColor="text1"/>
              </w:rPr>
              <w:fldChar w:fldCharType="end"/>
            </w:r>
          </w:hyperlink>
        </w:p>
        <w:p w14:paraId="67F8B56A" w14:textId="19811A8C" w:rsidR="001915C2" w:rsidRPr="005D208F" w:rsidRDefault="00000000">
          <w:pPr>
            <w:pStyle w:val="TOC2"/>
            <w:tabs>
              <w:tab w:val="right" w:leader="dot" w:pos="9019"/>
            </w:tabs>
            <w:rPr>
              <w:rFonts w:asciiTheme="minorHAnsi" w:eastAsiaTheme="minorEastAsia" w:hAnsiTheme="minorHAnsi"/>
              <w:noProof/>
              <w:color w:val="000000" w:themeColor="text1"/>
              <w:kern w:val="2"/>
              <w:sz w:val="22"/>
              <w:lang w:eastAsia="en-GB"/>
            </w:rPr>
          </w:pPr>
          <w:hyperlink w:anchor="_Toc159945755" w:history="1">
            <w:r w:rsidR="001915C2" w:rsidRPr="005D208F">
              <w:rPr>
                <w:rStyle w:val="Hyperlink"/>
                <w:noProof/>
                <w:color w:val="000000" w:themeColor="text1"/>
                <w:lang w:eastAsia="en-GB"/>
              </w:rPr>
              <w:t>Business Performance</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_Toc159945755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12</w:t>
            </w:r>
            <w:r w:rsidR="001915C2" w:rsidRPr="005D208F">
              <w:rPr>
                <w:noProof/>
                <w:webHidden/>
                <w:color w:val="000000" w:themeColor="text1"/>
              </w:rPr>
              <w:fldChar w:fldCharType="end"/>
            </w:r>
          </w:hyperlink>
        </w:p>
        <w:p w14:paraId="4B549C38" w14:textId="51A38C9F" w:rsidR="001915C2" w:rsidRPr="005D208F" w:rsidRDefault="00000000">
          <w:pPr>
            <w:pStyle w:val="TOC2"/>
            <w:tabs>
              <w:tab w:val="right" w:leader="dot" w:pos="9019"/>
            </w:tabs>
            <w:rPr>
              <w:rFonts w:asciiTheme="minorHAnsi" w:eastAsiaTheme="minorEastAsia" w:hAnsiTheme="minorHAnsi"/>
              <w:noProof/>
              <w:color w:val="000000" w:themeColor="text1"/>
              <w:kern w:val="2"/>
              <w:sz w:val="22"/>
              <w:lang w:eastAsia="en-GB"/>
            </w:rPr>
          </w:pPr>
          <w:hyperlink w:anchor="_Toc159945756" w:history="1">
            <w:r w:rsidR="001915C2" w:rsidRPr="005D208F">
              <w:rPr>
                <w:rStyle w:val="Hyperlink"/>
                <w:noProof/>
                <w:color w:val="000000" w:themeColor="text1"/>
                <w:lang w:eastAsia="en-GB"/>
              </w:rPr>
              <w:t>Theoretical Application</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_Toc159945756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12</w:t>
            </w:r>
            <w:r w:rsidR="001915C2" w:rsidRPr="005D208F">
              <w:rPr>
                <w:noProof/>
                <w:webHidden/>
                <w:color w:val="000000" w:themeColor="text1"/>
              </w:rPr>
              <w:fldChar w:fldCharType="end"/>
            </w:r>
          </w:hyperlink>
        </w:p>
        <w:p w14:paraId="07F9DBBA" w14:textId="1315FAD6" w:rsidR="001915C2" w:rsidRPr="005D208F" w:rsidRDefault="00000000">
          <w:pPr>
            <w:pStyle w:val="TOC1"/>
            <w:tabs>
              <w:tab w:val="right" w:leader="dot" w:pos="9019"/>
            </w:tabs>
            <w:rPr>
              <w:rFonts w:asciiTheme="minorHAnsi" w:eastAsiaTheme="minorEastAsia" w:hAnsiTheme="minorHAnsi"/>
              <w:noProof/>
              <w:color w:val="000000" w:themeColor="text1"/>
              <w:kern w:val="2"/>
              <w:sz w:val="22"/>
              <w:lang w:eastAsia="en-GB"/>
            </w:rPr>
          </w:pPr>
          <w:hyperlink w:anchor="_Toc159945757" w:history="1">
            <w:r w:rsidR="001915C2" w:rsidRPr="005D208F">
              <w:rPr>
                <w:rStyle w:val="Hyperlink"/>
                <w:noProof/>
                <w:color w:val="000000" w:themeColor="text1"/>
                <w:lang w:eastAsia="en-GB"/>
              </w:rPr>
              <w:t>Analysis and Evaluation at the Individual Unit Level</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_Toc159945757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13</w:t>
            </w:r>
            <w:r w:rsidR="001915C2" w:rsidRPr="005D208F">
              <w:rPr>
                <w:noProof/>
                <w:webHidden/>
                <w:color w:val="000000" w:themeColor="text1"/>
              </w:rPr>
              <w:fldChar w:fldCharType="end"/>
            </w:r>
          </w:hyperlink>
        </w:p>
        <w:p w14:paraId="176F17B5" w14:textId="266AC50A" w:rsidR="001915C2" w:rsidRPr="005D208F" w:rsidRDefault="00000000">
          <w:pPr>
            <w:pStyle w:val="TOC1"/>
            <w:tabs>
              <w:tab w:val="right" w:leader="dot" w:pos="9019"/>
            </w:tabs>
            <w:rPr>
              <w:rFonts w:asciiTheme="minorHAnsi" w:eastAsiaTheme="minorEastAsia" w:hAnsiTheme="minorHAnsi"/>
              <w:noProof/>
              <w:color w:val="000000" w:themeColor="text1"/>
              <w:kern w:val="2"/>
              <w:sz w:val="22"/>
              <w:lang w:eastAsia="en-GB"/>
            </w:rPr>
          </w:pPr>
          <w:hyperlink w:anchor="_Toc159945758" w:history="1">
            <w:r w:rsidR="001915C2" w:rsidRPr="005D208F">
              <w:rPr>
                <w:rStyle w:val="Hyperlink"/>
                <w:noProof/>
                <w:color w:val="000000" w:themeColor="text1"/>
                <w:lang w:eastAsia="en-GB"/>
              </w:rPr>
              <w:t>Conclusion</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_Toc159945758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14</w:t>
            </w:r>
            <w:r w:rsidR="001915C2" w:rsidRPr="005D208F">
              <w:rPr>
                <w:noProof/>
                <w:webHidden/>
                <w:color w:val="000000" w:themeColor="text1"/>
              </w:rPr>
              <w:fldChar w:fldCharType="end"/>
            </w:r>
          </w:hyperlink>
        </w:p>
        <w:p w14:paraId="1BED49E1" w14:textId="69AE07C1" w:rsidR="001915C2" w:rsidRPr="005D208F" w:rsidRDefault="00000000">
          <w:pPr>
            <w:pStyle w:val="TOC1"/>
            <w:tabs>
              <w:tab w:val="right" w:leader="dot" w:pos="9019"/>
            </w:tabs>
            <w:rPr>
              <w:rFonts w:asciiTheme="minorHAnsi" w:eastAsiaTheme="minorEastAsia" w:hAnsiTheme="minorHAnsi"/>
              <w:noProof/>
              <w:color w:val="000000" w:themeColor="text1"/>
              <w:kern w:val="2"/>
              <w:sz w:val="22"/>
              <w:lang w:eastAsia="en-GB"/>
            </w:rPr>
          </w:pPr>
          <w:hyperlink w:anchor="_Toc159945759" w:history="1">
            <w:r w:rsidR="001915C2" w:rsidRPr="005D208F">
              <w:rPr>
                <w:rStyle w:val="Hyperlink"/>
                <w:noProof/>
                <w:color w:val="000000" w:themeColor="text1"/>
                <w:lang w:eastAsia="en-GB"/>
              </w:rPr>
              <w:t>References</w:t>
            </w:r>
            <w:r w:rsidR="001915C2" w:rsidRPr="005D208F">
              <w:rPr>
                <w:noProof/>
                <w:webHidden/>
                <w:color w:val="000000" w:themeColor="text1"/>
              </w:rPr>
              <w:tab/>
            </w:r>
            <w:r w:rsidR="001915C2" w:rsidRPr="005D208F">
              <w:rPr>
                <w:noProof/>
                <w:webHidden/>
                <w:color w:val="000000" w:themeColor="text1"/>
              </w:rPr>
              <w:fldChar w:fldCharType="begin"/>
            </w:r>
            <w:r w:rsidR="001915C2" w:rsidRPr="005D208F">
              <w:rPr>
                <w:noProof/>
                <w:webHidden/>
                <w:color w:val="000000" w:themeColor="text1"/>
              </w:rPr>
              <w:instrText xml:space="preserve"> PAGEREF _Toc159945759 \h </w:instrText>
            </w:r>
            <w:r w:rsidR="001915C2" w:rsidRPr="005D208F">
              <w:rPr>
                <w:noProof/>
                <w:webHidden/>
                <w:color w:val="000000" w:themeColor="text1"/>
              </w:rPr>
            </w:r>
            <w:r w:rsidR="001915C2" w:rsidRPr="005D208F">
              <w:rPr>
                <w:noProof/>
                <w:webHidden/>
                <w:color w:val="000000" w:themeColor="text1"/>
              </w:rPr>
              <w:fldChar w:fldCharType="separate"/>
            </w:r>
            <w:r w:rsidR="001915C2" w:rsidRPr="005D208F">
              <w:rPr>
                <w:noProof/>
                <w:webHidden/>
                <w:color w:val="000000" w:themeColor="text1"/>
              </w:rPr>
              <w:t>15</w:t>
            </w:r>
            <w:r w:rsidR="001915C2" w:rsidRPr="005D208F">
              <w:rPr>
                <w:noProof/>
                <w:webHidden/>
                <w:color w:val="000000" w:themeColor="text1"/>
              </w:rPr>
              <w:fldChar w:fldCharType="end"/>
            </w:r>
          </w:hyperlink>
        </w:p>
        <w:p w14:paraId="778797E6" w14:textId="79380F62" w:rsidR="00F71EBE" w:rsidRPr="005D208F" w:rsidRDefault="00000000">
          <w:pPr>
            <w:rPr>
              <w:color w:val="000000" w:themeColor="text1"/>
            </w:rPr>
          </w:pPr>
          <w:r w:rsidRPr="005D208F">
            <w:rPr>
              <w:b/>
              <w:bCs/>
              <w:color w:val="000000" w:themeColor="text1"/>
            </w:rPr>
            <w:fldChar w:fldCharType="end"/>
          </w:r>
        </w:p>
      </w:sdtContent>
    </w:sdt>
    <w:p w14:paraId="27DB3EE7" w14:textId="77777777" w:rsidR="00F71EBE" w:rsidRPr="005D208F" w:rsidRDefault="00000000">
      <w:pPr>
        <w:rPr>
          <w:rFonts w:ascii="Roboto" w:eastAsia="Times New Roman" w:hAnsi="Roboto" w:cs="Times New Roman"/>
          <w:color w:val="000000" w:themeColor="text1"/>
          <w:sz w:val="36"/>
          <w:szCs w:val="36"/>
          <w:lang w:eastAsia="en-GB"/>
          <w14:ligatures w14:val="none"/>
        </w:rPr>
      </w:pPr>
      <w:r w:rsidRPr="005D208F">
        <w:rPr>
          <w:rFonts w:ascii="Roboto" w:eastAsia="Times New Roman" w:hAnsi="Roboto" w:cs="Times New Roman"/>
          <w:color w:val="000000" w:themeColor="text1"/>
          <w:sz w:val="36"/>
          <w:szCs w:val="36"/>
          <w:lang w:eastAsia="en-GB"/>
          <w14:ligatures w14:val="none"/>
        </w:rPr>
        <w:br w:type="page"/>
      </w:r>
    </w:p>
    <w:p w14:paraId="2108F092" w14:textId="77777777" w:rsidR="00F71EBE" w:rsidRPr="005D208F" w:rsidRDefault="00000000">
      <w:pPr>
        <w:pStyle w:val="Heading1"/>
        <w:rPr>
          <w:color w:val="000000" w:themeColor="text1"/>
          <w:lang w:eastAsia="en-GB"/>
        </w:rPr>
      </w:pPr>
      <w:bookmarkStart w:id="0" w:name="_Toc159945743"/>
      <w:r w:rsidRPr="005D208F">
        <w:rPr>
          <w:color w:val="000000" w:themeColor="text1"/>
          <w:lang w:eastAsia="en-GB"/>
        </w:rPr>
        <w:lastRenderedPageBreak/>
        <w:t>Introduction</w:t>
      </w:r>
      <w:bookmarkEnd w:id="0"/>
    </w:p>
    <w:p w14:paraId="6F01E3E8" w14:textId="77777777" w:rsidR="00F71EBE" w:rsidRPr="005D208F" w:rsidRDefault="00000000">
      <w:pPr>
        <w:rPr>
          <w:color w:val="000000" w:themeColor="text1"/>
          <w:lang w:eastAsia="en-GB"/>
        </w:rPr>
      </w:pPr>
      <w:r w:rsidRPr="005D208F">
        <w:rPr>
          <w:color w:val="000000" w:themeColor="text1"/>
          <w:lang w:eastAsia="en-GB"/>
        </w:rPr>
        <w:t>Hotels produce employment and boost economies worldwide. It also significantly impacts GDP. The hotel, restaurant, and bar businesses affect tourism, recreation, and leisure. This event affects how civilisations interact and adapt to new trends. One of the largest brands in this fast-changing industry is Hyatt Hotels Corporation. Since 1957, Hyatt has developed significantly—over 600 hotels across 60 countries. The company offers luxury, boutique, business, and economical hotels. These suit different personalities and events. Hyatt is a global hotel leader because it embraces new ideas, is environmentally sustainable, and prioritises client satisfaction.</w:t>
      </w:r>
    </w:p>
    <w:p w14:paraId="36913770" w14:textId="77777777" w:rsidR="00F71EBE" w:rsidRPr="005D208F" w:rsidRDefault="00000000">
      <w:pPr>
        <w:rPr>
          <w:color w:val="000000" w:themeColor="text1"/>
          <w:lang w:eastAsia="en-GB"/>
        </w:rPr>
      </w:pPr>
      <w:r w:rsidRPr="005D208F">
        <w:rPr>
          <w:color w:val="000000" w:themeColor="text1"/>
          <w:lang w:eastAsia="en-GB"/>
        </w:rPr>
        <w:br w:type="page"/>
      </w:r>
    </w:p>
    <w:p w14:paraId="267667B0" w14:textId="77777777" w:rsidR="00F71EBE" w:rsidRPr="005D208F" w:rsidRDefault="00000000">
      <w:pPr>
        <w:pStyle w:val="Heading1"/>
        <w:rPr>
          <w:color w:val="000000" w:themeColor="text1"/>
          <w:lang w:eastAsia="en-GB"/>
        </w:rPr>
      </w:pPr>
      <w:bookmarkStart w:id="1" w:name="_Toc159945744"/>
      <w:r w:rsidRPr="005D208F">
        <w:rPr>
          <w:color w:val="000000" w:themeColor="text1"/>
          <w:lang w:eastAsia="en-GB"/>
        </w:rPr>
        <w:lastRenderedPageBreak/>
        <w:t>Organisation Structure, Culture, and Goals</w:t>
      </w:r>
      <w:bookmarkEnd w:id="1"/>
    </w:p>
    <w:p w14:paraId="27749019" w14:textId="050EF197" w:rsidR="00F71EBE" w:rsidRPr="005D208F" w:rsidRDefault="0041015A">
      <w:pPr>
        <w:rPr>
          <w:color w:val="000000" w:themeColor="text1"/>
          <w:lang w:eastAsia="en-GB"/>
        </w:rPr>
      </w:pPr>
      <w:r w:rsidRPr="005D208F">
        <w:rPr>
          <w:color w:val="000000" w:themeColor="text1"/>
          <w:lang w:eastAsia="en-GB"/>
        </w:rPr>
        <w:t xml:space="preserve">A star in the hotel business, Hyatt Hotels Corporation shows how a unified organisation, a unique culture, and clear goals can work together to keep a business ahead of the competition. To fully understand how these factors have affected and improved Hyatt's successes, it is necessary to understand management theory and the thinking behind the company's structural choices. </w:t>
      </w:r>
      <w:r w:rsidRPr="005D208F">
        <w:rPr>
          <w:color w:val="000000" w:themeColor="text1"/>
        </w:rPr>
        <w:t>(Mullins and Dossor, 2013)</w:t>
      </w:r>
      <w:r w:rsidRPr="005D208F">
        <w:rPr>
          <w:color w:val="000000" w:themeColor="text1"/>
          <w:lang w:eastAsia="en-GB"/>
        </w:rPr>
        <w:t xml:space="preserve">. </w:t>
      </w:r>
    </w:p>
    <w:p w14:paraId="3DC8DBA9" w14:textId="77777777" w:rsidR="00F71EBE" w:rsidRPr="005D208F" w:rsidRDefault="00000000" w:rsidP="009E16C9">
      <w:pPr>
        <w:jc w:val="center"/>
        <w:rPr>
          <w:color w:val="000000" w:themeColor="text1"/>
          <w:lang w:eastAsia="en-GB"/>
        </w:rPr>
      </w:pPr>
      <w:r w:rsidRPr="005D208F">
        <w:rPr>
          <w:noProof/>
          <w:color w:val="000000" w:themeColor="text1"/>
        </w:rPr>
        <w:drawing>
          <wp:inline distT="0" distB="0" distL="114300" distR="114300" wp14:anchorId="695815E7" wp14:editId="734D3155">
            <wp:extent cx="3309620" cy="2141220"/>
            <wp:effectExtent l="0" t="0" r="12700" b="7620"/>
            <wp:docPr id="4"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8"/>
                    <a:stretch>
                      <a:fillRect/>
                    </a:stretch>
                  </pic:blipFill>
                  <pic:spPr>
                    <a:xfrm>
                      <a:off x="0" y="0"/>
                      <a:ext cx="3309620" cy="2141220"/>
                    </a:xfrm>
                    <a:prstGeom prst="rect">
                      <a:avLst/>
                    </a:prstGeom>
                  </pic:spPr>
                </pic:pic>
              </a:graphicData>
            </a:graphic>
          </wp:inline>
        </w:drawing>
      </w:r>
    </w:p>
    <w:p w14:paraId="6AF4ABF4" w14:textId="77777777" w:rsidR="00F71EBE" w:rsidRPr="005D208F" w:rsidRDefault="00000000">
      <w:pPr>
        <w:pStyle w:val="Heading2"/>
        <w:rPr>
          <w:color w:val="000000" w:themeColor="text1"/>
          <w:lang w:eastAsia="en-GB"/>
        </w:rPr>
      </w:pPr>
      <w:bookmarkStart w:id="2" w:name="_Toc159945745"/>
      <w:r w:rsidRPr="005D208F">
        <w:rPr>
          <w:color w:val="000000" w:themeColor="text1"/>
          <w:lang w:eastAsia="en-GB"/>
        </w:rPr>
        <w:t>Organisational Structure</w:t>
      </w:r>
      <w:bookmarkEnd w:id="2"/>
    </w:p>
    <w:p w14:paraId="763E4454" w14:textId="32CBB14D" w:rsidR="002E5BE8" w:rsidRPr="005D208F" w:rsidRDefault="002E5BE8" w:rsidP="002E5BE8">
      <w:pPr>
        <w:rPr>
          <w:color w:val="000000" w:themeColor="text1"/>
          <w:lang w:eastAsia="en-GB"/>
        </w:rPr>
      </w:pPr>
      <w:r w:rsidRPr="005D208F">
        <w:rPr>
          <w:color w:val="000000" w:themeColor="text1"/>
          <w:lang w:eastAsia="en-GB"/>
        </w:rPr>
        <w:t>A business needs an organisational framework that spells out the steps it needs to take to reach its goals. It oversees how people inside the company talk to each other and makes decisions about things like supervision, job distribution, and planning</w:t>
      </w:r>
      <w:r w:rsidR="005F728A" w:rsidRPr="005D208F">
        <w:rPr>
          <w:color w:val="000000" w:themeColor="text1"/>
          <w:lang w:eastAsia="en-GB"/>
        </w:rPr>
        <w:t xml:space="preserve"> </w:t>
      </w:r>
      <w:r w:rsidR="005F728A" w:rsidRPr="005D208F">
        <w:rPr>
          <w:color w:val="000000" w:themeColor="text1"/>
        </w:rPr>
        <w:t>(Mullins and Christy, 2013)</w:t>
      </w:r>
      <w:r w:rsidRPr="005D208F">
        <w:rPr>
          <w:color w:val="000000" w:themeColor="text1"/>
          <w:lang w:eastAsia="en-GB"/>
        </w:rPr>
        <w:t>.</w:t>
      </w:r>
    </w:p>
    <w:p w14:paraId="09282411" w14:textId="2F0964B9" w:rsidR="002E5BE8" w:rsidRPr="005D208F" w:rsidRDefault="002E5BE8" w:rsidP="002E5BE8">
      <w:pPr>
        <w:rPr>
          <w:color w:val="000000" w:themeColor="text1"/>
          <w:lang w:eastAsia="en-GB"/>
        </w:rPr>
      </w:pPr>
      <w:r w:rsidRPr="005D208F">
        <w:rPr>
          <w:color w:val="000000" w:themeColor="text1"/>
          <w:lang w:eastAsia="en-GB"/>
        </w:rPr>
        <w:t>Hyatt makes decisions about the best management structure based on things like operations, strategy, and hotel market trends. Along with many other businesses, Hyatt has chosen a standard hierarchical management structure over the more popular leaner ones. Several things have led to this choice:</w:t>
      </w:r>
    </w:p>
    <w:p w14:paraId="63FC5932" w14:textId="77777777" w:rsidR="002E5BE8" w:rsidRPr="005D208F" w:rsidRDefault="002E5BE8" w:rsidP="002E5BE8">
      <w:pPr>
        <w:rPr>
          <w:color w:val="000000" w:themeColor="text1"/>
          <w:lang w:eastAsia="en-GB"/>
        </w:rPr>
      </w:pPr>
      <w:r w:rsidRPr="005D208F">
        <w:rPr>
          <w:color w:val="000000" w:themeColor="text1"/>
          <w:lang w:eastAsia="en-GB"/>
        </w:rPr>
        <w:t>With hotels and spas all over the world, Hyatt needs a strict organisational structure to make sure that customers get quick answers, consistent service, and a consistent brand experience everywhere.</w:t>
      </w:r>
    </w:p>
    <w:p w14:paraId="62F6B5C5" w14:textId="42DB32A0" w:rsidR="002E5BE8" w:rsidRPr="005D208F" w:rsidRDefault="002E5BE8" w:rsidP="002E5BE8">
      <w:pPr>
        <w:rPr>
          <w:color w:val="000000" w:themeColor="text1"/>
          <w:lang w:eastAsia="en-GB"/>
        </w:rPr>
      </w:pPr>
      <w:r w:rsidRPr="005D208F">
        <w:rPr>
          <w:color w:val="000000" w:themeColor="text1"/>
          <w:lang w:eastAsia="en-GB"/>
        </w:rPr>
        <w:t xml:space="preserve">Better balance and control: Using the hierarchical model makes it easier to coordinate and handle all its different </w:t>
      </w:r>
      <w:r w:rsidR="005F728A" w:rsidRPr="005D208F">
        <w:rPr>
          <w:color w:val="000000" w:themeColor="text1"/>
          <w:lang w:eastAsia="en-GB"/>
        </w:rPr>
        <w:t>processes</w:t>
      </w:r>
      <w:r w:rsidR="005F728A" w:rsidRPr="005D208F">
        <w:rPr>
          <w:color w:val="000000" w:themeColor="text1"/>
        </w:rPr>
        <w:t xml:space="preserve"> (Mullins, 2020)</w:t>
      </w:r>
      <w:r w:rsidR="005F728A" w:rsidRPr="005D208F">
        <w:rPr>
          <w:color w:val="000000" w:themeColor="text1"/>
          <w:lang w:eastAsia="en-GB"/>
        </w:rPr>
        <w:t>.</w:t>
      </w:r>
      <w:r w:rsidRPr="005D208F">
        <w:rPr>
          <w:color w:val="000000" w:themeColor="text1"/>
          <w:lang w:eastAsia="en-GB"/>
        </w:rPr>
        <w:t xml:space="preserve"> In the hospitality industry, making sure everyone knows their jobs and tasks is very important because making customers happy depends on how well services are delivered.</w:t>
      </w:r>
    </w:p>
    <w:p w14:paraId="17B2AFA3" w14:textId="4B5DB010" w:rsidR="00F71EBE" w:rsidRPr="005D208F" w:rsidRDefault="002E5BE8" w:rsidP="005F728A">
      <w:pPr>
        <w:rPr>
          <w:color w:val="000000" w:themeColor="text1"/>
          <w:lang w:eastAsia="en-GB"/>
        </w:rPr>
      </w:pPr>
      <w:r w:rsidRPr="005D208F">
        <w:rPr>
          <w:color w:val="000000" w:themeColor="text1"/>
          <w:lang w:eastAsia="en-GB"/>
        </w:rPr>
        <w:lastRenderedPageBreak/>
        <w:t>Hyatt's management system lets people specialise in areas like finance, operations, and marketing. This makes sure that each part of the company is run by people who know what they're doing. Using this area of knowledge is necessary to keep up high levels of service quality and operating success.</w:t>
      </w:r>
    </w:p>
    <w:p w14:paraId="3CAE4627" w14:textId="77777777" w:rsidR="004C7058" w:rsidRPr="005D208F" w:rsidRDefault="00000000" w:rsidP="00496684">
      <w:pPr>
        <w:pStyle w:val="Heading1"/>
        <w:rPr>
          <w:color w:val="000000" w:themeColor="text1"/>
          <w:lang w:eastAsia="en-GB"/>
        </w:rPr>
      </w:pPr>
      <w:bookmarkStart w:id="3" w:name="_Toc159945746"/>
      <w:r w:rsidRPr="005D208F">
        <w:rPr>
          <w:color w:val="000000" w:themeColor="text1"/>
          <w:lang w:eastAsia="en-GB"/>
        </w:rPr>
        <w:t>Organisational Culture</w:t>
      </w:r>
      <w:r w:rsidR="004C7058" w:rsidRPr="005D208F">
        <w:rPr>
          <w:color w:val="000000" w:themeColor="text1"/>
          <w:lang w:eastAsia="en-GB"/>
        </w:rPr>
        <w:t xml:space="preserve"> and Goals</w:t>
      </w:r>
      <w:bookmarkEnd w:id="3"/>
    </w:p>
    <w:p w14:paraId="40BE124F" w14:textId="33E7C355" w:rsidR="00FB552F" w:rsidRPr="005D208F" w:rsidRDefault="00FB552F" w:rsidP="00FB552F">
      <w:pPr>
        <w:rPr>
          <w:color w:val="000000" w:themeColor="text1"/>
          <w:lang w:eastAsia="en-GB"/>
        </w:rPr>
      </w:pPr>
      <w:r w:rsidRPr="005D208F">
        <w:rPr>
          <w:color w:val="000000" w:themeColor="text1"/>
          <w:lang w:eastAsia="en-GB"/>
        </w:rPr>
        <w:t xml:space="preserve">As part of its corporate culture, Hyatt places a high value on care, respect, and welcoming everyone. This is something that both staff and guests feel strongly </w:t>
      </w:r>
      <w:r w:rsidR="002B6CAC">
        <w:rPr>
          <w:color w:val="000000" w:themeColor="text1"/>
          <w:lang w:eastAsia="en-GB"/>
        </w:rPr>
        <w:t xml:space="preserve">about </w:t>
      </w:r>
      <w:r w:rsidRPr="005D208F">
        <w:rPr>
          <w:color w:val="000000" w:themeColor="text1"/>
        </w:rPr>
        <w:t>(Boddy, 2014)</w:t>
      </w:r>
      <w:r w:rsidRPr="005D208F">
        <w:rPr>
          <w:color w:val="000000" w:themeColor="text1"/>
          <w:lang w:eastAsia="en-GB"/>
        </w:rPr>
        <w:t>. This culture is a useful strategic edge that will help us reach our goal of giving great hospitality experiences. When employees feel appreciated and valued, they are more likely to do their best job.</w:t>
      </w:r>
    </w:p>
    <w:p w14:paraId="3D08B770" w14:textId="5D1D457F" w:rsidR="00F71EBE" w:rsidRPr="005D208F" w:rsidRDefault="00FB552F" w:rsidP="00FB552F">
      <w:pPr>
        <w:rPr>
          <w:color w:val="000000" w:themeColor="text1"/>
          <w:lang w:eastAsia="en-GB"/>
        </w:rPr>
      </w:pPr>
      <w:r w:rsidRPr="005D208F">
        <w:rPr>
          <w:color w:val="000000" w:themeColor="text1"/>
          <w:lang w:eastAsia="en-GB"/>
        </w:rPr>
        <w:t xml:space="preserve">The business is based on three main ideas: growth, creativity, and continuity. Hyatt wants to improve the image of its brand, grow internationally, and make the tourist experience better by using green practices and new technologies </w:t>
      </w:r>
      <w:r w:rsidRPr="005D208F">
        <w:rPr>
          <w:color w:val="000000" w:themeColor="text1"/>
        </w:rPr>
        <w:t>(Armstrong, 2012)</w:t>
      </w:r>
      <w:r w:rsidRPr="005D208F">
        <w:rPr>
          <w:color w:val="000000" w:themeColor="text1"/>
          <w:lang w:eastAsia="en-GB"/>
        </w:rPr>
        <w:t>. The organization's culture and organisational structure work together to provide great service, respond quickly to changes in the market, and make sure that projects are completed successfully.</w:t>
      </w:r>
    </w:p>
    <w:p w14:paraId="24AEEC41" w14:textId="77777777" w:rsidR="00F71EBE" w:rsidRPr="005D208F" w:rsidRDefault="00000000">
      <w:pPr>
        <w:rPr>
          <w:color w:val="000000" w:themeColor="text1"/>
          <w:lang w:eastAsia="en-GB"/>
        </w:rPr>
      </w:pPr>
      <w:r w:rsidRPr="005D208F">
        <w:rPr>
          <w:noProof/>
          <w:color w:val="000000" w:themeColor="text1"/>
        </w:rPr>
        <w:drawing>
          <wp:inline distT="0" distB="0" distL="0" distR="0" wp14:anchorId="736A71BA" wp14:editId="5599E37B">
            <wp:extent cx="5733415" cy="3225165"/>
            <wp:effectExtent l="0" t="0" r="635" b="0"/>
            <wp:docPr id="282070074" name="Picture 1" descr="Organizational Goals: Definition, Types, Principle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070074" name="Picture 1" descr="Organizational Goals: Definition, Types, Principles, &amp; Examp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733415" cy="3225165"/>
                    </a:xfrm>
                    <a:prstGeom prst="rect">
                      <a:avLst/>
                    </a:prstGeom>
                    <a:noFill/>
                    <a:ln>
                      <a:noFill/>
                    </a:ln>
                  </pic:spPr>
                </pic:pic>
              </a:graphicData>
            </a:graphic>
          </wp:inline>
        </w:drawing>
      </w:r>
    </w:p>
    <w:p w14:paraId="65AA5027" w14:textId="77777777" w:rsidR="00F71EBE" w:rsidRPr="005D208F" w:rsidRDefault="00000000">
      <w:pPr>
        <w:jc w:val="center"/>
        <w:rPr>
          <w:color w:val="000000" w:themeColor="text1"/>
          <w:lang w:eastAsia="en-GB"/>
        </w:rPr>
      </w:pPr>
      <w:r w:rsidRPr="005D208F">
        <w:rPr>
          <w:color w:val="000000" w:themeColor="text1"/>
          <w:lang w:eastAsia="en-GB"/>
        </w:rPr>
        <w:t>Figure 1: Organisational Goals</w:t>
      </w:r>
    </w:p>
    <w:p w14:paraId="51D1E081" w14:textId="77777777" w:rsidR="00F71EBE" w:rsidRPr="005D208F" w:rsidRDefault="00000000">
      <w:pPr>
        <w:jc w:val="center"/>
        <w:rPr>
          <w:color w:val="000000" w:themeColor="text1"/>
          <w:lang w:eastAsia="en-GB"/>
        </w:rPr>
      </w:pPr>
      <w:r w:rsidRPr="005D208F">
        <w:rPr>
          <w:color w:val="000000" w:themeColor="text1"/>
        </w:rPr>
        <w:t xml:space="preserve">Source: </w:t>
      </w:r>
      <w:sdt>
        <w:sdtPr>
          <w:rPr>
            <w:color w:val="000000" w:themeColor="text1"/>
            <w:lang w:eastAsia="en-GB"/>
          </w:rPr>
          <w:id w:val="-1139178906"/>
        </w:sdtPr>
        <w:sdtContent>
          <w:r w:rsidRPr="005D208F">
            <w:rPr>
              <w:color w:val="000000" w:themeColor="text1"/>
              <w:lang w:eastAsia="en-GB"/>
            </w:rPr>
            <w:fldChar w:fldCharType="begin"/>
          </w:r>
          <w:r w:rsidRPr="005D208F">
            <w:rPr>
              <w:color w:val="000000" w:themeColor="text1"/>
              <w:lang w:val="en-US" w:eastAsia="en-GB"/>
            </w:rPr>
            <w:instrText xml:space="preserve"> CITATION Suj23 \l 1033 </w:instrText>
          </w:r>
          <w:r w:rsidRPr="005D208F">
            <w:rPr>
              <w:color w:val="000000" w:themeColor="text1"/>
              <w:lang w:eastAsia="en-GB"/>
            </w:rPr>
            <w:fldChar w:fldCharType="separate"/>
          </w:r>
          <w:r w:rsidRPr="005D208F">
            <w:rPr>
              <w:color w:val="000000" w:themeColor="text1"/>
              <w:lang w:val="en-US" w:eastAsia="en-GB"/>
            </w:rPr>
            <w:t>(Sujan, 2023)</w:t>
          </w:r>
          <w:r w:rsidRPr="005D208F">
            <w:rPr>
              <w:color w:val="000000" w:themeColor="text1"/>
              <w:lang w:eastAsia="en-GB"/>
            </w:rPr>
            <w:fldChar w:fldCharType="end"/>
          </w:r>
        </w:sdtContent>
      </w:sdt>
    </w:p>
    <w:p w14:paraId="7B9E83C2" w14:textId="77777777" w:rsidR="00F71EBE" w:rsidRPr="005D208F" w:rsidRDefault="00F71EBE">
      <w:pPr>
        <w:rPr>
          <w:color w:val="000000" w:themeColor="text1"/>
          <w:lang w:eastAsia="en-GB"/>
        </w:rPr>
      </w:pPr>
    </w:p>
    <w:p w14:paraId="78AA3FD8" w14:textId="135AF8E3" w:rsidR="001915C2" w:rsidRPr="005D208F" w:rsidRDefault="00000000">
      <w:pPr>
        <w:pStyle w:val="Heading2"/>
        <w:rPr>
          <w:color w:val="000000" w:themeColor="text1"/>
        </w:rPr>
      </w:pPr>
      <w:bookmarkStart w:id="4" w:name="_Toc159945747"/>
      <w:r w:rsidRPr="005D208F">
        <w:rPr>
          <w:color w:val="000000" w:themeColor="text1"/>
          <w:lang w:eastAsia="en-GB"/>
        </w:rPr>
        <w:lastRenderedPageBreak/>
        <w:t>Theoretical Frameworks</w:t>
      </w:r>
      <w:bookmarkEnd w:id="4"/>
    </w:p>
    <w:p w14:paraId="20F667C8" w14:textId="240AE96B" w:rsidR="00F71EBE" w:rsidRPr="005D208F" w:rsidRDefault="00000000" w:rsidP="009E16C9">
      <w:pPr>
        <w:jc w:val="center"/>
        <w:rPr>
          <w:color w:val="000000" w:themeColor="text1"/>
          <w:sz w:val="18"/>
          <w:szCs w:val="18"/>
          <w:lang w:val="en-US" w:eastAsia="zh-CN"/>
        </w:rPr>
      </w:pPr>
      <w:r w:rsidRPr="005D208F">
        <w:rPr>
          <w:noProof/>
          <w:color w:val="000000" w:themeColor="text1"/>
        </w:rPr>
        <w:drawing>
          <wp:inline distT="0" distB="0" distL="114300" distR="114300" wp14:anchorId="0BB8C9B7" wp14:editId="4B1F37C3">
            <wp:extent cx="4133215" cy="2083435"/>
            <wp:effectExtent l="0" t="0" r="1206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tretch>
                      <a:fillRect/>
                    </a:stretch>
                  </pic:blipFill>
                  <pic:spPr>
                    <a:xfrm>
                      <a:off x="0" y="0"/>
                      <a:ext cx="4133215" cy="2083435"/>
                    </a:xfrm>
                    <a:prstGeom prst="rect">
                      <a:avLst/>
                    </a:prstGeom>
                    <a:noFill/>
                    <a:ln>
                      <a:noFill/>
                    </a:ln>
                  </pic:spPr>
                </pic:pic>
              </a:graphicData>
            </a:graphic>
          </wp:inline>
        </w:drawing>
      </w:r>
    </w:p>
    <w:p w14:paraId="18C245FB" w14:textId="1548A451" w:rsidR="00892B0C" w:rsidRPr="005D208F" w:rsidRDefault="00892B0C" w:rsidP="00892B0C">
      <w:pPr>
        <w:rPr>
          <w:color w:val="000000" w:themeColor="text1"/>
          <w:lang w:eastAsia="en-GB"/>
        </w:rPr>
      </w:pPr>
      <w:r w:rsidRPr="005D208F">
        <w:rPr>
          <w:color w:val="000000" w:themeColor="text1"/>
          <w:lang w:eastAsia="en-GB"/>
        </w:rPr>
        <w:t xml:space="preserve">Hofstede's cultural features show that Hyatt strikes a good balance between individualism and a commitment to the well-being of the community and social harmony. Hofstede says that individuality is focused on personal bonds and group goals, while collectivism is focused on personal freedom and success. By following communal values like humility and understanding, Hyatt wants to make the place feel nice and </w:t>
      </w:r>
      <w:r w:rsidR="002B6CAC">
        <w:rPr>
          <w:color w:val="000000" w:themeColor="text1"/>
          <w:lang w:eastAsia="en-GB"/>
        </w:rPr>
        <w:t>community-focused</w:t>
      </w:r>
      <w:r w:rsidRPr="005D208F">
        <w:rPr>
          <w:color w:val="000000" w:themeColor="text1"/>
          <w:lang w:eastAsia="en-GB"/>
        </w:rPr>
        <w:t xml:space="preserve"> </w:t>
      </w:r>
      <w:r w:rsidRPr="005D208F">
        <w:rPr>
          <w:color w:val="000000" w:themeColor="text1"/>
        </w:rPr>
        <w:t>(Bloisi, 2007)</w:t>
      </w:r>
      <w:r w:rsidRPr="005D208F">
        <w:rPr>
          <w:color w:val="000000" w:themeColor="text1"/>
          <w:lang w:eastAsia="en-GB"/>
        </w:rPr>
        <w:t>. This could be helpful in the service industry, where making sure people are happy and building strong teams are very important.</w:t>
      </w:r>
    </w:p>
    <w:p w14:paraId="4F3905DF" w14:textId="6CF29FA7" w:rsidR="00892B0C" w:rsidRPr="005D208F" w:rsidRDefault="00892B0C" w:rsidP="00892B0C">
      <w:pPr>
        <w:rPr>
          <w:color w:val="000000" w:themeColor="text1"/>
          <w:lang w:eastAsia="en-GB"/>
        </w:rPr>
      </w:pPr>
      <w:r w:rsidRPr="005D208F">
        <w:rPr>
          <w:color w:val="000000" w:themeColor="text1"/>
          <w:lang w:eastAsia="en-GB"/>
        </w:rPr>
        <w:t xml:space="preserve">Schein's Levels of Culture theory helps us understand how the views and ideals of an organisation affect how it acts in the outside world. The items are on one level, and the stated goals and ideas are on the other </w:t>
      </w:r>
      <w:r w:rsidRPr="005D208F">
        <w:rPr>
          <w:color w:val="000000" w:themeColor="text1"/>
        </w:rPr>
        <w:t>(Bolinger and Burch, 2020)</w:t>
      </w:r>
      <w:r w:rsidRPr="005D208F">
        <w:rPr>
          <w:color w:val="000000" w:themeColor="text1"/>
          <w:lang w:eastAsia="en-GB"/>
        </w:rPr>
        <w:t>. Hyatt is committed to offering excellent service, which can be seen in how nice its rooms look and how well it treats its customers. These are affected by basic ideas about hospitality and guest satisfaction that come from ideas about how important the guest's experience is in the hotel business.</w:t>
      </w:r>
    </w:p>
    <w:p w14:paraId="7DEF3B9A" w14:textId="205D2DED" w:rsidR="00892B0C" w:rsidRPr="005D208F" w:rsidRDefault="00892B0C" w:rsidP="00892B0C">
      <w:pPr>
        <w:rPr>
          <w:color w:val="000000" w:themeColor="text1"/>
          <w:lang w:eastAsia="en-GB"/>
        </w:rPr>
      </w:pPr>
      <w:r w:rsidRPr="005D208F">
        <w:rPr>
          <w:color w:val="000000" w:themeColor="text1"/>
          <w:lang w:eastAsia="en-GB"/>
        </w:rPr>
        <w:t xml:space="preserve">Firms are put into groups by Mintzberg's Organisational Structures based on how they are organised and how they are led. Hyatt seems to have a structure that is a mix of a Professional Bureaucracy and a </w:t>
      </w:r>
      <w:r w:rsidR="00F756E6" w:rsidRPr="005D208F">
        <w:rPr>
          <w:color w:val="000000" w:themeColor="text1"/>
          <w:lang w:eastAsia="en-GB"/>
        </w:rPr>
        <w:t>Divisional zed</w:t>
      </w:r>
      <w:r w:rsidRPr="005D208F">
        <w:rPr>
          <w:color w:val="000000" w:themeColor="text1"/>
          <w:lang w:eastAsia="en-GB"/>
        </w:rPr>
        <w:t xml:space="preserve"> Form. This is because they hire skilled professionals to run their hotels and give some of them some independence</w:t>
      </w:r>
      <w:r w:rsidR="00F756E6" w:rsidRPr="005D208F">
        <w:rPr>
          <w:color w:val="000000" w:themeColor="text1"/>
          <w:lang w:eastAsia="en-GB"/>
        </w:rPr>
        <w:t xml:space="preserve"> </w:t>
      </w:r>
      <w:r w:rsidR="00F756E6" w:rsidRPr="005D208F">
        <w:rPr>
          <w:color w:val="000000" w:themeColor="text1"/>
        </w:rPr>
        <w:t>(Demirhan, 2018)</w:t>
      </w:r>
      <w:r w:rsidRPr="005D208F">
        <w:rPr>
          <w:color w:val="000000" w:themeColor="text1"/>
          <w:lang w:eastAsia="en-GB"/>
        </w:rPr>
        <w:t>. This type of organisational structure works well for a global hotel company with a wide range of customers because it makes operations more efficient and lets the company change to the needs of each local market.</w:t>
      </w:r>
    </w:p>
    <w:p w14:paraId="24A96D86" w14:textId="1DD34E07" w:rsidR="006219A1" w:rsidRPr="005D208F" w:rsidRDefault="006219A1" w:rsidP="00892B0C">
      <w:pPr>
        <w:rPr>
          <w:color w:val="000000" w:themeColor="text1"/>
          <w:lang w:eastAsia="en-GB"/>
        </w:rPr>
      </w:pPr>
      <w:r w:rsidRPr="005D208F">
        <w:rPr>
          <w:color w:val="000000" w:themeColor="text1"/>
          <w:lang w:eastAsia="en-GB"/>
        </w:rPr>
        <w:t xml:space="preserve">Hyatt's business culture seems to be a mix of different things that show how committed the company is to making guests happy and how flexible it is to adapt to changing market conditions. Their commitment to great service and community togetherness is like the family </w:t>
      </w:r>
      <w:r w:rsidRPr="005D208F">
        <w:rPr>
          <w:color w:val="000000" w:themeColor="text1"/>
          <w:lang w:eastAsia="en-GB"/>
        </w:rPr>
        <w:lastRenderedPageBreak/>
        <w:t>ideals of a Clan Culture. Their personalised guest services show how an Adhocracy society values new ideas. Hyatt's use of hierarchical systems in its business is another sign of a mindset that is focused on doing the best job possible. By playing to their strengths, Hyatt is better able to deal with the difficulties of the hotel business, make guests feel welcome, and stay competitive through their flexibility and strong commitment to providing great service.</w:t>
      </w:r>
    </w:p>
    <w:p w14:paraId="78C3554B" w14:textId="48CF8E68" w:rsidR="00F71EBE" w:rsidRPr="005D208F" w:rsidRDefault="00000000">
      <w:pPr>
        <w:pStyle w:val="Heading1"/>
        <w:rPr>
          <w:color w:val="000000" w:themeColor="text1"/>
          <w:lang w:val="en-US" w:eastAsia="zh-CN"/>
        </w:rPr>
      </w:pPr>
      <w:bookmarkStart w:id="5" w:name="_Toc159945748"/>
      <w:r w:rsidRPr="005D208F">
        <w:rPr>
          <w:color w:val="000000" w:themeColor="text1"/>
          <w:lang w:eastAsia="en-GB"/>
        </w:rPr>
        <w:t>Recent Change Initiatives</w:t>
      </w:r>
      <w:r w:rsidRPr="005D208F">
        <w:rPr>
          <w:rFonts w:hint="eastAsia"/>
          <w:color w:val="000000" w:themeColor="text1"/>
          <w:lang w:val="en-US" w:eastAsia="zh-CN"/>
        </w:rPr>
        <w:t xml:space="preserve">- </w:t>
      </w:r>
      <w:bookmarkEnd w:id="5"/>
    </w:p>
    <w:p w14:paraId="78AC04E5" w14:textId="77777777" w:rsidR="00F71EBE" w:rsidRPr="005D208F" w:rsidRDefault="00000000">
      <w:pPr>
        <w:rPr>
          <w:color w:val="000000" w:themeColor="text1"/>
          <w:lang w:eastAsia="en-GB"/>
        </w:rPr>
      </w:pPr>
      <w:r w:rsidRPr="005D208F">
        <w:rPr>
          <w:color w:val="000000" w:themeColor="text1"/>
          <w:lang w:eastAsia="en-GB"/>
        </w:rPr>
        <w:t>Hyatt Hotels Corporation has been working on several major change projects to keep up with changing market needs, improve its environmental efforts, and deal with the huge problems caused by the COVID-19 pandemic. These projects show that the company cares about new ideas, the environment, and the health and happiness of its workers and customers.</w:t>
      </w:r>
    </w:p>
    <w:p w14:paraId="7A44BFB2" w14:textId="77777777" w:rsidR="00F71EBE" w:rsidRPr="005D208F" w:rsidRDefault="00000000">
      <w:pPr>
        <w:pStyle w:val="Heading2"/>
        <w:rPr>
          <w:color w:val="000000" w:themeColor="text1"/>
          <w:lang w:eastAsia="en-GB"/>
        </w:rPr>
      </w:pPr>
      <w:bookmarkStart w:id="6" w:name="_Toc159945749"/>
      <w:r w:rsidRPr="005D208F">
        <w:rPr>
          <w:color w:val="000000" w:themeColor="text1"/>
          <w:lang w:eastAsia="en-GB"/>
        </w:rPr>
        <w:t>Overview of Recent Changes</w:t>
      </w:r>
      <w:bookmarkEnd w:id="6"/>
    </w:p>
    <w:p w14:paraId="3A7B0F45" w14:textId="77777777" w:rsidR="00F71EBE" w:rsidRPr="005D208F" w:rsidRDefault="00000000">
      <w:pPr>
        <w:rPr>
          <w:color w:val="000000" w:themeColor="text1"/>
          <w:lang w:eastAsia="en-GB"/>
        </w:rPr>
      </w:pPr>
      <w:bookmarkStart w:id="7" w:name="_Hlk158033362"/>
      <w:r w:rsidRPr="005D208F">
        <w:rPr>
          <w:b/>
          <w:bCs/>
          <w:color w:val="000000" w:themeColor="text1"/>
          <w:lang w:eastAsia="en-GB"/>
        </w:rPr>
        <w:t>Digital Transformation</w:t>
      </w:r>
      <w:bookmarkEnd w:id="7"/>
      <w:r w:rsidRPr="005D208F">
        <w:rPr>
          <w:b/>
          <w:bCs/>
          <w:color w:val="000000" w:themeColor="text1"/>
          <w:lang w:eastAsia="en-GB"/>
        </w:rPr>
        <w:t>:</w:t>
      </w:r>
      <w:r w:rsidRPr="005D208F">
        <w:rPr>
          <w:color w:val="000000" w:themeColor="text1"/>
          <w:lang w:eastAsia="en-GB"/>
        </w:rPr>
        <w:t xml:space="preserve"> Hyatt has further developed visitor administration through computerised change by permitting portable registration, cell phone room access, and more ways for visitors to impart their requirements </w:t>
      </w:r>
      <w:r w:rsidRPr="005D208F">
        <w:rPr>
          <w:color w:val="000000" w:themeColor="text1"/>
        </w:rPr>
        <w:t>(Buchanan and Huczynski, 2007)</w:t>
      </w:r>
      <w:r w:rsidRPr="005D208F">
        <w:rPr>
          <w:color w:val="000000" w:themeColor="text1"/>
          <w:lang w:eastAsia="en-GB"/>
        </w:rPr>
        <w:t>. As per the arrangement, this work will make things simpler for visitors and give them more opportunities during their visit.</w:t>
      </w:r>
    </w:p>
    <w:p w14:paraId="1E058A6F" w14:textId="77777777" w:rsidR="00F71EBE" w:rsidRPr="005D208F" w:rsidRDefault="00000000">
      <w:pPr>
        <w:rPr>
          <w:color w:val="000000" w:themeColor="text1"/>
          <w:lang w:eastAsia="en-GB"/>
        </w:rPr>
      </w:pPr>
      <w:r w:rsidRPr="005D208F">
        <w:rPr>
          <w:noProof/>
          <w:color w:val="000000" w:themeColor="text1"/>
        </w:rPr>
        <w:drawing>
          <wp:inline distT="0" distB="0" distL="0" distR="0" wp14:anchorId="07AB1C38" wp14:editId="465AB9CB">
            <wp:extent cx="5733415" cy="1759585"/>
            <wp:effectExtent l="0" t="0" r="635" b="0"/>
            <wp:docPr id="715759997" name="Picture 2" descr="8 Successful Examples of Digital Trans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59997" name="Picture 2" descr="8 Successful Examples of Digital Transform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5733415" cy="1759585"/>
                    </a:xfrm>
                    <a:prstGeom prst="rect">
                      <a:avLst/>
                    </a:prstGeom>
                    <a:noFill/>
                    <a:ln>
                      <a:noFill/>
                    </a:ln>
                  </pic:spPr>
                </pic:pic>
              </a:graphicData>
            </a:graphic>
          </wp:inline>
        </w:drawing>
      </w:r>
    </w:p>
    <w:p w14:paraId="559C78EC" w14:textId="77777777" w:rsidR="00F71EBE" w:rsidRPr="005D208F" w:rsidRDefault="00000000">
      <w:pPr>
        <w:jc w:val="center"/>
        <w:rPr>
          <w:color w:val="000000" w:themeColor="text1"/>
          <w:lang w:eastAsia="en-GB"/>
        </w:rPr>
      </w:pPr>
      <w:r w:rsidRPr="005D208F">
        <w:rPr>
          <w:color w:val="000000" w:themeColor="text1"/>
          <w:lang w:eastAsia="en-GB"/>
        </w:rPr>
        <w:t>Figer 2: Digital Transformation</w:t>
      </w:r>
    </w:p>
    <w:p w14:paraId="6ED7E334" w14:textId="77777777" w:rsidR="00F71EBE" w:rsidRPr="005D208F" w:rsidRDefault="00000000">
      <w:pPr>
        <w:jc w:val="center"/>
        <w:rPr>
          <w:color w:val="000000" w:themeColor="text1"/>
          <w:lang w:eastAsia="en-GB"/>
        </w:rPr>
      </w:pPr>
      <w:r w:rsidRPr="005D208F">
        <w:rPr>
          <w:color w:val="000000" w:themeColor="text1"/>
        </w:rPr>
        <w:t>Source: (Young, 2023)</w:t>
      </w:r>
    </w:p>
    <w:p w14:paraId="6B342A30" w14:textId="77777777" w:rsidR="00F71EBE" w:rsidRPr="005D208F" w:rsidRDefault="00000000">
      <w:pPr>
        <w:rPr>
          <w:color w:val="000000" w:themeColor="text1"/>
          <w:lang w:eastAsia="en-GB"/>
        </w:rPr>
      </w:pPr>
      <w:r w:rsidRPr="005D208F">
        <w:rPr>
          <w:b/>
          <w:bCs/>
          <w:color w:val="000000" w:themeColor="text1"/>
          <w:lang w:eastAsia="en-GB"/>
        </w:rPr>
        <w:t>Sustainability Efforts:</w:t>
      </w:r>
      <w:r w:rsidRPr="005D208F">
        <w:rPr>
          <w:color w:val="000000" w:themeColor="text1"/>
          <w:lang w:eastAsia="en-GB"/>
        </w:rPr>
        <w:t xml:space="preserve"> The company has started new projects to reduce waste, conserve water, and reduce its carbon footprint </w:t>
      </w:r>
      <w:r w:rsidRPr="005D208F">
        <w:rPr>
          <w:color w:val="000000" w:themeColor="text1"/>
        </w:rPr>
        <w:t>(Belar, 2007)</w:t>
      </w:r>
      <w:r w:rsidRPr="005D208F">
        <w:rPr>
          <w:color w:val="000000" w:themeColor="text1"/>
          <w:lang w:eastAsia="en-GB"/>
        </w:rPr>
        <w:t>. One of these objectives is to make every one of its structures more energy-proficient and utilise clean techniques for getting materials.</w:t>
      </w:r>
    </w:p>
    <w:p w14:paraId="4B436DA5" w14:textId="77777777" w:rsidR="00F71EBE" w:rsidRPr="005D208F" w:rsidRDefault="00000000">
      <w:pPr>
        <w:rPr>
          <w:color w:val="000000" w:themeColor="text1"/>
          <w:lang w:eastAsia="en-GB"/>
        </w:rPr>
      </w:pPr>
      <w:r w:rsidRPr="005D208F">
        <w:rPr>
          <w:b/>
          <w:bCs/>
          <w:color w:val="000000" w:themeColor="text1"/>
          <w:lang w:eastAsia="en-GB"/>
        </w:rPr>
        <w:t>COVID-19 Response Strategies:</w:t>
      </w:r>
      <w:r w:rsidRPr="005D208F">
        <w:rPr>
          <w:color w:val="000000" w:themeColor="text1"/>
          <w:lang w:eastAsia="en-GB"/>
        </w:rPr>
        <w:t xml:space="preserve"> Hyatt responded to guests' concerns and ensured their safety by enforcing stringent health and safety regulations in response to the pandemic. Better </w:t>
      </w:r>
      <w:r w:rsidRPr="005D208F">
        <w:rPr>
          <w:color w:val="000000" w:themeColor="text1"/>
          <w:lang w:eastAsia="en-GB"/>
        </w:rPr>
        <w:lastRenderedPageBreak/>
        <w:t>cleaning practices, social distance strategies, and more open booking policies were among the guidelines.</w:t>
      </w:r>
    </w:p>
    <w:p w14:paraId="74D236AB" w14:textId="12C6B43A" w:rsidR="00F71EBE" w:rsidRPr="005D208F" w:rsidRDefault="00000000">
      <w:pPr>
        <w:pStyle w:val="Heading2"/>
        <w:rPr>
          <w:color w:val="000000" w:themeColor="text1"/>
          <w:lang w:eastAsia="zh-CN"/>
        </w:rPr>
      </w:pPr>
      <w:bookmarkStart w:id="8" w:name="_Toc159945750"/>
      <w:r w:rsidRPr="005D208F">
        <w:rPr>
          <w:color w:val="000000" w:themeColor="text1"/>
          <w:lang w:eastAsia="en-GB"/>
        </w:rPr>
        <w:t>Impact and Management of Chang</w:t>
      </w:r>
      <w:bookmarkEnd w:id="8"/>
      <w:r w:rsidR="000C6470" w:rsidRPr="005D208F">
        <w:rPr>
          <w:color w:val="000000" w:themeColor="text1"/>
          <w:lang w:eastAsia="en-GB"/>
        </w:rPr>
        <w:t>e</w:t>
      </w:r>
    </w:p>
    <w:p w14:paraId="27B9EF36" w14:textId="5752235D" w:rsidR="00AF1792" w:rsidRPr="005D208F" w:rsidRDefault="00AF1792" w:rsidP="00AF1792">
      <w:pPr>
        <w:rPr>
          <w:color w:val="000000" w:themeColor="text1"/>
          <w:lang w:eastAsia="en-GB"/>
        </w:rPr>
      </w:pPr>
      <w:r w:rsidRPr="005D208F">
        <w:rPr>
          <w:color w:val="000000" w:themeColor="text1"/>
          <w:lang w:eastAsia="en-GB"/>
        </w:rPr>
        <w:t xml:space="preserve">Recent changes, such as becoming digital, going green, and responding to COVID-19, have had a huge influence on Hyatt Hotels Corporation and its market position. </w:t>
      </w:r>
      <w:r w:rsidR="002B6CAC">
        <w:rPr>
          <w:color w:val="000000" w:themeColor="text1"/>
          <w:lang w:eastAsia="en-GB"/>
        </w:rPr>
        <w:t>Effective</w:t>
      </w:r>
      <w:r w:rsidRPr="005D208F">
        <w:rPr>
          <w:color w:val="000000" w:themeColor="text1"/>
          <w:lang w:eastAsia="en-GB"/>
        </w:rPr>
        <w:t xml:space="preserve"> digital transformation project methods make customers satisfied. These processes reduced wait times and improved service. Hyatt's technology proves it can react to market and consumer changes.</w:t>
      </w:r>
    </w:p>
    <w:p w14:paraId="50D37D82" w14:textId="77777777" w:rsidR="00AF1792" w:rsidRPr="005D208F" w:rsidRDefault="00AF1792" w:rsidP="00AF1792">
      <w:pPr>
        <w:rPr>
          <w:color w:val="000000" w:themeColor="text1"/>
          <w:lang w:eastAsia="en-GB"/>
        </w:rPr>
      </w:pPr>
      <w:r w:rsidRPr="005D208F">
        <w:rPr>
          <w:color w:val="000000" w:themeColor="text1"/>
          <w:lang w:eastAsia="en-GB"/>
        </w:rPr>
        <w:t>Hyatt has enhanced its company image and environmental effect by conserving water, reducing pollutants, and reducing its carbon footprint. These measures have made Hyatt more competitive and attracted environmentally conscious clients by cutting energy and resource costs.</w:t>
      </w:r>
    </w:p>
    <w:p w14:paraId="2082CFAD" w14:textId="77777777" w:rsidR="00AF1792" w:rsidRPr="005D208F" w:rsidRDefault="00AF1792" w:rsidP="00AF1792">
      <w:pPr>
        <w:rPr>
          <w:color w:val="000000" w:themeColor="text1"/>
          <w:lang w:eastAsia="en-GB"/>
        </w:rPr>
      </w:pPr>
      <w:r w:rsidRPr="005D208F">
        <w:rPr>
          <w:color w:val="000000" w:themeColor="text1"/>
          <w:lang w:eastAsia="en-GB"/>
        </w:rPr>
        <w:t>COVID-19's aim to maintain visitors' faith and loyalty amid bad circumstances was to quickly implement health and safety measures. Hyatt exhibited resilience by prioritising staff and guest safety throughout a worldwide crisis. This required a large investment and process adjustments, but it paid off.</w:t>
      </w:r>
    </w:p>
    <w:p w14:paraId="6827AD93" w14:textId="77777777" w:rsidR="00AF1792" w:rsidRPr="005D208F" w:rsidRDefault="00AF1792" w:rsidP="00AF1792">
      <w:pPr>
        <w:rPr>
          <w:color w:val="000000" w:themeColor="text1"/>
          <w:lang w:eastAsia="en-GB"/>
        </w:rPr>
      </w:pPr>
      <w:r w:rsidRPr="005D208F">
        <w:rPr>
          <w:color w:val="000000" w:themeColor="text1"/>
          <w:lang w:eastAsia="en-GB"/>
        </w:rPr>
        <w:t>Kotter's 8-Step Change Model implements these adjustments. It emphasises teamwork, urgency, and rapid wins. Hyatt's strategic change management approach boosts growth and problem-solving.</w:t>
      </w:r>
    </w:p>
    <w:p w14:paraId="146B3679" w14:textId="64B5D716" w:rsidR="00F71EBE" w:rsidRPr="005D208F" w:rsidRDefault="00000000" w:rsidP="00AF1792">
      <w:pPr>
        <w:pStyle w:val="Heading2"/>
        <w:rPr>
          <w:color w:val="000000" w:themeColor="text1"/>
          <w:sz w:val="18"/>
          <w:szCs w:val="18"/>
          <w:lang w:val="en-US" w:eastAsia="zh-CN"/>
        </w:rPr>
      </w:pPr>
      <w:bookmarkStart w:id="9" w:name="_Toc159945751"/>
      <w:r w:rsidRPr="005D208F">
        <w:rPr>
          <w:color w:val="000000" w:themeColor="text1"/>
          <w:lang w:eastAsia="en-GB"/>
        </w:rPr>
        <w:t>Evaluation Using Kotter’s 8-Step Change Model</w:t>
      </w:r>
      <w:bookmarkEnd w:id="9"/>
      <w:r w:rsidRPr="005D208F">
        <w:rPr>
          <w:rFonts w:hint="eastAsia"/>
          <w:color w:val="000000" w:themeColor="text1"/>
          <w:sz w:val="18"/>
          <w:szCs w:val="18"/>
          <w:lang w:val="en-US" w:eastAsia="zh-CN"/>
        </w:rPr>
        <w:t xml:space="preserve"> </w:t>
      </w:r>
    </w:p>
    <w:p w14:paraId="70156A37" w14:textId="77777777" w:rsidR="00F71EBE" w:rsidRPr="005D208F" w:rsidRDefault="00000000">
      <w:pPr>
        <w:rPr>
          <w:color w:val="000000" w:themeColor="text1"/>
          <w:lang w:eastAsia="en-GB"/>
        </w:rPr>
      </w:pPr>
      <w:r w:rsidRPr="005D208F">
        <w:rPr>
          <w:b/>
          <w:bCs/>
          <w:color w:val="000000" w:themeColor="text1"/>
          <w:lang w:eastAsia="en-GB"/>
        </w:rPr>
        <w:t>Creating a Sense of Urgency:</w:t>
      </w:r>
      <w:r w:rsidRPr="005D208F">
        <w:rPr>
          <w:color w:val="000000" w:themeColor="text1"/>
          <w:lang w:eastAsia="en-GB"/>
        </w:rPr>
        <w:t xml:space="preserve"> To ensure safety and competitiveness, Hyatt did an excellent job of explaining why digital change, sustainability, and pandemic reactions are important.</w:t>
      </w:r>
    </w:p>
    <w:p w14:paraId="0098AAE8" w14:textId="77777777" w:rsidR="00F71EBE" w:rsidRPr="005D208F" w:rsidRDefault="00000000">
      <w:pPr>
        <w:rPr>
          <w:color w:val="000000" w:themeColor="text1"/>
          <w:lang w:eastAsia="en-GB"/>
        </w:rPr>
      </w:pPr>
      <w:r w:rsidRPr="005D208F">
        <w:rPr>
          <w:b/>
          <w:bCs/>
          <w:color w:val="000000" w:themeColor="text1"/>
          <w:lang w:eastAsia="en-GB"/>
        </w:rPr>
        <w:t>Forming a Powerful Coalition:</w:t>
      </w:r>
      <w:r w:rsidRPr="005D208F">
        <w:rPr>
          <w:color w:val="000000" w:themeColor="text1"/>
          <w:lang w:eastAsia="en-GB"/>
        </w:rPr>
        <w:t xml:space="preserve"> Getting backing and agreement from leaders at every level was necessary to make sure that these changes would happen, which they were able to do </w:t>
      </w:r>
      <w:r w:rsidRPr="005D208F">
        <w:rPr>
          <w:color w:val="000000" w:themeColor="text1"/>
        </w:rPr>
        <w:t>(Raunio, 2021)</w:t>
      </w:r>
      <w:r w:rsidRPr="005D208F">
        <w:rPr>
          <w:color w:val="000000" w:themeColor="text1"/>
          <w:lang w:eastAsia="en-GB"/>
        </w:rPr>
        <w:t>.</w:t>
      </w:r>
    </w:p>
    <w:p w14:paraId="7BE1418C" w14:textId="77777777" w:rsidR="00F71EBE" w:rsidRPr="005D208F" w:rsidRDefault="00000000">
      <w:pPr>
        <w:rPr>
          <w:color w:val="000000" w:themeColor="text1"/>
          <w:lang w:eastAsia="en-GB"/>
        </w:rPr>
      </w:pPr>
      <w:r w:rsidRPr="005D208F">
        <w:rPr>
          <w:b/>
          <w:bCs/>
          <w:color w:val="000000" w:themeColor="text1"/>
          <w:lang w:eastAsia="en-GB"/>
        </w:rPr>
        <w:t>Generating Short-Term Wins:</w:t>
      </w:r>
      <w:r w:rsidRPr="005D208F">
        <w:rPr>
          <w:color w:val="000000" w:themeColor="text1"/>
          <w:lang w:eastAsia="en-GB"/>
        </w:rPr>
        <w:t xml:space="preserve"> Hyatt quickly implemented digital solutions and health guidelines, which led to higher worker happiness and happier guests. This showed that the improvements were working </w:t>
      </w:r>
      <w:r w:rsidRPr="005D208F">
        <w:rPr>
          <w:color w:val="000000" w:themeColor="text1"/>
        </w:rPr>
        <w:t>(Murdock, 2023)</w:t>
      </w:r>
      <w:r w:rsidRPr="005D208F">
        <w:rPr>
          <w:color w:val="000000" w:themeColor="text1"/>
          <w:lang w:eastAsia="en-GB"/>
        </w:rPr>
        <w:t>.</w:t>
      </w:r>
    </w:p>
    <w:p w14:paraId="0B9C8BB4" w14:textId="77777777" w:rsidR="00F71EBE" w:rsidRPr="005D208F" w:rsidRDefault="00000000">
      <w:pPr>
        <w:rPr>
          <w:color w:val="000000" w:themeColor="text1"/>
          <w:lang w:eastAsia="en-GB"/>
        </w:rPr>
      </w:pPr>
      <w:r w:rsidRPr="005D208F">
        <w:rPr>
          <w:noProof/>
          <w:color w:val="000000" w:themeColor="text1"/>
        </w:rPr>
        <w:lastRenderedPageBreak/>
        <w:drawing>
          <wp:inline distT="0" distB="0" distL="0" distR="0" wp14:anchorId="5069FF47" wp14:editId="52775091">
            <wp:extent cx="5733415" cy="3482975"/>
            <wp:effectExtent l="0" t="0" r="635" b="3175"/>
            <wp:docPr id="416684397" name="Picture 3" descr="How To Successfully Implement Kotter's 8 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84397" name="Picture 3" descr="How To Successfully Implement Kotter's 8 Step Change Mode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5733415" cy="3482975"/>
                    </a:xfrm>
                    <a:prstGeom prst="rect">
                      <a:avLst/>
                    </a:prstGeom>
                    <a:noFill/>
                    <a:ln>
                      <a:noFill/>
                    </a:ln>
                  </pic:spPr>
                </pic:pic>
              </a:graphicData>
            </a:graphic>
          </wp:inline>
        </w:drawing>
      </w:r>
    </w:p>
    <w:p w14:paraId="0FA8305E" w14:textId="77777777" w:rsidR="00F71EBE" w:rsidRPr="005D208F" w:rsidRDefault="00000000">
      <w:pPr>
        <w:jc w:val="center"/>
        <w:rPr>
          <w:color w:val="000000" w:themeColor="text1"/>
          <w:lang w:eastAsia="en-GB"/>
        </w:rPr>
      </w:pPr>
      <w:r w:rsidRPr="005D208F">
        <w:rPr>
          <w:color w:val="000000" w:themeColor="text1"/>
          <w:lang w:eastAsia="en-GB"/>
        </w:rPr>
        <w:t>Figer 3: Evaluation Using Kotter’s 8-Step Change Model</w:t>
      </w:r>
    </w:p>
    <w:p w14:paraId="42542D90" w14:textId="77777777" w:rsidR="00F71EBE" w:rsidRPr="005D208F" w:rsidRDefault="00000000">
      <w:pPr>
        <w:jc w:val="center"/>
        <w:rPr>
          <w:color w:val="000000" w:themeColor="text1"/>
        </w:rPr>
      </w:pPr>
      <w:r w:rsidRPr="005D208F">
        <w:rPr>
          <w:color w:val="000000" w:themeColor="text1"/>
          <w:lang w:eastAsia="en-GB"/>
        </w:rPr>
        <w:t xml:space="preserve">Source: </w:t>
      </w:r>
      <w:r w:rsidRPr="005D208F">
        <w:rPr>
          <w:color w:val="000000" w:themeColor="text1"/>
        </w:rPr>
        <w:t>(Roy, 2022)</w:t>
      </w:r>
    </w:p>
    <w:p w14:paraId="548ADFF4" w14:textId="143F10E1" w:rsidR="00FD58E3" w:rsidRPr="005D208F" w:rsidRDefault="00FD58E3" w:rsidP="00FD58E3">
      <w:pPr>
        <w:rPr>
          <w:color w:val="000000" w:themeColor="text1"/>
          <w:lang w:eastAsia="en-GB"/>
        </w:rPr>
      </w:pPr>
      <w:r w:rsidRPr="005D208F">
        <w:rPr>
          <w:color w:val="000000" w:themeColor="text1"/>
          <w:lang w:eastAsia="en-GB"/>
        </w:rPr>
        <w:t xml:space="preserve">Kotter's 8-Step Change Model illustrates that Hyatt has intentionally built coalitions, created urgency, and achieved early victories in change management. Hyatt created urgency by highlighting the need to make changes immediately to be safe and competitive through digital transformation, ecologically sustainable </w:t>
      </w:r>
      <w:r w:rsidR="002B6CAC">
        <w:rPr>
          <w:color w:val="000000" w:themeColor="text1"/>
          <w:lang w:eastAsia="en-GB"/>
        </w:rPr>
        <w:t>practices</w:t>
      </w:r>
      <w:r w:rsidRPr="005D208F">
        <w:rPr>
          <w:color w:val="000000" w:themeColor="text1"/>
          <w:lang w:eastAsia="en-GB"/>
        </w:rPr>
        <w:t xml:space="preserve">, and swift pandemic reactions. When all leaders agreed on how to accomplish these reforms, a powerful partnership arose. Following health rules and swiftly implementing digital solutions yielded good outcomes. Employees were happier and tourists enjoyed themselves. These methods follow Kotter's paradigm for planned change. For a complete review, Hyatt's Kotter model following steps must be known. To guarantee a seamless and long-lasting change, create and share a vision, provide people </w:t>
      </w:r>
      <w:r w:rsidR="002B6CAC">
        <w:rPr>
          <w:color w:val="000000" w:themeColor="text1"/>
          <w:lang w:eastAsia="en-GB"/>
        </w:rPr>
        <w:t xml:space="preserve">with </w:t>
      </w:r>
      <w:r w:rsidRPr="005D208F">
        <w:rPr>
          <w:color w:val="000000" w:themeColor="text1"/>
          <w:lang w:eastAsia="en-GB"/>
        </w:rPr>
        <w:t>the tools they need to act, celebrate progress, and integrate new ways of doing things into the organization's attitude.</w:t>
      </w:r>
    </w:p>
    <w:p w14:paraId="1DC48A47" w14:textId="77777777" w:rsidR="00FD58E3" w:rsidRPr="005D208F" w:rsidRDefault="00FD58E3" w:rsidP="00FD58E3">
      <w:pPr>
        <w:rPr>
          <w:color w:val="000000" w:themeColor="text1"/>
          <w:lang w:eastAsia="en-GB"/>
        </w:rPr>
      </w:pPr>
    </w:p>
    <w:p w14:paraId="3264B59F" w14:textId="77777777" w:rsidR="00F71EBE" w:rsidRPr="005D208F" w:rsidRDefault="00000000">
      <w:pPr>
        <w:pStyle w:val="Heading2"/>
        <w:rPr>
          <w:color w:val="000000" w:themeColor="text1"/>
          <w:lang w:eastAsia="en-GB"/>
        </w:rPr>
      </w:pPr>
      <w:bookmarkStart w:id="10" w:name="_Toc159945752"/>
      <w:r w:rsidRPr="005D208F">
        <w:rPr>
          <w:color w:val="000000" w:themeColor="text1"/>
          <w:lang w:eastAsia="en-GB"/>
        </w:rPr>
        <w:t>Critical Evaluation</w:t>
      </w:r>
      <w:bookmarkEnd w:id="10"/>
    </w:p>
    <w:p w14:paraId="5C98531A" w14:textId="77777777" w:rsidR="00F71EBE" w:rsidRPr="005D208F" w:rsidRDefault="00000000">
      <w:pPr>
        <w:rPr>
          <w:color w:val="000000" w:themeColor="text1"/>
          <w:lang w:eastAsia="en-GB"/>
        </w:rPr>
      </w:pPr>
      <w:r w:rsidRPr="005D208F">
        <w:rPr>
          <w:b/>
          <w:bCs/>
          <w:color w:val="000000" w:themeColor="text1"/>
          <w:lang w:eastAsia="en-GB"/>
        </w:rPr>
        <w:t>Successes:</w:t>
      </w:r>
      <w:r w:rsidRPr="005D208F">
        <w:rPr>
          <w:color w:val="000000" w:themeColor="text1"/>
          <w:lang w:eastAsia="en-GB"/>
        </w:rPr>
        <w:t xml:space="preserve"> Hyatt's ability to grow and change can be seen in how well its environmental efforts have been received and how well it has integrated digital technology. Their detailed plan to </w:t>
      </w:r>
      <w:r w:rsidRPr="005D208F">
        <w:rPr>
          <w:color w:val="000000" w:themeColor="text1"/>
          <w:lang w:eastAsia="en-GB"/>
        </w:rPr>
        <w:lastRenderedPageBreak/>
        <w:t xml:space="preserve">deal with the COVID-19 pandemic shows how dedicated they are to safety and how strong they are in the face of difficulties </w:t>
      </w:r>
      <w:r w:rsidRPr="005D208F">
        <w:rPr>
          <w:color w:val="000000" w:themeColor="text1"/>
        </w:rPr>
        <w:t>(Sandahl, 2018)</w:t>
      </w:r>
      <w:r w:rsidRPr="005D208F">
        <w:rPr>
          <w:color w:val="000000" w:themeColor="text1"/>
          <w:lang w:eastAsia="en-GB"/>
        </w:rPr>
        <w:t>.</w:t>
      </w:r>
    </w:p>
    <w:p w14:paraId="5AB8EB14" w14:textId="77777777" w:rsidR="00F71EBE" w:rsidRPr="005D208F" w:rsidRDefault="00000000">
      <w:pPr>
        <w:rPr>
          <w:color w:val="000000" w:themeColor="text1"/>
          <w:lang w:eastAsia="en-GB"/>
        </w:rPr>
      </w:pPr>
      <w:r w:rsidRPr="005D208F">
        <w:rPr>
          <w:b/>
          <w:bCs/>
          <w:color w:val="000000" w:themeColor="text1"/>
          <w:lang w:eastAsia="en-GB"/>
        </w:rPr>
        <w:t>Challenges:</w:t>
      </w:r>
      <w:r w:rsidRPr="005D208F">
        <w:rPr>
          <w:color w:val="000000" w:themeColor="text1"/>
          <w:lang w:eastAsia="en-GB"/>
        </w:rPr>
        <w:t xml:space="preserve"> Along with these successes, the changes also brought challenges like the need to spend a lot of money on training and technology for digital projects, deal with the pandemic's financial and operational effects, and make sure that all properties follow the same sustainability practices.</w:t>
      </w:r>
    </w:p>
    <w:p w14:paraId="031F47EB" w14:textId="77777777" w:rsidR="00F71EBE" w:rsidRPr="005D208F" w:rsidRDefault="00000000">
      <w:pPr>
        <w:pStyle w:val="Heading1"/>
        <w:rPr>
          <w:color w:val="000000" w:themeColor="text1"/>
          <w:lang w:eastAsia="en-GB"/>
        </w:rPr>
      </w:pPr>
      <w:bookmarkStart w:id="11" w:name="_Toc159945753"/>
      <w:r w:rsidRPr="005D208F">
        <w:rPr>
          <w:color w:val="000000" w:themeColor="text1"/>
          <w:lang w:eastAsia="en-GB"/>
        </w:rPr>
        <w:t>Strategic Direction and Current Business Performance</w:t>
      </w:r>
      <w:bookmarkEnd w:id="11"/>
    </w:p>
    <w:p w14:paraId="6216BA31" w14:textId="77777777" w:rsidR="00F71EBE" w:rsidRPr="005D208F" w:rsidRDefault="00000000">
      <w:pPr>
        <w:rPr>
          <w:color w:val="000000" w:themeColor="text1"/>
          <w:lang w:eastAsia="en-GB"/>
        </w:rPr>
      </w:pPr>
      <w:r w:rsidRPr="005D208F">
        <w:rPr>
          <w:color w:val="000000" w:themeColor="text1"/>
          <w:lang w:eastAsia="en-GB"/>
        </w:rPr>
        <w:t xml:space="preserve">The Hyatt Hotels Corporation is determined to expand its business, implement novel </w:t>
      </w:r>
      <w:proofErr w:type="gramStart"/>
      <w:r w:rsidRPr="005D208F">
        <w:rPr>
          <w:color w:val="000000" w:themeColor="text1"/>
          <w:lang w:eastAsia="en-GB"/>
        </w:rPr>
        <w:t>tactics</w:t>
      </w:r>
      <w:proofErr w:type="gramEnd"/>
      <w:r w:rsidRPr="005D208F">
        <w:rPr>
          <w:color w:val="000000" w:themeColor="text1"/>
          <w:lang w:eastAsia="en-GB"/>
        </w:rPr>
        <w:t xml:space="preserve"> and enhance the digital experiences of its customers. The primary objective of this system is to keep Hyatt at the highest point of the inn business by rapidly answering changes in client tastes and taking risks to develop.</w:t>
      </w:r>
    </w:p>
    <w:p w14:paraId="1CF1D002" w14:textId="77777777" w:rsidR="00F71EBE" w:rsidRPr="005D208F" w:rsidRDefault="00000000">
      <w:pPr>
        <w:pStyle w:val="Heading2"/>
        <w:rPr>
          <w:color w:val="000000" w:themeColor="text1"/>
          <w:lang w:eastAsia="en-GB"/>
        </w:rPr>
      </w:pPr>
      <w:bookmarkStart w:id="12" w:name="_Toc159945754"/>
      <w:r w:rsidRPr="005D208F">
        <w:rPr>
          <w:color w:val="000000" w:themeColor="text1"/>
          <w:lang w:eastAsia="en-GB"/>
        </w:rPr>
        <w:t>Strategic Direction</w:t>
      </w:r>
      <w:bookmarkEnd w:id="12"/>
    </w:p>
    <w:p w14:paraId="03C59DEB" w14:textId="77777777" w:rsidR="00F71EBE" w:rsidRPr="005D208F" w:rsidRDefault="00000000">
      <w:pPr>
        <w:rPr>
          <w:color w:val="000000" w:themeColor="text1"/>
          <w:lang w:eastAsia="en-GB"/>
        </w:rPr>
      </w:pPr>
      <w:bookmarkStart w:id="13" w:name="_Hlk158033908"/>
      <w:r w:rsidRPr="005D208F">
        <w:rPr>
          <w:b/>
          <w:bCs/>
          <w:color w:val="000000" w:themeColor="text1"/>
          <w:lang w:eastAsia="en-GB"/>
        </w:rPr>
        <w:t>Market Expansion</w:t>
      </w:r>
      <w:bookmarkEnd w:id="13"/>
      <w:r w:rsidRPr="005D208F">
        <w:rPr>
          <w:b/>
          <w:bCs/>
          <w:color w:val="000000" w:themeColor="text1"/>
          <w:lang w:eastAsia="en-GB"/>
        </w:rPr>
        <w:t>:</w:t>
      </w:r>
      <w:r w:rsidRPr="005D208F">
        <w:rPr>
          <w:color w:val="000000" w:themeColor="text1"/>
          <w:lang w:eastAsia="en-GB"/>
        </w:rPr>
        <w:t xml:space="preserve"> Hyatt is set on growing its global reach by going into new areas and strengthening its place in current ones. To reach this goal, one must go into new areas with a lot of room for growth and build homes in great spots so that one can serve a wider range of people </w:t>
      </w:r>
      <w:r w:rsidRPr="005D208F">
        <w:rPr>
          <w:color w:val="000000" w:themeColor="text1"/>
        </w:rPr>
        <w:t>(Belyaev, 2014)</w:t>
      </w:r>
      <w:r w:rsidRPr="005D208F">
        <w:rPr>
          <w:color w:val="000000" w:themeColor="text1"/>
          <w:lang w:eastAsia="en-GB"/>
        </w:rPr>
        <w:t>.</w:t>
      </w:r>
    </w:p>
    <w:p w14:paraId="4F47F4E5" w14:textId="77777777" w:rsidR="00F71EBE" w:rsidRPr="005D208F" w:rsidRDefault="00000000">
      <w:pPr>
        <w:rPr>
          <w:color w:val="000000" w:themeColor="text1"/>
          <w:lang w:eastAsia="en-GB"/>
        </w:rPr>
      </w:pPr>
      <w:r w:rsidRPr="005D208F">
        <w:rPr>
          <w:noProof/>
          <w:color w:val="000000" w:themeColor="text1"/>
        </w:rPr>
        <w:drawing>
          <wp:inline distT="0" distB="0" distL="0" distR="0" wp14:anchorId="181EB157" wp14:editId="6C861AF0">
            <wp:extent cx="5733415" cy="3716655"/>
            <wp:effectExtent l="0" t="0" r="635" b="0"/>
            <wp:docPr id="1000193811" name="Picture 5" descr="How to expand your product in a new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93811" name="Picture 5" descr="How to expand your product in a new mark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733415" cy="3716655"/>
                    </a:xfrm>
                    <a:prstGeom prst="rect">
                      <a:avLst/>
                    </a:prstGeom>
                    <a:noFill/>
                    <a:ln>
                      <a:noFill/>
                    </a:ln>
                  </pic:spPr>
                </pic:pic>
              </a:graphicData>
            </a:graphic>
          </wp:inline>
        </w:drawing>
      </w:r>
    </w:p>
    <w:p w14:paraId="168ADBB2" w14:textId="77777777" w:rsidR="00F71EBE" w:rsidRPr="005D208F" w:rsidRDefault="00000000">
      <w:pPr>
        <w:jc w:val="center"/>
        <w:rPr>
          <w:color w:val="000000" w:themeColor="text1"/>
          <w:lang w:eastAsia="en-GB"/>
        </w:rPr>
      </w:pPr>
      <w:r w:rsidRPr="005D208F">
        <w:rPr>
          <w:color w:val="000000" w:themeColor="text1"/>
          <w:lang w:eastAsia="en-GB"/>
        </w:rPr>
        <w:lastRenderedPageBreak/>
        <w:t>Figer 4: Market Expansion</w:t>
      </w:r>
    </w:p>
    <w:p w14:paraId="681B01B8" w14:textId="77777777" w:rsidR="00F71EBE" w:rsidRPr="005D208F" w:rsidRDefault="00000000">
      <w:pPr>
        <w:jc w:val="center"/>
        <w:rPr>
          <w:color w:val="000000" w:themeColor="text1"/>
          <w:lang w:eastAsia="en-GB"/>
        </w:rPr>
      </w:pPr>
      <w:r w:rsidRPr="005D208F">
        <w:rPr>
          <w:color w:val="000000" w:themeColor="text1"/>
          <w:lang w:eastAsia="en-GB"/>
        </w:rPr>
        <w:t xml:space="preserve">Source: </w:t>
      </w:r>
      <w:r w:rsidRPr="005D208F">
        <w:rPr>
          <w:color w:val="000000" w:themeColor="text1"/>
        </w:rPr>
        <w:t>(NeuroTags, 2019)</w:t>
      </w:r>
    </w:p>
    <w:p w14:paraId="6F1DE9AD" w14:textId="77777777" w:rsidR="00F71EBE" w:rsidRPr="005D208F" w:rsidRDefault="00000000">
      <w:pPr>
        <w:rPr>
          <w:color w:val="000000" w:themeColor="text1"/>
          <w:lang w:eastAsia="en-GB"/>
        </w:rPr>
      </w:pPr>
      <w:r w:rsidRPr="005D208F">
        <w:rPr>
          <w:b/>
          <w:bCs/>
          <w:color w:val="000000" w:themeColor="text1"/>
          <w:lang w:eastAsia="en-GB"/>
        </w:rPr>
        <w:t xml:space="preserve">Innovation and Customer Experience: </w:t>
      </w:r>
      <w:r w:rsidRPr="005D208F">
        <w:rPr>
          <w:color w:val="000000" w:themeColor="text1"/>
          <w:lang w:eastAsia="en-GB"/>
        </w:rPr>
        <w:t>The goal of Hyatt's innovation strategy is to improve the customer experience by using technology and custom services to meet guests' rising standards.</w:t>
      </w:r>
    </w:p>
    <w:p w14:paraId="699A7906" w14:textId="77777777" w:rsidR="00F71EBE" w:rsidRPr="005D208F" w:rsidRDefault="00000000">
      <w:pPr>
        <w:rPr>
          <w:color w:val="000000" w:themeColor="text1"/>
          <w:lang w:eastAsia="en-GB"/>
        </w:rPr>
      </w:pPr>
      <w:r w:rsidRPr="005D208F">
        <w:rPr>
          <w:b/>
          <w:bCs/>
          <w:color w:val="000000" w:themeColor="text1"/>
          <w:lang w:eastAsia="en-GB"/>
        </w:rPr>
        <w:t xml:space="preserve">Digital Transformation: </w:t>
      </w:r>
      <w:r w:rsidRPr="005D208F">
        <w:rPr>
          <w:color w:val="000000" w:themeColor="text1"/>
          <w:lang w:eastAsia="en-GB"/>
        </w:rPr>
        <w:t>The Hyatt has put a lot of money into digital technologies to make things run more smoothly, make services more personalised, and boost efficiency. Digital room keys, mobile check-in and check-out, and better ways for guests and workers to talk to each other are some of these new ideas.</w:t>
      </w:r>
    </w:p>
    <w:p w14:paraId="6621B9AA" w14:textId="77777777" w:rsidR="00F71EBE" w:rsidRPr="005D208F" w:rsidRDefault="00000000">
      <w:pPr>
        <w:pStyle w:val="Heading2"/>
        <w:rPr>
          <w:color w:val="000000" w:themeColor="text1"/>
          <w:lang w:eastAsia="en-GB"/>
        </w:rPr>
      </w:pPr>
      <w:bookmarkStart w:id="14" w:name="_Toc159945755"/>
      <w:r w:rsidRPr="005D208F">
        <w:rPr>
          <w:color w:val="000000" w:themeColor="text1"/>
          <w:lang w:eastAsia="en-GB"/>
        </w:rPr>
        <w:t>Business Performance</w:t>
      </w:r>
      <w:bookmarkEnd w:id="14"/>
    </w:p>
    <w:p w14:paraId="36DC8A79" w14:textId="77777777" w:rsidR="00F71EBE" w:rsidRPr="005D208F" w:rsidRDefault="00000000">
      <w:pPr>
        <w:rPr>
          <w:color w:val="000000" w:themeColor="text1"/>
          <w:lang w:eastAsia="en-GB"/>
        </w:rPr>
      </w:pPr>
      <w:r w:rsidRPr="005D208F">
        <w:rPr>
          <w:b/>
          <w:bCs/>
          <w:color w:val="000000" w:themeColor="text1"/>
          <w:lang w:eastAsia="en-GB"/>
        </w:rPr>
        <w:t>Financial and Operational Performance Indicators:</w:t>
      </w:r>
      <w:r w:rsidRPr="005D208F">
        <w:rPr>
          <w:color w:val="000000" w:themeColor="text1"/>
          <w:lang w:eastAsia="en-GB"/>
        </w:rPr>
        <w:t xml:space="preserve"> Hyatt has shown that it can handle world disasters like the COVID-19 pandemic by making smart changes to its operations and cost structures. So, Hyatt has done a good job of managing its finances, which has led to a slow but steady rise in both vacancy rates and income </w:t>
      </w:r>
      <w:r w:rsidRPr="005D208F">
        <w:rPr>
          <w:color w:val="000000" w:themeColor="text1"/>
        </w:rPr>
        <w:t>(Sen et al., 2021)</w:t>
      </w:r>
      <w:r w:rsidRPr="005D208F">
        <w:rPr>
          <w:color w:val="000000" w:themeColor="text1"/>
          <w:lang w:eastAsia="en-GB"/>
        </w:rPr>
        <w:t xml:space="preserve">. </w:t>
      </w:r>
    </w:p>
    <w:p w14:paraId="45B90405" w14:textId="77777777" w:rsidR="00F71EBE" w:rsidRPr="005D208F" w:rsidRDefault="00000000">
      <w:pPr>
        <w:rPr>
          <w:color w:val="000000" w:themeColor="text1"/>
          <w:lang w:eastAsia="en-GB"/>
        </w:rPr>
      </w:pPr>
      <w:r w:rsidRPr="005D208F">
        <w:rPr>
          <w:b/>
          <w:bCs/>
          <w:color w:val="000000" w:themeColor="text1"/>
          <w:lang w:eastAsia="en-GB"/>
        </w:rPr>
        <w:t>Market Position and Competitive Advantage:</w:t>
      </w:r>
      <w:r w:rsidRPr="005D208F">
        <w:rPr>
          <w:color w:val="000000" w:themeColor="text1"/>
          <w:lang w:eastAsia="en-GB"/>
        </w:rPr>
        <w:t xml:space="preserve"> Hyatt stays ahead of the competition by focusing on the high-end and premium areas of the market. It is also known for giving its guests great service and events they will never forget. Its strong market standing is helped by its wide range of products and services and its presence around the world.</w:t>
      </w:r>
    </w:p>
    <w:p w14:paraId="65DC1944" w14:textId="77777777" w:rsidR="00F71EBE" w:rsidRPr="005D208F" w:rsidRDefault="00000000">
      <w:pPr>
        <w:pStyle w:val="Heading2"/>
        <w:rPr>
          <w:color w:val="000000" w:themeColor="text1"/>
          <w:lang w:eastAsia="en-GB"/>
        </w:rPr>
      </w:pPr>
      <w:bookmarkStart w:id="15" w:name="_Toc159945756"/>
      <w:r w:rsidRPr="005D208F">
        <w:rPr>
          <w:color w:val="000000" w:themeColor="text1"/>
          <w:lang w:eastAsia="en-GB"/>
        </w:rPr>
        <w:t>Theoretical Application</w:t>
      </w:r>
      <w:bookmarkEnd w:id="15"/>
    </w:p>
    <w:p w14:paraId="47C243A8" w14:textId="77777777" w:rsidR="00F71EBE" w:rsidRPr="005D208F" w:rsidRDefault="00000000">
      <w:pPr>
        <w:rPr>
          <w:color w:val="000000" w:themeColor="text1"/>
          <w:lang w:eastAsia="en-GB"/>
        </w:rPr>
      </w:pPr>
      <w:r w:rsidRPr="005D208F">
        <w:rPr>
          <w:b/>
          <w:bCs/>
          <w:color w:val="000000" w:themeColor="text1"/>
          <w:lang w:eastAsia="en-GB"/>
        </w:rPr>
        <w:t>SWOT Analysis:</w:t>
      </w:r>
      <w:r w:rsidRPr="005D208F">
        <w:rPr>
          <w:color w:val="000000" w:themeColor="text1"/>
          <w:lang w:eastAsia="en-GB"/>
        </w:rPr>
        <w:t xml:space="preserve"> A SWOT analysis shows that Hyatt's strengths are its parent company's strong finances, its wide range of properties, and its well-known brand image. It has a lot of growth potential by expanding its internet activities and going into new areas. There are, however, problems to solve, such as fierce competition and the constant need to adjust to shifting customer tastes and the state of the world economy.</w:t>
      </w:r>
    </w:p>
    <w:p w14:paraId="02AA6AD6" w14:textId="77777777" w:rsidR="00F71EBE" w:rsidRPr="005D208F" w:rsidRDefault="00000000">
      <w:pPr>
        <w:rPr>
          <w:color w:val="000000" w:themeColor="text1"/>
          <w:lang w:eastAsia="en-GB"/>
        </w:rPr>
      </w:pPr>
      <w:r w:rsidRPr="005D208F">
        <w:rPr>
          <w:b/>
          <w:bCs/>
          <w:color w:val="000000" w:themeColor="text1"/>
          <w:lang w:eastAsia="en-GB"/>
        </w:rPr>
        <w:t>Porter’s Five Forces:</w:t>
      </w:r>
      <w:r w:rsidRPr="005D208F">
        <w:rPr>
          <w:color w:val="000000" w:themeColor="text1"/>
          <w:lang w:eastAsia="en-GB"/>
        </w:rPr>
        <w:t xml:space="preserve"> Porter's Five Forces study shows that tough competition and consumers' high purchasing power put a lot of pressure on Hyatt to always come up with new ideas and give customers services that add value. Because it takes a lot of money to start a hotel business and customers are very loyal to well-known names.</w:t>
      </w:r>
    </w:p>
    <w:p w14:paraId="5ED14F4F" w14:textId="77777777" w:rsidR="00F71EBE" w:rsidRPr="005D208F" w:rsidRDefault="00000000">
      <w:pPr>
        <w:rPr>
          <w:color w:val="000000" w:themeColor="text1"/>
          <w:lang w:eastAsia="en-GB"/>
        </w:rPr>
      </w:pPr>
      <w:r w:rsidRPr="005D208F">
        <w:rPr>
          <w:color w:val="000000" w:themeColor="text1"/>
          <w:lang w:eastAsia="en-GB"/>
        </w:rPr>
        <w:br w:type="page"/>
      </w:r>
    </w:p>
    <w:p w14:paraId="1EDC730E" w14:textId="77777777" w:rsidR="00F71EBE" w:rsidRPr="005D208F" w:rsidRDefault="00000000">
      <w:pPr>
        <w:pStyle w:val="Heading1"/>
        <w:rPr>
          <w:color w:val="000000" w:themeColor="text1"/>
          <w:lang w:eastAsia="en-GB"/>
        </w:rPr>
      </w:pPr>
      <w:bookmarkStart w:id="16" w:name="_Toc159945757"/>
      <w:r w:rsidRPr="005D208F">
        <w:rPr>
          <w:color w:val="000000" w:themeColor="text1"/>
          <w:lang w:eastAsia="en-GB"/>
        </w:rPr>
        <w:lastRenderedPageBreak/>
        <w:t>Analysis and Evaluation at the Individual Unit Level</w:t>
      </w:r>
      <w:bookmarkEnd w:id="16"/>
    </w:p>
    <w:p w14:paraId="0A36930A" w14:textId="77777777" w:rsidR="00F71EBE" w:rsidRPr="005D208F" w:rsidRDefault="00000000">
      <w:pPr>
        <w:rPr>
          <w:color w:val="000000" w:themeColor="text1"/>
          <w:lang w:eastAsia="en-GB"/>
        </w:rPr>
      </w:pPr>
      <w:r w:rsidRPr="005D208F">
        <w:rPr>
          <w:color w:val="000000" w:themeColor="text1"/>
          <w:lang w:eastAsia="en-GB"/>
        </w:rPr>
        <w:t xml:space="preserve">According to Hyatt Hotels Corporation, putting the plan into action at the hotel level shows how well the company's main goals are combined with local improvements, making sure that the specific needs of each location are met. Every Hyatt property shows operational excellence by carefully following business goals like environmental efforts, digital service improvements, and making sure guests have culturally sensitive experiences </w:t>
      </w:r>
      <w:r w:rsidRPr="005D208F">
        <w:rPr>
          <w:color w:val="000000" w:themeColor="text1"/>
        </w:rPr>
        <w:t>(Nattamai Kannan et al., 2022)</w:t>
      </w:r>
      <w:r w:rsidRPr="005D208F">
        <w:rPr>
          <w:color w:val="000000" w:themeColor="text1"/>
          <w:lang w:eastAsia="en-GB"/>
        </w:rPr>
        <w:t xml:space="preserve">. To improve its customer service, Hyatt has added digital transformation features to all its local locations, such as digital room keys and smartphone check-in. Hyatt shows its commitment to sustainability and culture blending by doing things like using local food and giving each guest a unique experience. </w:t>
      </w:r>
    </w:p>
    <w:p w14:paraId="6AB3ADE3" w14:textId="77777777" w:rsidR="00F71EBE" w:rsidRPr="005D208F" w:rsidRDefault="00000000">
      <w:pPr>
        <w:rPr>
          <w:color w:val="000000" w:themeColor="text1"/>
          <w:lang w:eastAsia="en-GB"/>
        </w:rPr>
      </w:pPr>
      <w:r w:rsidRPr="005D208F">
        <w:rPr>
          <w:color w:val="000000" w:themeColor="text1"/>
          <w:lang w:eastAsia="en-GB"/>
        </w:rPr>
        <w:t xml:space="preserve">To keep things the same across all groups, there is room for improvement in making sure that health and safety standards are consistently applied after the COVID-19 outbreak. Every hotel follows the organisation's cultural values, which are respect, honesty, and empathy, in how they provide service. This makes the workplace more satisfying for workers and makes guests happier. To make sure that employee involvement is in line with both the company's general goals and the specific goals of each area or location, it is important to have strong systems in place for communication and training. Aligning strategies, cultures, and structures is very important for getting the best results. This is backed by the fact that theory models like McKinsey's 7S Framework and the Service Profit Chain show a clear link between happy employees, good service and making money. </w:t>
      </w:r>
    </w:p>
    <w:p w14:paraId="0A22D3B5" w14:textId="77777777" w:rsidR="00F71EBE" w:rsidRPr="005D208F" w:rsidRDefault="00000000">
      <w:pPr>
        <w:rPr>
          <w:color w:val="000000" w:themeColor="text1"/>
          <w:lang w:eastAsia="en-GB"/>
        </w:rPr>
      </w:pPr>
      <w:r w:rsidRPr="005D208F">
        <w:rPr>
          <w:color w:val="000000" w:themeColor="text1"/>
          <w:lang w:eastAsia="en-GB"/>
        </w:rPr>
        <w:br w:type="page"/>
      </w:r>
    </w:p>
    <w:p w14:paraId="75206BFE" w14:textId="77777777" w:rsidR="00F71EBE" w:rsidRPr="005D208F" w:rsidRDefault="00000000">
      <w:pPr>
        <w:pStyle w:val="Heading1"/>
        <w:rPr>
          <w:color w:val="000000" w:themeColor="text1"/>
          <w:lang w:eastAsia="en-GB"/>
        </w:rPr>
      </w:pPr>
      <w:bookmarkStart w:id="17" w:name="_Toc159945758"/>
      <w:r w:rsidRPr="005D208F">
        <w:rPr>
          <w:color w:val="000000" w:themeColor="text1"/>
          <w:lang w:eastAsia="en-GB"/>
        </w:rPr>
        <w:lastRenderedPageBreak/>
        <w:t>Conclusion</w:t>
      </w:r>
      <w:bookmarkEnd w:id="17"/>
    </w:p>
    <w:p w14:paraId="77DBD3AD" w14:textId="77777777" w:rsidR="00F71EBE" w:rsidRPr="005D208F" w:rsidRDefault="00000000">
      <w:pPr>
        <w:rPr>
          <w:color w:val="000000" w:themeColor="text1"/>
          <w:lang w:eastAsia="en-GB"/>
        </w:rPr>
      </w:pPr>
      <w:r w:rsidRPr="005D208F">
        <w:rPr>
          <w:color w:val="000000" w:themeColor="text1"/>
          <w:lang w:eastAsia="en-GB"/>
        </w:rPr>
        <w:t xml:space="preserve">The research demonstrates that Hyatt Hotels Corporation has a solid foundation, a culture of honesty, compassion, and respect and a purpose to lead the industry in sustainability, digital </w:t>
      </w:r>
      <w:proofErr w:type="gramStart"/>
      <w:r w:rsidRPr="005D208F">
        <w:rPr>
          <w:color w:val="000000" w:themeColor="text1"/>
          <w:lang w:eastAsia="en-GB"/>
        </w:rPr>
        <w:t>change</w:t>
      </w:r>
      <w:proofErr w:type="gramEnd"/>
      <w:r w:rsidRPr="005D208F">
        <w:rPr>
          <w:color w:val="000000" w:themeColor="text1"/>
          <w:lang w:eastAsia="en-GB"/>
        </w:rPr>
        <w:t xml:space="preserve"> and customer service </w:t>
      </w:r>
      <w:r w:rsidRPr="005D208F">
        <w:rPr>
          <w:color w:val="000000" w:themeColor="text1"/>
        </w:rPr>
        <w:t>(Hörisch, 2014)</w:t>
      </w:r>
      <w:r w:rsidRPr="005D208F">
        <w:rPr>
          <w:color w:val="000000" w:themeColor="text1"/>
          <w:lang w:eastAsia="en-GB"/>
        </w:rPr>
        <w:t>. Two areas for improvement include aligning personnel with corporate and regional goals and implementing standard health and safety norms. Some ideas include investing more in digital technologies to improve customer service and training and communication to increase coordination. Future research may examine how new technologies affect hotel efficiency and visitor satisfaction. This research examines Hyatt's long-term success and capacity to adapt while maintaining its ideals.</w:t>
      </w:r>
    </w:p>
    <w:p w14:paraId="47547CF9" w14:textId="77777777" w:rsidR="00F71EBE" w:rsidRPr="005D208F" w:rsidRDefault="00000000">
      <w:pPr>
        <w:rPr>
          <w:color w:val="000000" w:themeColor="text1"/>
          <w:lang w:eastAsia="en-GB"/>
        </w:rPr>
      </w:pPr>
      <w:r w:rsidRPr="005D208F">
        <w:rPr>
          <w:color w:val="000000" w:themeColor="text1"/>
          <w:lang w:eastAsia="en-GB"/>
        </w:rPr>
        <w:br w:type="page"/>
      </w:r>
    </w:p>
    <w:p w14:paraId="0F4B304E" w14:textId="77777777" w:rsidR="00F71EBE" w:rsidRPr="005D208F" w:rsidRDefault="00000000">
      <w:pPr>
        <w:pStyle w:val="Heading1"/>
        <w:rPr>
          <w:color w:val="000000" w:themeColor="text1"/>
          <w:lang w:eastAsia="en-GB"/>
        </w:rPr>
      </w:pPr>
      <w:bookmarkStart w:id="18" w:name="_Toc159945759"/>
      <w:r w:rsidRPr="005D208F">
        <w:rPr>
          <w:color w:val="000000" w:themeColor="text1"/>
          <w:lang w:eastAsia="en-GB"/>
        </w:rPr>
        <w:lastRenderedPageBreak/>
        <w:t>References</w:t>
      </w:r>
      <w:bookmarkEnd w:id="18"/>
    </w:p>
    <w:p w14:paraId="5288DDA0"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Armstrong, M. (2012) </w:t>
      </w:r>
      <w:r w:rsidRPr="005D208F">
        <w:rPr>
          <w:i/>
          <w:iCs/>
          <w:color w:val="000000" w:themeColor="text1"/>
        </w:rPr>
        <w:t>Armstrong’s Handbook of Management and Leadership</w:t>
      </w:r>
      <w:r w:rsidRPr="005D208F">
        <w:rPr>
          <w:color w:val="000000" w:themeColor="text1"/>
        </w:rPr>
        <w:t xml:space="preserve">. Kogan Page. </w:t>
      </w:r>
    </w:p>
    <w:p w14:paraId="67AB334A"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Belar, C. (2007) ‘Sustained efforts for sustainability’, </w:t>
      </w:r>
      <w:r w:rsidRPr="005D208F">
        <w:rPr>
          <w:i/>
          <w:iCs/>
          <w:color w:val="000000" w:themeColor="text1"/>
        </w:rPr>
        <w:t>PsycEXTRA Dataset</w:t>
      </w:r>
      <w:r w:rsidRPr="005D208F">
        <w:rPr>
          <w:color w:val="000000" w:themeColor="text1"/>
        </w:rPr>
        <w:t xml:space="preserve"> [Preprint]. doi:10.1037/e599682007-009. </w:t>
      </w:r>
    </w:p>
    <w:p w14:paraId="2DDB9ADD"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Belyaev, L.S. (2014) ‘EPS expansion under different Market Models’, </w:t>
      </w:r>
      <w:r w:rsidRPr="005D208F">
        <w:rPr>
          <w:i/>
          <w:iCs/>
          <w:color w:val="000000" w:themeColor="text1"/>
        </w:rPr>
        <w:t>Electricity Market Reforms</w:t>
      </w:r>
      <w:r w:rsidRPr="005D208F">
        <w:rPr>
          <w:color w:val="000000" w:themeColor="text1"/>
        </w:rPr>
        <w:t xml:space="preserve">, pp. 127–175. doi:10.1007/978-1-4419-5612-5_6. </w:t>
      </w:r>
    </w:p>
    <w:p w14:paraId="5CD0E939"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Bloisi, W. (2007) </w:t>
      </w:r>
      <w:r w:rsidRPr="005D208F">
        <w:rPr>
          <w:i/>
          <w:iCs/>
          <w:color w:val="000000" w:themeColor="text1"/>
        </w:rPr>
        <w:t>Management and organisational behaviour</w:t>
      </w:r>
      <w:r w:rsidRPr="005D208F">
        <w:rPr>
          <w:color w:val="000000" w:themeColor="text1"/>
        </w:rPr>
        <w:t xml:space="preserve">. Maidenhead: McGraw-Hill Education. </w:t>
      </w:r>
    </w:p>
    <w:p w14:paraId="559020D9"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Boddy, D. (2014) </w:t>
      </w:r>
      <w:r w:rsidRPr="005D208F">
        <w:rPr>
          <w:i/>
          <w:iCs/>
          <w:color w:val="000000" w:themeColor="text1"/>
        </w:rPr>
        <w:t>Management: An introduction</w:t>
      </w:r>
      <w:r w:rsidRPr="005D208F">
        <w:rPr>
          <w:color w:val="000000" w:themeColor="text1"/>
        </w:rPr>
        <w:t xml:space="preserve">. Harlow, England: Pearson Education. </w:t>
      </w:r>
    </w:p>
    <w:p w14:paraId="15490950"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Bolinger, A.R. and Burch, T.C. (2020) ‘Identifying and evaluating Schein’s three layers of culture: The Texas A&amp;M culture exercise’, </w:t>
      </w:r>
      <w:r w:rsidRPr="005D208F">
        <w:rPr>
          <w:i/>
          <w:iCs/>
          <w:color w:val="000000" w:themeColor="text1"/>
        </w:rPr>
        <w:t>Management Teaching Review</w:t>
      </w:r>
      <w:r w:rsidRPr="005D208F">
        <w:rPr>
          <w:color w:val="000000" w:themeColor="text1"/>
        </w:rPr>
        <w:t xml:space="preserve">, 5(4), pp. 351–362. doi:10.1177/2379298120908921. </w:t>
      </w:r>
    </w:p>
    <w:p w14:paraId="2DF70BCB"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Buchanan, D.A. and Huczynski, A.A. (2007) </w:t>
      </w:r>
      <w:r w:rsidRPr="005D208F">
        <w:rPr>
          <w:i/>
          <w:iCs/>
          <w:color w:val="000000" w:themeColor="text1"/>
        </w:rPr>
        <w:t>Organisational behaviour: An introductory text</w:t>
      </w:r>
      <w:r w:rsidRPr="005D208F">
        <w:rPr>
          <w:color w:val="000000" w:themeColor="text1"/>
        </w:rPr>
        <w:t xml:space="preserve">. Harlow: Financial Times/Prentice Hall. </w:t>
      </w:r>
    </w:p>
    <w:p w14:paraId="798C3A64"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Demirhan, K. (2018) ‘A research on civil society organizations in Turkey in terms of Mintzberg’s organizational configuration theory’, </w:t>
      </w:r>
      <w:r w:rsidRPr="005D208F">
        <w:rPr>
          <w:i/>
          <w:iCs/>
          <w:color w:val="000000" w:themeColor="text1"/>
        </w:rPr>
        <w:t>Pamukkale University Journal of Social Sciences Institute</w:t>
      </w:r>
      <w:r w:rsidRPr="005D208F">
        <w:rPr>
          <w:color w:val="000000" w:themeColor="text1"/>
        </w:rPr>
        <w:t xml:space="preserve">, 2018(30), pp. 207–221. doi:10.5505/pausbed.2017.16013. </w:t>
      </w:r>
    </w:p>
    <w:p w14:paraId="13A911C1"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Hörisch, J. (2014) ‘International Corporate Sustainability Barometer: Purpose and approach’, </w:t>
      </w:r>
      <w:r w:rsidRPr="005D208F">
        <w:rPr>
          <w:i/>
          <w:iCs/>
          <w:color w:val="000000" w:themeColor="text1"/>
        </w:rPr>
        <w:t>Corporate Sustainability in International Comparison</w:t>
      </w:r>
      <w:r w:rsidRPr="005D208F">
        <w:rPr>
          <w:color w:val="000000" w:themeColor="text1"/>
        </w:rPr>
        <w:t xml:space="preserve">, pp. 13–19. doi:10.1007/978-3-319-06227-3_2. </w:t>
      </w:r>
    </w:p>
    <w:p w14:paraId="581AE3AA" w14:textId="77777777" w:rsidR="00F71EBE" w:rsidRPr="005D208F" w:rsidRDefault="00000000">
      <w:pPr>
        <w:spacing w:after="120"/>
        <w:rPr>
          <w:i/>
          <w:iCs/>
          <w:color w:val="000000" w:themeColor="text1"/>
          <w:lang w:eastAsia="en-GB"/>
        </w:rPr>
      </w:pPr>
      <w:r w:rsidRPr="005D208F">
        <w:rPr>
          <w:color w:val="000000" w:themeColor="text1"/>
          <w:lang w:eastAsia="en-GB"/>
        </w:rPr>
        <w:t xml:space="preserve">Huczynski, A. &amp; Buchanan, D. (2013) </w:t>
      </w:r>
      <w:r w:rsidRPr="005D208F">
        <w:rPr>
          <w:i/>
          <w:iCs/>
          <w:color w:val="000000" w:themeColor="text1"/>
          <w:lang w:eastAsia="en-GB"/>
        </w:rPr>
        <w:t xml:space="preserve">Organisational Behaviour (8th Ed), </w:t>
      </w:r>
      <w:r w:rsidRPr="005D208F">
        <w:rPr>
          <w:color w:val="000000" w:themeColor="text1"/>
          <w:lang w:eastAsia="en-GB"/>
        </w:rPr>
        <w:t>Harlow: Pearson</w:t>
      </w:r>
    </w:p>
    <w:p w14:paraId="1A9CE6B3"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Mullins, L.J. (2020) </w:t>
      </w:r>
      <w:r w:rsidRPr="005D208F">
        <w:rPr>
          <w:i/>
          <w:iCs/>
          <w:color w:val="000000" w:themeColor="text1"/>
        </w:rPr>
        <w:t>Organisational behaviour in the Workplace</w:t>
      </w:r>
      <w:r w:rsidRPr="005D208F">
        <w:rPr>
          <w:color w:val="000000" w:themeColor="text1"/>
        </w:rPr>
        <w:t xml:space="preserve">. Harlow, England: Pearson. </w:t>
      </w:r>
    </w:p>
    <w:p w14:paraId="104B10C3"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Mullins, L.J. and Christy, G. (2013) </w:t>
      </w:r>
      <w:r w:rsidRPr="005D208F">
        <w:rPr>
          <w:i/>
          <w:iCs/>
          <w:color w:val="000000" w:themeColor="text1"/>
        </w:rPr>
        <w:t>Management et organisational behaviour</w:t>
      </w:r>
      <w:r w:rsidRPr="005D208F">
        <w:rPr>
          <w:color w:val="000000" w:themeColor="text1"/>
        </w:rPr>
        <w:t xml:space="preserve">. Harlow: Pearson. </w:t>
      </w:r>
    </w:p>
    <w:p w14:paraId="2ACEB101"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Mullins, L.J. and Dossor, P. (2013) </w:t>
      </w:r>
      <w:r w:rsidRPr="005D208F">
        <w:rPr>
          <w:i/>
          <w:iCs/>
          <w:color w:val="000000" w:themeColor="text1"/>
        </w:rPr>
        <w:t>Hospitality Management and Organisational Behaviour</w:t>
      </w:r>
      <w:r w:rsidRPr="005D208F">
        <w:rPr>
          <w:color w:val="000000" w:themeColor="text1"/>
        </w:rPr>
        <w:t xml:space="preserve">. Harlow: Pearson. </w:t>
      </w:r>
    </w:p>
    <w:p w14:paraId="566934A0"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Murdock, H. (2023) ‘Setback and generating short-term wins’, </w:t>
      </w:r>
      <w:r w:rsidRPr="005D208F">
        <w:rPr>
          <w:i/>
          <w:iCs/>
          <w:color w:val="000000" w:themeColor="text1"/>
        </w:rPr>
        <w:t>The Change Agent</w:t>
      </w:r>
      <w:r w:rsidRPr="005D208F">
        <w:rPr>
          <w:color w:val="000000" w:themeColor="text1"/>
        </w:rPr>
        <w:t xml:space="preserve">, pp. 222–239. doi:10.1201/9781003322870-16. </w:t>
      </w:r>
    </w:p>
    <w:p w14:paraId="1D14BFFC"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lastRenderedPageBreak/>
        <w:t xml:space="preserve">Nattamai Kannan, K.B., Overby, E.M. and Narasimhan, S. (2022) ‘Can improvements to mobile internet service help address digital inequality and the homework gap? an empirical analysis, </w:t>
      </w:r>
      <w:r w:rsidRPr="005D208F">
        <w:rPr>
          <w:i/>
          <w:iCs/>
          <w:color w:val="000000" w:themeColor="text1"/>
        </w:rPr>
        <w:t>SSRN Electronic Journal</w:t>
      </w:r>
      <w:r w:rsidRPr="005D208F">
        <w:rPr>
          <w:color w:val="000000" w:themeColor="text1"/>
        </w:rPr>
        <w:t xml:space="preserve"> [Preprint]. doi:10.2139/ssrn.4173558. </w:t>
      </w:r>
    </w:p>
    <w:p w14:paraId="4015E291"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NeuroTags (2019) </w:t>
      </w:r>
      <w:r w:rsidRPr="005D208F">
        <w:rPr>
          <w:i/>
          <w:iCs/>
          <w:color w:val="000000" w:themeColor="text1"/>
        </w:rPr>
        <w:t>How to expand your product in a new market</w:t>
      </w:r>
      <w:r w:rsidRPr="005D208F">
        <w:rPr>
          <w:color w:val="000000" w:themeColor="text1"/>
        </w:rPr>
        <w:t xml:space="preserve">, </w:t>
      </w:r>
      <w:r w:rsidRPr="005D208F">
        <w:rPr>
          <w:i/>
          <w:iCs/>
          <w:color w:val="000000" w:themeColor="text1"/>
        </w:rPr>
        <w:t>NeuroTags Articles and Updates</w:t>
      </w:r>
      <w:r w:rsidRPr="005D208F">
        <w:rPr>
          <w:color w:val="000000" w:themeColor="text1"/>
        </w:rPr>
        <w:t xml:space="preserve">. Available at: https://www.neurotags.com/blog/product-expansion-in-a-new-market/ (Accessed: 05 February 2024). </w:t>
      </w:r>
    </w:p>
    <w:p w14:paraId="22A19B1C"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Our brands</w:t>
      </w:r>
      <w:r w:rsidRPr="005D208F">
        <w:rPr>
          <w:i/>
          <w:iCs/>
          <w:color w:val="000000" w:themeColor="text1"/>
        </w:rPr>
        <w:t xml:space="preserve"> - Hyatt Hotels and Resorts</w:t>
      </w:r>
      <w:r w:rsidRPr="005D208F">
        <w:rPr>
          <w:color w:val="000000" w:themeColor="text1"/>
        </w:rPr>
        <w:t xml:space="preserve">. Available at: https://www.hyatt.com/development/ourbrands (Accessed: 04 February 2024). </w:t>
      </w:r>
    </w:p>
    <w:p w14:paraId="2CC8511F"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Raunio, T. (2021) ‘Finland: Forming and managing ideologically heterogeneous oversized coalitions’, </w:t>
      </w:r>
      <w:r w:rsidRPr="005D208F">
        <w:rPr>
          <w:i/>
          <w:iCs/>
          <w:color w:val="000000" w:themeColor="text1"/>
        </w:rPr>
        <w:t>Coalition Governance in Western Europe</w:t>
      </w:r>
      <w:r w:rsidRPr="005D208F">
        <w:rPr>
          <w:color w:val="000000" w:themeColor="text1"/>
        </w:rPr>
        <w:t xml:space="preserve">, pp. 165–205. doi:10.1093/oso/9780198868484.003.0006. </w:t>
      </w:r>
    </w:p>
    <w:p w14:paraId="1BDCE4D6" w14:textId="77777777" w:rsidR="00F71EBE" w:rsidRPr="005D208F" w:rsidRDefault="00000000">
      <w:pPr>
        <w:spacing w:after="120"/>
        <w:rPr>
          <w:color w:val="000000" w:themeColor="text1"/>
          <w:lang w:eastAsia="en-GB"/>
        </w:rPr>
      </w:pPr>
      <w:r w:rsidRPr="005D208F">
        <w:rPr>
          <w:color w:val="000000" w:themeColor="text1"/>
          <w:lang w:eastAsia="en-GB"/>
        </w:rPr>
        <w:t xml:space="preserve">Robbins, S. Et al (2008) </w:t>
      </w:r>
      <w:r w:rsidRPr="005D208F">
        <w:rPr>
          <w:i/>
          <w:iCs/>
          <w:color w:val="000000" w:themeColor="text1"/>
          <w:lang w:eastAsia="en-GB"/>
        </w:rPr>
        <w:t xml:space="preserve">Organizational Behaviour (5th edition) </w:t>
      </w:r>
      <w:r w:rsidRPr="005D208F">
        <w:rPr>
          <w:color w:val="000000" w:themeColor="text1"/>
          <w:lang w:eastAsia="en-GB"/>
        </w:rPr>
        <w:t>Harlow: Pearson Education        Limited.</w:t>
      </w:r>
    </w:p>
    <w:p w14:paraId="04439FAA" w14:textId="77777777" w:rsidR="00F71EBE" w:rsidRPr="005D208F" w:rsidRDefault="00000000">
      <w:pPr>
        <w:spacing w:after="120"/>
        <w:rPr>
          <w:color w:val="000000" w:themeColor="text1"/>
          <w:lang w:eastAsia="en-GB"/>
        </w:rPr>
      </w:pPr>
      <w:r w:rsidRPr="005D208F">
        <w:rPr>
          <w:color w:val="000000" w:themeColor="text1"/>
          <w:lang w:eastAsia="en-GB"/>
        </w:rPr>
        <w:t xml:space="preserve">Rollinson, D. et al (2008) </w:t>
      </w:r>
      <w:r w:rsidRPr="005D208F">
        <w:rPr>
          <w:i/>
          <w:iCs/>
          <w:color w:val="000000" w:themeColor="text1"/>
          <w:lang w:eastAsia="en-GB"/>
        </w:rPr>
        <w:t xml:space="preserve">Organisational Behaviour and Analysis (4th edition) </w:t>
      </w:r>
      <w:r w:rsidRPr="005D208F">
        <w:rPr>
          <w:color w:val="000000" w:themeColor="text1"/>
          <w:lang w:eastAsia="en-GB"/>
        </w:rPr>
        <w:t>Harlow: Addison-Wesley Longman.</w:t>
      </w:r>
    </w:p>
    <w:p w14:paraId="3150FFE5"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Roy (2022) </w:t>
      </w:r>
      <w:r w:rsidRPr="005D208F">
        <w:rPr>
          <w:i/>
          <w:iCs/>
          <w:color w:val="000000" w:themeColor="text1"/>
        </w:rPr>
        <w:t>How to successfully implement Kotter’s 8 step change model</w:t>
      </w:r>
      <w:r w:rsidRPr="005D208F">
        <w:rPr>
          <w:color w:val="000000" w:themeColor="text1"/>
        </w:rPr>
        <w:t xml:space="preserve">, </w:t>
      </w:r>
      <w:r w:rsidRPr="005D208F">
        <w:rPr>
          <w:i/>
          <w:iCs/>
          <w:color w:val="000000" w:themeColor="text1"/>
        </w:rPr>
        <w:t>Lucidity</w:t>
      </w:r>
      <w:r w:rsidRPr="005D208F">
        <w:rPr>
          <w:color w:val="000000" w:themeColor="text1"/>
        </w:rPr>
        <w:t xml:space="preserve">. Available at: https://getlucidity.com/strategy-resources/guide-to-kotters-8-step-change-model/ (Accessed: 05 February 2024). </w:t>
      </w:r>
    </w:p>
    <w:p w14:paraId="0B75C471"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Sandahl, R. (2018) ‘Evaluation overload and evaluation underload’, </w:t>
      </w:r>
      <w:r w:rsidRPr="005D208F">
        <w:rPr>
          <w:i/>
          <w:iCs/>
          <w:color w:val="000000" w:themeColor="text1"/>
        </w:rPr>
        <w:t>The Evaluation Enterprise</w:t>
      </w:r>
      <w:r w:rsidRPr="005D208F">
        <w:rPr>
          <w:color w:val="000000" w:themeColor="text1"/>
        </w:rPr>
        <w:t xml:space="preserve">, pp. 111–125. doi:10.4324/9780429470202-5. </w:t>
      </w:r>
    </w:p>
    <w:p w14:paraId="3FFDEB22"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Sen, N., Atilla, D.C. and Karan, O. (2021) ‘Decision support system for operational, financial, performance and risk indicators of maturity models over cloud-based software’, </w:t>
      </w:r>
      <w:r w:rsidRPr="005D208F">
        <w:rPr>
          <w:i/>
          <w:iCs/>
          <w:color w:val="000000" w:themeColor="text1"/>
        </w:rPr>
        <w:t>2021 International Conference on Engineering and Emerging Technologies (ICEET)</w:t>
      </w:r>
      <w:r w:rsidRPr="005D208F">
        <w:rPr>
          <w:color w:val="000000" w:themeColor="text1"/>
        </w:rPr>
        <w:t xml:space="preserve"> [Preprint]. doi:10.1109/iceet53442.2021.9659584. </w:t>
      </w:r>
    </w:p>
    <w:p w14:paraId="0B324727"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Sujan (2023) </w:t>
      </w:r>
      <w:r w:rsidRPr="005D208F">
        <w:rPr>
          <w:i/>
          <w:iCs/>
          <w:color w:val="000000" w:themeColor="text1"/>
        </w:rPr>
        <w:t>Organizational goals: Definition, types, principles, &amp; examples</w:t>
      </w:r>
      <w:r w:rsidRPr="005D208F">
        <w:rPr>
          <w:color w:val="000000" w:themeColor="text1"/>
        </w:rPr>
        <w:t xml:space="preserve">, </w:t>
      </w:r>
      <w:r w:rsidRPr="005D208F">
        <w:rPr>
          <w:i/>
          <w:iCs/>
          <w:color w:val="000000" w:themeColor="text1"/>
        </w:rPr>
        <w:t>tyonote</w:t>
      </w:r>
      <w:r w:rsidRPr="005D208F">
        <w:rPr>
          <w:color w:val="000000" w:themeColor="text1"/>
        </w:rPr>
        <w:t xml:space="preserve">. Available at: https://tyonote.com/organizational_goals/ (Accessed: 05 February 2024). </w:t>
      </w:r>
    </w:p>
    <w:p w14:paraId="22E067CE" w14:textId="77777777" w:rsidR="00F71EBE" w:rsidRPr="005D208F" w:rsidRDefault="00000000">
      <w:pPr>
        <w:pStyle w:val="NormalWeb"/>
        <w:spacing w:before="0" w:beforeAutospacing="0" w:after="120" w:afterAutospacing="0" w:line="360" w:lineRule="auto"/>
        <w:jc w:val="both"/>
        <w:rPr>
          <w:color w:val="000000" w:themeColor="text1"/>
        </w:rPr>
      </w:pPr>
      <w:r w:rsidRPr="005D208F">
        <w:rPr>
          <w:color w:val="000000" w:themeColor="text1"/>
        </w:rPr>
        <w:t xml:space="preserve">Young, J. (2023) </w:t>
      </w:r>
      <w:r w:rsidRPr="005D208F">
        <w:rPr>
          <w:i/>
          <w:iCs/>
          <w:color w:val="000000" w:themeColor="text1"/>
        </w:rPr>
        <w:t>8 successful examples of digital transformation</w:t>
      </w:r>
      <w:r w:rsidRPr="005D208F">
        <w:rPr>
          <w:color w:val="000000" w:themeColor="text1"/>
        </w:rPr>
        <w:t xml:space="preserve">, </w:t>
      </w:r>
      <w:r w:rsidRPr="005D208F">
        <w:rPr>
          <w:i/>
          <w:iCs/>
          <w:color w:val="000000" w:themeColor="text1"/>
        </w:rPr>
        <w:t>Smartway2</w:t>
      </w:r>
      <w:r w:rsidRPr="005D208F">
        <w:rPr>
          <w:color w:val="000000" w:themeColor="text1"/>
        </w:rPr>
        <w:t xml:space="preserve">. Available at: https://smartway2.com/blog/8-successful-examples-of-digital-transformation/ (Accessed: 05 February 2024). </w:t>
      </w:r>
    </w:p>
    <w:p w14:paraId="15FB0C00" w14:textId="77777777" w:rsidR="00F71EBE" w:rsidRPr="005D208F" w:rsidRDefault="00F71EBE">
      <w:pPr>
        <w:pStyle w:val="NormalWeb"/>
        <w:spacing w:before="240" w:beforeAutospacing="0" w:after="240" w:afterAutospacing="0" w:line="360" w:lineRule="auto"/>
        <w:rPr>
          <w:color w:val="000000" w:themeColor="text1"/>
        </w:rPr>
      </w:pPr>
    </w:p>
    <w:sectPr w:rsidR="00F71EBE" w:rsidRPr="005D208F">
      <w:footerReference w:type="default" r:id="rId14"/>
      <w:pgSz w:w="11909" w:h="16834"/>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C1CB1" w14:textId="77777777" w:rsidR="004063F3" w:rsidRDefault="004063F3">
      <w:pPr>
        <w:spacing w:line="240" w:lineRule="auto"/>
      </w:pPr>
      <w:r>
        <w:separator/>
      </w:r>
    </w:p>
  </w:endnote>
  <w:endnote w:type="continuationSeparator" w:id="0">
    <w:p w14:paraId="12DEF178" w14:textId="77777777" w:rsidR="004063F3" w:rsidRDefault="004063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229354"/>
      <w:docPartObj>
        <w:docPartGallery w:val="AutoText"/>
      </w:docPartObj>
    </w:sdtPr>
    <w:sdtContent>
      <w:p w14:paraId="7235298D" w14:textId="77777777" w:rsidR="00F71EBE" w:rsidRDefault="00000000">
        <w:pPr>
          <w:pStyle w:val="Footer"/>
          <w:jc w:val="right"/>
        </w:pPr>
        <w:r>
          <w:fldChar w:fldCharType="begin"/>
        </w:r>
        <w:r>
          <w:instrText xml:space="preserve"> PAGE   \* MERGEFORMAT </w:instrText>
        </w:r>
        <w:r>
          <w:fldChar w:fldCharType="separate"/>
        </w:r>
        <w:r>
          <w:t>2</w:t>
        </w:r>
        <w:r>
          <w:fldChar w:fldCharType="end"/>
        </w:r>
      </w:p>
    </w:sdtContent>
  </w:sdt>
  <w:p w14:paraId="7C88006D" w14:textId="77777777" w:rsidR="00F71EBE" w:rsidRDefault="00F71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EA84A" w14:textId="77777777" w:rsidR="004063F3" w:rsidRDefault="004063F3">
      <w:pPr>
        <w:spacing w:after="0"/>
      </w:pPr>
      <w:r>
        <w:separator/>
      </w:r>
    </w:p>
  </w:footnote>
  <w:footnote w:type="continuationSeparator" w:id="0">
    <w:p w14:paraId="0132B785" w14:textId="77777777" w:rsidR="004063F3" w:rsidRDefault="004063F3">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52C0"/>
    <w:rsid w:val="0002294B"/>
    <w:rsid w:val="00032226"/>
    <w:rsid w:val="00041C50"/>
    <w:rsid w:val="00047AC7"/>
    <w:rsid w:val="000969D5"/>
    <w:rsid w:val="000B4492"/>
    <w:rsid w:val="000C6470"/>
    <w:rsid w:val="000D0710"/>
    <w:rsid w:val="000E2989"/>
    <w:rsid w:val="000E51F7"/>
    <w:rsid w:val="0010605B"/>
    <w:rsid w:val="00130245"/>
    <w:rsid w:val="001915C2"/>
    <w:rsid w:val="001B2B07"/>
    <w:rsid w:val="001D288E"/>
    <w:rsid w:val="001E21D7"/>
    <w:rsid w:val="001E6050"/>
    <w:rsid w:val="001F7967"/>
    <w:rsid w:val="0020524D"/>
    <w:rsid w:val="002652C0"/>
    <w:rsid w:val="00267762"/>
    <w:rsid w:val="00285EC9"/>
    <w:rsid w:val="002969C3"/>
    <w:rsid w:val="002A7CF9"/>
    <w:rsid w:val="002B11AC"/>
    <w:rsid w:val="002B6CAC"/>
    <w:rsid w:val="002D527E"/>
    <w:rsid w:val="002D6D3C"/>
    <w:rsid w:val="002E5BE8"/>
    <w:rsid w:val="00300AAF"/>
    <w:rsid w:val="00352558"/>
    <w:rsid w:val="00371CA9"/>
    <w:rsid w:val="003F3A6C"/>
    <w:rsid w:val="0040592D"/>
    <w:rsid w:val="004063F3"/>
    <w:rsid w:val="004078F1"/>
    <w:rsid w:val="0041015A"/>
    <w:rsid w:val="0043700C"/>
    <w:rsid w:val="0044259F"/>
    <w:rsid w:val="00456B4E"/>
    <w:rsid w:val="00471BB9"/>
    <w:rsid w:val="004804FB"/>
    <w:rsid w:val="00496684"/>
    <w:rsid w:val="004A7C64"/>
    <w:rsid w:val="004B1F01"/>
    <w:rsid w:val="004C2EDF"/>
    <w:rsid w:val="004C5FD2"/>
    <w:rsid w:val="004C7058"/>
    <w:rsid w:val="004D561F"/>
    <w:rsid w:val="004F0B1C"/>
    <w:rsid w:val="004F0D74"/>
    <w:rsid w:val="00527E36"/>
    <w:rsid w:val="0054483B"/>
    <w:rsid w:val="00554F04"/>
    <w:rsid w:val="00575151"/>
    <w:rsid w:val="00583639"/>
    <w:rsid w:val="005A56BA"/>
    <w:rsid w:val="005A67E0"/>
    <w:rsid w:val="005D208F"/>
    <w:rsid w:val="005E00E8"/>
    <w:rsid w:val="005F728A"/>
    <w:rsid w:val="00604419"/>
    <w:rsid w:val="00616C13"/>
    <w:rsid w:val="006219A1"/>
    <w:rsid w:val="00645B87"/>
    <w:rsid w:val="00685B22"/>
    <w:rsid w:val="006A7810"/>
    <w:rsid w:val="006B7F7F"/>
    <w:rsid w:val="006C72ED"/>
    <w:rsid w:val="006E44AA"/>
    <w:rsid w:val="006F2210"/>
    <w:rsid w:val="0071539C"/>
    <w:rsid w:val="00721ABC"/>
    <w:rsid w:val="00721EBA"/>
    <w:rsid w:val="00726CEC"/>
    <w:rsid w:val="007300A6"/>
    <w:rsid w:val="00733A5B"/>
    <w:rsid w:val="00735D2D"/>
    <w:rsid w:val="00747300"/>
    <w:rsid w:val="007643DE"/>
    <w:rsid w:val="00773611"/>
    <w:rsid w:val="00777F55"/>
    <w:rsid w:val="007A27C5"/>
    <w:rsid w:val="007A46C2"/>
    <w:rsid w:val="007B5597"/>
    <w:rsid w:val="0080776B"/>
    <w:rsid w:val="00813750"/>
    <w:rsid w:val="00823F4F"/>
    <w:rsid w:val="0084127E"/>
    <w:rsid w:val="00842A3D"/>
    <w:rsid w:val="00850190"/>
    <w:rsid w:val="00851274"/>
    <w:rsid w:val="00855375"/>
    <w:rsid w:val="0087039F"/>
    <w:rsid w:val="00881EA1"/>
    <w:rsid w:val="00882110"/>
    <w:rsid w:val="00892B0C"/>
    <w:rsid w:val="00894775"/>
    <w:rsid w:val="008D397A"/>
    <w:rsid w:val="0091361A"/>
    <w:rsid w:val="009478B2"/>
    <w:rsid w:val="00961F63"/>
    <w:rsid w:val="009754E7"/>
    <w:rsid w:val="00985350"/>
    <w:rsid w:val="00986EFB"/>
    <w:rsid w:val="009E16C9"/>
    <w:rsid w:val="009E4E4A"/>
    <w:rsid w:val="00A20EF8"/>
    <w:rsid w:val="00A560F4"/>
    <w:rsid w:val="00A57AC3"/>
    <w:rsid w:val="00A67A53"/>
    <w:rsid w:val="00A732A3"/>
    <w:rsid w:val="00AA348F"/>
    <w:rsid w:val="00AF1792"/>
    <w:rsid w:val="00B743CB"/>
    <w:rsid w:val="00BB7792"/>
    <w:rsid w:val="00BD2A4F"/>
    <w:rsid w:val="00C0465E"/>
    <w:rsid w:val="00C242E6"/>
    <w:rsid w:val="00C55265"/>
    <w:rsid w:val="00C61608"/>
    <w:rsid w:val="00CA2B68"/>
    <w:rsid w:val="00CB6841"/>
    <w:rsid w:val="00CB7186"/>
    <w:rsid w:val="00CC3840"/>
    <w:rsid w:val="00D25B22"/>
    <w:rsid w:val="00D6018D"/>
    <w:rsid w:val="00D75EB3"/>
    <w:rsid w:val="00D84C7E"/>
    <w:rsid w:val="00D94567"/>
    <w:rsid w:val="00DA4041"/>
    <w:rsid w:val="00DF3165"/>
    <w:rsid w:val="00E22E00"/>
    <w:rsid w:val="00E328E2"/>
    <w:rsid w:val="00E362B3"/>
    <w:rsid w:val="00E42574"/>
    <w:rsid w:val="00E436A5"/>
    <w:rsid w:val="00E544FB"/>
    <w:rsid w:val="00E616FE"/>
    <w:rsid w:val="00E744E0"/>
    <w:rsid w:val="00E82815"/>
    <w:rsid w:val="00E83E05"/>
    <w:rsid w:val="00EB28FA"/>
    <w:rsid w:val="00ED1FB4"/>
    <w:rsid w:val="00ED4095"/>
    <w:rsid w:val="00ED60A8"/>
    <w:rsid w:val="00EE38E0"/>
    <w:rsid w:val="00EE723B"/>
    <w:rsid w:val="00EF0C17"/>
    <w:rsid w:val="00F0733B"/>
    <w:rsid w:val="00F07762"/>
    <w:rsid w:val="00F71EBE"/>
    <w:rsid w:val="00F756E6"/>
    <w:rsid w:val="00F87331"/>
    <w:rsid w:val="00F90361"/>
    <w:rsid w:val="00FB1B2D"/>
    <w:rsid w:val="00FB3C0D"/>
    <w:rsid w:val="00FB552F"/>
    <w:rsid w:val="00FD58E3"/>
    <w:rsid w:val="00FF1C6E"/>
    <w:rsid w:val="5B0B1467"/>
    <w:rsid w:val="5EC20BB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66D569"/>
  <w15:docId w15:val="{47B3A080-37AF-4DA6-96F7-A86B126B6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eastAsiaTheme="minorHAnsi" w:cstheme="minorBidi"/>
      <w:sz w:val="24"/>
      <w:szCs w:val="22"/>
      <w:lang w:eastAsia="en-US"/>
      <w14:ligatures w14:val="standardContextual"/>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szCs w:val="24"/>
      <w:lang w:eastAsia="en-GB"/>
      <w14:ligatures w14:val="non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customStyle="1" w:styleId="Heading1Char">
    <w:name w:val="Heading 1 Char"/>
    <w:basedOn w:val="DefaultParagraphFont"/>
    <w:link w:val="Heading1"/>
    <w:uiPriority w:val="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color w:val="2F5496" w:themeColor="accent1" w:themeShade="BF"/>
      <w:sz w:val="28"/>
      <w:szCs w:val="26"/>
    </w:rPr>
  </w:style>
  <w:style w:type="paragraph" w:styleId="NoSpacing">
    <w:name w:val="No Spacing"/>
    <w:uiPriority w:val="1"/>
    <w:qFormat/>
    <w:pPr>
      <w:jc w:val="both"/>
    </w:pPr>
    <w:rPr>
      <w:rFonts w:asciiTheme="minorHAnsi" w:eastAsiaTheme="minorHAnsi" w:hAnsiTheme="minorHAnsi" w:cstheme="minorBidi"/>
      <w:sz w:val="22"/>
      <w:szCs w:val="22"/>
      <w:lang w:val="en-IN" w:eastAsia="en-US"/>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lang w:eastAsia="en-GB"/>
      <w14:ligatures w14:val="non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rPr>
      <w:rFonts w:ascii="Times New Roman" w:hAnsi="Times New Roman"/>
      <w:sz w:val="24"/>
    </w:rPr>
  </w:style>
  <w:style w:type="character" w:customStyle="1" w:styleId="FooterChar">
    <w:name w:val="Footer Char"/>
    <w:basedOn w:val="DefaultParagraphFont"/>
    <w:link w:val="Footer"/>
    <w:uiPriority w:val="9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486497">
      <w:bodyDiv w:val="1"/>
      <w:marLeft w:val="0"/>
      <w:marRight w:val="0"/>
      <w:marTop w:val="0"/>
      <w:marBottom w:val="0"/>
      <w:divBdr>
        <w:top w:val="none" w:sz="0" w:space="0" w:color="auto"/>
        <w:left w:val="none" w:sz="0" w:space="0" w:color="auto"/>
        <w:bottom w:val="none" w:sz="0" w:space="0" w:color="auto"/>
        <w:right w:val="none" w:sz="0" w:space="0" w:color="auto"/>
      </w:divBdr>
    </w:div>
    <w:div w:id="12046378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Suj23</b:Tag>
    <b:SourceType>InternetSite</b:SourceType>
    <b:Guid>{F1D7488D-EAE5-437C-819A-0FB097F43A0F}</b:Guid>
    <b:Title>What is Organizational Goals? Definition, Types, Purpose, Principles, and Examples</b:Title>
    <b:Year>2023</b:Year>
    <b:Author>
      <b:Author>
        <b:NameList>
          <b:Person>
            <b:Last>Sujan</b:Last>
          </b:Person>
        </b:NameList>
      </b:Author>
    </b:Author>
    <b:Month>June</b:Month>
    <b:Day>21</b:Day>
    <b:URL>https://tyonote.com/organizational_goals/</b:URL>
    <b:RefOrder>1</b:RefOrder>
  </b:Source>
</b:Sources>
</file>

<file path=customXml/itemProps1.xml><?xml version="1.0" encoding="utf-8"?>
<ds:datastoreItem xmlns:ds="http://schemas.openxmlformats.org/officeDocument/2006/customXml" ds:itemID="{F1C51623-38C7-4C53-A01A-9D845CB7C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15</Pages>
  <Words>2958</Words>
  <Characters>17480</Characters>
  <Application>Microsoft Office Word</Application>
  <DocSecurity>0</DocSecurity>
  <Lines>311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Alin Popa (2132755)</cp:lastModifiedBy>
  <cp:revision>4</cp:revision>
  <dcterms:created xsi:type="dcterms:W3CDTF">2024-02-04T12:41:00Z</dcterms:created>
  <dcterms:modified xsi:type="dcterms:W3CDTF">2024-03-01T20:07:00Z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4a09da51004c408ed64cd6feeb77da6025aeef35ab75954f06c2c3fa56069f53</vt:lpwstr>
  </property>
  <property fmtid="{D5CDD505-2E9C-101B-9397-08002B2CF9AE}" pid="3" name="KSOProductBuildVer">
    <vt:lpwstr>1033-12.2.0.13431</vt:lpwstr>
  </property>
  <property fmtid="{D5CDD505-2E9C-101B-9397-08002B2CF9AE}" pid="4" name="ICV">
    <vt:lpwstr>FCA51F88ED984AD6BB111BA0F4DD3FE4_12</vt:lpwstr>
  </property>
</Properties>
</file>