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C0642" w14:textId="77777777" w:rsidR="008E7C7F" w:rsidRPr="003B74F5" w:rsidRDefault="008E7C7F" w:rsidP="000507BD">
      <w:pPr>
        <w:jc w:val="center"/>
        <w:rPr>
          <w:rFonts w:ascii="Times New Roman" w:hAnsi="Times New Roman" w:cs="Times New Roman"/>
          <w:b/>
          <w:bCs/>
          <w:color w:val="000000" w:themeColor="text1"/>
          <w:sz w:val="28"/>
          <w:szCs w:val="28"/>
        </w:rPr>
      </w:pPr>
    </w:p>
    <w:p w14:paraId="2545E3F7" w14:textId="77777777" w:rsidR="008E7C7F" w:rsidRPr="003B74F5" w:rsidRDefault="008E7C7F" w:rsidP="000507BD">
      <w:pPr>
        <w:jc w:val="center"/>
        <w:rPr>
          <w:rFonts w:ascii="Times New Roman" w:hAnsi="Times New Roman" w:cs="Times New Roman"/>
          <w:b/>
          <w:bCs/>
          <w:color w:val="000000" w:themeColor="text1"/>
          <w:sz w:val="28"/>
          <w:szCs w:val="28"/>
        </w:rPr>
      </w:pPr>
    </w:p>
    <w:p w14:paraId="1ACF4A5F" w14:textId="77777777" w:rsidR="008E7C7F" w:rsidRPr="003B74F5" w:rsidRDefault="008E7C7F" w:rsidP="000507BD">
      <w:pPr>
        <w:jc w:val="center"/>
        <w:rPr>
          <w:rFonts w:ascii="Times New Roman" w:hAnsi="Times New Roman" w:cs="Times New Roman"/>
          <w:b/>
          <w:bCs/>
          <w:color w:val="000000" w:themeColor="text1"/>
          <w:sz w:val="28"/>
          <w:szCs w:val="28"/>
        </w:rPr>
      </w:pPr>
    </w:p>
    <w:p w14:paraId="41AA53A2" w14:textId="77777777" w:rsidR="008E7C7F" w:rsidRPr="003B74F5" w:rsidRDefault="008E7C7F" w:rsidP="000507BD">
      <w:pPr>
        <w:jc w:val="center"/>
        <w:rPr>
          <w:rFonts w:ascii="Times New Roman" w:hAnsi="Times New Roman" w:cs="Times New Roman"/>
          <w:b/>
          <w:bCs/>
          <w:color w:val="000000" w:themeColor="text1"/>
          <w:sz w:val="28"/>
          <w:szCs w:val="28"/>
        </w:rPr>
      </w:pPr>
    </w:p>
    <w:p w14:paraId="3304BE64" w14:textId="77777777" w:rsidR="008E7C7F" w:rsidRPr="003B74F5" w:rsidRDefault="008E7C7F" w:rsidP="000507BD">
      <w:pPr>
        <w:jc w:val="center"/>
        <w:rPr>
          <w:rFonts w:ascii="Times New Roman" w:hAnsi="Times New Roman" w:cs="Times New Roman"/>
          <w:b/>
          <w:bCs/>
          <w:color w:val="000000" w:themeColor="text1"/>
          <w:sz w:val="28"/>
          <w:szCs w:val="28"/>
        </w:rPr>
      </w:pPr>
    </w:p>
    <w:p w14:paraId="65947F12" w14:textId="77777777" w:rsidR="008E7C7F" w:rsidRPr="003B74F5" w:rsidRDefault="008E7C7F" w:rsidP="000507BD">
      <w:pPr>
        <w:jc w:val="center"/>
        <w:rPr>
          <w:rFonts w:ascii="Times New Roman" w:hAnsi="Times New Roman" w:cs="Times New Roman"/>
          <w:b/>
          <w:bCs/>
          <w:color w:val="000000" w:themeColor="text1"/>
          <w:sz w:val="28"/>
          <w:szCs w:val="28"/>
        </w:rPr>
      </w:pPr>
    </w:p>
    <w:p w14:paraId="636DE7B3" w14:textId="77777777" w:rsidR="008E7C7F" w:rsidRPr="003B74F5" w:rsidRDefault="008E7C7F" w:rsidP="000507BD">
      <w:pPr>
        <w:jc w:val="center"/>
        <w:rPr>
          <w:rFonts w:ascii="Times New Roman" w:hAnsi="Times New Roman" w:cs="Times New Roman"/>
          <w:b/>
          <w:bCs/>
          <w:color w:val="000000" w:themeColor="text1"/>
          <w:sz w:val="28"/>
          <w:szCs w:val="28"/>
        </w:rPr>
      </w:pPr>
    </w:p>
    <w:p w14:paraId="6EBD7A3A" w14:textId="77777777" w:rsidR="008E7C7F" w:rsidRPr="003B74F5" w:rsidRDefault="008E7C7F" w:rsidP="000507BD">
      <w:pPr>
        <w:jc w:val="center"/>
        <w:rPr>
          <w:rFonts w:ascii="Times New Roman" w:hAnsi="Times New Roman" w:cs="Times New Roman"/>
          <w:b/>
          <w:bCs/>
          <w:color w:val="000000" w:themeColor="text1"/>
          <w:sz w:val="28"/>
          <w:szCs w:val="28"/>
        </w:rPr>
      </w:pPr>
    </w:p>
    <w:p w14:paraId="01A31965" w14:textId="77777777" w:rsidR="008E7C7F" w:rsidRPr="003B74F5" w:rsidRDefault="008E7C7F" w:rsidP="000507BD">
      <w:pPr>
        <w:jc w:val="center"/>
        <w:rPr>
          <w:rFonts w:ascii="Times New Roman" w:hAnsi="Times New Roman" w:cs="Times New Roman"/>
          <w:b/>
          <w:bCs/>
          <w:color w:val="000000" w:themeColor="text1"/>
          <w:sz w:val="28"/>
          <w:szCs w:val="28"/>
        </w:rPr>
      </w:pPr>
    </w:p>
    <w:p w14:paraId="0B8817C2" w14:textId="7606E599" w:rsidR="000507BD" w:rsidRPr="003B74F5" w:rsidRDefault="000507BD" w:rsidP="000507BD">
      <w:pPr>
        <w:jc w:val="center"/>
        <w:rPr>
          <w:rFonts w:ascii="Times New Roman" w:hAnsi="Times New Roman" w:cs="Times New Roman"/>
          <w:b/>
          <w:bCs/>
          <w:color w:val="000000" w:themeColor="text1"/>
          <w:sz w:val="28"/>
          <w:szCs w:val="28"/>
        </w:rPr>
      </w:pPr>
      <w:r w:rsidRPr="003B74F5">
        <w:rPr>
          <w:rFonts w:ascii="Times New Roman" w:hAnsi="Times New Roman" w:cs="Times New Roman"/>
          <w:b/>
          <w:bCs/>
          <w:color w:val="000000" w:themeColor="text1"/>
          <w:sz w:val="28"/>
          <w:szCs w:val="28"/>
        </w:rPr>
        <w:t>BA BUSINESS MANAGEMENT</w:t>
      </w:r>
    </w:p>
    <w:p w14:paraId="7F042B4A" w14:textId="77777777" w:rsidR="000507BD" w:rsidRPr="003B74F5" w:rsidRDefault="000507BD" w:rsidP="000507BD">
      <w:pPr>
        <w:jc w:val="center"/>
        <w:rPr>
          <w:rFonts w:ascii="Times New Roman" w:hAnsi="Times New Roman" w:cs="Times New Roman"/>
          <w:color w:val="000000" w:themeColor="text1"/>
        </w:rPr>
      </w:pPr>
    </w:p>
    <w:p w14:paraId="5DFDB077" w14:textId="77777777" w:rsidR="000507BD" w:rsidRPr="003B74F5" w:rsidRDefault="000507BD" w:rsidP="000507BD">
      <w:pPr>
        <w:jc w:val="center"/>
        <w:rPr>
          <w:rFonts w:ascii="Times New Roman" w:hAnsi="Times New Roman" w:cs="Times New Roman"/>
          <w:color w:val="000000" w:themeColor="text1"/>
        </w:rPr>
      </w:pPr>
      <w:r w:rsidRPr="003B74F5">
        <w:rPr>
          <w:rFonts w:ascii="Times New Roman" w:hAnsi="Times New Roman" w:cs="Times New Roman"/>
          <w:color w:val="000000" w:themeColor="text1"/>
        </w:rPr>
        <w:t xml:space="preserve">Level 5 – Term 3 – Weekend </w:t>
      </w:r>
    </w:p>
    <w:p w14:paraId="6867A55C" w14:textId="77777777" w:rsidR="000507BD" w:rsidRPr="003B74F5" w:rsidRDefault="000507BD" w:rsidP="000507BD">
      <w:pPr>
        <w:jc w:val="center"/>
        <w:rPr>
          <w:rFonts w:ascii="Times New Roman" w:hAnsi="Times New Roman" w:cs="Times New Roman"/>
          <w:color w:val="000000" w:themeColor="text1"/>
        </w:rPr>
      </w:pPr>
    </w:p>
    <w:p w14:paraId="6B3FBC58" w14:textId="77777777" w:rsidR="000507BD" w:rsidRPr="003B74F5" w:rsidRDefault="000507BD" w:rsidP="000507BD">
      <w:pPr>
        <w:jc w:val="center"/>
        <w:rPr>
          <w:rFonts w:ascii="Times New Roman" w:hAnsi="Times New Roman" w:cs="Times New Roman"/>
          <w:i/>
          <w:iCs/>
          <w:color w:val="000000" w:themeColor="text1"/>
        </w:rPr>
      </w:pPr>
      <w:r w:rsidRPr="003B74F5">
        <w:rPr>
          <w:rFonts w:ascii="Times New Roman" w:hAnsi="Times New Roman" w:cs="Times New Roman"/>
          <w:i/>
          <w:iCs/>
          <w:color w:val="000000" w:themeColor="text1"/>
        </w:rPr>
        <w:t>Assignment 1</w:t>
      </w:r>
    </w:p>
    <w:p w14:paraId="07297AD3" w14:textId="77777777" w:rsidR="000507BD" w:rsidRPr="003B74F5" w:rsidRDefault="000507BD" w:rsidP="000507BD">
      <w:pPr>
        <w:jc w:val="center"/>
        <w:rPr>
          <w:rFonts w:ascii="Times New Roman" w:hAnsi="Times New Roman" w:cs="Times New Roman"/>
          <w:color w:val="000000" w:themeColor="text1"/>
        </w:rPr>
      </w:pPr>
    </w:p>
    <w:p w14:paraId="5D59B80F" w14:textId="77777777" w:rsidR="000507BD" w:rsidRPr="003B74F5" w:rsidRDefault="000507BD" w:rsidP="000507BD">
      <w:pPr>
        <w:jc w:val="center"/>
        <w:rPr>
          <w:rFonts w:ascii="Times New Roman" w:hAnsi="Times New Roman" w:cs="Times New Roman"/>
          <w:color w:val="000000" w:themeColor="text1"/>
        </w:rPr>
      </w:pPr>
    </w:p>
    <w:p w14:paraId="55F6F542" w14:textId="74402AD3" w:rsidR="000507BD" w:rsidRPr="003B74F5" w:rsidRDefault="000507BD" w:rsidP="000507BD">
      <w:pPr>
        <w:jc w:val="center"/>
        <w:rPr>
          <w:rFonts w:ascii="Times New Roman" w:hAnsi="Times New Roman" w:cs="Times New Roman"/>
          <w:b/>
          <w:bCs/>
          <w:i/>
          <w:iCs/>
          <w:color w:val="000000" w:themeColor="text1"/>
          <w:sz w:val="28"/>
          <w:szCs w:val="28"/>
        </w:rPr>
      </w:pPr>
      <w:r w:rsidRPr="003B74F5">
        <w:rPr>
          <w:rFonts w:ascii="Times New Roman" w:hAnsi="Times New Roman" w:cs="Times New Roman"/>
          <w:b/>
          <w:bCs/>
          <w:i/>
          <w:iCs/>
          <w:color w:val="000000" w:themeColor="text1"/>
          <w:sz w:val="28"/>
          <w:szCs w:val="28"/>
        </w:rPr>
        <w:t xml:space="preserve">Essay – </w:t>
      </w:r>
      <w:r w:rsidRPr="003B74F5">
        <w:rPr>
          <w:rFonts w:ascii="Times New Roman" w:hAnsi="Times New Roman" w:cs="Times New Roman"/>
          <w:b/>
          <w:bCs/>
          <w:color w:val="000000" w:themeColor="text1"/>
          <w:sz w:val="28"/>
          <w:szCs w:val="28"/>
        </w:rPr>
        <w:t>MANAGEMENT ECONOMICS</w:t>
      </w:r>
    </w:p>
    <w:p w14:paraId="7E2BCEB2" w14:textId="77777777" w:rsidR="000507BD" w:rsidRPr="003B74F5" w:rsidRDefault="000507BD" w:rsidP="000507BD">
      <w:pPr>
        <w:jc w:val="center"/>
        <w:rPr>
          <w:rFonts w:ascii="Times New Roman" w:hAnsi="Times New Roman" w:cs="Times New Roman"/>
          <w:b/>
          <w:bCs/>
          <w:i/>
          <w:iCs/>
          <w:color w:val="000000" w:themeColor="text1"/>
          <w:sz w:val="28"/>
          <w:szCs w:val="28"/>
        </w:rPr>
      </w:pPr>
    </w:p>
    <w:p w14:paraId="71A58E2E" w14:textId="2BCE9B3D" w:rsidR="000507BD" w:rsidRPr="003B74F5" w:rsidRDefault="000507BD" w:rsidP="000507BD">
      <w:pPr>
        <w:jc w:val="center"/>
        <w:rPr>
          <w:rFonts w:ascii="Times New Roman" w:hAnsi="Times New Roman" w:cs="Times New Roman"/>
          <w:b/>
          <w:bCs/>
          <w:color w:val="000000" w:themeColor="text1"/>
          <w:sz w:val="28"/>
          <w:szCs w:val="28"/>
        </w:rPr>
      </w:pPr>
      <w:r w:rsidRPr="003B74F5">
        <w:rPr>
          <w:rFonts w:ascii="Times New Roman" w:hAnsi="Times New Roman" w:cs="Times New Roman"/>
          <w:b/>
          <w:bCs/>
          <w:color w:val="000000" w:themeColor="text1"/>
          <w:sz w:val="28"/>
          <w:szCs w:val="28"/>
        </w:rPr>
        <w:t>CASE STUDY: The impact of COVID-19 pandemic on the UK economy.</w:t>
      </w:r>
    </w:p>
    <w:p w14:paraId="774C5CCA" w14:textId="77777777" w:rsidR="000507BD" w:rsidRPr="003B74F5" w:rsidRDefault="000507BD" w:rsidP="000507BD">
      <w:pPr>
        <w:rPr>
          <w:rFonts w:ascii="Times New Roman" w:hAnsi="Times New Roman" w:cs="Times New Roman"/>
          <w:color w:val="000000" w:themeColor="text1"/>
        </w:rPr>
      </w:pPr>
    </w:p>
    <w:p w14:paraId="4790A8BE" w14:textId="77777777" w:rsidR="000507BD" w:rsidRPr="003B74F5" w:rsidRDefault="000507BD" w:rsidP="000507BD">
      <w:pPr>
        <w:jc w:val="center"/>
        <w:rPr>
          <w:rFonts w:ascii="Times New Roman" w:hAnsi="Times New Roman" w:cs="Times New Roman"/>
          <w:color w:val="000000" w:themeColor="text1"/>
        </w:rPr>
      </w:pPr>
    </w:p>
    <w:p w14:paraId="13A66881" w14:textId="77777777" w:rsidR="000507BD" w:rsidRPr="003B74F5" w:rsidRDefault="000507BD" w:rsidP="000507BD">
      <w:pPr>
        <w:jc w:val="center"/>
        <w:rPr>
          <w:rFonts w:ascii="Times New Roman" w:hAnsi="Times New Roman" w:cs="Times New Roman"/>
          <w:color w:val="000000" w:themeColor="text1"/>
        </w:rPr>
      </w:pPr>
    </w:p>
    <w:p w14:paraId="7203CA6B" w14:textId="77777777" w:rsidR="000507BD" w:rsidRPr="003B74F5" w:rsidRDefault="000507BD" w:rsidP="000507BD">
      <w:pPr>
        <w:jc w:val="center"/>
        <w:rPr>
          <w:rFonts w:ascii="Times New Roman" w:hAnsi="Times New Roman" w:cs="Times New Roman"/>
          <w:color w:val="000000" w:themeColor="text1"/>
        </w:rPr>
      </w:pPr>
    </w:p>
    <w:p w14:paraId="1679557F" w14:textId="77777777" w:rsidR="000507BD" w:rsidRPr="003B74F5" w:rsidRDefault="000507BD" w:rsidP="000507BD">
      <w:pPr>
        <w:rPr>
          <w:rFonts w:ascii="Times New Roman" w:hAnsi="Times New Roman" w:cs="Times New Roman"/>
          <w:color w:val="000000" w:themeColor="text1"/>
        </w:rPr>
      </w:pPr>
    </w:p>
    <w:p w14:paraId="47D1AEE5" w14:textId="77777777" w:rsidR="000507BD" w:rsidRPr="003B74F5" w:rsidRDefault="000507BD" w:rsidP="000507BD">
      <w:pPr>
        <w:rPr>
          <w:rFonts w:ascii="Times New Roman" w:hAnsi="Times New Roman" w:cs="Times New Roman"/>
          <w:color w:val="000000" w:themeColor="text1"/>
        </w:rPr>
      </w:pPr>
    </w:p>
    <w:p w14:paraId="522F6527" w14:textId="77777777" w:rsidR="000507BD" w:rsidRPr="003B74F5" w:rsidRDefault="000507BD" w:rsidP="000507BD">
      <w:pPr>
        <w:rPr>
          <w:rFonts w:ascii="Times New Roman" w:hAnsi="Times New Roman" w:cs="Times New Roman"/>
          <w:color w:val="000000" w:themeColor="text1"/>
        </w:rPr>
      </w:pPr>
    </w:p>
    <w:p w14:paraId="7F485A76" w14:textId="77777777" w:rsidR="000507BD" w:rsidRPr="003B74F5" w:rsidRDefault="000507BD" w:rsidP="000507BD">
      <w:pPr>
        <w:rPr>
          <w:rFonts w:ascii="Times New Roman" w:hAnsi="Times New Roman" w:cs="Times New Roman"/>
          <w:color w:val="000000" w:themeColor="text1"/>
        </w:rPr>
      </w:pPr>
    </w:p>
    <w:p w14:paraId="15C36425" w14:textId="77777777" w:rsidR="000507BD" w:rsidRPr="003B74F5" w:rsidRDefault="000507BD" w:rsidP="000507BD">
      <w:pPr>
        <w:rPr>
          <w:rFonts w:ascii="Times New Roman" w:hAnsi="Times New Roman" w:cs="Times New Roman"/>
          <w:color w:val="000000" w:themeColor="text1"/>
        </w:rPr>
      </w:pPr>
    </w:p>
    <w:p w14:paraId="03E59BEA" w14:textId="77777777" w:rsidR="000507BD" w:rsidRPr="003B74F5" w:rsidRDefault="000507BD" w:rsidP="000507BD">
      <w:pPr>
        <w:rPr>
          <w:rFonts w:ascii="Times New Roman" w:hAnsi="Times New Roman" w:cs="Times New Roman"/>
          <w:color w:val="000000" w:themeColor="text1"/>
        </w:rPr>
      </w:pPr>
    </w:p>
    <w:p w14:paraId="1A9B0387" w14:textId="77777777" w:rsidR="000507BD" w:rsidRPr="003B74F5" w:rsidRDefault="000507BD" w:rsidP="000507BD">
      <w:pPr>
        <w:rPr>
          <w:rFonts w:ascii="Times New Roman" w:hAnsi="Times New Roman" w:cs="Times New Roman"/>
          <w:color w:val="000000" w:themeColor="text1"/>
        </w:rPr>
      </w:pPr>
    </w:p>
    <w:p w14:paraId="47E30944" w14:textId="78D7EDE6" w:rsidR="000507BD" w:rsidRPr="003B74F5" w:rsidRDefault="000507BD" w:rsidP="000507BD">
      <w:pPr>
        <w:rPr>
          <w:rFonts w:ascii="Times New Roman" w:hAnsi="Times New Roman" w:cs="Times New Roman"/>
          <w:b/>
          <w:bCs/>
          <w:color w:val="000000" w:themeColor="text1"/>
        </w:rPr>
      </w:pPr>
      <w:r w:rsidRPr="003B74F5">
        <w:rPr>
          <w:rFonts w:ascii="Times New Roman" w:hAnsi="Times New Roman" w:cs="Times New Roman"/>
          <w:color w:val="000000" w:themeColor="text1"/>
        </w:rPr>
        <w:t xml:space="preserve">Module: </w:t>
      </w:r>
      <w:r w:rsidRPr="003B74F5">
        <w:rPr>
          <w:rFonts w:ascii="Times New Roman" w:hAnsi="Times New Roman" w:cs="Times New Roman"/>
          <w:b/>
          <w:bCs/>
          <w:color w:val="000000" w:themeColor="text1"/>
        </w:rPr>
        <w:t>MANAGEMENT ECONOMICS</w:t>
      </w:r>
    </w:p>
    <w:p w14:paraId="6BE74A85" w14:textId="77777777" w:rsidR="000507BD" w:rsidRPr="003B74F5" w:rsidRDefault="000507BD" w:rsidP="000507BD">
      <w:pPr>
        <w:rPr>
          <w:rFonts w:ascii="Times New Roman" w:hAnsi="Times New Roman" w:cs="Times New Roman"/>
          <w:b/>
          <w:bCs/>
          <w:color w:val="000000" w:themeColor="text1"/>
        </w:rPr>
      </w:pPr>
    </w:p>
    <w:p w14:paraId="2322C1D6" w14:textId="255AB6D0" w:rsidR="000507BD" w:rsidRPr="003B74F5" w:rsidRDefault="000507BD" w:rsidP="000507BD">
      <w:pPr>
        <w:rPr>
          <w:rFonts w:ascii="Times New Roman" w:hAnsi="Times New Roman" w:cs="Times New Roman"/>
          <w:color w:val="000000" w:themeColor="text1"/>
        </w:rPr>
      </w:pPr>
      <w:r w:rsidRPr="003B74F5">
        <w:rPr>
          <w:rFonts w:ascii="Times New Roman" w:hAnsi="Times New Roman" w:cs="Times New Roman"/>
          <w:color w:val="000000" w:themeColor="text1"/>
        </w:rPr>
        <w:t xml:space="preserve">Code: </w:t>
      </w:r>
      <w:r w:rsidRPr="003B74F5">
        <w:rPr>
          <w:rFonts w:ascii="Times New Roman" w:hAnsi="Times New Roman" w:cs="Times New Roman"/>
          <w:b/>
          <w:bCs/>
          <w:color w:val="000000" w:themeColor="text1"/>
        </w:rPr>
        <w:t>LCBB5008</w:t>
      </w:r>
    </w:p>
    <w:p w14:paraId="0772E96A" w14:textId="77777777" w:rsidR="000507BD" w:rsidRPr="003B74F5" w:rsidRDefault="000507BD" w:rsidP="000507BD">
      <w:pPr>
        <w:rPr>
          <w:rFonts w:ascii="Times New Roman" w:hAnsi="Times New Roman" w:cs="Times New Roman"/>
          <w:color w:val="000000" w:themeColor="text1"/>
        </w:rPr>
      </w:pPr>
    </w:p>
    <w:p w14:paraId="5E714399" w14:textId="011CCD4B" w:rsidR="000507BD" w:rsidRPr="003B74F5" w:rsidRDefault="000507BD" w:rsidP="000507BD">
      <w:pPr>
        <w:rPr>
          <w:rFonts w:ascii="Times New Roman" w:hAnsi="Times New Roman" w:cs="Times New Roman"/>
          <w:color w:val="000000" w:themeColor="text1"/>
        </w:rPr>
      </w:pPr>
      <w:r w:rsidRPr="003B74F5">
        <w:rPr>
          <w:rFonts w:ascii="Times New Roman" w:hAnsi="Times New Roman" w:cs="Times New Roman"/>
          <w:color w:val="000000" w:themeColor="text1"/>
        </w:rPr>
        <w:t xml:space="preserve">Lecturer: </w:t>
      </w:r>
      <w:r w:rsidRPr="003B74F5">
        <w:rPr>
          <w:rFonts w:ascii="Times New Roman" w:hAnsi="Times New Roman" w:cs="Times New Roman"/>
          <w:b/>
          <w:bCs/>
          <w:color w:val="000000" w:themeColor="text1"/>
        </w:rPr>
        <w:t>RIAZ BHATTI / DR. TAYE OSADIYA</w:t>
      </w:r>
    </w:p>
    <w:p w14:paraId="3A3B3859" w14:textId="77777777" w:rsidR="000507BD" w:rsidRPr="003B74F5" w:rsidRDefault="000507BD" w:rsidP="000507BD">
      <w:pPr>
        <w:rPr>
          <w:rFonts w:ascii="Times New Roman" w:hAnsi="Times New Roman" w:cs="Times New Roman"/>
          <w:color w:val="000000" w:themeColor="text1"/>
        </w:rPr>
      </w:pPr>
    </w:p>
    <w:p w14:paraId="0CED7A2A" w14:textId="77777777" w:rsidR="000507BD" w:rsidRPr="003B74F5" w:rsidRDefault="000507BD" w:rsidP="000507BD">
      <w:pPr>
        <w:rPr>
          <w:rFonts w:ascii="Times New Roman" w:hAnsi="Times New Roman" w:cs="Times New Roman"/>
          <w:color w:val="000000" w:themeColor="text1"/>
        </w:rPr>
      </w:pPr>
      <w:r w:rsidRPr="003B74F5">
        <w:rPr>
          <w:rFonts w:ascii="Times New Roman" w:hAnsi="Times New Roman" w:cs="Times New Roman"/>
          <w:color w:val="000000" w:themeColor="text1"/>
        </w:rPr>
        <w:t xml:space="preserve">Student name: </w:t>
      </w:r>
      <w:r w:rsidRPr="003B74F5">
        <w:rPr>
          <w:rFonts w:ascii="Times New Roman" w:hAnsi="Times New Roman" w:cs="Times New Roman"/>
          <w:b/>
          <w:bCs/>
          <w:color w:val="000000" w:themeColor="text1"/>
        </w:rPr>
        <w:t>ROXANA BANEA</w:t>
      </w:r>
    </w:p>
    <w:p w14:paraId="0D7449D8" w14:textId="77777777" w:rsidR="000507BD" w:rsidRPr="003B74F5" w:rsidRDefault="000507BD" w:rsidP="000507BD">
      <w:pPr>
        <w:rPr>
          <w:rFonts w:ascii="Times New Roman" w:hAnsi="Times New Roman" w:cs="Times New Roman"/>
          <w:color w:val="000000" w:themeColor="text1"/>
        </w:rPr>
      </w:pPr>
    </w:p>
    <w:p w14:paraId="414199DE" w14:textId="77777777" w:rsidR="000507BD" w:rsidRPr="003B74F5" w:rsidRDefault="000507BD" w:rsidP="000507BD">
      <w:pPr>
        <w:rPr>
          <w:rFonts w:ascii="Times New Roman" w:hAnsi="Times New Roman" w:cs="Times New Roman"/>
          <w:color w:val="000000" w:themeColor="text1"/>
        </w:rPr>
      </w:pPr>
      <w:r w:rsidRPr="003B74F5">
        <w:rPr>
          <w:rFonts w:ascii="Times New Roman" w:hAnsi="Times New Roman" w:cs="Times New Roman"/>
          <w:color w:val="000000" w:themeColor="text1"/>
        </w:rPr>
        <w:t xml:space="preserve">Student ID: </w:t>
      </w:r>
      <w:r w:rsidRPr="003B74F5">
        <w:rPr>
          <w:rFonts w:ascii="Times New Roman" w:hAnsi="Times New Roman" w:cs="Times New Roman"/>
          <w:b/>
          <w:bCs/>
          <w:color w:val="000000" w:themeColor="text1"/>
        </w:rPr>
        <w:t>2124856</w:t>
      </w:r>
    </w:p>
    <w:p w14:paraId="0CB8AE8C" w14:textId="77777777" w:rsidR="000507BD" w:rsidRPr="003B74F5" w:rsidRDefault="000507BD" w:rsidP="000507BD">
      <w:pPr>
        <w:rPr>
          <w:rFonts w:ascii="Times New Roman" w:hAnsi="Times New Roman" w:cs="Times New Roman"/>
          <w:color w:val="000000" w:themeColor="text1"/>
        </w:rPr>
      </w:pPr>
    </w:p>
    <w:p w14:paraId="4C6D2D82" w14:textId="77777777" w:rsidR="00F453E3" w:rsidRPr="003B74F5" w:rsidRDefault="00F453E3">
      <w:pPr>
        <w:rPr>
          <w:color w:val="000000" w:themeColor="text1"/>
        </w:rPr>
      </w:pPr>
    </w:p>
    <w:p w14:paraId="4528EFEB" w14:textId="77777777" w:rsidR="000507BD" w:rsidRPr="003B74F5" w:rsidRDefault="000507BD">
      <w:pPr>
        <w:rPr>
          <w:color w:val="000000" w:themeColor="text1"/>
        </w:rPr>
      </w:pPr>
    </w:p>
    <w:p w14:paraId="743A8233" w14:textId="6644E6E5" w:rsidR="000507BD" w:rsidRPr="008F1C67" w:rsidRDefault="008F1C67">
      <w:pPr>
        <w:rPr>
          <w:rFonts w:ascii="Times New Roman" w:hAnsi="Times New Roman" w:cs="Times New Roman"/>
          <w:color w:val="000000" w:themeColor="text1"/>
        </w:rPr>
      </w:pPr>
      <w:r w:rsidRPr="008F1C67">
        <w:rPr>
          <w:rFonts w:ascii="Times New Roman" w:hAnsi="Times New Roman" w:cs="Times New Roman"/>
          <w:color w:val="000000" w:themeColor="text1"/>
        </w:rPr>
        <w:t xml:space="preserve">Submitted on: </w:t>
      </w:r>
      <w:r w:rsidRPr="008F1C67">
        <w:rPr>
          <w:rFonts w:ascii="Times New Roman" w:hAnsi="Times New Roman" w:cs="Times New Roman"/>
          <w:b/>
          <w:bCs/>
          <w:color w:val="000000" w:themeColor="text1"/>
        </w:rPr>
        <w:t>11</w:t>
      </w:r>
      <w:r w:rsidRPr="008F1C67">
        <w:rPr>
          <w:rFonts w:ascii="Times New Roman" w:hAnsi="Times New Roman" w:cs="Times New Roman"/>
          <w:b/>
          <w:bCs/>
          <w:color w:val="000000" w:themeColor="text1"/>
          <w:vertAlign w:val="superscript"/>
        </w:rPr>
        <w:t>th</w:t>
      </w:r>
      <w:r w:rsidRPr="008F1C67">
        <w:rPr>
          <w:rFonts w:ascii="Times New Roman" w:hAnsi="Times New Roman" w:cs="Times New Roman"/>
          <w:b/>
          <w:bCs/>
          <w:color w:val="000000" w:themeColor="text1"/>
        </w:rPr>
        <w:t xml:space="preserve"> April 2024</w:t>
      </w:r>
    </w:p>
    <w:p w14:paraId="7451F906" w14:textId="77777777" w:rsidR="000507BD" w:rsidRPr="003B74F5" w:rsidRDefault="000507BD">
      <w:pPr>
        <w:rPr>
          <w:color w:val="000000" w:themeColor="text1"/>
        </w:rPr>
      </w:pPr>
    </w:p>
    <w:p w14:paraId="1B7B5E72" w14:textId="77777777" w:rsidR="000507BD" w:rsidRPr="003B74F5" w:rsidRDefault="000507BD">
      <w:pPr>
        <w:rPr>
          <w:color w:val="000000" w:themeColor="text1"/>
        </w:rPr>
      </w:pPr>
    </w:p>
    <w:p w14:paraId="2CE4BC21" w14:textId="77777777" w:rsidR="000507BD" w:rsidRPr="003B74F5" w:rsidRDefault="000507BD">
      <w:pPr>
        <w:rPr>
          <w:color w:val="000000" w:themeColor="text1"/>
        </w:rPr>
      </w:pPr>
    </w:p>
    <w:p w14:paraId="73BC3921" w14:textId="77777777" w:rsidR="000507BD" w:rsidRPr="003B74F5" w:rsidRDefault="000507BD">
      <w:pPr>
        <w:rPr>
          <w:color w:val="000000" w:themeColor="text1"/>
        </w:rPr>
      </w:pPr>
    </w:p>
    <w:p w14:paraId="74F5C4E5" w14:textId="77777777" w:rsidR="000507BD" w:rsidRPr="003B74F5" w:rsidRDefault="000507BD">
      <w:pPr>
        <w:rPr>
          <w:color w:val="000000" w:themeColor="text1"/>
        </w:rPr>
      </w:pPr>
    </w:p>
    <w:p w14:paraId="01DDFDCF" w14:textId="77777777" w:rsidR="000507BD" w:rsidRPr="003B74F5" w:rsidRDefault="000507BD">
      <w:pPr>
        <w:rPr>
          <w:color w:val="000000" w:themeColor="text1"/>
        </w:rPr>
      </w:pPr>
    </w:p>
    <w:p w14:paraId="17198841" w14:textId="77777777" w:rsidR="000507BD" w:rsidRPr="003B74F5" w:rsidRDefault="000507BD">
      <w:pPr>
        <w:rPr>
          <w:color w:val="000000" w:themeColor="text1"/>
        </w:rPr>
      </w:pPr>
    </w:p>
    <w:p w14:paraId="3EC9B27D" w14:textId="77777777" w:rsidR="000507BD" w:rsidRPr="003B74F5" w:rsidRDefault="000507BD">
      <w:pPr>
        <w:rPr>
          <w:color w:val="000000" w:themeColor="text1"/>
        </w:rPr>
      </w:pPr>
    </w:p>
    <w:p w14:paraId="2851CD7A" w14:textId="77777777" w:rsidR="000507BD" w:rsidRPr="003B74F5" w:rsidRDefault="000507BD">
      <w:pPr>
        <w:rPr>
          <w:color w:val="000000" w:themeColor="text1"/>
        </w:rPr>
      </w:pPr>
    </w:p>
    <w:p w14:paraId="0FD9B56C" w14:textId="77777777" w:rsidR="000507BD" w:rsidRPr="003B74F5" w:rsidRDefault="000507BD">
      <w:pPr>
        <w:rPr>
          <w:color w:val="000000" w:themeColor="text1"/>
        </w:rPr>
      </w:pPr>
    </w:p>
    <w:p w14:paraId="743B6060" w14:textId="77777777" w:rsidR="000507BD" w:rsidRPr="003B74F5" w:rsidRDefault="000507BD">
      <w:pPr>
        <w:rPr>
          <w:color w:val="000000" w:themeColor="text1"/>
        </w:rPr>
      </w:pPr>
    </w:p>
    <w:p w14:paraId="3AE302A7" w14:textId="77777777" w:rsidR="000507BD" w:rsidRPr="003B74F5" w:rsidRDefault="000507BD">
      <w:pPr>
        <w:rPr>
          <w:color w:val="000000" w:themeColor="text1"/>
        </w:rPr>
      </w:pPr>
    </w:p>
    <w:p w14:paraId="6B910B1C" w14:textId="77777777" w:rsidR="000507BD" w:rsidRPr="003B74F5" w:rsidRDefault="000507BD">
      <w:pPr>
        <w:rPr>
          <w:color w:val="000000" w:themeColor="text1"/>
        </w:rPr>
      </w:pPr>
    </w:p>
    <w:p w14:paraId="3A34BF2A" w14:textId="77777777" w:rsidR="000507BD" w:rsidRPr="003B74F5" w:rsidRDefault="000507BD">
      <w:pPr>
        <w:rPr>
          <w:color w:val="000000" w:themeColor="text1"/>
        </w:rPr>
      </w:pPr>
    </w:p>
    <w:sdt>
      <w:sdtPr>
        <w:rPr>
          <w:rFonts w:ascii="Times New Roman" w:hAnsi="Times New Roman" w:cs="Times New Roman"/>
          <w:color w:val="000000" w:themeColor="text1"/>
        </w:rPr>
        <w:id w:val="-3450615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23103E32" w14:textId="7257BF48" w:rsidR="006A5838" w:rsidRDefault="006A5838">
          <w:pPr>
            <w:pStyle w:val="TOCHeading"/>
            <w:rPr>
              <w:rFonts w:ascii="Times New Roman" w:hAnsi="Times New Roman" w:cs="Times New Roman"/>
              <w:color w:val="000000" w:themeColor="text1"/>
            </w:rPr>
          </w:pPr>
          <w:r w:rsidRPr="006A5838">
            <w:rPr>
              <w:rFonts w:ascii="Times New Roman" w:hAnsi="Times New Roman" w:cs="Times New Roman"/>
              <w:color w:val="000000" w:themeColor="text1"/>
            </w:rPr>
            <w:t>TABLE of CONTENTS</w:t>
          </w:r>
        </w:p>
        <w:p w14:paraId="7796829A" w14:textId="77777777" w:rsidR="006A5838" w:rsidRPr="006A5838" w:rsidRDefault="006A5838" w:rsidP="006A5838">
          <w:pPr>
            <w:rPr>
              <w:lang w:val="en-US"/>
            </w:rPr>
          </w:pPr>
        </w:p>
        <w:p w14:paraId="0132F48E" w14:textId="4FF7161D" w:rsidR="006A5838" w:rsidRPr="006A5838" w:rsidRDefault="006A5838" w:rsidP="006A5838">
          <w:pPr>
            <w:pStyle w:val="TOC2"/>
            <w:tabs>
              <w:tab w:val="right" w:leader="dot" w:pos="9010"/>
            </w:tabs>
            <w:spacing w:line="360" w:lineRule="auto"/>
            <w:rPr>
              <w:rFonts w:ascii="Times New Roman" w:hAnsi="Times New Roman" w:cs="Times New Roman"/>
              <w:b w:val="0"/>
              <w:bCs w:val="0"/>
              <w:noProof/>
            </w:rPr>
          </w:pPr>
          <w:r w:rsidRPr="006A5838">
            <w:rPr>
              <w:rFonts w:ascii="Times New Roman" w:hAnsi="Times New Roman" w:cs="Times New Roman"/>
              <w:b w:val="0"/>
              <w:bCs w:val="0"/>
            </w:rPr>
            <w:fldChar w:fldCharType="begin"/>
          </w:r>
          <w:r w:rsidRPr="006A5838">
            <w:rPr>
              <w:rFonts w:ascii="Times New Roman" w:hAnsi="Times New Roman" w:cs="Times New Roman"/>
              <w:b w:val="0"/>
              <w:bCs w:val="0"/>
            </w:rPr>
            <w:instrText xml:space="preserve"> TOC \o "1-3" \h \z \u </w:instrText>
          </w:r>
          <w:r w:rsidRPr="006A5838">
            <w:rPr>
              <w:rFonts w:ascii="Times New Roman" w:hAnsi="Times New Roman" w:cs="Times New Roman"/>
              <w:b w:val="0"/>
              <w:bCs w:val="0"/>
            </w:rPr>
            <w:fldChar w:fldCharType="separate"/>
          </w:r>
          <w:hyperlink w:anchor="_Toc163764377" w:history="1">
            <w:r w:rsidRPr="006A5838">
              <w:rPr>
                <w:rStyle w:val="Hyperlink"/>
                <w:rFonts w:ascii="Times New Roman" w:hAnsi="Times New Roman" w:cs="Times New Roman"/>
                <w:b w:val="0"/>
                <w:bCs w:val="0"/>
                <w:noProof/>
              </w:rPr>
              <w:t>INTRODUCTION</w:t>
            </w:r>
            <w:r w:rsidRPr="006A5838">
              <w:rPr>
                <w:rFonts w:ascii="Times New Roman" w:hAnsi="Times New Roman" w:cs="Times New Roman"/>
                <w:b w:val="0"/>
                <w:bCs w:val="0"/>
                <w:noProof/>
                <w:webHidden/>
              </w:rPr>
              <w:tab/>
            </w:r>
            <w:r w:rsidRPr="006A5838">
              <w:rPr>
                <w:rFonts w:ascii="Times New Roman" w:hAnsi="Times New Roman" w:cs="Times New Roman"/>
                <w:b w:val="0"/>
                <w:bCs w:val="0"/>
                <w:noProof/>
                <w:webHidden/>
              </w:rPr>
              <w:fldChar w:fldCharType="begin"/>
            </w:r>
            <w:r w:rsidRPr="006A5838">
              <w:rPr>
                <w:rFonts w:ascii="Times New Roman" w:hAnsi="Times New Roman" w:cs="Times New Roman"/>
                <w:b w:val="0"/>
                <w:bCs w:val="0"/>
                <w:noProof/>
                <w:webHidden/>
              </w:rPr>
              <w:instrText xml:space="preserve"> PAGEREF _Toc163764377 \h </w:instrText>
            </w:r>
            <w:r w:rsidRPr="006A5838">
              <w:rPr>
                <w:rFonts w:ascii="Times New Roman" w:hAnsi="Times New Roman" w:cs="Times New Roman"/>
                <w:b w:val="0"/>
                <w:bCs w:val="0"/>
                <w:noProof/>
                <w:webHidden/>
              </w:rPr>
            </w:r>
            <w:r w:rsidRPr="006A5838">
              <w:rPr>
                <w:rFonts w:ascii="Times New Roman" w:hAnsi="Times New Roman" w:cs="Times New Roman"/>
                <w:b w:val="0"/>
                <w:bCs w:val="0"/>
                <w:noProof/>
                <w:webHidden/>
              </w:rPr>
              <w:fldChar w:fldCharType="separate"/>
            </w:r>
            <w:r w:rsidRPr="006A5838">
              <w:rPr>
                <w:rFonts w:ascii="Times New Roman" w:hAnsi="Times New Roman" w:cs="Times New Roman"/>
                <w:b w:val="0"/>
                <w:bCs w:val="0"/>
                <w:noProof/>
                <w:webHidden/>
              </w:rPr>
              <w:t>3</w:t>
            </w:r>
            <w:r w:rsidRPr="006A5838">
              <w:rPr>
                <w:rFonts w:ascii="Times New Roman" w:hAnsi="Times New Roman" w:cs="Times New Roman"/>
                <w:b w:val="0"/>
                <w:bCs w:val="0"/>
                <w:noProof/>
                <w:webHidden/>
              </w:rPr>
              <w:fldChar w:fldCharType="end"/>
            </w:r>
          </w:hyperlink>
        </w:p>
        <w:p w14:paraId="1ADC9EEA" w14:textId="3874306E" w:rsidR="006A5838" w:rsidRPr="006A5838" w:rsidRDefault="006A5838" w:rsidP="006A5838">
          <w:pPr>
            <w:pStyle w:val="TOC2"/>
            <w:tabs>
              <w:tab w:val="right" w:leader="dot" w:pos="9010"/>
            </w:tabs>
            <w:spacing w:line="360" w:lineRule="auto"/>
            <w:rPr>
              <w:rFonts w:ascii="Times New Roman" w:hAnsi="Times New Roman" w:cs="Times New Roman"/>
              <w:b w:val="0"/>
              <w:bCs w:val="0"/>
              <w:noProof/>
            </w:rPr>
          </w:pPr>
          <w:hyperlink w:anchor="_Toc163764378" w:history="1">
            <w:r w:rsidRPr="006A5838">
              <w:rPr>
                <w:rStyle w:val="Hyperlink"/>
                <w:rFonts w:ascii="Times New Roman" w:hAnsi="Times New Roman" w:cs="Times New Roman"/>
                <w:b w:val="0"/>
                <w:bCs w:val="0"/>
                <w:noProof/>
              </w:rPr>
              <w:t>MAIN BODY</w:t>
            </w:r>
            <w:r w:rsidRPr="006A5838">
              <w:rPr>
                <w:rFonts w:ascii="Times New Roman" w:hAnsi="Times New Roman" w:cs="Times New Roman"/>
                <w:b w:val="0"/>
                <w:bCs w:val="0"/>
                <w:noProof/>
                <w:webHidden/>
              </w:rPr>
              <w:tab/>
            </w:r>
            <w:r w:rsidRPr="006A5838">
              <w:rPr>
                <w:rFonts w:ascii="Times New Roman" w:hAnsi="Times New Roman" w:cs="Times New Roman"/>
                <w:b w:val="0"/>
                <w:bCs w:val="0"/>
                <w:noProof/>
                <w:webHidden/>
              </w:rPr>
              <w:fldChar w:fldCharType="begin"/>
            </w:r>
            <w:r w:rsidRPr="006A5838">
              <w:rPr>
                <w:rFonts w:ascii="Times New Roman" w:hAnsi="Times New Roman" w:cs="Times New Roman"/>
                <w:b w:val="0"/>
                <w:bCs w:val="0"/>
                <w:noProof/>
                <w:webHidden/>
              </w:rPr>
              <w:instrText xml:space="preserve"> PAGEREF _Toc163764378 \h </w:instrText>
            </w:r>
            <w:r w:rsidRPr="006A5838">
              <w:rPr>
                <w:rFonts w:ascii="Times New Roman" w:hAnsi="Times New Roman" w:cs="Times New Roman"/>
                <w:b w:val="0"/>
                <w:bCs w:val="0"/>
                <w:noProof/>
                <w:webHidden/>
              </w:rPr>
            </w:r>
            <w:r w:rsidRPr="006A5838">
              <w:rPr>
                <w:rFonts w:ascii="Times New Roman" w:hAnsi="Times New Roman" w:cs="Times New Roman"/>
                <w:b w:val="0"/>
                <w:bCs w:val="0"/>
                <w:noProof/>
                <w:webHidden/>
              </w:rPr>
              <w:fldChar w:fldCharType="separate"/>
            </w:r>
            <w:r w:rsidRPr="006A5838">
              <w:rPr>
                <w:rFonts w:ascii="Times New Roman" w:hAnsi="Times New Roman" w:cs="Times New Roman"/>
                <w:b w:val="0"/>
                <w:bCs w:val="0"/>
                <w:noProof/>
                <w:webHidden/>
              </w:rPr>
              <w:t>3</w:t>
            </w:r>
            <w:r w:rsidRPr="006A5838">
              <w:rPr>
                <w:rFonts w:ascii="Times New Roman" w:hAnsi="Times New Roman" w:cs="Times New Roman"/>
                <w:b w:val="0"/>
                <w:bCs w:val="0"/>
                <w:noProof/>
                <w:webHidden/>
              </w:rPr>
              <w:fldChar w:fldCharType="end"/>
            </w:r>
          </w:hyperlink>
        </w:p>
        <w:p w14:paraId="1CC93ABF" w14:textId="4E688FBA" w:rsidR="006A5838" w:rsidRPr="006A5838" w:rsidRDefault="006A5838" w:rsidP="006A5838">
          <w:pPr>
            <w:pStyle w:val="TOC2"/>
            <w:tabs>
              <w:tab w:val="right" w:leader="dot" w:pos="9010"/>
            </w:tabs>
            <w:spacing w:line="360" w:lineRule="auto"/>
            <w:rPr>
              <w:rFonts w:ascii="Times New Roman" w:hAnsi="Times New Roman" w:cs="Times New Roman"/>
              <w:b w:val="0"/>
              <w:bCs w:val="0"/>
              <w:noProof/>
            </w:rPr>
          </w:pPr>
          <w:hyperlink w:anchor="_Toc163764379" w:history="1">
            <w:r w:rsidRPr="006A5838">
              <w:rPr>
                <w:rStyle w:val="Hyperlink"/>
                <w:rFonts w:ascii="Times New Roman" w:hAnsi="Times New Roman" w:cs="Times New Roman"/>
                <w:b w:val="0"/>
                <w:bCs w:val="0"/>
                <w:noProof/>
              </w:rPr>
              <w:t>CONCLUSION</w:t>
            </w:r>
            <w:r w:rsidRPr="006A5838">
              <w:rPr>
                <w:rFonts w:ascii="Times New Roman" w:hAnsi="Times New Roman" w:cs="Times New Roman"/>
                <w:b w:val="0"/>
                <w:bCs w:val="0"/>
                <w:noProof/>
                <w:webHidden/>
              </w:rPr>
              <w:tab/>
            </w:r>
            <w:r w:rsidRPr="006A5838">
              <w:rPr>
                <w:rFonts w:ascii="Times New Roman" w:hAnsi="Times New Roman" w:cs="Times New Roman"/>
                <w:b w:val="0"/>
                <w:bCs w:val="0"/>
                <w:noProof/>
                <w:webHidden/>
              </w:rPr>
              <w:fldChar w:fldCharType="begin"/>
            </w:r>
            <w:r w:rsidRPr="006A5838">
              <w:rPr>
                <w:rFonts w:ascii="Times New Roman" w:hAnsi="Times New Roman" w:cs="Times New Roman"/>
                <w:b w:val="0"/>
                <w:bCs w:val="0"/>
                <w:noProof/>
                <w:webHidden/>
              </w:rPr>
              <w:instrText xml:space="preserve"> PAGEREF _Toc163764379 \h </w:instrText>
            </w:r>
            <w:r w:rsidRPr="006A5838">
              <w:rPr>
                <w:rFonts w:ascii="Times New Roman" w:hAnsi="Times New Roman" w:cs="Times New Roman"/>
                <w:b w:val="0"/>
                <w:bCs w:val="0"/>
                <w:noProof/>
                <w:webHidden/>
              </w:rPr>
            </w:r>
            <w:r w:rsidRPr="006A5838">
              <w:rPr>
                <w:rFonts w:ascii="Times New Roman" w:hAnsi="Times New Roman" w:cs="Times New Roman"/>
                <w:b w:val="0"/>
                <w:bCs w:val="0"/>
                <w:noProof/>
                <w:webHidden/>
              </w:rPr>
              <w:fldChar w:fldCharType="separate"/>
            </w:r>
            <w:r w:rsidRPr="006A5838">
              <w:rPr>
                <w:rFonts w:ascii="Times New Roman" w:hAnsi="Times New Roman" w:cs="Times New Roman"/>
                <w:b w:val="0"/>
                <w:bCs w:val="0"/>
                <w:noProof/>
                <w:webHidden/>
              </w:rPr>
              <w:t>8</w:t>
            </w:r>
            <w:r w:rsidRPr="006A5838">
              <w:rPr>
                <w:rFonts w:ascii="Times New Roman" w:hAnsi="Times New Roman" w:cs="Times New Roman"/>
                <w:b w:val="0"/>
                <w:bCs w:val="0"/>
                <w:noProof/>
                <w:webHidden/>
              </w:rPr>
              <w:fldChar w:fldCharType="end"/>
            </w:r>
          </w:hyperlink>
        </w:p>
        <w:p w14:paraId="6EDF7827" w14:textId="36BD56B9" w:rsidR="006A5838" w:rsidRPr="006A5838" w:rsidRDefault="006A5838" w:rsidP="006A5838">
          <w:pPr>
            <w:pStyle w:val="TOC2"/>
            <w:tabs>
              <w:tab w:val="right" w:leader="dot" w:pos="9010"/>
            </w:tabs>
            <w:spacing w:line="360" w:lineRule="auto"/>
            <w:rPr>
              <w:rFonts w:ascii="Times New Roman" w:hAnsi="Times New Roman" w:cs="Times New Roman"/>
              <w:b w:val="0"/>
              <w:bCs w:val="0"/>
              <w:noProof/>
            </w:rPr>
          </w:pPr>
          <w:hyperlink w:anchor="_Toc163764380" w:history="1">
            <w:r w:rsidRPr="006A5838">
              <w:rPr>
                <w:rStyle w:val="Hyperlink"/>
                <w:rFonts w:ascii="Times New Roman" w:hAnsi="Times New Roman" w:cs="Times New Roman"/>
                <w:b w:val="0"/>
                <w:bCs w:val="0"/>
                <w:noProof/>
              </w:rPr>
              <w:t>BIBLIOGRAPHY</w:t>
            </w:r>
            <w:r w:rsidRPr="006A5838">
              <w:rPr>
                <w:rFonts w:ascii="Times New Roman" w:hAnsi="Times New Roman" w:cs="Times New Roman"/>
                <w:b w:val="0"/>
                <w:bCs w:val="0"/>
                <w:noProof/>
                <w:webHidden/>
              </w:rPr>
              <w:tab/>
            </w:r>
            <w:r w:rsidRPr="006A5838">
              <w:rPr>
                <w:rFonts w:ascii="Times New Roman" w:hAnsi="Times New Roman" w:cs="Times New Roman"/>
                <w:b w:val="0"/>
                <w:bCs w:val="0"/>
                <w:noProof/>
                <w:webHidden/>
              </w:rPr>
              <w:fldChar w:fldCharType="begin"/>
            </w:r>
            <w:r w:rsidRPr="006A5838">
              <w:rPr>
                <w:rFonts w:ascii="Times New Roman" w:hAnsi="Times New Roman" w:cs="Times New Roman"/>
                <w:b w:val="0"/>
                <w:bCs w:val="0"/>
                <w:noProof/>
                <w:webHidden/>
              </w:rPr>
              <w:instrText xml:space="preserve"> PAGEREF _Toc163764380 \h </w:instrText>
            </w:r>
            <w:r w:rsidRPr="006A5838">
              <w:rPr>
                <w:rFonts w:ascii="Times New Roman" w:hAnsi="Times New Roman" w:cs="Times New Roman"/>
                <w:b w:val="0"/>
                <w:bCs w:val="0"/>
                <w:noProof/>
                <w:webHidden/>
              </w:rPr>
            </w:r>
            <w:r w:rsidRPr="006A5838">
              <w:rPr>
                <w:rFonts w:ascii="Times New Roman" w:hAnsi="Times New Roman" w:cs="Times New Roman"/>
                <w:b w:val="0"/>
                <w:bCs w:val="0"/>
                <w:noProof/>
                <w:webHidden/>
              </w:rPr>
              <w:fldChar w:fldCharType="separate"/>
            </w:r>
            <w:r w:rsidRPr="006A5838">
              <w:rPr>
                <w:rFonts w:ascii="Times New Roman" w:hAnsi="Times New Roman" w:cs="Times New Roman"/>
                <w:b w:val="0"/>
                <w:bCs w:val="0"/>
                <w:noProof/>
                <w:webHidden/>
              </w:rPr>
              <w:t>10</w:t>
            </w:r>
            <w:r w:rsidRPr="006A5838">
              <w:rPr>
                <w:rFonts w:ascii="Times New Roman" w:hAnsi="Times New Roman" w:cs="Times New Roman"/>
                <w:b w:val="0"/>
                <w:bCs w:val="0"/>
                <w:noProof/>
                <w:webHidden/>
              </w:rPr>
              <w:fldChar w:fldCharType="end"/>
            </w:r>
          </w:hyperlink>
        </w:p>
        <w:p w14:paraId="0E1172A9" w14:textId="35795829" w:rsidR="006A5838" w:rsidRPr="006A5838" w:rsidRDefault="006A5838" w:rsidP="006A5838">
          <w:pPr>
            <w:pStyle w:val="TOC1"/>
            <w:tabs>
              <w:tab w:val="right" w:leader="dot" w:pos="9010"/>
            </w:tabs>
            <w:spacing w:line="360" w:lineRule="auto"/>
            <w:rPr>
              <w:rFonts w:ascii="Times New Roman" w:hAnsi="Times New Roman" w:cs="Times New Roman"/>
              <w:b w:val="0"/>
              <w:bCs w:val="0"/>
              <w:noProof/>
            </w:rPr>
          </w:pPr>
          <w:hyperlink w:anchor="_Toc163764381" w:history="1">
            <w:r w:rsidRPr="006A5838">
              <w:rPr>
                <w:rStyle w:val="Hyperlink"/>
                <w:rFonts w:ascii="Times New Roman" w:hAnsi="Times New Roman" w:cs="Times New Roman"/>
                <w:b w:val="0"/>
                <w:bCs w:val="0"/>
                <w:noProof/>
              </w:rPr>
              <w:t>Bibliography</w:t>
            </w:r>
            <w:r w:rsidRPr="006A5838">
              <w:rPr>
                <w:rFonts w:ascii="Times New Roman" w:hAnsi="Times New Roman" w:cs="Times New Roman"/>
                <w:b w:val="0"/>
                <w:bCs w:val="0"/>
                <w:noProof/>
                <w:webHidden/>
              </w:rPr>
              <w:tab/>
            </w:r>
            <w:r w:rsidRPr="006A5838">
              <w:rPr>
                <w:rFonts w:ascii="Times New Roman" w:hAnsi="Times New Roman" w:cs="Times New Roman"/>
                <w:b w:val="0"/>
                <w:bCs w:val="0"/>
                <w:noProof/>
                <w:webHidden/>
              </w:rPr>
              <w:fldChar w:fldCharType="begin"/>
            </w:r>
            <w:r w:rsidRPr="006A5838">
              <w:rPr>
                <w:rFonts w:ascii="Times New Roman" w:hAnsi="Times New Roman" w:cs="Times New Roman"/>
                <w:b w:val="0"/>
                <w:bCs w:val="0"/>
                <w:noProof/>
                <w:webHidden/>
              </w:rPr>
              <w:instrText xml:space="preserve"> PAGEREF _Toc163764381 \h </w:instrText>
            </w:r>
            <w:r w:rsidRPr="006A5838">
              <w:rPr>
                <w:rFonts w:ascii="Times New Roman" w:hAnsi="Times New Roman" w:cs="Times New Roman"/>
                <w:b w:val="0"/>
                <w:bCs w:val="0"/>
                <w:noProof/>
                <w:webHidden/>
              </w:rPr>
            </w:r>
            <w:r w:rsidRPr="006A5838">
              <w:rPr>
                <w:rFonts w:ascii="Times New Roman" w:hAnsi="Times New Roman" w:cs="Times New Roman"/>
                <w:b w:val="0"/>
                <w:bCs w:val="0"/>
                <w:noProof/>
                <w:webHidden/>
              </w:rPr>
              <w:fldChar w:fldCharType="separate"/>
            </w:r>
            <w:r w:rsidRPr="006A5838">
              <w:rPr>
                <w:rFonts w:ascii="Times New Roman" w:hAnsi="Times New Roman" w:cs="Times New Roman"/>
                <w:b w:val="0"/>
                <w:bCs w:val="0"/>
                <w:noProof/>
                <w:webHidden/>
              </w:rPr>
              <w:t>10</w:t>
            </w:r>
            <w:r w:rsidRPr="006A5838">
              <w:rPr>
                <w:rFonts w:ascii="Times New Roman" w:hAnsi="Times New Roman" w:cs="Times New Roman"/>
                <w:b w:val="0"/>
                <w:bCs w:val="0"/>
                <w:noProof/>
                <w:webHidden/>
              </w:rPr>
              <w:fldChar w:fldCharType="end"/>
            </w:r>
          </w:hyperlink>
        </w:p>
        <w:p w14:paraId="412ED430" w14:textId="0B37FB4F" w:rsidR="006A5838" w:rsidRDefault="006A5838" w:rsidP="006A5838">
          <w:pPr>
            <w:spacing w:line="360" w:lineRule="auto"/>
          </w:pPr>
          <w:r w:rsidRPr="006A5838">
            <w:rPr>
              <w:rFonts w:ascii="Times New Roman" w:hAnsi="Times New Roman" w:cs="Times New Roman"/>
              <w:noProof/>
            </w:rPr>
            <w:fldChar w:fldCharType="end"/>
          </w:r>
        </w:p>
      </w:sdtContent>
    </w:sdt>
    <w:p w14:paraId="6B91740A" w14:textId="77777777" w:rsidR="000507BD" w:rsidRPr="003B74F5" w:rsidRDefault="000507BD">
      <w:pPr>
        <w:rPr>
          <w:color w:val="000000" w:themeColor="text1"/>
        </w:rPr>
      </w:pPr>
    </w:p>
    <w:p w14:paraId="7826514D" w14:textId="77777777" w:rsidR="000507BD" w:rsidRPr="003B74F5" w:rsidRDefault="000507BD">
      <w:pPr>
        <w:rPr>
          <w:color w:val="000000" w:themeColor="text1"/>
        </w:rPr>
      </w:pPr>
    </w:p>
    <w:p w14:paraId="265F2AE4" w14:textId="77777777" w:rsidR="000507BD" w:rsidRPr="003B74F5" w:rsidRDefault="000507BD">
      <w:pPr>
        <w:rPr>
          <w:color w:val="000000" w:themeColor="text1"/>
        </w:rPr>
      </w:pPr>
    </w:p>
    <w:p w14:paraId="7BE98D10" w14:textId="77777777" w:rsidR="000507BD" w:rsidRPr="003B74F5" w:rsidRDefault="000507BD">
      <w:pPr>
        <w:rPr>
          <w:color w:val="000000" w:themeColor="text1"/>
        </w:rPr>
      </w:pPr>
    </w:p>
    <w:p w14:paraId="2361CCB4" w14:textId="77777777" w:rsidR="000507BD" w:rsidRPr="003B74F5" w:rsidRDefault="000507BD">
      <w:pPr>
        <w:rPr>
          <w:color w:val="000000" w:themeColor="text1"/>
        </w:rPr>
      </w:pPr>
    </w:p>
    <w:p w14:paraId="1027E8E9" w14:textId="77777777" w:rsidR="000507BD" w:rsidRPr="003B74F5" w:rsidRDefault="000507BD">
      <w:pPr>
        <w:rPr>
          <w:color w:val="000000" w:themeColor="text1"/>
        </w:rPr>
      </w:pPr>
    </w:p>
    <w:p w14:paraId="4E06DB8C" w14:textId="77777777" w:rsidR="000507BD" w:rsidRPr="003B74F5" w:rsidRDefault="000507BD">
      <w:pPr>
        <w:rPr>
          <w:color w:val="000000" w:themeColor="text1"/>
        </w:rPr>
      </w:pPr>
    </w:p>
    <w:p w14:paraId="37813317" w14:textId="77777777" w:rsidR="000507BD" w:rsidRPr="003B74F5" w:rsidRDefault="000507BD">
      <w:pPr>
        <w:rPr>
          <w:color w:val="000000" w:themeColor="text1"/>
        </w:rPr>
      </w:pPr>
    </w:p>
    <w:p w14:paraId="60DB65C3" w14:textId="77777777" w:rsidR="000507BD" w:rsidRPr="003B74F5" w:rsidRDefault="000507BD">
      <w:pPr>
        <w:rPr>
          <w:color w:val="000000" w:themeColor="text1"/>
        </w:rPr>
      </w:pPr>
    </w:p>
    <w:p w14:paraId="1D94C658" w14:textId="77777777" w:rsidR="000507BD" w:rsidRPr="003B74F5" w:rsidRDefault="000507BD">
      <w:pPr>
        <w:rPr>
          <w:color w:val="000000" w:themeColor="text1"/>
        </w:rPr>
      </w:pPr>
    </w:p>
    <w:p w14:paraId="182BB1F2" w14:textId="77777777" w:rsidR="000507BD" w:rsidRPr="003B74F5" w:rsidRDefault="000507BD">
      <w:pPr>
        <w:rPr>
          <w:color w:val="000000" w:themeColor="text1"/>
        </w:rPr>
      </w:pPr>
    </w:p>
    <w:p w14:paraId="0F28185C" w14:textId="77777777" w:rsidR="000507BD" w:rsidRPr="003B74F5" w:rsidRDefault="000507BD">
      <w:pPr>
        <w:rPr>
          <w:color w:val="000000" w:themeColor="text1"/>
        </w:rPr>
      </w:pPr>
    </w:p>
    <w:p w14:paraId="4CB392D8" w14:textId="77777777" w:rsidR="000507BD" w:rsidRPr="003B74F5" w:rsidRDefault="000507BD">
      <w:pPr>
        <w:rPr>
          <w:color w:val="000000" w:themeColor="text1"/>
        </w:rPr>
      </w:pPr>
    </w:p>
    <w:p w14:paraId="6B0ADD74" w14:textId="77777777" w:rsidR="000507BD" w:rsidRPr="003B74F5" w:rsidRDefault="000507BD">
      <w:pPr>
        <w:rPr>
          <w:color w:val="000000" w:themeColor="text1"/>
        </w:rPr>
      </w:pPr>
    </w:p>
    <w:p w14:paraId="6AD626EC" w14:textId="77777777" w:rsidR="000507BD" w:rsidRPr="003B74F5" w:rsidRDefault="000507BD">
      <w:pPr>
        <w:rPr>
          <w:color w:val="000000" w:themeColor="text1"/>
        </w:rPr>
      </w:pPr>
    </w:p>
    <w:p w14:paraId="7BE2B479" w14:textId="77777777" w:rsidR="000507BD" w:rsidRPr="003B74F5" w:rsidRDefault="000507BD">
      <w:pPr>
        <w:rPr>
          <w:color w:val="000000" w:themeColor="text1"/>
        </w:rPr>
      </w:pPr>
    </w:p>
    <w:p w14:paraId="04998156" w14:textId="77777777" w:rsidR="000507BD" w:rsidRPr="003B74F5" w:rsidRDefault="000507BD">
      <w:pPr>
        <w:rPr>
          <w:color w:val="000000" w:themeColor="text1"/>
        </w:rPr>
      </w:pPr>
    </w:p>
    <w:p w14:paraId="7138B778" w14:textId="77777777" w:rsidR="000507BD" w:rsidRPr="003B74F5" w:rsidRDefault="000507BD">
      <w:pPr>
        <w:rPr>
          <w:color w:val="000000" w:themeColor="text1"/>
        </w:rPr>
      </w:pPr>
    </w:p>
    <w:p w14:paraId="5882CD9F" w14:textId="77777777" w:rsidR="000507BD" w:rsidRPr="003B74F5" w:rsidRDefault="000507BD">
      <w:pPr>
        <w:rPr>
          <w:color w:val="000000" w:themeColor="text1"/>
        </w:rPr>
      </w:pPr>
    </w:p>
    <w:p w14:paraId="6E83B8D8" w14:textId="77777777" w:rsidR="000507BD" w:rsidRPr="003B74F5" w:rsidRDefault="000507BD">
      <w:pPr>
        <w:rPr>
          <w:color w:val="000000" w:themeColor="text1"/>
        </w:rPr>
      </w:pPr>
    </w:p>
    <w:p w14:paraId="016C2696" w14:textId="77777777" w:rsidR="000507BD" w:rsidRPr="003B74F5" w:rsidRDefault="000507BD">
      <w:pPr>
        <w:rPr>
          <w:color w:val="000000" w:themeColor="text1"/>
        </w:rPr>
      </w:pPr>
    </w:p>
    <w:p w14:paraId="7902503C" w14:textId="77777777" w:rsidR="000507BD" w:rsidRPr="003B74F5" w:rsidRDefault="000507BD">
      <w:pPr>
        <w:rPr>
          <w:color w:val="000000" w:themeColor="text1"/>
        </w:rPr>
      </w:pPr>
    </w:p>
    <w:p w14:paraId="1C2AA876" w14:textId="77777777" w:rsidR="000507BD" w:rsidRPr="003B74F5" w:rsidRDefault="000507BD">
      <w:pPr>
        <w:rPr>
          <w:color w:val="000000" w:themeColor="text1"/>
        </w:rPr>
      </w:pPr>
    </w:p>
    <w:p w14:paraId="6B272449" w14:textId="7B22BCFD" w:rsidR="000507BD" w:rsidRPr="006A5838" w:rsidRDefault="000507BD" w:rsidP="006A5838">
      <w:pPr>
        <w:pStyle w:val="Heading2"/>
        <w:rPr>
          <w:rFonts w:ascii="Times New Roman" w:hAnsi="Times New Roman" w:cs="Times New Roman"/>
          <w:b/>
          <w:bCs/>
          <w:color w:val="000000" w:themeColor="text1"/>
          <w:sz w:val="28"/>
          <w:szCs w:val="28"/>
        </w:rPr>
      </w:pPr>
      <w:bookmarkStart w:id="0" w:name="_Toc163764377"/>
      <w:r w:rsidRPr="006A5838">
        <w:rPr>
          <w:rFonts w:ascii="Times New Roman" w:hAnsi="Times New Roman" w:cs="Times New Roman"/>
          <w:b/>
          <w:bCs/>
          <w:color w:val="000000" w:themeColor="text1"/>
          <w:sz w:val="28"/>
          <w:szCs w:val="28"/>
        </w:rPr>
        <w:lastRenderedPageBreak/>
        <w:t>INTRODUCTION</w:t>
      </w:r>
      <w:bookmarkEnd w:id="0"/>
    </w:p>
    <w:p w14:paraId="585C2489" w14:textId="77777777" w:rsidR="008C5C47" w:rsidRPr="003B74F5" w:rsidRDefault="008C5C47">
      <w:pPr>
        <w:rPr>
          <w:rFonts w:ascii="Times New Roman" w:hAnsi="Times New Roman" w:cs="Times New Roman"/>
          <w:b/>
          <w:bCs/>
          <w:color w:val="000000" w:themeColor="text1"/>
          <w:sz w:val="28"/>
          <w:szCs w:val="28"/>
        </w:rPr>
      </w:pPr>
    </w:p>
    <w:p w14:paraId="2FAA7B6B" w14:textId="2F0385D8" w:rsidR="008C5C47" w:rsidRPr="003B74F5" w:rsidRDefault="008C5C47" w:rsidP="008C5C47">
      <w:pPr>
        <w:spacing w:line="360" w:lineRule="auto"/>
        <w:jc w:val="both"/>
        <w:rPr>
          <w:rFonts w:ascii="Times New Roman" w:hAnsi="Times New Roman" w:cs="Times New Roman"/>
          <w:color w:val="000000" w:themeColor="text1"/>
        </w:rPr>
      </w:pPr>
      <w:r w:rsidRPr="003B74F5">
        <w:rPr>
          <w:rFonts w:ascii="Times New Roman" w:hAnsi="Times New Roman" w:cs="Times New Roman"/>
          <w:color w:val="000000" w:themeColor="text1"/>
        </w:rPr>
        <w:t>The United Kingdom's trucking industry has been grappling with a severe shortage of Heavy Goods Vehicle (HGV) drivers throughout 2021, leading to significant disruptions across the supply chain affecting a wide range of industries from retail to hospitality. This shortage, exacerbated by a combination of the ongoing COVID-19 pandemic, Brexit-related workforce changes, and recent tax reforms known as IR35, has culminated in widespread consequences including temporary closures of petrol stations and delivery delays that have impacted both businesses and consumers alike. As the pandemic enforced restrictions on movement and decreased economic activity, it precipitated a historic drop in fuel demand, dramatically altering consumption patterns and highlighting the intricate balance of supply and demand. These events have not only tested the resilience of the UK's logistical frameworks but also underscored the critical importance of HGV drivers in maintaining essential services and economic stability. This introduction sets the stage for a deeper exploration of the causes, effects, and potential solutions to the challenges faced by the UK's trucking sector during this tumultuous period.</w:t>
      </w:r>
    </w:p>
    <w:p w14:paraId="232F9EC5" w14:textId="77777777" w:rsidR="000507BD" w:rsidRPr="003B74F5" w:rsidRDefault="000507BD">
      <w:pPr>
        <w:rPr>
          <w:rFonts w:ascii="Times New Roman" w:hAnsi="Times New Roman" w:cs="Times New Roman"/>
          <w:b/>
          <w:bCs/>
          <w:color w:val="000000" w:themeColor="text1"/>
          <w:sz w:val="28"/>
          <w:szCs w:val="28"/>
        </w:rPr>
      </w:pPr>
    </w:p>
    <w:p w14:paraId="68BEB0D6" w14:textId="3D02A6B9" w:rsidR="000507BD" w:rsidRPr="006A5838" w:rsidRDefault="000507BD" w:rsidP="006A5838">
      <w:pPr>
        <w:pStyle w:val="Heading2"/>
        <w:rPr>
          <w:rFonts w:ascii="Times New Roman" w:hAnsi="Times New Roman" w:cs="Times New Roman"/>
          <w:b/>
          <w:bCs/>
          <w:color w:val="000000" w:themeColor="text1"/>
          <w:sz w:val="28"/>
          <w:szCs w:val="28"/>
        </w:rPr>
      </w:pPr>
      <w:bookmarkStart w:id="1" w:name="_Toc163764378"/>
      <w:r w:rsidRPr="006A5838">
        <w:rPr>
          <w:rFonts w:ascii="Times New Roman" w:hAnsi="Times New Roman" w:cs="Times New Roman"/>
          <w:b/>
          <w:bCs/>
          <w:color w:val="000000" w:themeColor="text1"/>
          <w:sz w:val="28"/>
          <w:szCs w:val="28"/>
        </w:rPr>
        <w:t>MAIN BODY</w:t>
      </w:r>
      <w:bookmarkEnd w:id="1"/>
    </w:p>
    <w:p w14:paraId="281C63C9" w14:textId="77777777" w:rsidR="000507BD" w:rsidRPr="003B74F5" w:rsidRDefault="000507BD">
      <w:pPr>
        <w:rPr>
          <w:rFonts w:ascii="Times New Roman" w:hAnsi="Times New Roman" w:cs="Times New Roman"/>
          <w:b/>
          <w:bCs/>
          <w:color w:val="000000" w:themeColor="text1"/>
          <w:sz w:val="28"/>
          <w:szCs w:val="28"/>
        </w:rPr>
      </w:pPr>
    </w:p>
    <w:p w14:paraId="4A514669" w14:textId="4F029FDC" w:rsidR="00796265" w:rsidRPr="003B74F5" w:rsidRDefault="00796265" w:rsidP="00796265">
      <w:pPr>
        <w:spacing w:line="360" w:lineRule="auto"/>
        <w:jc w:val="both"/>
        <w:rPr>
          <w:rFonts w:ascii="Times New Roman" w:hAnsi="Times New Roman" w:cs="Times New Roman"/>
          <w:color w:val="000000" w:themeColor="text1"/>
        </w:rPr>
      </w:pPr>
      <w:r w:rsidRPr="003B74F5">
        <w:rPr>
          <w:rFonts w:ascii="Times New Roman" w:hAnsi="Times New Roman" w:cs="Times New Roman"/>
          <w:color w:val="000000" w:themeColor="text1"/>
        </w:rPr>
        <w:t xml:space="preserve">In 2021 the trucking sector in the UK was facing a significant challenge due to a lack of Heavy Goods Vehicle (HGV) drivers. This shortage is causing disruptions in the delivery of goods across various industries, leading to stock shortages at retail stores, eateries, and other commercial establishments. In July 2021, BP petrol station was forced to close several of its gas stations temporarily because there were not enough drivers to distribute fuel, a situation worsened by the need to shut down one of its fuel storage facilities due to Covid-19 related staff isolations. </w:t>
      </w:r>
    </w:p>
    <w:p w14:paraId="49E84CEC" w14:textId="5BCC82D3" w:rsidR="00796265" w:rsidRPr="003B74F5" w:rsidRDefault="00796265" w:rsidP="00796265">
      <w:pPr>
        <w:spacing w:line="360" w:lineRule="auto"/>
        <w:jc w:val="both"/>
        <w:rPr>
          <w:rFonts w:ascii="Times New Roman" w:hAnsi="Times New Roman" w:cs="Times New Roman"/>
          <w:color w:val="000000" w:themeColor="text1"/>
        </w:rPr>
      </w:pPr>
      <w:r w:rsidRPr="003B74F5">
        <w:rPr>
          <w:rFonts w:ascii="Times New Roman" w:hAnsi="Times New Roman" w:cs="Times New Roman"/>
          <w:color w:val="000000" w:themeColor="text1"/>
        </w:rPr>
        <w:t xml:space="preserve">The distribution of products like BP's gas stations has been negatively impacted to different extents. In September, the issue extended to municipal waste collection and the delivery of alcoholic beverages and other drinks, causing some pubs to close. </w:t>
      </w:r>
    </w:p>
    <w:p w14:paraId="2B061C14" w14:textId="7D4378F5" w:rsidR="000507BD" w:rsidRPr="003B74F5" w:rsidRDefault="00796265" w:rsidP="00796265">
      <w:pPr>
        <w:spacing w:line="360" w:lineRule="auto"/>
        <w:jc w:val="both"/>
        <w:rPr>
          <w:rFonts w:ascii="Times New Roman" w:hAnsi="Times New Roman" w:cs="Times New Roman"/>
          <w:color w:val="000000" w:themeColor="text1"/>
        </w:rPr>
      </w:pPr>
      <w:r w:rsidRPr="003B74F5">
        <w:rPr>
          <w:rFonts w:ascii="Times New Roman" w:hAnsi="Times New Roman" w:cs="Times New Roman"/>
          <w:color w:val="000000" w:themeColor="text1"/>
        </w:rPr>
        <w:t xml:space="preserve">These logistical headaches are attributed to a mix of recent factors: the ongoing Covid-19 pandemic causing some drivers to quarantine and slowing down the licensing of new drivers, the aftermath of Brexit prompting some non-UK drivers to leave the country, and the introduction of new tax regulations known as IR35. These tax changes have led to higher taxes </w:t>
      </w:r>
      <w:r w:rsidRPr="003B74F5">
        <w:rPr>
          <w:rFonts w:ascii="Times New Roman" w:hAnsi="Times New Roman" w:cs="Times New Roman"/>
          <w:color w:val="000000" w:themeColor="text1"/>
        </w:rPr>
        <w:lastRenderedPageBreak/>
        <w:t>for self-employed drivers, causing some to leave the industry and deterring new potential drivers due to the impact on their take-home pay</w:t>
      </w:r>
      <w:r w:rsidR="00606084" w:rsidRPr="003B74F5">
        <w:rPr>
          <w:rFonts w:ascii="Times New Roman" w:hAnsi="Times New Roman" w:cs="Times New Roman"/>
          <w:color w:val="000000" w:themeColor="text1"/>
        </w:rPr>
        <w:t xml:space="preserve"> </w:t>
      </w:r>
      <w:r w:rsidRPr="003B74F5">
        <w:rPr>
          <w:rFonts w:ascii="Times New Roman" w:hAnsi="Times New Roman" w:cs="Times New Roman"/>
          <w:color w:val="000000" w:themeColor="text1"/>
        </w:rPr>
        <w:t>(</w:t>
      </w:r>
      <w:proofErr w:type="spellStart"/>
      <w:r w:rsidR="00606084" w:rsidRPr="003B74F5">
        <w:rPr>
          <w:rFonts w:ascii="Times New Roman" w:hAnsi="Times New Roman" w:cs="Times New Roman"/>
          <w:color w:val="000000" w:themeColor="text1"/>
        </w:rPr>
        <w:t>Piecyk</w:t>
      </w:r>
      <w:proofErr w:type="spellEnd"/>
      <w:r w:rsidR="00606084" w:rsidRPr="003B74F5">
        <w:rPr>
          <w:rFonts w:ascii="Times New Roman" w:hAnsi="Times New Roman" w:cs="Times New Roman"/>
          <w:color w:val="000000" w:themeColor="text1"/>
        </w:rPr>
        <w:t xml:space="preserve"> et. all, 2021).</w:t>
      </w:r>
    </w:p>
    <w:p w14:paraId="072E36C9" w14:textId="77777777" w:rsidR="004D34D6" w:rsidRPr="003B74F5" w:rsidRDefault="00697428" w:rsidP="00697428">
      <w:pPr>
        <w:spacing w:line="360" w:lineRule="auto"/>
        <w:jc w:val="both"/>
        <w:rPr>
          <w:rFonts w:ascii="Times New Roman" w:hAnsi="Times New Roman" w:cs="Times New Roman"/>
          <w:color w:val="000000" w:themeColor="text1"/>
        </w:rPr>
      </w:pPr>
      <w:r w:rsidRPr="003B74F5">
        <w:rPr>
          <w:rFonts w:ascii="Times New Roman" w:hAnsi="Times New Roman" w:cs="Times New Roman"/>
          <w:color w:val="000000" w:themeColor="text1"/>
        </w:rPr>
        <w:t>In 2020, March 3</w:t>
      </w:r>
      <w:r w:rsidRPr="003B74F5">
        <w:rPr>
          <w:rFonts w:ascii="Times New Roman" w:hAnsi="Times New Roman" w:cs="Times New Roman"/>
          <w:color w:val="000000" w:themeColor="text1"/>
          <w:vertAlign w:val="superscript"/>
        </w:rPr>
        <w:t>rd</w:t>
      </w:r>
      <w:r w:rsidRPr="003B74F5">
        <w:rPr>
          <w:rFonts w:ascii="Times New Roman" w:hAnsi="Times New Roman" w:cs="Times New Roman"/>
          <w:color w:val="000000" w:themeColor="text1"/>
        </w:rPr>
        <w:t xml:space="preserve"> the UK government announced that the country would have to go in to its first COVI</w:t>
      </w:r>
      <w:r w:rsidR="004D34D6" w:rsidRPr="003B74F5">
        <w:rPr>
          <w:rFonts w:ascii="Times New Roman" w:hAnsi="Times New Roman" w:cs="Times New Roman"/>
          <w:color w:val="000000" w:themeColor="text1"/>
        </w:rPr>
        <w:t>D</w:t>
      </w:r>
      <w:r w:rsidRPr="003B74F5">
        <w:rPr>
          <w:rFonts w:ascii="Times New Roman" w:hAnsi="Times New Roman" w:cs="Times New Roman"/>
          <w:color w:val="000000" w:themeColor="text1"/>
        </w:rPr>
        <w:t>-19 lockdown bringing businesses to a standstill with many people not being able to work and leaving businesses unable to operate.</w:t>
      </w:r>
      <w:r w:rsidR="004D34D6" w:rsidRPr="003B74F5">
        <w:rPr>
          <w:rFonts w:ascii="Times New Roman" w:hAnsi="Times New Roman" w:cs="Times New Roman"/>
          <w:color w:val="000000" w:themeColor="text1"/>
        </w:rPr>
        <w:t xml:space="preserve"> Due to low fuel demand prices for fuel have dropped considerably making 2020 the year with the lowest ever oil consumption in history. </w:t>
      </w:r>
      <w:r w:rsidRPr="003B74F5">
        <w:rPr>
          <w:rFonts w:ascii="Times New Roman" w:hAnsi="Times New Roman" w:cs="Times New Roman"/>
          <w:color w:val="000000" w:themeColor="text1"/>
        </w:rPr>
        <w:t xml:space="preserve">The drop in oil prices in March represented the sharpest </w:t>
      </w:r>
      <w:r w:rsidR="004D34D6" w:rsidRPr="003B74F5">
        <w:rPr>
          <w:rFonts w:ascii="Times New Roman" w:hAnsi="Times New Roman" w:cs="Times New Roman"/>
          <w:color w:val="000000" w:themeColor="text1"/>
        </w:rPr>
        <w:t>oil consumption</w:t>
      </w:r>
      <w:r w:rsidRPr="003B74F5">
        <w:rPr>
          <w:rFonts w:ascii="Times New Roman" w:hAnsi="Times New Roman" w:cs="Times New Roman"/>
          <w:color w:val="000000" w:themeColor="text1"/>
        </w:rPr>
        <w:t xml:space="preserve"> fall ever recorded. </w:t>
      </w:r>
    </w:p>
    <w:p w14:paraId="62B26AC5" w14:textId="2FBC104F" w:rsidR="004D34D6" w:rsidRDefault="004D34D6" w:rsidP="00697428">
      <w:pPr>
        <w:spacing w:line="360" w:lineRule="auto"/>
        <w:jc w:val="both"/>
        <w:rPr>
          <w:rFonts w:ascii="Times New Roman" w:hAnsi="Times New Roman" w:cs="Times New Roman"/>
          <w:color w:val="000000" w:themeColor="text1"/>
        </w:rPr>
      </w:pPr>
      <w:r w:rsidRPr="003B74F5">
        <w:rPr>
          <w:rFonts w:ascii="Times New Roman" w:hAnsi="Times New Roman" w:cs="Times New Roman"/>
          <w:color w:val="000000" w:themeColor="text1"/>
        </w:rPr>
        <w:t>“</w:t>
      </w:r>
      <w:r w:rsidRPr="003B74F5">
        <w:rPr>
          <w:rFonts w:ascii="Times New Roman" w:hAnsi="Times New Roman" w:cs="Times New Roman"/>
          <w:i/>
          <w:iCs/>
          <w:color w:val="000000" w:themeColor="text1"/>
        </w:rPr>
        <w:t>Declines in economic growth can lead to sharp falls in oil prices, because of the high-income elasticity of demand for oil</w:t>
      </w:r>
      <w:r w:rsidR="00A35AF5" w:rsidRPr="003B74F5">
        <w:rPr>
          <w:rFonts w:ascii="Times New Roman" w:hAnsi="Times New Roman" w:cs="Times New Roman"/>
          <w:i/>
          <w:iCs/>
          <w:color w:val="000000" w:themeColor="text1"/>
        </w:rPr>
        <w:t xml:space="preserve">.” </w:t>
      </w:r>
      <w:r w:rsidR="00A35AF5" w:rsidRPr="003B74F5">
        <w:rPr>
          <w:rFonts w:ascii="Times New Roman" w:hAnsi="Times New Roman" w:cs="Times New Roman"/>
          <w:color w:val="000000" w:themeColor="text1"/>
        </w:rPr>
        <w:t xml:space="preserve">(Wheeler et. all, 2020, p7.) The </w:t>
      </w:r>
      <w:r w:rsidR="00A35AF5" w:rsidRPr="003B74F5">
        <w:rPr>
          <w:rFonts w:ascii="Times New Roman" w:hAnsi="Times New Roman" w:cs="Times New Roman"/>
          <w:i/>
          <w:iCs/>
          <w:color w:val="000000" w:themeColor="text1"/>
        </w:rPr>
        <w:t xml:space="preserve">law of demand </w:t>
      </w:r>
      <w:r w:rsidR="00A35AF5" w:rsidRPr="003B74F5">
        <w:rPr>
          <w:rFonts w:ascii="Times New Roman" w:hAnsi="Times New Roman" w:cs="Times New Roman"/>
          <w:color w:val="000000" w:themeColor="text1"/>
        </w:rPr>
        <w:t>is considered by economists directly linked to prices and consumer behaviours. When the price of goods rises, instinctively the consumers will develop a tendency to buy less of that product, but as the price lowers, consumers will buy more of the product. (Eastin et. all, 2011). During the pandemic, despite the low fuel prices, consumers did not spend much on fuel mainly due to travelling restrictions, lockdown, furloug</w:t>
      </w:r>
      <w:r w:rsidR="003E6F01" w:rsidRPr="003B74F5">
        <w:rPr>
          <w:rFonts w:ascii="Times New Roman" w:hAnsi="Times New Roman" w:cs="Times New Roman"/>
          <w:color w:val="000000" w:themeColor="text1"/>
        </w:rPr>
        <w:t xml:space="preserve">h, etc. </w:t>
      </w:r>
    </w:p>
    <w:p w14:paraId="054A95F1" w14:textId="77777777" w:rsidR="006A5838" w:rsidRPr="003B74F5" w:rsidRDefault="006A5838" w:rsidP="00697428">
      <w:pPr>
        <w:spacing w:line="360" w:lineRule="auto"/>
        <w:jc w:val="both"/>
        <w:rPr>
          <w:rFonts w:ascii="Times New Roman" w:hAnsi="Times New Roman" w:cs="Times New Roman"/>
          <w:color w:val="000000" w:themeColor="text1"/>
        </w:rPr>
      </w:pPr>
    </w:p>
    <w:p w14:paraId="75F70BB5" w14:textId="05804EB9" w:rsidR="000507BD" w:rsidRPr="003B74F5" w:rsidRDefault="00697428" w:rsidP="00697428">
      <w:pPr>
        <w:spacing w:line="360" w:lineRule="auto"/>
        <w:jc w:val="both"/>
        <w:rPr>
          <w:rFonts w:ascii="Times New Roman" w:hAnsi="Times New Roman" w:cs="Times New Roman"/>
          <w:color w:val="000000" w:themeColor="text1"/>
        </w:rPr>
      </w:pPr>
      <w:r w:rsidRPr="003B74F5">
        <w:rPr>
          <w:rFonts w:ascii="Times New Roman" w:hAnsi="Times New Roman" w:cs="Times New Roman"/>
          <w:color w:val="000000" w:themeColor="text1"/>
        </w:rPr>
        <w:t>This significant decrease in price was primarily due to a sharp fall in oil consumption amid strong ongoing production, leading to a swift increase in oil stocks. By June 2020, the capacity to store oil was nearly maxed out. The main reason for the dive in oil prices was the drastic reduction in demand caused by the COVID-19 pandemic and the necessary restrictions implemented to control its spread. These measures not only sparked a worldwide economic downturn but also greatly affected travel and transportation, which make up about two-thirds of the total demand for oil. It's estimated that oil demand will drop by approximately 8 percent in 2020, marking an unprecedented decrease. Furthermore, factors related to oil supply, especially the initial hesitation to cut production, also contributed to the falling prices</w:t>
      </w:r>
      <w:r w:rsidR="003E6F01" w:rsidRPr="003B74F5">
        <w:rPr>
          <w:rFonts w:ascii="Times New Roman" w:hAnsi="Times New Roman" w:cs="Times New Roman"/>
          <w:color w:val="000000" w:themeColor="text1"/>
        </w:rPr>
        <w:t>.</w:t>
      </w:r>
      <w:r w:rsidRPr="003B74F5">
        <w:rPr>
          <w:rFonts w:ascii="Times New Roman" w:hAnsi="Times New Roman" w:cs="Times New Roman"/>
          <w:color w:val="000000" w:themeColor="text1"/>
        </w:rPr>
        <w:t xml:space="preserve"> </w:t>
      </w:r>
    </w:p>
    <w:p w14:paraId="5FBA9F6A" w14:textId="1B512387" w:rsidR="003E6F01" w:rsidRPr="003B74F5" w:rsidRDefault="003E6F01" w:rsidP="00697428">
      <w:pPr>
        <w:spacing w:line="360" w:lineRule="auto"/>
        <w:jc w:val="both"/>
        <w:rPr>
          <w:rFonts w:ascii="Times New Roman" w:hAnsi="Times New Roman" w:cs="Times New Roman"/>
          <w:color w:val="000000" w:themeColor="text1"/>
        </w:rPr>
      </w:pPr>
      <w:r w:rsidRPr="003B74F5">
        <w:rPr>
          <w:rFonts w:ascii="Times New Roman" w:hAnsi="Times New Roman" w:cs="Times New Roman"/>
          <w:color w:val="000000" w:themeColor="text1"/>
        </w:rPr>
        <w:t xml:space="preserve">Fast forward into the pandemic, UK went quickly under fire with </w:t>
      </w:r>
      <w:r w:rsidR="006022CF" w:rsidRPr="003B74F5">
        <w:rPr>
          <w:rFonts w:ascii="Times New Roman" w:hAnsi="Times New Roman" w:cs="Times New Roman"/>
          <w:color w:val="000000" w:themeColor="text1"/>
        </w:rPr>
        <w:t>heavy goods vehicle (</w:t>
      </w:r>
      <w:r w:rsidRPr="003B74F5">
        <w:rPr>
          <w:rFonts w:ascii="Times New Roman" w:hAnsi="Times New Roman" w:cs="Times New Roman"/>
          <w:color w:val="000000" w:themeColor="text1"/>
        </w:rPr>
        <w:t>HGV</w:t>
      </w:r>
      <w:r w:rsidR="006022CF" w:rsidRPr="003B74F5">
        <w:rPr>
          <w:rFonts w:ascii="Times New Roman" w:hAnsi="Times New Roman" w:cs="Times New Roman"/>
          <w:color w:val="000000" w:themeColor="text1"/>
        </w:rPr>
        <w:t>)</w:t>
      </w:r>
      <w:r w:rsidRPr="003B74F5">
        <w:rPr>
          <w:rFonts w:ascii="Times New Roman" w:hAnsi="Times New Roman" w:cs="Times New Roman"/>
          <w:color w:val="000000" w:themeColor="text1"/>
        </w:rPr>
        <w:t xml:space="preserve"> drivers shortage threatening the country’s fuel supply to dissipate at a rapid pace whilst creating chaos and havoc amongst consumers who were not willing to bear this repercussion. </w:t>
      </w:r>
      <w:r w:rsidRPr="003B74F5">
        <w:rPr>
          <w:rFonts w:ascii="Times New Roman" w:hAnsi="Times New Roman" w:cs="Times New Roman"/>
          <w:i/>
          <w:iCs/>
          <w:color w:val="000000" w:themeColor="text1"/>
        </w:rPr>
        <w:t xml:space="preserve">Supply </w:t>
      </w:r>
      <w:r w:rsidRPr="003B74F5">
        <w:rPr>
          <w:rFonts w:ascii="Times New Roman" w:hAnsi="Times New Roman" w:cs="Times New Roman"/>
          <w:color w:val="000000" w:themeColor="text1"/>
        </w:rPr>
        <w:t>is defined as the ability to produce and sell a good or a service. Generally, producers are inclined to sell their goods at a price that is equal to or higher than the marginal cost of producing one more unit of the product. This means that the supply function, or the readiness to provide a product, is influenced by both the selling price of the good and the incremental cost of producing it. The larger the gap between the selling price and the production cost, the more eager producers are to supply the product (Wheeler et. all, 2020).</w:t>
      </w:r>
      <w:r w:rsidR="00E04B1A" w:rsidRPr="003B74F5">
        <w:rPr>
          <w:rFonts w:ascii="Times New Roman" w:hAnsi="Times New Roman" w:cs="Times New Roman"/>
          <w:color w:val="000000" w:themeColor="text1"/>
        </w:rPr>
        <w:t xml:space="preserve"> In times of uncertainty and high stress, people have developed a sense of making purchases based on fears. </w:t>
      </w:r>
      <w:r w:rsidR="00E04B1A" w:rsidRPr="003B74F5">
        <w:rPr>
          <w:rFonts w:ascii="Times New Roman" w:hAnsi="Times New Roman" w:cs="Times New Roman"/>
          <w:i/>
          <w:iCs/>
          <w:color w:val="000000" w:themeColor="text1"/>
        </w:rPr>
        <w:t xml:space="preserve">Adaptive </w:t>
      </w:r>
      <w:r w:rsidR="00E04B1A" w:rsidRPr="003B74F5">
        <w:rPr>
          <w:rFonts w:ascii="Times New Roman" w:hAnsi="Times New Roman" w:cs="Times New Roman"/>
          <w:i/>
          <w:iCs/>
          <w:color w:val="000000" w:themeColor="text1"/>
        </w:rPr>
        <w:lastRenderedPageBreak/>
        <w:t xml:space="preserve">purchasing behaviour </w:t>
      </w:r>
      <w:r w:rsidR="00E04B1A" w:rsidRPr="003B74F5">
        <w:rPr>
          <w:rFonts w:ascii="Times New Roman" w:hAnsi="Times New Roman" w:cs="Times New Roman"/>
          <w:color w:val="000000" w:themeColor="text1"/>
        </w:rPr>
        <w:t xml:space="preserve">(APB) is defined by the NHS as a sudden increased need to buy goods, provoked by a stressful situation (or a situation seen as imminent) such as a pandemic or an unexpected natural disaster. </w:t>
      </w:r>
      <w:r w:rsidR="00211B05" w:rsidRPr="003B74F5">
        <w:rPr>
          <w:rFonts w:ascii="Times New Roman" w:hAnsi="Times New Roman" w:cs="Times New Roman"/>
          <w:color w:val="000000" w:themeColor="text1"/>
        </w:rPr>
        <w:t>Fear drove people to make excessive purchases such as: food, cleaning supplies, hand sanitizers, toilet paper, medication, followed by a sharp demand for fuel, etc. In 2021, the media has drawn attention on some of the national shortages the country was confronted with, one of the being fuels. This issue has created immediate panic with consumers driving the demand for fuel to 85%, driving stocks down, create long petrol station queues, reduce stock quick, drive a rise of fuel prices and leaving other consumers in need of fuel, not having any to buy (</w:t>
      </w:r>
      <w:proofErr w:type="gramStart"/>
      <w:r w:rsidR="00AE40CE" w:rsidRPr="003B74F5">
        <w:rPr>
          <w:rFonts w:ascii="Times New Roman" w:hAnsi="Times New Roman" w:cs="Times New Roman"/>
          <w:color w:val="000000" w:themeColor="text1"/>
        </w:rPr>
        <w:t>May,</w:t>
      </w:r>
      <w:proofErr w:type="gramEnd"/>
      <w:r w:rsidR="00211B05" w:rsidRPr="003B74F5">
        <w:rPr>
          <w:rFonts w:ascii="Times New Roman" w:hAnsi="Times New Roman" w:cs="Times New Roman"/>
          <w:color w:val="000000" w:themeColor="text1"/>
        </w:rPr>
        <w:t xml:space="preserve"> 2023).</w:t>
      </w:r>
    </w:p>
    <w:p w14:paraId="453546A4" w14:textId="12CCB82E" w:rsidR="00211B05" w:rsidRPr="003B74F5" w:rsidRDefault="006022CF" w:rsidP="00697428">
      <w:pPr>
        <w:spacing w:line="360" w:lineRule="auto"/>
        <w:jc w:val="both"/>
        <w:rPr>
          <w:rFonts w:ascii="Times New Roman" w:hAnsi="Times New Roman" w:cs="Times New Roman"/>
          <w:color w:val="000000" w:themeColor="text1"/>
        </w:rPr>
      </w:pPr>
      <w:r w:rsidRPr="003B74F5">
        <w:rPr>
          <w:rFonts w:ascii="Times New Roman" w:hAnsi="Times New Roman" w:cs="Times New Roman"/>
          <w:color w:val="000000" w:themeColor="text1"/>
        </w:rPr>
        <w:t>Unfolding in the background was BREXIT which not only was developing rapidly but also has negatively impacted the UK’s struggling economy. United Kingdom’s departure from the European Union saw many non-UK heavy goods vehicle (HGV) drivers go back to their home countries to no return leaving this industry with tens of thousands of unfilled drivers vacancies. Firms were left in the dark with them unable to meet their business obligations causing them heavy cash losses. An estimated 1.4 million Europeans have left the country during the pandemic, and most have not come back. The vast majority of the HGV drivers were coming from Eastern Europe</w:t>
      </w:r>
      <w:r w:rsidR="003712E2" w:rsidRPr="003B74F5">
        <w:rPr>
          <w:rFonts w:ascii="Times New Roman" w:hAnsi="Times New Roman" w:cs="Times New Roman"/>
          <w:color w:val="000000" w:themeColor="text1"/>
        </w:rPr>
        <w:t>. Despite the truck industry’s cry for help, the government was not very supportive, and firms had to take heavy bonuses out of their pocket to keep the little number of drivers who have chosen to continue working within this industry. There has been an attempt to dampen the shortage when the government granted drivers the option of working longer hours during the week and have in place more efficient training programs (Dunham, 2021).</w:t>
      </w:r>
    </w:p>
    <w:p w14:paraId="2D7F6AE5" w14:textId="77777777" w:rsidR="004D34D6" w:rsidRPr="003B74F5" w:rsidRDefault="004D34D6" w:rsidP="00697428">
      <w:pPr>
        <w:spacing w:line="360" w:lineRule="auto"/>
        <w:jc w:val="both"/>
        <w:rPr>
          <w:rFonts w:ascii="Times New Roman" w:hAnsi="Times New Roman" w:cs="Times New Roman"/>
          <w:color w:val="000000" w:themeColor="text1"/>
        </w:rPr>
      </w:pPr>
    </w:p>
    <w:p w14:paraId="086DB214" w14:textId="72A3ED7A" w:rsidR="00AE40CE" w:rsidRPr="003B74F5" w:rsidRDefault="00AE40CE" w:rsidP="00697428">
      <w:pPr>
        <w:spacing w:line="360" w:lineRule="auto"/>
        <w:jc w:val="both"/>
        <w:rPr>
          <w:rFonts w:ascii="Times New Roman" w:hAnsi="Times New Roman" w:cs="Times New Roman"/>
          <w:color w:val="000000" w:themeColor="text1"/>
        </w:rPr>
      </w:pPr>
      <w:r w:rsidRPr="003B74F5">
        <w:rPr>
          <w:rFonts w:ascii="Times New Roman" w:hAnsi="Times New Roman" w:cs="Times New Roman"/>
          <w:color w:val="000000" w:themeColor="text1"/>
        </w:rPr>
        <w:t xml:space="preserve">According to the UK government, there are several ways in which these situations can be easier to handle through </w:t>
      </w:r>
      <w:r w:rsidR="00A80597" w:rsidRPr="003B74F5">
        <w:rPr>
          <w:rFonts w:ascii="Times New Roman" w:hAnsi="Times New Roman" w:cs="Times New Roman"/>
          <w:color w:val="000000" w:themeColor="text1"/>
        </w:rPr>
        <w:t xml:space="preserve">proactivity and preparation. One of them is </w:t>
      </w:r>
      <w:r w:rsidR="00A80597" w:rsidRPr="003B74F5">
        <w:rPr>
          <w:rFonts w:ascii="Times New Roman" w:hAnsi="Times New Roman" w:cs="Times New Roman"/>
          <w:i/>
          <w:iCs/>
          <w:color w:val="000000" w:themeColor="text1"/>
        </w:rPr>
        <w:t>Supply Chains Resilience</w:t>
      </w:r>
      <w:r w:rsidR="00A80597" w:rsidRPr="003B74F5">
        <w:rPr>
          <w:rFonts w:ascii="Times New Roman" w:hAnsi="Times New Roman" w:cs="Times New Roman"/>
          <w:color w:val="000000" w:themeColor="text1"/>
        </w:rPr>
        <w:t xml:space="preserve"> – strengthening the supply chain of a country, can result in better outcome for businesses and people during a national health situation or a natural disaster. It is imperative to have a diverse supply chain that could provide alternative sources for the products supplied. This can be easily achieved by working with international partners who are able to aid identify existing challenges of the supply chain and develop systems to improve it efficiently. Another way of strengthening the supply chain is stock </w:t>
      </w:r>
      <w:r w:rsidR="00A80597" w:rsidRPr="003B74F5">
        <w:rPr>
          <w:rFonts w:ascii="Times New Roman" w:hAnsi="Times New Roman" w:cs="Times New Roman"/>
          <w:i/>
          <w:iCs/>
          <w:color w:val="000000" w:themeColor="text1"/>
        </w:rPr>
        <w:t xml:space="preserve">piling and surging capacity </w:t>
      </w:r>
      <w:r w:rsidR="00A80597" w:rsidRPr="003B74F5">
        <w:rPr>
          <w:rFonts w:ascii="Times New Roman" w:hAnsi="Times New Roman" w:cs="Times New Roman"/>
          <w:color w:val="000000" w:themeColor="text1"/>
        </w:rPr>
        <w:t xml:space="preserve">– this framework can help identify ways and locations which can be used to hold stocks of products that are cast as vulnerable, or their availability is at risk. </w:t>
      </w:r>
      <w:r w:rsidR="00A80597" w:rsidRPr="003B74F5">
        <w:rPr>
          <w:rFonts w:ascii="Times New Roman" w:hAnsi="Times New Roman" w:cs="Times New Roman"/>
          <w:i/>
          <w:iCs/>
          <w:color w:val="000000" w:themeColor="text1"/>
        </w:rPr>
        <w:t xml:space="preserve">Onshoring </w:t>
      </w:r>
      <w:r w:rsidR="00A80597" w:rsidRPr="003B74F5">
        <w:rPr>
          <w:rFonts w:ascii="Times New Roman" w:hAnsi="Times New Roman" w:cs="Times New Roman"/>
          <w:color w:val="000000" w:themeColor="text1"/>
        </w:rPr>
        <w:t>can be a tool for enlarging domestic capacity and reduce risks</w:t>
      </w:r>
      <w:r w:rsidR="00B33BDF" w:rsidRPr="003B74F5">
        <w:rPr>
          <w:rFonts w:ascii="Times New Roman" w:hAnsi="Times New Roman" w:cs="Times New Roman"/>
          <w:color w:val="000000" w:themeColor="text1"/>
        </w:rPr>
        <w:t xml:space="preserve"> (Gov.uk, 2022). </w:t>
      </w:r>
    </w:p>
    <w:p w14:paraId="71D711B9" w14:textId="17B986B4" w:rsidR="00CB398F" w:rsidRPr="003B74F5" w:rsidRDefault="00CB398F" w:rsidP="00697428">
      <w:pPr>
        <w:spacing w:line="360" w:lineRule="auto"/>
        <w:jc w:val="both"/>
        <w:rPr>
          <w:rFonts w:ascii="Times New Roman" w:hAnsi="Times New Roman" w:cs="Times New Roman"/>
          <w:color w:val="000000" w:themeColor="text1"/>
        </w:rPr>
      </w:pPr>
      <w:r w:rsidRPr="003B74F5">
        <w:rPr>
          <w:rFonts w:ascii="Times New Roman" w:hAnsi="Times New Roman" w:cs="Times New Roman"/>
          <w:color w:val="000000" w:themeColor="text1"/>
        </w:rPr>
        <w:lastRenderedPageBreak/>
        <w:t xml:space="preserve">To aid the national HGV shortage which still lingers to this day, the government can develop regulations to temporarily ease the drivers hours which will offer flexibility for the transportation industry. This should further be instated in relaxing the limitations of late-night deliveries to supermarkets, food retailers and distribution centres. Moreover, relaxing visa requirements for European drivers could help increase the low number of HGV drivers. For the future drivers that already reside in UK, apprenticeship roles should be available, funding for training, bootcamps for HGV driving skills development, incentives for recommending </w:t>
      </w:r>
      <w:r w:rsidR="00FE099D" w:rsidRPr="003B74F5">
        <w:rPr>
          <w:rFonts w:ascii="Times New Roman" w:hAnsi="Times New Roman" w:cs="Times New Roman"/>
          <w:color w:val="000000" w:themeColor="text1"/>
        </w:rPr>
        <w:t>someone for this career, bonuses, and competitive salaries. Furthermore, as not every HGV driver can carry dangerous goods, it is necessary to ensure enough drivers are trained for caring such good. Available training locations should be available in each county, relevant trainers to meet demand and encouragement of existing drivers to apply for developing such skills. (GOV.UK, 2024).</w:t>
      </w:r>
    </w:p>
    <w:p w14:paraId="59AA06FD" w14:textId="77777777" w:rsidR="004D34D6" w:rsidRPr="003B74F5" w:rsidRDefault="004D34D6" w:rsidP="00697428">
      <w:pPr>
        <w:spacing w:line="360" w:lineRule="auto"/>
        <w:jc w:val="both"/>
        <w:rPr>
          <w:rFonts w:ascii="Times New Roman" w:hAnsi="Times New Roman" w:cs="Times New Roman"/>
          <w:color w:val="000000" w:themeColor="text1"/>
        </w:rPr>
      </w:pPr>
    </w:p>
    <w:p w14:paraId="6FE74CF3" w14:textId="77777777" w:rsidR="004D34D6" w:rsidRPr="003B74F5" w:rsidRDefault="004D34D6" w:rsidP="00697428">
      <w:pPr>
        <w:spacing w:line="360" w:lineRule="auto"/>
        <w:jc w:val="both"/>
        <w:rPr>
          <w:rFonts w:ascii="Times New Roman" w:hAnsi="Times New Roman" w:cs="Times New Roman"/>
          <w:color w:val="000000" w:themeColor="text1"/>
        </w:rPr>
      </w:pPr>
    </w:p>
    <w:p w14:paraId="563561B1" w14:textId="15D1F360" w:rsidR="004D34D6" w:rsidRPr="003B74F5" w:rsidRDefault="0020241C" w:rsidP="00697428">
      <w:pPr>
        <w:spacing w:line="360" w:lineRule="auto"/>
        <w:jc w:val="both"/>
        <w:rPr>
          <w:rFonts w:ascii="Times New Roman" w:hAnsi="Times New Roman" w:cs="Times New Roman"/>
          <w:color w:val="000000" w:themeColor="text1"/>
          <w:sz w:val="28"/>
          <w:szCs w:val="28"/>
        </w:rPr>
      </w:pPr>
      <w:r w:rsidRPr="003B74F5">
        <w:rPr>
          <w:rFonts w:ascii="Times New Roman" w:hAnsi="Times New Roman" w:cs="Times New Roman"/>
          <w:color w:val="000000" w:themeColor="text1"/>
        </w:rPr>
        <w:t xml:space="preserve">During the COVID-19 pandemic, despite several national lockdowns, there was still a high demand for goods, especially food, medication, cleaning products and even fuel. As shops and stores were closed, people resumed to online buying which required a higher number of HGV drivers for goods transportation and delivery services. </w:t>
      </w:r>
      <w:r w:rsidR="00A2761F" w:rsidRPr="003B74F5">
        <w:rPr>
          <w:rFonts w:ascii="Times New Roman" w:hAnsi="Times New Roman" w:cs="Times New Roman"/>
          <w:i/>
          <w:iCs/>
          <w:color w:val="000000" w:themeColor="text1"/>
        </w:rPr>
        <w:t xml:space="preserve">Demand </w:t>
      </w:r>
      <w:r w:rsidR="009D3242" w:rsidRPr="003B74F5">
        <w:rPr>
          <w:rFonts w:ascii="Times New Roman" w:hAnsi="Times New Roman" w:cs="Times New Roman"/>
          <w:i/>
          <w:iCs/>
          <w:color w:val="000000" w:themeColor="text1"/>
        </w:rPr>
        <w:t xml:space="preserve">and supply </w:t>
      </w:r>
      <w:r w:rsidR="00A2761F" w:rsidRPr="003B74F5">
        <w:rPr>
          <w:rFonts w:ascii="Times New Roman" w:hAnsi="Times New Roman" w:cs="Times New Roman"/>
          <w:color w:val="000000" w:themeColor="text1"/>
        </w:rPr>
        <w:t>– “</w:t>
      </w:r>
      <w:r w:rsidR="00A2761F" w:rsidRPr="003B74F5">
        <w:rPr>
          <w:rFonts w:ascii="Times New Roman" w:hAnsi="Times New Roman" w:cs="Times New Roman"/>
          <w:i/>
          <w:iCs/>
          <w:color w:val="000000" w:themeColor="text1"/>
          <w:kern w:val="0"/>
        </w:rPr>
        <w:t>if at a given set of prices the demand for a good exceeds the available supply then its price rises thus causing the demand to decrease, while if supply exceeds demand the price will drop and demand will thereupon increase. By this mechanism it is supposed that prices will eventually regulate themselves to values at which supply and demand exactly balance, these being the prices at economic equilibrium.</w:t>
      </w:r>
      <w:r w:rsidR="00A2761F" w:rsidRPr="003B74F5">
        <w:rPr>
          <w:rFonts w:ascii="Times New Roman" w:hAnsi="Times New Roman" w:cs="Times New Roman"/>
          <w:color w:val="000000" w:themeColor="text1"/>
          <w:kern w:val="0"/>
        </w:rPr>
        <w:t>” (Gale, 1955, p. 155).</w:t>
      </w:r>
      <w:r w:rsidR="00F567A9" w:rsidRPr="003B74F5">
        <w:rPr>
          <w:rFonts w:ascii="Times New Roman" w:hAnsi="Times New Roman" w:cs="Times New Roman"/>
          <w:color w:val="000000" w:themeColor="text1"/>
          <w:kern w:val="0"/>
        </w:rPr>
        <w:t xml:space="preserve"> </w:t>
      </w:r>
      <w:r w:rsidR="009D3242" w:rsidRPr="003B74F5">
        <w:rPr>
          <w:rFonts w:ascii="Times New Roman" w:hAnsi="Times New Roman" w:cs="Times New Roman"/>
          <w:color w:val="000000" w:themeColor="text1"/>
          <w:kern w:val="0"/>
        </w:rPr>
        <w:t xml:space="preserve">The news of potential shortage of fuel has made consumers panic buy fuel as people did not wish to remain without their means of transportation. This matter has exacerbated the demand for fuel resulting in the disruption of the supply of fuel as companies were not able to supply fuel efficiently due to a shortage of HGV drivers. The drivers shortage has </w:t>
      </w:r>
      <w:r w:rsidR="00E568D1" w:rsidRPr="003B74F5">
        <w:rPr>
          <w:rFonts w:ascii="Times New Roman" w:hAnsi="Times New Roman" w:cs="Times New Roman"/>
          <w:color w:val="000000" w:themeColor="text1"/>
          <w:kern w:val="0"/>
        </w:rPr>
        <w:t>worsened</w:t>
      </w:r>
      <w:r w:rsidR="009D3242" w:rsidRPr="003B74F5">
        <w:rPr>
          <w:rFonts w:ascii="Times New Roman" w:hAnsi="Times New Roman" w:cs="Times New Roman"/>
          <w:color w:val="000000" w:themeColor="text1"/>
          <w:kern w:val="0"/>
        </w:rPr>
        <w:t xml:space="preserve"> the situation, and the sudden spike in demand has caught suppliers unprepared to deal </w:t>
      </w:r>
      <w:r w:rsidR="00E568D1" w:rsidRPr="003B74F5">
        <w:rPr>
          <w:rFonts w:ascii="Times New Roman" w:hAnsi="Times New Roman" w:cs="Times New Roman"/>
          <w:color w:val="000000" w:themeColor="text1"/>
          <w:kern w:val="0"/>
        </w:rPr>
        <w:t>with such matter. Implicitly, the high demand of fuel has led to higher fuel prices which stayed as such until further in time when the demand was met (</w:t>
      </w:r>
      <w:proofErr w:type="spellStart"/>
      <w:r w:rsidR="00E568D1" w:rsidRPr="003B74F5">
        <w:rPr>
          <w:rFonts w:ascii="Times New Roman" w:hAnsi="Times New Roman" w:cs="Times New Roman"/>
          <w:color w:val="000000" w:themeColor="text1"/>
          <w:kern w:val="0"/>
        </w:rPr>
        <w:t>Polat</w:t>
      </w:r>
      <w:proofErr w:type="spellEnd"/>
      <w:r w:rsidR="00E568D1" w:rsidRPr="003B74F5">
        <w:rPr>
          <w:rFonts w:ascii="Times New Roman" w:hAnsi="Times New Roman" w:cs="Times New Roman"/>
          <w:color w:val="000000" w:themeColor="text1"/>
          <w:kern w:val="0"/>
        </w:rPr>
        <w:t xml:space="preserve"> et. all, 2021).</w:t>
      </w:r>
    </w:p>
    <w:p w14:paraId="6B28D833" w14:textId="77777777" w:rsidR="00A247B1" w:rsidRPr="003B74F5" w:rsidRDefault="00A247B1" w:rsidP="00697428">
      <w:pPr>
        <w:spacing w:line="360" w:lineRule="auto"/>
        <w:jc w:val="both"/>
        <w:rPr>
          <w:rFonts w:ascii="Times New Roman" w:hAnsi="Times New Roman" w:cs="Times New Roman"/>
          <w:color w:val="000000" w:themeColor="text1"/>
          <w:sz w:val="28"/>
          <w:szCs w:val="28"/>
        </w:rPr>
      </w:pPr>
    </w:p>
    <w:p w14:paraId="6F5CDF39" w14:textId="164D3A95" w:rsidR="00A247B1" w:rsidRDefault="003B74F5" w:rsidP="00697428">
      <w:pPr>
        <w:spacing w:line="360" w:lineRule="auto"/>
        <w:jc w:val="both"/>
        <w:rPr>
          <w:rFonts w:ascii="Times New Roman" w:hAnsi="Times New Roman" w:cs="Times New Roman"/>
          <w:color w:val="000000" w:themeColor="text1"/>
        </w:rPr>
      </w:pPr>
      <w:r w:rsidRPr="003B74F5">
        <w:rPr>
          <w:rFonts w:ascii="Times New Roman" w:hAnsi="Times New Roman" w:cs="Times New Roman"/>
          <w:i/>
          <w:iCs/>
          <w:color w:val="000000" w:themeColor="text1"/>
        </w:rPr>
        <w:t>Price Elasticity of Demand</w:t>
      </w:r>
      <w:r w:rsidRPr="003B74F5">
        <w:rPr>
          <w:rFonts w:ascii="Times New Roman" w:hAnsi="Times New Roman" w:cs="Times New Roman"/>
          <w:color w:val="000000" w:themeColor="text1"/>
        </w:rPr>
        <w:t xml:space="preserve"> measures the responsiveness of the quantity demanded of a good to a change in its price. It is calculated as the percentage change in quantity demanded divided </w:t>
      </w:r>
      <w:r w:rsidRPr="003B74F5">
        <w:rPr>
          <w:rFonts w:ascii="Times New Roman" w:hAnsi="Times New Roman" w:cs="Times New Roman"/>
          <w:color w:val="000000" w:themeColor="text1"/>
        </w:rPr>
        <w:lastRenderedPageBreak/>
        <w:t>by the percentage change in price. When the price elasticity of demand for a product is greater than 1, it is considered elastic. This means that the quantity demanded changes by a greater percentage than the price changes.</w:t>
      </w:r>
    </w:p>
    <w:p w14:paraId="795A4D75" w14:textId="0C840114" w:rsidR="003B74F5" w:rsidRDefault="003B74F5" w:rsidP="003B74F5">
      <w:pPr>
        <w:spacing w:line="360" w:lineRule="auto"/>
        <w:jc w:val="both"/>
        <w:rPr>
          <w:rFonts w:ascii="Times New Roman" w:hAnsi="Times New Roman" w:cs="Times New Roman"/>
          <w:color w:val="000000" w:themeColor="text1"/>
        </w:rPr>
      </w:pPr>
      <w:r w:rsidRPr="003B74F5">
        <w:rPr>
          <w:rFonts w:ascii="Times New Roman" w:hAnsi="Times New Roman" w:cs="Times New Roman"/>
          <w:i/>
          <w:iCs/>
          <w:color w:val="000000" w:themeColor="text1"/>
        </w:rPr>
        <w:t>Inelasticity of Demand</w:t>
      </w:r>
      <w:r>
        <w:rPr>
          <w:rFonts w:ascii="Times New Roman" w:hAnsi="Times New Roman" w:cs="Times New Roman"/>
          <w:color w:val="000000" w:themeColor="text1"/>
        </w:rPr>
        <w:t xml:space="preserve"> - w</w:t>
      </w:r>
      <w:r w:rsidRPr="003B74F5">
        <w:rPr>
          <w:rFonts w:ascii="Times New Roman" w:hAnsi="Times New Roman" w:cs="Times New Roman"/>
          <w:color w:val="000000" w:themeColor="text1"/>
        </w:rPr>
        <w:t>hen the price elasticity of demand is less than 1, demand is considered inelastic. In this case, the quantity demanded is relatively unresponsive to price changes, meaning that changes in price lead to proportionally smaller changes in quantity demanded.</w:t>
      </w:r>
    </w:p>
    <w:p w14:paraId="4B9C5E57" w14:textId="36817D68" w:rsidR="003B74F5" w:rsidRPr="003B74F5" w:rsidRDefault="003B74F5" w:rsidP="003B74F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w:t>
      </w:r>
      <w:r w:rsidRPr="003B74F5">
        <w:rPr>
          <w:rFonts w:ascii="Times New Roman" w:hAnsi="Times New Roman" w:cs="Times New Roman"/>
          <w:color w:val="000000" w:themeColor="text1"/>
        </w:rPr>
        <w:t>ypically</w:t>
      </w:r>
      <w:r w:rsidRPr="003B74F5">
        <w:rPr>
          <w:rFonts w:ascii="Times New Roman" w:hAnsi="Times New Roman" w:cs="Times New Roman"/>
          <w:color w:val="000000" w:themeColor="text1"/>
        </w:rPr>
        <w:t>, the demand for fuel is considered inelastic. Most consumers continue to purchase similar amounts of fuel even as prices rise or fall, primarily because there are limited immediate alternatives to car travel in many regions, and the use of vehicles is often integral to daily life.</w:t>
      </w:r>
      <w:r>
        <w:rPr>
          <w:rFonts w:ascii="Times New Roman" w:hAnsi="Times New Roman" w:cs="Times New Roman"/>
          <w:color w:val="000000" w:themeColor="text1"/>
        </w:rPr>
        <w:t xml:space="preserve"> </w:t>
      </w:r>
      <w:r w:rsidRPr="003B74F5">
        <w:rPr>
          <w:rFonts w:ascii="Times New Roman" w:hAnsi="Times New Roman" w:cs="Times New Roman"/>
          <w:color w:val="000000" w:themeColor="text1"/>
        </w:rPr>
        <w:t xml:space="preserve">During the COVID-19 pandemic, the concepts of elasticity and inelasticity of demand were highlighted in unusual ways, particularly concerning fuel prices. The pandemic caused significant shifts in consumer </w:t>
      </w:r>
      <w:r w:rsidRPr="003B74F5">
        <w:rPr>
          <w:rFonts w:ascii="Times New Roman" w:hAnsi="Times New Roman" w:cs="Times New Roman"/>
          <w:color w:val="000000" w:themeColor="text1"/>
        </w:rPr>
        <w:t>behaviour</w:t>
      </w:r>
      <w:r w:rsidRPr="003B74F5">
        <w:rPr>
          <w:rFonts w:ascii="Times New Roman" w:hAnsi="Times New Roman" w:cs="Times New Roman"/>
          <w:color w:val="000000" w:themeColor="text1"/>
        </w:rPr>
        <w:t xml:space="preserve"> and economic conditions, which influenced the demand for fuel differently than during normal times.</w:t>
      </w:r>
      <w:r>
        <w:rPr>
          <w:rFonts w:ascii="Times New Roman" w:hAnsi="Times New Roman" w:cs="Times New Roman"/>
          <w:color w:val="000000" w:themeColor="text1"/>
        </w:rPr>
        <w:t xml:space="preserve"> Lockdown travel restrictions and isolation rules has impacted considerably the need for commuting and general travel has been reduced which has influenced the fuel prices making them drop considerably. </w:t>
      </w:r>
      <w:r w:rsidRPr="003B74F5">
        <w:rPr>
          <w:rFonts w:ascii="Times New Roman" w:hAnsi="Times New Roman" w:cs="Times New Roman"/>
          <w:color w:val="000000" w:themeColor="text1"/>
        </w:rPr>
        <w:t>As the economic impact deepened, those who needed to purchase fuel became more sensitive to price changes, potentially increasing the elasticity of demand compared to pre-pandemic conditions.</w:t>
      </w:r>
      <w:r>
        <w:rPr>
          <w:rFonts w:ascii="Times New Roman" w:hAnsi="Times New Roman" w:cs="Times New Roman"/>
          <w:color w:val="000000" w:themeColor="text1"/>
        </w:rPr>
        <w:t xml:space="preserve"> </w:t>
      </w:r>
      <w:r w:rsidRPr="003B74F5">
        <w:rPr>
          <w:rFonts w:ascii="Times New Roman" w:hAnsi="Times New Roman" w:cs="Times New Roman"/>
          <w:color w:val="000000" w:themeColor="text1"/>
        </w:rPr>
        <w:t>For essential workers and essential travel (e.g., healthcare, groceries), demand for fuel remained relatively inelastic because these activities were crucial, regardless of the fuel price.</w:t>
      </w:r>
      <w:r>
        <w:rPr>
          <w:rFonts w:ascii="Times New Roman" w:hAnsi="Times New Roman" w:cs="Times New Roman"/>
          <w:color w:val="000000" w:themeColor="text1"/>
        </w:rPr>
        <w:t xml:space="preserve"> </w:t>
      </w:r>
      <w:r w:rsidRPr="003B74F5">
        <w:rPr>
          <w:rFonts w:ascii="Times New Roman" w:hAnsi="Times New Roman" w:cs="Times New Roman"/>
          <w:color w:val="000000" w:themeColor="text1"/>
        </w:rPr>
        <w:t>Long-term adjustments, such as increased work-from-home arrangements, have the potential to permanently alter travel patterns, increasing the elasticity of fuel demand over time as people adapt to new routines and possibly switch to more sustainable energy sources</w:t>
      </w:r>
      <w:r w:rsidR="006A4F30">
        <w:rPr>
          <w:rFonts w:ascii="Times New Roman" w:hAnsi="Times New Roman" w:cs="Times New Roman"/>
          <w:color w:val="000000" w:themeColor="text1"/>
        </w:rPr>
        <w:t xml:space="preserve"> (</w:t>
      </w:r>
      <w:proofErr w:type="spellStart"/>
      <w:r w:rsidR="006A4F30">
        <w:rPr>
          <w:rFonts w:ascii="Times New Roman" w:hAnsi="Times New Roman" w:cs="Times New Roman"/>
          <w:color w:val="000000" w:themeColor="text1"/>
        </w:rPr>
        <w:t>Ghazanfari</w:t>
      </w:r>
      <w:proofErr w:type="spellEnd"/>
      <w:r w:rsidR="006A4F30">
        <w:rPr>
          <w:rFonts w:ascii="Times New Roman" w:hAnsi="Times New Roman" w:cs="Times New Roman"/>
          <w:color w:val="000000" w:themeColor="text1"/>
        </w:rPr>
        <w:t>, 2020).</w:t>
      </w:r>
    </w:p>
    <w:p w14:paraId="4B5052BF" w14:textId="5C5EBA03" w:rsidR="008C5C47" w:rsidRPr="003B74F5" w:rsidRDefault="008C5C47" w:rsidP="00697428">
      <w:pPr>
        <w:spacing w:line="360" w:lineRule="auto"/>
        <w:jc w:val="both"/>
        <w:rPr>
          <w:rFonts w:ascii="Times New Roman" w:hAnsi="Times New Roman" w:cs="Times New Roman"/>
          <w:color w:val="000000" w:themeColor="text1"/>
        </w:rPr>
      </w:pPr>
      <w:r w:rsidRPr="003B74F5">
        <w:rPr>
          <w:rFonts w:ascii="Times New Roman" w:hAnsi="Times New Roman" w:cs="Times New Roman"/>
          <w:i/>
          <w:iCs/>
          <w:color w:val="000000" w:themeColor="text1"/>
        </w:rPr>
        <w:t>Law of demand</w:t>
      </w:r>
      <w:r w:rsidRPr="003B74F5">
        <w:rPr>
          <w:rFonts w:ascii="Times New Roman" w:hAnsi="Times New Roman" w:cs="Times New Roman"/>
          <w:color w:val="000000" w:themeColor="text1"/>
        </w:rPr>
        <w:t xml:space="preserve"> – states that all else being equal. As the price of goods or services increases, the quantity demanded by consumers decreases and vice versa. </w:t>
      </w:r>
      <w:r w:rsidR="00A247B1" w:rsidRPr="003B74F5">
        <w:rPr>
          <w:rFonts w:ascii="Times New Roman" w:hAnsi="Times New Roman" w:cs="Times New Roman"/>
          <w:color w:val="000000" w:themeColor="text1"/>
        </w:rPr>
        <w:t xml:space="preserve">This inverse relationship between price and quantity demanded can be illustrated through a demand curve, which is typically downward sloping. The demand is influenced by changes in consumer preferences, income levels fluctuations, prices of related good, consumers future expectations. </w:t>
      </w:r>
    </w:p>
    <w:p w14:paraId="289F6CDA" w14:textId="711813C7" w:rsidR="00A247B1" w:rsidRPr="003B74F5" w:rsidRDefault="00A247B1" w:rsidP="00697428">
      <w:pPr>
        <w:spacing w:line="360" w:lineRule="auto"/>
        <w:jc w:val="both"/>
        <w:rPr>
          <w:rFonts w:ascii="Times New Roman" w:hAnsi="Times New Roman" w:cs="Times New Roman"/>
          <w:color w:val="000000" w:themeColor="text1"/>
        </w:rPr>
      </w:pPr>
      <w:r w:rsidRPr="003B74F5">
        <w:rPr>
          <w:rFonts w:ascii="Times New Roman" w:hAnsi="Times New Roman" w:cs="Times New Roman"/>
          <w:i/>
          <w:iCs/>
          <w:color w:val="000000" w:themeColor="text1"/>
        </w:rPr>
        <w:t>Law of supply</w:t>
      </w:r>
      <w:r w:rsidRPr="003B74F5">
        <w:rPr>
          <w:rFonts w:ascii="Times New Roman" w:hAnsi="Times New Roman" w:cs="Times New Roman"/>
          <w:color w:val="000000" w:themeColor="text1"/>
        </w:rPr>
        <w:t xml:space="preserve"> – states that all else being equal, as the prices of goods or services increases, the quantity supplied by producers increases and vice versa. The supply curve is typically upward sloping, reflecting this direct relationship between price and quantity supplied. Supply is usually affected due to production costs (lower costs increases production and implicitly the </w:t>
      </w:r>
      <w:r w:rsidRPr="003B74F5">
        <w:rPr>
          <w:rFonts w:ascii="Times New Roman" w:hAnsi="Times New Roman" w:cs="Times New Roman"/>
          <w:color w:val="000000" w:themeColor="text1"/>
        </w:rPr>
        <w:lastRenderedPageBreak/>
        <w:t>supply capacity whereas higher prices affect production and supply), technological advances, competition, and expectation of future prices (Harper College, 2024).</w:t>
      </w:r>
    </w:p>
    <w:p w14:paraId="7927319A" w14:textId="77777777" w:rsidR="008C5C47" w:rsidRPr="003B74F5" w:rsidRDefault="008C5C47" w:rsidP="00697428">
      <w:pPr>
        <w:spacing w:line="360" w:lineRule="auto"/>
        <w:jc w:val="both"/>
        <w:rPr>
          <w:rFonts w:ascii="Times New Roman" w:hAnsi="Times New Roman" w:cs="Times New Roman"/>
          <w:color w:val="000000" w:themeColor="text1"/>
        </w:rPr>
      </w:pPr>
    </w:p>
    <w:p w14:paraId="6DE1F9F4" w14:textId="77777777" w:rsidR="008C5C47" w:rsidRPr="003B74F5" w:rsidRDefault="008C5C47" w:rsidP="00697428">
      <w:pPr>
        <w:spacing w:line="360" w:lineRule="auto"/>
        <w:jc w:val="both"/>
        <w:rPr>
          <w:rFonts w:ascii="Times New Roman" w:hAnsi="Times New Roman" w:cs="Times New Roman"/>
          <w:color w:val="000000" w:themeColor="text1"/>
        </w:rPr>
      </w:pPr>
    </w:p>
    <w:p w14:paraId="4A6805C1" w14:textId="77777777" w:rsidR="004D34D6" w:rsidRPr="003B74F5" w:rsidRDefault="004D34D6" w:rsidP="00697428">
      <w:pPr>
        <w:spacing w:line="360" w:lineRule="auto"/>
        <w:jc w:val="both"/>
        <w:rPr>
          <w:rFonts w:ascii="Times New Roman" w:hAnsi="Times New Roman" w:cs="Times New Roman"/>
          <w:color w:val="000000" w:themeColor="text1"/>
        </w:rPr>
      </w:pPr>
    </w:p>
    <w:p w14:paraId="327A2F77" w14:textId="77777777" w:rsidR="000507BD" w:rsidRPr="006A5838" w:rsidRDefault="000507BD">
      <w:pPr>
        <w:rPr>
          <w:rFonts w:ascii="Times New Roman" w:hAnsi="Times New Roman" w:cs="Times New Roman"/>
          <w:b/>
          <w:bCs/>
          <w:color w:val="000000" w:themeColor="text1"/>
        </w:rPr>
      </w:pPr>
    </w:p>
    <w:p w14:paraId="6A9780CC" w14:textId="3EF05BA2" w:rsidR="000507BD" w:rsidRPr="006A5838" w:rsidRDefault="000507BD" w:rsidP="006A5838">
      <w:pPr>
        <w:pStyle w:val="Heading2"/>
        <w:rPr>
          <w:rFonts w:ascii="Times New Roman" w:hAnsi="Times New Roman" w:cs="Times New Roman"/>
          <w:b/>
          <w:bCs/>
          <w:color w:val="000000" w:themeColor="text1"/>
          <w:sz w:val="28"/>
          <w:szCs w:val="28"/>
        </w:rPr>
      </w:pPr>
      <w:bookmarkStart w:id="2" w:name="_Toc163764379"/>
      <w:r w:rsidRPr="006A5838">
        <w:rPr>
          <w:rFonts w:ascii="Times New Roman" w:hAnsi="Times New Roman" w:cs="Times New Roman"/>
          <w:b/>
          <w:bCs/>
          <w:color w:val="000000" w:themeColor="text1"/>
          <w:sz w:val="28"/>
          <w:szCs w:val="28"/>
        </w:rPr>
        <w:t>CONCLUSION</w:t>
      </w:r>
      <w:bookmarkEnd w:id="2"/>
    </w:p>
    <w:p w14:paraId="61638D37" w14:textId="77777777" w:rsidR="00796265" w:rsidRPr="003B74F5" w:rsidRDefault="00796265">
      <w:pPr>
        <w:rPr>
          <w:rFonts w:ascii="Times New Roman" w:hAnsi="Times New Roman" w:cs="Times New Roman"/>
          <w:b/>
          <w:bCs/>
          <w:color w:val="000000" w:themeColor="text1"/>
          <w:sz w:val="28"/>
          <w:szCs w:val="28"/>
        </w:rPr>
      </w:pPr>
    </w:p>
    <w:p w14:paraId="111717B6" w14:textId="0A9B7857" w:rsidR="00FE099D" w:rsidRPr="003B74F5" w:rsidRDefault="00FE099D" w:rsidP="00FE099D">
      <w:pPr>
        <w:spacing w:line="360" w:lineRule="auto"/>
        <w:jc w:val="both"/>
        <w:rPr>
          <w:rFonts w:ascii="Times New Roman" w:hAnsi="Times New Roman" w:cs="Times New Roman"/>
          <w:color w:val="000000" w:themeColor="text1"/>
        </w:rPr>
      </w:pPr>
      <w:r w:rsidRPr="003B74F5">
        <w:rPr>
          <w:rFonts w:ascii="Times New Roman" w:hAnsi="Times New Roman" w:cs="Times New Roman"/>
          <w:color w:val="000000" w:themeColor="text1"/>
        </w:rPr>
        <w:t xml:space="preserve">The complex interplay of COVID-19 impacts, Brexit ramifications, and policy shifts such as the IR35 tax changes have deeply affected the UK's HGV sector and fuel distribution, underscoring the vulnerability of global supply chains to sudden shifts in demand, </w:t>
      </w:r>
      <w:r w:rsidRPr="003B74F5">
        <w:rPr>
          <w:rFonts w:ascii="Times New Roman" w:hAnsi="Times New Roman" w:cs="Times New Roman"/>
          <w:color w:val="000000" w:themeColor="text1"/>
        </w:rPr>
        <w:t>labour</w:t>
      </w:r>
      <w:r w:rsidRPr="003B74F5">
        <w:rPr>
          <w:rFonts w:ascii="Times New Roman" w:hAnsi="Times New Roman" w:cs="Times New Roman"/>
          <w:color w:val="000000" w:themeColor="text1"/>
        </w:rPr>
        <w:t xml:space="preserve"> supply, and regulatory environments. The pandemic highlighted critical dependencies on specific </w:t>
      </w:r>
      <w:r w:rsidRPr="003B74F5">
        <w:rPr>
          <w:rFonts w:ascii="Times New Roman" w:hAnsi="Times New Roman" w:cs="Times New Roman"/>
          <w:color w:val="000000" w:themeColor="text1"/>
        </w:rPr>
        <w:t>labour</w:t>
      </w:r>
      <w:r w:rsidRPr="003B74F5">
        <w:rPr>
          <w:rFonts w:ascii="Times New Roman" w:hAnsi="Times New Roman" w:cs="Times New Roman"/>
          <w:color w:val="000000" w:themeColor="text1"/>
        </w:rPr>
        <w:t xml:space="preserve"> pools and revealed the fragility of supply lines during unprecedented global shutdowns. The resultant driver shortages led to significant disruptions across various sectors, triggering widespread economic consequences and revealing the need for robust, resilient supply chains capable of withstanding such shocks.</w:t>
      </w:r>
    </w:p>
    <w:p w14:paraId="3DF56DC5" w14:textId="77777777" w:rsidR="00FE099D" w:rsidRPr="003B74F5" w:rsidRDefault="00FE099D" w:rsidP="00FE099D">
      <w:pPr>
        <w:spacing w:line="360" w:lineRule="auto"/>
        <w:jc w:val="both"/>
        <w:rPr>
          <w:rFonts w:ascii="Times New Roman" w:hAnsi="Times New Roman" w:cs="Times New Roman"/>
          <w:color w:val="000000" w:themeColor="text1"/>
        </w:rPr>
      </w:pPr>
    </w:p>
    <w:p w14:paraId="6CBB2B7A" w14:textId="583EC9CD" w:rsidR="00FE099D" w:rsidRPr="003B74F5" w:rsidRDefault="00FE099D" w:rsidP="00FE099D">
      <w:pPr>
        <w:spacing w:line="360" w:lineRule="auto"/>
        <w:jc w:val="both"/>
        <w:rPr>
          <w:rFonts w:ascii="Times New Roman" w:hAnsi="Times New Roman" w:cs="Times New Roman"/>
          <w:color w:val="000000" w:themeColor="text1"/>
        </w:rPr>
      </w:pPr>
      <w:r w:rsidRPr="003B74F5">
        <w:rPr>
          <w:rFonts w:ascii="Times New Roman" w:hAnsi="Times New Roman" w:cs="Times New Roman"/>
          <w:color w:val="000000" w:themeColor="text1"/>
        </w:rPr>
        <w:t xml:space="preserve">To mitigate future disruptions and ensure economic stability, it is essential for the UK government and businesses to adopt a proactive approach to supply chain management. This includes diversifying </w:t>
      </w:r>
      <w:r w:rsidRPr="003B74F5">
        <w:rPr>
          <w:rFonts w:ascii="Times New Roman" w:hAnsi="Times New Roman" w:cs="Times New Roman"/>
          <w:color w:val="000000" w:themeColor="text1"/>
        </w:rPr>
        <w:t>labour</w:t>
      </w:r>
      <w:r w:rsidRPr="003B74F5">
        <w:rPr>
          <w:rFonts w:ascii="Times New Roman" w:hAnsi="Times New Roman" w:cs="Times New Roman"/>
          <w:color w:val="000000" w:themeColor="text1"/>
        </w:rPr>
        <w:t xml:space="preserve"> sources, enhancing training and incentives for domestic workers, and creating more flexible regulatory frameworks to adapt quickly to changing circumstances. Strengthening partnerships and onshoring critical components of supply chains can also reduce reliance on international sources susceptible to global disruptions.</w:t>
      </w:r>
    </w:p>
    <w:p w14:paraId="0612A269" w14:textId="637FE6B2" w:rsidR="00FE099D" w:rsidRPr="003B74F5" w:rsidRDefault="00FE099D" w:rsidP="00FE099D">
      <w:pPr>
        <w:spacing w:line="360" w:lineRule="auto"/>
        <w:jc w:val="both"/>
        <w:rPr>
          <w:rFonts w:ascii="Times New Roman" w:hAnsi="Times New Roman" w:cs="Times New Roman"/>
          <w:color w:val="000000" w:themeColor="text1"/>
        </w:rPr>
      </w:pPr>
      <w:r w:rsidRPr="003B74F5">
        <w:rPr>
          <w:rFonts w:ascii="Times New Roman" w:hAnsi="Times New Roman" w:cs="Times New Roman"/>
          <w:color w:val="000000" w:themeColor="text1"/>
        </w:rPr>
        <w:t>Ultimately, the experiences during the pandemic serve as a critical lesson in the importance of adaptability and resilience in economic and supply chain planning. By addressing these challenges head-on, the UK can better position itself to handle future crises, ensuring that essential goods and services continue to flow smoothly, even in the face of global upheavals.</w:t>
      </w:r>
    </w:p>
    <w:p w14:paraId="0FAD7767" w14:textId="77777777" w:rsidR="00796265" w:rsidRPr="003B74F5" w:rsidRDefault="00796265">
      <w:pPr>
        <w:rPr>
          <w:rFonts w:ascii="Times New Roman" w:hAnsi="Times New Roman" w:cs="Times New Roman"/>
          <w:b/>
          <w:bCs/>
          <w:color w:val="000000" w:themeColor="text1"/>
          <w:sz w:val="28"/>
          <w:szCs w:val="28"/>
        </w:rPr>
      </w:pPr>
    </w:p>
    <w:p w14:paraId="4B9D7F0F" w14:textId="77777777" w:rsidR="00796265" w:rsidRPr="003B74F5" w:rsidRDefault="00796265">
      <w:pPr>
        <w:rPr>
          <w:rFonts w:ascii="Times New Roman" w:hAnsi="Times New Roman" w:cs="Times New Roman"/>
          <w:b/>
          <w:bCs/>
          <w:color w:val="000000" w:themeColor="text1"/>
          <w:sz w:val="28"/>
          <w:szCs w:val="28"/>
        </w:rPr>
      </w:pPr>
    </w:p>
    <w:p w14:paraId="15BDFD26" w14:textId="77777777" w:rsidR="00796265" w:rsidRPr="003B74F5" w:rsidRDefault="00796265">
      <w:pPr>
        <w:rPr>
          <w:rFonts w:ascii="Times New Roman" w:hAnsi="Times New Roman" w:cs="Times New Roman"/>
          <w:b/>
          <w:bCs/>
          <w:color w:val="000000" w:themeColor="text1"/>
          <w:sz w:val="28"/>
          <w:szCs w:val="28"/>
        </w:rPr>
      </w:pPr>
    </w:p>
    <w:p w14:paraId="50BCA4D7" w14:textId="77777777" w:rsidR="00FE099D" w:rsidRPr="003B74F5" w:rsidRDefault="00FE099D">
      <w:pPr>
        <w:rPr>
          <w:rFonts w:ascii="Times New Roman" w:hAnsi="Times New Roman" w:cs="Times New Roman"/>
          <w:b/>
          <w:bCs/>
          <w:color w:val="000000" w:themeColor="text1"/>
          <w:sz w:val="28"/>
          <w:szCs w:val="28"/>
        </w:rPr>
      </w:pPr>
    </w:p>
    <w:p w14:paraId="7ADF4F9A" w14:textId="77777777" w:rsidR="00FE099D" w:rsidRPr="003B74F5" w:rsidRDefault="00FE099D">
      <w:pPr>
        <w:rPr>
          <w:rFonts w:ascii="Times New Roman" w:hAnsi="Times New Roman" w:cs="Times New Roman"/>
          <w:b/>
          <w:bCs/>
          <w:color w:val="000000" w:themeColor="text1"/>
          <w:sz w:val="28"/>
          <w:szCs w:val="28"/>
        </w:rPr>
      </w:pPr>
    </w:p>
    <w:p w14:paraId="1B23DF17" w14:textId="77777777" w:rsidR="00FE099D" w:rsidRPr="003B74F5" w:rsidRDefault="00FE099D">
      <w:pPr>
        <w:rPr>
          <w:rFonts w:ascii="Times New Roman" w:hAnsi="Times New Roman" w:cs="Times New Roman"/>
          <w:b/>
          <w:bCs/>
          <w:color w:val="000000" w:themeColor="text1"/>
          <w:sz w:val="28"/>
          <w:szCs w:val="28"/>
        </w:rPr>
      </w:pPr>
    </w:p>
    <w:p w14:paraId="7ECACD4D" w14:textId="77777777" w:rsidR="00796265" w:rsidRPr="003B74F5" w:rsidRDefault="00796265">
      <w:pPr>
        <w:rPr>
          <w:rFonts w:ascii="Times New Roman" w:hAnsi="Times New Roman" w:cs="Times New Roman"/>
          <w:b/>
          <w:bCs/>
          <w:color w:val="000000" w:themeColor="text1"/>
          <w:sz w:val="28"/>
          <w:szCs w:val="28"/>
        </w:rPr>
      </w:pPr>
    </w:p>
    <w:p w14:paraId="07A4ED09" w14:textId="77777777" w:rsidR="00606084" w:rsidRPr="003B74F5" w:rsidRDefault="00606084">
      <w:pPr>
        <w:rPr>
          <w:rFonts w:ascii="Times New Roman" w:hAnsi="Times New Roman" w:cs="Times New Roman"/>
          <w:b/>
          <w:bCs/>
          <w:color w:val="000000" w:themeColor="text1"/>
          <w:sz w:val="28"/>
          <w:szCs w:val="28"/>
        </w:rPr>
      </w:pPr>
    </w:p>
    <w:bookmarkStart w:id="3" w:name="_Toc163764381" w:displacedByCustomXml="next"/>
    <w:sdt>
      <w:sdtPr>
        <w:rPr>
          <w:rFonts w:asciiTheme="minorHAnsi" w:eastAsiaTheme="minorHAnsi" w:hAnsiTheme="minorHAnsi" w:cstheme="minorBidi"/>
          <w:color w:val="000000" w:themeColor="text1"/>
          <w:sz w:val="24"/>
          <w:szCs w:val="24"/>
        </w:rPr>
        <w:id w:val="-621460289"/>
        <w:docPartObj>
          <w:docPartGallery w:val="Bibliographies"/>
          <w:docPartUnique/>
        </w:docPartObj>
      </w:sdtPr>
      <w:sdtContent>
        <w:p w14:paraId="258BC7A5" w14:textId="77777777" w:rsidR="006A5838" w:rsidRDefault="006A5838">
          <w:pPr>
            <w:pStyle w:val="Heading1"/>
            <w:rPr>
              <w:rFonts w:asciiTheme="minorHAnsi" w:eastAsiaTheme="minorHAnsi" w:hAnsiTheme="minorHAnsi" w:cstheme="minorBidi"/>
              <w:color w:val="000000" w:themeColor="text1"/>
              <w:sz w:val="24"/>
              <w:szCs w:val="24"/>
            </w:rPr>
          </w:pPr>
        </w:p>
        <w:bookmarkEnd w:id="3"/>
        <w:p w14:paraId="1A6D9724" w14:textId="5B961DA0" w:rsidR="00606084" w:rsidRPr="006A5838" w:rsidRDefault="006A5838">
          <w:pPr>
            <w:pStyle w:val="Heading1"/>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BIBLIOGRAPHY</w:t>
          </w:r>
        </w:p>
        <w:p w14:paraId="46F8D859" w14:textId="77777777" w:rsidR="006A5838" w:rsidRDefault="006A5838" w:rsidP="006A5838"/>
        <w:p w14:paraId="6CD8D0F3" w14:textId="77777777" w:rsidR="006A5838" w:rsidRPr="006A5838" w:rsidRDefault="006A5838" w:rsidP="006A5838">
          <w:pPr>
            <w:jc w:val="both"/>
          </w:pPr>
        </w:p>
        <w:sdt>
          <w:sdtPr>
            <w:rPr>
              <w:color w:val="000000" w:themeColor="text1"/>
            </w:rPr>
            <w:id w:val="111145805"/>
            <w:bibliography/>
          </w:sdtPr>
          <w:sdtContent>
            <w:p w14:paraId="7B5E8F85" w14:textId="77777777" w:rsidR="006A4F30" w:rsidRPr="006A5838" w:rsidRDefault="00606084" w:rsidP="006A5838">
              <w:pPr>
                <w:pStyle w:val="Bibliography"/>
                <w:numPr>
                  <w:ilvl w:val="0"/>
                  <w:numId w:val="1"/>
                </w:numPr>
                <w:spacing w:line="360" w:lineRule="auto"/>
                <w:rPr>
                  <w:rFonts w:ascii="Times New Roman" w:hAnsi="Times New Roman" w:cs="Times New Roman"/>
                  <w:noProof/>
                  <w:kern w:val="0"/>
                  <w14:ligatures w14:val="none"/>
                </w:rPr>
              </w:pPr>
              <w:r w:rsidRPr="006A5838">
                <w:rPr>
                  <w:rFonts w:ascii="Times New Roman" w:hAnsi="Times New Roman" w:cs="Times New Roman"/>
                  <w:color w:val="000000" w:themeColor="text1"/>
                </w:rPr>
                <w:fldChar w:fldCharType="begin"/>
              </w:r>
              <w:r w:rsidRPr="006A5838">
                <w:rPr>
                  <w:rFonts w:ascii="Times New Roman" w:hAnsi="Times New Roman" w:cs="Times New Roman"/>
                  <w:color w:val="000000" w:themeColor="text1"/>
                </w:rPr>
                <w:instrText xml:space="preserve"> BIBLIOGRAPHY </w:instrText>
              </w:r>
              <w:r w:rsidRPr="006A5838">
                <w:rPr>
                  <w:rFonts w:ascii="Times New Roman" w:hAnsi="Times New Roman" w:cs="Times New Roman"/>
                  <w:color w:val="000000" w:themeColor="text1"/>
                </w:rPr>
                <w:fldChar w:fldCharType="separate"/>
              </w:r>
              <w:r w:rsidR="006A4F30" w:rsidRPr="006A5838">
                <w:rPr>
                  <w:rFonts w:ascii="Times New Roman" w:hAnsi="Times New Roman" w:cs="Times New Roman"/>
                  <w:noProof/>
                </w:rPr>
                <w:t xml:space="preserve">(DBT), G. -T. (2022). </w:t>
              </w:r>
              <w:r w:rsidR="006A4F30" w:rsidRPr="006A5838">
                <w:rPr>
                  <w:rFonts w:ascii="Times New Roman" w:hAnsi="Times New Roman" w:cs="Times New Roman"/>
                  <w:i/>
                  <w:iCs/>
                  <w:noProof/>
                </w:rPr>
                <w:t xml:space="preserve">Supply chain resilience </w:t>
              </w:r>
              <w:r w:rsidR="006A4F30" w:rsidRPr="006A5838">
                <w:rPr>
                  <w:rFonts w:ascii="Times New Roman" w:hAnsi="Times New Roman" w:cs="Times New Roman"/>
                  <w:noProof/>
                </w:rPr>
                <w:t>. Retrieved from GOV.UK: https://www.gov.uk/government/publications/supply-chain-resilience</w:t>
              </w:r>
            </w:p>
            <w:p w14:paraId="75B4E5A3" w14:textId="77777777" w:rsidR="006A4F30" w:rsidRPr="006A5838" w:rsidRDefault="006A4F30" w:rsidP="006A5838">
              <w:pPr>
                <w:pStyle w:val="Bibliography"/>
                <w:numPr>
                  <w:ilvl w:val="0"/>
                  <w:numId w:val="1"/>
                </w:numPr>
                <w:spacing w:line="360" w:lineRule="auto"/>
                <w:rPr>
                  <w:rFonts w:ascii="Times New Roman" w:hAnsi="Times New Roman" w:cs="Times New Roman"/>
                  <w:noProof/>
                </w:rPr>
              </w:pPr>
              <w:r w:rsidRPr="006A5838">
                <w:rPr>
                  <w:rFonts w:ascii="Times New Roman" w:hAnsi="Times New Roman" w:cs="Times New Roman"/>
                  <w:noProof/>
                </w:rPr>
                <w:t xml:space="preserve">Allen, M. P. (2633-6839). </w:t>
              </w:r>
              <w:r w:rsidRPr="006A5838">
                <w:rPr>
                  <w:rFonts w:ascii="Times New Roman" w:hAnsi="Times New Roman" w:cs="Times New Roman"/>
                  <w:i/>
                  <w:iCs/>
                  <w:noProof/>
                </w:rPr>
                <w:t>UNDERSTANDING AND ADDRESSING HGV DRIVER SHORTAGES IN THE UK.</w:t>
              </w:r>
              <w:r w:rsidRPr="006A5838">
                <w:rPr>
                  <w:rFonts w:ascii="Times New Roman" w:hAnsi="Times New Roman" w:cs="Times New Roman"/>
                  <w:noProof/>
                </w:rPr>
                <w:t xml:space="preserve"> Technical Report ENG-TR.018.</w:t>
              </w:r>
            </w:p>
            <w:p w14:paraId="37DA95E0" w14:textId="77777777" w:rsidR="006A4F30" w:rsidRPr="006A5838" w:rsidRDefault="006A4F30" w:rsidP="006A5838">
              <w:pPr>
                <w:pStyle w:val="Bibliography"/>
                <w:numPr>
                  <w:ilvl w:val="0"/>
                  <w:numId w:val="1"/>
                </w:numPr>
                <w:spacing w:line="360" w:lineRule="auto"/>
                <w:rPr>
                  <w:rFonts w:ascii="Times New Roman" w:hAnsi="Times New Roman" w:cs="Times New Roman"/>
                  <w:noProof/>
                </w:rPr>
              </w:pPr>
              <w:r w:rsidRPr="006A5838">
                <w:rPr>
                  <w:rFonts w:ascii="Times New Roman" w:hAnsi="Times New Roman" w:cs="Times New Roman"/>
                  <w:noProof/>
                </w:rPr>
                <w:t xml:space="preserve">College, H. (2024). </w:t>
              </w:r>
              <w:r w:rsidRPr="006A5838">
                <w:rPr>
                  <w:rFonts w:ascii="Times New Roman" w:hAnsi="Times New Roman" w:cs="Times New Roman"/>
                  <w:i/>
                  <w:iCs/>
                  <w:noProof/>
                </w:rPr>
                <w:t>Demand and Supply: How Prices are determined in a Market Economy</w:t>
              </w:r>
              <w:r w:rsidRPr="006A5838">
                <w:rPr>
                  <w:rFonts w:ascii="Times New Roman" w:hAnsi="Times New Roman" w:cs="Times New Roman"/>
                  <w:noProof/>
                </w:rPr>
                <w:t>. Retrieved from http://www2.harpercollege.edu/mhealy/eco212i/lectures/s&amp;d/s&amp;d.htm</w:t>
              </w:r>
            </w:p>
            <w:p w14:paraId="57B48F5C" w14:textId="77777777" w:rsidR="006A4F30" w:rsidRPr="006A5838" w:rsidRDefault="006A4F30" w:rsidP="006A5838">
              <w:pPr>
                <w:pStyle w:val="Bibliography"/>
                <w:numPr>
                  <w:ilvl w:val="0"/>
                  <w:numId w:val="1"/>
                </w:numPr>
                <w:spacing w:line="360" w:lineRule="auto"/>
                <w:rPr>
                  <w:rFonts w:ascii="Times New Roman" w:hAnsi="Times New Roman" w:cs="Times New Roman"/>
                  <w:noProof/>
                </w:rPr>
              </w:pPr>
              <w:r w:rsidRPr="006A5838">
                <w:rPr>
                  <w:rFonts w:ascii="Times New Roman" w:hAnsi="Times New Roman" w:cs="Times New Roman"/>
                  <w:noProof/>
                </w:rPr>
                <w:t xml:space="preserve">Collette Mari, W., John, B., Alain, K., Gene, K.-H., Peter S, N., &amp; Franziska L, O. (2020). </w:t>
              </w:r>
              <w:r w:rsidRPr="006A5838">
                <w:rPr>
                  <w:rFonts w:ascii="Times New Roman" w:hAnsi="Times New Roman" w:cs="Times New Roman"/>
                  <w:i/>
                  <w:iCs/>
                  <w:noProof/>
                </w:rPr>
                <w:t>Adding Fuel to the Fire: Cheap Oil during the COVID-19 Pandemic.</w:t>
              </w:r>
              <w:r w:rsidRPr="006A5838">
                <w:rPr>
                  <w:rFonts w:ascii="Times New Roman" w:hAnsi="Times New Roman" w:cs="Times New Roman"/>
                  <w:noProof/>
                </w:rPr>
                <w:t xml:space="preserve"> Policy Research Working Paper 9320, WORLD BANK GROUP Prospects Group.</w:t>
              </w:r>
            </w:p>
            <w:p w14:paraId="44ECA638" w14:textId="77777777" w:rsidR="006A4F30" w:rsidRPr="006A5838" w:rsidRDefault="006A4F30" w:rsidP="006A5838">
              <w:pPr>
                <w:pStyle w:val="Bibliography"/>
                <w:numPr>
                  <w:ilvl w:val="0"/>
                  <w:numId w:val="1"/>
                </w:numPr>
                <w:spacing w:line="360" w:lineRule="auto"/>
                <w:rPr>
                  <w:rFonts w:ascii="Times New Roman" w:hAnsi="Times New Roman" w:cs="Times New Roman"/>
                  <w:noProof/>
                </w:rPr>
              </w:pPr>
              <w:r w:rsidRPr="006A5838">
                <w:rPr>
                  <w:rFonts w:ascii="Times New Roman" w:hAnsi="Times New Roman" w:cs="Times New Roman"/>
                  <w:noProof/>
                </w:rPr>
                <w:t xml:space="preserve">Dunham, M. (2021, 09 24). </w:t>
              </w:r>
              <w:r w:rsidRPr="006A5838">
                <w:rPr>
                  <w:rFonts w:ascii="Times New Roman" w:hAnsi="Times New Roman" w:cs="Times New Roman"/>
                  <w:i/>
                  <w:iCs/>
                  <w:noProof/>
                </w:rPr>
                <w:t>UK running low on fuel, truck drivers because of Brexit, COVID-19 pandemic</w:t>
              </w:r>
              <w:r w:rsidRPr="006A5838">
                <w:rPr>
                  <w:rFonts w:ascii="Times New Roman" w:hAnsi="Times New Roman" w:cs="Times New Roman"/>
                  <w:noProof/>
                </w:rPr>
                <w:t>. Retrieved from NEWS: https://www.abc.net.au/news/2021-09-25/uk-faces-fuel-shortages-and-lack-of-truck-drivers/100491042</w:t>
              </w:r>
            </w:p>
            <w:p w14:paraId="45B19E77" w14:textId="77777777" w:rsidR="006A4F30" w:rsidRPr="006A5838" w:rsidRDefault="006A4F30" w:rsidP="006A5838">
              <w:pPr>
                <w:pStyle w:val="Bibliography"/>
                <w:numPr>
                  <w:ilvl w:val="0"/>
                  <w:numId w:val="1"/>
                </w:numPr>
                <w:spacing w:line="360" w:lineRule="auto"/>
                <w:rPr>
                  <w:rFonts w:ascii="Times New Roman" w:hAnsi="Times New Roman" w:cs="Times New Roman"/>
                  <w:noProof/>
                </w:rPr>
              </w:pPr>
              <w:r w:rsidRPr="006A5838">
                <w:rPr>
                  <w:rFonts w:ascii="Times New Roman" w:hAnsi="Times New Roman" w:cs="Times New Roman"/>
                  <w:noProof/>
                </w:rPr>
                <w:t xml:space="preserve">Eastin, V. R., &amp; Arbogast L., G. (n.d.). </w:t>
              </w:r>
              <w:r w:rsidRPr="006A5838">
                <w:rPr>
                  <w:rFonts w:ascii="Times New Roman" w:hAnsi="Times New Roman" w:cs="Times New Roman"/>
                  <w:i/>
                  <w:iCs/>
                  <w:noProof/>
                </w:rPr>
                <w:t>Demand and Supply Analysis: Introduction.</w:t>
              </w:r>
              <w:r w:rsidRPr="006A5838">
                <w:rPr>
                  <w:rFonts w:ascii="Times New Roman" w:hAnsi="Times New Roman" w:cs="Times New Roman"/>
                  <w:noProof/>
                </w:rPr>
                <w:t xml:space="preserve"> CFA Institute.</w:t>
              </w:r>
            </w:p>
            <w:p w14:paraId="4A191931" w14:textId="77777777" w:rsidR="006A4F30" w:rsidRPr="006A5838" w:rsidRDefault="006A4F30" w:rsidP="006A5838">
              <w:pPr>
                <w:pStyle w:val="Bibliography"/>
                <w:numPr>
                  <w:ilvl w:val="0"/>
                  <w:numId w:val="1"/>
                </w:numPr>
                <w:spacing w:line="360" w:lineRule="auto"/>
                <w:rPr>
                  <w:rFonts w:ascii="Times New Roman" w:hAnsi="Times New Roman" w:cs="Times New Roman"/>
                  <w:noProof/>
                </w:rPr>
              </w:pPr>
              <w:r w:rsidRPr="006A5838">
                <w:rPr>
                  <w:rFonts w:ascii="Times New Roman" w:hAnsi="Times New Roman" w:cs="Times New Roman"/>
                  <w:noProof/>
                </w:rPr>
                <w:t xml:space="preserve">Gale, D. (1955). </w:t>
              </w:r>
              <w:r w:rsidRPr="006A5838">
                <w:rPr>
                  <w:rFonts w:ascii="Times New Roman" w:hAnsi="Times New Roman" w:cs="Times New Roman"/>
                  <w:i/>
                  <w:iCs/>
                  <w:noProof/>
                </w:rPr>
                <w:t>THE LAW OF SUPPLY AND DEMAND.</w:t>
              </w:r>
              <w:r w:rsidRPr="006A5838">
                <w:rPr>
                  <w:rFonts w:ascii="Times New Roman" w:hAnsi="Times New Roman" w:cs="Times New Roman"/>
                  <w:noProof/>
                </w:rPr>
                <w:t xml:space="preserve"> Mathematica Scandinavica.</w:t>
              </w:r>
            </w:p>
            <w:p w14:paraId="3FE83E19" w14:textId="77777777" w:rsidR="006A4F30" w:rsidRPr="006A5838" w:rsidRDefault="006A4F30" w:rsidP="006A5838">
              <w:pPr>
                <w:pStyle w:val="Bibliography"/>
                <w:numPr>
                  <w:ilvl w:val="0"/>
                  <w:numId w:val="1"/>
                </w:numPr>
                <w:spacing w:line="360" w:lineRule="auto"/>
                <w:rPr>
                  <w:rFonts w:ascii="Times New Roman" w:hAnsi="Times New Roman" w:cs="Times New Roman"/>
                  <w:noProof/>
                </w:rPr>
              </w:pPr>
              <w:r w:rsidRPr="006A5838">
                <w:rPr>
                  <w:rFonts w:ascii="Times New Roman" w:hAnsi="Times New Roman" w:cs="Times New Roman"/>
                  <w:noProof/>
                </w:rPr>
                <w:t xml:space="preserve">Ghazanfari, A. (2020, August 6). The Impact of the COVID-19 Pandemic and Crude Oil Price Crisis on the Price of Automobile Fuels in European Countries. </w:t>
              </w:r>
              <w:r w:rsidRPr="006A5838">
                <w:rPr>
                  <w:rFonts w:ascii="Times New Roman" w:hAnsi="Times New Roman" w:cs="Times New Roman"/>
                  <w:i/>
                  <w:iCs/>
                  <w:noProof/>
                </w:rPr>
                <w:t>Diverse Journal of Multidisciplinary Research (DJMR), 2</w:t>
              </w:r>
              <w:r w:rsidRPr="006A5838">
                <w:rPr>
                  <w:rFonts w:ascii="Times New Roman" w:hAnsi="Times New Roman" w:cs="Times New Roman"/>
                  <w:noProof/>
                </w:rPr>
                <w:t>(2704-4777).</w:t>
              </w:r>
            </w:p>
            <w:p w14:paraId="4BA321FE" w14:textId="77777777" w:rsidR="006A4F30" w:rsidRPr="006A5838" w:rsidRDefault="006A4F30" w:rsidP="006A5838">
              <w:pPr>
                <w:pStyle w:val="Bibliography"/>
                <w:numPr>
                  <w:ilvl w:val="0"/>
                  <w:numId w:val="1"/>
                </w:numPr>
                <w:spacing w:line="360" w:lineRule="auto"/>
                <w:rPr>
                  <w:rFonts w:ascii="Times New Roman" w:hAnsi="Times New Roman" w:cs="Times New Roman"/>
                  <w:noProof/>
                </w:rPr>
              </w:pPr>
              <w:r w:rsidRPr="006A5838">
                <w:rPr>
                  <w:rFonts w:ascii="Times New Roman" w:hAnsi="Times New Roman" w:cs="Times New Roman"/>
                  <w:noProof/>
                </w:rPr>
                <w:t xml:space="preserve">GOV.UK. (2024). </w:t>
              </w:r>
              <w:r w:rsidRPr="006A5838">
                <w:rPr>
                  <w:rFonts w:ascii="Times New Roman" w:hAnsi="Times New Roman" w:cs="Times New Roman"/>
                  <w:i/>
                  <w:iCs/>
                  <w:noProof/>
                </w:rPr>
                <w:t>UK government action to reduce the HGV driver shortage</w:t>
              </w:r>
              <w:r w:rsidRPr="006A5838">
                <w:rPr>
                  <w:rFonts w:ascii="Times New Roman" w:hAnsi="Times New Roman" w:cs="Times New Roman"/>
                  <w:noProof/>
                </w:rPr>
                <w:t>. Retrieved from https://www.gov.uk/government/topical-events/hgv-driver-shortage-uk-government-response/about</w:t>
              </w:r>
            </w:p>
            <w:p w14:paraId="4C5BF01A" w14:textId="77777777" w:rsidR="006A4F30" w:rsidRPr="006A5838" w:rsidRDefault="006A4F30" w:rsidP="006A5838">
              <w:pPr>
                <w:pStyle w:val="Bibliography"/>
                <w:numPr>
                  <w:ilvl w:val="0"/>
                  <w:numId w:val="1"/>
                </w:numPr>
                <w:spacing w:line="360" w:lineRule="auto"/>
                <w:rPr>
                  <w:rFonts w:ascii="Times New Roman" w:hAnsi="Times New Roman" w:cs="Times New Roman"/>
                  <w:noProof/>
                </w:rPr>
              </w:pPr>
              <w:r w:rsidRPr="006A5838">
                <w:rPr>
                  <w:rFonts w:ascii="Times New Roman" w:hAnsi="Times New Roman" w:cs="Times New Roman"/>
                  <w:noProof/>
                </w:rPr>
                <w:t xml:space="preserve">May, R. (2023). </w:t>
              </w:r>
              <w:r w:rsidRPr="006A5838">
                <w:rPr>
                  <w:rFonts w:ascii="Times New Roman" w:hAnsi="Times New Roman" w:cs="Times New Roman"/>
                  <w:i/>
                  <w:iCs/>
                  <w:noProof/>
                </w:rPr>
                <w:t>What drives adaptive purchasing behaviours, and what methods can be used to predict and mitigate them during crises?</w:t>
              </w:r>
              <w:r w:rsidRPr="006A5838">
                <w:rPr>
                  <w:rFonts w:ascii="Times New Roman" w:hAnsi="Times New Roman" w:cs="Times New Roman"/>
                  <w:noProof/>
                </w:rPr>
                <w:t xml:space="preserve"> Food Standards Agency . www.gov.uk.</w:t>
              </w:r>
            </w:p>
            <w:p w14:paraId="7E1705AF" w14:textId="77777777" w:rsidR="006A4F30" w:rsidRPr="006A5838" w:rsidRDefault="006A4F30" w:rsidP="006A5838">
              <w:pPr>
                <w:pStyle w:val="Bibliography"/>
                <w:numPr>
                  <w:ilvl w:val="0"/>
                  <w:numId w:val="1"/>
                </w:numPr>
                <w:spacing w:line="360" w:lineRule="auto"/>
                <w:rPr>
                  <w:rFonts w:ascii="Times New Roman" w:hAnsi="Times New Roman" w:cs="Times New Roman"/>
                  <w:noProof/>
                </w:rPr>
              </w:pPr>
              <w:r w:rsidRPr="006A5838">
                <w:rPr>
                  <w:rFonts w:ascii="Times New Roman" w:hAnsi="Times New Roman" w:cs="Times New Roman"/>
                  <w:noProof/>
                </w:rPr>
                <w:t xml:space="preserve">Mugaloglu, E., Polat, A. Y., Tekin, H., &amp; Dogan, A. (n.d.). Oil Price Shocks During the COVID-19 Pandemic: Evidence From United Kingdom Energy Stocks. </w:t>
              </w:r>
              <w:r w:rsidRPr="006A5838">
                <w:rPr>
                  <w:rFonts w:ascii="Times New Roman" w:hAnsi="Times New Roman" w:cs="Times New Roman"/>
                  <w:i/>
                  <w:iCs/>
                  <w:noProof/>
                </w:rPr>
                <w:t>COVID-19 and Energy, 2</w:t>
              </w:r>
              <w:r w:rsidRPr="006A5838">
                <w:rPr>
                  <w:rFonts w:ascii="Times New Roman" w:hAnsi="Times New Roman" w:cs="Times New Roman"/>
                  <w:noProof/>
                </w:rPr>
                <w:t>(1).</w:t>
              </w:r>
            </w:p>
            <w:p w14:paraId="794BF8B9" w14:textId="216C236B" w:rsidR="00606084" w:rsidRPr="003B74F5" w:rsidRDefault="00606084" w:rsidP="006A5838">
              <w:pPr>
                <w:spacing w:line="360" w:lineRule="auto"/>
                <w:rPr>
                  <w:color w:val="000000" w:themeColor="text1"/>
                </w:rPr>
              </w:pPr>
              <w:r w:rsidRPr="006A5838">
                <w:rPr>
                  <w:rFonts w:ascii="Times New Roman" w:hAnsi="Times New Roman" w:cs="Times New Roman"/>
                  <w:b/>
                  <w:bCs/>
                  <w:noProof/>
                  <w:color w:val="000000" w:themeColor="text1"/>
                </w:rPr>
                <w:fldChar w:fldCharType="end"/>
              </w:r>
            </w:p>
          </w:sdtContent>
        </w:sdt>
      </w:sdtContent>
    </w:sdt>
    <w:p w14:paraId="0B3B9BA7" w14:textId="6BC3E8E2" w:rsidR="00CE15DC" w:rsidRPr="003B74F5" w:rsidRDefault="00CE15DC">
      <w:pPr>
        <w:rPr>
          <w:rFonts w:ascii="Times New Roman" w:hAnsi="Times New Roman" w:cs="Times New Roman"/>
          <w:b/>
          <w:bCs/>
          <w:color w:val="000000" w:themeColor="text1"/>
          <w:sz w:val="28"/>
          <w:szCs w:val="28"/>
        </w:rPr>
      </w:pPr>
    </w:p>
    <w:p w14:paraId="006EE996" w14:textId="77777777" w:rsidR="00CE15DC" w:rsidRPr="003B74F5" w:rsidRDefault="00CE15DC">
      <w:pPr>
        <w:rPr>
          <w:rFonts w:ascii="Times New Roman" w:hAnsi="Times New Roman" w:cs="Times New Roman"/>
          <w:b/>
          <w:bCs/>
          <w:color w:val="000000" w:themeColor="text1"/>
          <w:sz w:val="28"/>
          <w:szCs w:val="28"/>
        </w:rPr>
      </w:pPr>
    </w:p>
    <w:p w14:paraId="3F305878" w14:textId="418B3DE3" w:rsidR="00E568D1" w:rsidRPr="003B74F5" w:rsidRDefault="00E568D1">
      <w:pPr>
        <w:rPr>
          <w:rFonts w:ascii="Times New Roman" w:hAnsi="Times New Roman" w:cs="Times New Roman"/>
          <w:b/>
          <w:bCs/>
          <w:color w:val="000000" w:themeColor="text1"/>
          <w:sz w:val="28"/>
          <w:szCs w:val="28"/>
        </w:rPr>
      </w:pPr>
    </w:p>
    <w:p w14:paraId="7EAB0F31" w14:textId="0B1C93E8" w:rsidR="00E568D1" w:rsidRPr="003B74F5" w:rsidRDefault="00E568D1">
      <w:pPr>
        <w:rPr>
          <w:rFonts w:ascii="Times New Roman" w:hAnsi="Times New Roman" w:cs="Times New Roman"/>
          <w:b/>
          <w:bCs/>
          <w:color w:val="000000" w:themeColor="text1"/>
          <w:sz w:val="28"/>
          <w:szCs w:val="28"/>
        </w:rPr>
      </w:pPr>
    </w:p>
    <w:p w14:paraId="64D1A352" w14:textId="77777777" w:rsidR="00E568D1" w:rsidRPr="003B74F5" w:rsidRDefault="00E568D1">
      <w:pPr>
        <w:rPr>
          <w:rFonts w:ascii="Times New Roman" w:hAnsi="Times New Roman" w:cs="Times New Roman"/>
          <w:b/>
          <w:bCs/>
          <w:color w:val="000000" w:themeColor="text1"/>
          <w:sz w:val="28"/>
          <w:szCs w:val="28"/>
        </w:rPr>
      </w:pPr>
    </w:p>
    <w:p w14:paraId="3A85375C" w14:textId="77777777" w:rsidR="00E568D1" w:rsidRPr="003B74F5" w:rsidRDefault="00E568D1">
      <w:pPr>
        <w:rPr>
          <w:rFonts w:ascii="Times New Roman" w:hAnsi="Times New Roman" w:cs="Times New Roman"/>
          <w:b/>
          <w:bCs/>
          <w:color w:val="000000" w:themeColor="text1"/>
          <w:sz w:val="28"/>
          <w:szCs w:val="28"/>
        </w:rPr>
      </w:pPr>
    </w:p>
    <w:p w14:paraId="64042672" w14:textId="7E558BC0" w:rsidR="00796265" w:rsidRPr="003B74F5" w:rsidRDefault="00796265">
      <w:pPr>
        <w:rPr>
          <w:rFonts w:ascii="Times New Roman" w:hAnsi="Times New Roman" w:cs="Times New Roman"/>
          <w:b/>
          <w:bCs/>
          <w:color w:val="000000" w:themeColor="text1"/>
          <w:sz w:val="28"/>
          <w:szCs w:val="28"/>
        </w:rPr>
      </w:pPr>
    </w:p>
    <w:sectPr w:rsidR="00796265" w:rsidRPr="003B74F5" w:rsidSect="00D436D6">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C69A6" w14:textId="77777777" w:rsidR="00D436D6" w:rsidRDefault="00D436D6" w:rsidP="000507BD">
      <w:r>
        <w:separator/>
      </w:r>
    </w:p>
  </w:endnote>
  <w:endnote w:type="continuationSeparator" w:id="0">
    <w:p w14:paraId="16C08FD2" w14:textId="77777777" w:rsidR="00D436D6" w:rsidRDefault="00D436D6" w:rsidP="00050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2619653"/>
      <w:docPartObj>
        <w:docPartGallery w:val="Page Numbers (Bottom of Page)"/>
        <w:docPartUnique/>
      </w:docPartObj>
    </w:sdtPr>
    <w:sdtContent>
      <w:p w14:paraId="48FE8359" w14:textId="4A2E9590" w:rsidR="008E7C7F" w:rsidRDefault="008E7C7F" w:rsidP="00116DC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9472A2" w14:textId="77777777" w:rsidR="008E7C7F" w:rsidRDefault="008E7C7F" w:rsidP="008E7C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8043897"/>
      <w:docPartObj>
        <w:docPartGallery w:val="Page Numbers (Bottom of Page)"/>
        <w:docPartUnique/>
      </w:docPartObj>
    </w:sdtPr>
    <w:sdtContent>
      <w:p w14:paraId="4764645A" w14:textId="10EFFF18" w:rsidR="008E7C7F" w:rsidRDefault="008E7C7F" w:rsidP="00116DC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964B444" w14:textId="77777777" w:rsidR="008E7C7F" w:rsidRDefault="008E7C7F" w:rsidP="008E7C7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A8F54" w14:textId="77777777" w:rsidR="00D436D6" w:rsidRDefault="00D436D6" w:rsidP="000507BD">
      <w:r>
        <w:separator/>
      </w:r>
    </w:p>
  </w:footnote>
  <w:footnote w:type="continuationSeparator" w:id="0">
    <w:p w14:paraId="0A00285F" w14:textId="77777777" w:rsidR="00D436D6" w:rsidRDefault="00D436D6" w:rsidP="000507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0707A" w14:textId="36F62A4D" w:rsidR="000507BD" w:rsidRDefault="000507BD">
    <w:pPr>
      <w:pStyle w:val="Header"/>
    </w:pPr>
    <w:r w:rsidRPr="004741E8">
      <w:rPr>
        <w:noProof/>
      </w:rPr>
      <w:drawing>
        <wp:anchor distT="0" distB="0" distL="114300" distR="114300" simplePos="0" relativeHeight="251659264" behindDoc="1" locked="0" layoutInCell="1" allowOverlap="1" wp14:anchorId="1CC1ADC2" wp14:editId="7096B870">
          <wp:simplePos x="0" y="0"/>
          <wp:positionH relativeFrom="column">
            <wp:posOffset>-706170</wp:posOffset>
          </wp:positionH>
          <wp:positionV relativeFrom="paragraph">
            <wp:posOffset>-223256</wp:posOffset>
          </wp:positionV>
          <wp:extent cx="1687195" cy="558165"/>
          <wp:effectExtent l="0" t="0" r="1905" b="635"/>
          <wp:wrapThrough wrapText="bothSides">
            <wp:wrapPolygon edited="0">
              <wp:start x="0" y="0"/>
              <wp:lineTo x="0" y="21133"/>
              <wp:lineTo x="21462" y="21133"/>
              <wp:lineTo x="21462" y="0"/>
              <wp:lineTo x="0" y="0"/>
            </wp:wrapPolygon>
          </wp:wrapThrough>
          <wp:docPr id="557819271" name="Picture 55781927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7195" cy="5581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8D215F"/>
    <w:multiLevelType w:val="hybridMultilevel"/>
    <w:tmpl w:val="C56E9C7E"/>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824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0CC"/>
    <w:rsid w:val="000507BD"/>
    <w:rsid w:val="00064E25"/>
    <w:rsid w:val="0020241C"/>
    <w:rsid w:val="00211B05"/>
    <w:rsid w:val="00280293"/>
    <w:rsid w:val="003350AC"/>
    <w:rsid w:val="003712E2"/>
    <w:rsid w:val="003B74F5"/>
    <w:rsid w:val="003E6F01"/>
    <w:rsid w:val="004D34D6"/>
    <w:rsid w:val="006022CF"/>
    <w:rsid w:val="00606084"/>
    <w:rsid w:val="00697428"/>
    <w:rsid w:val="006A4F30"/>
    <w:rsid w:val="006A5838"/>
    <w:rsid w:val="00796265"/>
    <w:rsid w:val="008C5C47"/>
    <w:rsid w:val="008E7C7F"/>
    <w:rsid w:val="008F1C67"/>
    <w:rsid w:val="009D3242"/>
    <w:rsid w:val="00A247B1"/>
    <w:rsid w:val="00A2761F"/>
    <w:rsid w:val="00A35AF5"/>
    <w:rsid w:val="00A80597"/>
    <w:rsid w:val="00AE40CE"/>
    <w:rsid w:val="00B33BDF"/>
    <w:rsid w:val="00BF5439"/>
    <w:rsid w:val="00C800CC"/>
    <w:rsid w:val="00CB398F"/>
    <w:rsid w:val="00CE15DC"/>
    <w:rsid w:val="00D436D6"/>
    <w:rsid w:val="00E04B1A"/>
    <w:rsid w:val="00E568D1"/>
    <w:rsid w:val="00E63808"/>
    <w:rsid w:val="00EC7FCC"/>
    <w:rsid w:val="00F13063"/>
    <w:rsid w:val="00F453E3"/>
    <w:rsid w:val="00F567A9"/>
    <w:rsid w:val="00FE0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D0D53"/>
  <w15:chartTrackingRefBased/>
  <w15:docId w15:val="{E5EAF283-0CBD-6941-8105-11635633F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7BD"/>
  </w:style>
  <w:style w:type="paragraph" w:styleId="Heading1">
    <w:name w:val="heading 1"/>
    <w:basedOn w:val="Normal"/>
    <w:next w:val="Normal"/>
    <w:link w:val="Heading1Char"/>
    <w:uiPriority w:val="9"/>
    <w:qFormat/>
    <w:rsid w:val="00C800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800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00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00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00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00C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00C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00C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00C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0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800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00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00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00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00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00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00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00CC"/>
    <w:rPr>
      <w:rFonts w:eastAsiaTheme="majorEastAsia" w:cstheme="majorBidi"/>
      <w:color w:val="272727" w:themeColor="text1" w:themeTint="D8"/>
    </w:rPr>
  </w:style>
  <w:style w:type="paragraph" w:styleId="Title">
    <w:name w:val="Title"/>
    <w:basedOn w:val="Normal"/>
    <w:next w:val="Normal"/>
    <w:link w:val="TitleChar"/>
    <w:uiPriority w:val="10"/>
    <w:qFormat/>
    <w:rsid w:val="00C800C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00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00C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00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00C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800CC"/>
    <w:rPr>
      <w:i/>
      <w:iCs/>
      <w:color w:val="404040" w:themeColor="text1" w:themeTint="BF"/>
    </w:rPr>
  </w:style>
  <w:style w:type="paragraph" w:styleId="ListParagraph">
    <w:name w:val="List Paragraph"/>
    <w:basedOn w:val="Normal"/>
    <w:uiPriority w:val="34"/>
    <w:qFormat/>
    <w:rsid w:val="00C800CC"/>
    <w:pPr>
      <w:ind w:left="720"/>
      <w:contextualSpacing/>
    </w:pPr>
  </w:style>
  <w:style w:type="character" w:styleId="IntenseEmphasis">
    <w:name w:val="Intense Emphasis"/>
    <w:basedOn w:val="DefaultParagraphFont"/>
    <w:uiPriority w:val="21"/>
    <w:qFormat/>
    <w:rsid w:val="00C800CC"/>
    <w:rPr>
      <w:i/>
      <w:iCs/>
      <w:color w:val="0F4761" w:themeColor="accent1" w:themeShade="BF"/>
    </w:rPr>
  </w:style>
  <w:style w:type="paragraph" w:styleId="IntenseQuote">
    <w:name w:val="Intense Quote"/>
    <w:basedOn w:val="Normal"/>
    <w:next w:val="Normal"/>
    <w:link w:val="IntenseQuoteChar"/>
    <w:uiPriority w:val="30"/>
    <w:qFormat/>
    <w:rsid w:val="00C800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00CC"/>
    <w:rPr>
      <w:i/>
      <w:iCs/>
      <w:color w:val="0F4761" w:themeColor="accent1" w:themeShade="BF"/>
    </w:rPr>
  </w:style>
  <w:style w:type="character" w:styleId="IntenseReference">
    <w:name w:val="Intense Reference"/>
    <w:basedOn w:val="DefaultParagraphFont"/>
    <w:uiPriority w:val="32"/>
    <w:qFormat/>
    <w:rsid w:val="00C800CC"/>
    <w:rPr>
      <w:b/>
      <w:bCs/>
      <w:smallCaps/>
      <w:color w:val="0F4761" w:themeColor="accent1" w:themeShade="BF"/>
      <w:spacing w:val="5"/>
    </w:rPr>
  </w:style>
  <w:style w:type="paragraph" w:styleId="Header">
    <w:name w:val="header"/>
    <w:basedOn w:val="Normal"/>
    <w:link w:val="HeaderChar"/>
    <w:uiPriority w:val="99"/>
    <w:unhideWhenUsed/>
    <w:rsid w:val="000507BD"/>
    <w:pPr>
      <w:tabs>
        <w:tab w:val="center" w:pos="4680"/>
        <w:tab w:val="right" w:pos="9360"/>
      </w:tabs>
    </w:pPr>
  </w:style>
  <w:style w:type="character" w:customStyle="1" w:styleId="HeaderChar">
    <w:name w:val="Header Char"/>
    <w:basedOn w:val="DefaultParagraphFont"/>
    <w:link w:val="Header"/>
    <w:uiPriority w:val="99"/>
    <w:rsid w:val="000507BD"/>
  </w:style>
  <w:style w:type="paragraph" w:styleId="Footer">
    <w:name w:val="footer"/>
    <w:basedOn w:val="Normal"/>
    <w:link w:val="FooterChar"/>
    <w:uiPriority w:val="99"/>
    <w:unhideWhenUsed/>
    <w:rsid w:val="000507BD"/>
    <w:pPr>
      <w:tabs>
        <w:tab w:val="center" w:pos="4680"/>
        <w:tab w:val="right" w:pos="9360"/>
      </w:tabs>
    </w:pPr>
  </w:style>
  <w:style w:type="character" w:customStyle="1" w:styleId="FooterChar">
    <w:name w:val="Footer Char"/>
    <w:basedOn w:val="DefaultParagraphFont"/>
    <w:link w:val="Footer"/>
    <w:uiPriority w:val="99"/>
    <w:rsid w:val="000507BD"/>
  </w:style>
  <w:style w:type="paragraph" w:styleId="Bibliography">
    <w:name w:val="Bibliography"/>
    <w:basedOn w:val="Normal"/>
    <w:next w:val="Normal"/>
    <w:uiPriority w:val="37"/>
    <w:unhideWhenUsed/>
    <w:rsid w:val="00606084"/>
  </w:style>
  <w:style w:type="character" w:styleId="PageNumber">
    <w:name w:val="page number"/>
    <w:basedOn w:val="DefaultParagraphFont"/>
    <w:uiPriority w:val="99"/>
    <w:semiHidden/>
    <w:unhideWhenUsed/>
    <w:rsid w:val="008E7C7F"/>
  </w:style>
  <w:style w:type="paragraph" w:styleId="TOCHeading">
    <w:name w:val="TOC Heading"/>
    <w:basedOn w:val="Heading1"/>
    <w:next w:val="Normal"/>
    <w:uiPriority w:val="39"/>
    <w:unhideWhenUsed/>
    <w:qFormat/>
    <w:rsid w:val="006A5838"/>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6A5838"/>
    <w:pPr>
      <w:spacing w:before="120"/>
      <w:ind w:left="240"/>
    </w:pPr>
    <w:rPr>
      <w:b/>
      <w:bCs/>
      <w:sz w:val="22"/>
      <w:szCs w:val="22"/>
    </w:rPr>
  </w:style>
  <w:style w:type="paragraph" w:styleId="TOC1">
    <w:name w:val="toc 1"/>
    <w:basedOn w:val="Normal"/>
    <w:next w:val="Normal"/>
    <w:autoRedefine/>
    <w:uiPriority w:val="39"/>
    <w:unhideWhenUsed/>
    <w:rsid w:val="006A5838"/>
    <w:pPr>
      <w:spacing w:before="120"/>
    </w:pPr>
    <w:rPr>
      <w:b/>
      <w:bCs/>
      <w:i/>
      <w:iCs/>
    </w:rPr>
  </w:style>
  <w:style w:type="character" w:styleId="Hyperlink">
    <w:name w:val="Hyperlink"/>
    <w:basedOn w:val="DefaultParagraphFont"/>
    <w:uiPriority w:val="99"/>
    <w:unhideWhenUsed/>
    <w:rsid w:val="006A5838"/>
    <w:rPr>
      <w:color w:val="467886" w:themeColor="hyperlink"/>
      <w:u w:val="single"/>
    </w:rPr>
  </w:style>
  <w:style w:type="paragraph" w:styleId="TOC3">
    <w:name w:val="toc 3"/>
    <w:basedOn w:val="Normal"/>
    <w:next w:val="Normal"/>
    <w:autoRedefine/>
    <w:uiPriority w:val="39"/>
    <w:semiHidden/>
    <w:unhideWhenUsed/>
    <w:rsid w:val="006A5838"/>
    <w:pPr>
      <w:ind w:left="480"/>
    </w:pPr>
    <w:rPr>
      <w:sz w:val="20"/>
      <w:szCs w:val="20"/>
    </w:rPr>
  </w:style>
  <w:style w:type="paragraph" w:styleId="TOC4">
    <w:name w:val="toc 4"/>
    <w:basedOn w:val="Normal"/>
    <w:next w:val="Normal"/>
    <w:autoRedefine/>
    <w:uiPriority w:val="39"/>
    <w:semiHidden/>
    <w:unhideWhenUsed/>
    <w:rsid w:val="006A5838"/>
    <w:pPr>
      <w:ind w:left="720"/>
    </w:pPr>
    <w:rPr>
      <w:sz w:val="20"/>
      <w:szCs w:val="20"/>
    </w:rPr>
  </w:style>
  <w:style w:type="paragraph" w:styleId="TOC5">
    <w:name w:val="toc 5"/>
    <w:basedOn w:val="Normal"/>
    <w:next w:val="Normal"/>
    <w:autoRedefine/>
    <w:uiPriority w:val="39"/>
    <w:semiHidden/>
    <w:unhideWhenUsed/>
    <w:rsid w:val="006A5838"/>
    <w:pPr>
      <w:ind w:left="960"/>
    </w:pPr>
    <w:rPr>
      <w:sz w:val="20"/>
      <w:szCs w:val="20"/>
    </w:rPr>
  </w:style>
  <w:style w:type="paragraph" w:styleId="TOC6">
    <w:name w:val="toc 6"/>
    <w:basedOn w:val="Normal"/>
    <w:next w:val="Normal"/>
    <w:autoRedefine/>
    <w:uiPriority w:val="39"/>
    <w:semiHidden/>
    <w:unhideWhenUsed/>
    <w:rsid w:val="006A5838"/>
    <w:pPr>
      <w:ind w:left="1200"/>
    </w:pPr>
    <w:rPr>
      <w:sz w:val="20"/>
      <w:szCs w:val="20"/>
    </w:rPr>
  </w:style>
  <w:style w:type="paragraph" w:styleId="TOC7">
    <w:name w:val="toc 7"/>
    <w:basedOn w:val="Normal"/>
    <w:next w:val="Normal"/>
    <w:autoRedefine/>
    <w:uiPriority w:val="39"/>
    <w:semiHidden/>
    <w:unhideWhenUsed/>
    <w:rsid w:val="006A5838"/>
    <w:pPr>
      <w:ind w:left="1440"/>
    </w:pPr>
    <w:rPr>
      <w:sz w:val="20"/>
      <w:szCs w:val="20"/>
    </w:rPr>
  </w:style>
  <w:style w:type="paragraph" w:styleId="TOC8">
    <w:name w:val="toc 8"/>
    <w:basedOn w:val="Normal"/>
    <w:next w:val="Normal"/>
    <w:autoRedefine/>
    <w:uiPriority w:val="39"/>
    <w:semiHidden/>
    <w:unhideWhenUsed/>
    <w:rsid w:val="006A5838"/>
    <w:pPr>
      <w:ind w:left="1680"/>
    </w:pPr>
    <w:rPr>
      <w:sz w:val="20"/>
      <w:szCs w:val="20"/>
    </w:rPr>
  </w:style>
  <w:style w:type="paragraph" w:styleId="TOC9">
    <w:name w:val="toc 9"/>
    <w:basedOn w:val="Normal"/>
    <w:next w:val="Normal"/>
    <w:autoRedefine/>
    <w:uiPriority w:val="39"/>
    <w:semiHidden/>
    <w:unhideWhenUsed/>
    <w:rsid w:val="006A5838"/>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1454">
      <w:bodyDiv w:val="1"/>
      <w:marLeft w:val="0"/>
      <w:marRight w:val="0"/>
      <w:marTop w:val="0"/>
      <w:marBottom w:val="0"/>
      <w:divBdr>
        <w:top w:val="none" w:sz="0" w:space="0" w:color="auto"/>
        <w:left w:val="none" w:sz="0" w:space="0" w:color="auto"/>
        <w:bottom w:val="none" w:sz="0" w:space="0" w:color="auto"/>
        <w:right w:val="none" w:sz="0" w:space="0" w:color="auto"/>
      </w:divBdr>
    </w:div>
    <w:div w:id="65493005">
      <w:bodyDiv w:val="1"/>
      <w:marLeft w:val="0"/>
      <w:marRight w:val="0"/>
      <w:marTop w:val="0"/>
      <w:marBottom w:val="0"/>
      <w:divBdr>
        <w:top w:val="none" w:sz="0" w:space="0" w:color="auto"/>
        <w:left w:val="none" w:sz="0" w:space="0" w:color="auto"/>
        <w:bottom w:val="none" w:sz="0" w:space="0" w:color="auto"/>
        <w:right w:val="none" w:sz="0" w:space="0" w:color="auto"/>
      </w:divBdr>
    </w:div>
    <w:div w:id="80032770">
      <w:bodyDiv w:val="1"/>
      <w:marLeft w:val="0"/>
      <w:marRight w:val="0"/>
      <w:marTop w:val="0"/>
      <w:marBottom w:val="0"/>
      <w:divBdr>
        <w:top w:val="none" w:sz="0" w:space="0" w:color="auto"/>
        <w:left w:val="none" w:sz="0" w:space="0" w:color="auto"/>
        <w:bottom w:val="none" w:sz="0" w:space="0" w:color="auto"/>
        <w:right w:val="none" w:sz="0" w:space="0" w:color="auto"/>
      </w:divBdr>
    </w:div>
    <w:div w:id="84691453">
      <w:bodyDiv w:val="1"/>
      <w:marLeft w:val="0"/>
      <w:marRight w:val="0"/>
      <w:marTop w:val="0"/>
      <w:marBottom w:val="0"/>
      <w:divBdr>
        <w:top w:val="none" w:sz="0" w:space="0" w:color="auto"/>
        <w:left w:val="none" w:sz="0" w:space="0" w:color="auto"/>
        <w:bottom w:val="none" w:sz="0" w:space="0" w:color="auto"/>
        <w:right w:val="none" w:sz="0" w:space="0" w:color="auto"/>
      </w:divBdr>
    </w:div>
    <w:div w:id="182594346">
      <w:bodyDiv w:val="1"/>
      <w:marLeft w:val="0"/>
      <w:marRight w:val="0"/>
      <w:marTop w:val="0"/>
      <w:marBottom w:val="0"/>
      <w:divBdr>
        <w:top w:val="none" w:sz="0" w:space="0" w:color="auto"/>
        <w:left w:val="none" w:sz="0" w:space="0" w:color="auto"/>
        <w:bottom w:val="none" w:sz="0" w:space="0" w:color="auto"/>
        <w:right w:val="none" w:sz="0" w:space="0" w:color="auto"/>
      </w:divBdr>
    </w:div>
    <w:div w:id="193202602">
      <w:bodyDiv w:val="1"/>
      <w:marLeft w:val="0"/>
      <w:marRight w:val="0"/>
      <w:marTop w:val="0"/>
      <w:marBottom w:val="0"/>
      <w:divBdr>
        <w:top w:val="none" w:sz="0" w:space="0" w:color="auto"/>
        <w:left w:val="none" w:sz="0" w:space="0" w:color="auto"/>
        <w:bottom w:val="none" w:sz="0" w:space="0" w:color="auto"/>
        <w:right w:val="none" w:sz="0" w:space="0" w:color="auto"/>
      </w:divBdr>
    </w:div>
    <w:div w:id="247080760">
      <w:bodyDiv w:val="1"/>
      <w:marLeft w:val="0"/>
      <w:marRight w:val="0"/>
      <w:marTop w:val="0"/>
      <w:marBottom w:val="0"/>
      <w:divBdr>
        <w:top w:val="none" w:sz="0" w:space="0" w:color="auto"/>
        <w:left w:val="none" w:sz="0" w:space="0" w:color="auto"/>
        <w:bottom w:val="none" w:sz="0" w:space="0" w:color="auto"/>
        <w:right w:val="none" w:sz="0" w:space="0" w:color="auto"/>
      </w:divBdr>
    </w:div>
    <w:div w:id="269316144">
      <w:bodyDiv w:val="1"/>
      <w:marLeft w:val="0"/>
      <w:marRight w:val="0"/>
      <w:marTop w:val="0"/>
      <w:marBottom w:val="0"/>
      <w:divBdr>
        <w:top w:val="none" w:sz="0" w:space="0" w:color="auto"/>
        <w:left w:val="none" w:sz="0" w:space="0" w:color="auto"/>
        <w:bottom w:val="none" w:sz="0" w:space="0" w:color="auto"/>
        <w:right w:val="none" w:sz="0" w:space="0" w:color="auto"/>
      </w:divBdr>
    </w:div>
    <w:div w:id="277487478">
      <w:bodyDiv w:val="1"/>
      <w:marLeft w:val="0"/>
      <w:marRight w:val="0"/>
      <w:marTop w:val="0"/>
      <w:marBottom w:val="0"/>
      <w:divBdr>
        <w:top w:val="none" w:sz="0" w:space="0" w:color="auto"/>
        <w:left w:val="none" w:sz="0" w:space="0" w:color="auto"/>
        <w:bottom w:val="none" w:sz="0" w:space="0" w:color="auto"/>
        <w:right w:val="none" w:sz="0" w:space="0" w:color="auto"/>
      </w:divBdr>
    </w:div>
    <w:div w:id="284775111">
      <w:bodyDiv w:val="1"/>
      <w:marLeft w:val="0"/>
      <w:marRight w:val="0"/>
      <w:marTop w:val="0"/>
      <w:marBottom w:val="0"/>
      <w:divBdr>
        <w:top w:val="none" w:sz="0" w:space="0" w:color="auto"/>
        <w:left w:val="none" w:sz="0" w:space="0" w:color="auto"/>
        <w:bottom w:val="none" w:sz="0" w:space="0" w:color="auto"/>
        <w:right w:val="none" w:sz="0" w:space="0" w:color="auto"/>
      </w:divBdr>
    </w:div>
    <w:div w:id="321003812">
      <w:bodyDiv w:val="1"/>
      <w:marLeft w:val="0"/>
      <w:marRight w:val="0"/>
      <w:marTop w:val="0"/>
      <w:marBottom w:val="0"/>
      <w:divBdr>
        <w:top w:val="none" w:sz="0" w:space="0" w:color="auto"/>
        <w:left w:val="none" w:sz="0" w:space="0" w:color="auto"/>
        <w:bottom w:val="none" w:sz="0" w:space="0" w:color="auto"/>
        <w:right w:val="none" w:sz="0" w:space="0" w:color="auto"/>
      </w:divBdr>
    </w:div>
    <w:div w:id="395712407">
      <w:bodyDiv w:val="1"/>
      <w:marLeft w:val="0"/>
      <w:marRight w:val="0"/>
      <w:marTop w:val="0"/>
      <w:marBottom w:val="0"/>
      <w:divBdr>
        <w:top w:val="none" w:sz="0" w:space="0" w:color="auto"/>
        <w:left w:val="none" w:sz="0" w:space="0" w:color="auto"/>
        <w:bottom w:val="none" w:sz="0" w:space="0" w:color="auto"/>
        <w:right w:val="none" w:sz="0" w:space="0" w:color="auto"/>
      </w:divBdr>
    </w:div>
    <w:div w:id="485706337">
      <w:bodyDiv w:val="1"/>
      <w:marLeft w:val="0"/>
      <w:marRight w:val="0"/>
      <w:marTop w:val="0"/>
      <w:marBottom w:val="0"/>
      <w:divBdr>
        <w:top w:val="none" w:sz="0" w:space="0" w:color="auto"/>
        <w:left w:val="none" w:sz="0" w:space="0" w:color="auto"/>
        <w:bottom w:val="none" w:sz="0" w:space="0" w:color="auto"/>
        <w:right w:val="none" w:sz="0" w:space="0" w:color="auto"/>
      </w:divBdr>
    </w:div>
    <w:div w:id="515509425">
      <w:bodyDiv w:val="1"/>
      <w:marLeft w:val="0"/>
      <w:marRight w:val="0"/>
      <w:marTop w:val="0"/>
      <w:marBottom w:val="0"/>
      <w:divBdr>
        <w:top w:val="none" w:sz="0" w:space="0" w:color="auto"/>
        <w:left w:val="none" w:sz="0" w:space="0" w:color="auto"/>
        <w:bottom w:val="none" w:sz="0" w:space="0" w:color="auto"/>
        <w:right w:val="none" w:sz="0" w:space="0" w:color="auto"/>
      </w:divBdr>
    </w:div>
    <w:div w:id="517736840">
      <w:bodyDiv w:val="1"/>
      <w:marLeft w:val="0"/>
      <w:marRight w:val="0"/>
      <w:marTop w:val="0"/>
      <w:marBottom w:val="0"/>
      <w:divBdr>
        <w:top w:val="none" w:sz="0" w:space="0" w:color="auto"/>
        <w:left w:val="none" w:sz="0" w:space="0" w:color="auto"/>
        <w:bottom w:val="none" w:sz="0" w:space="0" w:color="auto"/>
        <w:right w:val="none" w:sz="0" w:space="0" w:color="auto"/>
      </w:divBdr>
    </w:div>
    <w:div w:id="582682357">
      <w:bodyDiv w:val="1"/>
      <w:marLeft w:val="0"/>
      <w:marRight w:val="0"/>
      <w:marTop w:val="0"/>
      <w:marBottom w:val="0"/>
      <w:divBdr>
        <w:top w:val="none" w:sz="0" w:space="0" w:color="auto"/>
        <w:left w:val="none" w:sz="0" w:space="0" w:color="auto"/>
        <w:bottom w:val="none" w:sz="0" w:space="0" w:color="auto"/>
        <w:right w:val="none" w:sz="0" w:space="0" w:color="auto"/>
      </w:divBdr>
    </w:div>
    <w:div w:id="613555842">
      <w:bodyDiv w:val="1"/>
      <w:marLeft w:val="0"/>
      <w:marRight w:val="0"/>
      <w:marTop w:val="0"/>
      <w:marBottom w:val="0"/>
      <w:divBdr>
        <w:top w:val="none" w:sz="0" w:space="0" w:color="auto"/>
        <w:left w:val="none" w:sz="0" w:space="0" w:color="auto"/>
        <w:bottom w:val="none" w:sz="0" w:space="0" w:color="auto"/>
        <w:right w:val="none" w:sz="0" w:space="0" w:color="auto"/>
      </w:divBdr>
    </w:div>
    <w:div w:id="617103100">
      <w:bodyDiv w:val="1"/>
      <w:marLeft w:val="0"/>
      <w:marRight w:val="0"/>
      <w:marTop w:val="0"/>
      <w:marBottom w:val="0"/>
      <w:divBdr>
        <w:top w:val="none" w:sz="0" w:space="0" w:color="auto"/>
        <w:left w:val="none" w:sz="0" w:space="0" w:color="auto"/>
        <w:bottom w:val="none" w:sz="0" w:space="0" w:color="auto"/>
        <w:right w:val="none" w:sz="0" w:space="0" w:color="auto"/>
      </w:divBdr>
    </w:div>
    <w:div w:id="643511434">
      <w:bodyDiv w:val="1"/>
      <w:marLeft w:val="0"/>
      <w:marRight w:val="0"/>
      <w:marTop w:val="0"/>
      <w:marBottom w:val="0"/>
      <w:divBdr>
        <w:top w:val="none" w:sz="0" w:space="0" w:color="auto"/>
        <w:left w:val="none" w:sz="0" w:space="0" w:color="auto"/>
        <w:bottom w:val="none" w:sz="0" w:space="0" w:color="auto"/>
        <w:right w:val="none" w:sz="0" w:space="0" w:color="auto"/>
      </w:divBdr>
    </w:div>
    <w:div w:id="681662094">
      <w:bodyDiv w:val="1"/>
      <w:marLeft w:val="0"/>
      <w:marRight w:val="0"/>
      <w:marTop w:val="0"/>
      <w:marBottom w:val="0"/>
      <w:divBdr>
        <w:top w:val="none" w:sz="0" w:space="0" w:color="auto"/>
        <w:left w:val="none" w:sz="0" w:space="0" w:color="auto"/>
        <w:bottom w:val="none" w:sz="0" w:space="0" w:color="auto"/>
        <w:right w:val="none" w:sz="0" w:space="0" w:color="auto"/>
      </w:divBdr>
    </w:div>
    <w:div w:id="715811859">
      <w:bodyDiv w:val="1"/>
      <w:marLeft w:val="0"/>
      <w:marRight w:val="0"/>
      <w:marTop w:val="0"/>
      <w:marBottom w:val="0"/>
      <w:divBdr>
        <w:top w:val="none" w:sz="0" w:space="0" w:color="auto"/>
        <w:left w:val="none" w:sz="0" w:space="0" w:color="auto"/>
        <w:bottom w:val="none" w:sz="0" w:space="0" w:color="auto"/>
        <w:right w:val="none" w:sz="0" w:space="0" w:color="auto"/>
      </w:divBdr>
    </w:div>
    <w:div w:id="731733989">
      <w:bodyDiv w:val="1"/>
      <w:marLeft w:val="0"/>
      <w:marRight w:val="0"/>
      <w:marTop w:val="0"/>
      <w:marBottom w:val="0"/>
      <w:divBdr>
        <w:top w:val="none" w:sz="0" w:space="0" w:color="auto"/>
        <w:left w:val="none" w:sz="0" w:space="0" w:color="auto"/>
        <w:bottom w:val="none" w:sz="0" w:space="0" w:color="auto"/>
        <w:right w:val="none" w:sz="0" w:space="0" w:color="auto"/>
      </w:divBdr>
    </w:div>
    <w:div w:id="790366428">
      <w:bodyDiv w:val="1"/>
      <w:marLeft w:val="0"/>
      <w:marRight w:val="0"/>
      <w:marTop w:val="0"/>
      <w:marBottom w:val="0"/>
      <w:divBdr>
        <w:top w:val="none" w:sz="0" w:space="0" w:color="auto"/>
        <w:left w:val="none" w:sz="0" w:space="0" w:color="auto"/>
        <w:bottom w:val="none" w:sz="0" w:space="0" w:color="auto"/>
        <w:right w:val="none" w:sz="0" w:space="0" w:color="auto"/>
      </w:divBdr>
    </w:div>
    <w:div w:id="825821391">
      <w:bodyDiv w:val="1"/>
      <w:marLeft w:val="0"/>
      <w:marRight w:val="0"/>
      <w:marTop w:val="0"/>
      <w:marBottom w:val="0"/>
      <w:divBdr>
        <w:top w:val="none" w:sz="0" w:space="0" w:color="auto"/>
        <w:left w:val="none" w:sz="0" w:space="0" w:color="auto"/>
        <w:bottom w:val="none" w:sz="0" w:space="0" w:color="auto"/>
        <w:right w:val="none" w:sz="0" w:space="0" w:color="auto"/>
      </w:divBdr>
    </w:div>
    <w:div w:id="861555948">
      <w:bodyDiv w:val="1"/>
      <w:marLeft w:val="0"/>
      <w:marRight w:val="0"/>
      <w:marTop w:val="0"/>
      <w:marBottom w:val="0"/>
      <w:divBdr>
        <w:top w:val="none" w:sz="0" w:space="0" w:color="auto"/>
        <w:left w:val="none" w:sz="0" w:space="0" w:color="auto"/>
        <w:bottom w:val="none" w:sz="0" w:space="0" w:color="auto"/>
        <w:right w:val="none" w:sz="0" w:space="0" w:color="auto"/>
      </w:divBdr>
    </w:div>
    <w:div w:id="896933639">
      <w:bodyDiv w:val="1"/>
      <w:marLeft w:val="0"/>
      <w:marRight w:val="0"/>
      <w:marTop w:val="0"/>
      <w:marBottom w:val="0"/>
      <w:divBdr>
        <w:top w:val="none" w:sz="0" w:space="0" w:color="auto"/>
        <w:left w:val="none" w:sz="0" w:space="0" w:color="auto"/>
        <w:bottom w:val="none" w:sz="0" w:space="0" w:color="auto"/>
        <w:right w:val="none" w:sz="0" w:space="0" w:color="auto"/>
      </w:divBdr>
    </w:div>
    <w:div w:id="951477731">
      <w:bodyDiv w:val="1"/>
      <w:marLeft w:val="0"/>
      <w:marRight w:val="0"/>
      <w:marTop w:val="0"/>
      <w:marBottom w:val="0"/>
      <w:divBdr>
        <w:top w:val="none" w:sz="0" w:space="0" w:color="auto"/>
        <w:left w:val="none" w:sz="0" w:space="0" w:color="auto"/>
        <w:bottom w:val="none" w:sz="0" w:space="0" w:color="auto"/>
        <w:right w:val="none" w:sz="0" w:space="0" w:color="auto"/>
      </w:divBdr>
    </w:div>
    <w:div w:id="995065341">
      <w:bodyDiv w:val="1"/>
      <w:marLeft w:val="0"/>
      <w:marRight w:val="0"/>
      <w:marTop w:val="0"/>
      <w:marBottom w:val="0"/>
      <w:divBdr>
        <w:top w:val="none" w:sz="0" w:space="0" w:color="auto"/>
        <w:left w:val="none" w:sz="0" w:space="0" w:color="auto"/>
        <w:bottom w:val="none" w:sz="0" w:space="0" w:color="auto"/>
        <w:right w:val="none" w:sz="0" w:space="0" w:color="auto"/>
      </w:divBdr>
    </w:div>
    <w:div w:id="1013146033">
      <w:bodyDiv w:val="1"/>
      <w:marLeft w:val="0"/>
      <w:marRight w:val="0"/>
      <w:marTop w:val="0"/>
      <w:marBottom w:val="0"/>
      <w:divBdr>
        <w:top w:val="none" w:sz="0" w:space="0" w:color="auto"/>
        <w:left w:val="none" w:sz="0" w:space="0" w:color="auto"/>
        <w:bottom w:val="none" w:sz="0" w:space="0" w:color="auto"/>
        <w:right w:val="none" w:sz="0" w:space="0" w:color="auto"/>
      </w:divBdr>
    </w:div>
    <w:div w:id="1020742103">
      <w:bodyDiv w:val="1"/>
      <w:marLeft w:val="0"/>
      <w:marRight w:val="0"/>
      <w:marTop w:val="0"/>
      <w:marBottom w:val="0"/>
      <w:divBdr>
        <w:top w:val="none" w:sz="0" w:space="0" w:color="auto"/>
        <w:left w:val="none" w:sz="0" w:space="0" w:color="auto"/>
        <w:bottom w:val="none" w:sz="0" w:space="0" w:color="auto"/>
        <w:right w:val="none" w:sz="0" w:space="0" w:color="auto"/>
      </w:divBdr>
    </w:div>
    <w:div w:id="1052584916">
      <w:bodyDiv w:val="1"/>
      <w:marLeft w:val="0"/>
      <w:marRight w:val="0"/>
      <w:marTop w:val="0"/>
      <w:marBottom w:val="0"/>
      <w:divBdr>
        <w:top w:val="none" w:sz="0" w:space="0" w:color="auto"/>
        <w:left w:val="none" w:sz="0" w:space="0" w:color="auto"/>
        <w:bottom w:val="none" w:sz="0" w:space="0" w:color="auto"/>
        <w:right w:val="none" w:sz="0" w:space="0" w:color="auto"/>
      </w:divBdr>
    </w:div>
    <w:div w:id="1086223077">
      <w:bodyDiv w:val="1"/>
      <w:marLeft w:val="0"/>
      <w:marRight w:val="0"/>
      <w:marTop w:val="0"/>
      <w:marBottom w:val="0"/>
      <w:divBdr>
        <w:top w:val="none" w:sz="0" w:space="0" w:color="auto"/>
        <w:left w:val="none" w:sz="0" w:space="0" w:color="auto"/>
        <w:bottom w:val="none" w:sz="0" w:space="0" w:color="auto"/>
        <w:right w:val="none" w:sz="0" w:space="0" w:color="auto"/>
      </w:divBdr>
    </w:div>
    <w:div w:id="1115560835">
      <w:bodyDiv w:val="1"/>
      <w:marLeft w:val="0"/>
      <w:marRight w:val="0"/>
      <w:marTop w:val="0"/>
      <w:marBottom w:val="0"/>
      <w:divBdr>
        <w:top w:val="none" w:sz="0" w:space="0" w:color="auto"/>
        <w:left w:val="none" w:sz="0" w:space="0" w:color="auto"/>
        <w:bottom w:val="none" w:sz="0" w:space="0" w:color="auto"/>
        <w:right w:val="none" w:sz="0" w:space="0" w:color="auto"/>
      </w:divBdr>
    </w:div>
    <w:div w:id="1137265098">
      <w:bodyDiv w:val="1"/>
      <w:marLeft w:val="0"/>
      <w:marRight w:val="0"/>
      <w:marTop w:val="0"/>
      <w:marBottom w:val="0"/>
      <w:divBdr>
        <w:top w:val="none" w:sz="0" w:space="0" w:color="auto"/>
        <w:left w:val="none" w:sz="0" w:space="0" w:color="auto"/>
        <w:bottom w:val="none" w:sz="0" w:space="0" w:color="auto"/>
        <w:right w:val="none" w:sz="0" w:space="0" w:color="auto"/>
      </w:divBdr>
    </w:div>
    <w:div w:id="1164276348">
      <w:bodyDiv w:val="1"/>
      <w:marLeft w:val="0"/>
      <w:marRight w:val="0"/>
      <w:marTop w:val="0"/>
      <w:marBottom w:val="0"/>
      <w:divBdr>
        <w:top w:val="none" w:sz="0" w:space="0" w:color="auto"/>
        <w:left w:val="none" w:sz="0" w:space="0" w:color="auto"/>
        <w:bottom w:val="none" w:sz="0" w:space="0" w:color="auto"/>
        <w:right w:val="none" w:sz="0" w:space="0" w:color="auto"/>
      </w:divBdr>
    </w:div>
    <w:div w:id="1172526625">
      <w:bodyDiv w:val="1"/>
      <w:marLeft w:val="0"/>
      <w:marRight w:val="0"/>
      <w:marTop w:val="0"/>
      <w:marBottom w:val="0"/>
      <w:divBdr>
        <w:top w:val="none" w:sz="0" w:space="0" w:color="auto"/>
        <w:left w:val="none" w:sz="0" w:space="0" w:color="auto"/>
        <w:bottom w:val="none" w:sz="0" w:space="0" w:color="auto"/>
        <w:right w:val="none" w:sz="0" w:space="0" w:color="auto"/>
      </w:divBdr>
    </w:div>
    <w:div w:id="1218475151">
      <w:bodyDiv w:val="1"/>
      <w:marLeft w:val="0"/>
      <w:marRight w:val="0"/>
      <w:marTop w:val="0"/>
      <w:marBottom w:val="0"/>
      <w:divBdr>
        <w:top w:val="none" w:sz="0" w:space="0" w:color="auto"/>
        <w:left w:val="none" w:sz="0" w:space="0" w:color="auto"/>
        <w:bottom w:val="none" w:sz="0" w:space="0" w:color="auto"/>
        <w:right w:val="none" w:sz="0" w:space="0" w:color="auto"/>
      </w:divBdr>
    </w:div>
    <w:div w:id="1227958968">
      <w:bodyDiv w:val="1"/>
      <w:marLeft w:val="0"/>
      <w:marRight w:val="0"/>
      <w:marTop w:val="0"/>
      <w:marBottom w:val="0"/>
      <w:divBdr>
        <w:top w:val="none" w:sz="0" w:space="0" w:color="auto"/>
        <w:left w:val="none" w:sz="0" w:space="0" w:color="auto"/>
        <w:bottom w:val="none" w:sz="0" w:space="0" w:color="auto"/>
        <w:right w:val="none" w:sz="0" w:space="0" w:color="auto"/>
      </w:divBdr>
    </w:div>
    <w:div w:id="1236935360">
      <w:bodyDiv w:val="1"/>
      <w:marLeft w:val="0"/>
      <w:marRight w:val="0"/>
      <w:marTop w:val="0"/>
      <w:marBottom w:val="0"/>
      <w:divBdr>
        <w:top w:val="none" w:sz="0" w:space="0" w:color="auto"/>
        <w:left w:val="none" w:sz="0" w:space="0" w:color="auto"/>
        <w:bottom w:val="none" w:sz="0" w:space="0" w:color="auto"/>
        <w:right w:val="none" w:sz="0" w:space="0" w:color="auto"/>
      </w:divBdr>
    </w:div>
    <w:div w:id="1262447518">
      <w:bodyDiv w:val="1"/>
      <w:marLeft w:val="0"/>
      <w:marRight w:val="0"/>
      <w:marTop w:val="0"/>
      <w:marBottom w:val="0"/>
      <w:divBdr>
        <w:top w:val="none" w:sz="0" w:space="0" w:color="auto"/>
        <w:left w:val="none" w:sz="0" w:space="0" w:color="auto"/>
        <w:bottom w:val="none" w:sz="0" w:space="0" w:color="auto"/>
        <w:right w:val="none" w:sz="0" w:space="0" w:color="auto"/>
      </w:divBdr>
    </w:div>
    <w:div w:id="1270239905">
      <w:bodyDiv w:val="1"/>
      <w:marLeft w:val="0"/>
      <w:marRight w:val="0"/>
      <w:marTop w:val="0"/>
      <w:marBottom w:val="0"/>
      <w:divBdr>
        <w:top w:val="none" w:sz="0" w:space="0" w:color="auto"/>
        <w:left w:val="none" w:sz="0" w:space="0" w:color="auto"/>
        <w:bottom w:val="none" w:sz="0" w:space="0" w:color="auto"/>
        <w:right w:val="none" w:sz="0" w:space="0" w:color="auto"/>
      </w:divBdr>
    </w:div>
    <w:div w:id="1330214791">
      <w:bodyDiv w:val="1"/>
      <w:marLeft w:val="0"/>
      <w:marRight w:val="0"/>
      <w:marTop w:val="0"/>
      <w:marBottom w:val="0"/>
      <w:divBdr>
        <w:top w:val="none" w:sz="0" w:space="0" w:color="auto"/>
        <w:left w:val="none" w:sz="0" w:space="0" w:color="auto"/>
        <w:bottom w:val="none" w:sz="0" w:space="0" w:color="auto"/>
        <w:right w:val="none" w:sz="0" w:space="0" w:color="auto"/>
      </w:divBdr>
    </w:div>
    <w:div w:id="1386105416">
      <w:bodyDiv w:val="1"/>
      <w:marLeft w:val="0"/>
      <w:marRight w:val="0"/>
      <w:marTop w:val="0"/>
      <w:marBottom w:val="0"/>
      <w:divBdr>
        <w:top w:val="none" w:sz="0" w:space="0" w:color="auto"/>
        <w:left w:val="none" w:sz="0" w:space="0" w:color="auto"/>
        <w:bottom w:val="none" w:sz="0" w:space="0" w:color="auto"/>
        <w:right w:val="none" w:sz="0" w:space="0" w:color="auto"/>
      </w:divBdr>
    </w:div>
    <w:div w:id="1431121140">
      <w:bodyDiv w:val="1"/>
      <w:marLeft w:val="0"/>
      <w:marRight w:val="0"/>
      <w:marTop w:val="0"/>
      <w:marBottom w:val="0"/>
      <w:divBdr>
        <w:top w:val="none" w:sz="0" w:space="0" w:color="auto"/>
        <w:left w:val="none" w:sz="0" w:space="0" w:color="auto"/>
        <w:bottom w:val="none" w:sz="0" w:space="0" w:color="auto"/>
        <w:right w:val="none" w:sz="0" w:space="0" w:color="auto"/>
      </w:divBdr>
    </w:div>
    <w:div w:id="1447115353">
      <w:bodyDiv w:val="1"/>
      <w:marLeft w:val="0"/>
      <w:marRight w:val="0"/>
      <w:marTop w:val="0"/>
      <w:marBottom w:val="0"/>
      <w:divBdr>
        <w:top w:val="none" w:sz="0" w:space="0" w:color="auto"/>
        <w:left w:val="none" w:sz="0" w:space="0" w:color="auto"/>
        <w:bottom w:val="none" w:sz="0" w:space="0" w:color="auto"/>
        <w:right w:val="none" w:sz="0" w:space="0" w:color="auto"/>
      </w:divBdr>
    </w:div>
    <w:div w:id="1476990445">
      <w:bodyDiv w:val="1"/>
      <w:marLeft w:val="0"/>
      <w:marRight w:val="0"/>
      <w:marTop w:val="0"/>
      <w:marBottom w:val="0"/>
      <w:divBdr>
        <w:top w:val="none" w:sz="0" w:space="0" w:color="auto"/>
        <w:left w:val="none" w:sz="0" w:space="0" w:color="auto"/>
        <w:bottom w:val="none" w:sz="0" w:space="0" w:color="auto"/>
        <w:right w:val="none" w:sz="0" w:space="0" w:color="auto"/>
      </w:divBdr>
    </w:div>
    <w:div w:id="1492677144">
      <w:bodyDiv w:val="1"/>
      <w:marLeft w:val="0"/>
      <w:marRight w:val="0"/>
      <w:marTop w:val="0"/>
      <w:marBottom w:val="0"/>
      <w:divBdr>
        <w:top w:val="none" w:sz="0" w:space="0" w:color="auto"/>
        <w:left w:val="none" w:sz="0" w:space="0" w:color="auto"/>
        <w:bottom w:val="none" w:sz="0" w:space="0" w:color="auto"/>
        <w:right w:val="none" w:sz="0" w:space="0" w:color="auto"/>
      </w:divBdr>
    </w:div>
    <w:div w:id="1523205994">
      <w:bodyDiv w:val="1"/>
      <w:marLeft w:val="0"/>
      <w:marRight w:val="0"/>
      <w:marTop w:val="0"/>
      <w:marBottom w:val="0"/>
      <w:divBdr>
        <w:top w:val="none" w:sz="0" w:space="0" w:color="auto"/>
        <w:left w:val="none" w:sz="0" w:space="0" w:color="auto"/>
        <w:bottom w:val="none" w:sz="0" w:space="0" w:color="auto"/>
        <w:right w:val="none" w:sz="0" w:space="0" w:color="auto"/>
      </w:divBdr>
    </w:div>
    <w:div w:id="1543980987">
      <w:bodyDiv w:val="1"/>
      <w:marLeft w:val="0"/>
      <w:marRight w:val="0"/>
      <w:marTop w:val="0"/>
      <w:marBottom w:val="0"/>
      <w:divBdr>
        <w:top w:val="none" w:sz="0" w:space="0" w:color="auto"/>
        <w:left w:val="none" w:sz="0" w:space="0" w:color="auto"/>
        <w:bottom w:val="none" w:sz="0" w:space="0" w:color="auto"/>
        <w:right w:val="none" w:sz="0" w:space="0" w:color="auto"/>
      </w:divBdr>
    </w:div>
    <w:div w:id="1597858240">
      <w:bodyDiv w:val="1"/>
      <w:marLeft w:val="0"/>
      <w:marRight w:val="0"/>
      <w:marTop w:val="0"/>
      <w:marBottom w:val="0"/>
      <w:divBdr>
        <w:top w:val="none" w:sz="0" w:space="0" w:color="auto"/>
        <w:left w:val="none" w:sz="0" w:space="0" w:color="auto"/>
        <w:bottom w:val="none" w:sz="0" w:space="0" w:color="auto"/>
        <w:right w:val="none" w:sz="0" w:space="0" w:color="auto"/>
      </w:divBdr>
    </w:div>
    <w:div w:id="1613971888">
      <w:bodyDiv w:val="1"/>
      <w:marLeft w:val="0"/>
      <w:marRight w:val="0"/>
      <w:marTop w:val="0"/>
      <w:marBottom w:val="0"/>
      <w:divBdr>
        <w:top w:val="none" w:sz="0" w:space="0" w:color="auto"/>
        <w:left w:val="none" w:sz="0" w:space="0" w:color="auto"/>
        <w:bottom w:val="none" w:sz="0" w:space="0" w:color="auto"/>
        <w:right w:val="none" w:sz="0" w:space="0" w:color="auto"/>
      </w:divBdr>
    </w:div>
    <w:div w:id="1649092708">
      <w:bodyDiv w:val="1"/>
      <w:marLeft w:val="0"/>
      <w:marRight w:val="0"/>
      <w:marTop w:val="0"/>
      <w:marBottom w:val="0"/>
      <w:divBdr>
        <w:top w:val="none" w:sz="0" w:space="0" w:color="auto"/>
        <w:left w:val="none" w:sz="0" w:space="0" w:color="auto"/>
        <w:bottom w:val="none" w:sz="0" w:space="0" w:color="auto"/>
        <w:right w:val="none" w:sz="0" w:space="0" w:color="auto"/>
      </w:divBdr>
    </w:div>
    <w:div w:id="1675185160">
      <w:bodyDiv w:val="1"/>
      <w:marLeft w:val="0"/>
      <w:marRight w:val="0"/>
      <w:marTop w:val="0"/>
      <w:marBottom w:val="0"/>
      <w:divBdr>
        <w:top w:val="none" w:sz="0" w:space="0" w:color="auto"/>
        <w:left w:val="none" w:sz="0" w:space="0" w:color="auto"/>
        <w:bottom w:val="none" w:sz="0" w:space="0" w:color="auto"/>
        <w:right w:val="none" w:sz="0" w:space="0" w:color="auto"/>
      </w:divBdr>
    </w:div>
    <w:div w:id="1698043151">
      <w:bodyDiv w:val="1"/>
      <w:marLeft w:val="0"/>
      <w:marRight w:val="0"/>
      <w:marTop w:val="0"/>
      <w:marBottom w:val="0"/>
      <w:divBdr>
        <w:top w:val="none" w:sz="0" w:space="0" w:color="auto"/>
        <w:left w:val="none" w:sz="0" w:space="0" w:color="auto"/>
        <w:bottom w:val="none" w:sz="0" w:space="0" w:color="auto"/>
        <w:right w:val="none" w:sz="0" w:space="0" w:color="auto"/>
      </w:divBdr>
    </w:div>
    <w:div w:id="1717195242">
      <w:bodyDiv w:val="1"/>
      <w:marLeft w:val="0"/>
      <w:marRight w:val="0"/>
      <w:marTop w:val="0"/>
      <w:marBottom w:val="0"/>
      <w:divBdr>
        <w:top w:val="none" w:sz="0" w:space="0" w:color="auto"/>
        <w:left w:val="none" w:sz="0" w:space="0" w:color="auto"/>
        <w:bottom w:val="none" w:sz="0" w:space="0" w:color="auto"/>
        <w:right w:val="none" w:sz="0" w:space="0" w:color="auto"/>
      </w:divBdr>
    </w:div>
    <w:div w:id="1797525978">
      <w:bodyDiv w:val="1"/>
      <w:marLeft w:val="0"/>
      <w:marRight w:val="0"/>
      <w:marTop w:val="0"/>
      <w:marBottom w:val="0"/>
      <w:divBdr>
        <w:top w:val="none" w:sz="0" w:space="0" w:color="auto"/>
        <w:left w:val="none" w:sz="0" w:space="0" w:color="auto"/>
        <w:bottom w:val="none" w:sz="0" w:space="0" w:color="auto"/>
        <w:right w:val="none" w:sz="0" w:space="0" w:color="auto"/>
      </w:divBdr>
    </w:div>
    <w:div w:id="1839465396">
      <w:bodyDiv w:val="1"/>
      <w:marLeft w:val="0"/>
      <w:marRight w:val="0"/>
      <w:marTop w:val="0"/>
      <w:marBottom w:val="0"/>
      <w:divBdr>
        <w:top w:val="none" w:sz="0" w:space="0" w:color="auto"/>
        <w:left w:val="none" w:sz="0" w:space="0" w:color="auto"/>
        <w:bottom w:val="none" w:sz="0" w:space="0" w:color="auto"/>
        <w:right w:val="none" w:sz="0" w:space="0" w:color="auto"/>
      </w:divBdr>
    </w:div>
    <w:div w:id="1867676277">
      <w:bodyDiv w:val="1"/>
      <w:marLeft w:val="0"/>
      <w:marRight w:val="0"/>
      <w:marTop w:val="0"/>
      <w:marBottom w:val="0"/>
      <w:divBdr>
        <w:top w:val="none" w:sz="0" w:space="0" w:color="auto"/>
        <w:left w:val="none" w:sz="0" w:space="0" w:color="auto"/>
        <w:bottom w:val="none" w:sz="0" w:space="0" w:color="auto"/>
        <w:right w:val="none" w:sz="0" w:space="0" w:color="auto"/>
      </w:divBdr>
    </w:div>
    <w:div w:id="1922063155">
      <w:bodyDiv w:val="1"/>
      <w:marLeft w:val="0"/>
      <w:marRight w:val="0"/>
      <w:marTop w:val="0"/>
      <w:marBottom w:val="0"/>
      <w:divBdr>
        <w:top w:val="none" w:sz="0" w:space="0" w:color="auto"/>
        <w:left w:val="none" w:sz="0" w:space="0" w:color="auto"/>
        <w:bottom w:val="none" w:sz="0" w:space="0" w:color="auto"/>
        <w:right w:val="none" w:sz="0" w:space="0" w:color="auto"/>
      </w:divBdr>
    </w:div>
    <w:div w:id="1932930464">
      <w:bodyDiv w:val="1"/>
      <w:marLeft w:val="0"/>
      <w:marRight w:val="0"/>
      <w:marTop w:val="0"/>
      <w:marBottom w:val="0"/>
      <w:divBdr>
        <w:top w:val="none" w:sz="0" w:space="0" w:color="auto"/>
        <w:left w:val="none" w:sz="0" w:space="0" w:color="auto"/>
        <w:bottom w:val="none" w:sz="0" w:space="0" w:color="auto"/>
        <w:right w:val="none" w:sz="0" w:space="0" w:color="auto"/>
      </w:divBdr>
    </w:div>
    <w:div w:id="1956404010">
      <w:bodyDiv w:val="1"/>
      <w:marLeft w:val="0"/>
      <w:marRight w:val="0"/>
      <w:marTop w:val="0"/>
      <w:marBottom w:val="0"/>
      <w:divBdr>
        <w:top w:val="none" w:sz="0" w:space="0" w:color="auto"/>
        <w:left w:val="none" w:sz="0" w:space="0" w:color="auto"/>
        <w:bottom w:val="none" w:sz="0" w:space="0" w:color="auto"/>
        <w:right w:val="none" w:sz="0" w:space="0" w:color="auto"/>
      </w:divBdr>
    </w:div>
    <w:div w:id="2009557584">
      <w:bodyDiv w:val="1"/>
      <w:marLeft w:val="0"/>
      <w:marRight w:val="0"/>
      <w:marTop w:val="0"/>
      <w:marBottom w:val="0"/>
      <w:divBdr>
        <w:top w:val="none" w:sz="0" w:space="0" w:color="auto"/>
        <w:left w:val="none" w:sz="0" w:space="0" w:color="auto"/>
        <w:bottom w:val="none" w:sz="0" w:space="0" w:color="auto"/>
        <w:right w:val="none" w:sz="0" w:space="0" w:color="auto"/>
      </w:divBdr>
    </w:div>
    <w:div w:id="2061635833">
      <w:bodyDiv w:val="1"/>
      <w:marLeft w:val="0"/>
      <w:marRight w:val="0"/>
      <w:marTop w:val="0"/>
      <w:marBottom w:val="0"/>
      <w:divBdr>
        <w:top w:val="none" w:sz="0" w:space="0" w:color="auto"/>
        <w:left w:val="none" w:sz="0" w:space="0" w:color="auto"/>
        <w:bottom w:val="none" w:sz="0" w:space="0" w:color="auto"/>
        <w:right w:val="none" w:sz="0" w:space="0" w:color="auto"/>
      </w:divBdr>
    </w:div>
    <w:div w:id="2109158946">
      <w:bodyDiv w:val="1"/>
      <w:marLeft w:val="0"/>
      <w:marRight w:val="0"/>
      <w:marTop w:val="0"/>
      <w:marBottom w:val="0"/>
      <w:divBdr>
        <w:top w:val="none" w:sz="0" w:space="0" w:color="auto"/>
        <w:left w:val="none" w:sz="0" w:space="0" w:color="auto"/>
        <w:bottom w:val="none" w:sz="0" w:space="0" w:color="auto"/>
        <w:right w:val="none" w:sz="0" w:space="0" w:color="auto"/>
      </w:divBdr>
    </w:div>
    <w:div w:id="2118790455">
      <w:bodyDiv w:val="1"/>
      <w:marLeft w:val="0"/>
      <w:marRight w:val="0"/>
      <w:marTop w:val="0"/>
      <w:marBottom w:val="0"/>
      <w:divBdr>
        <w:top w:val="none" w:sz="0" w:space="0" w:color="auto"/>
        <w:left w:val="none" w:sz="0" w:space="0" w:color="auto"/>
        <w:bottom w:val="none" w:sz="0" w:space="0" w:color="auto"/>
        <w:right w:val="none" w:sz="0" w:space="0" w:color="auto"/>
      </w:divBdr>
    </w:div>
    <w:div w:id="2135900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Maj39</b:Tag>
    <b:SourceType>Report</b:SourceType>
    <b:Guid>{69E4AC08-3679-3743-81CE-BC48E3AF9ED3}</b:Guid>
    <b:Title>UNDERSTANDING AND ADDRESSING HGV DRIVER SHORTAGES IN THE UK</b:Title>
    <b:Year>2633-6839</b:Year>
    <b:Author>
      <b:Author>
        <b:NameList>
          <b:Person>
            <b:Last>Allen</b:Last>
            <b:First>Maja</b:First>
            <b:Middle>Piecyk and Julian</b:Middle>
          </b:Person>
        </b:NameList>
      </b:Author>
    </b:Author>
    <b:ThesisType>Technical Report ENG-TR.018</b:ThesisType>
    <b:StandardNumber>ENG-TR.018</b:StandardNumber>
    <b:RefOrder>2</b:RefOrder>
  </b:Source>
  <b:Source>
    <b:Tag>Col20</b:Tag>
    <b:SourceType>Report</b:SourceType>
    <b:Guid>{1088E26D-3C86-5A49-9CF1-9334EC300DC1}</b:Guid>
    <b:Title>Adding Fuel to the Fire: Cheap Oil during the COVID-19 Pandemic</b:Title>
    <b:Year>2020</b:Year>
    <b:Author>
      <b:Author>
        <b:NameList>
          <b:Person>
            <b:Last>Collette Mari</b:Last>
            <b:First>Wheeler</b:First>
          </b:Person>
          <b:Person>
            <b:Last>John</b:Last>
            <b:First>Baffes</b:First>
          </b:Person>
          <b:Person>
            <b:Last>Alain</b:Last>
            <b:First>Kabundi</b:First>
          </b:Person>
          <b:Person>
            <b:Last>Gene</b:Last>
            <b:First>Kindberg-Hanlon</b:First>
          </b:Person>
          <b:Person>
            <b:Last>Peter S</b:Last>
            <b:First>Nagle</b:First>
          </b:Person>
          <b:Person>
            <b:Last>Franziska L</b:Last>
            <b:First>Ohnsorge</b:First>
          </b:Person>
        </b:NameList>
      </b:Author>
    </b:Author>
    <b:Institution>WORLD BANK GROUP Prospects Group</b:Institution>
    <b:ThesisType>Policy Research Working Paper 9320</b:ThesisType>
    <b:RefOrder>3</b:RefOrder>
  </b:Source>
  <b:Source>
    <b:Tag>Eas</b:Tag>
    <b:SourceType>Report</b:SourceType>
    <b:Guid>{2163D8DD-0A5C-824E-98F0-D4F049A5A909}</b:Guid>
    <b:Author>
      <b:Author>
        <b:NameList>
          <b:Person>
            <b:Last>Eastin</b:Last>
            <b:First>V.</b:First>
            <b:Middle>Richard</b:Middle>
          </b:Person>
          <b:Person>
            <b:Last>Arbogast L.</b:Last>
            <b:First>Gary</b:First>
          </b:Person>
        </b:NameList>
      </b:Author>
    </b:Author>
    <b:Title>Demand and Supply Analysis: Introduction</b:Title>
    <b:Publisher>CFA Institute</b:Publisher>
    <b:RefOrder>4</b:RefOrder>
  </b:Source>
  <b:Source>
    <b:Tag>May23</b:Tag>
    <b:SourceType>Report</b:SourceType>
    <b:Guid>{86D3E39C-D28B-994B-908E-8200739F5D1F}</b:Guid>
    <b:Author>
      <b:Author>
        <b:NameList>
          <b:Person>
            <b:Last>May</b:Last>
            <b:First>Robin</b:First>
          </b:Person>
        </b:NameList>
      </b:Author>
    </b:Author>
    <b:Title>What drives adaptive purchasing behaviours, and what methods can be used to predict and mitigate them during crises?</b:Title>
    <b:Publisher>www.gov.uk</b:Publisher>
    <b:Year>2023</b:Year>
    <b:Department>Food Standards Agency </b:Department>
    <b:ThesisType>Meeting note</b:ThesisType>
    <b:RefOrder>5</b:RefOrder>
  </b:Source>
  <b:Source>
    <b:Tag>Dun21</b:Tag>
    <b:SourceType>InternetSite</b:SourceType>
    <b:Guid>{8EBF2711-8ABE-8C49-BE19-B58549728B04}</b:Guid>
    <b:Title>UK running low on fuel, truck drivers because of Brexit, COVID-19 pandemic</b:Title>
    <b:Year>2021</b:Year>
    <b:Author>
      <b:Author>
        <b:NameList>
          <b:Person>
            <b:Last>Dunham</b:Last>
            <b:First>Matt</b:First>
          </b:Person>
        </b:NameList>
      </b:Author>
    </b:Author>
    <b:InternetSiteTitle>NEWS</b:InternetSiteTitle>
    <b:URL>https://www.abc.net.au/news/2021-09-25/uk-faces-fuel-shortages-and-lack-of-truck-drivers/100491042</b:URL>
    <b:Month>09</b:Month>
    <b:Day>24</b:Day>
    <b:RefOrder>6</b:RefOrder>
  </b:Source>
  <b:Source>
    <b:Tag>GOV22</b:Tag>
    <b:SourceType>InternetSite</b:SourceType>
    <b:Guid>{D39C555A-FBB0-724E-9CD8-046006017A58}</b:Guid>
    <b:Author>
      <b:Author>
        <b:NameList>
          <b:Person>
            <b:Last>(DBT)</b:Last>
            <b:First>GOV.UK</b:First>
            <b:Middle>- The Department for Business and Trade</b:Middle>
          </b:Person>
        </b:NameList>
      </b:Author>
    </b:Author>
    <b:Title>Supply chain resilience </b:Title>
    <b:InternetSiteTitle>GOV.UK</b:InternetSiteTitle>
    <b:URL>https://www.gov.uk/government/publications/supply-chain-resilience</b:URL>
    <b:Year>2022</b:Year>
    <b:RefOrder>7</b:RefOrder>
  </b:Source>
  <b:Source>
    <b:Tag>Gal55</b:Tag>
    <b:SourceType>Book</b:SourceType>
    <b:Guid>{C3E808E9-5DB4-8547-A938-E0DD9FA72DFD}</b:Guid>
    <b:Title>THE LAW OF SUPPLY AND DEMAND</b:Title>
    <b:Year>1955</b:Year>
    <b:Author>
      <b:Author>
        <b:NameList>
          <b:Person>
            <b:Last>Gale</b:Last>
            <b:First>David</b:First>
          </b:Person>
        </b:NameList>
      </b:Author>
    </b:Author>
    <b:Publisher>Mathematica Scandinavica</b:Publisher>
    <b:RefOrder>8</b:RefOrder>
  </b:Source>
  <b:Source>
    <b:Tag>Mug</b:Tag>
    <b:SourceType>JournalArticle</b:SourceType>
    <b:Guid>{75C71726-794A-654C-A3FB-EF2BA3A8897E}</b:Guid>
    <b:Title>Oil Price Shocks During the COVID-19 Pandemic: Evidence From United Kingdom Energy Stocks</b:Title>
    <b:City>2021</b:City>
    <b:Publisher> Energy RESEARCH LETTERS</b:Publisher>
    <b:JournalName>COVID-19 and Energy</b:JournalName>
    <b:Author>
      <b:Author>
        <b:NameList>
          <b:Person>
            <b:Last>Mugaloglu</b:Last>
            <b:First>E.</b:First>
          </b:Person>
          <b:Person>
            <b:Last>Polat</b:Last>
            <b:First>A.</b:First>
            <b:Middle>Y.</b:Middle>
          </b:Person>
          <b:Person>
            <b:Last>Tekin</b:Last>
            <b:First>H.</b:First>
          </b:Person>
          <b:Person>
            <b:Last>Dogan</b:Last>
            <b:First>A.</b:First>
          </b:Person>
        </b:NameList>
      </b:Author>
    </b:Author>
    <b:Day>May</b:Day>
    <b:Volume>2</b:Volume>
    <b:Issue>1</b:Issue>
    <b:RefOrder>9</b:RefOrder>
  </b:Source>
  <b:Source>
    <b:Tag>GOV24</b:Tag>
    <b:SourceType>InternetSite</b:SourceType>
    <b:Guid>{CC66A740-E13D-1C44-982A-2FC65978C352}</b:Guid>
    <b:Title>UK government action to reduce the HGV driver shortage</b:Title>
    <b:Year>2024</b:Year>
    <b:Author>
      <b:Author>
        <b:NameList>
          <b:Person>
            <b:Last>GOV.UK</b:Last>
          </b:Person>
        </b:NameList>
      </b:Author>
    </b:Author>
    <b:URL>https://www.gov.uk/government/topical-events/hgv-driver-shortage-uk-government-response/about</b:URL>
    <b:RefOrder>10</b:RefOrder>
  </b:Source>
  <b:Source>
    <b:Tag>Har24</b:Tag>
    <b:SourceType>InternetSite</b:SourceType>
    <b:Guid>{FFDED70A-72F5-E946-B960-B594F8C102D3}</b:Guid>
    <b:Author>
      <b:Author>
        <b:NameList>
          <b:Person>
            <b:Last>College</b:Last>
            <b:First>Harper</b:First>
          </b:Person>
        </b:NameList>
      </b:Author>
    </b:Author>
    <b:Title>Demand and Supply: How Prices are determined in a Market Economy</b:Title>
    <b:URL>http://www2.harpercollege.edu/mhealy/eco212i/lectures/s&amp;d/s&amp;d.htm</b:URL>
    <b:Year>2024</b:Year>
    <b:RefOrder>11</b:RefOrder>
  </b:Source>
  <b:Source>
    <b:Tag>Are20</b:Tag>
    <b:SourceType>JournalArticle</b:SourceType>
    <b:Guid>{A567887E-E91F-7244-85EC-D5BB2C0642C3}</b:Guid>
    <b:Title>The Impact of the COVID-19 Pandemic and Crude Oil Price Crisis on the Price of Automobile Fuels in European Countries.</b:Title>
    <b:Year>2020</b:Year>
    <b:Month>August</b:Month>
    <b:Day>6</b:Day>
    <b:JournalName>Diverse Journal of Multidisciplinary Research (DJMR)</b:JournalName>
    <b:Author>
      <b:Author>
        <b:NameList>
          <b:Person>
            <b:Last>Ghazanfari</b:Last>
            <b:First>Arezoo</b:First>
          </b:Person>
        </b:NameList>
      </b:Author>
    </b:Author>
    <b:Publisher>Department of Economics, Finance and Marketing, RMIT University, Melbourne, Australia</b:Publisher>
    <b:City>Melbourne</b:City>
    <b:Volume>2</b:Volume>
    <b:Issue>2704-4777</b:Issue>
    <b:RefOrder>1</b:RefOrder>
  </b:Source>
</b:Sources>
</file>

<file path=customXml/itemProps1.xml><?xml version="1.0" encoding="utf-8"?>
<ds:datastoreItem xmlns:ds="http://schemas.openxmlformats.org/officeDocument/2006/customXml" ds:itemID="{B328E6BE-D995-C14D-9786-4A4C5646C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10</Pages>
  <Words>2704</Words>
  <Characters>15413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Banea (2124856)</dc:creator>
  <cp:keywords/>
  <dc:description/>
  <cp:lastModifiedBy>Roxana Banea (2124856)</cp:lastModifiedBy>
  <cp:revision>10</cp:revision>
  <dcterms:created xsi:type="dcterms:W3CDTF">2024-04-08T18:31:00Z</dcterms:created>
  <dcterms:modified xsi:type="dcterms:W3CDTF">2024-04-11T20:52:00Z</dcterms:modified>
</cp:coreProperties>
</file>