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241B52" w:rsidP="0B584800" w:rsidRDefault="79241B52" w14:paraId="3BE362B5" w14:textId="48F9E225">
      <w:pPr>
        <w:keepNext w:val="1"/>
        <w:keepLines w:val="1"/>
        <w:spacing w:before="360" w:beforeAutospacing="off" w:after="80" w:afterAutospacing="off" w:line="360" w:lineRule="auto"/>
        <w:rPr>
          <w:rFonts w:ascii="Aptos" w:hAnsi="Aptos" w:eastAsia="Aptos" w:cs="Aptos"/>
          <w:b w:val="1"/>
          <w:bCs w:val="1"/>
          <w:i w:val="0"/>
          <w:iCs w:val="0"/>
          <w:caps w:val="0"/>
          <w:smallCaps w:val="0"/>
          <w:noProof w:val="0"/>
          <w:color w:val="000000" w:themeColor="text1" w:themeTint="FF" w:themeShade="FF"/>
          <w:sz w:val="48"/>
          <w:szCs w:val="48"/>
          <w:highlight w:val="yellow"/>
          <w:lang w:val="en-GB"/>
        </w:rPr>
      </w:pPr>
      <w:r w:rsidRPr="0B584800" w:rsidR="42062F5E">
        <w:rPr>
          <w:rFonts w:ascii="Aptos" w:hAnsi="Aptos" w:eastAsia="Aptos" w:cs="Aptos"/>
          <w:b w:val="1"/>
          <w:bCs w:val="1"/>
          <w:i w:val="0"/>
          <w:iCs w:val="0"/>
          <w:caps w:val="0"/>
          <w:smallCaps w:val="0"/>
          <w:noProof w:val="0"/>
          <w:color w:val="000000" w:themeColor="text1" w:themeTint="FF" w:themeShade="FF"/>
          <w:sz w:val="48"/>
          <w:szCs w:val="48"/>
          <w:lang w:val="en-GB"/>
        </w:rPr>
        <w:t xml:space="preserve">    </w:t>
      </w:r>
    </w:p>
    <w:p w:rsidR="2CC8F12E" w:rsidP="2CC8F12E" w:rsidRDefault="2CC8F12E" w14:paraId="3D7A6764" w14:textId="7B15C4DE">
      <w:pPr>
        <w:keepNext w:val="1"/>
        <w:keepLines w:val="1"/>
        <w:spacing w:before="360" w:beforeAutospacing="off" w:after="80" w:afterAutospacing="off" w:line="360" w:lineRule="auto"/>
        <w:rPr>
          <w:rFonts w:ascii="Aptos" w:hAnsi="Aptos" w:eastAsia="Aptos" w:cs="Aptos"/>
          <w:b w:val="1"/>
          <w:bCs w:val="1"/>
          <w:i w:val="0"/>
          <w:iCs w:val="0"/>
          <w:caps w:val="0"/>
          <w:smallCaps w:val="0"/>
          <w:noProof w:val="0"/>
          <w:color w:val="000000" w:themeColor="text1" w:themeTint="FF" w:themeShade="FF"/>
          <w:sz w:val="48"/>
          <w:szCs w:val="48"/>
          <w:lang w:val="en-GB"/>
        </w:rPr>
      </w:pPr>
    </w:p>
    <w:p w:rsidR="79241B52" w:rsidP="226541EF" w:rsidRDefault="79241B52" w14:paraId="768EA51B" w14:textId="7C6F77DC">
      <w:pPr>
        <w:keepNext w:val="1"/>
        <w:keepLines w:val="1"/>
        <w:spacing w:before="360" w:beforeAutospacing="off" w:after="8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US"/>
        </w:rPr>
      </w:pPr>
      <w:r w:rsidRPr="2CC8F12E" w:rsidR="75264C4E">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Pr="2CC8F12E" w:rsidR="75264C4E">
        <w:rPr>
          <w:rFonts w:ascii="Aptos" w:hAnsi="Aptos" w:eastAsia="Aptos" w:cs="Aptos"/>
          <w:b w:val="1"/>
          <w:bCs w:val="1"/>
          <w:i w:val="0"/>
          <w:iCs w:val="0"/>
          <w:caps w:val="0"/>
          <w:smallCaps w:val="0"/>
          <w:noProof w:val="0"/>
          <w:color w:val="000000" w:themeColor="text1" w:themeTint="FF" w:themeShade="FF"/>
          <w:sz w:val="48"/>
          <w:szCs w:val="48"/>
          <w:lang w:val="en-GB"/>
        </w:rPr>
        <w:t xml:space="preserve">   </w:t>
      </w:r>
      <w:r w:rsidR="4201A884">
        <w:drawing>
          <wp:inline wp14:editId="78F10516" wp14:anchorId="4DE50092">
            <wp:extent cx="4791075" cy="3257550"/>
            <wp:effectExtent l="0" t="0" r="0" b="0"/>
            <wp:docPr id="1580541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0541305" name="Picture 1580541305"/>
                    <pic:cNvPicPr/>
                  </pic:nvPicPr>
                  <pic:blipFill>
                    <a:blip xmlns:r="http://schemas.openxmlformats.org/officeDocument/2006/relationships" r:embed="rId1493960638">
                      <a:extLst>
                        <a:ext uri="{28A0092B-C50C-407E-A947-70E740481C1C}">
                          <a14:useLocalDpi xmlns:a14="http://schemas.microsoft.com/office/drawing/2010/main"/>
                        </a:ext>
                      </a:extLst>
                    </a:blip>
                    <a:stretch>
                      <a:fillRect/>
                    </a:stretch>
                  </pic:blipFill>
                  <pic:spPr>
                    <a:xfrm rot="0">
                      <a:off x="0" y="0"/>
                      <a:ext cx="4791075" cy="3257550"/>
                    </a:xfrm>
                    <a:prstGeom prst="rect">
                      <a:avLst/>
                    </a:prstGeom>
                  </pic:spPr>
                </pic:pic>
              </a:graphicData>
            </a:graphic>
          </wp:inline>
        </w:drawing>
      </w:r>
      <w:r w:rsidRPr="2CC8F12E" w:rsidR="29F598C7">
        <w:rPr>
          <w:rFonts w:ascii="Arial Nova" w:hAnsi="Arial Nova" w:eastAsia="Arial Nova" w:cs="Arial Nova"/>
          <w:b w:val="0"/>
          <w:bCs w:val="0"/>
          <w:i w:val="0"/>
          <w:iCs w:val="0"/>
          <w:caps w:val="0"/>
          <w:smallCaps w:val="0"/>
          <w:noProof w:val="0"/>
          <w:color w:val="000000" w:themeColor="text1" w:themeTint="FF" w:themeShade="FF"/>
          <w:sz w:val="36"/>
          <w:szCs w:val="36"/>
          <w:lang w:val="en-US"/>
        </w:rPr>
        <w:t xml:space="preserve">             </w:t>
      </w:r>
    </w:p>
    <w:p w:rsidR="2C919F6F" w:rsidP="226541EF" w:rsidRDefault="2C919F6F" w14:paraId="68CE56A7" w14:textId="022C695B">
      <w:pPr>
        <w:pStyle w:val="Normal"/>
        <w:keepNext w:val="1"/>
        <w:keepLines w:val="1"/>
        <w:jc w:val="both"/>
        <w:rPr>
          <w:b w:val="0"/>
          <w:bCs w:val="0"/>
          <w:noProof w:val="0"/>
          <w:sz w:val="28"/>
          <w:szCs w:val="28"/>
          <w:lang w:val="en-US"/>
        </w:rPr>
      </w:pPr>
      <w:r w:rsidRPr="226541EF" w:rsidR="711FF7FA">
        <w:rPr>
          <w:b w:val="0"/>
          <w:bCs w:val="0"/>
          <w:noProof w:val="0"/>
          <w:sz w:val="28"/>
          <w:szCs w:val="28"/>
          <w:lang w:val="en-US"/>
        </w:rPr>
        <w:t xml:space="preserve">   </w:t>
      </w:r>
    </w:p>
    <w:p w:rsidR="2C919F6F" w:rsidP="226541EF" w:rsidRDefault="2C919F6F" w14:paraId="001E237E" w14:textId="0DC54B22">
      <w:pPr>
        <w:pStyle w:val="Normal"/>
        <w:keepNext w:val="1"/>
        <w:keepLines w:val="1"/>
        <w:jc w:val="both"/>
        <w:rPr>
          <w:b w:val="0"/>
          <w:bCs w:val="0"/>
          <w:noProof w:val="0"/>
          <w:sz w:val="28"/>
          <w:szCs w:val="28"/>
          <w:lang w:val="en-US"/>
        </w:rPr>
      </w:pPr>
    </w:p>
    <w:p w:rsidR="2CC8F12E" w:rsidP="2CC8F12E" w:rsidRDefault="2CC8F12E" w14:paraId="255F67F8" w14:textId="404B78C0">
      <w:pPr>
        <w:pStyle w:val="Normal"/>
        <w:keepNext w:val="1"/>
        <w:keepLines w:val="1"/>
        <w:jc w:val="both"/>
        <w:rPr>
          <w:b w:val="0"/>
          <w:bCs w:val="0"/>
          <w:noProof w:val="0"/>
          <w:sz w:val="28"/>
          <w:szCs w:val="28"/>
          <w:lang w:val="en-US"/>
        </w:rPr>
      </w:pPr>
    </w:p>
    <w:p w:rsidR="2CC8F12E" w:rsidP="2CC8F12E" w:rsidRDefault="2CC8F12E" w14:paraId="2CF3420F" w14:textId="2A330D17">
      <w:pPr>
        <w:pStyle w:val="Normal"/>
        <w:keepNext w:val="1"/>
        <w:keepLines w:val="1"/>
        <w:jc w:val="both"/>
        <w:rPr>
          <w:b w:val="0"/>
          <w:bCs w:val="0"/>
          <w:noProof w:val="0"/>
          <w:sz w:val="28"/>
          <w:szCs w:val="28"/>
          <w:lang w:val="en-US"/>
        </w:rPr>
      </w:pPr>
    </w:p>
    <w:p w:rsidR="2CC8F12E" w:rsidP="2CC8F12E" w:rsidRDefault="2CC8F12E" w14:paraId="22140865" w14:textId="59C8BBF0">
      <w:pPr>
        <w:pStyle w:val="Normal"/>
        <w:keepNext w:val="1"/>
        <w:keepLines w:val="1"/>
        <w:jc w:val="both"/>
        <w:rPr>
          <w:b w:val="0"/>
          <w:bCs w:val="0"/>
          <w:noProof w:val="0"/>
          <w:sz w:val="28"/>
          <w:szCs w:val="28"/>
          <w:lang w:val="en-US"/>
        </w:rPr>
      </w:pPr>
    </w:p>
    <w:p w:rsidR="2CC8F12E" w:rsidP="2CC8F12E" w:rsidRDefault="2CC8F12E" w14:paraId="70243BA6" w14:textId="3EC8F140">
      <w:pPr>
        <w:pStyle w:val="Normal"/>
        <w:keepNext w:val="1"/>
        <w:keepLines w:val="1"/>
        <w:jc w:val="both"/>
        <w:rPr>
          <w:b w:val="0"/>
          <w:bCs w:val="0"/>
          <w:noProof w:val="0"/>
          <w:sz w:val="28"/>
          <w:szCs w:val="28"/>
          <w:lang w:val="en-US"/>
        </w:rPr>
      </w:pPr>
    </w:p>
    <w:p w:rsidR="2C919F6F" w:rsidP="09230362" w:rsidRDefault="2C919F6F" w14:paraId="068FEFC2" w14:textId="5930B671">
      <w:pPr>
        <w:pStyle w:val="Normal"/>
        <w:keepNext w:val="1"/>
        <w:keepLines w:val="1"/>
        <w:jc w:val="both"/>
      </w:pPr>
      <w:r w:rsidRPr="26708BF6" w:rsidR="50D7E31B">
        <w:rPr>
          <w:b w:val="1"/>
          <w:bCs w:val="1"/>
          <w:noProof w:val="0"/>
          <w:sz w:val="28"/>
          <w:szCs w:val="28"/>
          <w:lang w:val="en-US"/>
        </w:rPr>
        <w:t xml:space="preserve">  </w:t>
      </w:r>
    </w:p>
    <w:p w:rsidR="2C919F6F" w:rsidP="26708BF6" w:rsidRDefault="2C919F6F" w14:paraId="3E8EC358" w14:textId="4283E391">
      <w:pPr>
        <w:pStyle w:val="Normal"/>
        <w:keepNext w:val="1"/>
        <w:keepLines w:val="1"/>
        <w:jc w:val="both"/>
        <w:rPr>
          <w:b w:val="1"/>
          <w:bCs w:val="1"/>
          <w:noProof w:val="0"/>
          <w:sz w:val="28"/>
          <w:szCs w:val="28"/>
          <w:lang w:val="en-US"/>
        </w:rPr>
      </w:pPr>
    </w:p>
    <w:p w:rsidR="2C919F6F" w:rsidP="26708BF6" w:rsidRDefault="2C919F6F" w14:paraId="332E985A" w14:textId="223D9BA6">
      <w:pPr>
        <w:pStyle w:val="Normal"/>
        <w:keepNext w:val="1"/>
        <w:keepLines w:val="1"/>
        <w:jc w:val="both"/>
        <w:rPr>
          <w:b w:val="1"/>
          <w:bCs w:val="1"/>
          <w:noProof w:val="0"/>
          <w:sz w:val="28"/>
          <w:szCs w:val="28"/>
          <w:lang w:val="en-US"/>
        </w:rPr>
      </w:pPr>
    </w:p>
    <w:p w:rsidR="2C919F6F" w:rsidP="26708BF6" w:rsidRDefault="2C919F6F" w14:paraId="07BB31EE" w14:textId="3B550A22">
      <w:pPr>
        <w:pStyle w:val="Normal"/>
        <w:keepNext w:val="1"/>
        <w:keepLines w:val="1"/>
        <w:jc w:val="both"/>
        <w:rPr>
          <w:b w:val="1"/>
          <w:bCs w:val="1"/>
          <w:noProof w:val="0"/>
          <w:sz w:val="28"/>
          <w:szCs w:val="28"/>
          <w:lang w:val="en-US"/>
        </w:rPr>
      </w:pPr>
    </w:p>
    <w:p w:rsidR="2C919F6F" w:rsidP="26708BF6" w:rsidRDefault="2C919F6F" w14:paraId="50E3D1BD" w14:textId="0B9D1F65">
      <w:pPr>
        <w:pStyle w:val="Normal"/>
        <w:keepNext w:val="1"/>
        <w:keepLines w:val="1"/>
        <w:jc w:val="both"/>
        <w:rPr>
          <w:b w:val="1"/>
          <w:bCs w:val="1"/>
          <w:noProof w:val="0"/>
          <w:sz w:val="28"/>
          <w:szCs w:val="28"/>
          <w:lang w:val="en-US"/>
        </w:rPr>
      </w:pPr>
    </w:p>
    <w:p w:rsidR="2C919F6F" w:rsidP="26708BF6" w:rsidRDefault="2C919F6F" w14:paraId="0C4F2C77" w14:textId="05FA7796">
      <w:pPr>
        <w:pStyle w:val="Normal"/>
        <w:keepNext w:val="1"/>
        <w:keepLines w:val="1"/>
        <w:jc w:val="both"/>
        <w:rPr>
          <w:b w:val="1"/>
          <w:bCs w:val="1"/>
          <w:noProof w:val="0"/>
          <w:sz w:val="28"/>
          <w:szCs w:val="28"/>
          <w:lang w:val="en-US"/>
        </w:rPr>
      </w:pPr>
      <w:r w:rsidRPr="26708BF6" w:rsidR="4964F692">
        <w:rPr>
          <w:b w:val="1"/>
          <w:bCs w:val="1"/>
          <w:noProof w:val="0"/>
          <w:sz w:val="28"/>
          <w:szCs w:val="28"/>
          <w:lang w:val="en-US"/>
        </w:rPr>
        <w:t>CREATIVITY AND INNOVATION IN HEALTH AND SOCIAL CARE</w:t>
      </w:r>
    </w:p>
    <w:p w:rsidR="2C919F6F" w:rsidP="09230362" w:rsidRDefault="2C919F6F" w14:paraId="2672596D" w14:textId="4CD2F059">
      <w:pPr>
        <w:pStyle w:val="Normal"/>
        <w:keepNext w:val="1"/>
        <w:keepLines w:val="1"/>
        <w:jc w:val="both"/>
      </w:pPr>
      <w:r w:rsidRPr="26708BF6" w:rsidR="057F0213">
        <w:rPr>
          <w:b w:val="0"/>
          <w:bCs w:val="0"/>
          <w:noProof w:val="0"/>
          <w:sz w:val="28"/>
          <w:szCs w:val="28"/>
          <w:lang w:val="en-US"/>
        </w:rPr>
        <w:t xml:space="preserve">                               Portfolio of Task</w:t>
      </w:r>
      <w:r w:rsidRPr="26708BF6" w:rsidR="1B7E36B7">
        <w:rPr>
          <w:b w:val="0"/>
          <w:bCs w:val="0"/>
          <w:noProof w:val="0"/>
          <w:sz w:val="28"/>
          <w:szCs w:val="28"/>
          <w:lang w:val="en-US"/>
        </w:rPr>
        <w:t>s (1-7)</w:t>
      </w:r>
    </w:p>
    <w:p w:rsidR="2C919F6F" w:rsidP="26708BF6" w:rsidRDefault="2C919F6F" w14:paraId="28910DB2" w14:textId="5CC5EEA0">
      <w:pPr>
        <w:pStyle w:val="Normal"/>
        <w:keepNext w:val="1"/>
        <w:keepLines w:val="1"/>
        <w:jc w:val="both"/>
        <w:rPr>
          <w:b w:val="0"/>
          <w:bCs w:val="0"/>
          <w:noProof w:val="0"/>
          <w:sz w:val="28"/>
          <w:szCs w:val="28"/>
          <w:lang w:val="en-US"/>
        </w:rPr>
      </w:pPr>
      <w:r w:rsidRPr="26708BF6" w:rsidR="057F0213">
        <w:rPr>
          <w:b w:val="0"/>
          <w:bCs w:val="0"/>
          <w:noProof w:val="0"/>
          <w:sz w:val="28"/>
          <w:szCs w:val="28"/>
          <w:lang w:val="en-US"/>
        </w:rPr>
        <w:t xml:space="preserve">                                </w:t>
      </w:r>
      <w:r w:rsidRPr="26708BF6" w:rsidR="144F1A3E">
        <w:rPr>
          <w:b w:val="0"/>
          <w:bCs w:val="0"/>
          <w:noProof w:val="0"/>
          <w:sz w:val="28"/>
          <w:szCs w:val="28"/>
          <w:lang w:val="en-US"/>
        </w:rPr>
        <w:t xml:space="preserve"> </w:t>
      </w:r>
    </w:p>
    <w:p w:rsidR="2C919F6F" w:rsidP="26708BF6" w:rsidRDefault="2C919F6F" w14:paraId="3DC098EF" w14:textId="5F9EC4D8">
      <w:pPr>
        <w:pStyle w:val="Normal"/>
        <w:keepNext w:val="1"/>
        <w:keepLines w:val="1"/>
        <w:jc w:val="both"/>
        <w:rPr>
          <w:b w:val="0"/>
          <w:bCs w:val="0"/>
          <w:noProof w:val="0"/>
          <w:sz w:val="28"/>
          <w:szCs w:val="28"/>
          <w:lang w:val="en-US"/>
        </w:rPr>
      </w:pPr>
    </w:p>
    <w:p w:rsidR="2C919F6F" w:rsidP="26708BF6" w:rsidRDefault="2C919F6F" w14:paraId="0055BD7F" w14:textId="2478DF07">
      <w:pPr>
        <w:pStyle w:val="Normal"/>
        <w:keepNext w:val="1"/>
        <w:keepLines w:val="1"/>
        <w:jc w:val="both"/>
        <w:rPr>
          <w:b w:val="0"/>
          <w:bCs w:val="0"/>
          <w:noProof w:val="0"/>
          <w:sz w:val="28"/>
          <w:szCs w:val="28"/>
          <w:lang w:val="en-US"/>
        </w:rPr>
      </w:pPr>
    </w:p>
    <w:p w:rsidR="2C919F6F" w:rsidP="09230362" w:rsidRDefault="2C919F6F" w14:paraId="7100A061" w14:textId="380AFACC">
      <w:pPr>
        <w:pStyle w:val="Normal"/>
        <w:keepNext w:val="1"/>
        <w:keepLines w:val="1"/>
        <w:jc w:val="both"/>
      </w:pPr>
      <w:r w:rsidRPr="26708BF6" w:rsidR="49165344">
        <w:rPr>
          <w:b w:val="0"/>
          <w:bCs w:val="0"/>
          <w:noProof w:val="0"/>
          <w:sz w:val="28"/>
          <w:szCs w:val="28"/>
          <w:lang w:val="en-US"/>
        </w:rPr>
        <w:t xml:space="preserve">                   </w:t>
      </w:r>
      <w:r w:rsidRPr="26708BF6" w:rsidR="45BEE722">
        <w:rPr>
          <w:b w:val="0"/>
          <w:bCs w:val="0"/>
          <w:noProof w:val="0"/>
          <w:sz w:val="28"/>
          <w:szCs w:val="28"/>
          <w:lang w:val="en-US"/>
        </w:rPr>
        <w:t xml:space="preserve">      </w:t>
      </w:r>
      <w:r w:rsidRPr="26708BF6" w:rsidR="49165344">
        <w:rPr>
          <w:b w:val="0"/>
          <w:bCs w:val="0"/>
          <w:noProof w:val="0"/>
          <w:sz w:val="28"/>
          <w:szCs w:val="28"/>
          <w:lang w:val="en-US"/>
        </w:rPr>
        <w:t xml:space="preserve"> </w:t>
      </w:r>
      <w:r w:rsidRPr="26708BF6" w:rsidR="50D7E31B">
        <w:rPr>
          <w:b w:val="0"/>
          <w:bCs w:val="0"/>
          <w:noProof w:val="0"/>
          <w:sz w:val="28"/>
          <w:szCs w:val="28"/>
          <w:lang w:val="en-US"/>
        </w:rPr>
        <w:t xml:space="preserve">Student </w:t>
      </w:r>
      <w:r w:rsidRPr="26708BF6" w:rsidR="1AD2D011">
        <w:rPr>
          <w:rFonts w:ascii="Arial" w:hAnsi="Arial" w:eastAsia="Arial" w:cs="Arial"/>
          <w:noProof w:val="0"/>
          <w:sz w:val="28"/>
          <w:szCs w:val="28"/>
          <w:lang w:val="en-US"/>
        </w:rPr>
        <w:t>Name:</w:t>
      </w:r>
      <w:r w:rsidRPr="26708BF6" w:rsidR="50D7E31B">
        <w:rPr>
          <w:b w:val="0"/>
          <w:bCs w:val="0"/>
          <w:noProof w:val="0"/>
          <w:sz w:val="28"/>
          <w:szCs w:val="28"/>
          <w:lang w:val="en-US"/>
        </w:rPr>
        <w:t xml:space="preserve"> Kate Akosua Narh</w:t>
      </w:r>
    </w:p>
    <w:p w:rsidR="26708BF6" w:rsidP="26708BF6" w:rsidRDefault="26708BF6" w14:paraId="6D492937" w14:textId="6F7C62C8">
      <w:pPr>
        <w:pStyle w:val="Normal"/>
        <w:keepNext w:val="1"/>
        <w:keepLines w:val="1"/>
        <w:jc w:val="both"/>
        <w:rPr>
          <w:b w:val="0"/>
          <w:bCs w:val="0"/>
          <w:noProof w:val="0"/>
          <w:sz w:val="28"/>
          <w:szCs w:val="28"/>
          <w:lang w:val="en-US"/>
        </w:rPr>
      </w:pPr>
    </w:p>
    <w:p w:rsidR="2C919F6F" w:rsidP="09230362" w:rsidRDefault="2C919F6F" w14:paraId="6C104431" w14:textId="3C18C2EE">
      <w:pPr>
        <w:pStyle w:val="Normal"/>
        <w:keepNext w:val="1"/>
        <w:keepLines w:val="1"/>
        <w:jc w:val="both"/>
      </w:pPr>
      <w:r w:rsidRPr="26708BF6" w:rsidR="5A29027A">
        <w:rPr>
          <w:b w:val="0"/>
          <w:bCs w:val="0"/>
          <w:noProof w:val="0"/>
          <w:sz w:val="28"/>
          <w:szCs w:val="28"/>
          <w:lang w:val="en-US"/>
        </w:rPr>
        <w:t xml:space="preserve">                     </w:t>
      </w:r>
      <w:r w:rsidRPr="26708BF6" w:rsidR="3F1880B0">
        <w:rPr>
          <w:b w:val="0"/>
          <w:bCs w:val="0"/>
          <w:noProof w:val="0"/>
          <w:sz w:val="28"/>
          <w:szCs w:val="28"/>
          <w:lang w:val="en-US"/>
        </w:rPr>
        <w:t xml:space="preserve">      </w:t>
      </w:r>
      <w:r w:rsidRPr="26708BF6" w:rsidR="50D7E31B">
        <w:rPr>
          <w:b w:val="0"/>
          <w:bCs w:val="0"/>
          <w:noProof w:val="0"/>
          <w:sz w:val="28"/>
          <w:szCs w:val="28"/>
          <w:lang w:val="en-US"/>
        </w:rPr>
        <w:t xml:space="preserve">Student </w:t>
      </w:r>
      <w:r w:rsidRPr="26708BF6" w:rsidR="2B33FE8C">
        <w:rPr>
          <w:rFonts w:ascii="Arial" w:hAnsi="Arial" w:eastAsia="Arial" w:cs="Arial"/>
          <w:noProof w:val="0"/>
          <w:sz w:val="28"/>
          <w:szCs w:val="28"/>
          <w:lang w:val="en-US"/>
        </w:rPr>
        <w:t>Number:</w:t>
      </w:r>
      <w:r w:rsidRPr="26708BF6" w:rsidR="50D7E31B">
        <w:rPr>
          <w:b w:val="0"/>
          <w:bCs w:val="0"/>
          <w:noProof w:val="0"/>
          <w:sz w:val="28"/>
          <w:szCs w:val="28"/>
          <w:lang w:val="en-US"/>
        </w:rPr>
        <w:t xml:space="preserve"> 24</w:t>
      </w:r>
      <w:r w:rsidRPr="26708BF6" w:rsidR="15F24D19">
        <w:rPr>
          <w:b w:val="0"/>
          <w:bCs w:val="0"/>
          <w:noProof w:val="0"/>
          <w:sz w:val="28"/>
          <w:szCs w:val="28"/>
          <w:lang w:val="en-US"/>
        </w:rPr>
        <w:t>1</w:t>
      </w:r>
      <w:r w:rsidRPr="26708BF6" w:rsidR="50D7E31B">
        <w:rPr>
          <w:b w:val="0"/>
          <w:bCs w:val="0"/>
          <w:noProof w:val="0"/>
          <w:sz w:val="28"/>
          <w:szCs w:val="28"/>
          <w:lang w:val="en-US"/>
        </w:rPr>
        <w:t>9949</w:t>
      </w:r>
    </w:p>
    <w:p w:rsidR="26708BF6" w:rsidP="26708BF6" w:rsidRDefault="26708BF6" w14:paraId="443AEA45" w14:textId="783902FA">
      <w:pPr>
        <w:pStyle w:val="Normal"/>
        <w:keepNext w:val="1"/>
        <w:keepLines w:val="1"/>
        <w:jc w:val="both"/>
        <w:rPr>
          <w:b w:val="0"/>
          <w:bCs w:val="0"/>
          <w:noProof w:val="0"/>
          <w:sz w:val="28"/>
          <w:szCs w:val="28"/>
          <w:lang w:val="en-US"/>
        </w:rPr>
      </w:pPr>
    </w:p>
    <w:p w:rsidR="189B0D30" w:rsidP="26708BF6" w:rsidRDefault="189B0D30" w14:paraId="7848CBCD" w14:textId="400F374F">
      <w:pPr>
        <w:pStyle w:val="Normal"/>
        <w:keepNext w:val="1"/>
        <w:keepLines w:val="1"/>
        <w:jc w:val="both"/>
      </w:pPr>
      <w:r w:rsidRPr="26708BF6" w:rsidR="189B0D30">
        <w:rPr>
          <w:b w:val="0"/>
          <w:bCs w:val="0"/>
          <w:noProof w:val="0"/>
          <w:sz w:val="28"/>
          <w:szCs w:val="28"/>
          <w:lang w:val="en-US"/>
        </w:rPr>
        <w:t xml:space="preserve">                            Module Code:  BMHP 5014</w:t>
      </w:r>
    </w:p>
    <w:p w:rsidR="26708BF6" w:rsidP="26708BF6" w:rsidRDefault="26708BF6" w14:paraId="4AFCE659" w14:textId="2F1C489F">
      <w:pPr>
        <w:pStyle w:val="Normal"/>
        <w:keepNext w:val="1"/>
        <w:keepLines w:val="1"/>
        <w:jc w:val="both"/>
        <w:rPr>
          <w:b w:val="0"/>
          <w:bCs w:val="0"/>
          <w:noProof w:val="0"/>
          <w:sz w:val="28"/>
          <w:szCs w:val="28"/>
          <w:lang w:val="en-US"/>
        </w:rPr>
      </w:pPr>
    </w:p>
    <w:p w:rsidR="2C919F6F" w:rsidP="09230362" w:rsidRDefault="2C919F6F" w14:paraId="4C876F0C" w14:textId="20AA2E29">
      <w:pPr>
        <w:pStyle w:val="Normal"/>
        <w:keepNext w:val="1"/>
        <w:keepLines w:val="1"/>
        <w:jc w:val="both"/>
      </w:pPr>
      <w:r w:rsidRPr="26708BF6" w:rsidR="1D3B3793">
        <w:rPr>
          <w:b w:val="0"/>
          <w:bCs w:val="0"/>
          <w:noProof w:val="0"/>
          <w:sz w:val="28"/>
          <w:szCs w:val="28"/>
          <w:lang w:val="en-US"/>
        </w:rPr>
        <w:t xml:space="preserve">                    </w:t>
      </w:r>
      <w:r w:rsidRPr="26708BF6" w:rsidR="0BDC1AE2">
        <w:rPr>
          <w:b w:val="0"/>
          <w:bCs w:val="0"/>
          <w:noProof w:val="0"/>
          <w:sz w:val="28"/>
          <w:szCs w:val="28"/>
          <w:lang w:val="en-US"/>
        </w:rPr>
        <w:t xml:space="preserve">      </w:t>
      </w:r>
      <w:r w:rsidRPr="26708BF6" w:rsidR="1D3B3793">
        <w:rPr>
          <w:b w:val="0"/>
          <w:bCs w:val="0"/>
          <w:noProof w:val="0"/>
          <w:sz w:val="28"/>
          <w:szCs w:val="28"/>
          <w:lang w:val="en-US"/>
        </w:rPr>
        <w:t xml:space="preserve"> </w:t>
      </w:r>
      <w:r w:rsidRPr="26708BF6" w:rsidR="2CEFA75C">
        <w:rPr>
          <w:b w:val="0"/>
          <w:bCs w:val="0"/>
          <w:noProof w:val="0"/>
          <w:sz w:val="28"/>
          <w:szCs w:val="28"/>
          <w:lang w:val="en-US"/>
        </w:rPr>
        <w:t>Module Lecturer</w:t>
      </w:r>
      <w:r w:rsidRPr="26708BF6" w:rsidR="653FBE47">
        <w:rPr>
          <w:b w:val="0"/>
          <w:bCs w:val="0"/>
          <w:noProof w:val="0"/>
          <w:sz w:val="28"/>
          <w:szCs w:val="28"/>
          <w:lang w:val="en-US"/>
        </w:rPr>
        <w:t>:</w:t>
      </w:r>
      <w:r w:rsidRPr="26708BF6" w:rsidR="2CEFA75C">
        <w:rPr>
          <w:b w:val="0"/>
          <w:bCs w:val="0"/>
          <w:noProof w:val="0"/>
          <w:sz w:val="28"/>
          <w:szCs w:val="28"/>
          <w:lang w:val="en-US"/>
        </w:rPr>
        <w:t xml:space="preserve"> Dr Zarah Ahmed</w:t>
      </w:r>
    </w:p>
    <w:p w:rsidR="26708BF6" w:rsidP="26708BF6" w:rsidRDefault="26708BF6" w14:paraId="409AFCD4" w14:textId="259E7F25">
      <w:pPr>
        <w:pStyle w:val="Normal"/>
        <w:keepNext w:val="1"/>
        <w:keepLines w:val="1"/>
        <w:jc w:val="both"/>
        <w:rPr>
          <w:b w:val="0"/>
          <w:bCs w:val="0"/>
          <w:noProof w:val="0"/>
          <w:sz w:val="28"/>
          <w:szCs w:val="28"/>
          <w:lang w:val="en-US"/>
        </w:rPr>
      </w:pPr>
    </w:p>
    <w:p w:rsidR="2C919F6F" w:rsidP="09230362" w:rsidRDefault="2C919F6F" w14:paraId="2AD46349" w14:textId="28BE9188">
      <w:pPr>
        <w:pStyle w:val="Normal"/>
        <w:keepNext w:val="1"/>
        <w:keepLines w:val="1"/>
        <w:jc w:val="both"/>
      </w:pPr>
      <w:r w:rsidRPr="26708BF6" w:rsidR="2465904F">
        <w:rPr>
          <w:b w:val="0"/>
          <w:bCs w:val="0"/>
          <w:noProof w:val="0"/>
          <w:sz w:val="28"/>
          <w:szCs w:val="28"/>
          <w:lang w:val="en-US"/>
        </w:rPr>
        <w:t xml:space="preserve">                     </w:t>
      </w:r>
      <w:r w:rsidRPr="26708BF6" w:rsidR="56057849">
        <w:rPr>
          <w:b w:val="0"/>
          <w:bCs w:val="0"/>
          <w:noProof w:val="0"/>
          <w:sz w:val="28"/>
          <w:szCs w:val="28"/>
          <w:lang w:val="en-US"/>
        </w:rPr>
        <w:t xml:space="preserve">      </w:t>
      </w:r>
      <w:r w:rsidRPr="26708BF6" w:rsidR="50D7E31B">
        <w:rPr>
          <w:b w:val="0"/>
          <w:bCs w:val="0"/>
          <w:noProof w:val="0"/>
          <w:sz w:val="28"/>
          <w:szCs w:val="28"/>
          <w:lang w:val="en-US"/>
        </w:rPr>
        <w:t xml:space="preserve">Submission </w:t>
      </w:r>
      <w:r w:rsidRPr="26708BF6" w:rsidR="36ED82BC">
        <w:rPr>
          <w:rFonts w:ascii="Arial" w:hAnsi="Arial" w:eastAsia="Arial" w:cs="Arial"/>
          <w:noProof w:val="0"/>
          <w:sz w:val="28"/>
          <w:szCs w:val="28"/>
          <w:lang w:val="en-US"/>
        </w:rPr>
        <w:t>Date:</w:t>
      </w:r>
      <w:r w:rsidRPr="26708BF6" w:rsidR="50D7E31B">
        <w:rPr>
          <w:b w:val="0"/>
          <w:bCs w:val="0"/>
          <w:noProof w:val="0"/>
          <w:sz w:val="28"/>
          <w:szCs w:val="28"/>
          <w:lang w:val="en-US"/>
        </w:rPr>
        <w:t xml:space="preserve"> 6 July 2026</w:t>
      </w:r>
    </w:p>
    <w:p w:rsidR="26708BF6" w:rsidP="26708BF6" w:rsidRDefault="26708BF6" w14:paraId="7CD0A431" w14:textId="027A1A9C">
      <w:pPr>
        <w:pStyle w:val="Normal"/>
        <w:keepNext w:val="1"/>
        <w:keepLines w:val="1"/>
        <w:jc w:val="both"/>
        <w:rPr>
          <w:b w:val="0"/>
          <w:bCs w:val="0"/>
          <w:noProof w:val="0"/>
          <w:sz w:val="28"/>
          <w:szCs w:val="28"/>
          <w:lang w:val="en-US"/>
        </w:rPr>
      </w:pPr>
    </w:p>
    <w:p w:rsidR="2C919F6F" w:rsidP="09230362" w:rsidRDefault="2C919F6F" w14:paraId="494FD590" w14:textId="12574C04">
      <w:pPr>
        <w:pStyle w:val="Normal"/>
        <w:keepNext w:val="1"/>
        <w:keepLines w:val="1"/>
        <w:jc w:val="both"/>
      </w:pPr>
      <w:r w:rsidRPr="26708BF6" w:rsidR="7CC8A035">
        <w:rPr>
          <w:b w:val="0"/>
          <w:bCs w:val="0"/>
          <w:noProof w:val="0"/>
          <w:sz w:val="28"/>
          <w:szCs w:val="28"/>
          <w:lang w:val="en-US"/>
        </w:rPr>
        <w:t xml:space="preserve">                                 </w:t>
      </w:r>
      <w:r w:rsidRPr="26708BF6" w:rsidR="50D7E31B">
        <w:rPr>
          <w:b w:val="0"/>
          <w:bCs w:val="0"/>
          <w:noProof w:val="0"/>
          <w:sz w:val="28"/>
          <w:szCs w:val="28"/>
          <w:lang w:val="en-US"/>
        </w:rPr>
        <w:t xml:space="preserve">Word </w:t>
      </w:r>
      <w:r w:rsidRPr="26708BF6" w:rsidR="3E002891">
        <w:rPr>
          <w:rFonts w:ascii="Arial" w:hAnsi="Arial" w:eastAsia="Arial" w:cs="Arial"/>
          <w:noProof w:val="0"/>
          <w:sz w:val="28"/>
          <w:szCs w:val="28"/>
          <w:lang w:val="en-US"/>
        </w:rPr>
        <w:t>Count:</w:t>
      </w:r>
      <w:r w:rsidRPr="26708BF6" w:rsidR="50D7E31B">
        <w:rPr>
          <w:b w:val="0"/>
          <w:bCs w:val="0"/>
          <w:noProof w:val="0"/>
          <w:sz w:val="28"/>
          <w:szCs w:val="28"/>
          <w:lang w:val="en-US"/>
        </w:rPr>
        <w:t xml:space="preserve"> 2,000</w:t>
      </w:r>
    </w:p>
    <w:p w:rsidR="2C919F6F" w:rsidP="226541EF" w:rsidRDefault="2C919F6F" w14:paraId="432370AE" w14:textId="08C9EA0E">
      <w:pPr>
        <w:pStyle w:val="Normal"/>
        <w:keepNext w:val="1"/>
        <w:keepLines w:val="1"/>
        <w:jc w:val="both"/>
        <w:rPr>
          <w:b w:val="0"/>
          <w:bCs w:val="0"/>
          <w:noProof w:val="0"/>
          <w:sz w:val="28"/>
          <w:szCs w:val="28"/>
          <w:lang w:val="en-US"/>
        </w:rPr>
      </w:pPr>
    </w:p>
    <w:p w:rsidR="0B584800" w:rsidP="0B584800" w:rsidRDefault="0B584800" w14:paraId="0E22D052" w14:textId="633F58DE">
      <w:pPr>
        <w:pStyle w:val="Normal"/>
        <w:keepNext w:val="1"/>
        <w:keepLines w:val="1"/>
        <w:jc w:val="both"/>
        <w:rPr>
          <w:b w:val="0"/>
          <w:bCs w:val="0"/>
          <w:noProof w:val="0"/>
          <w:sz w:val="28"/>
          <w:szCs w:val="28"/>
          <w:lang w:val="en-US"/>
        </w:rPr>
      </w:pPr>
    </w:p>
    <w:p w:rsidR="0B584800" w:rsidP="0B584800" w:rsidRDefault="0B584800" w14:paraId="2F391408" w14:textId="69DABE33">
      <w:pPr>
        <w:pStyle w:val="Normal"/>
        <w:keepNext w:val="1"/>
        <w:keepLines w:val="1"/>
        <w:jc w:val="both"/>
        <w:rPr>
          <w:b w:val="0"/>
          <w:bCs w:val="0"/>
          <w:noProof w:val="0"/>
          <w:sz w:val="28"/>
          <w:szCs w:val="28"/>
          <w:lang w:val="en-US"/>
        </w:rPr>
      </w:pPr>
    </w:p>
    <w:p w:rsidR="0B584800" w:rsidP="0B584800" w:rsidRDefault="0B584800" w14:paraId="2DB6ACAB" w14:textId="6132EB53">
      <w:pPr>
        <w:pStyle w:val="Normal"/>
        <w:keepNext w:val="1"/>
        <w:keepLines w:val="1"/>
        <w:jc w:val="both"/>
        <w:rPr>
          <w:b w:val="0"/>
          <w:bCs w:val="0"/>
          <w:noProof w:val="0"/>
          <w:sz w:val="28"/>
          <w:szCs w:val="28"/>
          <w:lang w:val="en-US"/>
        </w:rPr>
      </w:pPr>
    </w:p>
    <w:p w:rsidR="0B584800" w:rsidP="0B584800" w:rsidRDefault="0B584800" w14:paraId="6318893D" w14:textId="3473EDA8">
      <w:pPr>
        <w:pStyle w:val="Normal"/>
        <w:keepNext w:val="1"/>
        <w:keepLines w:val="1"/>
        <w:jc w:val="both"/>
        <w:rPr>
          <w:b w:val="0"/>
          <w:bCs w:val="0"/>
          <w:noProof w:val="0"/>
          <w:sz w:val="28"/>
          <w:szCs w:val="28"/>
          <w:lang w:val="en-US"/>
        </w:rPr>
      </w:pPr>
    </w:p>
    <w:p w:rsidR="2C919F6F" w:rsidP="09230362" w:rsidRDefault="2C919F6F" w14:paraId="21E2C9B7" w14:textId="4E848846">
      <w:pPr>
        <w:pStyle w:val="Normal"/>
        <w:keepNext w:val="1"/>
        <w:keepLines w:val="1"/>
        <w:jc w:val="both"/>
        <w:rPr>
          <w:b w:val="0"/>
          <w:bCs w:val="0"/>
          <w:noProof w:val="0"/>
          <w:sz w:val="28"/>
          <w:szCs w:val="28"/>
          <w:lang w:val="en-US"/>
        </w:rPr>
      </w:pPr>
      <w:r w:rsidRPr="226541EF" w:rsidR="711FF7FA">
        <w:rPr>
          <w:b w:val="0"/>
          <w:bCs w:val="0"/>
          <w:noProof w:val="0"/>
          <w:sz w:val="28"/>
          <w:szCs w:val="28"/>
          <w:lang w:val="en-US"/>
        </w:rPr>
        <w:t xml:space="preserve">                    </w:t>
      </w:r>
    </w:p>
    <w:p w:rsidR="5D7483D5" w:rsidP="09230362" w:rsidRDefault="5D7483D5" w14:paraId="2731F57E" w14:textId="4C61B08A">
      <w:pPr>
        <w:pStyle w:val="Normal"/>
        <w:keepNext w:val="1"/>
        <w:keepLines w:val="1"/>
        <w:jc w:val="both"/>
        <w:rPr>
          <w:b w:val="0"/>
          <w:bCs w:val="0"/>
          <w:noProof w:val="0"/>
          <w:sz w:val="28"/>
          <w:szCs w:val="28"/>
          <w:lang w:val="en-US"/>
        </w:rPr>
      </w:pPr>
    </w:p>
    <w:p w:rsidR="7E4EEC29" w:rsidP="0B584800" w:rsidRDefault="7E4EEC29" w14:paraId="5F155466" w14:textId="191CA634">
      <w:pPr>
        <w:pStyle w:val="Normal"/>
        <w:keepNext w:val="1"/>
        <w:keepLines w:val="1"/>
        <w:spacing w:before="360" w:beforeAutospacing="off" w:after="80" w:afterAutospacing="off"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0B584800" w:rsidR="632A9187">
        <w:rPr>
          <w:b w:val="1"/>
          <w:bCs w:val="1"/>
          <w:noProof w:val="0"/>
          <w:sz w:val="28"/>
          <w:szCs w:val="28"/>
          <w:lang w:val="en-US"/>
        </w:rPr>
        <w:t xml:space="preserve"> </w:t>
      </w:r>
      <w:r w:rsidRPr="0B584800" w:rsidR="192FC7FA">
        <w:rPr>
          <w:rFonts w:ascii="Arial" w:hAnsi="Arial" w:eastAsia="Arial" w:cs="Arial"/>
          <w:b w:val="1"/>
          <w:bCs w:val="1"/>
          <w:i w:val="0"/>
          <w:iCs w:val="0"/>
          <w:caps w:val="0"/>
          <w:smallCaps w:val="0"/>
          <w:noProof w:val="0"/>
          <w:color w:val="000000" w:themeColor="text1" w:themeTint="FF" w:themeShade="FF"/>
          <w:sz w:val="32"/>
          <w:szCs w:val="32"/>
          <w:lang w:val="en-GB"/>
        </w:rPr>
        <w:t>TASK 1</w:t>
      </w:r>
    </w:p>
    <w:p w:rsidR="794786A6" w:rsidP="0B584800" w:rsidRDefault="794786A6" w14:paraId="10494E1B" w14:textId="0D7E9322">
      <w:pPr>
        <w:pStyle w:val="Heading1"/>
        <w:keepNext w:val="1"/>
        <w:keepLines w:val="1"/>
        <w:spacing w:before="360" w:beforeAutospacing="off" w:after="80" w:afterAutospacing="off"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B584800" w:rsidR="794786A6">
        <w:rPr>
          <w:b w:val="1"/>
          <w:bCs w:val="1"/>
          <w:noProof w:val="0"/>
          <w:color w:val="000000" w:themeColor="text1" w:themeTint="FF" w:themeShade="FF"/>
          <w:sz w:val="28"/>
          <w:szCs w:val="28"/>
          <w:lang w:val="en-GB"/>
        </w:rPr>
        <w:t xml:space="preserve"> 1. The concept map depicts the cyclical relationship between creativity, value generation, and continuous improvement in health and social care.</w:t>
      </w:r>
    </w:p>
    <w:p w:rsidR="03CCC085" w:rsidP="0B584800" w:rsidRDefault="03CCC085" w14:paraId="23E2681C" w14:textId="050D4D53">
      <w:pPr>
        <w:pStyle w:val="Heading1"/>
        <w:keepNext w:val="1"/>
        <w:keepLines w:val="1"/>
        <w:spacing w:before="360" w:beforeAutospacing="off" w:after="8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03CCC085">
        <w:drawing>
          <wp:inline wp14:editId="55F90CD2" wp14:anchorId="213A22DD">
            <wp:extent cx="6134100" cy="7038975"/>
            <wp:effectExtent l="0" t="0" r="0" b="0"/>
            <wp:docPr id="12365835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6583579" name="Picture 1236583579"/>
                    <pic:cNvPicPr/>
                  </pic:nvPicPr>
                  <pic:blipFill>
                    <a:blip xmlns:r="http://schemas.openxmlformats.org/officeDocument/2006/relationships" r:embed="rId105531909">
                      <a:extLst>
                        <a:ext uri="{28A0092B-C50C-407E-A947-70E740481C1C}">
                          <a14:useLocalDpi xmlns:a14="http://schemas.microsoft.com/office/drawing/2010/main"/>
                        </a:ext>
                      </a:extLst>
                    </a:blip>
                    <a:stretch>
                      <a:fillRect/>
                    </a:stretch>
                  </pic:blipFill>
                  <pic:spPr>
                    <a:xfrm rot="0">
                      <a:off x="0" y="0"/>
                      <a:ext cx="6134100" cy="7038975"/>
                    </a:xfrm>
                    <a:prstGeom prst="rect">
                      <a:avLst/>
                    </a:prstGeom>
                  </pic:spPr>
                </pic:pic>
              </a:graphicData>
            </a:graphic>
          </wp:inline>
        </w:drawing>
      </w:r>
    </w:p>
    <w:p w:rsidR="26708BF6" w:rsidP="26708BF6" w:rsidRDefault="26708BF6" w14:paraId="2BC6DE78" w14:textId="0FF5E115">
      <w:pPr>
        <w:pStyle w:val="NoSpacing"/>
        <w:spacing w:line="360" w:lineRule="auto"/>
        <w:jc w:val="both"/>
        <w:rPr>
          <w:b w:val="1"/>
          <w:bCs w:val="1"/>
          <w:noProof w:val="0"/>
          <w:sz w:val="22"/>
          <w:szCs w:val="22"/>
          <w:lang w:val="en-GB"/>
        </w:rPr>
      </w:pPr>
    </w:p>
    <w:p w:rsidR="5E4BEA3C" w:rsidP="0B584800" w:rsidRDefault="5E4BEA3C" w14:paraId="7663112C" w14:textId="667E85B4">
      <w:pPr>
        <w:pStyle w:val="NoSpacing"/>
        <w:jc w:val="both"/>
        <w:rPr>
          <w:noProof w:val="0"/>
          <w:sz w:val="22"/>
          <w:szCs w:val="22"/>
          <w:lang w:val="en-GB"/>
        </w:rPr>
      </w:pPr>
      <w:r w:rsidRPr="0B584800" w:rsidR="20945D9E">
        <w:rPr>
          <w:noProof w:val="0"/>
          <w:sz w:val="22"/>
          <w:szCs w:val="22"/>
          <w:lang w:val="en-GB"/>
        </w:rPr>
        <w:t xml:space="preserve">This concept map demonstrates how innovation, value creation, and ongoing improvement operate together as interdependent processes that support exemplary, person-centred health and social care. </w:t>
      </w:r>
    </w:p>
    <w:p w:rsidR="5E4BEA3C" w:rsidP="0B584800" w:rsidRDefault="5E4BEA3C" w14:paraId="63A8771C" w14:textId="2237326C">
      <w:pPr>
        <w:pStyle w:val="NoSpacing"/>
        <w:jc w:val="both"/>
        <w:rPr>
          <w:noProof w:val="0"/>
          <w:sz w:val="22"/>
          <w:szCs w:val="22"/>
          <w:lang w:val="en-GB"/>
        </w:rPr>
      </w:pPr>
      <w:r w:rsidRPr="0B584800" w:rsidR="31AF392C">
        <w:rPr>
          <w:noProof w:val="0"/>
          <w:sz w:val="22"/>
          <w:szCs w:val="22"/>
          <w:lang w:val="en-GB"/>
        </w:rPr>
        <w:t xml:space="preserve">Creativity refers to the production and application of novel ideas to solve problems and optimise service delivery. In health and social care contexts, creative practice permits clinicians and support staff to design adaptive solutions that meet evolving needs of service users. Recent studies indicate that enabling leadership and positive organisational climates boost creative output among care professionals, fostering greater service innovation (Mutonyi </w:t>
      </w:r>
      <w:r w:rsidRPr="0B584800" w:rsidR="31AF392C">
        <w:rPr>
          <w:i w:val="1"/>
          <w:iCs w:val="1"/>
          <w:noProof w:val="0"/>
          <w:sz w:val="22"/>
          <w:szCs w:val="22"/>
          <w:lang w:val="en-GB"/>
        </w:rPr>
        <w:t>et al</w:t>
      </w:r>
      <w:r w:rsidRPr="0B584800" w:rsidR="31AF392C">
        <w:rPr>
          <w:noProof w:val="0"/>
          <w:sz w:val="22"/>
          <w:szCs w:val="22"/>
          <w:lang w:val="en-GB"/>
        </w:rPr>
        <w:t>.</w:t>
      </w:r>
      <w:r w:rsidRPr="0B584800" w:rsidR="31AF392C">
        <w:rPr>
          <w:noProof w:val="0"/>
          <w:sz w:val="22"/>
          <w:szCs w:val="22"/>
          <w:lang w:val="en-GB"/>
        </w:rPr>
        <w:t xml:space="preserve">, 2024). </w:t>
      </w:r>
    </w:p>
    <w:p w:rsidR="5E4BEA3C" w:rsidP="0B584800" w:rsidRDefault="5E4BEA3C" w14:paraId="61DCEF29" w14:textId="3A879EAA">
      <w:pPr>
        <w:pStyle w:val="NoSpacing"/>
        <w:jc w:val="both"/>
        <w:rPr>
          <w:noProof w:val="0"/>
          <w:sz w:val="22"/>
          <w:szCs w:val="22"/>
          <w:lang w:val="en-GB"/>
        </w:rPr>
      </w:pPr>
      <w:r w:rsidRPr="0B584800" w:rsidR="31AF392C">
        <w:rPr>
          <w:noProof w:val="0"/>
          <w:sz w:val="22"/>
          <w:szCs w:val="22"/>
          <w:lang w:val="en-GB"/>
        </w:rPr>
        <w:t xml:space="preserve">Value generation occurs when inventive concepts are implemented and produce beneficial effects for patients, staff, and organisations. Value-driven healthcare emphasises achieving superior health outcomes while utilising resources efficiently (van der Poort </w:t>
      </w:r>
      <w:r w:rsidRPr="0B584800" w:rsidR="31AF392C">
        <w:rPr>
          <w:i w:val="1"/>
          <w:iCs w:val="1"/>
          <w:noProof w:val="0"/>
          <w:sz w:val="22"/>
          <w:szCs w:val="22"/>
          <w:lang w:val="en-GB"/>
        </w:rPr>
        <w:t>et al</w:t>
      </w:r>
      <w:r w:rsidRPr="0B584800" w:rsidR="31AF392C">
        <w:rPr>
          <w:noProof w:val="0"/>
          <w:sz w:val="22"/>
          <w:szCs w:val="22"/>
          <w:lang w:val="en-GB"/>
        </w:rPr>
        <w:t>.</w:t>
      </w:r>
      <w:r w:rsidRPr="0B584800" w:rsidR="31AF392C">
        <w:rPr>
          <w:noProof w:val="0"/>
          <w:sz w:val="22"/>
          <w:szCs w:val="22"/>
          <w:lang w:val="en-GB"/>
        </w:rPr>
        <w:t>, 2024). Additionally, value is increasingly understood as co-produced through partnerships among practitioners, patients, and other stakeholders (Danaher</w:t>
      </w:r>
      <w:r w:rsidRPr="0B584800" w:rsidR="31AF392C">
        <w:rPr>
          <w:i w:val="1"/>
          <w:iCs w:val="1"/>
          <w:noProof w:val="0"/>
          <w:sz w:val="22"/>
          <w:szCs w:val="22"/>
          <w:lang w:val="en-GB"/>
        </w:rPr>
        <w:t xml:space="preserve"> </w:t>
      </w:r>
      <w:r w:rsidRPr="0B584800" w:rsidR="31AF392C">
        <w:rPr>
          <w:i w:val="1"/>
          <w:iCs w:val="1"/>
          <w:noProof w:val="0"/>
          <w:sz w:val="22"/>
          <w:szCs w:val="22"/>
          <w:lang w:val="en-GB"/>
        </w:rPr>
        <w:t>et al</w:t>
      </w:r>
      <w:r w:rsidRPr="0B584800" w:rsidR="31AF392C">
        <w:rPr>
          <w:noProof w:val="0"/>
          <w:sz w:val="22"/>
          <w:szCs w:val="22"/>
          <w:lang w:val="en-GB"/>
        </w:rPr>
        <w:t>.</w:t>
      </w:r>
      <w:r w:rsidRPr="0B584800" w:rsidR="31AF392C">
        <w:rPr>
          <w:noProof w:val="0"/>
          <w:sz w:val="22"/>
          <w:szCs w:val="22"/>
          <w:lang w:val="en-GB"/>
        </w:rPr>
        <w:t xml:space="preserve">, 2024). </w:t>
      </w:r>
    </w:p>
    <w:p w:rsidR="5E4BEA3C" w:rsidP="0B584800" w:rsidRDefault="5E4BEA3C" w14:paraId="2397F352" w14:textId="34AF371D">
      <w:pPr>
        <w:pStyle w:val="NoSpacing"/>
        <w:jc w:val="both"/>
        <w:rPr>
          <w:noProof w:val="0"/>
          <w:sz w:val="22"/>
          <w:szCs w:val="22"/>
          <w:lang w:val="en-GB"/>
        </w:rPr>
      </w:pPr>
      <w:r w:rsidRPr="0B584800" w:rsidR="31AF392C">
        <w:rPr>
          <w:noProof w:val="0"/>
          <w:sz w:val="22"/>
          <w:szCs w:val="22"/>
          <w:lang w:val="en-GB"/>
        </w:rPr>
        <w:t>The interplay among creativity, value generation, and continuous enhancement is iterative. New ideas are subjected to quality improvement cycles, assessed through evidence-based methods, and modified to increase impact. Effective innovations drive service improvements, organisational learning, and better experiences for service users (Tragl</w:t>
      </w:r>
      <w:r w:rsidRPr="0B584800" w:rsidR="31AF392C">
        <w:rPr>
          <w:i w:val="1"/>
          <w:iCs w:val="1"/>
          <w:noProof w:val="0"/>
          <w:sz w:val="22"/>
          <w:szCs w:val="22"/>
          <w:lang w:val="en-GB"/>
        </w:rPr>
        <w:t xml:space="preserve"> </w:t>
      </w:r>
      <w:r w:rsidRPr="0B584800" w:rsidR="31AF392C">
        <w:rPr>
          <w:i w:val="1"/>
          <w:iCs w:val="1"/>
          <w:noProof w:val="0"/>
          <w:sz w:val="22"/>
          <w:szCs w:val="22"/>
          <w:lang w:val="en-GB"/>
        </w:rPr>
        <w:t>et al.</w:t>
      </w:r>
      <w:r w:rsidRPr="0B584800" w:rsidR="31AF392C">
        <w:rPr>
          <w:noProof w:val="0"/>
          <w:sz w:val="22"/>
          <w:szCs w:val="22"/>
          <w:lang w:val="en-GB"/>
        </w:rPr>
        <w:t xml:space="preserve">, 2023). </w:t>
      </w:r>
    </w:p>
    <w:p w:rsidR="5E4BEA3C" w:rsidP="0B584800" w:rsidRDefault="5E4BEA3C" w14:paraId="66300D7F" w14:textId="6FCCE751">
      <w:pPr>
        <w:pStyle w:val="NoSpacing"/>
        <w:jc w:val="both"/>
        <w:rPr>
          <w:noProof w:val="0"/>
          <w:sz w:val="22"/>
          <w:szCs w:val="22"/>
          <w:lang w:val="en-GB"/>
        </w:rPr>
      </w:pPr>
      <w:r w:rsidRPr="0B584800" w:rsidR="2968AF5A">
        <w:rPr>
          <w:noProof w:val="0"/>
          <w:sz w:val="22"/>
          <w:szCs w:val="22"/>
          <w:lang w:val="en-GB"/>
        </w:rPr>
        <w:t xml:space="preserve">Organisations must foster a culture of learning, orientation, reflection, and innovation if they hope to advance over the long term. Health and social care organisations can achieve long-term improvements in service quality, operational effectiveness, and person-centred care by encouraging creativity, facilitating collaborative value co-creation, and methodically evaluating results. </w:t>
      </w:r>
    </w:p>
    <w:p w:rsidR="5CD16C7B" w:rsidP="0B584800" w:rsidRDefault="5CD16C7B" w14:paraId="46B0A70D" w14:textId="52872AC8">
      <w:pPr>
        <w:pStyle w:val="NoSpacing"/>
        <w:jc w:val="both"/>
        <w:rPr>
          <w:noProof w:val="0"/>
          <w:sz w:val="22"/>
          <w:szCs w:val="22"/>
          <w:lang w:val="en-GB"/>
        </w:rPr>
      </w:pPr>
    </w:p>
    <w:p w:rsidR="5CD16C7B" w:rsidP="0B584800" w:rsidRDefault="5CD16C7B" w14:paraId="03089E78" w14:textId="145BDA98">
      <w:pPr>
        <w:pStyle w:val="NoSpacing"/>
        <w:jc w:val="both"/>
        <w:rPr>
          <w:noProof w:val="0"/>
          <w:sz w:val="22"/>
          <w:szCs w:val="22"/>
          <w:lang w:val="en-GB"/>
        </w:rPr>
      </w:pPr>
    </w:p>
    <w:p w:rsidR="06196C3D" w:rsidP="0B584800" w:rsidRDefault="06196C3D" w14:paraId="43C93523" w14:textId="04C5EDD7">
      <w:pPr>
        <w:pStyle w:val="NoSpacing"/>
        <w:jc w:val="both"/>
        <w:rPr>
          <w:noProof w:val="0"/>
          <w:sz w:val="22"/>
          <w:szCs w:val="22"/>
          <w:lang w:val="en-GB"/>
        </w:rPr>
      </w:pPr>
    </w:p>
    <w:p w:rsidR="06196C3D" w:rsidP="0B584800" w:rsidRDefault="06196C3D" w14:paraId="352C0575" w14:textId="00B69993">
      <w:pPr>
        <w:pStyle w:val="NoSpacing"/>
        <w:rPr>
          <w:noProof w:val="0"/>
          <w:sz w:val="22"/>
          <w:szCs w:val="22"/>
          <w:lang w:val="en-GB"/>
        </w:rPr>
      </w:pPr>
    </w:p>
    <w:p w:rsidR="06196C3D" w:rsidP="0B584800" w:rsidRDefault="06196C3D" w14:paraId="1E6B31BB" w14:textId="32749777">
      <w:pPr>
        <w:pStyle w:val="NoSpacing"/>
        <w:rPr>
          <w:noProof w:val="0"/>
          <w:sz w:val="22"/>
          <w:szCs w:val="22"/>
          <w:lang w:val="en-GB"/>
        </w:rPr>
      </w:pPr>
    </w:p>
    <w:p w:rsidR="06196C3D" w:rsidP="0B584800" w:rsidRDefault="06196C3D" w14:paraId="554C5176" w14:textId="565ADE80">
      <w:pPr>
        <w:pStyle w:val="NoSpacing"/>
        <w:rPr>
          <w:noProof w:val="0"/>
          <w:sz w:val="22"/>
          <w:szCs w:val="22"/>
          <w:lang w:val="en-GB"/>
        </w:rPr>
      </w:pPr>
    </w:p>
    <w:p w:rsidR="0B584800" w:rsidP="0B584800" w:rsidRDefault="0B584800" w14:paraId="231F1989" w14:textId="03506E4C">
      <w:pPr>
        <w:pStyle w:val="NoSpacing"/>
        <w:rPr>
          <w:noProof w:val="0"/>
          <w:sz w:val="22"/>
          <w:szCs w:val="22"/>
          <w:lang w:val="en-GB"/>
        </w:rPr>
      </w:pPr>
    </w:p>
    <w:p w:rsidR="0B584800" w:rsidP="0B584800" w:rsidRDefault="0B584800" w14:paraId="7C240F80" w14:textId="76FDC7DD">
      <w:pPr>
        <w:pStyle w:val="NoSpacing"/>
        <w:rPr>
          <w:noProof w:val="0"/>
          <w:sz w:val="22"/>
          <w:szCs w:val="22"/>
          <w:lang w:val="en-GB"/>
        </w:rPr>
      </w:pPr>
    </w:p>
    <w:p w:rsidR="0B584800" w:rsidP="0B584800" w:rsidRDefault="0B584800" w14:paraId="3C39F829" w14:textId="62A18816">
      <w:pPr>
        <w:pStyle w:val="NoSpacing"/>
        <w:jc w:val="both"/>
        <w:rPr>
          <w:noProof w:val="0"/>
          <w:sz w:val="22"/>
          <w:szCs w:val="22"/>
          <w:lang w:val="en-GB"/>
        </w:rPr>
      </w:pPr>
    </w:p>
    <w:p w:rsidR="0B584800" w:rsidP="0B584800" w:rsidRDefault="0B584800" w14:paraId="025D08EE" w14:textId="585DA60C">
      <w:pPr>
        <w:pStyle w:val="NoSpacing"/>
        <w:jc w:val="both"/>
        <w:rPr>
          <w:noProof w:val="0"/>
          <w:lang w:val="en-GB"/>
        </w:rPr>
      </w:pPr>
    </w:p>
    <w:p w:rsidR="04E181E6" w:rsidP="0B584800" w:rsidRDefault="04E181E6" w14:paraId="164DA009" w14:textId="58434DD3">
      <w:pPr>
        <w:pStyle w:val="NoSpacing"/>
        <w:spacing w:line="360" w:lineRule="auto"/>
        <w:jc w:val="both"/>
        <w:rPr>
          <w:rFonts w:ascii="Arial" w:hAnsi="Arial" w:eastAsia="Arial" w:cs="Arial"/>
          <w:b w:val="1"/>
          <w:bCs w:val="1"/>
          <w:noProof w:val="0"/>
          <w:sz w:val="32"/>
          <w:szCs w:val="32"/>
          <w:lang w:val="en-GB"/>
        </w:rPr>
      </w:pPr>
      <w:r w:rsidRPr="0B584800" w:rsidR="04E181E6">
        <w:rPr>
          <w:rFonts w:ascii="Arial" w:hAnsi="Arial" w:eastAsia="Arial" w:cs="Arial"/>
          <w:b w:val="1"/>
          <w:bCs w:val="1"/>
          <w:noProof w:val="0"/>
          <w:sz w:val="32"/>
          <w:szCs w:val="32"/>
          <w:lang w:val="en-GB"/>
        </w:rPr>
        <w:t>T</w:t>
      </w:r>
      <w:r w:rsidRPr="0B584800" w:rsidR="785ECFFE">
        <w:rPr>
          <w:rFonts w:ascii="Arial" w:hAnsi="Arial" w:eastAsia="Arial" w:cs="Arial"/>
          <w:b w:val="1"/>
          <w:bCs w:val="1"/>
          <w:noProof w:val="0"/>
          <w:sz w:val="32"/>
          <w:szCs w:val="32"/>
          <w:lang w:val="en-GB"/>
        </w:rPr>
        <w:t xml:space="preserve">ASK </w:t>
      </w:r>
      <w:r w:rsidRPr="0B584800" w:rsidR="04E181E6">
        <w:rPr>
          <w:rFonts w:ascii="Arial" w:hAnsi="Arial" w:eastAsia="Arial" w:cs="Arial"/>
          <w:b w:val="1"/>
          <w:bCs w:val="1"/>
          <w:noProof w:val="0"/>
          <w:sz w:val="32"/>
          <w:szCs w:val="32"/>
          <w:lang w:val="en-GB"/>
        </w:rPr>
        <w:t>2</w:t>
      </w:r>
    </w:p>
    <w:p w:rsidR="62BBD9E4" w:rsidP="0B584800" w:rsidRDefault="62BBD9E4" w14:paraId="4048BD44" w14:textId="486E242D">
      <w:pPr>
        <w:pStyle w:val="NoSpacing"/>
        <w:spacing w:line="360" w:lineRule="auto"/>
        <w:jc w:val="both"/>
        <w:rPr>
          <w:rFonts w:ascii="Arial" w:hAnsi="Arial" w:eastAsia="Arial" w:cs="Arial"/>
          <w:b w:val="1"/>
          <w:bCs w:val="1"/>
          <w:noProof w:val="0"/>
          <w:sz w:val="28"/>
          <w:szCs w:val="28"/>
          <w:lang w:val="en-GB"/>
        </w:rPr>
      </w:pPr>
      <w:r w:rsidRPr="0B584800" w:rsidR="62BBD9E4">
        <w:rPr>
          <w:rFonts w:ascii="Arial" w:hAnsi="Arial" w:eastAsia="Arial" w:cs="Arial"/>
          <w:b w:val="1"/>
          <w:bCs w:val="1"/>
          <w:noProof w:val="0"/>
          <w:sz w:val="28"/>
          <w:szCs w:val="28"/>
          <w:lang w:val="en-GB"/>
        </w:rPr>
        <w:t>Reflections on the Convergent and Divergent Paperclip Thinking Activity (Gibbs' Reflective Cycle)</w:t>
      </w:r>
    </w:p>
    <w:p w:rsidR="0B584800" w:rsidP="0B584800" w:rsidRDefault="0B584800" w14:paraId="7909225C" w14:textId="3A6154E7">
      <w:pPr>
        <w:pStyle w:val="NoSpacing"/>
        <w:spacing w:line="360" w:lineRule="auto"/>
        <w:jc w:val="both"/>
        <w:rPr>
          <w:rFonts w:ascii="Arial" w:hAnsi="Arial" w:eastAsia="Arial" w:cs="Arial"/>
          <w:b w:val="1"/>
          <w:bCs w:val="1"/>
          <w:noProof w:val="0"/>
          <w:sz w:val="22"/>
          <w:szCs w:val="22"/>
          <w:lang w:val="en-GB"/>
        </w:rPr>
      </w:pPr>
    </w:p>
    <w:p w:rsidR="38C57F75" w:rsidP="0B584800" w:rsidRDefault="38C57F75" w14:paraId="286F8B16" w14:textId="58F61369">
      <w:pPr>
        <w:pStyle w:val="NoSpacing"/>
        <w:spacing w:line="360" w:lineRule="auto"/>
        <w:jc w:val="both"/>
        <w:rPr>
          <w:rFonts w:ascii="Arial" w:hAnsi="Arial" w:eastAsia="Arial" w:cs="Arial"/>
          <w:noProof w:val="0"/>
          <w:sz w:val="22"/>
          <w:szCs w:val="22"/>
          <w:lang w:val="en-GB"/>
        </w:rPr>
      </w:pPr>
      <w:r w:rsidRPr="0B584800" w:rsidR="38C57F75">
        <w:rPr>
          <w:rFonts w:ascii="Arial" w:hAnsi="Arial" w:eastAsia="Arial" w:cs="Arial"/>
          <w:noProof w:val="0"/>
          <w:sz w:val="22"/>
          <w:szCs w:val="22"/>
          <w:lang w:val="en-GB"/>
        </w:rPr>
        <w:t>This reflection uses Gibbs' (1988) Reflective Cycle to evaluate my learning from the paperclip thinking activity.</w:t>
      </w:r>
    </w:p>
    <w:p w:rsidR="0B584800" w:rsidP="0B584800" w:rsidRDefault="0B584800" w14:paraId="67860E61" w14:textId="08484D05">
      <w:pPr>
        <w:pStyle w:val="NoSpacing"/>
        <w:spacing w:line="360" w:lineRule="auto"/>
        <w:jc w:val="both"/>
        <w:rPr>
          <w:b w:val="1"/>
          <w:bCs w:val="1"/>
          <w:i w:val="0"/>
          <w:iCs w:val="0"/>
          <w:noProof w:val="0"/>
          <w:sz w:val="22"/>
          <w:szCs w:val="22"/>
          <w:lang w:val="en-GB"/>
        </w:rPr>
      </w:pPr>
    </w:p>
    <w:p w:rsidR="2AEA693D" w:rsidP="0B584800" w:rsidRDefault="2AEA693D" w14:paraId="14EF3445" w14:textId="4CCF42A7">
      <w:pPr>
        <w:pStyle w:val="NoSpacing"/>
        <w:spacing w:line="360" w:lineRule="auto"/>
        <w:jc w:val="both"/>
        <w:rPr>
          <w:b w:val="1"/>
          <w:bCs w:val="1"/>
          <w:i w:val="0"/>
          <w:iCs w:val="0"/>
          <w:noProof w:val="0"/>
          <w:sz w:val="22"/>
          <w:szCs w:val="22"/>
          <w:lang w:val="en-GB"/>
        </w:rPr>
      </w:pPr>
      <w:r w:rsidRPr="0B584800" w:rsidR="2AEA693D">
        <w:rPr>
          <w:b w:val="1"/>
          <w:bCs w:val="1"/>
          <w:i w:val="0"/>
          <w:iCs w:val="0"/>
          <w:noProof w:val="0"/>
          <w:sz w:val="22"/>
          <w:szCs w:val="22"/>
          <w:lang w:val="en-GB"/>
        </w:rPr>
        <w:t>Description</w:t>
      </w:r>
    </w:p>
    <w:p w:rsidR="2AEA693D" w:rsidP="0B584800" w:rsidRDefault="2AEA693D" w14:paraId="296CD280" w14:textId="0B529B2E">
      <w:pPr>
        <w:pStyle w:val="NoSpacing"/>
        <w:spacing w:line="360" w:lineRule="auto"/>
        <w:jc w:val="both"/>
        <w:rPr>
          <w:b w:val="0"/>
          <w:bCs w:val="0"/>
          <w:i w:val="0"/>
          <w:iCs w:val="0"/>
          <w:noProof w:val="0"/>
          <w:color w:val="000000" w:themeColor="text1" w:themeTint="FF" w:themeShade="FF"/>
          <w:sz w:val="22"/>
          <w:szCs w:val="22"/>
          <w:lang w:val="en-GB"/>
        </w:rPr>
      </w:pPr>
      <w:r w:rsidRPr="0B584800" w:rsidR="2AEA693D">
        <w:rPr>
          <w:b w:val="0"/>
          <w:bCs w:val="0"/>
          <w:i w:val="0"/>
          <w:iCs w:val="0"/>
          <w:noProof w:val="0"/>
          <w:color w:val="000000" w:themeColor="text1" w:themeTint="FF" w:themeShade="FF"/>
          <w:sz w:val="22"/>
          <w:szCs w:val="22"/>
          <w:lang w:val="en-GB"/>
        </w:rPr>
        <w:t xml:space="preserve">In the paperclip thinking exercise, our group was tasked with producing as many </w:t>
      </w:r>
      <w:r w:rsidRPr="0B584800" w:rsidR="2AEA693D">
        <w:rPr>
          <w:b w:val="0"/>
          <w:bCs w:val="0"/>
          <w:i w:val="0"/>
          <w:iCs w:val="0"/>
          <w:noProof w:val="0"/>
          <w:color w:val="000000" w:themeColor="text1" w:themeTint="FF" w:themeShade="FF"/>
          <w:sz w:val="22"/>
          <w:szCs w:val="22"/>
          <w:lang w:val="en-GB"/>
        </w:rPr>
        <w:t>alternative</w:t>
      </w:r>
      <w:r w:rsidRPr="0B584800" w:rsidR="2AEA693D">
        <w:rPr>
          <w:b w:val="0"/>
          <w:bCs w:val="0"/>
          <w:i w:val="0"/>
          <w:iCs w:val="0"/>
          <w:noProof w:val="0"/>
          <w:color w:val="000000" w:themeColor="text1" w:themeTint="FF" w:themeShade="FF"/>
          <w:sz w:val="22"/>
          <w:szCs w:val="22"/>
          <w:lang w:val="en-GB"/>
        </w:rPr>
        <w:t xml:space="preserve"> uses for a paperclip as possible. The exercise </w:t>
      </w:r>
      <w:r w:rsidRPr="0B584800" w:rsidR="2AEA693D">
        <w:rPr>
          <w:b w:val="0"/>
          <w:bCs w:val="0"/>
          <w:i w:val="0"/>
          <w:iCs w:val="0"/>
          <w:noProof w:val="0"/>
          <w:color w:val="000000" w:themeColor="text1" w:themeTint="FF" w:themeShade="FF"/>
          <w:sz w:val="22"/>
          <w:szCs w:val="22"/>
          <w:lang w:val="en-GB"/>
        </w:rPr>
        <w:t>comprised</w:t>
      </w:r>
      <w:r w:rsidRPr="0B584800" w:rsidR="2AEA693D">
        <w:rPr>
          <w:b w:val="0"/>
          <w:bCs w:val="0"/>
          <w:i w:val="0"/>
          <w:iCs w:val="0"/>
          <w:noProof w:val="0"/>
          <w:color w:val="000000" w:themeColor="text1" w:themeTint="FF" w:themeShade="FF"/>
          <w:sz w:val="22"/>
          <w:szCs w:val="22"/>
          <w:lang w:val="en-GB"/>
        </w:rPr>
        <w:t xml:space="preserve"> an initial phase of divergent thinking, in which a broad array of creative possibilities was generated without immediate </w:t>
      </w:r>
      <w:r w:rsidRPr="0B584800" w:rsidR="406999E7">
        <w:rPr>
          <w:rFonts w:ascii="Arial" w:hAnsi="Arial" w:eastAsia="Arial" w:cs="Arial"/>
          <w:b w:val="0"/>
          <w:bCs w:val="0"/>
          <w:noProof w:val="0"/>
          <w:color w:val="000000" w:themeColor="text1" w:themeTint="FF" w:themeShade="FF"/>
          <w:sz w:val="22"/>
          <w:szCs w:val="22"/>
          <w:lang w:val="en-GB"/>
        </w:rPr>
        <w:t>judgement,</w:t>
      </w:r>
      <w:r w:rsidRPr="0B584800" w:rsidR="2AEA693D">
        <w:rPr>
          <w:b w:val="0"/>
          <w:bCs w:val="0"/>
          <w:i w:val="0"/>
          <w:iCs w:val="0"/>
          <w:noProof w:val="0"/>
          <w:color w:val="000000" w:themeColor="text1" w:themeTint="FF" w:themeShade="FF"/>
          <w:sz w:val="22"/>
          <w:szCs w:val="22"/>
          <w:lang w:val="en-GB"/>
        </w:rPr>
        <w:t xml:space="preserve"> followed by a phase of convergent thinking, during which ideas were reviewed, appraised, and refined to </w:t>
      </w:r>
      <w:r w:rsidRPr="0B584800" w:rsidR="2AEA693D">
        <w:rPr>
          <w:b w:val="0"/>
          <w:bCs w:val="0"/>
          <w:i w:val="0"/>
          <w:iCs w:val="0"/>
          <w:noProof w:val="0"/>
          <w:color w:val="000000" w:themeColor="text1" w:themeTint="FF" w:themeShade="FF"/>
          <w:sz w:val="22"/>
          <w:szCs w:val="22"/>
          <w:lang w:val="en-GB"/>
        </w:rPr>
        <w:t>determine</w:t>
      </w:r>
      <w:r w:rsidRPr="0B584800" w:rsidR="2AEA693D">
        <w:rPr>
          <w:b w:val="0"/>
          <w:bCs w:val="0"/>
          <w:i w:val="0"/>
          <w:iCs w:val="0"/>
          <w:noProof w:val="0"/>
          <w:color w:val="000000" w:themeColor="text1" w:themeTint="FF" w:themeShade="FF"/>
          <w:sz w:val="22"/>
          <w:szCs w:val="22"/>
          <w:lang w:val="en-GB"/>
        </w:rPr>
        <w:t xml:space="preserve"> the most </w:t>
      </w:r>
      <w:r w:rsidRPr="0B584800" w:rsidR="2AEA693D">
        <w:rPr>
          <w:b w:val="0"/>
          <w:bCs w:val="0"/>
          <w:i w:val="0"/>
          <w:iCs w:val="0"/>
          <w:noProof w:val="0"/>
          <w:color w:val="000000" w:themeColor="text1" w:themeTint="FF" w:themeShade="FF"/>
          <w:sz w:val="22"/>
          <w:szCs w:val="22"/>
          <w:lang w:val="en-GB"/>
        </w:rPr>
        <w:t>practicable</w:t>
      </w:r>
      <w:r w:rsidRPr="0B584800" w:rsidR="2AEA693D">
        <w:rPr>
          <w:b w:val="0"/>
          <w:bCs w:val="0"/>
          <w:i w:val="0"/>
          <w:iCs w:val="0"/>
          <w:noProof w:val="0"/>
          <w:color w:val="000000" w:themeColor="text1" w:themeTint="FF" w:themeShade="FF"/>
          <w:sz w:val="22"/>
          <w:szCs w:val="22"/>
          <w:lang w:val="en-GB"/>
        </w:rPr>
        <w:t xml:space="preserve"> solutions.</w:t>
      </w:r>
    </w:p>
    <w:p w:rsidR="0B584800" w:rsidP="0B584800" w:rsidRDefault="0B584800" w14:paraId="2C2DC1BB" w14:textId="1E54EF83">
      <w:pPr>
        <w:pStyle w:val="NoSpacing"/>
        <w:spacing w:line="360" w:lineRule="auto"/>
        <w:jc w:val="both"/>
        <w:rPr>
          <w:b w:val="1"/>
          <w:bCs w:val="1"/>
          <w:i w:val="0"/>
          <w:iCs w:val="0"/>
          <w:noProof w:val="0"/>
          <w:sz w:val="22"/>
          <w:szCs w:val="22"/>
          <w:lang w:val="en-GB"/>
        </w:rPr>
      </w:pPr>
    </w:p>
    <w:p w:rsidR="2AEA693D" w:rsidP="0B584800" w:rsidRDefault="2AEA693D" w14:paraId="19D42C4A" w14:textId="767EF442">
      <w:pPr>
        <w:pStyle w:val="NoSpacing"/>
        <w:spacing w:line="360" w:lineRule="auto"/>
        <w:jc w:val="both"/>
        <w:rPr>
          <w:b w:val="1"/>
          <w:bCs w:val="1"/>
          <w:i w:val="0"/>
          <w:iCs w:val="0"/>
          <w:noProof w:val="0"/>
          <w:sz w:val="22"/>
          <w:szCs w:val="22"/>
          <w:lang w:val="en-GB"/>
        </w:rPr>
      </w:pPr>
      <w:r w:rsidRPr="0B584800" w:rsidR="2AEA693D">
        <w:rPr>
          <w:b w:val="1"/>
          <w:bCs w:val="1"/>
          <w:i w:val="0"/>
          <w:iCs w:val="0"/>
          <w:noProof w:val="0"/>
          <w:sz w:val="22"/>
          <w:szCs w:val="22"/>
          <w:lang w:val="en-GB"/>
        </w:rPr>
        <w:t>Feelings</w:t>
      </w:r>
    </w:p>
    <w:p w:rsidR="2AEA693D" w:rsidP="0B584800" w:rsidRDefault="2AEA693D" w14:paraId="3AFF8224" w14:textId="0691C20D">
      <w:pPr>
        <w:pStyle w:val="NoSpacing"/>
        <w:spacing w:line="360" w:lineRule="auto"/>
        <w:jc w:val="both"/>
        <w:rPr>
          <w:b w:val="0"/>
          <w:bCs w:val="0"/>
          <w:i w:val="0"/>
          <w:iCs w:val="0"/>
          <w:noProof w:val="0"/>
          <w:sz w:val="22"/>
          <w:szCs w:val="22"/>
          <w:lang w:val="en-GB"/>
        </w:rPr>
      </w:pPr>
      <w:r w:rsidRPr="0B584800" w:rsidR="2AEA693D">
        <w:rPr>
          <w:b w:val="0"/>
          <w:bCs w:val="0"/>
          <w:i w:val="0"/>
          <w:iCs w:val="0"/>
          <w:noProof w:val="0"/>
          <w:sz w:val="22"/>
          <w:szCs w:val="22"/>
          <w:lang w:val="en-GB"/>
        </w:rPr>
        <w:t>At first, I experienced uncertainty because the aims of the activity were not fully clarified. As the discussion progressed, however, my confidence increased and I took pleasure in exchanging ideas with peers. Collaborative engagement prompted me to adopt a more creative stance and to appreciate a diversity of viewpoints.</w:t>
      </w:r>
    </w:p>
    <w:p w:rsidR="0B584800" w:rsidP="0B584800" w:rsidRDefault="0B584800" w14:paraId="51196012" w14:textId="3A328D68">
      <w:pPr>
        <w:pStyle w:val="NoSpacing"/>
        <w:spacing w:line="360" w:lineRule="auto"/>
        <w:jc w:val="both"/>
        <w:rPr>
          <w:b w:val="0"/>
          <w:bCs w:val="0"/>
          <w:i w:val="0"/>
          <w:iCs w:val="0"/>
          <w:noProof w:val="0"/>
          <w:sz w:val="22"/>
          <w:szCs w:val="22"/>
          <w:lang w:val="en-GB"/>
        </w:rPr>
      </w:pPr>
    </w:p>
    <w:p w:rsidR="2AEA693D" w:rsidP="0B584800" w:rsidRDefault="2AEA693D" w14:paraId="2138649E" w14:textId="1AEA0EDB">
      <w:pPr>
        <w:pStyle w:val="NoSpacing"/>
        <w:spacing w:line="360" w:lineRule="auto"/>
        <w:jc w:val="both"/>
        <w:rPr>
          <w:b w:val="1"/>
          <w:bCs w:val="1"/>
          <w:i w:val="0"/>
          <w:iCs w:val="0"/>
          <w:noProof w:val="0"/>
          <w:sz w:val="22"/>
          <w:szCs w:val="22"/>
          <w:lang w:val="en-GB"/>
        </w:rPr>
      </w:pPr>
      <w:r w:rsidRPr="0B584800" w:rsidR="2AEA693D">
        <w:rPr>
          <w:b w:val="1"/>
          <w:bCs w:val="1"/>
          <w:i w:val="0"/>
          <w:iCs w:val="0"/>
          <w:noProof w:val="0"/>
          <w:sz w:val="22"/>
          <w:szCs w:val="22"/>
          <w:lang w:val="en-GB"/>
        </w:rPr>
        <w:t>Evaluation</w:t>
      </w:r>
    </w:p>
    <w:p w:rsidR="3B3F4124" w:rsidP="0B584800" w:rsidRDefault="3B3F4124" w14:paraId="5EBDB22F" w14:textId="7F48E2FD">
      <w:pPr>
        <w:pStyle w:val="NoSpacing"/>
        <w:spacing w:line="360" w:lineRule="auto"/>
        <w:jc w:val="both"/>
        <w:rPr>
          <w:rFonts w:ascii="Arial" w:hAnsi="Arial" w:eastAsia="Arial" w:cs="Arial"/>
          <w:noProof w:val="0"/>
          <w:sz w:val="22"/>
          <w:szCs w:val="22"/>
          <w:lang w:val="en-GB"/>
        </w:rPr>
      </w:pPr>
      <w:r w:rsidRPr="0B584800" w:rsidR="3B3F4124">
        <w:rPr>
          <w:rFonts w:ascii="Arial" w:hAnsi="Arial" w:eastAsia="Arial" w:cs="Arial"/>
          <w:noProof w:val="0"/>
          <w:sz w:val="22"/>
          <w:szCs w:val="22"/>
          <w:lang w:val="en-GB"/>
        </w:rPr>
        <w:t>The activity successfully promoted creativity, communication, and teamwork. Distinguishing between the ideation and evaluative stages allowed the group to investigate a broader range of options before settling on the best ones. One notable limitation was uneven participation; some members contributed significantly more than others, limiting the variety of perspectives available.</w:t>
      </w:r>
      <w:r w:rsidRPr="0B584800" w:rsidR="2AEA693D">
        <w:rPr>
          <w:b w:val="1"/>
          <w:bCs w:val="1"/>
          <w:i w:val="0"/>
          <w:iCs w:val="0"/>
          <w:noProof w:val="0"/>
          <w:sz w:val="22"/>
          <w:szCs w:val="22"/>
          <w:lang w:val="en-GB"/>
        </w:rPr>
        <w:t xml:space="preserve"> </w:t>
      </w:r>
    </w:p>
    <w:p w:rsidR="0B584800" w:rsidP="0B584800" w:rsidRDefault="0B584800" w14:paraId="1EE8A105" w14:textId="28DBADA4">
      <w:pPr>
        <w:pStyle w:val="NoSpacing"/>
        <w:spacing w:line="360" w:lineRule="auto"/>
        <w:jc w:val="both"/>
        <w:rPr>
          <w:rFonts w:ascii="Arial" w:hAnsi="Arial" w:eastAsia="Arial" w:cs="Arial"/>
          <w:noProof w:val="0"/>
          <w:sz w:val="22"/>
          <w:szCs w:val="22"/>
          <w:lang w:val="en-GB"/>
        </w:rPr>
      </w:pPr>
    </w:p>
    <w:p w:rsidR="48107590" w:rsidP="0B584800" w:rsidRDefault="48107590" w14:paraId="01FC6786" w14:textId="4C015B33">
      <w:pPr>
        <w:pStyle w:val="NoSpacing"/>
        <w:spacing w:line="360" w:lineRule="auto"/>
        <w:jc w:val="both"/>
        <w:rPr>
          <w:rFonts w:ascii="Arial" w:hAnsi="Arial" w:eastAsia="Arial" w:cs="Arial"/>
          <w:b w:val="1"/>
          <w:bCs w:val="1"/>
          <w:noProof w:val="0"/>
          <w:sz w:val="22"/>
          <w:szCs w:val="22"/>
          <w:lang w:val="en-GB"/>
        </w:rPr>
      </w:pPr>
      <w:r w:rsidRPr="0B584800" w:rsidR="48107590">
        <w:rPr>
          <w:rFonts w:ascii="Arial" w:hAnsi="Arial" w:eastAsia="Arial" w:cs="Arial"/>
          <w:b w:val="1"/>
          <w:bCs w:val="1"/>
          <w:noProof w:val="0"/>
          <w:sz w:val="22"/>
          <w:szCs w:val="22"/>
          <w:lang w:val="en-GB"/>
        </w:rPr>
        <w:t>Analysis</w:t>
      </w:r>
    </w:p>
    <w:p w:rsidR="48107590" w:rsidP="0B584800" w:rsidRDefault="48107590" w14:paraId="1D07E8B3" w14:textId="18423DFC">
      <w:pPr>
        <w:pStyle w:val="NoSpacing"/>
        <w:spacing w:line="360" w:lineRule="auto"/>
        <w:jc w:val="both"/>
        <w:rPr>
          <w:b w:val="0"/>
          <w:bCs w:val="0"/>
          <w:i w:val="0"/>
          <w:iCs w:val="0"/>
          <w:noProof w:val="0"/>
          <w:sz w:val="22"/>
          <w:szCs w:val="22"/>
          <w:lang w:val="en-GB"/>
        </w:rPr>
      </w:pPr>
      <w:r w:rsidRPr="0B584800" w:rsidR="48107590">
        <w:rPr>
          <w:rFonts w:ascii="Arial" w:hAnsi="Arial" w:eastAsia="Arial" w:cs="Arial"/>
          <w:noProof w:val="0"/>
          <w:sz w:val="22"/>
          <w:szCs w:val="22"/>
          <w:lang w:val="en-GB"/>
        </w:rPr>
        <w:t xml:space="preserve">The activity showed that effective problem-solving </w:t>
      </w:r>
      <w:r w:rsidRPr="0B584800" w:rsidR="48107590">
        <w:rPr>
          <w:rFonts w:ascii="Arial" w:hAnsi="Arial" w:eastAsia="Arial" w:cs="Arial"/>
          <w:noProof w:val="0"/>
          <w:sz w:val="22"/>
          <w:szCs w:val="22"/>
          <w:lang w:val="en-GB"/>
        </w:rPr>
        <w:t>necessitates</w:t>
      </w:r>
      <w:r w:rsidRPr="0B584800" w:rsidR="48107590">
        <w:rPr>
          <w:rFonts w:ascii="Arial" w:hAnsi="Arial" w:eastAsia="Arial" w:cs="Arial"/>
          <w:noProof w:val="0"/>
          <w:sz w:val="22"/>
          <w:szCs w:val="22"/>
          <w:lang w:val="en-GB"/>
        </w:rPr>
        <w:t xml:space="preserve"> a balance of divergent and convergent thinking. Divergent thinking </w:t>
      </w:r>
      <w:r w:rsidRPr="0B584800" w:rsidR="48107590">
        <w:rPr>
          <w:rFonts w:ascii="Arial" w:hAnsi="Arial" w:eastAsia="Arial" w:cs="Arial"/>
          <w:noProof w:val="0"/>
          <w:sz w:val="22"/>
          <w:szCs w:val="22"/>
          <w:lang w:val="en-GB"/>
        </w:rPr>
        <w:t>facilitated</w:t>
      </w:r>
      <w:r w:rsidRPr="0B584800" w:rsidR="48107590">
        <w:rPr>
          <w:rFonts w:ascii="Arial" w:hAnsi="Arial" w:eastAsia="Arial" w:cs="Arial"/>
          <w:noProof w:val="0"/>
          <w:sz w:val="22"/>
          <w:szCs w:val="22"/>
          <w:lang w:val="en-GB"/>
        </w:rPr>
        <w:t xml:space="preserve"> creativity and the exploration of multiple possibilities, </w:t>
      </w:r>
      <w:r w:rsidRPr="0B584800" w:rsidR="48107590">
        <w:rPr>
          <w:rFonts w:ascii="Arial" w:hAnsi="Arial" w:eastAsia="Arial" w:cs="Arial"/>
          <w:noProof w:val="0"/>
          <w:sz w:val="22"/>
          <w:szCs w:val="22"/>
          <w:lang w:val="en-GB"/>
        </w:rPr>
        <w:t>whereas</w:t>
      </w:r>
      <w:r w:rsidRPr="0B584800" w:rsidR="48107590">
        <w:rPr>
          <w:rFonts w:ascii="Arial" w:hAnsi="Arial" w:eastAsia="Arial" w:cs="Arial"/>
          <w:noProof w:val="0"/>
          <w:sz w:val="22"/>
          <w:szCs w:val="22"/>
          <w:lang w:val="en-GB"/>
        </w:rPr>
        <w:t xml:space="preserve"> convergent thinking allowed the group to critically evaluate ideas and choose realistic solutions (Osborn, 1953). </w:t>
      </w:r>
      <w:r w:rsidRPr="0B584800" w:rsidR="25F715F3">
        <w:rPr>
          <w:rFonts w:ascii="Arial" w:hAnsi="Arial" w:eastAsia="Arial" w:cs="Arial"/>
          <w:noProof w:val="0"/>
          <w:sz w:val="22"/>
          <w:szCs w:val="22"/>
          <w:lang w:val="en-GB"/>
        </w:rPr>
        <w:t xml:space="preserve">It also emphasised the importance of psychological safety, in which people feel comfortable sharing ideas without fear of criticism, </w:t>
      </w:r>
      <w:r w:rsidRPr="0B584800" w:rsidR="25F715F3">
        <w:rPr>
          <w:rFonts w:ascii="Arial" w:hAnsi="Arial" w:eastAsia="Arial" w:cs="Arial"/>
          <w:b w:val="0"/>
          <w:bCs w:val="0"/>
          <w:noProof w:val="0"/>
          <w:sz w:val="22"/>
          <w:szCs w:val="22"/>
          <w:lang w:val="en-GB"/>
        </w:rPr>
        <w:t xml:space="preserve">resulting in increased collaboration and innovation </w:t>
      </w:r>
      <w:r w:rsidRPr="0B584800" w:rsidR="45337B84">
        <w:rPr>
          <w:rFonts w:ascii="Times New Roman" w:hAnsi="Times New Roman" w:eastAsia="Times New Roman" w:cs="Times New Roman"/>
          <w:b w:val="0"/>
          <w:bCs w:val="0"/>
          <w:noProof w:val="0"/>
          <w:sz w:val="22"/>
          <w:szCs w:val="22"/>
          <w:lang w:val="en-GB"/>
        </w:rPr>
        <w:t xml:space="preserve">(Edmondson, Kumar and Smith, 2018). </w:t>
      </w:r>
      <w:r w:rsidRPr="0B584800" w:rsidR="25F715F3">
        <w:rPr>
          <w:rFonts w:ascii="Arial" w:hAnsi="Arial" w:eastAsia="Arial" w:cs="Arial"/>
          <w:b w:val="0"/>
          <w:bCs w:val="0"/>
          <w:noProof w:val="0"/>
          <w:sz w:val="22"/>
          <w:szCs w:val="22"/>
          <w:lang w:val="en-GB"/>
        </w:rPr>
        <w:t>Refle</w:t>
      </w:r>
      <w:r w:rsidRPr="0B584800" w:rsidR="25F715F3">
        <w:rPr>
          <w:rFonts w:ascii="Arial" w:hAnsi="Arial" w:eastAsia="Arial" w:cs="Arial"/>
          <w:b w:val="0"/>
          <w:bCs w:val="0"/>
          <w:noProof w:val="0"/>
          <w:sz w:val="22"/>
          <w:szCs w:val="22"/>
          <w:lang w:val="en-GB"/>
        </w:rPr>
        <w:t xml:space="preserve">cting on my own contribution, I realised that my </w:t>
      </w:r>
      <w:r w:rsidRPr="0B584800" w:rsidR="25F715F3">
        <w:rPr>
          <w:rFonts w:ascii="Arial" w:hAnsi="Arial" w:eastAsia="Arial" w:cs="Arial"/>
          <w:b w:val="0"/>
          <w:bCs w:val="0"/>
          <w:noProof w:val="0"/>
          <w:sz w:val="22"/>
          <w:szCs w:val="22"/>
          <w:lang w:val="en-GB"/>
        </w:rPr>
        <w:t>initial</w:t>
      </w:r>
      <w:r w:rsidRPr="0B584800" w:rsidR="25F715F3">
        <w:rPr>
          <w:rFonts w:ascii="Arial" w:hAnsi="Arial" w:eastAsia="Arial" w:cs="Arial"/>
          <w:b w:val="0"/>
          <w:bCs w:val="0"/>
          <w:noProof w:val="0"/>
          <w:sz w:val="22"/>
          <w:szCs w:val="22"/>
          <w:lang w:val="en-GB"/>
        </w:rPr>
        <w:t xml:space="preserve"> hesitation limited my participation in the </w:t>
      </w:r>
      <w:r w:rsidRPr="0B584800" w:rsidR="25F715F3">
        <w:rPr>
          <w:rFonts w:ascii="Arial" w:hAnsi="Arial" w:eastAsia="Arial" w:cs="Arial"/>
          <w:b w:val="0"/>
          <w:bCs w:val="0"/>
          <w:noProof w:val="0"/>
          <w:sz w:val="22"/>
          <w:szCs w:val="22"/>
          <w:lang w:val="en-GB"/>
        </w:rPr>
        <w:t>early stages</w:t>
      </w:r>
      <w:r w:rsidRPr="0B584800" w:rsidR="25F715F3">
        <w:rPr>
          <w:rFonts w:ascii="Arial" w:hAnsi="Arial" w:eastAsia="Arial" w:cs="Arial"/>
          <w:b w:val="0"/>
          <w:bCs w:val="0"/>
          <w:noProof w:val="0"/>
          <w:sz w:val="22"/>
          <w:szCs w:val="22"/>
          <w:lang w:val="en-GB"/>
        </w:rPr>
        <w:t xml:space="preserve"> of the discussion.</w:t>
      </w:r>
      <w:r w:rsidRPr="0B584800" w:rsidR="48107590">
        <w:rPr>
          <w:b w:val="0"/>
          <w:bCs w:val="0"/>
          <w:i w:val="0"/>
          <w:iCs w:val="0"/>
          <w:noProof w:val="0"/>
          <w:sz w:val="22"/>
          <w:szCs w:val="22"/>
          <w:lang w:val="en-GB"/>
        </w:rPr>
        <w:t xml:space="preserve"> This experience taught me that sharing ideas confidently, even when I am uncertain, can enrich group discussions and lead to more creative outcomes.</w:t>
      </w:r>
    </w:p>
    <w:p w:rsidR="0B584800" w:rsidP="0B584800" w:rsidRDefault="0B584800" w14:paraId="55BF7D18" w14:textId="05D58C90">
      <w:pPr>
        <w:pStyle w:val="NoSpacing"/>
        <w:spacing w:line="360" w:lineRule="auto"/>
        <w:jc w:val="both"/>
        <w:rPr>
          <w:b w:val="0"/>
          <w:bCs w:val="0"/>
          <w:i w:val="0"/>
          <w:iCs w:val="0"/>
          <w:noProof w:val="0"/>
          <w:sz w:val="22"/>
          <w:szCs w:val="22"/>
          <w:lang w:val="en-GB"/>
        </w:rPr>
      </w:pPr>
    </w:p>
    <w:p w:rsidR="2AEA693D" w:rsidP="0B584800" w:rsidRDefault="2AEA693D" w14:paraId="53C7B6C7" w14:textId="478F7AA9">
      <w:pPr>
        <w:pStyle w:val="NoSpacing"/>
        <w:spacing w:line="360" w:lineRule="auto"/>
        <w:jc w:val="both"/>
      </w:pPr>
      <w:r w:rsidRPr="0B584800" w:rsidR="2AEA693D">
        <w:rPr>
          <w:b w:val="1"/>
          <w:bCs w:val="1"/>
          <w:i w:val="0"/>
          <w:iCs w:val="0"/>
          <w:noProof w:val="0"/>
          <w:sz w:val="22"/>
          <w:szCs w:val="22"/>
          <w:lang w:val="en-GB"/>
        </w:rPr>
        <w:t>Conclusion and Action Plan</w:t>
      </w:r>
    </w:p>
    <w:p w:rsidR="3D4870D3" w:rsidP="0B584800" w:rsidRDefault="3D4870D3" w14:paraId="67E0188F" w14:textId="25A4ACB2">
      <w:pPr>
        <w:pStyle w:val="NoSpacing"/>
        <w:spacing w:line="360" w:lineRule="auto"/>
        <w:jc w:val="both"/>
        <w:rPr>
          <w:b w:val="0"/>
          <w:bCs w:val="0"/>
          <w:i w:val="0"/>
          <w:iCs w:val="0"/>
          <w:noProof w:val="0"/>
          <w:sz w:val="22"/>
          <w:szCs w:val="22"/>
          <w:lang w:val="en-GB"/>
        </w:rPr>
      </w:pPr>
      <w:r w:rsidRPr="0B584800" w:rsidR="3D4870D3">
        <w:rPr>
          <w:b w:val="0"/>
          <w:bCs w:val="0"/>
          <w:i w:val="0"/>
          <w:iCs w:val="0"/>
          <w:noProof w:val="0"/>
          <w:sz w:val="22"/>
          <w:szCs w:val="22"/>
          <w:lang w:val="en-GB"/>
        </w:rPr>
        <w:t>To summarise, the activity improved my understanding of creative thinking and collaborative problem solving. For future group projects, I plan to clarify objectives early on, contribute more assertively from the start, actively encourage quieter members to participate, and help manage time effectively to ensure both expansive idea generation and rigorous evaluation.</w:t>
      </w:r>
    </w:p>
    <w:p w:rsidR="0B584800" w:rsidP="0B584800" w:rsidRDefault="0B584800" w14:paraId="4CAA31A9" w14:textId="0BD5C6A4">
      <w:pPr>
        <w:pStyle w:val="NoSpacing"/>
        <w:spacing w:line="360" w:lineRule="auto"/>
        <w:jc w:val="both"/>
        <w:rPr>
          <w:b w:val="0"/>
          <w:bCs w:val="0"/>
          <w:i w:val="0"/>
          <w:iCs w:val="0"/>
          <w:noProof w:val="0"/>
          <w:sz w:val="22"/>
          <w:szCs w:val="22"/>
          <w:lang w:val="en-GB"/>
        </w:rPr>
      </w:pPr>
    </w:p>
    <w:p w:rsidR="0B584800" w:rsidP="0B584800" w:rsidRDefault="0B584800" w14:paraId="1D63FB0C" w14:textId="3FF206DE">
      <w:pPr>
        <w:pStyle w:val="NoSpacing"/>
        <w:spacing w:line="360" w:lineRule="auto"/>
        <w:jc w:val="both"/>
        <w:rPr>
          <w:b w:val="0"/>
          <w:bCs w:val="0"/>
          <w:noProof w:val="0"/>
          <w:sz w:val="22"/>
          <w:szCs w:val="22"/>
          <w:lang w:val="en-GB"/>
        </w:rPr>
      </w:pPr>
    </w:p>
    <w:p w:rsidR="46CCFE08" w:rsidP="0B584800" w:rsidRDefault="46CCFE08" w14:paraId="59F27813" w14:textId="192CD857">
      <w:pPr>
        <w:pStyle w:val="Heading3"/>
        <w:jc w:val="both"/>
        <w:rPr>
          <w:color w:val="000000" w:themeColor="text1" w:themeTint="FF" w:themeShade="FF"/>
          <w:sz w:val="24"/>
          <w:szCs w:val="24"/>
        </w:rPr>
      </w:pPr>
    </w:p>
    <w:p w:rsidR="0B672853" w:rsidP="0B584800" w:rsidRDefault="0B672853" w14:paraId="79F8F16F" w14:textId="27EA1E98">
      <w:pPr>
        <w:pStyle w:val="Heading3"/>
        <w:jc w:val="both"/>
        <w:rPr>
          <w:noProof w:val="0"/>
          <w:lang w:val="en-GB"/>
        </w:rPr>
      </w:pPr>
    </w:p>
    <w:p w:rsidR="0B584800" w:rsidP="0B584800" w:rsidRDefault="0B584800" w14:paraId="7E3CA9A1" w14:textId="3D876323">
      <w:pPr>
        <w:pStyle w:val="Heading3"/>
        <w:jc w:val="both"/>
        <w:rPr>
          <w:noProof w:val="0"/>
          <w:lang w:val="en-GB"/>
        </w:rPr>
      </w:pPr>
    </w:p>
    <w:p w:rsidR="0B584800" w:rsidP="0B584800" w:rsidRDefault="0B584800" w14:paraId="01DAB6BB" w14:textId="5CB7A265">
      <w:pPr>
        <w:pStyle w:val="Heading3"/>
        <w:jc w:val="both"/>
        <w:rPr>
          <w:noProof w:val="0"/>
          <w:lang w:val="en-GB"/>
        </w:rPr>
      </w:pPr>
    </w:p>
    <w:p w:rsidR="0B584800" w:rsidP="0B584800" w:rsidRDefault="0B584800" w14:paraId="7C53622E" w14:textId="29BA7BC2">
      <w:pPr>
        <w:pStyle w:val="Heading3"/>
        <w:jc w:val="both"/>
        <w:rPr>
          <w:noProof w:val="0"/>
          <w:lang w:val="en-GB"/>
        </w:rPr>
      </w:pPr>
    </w:p>
    <w:p w:rsidR="5E4BEA3C" w:rsidP="0B584800" w:rsidRDefault="5E4BEA3C" w14:paraId="2BA6F2B6" w14:textId="20E457F0">
      <w:pPr>
        <w:pStyle w:val="NoSpacing"/>
        <w:spacing w:line="360" w:lineRule="auto"/>
        <w:jc w:val="both"/>
        <w:rPr>
          <w:b w:val="1"/>
          <w:bCs w:val="1"/>
          <w:noProof w:val="0"/>
          <w:sz w:val="32"/>
          <w:szCs w:val="32"/>
          <w:lang w:val="en-GB"/>
        </w:rPr>
      </w:pPr>
      <w:r w:rsidRPr="0B584800" w:rsidR="194F69EF">
        <w:rPr>
          <w:b w:val="1"/>
          <w:bCs w:val="1"/>
          <w:noProof w:val="0"/>
          <w:sz w:val="32"/>
          <w:szCs w:val="32"/>
          <w:lang w:val="en-GB"/>
        </w:rPr>
        <w:t xml:space="preserve"> </w:t>
      </w:r>
      <w:r w:rsidRPr="0B584800" w:rsidR="040D6131">
        <w:rPr>
          <w:b w:val="1"/>
          <w:bCs w:val="1"/>
          <w:noProof w:val="0"/>
          <w:sz w:val="32"/>
          <w:szCs w:val="32"/>
          <w:lang w:val="en-GB"/>
        </w:rPr>
        <w:t>T</w:t>
      </w:r>
      <w:r w:rsidRPr="0B584800" w:rsidR="393ECC7F">
        <w:rPr>
          <w:b w:val="1"/>
          <w:bCs w:val="1"/>
          <w:noProof w:val="0"/>
          <w:sz w:val="32"/>
          <w:szCs w:val="32"/>
          <w:lang w:val="en-GB"/>
        </w:rPr>
        <w:t>ASK</w:t>
      </w:r>
      <w:r w:rsidRPr="0B584800" w:rsidR="040D6131">
        <w:rPr>
          <w:b w:val="1"/>
          <w:bCs w:val="1"/>
          <w:noProof w:val="0"/>
          <w:sz w:val="32"/>
          <w:szCs w:val="32"/>
          <w:lang w:val="en-GB"/>
        </w:rPr>
        <w:t xml:space="preserve"> 3</w:t>
      </w:r>
    </w:p>
    <w:p w:rsidR="5E4BEA3C" w:rsidP="0B584800" w:rsidRDefault="5E4BEA3C" w14:paraId="36F1B6A1" w14:textId="492D2AD1">
      <w:pPr>
        <w:pStyle w:val="NoSpacing"/>
        <w:spacing w:line="360" w:lineRule="auto"/>
        <w:jc w:val="both"/>
        <w:rPr>
          <w:b w:val="1"/>
          <w:bCs w:val="1"/>
          <w:noProof w:val="0"/>
          <w:sz w:val="28"/>
          <w:szCs w:val="28"/>
          <w:lang w:val="en-GB"/>
        </w:rPr>
      </w:pPr>
      <w:r w:rsidRPr="0B584800" w:rsidR="5F4327AD">
        <w:rPr>
          <w:b w:val="1"/>
          <w:bCs w:val="1"/>
          <w:noProof w:val="0"/>
          <w:sz w:val="28"/>
          <w:szCs w:val="28"/>
          <w:lang w:val="en-GB"/>
        </w:rPr>
        <w:t xml:space="preserve">Case Study Analysis of a UK Innovation </w:t>
      </w:r>
    </w:p>
    <w:p w:rsidR="5E4BEA3C" w:rsidP="0B584800" w:rsidRDefault="5E4BEA3C" w14:paraId="22ED71E6" w14:textId="52290861">
      <w:pPr>
        <w:pStyle w:val="NoSpacing"/>
        <w:spacing w:line="360" w:lineRule="auto"/>
        <w:jc w:val="both"/>
        <w:rPr>
          <w:b w:val="1"/>
          <w:bCs w:val="1"/>
          <w:noProof w:val="0"/>
          <w:sz w:val="22"/>
          <w:szCs w:val="22"/>
          <w:lang w:val="en-GB"/>
        </w:rPr>
      </w:pPr>
      <w:r w:rsidRPr="0B584800" w:rsidR="5F4327AD">
        <w:rPr>
          <w:b w:val="1"/>
          <w:bCs w:val="1"/>
          <w:noProof w:val="0"/>
          <w:sz w:val="22"/>
          <w:szCs w:val="22"/>
          <w:lang w:val="en-GB"/>
        </w:rPr>
        <w:t xml:space="preserve">Attend Anywhere (Near Me) Digital Innovation within NHS Scotland </w:t>
      </w:r>
    </w:p>
    <w:p w:rsidR="5E4BEA3C" w:rsidP="5E4BEA3C" w:rsidRDefault="5E4BEA3C" w14:paraId="15AB08FC" w14:textId="649C1314">
      <w:pPr>
        <w:pStyle w:val="NoSpacing"/>
        <w:spacing w:line="360" w:lineRule="auto"/>
        <w:jc w:val="both"/>
      </w:pPr>
      <w:r w:rsidRPr="3A1B4920" w:rsidR="71A082BD">
        <w:rPr>
          <w:noProof w:val="0"/>
          <w:sz w:val="22"/>
          <w:szCs w:val="22"/>
          <w:lang w:val="en-GB"/>
        </w:rPr>
        <w:t xml:space="preserve">Introduced in 2016 under the Scottish Government’s Technology Enabled Care (TEC) Programme, Attend Anywhere (branded as Near Me in Scotland), is a secure video-consultation platform designed to expand access to health and social care services, particularly for populations in rural and remote locations (Scottish Government, 2020). The platform represents a strategic digital intervention intended to address rising service demand while enhancing geographic and temporal accessibility for patients. </w:t>
      </w:r>
    </w:p>
    <w:p w:rsidR="5E4BEA3C" w:rsidP="5E4BEA3C" w:rsidRDefault="5E4BEA3C" w14:paraId="395E0AE1" w14:textId="7046E949">
      <w:pPr>
        <w:pStyle w:val="NoSpacing"/>
        <w:spacing w:line="360" w:lineRule="auto"/>
        <w:jc w:val="both"/>
      </w:pPr>
      <w:r w:rsidRPr="3A1B4920" w:rsidR="71A082BD">
        <w:rPr>
          <w:noProof w:val="0"/>
          <w:sz w:val="22"/>
          <w:szCs w:val="22"/>
          <w:lang w:val="en-GB"/>
        </w:rPr>
        <w:t xml:space="preserve">A defining characteristic of the intervention was its adoption of a virtual-first model of care. Rather than merely replicating in-person encounters via video, organisations undertaking the programme systematically reconfigured clinical pathways to establish which activities could be safely and effectively conducted through remote consultation. This constituted a deliberate process redesign that prioritised patient accessibility, clinical appropriateness, and operational efficiency. The platform’s rapid scale-up during the COVID-19 pandemic further illustrated the health system’s capacity for rapid digital transformation in response to emergent pressures (Wherton, Greenhalgh and Shaw, 2021). </w:t>
      </w:r>
    </w:p>
    <w:p w:rsidR="5E4BEA3C" w:rsidP="5E4BEA3C" w:rsidRDefault="5E4BEA3C" w14:paraId="147590C4" w14:textId="77EB694E">
      <w:pPr>
        <w:pStyle w:val="NoSpacing"/>
        <w:spacing w:line="360" w:lineRule="auto"/>
        <w:jc w:val="both"/>
      </w:pPr>
      <w:r w:rsidRPr="3A1B4920" w:rsidR="71A082BD">
        <w:rPr>
          <w:noProof w:val="0"/>
          <w:sz w:val="22"/>
          <w:szCs w:val="22"/>
          <w:lang w:val="en-GB"/>
        </w:rPr>
        <w:t xml:space="preserve">The development and implementation process also exemplified collaborative, co-design principles. The consumer-facing label ‘Near Me’ originated from patient input in NHS Highland, signalling substantive stakeholder involvement across patients, clinicians, administrative teams, and digital specialists. This participatory approach informed usability-focused features, such as simple web links, virtual waiting rooms, and low technical requirements, which collectively reduced barriers to adoption and supported clinical workflows (Scottish Government, 2020). </w:t>
      </w:r>
    </w:p>
    <w:p w:rsidR="5E4BEA3C" w:rsidP="5E4BEA3C" w:rsidRDefault="5E4BEA3C" w14:paraId="421E43E8" w14:textId="647E1494">
      <w:pPr>
        <w:pStyle w:val="NoSpacing"/>
        <w:spacing w:line="360" w:lineRule="auto"/>
        <w:jc w:val="both"/>
      </w:pPr>
      <w:r w:rsidRPr="3A1B4920" w:rsidR="71A082BD">
        <w:rPr>
          <w:noProof w:val="0"/>
          <w:sz w:val="22"/>
          <w:szCs w:val="22"/>
          <w:lang w:val="en-GB"/>
        </w:rPr>
        <w:t xml:space="preserve">The intervention generated demonstrable value for both service users and providers. For patients, Near Me improved access to consultations, reduced travel time and associated costs, and increased convenience advantages that were particularly salient for those in geographically isolated communities. From an organisational perspective, the platform contributed to greater scheduling flexibility, reductions in missed appointments, and more efficient deployment of clinical resources. National evaluation data reported elevated patient satisfaction and measurable decreases in travel-related environmental impacts (Scottish Government, 2020). Additionally, contemporary literature indicates that appropriately designed telemedicine services can preserve care quality while enhancing patient experience (Du and Gu, 2024). </w:t>
      </w:r>
    </w:p>
    <w:p w:rsidR="5E4BEA3C" w:rsidP="5E4BEA3C" w:rsidRDefault="5E4BEA3C" w14:paraId="4932341B" w14:textId="09C9EBFE">
      <w:pPr>
        <w:pStyle w:val="NoSpacing"/>
        <w:spacing w:line="360" w:lineRule="auto"/>
        <w:jc w:val="both"/>
      </w:pPr>
      <w:r w:rsidRPr="0B584800" w:rsidR="62488A61">
        <w:rPr>
          <w:noProof w:val="0"/>
          <w:sz w:val="22"/>
          <w:szCs w:val="22"/>
          <w:lang w:val="en-GB"/>
        </w:rPr>
        <w:t xml:space="preserve">Notwithstanding these benefits, important limitations persist. Digital exclusion affects certain population groups who lack access to suitable devices, connectivity, or digital literacy, and some clinical presentations necessitate in-person physical examination or interventions. These constraints underscore the need for blended service models, targeted inclusion strategies, and ongoing evaluation of clinical safety and equity impacts. Overall, Attend Anywhere (Near Me) illustrates how intentional digital innovation underpinned by stakeholder collaboration and pathway redesign can </w:t>
      </w:r>
      <w:r w:rsidRPr="0B584800" w:rsidR="62488A61">
        <w:rPr>
          <w:noProof w:val="0"/>
          <w:sz w:val="22"/>
          <w:szCs w:val="22"/>
          <w:lang w:val="en-GB"/>
        </w:rPr>
        <w:t>effect</w:t>
      </w:r>
      <w:r w:rsidRPr="0B584800" w:rsidR="62488A61">
        <w:rPr>
          <w:noProof w:val="0"/>
          <w:sz w:val="22"/>
          <w:szCs w:val="22"/>
          <w:lang w:val="en-GB"/>
        </w:rPr>
        <w:t xml:space="preserve"> meaningful improvements in patient-centred care delivery within the NHS (Hughes</w:t>
      </w:r>
      <w:r w:rsidRPr="0B584800" w:rsidR="62488A61">
        <w:rPr>
          <w:i w:val="1"/>
          <w:iCs w:val="1"/>
          <w:noProof w:val="0"/>
          <w:sz w:val="22"/>
          <w:szCs w:val="22"/>
          <w:lang w:val="en-GB"/>
        </w:rPr>
        <w:t xml:space="preserve"> et al.</w:t>
      </w:r>
      <w:r w:rsidRPr="0B584800" w:rsidR="62488A61">
        <w:rPr>
          <w:noProof w:val="0"/>
          <w:sz w:val="22"/>
          <w:szCs w:val="22"/>
          <w:lang w:val="en-GB"/>
        </w:rPr>
        <w:t xml:space="preserve">, 2022). </w:t>
      </w:r>
    </w:p>
    <w:p w:rsidR="0B584800" w:rsidP="0B584800" w:rsidRDefault="0B584800" w14:paraId="00105CE5" w14:textId="4C4AD40D">
      <w:pPr>
        <w:pStyle w:val="NoSpacing"/>
        <w:spacing w:line="360" w:lineRule="auto"/>
        <w:jc w:val="both"/>
        <w:rPr>
          <w:noProof w:val="0"/>
          <w:sz w:val="22"/>
          <w:szCs w:val="22"/>
          <w:lang w:val="en-GB"/>
        </w:rPr>
      </w:pPr>
    </w:p>
    <w:p w:rsidR="0B584800" w:rsidP="0B584800" w:rsidRDefault="0B584800" w14:paraId="0E146DD5" w14:textId="71258D09">
      <w:pPr>
        <w:pStyle w:val="NoSpacing"/>
        <w:spacing w:line="360" w:lineRule="auto"/>
        <w:jc w:val="both"/>
        <w:rPr>
          <w:noProof w:val="0"/>
          <w:sz w:val="22"/>
          <w:szCs w:val="22"/>
          <w:lang w:val="en-GB"/>
        </w:rPr>
      </w:pPr>
    </w:p>
    <w:p w:rsidR="0B584800" w:rsidP="0B584800" w:rsidRDefault="0B584800" w14:paraId="53C8D2BB" w14:textId="44902A81">
      <w:pPr>
        <w:pStyle w:val="NoSpacing"/>
        <w:spacing w:line="360" w:lineRule="auto"/>
        <w:jc w:val="both"/>
        <w:rPr>
          <w:noProof w:val="0"/>
          <w:sz w:val="22"/>
          <w:szCs w:val="22"/>
          <w:lang w:val="en-GB"/>
        </w:rPr>
      </w:pPr>
    </w:p>
    <w:p w:rsidR="0B584800" w:rsidP="0B584800" w:rsidRDefault="0B584800" w14:paraId="6CE5B0FD" w14:textId="77B94F9C">
      <w:pPr>
        <w:pStyle w:val="Normal"/>
        <w:spacing w:line="360" w:lineRule="auto"/>
        <w:jc w:val="both"/>
        <w:rPr>
          <w:noProof w:val="0"/>
          <w:sz w:val="22"/>
          <w:szCs w:val="22"/>
          <w:lang w:val="en-GB"/>
        </w:rPr>
      </w:pPr>
    </w:p>
    <w:p w:rsidR="6AC53C77" w:rsidP="0B584800" w:rsidRDefault="6AC53C77" w14:paraId="6514FF54" w14:textId="34CB8EA5">
      <w:pPr>
        <w:pStyle w:val="Normal"/>
        <w:spacing w:before="0" w:beforeAutospacing="off" w:after="0" w:afterAutospacing="off" w:line="300" w:lineRule="auto"/>
        <w:jc w:val="both"/>
        <w:rPr>
          <w:b w:val="1"/>
          <w:bCs w:val="1"/>
          <w:sz w:val="32"/>
          <w:szCs w:val="32"/>
        </w:rPr>
      </w:pPr>
      <w:r w:rsidRPr="0B584800" w:rsidR="6AC53C77">
        <w:rPr>
          <w:b w:val="1"/>
          <w:bCs w:val="1"/>
          <w:sz w:val="32"/>
          <w:szCs w:val="32"/>
        </w:rPr>
        <w:t xml:space="preserve"> </w:t>
      </w:r>
      <w:r w:rsidRPr="0B584800" w:rsidR="0CC8EF7D">
        <w:rPr>
          <w:b w:val="1"/>
          <w:bCs w:val="1"/>
          <w:sz w:val="32"/>
          <w:szCs w:val="32"/>
        </w:rPr>
        <w:t>TASK 4</w:t>
      </w:r>
    </w:p>
    <w:p w:rsidR="0CC8EF7D" w:rsidP="0B584800" w:rsidRDefault="0CC8EF7D" w14:paraId="607227C9" w14:textId="7E042FBF">
      <w:pPr>
        <w:pStyle w:val="Normal"/>
        <w:spacing w:before="0" w:beforeAutospacing="off" w:after="0" w:afterAutospacing="off" w:line="360" w:lineRule="auto"/>
        <w:jc w:val="both"/>
        <w:rPr>
          <w:b w:val="1"/>
          <w:bCs w:val="1"/>
          <w:sz w:val="28"/>
          <w:szCs w:val="28"/>
        </w:rPr>
      </w:pPr>
      <w:r w:rsidRPr="0B584800" w:rsidR="0CC8EF7D">
        <w:rPr>
          <w:b w:val="1"/>
          <w:bCs w:val="1"/>
          <w:sz w:val="28"/>
          <w:szCs w:val="28"/>
        </w:rPr>
        <w:t>Mental Health Stigma in Primary Care</w:t>
      </w:r>
    </w:p>
    <w:p w:rsidR="117517EC" w:rsidP="0B584800" w:rsidRDefault="117517EC" w14:paraId="22FEBA84" w14:textId="581336CC">
      <w:pPr>
        <w:pStyle w:val="Normal"/>
        <w:spacing w:before="0" w:beforeAutospacing="off" w:after="0" w:afterAutospacing="off" w:line="360" w:lineRule="auto"/>
        <w:jc w:val="both"/>
      </w:pPr>
      <w:r w:rsidR="117517EC">
        <w:rPr/>
        <w:t>Introduction</w:t>
      </w:r>
    </w:p>
    <w:p w:rsidR="117517EC" w:rsidP="0B584800" w:rsidRDefault="117517EC" w14:paraId="53DA3177" w14:textId="67BA9E22">
      <w:pPr>
        <w:pStyle w:val="Normal"/>
        <w:spacing w:before="0" w:beforeAutospacing="off" w:after="0" w:afterAutospacing="off" w:line="360" w:lineRule="auto"/>
        <w:jc w:val="both"/>
      </w:pPr>
      <w:r w:rsidR="117517EC">
        <w:rPr/>
        <w:t>Mental health stigma continues to pose a major challenge within health and social care, as it can deter individuals from seeking help and receiving appropriate interventions. This task reviews two peer-reviewed studies investigating contributors to mental health stigma in primary care.</w:t>
      </w:r>
    </w:p>
    <w:p w:rsidR="117517EC" w:rsidP="0B584800" w:rsidRDefault="117517EC" w14:paraId="7AC9306F" w14:textId="5AE98EDD">
      <w:pPr>
        <w:pStyle w:val="Normal"/>
        <w:spacing w:before="0" w:beforeAutospacing="off" w:after="0" w:afterAutospacing="off" w:line="360" w:lineRule="auto"/>
        <w:jc w:val="both"/>
      </w:pPr>
      <w:r w:rsidR="117517EC">
        <w:rPr/>
        <w:t xml:space="preserve">Bowers </w:t>
      </w:r>
      <w:r w:rsidRPr="0B584800" w:rsidR="117517EC">
        <w:rPr>
          <w:i w:val="1"/>
          <w:iCs w:val="1"/>
        </w:rPr>
        <w:t>et al.</w:t>
      </w:r>
      <w:r w:rsidR="117517EC">
        <w:rPr/>
        <w:t xml:space="preserve"> (2025) examined the perspectives of primary care practitioners on managing patients with emotional distress and common mental health disorders. The authors identified obstacles including brief consultation windows, substantial workloads, diagnostic uncertainty, and restricted access to specialist mental health services. These constraints were reported to undermine practitioner confidence and produce inconsistencies in care. Participants also described difficulty prioritising mental health alongside other clinical demands. Bowers </w:t>
      </w:r>
      <w:r w:rsidRPr="0B584800" w:rsidR="117517EC">
        <w:rPr>
          <w:i w:val="1"/>
          <w:iCs w:val="1"/>
        </w:rPr>
        <w:t>et al.</w:t>
      </w:r>
      <w:r w:rsidR="117517EC">
        <w:rPr/>
        <w:t xml:space="preserve"> (2025) recommend enhanced training, clearer referral pathways, and stronger organisational support to improve mental health care in primary care settings.</w:t>
      </w:r>
    </w:p>
    <w:p w:rsidR="117517EC" w:rsidP="0B584800" w:rsidRDefault="117517EC" w14:paraId="561F076A" w14:textId="30F9F195">
      <w:pPr>
        <w:pStyle w:val="Normal"/>
        <w:spacing w:before="0" w:beforeAutospacing="off" w:after="0" w:afterAutospacing="off" w:line="360" w:lineRule="auto"/>
        <w:jc w:val="both"/>
      </w:pPr>
      <w:r w:rsidR="117517EC">
        <w:rPr/>
        <w:t>Tunks</w:t>
      </w:r>
      <w:r w:rsidR="117517EC">
        <w:rPr/>
        <w:t xml:space="preserve"> </w:t>
      </w:r>
      <w:r w:rsidRPr="0B584800" w:rsidR="117517EC">
        <w:rPr>
          <w:i w:val="1"/>
          <w:iCs w:val="1"/>
        </w:rPr>
        <w:t>et al</w:t>
      </w:r>
      <w:r w:rsidR="117517EC">
        <w:rPr/>
        <w:t xml:space="preserve">. (2023) explored patients’ experiences of seeking support for common mental health problems within primary care services in England. Their findings </w:t>
      </w:r>
      <w:r w:rsidR="117517EC">
        <w:rPr/>
        <w:t>indicate</w:t>
      </w:r>
      <w:r w:rsidR="117517EC">
        <w:rPr/>
        <w:t xml:space="preserve"> that stigma is a significant barrier to help-seeking, many </w:t>
      </w:r>
      <w:r w:rsidR="42D44DB4">
        <w:rPr/>
        <w:t>respondents</w:t>
      </w:r>
      <w:r w:rsidR="1B7AE081">
        <w:rPr/>
        <w:t xml:space="preserve"> </w:t>
      </w:r>
      <w:r w:rsidR="117517EC">
        <w:rPr/>
        <w:t xml:space="preserve">fearing </w:t>
      </w:r>
      <w:r w:rsidR="117517EC">
        <w:rPr/>
        <w:t>judgement</w:t>
      </w:r>
      <w:r w:rsidR="117517EC">
        <w:rPr/>
        <w:t xml:space="preserve"> or misunderstanding when </w:t>
      </w:r>
      <w:r w:rsidR="117517EC">
        <w:rPr/>
        <w:t>disclosing</w:t>
      </w:r>
      <w:r w:rsidR="117517EC">
        <w:rPr/>
        <w:t xml:space="preserve"> mental health concerns. Past negative experiences, long waiting times, and limited treatment options further discouraged engagement. In contrast, patients who experienced compassionate communication and supportive relationships with healthcare professionals reported greater trust in services and increased willingness to engage in treatment. The study highlights the importance of addressing stigma and improving service accessibility.</w:t>
      </w:r>
    </w:p>
    <w:p w:rsidR="0B584800" w:rsidP="0B584800" w:rsidRDefault="0B584800" w14:paraId="2062CAE2" w14:textId="037AD1B1">
      <w:pPr>
        <w:pStyle w:val="Normal"/>
        <w:spacing w:before="0" w:beforeAutospacing="off" w:after="0" w:afterAutospacing="off" w:line="360" w:lineRule="auto"/>
        <w:jc w:val="both"/>
      </w:pPr>
    </w:p>
    <w:p w:rsidR="117517EC" w:rsidP="0B584800" w:rsidRDefault="117517EC" w14:paraId="358B3FA1" w14:textId="2C8FDB4F">
      <w:pPr>
        <w:pStyle w:val="Normal"/>
        <w:spacing w:before="0" w:beforeAutospacing="off" w:after="0" w:afterAutospacing="off" w:line="360" w:lineRule="auto"/>
        <w:jc w:val="both"/>
      </w:pPr>
      <w:r w:rsidR="117517EC">
        <w:rPr/>
        <w:t>Conclusion</w:t>
      </w:r>
    </w:p>
    <w:p w:rsidR="117517EC" w:rsidP="0B584800" w:rsidRDefault="117517EC" w14:paraId="396C0264" w14:textId="05DFD7EC">
      <w:pPr>
        <w:pStyle w:val="Normal"/>
        <w:spacing w:before="0" w:beforeAutospacing="off" w:after="0" w:afterAutospacing="off" w:line="360" w:lineRule="auto"/>
        <w:jc w:val="both"/>
        <w:rPr>
          <w:sz w:val="22"/>
          <w:szCs w:val="22"/>
        </w:rPr>
      </w:pPr>
      <w:r w:rsidR="117517EC">
        <w:rPr/>
        <w:t xml:space="preserve">Together, these studies indicate that mental health stigma in primary care arises from organisational and patient-level factors. Bowers </w:t>
      </w:r>
      <w:r w:rsidRPr="0B584800" w:rsidR="117517EC">
        <w:rPr>
          <w:i w:val="1"/>
          <w:iCs w:val="1"/>
        </w:rPr>
        <w:t>et al.</w:t>
      </w:r>
      <w:r w:rsidR="117517EC">
        <w:rPr/>
        <w:t xml:space="preserve"> (2025) emphasise how systemic pressures and resource limitations can reduce clinicians’ capacity to provide effective support, while Tunks</w:t>
      </w:r>
      <w:r w:rsidRPr="0B584800" w:rsidR="117517EC">
        <w:rPr>
          <w:i w:val="1"/>
          <w:iCs w:val="1"/>
        </w:rPr>
        <w:t xml:space="preserve"> et al</w:t>
      </w:r>
      <w:r w:rsidR="117517EC">
        <w:rPr/>
        <w:t xml:space="preserve">. (2023) highlight how fears of judgement </w:t>
      </w:r>
      <w:r w:rsidRPr="0B584800" w:rsidR="117517EC">
        <w:rPr>
          <w:sz w:val="22"/>
          <w:szCs w:val="22"/>
        </w:rPr>
        <w:t>and limited access to care can discourage help-seeking. Collectively, the evidence suggests that reducing stigma requires stronger organisational support, improved access to services, and person-centred approaches to mental health care.</w:t>
      </w:r>
    </w:p>
    <w:p w:rsidR="0B584800" w:rsidP="0B584800" w:rsidRDefault="0B584800" w14:paraId="6D6BED65" w14:textId="472080B6">
      <w:pPr>
        <w:spacing w:before="0" w:beforeAutospacing="off" w:after="0" w:afterAutospacing="off" w:line="300" w:lineRule="auto"/>
        <w:jc w:val="both"/>
      </w:pPr>
    </w:p>
    <w:p xmlns:wp14="http://schemas.microsoft.com/office/word/2010/wordml" w:rsidP="0B584800" wp14:paraId="23079B24" wp14:textId="25CC78AB">
      <w:pPr>
        <w:pStyle w:val="Heading1"/>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0B584800" w:rsidR="571E69A4">
        <w:rPr>
          <w:rFonts w:ascii="Arial" w:hAnsi="Arial" w:eastAsia="Arial" w:cs="Arial"/>
          <w:b w:val="1"/>
          <w:bCs w:val="1"/>
          <w:i w:val="0"/>
          <w:iCs w:val="0"/>
          <w:caps w:val="0"/>
          <w:smallCaps w:val="0"/>
          <w:noProof w:val="0"/>
          <w:color w:val="000000" w:themeColor="text1" w:themeTint="FF" w:themeShade="FF"/>
          <w:sz w:val="32"/>
          <w:szCs w:val="32"/>
          <w:lang w:val="en-GB"/>
        </w:rPr>
        <w:t>TASK 5</w:t>
      </w:r>
    </w:p>
    <w:p xmlns:wp14="http://schemas.microsoft.com/office/word/2010/wordml" w:rsidP="1B4C25D3" wp14:paraId="7154F903" wp14:textId="6014C79B">
      <w:pPr>
        <w:keepNext w:val="1"/>
        <w:keepLines w:val="1"/>
        <w:shd w:val="clear" w:color="auto" w:fill="FBFBFD"/>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hyperlink r:id="Rc17615c296bd4442">
        <w:r w:rsidRPr="7F94401F" w:rsidR="5A666B8E">
          <w:rPr>
            <w:rStyle w:val="Hyperlink"/>
            <w:b w:val="1"/>
            <w:bCs w:val="1"/>
            <w:i w:val="0"/>
            <w:iCs w:val="0"/>
            <w:caps w:val="0"/>
            <w:smallCaps w:val="0"/>
            <w:strike w:val="0"/>
            <w:dstrike w:val="0"/>
            <w:noProof w:val="0"/>
            <w:color w:val="000000" w:themeColor="text1" w:themeTint="FF" w:themeShade="FF"/>
            <w:lang w:val="en-GB"/>
          </w:rPr>
          <w:t>Podcast .mp3</w:t>
        </w:r>
      </w:hyperlink>
    </w:p>
    <w:p xmlns:wp14="http://schemas.microsoft.com/office/word/2010/wordml" w:rsidP="7F94401F" wp14:paraId="4E03A3D7" wp14:textId="77E23F22">
      <w:pPr>
        <w:pStyle w:val="Normal"/>
        <w:keepNext w:val="1"/>
        <w:keepLines w:val="1"/>
        <w:spacing w:before="360" w:after="80" w:line="360" w:lineRule="auto"/>
      </w:pPr>
      <w:r w:rsidRPr="0B584800" w:rsidR="02F96E8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6196C3D" w:rsidP="0B584800" w:rsidRDefault="06196C3D" w14:paraId="271212A2" w14:textId="7276E2D7">
      <w:pPr>
        <w:pStyle w:val="Normal"/>
        <w:keepNext w:val="1"/>
        <w:keepLines w:val="1"/>
        <w:spacing w:before="360" w:after="8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6196C3D" w:rsidP="0B584800" w:rsidRDefault="06196C3D" w14:paraId="4A69A06F" w14:textId="402E1DF7">
      <w:pPr>
        <w:pStyle w:val="Normal"/>
        <w:keepNext w:val="1"/>
        <w:keepLines w:val="1"/>
        <w:spacing w:before="360" w:after="8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6196C3D" w:rsidP="0B584800" w:rsidRDefault="06196C3D" w14:paraId="088301F2" w14:textId="51718047">
      <w:pPr>
        <w:pStyle w:val="Normal"/>
        <w:keepNext w:val="1"/>
        <w:keepLines w:val="1"/>
        <w:spacing w:before="360" w:after="80"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6196C3D" w:rsidP="0B584800" w:rsidRDefault="06196C3D" w14:paraId="3C42EA50" w14:textId="33F4A980">
      <w:pPr>
        <w:pStyle w:val="Normal"/>
        <w:keepNext w:val="1"/>
        <w:keepLines w:val="1"/>
        <w:spacing w:before="360" w:after="80"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r w:rsidRPr="0B584800" w:rsidR="2D538836">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0B584800" w:rsidR="0B3788E4">
        <w:rPr>
          <w:rFonts w:ascii="Arial" w:hAnsi="Arial" w:eastAsia="Arial" w:cs="Arial"/>
          <w:b w:val="1"/>
          <w:bCs w:val="1"/>
          <w:i w:val="0"/>
          <w:iCs w:val="0"/>
          <w:caps w:val="0"/>
          <w:smallCaps w:val="0"/>
          <w:noProof w:val="0"/>
          <w:color w:val="000000" w:themeColor="text1" w:themeTint="FF" w:themeShade="FF"/>
          <w:sz w:val="32"/>
          <w:szCs w:val="32"/>
          <w:lang w:val="en-GB"/>
        </w:rPr>
        <w:t>TASK 6</w:t>
      </w:r>
    </w:p>
    <w:p w:rsidR="06196C3D" w:rsidP="0B584800" w:rsidRDefault="06196C3D" w14:paraId="45908051" w14:textId="52F9D429">
      <w:pPr>
        <w:pStyle w:val="Normal"/>
        <w:keepNext w:val="1"/>
        <w:keepLines w:val="1"/>
        <w:spacing w:before="360" w:after="80"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0B584800" w:rsidR="0B3788E4">
        <w:rPr>
          <w:rFonts w:ascii="Arial" w:hAnsi="Arial" w:eastAsia="Arial" w:cs="Arial"/>
          <w:b w:val="1"/>
          <w:bCs w:val="1"/>
          <w:i w:val="0"/>
          <w:iCs w:val="0"/>
          <w:caps w:val="0"/>
          <w:smallCaps w:val="0"/>
          <w:noProof w:val="0"/>
          <w:color w:val="000000" w:themeColor="text1" w:themeTint="FF" w:themeShade="FF"/>
          <w:sz w:val="28"/>
          <w:szCs w:val="28"/>
          <w:lang w:val="en-GB"/>
        </w:rPr>
        <w:t xml:space="preserve"> NHS Leadership Framework Analysis</w:t>
      </w:r>
    </w:p>
    <w:p w:rsidR="06196C3D" w:rsidP="06196C3D" w:rsidRDefault="06196C3D" w14:paraId="1B1EFBF8" w14:textId="1EA7C4A0">
      <w:pPr>
        <w:pStyle w:val="Normal"/>
        <w:keepNext w:val="1"/>
        <w:keepLines w:val="1"/>
        <w:spacing w:before="360" w:after="80" w:line="360" w:lineRule="auto"/>
      </w:pPr>
      <w:r w:rsidRPr="0B584800" w:rsidR="0B3788E4">
        <w:rPr>
          <w:rFonts w:ascii="Arial" w:hAnsi="Arial" w:eastAsia="Arial" w:cs="Arial"/>
          <w:b w:val="1"/>
          <w:bCs w:val="1"/>
          <w:i w:val="0"/>
          <w:iCs w:val="0"/>
          <w:caps w:val="0"/>
          <w:smallCaps w:val="0"/>
          <w:noProof w:val="0"/>
          <w:color w:val="000000" w:themeColor="text1" w:themeTint="FF" w:themeShade="FF"/>
          <w:sz w:val="24"/>
          <w:szCs w:val="24"/>
          <w:lang w:val="en-GB"/>
        </w:rPr>
        <w:t>Key Components of the NHS Leadership Framework</w:t>
      </w:r>
    </w:p>
    <w:p w:rsidR="06196C3D" w:rsidP="0B584800" w:rsidRDefault="06196C3D" w14:paraId="7A58EA94" w14:textId="4C7676D4">
      <w:pPr>
        <w:pStyle w:val="Normal"/>
        <w:keepNext w:val="1"/>
        <w:keepLines w:val="1"/>
        <w:spacing w:before="360" w:after="8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584800" w:rsidR="0B3788E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The NHS Leadership Framework outlines the competencies, behaviours and knowledge expected of leaders throughout healthcare organisations to improve patient care, elevate service standards and support leadership development at every level (NHS Leadership Academy, 2013). It is structured into five interrelated domains. Demonstrating personal qualities focuses on self-awareness, emotional intelligence,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resilience</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and ethical conduct, which underpin professional behaviour and sound </w:t>
      </w:r>
      <w:r w:rsidRPr="0B584800" w:rsidR="5701020D">
        <w:rPr>
          <w:rFonts w:ascii="Arial" w:hAnsi="Arial" w:eastAsia="Arial" w:cs="Arial"/>
          <w:b w:val="0"/>
          <w:bCs w:val="0"/>
          <w:noProof w:val="0"/>
          <w:sz w:val="24"/>
          <w:szCs w:val="24"/>
          <w:lang w:val="en-GB"/>
        </w:rPr>
        <w:t>judgement.</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Working with others emphasises effective communication,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cooperation</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and relationship-building across multidisciplinary teams to achieve coordinated care. Managing services addresses the planning, organisation and allocation of resources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to deliver safe,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efficient</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and reliable services. Improving services concentrates on continuous quality improvement,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innovation</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and systematic evaluation of practice to enhance outcomes and patient experience. Setting direction involves articulating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a clear vision</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using evidence to inform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decisions</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 and aligning teams around strategic goals. Together, these domains form a coherent framework that guides leaders to prioriti</w:t>
      </w:r>
      <w:r w:rsidRPr="0B584800" w:rsidR="1315ADC9">
        <w:rPr>
          <w:rFonts w:ascii="Arial" w:hAnsi="Arial" w:eastAsia="Arial" w:cs="Arial"/>
          <w:b w:val="0"/>
          <w:bCs w:val="0"/>
          <w:i w:val="0"/>
          <w:iCs w:val="0"/>
          <w:caps w:val="0"/>
          <w:smallCaps w:val="0"/>
          <w:noProof w:val="0"/>
          <w:color w:val="000000" w:themeColor="text1" w:themeTint="FF" w:themeShade="FF"/>
          <w:sz w:val="24"/>
          <w:szCs w:val="24"/>
          <w:lang w:val="en-GB"/>
        </w:rPr>
        <w:t>s</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 xml:space="preserve">e patient-centred care, foster collaborative working, respond adaptively to system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pressures</w:t>
      </w:r>
      <w:r w:rsidRPr="0B584800" w:rsidR="0B3788E4">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B584800" w:rsidR="0B3788E4">
        <w:rPr>
          <w:rFonts w:ascii="Arial" w:hAnsi="Arial" w:eastAsia="Arial" w:cs="Arial"/>
          <w:b w:val="0"/>
          <w:bCs w:val="0"/>
          <w:i w:val="0"/>
          <w:iCs w:val="0"/>
          <w:caps w:val="0"/>
          <w:smallCaps w:val="0"/>
          <w:noProof w:val="0"/>
          <w:color w:val="000000" w:themeColor="text1" w:themeTint="FF" w:themeShade="FF"/>
          <w:sz w:val="24"/>
          <w:szCs w:val="24"/>
          <w:lang w:val="en-GB"/>
        </w:rPr>
        <w:t>and sustain consistent delivery of high-quality services across the NHS (NHS Leadership Academy, 2013).</w:t>
      </w:r>
    </w:p>
    <w:p w:rsidR="06196C3D" w:rsidP="0B584800" w:rsidRDefault="06196C3D" w14:paraId="5499E62C" w14:textId="172AA6FE">
      <w:pPr>
        <w:pStyle w:val="Normal"/>
        <w:keepNext w:val="1"/>
        <w:keepLines w:val="1"/>
        <w:spacing w:before="360" w:after="80" w:line="360" w:lineRule="auto"/>
        <w:jc w:val="both"/>
      </w:pPr>
      <w:r w:rsidRPr="0B584800" w:rsidR="7ED4AECC">
        <w:rPr>
          <w:rFonts w:ascii="Arial" w:hAnsi="Arial" w:eastAsia="Arial" w:cs="Arial"/>
          <w:b w:val="1"/>
          <w:bCs w:val="1"/>
          <w:i w:val="0"/>
          <w:iCs w:val="0"/>
          <w:caps w:val="0"/>
          <w:smallCaps w:val="0"/>
          <w:noProof w:val="0"/>
          <w:color w:val="000000" w:themeColor="text1" w:themeTint="FF" w:themeShade="FF"/>
          <w:sz w:val="24"/>
          <w:szCs w:val="24"/>
          <w:lang w:val="en-GB"/>
        </w:rPr>
        <w:t>Using the “Improving Services” Component to Encourage Creativity and Improve Care</w:t>
      </w:r>
    </w:p>
    <w:p w:rsidR="06196C3D" w:rsidP="0B584800" w:rsidRDefault="06196C3D" w14:paraId="5B9901FB" w14:textId="14BEE8BA">
      <w:pPr>
        <w:pStyle w:val="Normal"/>
        <w:keepNext w:val="1"/>
        <w:keepLines w:val="1"/>
        <w:spacing w:before="360" w:after="8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The improving services domain highlights ongoing quality enhancement and innovation. Leaders can cultivate creativity by </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establishing</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psychologically safe settings in which staff feel comfortable proposing and experimenting with </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new ideas</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without fear of blame. Inclusive leadership that upholds ethical practice and staff wellbeing can boost engagement and nurture a culture open to change (</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Franczukowska</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584800" w:rsidR="7ED4AECC">
        <w:rPr>
          <w:rFonts w:ascii="Arial" w:hAnsi="Arial" w:eastAsia="Arial" w:cs="Arial"/>
          <w:b w:val="0"/>
          <w:bCs w:val="0"/>
          <w:i w:val="1"/>
          <w:iCs w:val="1"/>
          <w:caps w:val="0"/>
          <w:smallCaps w:val="0"/>
          <w:noProof w:val="0"/>
          <w:color w:val="000000" w:themeColor="text1" w:themeTint="FF" w:themeShade="FF"/>
          <w:sz w:val="22"/>
          <w:szCs w:val="22"/>
          <w:lang w:val="en-GB"/>
        </w:rPr>
        <w:t>et al.</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2021). Involving frontline staff in problem-solving and decision-making allows organisations to draw on their practical </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and promotes collaborative learning (Fullan, 2016). Concrete methods include reflective practice, structured team discussions, and small-scale quality improvement projects that enable novel approaches to be piloted and assessed prior to broader adoption. Offering routine feedback and acknowledging staff contributions further encourages innovation. Transformational leadership </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behaviours, such</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as articulating a shared vision and </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facilitating</w:t>
      </w:r>
      <w:r w:rsidRPr="0B584800" w:rsidR="7ED4AECC">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development, can motivate staff to enhance services and improve patient outcomes (Bass, Avolio and Atwater, 1996).</w:t>
      </w:r>
    </w:p>
    <w:p w:rsidR="06196C3D" w:rsidP="0B584800" w:rsidRDefault="06196C3D" w14:paraId="7EBB7D84" w14:textId="5A4279AC">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6196C3D" w:rsidP="0B584800" w:rsidRDefault="06196C3D" w14:paraId="7A25AD45" w14:textId="72FB1C4E">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6196C3D" w:rsidP="0B584800" w:rsidRDefault="06196C3D" w14:paraId="7D6C35F6" w14:textId="1D01D473">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32"/>
          <w:szCs w:val="32"/>
          <w:lang w:val="en-GB"/>
        </w:rPr>
      </w:pPr>
      <w:r w:rsidRPr="0B584800" w:rsidR="2B05B8C3">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0B584800" w:rsidR="50C344C9">
        <w:rPr>
          <w:rFonts w:ascii="Arial" w:hAnsi="Arial" w:eastAsia="Arial" w:cs="Arial"/>
          <w:b w:val="1"/>
          <w:bCs w:val="1"/>
          <w:i w:val="0"/>
          <w:iCs w:val="0"/>
          <w:caps w:val="0"/>
          <w:smallCaps w:val="0"/>
          <w:noProof w:val="0"/>
          <w:color w:val="000000" w:themeColor="text1" w:themeTint="FF" w:themeShade="FF"/>
          <w:sz w:val="32"/>
          <w:szCs w:val="32"/>
          <w:lang w:val="en-GB"/>
        </w:rPr>
        <w:t>TASK 7</w:t>
      </w:r>
    </w:p>
    <w:p w:rsidR="06196C3D" w:rsidP="0B584800" w:rsidRDefault="06196C3D" w14:paraId="5D1BC6B1" w14:textId="2AC3B4E0">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B584800" w:rsidR="50C344C9">
        <w:rPr>
          <w:rFonts w:ascii="Arial" w:hAnsi="Arial" w:eastAsia="Arial" w:cs="Arial"/>
          <w:b w:val="1"/>
          <w:bCs w:val="1"/>
          <w:i w:val="0"/>
          <w:iCs w:val="0"/>
          <w:caps w:val="0"/>
          <w:smallCaps w:val="0"/>
          <w:noProof w:val="0"/>
          <w:color w:val="000000" w:themeColor="text1" w:themeTint="FF" w:themeShade="FF"/>
          <w:sz w:val="28"/>
          <w:szCs w:val="28"/>
          <w:lang w:val="en-GB"/>
        </w:rPr>
        <w:t>Self-Reflection Journal Entry</w:t>
      </w:r>
    </w:p>
    <w:p w:rsidR="06196C3D" w:rsidP="0B584800" w:rsidRDefault="06196C3D" w14:paraId="02343ADE" w14:textId="379B53D3">
      <w:pPr>
        <w:pStyle w:val="Normal"/>
        <w:keepNext w:val="1"/>
        <w:keepLines w:val="1"/>
        <w:spacing w:before="360" w:after="8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Rising service demand, workforce shortages, and fiscal limits have made traditional care models unsustainable. Innovative strategies are needed to ease pressures, improve quality, and enhance patient outcomes while optimising resources. Over this module, my view of creativity shifted from idea generation to designing solutions that deliver tangible value for service users, practitioners, and organisations.</w:t>
      </w:r>
    </w:p>
    <w:p w:rsidR="06196C3D" w:rsidP="0B584800" w:rsidRDefault="06196C3D" w14:paraId="431FE785" w14:textId="3B455377">
      <w:pPr>
        <w:pStyle w:val="Normal"/>
        <w:keepNext w:val="1"/>
        <w:keepLines w:val="1"/>
        <w:spacing w:before="360" w:after="80" w:line="360" w:lineRule="auto"/>
        <w:jc w:val="both"/>
      </w:pP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A key challenge was aligning ambitious creative aims with operational constraints</w:t>
      </w:r>
      <w:r w:rsidRPr="0B584800" w:rsidR="50C344C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such as tight budgets, competing priorities, and accessibility needs. The concept of co-production was especially influential</w:t>
      </w:r>
      <w:r w:rsidRPr="0B584800" w:rsidR="7F0DC632">
        <w:rPr>
          <w:rFonts w:ascii="Arial" w:hAnsi="Arial" w:eastAsia="Arial" w:cs="Arial"/>
          <w:b w:val="0"/>
          <w:bCs w:val="0"/>
          <w:i w:val="0"/>
          <w:iCs w:val="0"/>
          <w:caps w:val="0"/>
          <w:smallCaps w:val="0"/>
          <w:noProof w:val="0"/>
          <w:color w:val="000000" w:themeColor="text1" w:themeTint="FF" w:themeShade="FF"/>
          <w:sz w:val="22"/>
          <w:szCs w:val="22"/>
          <w:lang w:val="en-GB"/>
        </w:rPr>
        <w:t>.</w:t>
      </w: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584800" w:rsidR="55716F80">
        <w:rPr>
          <w:rFonts w:ascii="Arial" w:hAnsi="Arial" w:eastAsia="Arial" w:cs="Arial"/>
          <w:b w:val="0"/>
          <w:bCs w:val="0"/>
          <w:i w:val="0"/>
          <w:iCs w:val="0"/>
          <w:caps w:val="0"/>
          <w:smallCaps w:val="0"/>
          <w:noProof w:val="0"/>
          <w:color w:val="000000" w:themeColor="text1" w:themeTint="FF" w:themeShade="FF"/>
          <w:sz w:val="22"/>
          <w:szCs w:val="22"/>
          <w:lang w:val="en-GB"/>
        </w:rPr>
        <w:t>I</w:t>
      </w: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 xml:space="preserve">nvolving service users and front-line staff in design highlighted the value of lived experience in decision-making. My grasp of quality improvement methods also </w:t>
      </w:r>
      <w:r w:rsidRPr="0B584800" w:rsidR="2FBECD7B">
        <w:rPr>
          <w:rFonts w:ascii="Arial" w:hAnsi="Arial" w:eastAsia="Arial" w:cs="Arial"/>
          <w:b w:val="0"/>
          <w:bCs w:val="0"/>
          <w:noProof w:val="0"/>
          <w:sz w:val="22"/>
          <w:szCs w:val="22"/>
          <w:lang w:val="en-GB"/>
        </w:rPr>
        <w:t>deepened;</w:t>
      </w:r>
      <w:r w:rsidRPr="0B584800" w:rsidR="2FBECD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small-scale testing and Plan-Do-Study-Act cycles showed that iterative, evidence-based changes can produce meaningful improvements without wholesale reform</w:t>
      </w:r>
      <w:r w:rsidRPr="0B584800" w:rsidR="3BEB20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B584800" w:rsidR="3BEB2034">
        <w:rPr>
          <w:rFonts w:ascii="Times New Roman" w:hAnsi="Times New Roman" w:eastAsia="Times New Roman" w:cs="Times New Roman"/>
          <w:noProof w:val="0"/>
          <w:sz w:val="24"/>
          <w:szCs w:val="24"/>
          <w:lang w:val="en-GB"/>
        </w:rPr>
        <w:t xml:space="preserve">(Langley </w:t>
      </w:r>
      <w:r w:rsidRPr="0B584800" w:rsidR="3BEB2034">
        <w:rPr>
          <w:rFonts w:ascii="Times New Roman" w:hAnsi="Times New Roman" w:eastAsia="Times New Roman" w:cs="Times New Roman"/>
          <w:i w:val="1"/>
          <w:iCs w:val="1"/>
          <w:noProof w:val="0"/>
          <w:sz w:val="24"/>
          <w:szCs w:val="24"/>
          <w:lang w:val="en-GB"/>
        </w:rPr>
        <w:t>et al</w:t>
      </w:r>
      <w:r w:rsidRPr="0B584800" w:rsidR="3BEB2034">
        <w:rPr>
          <w:rFonts w:ascii="Times New Roman" w:hAnsi="Times New Roman" w:eastAsia="Times New Roman" w:cs="Times New Roman"/>
          <w:noProof w:val="0"/>
          <w:sz w:val="24"/>
          <w:szCs w:val="24"/>
          <w:lang w:val="en-GB"/>
        </w:rPr>
        <w:t>., 2009).</w:t>
      </w:r>
    </w:p>
    <w:p w:rsidR="06196C3D" w:rsidP="0B584800" w:rsidRDefault="06196C3D" w14:paraId="3B50FA08" w14:textId="3B1CFA6D">
      <w:pPr>
        <w:pStyle w:val="Normal"/>
        <w:keepNext w:val="1"/>
        <w:keepLines w:val="1"/>
        <w:spacing w:before="360" w:after="8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B584800" w:rsidR="3C56A8B8">
        <w:rPr>
          <w:rFonts w:ascii="Arial" w:hAnsi="Arial" w:eastAsia="Arial" w:cs="Arial"/>
          <w:noProof w:val="0"/>
          <w:sz w:val="22"/>
          <w:szCs w:val="22"/>
          <w:lang w:val="en-GB"/>
        </w:rPr>
        <w:t>This tension highlighted the importance of innovative solutions that are both imaginative and practical. Going forward, I plan to implement regular collaborative idea-sharing, advocate for small improvement projects, and prioritise service-user feedback in change processes, with a focus on digital inclusion.</w:t>
      </w:r>
      <w:r w:rsidRPr="0B584800" w:rsidR="50C344C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B584800" w:rsidR="50C344C9">
        <w:rPr>
          <w:rFonts w:ascii="Arial" w:hAnsi="Arial" w:eastAsia="Arial" w:cs="Arial"/>
          <w:b w:val="0"/>
          <w:bCs w:val="0"/>
          <w:i w:val="0"/>
          <w:iCs w:val="0"/>
          <w:caps w:val="0"/>
          <w:smallCaps w:val="0"/>
          <w:noProof w:val="0"/>
          <w:color w:val="000000" w:themeColor="text1" w:themeTint="FF" w:themeShade="FF"/>
          <w:sz w:val="22"/>
          <w:szCs w:val="22"/>
          <w:lang w:val="en-GB"/>
        </w:rPr>
        <w:t>The module has strengthened my ability to apply creativity within an evidence-based, feasible, and person-centred framework.</w:t>
      </w:r>
    </w:p>
    <w:p w:rsidR="06196C3D" w:rsidP="0B584800" w:rsidRDefault="06196C3D" w14:paraId="08E328AB" w14:textId="641439F9">
      <w:pPr>
        <w:pStyle w:val="Normal"/>
        <w:keepNext w:val="1"/>
        <w:keepLines w:val="1"/>
        <w:spacing w:before="360" w:after="8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584800" wp14:paraId="3B9357D2" wp14:textId="4B773C7A">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B584800" w:rsidR="02F96E8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08DFFB39" w:rsidP="0B584800" w:rsidRDefault="08DFFB39" w14:paraId="2D53C049" w14:textId="599A1C9F">
      <w:pPr>
        <w:pStyle w:val="Normal"/>
        <w:keepNext w:val="1"/>
        <w:keepLines w:val="1"/>
        <w:spacing w:before="360" w:after="80" w:line="360" w:lineRule="auto"/>
        <w:jc w:val="both"/>
        <w:rPr>
          <w:rFonts w:ascii="Arial" w:hAnsi="Arial" w:eastAsia="Arial" w:cs="Arial"/>
          <w:b w:val="1"/>
          <w:bCs w:val="1"/>
          <w:noProof w:val="0"/>
          <w:sz w:val="32"/>
          <w:szCs w:val="32"/>
          <w:lang w:val="en-GB"/>
        </w:rPr>
      </w:pPr>
      <w:r w:rsidRPr="0B584800" w:rsidR="08DFFB39">
        <w:rPr>
          <w:rFonts w:ascii="Arial" w:hAnsi="Arial" w:eastAsia="Arial" w:cs="Arial"/>
          <w:b w:val="1"/>
          <w:bCs w:val="1"/>
          <w:noProof w:val="0"/>
          <w:sz w:val="32"/>
          <w:szCs w:val="32"/>
          <w:lang w:val="en-GB"/>
        </w:rPr>
        <w:t>Reference List</w:t>
      </w:r>
    </w:p>
    <w:p w:rsidR="0B584800" w:rsidP="0B584800" w:rsidRDefault="0B584800" w14:paraId="79FDEEBA" w14:textId="19E29F89">
      <w:pPr>
        <w:spacing w:line="360" w:lineRule="auto"/>
        <w:jc w:val="both"/>
        <w:rPr>
          <w:sz w:val="22"/>
          <w:szCs w:val="22"/>
        </w:rPr>
      </w:pPr>
    </w:p>
    <w:p w:rsidR="08DFFB39" w:rsidP="0B584800" w:rsidRDefault="08DFFB39" w14:paraId="55A7873F" w14:textId="737E5C26">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Bass, B.M., Avolio, B.J. and Atwater, L. (1996) 'The transformational and transactional leadership of men and women', Applied Psychology: An International Review, 45(1), pp. 5–34.</w:t>
      </w:r>
    </w:p>
    <w:p w:rsidR="0B584800" w:rsidP="0B584800" w:rsidRDefault="0B584800" w14:paraId="11150947" w14:textId="38F74D49">
      <w:pPr>
        <w:spacing w:line="360" w:lineRule="auto"/>
        <w:jc w:val="both"/>
        <w:rPr>
          <w:sz w:val="22"/>
          <w:szCs w:val="22"/>
        </w:rPr>
      </w:pPr>
    </w:p>
    <w:p w:rsidR="536B56F7" w:rsidP="0B584800" w:rsidRDefault="536B56F7" w14:paraId="2DDE79D7" w14:textId="2EA17386">
      <w:pPr>
        <w:pStyle w:val="Normal"/>
        <w:spacing w:before="0" w:beforeAutospacing="off" w:after="0" w:afterAutospacing="off" w:line="360" w:lineRule="auto"/>
        <w:jc w:val="both"/>
        <w:rPr>
          <w:rFonts w:ascii="Arial" w:hAnsi="Arial" w:eastAsia="Arial" w:cs="Arial"/>
          <w:noProof w:val="0"/>
          <w:sz w:val="22"/>
          <w:szCs w:val="22"/>
          <w:lang w:val="en-GB"/>
        </w:rPr>
      </w:pPr>
      <w:r w:rsidRPr="0B584800" w:rsidR="536B56F7">
        <w:rPr>
          <w:rFonts w:ascii="Arial" w:hAnsi="Arial" w:eastAsia="Arial" w:cs="Arial"/>
          <w:noProof w:val="0"/>
          <w:sz w:val="22"/>
          <w:szCs w:val="22"/>
          <w:lang w:val="en-GB"/>
        </w:rPr>
        <w:t>Bowers, H., Chew-Graham, C.A., Santer, M., Van Marwijk, H., Terluin, B., Kendrick, T., Little, P., Moore, M., Mistry, M., Smith, D., Richards, A., Evans, B., Lester, N., Kolahy, R. and Geraghty, A.W.A. (2025) ‘We’re all doing different things’ – exploring primary care practitioners’ perspectives of managing distress: a qualitative study’, British Journal of General Practice, 76(762), pp. e40–e47. Available at: https://doi.org/10.3399/BJGP.2024.0820 (Accessed: 25 June 2026).</w:t>
      </w:r>
    </w:p>
    <w:p w:rsidR="0B584800" w:rsidP="0B584800" w:rsidRDefault="0B584800" w14:paraId="1361300A" w14:textId="26787632">
      <w:pPr>
        <w:spacing w:before="0" w:beforeAutospacing="off" w:after="0" w:afterAutospacing="off" w:line="360" w:lineRule="auto"/>
        <w:jc w:val="both"/>
        <w:rPr>
          <w:rFonts w:ascii="Arial" w:hAnsi="Arial" w:eastAsia="Arial" w:cs="Arial"/>
          <w:noProof w:val="0"/>
          <w:sz w:val="22"/>
          <w:szCs w:val="22"/>
          <w:lang w:val="en-GB"/>
        </w:rPr>
      </w:pPr>
    </w:p>
    <w:p w:rsidR="0B584800" w:rsidP="0B584800" w:rsidRDefault="0B584800" w14:paraId="32CC98DE" w14:textId="2BD0697F">
      <w:pPr>
        <w:spacing w:line="360" w:lineRule="auto"/>
        <w:jc w:val="both"/>
        <w:rPr>
          <w:sz w:val="22"/>
          <w:szCs w:val="22"/>
        </w:rPr>
      </w:pPr>
    </w:p>
    <w:p w:rsidR="08DFFB39" w:rsidP="0B584800" w:rsidRDefault="08DFFB39" w14:paraId="051E6EA2" w14:textId="5A20775B">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Danaher, T.S. et al. (2024) 'Dynamic customer value cocreation in healthcare', Journal of Service Research, 27(2), pp. 177–193. Available at: </w:t>
      </w:r>
      <w:hyperlink r:id="R4939f43481ed481e">
        <w:r w:rsidRPr="0B584800" w:rsidR="08DFFB39">
          <w:rPr>
            <w:rStyle w:val="Hyperlink"/>
            <w:noProof w:val="0"/>
            <w:sz w:val="22"/>
            <w:szCs w:val="22"/>
            <w:lang w:val="en-GB"/>
          </w:rPr>
          <w:t>https://doi.org/10.1177/10946705231161758</w:t>
        </w:r>
      </w:hyperlink>
    </w:p>
    <w:p w:rsidR="0B584800" w:rsidP="0B584800" w:rsidRDefault="0B584800" w14:paraId="3512AE96" w14:textId="0F9218B3">
      <w:pPr>
        <w:spacing w:line="360" w:lineRule="auto"/>
        <w:jc w:val="both"/>
        <w:rPr>
          <w:sz w:val="22"/>
          <w:szCs w:val="22"/>
        </w:rPr>
      </w:pPr>
    </w:p>
    <w:p w:rsidR="08DFFB39" w:rsidP="0B584800" w:rsidRDefault="08DFFB39" w14:paraId="4A2711DC" w14:textId="2AEB2411">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Du, Y. and Gu, Y. (2024) 'The development of evaluation scale of patient satisfaction with telemedicine: a systematic review', BMC Medical Informatics and Decision Making, 24(31). Available at: </w:t>
      </w:r>
      <w:hyperlink r:id="R60084fee21cd4143">
        <w:r w:rsidRPr="0B584800" w:rsidR="08DFFB39">
          <w:rPr>
            <w:rStyle w:val="Hyperlink"/>
            <w:noProof w:val="0"/>
            <w:sz w:val="22"/>
            <w:szCs w:val="22"/>
            <w:lang w:val="en-GB"/>
          </w:rPr>
          <w:t>https://doi.org/10.1186/s12911-024-02436-z</w:t>
        </w:r>
      </w:hyperlink>
    </w:p>
    <w:p w:rsidR="0B584800" w:rsidP="0B584800" w:rsidRDefault="0B584800" w14:paraId="7956D84A" w14:textId="11CDEC67">
      <w:pPr>
        <w:spacing w:line="360" w:lineRule="auto"/>
        <w:jc w:val="both"/>
        <w:rPr>
          <w:sz w:val="22"/>
          <w:szCs w:val="22"/>
        </w:rPr>
      </w:pPr>
    </w:p>
    <w:p w:rsidR="08DFFB39" w:rsidP="0B584800" w:rsidRDefault="08DFFB39" w14:paraId="5ADEDC29" w14:textId="3F91162F">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Edmondson, E.K., Kumar, A.A. and Smith, S.M. (2018) 'Creating a culture of wellness in residency', Academic Medicine, 93(7), pp. 966–968. Available at: </w:t>
      </w:r>
      <w:hyperlink r:id="Rb023f28d85fa418a">
        <w:r w:rsidRPr="0B584800" w:rsidR="08DFFB39">
          <w:rPr>
            <w:rStyle w:val="Hyperlink"/>
            <w:noProof w:val="0"/>
            <w:sz w:val="22"/>
            <w:szCs w:val="22"/>
            <w:lang w:val="en-GB"/>
          </w:rPr>
          <w:t>https://doi.org/10.1097/ACM.0000000000002250</w:t>
        </w:r>
      </w:hyperlink>
    </w:p>
    <w:p w:rsidR="0B584800" w:rsidP="0B584800" w:rsidRDefault="0B584800" w14:paraId="7E665B9A" w14:textId="7E9B117A">
      <w:pPr>
        <w:spacing w:line="360" w:lineRule="auto"/>
        <w:jc w:val="both"/>
        <w:rPr>
          <w:sz w:val="22"/>
          <w:szCs w:val="22"/>
        </w:rPr>
      </w:pPr>
    </w:p>
    <w:p w:rsidR="08DFFB39" w:rsidP="0B584800" w:rsidRDefault="08DFFB39" w14:paraId="4D41FAA3" w14:textId="7AFFA2EB">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Franczukowska, A.A., Bicak, I., Newell, S. and Uygur, S. (2021) 'Examining ethical leadership in health care organizations and its impacts on employee work attitudes', Leadership in Health Services, 34(2), pp. 1–15.</w:t>
      </w:r>
    </w:p>
    <w:p w:rsidR="0B584800" w:rsidP="0B584800" w:rsidRDefault="0B584800" w14:paraId="67D950A6" w14:textId="4681A82D">
      <w:pPr>
        <w:spacing w:line="360" w:lineRule="auto"/>
        <w:jc w:val="both"/>
        <w:rPr>
          <w:sz w:val="22"/>
          <w:szCs w:val="22"/>
        </w:rPr>
      </w:pPr>
    </w:p>
    <w:p w:rsidR="08DFFB39" w:rsidP="0B584800" w:rsidRDefault="08DFFB39" w14:paraId="25221982" w14:textId="4487C00F">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Fullan, M. (2016) Indelible Leadership: Always Leave Them Learning. Thousand Oaks: Corwin Press.</w:t>
      </w:r>
    </w:p>
    <w:p w:rsidR="0B584800" w:rsidP="0B584800" w:rsidRDefault="0B584800" w14:paraId="0AE291A6" w14:textId="26D52AC3">
      <w:pPr>
        <w:spacing w:line="360" w:lineRule="auto"/>
        <w:jc w:val="both"/>
        <w:rPr>
          <w:sz w:val="22"/>
          <w:szCs w:val="22"/>
        </w:rPr>
      </w:pPr>
    </w:p>
    <w:p w:rsidR="08DFFB39" w:rsidP="0B584800" w:rsidRDefault="08DFFB39" w14:paraId="0A6677AB" w14:textId="730D3CA5">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Gibbs, G. (1988) Learning by Doing: A Guide to Teaching and Learning Methods. Oxford: Oxford Polytechnic.</w:t>
      </w:r>
    </w:p>
    <w:p w:rsidR="0B584800" w:rsidP="0B584800" w:rsidRDefault="0B584800" w14:paraId="6885227F" w14:textId="795268F8">
      <w:pPr>
        <w:spacing w:line="360" w:lineRule="auto"/>
        <w:jc w:val="both"/>
        <w:rPr>
          <w:sz w:val="22"/>
          <w:szCs w:val="22"/>
        </w:rPr>
      </w:pPr>
    </w:p>
    <w:p w:rsidR="08DFFB39" w:rsidP="0B584800" w:rsidRDefault="08DFFB39" w14:paraId="45A257D1" w14:textId="140DA72C">
      <w:pPr>
        <w:spacing w:before="0" w:beforeAutospacing="off" w:after="0" w:afterAutospacing="off" w:line="360" w:lineRule="auto"/>
        <w:jc w:val="both"/>
      </w:pPr>
      <w:r w:rsidRPr="0B584800" w:rsidR="08DFFB39">
        <w:rPr>
          <w:rFonts w:ascii="Arial" w:hAnsi="Arial" w:eastAsia="Arial" w:cs="Arial"/>
          <w:noProof w:val="0"/>
          <w:sz w:val="22"/>
          <w:szCs w:val="22"/>
          <w:lang w:val="en-GB"/>
        </w:rPr>
        <w:t xml:space="preserve">Hughes, G. et al. (2022) 'Theorising the shift to video consulting in the UK during the COVID-19 pandemic: analysis of a mixed methods study using practice theory', Social Science &amp; Medicine, 311, p. 115368. Available at: </w:t>
      </w:r>
      <w:hyperlink r:id="R5015857a56004d99">
        <w:r w:rsidRPr="0B584800" w:rsidR="08DFFB39">
          <w:rPr>
            <w:rStyle w:val="Hyperlink"/>
            <w:noProof w:val="0"/>
            <w:sz w:val="22"/>
            <w:szCs w:val="22"/>
            <w:lang w:val="en-GB"/>
          </w:rPr>
          <w:t>https://doi.org/10.1016/j.socscimed.2022.115368</w:t>
        </w:r>
      </w:hyperlink>
    </w:p>
    <w:p w:rsidR="0B584800" w:rsidP="0B584800" w:rsidRDefault="0B584800" w14:paraId="75804C56" w14:textId="4118FE0E">
      <w:pPr>
        <w:spacing w:before="0" w:beforeAutospacing="off" w:after="0" w:afterAutospacing="off" w:line="360" w:lineRule="auto"/>
        <w:jc w:val="both"/>
        <w:rPr>
          <w:noProof w:val="0"/>
          <w:sz w:val="22"/>
          <w:szCs w:val="22"/>
          <w:lang w:val="en-GB"/>
        </w:rPr>
      </w:pPr>
    </w:p>
    <w:p w:rsidR="29B9719B" w:rsidP="0B584800" w:rsidRDefault="29B9719B" w14:paraId="5418F90E" w14:textId="1E9FC669">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B584800" w:rsidR="29B97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Langley, G.J., Moen, R.D., Nolan, K.M., Nolan, T.W., Norman, C.L. and Provost, L.P. (2009). </w:t>
      </w:r>
      <w:r w:rsidRPr="0B584800" w:rsidR="29B971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improvement guide: a practical approach to enhancing organizational performance</w:t>
      </w:r>
      <w:r w:rsidRPr="0B584800" w:rsidR="29B97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John Wiley &amp; Sons.</w:t>
      </w:r>
    </w:p>
    <w:p w:rsidR="0B584800" w:rsidP="0B584800" w:rsidRDefault="0B584800" w14:paraId="2EFC6FEF" w14:textId="3DE6A623">
      <w:pPr>
        <w:spacing w:before="0" w:beforeAutospacing="off" w:after="0" w:afterAutospacing="off" w:line="360" w:lineRule="auto"/>
        <w:jc w:val="both"/>
        <w:rPr>
          <w:noProof w:val="0"/>
          <w:sz w:val="22"/>
          <w:szCs w:val="22"/>
          <w:lang w:val="en-GB"/>
        </w:rPr>
      </w:pPr>
    </w:p>
    <w:p w:rsidR="0B584800" w:rsidP="0B584800" w:rsidRDefault="0B584800" w14:paraId="189AA06F" w14:textId="5D25EE3C">
      <w:pPr>
        <w:spacing w:before="0" w:beforeAutospacing="off" w:after="0" w:afterAutospacing="off" w:line="360" w:lineRule="auto"/>
        <w:jc w:val="both"/>
        <w:rPr>
          <w:noProof w:val="0"/>
          <w:sz w:val="22"/>
          <w:szCs w:val="22"/>
          <w:lang w:val="en-GB"/>
        </w:rPr>
      </w:pPr>
    </w:p>
    <w:p w:rsidR="0B584800" w:rsidP="0B584800" w:rsidRDefault="0B584800" w14:paraId="70A35343" w14:textId="0FB04AAF">
      <w:pPr>
        <w:pStyle w:val="Normal"/>
        <w:spacing w:before="0" w:beforeAutospacing="off" w:after="240" w:afterAutospacing="off" w:line="360" w:lineRule="auto"/>
        <w:jc w:val="both"/>
        <w:rPr>
          <w:rFonts w:ascii="Times New Roman" w:hAnsi="Times New Roman" w:eastAsia="Times New Roman" w:cs="Times New Roman"/>
          <w:noProof w:val="0"/>
          <w:sz w:val="22"/>
          <w:szCs w:val="22"/>
          <w:lang w:val="en-GB"/>
        </w:rPr>
      </w:pPr>
    </w:p>
    <w:p w:rsidR="08DFFB39" w:rsidP="0B584800" w:rsidRDefault="08DFFB39" w14:paraId="600FFE83" w14:textId="0F3F7A4C">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Mutonyi, B.R. et al. (2024) 'Driving innovation in health care: exploring the impact of ambidextrous leadership on creative performance among frontline health professionals in Norway', BMC Health Services Research, 24(1). Available at: </w:t>
      </w:r>
      <w:hyperlink r:id="R76622fba2c95442c">
        <w:r w:rsidRPr="0B584800" w:rsidR="08DFFB39">
          <w:rPr>
            <w:rStyle w:val="Hyperlink"/>
            <w:noProof w:val="0"/>
            <w:sz w:val="22"/>
            <w:szCs w:val="22"/>
            <w:lang w:val="en-GB"/>
          </w:rPr>
          <w:t>https://doi.org/10.1186/s12913-024-10641-9</w:t>
        </w:r>
      </w:hyperlink>
    </w:p>
    <w:p w:rsidR="0B584800" w:rsidP="0B584800" w:rsidRDefault="0B584800" w14:paraId="6AD64BBE" w14:textId="3E7C6D87">
      <w:pPr>
        <w:spacing w:line="360" w:lineRule="auto"/>
        <w:jc w:val="both"/>
        <w:rPr>
          <w:sz w:val="22"/>
          <w:szCs w:val="22"/>
        </w:rPr>
      </w:pPr>
    </w:p>
    <w:p w:rsidR="08DFFB39" w:rsidP="0B584800" w:rsidRDefault="08DFFB39" w14:paraId="0882462F" w14:textId="636090F7">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NHS Leadership Academy (2013) Healthcare Leadership Model. Leeds: NHS Leadership Academy.</w:t>
      </w:r>
    </w:p>
    <w:p w:rsidR="0B584800" w:rsidP="0B584800" w:rsidRDefault="0B584800" w14:paraId="387AD0E9" w14:textId="6FC6B0CC">
      <w:pPr>
        <w:spacing w:line="360" w:lineRule="auto"/>
        <w:jc w:val="both"/>
        <w:rPr>
          <w:sz w:val="22"/>
          <w:szCs w:val="22"/>
        </w:rPr>
      </w:pPr>
    </w:p>
    <w:p w:rsidR="08DFFB39" w:rsidP="0B584800" w:rsidRDefault="08DFFB39" w14:paraId="16F2047B" w14:textId="5D0031EA">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Osborn, A.F. (1953) Applied Imagination: Principles and Procedures of Creative Problem Solving. New York: Charles Scribner's Sons.</w:t>
      </w:r>
    </w:p>
    <w:p w:rsidR="0B584800" w:rsidP="0B584800" w:rsidRDefault="0B584800" w14:paraId="09AA3118" w14:textId="7CD6A35F">
      <w:pPr>
        <w:spacing w:line="360" w:lineRule="auto"/>
        <w:jc w:val="both"/>
        <w:rPr>
          <w:sz w:val="22"/>
          <w:szCs w:val="22"/>
        </w:rPr>
      </w:pPr>
    </w:p>
    <w:p w:rsidR="08DFFB39" w:rsidP="0B584800" w:rsidRDefault="08DFFB39" w14:paraId="78B1EEEC" w14:textId="039D9B21">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 xml:space="preserve">Scottish Government (2020) Attend Anywhere/Near Me video consulting service evaluation 2019–2020: summary report. Edinburgh: Scottish Government. Available at: </w:t>
      </w:r>
      <w:hyperlink r:id="Rbb9a3ba586a1452b">
        <w:r w:rsidRPr="0B584800" w:rsidR="08DFFB39">
          <w:rPr>
            <w:rStyle w:val="Hyperlink"/>
            <w:noProof w:val="0"/>
            <w:sz w:val="22"/>
            <w:szCs w:val="22"/>
            <w:lang w:val="en-GB"/>
          </w:rPr>
          <w:t>https://www.gov.scot/publications/evaluation-attend-anywhere-near-video-consulting-service-scotland-2019-20-summary-report/</w:t>
        </w:r>
      </w:hyperlink>
      <w:r w:rsidRPr="0B584800" w:rsidR="08DFFB39">
        <w:rPr>
          <w:rFonts w:ascii="Arial" w:hAnsi="Arial" w:eastAsia="Arial" w:cs="Arial"/>
          <w:noProof w:val="0"/>
          <w:sz w:val="22"/>
          <w:szCs w:val="22"/>
          <w:lang w:val="en-GB"/>
        </w:rPr>
        <w:t xml:space="preserve"> (Accessed: 21 June 2026).</w:t>
      </w:r>
    </w:p>
    <w:p w:rsidR="0B584800" w:rsidP="0B584800" w:rsidRDefault="0B584800" w14:paraId="6CA02421" w14:textId="6BBAA2E5">
      <w:pPr>
        <w:spacing w:line="360" w:lineRule="auto"/>
        <w:jc w:val="both"/>
        <w:rPr>
          <w:sz w:val="22"/>
          <w:szCs w:val="22"/>
        </w:rPr>
      </w:pPr>
    </w:p>
    <w:p w:rsidR="08DFFB39" w:rsidP="0B584800" w:rsidRDefault="08DFFB39" w14:paraId="09676E83" w14:textId="043B9329">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Tragl, L. et al. (2023) 'Who counts when health counts? A case study of multi-stakeholder initiative to promote value creation in Swedish healthcare', Health Services Management Research, 36(2), pp. 109–118. Available at: </w:t>
      </w:r>
      <w:hyperlink r:id="Re3b67ec6d4994430">
        <w:r w:rsidRPr="0B584800" w:rsidR="08DFFB39">
          <w:rPr>
            <w:rStyle w:val="Hyperlink"/>
            <w:noProof w:val="0"/>
            <w:sz w:val="22"/>
            <w:szCs w:val="22"/>
            <w:lang w:val="en-GB"/>
          </w:rPr>
          <w:t>https://doi.org/10.1177/09514848221100751</w:t>
        </w:r>
      </w:hyperlink>
    </w:p>
    <w:p w:rsidR="0B584800" w:rsidP="0B584800" w:rsidRDefault="0B584800" w14:paraId="317B695A" w14:textId="7A60B89D">
      <w:pPr>
        <w:spacing w:line="360" w:lineRule="auto"/>
        <w:jc w:val="both"/>
        <w:rPr>
          <w:sz w:val="22"/>
          <w:szCs w:val="22"/>
        </w:rPr>
      </w:pPr>
    </w:p>
    <w:p w:rsidR="08DFFB39" w:rsidP="0B584800" w:rsidRDefault="08DFFB39" w14:paraId="24ACB5DD" w14:textId="43E2A64A">
      <w:pPr>
        <w:spacing w:before="0" w:beforeAutospacing="off" w:after="0" w:afterAutospacing="off" w:line="360" w:lineRule="auto"/>
        <w:jc w:val="both"/>
        <w:rPr>
          <w:rFonts w:ascii="Arial" w:hAnsi="Arial" w:eastAsia="Arial" w:cs="Arial"/>
          <w:noProof w:val="0"/>
          <w:sz w:val="22"/>
          <w:szCs w:val="22"/>
          <w:lang w:val="en-GB"/>
        </w:rPr>
      </w:pPr>
      <w:r w:rsidRPr="0B584800" w:rsidR="08DFFB39">
        <w:rPr>
          <w:rFonts w:ascii="Arial" w:hAnsi="Arial" w:eastAsia="Arial" w:cs="Arial"/>
          <w:noProof w:val="0"/>
          <w:sz w:val="22"/>
          <w:szCs w:val="22"/>
          <w:lang w:val="en-GB"/>
        </w:rPr>
        <w:t>Tunks, A. et al. (2023) 'Patients' perspectives of barriers and facilitators to accessing support through primary care for common mental health problems in England', Journal of Affective Disorders, 338, pp. 329–340.</w:t>
      </w:r>
    </w:p>
    <w:p w:rsidR="0B584800" w:rsidP="0B584800" w:rsidRDefault="0B584800" w14:paraId="7BB7F432" w14:textId="6D9F5C83">
      <w:pPr>
        <w:spacing w:line="360" w:lineRule="auto"/>
        <w:jc w:val="both"/>
        <w:rPr>
          <w:sz w:val="22"/>
          <w:szCs w:val="22"/>
        </w:rPr>
      </w:pPr>
    </w:p>
    <w:p w:rsidR="08DFFB39" w:rsidP="0B584800" w:rsidRDefault="08DFFB39" w14:paraId="52FD07A3" w14:textId="0CDB8A8F">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van der Poort, E.K.J. et al. (2024) 'How to use costs in value-based healthcare: learning from real-life examples', Journal of General Internal Medicine, 39(4), pp. 683–689. Available at: </w:t>
      </w:r>
      <w:hyperlink r:id="R27d317089e6d4ce4">
        <w:r w:rsidRPr="0B584800" w:rsidR="08DFFB39">
          <w:rPr>
            <w:rStyle w:val="Hyperlink"/>
            <w:noProof w:val="0"/>
            <w:sz w:val="22"/>
            <w:szCs w:val="22"/>
            <w:lang w:val="en-GB"/>
          </w:rPr>
          <w:t>https://doi.org/10.1007/s11606-023-08423-w</w:t>
        </w:r>
      </w:hyperlink>
    </w:p>
    <w:p w:rsidR="0B584800" w:rsidP="0B584800" w:rsidRDefault="0B584800" w14:paraId="5B0D4DEB" w14:textId="1E2C76A0">
      <w:pPr>
        <w:spacing w:line="360" w:lineRule="auto"/>
        <w:jc w:val="both"/>
        <w:rPr>
          <w:sz w:val="22"/>
          <w:szCs w:val="22"/>
        </w:rPr>
      </w:pPr>
    </w:p>
    <w:p w:rsidR="08DFFB39" w:rsidP="0B584800" w:rsidRDefault="08DFFB39" w14:paraId="44D436F7" w14:textId="356B8531">
      <w:pPr>
        <w:spacing w:before="0" w:beforeAutospacing="off" w:after="0" w:afterAutospacing="off" w:line="360" w:lineRule="auto"/>
        <w:jc w:val="both"/>
        <w:rPr>
          <w:sz w:val="22"/>
          <w:szCs w:val="22"/>
        </w:rPr>
      </w:pPr>
      <w:r w:rsidRPr="0B584800" w:rsidR="08DFFB39">
        <w:rPr>
          <w:rFonts w:ascii="Arial" w:hAnsi="Arial" w:eastAsia="Arial" w:cs="Arial"/>
          <w:noProof w:val="0"/>
          <w:sz w:val="22"/>
          <w:szCs w:val="22"/>
          <w:lang w:val="en-GB"/>
        </w:rPr>
        <w:t xml:space="preserve">Wherton, J., Greenhalgh, T. and Shaw, S.E. (2021) 'Expanding video consultation services at pace and scale in Scotland during the COVID-19 pandemic: national mixed methods case study', Journal of Medical Internet Research, 23(10), p. e31374. Available at: </w:t>
      </w:r>
      <w:hyperlink r:id="Re6bb04e33ce9409c">
        <w:r w:rsidRPr="0B584800" w:rsidR="08DFFB39">
          <w:rPr>
            <w:rStyle w:val="Hyperlink"/>
            <w:noProof w:val="0"/>
            <w:sz w:val="22"/>
            <w:szCs w:val="22"/>
            <w:lang w:val="en-GB"/>
          </w:rPr>
          <w:t>https://doi.org/10.2196/31374</w:t>
        </w:r>
      </w:hyperlink>
    </w:p>
    <w:p w:rsidR="0B584800" w:rsidP="0B584800" w:rsidRDefault="0B584800" w14:paraId="1C6AF9DF" w14:textId="26598736">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0B584800" w:rsidP="0B584800" w:rsidRDefault="0B584800" w14:paraId="198A9033" w14:textId="42C0578A">
      <w:pPr>
        <w:pStyle w:val="Normal"/>
        <w:keepNext w:val="1"/>
        <w:keepLines w:val="1"/>
        <w:spacing w:before="360" w:after="8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5Mo0LvbgVT8Mn" int2:id="Vmpw7Ocz">
      <int2:state int2:type="spell" int2:value="Rejected"/>
    </int2:textHash>
    <int2:textHash int2:hashCode="ni8UUdXdlt6RIo" int2:id="EQ5aeP3T">
      <int2:state int2:type="spell" int2:value="Rejected"/>
    </int2:textHash>
    <int2:textHash int2:hashCode="WgQRSUrDNri6LB" int2:id="Z3CDHxtK">
      <int2:state int2:type="spell" int2:value="Rejected"/>
    </int2:textHash>
    <int2:textHash int2:hashCode="eQFPAaannmy25q" int2:id="ZzhDb9os">
      <int2:state int2:type="spell" int2:value="Rejected"/>
    </int2:textHash>
    <int2:textHash int2:hashCode="qKJhDDHP5lsrhZ" int2:id="CAdmxtif">
      <int2:state int2:type="spell" int2:value="Rejected"/>
    </int2:textHash>
    <int2:textHash int2:hashCode="c4qNEWF4PuAZl9" int2:id="ZNZdEAMk">
      <int2:state int2:type="spell" int2:value="Rejected"/>
    </int2:textHash>
    <int2:textHash int2:hashCode="cyqzmtPS1clLzX" int2:id="scZ3r6m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9cb80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6ea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3109E"/>
    <w:rsid w:val="00081CBA"/>
    <w:rsid w:val="001CFCEF"/>
    <w:rsid w:val="0027E891"/>
    <w:rsid w:val="004D159B"/>
    <w:rsid w:val="005D380C"/>
    <w:rsid w:val="006DD86B"/>
    <w:rsid w:val="00B5C8CD"/>
    <w:rsid w:val="00B71D9E"/>
    <w:rsid w:val="01498C24"/>
    <w:rsid w:val="01671352"/>
    <w:rsid w:val="01790D93"/>
    <w:rsid w:val="01890F9B"/>
    <w:rsid w:val="01B74D90"/>
    <w:rsid w:val="01CB8B62"/>
    <w:rsid w:val="01CDAD93"/>
    <w:rsid w:val="022D764A"/>
    <w:rsid w:val="024AF3DD"/>
    <w:rsid w:val="028976CE"/>
    <w:rsid w:val="02AB0918"/>
    <w:rsid w:val="02B341CE"/>
    <w:rsid w:val="02D187AD"/>
    <w:rsid w:val="02DAC139"/>
    <w:rsid w:val="02DF73B8"/>
    <w:rsid w:val="02DFA04C"/>
    <w:rsid w:val="02EA770C"/>
    <w:rsid w:val="02F4DD51"/>
    <w:rsid w:val="02F96E81"/>
    <w:rsid w:val="0359AEC8"/>
    <w:rsid w:val="037B3A3B"/>
    <w:rsid w:val="03AD860D"/>
    <w:rsid w:val="03CCC085"/>
    <w:rsid w:val="03D54BB3"/>
    <w:rsid w:val="03FF090C"/>
    <w:rsid w:val="040D6131"/>
    <w:rsid w:val="0434E209"/>
    <w:rsid w:val="0459D3EC"/>
    <w:rsid w:val="047FFCFD"/>
    <w:rsid w:val="048D1D53"/>
    <w:rsid w:val="04E181E6"/>
    <w:rsid w:val="050A248E"/>
    <w:rsid w:val="054DCF98"/>
    <w:rsid w:val="05552EC7"/>
    <w:rsid w:val="055A0289"/>
    <w:rsid w:val="057F0213"/>
    <w:rsid w:val="059EE005"/>
    <w:rsid w:val="05A9A445"/>
    <w:rsid w:val="05AE771C"/>
    <w:rsid w:val="05B78D54"/>
    <w:rsid w:val="06157373"/>
    <w:rsid w:val="0616513A"/>
    <w:rsid w:val="06196C3D"/>
    <w:rsid w:val="061A306C"/>
    <w:rsid w:val="063F7C2C"/>
    <w:rsid w:val="0672CED0"/>
    <w:rsid w:val="0694C72A"/>
    <w:rsid w:val="06F41429"/>
    <w:rsid w:val="0724A73C"/>
    <w:rsid w:val="0742F816"/>
    <w:rsid w:val="074468DD"/>
    <w:rsid w:val="0763B4F5"/>
    <w:rsid w:val="07647FBE"/>
    <w:rsid w:val="07793512"/>
    <w:rsid w:val="0780A6AA"/>
    <w:rsid w:val="078844A5"/>
    <w:rsid w:val="078C4774"/>
    <w:rsid w:val="07A08429"/>
    <w:rsid w:val="07C8F614"/>
    <w:rsid w:val="07CF58D0"/>
    <w:rsid w:val="07D5F5C4"/>
    <w:rsid w:val="08125795"/>
    <w:rsid w:val="0828A755"/>
    <w:rsid w:val="083D7EFB"/>
    <w:rsid w:val="089F945B"/>
    <w:rsid w:val="08A8A40A"/>
    <w:rsid w:val="08B34B8B"/>
    <w:rsid w:val="08B79523"/>
    <w:rsid w:val="08B8B19F"/>
    <w:rsid w:val="08DFFB39"/>
    <w:rsid w:val="0908315B"/>
    <w:rsid w:val="090A7B23"/>
    <w:rsid w:val="090AB419"/>
    <w:rsid w:val="091A4CA9"/>
    <w:rsid w:val="09230362"/>
    <w:rsid w:val="092DC428"/>
    <w:rsid w:val="0975C8A6"/>
    <w:rsid w:val="09F340DC"/>
    <w:rsid w:val="09F97C5B"/>
    <w:rsid w:val="09FFAD20"/>
    <w:rsid w:val="0A0540E4"/>
    <w:rsid w:val="0A19CD10"/>
    <w:rsid w:val="0A24DFCB"/>
    <w:rsid w:val="0A3DD662"/>
    <w:rsid w:val="0A581BB3"/>
    <w:rsid w:val="0A6BA7D6"/>
    <w:rsid w:val="0A9078F5"/>
    <w:rsid w:val="0AA69547"/>
    <w:rsid w:val="0AD02115"/>
    <w:rsid w:val="0AD84818"/>
    <w:rsid w:val="0AFFA388"/>
    <w:rsid w:val="0B067D78"/>
    <w:rsid w:val="0B2078AE"/>
    <w:rsid w:val="0B3788E4"/>
    <w:rsid w:val="0B584800"/>
    <w:rsid w:val="0B5B128B"/>
    <w:rsid w:val="0B672853"/>
    <w:rsid w:val="0B78E640"/>
    <w:rsid w:val="0B959CC9"/>
    <w:rsid w:val="0BA59DF9"/>
    <w:rsid w:val="0BBD2B64"/>
    <w:rsid w:val="0BD6CFF2"/>
    <w:rsid w:val="0BDC1AE2"/>
    <w:rsid w:val="0BEA2C4D"/>
    <w:rsid w:val="0C02C60E"/>
    <w:rsid w:val="0C1E4149"/>
    <w:rsid w:val="0C3D52C7"/>
    <w:rsid w:val="0C72A4FB"/>
    <w:rsid w:val="0C761596"/>
    <w:rsid w:val="0C7A05D4"/>
    <w:rsid w:val="0C9EAED0"/>
    <w:rsid w:val="0CABB405"/>
    <w:rsid w:val="0CAF35B8"/>
    <w:rsid w:val="0CC8EF7D"/>
    <w:rsid w:val="0CDA1994"/>
    <w:rsid w:val="0D0DCEC2"/>
    <w:rsid w:val="0D210291"/>
    <w:rsid w:val="0D93E8C2"/>
    <w:rsid w:val="0DA7A98B"/>
    <w:rsid w:val="0DC3EE29"/>
    <w:rsid w:val="0DDD40C7"/>
    <w:rsid w:val="0DEDDC30"/>
    <w:rsid w:val="0DF13A22"/>
    <w:rsid w:val="0DF528D7"/>
    <w:rsid w:val="0DF7F1E5"/>
    <w:rsid w:val="0E1FF2DF"/>
    <w:rsid w:val="0E555AAD"/>
    <w:rsid w:val="0E5597E1"/>
    <w:rsid w:val="0EA77672"/>
    <w:rsid w:val="0EB9CDEF"/>
    <w:rsid w:val="0EEE07BE"/>
    <w:rsid w:val="0F013433"/>
    <w:rsid w:val="0F093DDC"/>
    <w:rsid w:val="0F29C3F7"/>
    <w:rsid w:val="0F2D0E71"/>
    <w:rsid w:val="0F836417"/>
    <w:rsid w:val="0FB5CA92"/>
    <w:rsid w:val="0FD2724D"/>
    <w:rsid w:val="102FCA5A"/>
    <w:rsid w:val="1043F61D"/>
    <w:rsid w:val="1065B0F7"/>
    <w:rsid w:val="106DD7AE"/>
    <w:rsid w:val="107BAE1A"/>
    <w:rsid w:val="10AFAD65"/>
    <w:rsid w:val="10BB40E3"/>
    <w:rsid w:val="10CF4E58"/>
    <w:rsid w:val="10FE1673"/>
    <w:rsid w:val="10FF8D5B"/>
    <w:rsid w:val="110B2207"/>
    <w:rsid w:val="11426FC8"/>
    <w:rsid w:val="1143C2F6"/>
    <w:rsid w:val="115C9A2D"/>
    <w:rsid w:val="117517EC"/>
    <w:rsid w:val="117862D5"/>
    <w:rsid w:val="11F13045"/>
    <w:rsid w:val="12271752"/>
    <w:rsid w:val="122CE8B3"/>
    <w:rsid w:val="122E246B"/>
    <w:rsid w:val="12337DB7"/>
    <w:rsid w:val="126D6FAF"/>
    <w:rsid w:val="127EEA4E"/>
    <w:rsid w:val="128B5299"/>
    <w:rsid w:val="12B18FFC"/>
    <w:rsid w:val="12CB2E63"/>
    <w:rsid w:val="1304AEB4"/>
    <w:rsid w:val="1315ADC9"/>
    <w:rsid w:val="13542517"/>
    <w:rsid w:val="137DB67E"/>
    <w:rsid w:val="137E55BF"/>
    <w:rsid w:val="138646F7"/>
    <w:rsid w:val="13A66D92"/>
    <w:rsid w:val="13C01324"/>
    <w:rsid w:val="140C6CFC"/>
    <w:rsid w:val="142E04C4"/>
    <w:rsid w:val="14487C8A"/>
    <w:rsid w:val="144F1A3E"/>
    <w:rsid w:val="14810573"/>
    <w:rsid w:val="15461B31"/>
    <w:rsid w:val="1570FC9E"/>
    <w:rsid w:val="15907939"/>
    <w:rsid w:val="15D32C99"/>
    <w:rsid w:val="15DA482F"/>
    <w:rsid w:val="15F24D19"/>
    <w:rsid w:val="16166F8B"/>
    <w:rsid w:val="162ED3F7"/>
    <w:rsid w:val="1630BCA0"/>
    <w:rsid w:val="165FC572"/>
    <w:rsid w:val="1667D9D2"/>
    <w:rsid w:val="167929A5"/>
    <w:rsid w:val="16BE68E3"/>
    <w:rsid w:val="1720C8CD"/>
    <w:rsid w:val="177F6638"/>
    <w:rsid w:val="1787B13F"/>
    <w:rsid w:val="179AC537"/>
    <w:rsid w:val="17B13EC5"/>
    <w:rsid w:val="18827976"/>
    <w:rsid w:val="189B0D30"/>
    <w:rsid w:val="18A8D80F"/>
    <w:rsid w:val="18C1A0D6"/>
    <w:rsid w:val="18F001BC"/>
    <w:rsid w:val="192FC7FA"/>
    <w:rsid w:val="194F69EF"/>
    <w:rsid w:val="195B8CAF"/>
    <w:rsid w:val="197F465F"/>
    <w:rsid w:val="19852957"/>
    <w:rsid w:val="19BEEEDF"/>
    <w:rsid w:val="19CA2F71"/>
    <w:rsid w:val="19FB2860"/>
    <w:rsid w:val="1A0EB670"/>
    <w:rsid w:val="1A2C02BF"/>
    <w:rsid w:val="1A53DBC3"/>
    <w:rsid w:val="1A8FAFBA"/>
    <w:rsid w:val="1A9684CC"/>
    <w:rsid w:val="1A9AA74E"/>
    <w:rsid w:val="1AB33BEE"/>
    <w:rsid w:val="1AD2D011"/>
    <w:rsid w:val="1AEC1124"/>
    <w:rsid w:val="1B44E0FF"/>
    <w:rsid w:val="1B4C25D3"/>
    <w:rsid w:val="1B7AE081"/>
    <w:rsid w:val="1B7E36B7"/>
    <w:rsid w:val="1B84AA1B"/>
    <w:rsid w:val="1B9BA82A"/>
    <w:rsid w:val="1BBB218F"/>
    <w:rsid w:val="1BE60C5F"/>
    <w:rsid w:val="1C17A264"/>
    <w:rsid w:val="1C1A91A6"/>
    <w:rsid w:val="1C4AD2A0"/>
    <w:rsid w:val="1C53642F"/>
    <w:rsid w:val="1C666715"/>
    <w:rsid w:val="1C786BB6"/>
    <w:rsid w:val="1C859DFA"/>
    <w:rsid w:val="1CFF8F17"/>
    <w:rsid w:val="1D3B3793"/>
    <w:rsid w:val="1D44378B"/>
    <w:rsid w:val="1D4FE6FE"/>
    <w:rsid w:val="1D503211"/>
    <w:rsid w:val="1D56F962"/>
    <w:rsid w:val="1D61BB2D"/>
    <w:rsid w:val="1DC14984"/>
    <w:rsid w:val="1DE473B2"/>
    <w:rsid w:val="1DEBC202"/>
    <w:rsid w:val="1DFB644A"/>
    <w:rsid w:val="1E4F1D84"/>
    <w:rsid w:val="1E83F0A3"/>
    <w:rsid w:val="1E985299"/>
    <w:rsid w:val="1E9F5C8C"/>
    <w:rsid w:val="1EC2F464"/>
    <w:rsid w:val="1EC33E4C"/>
    <w:rsid w:val="1EE7ED1B"/>
    <w:rsid w:val="1EF59142"/>
    <w:rsid w:val="1EFA7D09"/>
    <w:rsid w:val="1F0AEE04"/>
    <w:rsid w:val="1F20484A"/>
    <w:rsid w:val="1F4E33AF"/>
    <w:rsid w:val="1F7FE700"/>
    <w:rsid w:val="1F816BCA"/>
    <w:rsid w:val="1F8A4AF9"/>
    <w:rsid w:val="1F8F1DEB"/>
    <w:rsid w:val="1FB6745B"/>
    <w:rsid w:val="1FBCC509"/>
    <w:rsid w:val="1FCA74F8"/>
    <w:rsid w:val="2002A02F"/>
    <w:rsid w:val="2005060C"/>
    <w:rsid w:val="200A173C"/>
    <w:rsid w:val="200EB467"/>
    <w:rsid w:val="2025E689"/>
    <w:rsid w:val="204787DF"/>
    <w:rsid w:val="206F15A8"/>
    <w:rsid w:val="20945D9E"/>
    <w:rsid w:val="20C220FE"/>
    <w:rsid w:val="20E62ABF"/>
    <w:rsid w:val="21342438"/>
    <w:rsid w:val="216BCED7"/>
    <w:rsid w:val="217F8CAD"/>
    <w:rsid w:val="219282EE"/>
    <w:rsid w:val="21CA46DB"/>
    <w:rsid w:val="21DA3F5C"/>
    <w:rsid w:val="2258AE49"/>
    <w:rsid w:val="2260452E"/>
    <w:rsid w:val="226541EF"/>
    <w:rsid w:val="22AEBD3A"/>
    <w:rsid w:val="231317F9"/>
    <w:rsid w:val="231EA207"/>
    <w:rsid w:val="2321E364"/>
    <w:rsid w:val="2331C8D4"/>
    <w:rsid w:val="234A7DC8"/>
    <w:rsid w:val="23655C95"/>
    <w:rsid w:val="23E627EB"/>
    <w:rsid w:val="2403E3D1"/>
    <w:rsid w:val="243C486F"/>
    <w:rsid w:val="2465904F"/>
    <w:rsid w:val="2469D339"/>
    <w:rsid w:val="247855DE"/>
    <w:rsid w:val="24AFAD74"/>
    <w:rsid w:val="24DEF9F1"/>
    <w:rsid w:val="24F706CE"/>
    <w:rsid w:val="25022FF8"/>
    <w:rsid w:val="2508A439"/>
    <w:rsid w:val="252ADE96"/>
    <w:rsid w:val="252E33EC"/>
    <w:rsid w:val="253D7416"/>
    <w:rsid w:val="257071B7"/>
    <w:rsid w:val="258A3895"/>
    <w:rsid w:val="25B7B548"/>
    <w:rsid w:val="25B7CC60"/>
    <w:rsid w:val="25E11907"/>
    <w:rsid w:val="25E375F7"/>
    <w:rsid w:val="25F5B1E7"/>
    <w:rsid w:val="25F715F3"/>
    <w:rsid w:val="26036776"/>
    <w:rsid w:val="261BACD3"/>
    <w:rsid w:val="2634AAAD"/>
    <w:rsid w:val="26708BF6"/>
    <w:rsid w:val="268C278A"/>
    <w:rsid w:val="269567CC"/>
    <w:rsid w:val="26B4BF15"/>
    <w:rsid w:val="26C10038"/>
    <w:rsid w:val="26CF52DB"/>
    <w:rsid w:val="26D8345A"/>
    <w:rsid w:val="27117B7B"/>
    <w:rsid w:val="27233BCA"/>
    <w:rsid w:val="275E0D3E"/>
    <w:rsid w:val="2764C739"/>
    <w:rsid w:val="278C1BC0"/>
    <w:rsid w:val="27A0ADDE"/>
    <w:rsid w:val="27CDFBB9"/>
    <w:rsid w:val="27DD3772"/>
    <w:rsid w:val="280A4994"/>
    <w:rsid w:val="281AFFD6"/>
    <w:rsid w:val="2841F4D7"/>
    <w:rsid w:val="284704BB"/>
    <w:rsid w:val="284D3FC7"/>
    <w:rsid w:val="2869DA49"/>
    <w:rsid w:val="2872E27B"/>
    <w:rsid w:val="287600FA"/>
    <w:rsid w:val="289AFC4B"/>
    <w:rsid w:val="28CF2741"/>
    <w:rsid w:val="28E2BE72"/>
    <w:rsid w:val="29199A5F"/>
    <w:rsid w:val="2924809D"/>
    <w:rsid w:val="29264B0C"/>
    <w:rsid w:val="296590D7"/>
    <w:rsid w:val="2968AF5A"/>
    <w:rsid w:val="29AD7525"/>
    <w:rsid w:val="29B3FEE6"/>
    <w:rsid w:val="29B9719B"/>
    <w:rsid w:val="29F598C7"/>
    <w:rsid w:val="2A46A4B4"/>
    <w:rsid w:val="2A5EEA1E"/>
    <w:rsid w:val="2A8CC455"/>
    <w:rsid w:val="2AB22497"/>
    <w:rsid w:val="2ADC01AE"/>
    <w:rsid w:val="2AEA693D"/>
    <w:rsid w:val="2B05B8C3"/>
    <w:rsid w:val="2B33FE8C"/>
    <w:rsid w:val="2B5A0533"/>
    <w:rsid w:val="2BC4265C"/>
    <w:rsid w:val="2BFFA0E7"/>
    <w:rsid w:val="2C0005EE"/>
    <w:rsid w:val="2C43ED7B"/>
    <w:rsid w:val="2C5769C4"/>
    <w:rsid w:val="2C5D68A6"/>
    <w:rsid w:val="2C872C4E"/>
    <w:rsid w:val="2C89B2BE"/>
    <w:rsid w:val="2C919F6F"/>
    <w:rsid w:val="2CC8F12E"/>
    <w:rsid w:val="2CD54F22"/>
    <w:rsid w:val="2CEFA75C"/>
    <w:rsid w:val="2CF408A1"/>
    <w:rsid w:val="2D18E2EA"/>
    <w:rsid w:val="2D33DAFD"/>
    <w:rsid w:val="2D538836"/>
    <w:rsid w:val="2D68D837"/>
    <w:rsid w:val="2D7A846C"/>
    <w:rsid w:val="2DD3B263"/>
    <w:rsid w:val="2E13BD8A"/>
    <w:rsid w:val="2E243580"/>
    <w:rsid w:val="2EA3FDE9"/>
    <w:rsid w:val="2EA8B7A1"/>
    <w:rsid w:val="2F05E3B6"/>
    <w:rsid w:val="2F5B1E18"/>
    <w:rsid w:val="2F7BB741"/>
    <w:rsid w:val="2F8574D8"/>
    <w:rsid w:val="2F8899BB"/>
    <w:rsid w:val="2FBECD7B"/>
    <w:rsid w:val="2FFA9CAD"/>
    <w:rsid w:val="301F26DC"/>
    <w:rsid w:val="303D23FD"/>
    <w:rsid w:val="304427CE"/>
    <w:rsid w:val="308346A2"/>
    <w:rsid w:val="30D40193"/>
    <w:rsid w:val="30E83BE1"/>
    <w:rsid w:val="311E5E84"/>
    <w:rsid w:val="3124AF0F"/>
    <w:rsid w:val="314500F7"/>
    <w:rsid w:val="316BBD81"/>
    <w:rsid w:val="31AF392C"/>
    <w:rsid w:val="31EB6BB9"/>
    <w:rsid w:val="323081E1"/>
    <w:rsid w:val="328E1788"/>
    <w:rsid w:val="32FDE8C0"/>
    <w:rsid w:val="3340F04A"/>
    <w:rsid w:val="33A01068"/>
    <w:rsid w:val="33BCD62D"/>
    <w:rsid w:val="33EBBBE1"/>
    <w:rsid w:val="340ABB8E"/>
    <w:rsid w:val="342A9F40"/>
    <w:rsid w:val="343D623D"/>
    <w:rsid w:val="344CCC8B"/>
    <w:rsid w:val="3470FC9F"/>
    <w:rsid w:val="3482E5A8"/>
    <w:rsid w:val="348AECCB"/>
    <w:rsid w:val="348F07B6"/>
    <w:rsid w:val="34A17F88"/>
    <w:rsid w:val="34AF09AE"/>
    <w:rsid w:val="34D00FFD"/>
    <w:rsid w:val="3524C1F8"/>
    <w:rsid w:val="354B9498"/>
    <w:rsid w:val="35568C24"/>
    <w:rsid w:val="35583860"/>
    <w:rsid w:val="35791732"/>
    <w:rsid w:val="35DA95D0"/>
    <w:rsid w:val="35DF711A"/>
    <w:rsid w:val="36451C0A"/>
    <w:rsid w:val="364619A6"/>
    <w:rsid w:val="364A02CD"/>
    <w:rsid w:val="367ECD0E"/>
    <w:rsid w:val="368DABC0"/>
    <w:rsid w:val="369754BC"/>
    <w:rsid w:val="3698DD06"/>
    <w:rsid w:val="36B124BF"/>
    <w:rsid w:val="36B45BB5"/>
    <w:rsid w:val="36C46991"/>
    <w:rsid w:val="36C9A43F"/>
    <w:rsid w:val="36ED82BC"/>
    <w:rsid w:val="3749978A"/>
    <w:rsid w:val="374FF85A"/>
    <w:rsid w:val="37776FAE"/>
    <w:rsid w:val="37885FA2"/>
    <w:rsid w:val="378D035B"/>
    <w:rsid w:val="379A4579"/>
    <w:rsid w:val="37AD54CB"/>
    <w:rsid w:val="37B75697"/>
    <w:rsid w:val="37B793B1"/>
    <w:rsid w:val="37BDC332"/>
    <w:rsid w:val="37D37815"/>
    <w:rsid w:val="37D40BDA"/>
    <w:rsid w:val="37E1ED92"/>
    <w:rsid w:val="3815E193"/>
    <w:rsid w:val="3824EC5E"/>
    <w:rsid w:val="384DE941"/>
    <w:rsid w:val="3878C1CC"/>
    <w:rsid w:val="387ED219"/>
    <w:rsid w:val="3891850F"/>
    <w:rsid w:val="38C57F75"/>
    <w:rsid w:val="38F39622"/>
    <w:rsid w:val="38FD4338"/>
    <w:rsid w:val="393491B8"/>
    <w:rsid w:val="393E7D90"/>
    <w:rsid w:val="393ECC7F"/>
    <w:rsid w:val="39700DCA"/>
    <w:rsid w:val="3983586B"/>
    <w:rsid w:val="3998FE82"/>
    <w:rsid w:val="39AA3988"/>
    <w:rsid w:val="39BC38F4"/>
    <w:rsid w:val="39C1DE5E"/>
    <w:rsid w:val="39F82233"/>
    <w:rsid w:val="3A1B4920"/>
    <w:rsid w:val="3A2A77B1"/>
    <w:rsid w:val="3A39877F"/>
    <w:rsid w:val="3A559C0D"/>
    <w:rsid w:val="3A787CC4"/>
    <w:rsid w:val="3A8B4370"/>
    <w:rsid w:val="3A8CE9FD"/>
    <w:rsid w:val="3ADC9311"/>
    <w:rsid w:val="3B09476F"/>
    <w:rsid w:val="3B0ABAC1"/>
    <w:rsid w:val="3B27DD02"/>
    <w:rsid w:val="3B37F06F"/>
    <w:rsid w:val="3B3C3EEF"/>
    <w:rsid w:val="3B3F4124"/>
    <w:rsid w:val="3B724BDA"/>
    <w:rsid w:val="3B79D353"/>
    <w:rsid w:val="3BA1A5FC"/>
    <w:rsid w:val="3BB9114D"/>
    <w:rsid w:val="3BEB2034"/>
    <w:rsid w:val="3C087D27"/>
    <w:rsid w:val="3C34CED9"/>
    <w:rsid w:val="3C372CD5"/>
    <w:rsid w:val="3C414382"/>
    <w:rsid w:val="3C56A8B8"/>
    <w:rsid w:val="3C9A857E"/>
    <w:rsid w:val="3C9CA611"/>
    <w:rsid w:val="3CA40720"/>
    <w:rsid w:val="3CEB6D56"/>
    <w:rsid w:val="3CFD6DA5"/>
    <w:rsid w:val="3D0804F4"/>
    <w:rsid w:val="3D3D94EC"/>
    <w:rsid w:val="3D4870D3"/>
    <w:rsid w:val="3D6E0EFD"/>
    <w:rsid w:val="3D7BF20C"/>
    <w:rsid w:val="3DAD54AC"/>
    <w:rsid w:val="3E002891"/>
    <w:rsid w:val="3E072898"/>
    <w:rsid w:val="3E5AC536"/>
    <w:rsid w:val="3E8F3F81"/>
    <w:rsid w:val="3E9121B3"/>
    <w:rsid w:val="3EC6F0CB"/>
    <w:rsid w:val="3ECF7599"/>
    <w:rsid w:val="3EEE95DC"/>
    <w:rsid w:val="3F037295"/>
    <w:rsid w:val="3F10DA7D"/>
    <w:rsid w:val="3F1880B0"/>
    <w:rsid w:val="3FA5743F"/>
    <w:rsid w:val="3FCB329E"/>
    <w:rsid w:val="3FE28F31"/>
    <w:rsid w:val="4015DA8F"/>
    <w:rsid w:val="403CF164"/>
    <w:rsid w:val="406999E7"/>
    <w:rsid w:val="407D1FBC"/>
    <w:rsid w:val="4088469F"/>
    <w:rsid w:val="40943419"/>
    <w:rsid w:val="409F78DB"/>
    <w:rsid w:val="40B393A3"/>
    <w:rsid w:val="40BEC8BA"/>
    <w:rsid w:val="411B8354"/>
    <w:rsid w:val="415B025F"/>
    <w:rsid w:val="415D3D08"/>
    <w:rsid w:val="418ADC4A"/>
    <w:rsid w:val="41A3A5EF"/>
    <w:rsid w:val="41D64A8F"/>
    <w:rsid w:val="4201A884"/>
    <w:rsid w:val="42062F5E"/>
    <w:rsid w:val="4209E769"/>
    <w:rsid w:val="422064E4"/>
    <w:rsid w:val="424D19B0"/>
    <w:rsid w:val="426FE3CF"/>
    <w:rsid w:val="42743E5F"/>
    <w:rsid w:val="4275FCAB"/>
    <w:rsid w:val="42D44DB4"/>
    <w:rsid w:val="430FB2F6"/>
    <w:rsid w:val="433044DC"/>
    <w:rsid w:val="435CE2C0"/>
    <w:rsid w:val="43E3F1C6"/>
    <w:rsid w:val="43F3CDB8"/>
    <w:rsid w:val="441669C3"/>
    <w:rsid w:val="441ED51A"/>
    <w:rsid w:val="443E940F"/>
    <w:rsid w:val="447E0C93"/>
    <w:rsid w:val="4497A579"/>
    <w:rsid w:val="44A10917"/>
    <w:rsid w:val="44B3A655"/>
    <w:rsid w:val="44CBD8A4"/>
    <w:rsid w:val="44F3DD61"/>
    <w:rsid w:val="45337B84"/>
    <w:rsid w:val="45344F74"/>
    <w:rsid w:val="45399D26"/>
    <w:rsid w:val="455AEDF8"/>
    <w:rsid w:val="4560C5A8"/>
    <w:rsid w:val="45620B28"/>
    <w:rsid w:val="456B4A03"/>
    <w:rsid w:val="457A0705"/>
    <w:rsid w:val="459554F7"/>
    <w:rsid w:val="45A5820B"/>
    <w:rsid w:val="45B4C197"/>
    <w:rsid w:val="45BEE722"/>
    <w:rsid w:val="45E1B6F4"/>
    <w:rsid w:val="461C44C4"/>
    <w:rsid w:val="4649F3B8"/>
    <w:rsid w:val="465ABC58"/>
    <w:rsid w:val="46805E70"/>
    <w:rsid w:val="46AF3402"/>
    <w:rsid w:val="46C108FB"/>
    <w:rsid w:val="46C5B4DD"/>
    <w:rsid w:val="46CCFE08"/>
    <w:rsid w:val="46E8BB8F"/>
    <w:rsid w:val="4700086C"/>
    <w:rsid w:val="475DFD23"/>
    <w:rsid w:val="47CF54B3"/>
    <w:rsid w:val="48107590"/>
    <w:rsid w:val="48158D32"/>
    <w:rsid w:val="483A4FF1"/>
    <w:rsid w:val="4850547C"/>
    <w:rsid w:val="488B8F8D"/>
    <w:rsid w:val="48C62EF0"/>
    <w:rsid w:val="49165344"/>
    <w:rsid w:val="492A5F4E"/>
    <w:rsid w:val="493643A2"/>
    <w:rsid w:val="494E86BA"/>
    <w:rsid w:val="4964F692"/>
    <w:rsid w:val="4982875D"/>
    <w:rsid w:val="4988DF69"/>
    <w:rsid w:val="49CE4B63"/>
    <w:rsid w:val="49E11AA5"/>
    <w:rsid w:val="4A091730"/>
    <w:rsid w:val="4A3A27D8"/>
    <w:rsid w:val="4A43EEE2"/>
    <w:rsid w:val="4AC2D12F"/>
    <w:rsid w:val="4ACE34BB"/>
    <w:rsid w:val="4AE17904"/>
    <w:rsid w:val="4AF672FD"/>
    <w:rsid w:val="4AF9480F"/>
    <w:rsid w:val="4B102626"/>
    <w:rsid w:val="4B3753FF"/>
    <w:rsid w:val="4B54DC43"/>
    <w:rsid w:val="4B5FF672"/>
    <w:rsid w:val="4B8B9388"/>
    <w:rsid w:val="4B9E1A01"/>
    <w:rsid w:val="4BAC6494"/>
    <w:rsid w:val="4BB06D0F"/>
    <w:rsid w:val="4BD9CAC9"/>
    <w:rsid w:val="4C053A9A"/>
    <w:rsid w:val="4C0813AD"/>
    <w:rsid w:val="4C08391E"/>
    <w:rsid w:val="4C53F0CA"/>
    <w:rsid w:val="4C983437"/>
    <w:rsid w:val="4C9E5C9E"/>
    <w:rsid w:val="4CB09CA1"/>
    <w:rsid w:val="4CC47064"/>
    <w:rsid w:val="4CEA6105"/>
    <w:rsid w:val="4CF3FDD2"/>
    <w:rsid w:val="4D1D46DD"/>
    <w:rsid w:val="4D86DFE3"/>
    <w:rsid w:val="4D8C4F7A"/>
    <w:rsid w:val="4D94C3A7"/>
    <w:rsid w:val="4D975544"/>
    <w:rsid w:val="4DADF81A"/>
    <w:rsid w:val="4E0078A8"/>
    <w:rsid w:val="4E9028D3"/>
    <w:rsid w:val="4E9E81D3"/>
    <w:rsid w:val="4EC7EBB7"/>
    <w:rsid w:val="4ED2AB8B"/>
    <w:rsid w:val="4ED5F925"/>
    <w:rsid w:val="4F409F32"/>
    <w:rsid w:val="4F509CC6"/>
    <w:rsid w:val="4F59D650"/>
    <w:rsid w:val="4F789696"/>
    <w:rsid w:val="4F97FE17"/>
    <w:rsid w:val="4FC4FA9D"/>
    <w:rsid w:val="4FCAF2AE"/>
    <w:rsid w:val="4FD0CFCF"/>
    <w:rsid w:val="4FDA505A"/>
    <w:rsid w:val="4FDCC5F3"/>
    <w:rsid w:val="4FFC057F"/>
    <w:rsid w:val="50078CC2"/>
    <w:rsid w:val="5072803E"/>
    <w:rsid w:val="50AF8CEA"/>
    <w:rsid w:val="50C344C9"/>
    <w:rsid w:val="50D7E31B"/>
    <w:rsid w:val="5146FBB4"/>
    <w:rsid w:val="51641F57"/>
    <w:rsid w:val="51855A95"/>
    <w:rsid w:val="5193B153"/>
    <w:rsid w:val="519F2A04"/>
    <w:rsid w:val="5230EDC3"/>
    <w:rsid w:val="5233889A"/>
    <w:rsid w:val="523A5535"/>
    <w:rsid w:val="524C6553"/>
    <w:rsid w:val="526937A5"/>
    <w:rsid w:val="529BF827"/>
    <w:rsid w:val="52BA6B80"/>
    <w:rsid w:val="52CD80C3"/>
    <w:rsid w:val="52FF7BD6"/>
    <w:rsid w:val="530F726A"/>
    <w:rsid w:val="5318E19D"/>
    <w:rsid w:val="536B56F7"/>
    <w:rsid w:val="5377B4C5"/>
    <w:rsid w:val="539A7BB7"/>
    <w:rsid w:val="53D06078"/>
    <w:rsid w:val="53F0589A"/>
    <w:rsid w:val="5412ADAE"/>
    <w:rsid w:val="541E795D"/>
    <w:rsid w:val="542091C7"/>
    <w:rsid w:val="544CBE83"/>
    <w:rsid w:val="5472CE2A"/>
    <w:rsid w:val="54B09AF7"/>
    <w:rsid w:val="54B70D2F"/>
    <w:rsid w:val="54CBE991"/>
    <w:rsid w:val="54E08BD6"/>
    <w:rsid w:val="54E59814"/>
    <w:rsid w:val="54F65E8A"/>
    <w:rsid w:val="55074FF4"/>
    <w:rsid w:val="550BC7A7"/>
    <w:rsid w:val="552BAD72"/>
    <w:rsid w:val="55716F80"/>
    <w:rsid w:val="55D918D3"/>
    <w:rsid w:val="55EBBD46"/>
    <w:rsid w:val="55F1B6FC"/>
    <w:rsid w:val="560248C7"/>
    <w:rsid w:val="56057849"/>
    <w:rsid w:val="561A4FEE"/>
    <w:rsid w:val="56422C73"/>
    <w:rsid w:val="5682E7CB"/>
    <w:rsid w:val="56870999"/>
    <w:rsid w:val="569EDFFD"/>
    <w:rsid w:val="56B75391"/>
    <w:rsid w:val="56CFB8DC"/>
    <w:rsid w:val="56EAB996"/>
    <w:rsid w:val="5701020D"/>
    <w:rsid w:val="5704466A"/>
    <w:rsid w:val="571E69A4"/>
    <w:rsid w:val="5750D72C"/>
    <w:rsid w:val="57BB695A"/>
    <w:rsid w:val="57DEDB5C"/>
    <w:rsid w:val="57FE05F8"/>
    <w:rsid w:val="581AEE74"/>
    <w:rsid w:val="583A13D2"/>
    <w:rsid w:val="5861DC0B"/>
    <w:rsid w:val="587F5FF7"/>
    <w:rsid w:val="58ACB32B"/>
    <w:rsid w:val="58E1180C"/>
    <w:rsid w:val="590F4616"/>
    <w:rsid w:val="59232DC4"/>
    <w:rsid w:val="5936345B"/>
    <w:rsid w:val="594CBB5F"/>
    <w:rsid w:val="599F211A"/>
    <w:rsid w:val="599FFEBB"/>
    <w:rsid w:val="59AC23D5"/>
    <w:rsid w:val="59CF0EEC"/>
    <w:rsid w:val="59E2088F"/>
    <w:rsid w:val="5A066E91"/>
    <w:rsid w:val="5A1D1706"/>
    <w:rsid w:val="5A29027A"/>
    <w:rsid w:val="5A50F1CB"/>
    <w:rsid w:val="5A5EB3DB"/>
    <w:rsid w:val="5A5FE7EB"/>
    <w:rsid w:val="5A666B8E"/>
    <w:rsid w:val="5A71BBA5"/>
    <w:rsid w:val="5A7C2088"/>
    <w:rsid w:val="5A8DF922"/>
    <w:rsid w:val="5A9B3901"/>
    <w:rsid w:val="5AB79889"/>
    <w:rsid w:val="5ADBC2D1"/>
    <w:rsid w:val="5AF00D45"/>
    <w:rsid w:val="5B14CD9C"/>
    <w:rsid w:val="5B2B36BC"/>
    <w:rsid w:val="5B30DF4D"/>
    <w:rsid w:val="5B4AB6D8"/>
    <w:rsid w:val="5BBD7C1C"/>
    <w:rsid w:val="5BE5A8CC"/>
    <w:rsid w:val="5BF6582B"/>
    <w:rsid w:val="5BFCD91D"/>
    <w:rsid w:val="5C2BE07B"/>
    <w:rsid w:val="5C56C4AD"/>
    <w:rsid w:val="5C6448C6"/>
    <w:rsid w:val="5CAF0A83"/>
    <w:rsid w:val="5CD16C7B"/>
    <w:rsid w:val="5CEBF600"/>
    <w:rsid w:val="5D0C565A"/>
    <w:rsid w:val="5D6E4111"/>
    <w:rsid w:val="5D7483D5"/>
    <w:rsid w:val="5D769012"/>
    <w:rsid w:val="5DA5339A"/>
    <w:rsid w:val="5DC13E01"/>
    <w:rsid w:val="5DE49C31"/>
    <w:rsid w:val="5DECCE1C"/>
    <w:rsid w:val="5E2878DF"/>
    <w:rsid w:val="5E4BEA3C"/>
    <w:rsid w:val="5E522E2E"/>
    <w:rsid w:val="5E6B065F"/>
    <w:rsid w:val="5E80198F"/>
    <w:rsid w:val="5EC6F7CE"/>
    <w:rsid w:val="5ED8CD1C"/>
    <w:rsid w:val="5EDA15E3"/>
    <w:rsid w:val="5EF9498D"/>
    <w:rsid w:val="5F4327AD"/>
    <w:rsid w:val="5F504C13"/>
    <w:rsid w:val="5F766D92"/>
    <w:rsid w:val="5F7AD8F0"/>
    <w:rsid w:val="5F833168"/>
    <w:rsid w:val="5F9F110A"/>
    <w:rsid w:val="5FCA7532"/>
    <w:rsid w:val="5FD604EE"/>
    <w:rsid w:val="5FDCDBE1"/>
    <w:rsid w:val="5FE6228C"/>
    <w:rsid w:val="60027730"/>
    <w:rsid w:val="600EF8BC"/>
    <w:rsid w:val="60485359"/>
    <w:rsid w:val="604D8931"/>
    <w:rsid w:val="609AC5F2"/>
    <w:rsid w:val="60A18B2A"/>
    <w:rsid w:val="60AA1E8A"/>
    <w:rsid w:val="60AEF2AB"/>
    <w:rsid w:val="60B78579"/>
    <w:rsid w:val="6109B7C2"/>
    <w:rsid w:val="611EC626"/>
    <w:rsid w:val="612A0298"/>
    <w:rsid w:val="617E5ED1"/>
    <w:rsid w:val="619CFCFD"/>
    <w:rsid w:val="61DD64E7"/>
    <w:rsid w:val="622AE70C"/>
    <w:rsid w:val="62362AB7"/>
    <w:rsid w:val="62369105"/>
    <w:rsid w:val="62488A61"/>
    <w:rsid w:val="626E02F0"/>
    <w:rsid w:val="62916E9A"/>
    <w:rsid w:val="62BBD9E4"/>
    <w:rsid w:val="632A9187"/>
    <w:rsid w:val="632D6C4C"/>
    <w:rsid w:val="635F93A0"/>
    <w:rsid w:val="63600591"/>
    <w:rsid w:val="6393D583"/>
    <w:rsid w:val="639537B9"/>
    <w:rsid w:val="63A3571F"/>
    <w:rsid w:val="63BCF6BD"/>
    <w:rsid w:val="63CFAF20"/>
    <w:rsid w:val="63EFEC2E"/>
    <w:rsid w:val="6440A24A"/>
    <w:rsid w:val="6489265E"/>
    <w:rsid w:val="64A389AB"/>
    <w:rsid w:val="64D2323C"/>
    <w:rsid w:val="64F6B5CD"/>
    <w:rsid w:val="650C497A"/>
    <w:rsid w:val="653FBE47"/>
    <w:rsid w:val="65541391"/>
    <w:rsid w:val="6564E675"/>
    <w:rsid w:val="65866FCE"/>
    <w:rsid w:val="6595B6D4"/>
    <w:rsid w:val="659BCE8C"/>
    <w:rsid w:val="65B60055"/>
    <w:rsid w:val="65BA41E5"/>
    <w:rsid w:val="660C32FA"/>
    <w:rsid w:val="660E8BC0"/>
    <w:rsid w:val="66142EC7"/>
    <w:rsid w:val="662279BD"/>
    <w:rsid w:val="6632414F"/>
    <w:rsid w:val="6651023C"/>
    <w:rsid w:val="665497CF"/>
    <w:rsid w:val="668D0951"/>
    <w:rsid w:val="66CC45F8"/>
    <w:rsid w:val="6770A71A"/>
    <w:rsid w:val="67759A39"/>
    <w:rsid w:val="679B8E5D"/>
    <w:rsid w:val="682112B4"/>
    <w:rsid w:val="686836DC"/>
    <w:rsid w:val="68842255"/>
    <w:rsid w:val="68AE440D"/>
    <w:rsid w:val="68DE98C0"/>
    <w:rsid w:val="68E114C5"/>
    <w:rsid w:val="68E5EE73"/>
    <w:rsid w:val="69192FB9"/>
    <w:rsid w:val="692CCC6F"/>
    <w:rsid w:val="696D56A6"/>
    <w:rsid w:val="69A4AAA2"/>
    <w:rsid w:val="69AB8397"/>
    <w:rsid w:val="69D67F6A"/>
    <w:rsid w:val="6A0069D9"/>
    <w:rsid w:val="6A21B747"/>
    <w:rsid w:val="6A2C9EB4"/>
    <w:rsid w:val="6A2E8CEA"/>
    <w:rsid w:val="6A7FDB0C"/>
    <w:rsid w:val="6A82AA62"/>
    <w:rsid w:val="6A8EC06A"/>
    <w:rsid w:val="6AC53C77"/>
    <w:rsid w:val="6B13109E"/>
    <w:rsid w:val="6B1BA9F6"/>
    <w:rsid w:val="6B892E58"/>
    <w:rsid w:val="6C266B5A"/>
    <w:rsid w:val="6C5BF8CC"/>
    <w:rsid w:val="6C5CD6E0"/>
    <w:rsid w:val="6CBA138A"/>
    <w:rsid w:val="6CBB8E06"/>
    <w:rsid w:val="6CDEC37D"/>
    <w:rsid w:val="6CF3202E"/>
    <w:rsid w:val="6D39FE87"/>
    <w:rsid w:val="6D3E707E"/>
    <w:rsid w:val="6D4194EA"/>
    <w:rsid w:val="6D6FEB64"/>
    <w:rsid w:val="6D72F3BA"/>
    <w:rsid w:val="6DE3366E"/>
    <w:rsid w:val="6DE4B311"/>
    <w:rsid w:val="6DEFCE8B"/>
    <w:rsid w:val="6DEFE92D"/>
    <w:rsid w:val="6E006D17"/>
    <w:rsid w:val="6E4EBFE9"/>
    <w:rsid w:val="6E4FF04D"/>
    <w:rsid w:val="6E5E1610"/>
    <w:rsid w:val="6E61FDEF"/>
    <w:rsid w:val="6E725E7F"/>
    <w:rsid w:val="6EBCA498"/>
    <w:rsid w:val="6EF6399C"/>
    <w:rsid w:val="6F11D857"/>
    <w:rsid w:val="6F526A3F"/>
    <w:rsid w:val="6F7F5CF8"/>
    <w:rsid w:val="6F838955"/>
    <w:rsid w:val="6F98F1E6"/>
    <w:rsid w:val="6FA1064E"/>
    <w:rsid w:val="6FCC0211"/>
    <w:rsid w:val="7014E260"/>
    <w:rsid w:val="702CB744"/>
    <w:rsid w:val="70435BE8"/>
    <w:rsid w:val="704C873D"/>
    <w:rsid w:val="705D46FF"/>
    <w:rsid w:val="705D6352"/>
    <w:rsid w:val="70618C5D"/>
    <w:rsid w:val="709527F3"/>
    <w:rsid w:val="7098089F"/>
    <w:rsid w:val="70A99EC3"/>
    <w:rsid w:val="70B568AD"/>
    <w:rsid w:val="70CEE559"/>
    <w:rsid w:val="70F1B213"/>
    <w:rsid w:val="70FE2EAD"/>
    <w:rsid w:val="71182481"/>
    <w:rsid w:val="711FF7FA"/>
    <w:rsid w:val="7143844E"/>
    <w:rsid w:val="7144749A"/>
    <w:rsid w:val="7156151C"/>
    <w:rsid w:val="7174A0A3"/>
    <w:rsid w:val="71A082BD"/>
    <w:rsid w:val="71CA0780"/>
    <w:rsid w:val="71F765B2"/>
    <w:rsid w:val="71F8D197"/>
    <w:rsid w:val="72021CC4"/>
    <w:rsid w:val="720F3D33"/>
    <w:rsid w:val="723D8E64"/>
    <w:rsid w:val="723F863E"/>
    <w:rsid w:val="72717899"/>
    <w:rsid w:val="7297826C"/>
    <w:rsid w:val="72A1E101"/>
    <w:rsid w:val="72B78139"/>
    <w:rsid w:val="72BAB370"/>
    <w:rsid w:val="72E8C1E5"/>
    <w:rsid w:val="7372D46D"/>
    <w:rsid w:val="738B85C1"/>
    <w:rsid w:val="7398E895"/>
    <w:rsid w:val="73B63A97"/>
    <w:rsid w:val="73F7F7AB"/>
    <w:rsid w:val="74BE6D35"/>
    <w:rsid w:val="74F5BEAF"/>
    <w:rsid w:val="75264C4E"/>
    <w:rsid w:val="752D7158"/>
    <w:rsid w:val="755F176B"/>
    <w:rsid w:val="75A47EE3"/>
    <w:rsid w:val="75D28ADD"/>
    <w:rsid w:val="75E68D4D"/>
    <w:rsid w:val="75FCA08B"/>
    <w:rsid w:val="769B6A64"/>
    <w:rsid w:val="769E843A"/>
    <w:rsid w:val="76B669E7"/>
    <w:rsid w:val="76EB8800"/>
    <w:rsid w:val="772BABCB"/>
    <w:rsid w:val="7763308A"/>
    <w:rsid w:val="778A4ADC"/>
    <w:rsid w:val="77BF1A0A"/>
    <w:rsid w:val="77C2E139"/>
    <w:rsid w:val="77D01636"/>
    <w:rsid w:val="77D9D719"/>
    <w:rsid w:val="7832D9B3"/>
    <w:rsid w:val="7852C228"/>
    <w:rsid w:val="7854917F"/>
    <w:rsid w:val="785ECFFE"/>
    <w:rsid w:val="78699A48"/>
    <w:rsid w:val="78DC2FC1"/>
    <w:rsid w:val="790D3446"/>
    <w:rsid w:val="7917C209"/>
    <w:rsid w:val="79241B52"/>
    <w:rsid w:val="793C943E"/>
    <w:rsid w:val="794786A6"/>
    <w:rsid w:val="799D2948"/>
    <w:rsid w:val="79A896CA"/>
    <w:rsid w:val="7A0A08C0"/>
    <w:rsid w:val="7A641CC3"/>
    <w:rsid w:val="7A862CA8"/>
    <w:rsid w:val="7AD0C9DF"/>
    <w:rsid w:val="7AD4D0C5"/>
    <w:rsid w:val="7AD52A35"/>
    <w:rsid w:val="7AEABBC0"/>
    <w:rsid w:val="7AECEACD"/>
    <w:rsid w:val="7B559D46"/>
    <w:rsid w:val="7BCA1A3A"/>
    <w:rsid w:val="7BE5274A"/>
    <w:rsid w:val="7BE8BBC8"/>
    <w:rsid w:val="7C1304F9"/>
    <w:rsid w:val="7C2931B6"/>
    <w:rsid w:val="7C430A2C"/>
    <w:rsid w:val="7C80E0CD"/>
    <w:rsid w:val="7C8FBA91"/>
    <w:rsid w:val="7C943291"/>
    <w:rsid w:val="7CB0BBE2"/>
    <w:rsid w:val="7CB43700"/>
    <w:rsid w:val="7CC8A035"/>
    <w:rsid w:val="7D1FB3C0"/>
    <w:rsid w:val="7D54984B"/>
    <w:rsid w:val="7D551E95"/>
    <w:rsid w:val="7D5E084E"/>
    <w:rsid w:val="7DBFDC10"/>
    <w:rsid w:val="7E160145"/>
    <w:rsid w:val="7E4EEC29"/>
    <w:rsid w:val="7E6CA615"/>
    <w:rsid w:val="7E9C0883"/>
    <w:rsid w:val="7ED4AECC"/>
    <w:rsid w:val="7F008893"/>
    <w:rsid w:val="7F0DC632"/>
    <w:rsid w:val="7F37902D"/>
    <w:rsid w:val="7F5EB696"/>
    <w:rsid w:val="7F6457D0"/>
    <w:rsid w:val="7F7AAC30"/>
    <w:rsid w:val="7F94401F"/>
    <w:rsid w:val="7F948E77"/>
    <w:rsid w:val="7FA27964"/>
    <w:rsid w:val="7FC10801"/>
    <w:rsid w:val="7FF47168"/>
    <w:rsid w:val="7FF95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2EAE9"/>
  <w15:chartTrackingRefBased/>
  <w15:docId w15:val="{D221E8F2-DB9F-4D60-8FD0-F2CDA46C7E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NoSpacing">
    <w:uiPriority w:val="1"/>
    <w:name w:val="No Spacing"/>
    <w:qFormat/>
    <w:rsid w:val="24AFAD74"/>
    <w:pPr>
      <w:spacing w:after="0"/>
    </w:pPr>
  </w:style>
  <w:style w:type="paragraph" w:styleId="Heading3">
    <w:uiPriority w:val="9"/>
    <w:name w:val="heading 3"/>
    <w:basedOn w:val="Normal"/>
    <w:next w:val="Normal"/>
    <w:unhideWhenUsed/>
    <w:qFormat/>
    <w:rsid w:val="46CCFE0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6CCFE08"/>
    <w:pPr>
      <w:spacing/>
      <w:ind w:left="720"/>
      <w:contextualSpacing/>
    </w:pPr>
  </w:style>
  <w:style w:type="paragraph" w:styleId="Heading2">
    <w:uiPriority w:val="9"/>
    <w:name w:val="heading 2"/>
    <w:basedOn w:val="Normal"/>
    <w:next w:val="Normal"/>
    <w:unhideWhenUsed/>
    <w:qFormat/>
    <w:rsid w:val="0B5848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5531909" /><Relationship Type="http://schemas.microsoft.com/office/2020/10/relationships/intelligence" Target="/word/intelligence2.xml" Id="Rab8e1a7bea9d4fdf" /><Relationship Type="http://schemas.openxmlformats.org/officeDocument/2006/relationships/image" Target="/media/image2.png" Id="rId1493960638" /><Relationship Type="http://schemas.openxmlformats.org/officeDocument/2006/relationships/hyperlink" Target="https://uowtsd-my.sharepoint.com/:u:/g/personal/2419949_student_uwtsd_ac_uk/IQBr-3fV2Go1TpPMer7wfYmHAapwsaHCeXHKLqdU_D8XgPY?nav=eyJyZWZlcnJhbEluZm8iOnsicmVmZXJyYWxBcHAiOiJPbmVEcml2ZUZvckJ1c2luZXNzIiwicmVmZXJyYWxBcHBQbGF0Zm9ybSI6IldlYiIsInJlZmVycmFsTW9kZSI6InZpZXciLCJyZWZlcnJhbFZpZXciOiJNeUZpbGVzTGlua0NvcHkifX0&amp;e=ADflKn" TargetMode="External" Id="Rc17615c296bd4442" /><Relationship Type="http://schemas.openxmlformats.org/officeDocument/2006/relationships/numbering" Target="/word/numbering.xml" Id="Rca4e27df851d456e" /><Relationship Type="http://schemas.openxmlformats.org/officeDocument/2006/relationships/hyperlink" Target="https://doi.org/10.1177/10946705231161758" TargetMode="External" Id="R4939f43481ed481e" /><Relationship Type="http://schemas.openxmlformats.org/officeDocument/2006/relationships/hyperlink" Target="https://doi.org/10.1186/s12911-024-02436-z" TargetMode="External" Id="R60084fee21cd4143" /><Relationship Type="http://schemas.openxmlformats.org/officeDocument/2006/relationships/hyperlink" Target="https://doi.org/10.1097/ACM.0000000000002250" TargetMode="External" Id="Rb023f28d85fa418a" /><Relationship Type="http://schemas.openxmlformats.org/officeDocument/2006/relationships/hyperlink" Target="https://doi.org/10.1016/j.socscimed.2022.115368" TargetMode="External" Id="R5015857a56004d99" /><Relationship Type="http://schemas.openxmlformats.org/officeDocument/2006/relationships/hyperlink" Target="https://doi.org/10.1186/s12913-024-10641-9" TargetMode="External" Id="R76622fba2c95442c" /><Relationship Type="http://schemas.openxmlformats.org/officeDocument/2006/relationships/hyperlink" Target="https://www.gov.scot/publications/evaluation-attend-anywhere-near-video-consulting-service-scotland-2019-20-summary-report/" TargetMode="External" Id="Rbb9a3ba586a1452b" /><Relationship Type="http://schemas.openxmlformats.org/officeDocument/2006/relationships/hyperlink" Target="https://doi.org/10.1177/09514848221100751" TargetMode="External" Id="Re3b67ec6d4994430" /><Relationship Type="http://schemas.openxmlformats.org/officeDocument/2006/relationships/hyperlink" Target="https://doi.org/10.1007/s11606-023-08423-w" TargetMode="External" Id="R27d317089e6d4ce4" /><Relationship Type="http://schemas.openxmlformats.org/officeDocument/2006/relationships/hyperlink" Target="https://doi.org/10.2196/31374" TargetMode="External" Id="Re6bb04e33ce940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 (2419949)</dc:creator>
  <keywords/>
  <dc:description/>
  <lastModifiedBy>Kate Narh (2419949)</lastModifiedBy>
  <revision>52</revision>
  <dcterms:created xsi:type="dcterms:W3CDTF">2026-06-25T09:15:26.0558817Z</dcterms:created>
  <dcterms:modified xsi:type="dcterms:W3CDTF">2026-07-05T10:31:27.9121833Z</dcterms:modified>
</coreProperties>
</file>