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header4.xml" ContentType="application/vnd.openxmlformats-officedocument.wordprocessingml.header+xml"/>
  <Override PartName="/word/header5.xml" ContentType="application/vnd.openxmlformats-officedocument.wordprocessingml.header+xml"/>
  <Override PartName="/word/footer4.xml" ContentType="application/vnd.openxmlformats-officedocument.wordprocessingml.footer+xml"/>
  <Override PartName="/word/footer5.xml" ContentType="application/vnd.openxmlformats-officedocument.wordprocessingml.footer+xml"/>
  <Override PartName="/word/header6.xml" ContentType="application/vnd.openxmlformats-officedocument.wordprocessingml.header+xml"/>
  <Override PartName="/word/footer6.xml" ContentType="application/vnd.openxmlformats-officedocument.wordprocessingml.footer+xml"/>
  <Override PartName="/word/header7.xml" ContentType="application/vnd.openxmlformats-officedocument.wordprocessingml.header+xml"/>
  <Override PartName="/word/header8.xml" ContentType="application/vnd.openxmlformats-officedocument.wordprocessingml.header+xml"/>
  <Override PartName="/word/footer7.xml" ContentType="application/vnd.openxmlformats-officedocument.wordprocessingml.footer+xml"/>
  <Override PartName="/word/footer8.xml" ContentType="application/vnd.openxmlformats-officedocument.wordprocessingml.footer+xml"/>
  <Override PartName="/word/header9.xml" ContentType="application/vnd.openxmlformats-officedocument.wordprocessingml.header+xml"/>
  <Override PartName="/word/footer9.xml" ContentType="application/vnd.openxmlformats-officedocument.wordprocessingml.footer+xml"/>
  <Override PartName="/word/header10.xml" ContentType="application/vnd.openxmlformats-officedocument.wordprocessingml.header+xml"/>
  <Override PartName="/word/header11.xml" ContentType="application/vnd.openxmlformats-officedocument.wordprocessingml.header+xml"/>
  <Override PartName="/word/footer10.xml" ContentType="application/vnd.openxmlformats-officedocument.wordprocessingml.footer+xml"/>
  <Override PartName="/word/footer11.xml" ContentType="application/vnd.openxmlformats-officedocument.wordprocessingml.footer+xml"/>
  <Override PartName="/word/header12.xml" ContentType="application/vnd.openxmlformats-officedocument.wordprocessingml.header+xml"/>
  <Override PartName="/word/footer1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14:paraId="4D17B3C3" w14:textId="78CEE346" w:rsidR="00763CB3" w:rsidRPr="00876921" w:rsidRDefault="00763CB3" w:rsidP="7BD1C661">
      <w:pPr>
        <w:spacing w:after="0" w:line="240" w:lineRule="auto"/>
        <w:jc w:val="right"/>
        <w:rPr>
          <w:rFonts w:ascii="Arial" w:eastAsia="Times New Roman" w:hAnsi="Arial" w:cs="Arial"/>
          <w:b/>
          <w:bCs/>
          <w:sz w:val="28"/>
          <w:szCs w:val="28"/>
          <w:lang w:eastAsia="en-GB"/>
        </w:rPr>
      </w:pPr>
      <w:r w:rsidRPr="00876921">
        <w:rPr>
          <w:rFonts w:ascii="Arial" w:eastAsia="Times New Roman" w:hAnsi="Arial" w:cs="Arial"/>
          <w:noProof/>
          <w:sz w:val="20"/>
          <w:szCs w:val="20"/>
          <w:lang w:eastAsia="en-GB"/>
        </w:rPr>
        <w:drawing>
          <wp:anchor distT="0" distB="0" distL="114300" distR="114300" simplePos="0" relativeHeight="251659264" behindDoc="0" locked="0" layoutInCell="1" allowOverlap="1" wp14:anchorId="2CDB92AC" wp14:editId="7E96A899">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r w:rsidR="208AB0B7" w:rsidRPr="00876921">
        <w:rPr>
          <w:rFonts w:ascii="Arial" w:eastAsia="Times New Roman" w:hAnsi="Arial" w:cs="Arial"/>
          <w:sz w:val="20"/>
          <w:szCs w:val="20"/>
          <w:lang w:eastAsia="en-GB"/>
        </w:rPr>
        <w:t>P</w:t>
      </w:r>
      <w:r w:rsidRPr="00876921">
        <w:rPr>
          <w:rFonts w:ascii="Arial" w:eastAsia="Times New Roman" w:hAnsi="Arial" w:cs="Arial"/>
          <w:sz w:val="20"/>
          <w:szCs w:val="20"/>
          <w:lang w:eastAsia="en-GB"/>
        </w:rPr>
        <w:t xml:space="preserve"> </w:t>
      </w:r>
      <w:r w:rsidRPr="00876921">
        <w:rPr>
          <w:rFonts w:ascii="Arial" w:eastAsia="Times New Roman" w:hAnsi="Arial" w:cs="Arial"/>
          <w:sz w:val="20"/>
          <w:szCs w:val="20"/>
          <w:lang w:eastAsia="en-GB"/>
        </w:rPr>
        <w:br w:type="textWrapping" w:clear="all"/>
      </w:r>
      <w:r w:rsidRPr="7BD1C661">
        <w:rPr>
          <w:rFonts w:ascii="Arial" w:eastAsia="Times New Roman" w:hAnsi="Arial" w:cs="Arial"/>
          <w:b/>
          <w:bCs/>
          <w:sz w:val="28"/>
          <w:szCs w:val="28"/>
          <w:lang w:eastAsia="en-GB"/>
        </w:rPr>
        <w:t>APPENDIX GA36b</w:t>
      </w:r>
    </w:p>
    <w:p w14:paraId="215810FD" w14:textId="77777777" w:rsidR="00763CB3" w:rsidRPr="00876921" w:rsidRDefault="00763CB3" w:rsidP="00763CB3">
      <w:pPr>
        <w:spacing w:after="0" w:line="240" w:lineRule="auto"/>
        <w:rPr>
          <w:rFonts w:ascii="Arial" w:eastAsia="Times New Roman" w:hAnsi="Arial" w:cs="Arial"/>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93"/>
      </w:tblGrid>
      <w:tr w:rsidR="00763CB3" w:rsidRPr="00876921" w14:paraId="25E0312D" w14:textId="77777777" w:rsidTr="006739BE">
        <w:tc>
          <w:tcPr>
            <w:tcW w:w="9922" w:type="dxa"/>
            <w:shd w:val="clear" w:color="auto" w:fill="C0C0C0"/>
          </w:tcPr>
          <w:p w14:paraId="4A9088E2" w14:textId="77777777" w:rsidR="00763CB3" w:rsidRPr="00876921" w:rsidRDefault="00763CB3" w:rsidP="006739BE">
            <w:pPr>
              <w:keepNext/>
              <w:spacing w:before="120" w:after="120" w:line="240" w:lineRule="auto"/>
              <w:jc w:val="center"/>
              <w:outlineLvl w:val="3"/>
              <w:rPr>
                <w:rFonts w:ascii="Arial" w:eastAsia="Times New Roman" w:hAnsi="Arial" w:cs="Arial"/>
                <w:b/>
                <w:sz w:val="40"/>
                <w:szCs w:val="20"/>
                <w:lang w:eastAsia="en-GB"/>
              </w:rPr>
            </w:pPr>
            <w:r w:rsidRPr="00876921">
              <w:rPr>
                <w:rFonts w:ascii="Arial" w:eastAsia="Times New Roman" w:hAnsi="Arial" w:cs="Arial"/>
                <w:b/>
                <w:sz w:val="40"/>
                <w:szCs w:val="20"/>
                <w:lang w:eastAsia="en-GB"/>
              </w:rPr>
              <w:t xml:space="preserve">LEVEL 5 ASSESSMENT SPECIFICATION </w:t>
            </w:r>
          </w:p>
        </w:tc>
      </w:tr>
    </w:tbl>
    <w:p w14:paraId="24CB547B" w14:textId="77777777" w:rsidR="00763CB3" w:rsidRPr="00876921" w:rsidRDefault="00763CB3" w:rsidP="00763CB3">
      <w:pPr>
        <w:spacing w:after="0" w:line="240" w:lineRule="auto"/>
        <w:jc w:val="center"/>
        <w:rPr>
          <w:rFonts w:ascii="Arial" w:eastAsia="Times New Roman" w:hAnsi="Arial" w:cs="Arial"/>
          <w:b/>
          <w:i/>
          <w:sz w:val="32"/>
          <w:szCs w:val="20"/>
          <w:lang w:eastAsia="en-GB"/>
        </w:rPr>
      </w:pPr>
    </w:p>
    <w:tbl>
      <w:tblPr>
        <w:tblW w:w="9951"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gridCol w:w="29"/>
      </w:tblGrid>
      <w:tr w:rsidR="00763CB3" w:rsidRPr="00876921" w14:paraId="31839A4F" w14:textId="77777777" w:rsidTr="0B4505FB">
        <w:trPr>
          <w:gridAfter w:val="1"/>
          <w:wAfter w:w="29" w:type="dxa"/>
        </w:trPr>
        <w:tc>
          <w:tcPr>
            <w:tcW w:w="2093" w:type="dxa"/>
            <w:shd w:val="clear" w:color="auto" w:fill="auto"/>
          </w:tcPr>
          <w:p w14:paraId="2774B0F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name:</w:t>
            </w:r>
          </w:p>
        </w:tc>
        <w:tc>
          <w:tcPr>
            <w:tcW w:w="3293" w:type="dxa"/>
          </w:tcPr>
          <w:p w14:paraId="42B531F2" w14:textId="022EF1A4" w:rsidR="00763CB3" w:rsidRPr="00876921" w:rsidRDefault="000014F6"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Sarah Robson</w:t>
            </w:r>
          </w:p>
        </w:tc>
        <w:tc>
          <w:tcPr>
            <w:tcW w:w="2268" w:type="dxa"/>
            <w:shd w:val="clear" w:color="auto" w:fill="D9D9D9" w:themeFill="background1" w:themeFillShade="D9"/>
          </w:tcPr>
          <w:p w14:paraId="3C49D852"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Student ID number:</w:t>
            </w:r>
          </w:p>
        </w:tc>
        <w:tc>
          <w:tcPr>
            <w:tcW w:w="2268" w:type="dxa"/>
          </w:tcPr>
          <w:p w14:paraId="77FC9F99" w14:textId="4D3433A6" w:rsidR="00763CB3" w:rsidRPr="00876921" w:rsidRDefault="000014F6"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2023856</w:t>
            </w:r>
          </w:p>
        </w:tc>
      </w:tr>
      <w:tr w:rsidR="00763CB3" w:rsidRPr="00876921" w14:paraId="62602496" w14:textId="77777777" w:rsidTr="0B4505FB">
        <w:trPr>
          <w:gridAfter w:val="1"/>
          <w:wAfter w:w="29" w:type="dxa"/>
        </w:trPr>
        <w:tc>
          <w:tcPr>
            <w:tcW w:w="2093" w:type="dxa"/>
            <w:shd w:val="clear" w:color="auto" w:fill="auto"/>
          </w:tcPr>
          <w:p w14:paraId="20C38791"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Programme:</w:t>
            </w:r>
          </w:p>
        </w:tc>
        <w:tc>
          <w:tcPr>
            <w:tcW w:w="7829" w:type="dxa"/>
            <w:gridSpan w:val="3"/>
          </w:tcPr>
          <w:p w14:paraId="0834885E" w14:textId="11F9F0F5"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11D4B072" w14:textId="77777777" w:rsidTr="0B4505FB">
        <w:trPr>
          <w:gridAfter w:val="1"/>
          <w:wAfter w:w="29" w:type="dxa"/>
        </w:trPr>
        <w:tc>
          <w:tcPr>
            <w:tcW w:w="2093" w:type="dxa"/>
            <w:shd w:val="clear" w:color="auto" w:fill="auto"/>
          </w:tcPr>
          <w:p w14:paraId="1D686F4D"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w:t>
            </w:r>
          </w:p>
        </w:tc>
        <w:tc>
          <w:tcPr>
            <w:tcW w:w="7829" w:type="dxa"/>
            <w:gridSpan w:val="3"/>
            <w:shd w:val="clear" w:color="auto" w:fill="auto"/>
          </w:tcPr>
          <w:p w14:paraId="4A82AA86" w14:textId="281319CF"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Operational Police Practice 2</w:t>
            </w:r>
          </w:p>
        </w:tc>
      </w:tr>
      <w:tr w:rsidR="00763CB3" w:rsidRPr="00876921" w14:paraId="07E4C93B" w14:textId="77777777" w:rsidTr="0B4505FB">
        <w:trPr>
          <w:gridAfter w:val="1"/>
          <w:wAfter w:w="29" w:type="dxa"/>
        </w:trPr>
        <w:tc>
          <w:tcPr>
            <w:tcW w:w="2093" w:type="dxa"/>
            <w:shd w:val="clear" w:color="auto" w:fill="auto"/>
          </w:tcPr>
          <w:p w14:paraId="2781D01F"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Module code:</w:t>
            </w:r>
          </w:p>
        </w:tc>
        <w:tc>
          <w:tcPr>
            <w:tcW w:w="3293" w:type="dxa"/>
          </w:tcPr>
          <w:p w14:paraId="3A19EC69" w14:textId="3D6FA15F" w:rsidR="00763CB3" w:rsidRPr="00876921" w:rsidRDefault="002F3C2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BMPP5002D</w:t>
            </w:r>
          </w:p>
        </w:tc>
        <w:tc>
          <w:tcPr>
            <w:tcW w:w="2268" w:type="dxa"/>
            <w:shd w:val="clear" w:color="auto" w:fill="D9D9D9" w:themeFill="background1" w:themeFillShade="D9"/>
          </w:tcPr>
          <w:p w14:paraId="0F8F4600" w14:textId="77777777" w:rsidR="00763CB3" w:rsidRPr="00876921" w:rsidRDefault="00763CB3" w:rsidP="006739BE">
            <w:pPr>
              <w:keepNext/>
              <w:spacing w:after="0" w:line="240" w:lineRule="auto"/>
              <w:jc w:val="both"/>
              <w:outlineLvl w:val="1"/>
              <w:rPr>
                <w:rFonts w:ascii="Arial" w:eastAsia="Times New Roman" w:hAnsi="Arial" w:cs="Arial"/>
                <w:b/>
                <w:lang w:eastAsia="en-GB"/>
              </w:rPr>
            </w:pPr>
            <w:r w:rsidRPr="00876921">
              <w:rPr>
                <w:rFonts w:ascii="Arial" w:eastAsia="Times New Roman" w:hAnsi="Arial" w:cs="Arial"/>
                <w:b/>
                <w:lang w:eastAsia="en-GB"/>
              </w:rPr>
              <w:t>Contribution to Overall Module Assessment (%):</w:t>
            </w:r>
          </w:p>
        </w:tc>
        <w:tc>
          <w:tcPr>
            <w:tcW w:w="2268" w:type="dxa"/>
          </w:tcPr>
          <w:p w14:paraId="067D16EA"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50%</w:t>
            </w:r>
          </w:p>
        </w:tc>
      </w:tr>
      <w:tr w:rsidR="00763CB3" w:rsidRPr="00876921" w14:paraId="3979016C" w14:textId="77777777" w:rsidTr="0B4505FB">
        <w:trPr>
          <w:gridAfter w:val="1"/>
          <w:wAfter w:w="29" w:type="dxa"/>
        </w:trPr>
        <w:tc>
          <w:tcPr>
            <w:tcW w:w="2093" w:type="dxa"/>
            <w:shd w:val="clear" w:color="auto" w:fill="auto"/>
          </w:tcPr>
          <w:p w14:paraId="6F089514" w14:textId="176307E0"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Tutor</w:t>
            </w:r>
          </w:p>
        </w:tc>
        <w:tc>
          <w:tcPr>
            <w:tcW w:w="3293" w:type="dxa"/>
          </w:tcPr>
          <w:p w14:paraId="374C0665" w14:textId="69B5D3BC" w:rsidR="00763CB3" w:rsidRPr="00876921" w:rsidRDefault="00872AD2"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Alison Cooke </w:t>
            </w:r>
          </w:p>
        </w:tc>
        <w:tc>
          <w:tcPr>
            <w:tcW w:w="2268" w:type="dxa"/>
            <w:shd w:val="clear" w:color="auto" w:fill="D9D9D9" w:themeFill="background1" w:themeFillShade="D9"/>
          </w:tcPr>
          <w:p w14:paraId="7A9E1A5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Internal Verifier:</w:t>
            </w:r>
          </w:p>
        </w:tc>
        <w:tc>
          <w:tcPr>
            <w:tcW w:w="2268" w:type="dxa"/>
          </w:tcPr>
          <w:p w14:paraId="1E659104" w14:textId="444FE8CE" w:rsidR="00763CB3" w:rsidRPr="00876921" w:rsidRDefault="00763CB3" w:rsidP="006739BE">
            <w:pPr>
              <w:spacing w:before="120" w:after="120" w:line="240" w:lineRule="auto"/>
              <w:jc w:val="both"/>
              <w:rPr>
                <w:rFonts w:ascii="Arial" w:eastAsia="Times New Roman" w:hAnsi="Arial" w:cs="Arial"/>
                <w:b/>
                <w:lang w:eastAsia="en-GB"/>
              </w:rPr>
            </w:pPr>
          </w:p>
        </w:tc>
      </w:tr>
      <w:tr w:rsidR="00763CB3" w:rsidRPr="00876921" w14:paraId="6DE58ABE" w14:textId="77777777" w:rsidTr="0B4505FB">
        <w:trPr>
          <w:gridAfter w:val="1"/>
          <w:wAfter w:w="29" w:type="dxa"/>
        </w:trPr>
        <w:tc>
          <w:tcPr>
            <w:tcW w:w="2093" w:type="dxa"/>
            <w:shd w:val="clear" w:color="auto" w:fill="auto"/>
          </w:tcPr>
          <w:p w14:paraId="72386433"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Assignment Title:</w:t>
            </w:r>
          </w:p>
        </w:tc>
        <w:tc>
          <w:tcPr>
            <w:tcW w:w="3293" w:type="dxa"/>
          </w:tcPr>
          <w:p w14:paraId="7868DBCE" w14:textId="39B63277" w:rsidR="00763CB3" w:rsidRPr="00876921" w:rsidRDefault="007162C5"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 xml:space="preserve">Assignment 1 </w:t>
            </w:r>
          </w:p>
        </w:tc>
        <w:tc>
          <w:tcPr>
            <w:tcW w:w="2268" w:type="dxa"/>
            <w:shd w:val="clear" w:color="auto" w:fill="auto"/>
          </w:tcPr>
          <w:p w14:paraId="69C5619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Word count (or equivalent):</w:t>
            </w:r>
          </w:p>
        </w:tc>
        <w:tc>
          <w:tcPr>
            <w:tcW w:w="2268" w:type="dxa"/>
          </w:tcPr>
          <w:p w14:paraId="543E1CD9" w14:textId="495660E1" w:rsidR="00763CB3" w:rsidRPr="00876921" w:rsidRDefault="00763CB3" w:rsidP="006739BE">
            <w:pPr>
              <w:spacing w:before="120" w:after="120" w:line="240" w:lineRule="auto"/>
              <w:jc w:val="both"/>
              <w:rPr>
                <w:rFonts w:ascii="Arial" w:eastAsia="Times New Roman" w:hAnsi="Arial" w:cs="Arial"/>
                <w:b/>
                <w:lang w:eastAsia="en-GB"/>
              </w:rPr>
            </w:pPr>
            <w:r>
              <w:rPr>
                <w:rFonts w:ascii="Arial" w:eastAsia="Times New Roman" w:hAnsi="Arial" w:cs="Arial"/>
                <w:b/>
                <w:lang w:eastAsia="en-GB"/>
              </w:rPr>
              <w:t>4000 Words</w:t>
            </w:r>
          </w:p>
        </w:tc>
      </w:tr>
      <w:tr w:rsidR="00763CB3" w:rsidRPr="00876921" w14:paraId="04FAEA92" w14:textId="77777777" w:rsidTr="0B4505FB">
        <w:trPr>
          <w:gridAfter w:val="1"/>
          <w:wAfter w:w="29" w:type="dxa"/>
        </w:trPr>
        <w:tc>
          <w:tcPr>
            <w:tcW w:w="2093" w:type="dxa"/>
            <w:shd w:val="clear" w:color="auto" w:fill="auto"/>
          </w:tcPr>
          <w:p w14:paraId="1A089A08"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deadline:</w:t>
            </w:r>
          </w:p>
        </w:tc>
        <w:tc>
          <w:tcPr>
            <w:tcW w:w="3293" w:type="dxa"/>
            <w:shd w:val="clear" w:color="auto" w:fill="auto"/>
          </w:tcPr>
          <w:p w14:paraId="2F128109" w14:textId="72765CCC" w:rsidR="00763CB3" w:rsidRPr="00876921" w:rsidRDefault="00324328" w:rsidP="006739BE">
            <w:pPr>
              <w:spacing w:before="120" w:after="120" w:line="240" w:lineRule="auto"/>
              <w:jc w:val="both"/>
              <w:rPr>
                <w:rFonts w:ascii="Arial" w:eastAsia="Times New Roman" w:hAnsi="Arial" w:cs="Arial"/>
                <w:b/>
                <w:lang w:eastAsia="en-GB"/>
              </w:rPr>
            </w:pPr>
            <w:r>
              <w:rPr>
                <w:rFonts w:ascii="Calibri" w:eastAsia="Times New Roman" w:hAnsi="Calibri" w:cs="Calibri"/>
                <w:b/>
                <w:bCs/>
                <w:color w:val="000000"/>
                <w:sz w:val="24"/>
                <w:szCs w:val="24"/>
                <w:lang w:eastAsia="en-GB"/>
              </w:rPr>
              <w:t>9</w:t>
            </w:r>
            <w:r w:rsidRPr="00324328">
              <w:rPr>
                <w:rFonts w:ascii="Calibri" w:eastAsia="Times New Roman" w:hAnsi="Calibri" w:cs="Calibri"/>
                <w:b/>
                <w:bCs/>
                <w:color w:val="000000"/>
                <w:sz w:val="24"/>
                <w:szCs w:val="24"/>
                <w:vertAlign w:val="superscript"/>
                <w:lang w:eastAsia="en-GB"/>
              </w:rPr>
              <w:t>th</w:t>
            </w:r>
            <w:r>
              <w:rPr>
                <w:rFonts w:ascii="Calibri" w:eastAsia="Times New Roman" w:hAnsi="Calibri" w:cs="Calibri"/>
                <w:b/>
                <w:bCs/>
                <w:color w:val="000000"/>
                <w:sz w:val="24"/>
                <w:szCs w:val="24"/>
                <w:lang w:eastAsia="en-GB"/>
              </w:rPr>
              <w:t xml:space="preserve"> May</w:t>
            </w:r>
            <w:r w:rsidR="00872AD2">
              <w:rPr>
                <w:rFonts w:ascii="Calibri" w:eastAsia="Times New Roman" w:hAnsi="Calibri" w:cs="Calibri"/>
                <w:b/>
                <w:bCs/>
                <w:color w:val="000000"/>
                <w:sz w:val="24"/>
                <w:szCs w:val="24"/>
                <w:lang w:eastAsia="en-GB"/>
              </w:rPr>
              <w:t xml:space="preserve"> 2022</w:t>
            </w:r>
          </w:p>
        </w:tc>
        <w:tc>
          <w:tcPr>
            <w:tcW w:w="2268" w:type="dxa"/>
            <w:shd w:val="clear" w:color="auto" w:fill="auto"/>
          </w:tcPr>
          <w:p w14:paraId="73ECFA6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Return date of provisional marks &amp; written feedback:</w:t>
            </w:r>
          </w:p>
        </w:tc>
        <w:tc>
          <w:tcPr>
            <w:tcW w:w="2268" w:type="dxa"/>
          </w:tcPr>
          <w:p w14:paraId="654E3959" w14:textId="7EFD1BBF" w:rsidR="00763CB3" w:rsidRPr="00876921" w:rsidRDefault="7E38DE39" w:rsidP="0B4505FB">
            <w:pPr>
              <w:spacing w:before="120" w:after="120" w:line="240" w:lineRule="auto"/>
              <w:jc w:val="both"/>
              <w:rPr>
                <w:rFonts w:ascii="Arial" w:eastAsia="Times New Roman" w:hAnsi="Arial" w:cs="Arial"/>
                <w:b/>
                <w:bCs/>
                <w:lang w:eastAsia="en-GB"/>
              </w:rPr>
            </w:pPr>
            <w:r w:rsidRPr="0B4505FB">
              <w:rPr>
                <w:rFonts w:ascii="Arial" w:eastAsia="Times New Roman" w:hAnsi="Arial" w:cs="Arial"/>
                <w:b/>
                <w:bCs/>
                <w:lang w:eastAsia="en-GB"/>
              </w:rPr>
              <w:t>20 Working days</w:t>
            </w:r>
            <w:r w:rsidR="00F13E9E">
              <w:rPr>
                <w:rFonts w:ascii="Arial" w:eastAsia="Times New Roman" w:hAnsi="Arial" w:cs="Arial"/>
                <w:b/>
                <w:bCs/>
                <w:lang w:eastAsia="en-GB"/>
              </w:rPr>
              <w:t xml:space="preserve"> – </w:t>
            </w:r>
            <w:r w:rsidR="008A27A7">
              <w:rPr>
                <w:rFonts w:ascii="Arial" w:eastAsia="Times New Roman" w:hAnsi="Arial" w:cs="Arial"/>
                <w:b/>
                <w:bCs/>
                <w:lang w:eastAsia="en-GB"/>
              </w:rPr>
              <w:t>28/06/2021</w:t>
            </w:r>
          </w:p>
        </w:tc>
      </w:tr>
      <w:tr w:rsidR="00763CB3" w:rsidRPr="00876921" w14:paraId="06994002" w14:textId="77777777" w:rsidTr="0B4505FB">
        <w:trPr>
          <w:gridAfter w:val="1"/>
          <w:wAfter w:w="29" w:type="dxa"/>
        </w:trPr>
        <w:tc>
          <w:tcPr>
            <w:tcW w:w="2093" w:type="dxa"/>
            <w:shd w:val="clear" w:color="auto" w:fill="auto"/>
          </w:tcPr>
          <w:p w14:paraId="29059159"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Submission method:</w:t>
            </w:r>
          </w:p>
        </w:tc>
        <w:tc>
          <w:tcPr>
            <w:tcW w:w="7829" w:type="dxa"/>
            <w:gridSpan w:val="3"/>
            <w:shd w:val="clear" w:color="auto" w:fill="auto"/>
          </w:tcPr>
          <w:p w14:paraId="55A5C08C"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lang w:eastAsia="en-GB"/>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5C1AAE30" w14:textId="77777777" w:rsidR="00763CB3" w:rsidRPr="00876921" w:rsidRDefault="00763CB3" w:rsidP="006739BE">
            <w:pPr>
              <w:spacing w:before="120" w:after="120" w:line="240" w:lineRule="auto"/>
              <w:jc w:val="both"/>
              <w:rPr>
                <w:rFonts w:ascii="Arial" w:eastAsia="Times New Roman" w:hAnsi="Arial" w:cs="Arial"/>
                <w:b/>
                <w:lang w:eastAsia="en-GB"/>
              </w:rPr>
            </w:pPr>
            <w:r w:rsidRPr="00876921">
              <w:rPr>
                <w:rFonts w:ascii="Arial" w:eastAsia="Times New Roman" w:hAnsi="Arial" w:cs="Arial"/>
                <w:b/>
                <w:lang w:eastAsia="en-GB"/>
              </w:rPr>
              <w:t xml:space="preserve">Late submission of the assessment will result in a late penalty mark.  </w:t>
            </w:r>
            <w:r w:rsidRPr="00876921">
              <w:rPr>
                <w:rFonts w:ascii="Arial" w:eastAsia="Times New Roman" w:hAnsi="Arial" w:cs="Arial"/>
                <w:lang w:eastAsia="en-GB"/>
              </w:rPr>
              <w:t>Penalties for late submission: Up to one week late, maximum mark of 40%.  Over one week late, 0%.  Only the Extenuating Circumstances Panel may approve a change to submission dates.</w:t>
            </w:r>
          </w:p>
        </w:tc>
      </w:tr>
      <w:tr w:rsidR="00763CB3" w:rsidRPr="00876921" w14:paraId="1B9EA68B" w14:textId="77777777" w:rsidTr="0B4505FB">
        <w:trPr>
          <w:gridAfter w:val="1"/>
          <w:wAfter w:w="29" w:type="dxa"/>
        </w:trPr>
        <w:tc>
          <w:tcPr>
            <w:tcW w:w="2093" w:type="dxa"/>
            <w:shd w:val="clear" w:color="auto" w:fill="auto"/>
          </w:tcPr>
          <w:p w14:paraId="403934AA" w14:textId="77777777" w:rsidR="00763CB3" w:rsidRPr="00876921" w:rsidRDefault="00763CB3" w:rsidP="006739BE">
            <w:pPr>
              <w:spacing w:before="120" w:after="120" w:line="240" w:lineRule="auto"/>
              <w:rPr>
                <w:rFonts w:ascii="Arial" w:eastAsia="Times New Roman" w:hAnsi="Arial" w:cs="Arial"/>
                <w:b/>
                <w:lang w:eastAsia="en-GB"/>
              </w:rPr>
            </w:pPr>
            <w:r w:rsidRPr="00876921">
              <w:rPr>
                <w:rFonts w:ascii="Arial" w:eastAsia="Times New Roman" w:hAnsi="Arial" w:cs="Arial"/>
                <w:b/>
                <w:lang w:eastAsia="en-GB"/>
              </w:rPr>
              <w:t>Academic honesty / referencing:</w:t>
            </w:r>
          </w:p>
        </w:tc>
        <w:tc>
          <w:tcPr>
            <w:tcW w:w="7829" w:type="dxa"/>
            <w:gridSpan w:val="3"/>
            <w:shd w:val="clear" w:color="auto" w:fill="auto"/>
          </w:tcPr>
          <w:p w14:paraId="5D8D14B6" w14:textId="77777777" w:rsidR="00763CB3" w:rsidRDefault="00763CB3" w:rsidP="006739BE">
            <w:pPr>
              <w:spacing w:before="120" w:after="120" w:line="240" w:lineRule="auto"/>
              <w:jc w:val="both"/>
              <w:rPr>
                <w:rFonts w:ascii="Arial" w:eastAsia="Times New Roman" w:hAnsi="Arial" w:cs="Arial"/>
                <w:lang w:eastAsia="en-GB"/>
              </w:rPr>
            </w:pPr>
            <w:r w:rsidRPr="00876921">
              <w:rPr>
                <w:rFonts w:ascii="Arial" w:eastAsia="Times New Roman" w:hAnsi="Arial" w:cs="Arial"/>
                <w:lang w:eastAsia="en-GB"/>
              </w:rPr>
              <w:t xml:space="preserve">Academic honesty is required. In the main body of your submission you must give credit to authors on whose research and ideas your work is based. Append to your submission a reference list that indicates the books, articles, etc. that you have used, cited or quoted in order to complete this assessment.  </w:t>
            </w:r>
          </w:p>
          <w:p w14:paraId="79DE0683" w14:textId="77777777" w:rsidR="00763CB3" w:rsidRDefault="00763CB3" w:rsidP="006739BE">
            <w:pPr>
              <w:spacing w:before="120" w:after="120" w:line="240" w:lineRule="auto"/>
              <w:jc w:val="both"/>
              <w:rPr>
                <w:rFonts w:ascii="Arial" w:eastAsia="Times New Roman" w:hAnsi="Arial" w:cs="Arial"/>
                <w:lang w:eastAsia="en-GB"/>
              </w:rPr>
            </w:pPr>
          </w:p>
          <w:p w14:paraId="5ED81115" w14:textId="77777777" w:rsidR="00763CB3" w:rsidRDefault="00763CB3" w:rsidP="006739BE">
            <w:pPr>
              <w:spacing w:before="120" w:after="120" w:line="240" w:lineRule="auto"/>
              <w:jc w:val="both"/>
              <w:rPr>
                <w:rFonts w:ascii="Arial" w:eastAsia="Times New Roman" w:hAnsi="Arial" w:cs="Arial"/>
                <w:lang w:eastAsia="en-GB"/>
              </w:rPr>
            </w:pPr>
          </w:p>
          <w:p w14:paraId="7C5C595B" w14:textId="77777777" w:rsidR="00763CB3" w:rsidRDefault="00763CB3" w:rsidP="006739BE">
            <w:pPr>
              <w:spacing w:before="120" w:after="120" w:line="240" w:lineRule="auto"/>
              <w:jc w:val="both"/>
              <w:rPr>
                <w:rFonts w:ascii="Arial" w:eastAsia="Times New Roman" w:hAnsi="Arial" w:cs="Arial"/>
                <w:lang w:eastAsia="en-GB"/>
              </w:rPr>
            </w:pPr>
          </w:p>
          <w:p w14:paraId="1FE262E3" w14:textId="77777777" w:rsidR="00763CB3" w:rsidRDefault="00763CB3" w:rsidP="006739BE">
            <w:pPr>
              <w:spacing w:before="120" w:after="120" w:line="240" w:lineRule="auto"/>
              <w:jc w:val="both"/>
              <w:rPr>
                <w:rFonts w:ascii="Arial" w:eastAsia="Times New Roman" w:hAnsi="Arial" w:cs="Arial"/>
                <w:lang w:eastAsia="en-GB"/>
              </w:rPr>
            </w:pPr>
          </w:p>
          <w:p w14:paraId="35664576" w14:textId="77777777" w:rsidR="00763CB3" w:rsidRDefault="00763CB3" w:rsidP="006739BE">
            <w:pPr>
              <w:spacing w:before="120" w:after="120" w:line="240" w:lineRule="auto"/>
              <w:jc w:val="both"/>
              <w:rPr>
                <w:rFonts w:ascii="Arial" w:eastAsia="Times New Roman" w:hAnsi="Arial" w:cs="Arial"/>
                <w:lang w:eastAsia="en-GB"/>
              </w:rPr>
            </w:pPr>
          </w:p>
          <w:p w14:paraId="672540FE" w14:textId="77777777" w:rsidR="00763CB3" w:rsidRDefault="00763CB3" w:rsidP="006739BE">
            <w:pPr>
              <w:spacing w:before="120" w:after="120" w:line="240" w:lineRule="auto"/>
              <w:jc w:val="both"/>
              <w:rPr>
                <w:rFonts w:ascii="Arial" w:eastAsia="Times New Roman" w:hAnsi="Arial" w:cs="Arial"/>
                <w:lang w:eastAsia="en-GB"/>
              </w:rPr>
            </w:pPr>
          </w:p>
          <w:p w14:paraId="4A88CCA7" w14:textId="77777777" w:rsidR="00763CB3" w:rsidRDefault="00763CB3" w:rsidP="006739BE">
            <w:pPr>
              <w:spacing w:before="120" w:after="120" w:line="240" w:lineRule="auto"/>
              <w:jc w:val="both"/>
              <w:rPr>
                <w:rFonts w:ascii="Arial" w:eastAsia="Times New Roman" w:hAnsi="Arial" w:cs="Arial"/>
                <w:lang w:eastAsia="en-GB"/>
              </w:rPr>
            </w:pPr>
          </w:p>
          <w:p w14:paraId="4DDF27A4" w14:textId="77777777" w:rsidR="00763CB3" w:rsidRDefault="00763CB3" w:rsidP="006739BE">
            <w:pPr>
              <w:spacing w:before="120" w:after="120" w:line="240" w:lineRule="auto"/>
              <w:jc w:val="both"/>
              <w:rPr>
                <w:rFonts w:ascii="Arial" w:eastAsia="Times New Roman" w:hAnsi="Arial" w:cs="Arial"/>
                <w:lang w:eastAsia="en-GB"/>
              </w:rPr>
            </w:pPr>
          </w:p>
          <w:p w14:paraId="043D0307" w14:textId="77777777" w:rsidR="00763CB3" w:rsidRDefault="00763CB3" w:rsidP="006739BE">
            <w:pPr>
              <w:spacing w:before="120" w:after="120" w:line="240" w:lineRule="auto"/>
              <w:jc w:val="both"/>
              <w:rPr>
                <w:rFonts w:ascii="Arial" w:eastAsia="Times New Roman" w:hAnsi="Arial" w:cs="Arial"/>
                <w:lang w:eastAsia="en-GB"/>
              </w:rPr>
            </w:pPr>
          </w:p>
          <w:p w14:paraId="163A6606" w14:textId="77777777" w:rsidR="00763CB3" w:rsidRDefault="00763CB3" w:rsidP="006739BE">
            <w:pPr>
              <w:spacing w:before="120" w:after="120" w:line="240" w:lineRule="auto"/>
              <w:jc w:val="both"/>
              <w:rPr>
                <w:rFonts w:ascii="Arial" w:eastAsia="Times New Roman" w:hAnsi="Arial" w:cs="Arial"/>
                <w:lang w:eastAsia="en-GB"/>
              </w:rPr>
            </w:pPr>
          </w:p>
          <w:p w14:paraId="6DA6307A" w14:textId="33A9DAC4" w:rsidR="00763CB3" w:rsidRPr="00876921" w:rsidRDefault="00763CB3" w:rsidP="006739BE">
            <w:pPr>
              <w:spacing w:before="120" w:after="120" w:line="240" w:lineRule="auto"/>
              <w:jc w:val="both"/>
              <w:rPr>
                <w:rFonts w:ascii="Arial" w:eastAsia="Times New Roman" w:hAnsi="Arial" w:cs="Arial"/>
                <w:lang w:eastAsia="en-GB"/>
              </w:rPr>
            </w:pPr>
          </w:p>
        </w:tc>
      </w:tr>
      <w:tr w:rsidR="00763CB3" w:rsidRPr="00876921" w14:paraId="159CBF72" w14:textId="77777777" w:rsidTr="0B4505FB">
        <w:tc>
          <w:tcPr>
            <w:tcW w:w="9951" w:type="dxa"/>
            <w:gridSpan w:val="5"/>
            <w:shd w:val="clear" w:color="auto" w:fill="auto"/>
          </w:tcPr>
          <w:p w14:paraId="3067DD77" w14:textId="77777777" w:rsidR="00763CB3" w:rsidRPr="00876921" w:rsidRDefault="00763CB3" w:rsidP="006739BE">
            <w:pPr>
              <w:spacing w:after="0" w:line="240" w:lineRule="auto"/>
              <w:rPr>
                <w:rFonts w:ascii="Arial" w:eastAsia="Times New Roman" w:hAnsi="Arial" w:cs="Arial"/>
                <w:b/>
                <w:lang w:eastAsia="en-GB"/>
              </w:rPr>
            </w:pPr>
            <w:r w:rsidRPr="00876921">
              <w:rPr>
                <w:rFonts w:ascii="Arial" w:eastAsia="Times New Roman" w:hAnsi="Arial" w:cs="Arial"/>
                <w:b/>
                <w:lang w:eastAsia="en-GB"/>
              </w:rPr>
              <w:lastRenderedPageBreak/>
              <w:t xml:space="preserve">Module Learning Outcomes </w:t>
            </w:r>
          </w:p>
          <w:p w14:paraId="1BA7F633" w14:textId="77777777" w:rsidR="00763CB3" w:rsidRPr="00876921" w:rsidRDefault="00763CB3" w:rsidP="006739BE">
            <w:pPr>
              <w:spacing w:after="0" w:line="240" w:lineRule="auto"/>
              <w:rPr>
                <w:rFonts w:ascii="Arial" w:eastAsia="Times New Roman" w:hAnsi="Arial" w:cs="Arial"/>
                <w:lang w:eastAsia="en-GB"/>
              </w:rPr>
            </w:pPr>
            <w:r w:rsidRPr="00876921">
              <w:rPr>
                <w:rFonts w:ascii="Arial" w:eastAsia="Times New Roman" w:hAnsi="Arial" w:cs="Arial"/>
                <w:b/>
                <w:lang w:eastAsia="en-GB"/>
              </w:rPr>
              <w:t>(from module syllabus)</w:t>
            </w:r>
          </w:p>
        </w:tc>
      </w:tr>
      <w:tr w:rsidR="00763CB3" w:rsidRPr="00876921" w14:paraId="0D1C1E25" w14:textId="77777777" w:rsidTr="0B4505FB">
        <w:tc>
          <w:tcPr>
            <w:tcW w:w="9951" w:type="dxa"/>
            <w:gridSpan w:val="5"/>
          </w:tcPr>
          <w:p w14:paraId="342839C8"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Professional Standards</w:t>
            </w:r>
          </w:p>
          <w:p w14:paraId="4CAE9217" w14:textId="1152EF3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Compare professional standards requirements within the police service to similar professional organisations </w:t>
            </w:r>
          </w:p>
          <w:p w14:paraId="5E5C6245" w14:textId="0B662DF7"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How policies and procedures to reduce the possibility of professional malpractice and increase community confidence.</w:t>
            </w:r>
          </w:p>
          <w:p w14:paraId="1932C969" w14:textId="50F4A79E"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Role of independent bodies such as the IOPC or HMICFRS in holding the police accountable </w:t>
            </w:r>
          </w:p>
          <w:p w14:paraId="4C657A8A" w14:textId="4A94110A"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Why people in positions of respect or authority may fail to comply with policies, procedures, protocols or legislation, and commit criminal offences </w:t>
            </w:r>
          </w:p>
          <w:p w14:paraId="6C1ADF37" w14:textId="207BC90F" w:rsidR="00635FD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How misconduct &amp; malpractice can influence future professional policing </w:t>
            </w:r>
          </w:p>
          <w:p w14:paraId="154D88FD" w14:textId="77777777" w:rsidR="00461E0B" w:rsidRPr="00635FDB" w:rsidRDefault="00635FDB" w:rsidP="00635FDB">
            <w:pPr>
              <w:pStyle w:val="ListParagraph"/>
              <w:numPr>
                <w:ilvl w:val="0"/>
                <w:numId w:val="6"/>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Progress being made within the police service to improve professional standard</w:t>
            </w:r>
          </w:p>
          <w:p w14:paraId="1D27292D"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Criminal Justice</w:t>
            </w:r>
          </w:p>
          <w:p w14:paraId="0B3CDEB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How diversity (individual &amp; social) impacts on criminal justice system</w:t>
            </w:r>
          </w:p>
          <w:p w14:paraId="127D677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Effective partnership/collaboration regarding offender rehabilitation</w:t>
            </w:r>
          </w:p>
          <w:p w14:paraId="2A66C787"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Wellbeing &amp; Resilience</w:t>
            </w:r>
          </w:p>
          <w:p w14:paraId="4A98B48A" w14:textId="7A814CD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Potential impact of organisational justice on a police constable</w:t>
            </w:r>
          </w:p>
          <w:p w14:paraId="5F52EAFF" w14:textId="7177E0E3"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Organisational culture </w:t>
            </w:r>
          </w:p>
          <w:p w14:paraId="2CD06BC4"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Strategies for dealing with organisational culture within policing</w:t>
            </w:r>
          </w:p>
          <w:p w14:paraId="514BC45C"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Leadership &amp; Teamwork.</w:t>
            </w:r>
          </w:p>
          <w:p w14:paraId="2993307D" w14:textId="36857523"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Team-building skills based on objective analysis of models currently deployed in policing</w:t>
            </w:r>
          </w:p>
          <w:p w14:paraId="0EB7F152" w14:textId="15A560D0"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of team dynamics as a means of developing team cohesion</w:t>
            </w:r>
          </w:p>
          <w:p w14:paraId="1DC9A7BB" w14:textId="77777777" w:rsidR="00635FDB" w:rsidRPr="00635FDB" w:rsidRDefault="00635FDB" w:rsidP="00635FDB">
            <w:pPr>
              <w:pStyle w:val="ListParagraph"/>
              <w:numPr>
                <w:ilvl w:val="0"/>
                <w:numId w:val="9"/>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Why inter-personal conflict can occur and strategies to enhance individual and team performance</w:t>
            </w:r>
          </w:p>
          <w:p w14:paraId="6D12B1E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Communication Skills</w:t>
            </w:r>
          </w:p>
          <w:p w14:paraId="726A0D1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Evaluate and apply a range of theories and practices associated with communication </w:t>
            </w:r>
          </w:p>
          <w:p w14:paraId="6985316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Non-verbal communication skills for use in professional contexts</w:t>
            </w:r>
          </w:p>
          <w:p w14:paraId="35C5149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appropriate and effective presentations to an audience</w:t>
            </w:r>
          </w:p>
          <w:p w14:paraId="0441566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Conducting an operational briefing</w:t>
            </w:r>
          </w:p>
          <w:p w14:paraId="104BA03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Decision Making</w:t>
            </w:r>
          </w:p>
          <w:p w14:paraId="5B2AA66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NDM</w:t>
            </w:r>
          </w:p>
          <w:p w14:paraId="0E3E96F6"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Importance of accountability in assessing risk </w:t>
            </w:r>
          </w:p>
          <w:p w14:paraId="1232112B"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risk aversion and risk avoidance </w:t>
            </w:r>
          </w:p>
          <w:p w14:paraId="25C9622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how varying circumstances can exert influence upon the decision-making process </w:t>
            </w:r>
          </w:p>
          <w:p w14:paraId="73A5697A"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Ethical considerations being crucial to decision-making process</w:t>
            </w:r>
          </w:p>
          <w:p w14:paraId="17166D30"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Public Protection</w:t>
            </w:r>
          </w:p>
          <w:p w14:paraId="52ED39E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of abuse on victims </w:t>
            </w:r>
          </w:p>
          <w:p w14:paraId="71D4026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Current public protection practices in investigating public protection incidents</w:t>
            </w:r>
          </w:p>
          <w:p w14:paraId="6D6C0F70"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Role and impact of MAPPA and use of community intelligence in managing offenders</w:t>
            </w:r>
          </w:p>
          <w:p w14:paraId="6599318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Potential links between serious/organised crime and public protection </w:t>
            </w:r>
          </w:p>
          <w:p w14:paraId="410EBD6C"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Misuse of police role/authority/ police powers to commit sexual offences</w:t>
            </w:r>
          </w:p>
          <w:p w14:paraId="789F273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Effect of media coverage on public protection policing strategy</w:t>
            </w:r>
          </w:p>
          <w:p w14:paraId="2F7D1422"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Vulnerability &amp; Risk</w:t>
            </w:r>
          </w:p>
          <w:p w14:paraId="75FA14B0" w14:textId="54858640"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Concepts and theories of how a person becomes a victim</w:t>
            </w:r>
          </w:p>
          <w:p w14:paraId="15F88CFD" w14:textId="3536DF32"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Theories about the onset of offending</w:t>
            </w:r>
          </w:p>
          <w:p w14:paraId="7B4592DC" w14:textId="21A94D81"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Early intervention - effect on offending curve</w:t>
            </w:r>
          </w:p>
          <w:p w14:paraId="371FF0AB" w14:textId="4C6F3BF8"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What works regarding tackling repeat victimisation/repeat offending</w:t>
            </w:r>
          </w:p>
          <w:p w14:paraId="5F609594" w14:textId="70189F59"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 xml:space="preserve">Appropriateness of different approaches in supporting or managing vulnerable people or people at risk </w:t>
            </w:r>
          </w:p>
          <w:p w14:paraId="4FDD4742" w14:textId="77777777" w:rsidR="00635FDB" w:rsidRPr="00635FDB" w:rsidRDefault="00635FDB" w:rsidP="00635FDB">
            <w:pPr>
              <w:pStyle w:val="ListParagraph"/>
              <w:numPr>
                <w:ilvl w:val="0"/>
                <w:numId w:val="10"/>
              </w:num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Youth gangs targeting vulnerable people, or people at risk of harm</w:t>
            </w:r>
          </w:p>
          <w:p w14:paraId="7EE5393F"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Valuing Difference &amp; Inclusion</w:t>
            </w:r>
          </w:p>
          <w:p w14:paraId="34283D8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Theories and concepts linked to ethics </w:t>
            </w:r>
          </w:p>
          <w:p w14:paraId="06CE654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 xml:space="preserve">Impact upon policing of differing values, ethics and norms within diverse communities </w:t>
            </w:r>
          </w:p>
          <w:p w14:paraId="32E90052"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Professional approaches to policing, demonstrating fairness, ethics and integrity</w:t>
            </w:r>
          </w:p>
          <w:p w14:paraId="63C2C1F6" w14:textId="77777777" w:rsidR="00635FDB" w:rsidRPr="00635FDB" w:rsidRDefault="00635FDB" w:rsidP="00635FDB">
            <w:pPr>
              <w:spacing w:after="0" w:line="240" w:lineRule="auto"/>
              <w:rPr>
                <w:rFonts w:ascii="Arial" w:eastAsia="Times New Roman" w:hAnsi="Arial" w:cs="Arial"/>
                <w:b/>
                <w:bCs/>
                <w:sz w:val="20"/>
                <w:szCs w:val="20"/>
                <w:lang w:eastAsia="en-GB"/>
              </w:rPr>
            </w:pPr>
            <w:r w:rsidRPr="00635FDB">
              <w:rPr>
                <w:rFonts w:ascii="Arial" w:eastAsia="Times New Roman" w:hAnsi="Arial" w:cs="Arial"/>
                <w:b/>
                <w:bCs/>
                <w:sz w:val="20"/>
                <w:szCs w:val="20"/>
                <w:lang w:eastAsia="en-GB"/>
              </w:rPr>
              <w:t>Research Methods &amp; Skills</w:t>
            </w:r>
          </w:p>
          <w:p w14:paraId="6750C911"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planning research activities</w:t>
            </w:r>
          </w:p>
          <w:p w14:paraId="213E720F"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strengths and weaknesses of research methodologies and approaches</w:t>
            </w:r>
          </w:p>
          <w:p w14:paraId="73AA7DF7" w14:textId="77777777"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lastRenderedPageBreak/>
              <w:t>•</w:t>
            </w:r>
            <w:r w:rsidRPr="00635FDB">
              <w:rPr>
                <w:rFonts w:ascii="Arial" w:eastAsia="Times New Roman" w:hAnsi="Arial" w:cs="Arial"/>
                <w:sz w:val="20"/>
                <w:szCs w:val="20"/>
                <w:lang w:eastAsia="en-GB"/>
              </w:rPr>
              <w:tab/>
              <w:t>evaluation of qualitative and quantitative data</w:t>
            </w:r>
          </w:p>
          <w:p w14:paraId="6E494D01" w14:textId="6EAF68BC" w:rsidR="00635FDB" w:rsidRPr="00635FDB" w:rsidRDefault="00635FDB" w:rsidP="00635FDB">
            <w:pPr>
              <w:spacing w:after="0" w:line="240" w:lineRule="auto"/>
              <w:rPr>
                <w:rFonts w:ascii="Arial" w:eastAsia="Times New Roman" w:hAnsi="Arial" w:cs="Arial"/>
                <w:sz w:val="20"/>
                <w:szCs w:val="20"/>
                <w:lang w:eastAsia="en-GB"/>
              </w:rPr>
            </w:pPr>
            <w:r w:rsidRPr="00635FDB">
              <w:rPr>
                <w:rFonts w:ascii="Arial" w:eastAsia="Times New Roman" w:hAnsi="Arial" w:cs="Arial"/>
                <w:sz w:val="20"/>
                <w:szCs w:val="20"/>
                <w:lang w:eastAsia="en-GB"/>
              </w:rPr>
              <w:t>•</w:t>
            </w:r>
            <w:r w:rsidRPr="00635FDB">
              <w:rPr>
                <w:rFonts w:ascii="Arial" w:eastAsia="Times New Roman" w:hAnsi="Arial" w:cs="Arial"/>
                <w:sz w:val="20"/>
                <w:szCs w:val="20"/>
                <w:lang w:eastAsia="en-GB"/>
              </w:rPr>
              <w:tab/>
              <w:t>academic skills</w:t>
            </w:r>
          </w:p>
        </w:tc>
      </w:tr>
    </w:tbl>
    <w:p w14:paraId="0ABD31CF" w14:textId="77777777" w:rsidR="00763CB3" w:rsidRPr="00876921" w:rsidRDefault="00763CB3" w:rsidP="0B4505FB">
      <w:pPr>
        <w:spacing w:after="0" w:line="240" w:lineRule="auto"/>
        <w:rPr>
          <w:rFonts w:ascii="Arial" w:eastAsia="Times New Roman" w:hAnsi="Arial" w:cs="Arial"/>
          <w:b/>
          <w:bCs/>
          <w:sz w:val="20"/>
          <w:szCs w:val="20"/>
          <w:lang w:eastAsia="en-GB"/>
        </w:rPr>
      </w:pPr>
    </w:p>
    <w:p w14:paraId="1A66A241" w14:textId="35CEB9D8" w:rsidR="0B4505FB" w:rsidRDefault="0B4505FB" w:rsidP="0B4505FB">
      <w:pPr>
        <w:spacing w:after="0" w:line="240" w:lineRule="auto"/>
        <w:rPr>
          <w:rFonts w:ascii="Arial" w:eastAsia="Times New Roman" w:hAnsi="Arial" w:cs="Arial"/>
          <w:b/>
          <w:bCs/>
          <w:sz w:val="20"/>
          <w:szCs w:val="20"/>
          <w:lang w:eastAsia="en-GB"/>
        </w:rPr>
      </w:pPr>
    </w:p>
    <w:p w14:paraId="3ADEF559" w14:textId="0BF7267F" w:rsidR="0B4505FB" w:rsidRDefault="0B4505FB" w:rsidP="0B4505FB">
      <w:pPr>
        <w:spacing w:after="0" w:line="240" w:lineRule="auto"/>
        <w:rPr>
          <w:rFonts w:ascii="Arial" w:eastAsia="Times New Roman" w:hAnsi="Arial" w:cs="Arial"/>
          <w:b/>
          <w:bCs/>
          <w:sz w:val="20"/>
          <w:szCs w:val="20"/>
          <w:lang w:eastAsia="en-GB"/>
        </w:rPr>
      </w:pPr>
    </w:p>
    <w:p w14:paraId="3713673F" w14:textId="5F4FD2EE" w:rsidR="0B4505FB" w:rsidRDefault="0B4505FB" w:rsidP="0B4505FB">
      <w:pPr>
        <w:spacing w:after="0" w:line="240" w:lineRule="auto"/>
        <w:rPr>
          <w:rFonts w:ascii="Arial" w:eastAsia="Times New Roman" w:hAnsi="Arial" w:cs="Arial"/>
          <w:b/>
          <w:bCs/>
          <w:sz w:val="20"/>
          <w:szCs w:val="20"/>
          <w:lang w:eastAsia="en-GB"/>
        </w:rPr>
      </w:pPr>
    </w:p>
    <w:p w14:paraId="409BD129" w14:textId="16F67611" w:rsidR="0B4505FB" w:rsidRDefault="0B4505FB" w:rsidP="0B4505FB">
      <w:pPr>
        <w:spacing w:after="0" w:line="240" w:lineRule="auto"/>
        <w:rPr>
          <w:rFonts w:ascii="Arial" w:eastAsia="Times New Roman" w:hAnsi="Arial" w:cs="Arial"/>
          <w:b/>
          <w:bCs/>
          <w:sz w:val="20"/>
          <w:szCs w:val="20"/>
          <w:lang w:eastAsia="en-GB"/>
        </w:rPr>
      </w:pPr>
    </w:p>
    <w:p w14:paraId="709C6F77" w14:textId="4EE7D3F3" w:rsidR="0B4505FB" w:rsidRDefault="0B4505FB" w:rsidP="0B4505FB">
      <w:pPr>
        <w:spacing w:after="0" w:line="240" w:lineRule="auto"/>
        <w:rPr>
          <w:rFonts w:ascii="Arial" w:eastAsia="Times New Roman" w:hAnsi="Arial" w:cs="Arial"/>
          <w:b/>
          <w:bCs/>
          <w:sz w:val="20"/>
          <w:szCs w:val="20"/>
          <w:lang w:eastAsia="en-G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firstRow="1" w:lastRow="1" w:firstColumn="1" w:lastColumn="1" w:noHBand="0" w:noVBand="0"/>
      </w:tblPr>
      <w:tblGrid>
        <w:gridCol w:w="9781"/>
      </w:tblGrid>
      <w:tr w:rsidR="00763CB3" w:rsidRPr="00876921" w14:paraId="720C1C8F" w14:textId="77777777" w:rsidTr="006739BE">
        <w:tc>
          <w:tcPr>
            <w:tcW w:w="9781" w:type="dxa"/>
            <w:shd w:val="clear" w:color="auto" w:fill="C0C0C0"/>
          </w:tcPr>
          <w:p w14:paraId="728EF9A5" w14:textId="77777777" w:rsidR="00763CB3" w:rsidRPr="00876921" w:rsidRDefault="00763CB3" w:rsidP="006739BE">
            <w:pPr>
              <w:spacing w:after="0" w:line="240" w:lineRule="auto"/>
              <w:jc w:val="center"/>
              <w:rPr>
                <w:rFonts w:ascii="Arial" w:eastAsia="Times New Roman" w:hAnsi="Arial" w:cs="Arial"/>
                <w:b/>
                <w:sz w:val="40"/>
                <w:szCs w:val="40"/>
                <w:lang w:eastAsia="en-GB"/>
              </w:rPr>
            </w:pPr>
            <w:r w:rsidRPr="00876921">
              <w:rPr>
                <w:rFonts w:ascii="Arial" w:eastAsia="Times New Roman" w:hAnsi="Arial" w:cs="Arial"/>
                <w:sz w:val="32"/>
                <w:szCs w:val="20"/>
                <w:lang w:eastAsia="en-GB"/>
              </w:rPr>
              <w:br w:type="page"/>
            </w:r>
            <w:r w:rsidRPr="00876921">
              <w:rPr>
                <w:rFonts w:ascii="Arial" w:eastAsia="Times New Roman" w:hAnsi="Arial" w:cs="Arial"/>
                <w:b/>
                <w:sz w:val="40"/>
                <w:szCs w:val="40"/>
                <w:lang w:eastAsia="en-GB"/>
              </w:rPr>
              <w:t>TASK DESCRIPTION</w:t>
            </w:r>
          </w:p>
        </w:tc>
      </w:tr>
    </w:tbl>
    <w:p w14:paraId="55B09043" w14:textId="77777777" w:rsidR="00763CB3" w:rsidRPr="00876921" w:rsidRDefault="00763CB3" w:rsidP="00763CB3">
      <w:pPr>
        <w:spacing w:after="0" w:line="240" w:lineRule="auto"/>
        <w:jc w:val="both"/>
        <w:rPr>
          <w:rFonts w:ascii="Arial" w:eastAsia="Times New Roman" w:hAnsi="Arial" w:cs="Arial"/>
          <w:lang w:eastAsia="en-GB"/>
        </w:rPr>
      </w:pPr>
    </w:p>
    <w:p w14:paraId="30C95BC5" w14:textId="77777777" w:rsidR="008A27A7" w:rsidRDefault="2ED03A9B" w:rsidP="008A27A7">
      <w:pPr>
        <w:spacing w:after="0" w:line="480" w:lineRule="auto"/>
        <w:ind w:left="426"/>
        <w:rPr>
          <w:rFonts w:ascii="Arial" w:eastAsia="Times New Roman" w:hAnsi="Arial" w:cs="Arial"/>
          <w:lang w:eastAsia="en-GB"/>
        </w:rPr>
      </w:pPr>
      <w:r w:rsidRPr="0B4505FB">
        <w:rPr>
          <w:rFonts w:ascii="Arial" w:eastAsia="Times New Roman" w:hAnsi="Arial" w:cs="Arial"/>
          <w:lang w:eastAsia="en-GB"/>
        </w:rPr>
        <w:t>Students are required to complete</w:t>
      </w:r>
      <w:r w:rsidR="00BC461A">
        <w:rPr>
          <w:rFonts w:ascii="Arial" w:eastAsia="Times New Roman" w:hAnsi="Arial" w:cs="Arial"/>
          <w:lang w:eastAsia="en-GB"/>
        </w:rPr>
        <w:t xml:space="preserve"> a </w:t>
      </w:r>
      <w:r w:rsidR="00BC461A" w:rsidRPr="0014198A">
        <w:rPr>
          <w:rFonts w:ascii="Arial" w:eastAsia="Times New Roman" w:hAnsi="Arial" w:cs="Arial"/>
          <w:b/>
          <w:bCs/>
          <w:i/>
          <w:iCs/>
          <w:lang w:eastAsia="en-GB"/>
        </w:rPr>
        <w:t>4000 word submission in the form of</w:t>
      </w:r>
      <w:r w:rsidRPr="0014198A">
        <w:rPr>
          <w:rFonts w:ascii="Arial" w:eastAsia="Times New Roman" w:hAnsi="Arial" w:cs="Arial"/>
          <w:b/>
          <w:bCs/>
          <w:i/>
          <w:iCs/>
          <w:lang w:eastAsia="en-GB"/>
        </w:rPr>
        <w:t xml:space="preserve"> </w:t>
      </w:r>
      <w:r w:rsidR="00BC461A" w:rsidRPr="0014198A">
        <w:rPr>
          <w:rFonts w:ascii="Arial" w:eastAsia="Times New Roman" w:hAnsi="Arial" w:cs="Arial"/>
          <w:b/>
          <w:bCs/>
          <w:i/>
          <w:iCs/>
          <w:lang w:eastAsia="en-GB"/>
        </w:rPr>
        <w:t xml:space="preserve">four </w:t>
      </w:r>
      <w:r w:rsidRPr="0014198A">
        <w:rPr>
          <w:rFonts w:ascii="Arial" w:eastAsia="Times New Roman" w:hAnsi="Arial" w:cs="Arial"/>
          <w:b/>
          <w:bCs/>
          <w:i/>
          <w:iCs/>
          <w:lang w:eastAsia="en-GB"/>
        </w:rPr>
        <w:t>1000-word essay</w:t>
      </w:r>
      <w:r w:rsidR="00BC461A" w:rsidRPr="0014198A">
        <w:rPr>
          <w:rFonts w:ascii="Arial" w:eastAsia="Times New Roman" w:hAnsi="Arial" w:cs="Arial"/>
          <w:b/>
          <w:bCs/>
          <w:i/>
          <w:iCs/>
          <w:lang w:eastAsia="en-GB"/>
        </w:rPr>
        <w:t>s</w:t>
      </w:r>
      <w:r w:rsidR="00BC461A">
        <w:rPr>
          <w:rFonts w:ascii="Arial" w:eastAsia="Times New Roman" w:hAnsi="Arial" w:cs="Arial"/>
          <w:lang w:eastAsia="en-GB"/>
        </w:rPr>
        <w:t xml:space="preserve"> (4 x 1000). </w:t>
      </w:r>
    </w:p>
    <w:p w14:paraId="69201C61" w14:textId="4860487A" w:rsidR="0014198A" w:rsidRDefault="0014198A" w:rsidP="008A27A7">
      <w:pPr>
        <w:spacing w:after="0" w:line="480" w:lineRule="auto"/>
        <w:ind w:left="426"/>
        <w:rPr>
          <w:rFonts w:ascii="Arial" w:eastAsia="Times New Roman" w:hAnsi="Arial" w:cs="Arial"/>
          <w:lang w:eastAsia="en-GB"/>
        </w:rPr>
      </w:pPr>
      <w:r>
        <w:rPr>
          <w:rFonts w:ascii="Arial" w:eastAsia="Times New Roman" w:hAnsi="Arial" w:cs="Arial"/>
          <w:lang w:eastAsia="en-GB"/>
        </w:rPr>
        <w:t xml:space="preserve">Submit this in a word document via ‘Turnitin’ bearing your name, student number and your 4000 word submission only – please do not include this document as it adds to and skews the similarity percentage score. </w:t>
      </w:r>
    </w:p>
    <w:p w14:paraId="4ADD6153" w14:textId="2820BDBB" w:rsidR="00BB18E4" w:rsidRPr="007C06EC" w:rsidRDefault="0014198A" w:rsidP="008A27A7">
      <w:pPr>
        <w:spacing w:after="0" w:line="480" w:lineRule="auto"/>
        <w:ind w:left="426" w:firstLine="294"/>
        <w:rPr>
          <w:rFonts w:ascii="Arial" w:eastAsia="Times New Roman" w:hAnsi="Arial" w:cs="Arial"/>
          <w:lang w:eastAsia="en-GB"/>
        </w:rPr>
      </w:pPr>
      <w:r>
        <w:rPr>
          <w:rFonts w:ascii="Arial" w:eastAsia="Times New Roman" w:hAnsi="Arial" w:cs="Arial"/>
          <w:lang w:eastAsia="en-GB"/>
        </w:rPr>
        <w:t xml:space="preserve">Your submission should include </w:t>
      </w:r>
      <w:r w:rsidRPr="0014198A">
        <w:rPr>
          <w:rFonts w:ascii="Arial" w:eastAsia="Times New Roman" w:hAnsi="Arial" w:cs="Arial"/>
          <w:lang w:eastAsia="en-GB"/>
        </w:rPr>
        <w:t>o</w:t>
      </w:r>
      <w:r w:rsidR="00BC461A" w:rsidRPr="0014198A">
        <w:rPr>
          <w:rFonts w:ascii="Arial" w:eastAsia="Times New Roman" w:hAnsi="Arial" w:cs="Arial"/>
          <w:lang w:eastAsia="en-GB"/>
        </w:rPr>
        <w:t>ne</w:t>
      </w:r>
      <w:r w:rsidR="00BC461A" w:rsidRPr="0014198A">
        <w:rPr>
          <w:rFonts w:ascii="Arial" w:eastAsia="Times New Roman" w:hAnsi="Arial" w:cs="Arial"/>
          <w:b/>
          <w:bCs/>
          <w:lang w:eastAsia="en-GB"/>
        </w:rPr>
        <w:t xml:space="preserve"> </w:t>
      </w:r>
      <w:r w:rsidR="00BC461A" w:rsidRPr="0014198A">
        <w:rPr>
          <w:rFonts w:ascii="Arial" w:eastAsia="Times New Roman" w:hAnsi="Arial" w:cs="Arial"/>
          <w:b/>
          <w:bCs/>
          <w:i/>
          <w:iCs/>
          <w:lang w:eastAsia="en-GB"/>
        </w:rPr>
        <w:t>1000 word</w:t>
      </w:r>
      <w:r w:rsidR="00BC461A" w:rsidRPr="0014198A">
        <w:rPr>
          <w:rFonts w:ascii="Arial" w:eastAsia="Times New Roman" w:hAnsi="Arial" w:cs="Arial"/>
          <w:b/>
          <w:bCs/>
          <w:lang w:eastAsia="en-GB"/>
        </w:rPr>
        <w:t xml:space="preserve"> </w:t>
      </w:r>
      <w:r w:rsidR="00BC461A" w:rsidRPr="0014198A">
        <w:rPr>
          <w:rFonts w:ascii="Arial" w:eastAsia="Times New Roman" w:hAnsi="Arial" w:cs="Arial"/>
          <w:lang w:eastAsia="en-GB"/>
        </w:rPr>
        <w:t>essay</w:t>
      </w:r>
      <w:r w:rsidR="2ED03A9B" w:rsidRPr="0B4505FB">
        <w:rPr>
          <w:rFonts w:ascii="Arial" w:eastAsia="Times New Roman" w:hAnsi="Arial" w:cs="Arial"/>
          <w:lang w:eastAsia="en-GB"/>
        </w:rPr>
        <w:t xml:space="preserve"> under </w:t>
      </w:r>
      <w:r w:rsidR="2ED03A9B" w:rsidRPr="00BC461A">
        <w:rPr>
          <w:rFonts w:ascii="Arial" w:eastAsia="Times New Roman" w:hAnsi="Arial" w:cs="Arial"/>
          <w:b/>
          <w:bCs/>
          <w:i/>
          <w:iCs/>
          <w:lang w:eastAsia="en-GB"/>
        </w:rPr>
        <w:t>each</w:t>
      </w:r>
      <w:r w:rsidR="2ED03A9B" w:rsidRPr="0B4505FB">
        <w:rPr>
          <w:rFonts w:ascii="Arial" w:eastAsia="Times New Roman" w:hAnsi="Arial" w:cs="Arial"/>
          <w:lang w:eastAsia="en-GB"/>
        </w:rPr>
        <w:t xml:space="preserve"> of the following titles:</w:t>
      </w:r>
      <w:r w:rsidR="2ED03A9B" w:rsidRPr="0B4505FB">
        <w:rPr>
          <w:rFonts w:ascii="Arial" w:eastAsia="Times New Roman" w:hAnsi="Arial" w:cs="Arial"/>
          <w:i/>
          <w:iCs/>
          <w:lang w:eastAsia="en-GB"/>
        </w:rPr>
        <w:t xml:space="preserve"> </w:t>
      </w:r>
    </w:p>
    <w:p w14:paraId="680B1760" w14:textId="0192ACCA" w:rsidR="00BB18E4" w:rsidRPr="007C06EC" w:rsidRDefault="00BB18E4" w:rsidP="008A27A7">
      <w:pPr>
        <w:spacing w:after="0" w:line="480" w:lineRule="auto"/>
        <w:ind w:left="426"/>
        <w:rPr>
          <w:rFonts w:ascii="Arial" w:eastAsia="Times New Roman" w:hAnsi="Arial" w:cs="Arial"/>
          <w:i/>
          <w:iCs/>
          <w:lang w:eastAsia="en-GB"/>
        </w:rPr>
      </w:pPr>
    </w:p>
    <w:p w14:paraId="31DAB1A9" w14:textId="77777777" w:rsidR="008A27A7" w:rsidRDefault="008A27A7" w:rsidP="008A27A7">
      <w:pPr>
        <w:rPr>
          <w:rFonts w:ascii="Arial" w:eastAsia="Times New Roman" w:hAnsi="Arial" w:cs="Arial"/>
          <w:b/>
          <w:bCs/>
          <w:lang w:eastAsia="en-GB"/>
        </w:rPr>
      </w:pPr>
    </w:p>
    <w:p w14:paraId="34D88DCE" w14:textId="77777777" w:rsidR="008A27A7" w:rsidRDefault="00BC461A" w:rsidP="008A27A7">
      <w:pPr>
        <w:rPr>
          <w:rFonts w:ascii="Arial" w:eastAsia="Times New Roman" w:hAnsi="Arial" w:cs="Arial"/>
          <w:lang w:eastAsia="en-GB"/>
        </w:rPr>
      </w:pPr>
      <w:r>
        <w:rPr>
          <w:rFonts w:ascii="Arial" w:eastAsia="Times New Roman" w:hAnsi="Arial" w:cs="Arial"/>
          <w:b/>
          <w:bCs/>
          <w:lang w:eastAsia="en-GB"/>
        </w:rPr>
        <w:t>Essay one t</w:t>
      </w:r>
      <w:r w:rsidR="7737B8CD" w:rsidRPr="00BC461A">
        <w:rPr>
          <w:rFonts w:ascii="Arial" w:eastAsia="Times New Roman" w:hAnsi="Arial" w:cs="Arial"/>
          <w:b/>
          <w:bCs/>
          <w:lang w:eastAsia="en-GB"/>
        </w:rPr>
        <w:t>itle:</w:t>
      </w:r>
    </w:p>
    <w:p w14:paraId="68E4E2A2" w14:textId="1C2806CB" w:rsidR="008A27A7" w:rsidRDefault="008A27A7" w:rsidP="008A27A7">
      <w:pPr>
        <w:rPr>
          <w:rFonts w:ascii="Arial" w:eastAsia="Times New Roman" w:hAnsi="Arial" w:cs="Arial"/>
          <w:lang w:eastAsia="en-GB"/>
        </w:rPr>
      </w:pPr>
      <w:r w:rsidRPr="008A27A7">
        <w:rPr>
          <w:rFonts w:ascii="Arial" w:eastAsia="Times New Roman" w:hAnsi="Arial" w:cs="Arial"/>
          <w:lang w:eastAsia="en-GB"/>
        </w:rPr>
        <w:t>Analyse the role of independent bodies (i.e., IOPC/HMICFRS) in holding the police accountable to those they serve. (1000 words)</w:t>
      </w:r>
    </w:p>
    <w:p w14:paraId="4699674C" w14:textId="34719FBE" w:rsidR="000014F6" w:rsidRDefault="000014F6" w:rsidP="008A27A7">
      <w:pPr>
        <w:rPr>
          <w:rFonts w:ascii="Arial" w:eastAsia="Times New Roman" w:hAnsi="Arial" w:cs="Arial"/>
          <w:lang w:eastAsia="en-GB"/>
        </w:rPr>
      </w:pPr>
    </w:p>
    <w:p w14:paraId="246FA16E" w14:textId="77777777" w:rsidR="000014F6" w:rsidRPr="00F32A95" w:rsidRDefault="000014F6" w:rsidP="000014F6">
      <w:r w:rsidRPr="00F32A95">
        <w:t xml:space="preserve">ACPO defined corruption as; ‘The abuse of one’s role or position held in the service for personal gain or gain for others’. </w:t>
      </w:r>
      <w:r w:rsidRPr="00F32A95">
        <w:rPr>
          <w:b/>
        </w:rPr>
        <w:t>Newburn (1999)</w:t>
      </w:r>
      <w:r w:rsidRPr="00F32A95">
        <w:t xml:space="preserve"> considered ‘bribery, violence and brutality, fabrication and destruction of evidence, racism and favouritism or nepotism” to be forms of corruption. The way the police behave, react and handle situations influences the way in which the public view and engage with them. Police corruption and malpractice can lead to catastrophic breakdowns in the relationship between the public and the police and the effects can be seriously damaging and long lasting resulting in the public losing faith, trust and confidence in the police. </w:t>
      </w:r>
      <w:r w:rsidRPr="00F32A95">
        <w:rPr>
          <w:b/>
        </w:rPr>
        <w:t>Mcvean, Spindler and Solf (2012)</w:t>
      </w:r>
      <w:r w:rsidRPr="00F32A95">
        <w:t xml:space="preserve"> stated that there are numerous publicised events surrounding the in justice of police action (which include the Brixton Riots , Stephen Lawrence murder and recently the death of George Floyd) that bring the effects of police corruption and malpractice to light. Events such as the ones mentioned above had detrimental effects upon the relationship between the police and public and they resulted in public mistrust, public order, increased community tensions and uncooperative behaviour from the public as it impacted upon their trust and confidence in the police.</w:t>
      </w:r>
    </w:p>
    <w:p w14:paraId="6990D20C" w14:textId="77777777" w:rsidR="000014F6" w:rsidRPr="00F32A95" w:rsidRDefault="000014F6" w:rsidP="000014F6"/>
    <w:p w14:paraId="73D7156F" w14:textId="77777777" w:rsidR="000014F6" w:rsidRPr="00F32A95" w:rsidRDefault="000014F6" w:rsidP="000014F6">
      <w:r w:rsidRPr="00F32A95">
        <w:t xml:space="preserve">In 1829 the then home sectary Sir Robert Peel introduced the concept of professional policing and he formed the first ever full-time organised professional policing force, the Metropolitan Police. He further introduced the nine policing principles </w:t>
      </w:r>
      <w:r w:rsidRPr="00F32A95">
        <w:rPr>
          <w:b/>
        </w:rPr>
        <w:t>(Gov.uk, 2012)</w:t>
      </w:r>
      <w:r w:rsidRPr="00F32A95">
        <w:t xml:space="preserve">, which are now outlined within the policing Code of Ethics, in order to help achieve a more defined and ethical force. These nine principles then introduced the concept behind policing by consent which formed a new and unique approach that derived, not from fear but from public co-operation. </w:t>
      </w:r>
    </w:p>
    <w:p w14:paraId="1D5E45ED" w14:textId="77777777" w:rsidR="000014F6" w:rsidRPr="00F32A95" w:rsidRDefault="000014F6" w:rsidP="000014F6"/>
    <w:p w14:paraId="44AD5FA7" w14:textId="2A1CCD0F" w:rsidR="000014F6" w:rsidRPr="00F32A95" w:rsidRDefault="000014F6" w:rsidP="000014F6">
      <w:r w:rsidRPr="00F32A95">
        <w:lastRenderedPageBreak/>
        <w:t>Policing by consent is based upon the concept of the police gaining the public’s trust and confidence within their service. Gaining the public’s trust and confidence impacts upon the public’s willingness to engage and co-operate with the police which ultimately helps increase police ability to prevent crime and disorder, which</w:t>
      </w:r>
      <w:r w:rsidR="00FA4CE3">
        <w:t xml:space="preserve"> ultimately</w:t>
      </w:r>
      <w:r w:rsidRPr="00F32A95">
        <w:t xml:space="preserve"> helps to achieve a more effective Criminal Justice System </w:t>
      </w:r>
      <w:r w:rsidRPr="00F32A95">
        <w:rPr>
          <w:b/>
        </w:rPr>
        <w:t>(Jackson, Jonathan and Bradford, Ben 2010).</w:t>
      </w:r>
      <w:r w:rsidRPr="00F32A95">
        <w:t xml:space="preserve"> Police officers and all police personnel that engage in malpractice and cor</w:t>
      </w:r>
      <w:r w:rsidR="003706E6">
        <w:t>ruption undermine the concept of</w:t>
      </w:r>
      <w:r w:rsidRPr="00F32A95">
        <w:t xml:space="preserve"> policing by consent as it impacts upon the public’s trust and confidence which leads to a breakdown in relationships. It is therefore, considered to be essential that the police are held accountable and are dealt with accordingly in an open and robust manner which falls in line with the Code of Ethics </w:t>
      </w:r>
      <w:r w:rsidRPr="00F32A95">
        <w:rPr>
          <w:b/>
        </w:rPr>
        <w:t>(College of policing, 2017)</w:t>
      </w:r>
      <w:r w:rsidRPr="00F32A95">
        <w:t>.</w:t>
      </w:r>
      <w:r w:rsidRPr="00F32A95">
        <w:rPr>
          <w:b/>
        </w:rPr>
        <w:t xml:space="preserve"> </w:t>
      </w:r>
      <w:r w:rsidRPr="00F32A95">
        <w:t xml:space="preserve"> </w:t>
      </w:r>
    </w:p>
    <w:p w14:paraId="4A3B593E" w14:textId="77777777" w:rsidR="000014F6" w:rsidRPr="00F32A95" w:rsidRDefault="000014F6" w:rsidP="000014F6"/>
    <w:p w14:paraId="61DB759D" w14:textId="77777777" w:rsidR="000014F6" w:rsidRPr="00F32A95" w:rsidRDefault="000014F6" w:rsidP="000014F6">
      <w:r w:rsidRPr="00F32A95">
        <w:t xml:space="preserve">The Code of Ethics “sets and defines the exemplary standards of behaviour” for all those who work within policing </w:t>
      </w:r>
      <w:r w:rsidRPr="00F32A95">
        <w:rPr>
          <w:b/>
        </w:rPr>
        <w:t>(College of Policing, 2014)</w:t>
      </w:r>
      <w:r w:rsidRPr="00F32A95">
        <w:t xml:space="preserve">. It details the nine policing principles that outline the correct ethical manner that all police personnel must abide by as well as the ten standards of behaviour that are expected of all police personnel that must be adhered to at all times, both when on and off duty. </w:t>
      </w:r>
    </w:p>
    <w:p w14:paraId="3B3BFCED" w14:textId="77777777" w:rsidR="000014F6" w:rsidRPr="00F32A95" w:rsidRDefault="000014F6" w:rsidP="000014F6"/>
    <w:p w14:paraId="0762D15D" w14:textId="29AAF4F3" w:rsidR="000014F6" w:rsidRPr="00F32A95" w:rsidRDefault="000014F6" w:rsidP="000014F6">
      <w:r w:rsidRPr="00F32A95">
        <w:t>Accountability, honesty and integrity are three principles outlined within the Code of Ethics and they play a significant role within holding the police accountable for their actions. Abiding to these principles alone can help to increase the chances of gaining public trust and confidence as it provides transpiracy within their practice. The police being held accountable for their actions c</w:t>
      </w:r>
      <w:r w:rsidR="003706E6">
        <w:t>an be done by ensuring that</w:t>
      </w:r>
      <w:r w:rsidRPr="00F32A95">
        <w:t xml:space="preserve"> the police’s main focus remains upon acting within the public’s best interest as stated by the police federation (2017). </w:t>
      </w:r>
    </w:p>
    <w:p w14:paraId="75069846" w14:textId="77777777" w:rsidR="000014F6" w:rsidRPr="00F32A95" w:rsidRDefault="000014F6" w:rsidP="000014F6"/>
    <w:p w14:paraId="190CBE2D" w14:textId="77777777" w:rsidR="000014F6" w:rsidRPr="00F32A95" w:rsidRDefault="000014F6" w:rsidP="000014F6">
      <w:r w:rsidRPr="00F32A95">
        <w:t xml:space="preserve">Independent bodies such as the IPOC and HMICFRS along with the Code of Ethics play a crucial role in ensuring that all police personnel and police officers behave in line with the standard that is expected of them, it further holds those who do not comply correctly and engage in malpractice and misconduct liable for their actions, or in some cases lack of actions as highlighted in the handling of the 2011 London Riots in which the police were heavily criticised for lack of force and control. HMICFRS concluded that there was lack of policing numbers on the streets from the very beginning of the riots that broke out across London and other cities. The IPOC played a crucial role in this investigation-; they made it very clear that all allegations would be investigated and how seriously they would be dealt with. </w:t>
      </w:r>
    </w:p>
    <w:p w14:paraId="18E88ADC" w14:textId="77777777" w:rsidR="000014F6" w:rsidRPr="00F32A95" w:rsidRDefault="000014F6" w:rsidP="000014F6"/>
    <w:p w14:paraId="2C23CA7A" w14:textId="0DF2BAB3" w:rsidR="000014F6" w:rsidRPr="00F32A95" w:rsidRDefault="000014F6" w:rsidP="000014F6">
      <w:r w:rsidRPr="00F32A95">
        <w:t xml:space="preserve">Independent bodies such as the Independent Office for Police Conduct (IPOC) and Professional Standards Department (PSD) play an essential role within maintaining </w:t>
      </w:r>
      <w:r w:rsidR="003706E6">
        <w:t xml:space="preserve">public </w:t>
      </w:r>
      <w:r w:rsidRPr="00F32A95">
        <w:t xml:space="preserve">trust and confidence within the police force. </w:t>
      </w:r>
    </w:p>
    <w:p w14:paraId="741B78C4" w14:textId="77777777" w:rsidR="000014F6" w:rsidRPr="00F32A95" w:rsidRDefault="000014F6" w:rsidP="000014F6"/>
    <w:p w14:paraId="5CF4FE39" w14:textId="77777777" w:rsidR="000014F6" w:rsidRPr="00F32A95" w:rsidRDefault="000014F6" w:rsidP="000014F6">
      <w:r w:rsidRPr="00F32A95">
        <w:t>HMICFRS are an external governing body that conduct routine inspections and auditing in order to help encourage future development within the services that the police and fire and rescue departments provide. They publicise their findings and hold the services accountable for the results which in turn should actively encourage the need for improvements within their services (</w:t>
      </w:r>
      <w:r w:rsidRPr="00F32A95">
        <w:rPr>
          <w:b/>
        </w:rPr>
        <w:t>HMICFRS, 2018).</w:t>
      </w:r>
      <w:r w:rsidRPr="00F32A95">
        <w:t xml:space="preserve"> </w:t>
      </w:r>
    </w:p>
    <w:p w14:paraId="3DC9B6D6" w14:textId="77777777" w:rsidR="000014F6" w:rsidRPr="00F32A95" w:rsidRDefault="000014F6" w:rsidP="000014F6"/>
    <w:p w14:paraId="7E77F951" w14:textId="46663E15" w:rsidR="000014F6" w:rsidRPr="00F32A95" w:rsidRDefault="000014F6" w:rsidP="000014F6">
      <w:r w:rsidRPr="00F32A95">
        <w:t xml:space="preserve">HMICFRS (2019) state that the Professional Standards Department (PSD) document, manage and investigate all complaints made against police personnel and police officers. They usually deal with the majority of police complaints, in the first instance. They are an internal governing body within the police and all forces across </w:t>
      </w:r>
      <w:r w:rsidRPr="00F32A95">
        <w:lastRenderedPageBreak/>
        <w:t>England and Wales have o</w:t>
      </w:r>
      <w:r w:rsidR="003706E6">
        <w:t xml:space="preserve">ne. They handle </w:t>
      </w:r>
      <w:r w:rsidRPr="00F32A95">
        <w:t xml:space="preserve">complaints that are made both internally and externally against all police personal and officers including that of misconduct allegations. </w:t>
      </w:r>
      <w:r w:rsidRPr="00F32A95">
        <w:rPr>
          <w:b/>
        </w:rPr>
        <w:t>(College of Policing, 2015).</w:t>
      </w:r>
      <w:r w:rsidRPr="00F32A95">
        <w:t xml:space="preserve"> </w:t>
      </w:r>
    </w:p>
    <w:p w14:paraId="5BA4A6DD" w14:textId="77777777" w:rsidR="000014F6" w:rsidRPr="00F32A95" w:rsidRDefault="000014F6" w:rsidP="000014F6"/>
    <w:p w14:paraId="56A251A9" w14:textId="77777777" w:rsidR="000014F6" w:rsidRPr="00F32A95" w:rsidRDefault="000014F6" w:rsidP="000014F6">
      <w:pPr>
        <w:rPr>
          <w:b/>
        </w:rPr>
      </w:pPr>
      <w:r w:rsidRPr="00F32A95">
        <w:t xml:space="preserve">The IPOC is an external governing body that monitors and supervises the process surrounding the handling of complaints made against police personal and officers within England and Wales; They also investigate the complaints that are deemed to be of a more sensitive and serious nature which could bring the force into distribute and draw attention from the public such as a death that occurred following police conduct and state the way in which the police should manage complaints. All its investigations and reports are publicised. </w:t>
      </w:r>
      <w:r w:rsidRPr="00F32A95">
        <w:rPr>
          <w:b/>
        </w:rPr>
        <w:t>(IPOC, 2020)</w:t>
      </w:r>
    </w:p>
    <w:p w14:paraId="2C23B762" w14:textId="77777777" w:rsidR="000014F6" w:rsidRPr="00F32A95" w:rsidRDefault="000014F6" w:rsidP="000014F6">
      <w:pPr>
        <w:rPr>
          <w:b/>
        </w:rPr>
      </w:pPr>
    </w:p>
    <w:p w14:paraId="713EEF29" w14:textId="2224B63F" w:rsidR="000014F6" w:rsidRPr="00F32A95" w:rsidRDefault="000014F6" w:rsidP="000014F6">
      <w:r w:rsidRPr="00F32A95">
        <w:t>The independent governing bodies that oversee police complaints play an essential role within promoting public trust and confidence. Due to the significant role th</w:t>
      </w:r>
      <w:r w:rsidR="003706E6">
        <w:t>e police play within society along with</w:t>
      </w:r>
      <w:r w:rsidRPr="00F32A95">
        <w:t xml:space="preserve"> the powers they hold it is important for the</w:t>
      </w:r>
      <w:r w:rsidR="003706E6">
        <w:t xml:space="preserve"> public to know and see that any reports of</w:t>
      </w:r>
      <w:r w:rsidRPr="00F32A95">
        <w:t xml:space="preserve"> misconduct or malpractice will be dealt with accordingly. </w:t>
      </w:r>
    </w:p>
    <w:p w14:paraId="1669D974" w14:textId="77777777" w:rsidR="000014F6" w:rsidRPr="00F32A95" w:rsidRDefault="000014F6" w:rsidP="000014F6"/>
    <w:p w14:paraId="75C7FDCC" w14:textId="77777777" w:rsidR="000014F6" w:rsidRPr="00F32A95" w:rsidRDefault="000014F6" w:rsidP="000014F6">
      <w:r w:rsidRPr="00F32A95">
        <w:t>In conclusion, it is evident to see that police corruption and malpractice impacts upon the relationship between police and public and that it has a knock on effect upon the public’s perception and relationship with them. It’s also clear to see the important role external inspectorate independent bodies such as the IPOC and HMICFRS play in holding the police accountable to their actions which in turn helps to maintain and increase public trust and confidence.</w:t>
      </w:r>
    </w:p>
    <w:p w14:paraId="14605FF7" w14:textId="77777777" w:rsidR="000014F6" w:rsidRPr="00F32A95" w:rsidRDefault="000014F6" w:rsidP="000014F6"/>
    <w:p w14:paraId="504E4D16" w14:textId="77777777" w:rsidR="000014F6" w:rsidRPr="00F32A95" w:rsidRDefault="000014F6" w:rsidP="000014F6"/>
    <w:p w14:paraId="648D9BDD" w14:textId="07B0CBF2" w:rsidR="000014F6" w:rsidRPr="00821932" w:rsidRDefault="003706E6" w:rsidP="000014F6">
      <w:r>
        <w:t>Word count: 1102</w:t>
      </w:r>
    </w:p>
    <w:p w14:paraId="27A14BD9" w14:textId="77777777" w:rsidR="000014F6" w:rsidRPr="00490265" w:rsidRDefault="000014F6" w:rsidP="000014F6">
      <w:pPr>
        <w:rPr>
          <w:rFonts w:cstheme="minorHAnsi"/>
        </w:rPr>
      </w:pPr>
    </w:p>
    <w:p w14:paraId="060A017C" w14:textId="77777777" w:rsidR="000014F6" w:rsidRPr="008A27A7" w:rsidRDefault="000014F6" w:rsidP="008A27A7">
      <w:pPr>
        <w:rPr>
          <w:rFonts w:ascii="Arial" w:eastAsia="Times New Roman" w:hAnsi="Arial" w:cs="Arial"/>
          <w:lang w:eastAsia="en-GB"/>
        </w:rPr>
      </w:pPr>
    </w:p>
    <w:p w14:paraId="06401B76" w14:textId="2DDE6927" w:rsidR="00BB18E4" w:rsidRPr="00BC461A" w:rsidRDefault="00BF4C98" w:rsidP="008A27A7">
      <w:pPr>
        <w:pStyle w:val="ListParagraph"/>
        <w:overflowPunct w:val="0"/>
        <w:autoSpaceDE w:val="0"/>
        <w:autoSpaceDN w:val="0"/>
        <w:adjustRightInd w:val="0"/>
        <w:spacing w:before="240" w:after="0" w:line="240" w:lineRule="auto"/>
        <w:ind w:left="360"/>
        <w:textAlignment w:val="baseline"/>
        <w:rPr>
          <w:rFonts w:ascii="Arial" w:eastAsia="Times New Roman" w:hAnsi="Arial" w:cs="Arial"/>
          <w:b/>
          <w:sz w:val="24"/>
          <w:szCs w:val="24"/>
          <w:lang w:eastAsia="en-GB"/>
        </w:rPr>
      </w:pPr>
      <w:r w:rsidRPr="00BC461A">
        <w:rPr>
          <w:rFonts w:ascii="Arial" w:eastAsia="Times New Roman" w:hAnsi="Arial" w:cs="Arial"/>
          <w:i/>
          <w:iCs/>
          <w:lang w:eastAsia="en-GB"/>
        </w:rPr>
        <w:t xml:space="preserve">. </w:t>
      </w:r>
    </w:p>
    <w:p w14:paraId="63EF20D2" w14:textId="77777777"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09716FE9" w14:textId="77777777"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00467814" w14:textId="77777777"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181D5176" w14:textId="77777777"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10165841" w14:textId="77777777"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F617787" w14:textId="77777777"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2D11C070" w14:textId="77777777"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24489D4F" w14:textId="77777777"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3C6ADD08" w14:textId="77777777" w:rsidR="00821932" w:rsidRDefault="00821932"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7647D2DE" w14:textId="77777777" w:rsidR="00821932" w:rsidRDefault="00821932" w:rsidP="008A27A7">
      <w:pPr>
        <w:overflowPunct w:val="0"/>
        <w:autoSpaceDE w:val="0"/>
        <w:autoSpaceDN w:val="0"/>
        <w:adjustRightInd w:val="0"/>
        <w:spacing w:before="240" w:after="0" w:line="240" w:lineRule="auto"/>
        <w:textAlignment w:val="baseline"/>
        <w:rPr>
          <w:rFonts w:ascii="Arial" w:eastAsia="Times New Roman" w:hAnsi="Arial" w:cs="Arial"/>
          <w:b/>
          <w:bCs/>
          <w:lang w:eastAsia="en-GB"/>
        </w:rPr>
      </w:pPr>
    </w:p>
    <w:p w14:paraId="5C3B649F" w14:textId="7555C3DC" w:rsidR="008A27A7" w:rsidRDefault="00BC461A"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b/>
          <w:bCs/>
          <w:lang w:eastAsia="en-GB"/>
        </w:rPr>
        <w:lastRenderedPageBreak/>
        <w:t>Essay two t</w:t>
      </w:r>
      <w:r w:rsidR="2D4F8166" w:rsidRPr="00BC461A">
        <w:rPr>
          <w:rFonts w:ascii="Arial" w:eastAsia="Times New Roman" w:hAnsi="Arial" w:cs="Arial"/>
          <w:b/>
          <w:bCs/>
          <w:lang w:eastAsia="en-GB"/>
        </w:rPr>
        <w:t>itle:</w:t>
      </w:r>
      <w:r w:rsidR="2D4F8166" w:rsidRPr="0B4505FB">
        <w:rPr>
          <w:rFonts w:ascii="Arial" w:eastAsia="Times New Roman" w:hAnsi="Arial" w:cs="Arial"/>
          <w:lang w:eastAsia="en-GB"/>
        </w:rPr>
        <w:t xml:space="preserve"> </w:t>
      </w:r>
    </w:p>
    <w:p w14:paraId="492D33EC" w14:textId="143649EA" w:rsidR="008A27A7" w:rsidRDefault="00E70F18"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r>
        <w:rPr>
          <w:rFonts w:ascii="Arial" w:eastAsia="Times New Roman" w:hAnsi="Arial" w:cs="Arial"/>
          <w:lang w:eastAsia="en-GB"/>
        </w:rPr>
        <w:t>Examine</w:t>
      </w:r>
      <w:r w:rsidR="008A27A7" w:rsidRPr="008A27A7">
        <w:rPr>
          <w:rFonts w:ascii="Arial" w:eastAsia="Times New Roman" w:hAnsi="Arial" w:cs="Arial"/>
          <w:lang w:eastAsia="en-GB"/>
        </w:rPr>
        <w:t xml:space="preserve"> the ethical dimension of ‘real time’ operational decisions. (1000 words)</w:t>
      </w:r>
    </w:p>
    <w:p w14:paraId="01BE5BC5" w14:textId="26134CAF"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47396AA0" w14:textId="77777777" w:rsidR="00BD6DCB" w:rsidRDefault="00BD6DCB" w:rsidP="00BD6DCB">
      <w:r>
        <w:t xml:space="preserve">Real time operational decisions are by necessity made by officers at the scene of incidents with no time to plan strategies. Such decisions can range in severity, for example, from a decision to stop and search </w:t>
      </w:r>
      <w:r w:rsidRPr="006269EC">
        <w:rPr>
          <w:b/>
          <w:bCs/>
        </w:rPr>
        <w:t>(Section 1 PACE, 1984)</w:t>
      </w:r>
      <w:r>
        <w:rPr>
          <w:b/>
          <w:bCs/>
        </w:rPr>
        <w:t xml:space="preserve"> </w:t>
      </w:r>
      <w:r w:rsidRPr="006269EC">
        <w:t>to those that impose severe r</w:t>
      </w:r>
      <w:r>
        <w:t xml:space="preserve">isk such as the involvement of </w:t>
      </w:r>
      <w:r w:rsidRPr="006269EC">
        <w:t>fir</w:t>
      </w:r>
      <w:r>
        <w:t xml:space="preserve">earms. </w:t>
      </w:r>
      <w:r w:rsidRPr="006B5D51">
        <w:t>Whilst the National Decision Model (NDM)</w:t>
      </w:r>
      <w:r>
        <w:t xml:space="preserve"> assists with the cognitive process of reaching an ideal operational outcome there are other matters at play, often involving ethics. </w:t>
      </w:r>
    </w:p>
    <w:p w14:paraId="00BC4EA0" w14:textId="77777777" w:rsidR="00BD6DCB" w:rsidRDefault="00BD6DCB" w:rsidP="00BD6DCB"/>
    <w:p w14:paraId="53210313" w14:textId="4F473318" w:rsidR="00BD6DCB" w:rsidRDefault="00BD6DCB" w:rsidP="00BD6DCB">
      <w:r>
        <w:t xml:space="preserve">Ethics are defined as ‘moral principles that governs .. the conducting of an activity’ </w:t>
      </w:r>
      <w:r w:rsidRPr="00C66622">
        <w:rPr>
          <w:b/>
          <w:bCs/>
        </w:rPr>
        <w:t>(Oxford dictionary)</w:t>
      </w:r>
      <w:r>
        <w:rPr>
          <w:b/>
          <w:bCs/>
        </w:rPr>
        <w:t xml:space="preserve">. </w:t>
      </w:r>
      <w:r>
        <w:t xml:space="preserve">The Code of Ethics and assessment of risk and threat are inextricably linked. The need for evaluation of risk, possible outcomes and potential consequences of police actions </w:t>
      </w:r>
      <w:r w:rsidR="000E520F">
        <w:t>arises before</w:t>
      </w:r>
      <w:r>
        <w:t xml:space="preserve">, during and after operational decisions are made. </w:t>
      </w:r>
    </w:p>
    <w:p w14:paraId="347FDD86" w14:textId="77777777" w:rsidR="00BD6DCB" w:rsidRDefault="00BD6DCB" w:rsidP="00BD6DCB"/>
    <w:p w14:paraId="28623905" w14:textId="6405926E" w:rsidR="00BD6DCB" w:rsidRDefault="00BD6DCB" w:rsidP="00BD6DCB">
      <w:r>
        <w:t xml:space="preserve">The Code of Ethics </w:t>
      </w:r>
      <w:r w:rsidRPr="00725269">
        <w:rPr>
          <w:b/>
          <w:bCs/>
        </w:rPr>
        <w:t>(C</w:t>
      </w:r>
      <w:r w:rsidR="000E520F">
        <w:rPr>
          <w:b/>
          <w:bCs/>
        </w:rPr>
        <w:t xml:space="preserve">ollege </w:t>
      </w:r>
      <w:r w:rsidRPr="00725269">
        <w:rPr>
          <w:b/>
          <w:bCs/>
        </w:rPr>
        <w:t>o</w:t>
      </w:r>
      <w:r w:rsidR="000E520F">
        <w:rPr>
          <w:b/>
          <w:bCs/>
        </w:rPr>
        <w:t xml:space="preserve">f </w:t>
      </w:r>
      <w:r w:rsidRPr="00725269">
        <w:rPr>
          <w:b/>
          <w:bCs/>
        </w:rPr>
        <w:t>P</w:t>
      </w:r>
      <w:r w:rsidR="000E520F">
        <w:rPr>
          <w:b/>
          <w:bCs/>
        </w:rPr>
        <w:t>olicing</w:t>
      </w:r>
      <w:r w:rsidRPr="00725269">
        <w:rPr>
          <w:b/>
          <w:bCs/>
        </w:rPr>
        <w:t>, 2014)</w:t>
      </w:r>
      <w:r>
        <w:t xml:space="preserve"> contains the Policing Principles and Standards of Behaviour that are expected of officers and staff within the force. Br</w:t>
      </w:r>
      <w:r w:rsidR="000E520F">
        <w:t xml:space="preserve">iefly, the Code of Ethics </w:t>
      </w:r>
      <w:r>
        <w:t>encompasses the expected behaviour; Honesty and Integrity in that officers must only use their public position when undertaking official duties and must not use it for any gain. Authority, Respect and Courtesy within the code recognises that whist officers may act in ways that the public do not understand. If actions can be justified, then officers will be deemed to have acted appropriately. This element imposes issues for officers as with the use of force which must be deemed necessary and proportionate under the circumstances and the level of force and powers used must be based upon the officer’s honest belief at time of use. This allows scope for error of judgement but can cause issues for officers unless objectively it can be proven that the force was necessary.</w:t>
      </w:r>
    </w:p>
    <w:p w14:paraId="5B323867" w14:textId="77777777" w:rsidR="00BD6DCB" w:rsidRDefault="00BD6DCB" w:rsidP="00BD6DCB"/>
    <w:p w14:paraId="30AA9B1D" w14:textId="5FEB91A7" w:rsidR="00BD6DCB" w:rsidRDefault="00BD6DCB" w:rsidP="00BD6DCB">
      <w:r>
        <w:t>Officers must be impartial and deal with every encounter with respect which is particularly important when dealing with members of the public with protected characteristics such as gender identity, age and sexual orientation as they may have specific needs/concerns. This comes under the remit of equality and diversity. Other behaviours within the code are obeying orders and instructions (where lawful), ensuring no outside interests’ conflict with officer’s duties and responsibilities as well as ensuring that they are fit for work medically, physically and mentally. Additionally, confidentiality of information including access and disclosure must be for legitimate operationa</w:t>
      </w:r>
      <w:r w:rsidR="000E520F">
        <w:t>l reasons only and in line</w:t>
      </w:r>
      <w:r>
        <w:t xml:space="preserve"> with the </w:t>
      </w:r>
      <w:r w:rsidRPr="00BD1BC9">
        <w:rPr>
          <w:b/>
          <w:bCs/>
        </w:rPr>
        <w:t>Data Protection Act, 1998</w:t>
      </w:r>
      <w:r w:rsidRPr="00BD1BC9">
        <w:rPr>
          <w:b/>
        </w:rPr>
        <w:t>.</w:t>
      </w:r>
    </w:p>
    <w:p w14:paraId="1C0D7D41" w14:textId="77777777" w:rsidR="00BD6DCB" w:rsidRDefault="00BD6DCB" w:rsidP="00BD6DCB"/>
    <w:p w14:paraId="4C8AF8A9" w14:textId="723E4884" w:rsidR="00BD6DCB" w:rsidRDefault="00BD6DCB" w:rsidP="00BD6DCB">
      <w:r>
        <w:t xml:space="preserve">Some issues arise within </w:t>
      </w:r>
      <w:r w:rsidR="000E520F">
        <w:t xml:space="preserve">the </w:t>
      </w:r>
      <w:r>
        <w:t>C</w:t>
      </w:r>
      <w:r w:rsidR="000E520F">
        <w:t>ode of Ethic</w:t>
      </w:r>
      <w:r w:rsidR="00821932">
        <w:t>s</w:t>
      </w:r>
      <w:r>
        <w:t xml:space="preserve"> itself. Honesty and Integrity is in conflict within the role of covert operations as the whole concept is to ‘dupe’ the suspect. Paragraph 1.6 states that tactics must be appropriately authorised, and deployment must be proportionate, lawful, accountable, necessary, and ethical. Officers performing covert roles must bear the code in mind when carrying out duties as they may find themselves in positions whereby, they can’t contact senior officers to have actions authorised. There are cases whereby; officers have had relationships with those that they surveyed. In 2015 the former Home Secretary, Theresa May, announced an inqu</w:t>
      </w:r>
      <w:r w:rsidR="000E520F">
        <w:t>iry into undercover policing fro</w:t>
      </w:r>
      <w:r>
        <w:t xml:space="preserve">m 1968 in England and Wales, investigating the role of undercover operations, as well as their scope and impact upon individuals and the public due to complaints surrounding officers breaching Human Rights. As recently as 2021 </w:t>
      </w:r>
      <w:r w:rsidRPr="00633EC6">
        <w:rPr>
          <w:b/>
          <w:bCs/>
        </w:rPr>
        <w:t>(Wil</w:t>
      </w:r>
      <w:r>
        <w:rPr>
          <w:b/>
          <w:bCs/>
        </w:rPr>
        <w:t>s</w:t>
      </w:r>
      <w:r w:rsidRPr="00633EC6">
        <w:rPr>
          <w:b/>
          <w:bCs/>
        </w:rPr>
        <w:t>on V Commissioner)</w:t>
      </w:r>
      <w:r>
        <w:t xml:space="preserve"> </w:t>
      </w:r>
      <w:r w:rsidRPr="00633EC6">
        <w:rPr>
          <w:rFonts w:eastAsia="Times New Roman" w:cs="Times New Roman"/>
        </w:rPr>
        <w:t xml:space="preserve">the Investigatory Powers Tribunal found that an undercover officer’s (UCO) actions in having an intimate relationship with the </w:t>
      </w:r>
      <w:r w:rsidRPr="00633EC6">
        <w:rPr>
          <w:rFonts w:eastAsia="Times New Roman" w:cs="Times New Roman"/>
        </w:rPr>
        <w:lastRenderedPageBreak/>
        <w:t>claimant were in breach of Articles 3, 8, 10, 11 and 14 of the European Convention on Human Rights (ECHR)</w:t>
      </w:r>
      <w:r>
        <w:rPr>
          <w:rFonts w:eastAsia="Times New Roman" w:cs="Times New Roman"/>
          <w:b/>
          <w:bCs/>
        </w:rPr>
        <w:t xml:space="preserve">. </w:t>
      </w:r>
      <w:r w:rsidRPr="00633EC6">
        <w:rPr>
          <w:rFonts w:eastAsia="Times New Roman" w:cs="Times New Roman"/>
        </w:rPr>
        <w:t>The code of ethics is silent on relationships within a covert operation surveillance. Indeed, Authorised Professional Practice</w:t>
      </w:r>
      <w:r>
        <w:rPr>
          <w:rFonts w:eastAsia="Times New Roman" w:cs="Times New Roman"/>
        </w:rPr>
        <w:t xml:space="preserve"> </w:t>
      </w:r>
      <w:r w:rsidRPr="00633EC6">
        <w:rPr>
          <w:rFonts w:eastAsia="Times New Roman" w:cs="Times New Roman"/>
          <w:b/>
          <w:bCs/>
        </w:rPr>
        <w:t>(</w:t>
      </w:r>
      <w:r>
        <w:rPr>
          <w:rFonts w:eastAsia="Times New Roman" w:cs="Times New Roman"/>
          <w:b/>
          <w:bCs/>
        </w:rPr>
        <w:t>C</w:t>
      </w:r>
      <w:r w:rsidR="000E520F">
        <w:rPr>
          <w:rFonts w:eastAsia="Times New Roman" w:cs="Times New Roman"/>
          <w:b/>
          <w:bCs/>
        </w:rPr>
        <w:t xml:space="preserve">ollege </w:t>
      </w:r>
      <w:r>
        <w:rPr>
          <w:rFonts w:eastAsia="Times New Roman" w:cs="Times New Roman"/>
          <w:b/>
          <w:bCs/>
        </w:rPr>
        <w:t>o</w:t>
      </w:r>
      <w:r w:rsidR="000E520F">
        <w:rPr>
          <w:rFonts w:eastAsia="Times New Roman" w:cs="Times New Roman"/>
          <w:b/>
          <w:bCs/>
        </w:rPr>
        <w:t xml:space="preserve">f </w:t>
      </w:r>
      <w:r>
        <w:rPr>
          <w:rFonts w:eastAsia="Times New Roman" w:cs="Times New Roman"/>
          <w:b/>
          <w:bCs/>
        </w:rPr>
        <w:t>P</w:t>
      </w:r>
      <w:r w:rsidR="000E520F">
        <w:rPr>
          <w:rFonts w:eastAsia="Times New Roman" w:cs="Times New Roman"/>
          <w:b/>
          <w:bCs/>
        </w:rPr>
        <w:t>olicing</w:t>
      </w:r>
      <w:r>
        <w:rPr>
          <w:rFonts w:eastAsia="Times New Roman" w:cs="Times New Roman"/>
          <w:b/>
          <w:bCs/>
        </w:rPr>
        <w:t>, 2021</w:t>
      </w:r>
      <w:r w:rsidRPr="00633EC6">
        <w:rPr>
          <w:rFonts w:eastAsia="Times New Roman" w:cs="Times New Roman"/>
          <w:b/>
          <w:bCs/>
        </w:rPr>
        <w:t>)</w:t>
      </w:r>
      <w:r>
        <w:rPr>
          <w:rFonts w:eastAsia="Times New Roman" w:cs="Times New Roman"/>
        </w:rPr>
        <w:t xml:space="preserve"> </w:t>
      </w:r>
      <w:r w:rsidRPr="00633EC6">
        <w:rPr>
          <w:rFonts w:eastAsia="Times New Roman" w:cs="Times New Roman"/>
        </w:rPr>
        <w:t>statement</w:t>
      </w:r>
      <w:r>
        <w:t xml:space="preserve"> states that intimate sexual relationships between UCO’s and those they are employed to infiltrate is never acceptable but has the caveat that if there would be an immediate threat if they did not do so, the relationship may be retrospectively authorised by the Authorising Officer. This puts the UCO in a very difficult position of accepting the threat of discovery or starting a relationship that may result in disciplinary or legal action. In addition, the reputation of the force will be undermined by any investigation into conduct.</w:t>
      </w:r>
    </w:p>
    <w:p w14:paraId="0A724144" w14:textId="77777777" w:rsidR="00BD6DCB" w:rsidRDefault="00BD6DCB" w:rsidP="00BD6DCB"/>
    <w:p w14:paraId="5C3E8752" w14:textId="585EFEEF" w:rsidR="00BD6DCB" w:rsidRDefault="00BD6DCB" w:rsidP="00BD6DCB">
      <w:pPr>
        <w:rPr>
          <w:rFonts w:eastAsia="Times New Roman" w:cs="Times New Roman"/>
        </w:rPr>
      </w:pPr>
      <w:r>
        <w:t>The National Decis</w:t>
      </w:r>
      <w:r w:rsidR="000E520F">
        <w:t>ion Model and all it entails</w:t>
      </w:r>
      <w:r>
        <w:t xml:space="preserve"> states that force needs to be ‘necessary, proportionate and reasonable under the circumstances. Whilst on the face of it logical and sensible terms, they come without the benefit of hindsight. The perception of threat can be different to the reality. Following the death of George Floyd in May 2020 HM Inspectorate </w:t>
      </w:r>
      <w:r w:rsidRPr="001571B4">
        <w:rPr>
          <w:b/>
          <w:bCs/>
        </w:rPr>
        <w:t>(HMICFRS, 2021)</w:t>
      </w:r>
      <w:r>
        <w:t xml:space="preserve"> completed a review of the police use of force and stop and search and the findings found a correlation between ethnicity and the increased use of police powers. In 2019/20 data suggests that ‘Black people were about 5.7 times more likely to have force used on them than White people. The report also confirms that BAME survey respondents had less confidence that the police would use proportionate force than non-BAME respondents and that people perceived to be Black are 8.9 times more likely to be stopped and searched that those perceived as White. Clearly these statistics also show that the equality and diversity code of ethic is not being followed. The 2017 legitimacy inspection found that ‘drug searches involving Black people were less likely to result in drugs being found compared with those involving White people or other ethnic groups. The disparity was more pronounced in searches where the suspicion was possession rather than supply. Analysis of the 2019/20 data and a review of records indicate that the disparities have reduced and the find rate</w:t>
      </w:r>
      <w:r w:rsidR="00851CDB">
        <w:t>s are now statistically similar</w:t>
      </w:r>
      <w:r>
        <w:t xml:space="preserve">. </w:t>
      </w:r>
      <w:r w:rsidR="00851CDB">
        <w:rPr>
          <w:rFonts w:eastAsia="Times New Roman" w:cs="Times New Roman"/>
        </w:rPr>
        <w:t>Whilst the latter figures</w:t>
      </w:r>
      <w:r w:rsidRPr="005D745A">
        <w:rPr>
          <w:rFonts w:eastAsia="Times New Roman" w:cs="Times New Roman"/>
        </w:rPr>
        <w:t xml:space="preserve"> appear to suggest that stop and search is being used increasingly proportionately, previous experiences or unconscious bias that officers may retain cannot be easily challenged by the force. Officers must ensure that as well as attending training they address their own prejudices.  This is one of the most difficult things for any individual to acknowledge and address. </w:t>
      </w:r>
    </w:p>
    <w:p w14:paraId="4F670232" w14:textId="77777777" w:rsidR="0076074A" w:rsidRPr="005D745A" w:rsidRDefault="0076074A" w:rsidP="00BD6DCB">
      <w:pPr>
        <w:rPr>
          <w:rFonts w:eastAsia="Times New Roman" w:cs="Times New Roman"/>
        </w:rPr>
      </w:pPr>
      <w:bookmarkStart w:id="0" w:name="_GoBack"/>
      <w:bookmarkEnd w:id="0"/>
    </w:p>
    <w:p w14:paraId="65DA48C7" w14:textId="71DD90BD" w:rsidR="00BD6DCB" w:rsidRDefault="00BD6DCB" w:rsidP="00BD6DCB">
      <w:pPr>
        <w:rPr>
          <w:rFonts w:eastAsia="Times New Roman" w:cs="Times New Roman"/>
        </w:rPr>
      </w:pPr>
      <w:r w:rsidRPr="005D745A">
        <w:rPr>
          <w:rFonts w:eastAsia="Times New Roman" w:cs="Times New Roman"/>
        </w:rPr>
        <w:t>Whilst there are others that can be analysed the overwhelming concept in the code of ethics (and subsequent disciplinary proceedings) is that it is based on objective principals. Whilst this is the only logical basis, review of an officer’s actions is always made after the event and cannot replicate the emotions or fear of an officer in that moment. It is also reviewed with the benefit of knowledge of all the facts of the circumstances, even if the investigator takes all reasonable steps to consciously disregard these when assessing an officer’s actions.  Consequently, it</w:t>
      </w:r>
      <w:r w:rsidR="00851CDB">
        <w:rPr>
          <w:rFonts w:eastAsia="Times New Roman" w:cs="Times New Roman"/>
        </w:rPr>
        <w:t xml:space="preserve"> is essential that </w:t>
      </w:r>
      <w:r w:rsidRPr="005D745A">
        <w:rPr>
          <w:rFonts w:eastAsia="Times New Roman" w:cs="Times New Roman"/>
        </w:rPr>
        <w:t>officer</w:t>
      </w:r>
      <w:r>
        <w:rPr>
          <w:rFonts w:eastAsia="Times New Roman" w:cs="Times New Roman"/>
        </w:rPr>
        <w:t xml:space="preserve">s have </w:t>
      </w:r>
      <w:r w:rsidRPr="005D745A">
        <w:rPr>
          <w:rFonts w:eastAsia="Times New Roman" w:cs="Times New Roman"/>
        </w:rPr>
        <w:t>it at the forefront of their mind</w:t>
      </w:r>
      <w:r>
        <w:rPr>
          <w:rFonts w:eastAsia="Times New Roman" w:cs="Times New Roman"/>
        </w:rPr>
        <w:t>s</w:t>
      </w:r>
      <w:r w:rsidRPr="005D745A">
        <w:rPr>
          <w:rFonts w:eastAsia="Times New Roman" w:cs="Times New Roman"/>
        </w:rPr>
        <w:t xml:space="preserve"> for their own protection as well as that of the public.</w:t>
      </w:r>
    </w:p>
    <w:p w14:paraId="0226DB08" w14:textId="77777777" w:rsidR="00BD6DCB" w:rsidRDefault="00BD6DCB" w:rsidP="00BD6DCB">
      <w:pPr>
        <w:rPr>
          <w:rFonts w:eastAsia="Times New Roman" w:cs="Times New Roman"/>
        </w:rPr>
      </w:pPr>
    </w:p>
    <w:p w14:paraId="27AD6221" w14:textId="656FFA4B" w:rsidR="00BD6DCB" w:rsidRDefault="00851CDB" w:rsidP="00BD6DCB">
      <w:pPr>
        <w:rPr>
          <w:rFonts w:eastAsia="Times New Roman" w:cs="Times New Roman"/>
        </w:rPr>
      </w:pPr>
      <w:r>
        <w:rPr>
          <w:rFonts w:eastAsia="Times New Roman" w:cs="Times New Roman"/>
        </w:rPr>
        <w:t>Word count: 1109</w:t>
      </w:r>
    </w:p>
    <w:p w14:paraId="01D12041" w14:textId="286B8849" w:rsidR="00BD6DCB" w:rsidRDefault="00BD6DCB" w:rsidP="00821932"/>
    <w:p w14:paraId="4D7195B6" w14:textId="2398B50F"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3466B520" w14:textId="324D6400"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5E0222E6" w14:textId="1CA996EF" w:rsidR="00BD6DCB" w:rsidRDefault="00BD6DCB" w:rsidP="008A27A7">
      <w:pPr>
        <w:overflowPunct w:val="0"/>
        <w:autoSpaceDE w:val="0"/>
        <w:autoSpaceDN w:val="0"/>
        <w:adjustRightInd w:val="0"/>
        <w:spacing w:before="240" w:after="0" w:line="240" w:lineRule="auto"/>
        <w:textAlignment w:val="baseline"/>
        <w:rPr>
          <w:rFonts w:ascii="Arial" w:eastAsia="Times New Roman" w:hAnsi="Arial" w:cs="Arial"/>
          <w:lang w:eastAsia="en-GB"/>
        </w:rPr>
      </w:pPr>
    </w:p>
    <w:p w14:paraId="0D7DE7D3" w14:textId="77777777" w:rsidR="00821932" w:rsidRDefault="00821932" w:rsidP="008A27A7">
      <w:pPr>
        <w:rPr>
          <w:rFonts w:ascii="Arial" w:eastAsia="Times New Roman" w:hAnsi="Arial" w:cs="Arial"/>
          <w:lang w:eastAsia="en-GB"/>
        </w:rPr>
      </w:pPr>
    </w:p>
    <w:p w14:paraId="785DAE87" w14:textId="77777777" w:rsidR="00821932" w:rsidRDefault="00821932" w:rsidP="008A27A7">
      <w:pPr>
        <w:rPr>
          <w:rFonts w:ascii="Arial" w:eastAsia="Times New Roman" w:hAnsi="Arial" w:cs="Arial"/>
          <w:lang w:eastAsia="en-GB"/>
        </w:rPr>
      </w:pPr>
    </w:p>
    <w:p w14:paraId="73B240B9" w14:textId="77777777" w:rsidR="00821932" w:rsidRDefault="00821932" w:rsidP="008A27A7">
      <w:pPr>
        <w:rPr>
          <w:rFonts w:ascii="Arial" w:eastAsia="Times New Roman" w:hAnsi="Arial" w:cs="Arial"/>
          <w:lang w:eastAsia="en-GB"/>
        </w:rPr>
      </w:pPr>
    </w:p>
    <w:p w14:paraId="23483E95" w14:textId="77777777" w:rsidR="00821932" w:rsidRDefault="00821932" w:rsidP="008A27A7">
      <w:pPr>
        <w:rPr>
          <w:rFonts w:ascii="Arial" w:eastAsia="Times New Roman" w:hAnsi="Arial" w:cs="Arial"/>
          <w:lang w:eastAsia="en-GB"/>
        </w:rPr>
      </w:pPr>
    </w:p>
    <w:p w14:paraId="043A30F3" w14:textId="0CE4095F" w:rsidR="008A27A7" w:rsidRDefault="00BC461A" w:rsidP="008A27A7">
      <w:pPr>
        <w:rPr>
          <w:rFonts w:ascii="Arial" w:eastAsia="Times New Roman" w:hAnsi="Arial" w:cs="Arial"/>
          <w:b/>
          <w:bCs/>
          <w:lang w:eastAsia="en-GB"/>
        </w:rPr>
      </w:pPr>
      <w:r>
        <w:rPr>
          <w:rFonts w:ascii="Arial" w:eastAsia="Times New Roman" w:hAnsi="Arial" w:cs="Arial"/>
          <w:b/>
          <w:bCs/>
          <w:lang w:eastAsia="en-GB"/>
        </w:rPr>
        <w:t>Essay three t</w:t>
      </w:r>
      <w:r w:rsidR="681A8323" w:rsidRPr="00BC461A">
        <w:rPr>
          <w:rFonts w:ascii="Arial" w:eastAsia="Times New Roman" w:hAnsi="Arial" w:cs="Arial"/>
          <w:b/>
          <w:bCs/>
          <w:lang w:eastAsia="en-GB"/>
        </w:rPr>
        <w:t>itle:</w:t>
      </w:r>
      <w:r w:rsidR="008A27A7">
        <w:rPr>
          <w:rFonts w:ascii="Arial" w:eastAsia="Times New Roman" w:hAnsi="Arial" w:cs="Arial"/>
          <w:b/>
          <w:bCs/>
          <w:lang w:eastAsia="en-GB"/>
        </w:rPr>
        <w:t xml:space="preserve"> </w:t>
      </w:r>
    </w:p>
    <w:p w14:paraId="12666122" w14:textId="0DFACB05" w:rsidR="00E70F18" w:rsidRDefault="00E70F18" w:rsidP="00E70F18">
      <w:pPr>
        <w:rPr>
          <w:rFonts w:ascii="Arial" w:eastAsia="Times New Roman" w:hAnsi="Arial" w:cs="Arial"/>
          <w:lang w:eastAsia="en-GB"/>
        </w:rPr>
      </w:pPr>
      <w:r w:rsidRPr="00E70F18">
        <w:rPr>
          <w:rFonts w:ascii="Arial" w:eastAsia="Times New Roman" w:hAnsi="Arial" w:cs="Arial"/>
          <w:lang w:eastAsia="en-GB"/>
        </w:rPr>
        <w:t>Assess the impact of organisational justice on police agency. (1000 words)</w:t>
      </w:r>
    </w:p>
    <w:p w14:paraId="694B3A4F" w14:textId="364E9BE8" w:rsidR="00247B9E" w:rsidRDefault="00247B9E" w:rsidP="00E70F18">
      <w:pPr>
        <w:rPr>
          <w:rFonts w:ascii="Arial" w:eastAsia="Times New Roman" w:hAnsi="Arial" w:cs="Arial"/>
          <w:lang w:eastAsia="en-GB"/>
        </w:rPr>
      </w:pPr>
    </w:p>
    <w:p w14:paraId="49715F8B" w14:textId="77777777" w:rsidR="00247B9E" w:rsidRPr="002F1316" w:rsidRDefault="00247B9E" w:rsidP="00247B9E">
      <w:pPr>
        <w:rPr>
          <w:shd w:val="clear" w:color="auto" w:fill="FFFFFF"/>
        </w:rPr>
      </w:pPr>
      <w:r w:rsidRPr="002F1316">
        <w:rPr>
          <w:shd w:val="clear" w:color="auto" w:fill="FFFFFF"/>
        </w:rPr>
        <w:t xml:space="preserve">For the public to have a co-operative and supportive attitude to the police, they must be treated fairly by them. As identified in the </w:t>
      </w:r>
      <w:r w:rsidRPr="002F1316">
        <w:rPr>
          <w:b/>
          <w:shd w:val="clear" w:color="auto" w:fill="FFFFFF"/>
        </w:rPr>
        <w:t>Police Legitimacy</w:t>
      </w:r>
      <w:r>
        <w:rPr>
          <w:b/>
          <w:shd w:val="clear" w:color="auto" w:fill="FFFFFF"/>
        </w:rPr>
        <w:t xml:space="preserve"> Report (2017)</w:t>
      </w:r>
      <w:r w:rsidRPr="002F1316">
        <w:rPr>
          <w:shd w:val="clear" w:color="auto" w:fill="FFFFFF"/>
        </w:rPr>
        <w:t xml:space="preserve"> officers are more likely to treat the public this way if they themselves are treated fairly and respectfully within their force. As well as procedural justice which ensures rules are imposed openly, honestly, and fairly on police staff, there is the concept of distributive justice which should be adhered to when decisions are made about issues </w:t>
      </w:r>
      <w:r>
        <w:rPr>
          <w:shd w:val="clear" w:color="auto" w:fill="FFFFFF"/>
        </w:rPr>
        <w:t xml:space="preserve">that </w:t>
      </w:r>
      <w:r w:rsidRPr="002F1316">
        <w:rPr>
          <w:shd w:val="clear" w:color="auto" w:fill="FFFFFF"/>
        </w:rPr>
        <w:t>affect officers. Distributive justice includes issues such as the allocation of work, payments, and benefits such as recognition. These two elements together are referred to as organisation justice and is an essential part of achieving public confidence as well as encouraging officer’s adherence to organisational rules and policies such as the code of ethics.</w:t>
      </w:r>
    </w:p>
    <w:p w14:paraId="1D6B4664" w14:textId="77777777" w:rsidR="00247B9E" w:rsidRPr="002F1316" w:rsidRDefault="00247B9E" w:rsidP="00247B9E">
      <w:pPr>
        <w:rPr>
          <w:shd w:val="clear" w:color="auto" w:fill="FFFFFF"/>
        </w:rPr>
      </w:pPr>
    </w:p>
    <w:p w14:paraId="37783D93" w14:textId="0F273C15" w:rsidR="00247B9E" w:rsidRPr="002F1316" w:rsidRDefault="00247B9E" w:rsidP="00247B9E">
      <w:pPr>
        <w:rPr>
          <w:shd w:val="clear" w:color="auto" w:fill="FFFFFF"/>
        </w:rPr>
      </w:pPr>
      <w:r w:rsidRPr="002F1316">
        <w:rPr>
          <w:b/>
          <w:shd w:val="clear" w:color="auto" w:fill="FFFFFF"/>
        </w:rPr>
        <w:t>PEEL</w:t>
      </w:r>
      <w:r w:rsidR="00851CDB">
        <w:rPr>
          <w:b/>
          <w:shd w:val="clear" w:color="auto" w:fill="FFFFFF"/>
        </w:rPr>
        <w:t xml:space="preserve"> </w:t>
      </w:r>
      <w:r>
        <w:rPr>
          <w:b/>
          <w:shd w:val="clear" w:color="auto" w:fill="FFFFFF"/>
        </w:rPr>
        <w:t>(</w:t>
      </w:r>
      <w:r w:rsidRPr="002F1316">
        <w:rPr>
          <w:b/>
          <w:shd w:val="clear" w:color="auto" w:fill="FFFFFF"/>
        </w:rPr>
        <w:t>2017</w:t>
      </w:r>
      <w:r>
        <w:rPr>
          <w:shd w:val="clear" w:color="auto" w:fill="FFFFFF"/>
        </w:rPr>
        <w:t xml:space="preserve">) </w:t>
      </w:r>
      <w:r w:rsidRPr="002F1316">
        <w:rPr>
          <w:shd w:val="clear" w:color="auto" w:fill="FFFFFF"/>
        </w:rPr>
        <w:t>confirmed</w:t>
      </w:r>
      <w:r>
        <w:rPr>
          <w:shd w:val="clear" w:color="auto" w:fill="FFFFFF"/>
        </w:rPr>
        <w:t xml:space="preserve"> that</w:t>
      </w:r>
      <w:r w:rsidRPr="002F1316">
        <w:rPr>
          <w:shd w:val="clear" w:color="auto" w:fill="FFFFFF"/>
        </w:rPr>
        <w:t xml:space="preserve"> because of the </w:t>
      </w:r>
      <w:r>
        <w:rPr>
          <w:shd w:val="clear" w:color="auto" w:fill="FFFFFF"/>
        </w:rPr>
        <w:t>London Police challenge forum</w:t>
      </w:r>
      <w:r w:rsidRPr="002F1316">
        <w:rPr>
          <w:shd w:val="clear" w:color="auto" w:fill="FFFFFF"/>
        </w:rPr>
        <w:t xml:space="preserve"> senior leaders have a strong commitment to ethical decision making as ‘officers and staff felt confident about challenging leaders, and we were given examples of policies that had changed after staff challenged leaders’ decisions on matters relating to promotion</w:t>
      </w:r>
      <w:r>
        <w:rPr>
          <w:shd w:val="clear" w:color="auto" w:fill="FFFFFF"/>
        </w:rPr>
        <w:t>.</w:t>
      </w:r>
      <w:r w:rsidRPr="002F1316">
        <w:rPr>
          <w:shd w:val="clear" w:color="auto" w:fill="FFFFFF"/>
        </w:rPr>
        <w:t xml:space="preserve"> In addition, forces and Police and Crime Commissioners produce registers of interests which list salaries, expense claims, hospitality given and any gifts or benefits. These registers are published ensuring the public and officers alike are reassured that there is openness </w:t>
      </w:r>
      <w:r>
        <w:rPr>
          <w:shd w:val="clear" w:color="auto" w:fill="FFFFFF"/>
        </w:rPr>
        <w:t xml:space="preserve">and transparency </w:t>
      </w:r>
      <w:r w:rsidRPr="002F1316">
        <w:rPr>
          <w:shd w:val="clear" w:color="auto" w:fill="FFFFFF"/>
        </w:rPr>
        <w:t>as to the integrit</w:t>
      </w:r>
      <w:r w:rsidR="00851CDB">
        <w:rPr>
          <w:shd w:val="clear" w:color="auto" w:fill="FFFFFF"/>
        </w:rPr>
        <w:t>y of senior officers. E</w:t>
      </w:r>
      <w:r w:rsidRPr="002F1316">
        <w:rPr>
          <w:shd w:val="clear" w:color="auto" w:fill="FFFFFF"/>
        </w:rPr>
        <w:t>ach force has an ethics and integrity panel/ standards board that reviews the registers and produces a report to its own force. Less senior officers can be confident that the ethical decisions of senior officers are as subject to</w:t>
      </w:r>
      <w:r w:rsidR="003B4DA4">
        <w:rPr>
          <w:shd w:val="clear" w:color="auto" w:fill="FFFFFF"/>
        </w:rPr>
        <w:t xml:space="preserve"> scrutiny as themselves and this increases</w:t>
      </w:r>
      <w:r w:rsidRPr="002F1316">
        <w:rPr>
          <w:shd w:val="clear" w:color="auto" w:fill="FFFFFF"/>
        </w:rPr>
        <w:t xml:space="preserve"> confidence in making decisions in line with the code of ethics, knowing that it</w:t>
      </w:r>
      <w:r>
        <w:rPr>
          <w:shd w:val="clear" w:color="auto" w:fill="FFFFFF"/>
        </w:rPr>
        <w:t xml:space="preserve"> is applied</w:t>
      </w:r>
      <w:r w:rsidRPr="002F1316">
        <w:rPr>
          <w:shd w:val="clear" w:color="auto" w:fill="FFFFFF"/>
        </w:rPr>
        <w:t xml:space="preserve"> equally to all. </w:t>
      </w:r>
    </w:p>
    <w:p w14:paraId="1ADF02AD" w14:textId="77777777" w:rsidR="00247B9E" w:rsidRPr="002F1316" w:rsidRDefault="00247B9E" w:rsidP="00247B9E">
      <w:pPr>
        <w:rPr>
          <w:shd w:val="clear" w:color="auto" w:fill="FFFFFF"/>
        </w:rPr>
      </w:pPr>
    </w:p>
    <w:p w14:paraId="78766B41" w14:textId="77777777" w:rsidR="00247B9E" w:rsidRDefault="00247B9E" w:rsidP="00247B9E">
      <w:pPr>
        <w:rPr>
          <w:shd w:val="clear" w:color="auto" w:fill="FFFFFF"/>
        </w:rPr>
      </w:pPr>
      <w:r w:rsidRPr="002F1316">
        <w:rPr>
          <w:shd w:val="clear" w:color="auto" w:fill="FFFFFF"/>
        </w:rPr>
        <w:t xml:space="preserve">Officers should also have confidence in the decisions they make as all policies and procedures </w:t>
      </w:r>
      <w:r>
        <w:rPr>
          <w:shd w:val="clear" w:color="auto" w:fill="FFFFFF"/>
        </w:rPr>
        <w:t>that</w:t>
      </w:r>
      <w:r w:rsidRPr="002F1316">
        <w:rPr>
          <w:shd w:val="clear" w:color="auto" w:fill="FFFFFF"/>
        </w:rPr>
        <w:t xml:space="preserve"> comply with the Equality Act 2011. </w:t>
      </w:r>
      <w:r>
        <w:rPr>
          <w:shd w:val="clear" w:color="auto" w:fill="FFFFFF"/>
        </w:rPr>
        <w:t>Also,</w:t>
      </w:r>
      <w:r w:rsidRPr="002F1316">
        <w:rPr>
          <w:shd w:val="clear" w:color="auto" w:fill="FFFFFF"/>
        </w:rPr>
        <w:t xml:space="preserve"> any policy must be assessed with reference to </w:t>
      </w:r>
      <w:r>
        <w:rPr>
          <w:shd w:val="clear" w:color="auto" w:fill="FFFFFF"/>
        </w:rPr>
        <w:t>equality and the</w:t>
      </w:r>
      <w:r w:rsidRPr="002F1316">
        <w:rPr>
          <w:shd w:val="clear" w:color="auto" w:fill="FFFFFF"/>
        </w:rPr>
        <w:t xml:space="preserve"> Code of Ethics</w:t>
      </w:r>
      <w:r>
        <w:rPr>
          <w:shd w:val="clear" w:color="auto" w:fill="FFFFFF"/>
        </w:rPr>
        <w:t>. As confirmed by PEEL</w:t>
      </w:r>
      <w:r w:rsidRPr="002F1316">
        <w:rPr>
          <w:shd w:val="clear" w:color="auto" w:fill="FFFFFF"/>
        </w:rPr>
        <w:t xml:space="preserve"> forces will also have policies and procedures approved by the ethical standards board.  This means if an officer is complying with a policy or procedure, even if a complaint is made, they will have confidence that they have behaved lawfully and ethically and will be dismissed from any wrongdoing. This confidence in the integrity of the rules translates into confidence in organisational justice and therefore individual confidence to make operational decisions.</w:t>
      </w:r>
    </w:p>
    <w:p w14:paraId="71FD9698" w14:textId="77777777" w:rsidR="00247B9E" w:rsidRDefault="00247B9E" w:rsidP="00247B9E">
      <w:pPr>
        <w:rPr>
          <w:shd w:val="clear" w:color="auto" w:fill="FFFFFF"/>
        </w:rPr>
      </w:pPr>
    </w:p>
    <w:p w14:paraId="28873A55" w14:textId="007C8367" w:rsidR="00247B9E" w:rsidRPr="002F1316" w:rsidRDefault="00247B9E" w:rsidP="00247B9E">
      <w:pPr>
        <w:rPr>
          <w:shd w:val="clear" w:color="auto" w:fill="FFFFFF"/>
        </w:rPr>
      </w:pPr>
      <w:r>
        <w:rPr>
          <w:shd w:val="clear" w:color="auto" w:fill="FFFFFF"/>
        </w:rPr>
        <w:t>O</w:t>
      </w:r>
      <w:r w:rsidRPr="002F1316">
        <w:rPr>
          <w:shd w:val="clear" w:color="auto" w:fill="FFFFFF"/>
        </w:rPr>
        <w:t>rganisationa</w:t>
      </w:r>
      <w:r w:rsidR="003B4DA4">
        <w:rPr>
          <w:shd w:val="clear" w:color="auto" w:fill="FFFFFF"/>
        </w:rPr>
        <w:t>l justice</w:t>
      </w:r>
      <w:r>
        <w:rPr>
          <w:shd w:val="clear" w:color="auto" w:fill="FFFFFF"/>
        </w:rPr>
        <w:t xml:space="preserve"> entails</w:t>
      </w:r>
      <w:r w:rsidRPr="002F1316">
        <w:rPr>
          <w:shd w:val="clear" w:color="auto" w:fill="FFFFFF"/>
        </w:rPr>
        <w:t xml:space="preserve"> fairness within the workplace itself. Officers are clearly an integral and essential part of the force but t</w:t>
      </w:r>
      <w:r>
        <w:rPr>
          <w:shd w:val="clear" w:color="auto" w:fill="FFFFFF"/>
        </w:rPr>
        <w:t xml:space="preserve">o feel this way it is important </w:t>
      </w:r>
      <w:r w:rsidRPr="002F1316">
        <w:rPr>
          <w:shd w:val="clear" w:color="auto" w:fill="FFFFFF"/>
        </w:rPr>
        <w:t>that they are openly treated as such a</w:t>
      </w:r>
      <w:r>
        <w:rPr>
          <w:shd w:val="clear" w:color="auto" w:fill="FFFFFF"/>
        </w:rPr>
        <w:t>nd are</w:t>
      </w:r>
      <w:r w:rsidRPr="002F1316">
        <w:rPr>
          <w:shd w:val="clear" w:color="auto" w:fill="FFFFFF"/>
        </w:rPr>
        <w:t xml:space="preserve"> involved in decision making, listened to and respected. Fair cop 2: Organisational justice, behaviour and ethical policing (</w:t>
      </w:r>
      <w:r w:rsidRPr="002F1316">
        <w:rPr>
          <w:b/>
          <w:shd w:val="clear" w:color="auto" w:fill="FFFFFF"/>
        </w:rPr>
        <w:t>College of Policing</w:t>
      </w:r>
      <w:r>
        <w:rPr>
          <w:b/>
          <w:shd w:val="clear" w:color="auto" w:fill="FFFFFF"/>
        </w:rPr>
        <w:t>,</w:t>
      </w:r>
      <w:r w:rsidRPr="002F1316">
        <w:rPr>
          <w:b/>
          <w:shd w:val="clear" w:color="auto" w:fill="FFFFFF"/>
        </w:rPr>
        <w:t xml:space="preserve"> 2015)</w:t>
      </w:r>
      <w:r w:rsidRPr="002F1316">
        <w:rPr>
          <w:shd w:val="clear" w:color="auto" w:fill="FFFFFF"/>
        </w:rPr>
        <w:t xml:space="preserve"> </w:t>
      </w:r>
      <w:r>
        <w:rPr>
          <w:shd w:val="clear" w:color="auto" w:fill="FFFFFF"/>
        </w:rPr>
        <w:t xml:space="preserve">stated </w:t>
      </w:r>
      <w:r w:rsidRPr="002F1316">
        <w:rPr>
          <w:shd w:val="clear" w:color="auto" w:fill="FFFFFF"/>
        </w:rPr>
        <w:t>that such approach by forces ‘suggests that perceptions of fairness and respect within police organisations have an important and consistently positive effect on the attitudes and reported behaviours of the workforce’ and that ‘fairness and respect – particularly that shown by supervisors – had a crucial role, alongside the perceived risk of organisational sanctions, in encouraging officers and staff to fol</w:t>
      </w:r>
      <w:r>
        <w:rPr>
          <w:shd w:val="clear" w:color="auto" w:fill="FFFFFF"/>
        </w:rPr>
        <w:t xml:space="preserve">low instructions and policies’. This </w:t>
      </w:r>
      <w:r w:rsidRPr="002F1316">
        <w:rPr>
          <w:shd w:val="clear" w:color="auto" w:fill="FFFFFF"/>
        </w:rPr>
        <w:t xml:space="preserve">report confirms that it was this research that led to the 2014 Code of Ethics containing </w:t>
      </w:r>
      <w:r>
        <w:rPr>
          <w:shd w:val="clear" w:color="auto" w:fill="FFFFFF"/>
        </w:rPr>
        <w:t>fairness and respect as</w:t>
      </w:r>
      <w:r w:rsidRPr="002F1316">
        <w:rPr>
          <w:shd w:val="clear" w:color="auto" w:fill="FFFFFF"/>
        </w:rPr>
        <w:t xml:space="preserve"> key principle</w:t>
      </w:r>
      <w:r>
        <w:rPr>
          <w:shd w:val="clear" w:color="auto" w:fill="FFFFFF"/>
        </w:rPr>
        <w:t>s</w:t>
      </w:r>
      <w:r w:rsidRPr="002F1316">
        <w:rPr>
          <w:shd w:val="clear" w:color="auto" w:fill="FFFFFF"/>
        </w:rPr>
        <w:t xml:space="preserve">. The positive effect and influence on organisational justice on positive work behaviours can be </w:t>
      </w:r>
      <w:r>
        <w:rPr>
          <w:shd w:val="clear" w:color="auto" w:fill="FFFFFF"/>
        </w:rPr>
        <w:t xml:space="preserve">seen </w:t>
      </w:r>
      <w:r w:rsidRPr="002F1316">
        <w:rPr>
          <w:shd w:val="clear" w:color="auto" w:fill="FFFFFF"/>
        </w:rPr>
        <w:t>in the chart below taken from the Fair Cop</w:t>
      </w:r>
      <w:r>
        <w:rPr>
          <w:shd w:val="clear" w:color="auto" w:fill="FFFFFF"/>
        </w:rPr>
        <w:t>:2 report. It shows</w:t>
      </w:r>
      <w:r w:rsidRPr="002F1316">
        <w:rPr>
          <w:shd w:val="clear" w:color="auto" w:fill="FFFFFF"/>
        </w:rPr>
        <w:t xml:space="preserve"> that belief in organisational justice results in positive personal identification of officers as a crucial member of the force, which in turn leads to positive belief and attitudes towards the process. </w:t>
      </w:r>
    </w:p>
    <w:p w14:paraId="66D5A51F" w14:textId="77777777" w:rsidR="00247B9E" w:rsidRPr="002F1316" w:rsidRDefault="00247B9E" w:rsidP="00247B9E">
      <w:pPr>
        <w:rPr>
          <w:shd w:val="clear" w:color="auto" w:fill="FFFFFF"/>
        </w:rPr>
      </w:pPr>
      <w:r w:rsidRPr="002F1316">
        <w:rPr>
          <w:noProof/>
          <w:lang w:eastAsia="en-GB"/>
        </w:rPr>
        <w:lastRenderedPageBreak/>
        <w:drawing>
          <wp:anchor distT="0" distB="0" distL="114300" distR="114300" simplePos="0" relativeHeight="251661312" behindDoc="0" locked="0" layoutInCell="1" allowOverlap="1" wp14:anchorId="4AF3BBD7" wp14:editId="0379FACE">
            <wp:simplePos x="0" y="0"/>
            <wp:positionH relativeFrom="column">
              <wp:posOffset>0</wp:posOffset>
            </wp:positionH>
            <wp:positionV relativeFrom="paragraph">
              <wp:posOffset>-2672</wp:posOffset>
            </wp:positionV>
            <wp:extent cx="5731510" cy="3223895"/>
            <wp:effectExtent l="0" t="0" r="2540" b="0"/>
            <wp:wrapThrough wrapText="bothSides">
              <wp:wrapPolygon edited="0">
                <wp:start x="0" y="0"/>
                <wp:lineTo x="0" y="21443"/>
                <wp:lineTo x="21538" y="21443"/>
                <wp:lineTo x="21538" y="0"/>
                <wp:lineTo x="0" y="0"/>
              </wp:wrapPolygon>
            </wp:wrapThrough>
            <wp:docPr id="2" name="Picture 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Diagram&#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2D2C72BA" w14:textId="77777777" w:rsidR="00247B9E" w:rsidRPr="002F1316" w:rsidRDefault="00247B9E" w:rsidP="00247B9E">
      <w:pPr>
        <w:rPr>
          <w:shd w:val="clear" w:color="auto" w:fill="FFFFFF"/>
        </w:rPr>
      </w:pPr>
    </w:p>
    <w:p w14:paraId="58BC6138" w14:textId="77777777" w:rsidR="00247B9E" w:rsidRDefault="00247B9E" w:rsidP="00247B9E">
      <w:pPr>
        <w:rPr>
          <w:shd w:val="clear" w:color="auto" w:fill="FFFFFF"/>
        </w:rPr>
      </w:pPr>
    </w:p>
    <w:p w14:paraId="6EE155EB" w14:textId="77777777" w:rsidR="00247B9E" w:rsidRDefault="00247B9E" w:rsidP="00247B9E">
      <w:pPr>
        <w:rPr>
          <w:shd w:val="clear" w:color="auto" w:fill="FFFFFF"/>
        </w:rPr>
      </w:pPr>
    </w:p>
    <w:p w14:paraId="6C982F99" w14:textId="77777777" w:rsidR="00247B9E" w:rsidRDefault="00247B9E" w:rsidP="00247B9E">
      <w:pPr>
        <w:rPr>
          <w:shd w:val="clear" w:color="auto" w:fill="FFFFFF"/>
        </w:rPr>
      </w:pPr>
    </w:p>
    <w:p w14:paraId="65726123" w14:textId="77777777" w:rsidR="00247B9E" w:rsidRDefault="00247B9E" w:rsidP="00247B9E">
      <w:pPr>
        <w:rPr>
          <w:shd w:val="clear" w:color="auto" w:fill="FFFFFF"/>
        </w:rPr>
      </w:pPr>
    </w:p>
    <w:p w14:paraId="68C8556B" w14:textId="77777777" w:rsidR="00247B9E" w:rsidRDefault="00247B9E" w:rsidP="00247B9E">
      <w:pPr>
        <w:rPr>
          <w:shd w:val="clear" w:color="auto" w:fill="FFFFFF"/>
        </w:rPr>
      </w:pPr>
    </w:p>
    <w:p w14:paraId="7C38C600" w14:textId="77777777" w:rsidR="00247B9E" w:rsidRDefault="00247B9E" w:rsidP="00247B9E">
      <w:pPr>
        <w:rPr>
          <w:shd w:val="clear" w:color="auto" w:fill="FFFFFF"/>
        </w:rPr>
      </w:pPr>
    </w:p>
    <w:p w14:paraId="21DEA44B" w14:textId="77777777" w:rsidR="00247B9E" w:rsidRDefault="00247B9E" w:rsidP="00247B9E">
      <w:pPr>
        <w:rPr>
          <w:shd w:val="clear" w:color="auto" w:fill="FFFFFF"/>
        </w:rPr>
      </w:pPr>
    </w:p>
    <w:p w14:paraId="0C4E3D3B" w14:textId="77777777" w:rsidR="00247B9E" w:rsidRDefault="00247B9E" w:rsidP="00247B9E">
      <w:pPr>
        <w:rPr>
          <w:shd w:val="clear" w:color="auto" w:fill="FFFFFF"/>
        </w:rPr>
      </w:pPr>
    </w:p>
    <w:p w14:paraId="16994012" w14:textId="77777777" w:rsidR="00247B9E" w:rsidRDefault="00247B9E" w:rsidP="00247B9E">
      <w:pPr>
        <w:rPr>
          <w:shd w:val="clear" w:color="auto" w:fill="FFFFFF"/>
        </w:rPr>
      </w:pPr>
    </w:p>
    <w:p w14:paraId="7B3ED402" w14:textId="77777777" w:rsidR="00247B9E" w:rsidRDefault="00247B9E" w:rsidP="00247B9E">
      <w:pPr>
        <w:rPr>
          <w:shd w:val="clear" w:color="auto" w:fill="FFFFFF"/>
        </w:rPr>
      </w:pPr>
    </w:p>
    <w:p w14:paraId="06E634B0" w14:textId="77777777" w:rsidR="00247B9E" w:rsidRDefault="00247B9E" w:rsidP="00247B9E">
      <w:pPr>
        <w:rPr>
          <w:shd w:val="clear" w:color="auto" w:fill="FFFFFF"/>
        </w:rPr>
      </w:pPr>
    </w:p>
    <w:p w14:paraId="1D3A0298" w14:textId="2634EDFA" w:rsidR="00247B9E" w:rsidRPr="002F1316" w:rsidRDefault="003B4DA4" w:rsidP="00247B9E">
      <w:pPr>
        <w:rPr>
          <w:shd w:val="clear" w:color="auto" w:fill="FFFFFF"/>
        </w:rPr>
      </w:pPr>
      <w:r>
        <w:rPr>
          <w:shd w:val="clear" w:color="auto" w:fill="FFFFFF"/>
        </w:rPr>
        <w:t>The chart</w:t>
      </w:r>
      <w:r w:rsidR="00247B9E">
        <w:rPr>
          <w:shd w:val="clear" w:color="auto" w:fill="FFFFFF"/>
        </w:rPr>
        <w:t xml:space="preserve"> also applies </w:t>
      </w:r>
      <w:r w:rsidR="00247B9E" w:rsidRPr="002F1316">
        <w:rPr>
          <w:shd w:val="clear" w:color="auto" w:fill="FFFFFF"/>
        </w:rPr>
        <w:t xml:space="preserve">to senior leader procedural justice. Research has been carried out into the influence of leadership styles on police staff behaviour.  ‘The role of leadership in promoting ethical police behaviour: The findings of qualitative case study research’.  </w:t>
      </w:r>
      <w:r w:rsidR="00247B9E" w:rsidRPr="002F1316">
        <w:rPr>
          <w:b/>
          <w:shd w:val="clear" w:color="auto" w:fill="FFFFFF"/>
        </w:rPr>
        <w:t>Porter, L.</w:t>
      </w:r>
      <w:r w:rsidR="00247B9E">
        <w:rPr>
          <w:b/>
          <w:shd w:val="clear" w:color="auto" w:fill="FFFFFF"/>
        </w:rPr>
        <w:t>, Webb, S.</w:t>
      </w:r>
      <w:r w:rsidR="00247B9E" w:rsidRPr="002F1316">
        <w:rPr>
          <w:b/>
          <w:shd w:val="clear" w:color="auto" w:fill="FFFFFF"/>
        </w:rPr>
        <w:t xml:space="preserve"> Prenzler, T. and Gill, M. (2015)</w:t>
      </w:r>
      <w:r w:rsidR="00247B9E" w:rsidRPr="002F1316">
        <w:rPr>
          <w:shd w:val="clear" w:color="auto" w:fill="FFFFFF"/>
        </w:rPr>
        <w:t xml:space="preserve"> confirmed the importance of a senior officer’s approach to leadership and that officers were more responsive to a participativ</w:t>
      </w:r>
      <w:r w:rsidR="00247B9E">
        <w:rPr>
          <w:shd w:val="clear" w:color="auto" w:fill="FFFFFF"/>
        </w:rPr>
        <w:t xml:space="preserve">e approach than a directive one. </w:t>
      </w:r>
      <w:r w:rsidR="00247B9E" w:rsidRPr="002F1316">
        <w:rPr>
          <w:shd w:val="clear" w:color="auto" w:fill="FFFFFF"/>
        </w:rPr>
        <w:t>This approach</w:t>
      </w:r>
      <w:r w:rsidR="00247B9E">
        <w:rPr>
          <w:shd w:val="clear" w:color="auto" w:fill="FFFFFF"/>
        </w:rPr>
        <w:t xml:space="preserve"> is also important when in relation</w:t>
      </w:r>
      <w:r w:rsidR="00247B9E" w:rsidRPr="002F1316">
        <w:rPr>
          <w:shd w:val="clear" w:color="auto" w:fill="FFFFFF"/>
        </w:rPr>
        <w:t xml:space="preserve"> to the support of officers both in fulfilling training needs and supporting officers in their decision making. The 2015 report interviewed officers at all levels with regards to risk management and response to errors of judgement made whilst on duty. </w:t>
      </w:r>
      <w:r w:rsidR="00247B9E">
        <w:rPr>
          <w:shd w:val="clear" w:color="auto" w:fill="FFFFFF"/>
        </w:rPr>
        <w:t xml:space="preserve">A </w:t>
      </w:r>
      <w:r w:rsidR="00247B9E" w:rsidRPr="002F1316">
        <w:rPr>
          <w:shd w:val="clear" w:color="auto" w:fill="FFFFFF"/>
        </w:rPr>
        <w:t xml:space="preserve"> Chief Officer (unnamed) reported their concern that if a senior officer was risk averse, officers would consequently follow and avoid making any decisions for fear or repercussions, even if was an honest </w:t>
      </w:r>
      <w:r w:rsidR="00247B9E">
        <w:rPr>
          <w:shd w:val="clear" w:color="auto" w:fill="FFFFFF"/>
        </w:rPr>
        <w:t>mistake</w:t>
      </w:r>
      <w:r w:rsidR="00247B9E" w:rsidRPr="002F1316">
        <w:rPr>
          <w:shd w:val="clear" w:color="auto" w:fill="FFFFFF"/>
        </w:rPr>
        <w:t>. There was also</w:t>
      </w:r>
      <w:r>
        <w:rPr>
          <w:shd w:val="clear" w:color="auto" w:fill="FFFFFF"/>
        </w:rPr>
        <w:t xml:space="preserve"> a</w:t>
      </w:r>
      <w:r w:rsidR="00247B9E" w:rsidRPr="002F1316">
        <w:rPr>
          <w:shd w:val="clear" w:color="auto" w:fill="FFFFFF"/>
        </w:rPr>
        <w:t xml:space="preserve"> concern from interviewees that this could lead to officers covering up errors. Both</w:t>
      </w:r>
      <w:r w:rsidR="00247B9E">
        <w:rPr>
          <w:shd w:val="clear" w:color="auto" w:fill="FFFFFF"/>
        </w:rPr>
        <w:t xml:space="preserve"> consequences go against</w:t>
      </w:r>
      <w:r w:rsidR="00247B9E" w:rsidRPr="002F1316">
        <w:rPr>
          <w:shd w:val="clear" w:color="auto" w:fill="FFFFFF"/>
        </w:rPr>
        <w:t xml:space="preserve"> the principal of integrity which is an overriding principal of police conduct. Senior officers’ admission of their own errors was seen as a positive example of conduct. One frontline officer is quoted as saying ‘I think that’s a massive message to people that, yeah, we can make mistakes,</w:t>
      </w:r>
      <w:r w:rsidR="00247B9E">
        <w:rPr>
          <w:shd w:val="clear" w:color="auto" w:fill="FFFFFF"/>
        </w:rPr>
        <w:t xml:space="preserve"> providing we learn from them’</w:t>
      </w:r>
      <w:r w:rsidR="00247B9E" w:rsidRPr="002F1316">
        <w:rPr>
          <w:shd w:val="clear" w:color="auto" w:fill="FFFFFF"/>
        </w:rPr>
        <w:t>.</w:t>
      </w:r>
    </w:p>
    <w:p w14:paraId="55823D76" w14:textId="77777777" w:rsidR="00247B9E" w:rsidRPr="002F1316" w:rsidRDefault="00247B9E" w:rsidP="00247B9E">
      <w:pPr>
        <w:rPr>
          <w:shd w:val="clear" w:color="auto" w:fill="FFFFFF"/>
        </w:rPr>
      </w:pPr>
    </w:p>
    <w:p w14:paraId="1CF1EC2B" w14:textId="2CDDEB5A" w:rsidR="00B13FE1" w:rsidRDefault="00247B9E" w:rsidP="00B13FE1">
      <w:pPr>
        <w:rPr>
          <w:shd w:val="clear" w:color="auto" w:fill="FFFFFF"/>
        </w:rPr>
      </w:pPr>
      <w:r w:rsidRPr="002F1316">
        <w:rPr>
          <w:shd w:val="clear" w:color="auto" w:fill="FFFFFF"/>
        </w:rPr>
        <w:t>PEEL assessments focus on individual forces effectiveness, efficiency and legitimacy and the performance of each pillar is judged as</w:t>
      </w:r>
      <w:r>
        <w:rPr>
          <w:shd w:val="clear" w:color="auto" w:fill="FFFFFF"/>
        </w:rPr>
        <w:t xml:space="preserve"> either</w:t>
      </w:r>
      <w:r w:rsidRPr="002F1316">
        <w:rPr>
          <w:shd w:val="clear" w:color="auto" w:fill="FFFFFF"/>
        </w:rPr>
        <w:t xml:space="preserve"> outstanding, good or requires improvement. The overview for all forces allows for comparative analysis of all 43 police forces in England and Wales </w:t>
      </w:r>
      <w:r w:rsidRPr="002F1316">
        <w:rPr>
          <w:b/>
          <w:shd w:val="clear" w:color="auto" w:fill="FFFFFF"/>
        </w:rPr>
        <w:t>(PEEL Assessment 2017 – HMICFRS)</w:t>
      </w:r>
      <w:r w:rsidRPr="002F1316">
        <w:rPr>
          <w:shd w:val="clear" w:color="auto" w:fill="FFFFFF"/>
        </w:rPr>
        <w:t xml:space="preserve"> from 2014 onwards. Review of the data from 2014 onwards shows that there has been an overall improvement in all categories. Whilst this can be evaluated in greater depth, there is little doubt that that the correlation with greater entrenchment of the Code of Ethics and National Decision Model has created greater perceived organisational justice</w:t>
      </w:r>
      <w:r>
        <w:rPr>
          <w:shd w:val="clear" w:color="auto" w:fill="FFFFFF"/>
        </w:rPr>
        <w:t>, resulting in</w:t>
      </w:r>
      <w:r w:rsidRPr="002F1316">
        <w:rPr>
          <w:shd w:val="clear" w:color="auto" w:fill="FFFFFF"/>
        </w:rPr>
        <w:t xml:space="preserve"> increased individual officer confidence in decision making and more positive outcom</w:t>
      </w:r>
      <w:r w:rsidR="00B13FE1">
        <w:rPr>
          <w:shd w:val="clear" w:color="auto" w:fill="FFFFFF"/>
        </w:rPr>
        <w:t>es</w:t>
      </w:r>
    </w:p>
    <w:p w14:paraId="589A99CF" w14:textId="6E67C8AA" w:rsidR="003B4DA4" w:rsidRDefault="003B4DA4" w:rsidP="00B13FE1">
      <w:pPr>
        <w:rPr>
          <w:shd w:val="clear" w:color="auto" w:fill="FFFFFF"/>
        </w:rPr>
      </w:pPr>
    </w:p>
    <w:p w14:paraId="238E5B1A" w14:textId="6CFD880E" w:rsidR="003B4DA4" w:rsidRDefault="003B4DA4" w:rsidP="00B13FE1">
      <w:pPr>
        <w:rPr>
          <w:shd w:val="clear" w:color="auto" w:fill="FFFFFF"/>
        </w:rPr>
      </w:pPr>
      <w:r>
        <w:rPr>
          <w:shd w:val="clear" w:color="auto" w:fill="FFFFFF"/>
        </w:rPr>
        <w:t>Word count: 959</w:t>
      </w:r>
    </w:p>
    <w:p w14:paraId="15094873" w14:textId="2595EBA5" w:rsidR="003B4DA4" w:rsidRDefault="003B4DA4" w:rsidP="00B13FE1">
      <w:pPr>
        <w:rPr>
          <w:shd w:val="clear" w:color="auto" w:fill="FFFFFF"/>
        </w:rPr>
      </w:pPr>
    </w:p>
    <w:p w14:paraId="037DD2B7" w14:textId="1F08CA83" w:rsidR="003B4DA4" w:rsidRDefault="003B4DA4" w:rsidP="00B13FE1">
      <w:pPr>
        <w:rPr>
          <w:shd w:val="clear" w:color="auto" w:fill="FFFFFF"/>
        </w:rPr>
      </w:pPr>
    </w:p>
    <w:p w14:paraId="2F4DD111" w14:textId="77777777" w:rsidR="003B4DA4" w:rsidRDefault="003B4DA4" w:rsidP="00B13FE1">
      <w:pPr>
        <w:rPr>
          <w:shd w:val="clear" w:color="auto" w:fill="FFFFFF"/>
        </w:rPr>
      </w:pPr>
    </w:p>
    <w:p w14:paraId="5BC9AAAD" w14:textId="1D4FE431" w:rsidR="008A27A7" w:rsidRPr="00B13FE1" w:rsidRDefault="00BC461A" w:rsidP="00B13FE1">
      <w:pPr>
        <w:rPr>
          <w:shd w:val="clear" w:color="auto" w:fill="FFFFFF"/>
        </w:rPr>
      </w:pPr>
      <w:r>
        <w:rPr>
          <w:rFonts w:ascii="Arial" w:eastAsia="Times New Roman" w:hAnsi="Arial" w:cs="Arial"/>
          <w:b/>
          <w:bCs/>
          <w:lang w:eastAsia="en-GB"/>
        </w:rPr>
        <w:t>Essay four t</w:t>
      </w:r>
      <w:r w:rsidR="3F863814" w:rsidRPr="00BC461A">
        <w:rPr>
          <w:rFonts w:ascii="Arial" w:eastAsia="Times New Roman" w:hAnsi="Arial" w:cs="Arial"/>
          <w:b/>
          <w:bCs/>
          <w:lang w:eastAsia="en-GB"/>
        </w:rPr>
        <w:t>itle:</w:t>
      </w:r>
      <w:r w:rsidR="008A27A7">
        <w:rPr>
          <w:rFonts w:ascii="Arial" w:eastAsia="Times New Roman" w:hAnsi="Arial" w:cs="Arial"/>
          <w:lang w:eastAsia="en-GB"/>
        </w:rPr>
        <w:t xml:space="preserve"> </w:t>
      </w:r>
    </w:p>
    <w:p w14:paraId="6A68562E" w14:textId="0FE83F1B" w:rsidR="00F43C4D" w:rsidRPr="00BC461A" w:rsidRDefault="008A27A7" w:rsidP="008A27A7">
      <w:pPr>
        <w:overflowPunct w:val="0"/>
        <w:autoSpaceDE w:val="0"/>
        <w:autoSpaceDN w:val="0"/>
        <w:adjustRightInd w:val="0"/>
        <w:spacing w:before="240" w:after="0" w:line="240" w:lineRule="auto"/>
        <w:textAlignment w:val="baseline"/>
        <w:rPr>
          <w:rFonts w:ascii="Arial" w:eastAsia="Times New Roman" w:hAnsi="Arial" w:cs="Arial"/>
          <w:i/>
          <w:iCs/>
          <w:lang w:eastAsia="en-GB"/>
        </w:rPr>
      </w:pPr>
      <w:r w:rsidRPr="008A27A7">
        <w:rPr>
          <w:rFonts w:ascii="Arial" w:eastAsia="Times New Roman" w:hAnsi="Arial" w:cs="Arial"/>
          <w:lang w:eastAsia="en-GB"/>
        </w:rPr>
        <w:t>Analyse potential links between serious and organised crime and public protection issues (1000 words)</w:t>
      </w:r>
    </w:p>
    <w:p w14:paraId="101EE2DB" w14:textId="263A9CA2" w:rsidR="00BB18E4" w:rsidRDefault="00BB18E4" w:rsidP="00763CB3">
      <w:pPr>
        <w:spacing w:after="0" w:line="240" w:lineRule="auto"/>
        <w:ind w:left="426"/>
        <w:jc w:val="center"/>
        <w:rPr>
          <w:rFonts w:ascii="Arial" w:eastAsia="Times New Roman" w:hAnsi="Arial" w:cs="Arial"/>
          <w:b/>
          <w:sz w:val="24"/>
          <w:szCs w:val="24"/>
          <w:lang w:eastAsia="en-GB"/>
        </w:rPr>
      </w:pPr>
    </w:p>
    <w:p w14:paraId="3197B7B6" w14:textId="46C1747E" w:rsidR="00B13FE1" w:rsidRDefault="00B13FE1" w:rsidP="00763CB3">
      <w:pPr>
        <w:spacing w:after="0" w:line="240" w:lineRule="auto"/>
        <w:ind w:left="426"/>
        <w:jc w:val="center"/>
        <w:rPr>
          <w:rFonts w:ascii="Arial" w:eastAsia="Times New Roman" w:hAnsi="Arial" w:cs="Arial"/>
          <w:b/>
          <w:sz w:val="24"/>
          <w:szCs w:val="24"/>
          <w:lang w:eastAsia="en-GB"/>
        </w:rPr>
      </w:pPr>
    </w:p>
    <w:p w14:paraId="2BC09FAE" w14:textId="77777777" w:rsidR="00B13FE1" w:rsidRDefault="00B13FE1" w:rsidP="00B13FE1">
      <w:r>
        <w:t xml:space="preserve">Serious Organised Crime (SOC) can be defined as being an organised group of individuals who work together to plan, coordinate, and conduct serious acts of crime with the sole purpose of potential financial gain. According to the Home Office SOC costs the UK £37 billion annually which impacts upon our public services, communities, and our way of life </w:t>
      </w:r>
      <w:r w:rsidRPr="00B65CF1">
        <w:rPr>
          <w:b/>
          <w:bCs/>
        </w:rPr>
        <w:t>(Home Office, 2019)</w:t>
      </w:r>
      <w:r>
        <w:t xml:space="preserve">. </w:t>
      </w:r>
    </w:p>
    <w:p w14:paraId="17BAB3A6" w14:textId="77777777" w:rsidR="00B13FE1" w:rsidRDefault="00B13FE1" w:rsidP="00B13FE1"/>
    <w:p w14:paraId="708AAE2F" w14:textId="77777777" w:rsidR="00B13FE1" w:rsidRPr="0065756F" w:rsidRDefault="00B13FE1" w:rsidP="00B13FE1">
      <w:pPr>
        <w:rPr>
          <w:color w:val="000000" w:themeColor="text1"/>
        </w:rPr>
      </w:pPr>
      <w:r w:rsidRPr="0065756F">
        <w:rPr>
          <w:color w:val="000000" w:themeColor="text1"/>
        </w:rPr>
        <w:t xml:space="preserve">The National Crime Agency (NCA) have identified six national priorities; Modern day slavery and human trafficking, organised immigration crime, cybercrime, child sexual exploitation (CSE) and money laundering in the tackling of SOC and the National Auditing Office </w:t>
      </w:r>
      <w:r w:rsidRPr="0065756F">
        <w:rPr>
          <w:b/>
          <w:color w:val="000000" w:themeColor="text1"/>
        </w:rPr>
        <w:t>(NOA, 2019)</w:t>
      </w:r>
      <w:r w:rsidRPr="0065756F">
        <w:rPr>
          <w:color w:val="000000" w:themeColor="text1"/>
        </w:rPr>
        <w:t xml:space="preserve"> have deemed these as having the most damaging effect upon the economy. The NCA further stated that SOC has more affect upon British citizens than any other national security threat and the impacts also affect our public services, institutions, businesses, national reputation and infrastructure. </w:t>
      </w:r>
    </w:p>
    <w:p w14:paraId="52C608DE" w14:textId="77777777" w:rsidR="00940BDF" w:rsidRDefault="00940BDF" w:rsidP="00B13FE1">
      <w:pPr>
        <w:rPr>
          <w:color w:val="000000" w:themeColor="text1"/>
        </w:rPr>
      </w:pPr>
    </w:p>
    <w:p w14:paraId="7B62DDA9" w14:textId="4F0DFEFD" w:rsidR="00B13FE1" w:rsidRPr="0065756F" w:rsidRDefault="00940BDF" w:rsidP="00B13FE1">
      <w:pPr>
        <w:rPr>
          <w:color w:val="000000" w:themeColor="text1"/>
        </w:rPr>
      </w:pPr>
      <w:r>
        <w:rPr>
          <w:color w:val="000000" w:themeColor="text1"/>
        </w:rPr>
        <w:t>Organised Crime Groups (OCGs)</w:t>
      </w:r>
      <w:r w:rsidR="00B13FE1" w:rsidRPr="0065756F">
        <w:rPr>
          <w:color w:val="000000" w:themeColor="text1"/>
        </w:rPr>
        <w:t xml:space="preserve"> work on a national level and they tend to recruit the most vulnerable of people within society. OCGs form an imbalance in power dynamics between themselves and their recruits</w:t>
      </w:r>
      <w:r>
        <w:rPr>
          <w:color w:val="000000" w:themeColor="text1"/>
        </w:rPr>
        <w:t xml:space="preserve">. This imbalance can be formed </w:t>
      </w:r>
      <w:r w:rsidR="00B13FE1" w:rsidRPr="0065756F">
        <w:rPr>
          <w:color w:val="000000" w:themeColor="text1"/>
        </w:rPr>
        <w:t xml:space="preserve">due to a number of personal characteristics in the recruit, such as, gender, cognitive ability, age, physical strength, etc. They use intimidating and threatening behaviours as well as the use of violence to assert </w:t>
      </w:r>
      <w:r>
        <w:rPr>
          <w:color w:val="000000" w:themeColor="text1"/>
        </w:rPr>
        <w:t xml:space="preserve">their </w:t>
      </w:r>
      <w:r w:rsidR="00B13FE1" w:rsidRPr="0065756F">
        <w:rPr>
          <w:color w:val="000000" w:themeColor="text1"/>
        </w:rPr>
        <w:t>dominance.</w:t>
      </w:r>
    </w:p>
    <w:p w14:paraId="1ADE85E5" w14:textId="77777777" w:rsidR="00B13FE1" w:rsidRDefault="00B13FE1" w:rsidP="00B13FE1"/>
    <w:p w14:paraId="65C37270" w14:textId="77777777" w:rsidR="00B13FE1" w:rsidRDefault="00B13FE1" w:rsidP="00B13FE1">
      <w:pPr>
        <w:rPr>
          <w:b/>
        </w:rPr>
      </w:pPr>
      <w:r>
        <w:t xml:space="preserve">A public protection strategy known as the ‘Serious and Organised Crime Strategy (SOCS)’ was implemented by HM Government in 2018 and the framework instilled within it is known as the ‘4 Ps’; Pursue, Prepare, Protect and Prevent. This strategy aims to; prevent the engagement of people within SOC, protect the victims, organisations and systems from harm and mitigate the impacts of SOC.  This strategy also actively encourages the use of a multi-agency approach in the prevention and disruption of criminal networks </w:t>
      </w:r>
      <w:r>
        <w:rPr>
          <w:b/>
        </w:rPr>
        <w:t>(Gov, UK).</w:t>
      </w:r>
    </w:p>
    <w:p w14:paraId="160A2122" w14:textId="77777777" w:rsidR="00B13FE1" w:rsidRDefault="00B13FE1" w:rsidP="00B13FE1">
      <w:pPr>
        <w:rPr>
          <w:b/>
        </w:rPr>
      </w:pPr>
    </w:p>
    <w:p w14:paraId="1DA5E527" w14:textId="77777777" w:rsidR="00B13FE1" w:rsidRDefault="00B13FE1" w:rsidP="00B13FE1">
      <w:pPr>
        <w:jc w:val="center"/>
        <w:rPr>
          <w:b/>
        </w:rPr>
      </w:pPr>
      <w:r>
        <w:rPr>
          <w:noProof/>
          <w:lang w:eastAsia="en-GB"/>
        </w:rPr>
        <w:lastRenderedPageBreak/>
        <w:drawing>
          <wp:inline distT="0" distB="0" distL="0" distR="0" wp14:anchorId="6285E788" wp14:editId="461047BD">
            <wp:extent cx="5178406" cy="3122765"/>
            <wp:effectExtent l="0" t="0" r="3810" b="190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5254277" cy="3168518"/>
                    </a:xfrm>
                    <a:prstGeom prst="rect">
                      <a:avLst/>
                    </a:prstGeom>
                  </pic:spPr>
                </pic:pic>
              </a:graphicData>
            </a:graphic>
          </wp:inline>
        </w:drawing>
      </w:r>
    </w:p>
    <w:p w14:paraId="0054CDCE" w14:textId="77777777" w:rsidR="00B13FE1" w:rsidRDefault="00B13FE1" w:rsidP="00B13FE1"/>
    <w:p w14:paraId="506819FF" w14:textId="0A103557" w:rsidR="00B13FE1" w:rsidRDefault="00B13FE1" w:rsidP="00B13FE1">
      <w:r>
        <w:t>In order to better protect victims of SOC and our communities Public Protection arrangements needed to be put in place to</w:t>
      </w:r>
      <w:r w:rsidR="00940BDF">
        <w:t xml:space="preserve"> better</w:t>
      </w:r>
      <w:r>
        <w:t xml:space="preserve"> help reduce the impact crime has upon its victims. According to </w:t>
      </w:r>
      <w:r w:rsidRPr="0066551C">
        <w:rPr>
          <w:b/>
        </w:rPr>
        <w:t>College of Policing (2017)</w:t>
      </w:r>
      <w:r>
        <w:t xml:space="preserve"> the Criminal Justice Act 2003 introduced the concept behind Multi-Agency Public Protection Arrangement (MAPPA). MAPPA was formed to help safeguard the public, reduce reoffending and rehabilitate offenders upon their return to society. MAPPA allowed the police, probation and prison service to work collectively with other agencies, such as local authorities, to better help manage the threat and risk imposed to the public upon the release of violent and sexual offenders into communities in order to help better protect and safeguard the general public. </w:t>
      </w:r>
    </w:p>
    <w:p w14:paraId="44BA3463" w14:textId="77777777" w:rsidR="00B13FE1" w:rsidRDefault="00B13FE1" w:rsidP="00B13FE1"/>
    <w:p w14:paraId="36789FA5" w14:textId="77777777" w:rsidR="00B13FE1" w:rsidRDefault="00B13FE1" w:rsidP="00B13FE1">
      <w:r>
        <w:t xml:space="preserve">MAPPA aim to minimise the chances of re-offending behaviour from dangerous, sexual and violent offenders by managing them upon their release from prison. </w:t>
      </w:r>
    </w:p>
    <w:p w14:paraId="4C914313" w14:textId="77777777" w:rsidR="00B13FE1" w:rsidRDefault="00B13FE1" w:rsidP="00B13FE1"/>
    <w:p w14:paraId="7BC70A56" w14:textId="77777777" w:rsidR="00B13FE1" w:rsidRDefault="00B13FE1" w:rsidP="00B13FE1">
      <w:r>
        <w:t>There are three categories of offenders enlisted within MAPPA;</w:t>
      </w:r>
    </w:p>
    <w:p w14:paraId="1DE48EAA" w14:textId="77777777" w:rsidR="00B13FE1" w:rsidRDefault="00B13FE1" w:rsidP="00B13FE1"/>
    <w:p w14:paraId="6441C854" w14:textId="77777777" w:rsidR="00B13FE1" w:rsidRDefault="00B13FE1" w:rsidP="00B13FE1">
      <w:r w:rsidRPr="0025532B">
        <w:rPr>
          <w:b/>
        </w:rPr>
        <w:t>Category 1</w:t>
      </w:r>
      <w:r>
        <w:t xml:space="preserve"> – Registered sex offender </w:t>
      </w:r>
    </w:p>
    <w:p w14:paraId="4AAF1DAD" w14:textId="77777777" w:rsidR="00B13FE1" w:rsidRDefault="00B13FE1" w:rsidP="00B13FE1">
      <w:r w:rsidRPr="0025532B">
        <w:rPr>
          <w:b/>
        </w:rPr>
        <w:t>Category 2</w:t>
      </w:r>
      <w:r>
        <w:t xml:space="preserve"> – Offenders received a 12 months plus custodial sentence for violent or sexual offences</w:t>
      </w:r>
    </w:p>
    <w:p w14:paraId="3B12438D" w14:textId="77777777" w:rsidR="00B13FE1" w:rsidRDefault="00B13FE1" w:rsidP="00B13FE1">
      <w:r w:rsidRPr="0025532B">
        <w:rPr>
          <w:b/>
        </w:rPr>
        <w:t>Category 3</w:t>
      </w:r>
      <w:r>
        <w:t xml:space="preserve"> – Any other dangerous convicted offender who presents a risk of serious harm to the public and whose risk would be better managed by the multi-agency approach. </w:t>
      </w:r>
    </w:p>
    <w:p w14:paraId="46B6398F" w14:textId="77777777" w:rsidR="00B13FE1" w:rsidRDefault="00B13FE1" w:rsidP="00B13FE1"/>
    <w:p w14:paraId="57CB0BC6" w14:textId="77777777" w:rsidR="00B13FE1" w:rsidRDefault="00B13FE1" w:rsidP="00B13FE1">
      <w:r>
        <w:t>As well as three identified levels of risk management.</w:t>
      </w:r>
    </w:p>
    <w:p w14:paraId="238F8931" w14:textId="77777777" w:rsidR="00B13FE1" w:rsidRDefault="00B13FE1" w:rsidP="00B13FE1"/>
    <w:p w14:paraId="548EE39B" w14:textId="77777777" w:rsidR="00B13FE1" w:rsidRDefault="00B13FE1" w:rsidP="00B13FE1">
      <w:r w:rsidRPr="00462016">
        <w:rPr>
          <w:b/>
        </w:rPr>
        <w:t>Level 1</w:t>
      </w:r>
      <w:r>
        <w:t xml:space="preserve"> – Ordinary agency management</w:t>
      </w:r>
    </w:p>
    <w:p w14:paraId="08BEA41A" w14:textId="77777777" w:rsidR="00B13FE1" w:rsidRDefault="00B13FE1" w:rsidP="00B13FE1">
      <w:r w:rsidRPr="00462016">
        <w:rPr>
          <w:b/>
        </w:rPr>
        <w:t>Level 2</w:t>
      </w:r>
      <w:r>
        <w:t xml:space="preserve"> – Multi-agency management</w:t>
      </w:r>
    </w:p>
    <w:p w14:paraId="14AA376A" w14:textId="77777777" w:rsidR="00B13FE1" w:rsidRDefault="00B13FE1" w:rsidP="00B13FE1">
      <w:pPr>
        <w:rPr>
          <w:b/>
        </w:rPr>
      </w:pPr>
      <w:r w:rsidRPr="00462016">
        <w:rPr>
          <w:b/>
        </w:rPr>
        <w:t>Level 3</w:t>
      </w:r>
      <w:r>
        <w:t xml:space="preserve"> – Active enhance multi-agency management. </w:t>
      </w:r>
    </w:p>
    <w:p w14:paraId="611C994D" w14:textId="77777777" w:rsidR="00B13FE1" w:rsidRDefault="00B13FE1" w:rsidP="00B13FE1">
      <w:pPr>
        <w:rPr>
          <w:b/>
        </w:rPr>
      </w:pPr>
    </w:p>
    <w:p w14:paraId="2131F6DE" w14:textId="77777777" w:rsidR="00B13FE1" w:rsidRPr="007F472E" w:rsidRDefault="00B13FE1" w:rsidP="00B13FE1">
      <w:r>
        <w:t xml:space="preserve">Once an offender has been categorised the level of risk management required for them will be imposed. The level of risk imposed can be changed over time and that decision will be based upon continuous dynamic risk assessing </w:t>
      </w:r>
      <w:r w:rsidRPr="00462016">
        <w:rPr>
          <w:b/>
        </w:rPr>
        <w:t>(College of Policing, 2017)</w:t>
      </w:r>
      <w:r w:rsidRPr="007F472E">
        <w:t>.</w:t>
      </w:r>
    </w:p>
    <w:p w14:paraId="14D8589A" w14:textId="77777777" w:rsidR="00B13FE1" w:rsidRDefault="00B13FE1" w:rsidP="00B13FE1"/>
    <w:p w14:paraId="4ACBB707" w14:textId="77777777" w:rsidR="00B13FE1" w:rsidRDefault="00B13FE1" w:rsidP="00B13FE1">
      <w:r>
        <w:t xml:space="preserve">Unfortunately, the population of MAPPA offenders has increased. </w:t>
      </w:r>
      <w:r w:rsidRPr="00A21988">
        <w:rPr>
          <w:b/>
        </w:rPr>
        <w:t>The Ministry of Justice</w:t>
      </w:r>
      <w:r>
        <w:t xml:space="preserve"> </w:t>
      </w:r>
      <w:r w:rsidRPr="00211E6D">
        <w:rPr>
          <w:b/>
        </w:rPr>
        <w:t>(2021</w:t>
      </w:r>
      <w:r>
        <w:t xml:space="preserve">) recorded 87,657 MAPPA offenders within England Wales in March 2021, representing a 2% increase to those recorded in 2020 and a 70% increase since 2011. However, the figures reflect the success MAPPA has upon the identification and management of serious and dangerous offenders living within communities. It was also recorded in March 2021 that serious further offence (SFO) charges were at the lowest they had been in 8 years; representing a decrease of 13%. </w:t>
      </w:r>
    </w:p>
    <w:p w14:paraId="04397265" w14:textId="77777777" w:rsidR="00B13FE1" w:rsidRDefault="00B13FE1" w:rsidP="00B13FE1"/>
    <w:p w14:paraId="2AE640EB" w14:textId="77777777" w:rsidR="00B13FE1" w:rsidRPr="0065756F" w:rsidRDefault="00B13FE1" w:rsidP="00B13FE1">
      <w:pPr>
        <w:rPr>
          <w:color w:val="000000" w:themeColor="text1"/>
        </w:rPr>
      </w:pPr>
      <w:r w:rsidRPr="0065756F">
        <w:rPr>
          <w:b/>
          <w:color w:val="000000" w:themeColor="text1"/>
        </w:rPr>
        <w:t>Harfield (2014)</w:t>
      </w:r>
      <w:r w:rsidRPr="0065756F">
        <w:rPr>
          <w:color w:val="000000" w:themeColor="text1"/>
        </w:rPr>
        <w:t xml:space="preserve"> stated that key members of communities should be involved in the obtaining and sharing of information and intelligence in order to help prevent the sharing of misinformation. As stated by the </w:t>
      </w:r>
      <w:r w:rsidRPr="0065756F">
        <w:rPr>
          <w:b/>
          <w:color w:val="000000" w:themeColor="text1"/>
        </w:rPr>
        <w:t>College of Policing (2013)</w:t>
      </w:r>
      <w:r w:rsidRPr="0065756F">
        <w:rPr>
          <w:color w:val="000000" w:themeColor="text1"/>
        </w:rPr>
        <w:t xml:space="preserve"> community intelligence is essential in the management of offenders and fight against crime. The building of relations between the police and public is vital within policing in order to better understand community needs and expectations. Building relationships with our local communities is essential in gaining the public’s trust and confidence within the service police provide. This ultimately further increases the chances of local communities engaging and reporting to the police which in turn improves the fight against crime and offender management and helps the police be more proactive. This highlights the important role that our Neighbourhood Policing Teams (NPT) play within local communities.</w:t>
      </w:r>
    </w:p>
    <w:p w14:paraId="5E554200" w14:textId="77777777" w:rsidR="00B13FE1" w:rsidRDefault="00B13FE1" w:rsidP="00B13FE1"/>
    <w:p w14:paraId="07D1D08C" w14:textId="77777777" w:rsidR="00B13FE1" w:rsidRDefault="00B13FE1" w:rsidP="00B13FE1">
      <w:pPr>
        <w:rPr>
          <w:b/>
        </w:rPr>
      </w:pPr>
      <w:r>
        <w:t>A good working relationship between the media and the police is essential within the tackling of crime as the coverage that they supply surrounding the work the police are conducting provides transpiracy within the service they provide</w:t>
      </w:r>
      <w:r w:rsidRPr="00FD5826">
        <w:rPr>
          <w:b/>
        </w:rPr>
        <w:t xml:space="preserve"> (College of Policing, 2013).</w:t>
      </w:r>
    </w:p>
    <w:p w14:paraId="173A3678" w14:textId="77777777" w:rsidR="00B13FE1" w:rsidRDefault="00B13FE1" w:rsidP="00B13FE1"/>
    <w:p w14:paraId="2F48687F" w14:textId="1A71B922" w:rsidR="00B13FE1" w:rsidRPr="00940BDF" w:rsidRDefault="00B13FE1" w:rsidP="00940BDF">
      <w:r w:rsidRPr="0065756F">
        <w:rPr>
          <w:color w:val="000000" w:themeColor="text1"/>
        </w:rPr>
        <w:t>Unfortunately, the risks imposed to the public from serious and dangerous offenders can nev</w:t>
      </w:r>
      <w:r w:rsidR="00940BDF">
        <w:rPr>
          <w:color w:val="000000" w:themeColor="text1"/>
        </w:rPr>
        <w:t xml:space="preserve">er be fully removed despite </w:t>
      </w:r>
      <w:r w:rsidRPr="0065756F">
        <w:rPr>
          <w:color w:val="000000" w:themeColor="text1"/>
        </w:rPr>
        <w:t>prevention strategies</w:t>
      </w:r>
      <w:r w:rsidR="00940BDF">
        <w:rPr>
          <w:color w:val="000000" w:themeColor="text1"/>
        </w:rPr>
        <w:t xml:space="preserve"> being</w:t>
      </w:r>
      <w:r w:rsidRPr="0065756F">
        <w:rPr>
          <w:color w:val="000000" w:themeColor="text1"/>
        </w:rPr>
        <w:t xml:space="preserve"> implemented, they can only merely manage the risks imposed to the best of their ability. There are many high risk offenders which continue to engage in crime despite the strategies put in place by our public protection agencies. There are numerous highly publicised events which highlight the failings of public protection, such as the 2019 London Bridge t</w:t>
      </w:r>
      <w:r w:rsidR="00940BDF">
        <w:rPr>
          <w:color w:val="000000" w:themeColor="text1"/>
        </w:rPr>
        <w:t xml:space="preserve">error attack. As reported by </w:t>
      </w:r>
      <w:r w:rsidR="00940BDF" w:rsidRPr="00940BDF">
        <w:rPr>
          <w:b/>
        </w:rPr>
        <w:t>Daniel De Simone</w:t>
      </w:r>
      <w:r w:rsidRPr="00940BDF">
        <w:rPr>
          <w:b/>
          <w:color w:val="000000" w:themeColor="text1"/>
        </w:rPr>
        <w:t xml:space="preserve"> </w:t>
      </w:r>
      <w:r w:rsidR="00940BDF" w:rsidRPr="00940BDF">
        <w:rPr>
          <w:b/>
          <w:color w:val="000000" w:themeColor="text1"/>
        </w:rPr>
        <w:t>(2019)</w:t>
      </w:r>
      <w:r w:rsidR="00940BDF">
        <w:rPr>
          <w:color w:val="000000" w:themeColor="text1"/>
        </w:rPr>
        <w:t xml:space="preserve"> on behalf of the </w:t>
      </w:r>
      <w:r w:rsidR="00940BDF" w:rsidRPr="00940BDF">
        <w:rPr>
          <w:color w:val="000000" w:themeColor="text1"/>
        </w:rPr>
        <w:t>BBC News</w:t>
      </w:r>
      <w:r w:rsidR="00940BDF">
        <w:rPr>
          <w:b/>
          <w:color w:val="000000" w:themeColor="text1"/>
        </w:rPr>
        <w:t xml:space="preserve"> </w:t>
      </w:r>
      <w:r w:rsidRPr="0065756F">
        <w:rPr>
          <w:color w:val="000000" w:themeColor="text1"/>
        </w:rPr>
        <w:t>Usman Khan was known to the police due to him having served numerous years in prison for terror related offences. He was at the time, out on licence and was under the supervision of the National Probation Service.  Furthermore, he was a subject of MAPPA. This incident significantly increased public concern and as a response Jonathan Hall QC conducted an investigation into the effectiveness of MAPPA and its management of offenders involved within terrorism. Overall, he found MAPPA to be a well-established process and did not feel the need to make significant changes. He did however, make recommendations that</w:t>
      </w:r>
      <w:r w:rsidR="00940BDF">
        <w:rPr>
          <w:color w:val="000000" w:themeColor="text1"/>
        </w:rPr>
        <w:t xml:space="preserve"> he</w:t>
      </w:r>
      <w:r w:rsidRPr="0065756F">
        <w:rPr>
          <w:color w:val="000000" w:themeColor="text1"/>
        </w:rPr>
        <w:t xml:space="preserve"> felt would be beneficial in enhancing the agencies capabilities within their management of such offenders. </w:t>
      </w:r>
    </w:p>
    <w:p w14:paraId="07DD8DE2" w14:textId="77777777" w:rsidR="00B13FE1" w:rsidRDefault="00B13FE1" w:rsidP="00B13FE1"/>
    <w:p w14:paraId="5998BDFD" w14:textId="77777777" w:rsidR="00B13FE1" w:rsidRDefault="00B13FE1" w:rsidP="00B13FE1">
      <w:r>
        <w:t xml:space="preserve">In conclusion, the effectiveness of public protection strategies such as MAPPA and SOC and the role they play within protecting and safeguarding the public from serious and dangerous offenders is clear to see. A multi-agency approach towards the gathering and sharing of information and the handling of such serious and </w:t>
      </w:r>
      <w:r>
        <w:lastRenderedPageBreak/>
        <w:t xml:space="preserve">dangerous offenders is crucial. It’s vital that all agencies involved within public protection communicate in an effective manner in order to maximise their potential. </w:t>
      </w:r>
    </w:p>
    <w:p w14:paraId="53BD772A" w14:textId="77777777" w:rsidR="00B13FE1" w:rsidRDefault="00B13FE1" w:rsidP="00B13FE1"/>
    <w:p w14:paraId="26916173" w14:textId="77777777" w:rsidR="00B13FE1" w:rsidRDefault="00B13FE1" w:rsidP="00B13FE1"/>
    <w:p w14:paraId="32542E6D" w14:textId="7D456A9C" w:rsidR="00B13FE1" w:rsidRDefault="00940BDF" w:rsidP="00B13FE1">
      <w:r>
        <w:t>Word count: 1117</w:t>
      </w:r>
    </w:p>
    <w:p w14:paraId="0993BAF6" w14:textId="6B3FF68C" w:rsidR="00B13FE1" w:rsidRDefault="00B13FE1" w:rsidP="00763CB3">
      <w:pPr>
        <w:spacing w:after="0" w:line="240" w:lineRule="auto"/>
        <w:ind w:left="426"/>
        <w:jc w:val="center"/>
        <w:rPr>
          <w:rFonts w:ascii="Arial" w:eastAsia="Times New Roman" w:hAnsi="Arial" w:cs="Arial"/>
          <w:b/>
          <w:sz w:val="24"/>
          <w:szCs w:val="24"/>
          <w:lang w:eastAsia="en-GB"/>
        </w:rPr>
      </w:pPr>
    </w:p>
    <w:p w14:paraId="08ADDA27" w14:textId="4F3CA2F7" w:rsidR="00247B9E" w:rsidRDefault="00247B9E" w:rsidP="00763CB3">
      <w:pPr>
        <w:spacing w:after="0" w:line="240" w:lineRule="auto"/>
        <w:ind w:left="426"/>
        <w:jc w:val="center"/>
        <w:rPr>
          <w:rFonts w:ascii="Arial" w:eastAsia="Times New Roman" w:hAnsi="Arial" w:cs="Arial"/>
          <w:b/>
          <w:sz w:val="24"/>
          <w:szCs w:val="24"/>
          <w:lang w:eastAsia="en-GB"/>
        </w:rPr>
      </w:pPr>
    </w:p>
    <w:p w14:paraId="6444BCF6" w14:textId="77777777" w:rsidR="00B13FE1" w:rsidRDefault="00B13FE1" w:rsidP="00763CB3">
      <w:pPr>
        <w:spacing w:after="0" w:line="240" w:lineRule="auto"/>
        <w:ind w:left="426"/>
        <w:jc w:val="center"/>
        <w:rPr>
          <w:rFonts w:ascii="Arial" w:eastAsia="Times New Roman" w:hAnsi="Arial" w:cs="Arial"/>
          <w:b/>
          <w:sz w:val="24"/>
          <w:szCs w:val="24"/>
          <w:lang w:eastAsia="en-GB"/>
        </w:rPr>
      </w:pPr>
    </w:p>
    <w:p w14:paraId="515797F5" w14:textId="286D615B" w:rsidR="00BB18E4" w:rsidRDefault="00BB18E4" w:rsidP="00763CB3">
      <w:pPr>
        <w:spacing w:after="0" w:line="240" w:lineRule="auto"/>
        <w:ind w:left="426"/>
        <w:jc w:val="center"/>
        <w:rPr>
          <w:rFonts w:ascii="Arial" w:eastAsia="Times New Roman" w:hAnsi="Arial" w:cs="Arial"/>
          <w:b/>
          <w:sz w:val="24"/>
          <w:szCs w:val="24"/>
          <w:lang w:eastAsia="en-GB"/>
        </w:rPr>
      </w:pPr>
    </w:p>
    <w:p w14:paraId="073CA140" w14:textId="3C02C8C6" w:rsidR="00BB18E4" w:rsidRDefault="00BB18E4" w:rsidP="00763CB3">
      <w:pPr>
        <w:spacing w:after="0" w:line="240" w:lineRule="auto"/>
        <w:ind w:left="426"/>
        <w:jc w:val="center"/>
        <w:rPr>
          <w:rFonts w:ascii="Arial" w:eastAsia="Times New Roman" w:hAnsi="Arial" w:cs="Arial"/>
          <w:b/>
          <w:sz w:val="24"/>
          <w:szCs w:val="24"/>
          <w:lang w:eastAsia="en-GB"/>
        </w:rPr>
      </w:pPr>
    </w:p>
    <w:p w14:paraId="6D4D2779" w14:textId="43F046CA" w:rsidR="00BB18E4" w:rsidRDefault="00BB18E4" w:rsidP="00BE5412">
      <w:pPr>
        <w:spacing w:after="0" w:line="240" w:lineRule="auto"/>
        <w:rPr>
          <w:rFonts w:ascii="Arial" w:eastAsia="Times New Roman" w:hAnsi="Arial" w:cs="Arial"/>
          <w:b/>
          <w:sz w:val="24"/>
          <w:szCs w:val="24"/>
          <w:lang w:eastAsia="en-GB"/>
        </w:rPr>
      </w:pPr>
    </w:p>
    <w:p w14:paraId="713FC0C5" w14:textId="30E0D636" w:rsidR="00821932" w:rsidRDefault="00821932" w:rsidP="0B4505FB">
      <w:pPr>
        <w:spacing w:after="0" w:line="240" w:lineRule="auto"/>
        <w:rPr>
          <w:rFonts w:ascii="Arial" w:eastAsia="Times New Roman" w:hAnsi="Arial" w:cs="Arial"/>
          <w:b/>
          <w:bCs/>
          <w:sz w:val="24"/>
          <w:szCs w:val="24"/>
          <w:lang w:eastAsia="en-GB"/>
        </w:rPr>
      </w:pPr>
    </w:p>
    <w:p w14:paraId="3C86A38B" w14:textId="13B63651" w:rsidR="00821932" w:rsidRDefault="00821932" w:rsidP="0B4505FB">
      <w:pPr>
        <w:spacing w:after="0" w:line="240" w:lineRule="auto"/>
        <w:rPr>
          <w:rFonts w:ascii="Arial" w:eastAsia="Times New Roman" w:hAnsi="Arial" w:cs="Arial"/>
          <w:b/>
          <w:bCs/>
          <w:sz w:val="24"/>
          <w:szCs w:val="24"/>
          <w:lang w:eastAsia="en-GB"/>
        </w:rPr>
      </w:pPr>
    </w:p>
    <w:p w14:paraId="504E70EE" w14:textId="77777777" w:rsidR="00821932" w:rsidRDefault="00821932" w:rsidP="0B4505FB">
      <w:pPr>
        <w:spacing w:after="0" w:line="240" w:lineRule="auto"/>
        <w:rPr>
          <w:rFonts w:ascii="Arial" w:eastAsia="Times New Roman" w:hAnsi="Arial" w:cs="Arial"/>
          <w:b/>
          <w:bCs/>
          <w:sz w:val="24"/>
          <w:szCs w:val="24"/>
          <w:lang w:eastAsia="en-GB"/>
        </w:rPr>
      </w:pPr>
    </w:p>
    <w:p w14:paraId="5BA11132" w14:textId="1CFC86A1" w:rsidR="00821932" w:rsidRDefault="00821932" w:rsidP="0B4505FB">
      <w:pPr>
        <w:spacing w:after="0" w:line="240" w:lineRule="auto"/>
        <w:rPr>
          <w:rFonts w:ascii="Arial" w:eastAsia="Times New Roman" w:hAnsi="Arial" w:cs="Arial"/>
          <w:b/>
          <w:bCs/>
          <w:sz w:val="24"/>
          <w:szCs w:val="24"/>
          <w:lang w:eastAsia="en-GB"/>
        </w:rPr>
      </w:pPr>
    </w:p>
    <w:p w14:paraId="1EC58DBB" w14:textId="430299C0" w:rsidR="00821932" w:rsidRDefault="00821932" w:rsidP="0B4505FB">
      <w:pPr>
        <w:spacing w:after="0" w:line="240" w:lineRule="auto"/>
        <w:rPr>
          <w:rFonts w:ascii="Arial" w:eastAsia="Times New Roman" w:hAnsi="Arial" w:cs="Arial"/>
          <w:b/>
          <w:bCs/>
          <w:sz w:val="24"/>
          <w:szCs w:val="24"/>
          <w:lang w:eastAsia="en-GB"/>
        </w:rPr>
      </w:pPr>
    </w:p>
    <w:p w14:paraId="55D1333D" w14:textId="3DD085B2" w:rsidR="00821932" w:rsidRDefault="00821932" w:rsidP="0B4505FB">
      <w:pPr>
        <w:spacing w:after="0" w:line="240" w:lineRule="auto"/>
        <w:rPr>
          <w:rFonts w:ascii="Arial" w:eastAsia="Times New Roman" w:hAnsi="Arial" w:cs="Arial"/>
          <w:b/>
          <w:bCs/>
          <w:sz w:val="24"/>
          <w:szCs w:val="24"/>
          <w:lang w:eastAsia="en-GB"/>
        </w:rPr>
      </w:pPr>
    </w:p>
    <w:p w14:paraId="39F25766" w14:textId="731C16E0" w:rsidR="00821932" w:rsidRDefault="00821932" w:rsidP="0B4505FB">
      <w:pPr>
        <w:spacing w:after="0" w:line="240" w:lineRule="auto"/>
        <w:rPr>
          <w:rFonts w:ascii="Arial" w:eastAsia="Times New Roman" w:hAnsi="Arial" w:cs="Arial"/>
          <w:b/>
          <w:bCs/>
          <w:sz w:val="24"/>
          <w:szCs w:val="24"/>
          <w:lang w:eastAsia="en-GB"/>
        </w:rPr>
      </w:pPr>
      <w:r>
        <w:rPr>
          <w:rFonts w:ascii="Arial" w:eastAsia="Times New Roman" w:hAnsi="Arial" w:cs="Arial"/>
          <w:b/>
          <w:bCs/>
          <w:sz w:val="24"/>
          <w:szCs w:val="24"/>
          <w:lang w:eastAsia="en-GB"/>
        </w:rPr>
        <w:t>Bibliography</w:t>
      </w:r>
    </w:p>
    <w:p w14:paraId="17A68BAF" w14:textId="4039887F" w:rsidR="00821932" w:rsidRDefault="00821932" w:rsidP="0B4505FB">
      <w:pPr>
        <w:spacing w:after="0" w:line="240" w:lineRule="auto"/>
        <w:rPr>
          <w:rFonts w:ascii="Arial" w:eastAsia="Times New Roman" w:hAnsi="Arial" w:cs="Arial"/>
          <w:b/>
          <w:bCs/>
          <w:sz w:val="24"/>
          <w:szCs w:val="24"/>
          <w:lang w:eastAsia="en-GB"/>
        </w:rPr>
      </w:pPr>
    </w:p>
    <w:p w14:paraId="1C9CBE43" w14:textId="77777777" w:rsidR="00821932" w:rsidRDefault="00821932" w:rsidP="00821932">
      <w:r>
        <w:t>College of Policing. (2013). Engagement. [online] Available at: https://www.college.police.uk/app/engagement-and-communication/engagement [Accessed 23 Mar. 2022].</w:t>
      </w:r>
    </w:p>
    <w:p w14:paraId="443BD1C1" w14:textId="77777777" w:rsidR="00821932" w:rsidRDefault="00821932" w:rsidP="00821932"/>
    <w:p w14:paraId="45EAA28B" w14:textId="77777777" w:rsidR="00821932" w:rsidRDefault="00821932" w:rsidP="00821932">
      <w:r>
        <w:t xml:space="preserve">College of Policing (2013). </w:t>
      </w:r>
      <w:r w:rsidRPr="00D2781F">
        <w:t>Guidance on Relationships with the Media APP Reference Material NOT PROTECTIVELY MARKED Relationships with the Media. (2013). [online] Available at: https://www.npcc.police.uk/documents/reports/2013/201305-cop</w:t>
      </w:r>
      <w:r>
        <w:t>-media-rels.pdf [Accessed 24 Mar</w:t>
      </w:r>
      <w:r w:rsidRPr="00D2781F">
        <w:t>. 2022].</w:t>
      </w:r>
    </w:p>
    <w:p w14:paraId="556A88A2" w14:textId="77777777" w:rsidR="00821932" w:rsidRDefault="00821932" w:rsidP="00821932">
      <w:pPr>
        <w:rPr>
          <w:rFonts w:eastAsia="Times New Roman" w:cs="Times New Roman"/>
        </w:rPr>
      </w:pPr>
    </w:p>
    <w:p w14:paraId="73089C65" w14:textId="77777777" w:rsidR="00821932" w:rsidRDefault="00821932" w:rsidP="00821932">
      <w:pPr>
        <w:rPr>
          <w:rFonts w:eastAsia="Times New Roman" w:cs="Times New Roman"/>
        </w:rPr>
      </w:pPr>
      <w:r w:rsidRPr="00C32917">
        <w:rPr>
          <w:rFonts w:eastAsia="Times New Roman" w:cs="Times New Roman"/>
        </w:rPr>
        <w:t>College of Policing (2014). Code of Ethics A Code of Practice for the Principles and Standards of Professional Behaviour for the Policing Profession of England and Wales. [online] Available at: https://www.college.police.uk/What-we-do/Ethics/Documents/Code_of_Ethics.pdf [Accessed 28 Feb. 2022].</w:t>
      </w:r>
    </w:p>
    <w:p w14:paraId="2C64BDF6" w14:textId="77777777" w:rsidR="00821932" w:rsidRDefault="00821932" w:rsidP="00821932">
      <w:pPr>
        <w:rPr>
          <w:rFonts w:eastAsia="Times New Roman" w:cs="Times New Roman"/>
        </w:rPr>
      </w:pPr>
    </w:p>
    <w:p w14:paraId="2FD8562B" w14:textId="77777777" w:rsidR="00821932" w:rsidRPr="00C32917" w:rsidRDefault="00821932" w:rsidP="00821932">
      <w:pPr>
        <w:rPr>
          <w:rFonts w:eastAsia="Times New Roman" w:cs="Times New Roman"/>
        </w:rPr>
      </w:pPr>
      <w:r w:rsidRPr="00C32917">
        <w:rPr>
          <w:rFonts w:eastAsia="Times New Roman" w:cs="Times New Roman"/>
        </w:rPr>
        <w:t>College of Policing (2014). </w:t>
      </w:r>
      <w:r w:rsidRPr="00C32917">
        <w:rPr>
          <w:rFonts w:eastAsia="Times New Roman" w:cs="Times New Roman"/>
          <w:i/>
          <w:iCs/>
        </w:rPr>
        <w:t>CODE OF ETHICS</w:t>
      </w:r>
      <w:r w:rsidRPr="00C32917">
        <w:rPr>
          <w:rFonts w:eastAsia="Times New Roman" w:cs="Times New Roman"/>
        </w:rPr>
        <w:t>. [online] </w:t>
      </w:r>
      <w:r w:rsidRPr="00C32917">
        <w:rPr>
          <w:rFonts w:eastAsia="Times New Roman" w:cs="Times New Roman"/>
          <w:i/>
          <w:iCs/>
        </w:rPr>
        <w:t>College Of Policing</w:t>
      </w:r>
      <w:r w:rsidRPr="00C32917">
        <w:rPr>
          <w:rFonts w:eastAsia="Times New Roman" w:cs="Times New Roman"/>
        </w:rPr>
        <w:t>. Available at: https://assets.college.police.uk/s3fs-public/2021-02/code_of_ethics.pdf [Accessed 8 Apr. 2022]</w:t>
      </w:r>
    </w:p>
    <w:p w14:paraId="196E7442" w14:textId="77777777" w:rsidR="00821932" w:rsidRPr="00C32917" w:rsidRDefault="00821932" w:rsidP="00821932">
      <w:pPr>
        <w:rPr>
          <w:rFonts w:eastAsia="Times New Roman" w:cs="Times New Roman"/>
        </w:rPr>
      </w:pPr>
    </w:p>
    <w:p w14:paraId="3D6ECA24" w14:textId="77777777" w:rsidR="00821932" w:rsidRDefault="00821932" w:rsidP="00821932">
      <w:r>
        <w:t>College of Policing (2015). Multi-agency public protection arrangements (MAPPA). [online] Police.uk. Available at: https://www.app.college.police.uk/app-content/major-investigation-and-public-protection/managing-sexual-offenders-and-violent-offenders/mappa/ [Accessed 22 Mar. 2022].</w:t>
      </w:r>
    </w:p>
    <w:p w14:paraId="5E4D8977" w14:textId="77777777" w:rsidR="00821932" w:rsidRPr="00C32917" w:rsidRDefault="00821932" w:rsidP="00821932">
      <w:pPr>
        <w:rPr>
          <w:rFonts w:eastAsia="Times New Roman" w:cs="Times New Roman"/>
        </w:rPr>
      </w:pPr>
    </w:p>
    <w:p w14:paraId="5F9F7185" w14:textId="77777777" w:rsidR="00821932" w:rsidRDefault="00821932" w:rsidP="00821932">
      <w:pPr>
        <w:rPr>
          <w:rFonts w:eastAsia="Times New Roman" w:cs="Times New Roman"/>
        </w:rPr>
      </w:pPr>
      <w:r w:rsidRPr="00C32917">
        <w:rPr>
          <w:rFonts w:eastAsia="Times New Roman" w:cs="Times New Roman"/>
        </w:rPr>
        <w:t>College of Policing (2019). Code of Ethics | College of Policing. [online] Police.uk. Available at: https://www.college.police.uk/What-we-do/Ethics/Ethics-home/Pages/Code-of-Ethics.aspx [Accessed 28 Feb. 2022]</w:t>
      </w:r>
    </w:p>
    <w:p w14:paraId="02D2EC9D" w14:textId="77777777" w:rsidR="00821932" w:rsidRPr="00C32917" w:rsidRDefault="00821932" w:rsidP="00821932">
      <w:pPr>
        <w:rPr>
          <w:rFonts w:eastAsia="Times New Roman" w:cs="Times New Roman"/>
        </w:rPr>
      </w:pPr>
    </w:p>
    <w:p w14:paraId="70CBE8B9" w14:textId="77777777" w:rsidR="00821932" w:rsidRDefault="00821932" w:rsidP="00821932">
      <w:pPr>
        <w:rPr>
          <w:rFonts w:eastAsia="Times New Roman" w:cs="Times New Roman"/>
        </w:rPr>
      </w:pPr>
      <w:r w:rsidRPr="00C32917">
        <w:rPr>
          <w:rFonts w:eastAsia="Times New Roman" w:cs="Times New Roman"/>
        </w:rPr>
        <w:lastRenderedPageBreak/>
        <w:t>College of Policing (2015). Counter corruption. [online] www.app.college.police.uk. Available at: https://www.app.college.police.uk/app-content/professional-standards/counter-corruption/ [Accessed 2 Mar. 2022].</w:t>
      </w:r>
    </w:p>
    <w:p w14:paraId="59ABE90F" w14:textId="77777777" w:rsidR="00821932" w:rsidRDefault="00821932" w:rsidP="00821932">
      <w:pPr>
        <w:rPr>
          <w:rFonts w:eastAsia="Times New Roman" w:cs="Times New Roman"/>
        </w:rPr>
      </w:pPr>
    </w:p>
    <w:p w14:paraId="3318CBED" w14:textId="77777777" w:rsidR="00821932" w:rsidRDefault="00821932" w:rsidP="00821932">
      <w:r>
        <w:t>CrimeStoppers (2020). Serious and Organised Crime. [online] Crimestoppers-uk.org. Available at: https://crimestoppers-uk.org/keeping-safe/community-family/serious-and-organised-crime [Accessed 20 Mar. 2022].</w:t>
      </w:r>
    </w:p>
    <w:p w14:paraId="59541704" w14:textId="77777777" w:rsidR="00821932" w:rsidRPr="00F250F6" w:rsidRDefault="00821932" w:rsidP="00821932"/>
    <w:p w14:paraId="0A03DF14" w14:textId="77777777" w:rsidR="00821932" w:rsidRDefault="00821932" w:rsidP="00821932">
      <w:r w:rsidRPr="00A86B57">
        <w:t>Daniel De Simone (2019). London Bridge: Who was the attacker? BBC News. [online] 30 Nov. Available at: https://www.bbc.co.uk/news/uk-50611788 [Accessed 20 Apr. 2022].</w:t>
      </w:r>
    </w:p>
    <w:p w14:paraId="5191C7F3" w14:textId="77777777" w:rsidR="00821932" w:rsidRPr="00F250F6" w:rsidRDefault="00821932" w:rsidP="00821932"/>
    <w:p w14:paraId="60B08C44" w14:textId="77777777" w:rsidR="00821932" w:rsidRDefault="00821932" w:rsidP="00821932">
      <w:r>
        <w:t>Ending Gang and Youth Violence: A Cross-Government Report. (2011). [online] Available at: https://assets.publishing.service.gov.uk/government/uploads/system/uploads/attachment_data/file/97861/gang-violence-summary.pdf [Accessed 20 Mar. 2022].</w:t>
      </w:r>
    </w:p>
    <w:p w14:paraId="7002087B" w14:textId="77777777" w:rsidR="00821932" w:rsidRPr="00F250F6" w:rsidRDefault="00821932" w:rsidP="00821932"/>
    <w:p w14:paraId="190C5996" w14:textId="77777777" w:rsidR="00821932" w:rsidRPr="007C3BF0" w:rsidRDefault="00821932" w:rsidP="00821932">
      <w:pPr>
        <w:rPr>
          <w:rFonts w:eastAsia="Times New Roman" w:cs="Times New Roman"/>
        </w:rPr>
      </w:pPr>
      <w:r w:rsidRPr="007C3BF0">
        <w:rPr>
          <w:rFonts w:eastAsia="Times New Roman" w:cs="Times New Roman"/>
          <w:i/>
          <w:iCs/>
        </w:rPr>
        <w:t>Fair Cop 2: Organisational Justice, Behaviour and Ethical Policing. An Interpretative Evidence Commentary.</w:t>
      </w:r>
      <w:r w:rsidRPr="007C3BF0">
        <w:rPr>
          <w:rFonts w:eastAsia="Times New Roman" w:cs="Times New Roman"/>
        </w:rPr>
        <w:t> [online] Available at: https://www.researchgate.net/publication/283350869_Fair_Cop_2_Organisational_Justice_Behaviour_and_Ethical_Policing_An_Interpretative_Evidence_Commentary [Accessed 20 Apr. 2022].</w:t>
      </w:r>
    </w:p>
    <w:p w14:paraId="09D58F8F" w14:textId="77777777" w:rsidR="00821932" w:rsidRDefault="00821932" w:rsidP="00821932">
      <w:pPr>
        <w:rPr>
          <w:rFonts w:eastAsia="Times New Roman" w:cs="Times New Roman"/>
        </w:rPr>
      </w:pPr>
    </w:p>
    <w:p w14:paraId="60F1200A" w14:textId="77777777" w:rsidR="00821932" w:rsidRDefault="00821932" w:rsidP="00821932">
      <w:pPr>
        <w:rPr>
          <w:rFonts w:eastAsia="Times New Roman" w:cs="Times New Roman"/>
        </w:rPr>
      </w:pPr>
      <w:r w:rsidRPr="00C32917">
        <w:rPr>
          <w:rFonts w:eastAsia="Times New Roman" w:cs="Times New Roman"/>
        </w:rPr>
        <w:t>Gov.UK (2021). </w:t>
      </w:r>
      <w:r w:rsidRPr="00C32917">
        <w:rPr>
          <w:rFonts w:eastAsia="Times New Roman" w:cs="Times New Roman"/>
          <w:i/>
          <w:iCs/>
        </w:rPr>
        <w:t>Stop and search data and the effect of geographical differences</w:t>
      </w:r>
      <w:r w:rsidRPr="00C32917">
        <w:rPr>
          <w:rFonts w:eastAsia="Times New Roman" w:cs="Times New Roman"/>
        </w:rPr>
        <w:t>. [online] GOV.UK. Available at: https://www.gov.uk/government/publications/stop-and-search-data-and-the-effect-of-geographical-differences/stop-and-search-interpreting-and-describing-statistics [Accessed 16 Apr. 2022].</w:t>
      </w:r>
    </w:p>
    <w:p w14:paraId="1D66F73A" w14:textId="77777777" w:rsidR="00821932" w:rsidRDefault="00821932" w:rsidP="00821932">
      <w:pPr>
        <w:rPr>
          <w:rFonts w:eastAsia="Times New Roman" w:cs="Times New Roman"/>
        </w:rPr>
      </w:pPr>
    </w:p>
    <w:p w14:paraId="12272C83" w14:textId="77777777" w:rsidR="00821932" w:rsidRDefault="00821932" w:rsidP="00821932">
      <w:pPr>
        <w:rPr>
          <w:rFonts w:eastAsia="Times New Roman" w:cs="Times New Roman"/>
        </w:rPr>
      </w:pPr>
      <w:r w:rsidRPr="00C32917">
        <w:rPr>
          <w:rFonts w:eastAsia="Times New Roman" w:cs="Times New Roman"/>
        </w:rPr>
        <w:t>Gov.uk (2019). </w:t>
      </w:r>
      <w:r w:rsidRPr="00C32917">
        <w:rPr>
          <w:rFonts w:eastAsia="Times New Roman" w:cs="Times New Roman"/>
          <w:i/>
          <w:iCs/>
        </w:rPr>
        <w:t>Police and Criminal Evidence Act 1984</w:t>
      </w:r>
      <w:r w:rsidRPr="00C32917">
        <w:rPr>
          <w:rFonts w:eastAsia="Times New Roman" w:cs="Times New Roman"/>
        </w:rPr>
        <w:t>. [online] Legislation.gov.uk. Available at: https://www.legislation.gov.uk/ukpga/1984/60/section/1 [Accessed 7 Apr. 2022]</w:t>
      </w:r>
    </w:p>
    <w:p w14:paraId="03E35929" w14:textId="77777777" w:rsidR="00821932" w:rsidRPr="00F250F6" w:rsidRDefault="00821932" w:rsidP="00821932">
      <w:pPr>
        <w:rPr>
          <w:rFonts w:eastAsia="Times New Roman" w:cs="Times New Roman"/>
        </w:rPr>
      </w:pPr>
    </w:p>
    <w:p w14:paraId="43E03CE1" w14:textId="77777777" w:rsidR="00821932" w:rsidRDefault="00821932" w:rsidP="00821932">
      <w:r w:rsidRPr="00A86B57">
        <w:t>Hall, J. (2020). Independent Review of Supervision of Terrorism and Terrorism-risk Offenders. Available at: https://hansard.parliament.uk/commons/2020-12-17/debates/20121728000036/IndependentReviewOfTerroristSupervisionGovernmentResponse [Accessed 27 Mar. 2022].</w:t>
      </w:r>
    </w:p>
    <w:p w14:paraId="0C8C6C6B" w14:textId="77777777" w:rsidR="00821932" w:rsidRDefault="00821932" w:rsidP="00821932"/>
    <w:p w14:paraId="0227EED6" w14:textId="77777777" w:rsidR="00821932" w:rsidRDefault="00821932" w:rsidP="00821932">
      <w:r w:rsidRPr="000E481D">
        <w:t>Harfield, C. (2013). Blackstone’s police operational handbook : practice and procedure. 2nd Edition. Oxford, United Kingdom. Oxford University Press. [online] Available at: https://web-a-ebscohost-com.ezproxy.uwtsd.ac.uk/ehost/ebookviewer/ebook/bmxlYmtfXzIxMjYzMjFfX0FO0?sid=34d34ca5-0139-4e00-ad58-73d26c525193@sdc-v-sessmgr02&amp;vid=0&amp;format=EB&amp;lpid=lp_355&amp;rid=0 [Accessed 27 Mar. 2022].</w:t>
      </w:r>
    </w:p>
    <w:p w14:paraId="5102306D" w14:textId="77777777" w:rsidR="00821932" w:rsidRDefault="00821932" w:rsidP="00821932"/>
    <w:p w14:paraId="5C08B7A4" w14:textId="77777777" w:rsidR="00821932" w:rsidRDefault="00821932" w:rsidP="00821932">
      <w:pPr>
        <w:rPr>
          <w:rFonts w:eastAsia="Times New Roman" w:cs="Times New Roman"/>
        </w:rPr>
      </w:pPr>
      <w:r w:rsidRPr="00C32917">
        <w:rPr>
          <w:rFonts w:eastAsia="Times New Roman" w:cs="Times New Roman"/>
        </w:rPr>
        <w:lastRenderedPageBreak/>
        <w:t>HMICFRS (2011). What we do - HMICFRS. [online] HMICFRS. Available at: https://www.justiceinspectorates.gov.uk/hmicfrs/about-us/what-we-do/ [Accessed 3 Mar. 2022].</w:t>
      </w:r>
    </w:p>
    <w:p w14:paraId="5579EA97" w14:textId="77777777" w:rsidR="00821932" w:rsidRDefault="00821932" w:rsidP="00821932">
      <w:pPr>
        <w:rPr>
          <w:rFonts w:eastAsia="Times New Roman" w:cs="Times New Roman"/>
        </w:rPr>
      </w:pPr>
    </w:p>
    <w:p w14:paraId="41297ECB" w14:textId="77777777" w:rsidR="00821932" w:rsidRPr="00C32917" w:rsidRDefault="00821932" w:rsidP="00821932">
      <w:pPr>
        <w:rPr>
          <w:rFonts w:eastAsia="Times New Roman" w:cs="Times New Roman"/>
        </w:rPr>
      </w:pPr>
      <w:r w:rsidRPr="00C32917">
        <w:rPr>
          <w:rFonts w:eastAsia="Times New Roman" w:cs="Times New Roman"/>
        </w:rPr>
        <w:t>HMICFRS (2021). </w:t>
      </w:r>
      <w:r w:rsidRPr="00C32917">
        <w:rPr>
          <w:rFonts w:eastAsia="Times New Roman" w:cs="Times New Roman"/>
          <w:i/>
          <w:iCs/>
        </w:rPr>
        <w:t>Disproportionate use of police powers A spotlight on stop and search and the use of force i</w:t>
      </w:r>
      <w:r w:rsidRPr="00C32917">
        <w:rPr>
          <w:rFonts w:eastAsia="Times New Roman" w:cs="Times New Roman"/>
        </w:rPr>
        <w:t>. [online] Available at: https://www.justiceinspectorates.gov.uk/hmicfrs/wp-content/uploads/disproportionate-use-of-police-powers-spotlight-on-stop-search-and-use-of-force.pdf [Accessed 18 Apr. 2022].</w:t>
      </w:r>
    </w:p>
    <w:p w14:paraId="6FF206B6" w14:textId="77777777" w:rsidR="00821932" w:rsidRPr="00C32917" w:rsidRDefault="00821932" w:rsidP="00821932">
      <w:pPr>
        <w:rPr>
          <w:rFonts w:eastAsia="Times New Roman" w:cs="Times New Roman"/>
        </w:rPr>
      </w:pPr>
    </w:p>
    <w:p w14:paraId="32F87392" w14:textId="77777777" w:rsidR="00821932" w:rsidRPr="00C32917" w:rsidRDefault="00821932" w:rsidP="00821932">
      <w:pPr>
        <w:rPr>
          <w:rFonts w:eastAsia="Times New Roman" w:cs="Times New Roman"/>
        </w:rPr>
      </w:pPr>
      <w:r w:rsidRPr="00C32917">
        <w:rPr>
          <w:rFonts w:eastAsia="Times New Roman" w:cs="Times New Roman"/>
        </w:rPr>
        <w:t>Home Office (2012). Definition of policing by consent. [online] Gov.UK. Available at: https://www.gov.uk/government/publications/policing-by-consent/definition-of-policing-by-consent [Accessed 27 Feb. 2022]</w:t>
      </w:r>
    </w:p>
    <w:p w14:paraId="007680D5" w14:textId="77777777" w:rsidR="00821932" w:rsidRPr="00C32917" w:rsidRDefault="00821932" w:rsidP="00821932">
      <w:pPr>
        <w:rPr>
          <w:rFonts w:eastAsia="Times New Roman" w:cs="Times New Roman"/>
        </w:rPr>
      </w:pPr>
      <w:r w:rsidRPr="00C32917">
        <w:rPr>
          <w:rFonts w:eastAsia="Times New Roman" w:cs="Times New Roman"/>
        </w:rPr>
        <w:t xml:space="preserve"> </w:t>
      </w:r>
    </w:p>
    <w:p w14:paraId="5D392838" w14:textId="77777777" w:rsidR="00821932" w:rsidRPr="00C32917" w:rsidRDefault="00821932" w:rsidP="00821932">
      <w:pPr>
        <w:rPr>
          <w:rFonts w:eastAsia="Times New Roman" w:cs="Times New Roman"/>
        </w:rPr>
      </w:pPr>
      <w:r w:rsidRPr="00C32917">
        <w:rPr>
          <w:rFonts w:eastAsia="Times New Roman" w:cs="Times New Roman"/>
        </w:rPr>
        <w:t>Independent Office for Police Conduct (2019). Who we are. [online] Policeconduct.gov.uk. Available at: https://www.policeconduct.gov.uk/who-we-are [Accessed 1 Mar. 2022].</w:t>
      </w:r>
    </w:p>
    <w:p w14:paraId="74C8D910" w14:textId="77777777" w:rsidR="00821932" w:rsidRPr="00C32917" w:rsidRDefault="00821932" w:rsidP="00821932">
      <w:pPr>
        <w:rPr>
          <w:rFonts w:eastAsia="Times New Roman" w:cs="Times New Roman"/>
        </w:rPr>
      </w:pPr>
    </w:p>
    <w:p w14:paraId="583C359E" w14:textId="77777777" w:rsidR="00821932" w:rsidRPr="00C32917" w:rsidRDefault="00821932" w:rsidP="00821932">
      <w:pPr>
        <w:spacing w:line="480" w:lineRule="auto"/>
        <w:rPr>
          <w:rFonts w:eastAsia="Times New Roman" w:cs="Calibri"/>
        </w:rPr>
      </w:pPr>
      <w:r w:rsidRPr="00C32917">
        <w:rPr>
          <w:rFonts w:eastAsia="Times New Roman" w:cs="Calibri"/>
        </w:rPr>
        <w:t>Jackson, Jonathan and Bradford, Ben (2010). What is trust and confidence in the police:Policing: a journal of policy and practice. 4 (3). Pp 241-248 ISSN 1752-4512</w:t>
      </w:r>
    </w:p>
    <w:p w14:paraId="18E1E384" w14:textId="77777777" w:rsidR="00821932" w:rsidRPr="00C32917" w:rsidRDefault="00821932" w:rsidP="00821932">
      <w:pPr>
        <w:rPr>
          <w:rFonts w:eastAsia="Times New Roman" w:cs="Times New Roman"/>
        </w:rPr>
      </w:pPr>
    </w:p>
    <w:p w14:paraId="2CE1EEC2" w14:textId="77777777" w:rsidR="00821932" w:rsidRDefault="00821932" w:rsidP="00821932">
      <w:pPr>
        <w:shd w:val="clear" w:color="auto" w:fill="FFFFFF"/>
        <w:spacing w:line="360" w:lineRule="auto"/>
        <w:rPr>
          <w:rFonts w:eastAsia="Times New Roman" w:cs="Calibri"/>
          <w:color w:val="000000"/>
          <w:lang w:val="en" w:eastAsia="en-GB"/>
        </w:rPr>
      </w:pPr>
      <w:r w:rsidRPr="00C32917">
        <w:rPr>
          <w:rFonts w:eastAsia="Times New Roman" w:cs="Calibri"/>
          <w:color w:val="000000"/>
          <w:lang w:val="en" w:eastAsia="en-GB"/>
        </w:rPr>
        <w:t xml:space="preserve">Macvean, A., Spindler, P. and Solf, C. (2012). </w:t>
      </w:r>
      <w:r w:rsidRPr="00C32917">
        <w:rPr>
          <w:rFonts w:eastAsia="Times New Roman" w:cs="Calibri"/>
          <w:i/>
          <w:iCs/>
          <w:color w:val="000000"/>
          <w:lang w:val="en" w:eastAsia="en-GB"/>
        </w:rPr>
        <w:t>Handbook of policing, ethics and professional standards</w:t>
      </w:r>
      <w:r w:rsidRPr="00C32917">
        <w:rPr>
          <w:rFonts w:eastAsia="Times New Roman" w:cs="Calibri"/>
          <w:color w:val="000000"/>
          <w:lang w:val="en" w:eastAsia="en-GB"/>
        </w:rPr>
        <w:t>. London: Routledge.</w:t>
      </w:r>
    </w:p>
    <w:p w14:paraId="72915DF8" w14:textId="77777777" w:rsidR="00821932" w:rsidRDefault="00821932" w:rsidP="00821932">
      <w:pPr>
        <w:shd w:val="clear" w:color="auto" w:fill="FFFFFF"/>
        <w:spacing w:line="360" w:lineRule="auto"/>
        <w:rPr>
          <w:rFonts w:eastAsia="Times New Roman" w:cs="Calibri"/>
          <w:color w:val="000000"/>
          <w:lang w:val="en" w:eastAsia="en-GB"/>
        </w:rPr>
      </w:pPr>
    </w:p>
    <w:p w14:paraId="4DCED699" w14:textId="77777777" w:rsidR="00821932" w:rsidRDefault="00821932" w:rsidP="00821932">
      <w:r w:rsidRPr="00224B6E">
        <w:t>Multi-Agency Public Protection Arrangements (MAPPA) Annual Report 2020/21. (2021). [online] Available at: https://assets.publishing.service.gov.uk/government/uploads/system/uploads/attachment_data/file/1029349/MAPPA_Annual_Report_2020-21.pdf [Accessed 23 Mar. 2022].</w:t>
      </w:r>
    </w:p>
    <w:p w14:paraId="130B8DD1" w14:textId="77777777" w:rsidR="00821932" w:rsidRDefault="00821932" w:rsidP="00821932"/>
    <w:p w14:paraId="3D4C436C" w14:textId="77777777" w:rsidR="00821932" w:rsidRPr="00FB661F" w:rsidRDefault="00821932" w:rsidP="00821932">
      <w:r>
        <w:t>National Audit Office Tackling serious and organised crime. (2019). [online] Available at: https://www.nao.org.uk/wp-content/uploads/2019/03/Tackling-serious-and-organised-crime.pdf [Accessed 20 Mar. 2022]</w:t>
      </w:r>
    </w:p>
    <w:p w14:paraId="31C35E6D" w14:textId="77777777" w:rsidR="00821932" w:rsidRDefault="00821932" w:rsidP="00821932"/>
    <w:p w14:paraId="2F0A4D6C" w14:textId="77777777" w:rsidR="00821932" w:rsidRPr="00C32917" w:rsidRDefault="00821932" w:rsidP="00821932">
      <w:pPr>
        <w:rPr>
          <w:rFonts w:eastAsia="Times New Roman" w:cs="Calibri"/>
          <w:iCs/>
        </w:rPr>
      </w:pPr>
      <w:r w:rsidRPr="00C32917">
        <w:rPr>
          <w:rFonts w:eastAsia="Times New Roman" w:cs="Calibri"/>
        </w:rPr>
        <w:t xml:space="preserve">Newburn, T. 1999. </w:t>
      </w:r>
      <w:r w:rsidRPr="00C32917">
        <w:rPr>
          <w:rFonts w:eastAsia="Times New Roman" w:cs="Calibri"/>
          <w:i/>
        </w:rPr>
        <w:t xml:space="preserve">Understanding and preventing police corruption: lessons from the literature. </w:t>
      </w:r>
      <w:r w:rsidRPr="00C32917">
        <w:rPr>
          <w:rFonts w:eastAsia="Times New Roman" w:cs="Calibri"/>
        </w:rPr>
        <w:t xml:space="preserve">London: </w:t>
      </w:r>
      <w:r w:rsidRPr="00C32917">
        <w:rPr>
          <w:rFonts w:eastAsia="Times New Roman" w:cs="Calibri"/>
          <w:iCs/>
        </w:rPr>
        <w:t xml:space="preserve">Home Office Policing and Reducing Crime Unit Research, Development and Statistics Directorate. Available at: </w:t>
      </w:r>
      <w:hyperlink r:id="rId14" w:history="1">
        <w:r w:rsidRPr="00C32917">
          <w:rPr>
            <w:rFonts w:eastAsia="Times New Roman" w:cs="Calibri"/>
            <w:iCs/>
            <w:color w:val="0563C1" w:themeColor="hyperlink"/>
            <w:u w:val="single"/>
          </w:rPr>
          <w:t>https://citeseerx.ist.psu.edu/viewdoc/download?doi=10.1.1.431.1012&amp;rep=rep1&amp;type=pdf</w:t>
        </w:r>
      </w:hyperlink>
      <w:r w:rsidRPr="00C32917">
        <w:rPr>
          <w:rFonts w:eastAsia="Times New Roman" w:cs="Calibri"/>
          <w:iCs/>
        </w:rPr>
        <w:t>. [Accessed 27 Feb. 2022].</w:t>
      </w:r>
    </w:p>
    <w:p w14:paraId="3948E933" w14:textId="77777777" w:rsidR="00821932" w:rsidRPr="00C32917" w:rsidRDefault="00821932" w:rsidP="00821932">
      <w:pPr>
        <w:shd w:val="clear" w:color="auto" w:fill="FFFFFF"/>
        <w:spacing w:line="360" w:lineRule="auto"/>
        <w:rPr>
          <w:rFonts w:eastAsia="Times New Roman" w:cs="Calibri"/>
          <w:color w:val="000000"/>
          <w:lang w:val="en" w:eastAsia="en-GB"/>
        </w:rPr>
      </w:pPr>
    </w:p>
    <w:p w14:paraId="3D270F83" w14:textId="77777777" w:rsidR="00821932" w:rsidRDefault="00821932" w:rsidP="00821932">
      <w:pPr>
        <w:rPr>
          <w:rFonts w:eastAsia="Times New Roman" w:cs="Times New Roman"/>
        </w:rPr>
      </w:pPr>
      <w:r>
        <w:rPr>
          <w:rFonts w:eastAsia="Times New Roman" w:cs="Times New Roman"/>
        </w:rPr>
        <w:t>O</w:t>
      </w:r>
      <w:r w:rsidRPr="00C32917">
        <w:rPr>
          <w:rFonts w:eastAsia="Times New Roman" w:cs="Times New Roman"/>
        </w:rPr>
        <w:t>xfordlearnersdictionaries.com. (n.d.). ethic noun - Definition, pictures, pronunciation and usage notes | Oxford Advanced Learner’s Dictionary at OxfordLearnersDictionaries.com. [online] Available at: https://www.oxfordlearnersdictionaries.com/definition/english/ethic [Accessed 7 May 2022].</w:t>
      </w:r>
    </w:p>
    <w:p w14:paraId="1E8AE118" w14:textId="77777777" w:rsidR="00821932" w:rsidRDefault="00821932" w:rsidP="00821932">
      <w:pPr>
        <w:rPr>
          <w:rFonts w:eastAsia="Times New Roman" w:cs="Times New Roman"/>
        </w:rPr>
      </w:pPr>
    </w:p>
    <w:p w14:paraId="50EA1AA7" w14:textId="77777777" w:rsidR="00821932" w:rsidRDefault="00821932" w:rsidP="00821932">
      <w:pPr>
        <w:rPr>
          <w:rFonts w:eastAsia="Times New Roman" w:cs="Times New Roman"/>
        </w:rPr>
      </w:pPr>
      <w:r w:rsidRPr="00767C0B">
        <w:rPr>
          <w:rFonts w:eastAsia="Times New Roman" w:cs="Times New Roman"/>
          <w:i/>
          <w:iCs/>
        </w:rPr>
        <w:t>PEEL Assessment 2017</w:t>
      </w:r>
      <w:r w:rsidRPr="00767C0B">
        <w:rPr>
          <w:rFonts w:eastAsia="Times New Roman" w:cs="Times New Roman"/>
        </w:rPr>
        <w:t>. [online] HMICFRS. Available at: https://www.justiceinspectorates.gov.uk/hmicfrs/peel-assessments/peel-2017/ [Accessed 15 Apr. 2022].</w:t>
      </w:r>
    </w:p>
    <w:p w14:paraId="400D56B4" w14:textId="77777777" w:rsidR="00821932" w:rsidRDefault="00821932" w:rsidP="00821932">
      <w:pPr>
        <w:rPr>
          <w:rFonts w:eastAsia="Times New Roman" w:cs="Times New Roman"/>
        </w:rPr>
      </w:pPr>
    </w:p>
    <w:p w14:paraId="5AC40FA8" w14:textId="77777777" w:rsidR="00821932" w:rsidRDefault="00821932" w:rsidP="00821932">
      <w:pPr>
        <w:rPr>
          <w:rFonts w:eastAsia="Times New Roman" w:cs="Times New Roman"/>
        </w:rPr>
      </w:pPr>
      <w:r w:rsidRPr="00767C0B">
        <w:rPr>
          <w:rFonts w:eastAsia="Times New Roman" w:cs="Times New Roman"/>
        </w:rPr>
        <w:t>PEEL: Police legitimacy (including leadership) 2017 An inspection of City of London Police. (2017). [online] Available at: https://www.justiceinspectorates.gov.uk/hmicfrs/wp-content/uploads/peel-police-legitimacy-2017-city-of-london.pdf [Accessed 18 Apr. 2022].</w:t>
      </w:r>
    </w:p>
    <w:p w14:paraId="2E9978D3" w14:textId="77777777" w:rsidR="00821932" w:rsidRDefault="00821932" w:rsidP="00821932">
      <w:pPr>
        <w:rPr>
          <w:rFonts w:eastAsia="Times New Roman" w:cs="Times New Roman"/>
        </w:rPr>
      </w:pPr>
    </w:p>
    <w:p w14:paraId="50BCF37E" w14:textId="77777777" w:rsidR="00821932" w:rsidRPr="00C32917" w:rsidRDefault="00821932" w:rsidP="00821932">
      <w:pPr>
        <w:rPr>
          <w:rFonts w:eastAsia="Times New Roman" w:cs="Times New Roman"/>
        </w:rPr>
      </w:pPr>
      <w:r w:rsidRPr="00767C0B">
        <w:rPr>
          <w:rFonts w:eastAsia="Times New Roman" w:cs="Times New Roman"/>
        </w:rPr>
        <w:t>Porter, L., Webb, S., Prenzler, T. and Gill, M. (2015) </w:t>
      </w:r>
      <w:r w:rsidRPr="00767C0B">
        <w:rPr>
          <w:rFonts w:eastAsia="Times New Roman" w:cs="Times New Roman"/>
          <w:i/>
          <w:iCs/>
        </w:rPr>
        <w:t>The role of leadership in promoting ethical police · PDF fileThe role of leadership in promoting ethical police behaviour The findings of qualitative case study research ... organisational - [PDF Document]</w:t>
      </w:r>
      <w:r w:rsidRPr="00767C0B">
        <w:rPr>
          <w:rFonts w:eastAsia="Times New Roman" w:cs="Times New Roman"/>
        </w:rPr>
        <w:t>. [online] Available at: https://cupdf.com/document/the-role-of-leadership-in-promoting-ethical-police-a-the-role-of-leadership.html?page=1 [Accessed 19 Apr. 2022].</w:t>
      </w:r>
    </w:p>
    <w:p w14:paraId="7BD6157E" w14:textId="77777777" w:rsidR="00821932" w:rsidRDefault="00821932" w:rsidP="00821932">
      <w:pPr>
        <w:rPr>
          <w:rFonts w:ascii="Roboto" w:hAnsi="Roboto"/>
          <w:color w:val="747F8B"/>
          <w:sz w:val="21"/>
          <w:szCs w:val="21"/>
          <w:shd w:val="clear" w:color="auto" w:fill="E3E8EE"/>
        </w:rPr>
      </w:pPr>
    </w:p>
    <w:p w14:paraId="5F03721E" w14:textId="77777777" w:rsidR="00821932" w:rsidRDefault="00821932" w:rsidP="00821932">
      <w:pPr>
        <w:rPr>
          <w:rFonts w:eastAsia="Times New Roman" w:cs="Calibri"/>
          <w:iCs/>
        </w:rPr>
      </w:pPr>
      <w:r w:rsidRPr="00C32917">
        <w:rPr>
          <w:rFonts w:eastAsia="Times New Roman" w:cs="Calibri"/>
          <w:color w:val="000000"/>
          <w:lang w:val="en" w:eastAsia="en-GB"/>
        </w:rPr>
        <w:t xml:space="preserve">Police Federation (2017). </w:t>
      </w:r>
      <w:r w:rsidRPr="00C32917">
        <w:rPr>
          <w:rFonts w:eastAsia="Times New Roman" w:cs="Calibri"/>
          <w:i/>
          <w:color w:val="000000"/>
          <w:lang w:val="en" w:eastAsia="en-GB"/>
        </w:rPr>
        <w:t>Ethics, integrity and professional standards</w:t>
      </w:r>
      <w:r w:rsidRPr="00C32917">
        <w:rPr>
          <w:rFonts w:eastAsia="Times New Roman" w:cs="Calibri"/>
          <w:color w:val="000000"/>
          <w:lang w:val="en" w:eastAsia="en-GB"/>
        </w:rPr>
        <w:t xml:space="preserve">. [online] </w:t>
      </w:r>
      <w:r w:rsidRPr="00C32917">
        <w:rPr>
          <w:rFonts w:eastAsia="Times New Roman" w:cs="Calibri"/>
          <w:i/>
          <w:iCs/>
          <w:color w:val="000000"/>
          <w:lang w:val="en" w:eastAsia="en-GB"/>
        </w:rPr>
        <w:t>Police Federation</w:t>
      </w:r>
      <w:r w:rsidRPr="00C32917">
        <w:rPr>
          <w:rFonts w:eastAsia="Times New Roman" w:cs="Calibri"/>
          <w:color w:val="000000"/>
          <w:lang w:val="en" w:eastAsia="en-GB"/>
        </w:rPr>
        <w:t xml:space="preserve">. Available at: </w:t>
      </w:r>
      <w:r w:rsidRPr="00C32917">
        <w:rPr>
          <w:rFonts w:eastAsia="Times New Roman" w:cs="Calibri"/>
        </w:rPr>
        <w:t xml:space="preserve"> </w:t>
      </w:r>
      <w:hyperlink r:id="rId15" w:history="1">
        <w:r w:rsidRPr="00C32917">
          <w:rPr>
            <w:rFonts w:eastAsia="Times New Roman" w:cs="Calibri"/>
            <w:color w:val="0563C1" w:themeColor="hyperlink"/>
            <w:u w:val="single"/>
            <w:lang w:val="en" w:eastAsia="en-GB"/>
          </w:rPr>
          <w:t>https://www.polfed.org/media/13800/ethics-integrity-and-professional-standards-june-2017-v3.pdf</w:t>
        </w:r>
      </w:hyperlink>
      <w:r w:rsidRPr="00C32917">
        <w:rPr>
          <w:rFonts w:eastAsia="Times New Roman" w:cs="Calibri"/>
          <w:color w:val="000000"/>
          <w:lang w:val="en" w:eastAsia="en-GB"/>
        </w:rPr>
        <w:t xml:space="preserve"> [Accessed 3 Mar. 2022].</w:t>
      </w:r>
    </w:p>
    <w:p w14:paraId="223DBFBE" w14:textId="77777777" w:rsidR="00821932" w:rsidRDefault="00821932" w:rsidP="00821932">
      <w:pPr>
        <w:rPr>
          <w:rFonts w:eastAsia="Times New Roman" w:cs="Calibri"/>
          <w:iCs/>
        </w:rPr>
      </w:pPr>
    </w:p>
    <w:p w14:paraId="35F1A382" w14:textId="77777777" w:rsidR="00821932" w:rsidRDefault="00821932" w:rsidP="00821932">
      <w:pPr>
        <w:rPr>
          <w:rFonts w:eastAsia="Times New Roman" w:cs="Calibri"/>
          <w:iCs/>
        </w:rPr>
      </w:pPr>
      <w:r>
        <w:rPr>
          <w:rFonts w:eastAsia="Times New Roman" w:cs="Calibri"/>
          <w:iCs/>
        </w:rPr>
        <w:t>Teresa May.</w:t>
      </w:r>
      <w:r w:rsidRPr="007C3BF0">
        <w:rPr>
          <w:rFonts w:eastAsia="Times New Roman" w:cs="Calibri"/>
          <w:iCs/>
        </w:rPr>
        <w:t xml:space="preserve"> (2015). </w:t>
      </w:r>
      <w:r w:rsidRPr="007C3BF0">
        <w:rPr>
          <w:rFonts w:eastAsia="Times New Roman" w:cs="Calibri"/>
          <w:i/>
          <w:iCs/>
        </w:rPr>
        <w:t>Undercover Policing</w:t>
      </w:r>
      <w:r w:rsidRPr="007C3BF0">
        <w:rPr>
          <w:rFonts w:eastAsia="Times New Roman" w:cs="Calibri"/>
          <w:iCs/>
        </w:rPr>
        <w:t>. [online] Available at: https://www.bindmans.com/uploads/files/documents/House-of-Commons-Written-Statement-16-July-2015-UC-Policing.pdf?msclkid=969b89a5ceed11eca16242ad061b071f [Accessed 10 Apr. 2022].</w:t>
      </w:r>
    </w:p>
    <w:p w14:paraId="121A70A5" w14:textId="77777777" w:rsidR="00821932" w:rsidRDefault="00821932" w:rsidP="00821932">
      <w:pPr>
        <w:rPr>
          <w:rFonts w:eastAsia="Times New Roman" w:cs="Calibri"/>
          <w:iCs/>
        </w:rPr>
      </w:pPr>
    </w:p>
    <w:p w14:paraId="1B60292F" w14:textId="77777777" w:rsidR="00821932" w:rsidRDefault="00821932" w:rsidP="00821932">
      <w:pPr>
        <w:rPr>
          <w:rFonts w:eastAsia="Times New Roman" w:cs="Calibri"/>
          <w:iCs/>
        </w:rPr>
      </w:pPr>
      <w:r w:rsidRPr="007C3BF0">
        <w:rPr>
          <w:rFonts w:eastAsia="Times New Roman" w:cs="Calibri"/>
          <w:iCs/>
        </w:rPr>
        <w:t>Tribunal, T.I.P. (2022). </w:t>
      </w:r>
      <w:r w:rsidRPr="007C3BF0">
        <w:rPr>
          <w:rFonts w:eastAsia="Times New Roman" w:cs="Calibri"/>
          <w:i/>
          <w:iCs/>
        </w:rPr>
        <w:t>Wilson v Commissioner of Police For The Metropolis &amp; National Police Chief’s Council</w:t>
      </w:r>
      <w:r w:rsidRPr="007C3BF0">
        <w:rPr>
          <w:rFonts w:eastAsia="Times New Roman" w:cs="Calibri"/>
          <w:iCs/>
        </w:rPr>
        <w:t>. [online] www.ipt-uk.com. Available at: https://www.ipt-uk.com/judgments.asp?id=63&amp;msclkid=cbfd8d1eceee11eca349366c3d7acde9 [Accessed 15 Apr. 2022].</w:t>
      </w:r>
    </w:p>
    <w:p w14:paraId="5318AF3D" w14:textId="77777777" w:rsidR="00821932" w:rsidRPr="00C32917" w:rsidRDefault="00821932" w:rsidP="00821932">
      <w:pPr>
        <w:rPr>
          <w:rFonts w:eastAsia="Times New Roman" w:cs="Calibri"/>
          <w:iCs/>
        </w:rPr>
      </w:pPr>
    </w:p>
    <w:p w14:paraId="750795B7" w14:textId="77777777" w:rsidR="00821932" w:rsidRPr="00C32917" w:rsidRDefault="00821932" w:rsidP="00821932">
      <w:pPr>
        <w:rPr>
          <w:rFonts w:eastAsia="Times New Roman" w:cs="Times New Roman"/>
        </w:rPr>
      </w:pPr>
      <w:r w:rsidRPr="00C32917">
        <w:rPr>
          <w:rFonts w:eastAsia="Times New Roman" w:cs="Times New Roman"/>
        </w:rPr>
        <w:t>Undercover policing Authorised Professional Practice. (2021). [online] Available at: https://library.college.police.uk/docs/college-of-policing/APP-Undercover-policing-February-2021v2.pdf [Accessed 15 Apr. 2022]</w:t>
      </w:r>
    </w:p>
    <w:p w14:paraId="3F079686" w14:textId="77777777" w:rsidR="00821932" w:rsidRPr="00C32917" w:rsidRDefault="00821932" w:rsidP="00821932">
      <w:pPr>
        <w:rPr>
          <w:rFonts w:eastAsia="Times New Roman" w:cs="Times New Roman"/>
        </w:rPr>
      </w:pPr>
    </w:p>
    <w:p w14:paraId="21267510" w14:textId="77777777" w:rsidR="00821932" w:rsidRDefault="00821932" w:rsidP="00821932"/>
    <w:p w14:paraId="5B65AD3E" w14:textId="77777777" w:rsidR="00821932" w:rsidRDefault="00821932" w:rsidP="00821932"/>
    <w:p w14:paraId="66B419D5" w14:textId="77777777" w:rsidR="00821932" w:rsidRDefault="00821932" w:rsidP="00821932"/>
    <w:p w14:paraId="264FF951" w14:textId="77777777" w:rsidR="00821932" w:rsidRDefault="00821932" w:rsidP="00821932"/>
    <w:p w14:paraId="7A364181" w14:textId="77777777" w:rsidR="00821932" w:rsidRPr="00573A4A" w:rsidRDefault="00821932" w:rsidP="0B4505FB">
      <w:pPr>
        <w:spacing w:after="0" w:line="240" w:lineRule="auto"/>
        <w:rPr>
          <w:rFonts w:ascii="Arial" w:eastAsia="Times New Roman" w:hAnsi="Arial" w:cs="Arial"/>
          <w:b/>
          <w:bCs/>
          <w:sz w:val="24"/>
          <w:szCs w:val="24"/>
          <w:lang w:eastAsia="en-GB"/>
        </w:rPr>
      </w:pPr>
    </w:p>
    <w:p w14:paraId="491818D8" w14:textId="7DE55365" w:rsidR="0B4505FB" w:rsidRDefault="0B4505FB" w:rsidP="0B4505FB">
      <w:pPr>
        <w:spacing w:after="0" w:line="240" w:lineRule="auto"/>
        <w:rPr>
          <w:rFonts w:ascii="Arial" w:eastAsia="Times New Roman" w:hAnsi="Arial" w:cs="Arial"/>
          <w:b/>
          <w:bCs/>
          <w:sz w:val="24"/>
          <w:szCs w:val="24"/>
          <w:lang w:eastAsia="en-GB"/>
        </w:rPr>
      </w:pPr>
    </w:p>
    <w:p w14:paraId="61BD489E" w14:textId="7A43C479" w:rsidR="00BC461A" w:rsidRDefault="00BC461A" w:rsidP="0B4505FB">
      <w:pPr>
        <w:spacing w:after="0" w:line="240" w:lineRule="auto"/>
        <w:rPr>
          <w:rFonts w:ascii="Arial" w:eastAsia="Times New Roman" w:hAnsi="Arial" w:cs="Arial"/>
          <w:b/>
          <w:bCs/>
          <w:sz w:val="24"/>
          <w:szCs w:val="24"/>
          <w:lang w:eastAsia="en-GB"/>
        </w:rPr>
      </w:pPr>
    </w:p>
    <w:p w14:paraId="14D55D5B" w14:textId="586B283A" w:rsidR="008A27A7" w:rsidRDefault="008A27A7" w:rsidP="0B4505FB">
      <w:pPr>
        <w:spacing w:after="0" w:line="240" w:lineRule="auto"/>
        <w:rPr>
          <w:rFonts w:ascii="Arial" w:eastAsia="Times New Roman" w:hAnsi="Arial" w:cs="Arial"/>
          <w:b/>
          <w:bCs/>
          <w:sz w:val="24"/>
          <w:szCs w:val="24"/>
          <w:lang w:eastAsia="en-GB"/>
        </w:rPr>
      </w:pPr>
    </w:p>
    <w:p w14:paraId="21F30D71" w14:textId="04576FC3" w:rsidR="008A27A7" w:rsidRDefault="008A27A7" w:rsidP="0B4505FB">
      <w:pPr>
        <w:spacing w:after="0" w:line="240" w:lineRule="auto"/>
        <w:rPr>
          <w:rFonts w:ascii="Arial" w:eastAsia="Times New Roman" w:hAnsi="Arial" w:cs="Arial"/>
          <w:b/>
          <w:bCs/>
          <w:sz w:val="24"/>
          <w:szCs w:val="24"/>
          <w:lang w:eastAsia="en-GB"/>
        </w:rPr>
      </w:pPr>
    </w:p>
    <w:p w14:paraId="296738CC" w14:textId="77FAC359" w:rsidR="008A27A7" w:rsidRDefault="008A27A7" w:rsidP="0B4505FB">
      <w:pPr>
        <w:spacing w:after="0" w:line="240" w:lineRule="auto"/>
        <w:rPr>
          <w:rFonts w:ascii="Arial" w:eastAsia="Times New Roman" w:hAnsi="Arial" w:cs="Arial"/>
          <w:b/>
          <w:bCs/>
          <w:sz w:val="24"/>
          <w:szCs w:val="24"/>
          <w:lang w:eastAsia="en-GB"/>
        </w:rPr>
      </w:pPr>
    </w:p>
    <w:p w14:paraId="6A2513FB" w14:textId="2B7C7EB1" w:rsidR="008A27A7" w:rsidRDefault="008A27A7" w:rsidP="0B4505FB">
      <w:pPr>
        <w:spacing w:after="0" w:line="240" w:lineRule="auto"/>
        <w:rPr>
          <w:rFonts w:ascii="Arial" w:eastAsia="Times New Roman" w:hAnsi="Arial" w:cs="Arial"/>
          <w:b/>
          <w:bCs/>
          <w:sz w:val="24"/>
          <w:szCs w:val="24"/>
          <w:lang w:eastAsia="en-GB"/>
        </w:rPr>
      </w:pPr>
    </w:p>
    <w:p w14:paraId="62152577" w14:textId="604B25EA" w:rsidR="008A27A7" w:rsidRDefault="008A27A7" w:rsidP="0B4505FB">
      <w:pPr>
        <w:spacing w:after="0" w:line="240" w:lineRule="auto"/>
        <w:rPr>
          <w:rFonts w:ascii="Arial" w:eastAsia="Times New Roman" w:hAnsi="Arial" w:cs="Arial"/>
          <w:b/>
          <w:bCs/>
          <w:sz w:val="24"/>
          <w:szCs w:val="24"/>
          <w:lang w:eastAsia="en-GB"/>
        </w:rPr>
      </w:pPr>
    </w:p>
    <w:p w14:paraId="3DFA5A20" w14:textId="77777777" w:rsidR="008A27A7" w:rsidRDefault="008A27A7" w:rsidP="0B4505FB">
      <w:pPr>
        <w:spacing w:after="0" w:line="240" w:lineRule="auto"/>
        <w:rPr>
          <w:rFonts w:ascii="Arial" w:eastAsia="Times New Roman" w:hAnsi="Arial" w:cs="Arial"/>
          <w:b/>
          <w:bCs/>
          <w:sz w:val="24"/>
          <w:szCs w:val="24"/>
          <w:lang w:eastAsia="en-GB"/>
        </w:rPr>
      </w:pPr>
    </w:p>
    <w:p w14:paraId="1B355A47" w14:textId="68D51568" w:rsidR="00BC461A" w:rsidRDefault="00BC461A" w:rsidP="0B4505FB">
      <w:pPr>
        <w:spacing w:after="0" w:line="240" w:lineRule="auto"/>
        <w:rPr>
          <w:rFonts w:ascii="Arial" w:eastAsia="Times New Roman" w:hAnsi="Arial" w:cs="Arial"/>
          <w:b/>
          <w:bCs/>
          <w:sz w:val="24"/>
          <w:szCs w:val="24"/>
          <w:lang w:eastAsia="en-GB"/>
        </w:rPr>
      </w:pPr>
    </w:p>
    <w:p w14:paraId="51A318C9" w14:textId="77777777" w:rsidR="00BC461A" w:rsidRDefault="00BC461A" w:rsidP="0B4505FB">
      <w:pPr>
        <w:spacing w:after="0" w:line="240" w:lineRule="auto"/>
        <w:rPr>
          <w:rFonts w:ascii="Arial" w:eastAsia="Times New Roman" w:hAnsi="Arial" w:cs="Arial"/>
          <w:b/>
          <w:bCs/>
          <w:sz w:val="24"/>
          <w:szCs w:val="24"/>
          <w:lang w:eastAsia="en-GB"/>
        </w:rPr>
      </w:pPr>
    </w:p>
    <w:p w14:paraId="40361F54" w14:textId="2B2A7182" w:rsidR="0B4505FB" w:rsidRDefault="0B4505FB" w:rsidP="0B4505FB">
      <w:pPr>
        <w:spacing w:after="0" w:line="240" w:lineRule="auto"/>
        <w:rPr>
          <w:rFonts w:ascii="Arial" w:eastAsia="Times New Roman" w:hAnsi="Arial" w:cs="Arial"/>
          <w:b/>
          <w:bCs/>
          <w:sz w:val="24"/>
          <w:szCs w:val="24"/>
          <w:lang w:eastAsia="en-GB"/>
        </w:rPr>
      </w:pPr>
    </w:p>
    <w:p w14:paraId="09E094FB" w14:textId="77777777" w:rsidR="00763CB3" w:rsidRPr="00876921" w:rsidRDefault="00763CB3" w:rsidP="00763CB3">
      <w:pPr>
        <w:spacing w:after="0" w:line="240" w:lineRule="auto"/>
        <w:ind w:left="426"/>
        <w:rPr>
          <w:rFonts w:ascii="Arial" w:eastAsia="Times New Roman" w:hAnsi="Arial" w:cs="Arial"/>
          <w:sz w:val="24"/>
          <w:szCs w:val="24"/>
          <w:lang w:eastAsia="en-GB"/>
        </w:rPr>
      </w:pPr>
    </w:p>
    <w:tbl>
      <w:tblPr>
        <w:tblW w:w="0" w:type="auto"/>
        <w:tblInd w:w="421"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firstRow="1" w:lastRow="0" w:firstColumn="1" w:lastColumn="0" w:noHBand="0" w:noVBand="1"/>
      </w:tblPr>
      <w:tblGrid>
        <w:gridCol w:w="9764"/>
      </w:tblGrid>
      <w:tr w:rsidR="00763CB3" w:rsidRPr="00876921" w14:paraId="70B1545F" w14:textId="77777777" w:rsidTr="006739BE">
        <w:trPr>
          <w:trHeight w:val="414"/>
        </w:trPr>
        <w:tc>
          <w:tcPr>
            <w:tcW w:w="9780" w:type="dxa"/>
            <w:shd w:val="clear" w:color="auto" w:fill="D9D9D9"/>
          </w:tcPr>
          <w:p w14:paraId="07C020A7" w14:textId="77777777" w:rsidR="00763CB3" w:rsidRPr="00876921" w:rsidRDefault="00763CB3" w:rsidP="006739BE">
            <w:pPr>
              <w:spacing w:after="0" w:line="240" w:lineRule="auto"/>
              <w:jc w:val="center"/>
              <w:rPr>
                <w:rFonts w:ascii="Arial" w:eastAsia="Times New Roman" w:hAnsi="Arial" w:cs="Arial"/>
                <w:b/>
                <w:caps/>
                <w:sz w:val="40"/>
                <w:szCs w:val="20"/>
                <w:lang w:eastAsia="en-GB"/>
              </w:rPr>
            </w:pPr>
            <w:r w:rsidRPr="00876921">
              <w:rPr>
                <w:rFonts w:ascii="Arial" w:eastAsia="Times New Roman" w:hAnsi="Arial" w:cs="Arial"/>
                <w:b/>
                <w:caps/>
                <w:sz w:val="40"/>
                <w:szCs w:val="20"/>
                <w:lang w:eastAsia="en-GB"/>
              </w:rPr>
              <w:t>GUIDANCE FOR Students IN THE COMPLETION OF TASKS</w:t>
            </w:r>
          </w:p>
        </w:tc>
      </w:tr>
    </w:tbl>
    <w:p w14:paraId="5DFEB912" w14:textId="77777777" w:rsidR="00763CB3" w:rsidRPr="00876921" w:rsidRDefault="00763CB3" w:rsidP="00763CB3">
      <w:pPr>
        <w:spacing w:after="0" w:line="240" w:lineRule="auto"/>
        <w:jc w:val="both"/>
        <w:rPr>
          <w:rFonts w:ascii="Arial" w:eastAsia="Times New Roman" w:hAnsi="Arial" w:cs="Arial"/>
          <w:lang w:eastAsia="en-GB"/>
        </w:rPr>
      </w:pPr>
    </w:p>
    <w:p w14:paraId="100ECB6C"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NOTE: The guidance offered below is linked to the five generic assessment criteria overleaf.</w:t>
      </w:r>
    </w:p>
    <w:p w14:paraId="229EA695"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3B696C6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Engagement with Literature Skills</w:t>
      </w:r>
    </w:p>
    <w:p w14:paraId="566FC5AA"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18FEF15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Your work must be informed and supported by scholarly material that is </w:t>
      </w:r>
      <w:r w:rsidRPr="00876921">
        <w:rPr>
          <w:rFonts w:ascii="Arial" w:eastAsia="Times New Roman" w:hAnsi="Arial" w:cs="Arial"/>
          <w:i/>
          <w:sz w:val="24"/>
          <w:szCs w:val="24"/>
          <w:lang w:eastAsia="en-GB"/>
        </w:rPr>
        <w:t>relevant</w:t>
      </w:r>
      <w:r w:rsidRPr="00876921">
        <w:rPr>
          <w:rFonts w:ascii="Arial" w:eastAsia="Times New Roman" w:hAnsi="Arial" w:cs="Arial"/>
          <w:sz w:val="24"/>
          <w:szCs w:val="24"/>
          <w:lang w:eastAsia="en-GB"/>
        </w:rPr>
        <w:t xml:space="preserve"> to and </w:t>
      </w:r>
      <w:r w:rsidRPr="00876921">
        <w:rPr>
          <w:rFonts w:ascii="Arial" w:eastAsia="Times New Roman" w:hAnsi="Arial" w:cs="Arial"/>
          <w:i/>
          <w:sz w:val="24"/>
          <w:szCs w:val="24"/>
          <w:lang w:eastAsia="en-GB"/>
        </w:rPr>
        <w:t>focused</w:t>
      </w:r>
      <w:r w:rsidRPr="00876921">
        <w:rPr>
          <w:rFonts w:ascii="Arial" w:eastAsia="Times New Roman" w:hAnsi="Arial" w:cs="Arial"/>
          <w:sz w:val="24"/>
          <w:szCs w:val="24"/>
          <w:lang w:eastAsia="en-GB"/>
        </w:rPr>
        <w:t xml:space="preserve"> on the task(s) set. You should provide evidence that you have accessed an appropriate </w:t>
      </w:r>
      <w:r w:rsidRPr="00876921">
        <w:rPr>
          <w:rFonts w:ascii="Arial" w:eastAsia="Times New Roman" w:hAnsi="Arial" w:cs="Arial"/>
          <w:i/>
          <w:sz w:val="24"/>
          <w:szCs w:val="24"/>
          <w:lang w:eastAsia="en-GB"/>
        </w:rPr>
        <w:t>range</w:t>
      </w:r>
      <w:r w:rsidRPr="00876921">
        <w:rPr>
          <w:rFonts w:ascii="Arial" w:eastAsia="Times New Roman" w:hAnsi="Arial" w:cs="Arial"/>
          <w:sz w:val="24"/>
          <w:szCs w:val="24"/>
          <w:lang w:eastAsia="en-GB"/>
        </w:rPr>
        <w:t xml:space="preserve"> of sources, which may be academic, governmental and industrial; these sources may include academic journal articles, textbooks, current news articles, organisational documents, and websites.  You should consider the </w:t>
      </w:r>
      <w:r w:rsidRPr="00876921">
        <w:rPr>
          <w:rFonts w:ascii="Arial" w:eastAsia="Times New Roman" w:hAnsi="Arial" w:cs="Arial"/>
          <w:i/>
          <w:sz w:val="24"/>
          <w:szCs w:val="24"/>
          <w:lang w:eastAsia="en-GB"/>
        </w:rPr>
        <w:t>credibility</w:t>
      </w:r>
      <w:r w:rsidRPr="00876921">
        <w:rPr>
          <w:rFonts w:ascii="Arial" w:eastAsia="Times New Roman" w:hAnsi="Arial" w:cs="Arial"/>
          <w:sz w:val="24"/>
          <w:szCs w:val="24"/>
          <w:lang w:eastAsia="en-GB"/>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876921">
        <w:rPr>
          <w:rFonts w:ascii="Arial" w:eastAsia="Times New Roman" w:hAnsi="Arial" w:cs="Arial"/>
          <w:i/>
          <w:sz w:val="24"/>
          <w:szCs w:val="24"/>
          <w:lang w:eastAsia="en-GB"/>
        </w:rPr>
        <w:t>evidence</w:t>
      </w:r>
      <w:r w:rsidRPr="00876921">
        <w:rPr>
          <w:rFonts w:ascii="Arial" w:eastAsia="Times New Roman" w:hAnsi="Arial" w:cs="Arial"/>
          <w:sz w:val="24"/>
          <w:szCs w:val="24"/>
          <w:lang w:eastAsia="en-GB"/>
        </w:rPr>
        <w:t xml:space="preserve"> of your research/own reading throughout your work, using a suitable referencing system, including in-text citations in the main body of your work and a reference list at the end of your work. </w:t>
      </w:r>
    </w:p>
    <w:p w14:paraId="077D3D46"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6AA44F6A"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3C877D0F"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p>
    <w:p w14:paraId="34D58357" w14:textId="77777777" w:rsidR="00763CB3" w:rsidRPr="00876921" w:rsidRDefault="00763CB3" w:rsidP="00763CB3">
      <w:pPr>
        <w:spacing w:after="0" w:line="276" w:lineRule="auto"/>
        <w:ind w:left="426" w:right="248"/>
        <w:jc w:val="both"/>
        <w:rPr>
          <w:rFonts w:ascii="Arial" w:eastAsia="Times New Roman" w:hAnsi="Arial" w:cs="Arial"/>
          <w:i/>
          <w:sz w:val="24"/>
          <w:szCs w:val="24"/>
          <w:lang w:eastAsia="en-GB"/>
        </w:rPr>
      </w:pPr>
      <w:r w:rsidRPr="00876921">
        <w:rPr>
          <w:rFonts w:ascii="Arial" w:eastAsia="Times New Roman" w:hAnsi="Arial" w:cs="Arial"/>
          <w:i/>
          <w:sz w:val="24"/>
          <w:szCs w:val="24"/>
          <w:lang w:eastAsia="en-GB"/>
        </w:rPr>
        <w:t xml:space="preserve">Refer to reading list to help you find relevant sources. Do not use Wikipedia or ‘red top’ newspapers’ these sources are not reliable, try to use governmental sources and reliable journal articles and books. </w:t>
      </w:r>
    </w:p>
    <w:p w14:paraId="7E1C60BE" w14:textId="77777777" w:rsidR="00763CB3" w:rsidRPr="00876921" w:rsidRDefault="00763CB3" w:rsidP="00763CB3">
      <w:pPr>
        <w:spacing w:after="0" w:line="276" w:lineRule="auto"/>
        <w:ind w:left="426" w:right="248"/>
        <w:jc w:val="both"/>
        <w:rPr>
          <w:rFonts w:ascii="Arial" w:eastAsia="Times New Roman" w:hAnsi="Arial" w:cs="Arial"/>
          <w:sz w:val="24"/>
          <w:szCs w:val="24"/>
          <w:lang w:eastAsia="en-GB"/>
        </w:rPr>
      </w:pPr>
    </w:p>
    <w:p w14:paraId="21B84572" w14:textId="77777777" w:rsidR="00763CB3" w:rsidRDefault="00763CB3" w:rsidP="00763CB3">
      <w:pPr>
        <w:numPr>
          <w:ilvl w:val="0"/>
          <w:numId w:val="1"/>
        </w:numPr>
        <w:spacing w:after="0" w:line="276" w:lineRule="auto"/>
        <w:ind w:left="426" w:right="248"/>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Knowledge and Understanding Skills</w:t>
      </w:r>
    </w:p>
    <w:p w14:paraId="354CF9F6" w14:textId="77777777" w:rsidR="00763CB3" w:rsidRPr="00876921" w:rsidRDefault="00763CB3" w:rsidP="00763CB3">
      <w:pPr>
        <w:spacing w:after="0" w:line="276" w:lineRule="auto"/>
        <w:ind w:left="426" w:right="248"/>
        <w:jc w:val="both"/>
        <w:rPr>
          <w:rFonts w:ascii="Arial" w:eastAsia="Times New Roman" w:hAnsi="Arial" w:cs="Arial"/>
          <w:b/>
          <w:sz w:val="24"/>
          <w:szCs w:val="24"/>
          <w:lang w:eastAsia="en-GB"/>
        </w:rPr>
      </w:pPr>
    </w:p>
    <w:p w14:paraId="651E1A26"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 xml:space="preserve">At level 5, you should be able to demonstrate: sound knowledge and critical understanding of the well-established concepts and principles of the subject area and the way in which those principles have developed; knowledge of the main methods of enquiry in the discipline.  </w:t>
      </w:r>
      <w:r w:rsidRPr="00876921">
        <w:rPr>
          <w:rFonts w:ascii="Arial" w:eastAsia="Times New Roman" w:hAnsi="Arial" w:cs="Arial"/>
          <w:i/>
          <w:sz w:val="24"/>
          <w:szCs w:val="24"/>
          <w:lang w:eastAsia="en-GB"/>
        </w:rPr>
        <w:t>Knowledge</w:t>
      </w:r>
      <w:r w:rsidRPr="00876921">
        <w:rPr>
          <w:rFonts w:ascii="Arial" w:eastAsia="Times New Roman" w:hAnsi="Arial" w:cs="Arial"/>
          <w:sz w:val="24"/>
          <w:szCs w:val="24"/>
          <w:lang w:eastAsia="en-GB"/>
        </w:rPr>
        <w:t xml:space="preserve"> relates to the facts, information and skills you have acquired through your learning.  You demonstrate your </w:t>
      </w:r>
      <w:r w:rsidRPr="00876921">
        <w:rPr>
          <w:rFonts w:ascii="Arial" w:eastAsia="Times New Roman" w:hAnsi="Arial" w:cs="Arial"/>
          <w:i/>
          <w:sz w:val="24"/>
          <w:szCs w:val="24"/>
          <w:lang w:eastAsia="en-GB"/>
        </w:rPr>
        <w:t>understanding</w:t>
      </w:r>
      <w:r w:rsidRPr="00876921">
        <w:rPr>
          <w:rFonts w:ascii="Arial" w:eastAsia="Times New Roman" w:hAnsi="Arial" w:cs="Arial"/>
          <w:sz w:val="24"/>
          <w:szCs w:val="24"/>
          <w:lang w:eastAsia="en-GB"/>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Pr="00876921">
        <w:rPr>
          <w:rFonts w:ascii="Arial" w:eastAsia="Times New Roman" w:hAnsi="Arial" w:cs="Arial"/>
          <w:i/>
          <w:sz w:val="24"/>
          <w:szCs w:val="24"/>
          <w:lang w:eastAsia="en-GB"/>
        </w:rPr>
        <w:t>extent</w:t>
      </w:r>
      <w:r w:rsidRPr="00876921">
        <w:rPr>
          <w:rFonts w:ascii="Arial" w:eastAsia="Times New Roman" w:hAnsi="Arial" w:cs="Arial"/>
          <w:sz w:val="24"/>
          <w:szCs w:val="24"/>
          <w:lang w:eastAsia="en-GB"/>
        </w:rPr>
        <w:t xml:space="preserve"> to which you demonstrate your knowledge and understanding. </w:t>
      </w:r>
    </w:p>
    <w:p w14:paraId="4EDDFE18" w14:textId="77777777" w:rsidR="00763CB3" w:rsidRPr="00876921" w:rsidRDefault="00763CB3" w:rsidP="00763CB3">
      <w:pPr>
        <w:spacing w:after="0" w:line="276" w:lineRule="auto"/>
        <w:ind w:left="426" w:right="130"/>
        <w:jc w:val="both"/>
        <w:rPr>
          <w:rFonts w:ascii="Arial" w:eastAsia="Times New Roman" w:hAnsi="Arial" w:cs="Arial"/>
          <w:b/>
          <w:i/>
          <w:sz w:val="24"/>
          <w:szCs w:val="24"/>
          <w:lang w:eastAsia="en-GB"/>
        </w:rPr>
      </w:pPr>
    </w:p>
    <w:p w14:paraId="3569B3D7" w14:textId="77777777" w:rsidR="00763CB3" w:rsidRDefault="00763CB3" w:rsidP="00763CB3">
      <w:pPr>
        <w:spacing w:after="0" w:line="276" w:lineRule="auto"/>
        <w:ind w:left="426" w:right="130"/>
        <w:jc w:val="both"/>
        <w:rPr>
          <w:rFonts w:ascii="Arial" w:eastAsia="Times New Roman" w:hAnsi="Arial" w:cs="Arial"/>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sidRPr="00876921">
        <w:rPr>
          <w:rFonts w:ascii="Arial" w:eastAsia="Times New Roman" w:hAnsi="Arial" w:cs="Arial"/>
          <w:sz w:val="24"/>
          <w:szCs w:val="24"/>
          <w:lang w:eastAsia="en-GB"/>
        </w:rPr>
        <w:t xml:space="preserve">You should demonstrate that you have </w:t>
      </w:r>
      <w:r w:rsidRPr="00876921">
        <w:rPr>
          <w:rFonts w:ascii="Arial" w:eastAsia="Times New Roman" w:hAnsi="Arial" w:cs="Arial"/>
          <w:b/>
          <w:sz w:val="24"/>
          <w:szCs w:val="24"/>
          <w:u w:val="single"/>
          <w:lang w:eastAsia="en-GB"/>
        </w:rPr>
        <w:t>understood</w:t>
      </w:r>
      <w:r w:rsidRPr="00876921">
        <w:rPr>
          <w:rFonts w:ascii="Arial" w:eastAsia="Times New Roman" w:hAnsi="Arial" w:cs="Arial"/>
          <w:sz w:val="24"/>
          <w:szCs w:val="24"/>
          <w:lang w:eastAsia="en-GB"/>
        </w:rPr>
        <w:t xml:space="preserve"> what we have discussed in lectures and tutorials. Do not simply reproduce power point slides, show understanding and expand your knowledge by reading. </w:t>
      </w:r>
    </w:p>
    <w:p w14:paraId="3324FFC5" w14:textId="77777777" w:rsidR="00763CB3" w:rsidRPr="00876921" w:rsidRDefault="00763CB3" w:rsidP="00763CB3">
      <w:pPr>
        <w:spacing w:after="0" w:line="276" w:lineRule="auto"/>
        <w:ind w:left="426" w:right="130"/>
        <w:jc w:val="both"/>
        <w:rPr>
          <w:rFonts w:ascii="Arial" w:eastAsia="Times New Roman" w:hAnsi="Arial" w:cs="Arial"/>
          <w:sz w:val="24"/>
          <w:szCs w:val="24"/>
          <w:lang w:eastAsia="en-GB"/>
        </w:rPr>
      </w:pPr>
    </w:p>
    <w:p w14:paraId="2D74F90A" w14:textId="77777777" w:rsidR="00763CB3" w:rsidRDefault="00763CB3" w:rsidP="00763CB3">
      <w:pPr>
        <w:numPr>
          <w:ilvl w:val="0"/>
          <w:numId w:val="1"/>
        </w:numPr>
        <w:spacing w:after="0" w:line="276" w:lineRule="auto"/>
        <w:ind w:left="567" w:right="130"/>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Cognitive and Intellectual Skills</w:t>
      </w:r>
    </w:p>
    <w:p w14:paraId="7B82D19E" w14:textId="77777777" w:rsidR="00763CB3" w:rsidRPr="00876921" w:rsidRDefault="00763CB3" w:rsidP="00763CB3">
      <w:pPr>
        <w:spacing w:after="0" w:line="276" w:lineRule="auto"/>
        <w:ind w:left="567" w:right="130"/>
        <w:jc w:val="both"/>
        <w:rPr>
          <w:rFonts w:ascii="Arial" w:eastAsia="Times New Roman" w:hAnsi="Arial" w:cs="Arial"/>
          <w:b/>
          <w:sz w:val="24"/>
          <w:szCs w:val="24"/>
          <w:lang w:eastAsia="en-GB"/>
        </w:rPr>
      </w:pPr>
    </w:p>
    <w:p w14:paraId="64B08432"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 should be able to critically analyse information, and propose solutions to problems arising from that analysis, including the critical evaluation of the appropriateness of different approaches to solving problems. Your work must contain evidence of logical, analytical thinking, evaluation and synthesis. For example, to examine and break information down into parts, make inferences, compile, compare and contrast information.  This means not just describing what! But also justifying: Why? How? When? Who? Where? At what cost? At all times, you must provide justification/evidence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 with an understanding of the limits of knowledge, and how this influences analyses and interpretations. Sound, valid conclusions are necessary and must be derived from the content of your work.   Where relevant, alternative solutions and recommendations may be proposed.</w:t>
      </w:r>
    </w:p>
    <w:p w14:paraId="62CC5E49" w14:textId="77777777" w:rsidR="00763CB3" w:rsidRPr="00876921" w:rsidRDefault="00763CB3" w:rsidP="00763CB3">
      <w:pPr>
        <w:spacing w:after="0" w:line="276" w:lineRule="auto"/>
        <w:ind w:left="567" w:right="130"/>
        <w:jc w:val="both"/>
        <w:rPr>
          <w:rFonts w:ascii="Arial" w:eastAsia="Times New Roman" w:hAnsi="Arial" w:cs="Arial"/>
          <w:sz w:val="24"/>
          <w:szCs w:val="24"/>
          <w:lang w:eastAsia="en-GB"/>
        </w:rPr>
      </w:pPr>
    </w:p>
    <w:p w14:paraId="5549F47B"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p>
    <w:p w14:paraId="1134E3FC" w14:textId="2049352E" w:rsidR="00763CB3" w:rsidRPr="00876921"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i/>
          <w:iCs/>
          <w:sz w:val="24"/>
          <w:szCs w:val="24"/>
          <w:lang w:eastAsia="en-GB"/>
        </w:rPr>
        <w:t xml:space="preserve">Do not show bias in your assignment you should present a balanced argument putting forward different perspectives on the topic. </w:t>
      </w:r>
    </w:p>
    <w:p w14:paraId="351AF118"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5A0088C" w14:textId="77777777" w:rsidR="00763CB3" w:rsidRDefault="00763CB3" w:rsidP="00763CB3">
      <w:pPr>
        <w:numPr>
          <w:ilvl w:val="0"/>
          <w:numId w:val="1"/>
        </w:numPr>
        <w:spacing w:after="0" w:line="276" w:lineRule="auto"/>
        <w:ind w:left="567"/>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Practical Skills</w:t>
      </w:r>
    </w:p>
    <w:p w14:paraId="4774D31A" w14:textId="77777777" w:rsidR="00763CB3" w:rsidRPr="00876921" w:rsidRDefault="00763CB3" w:rsidP="00763CB3">
      <w:pPr>
        <w:spacing w:after="0" w:line="276" w:lineRule="auto"/>
        <w:ind w:left="567"/>
        <w:jc w:val="both"/>
        <w:rPr>
          <w:rFonts w:ascii="Arial" w:eastAsia="Times New Roman" w:hAnsi="Arial" w:cs="Arial"/>
          <w:b/>
          <w:sz w:val="24"/>
          <w:szCs w:val="24"/>
          <w:lang w:eastAsia="en-GB"/>
        </w:rPr>
      </w:pPr>
    </w:p>
    <w:p w14:paraId="67D36A07" w14:textId="77777777" w:rsidR="00763CB3" w:rsidRDefault="00763CB3" w:rsidP="00763CB3">
      <w:pPr>
        <w:spacing w:after="0" w:line="276" w:lineRule="auto"/>
        <w:ind w:left="567"/>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At level 5, you should be able to use/deploy a range of established techniques within the discipline, and apply underlying concepts and principles outside the context in which they were first studied, including, where appropriate, the application of those principles in an employment context. You should be able to demonstrate how the subject-related concepts and ideas relate to real world situations and/or a particular context.  How do they work in practice?  You will deploy models, methods, techniques, and/or theories, in that context, to assess current situations, perhaps to formulate plans or solutions to solve problems, or to create artefacts, some of which may be creative.  This is likely to involve, for instance, the use of real world artefacts, examples and cases, the application of a model within an organisation and/or benchmarking one theory or organisation against others based on stated criteria.  You should show awareness of the limitations of concepts and theories when applied in particular contexts.</w:t>
      </w:r>
    </w:p>
    <w:p w14:paraId="349789BA"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031C3FC0" w14:textId="389936E6" w:rsidR="00763CB3" w:rsidRDefault="00763CB3" w:rsidP="0B4505FB">
      <w:pPr>
        <w:spacing w:after="0" w:line="276" w:lineRule="auto"/>
        <w:ind w:left="567" w:right="130"/>
        <w:jc w:val="both"/>
        <w:rPr>
          <w:rFonts w:ascii="Arial" w:eastAsia="Times New Roman" w:hAnsi="Arial" w:cs="Arial"/>
          <w:i/>
          <w:iCs/>
          <w:sz w:val="24"/>
          <w:szCs w:val="24"/>
          <w:lang w:eastAsia="en-GB"/>
        </w:rPr>
      </w:pPr>
      <w:r w:rsidRPr="0B4505FB">
        <w:rPr>
          <w:rFonts w:ascii="Arial" w:eastAsia="Times New Roman" w:hAnsi="Arial" w:cs="Arial"/>
          <w:b/>
          <w:bCs/>
          <w:i/>
          <w:iCs/>
          <w:sz w:val="24"/>
          <w:szCs w:val="24"/>
          <w:lang w:eastAsia="en-GB"/>
        </w:rPr>
        <w:t>Guidance specific to this assessment:</w:t>
      </w:r>
      <w:r w:rsidRPr="0B4505FB">
        <w:rPr>
          <w:rFonts w:ascii="Arial" w:eastAsia="Times New Roman" w:hAnsi="Arial" w:cs="Arial"/>
          <w:i/>
          <w:iCs/>
          <w:sz w:val="24"/>
          <w:szCs w:val="24"/>
          <w:lang w:eastAsia="en-GB"/>
        </w:rPr>
        <w:t xml:space="preserve"> You might use ‘real world’ examples to highlight your arguments</w:t>
      </w:r>
      <w:r w:rsidR="55CF0737" w:rsidRPr="0B4505FB">
        <w:rPr>
          <w:rFonts w:ascii="Arial" w:eastAsia="Times New Roman" w:hAnsi="Arial" w:cs="Arial"/>
          <w:i/>
          <w:iCs/>
          <w:sz w:val="24"/>
          <w:szCs w:val="24"/>
          <w:lang w:eastAsia="en-GB"/>
        </w:rPr>
        <w:t>.</w:t>
      </w:r>
    </w:p>
    <w:p w14:paraId="6DC653E8"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p>
    <w:p w14:paraId="6C8DDD19" w14:textId="77777777" w:rsidR="00763CB3" w:rsidRPr="00876921" w:rsidRDefault="00763CB3" w:rsidP="00763CB3">
      <w:pPr>
        <w:spacing w:after="0" w:line="276" w:lineRule="auto"/>
        <w:ind w:left="567"/>
        <w:jc w:val="both"/>
        <w:rPr>
          <w:rFonts w:ascii="Arial" w:eastAsia="Times New Roman" w:hAnsi="Arial" w:cs="Arial"/>
          <w:sz w:val="24"/>
          <w:szCs w:val="24"/>
          <w:lang w:eastAsia="en-GB"/>
        </w:rPr>
      </w:pPr>
    </w:p>
    <w:p w14:paraId="1967F58E" w14:textId="77777777" w:rsidR="00763CB3" w:rsidRDefault="00763CB3" w:rsidP="00763CB3">
      <w:pPr>
        <w:numPr>
          <w:ilvl w:val="0"/>
          <w:numId w:val="1"/>
        </w:numPr>
        <w:spacing w:after="0" w:line="276" w:lineRule="auto"/>
        <w:ind w:left="567" w:right="-11"/>
        <w:jc w:val="both"/>
        <w:rPr>
          <w:rFonts w:ascii="Arial" w:eastAsia="Times New Roman" w:hAnsi="Arial" w:cs="Arial"/>
          <w:b/>
          <w:sz w:val="24"/>
          <w:szCs w:val="24"/>
          <w:lang w:eastAsia="en-GB"/>
        </w:rPr>
      </w:pPr>
      <w:r w:rsidRPr="00876921">
        <w:rPr>
          <w:rFonts w:ascii="Arial" w:eastAsia="Times New Roman" w:hAnsi="Arial" w:cs="Arial"/>
          <w:b/>
          <w:sz w:val="24"/>
          <w:szCs w:val="24"/>
          <w:lang w:eastAsia="en-GB"/>
        </w:rPr>
        <w:t xml:space="preserve">Transferable Skills for Life and Professional Practice </w:t>
      </w:r>
    </w:p>
    <w:p w14:paraId="44440A99" w14:textId="77777777" w:rsidR="00763CB3" w:rsidRPr="00876921" w:rsidRDefault="00763CB3" w:rsidP="00763CB3">
      <w:pPr>
        <w:spacing w:after="0" w:line="276" w:lineRule="auto"/>
        <w:ind w:left="567" w:right="-11"/>
        <w:jc w:val="both"/>
        <w:rPr>
          <w:rFonts w:ascii="Arial" w:eastAsia="Times New Roman" w:hAnsi="Arial" w:cs="Arial"/>
          <w:b/>
          <w:sz w:val="24"/>
          <w:szCs w:val="24"/>
          <w:lang w:eastAsia="en-GB"/>
        </w:rPr>
      </w:pPr>
    </w:p>
    <w:p w14:paraId="01576A66" w14:textId="77777777" w:rsidR="00763CB3" w:rsidRDefault="00763CB3" w:rsidP="00763CB3">
      <w:pPr>
        <w:spacing w:after="0" w:line="276" w:lineRule="auto"/>
        <w:ind w:left="567" w:right="-11"/>
        <w:jc w:val="both"/>
        <w:rPr>
          <w:rFonts w:ascii="Arial" w:eastAsia="Times New Roman" w:hAnsi="Arial" w:cs="Arial"/>
          <w:sz w:val="24"/>
          <w:szCs w:val="24"/>
          <w:lang w:eastAsia="en-GB"/>
        </w:rPr>
      </w:pPr>
      <w:r w:rsidRPr="00876921">
        <w:rPr>
          <w:rFonts w:ascii="Arial" w:eastAsia="Times New Roman" w:hAnsi="Arial" w:cs="Arial"/>
          <w:sz w:val="24"/>
          <w:szCs w:val="24"/>
          <w:lang w:eastAsia="en-GB"/>
        </w:rPr>
        <w:t>Your work must provide evidence of the qualities and transferable skills necessary for employment requiring the exercise of personal responsibility and decision-making.  This includes demonstrating: professional development to advance existing skills and acquire new competences that will enable you to assume significant responsibility within organisations; that you can initiate and complete tasks and procedures, whether individually and/or collaboratively; that you can use appropriate media to effectively communicate information, arguments and analysis in a variety of forms to specialist and non-specialist audiences; fluency of expression; clarity and effectiveness in presentation and organisation. Work should be coherent and well-structured in presentation and organisation.</w:t>
      </w:r>
    </w:p>
    <w:p w14:paraId="1199843A" w14:textId="77777777" w:rsidR="00763CB3" w:rsidRDefault="00763CB3" w:rsidP="00763CB3">
      <w:pPr>
        <w:spacing w:after="0" w:line="276" w:lineRule="auto"/>
        <w:ind w:left="567" w:right="-11"/>
        <w:jc w:val="both"/>
        <w:rPr>
          <w:rFonts w:ascii="Arial" w:eastAsia="Times New Roman" w:hAnsi="Arial" w:cs="Arial"/>
          <w:sz w:val="24"/>
          <w:szCs w:val="24"/>
          <w:lang w:eastAsia="en-GB"/>
        </w:rPr>
      </w:pPr>
    </w:p>
    <w:p w14:paraId="49726F40"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p w14:paraId="4622C8D9" w14:textId="77777777" w:rsidR="00763CB3" w:rsidRPr="00876921" w:rsidRDefault="00763CB3" w:rsidP="00763CB3">
      <w:pPr>
        <w:spacing w:after="0" w:line="276" w:lineRule="auto"/>
        <w:ind w:left="567" w:right="130"/>
        <w:jc w:val="both"/>
        <w:rPr>
          <w:rFonts w:ascii="Arial" w:eastAsia="Times New Roman" w:hAnsi="Arial" w:cs="Arial"/>
          <w:i/>
          <w:sz w:val="24"/>
          <w:szCs w:val="24"/>
          <w:lang w:eastAsia="en-GB"/>
        </w:rPr>
      </w:pPr>
      <w:r w:rsidRPr="00876921">
        <w:rPr>
          <w:rFonts w:ascii="Arial" w:eastAsia="Times New Roman" w:hAnsi="Arial" w:cs="Arial"/>
          <w:b/>
          <w:i/>
          <w:sz w:val="24"/>
          <w:szCs w:val="24"/>
          <w:lang w:eastAsia="en-GB"/>
        </w:rPr>
        <w:t>Guidance specific to this assessment:</w:t>
      </w:r>
      <w:r w:rsidRPr="00876921">
        <w:rPr>
          <w:rFonts w:ascii="Arial" w:eastAsia="Times New Roman" w:hAnsi="Arial" w:cs="Arial"/>
          <w:i/>
          <w:sz w:val="24"/>
          <w:szCs w:val="24"/>
          <w:lang w:eastAsia="en-GB"/>
        </w:rPr>
        <w:t xml:space="preserve"> </w:t>
      </w:r>
      <w:r>
        <w:rPr>
          <w:rFonts w:ascii="Arial" w:eastAsia="Times New Roman" w:hAnsi="Arial" w:cs="Arial"/>
          <w:i/>
          <w:sz w:val="24"/>
          <w:szCs w:val="24"/>
          <w:lang w:eastAsia="en-GB"/>
        </w:rPr>
        <w:t xml:space="preserve">Put into practice what you have learned in Academic skills to structure your work so that it flows from one logical argument to the next using ‘linking’ words and sentences. Demonstrate you effective referencing skills. </w:t>
      </w:r>
    </w:p>
    <w:p w14:paraId="3F7FFFDA" w14:textId="77777777" w:rsidR="00763CB3" w:rsidRPr="00876921" w:rsidRDefault="00763CB3" w:rsidP="00763CB3">
      <w:pPr>
        <w:spacing w:after="0" w:line="276" w:lineRule="auto"/>
        <w:ind w:left="567" w:right="-11"/>
        <w:jc w:val="both"/>
        <w:rPr>
          <w:rFonts w:ascii="Arial" w:eastAsia="Times New Roman" w:hAnsi="Arial" w:cs="Arial"/>
          <w:sz w:val="24"/>
          <w:szCs w:val="24"/>
          <w:lang w:eastAsia="en-GB"/>
        </w:rPr>
      </w:pP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firstRow="1" w:lastRow="0" w:firstColumn="1" w:lastColumn="0" w:noHBand="0" w:noVBand="1"/>
      </w:tblPr>
      <w:tblGrid>
        <w:gridCol w:w="10185"/>
      </w:tblGrid>
      <w:tr w:rsidR="00763CB3" w:rsidRPr="00876921" w14:paraId="31752C9F" w14:textId="77777777" w:rsidTr="006739BE">
        <w:trPr>
          <w:jc w:val="center"/>
        </w:trPr>
        <w:tc>
          <w:tcPr>
            <w:tcW w:w="10185" w:type="dxa"/>
            <w:shd w:val="clear" w:color="auto" w:fill="BFBFBF"/>
          </w:tcPr>
          <w:p w14:paraId="3321C451" w14:textId="77777777" w:rsidR="00763CB3" w:rsidRPr="00876921" w:rsidRDefault="00763CB3" w:rsidP="006739BE">
            <w:pPr>
              <w:spacing w:after="0" w:line="240" w:lineRule="auto"/>
              <w:jc w:val="center"/>
              <w:rPr>
                <w:rFonts w:ascii="Arial" w:eastAsia="Times New Roman" w:hAnsi="Arial" w:cs="Arial"/>
                <w:sz w:val="20"/>
                <w:szCs w:val="20"/>
                <w:lang w:eastAsia="en-GB"/>
              </w:rPr>
            </w:pPr>
            <w:r w:rsidRPr="00876921">
              <w:rPr>
                <w:rFonts w:ascii="Arial" w:eastAsia="Times New Roman" w:hAnsi="Arial" w:cs="Arial"/>
                <w:sz w:val="32"/>
                <w:szCs w:val="32"/>
                <w:lang w:eastAsia="en-GB"/>
              </w:rPr>
              <w:br w:type="page"/>
            </w:r>
            <w:r w:rsidRPr="00876921">
              <w:rPr>
                <w:rFonts w:ascii="Arial" w:eastAsia="Times New Roman" w:hAnsi="Arial" w:cs="Arial"/>
                <w:b/>
                <w:caps/>
                <w:sz w:val="40"/>
                <w:szCs w:val="20"/>
                <w:lang w:eastAsia="en-GB"/>
              </w:rPr>
              <w:t>Student FEEDBACK FORM</w:t>
            </w:r>
          </w:p>
        </w:tc>
      </w:tr>
    </w:tbl>
    <w:p w14:paraId="773D9764" w14:textId="77777777" w:rsidR="00763CB3" w:rsidRPr="00876921" w:rsidRDefault="00763CB3" w:rsidP="00763CB3">
      <w:pPr>
        <w:spacing w:after="0" w:line="240" w:lineRule="auto"/>
        <w:rPr>
          <w:rFonts w:ascii="Arial" w:eastAsia="Times New Roman" w:hAnsi="Arial" w:cs="Arial"/>
          <w:sz w:val="20"/>
          <w:szCs w:val="20"/>
          <w:lang w:eastAsia="en-GB"/>
        </w:rPr>
      </w:pPr>
    </w:p>
    <w:p w14:paraId="10E5CA0C" w14:textId="77777777" w:rsidR="00763CB3" w:rsidRPr="00876921" w:rsidRDefault="00763CB3" w:rsidP="00763CB3">
      <w:pPr>
        <w:spacing w:after="0" w:line="240" w:lineRule="auto"/>
        <w:jc w:val="both"/>
        <w:rPr>
          <w:rFonts w:ascii="Arial" w:eastAsia="Times New Roman" w:hAnsi="Arial" w:cs="Arial"/>
          <w:sz w:val="20"/>
          <w:szCs w:val="20"/>
        </w:rPr>
      </w:pPr>
      <w:r w:rsidRPr="00876921">
        <w:rPr>
          <w:rFonts w:ascii="Arial" w:eastAsia="Times New Roman" w:hAnsi="Arial" w:cs="Arial"/>
          <w:sz w:val="20"/>
          <w:szCs w:val="20"/>
        </w:rPr>
        <w:t xml:space="preserve">This section details the </w:t>
      </w:r>
      <w:r w:rsidRPr="00876921">
        <w:rPr>
          <w:rFonts w:ascii="Arial" w:eastAsia="Times New Roman" w:hAnsi="Arial" w:cs="Arial"/>
          <w:i/>
          <w:sz w:val="20"/>
          <w:szCs w:val="20"/>
        </w:rPr>
        <w:t>extent</w:t>
      </w:r>
      <w:r w:rsidRPr="00876921">
        <w:rPr>
          <w:rFonts w:ascii="Arial" w:eastAsia="Times New Roman" w:hAnsi="Arial" w:cs="Arial"/>
          <w:sz w:val="20"/>
          <w:szCs w:val="20"/>
        </w:rPr>
        <w:t xml:space="preserve"> to which the assessment criteria are demonstrated by you, which in turn determines your mark. The marks available for each category of skill are shown. Lecturers will use the space provided to comment on the achievement of the task(s), including those areas in which you have performed well and areas that would benefit from development/improvement.</w:t>
      </w:r>
    </w:p>
    <w:p w14:paraId="5A84E56E" w14:textId="77777777" w:rsidR="00763CB3" w:rsidRPr="00876921" w:rsidRDefault="00763CB3" w:rsidP="00763CB3">
      <w:pPr>
        <w:spacing w:after="0" w:line="240" w:lineRule="auto"/>
        <w:rPr>
          <w:rFonts w:ascii="Arial" w:eastAsia="Times New Roman" w:hAnsi="Arial" w:cs="Arial"/>
          <w:b/>
          <w:lang w:eastAsia="en-GB"/>
        </w:rPr>
        <w:sectPr w:rsidR="00763CB3" w:rsidRPr="00876921" w:rsidSect="00BD6DCB">
          <w:headerReference w:type="even" r:id="rId16"/>
          <w:headerReference w:type="default" r:id="rId17"/>
          <w:footerReference w:type="even" r:id="rId18"/>
          <w:footerReference w:type="default" r:id="rId19"/>
          <w:headerReference w:type="first" r:id="rId20"/>
          <w:footerReference w:type="first" r:id="rId21"/>
          <w:pgSz w:w="11894" w:h="16834"/>
          <w:pgMar w:top="720" w:right="979" w:bottom="720" w:left="720" w:header="706" w:footer="454" w:gutter="0"/>
          <w:paperSrc w:first="1" w:other="1"/>
          <w:cols w:space="720"/>
          <w:titlePg/>
          <w:docGrid w:linePitch="299"/>
        </w:sectPr>
      </w:pPr>
    </w:p>
    <w:p w14:paraId="37629A35" w14:textId="77777777" w:rsidR="00763CB3" w:rsidRPr="00876921" w:rsidRDefault="00763CB3" w:rsidP="00763CB3">
      <w:pPr>
        <w:spacing w:after="0" w:line="240" w:lineRule="auto"/>
        <w:rPr>
          <w:rFonts w:ascii="Arial" w:eastAsia="Times New Roman" w:hAnsi="Arial" w:cs="Arial"/>
          <w:b/>
          <w:lang w:eastAsia="en-GB"/>
        </w:rPr>
      </w:pPr>
    </w:p>
    <w:tbl>
      <w:tblPr>
        <w:tblW w:w="5000" w:type="pct"/>
        <w:tblLayout w:type="fixed"/>
        <w:tblLook w:val="04A0" w:firstRow="1" w:lastRow="0" w:firstColumn="1" w:lastColumn="0" w:noHBand="0" w:noVBand="1"/>
      </w:tblPr>
      <w:tblGrid>
        <w:gridCol w:w="8708"/>
        <w:gridCol w:w="869"/>
        <w:gridCol w:w="867"/>
      </w:tblGrid>
      <w:tr w:rsidR="00763CB3" w:rsidRPr="00876921" w14:paraId="6A5CFDB5" w14:textId="77777777" w:rsidTr="006739B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CC2B6A6" w14:textId="77777777" w:rsidR="00763CB3" w:rsidRPr="00876921" w:rsidRDefault="00763CB3" w:rsidP="006739BE">
            <w:pPr>
              <w:spacing w:after="0" w:line="240" w:lineRule="auto"/>
              <w:rPr>
                <w:rFonts w:ascii="Arial" w:eastAsia="Times New Roman" w:hAnsi="Arial" w:cs="Arial"/>
                <w:b/>
                <w:szCs w:val="20"/>
                <w:lang w:eastAsia="en-GB"/>
              </w:rPr>
            </w:pPr>
            <w:r w:rsidRPr="00876921">
              <w:rPr>
                <w:rFonts w:ascii="Arial" w:eastAsia="Times New Roman" w:hAnsi="Arial" w:cs="Arial"/>
                <w:b/>
                <w:szCs w:val="16"/>
                <w:lang w:eastAsia="en-GB"/>
              </w:rPr>
              <w:t xml:space="preserve">Generic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34E5DE83" w14:textId="77777777" w:rsidR="00763CB3" w:rsidRPr="00876921" w:rsidRDefault="00763CB3" w:rsidP="006739BE">
            <w:pPr>
              <w:spacing w:after="0" w:line="240" w:lineRule="auto"/>
              <w:ind w:left="34"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71962A1E"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 xml:space="preserve">Marks </w:t>
            </w:r>
          </w:p>
          <w:p w14:paraId="28DABBA2" w14:textId="77777777" w:rsidR="00763CB3" w:rsidRPr="00876921" w:rsidRDefault="00763CB3" w:rsidP="006739BE">
            <w:pPr>
              <w:spacing w:after="0" w:line="240" w:lineRule="auto"/>
              <w:ind w:left="113" w:right="113"/>
              <w:jc w:val="center"/>
              <w:rPr>
                <w:rFonts w:ascii="Arial" w:eastAsia="Times New Roman" w:hAnsi="Arial" w:cs="Arial"/>
                <w:b/>
                <w:sz w:val="18"/>
                <w:szCs w:val="18"/>
                <w:lang w:eastAsia="en-GB"/>
              </w:rPr>
            </w:pPr>
            <w:r w:rsidRPr="00876921">
              <w:rPr>
                <w:rFonts w:ascii="Arial" w:eastAsia="Times New Roman" w:hAnsi="Arial" w:cs="Arial"/>
                <w:b/>
                <w:sz w:val="18"/>
                <w:szCs w:val="18"/>
                <w:lang w:eastAsia="en-GB"/>
              </w:rPr>
              <w:t>awarded</w:t>
            </w:r>
          </w:p>
        </w:tc>
      </w:tr>
      <w:tr w:rsidR="00763CB3" w:rsidRPr="00876921" w14:paraId="6878BE52"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0C7DEA04"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1. </w:t>
            </w:r>
            <w:r w:rsidRPr="00876921">
              <w:rPr>
                <w:rFonts w:ascii="Arial" w:eastAsia="Times New Roman" w:hAnsi="Arial" w:cs="Arial"/>
                <w:b/>
                <w:sz w:val="20"/>
                <w:szCs w:val="20"/>
                <w:lang w:eastAsia="en-GB"/>
              </w:rPr>
              <w:t>Engagement with Literature Skills</w:t>
            </w:r>
          </w:p>
          <w:p w14:paraId="55874616" w14:textId="77777777" w:rsidR="00763CB3" w:rsidRPr="00876921" w:rsidRDefault="00763CB3" w:rsidP="006739BE">
            <w:pPr>
              <w:spacing w:after="120" w:line="240" w:lineRule="auto"/>
              <w:rPr>
                <w:rFonts w:ascii="Arial" w:eastAsia="Times New Roman" w:hAnsi="Arial" w:cs="Arial"/>
                <w:sz w:val="14"/>
                <w:szCs w:val="14"/>
                <w:lang w:eastAsia="en-GB"/>
              </w:rPr>
            </w:pPr>
            <w:r w:rsidRPr="00876921">
              <w:rPr>
                <w:rFonts w:ascii="Arial" w:eastAsia="Times New Roman" w:hAnsi="Arial" w:cs="Arial"/>
                <w:sz w:val="14"/>
                <w:szCs w:val="14"/>
                <w:lang w:eastAsia="en-GB"/>
              </w:rPr>
              <w:t>.</w:t>
            </w:r>
          </w:p>
        </w:tc>
        <w:tc>
          <w:tcPr>
            <w:tcW w:w="416" w:type="pct"/>
            <w:tcBorders>
              <w:top w:val="single" w:sz="4" w:space="0" w:color="auto"/>
              <w:left w:val="single" w:sz="4" w:space="0" w:color="auto"/>
              <w:right w:val="single" w:sz="4" w:space="0" w:color="auto"/>
            </w:tcBorders>
            <w:shd w:val="clear" w:color="auto" w:fill="D9D9D9"/>
          </w:tcPr>
          <w:p w14:paraId="4198A16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17746CA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5056E90"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B2A3B75" w14:textId="77777777" w:rsidR="00763CB3" w:rsidRPr="00876921" w:rsidRDefault="00763CB3" w:rsidP="006739BE">
            <w:pPr>
              <w:spacing w:after="120" w:line="240" w:lineRule="auto"/>
              <w:rPr>
                <w:rFonts w:ascii="Arial" w:eastAsia="Times New Roman" w:hAnsi="Arial" w:cs="Arial"/>
                <w:sz w:val="14"/>
                <w:szCs w:val="14"/>
                <w:lang w:eastAsia="en-GB"/>
              </w:rPr>
            </w:pPr>
          </w:p>
          <w:p w14:paraId="1E37F862" w14:textId="77777777" w:rsidR="00763CB3" w:rsidRPr="00876921" w:rsidRDefault="00763CB3" w:rsidP="006739BE">
            <w:pPr>
              <w:spacing w:after="120" w:line="240" w:lineRule="auto"/>
              <w:rPr>
                <w:rFonts w:ascii="Arial" w:eastAsia="Times New Roman" w:hAnsi="Arial" w:cs="Arial"/>
                <w:sz w:val="14"/>
                <w:szCs w:val="14"/>
                <w:lang w:eastAsia="en-GB"/>
              </w:rPr>
            </w:pPr>
          </w:p>
          <w:p w14:paraId="64408B43" w14:textId="77777777" w:rsidR="00763CB3" w:rsidRPr="00876921" w:rsidRDefault="00763CB3" w:rsidP="006739BE">
            <w:pPr>
              <w:spacing w:after="120" w:line="240" w:lineRule="auto"/>
              <w:rPr>
                <w:rFonts w:ascii="Arial" w:eastAsia="Times New Roman" w:hAnsi="Arial" w:cs="Arial"/>
                <w:sz w:val="14"/>
                <w:szCs w:val="14"/>
                <w:lang w:eastAsia="en-GB"/>
              </w:rPr>
            </w:pPr>
          </w:p>
          <w:p w14:paraId="1B2B6401" w14:textId="77777777" w:rsidR="00763CB3" w:rsidRPr="00876921" w:rsidRDefault="00763CB3" w:rsidP="006739BE">
            <w:pPr>
              <w:spacing w:after="120" w:line="240" w:lineRule="auto"/>
              <w:rPr>
                <w:rFonts w:ascii="Arial" w:eastAsia="Times New Roman" w:hAnsi="Arial" w:cs="Arial"/>
                <w:sz w:val="14"/>
                <w:szCs w:val="14"/>
                <w:lang w:eastAsia="en-GB"/>
              </w:rPr>
            </w:pPr>
          </w:p>
          <w:p w14:paraId="6AA84BF5" w14:textId="77777777" w:rsidR="00763CB3" w:rsidRPr="00876921" w:rsidRDefault="00763CB3" w:rsidP="006739BE">
            <w:pPr>
              <w:spacing w:after="120" w:line="240" w:lineRule="auto"/>
              <w:rPr>
                <w:rFonts w:ascii="Arial" w:eastAsia="Times New Roman" w:hAnsi="Arial" w:cs="Arial"/>
                <w:sz w:val="14"/>
                <w:szCs w:val="14"/>
                <w:lang w:eastAsia="en-GB"/>
              </w:rPr>
            </w:pPr>
          </w:p>
          <w:p w14:paraId="5576EECA"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EB38DB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9510A4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31CDB5E" w14:textId="77777777" w:rsidTr="006739BE">
        <w:trPr>
          <w:trHeight w:val="451"/>
        </w:trPr>
        <w:tc>
          <w:tcPr>
            <w:tcW w:w="4169" w:type="pct"/>
            <w:vMerge/>
            <w:tcBorders>
              <w:left w:val="single" w:sz="4" w:space="0" w:color="auto"/>
              <w:bottom w:val="single" w:sz="4" w:space="0" w:color="auto"/>
              <w:right w:val="single" w:sz="4" w:space="0" w:color="auto"/>
            </w:tcBorders>
          </w:tcPr>
          <w:p w14:paraId="0C6F5971"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26C6F056"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8FED4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2B444BDD"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251875C6" w14:textId="77777777" w:rsidR="00763CB3" w:rsidRPr="00876921" w:rsidRDefault="00763CB3" w:rsidP="006739BE">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16"/>
                <w:lang w:eastAsia="en-GB"/>
              </w:rPr>
              <w:t xml:space="preserve">2. </w:t>
            </w:r>
            <w:r w:rsidRPr="00876921">
              <w:rPr>
                <w:rFonts w:ascii="Arial" w:eastAsia="Times New Roman" w:hAnsi="Arial" w:cs="Arial"/>
                <w:b/>
                <w:sz w:val="20"/>
                <w:szCs w:val="20"/>
                <w:lang w:eastAsia="en-GB"/>
              </w:rPr>
              <w:t>Knowledge and Understanding Skills</w:t>
            </w:r>
          </w:p>
          <w:p w14:paraId="366AF1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3FBF29F8"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3B9D59A"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4D781A77" w14:textId="77777777" w:rsidTr="006739BE">
        <w:trPr>
          <w:trHeight w:val="450"/>
        </w:trPr>
        <w:tc>
          <w:tcPr>
            <w:tcW w:w="4169" w:type="pct"/>
            <w:vMerge w:val="restart"/>
            <w:tcBorders>
              <w:top w:val="single" w:sz="4" w:space="0" w:color="auto"/>
              <w:left w:val="single" w:sz="4" w:space="0" w:color="auto"/>
              <w:right w:val="single" w:sz="4" w:space="0" w:color="auto"/>
            </w:tcBorders>
          </w:tcPr>
          <w:p w14:paraId="761F2BBB" w14:textId="77777777" w:rsidR="00763CB3" w:rsidRPr="00876921" w:rsidRDefault="00763CB3" w:rsidP="006739BE">
            <w:pPr>
              <w:spacing w:after="120" w:line="240" w:lineRule="auto"/>
              <w:rPr>
                <w:rFonts w:ascii="Arial" w:eastAsia="Times New Roman" w:hAnsi="Arial" w:cs="Arial"/>
                <w:sz w:val="14"/>
                <w:szCs w:val="14"/>
                <w:lang w:eastAsia="en-GB"/>
              </w:rPr>
            </w:pPr>
          </w:p>
          <w:p w14:paraId="24DDABF5" w14:textId="77777777" w:rsidR="00763CB3" w:rsidRPr="00876921" w:rsidRDefault="00763CB3" w:rsidP="006739BE">
            <w:pPr>
              <w:spacing w:after="120" w:line="240" w:lineRule="auto"/>
              <w:rPr>
                <w:rFonts w:ascii="Arial" w:eastAsia="Times New Roman" w:hAnsi="Arial" w:cs="Arial"/>
                <w:sz w:val="14"/>
                <w:szCs w:val="14"/>
                <w:lang w:eastAsia="en-GB"/>
              </w:rPr>
            </w:pPr>
          </w:p>
          <w:p w14:paraId="671A95C4" w14:textId="77777777" w:rsidR="00763CB3" w:rsidRPr="00876921" w:rsidRDefault="00763CB3" w:rsidP="006739BE">
            <w:pPr>
              <w:spacing w:after="120" w:line="240" w:lineRule="auto"/>
              <w:rPr>
                <w:rFonts w:ascii="Arial" w:eastAsia="Times New Roman" w:hAnsi="Arial" w:cs="Arial"/>
                <w:sz w:val="14"/>
                <w:szCs w:val="14"/>
                <w:lang w:eastAsia="en-GB"/>
              </w:rPr>
            </w:pPr>
          </w:p>
          <w:p w14:paraId="01F07026" w14:textId="77777777" w:rsidR="00763CB3" w:rsidRPr="00876921" w:rsidRDefault="00763CB3" w:rsidP="006739BE">
            <w:pPr>
              <w:spacing w:after="120" w:line="240" w:lineRule="auto"/>
              <w:rPr>
                <w:rFonts w:ascii="Arial" w:eastAsia="Times New Roman" w:hAnsi="Arial" w:cs="Arial"/>
                <w:sz w:val="14"/>
                <w:szCs w:val="14"/>
                <w:lang w:eastAsia="en-GB"/>
              </w:rPr>
            </w:pPr>
          </w:p>
          <w:p w14:paraId="000B2385" w14:textId="77777777" w:rsidR="00763CB3" w:rsidRPr="00876921" w:rsidRDefault="00763CB3" w:rsidP="006739BE">
            <w:pPr>
              <w:spacing w:after="120" w:line="240" w:lineRule="auto"/>
              <w:rPr>
                <w:rFonts w:ascii="Arial" w:eastAsia="Times New Roman" w:hAnsi="Arial" w:cs="Arial"/>
                <w:sz w:val="14"/>
                <w:szCs w:val="14"/>
                <w:lang w:eastAsia="en-GB"/>
              </w:rPr>
            </w:pPr>
          </w:p>
          <w:p w14:paraId="465E6442"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E3918A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5F72AD8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50802C2" w14:textId="77777777" w:rsidTr="006739BE">
        <w:trPr>
          <w:trHeight w:val="451"/>
        </w:trPr>
        <w:tc>
          <w:tcPr>
            <w:tcW w:w="4169" w:type="pct"/>
            <w:vMerge/>
            <w:tcBorders>
              <w:left w:val="single" w:sz="4" w:space="0" w:color="auto"/>
              <w:bottom w:val="single" w:sz="4" w:space="0" w:color="auto"/>
              <w:right w:val="single" w:sz="4" w:space="0" w:color="auto"/>
            </w:tcBorders>
          </w:tcPr>
          <w:p w14:paraId="139C1BD4"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66E44A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5F01D9A9"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300CAC5"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7F5EA88F"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3. </w:t>
            </w:r>
            <w:r w:rsidRPr="00876921">
              <w:rPr>
                <w:rFonts w:ascii="Arial" w:eastAsia="Times New Roman" w:hAnsi="Arial" w:cs="Arial"/>
                <w:b/>
                <w:sz w:val="20"/>
                <w:szCs w:val="20"/>
                <w:lang w:eastAsia="en-GB"/>
              </w:rPr>
              <w:t>Cognitive and Intellectual Skills</w:t>
            </w:r>
          </w:p>
          <w:p w14:paraId="6D757F37"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4F9E5831"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8AA295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690DCDBC" w14:textId="77777777" w:rsidTr="006739BE">
        <w:trPr>
          <w:trHeight w:val="450"/>
        </w:trPr>
        <w:tc>
          <w:tcPr>
            <w:tcW w:w="4169" w:type="pct"/>
            <w:vMerge w:val="restart"/>
            <w:tcBorders>
              <w:top w:val="single" w:sz="4" w:space="0" w:color="auto"/>
              <w:left w:val="single" w:sz="4" w:space="0" w:color="auto"/>
              <w:right w:val="single" w:sz="4" w:space="0" w:color="auto"/>
            </w:tcBorders>
          </w:tcPr>
          <w:p w14:paraId="506FAB13" w14:textId="77777777" w:rsidR="00763CB3" w:rsidRPr="00876921" w:rsidRDefault="00763CB3" w:rsidP="006739BE">
            <w:pPr>
              <w:spacing w:after="120" w:line="240" w:lineRule="auto"/>
              <w:rPr>
                <w:rFonts w:ascii="Arial" w:eastAsia="Times New Roman" w:hAnsi="Arial" w:cs="Arial"/>
                <w:sz w:val="14"/>
                <w:szCs w:val="14"/>
                <w:lang w:eastAsia="en-GB"/>
              </w:rPr>
            </w:pPr>
          </w:p>
          <w:p w14:paraId="6702EAFE" w14:textId="77777777" w:rsidR="00763CB3" w:rsidRPr="00876921" w:rsidRDefault="00763CB3" w:rsidP="006739BE">
            <w:pPr>
              <w:spacing w:after="120" w:line="240" w:lineRule="auto"/>
              <w:rPr>
                <w:rFonts w:ascii="Arial" w:eastAsia="Times New Roman" w:hAnsi="Arial" w:cs="Arial"/>
                <w:sz w:val="14"/>
                <w:szCs w:val="14"/>
                <w:lang w:eastAsia="en-GB"/>
              </w:rPr>
            </w:pPr>
          </w:p>
          <w:p w14:paraId="75FE031D" w14:textId="77777777" w:rsidR="00763CB3" w:rsidRPr="00876921" w:rsidRDefault="00763CB3" w:rsidP="006739BE">
            <w:pPr>
              <w:spacing w:after="120" w:line="240" w:lineRule="auto"/>
              <w:rPr>
                <w:rFonts w:ascii="Arial" w:eastAsia="Times New Roman" w:hAnsi="Arial" w:cs="Arial"/>
                <w:sz w:val="14"/>
                <w:szCs w:val="14"/>
                <w:lang w:eastAsia="en-GB"/>
              </w:rPr>
            </w:pPr>
          </w:p>
          <w:p w14:paraId="2CCA5E81" w14:textId="77777777" w:rsidR="00763CB3" w:rsidRPr="00876921" w:rsidRDefault="00763CB3" w:rsidP="006739BE">
            <w:pPr>
              <w:spacing w:after="120" w:line="240" w:lineRule="auto"/>
              <w:rPr>
                <w:rFonts w:ascii="Arial" w:eastAsia="Times New Roman" w:hAnsi="Arial" w:cs="Arial"/>
                <w:sz w:val="14"/>
                <w:szCs w:val="14"/>
                <w:lang w:eastAsia="en-GB"/>
              </w:rPr>
            </w:pPr>
          </w:p>
          <w:p w14:paraId="6A985526" w14:textId="77777777" w:rsidR="00763CB3" w:rsidRPr="00876921" w:rsidRDefault="00763CB3" w:rsidP="006739BE">
            <w:pPr>
              <w:spacing w:after="120" w:line="240" w:lineRule="auto"/>
              <w:rPr>
                <w:rFonts w:ascii="Arial" w:eastAsia="Times New Roman" w:hAnsi="Arial" w:cs="Arial"/>
                <w:sz w:val="14"/>
                <w:szCs w:val="14"/>
                <w:lang w:eastAsia="en-GB"/>
              </w:rPr>
            </w:pPr>
          </w:p>
          <w:p w14:paraId="71078E49"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49EA6D8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179646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8778F53" w14:textId="77777777" w:rsidTr="006739BE">
        <w:trPr>
          <w:trHeight w:val="451"/>
        </w:trPr>
        <w:tc>
          <w:tcPr>
            <w:tcW w:w="4169" w:type="pct"/>
            <w:vMerge/>
            <w:tcBorders>
              <w:left w:val="single" w:sz="4" w:space="0" w:color="auto"/>
              <w:bottom w:val="single" w:sz="4" w:space="0" w:color="auto"/>
              <w:right w:val="single" w:sz="4" w:space="0" w:color="auto"/>
            </w:tcBorders>
          </w:tcPr>
          <w:p w14:paraId="519A8AF9"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30D25EF4"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11919115"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4FB157F"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3DC21B93"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4. </w:t>
            </w:r>
            <w:r w:rsidRPr="00876921">
              <w:rPr>
                <w:rFonts w:ascii="Arial" w:eastAsia="Times New Roman" w:hAnsi="Arial" w:cs="Arial"/>
                <w:b/>
                <w:sz w:val="20"/>
                <w:szCs w:val="20"/>
                <w:lang w:eastAsia="en-GB"/>
              </w:rPr>
              <w:t>Practical Application Skills</w:t>
            </w:r>
          </w:p>
          <w:p w14:paraId="5AA8A7A0"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13337B12"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25</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905222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03A4DB5" w14:textId="77777777" w:rsidTr="006739BE">
        <w:trPr>
          <w:trHeight w:val="451"/>
        </w:trPr>
        <w:tc>
          <w:tcPr>
            <w:tcW w:w="4169" w:type="pct"/>
            <w:vMerge w:val="restart"/>
            <w:tcBorders>
              <w:top w:val="single" w:sz="4" w:space="0" w:color="auto"/>
              <w:left w:val="single" w:sz="4" w:space="0" w:color="auto"/>
              <w:right w:val="single" w:sz="4" w:space="0" w:color="auto"/>
            </w:tcBorders>
          </w:tcPr>
          <w:p w14:paraId="7F7463E1" w14:textId="77777777" w:rsidR="00763CB3" w:rsidRPr="00876921" w:rsidRDefault="00763CB3" w:rsidP="006739BE">
            <w:pPr>
              <w:spacing w:after="120" w:line="240" w:lineRule="auto"/>
              <w:rPr>
                <w:rFonts w:ascii="Arial" w:eastAsia="Times New Roman" w:hAnsi="Arial" w:cs="Arial"/>
                <w:sz w:val="14"/>
                <w:szCs w:val="14"/>
                <w:lang w:eastAsia="en-GB"/>
              </w:rPr>
            </w:pPr>
          </w:p>
          <w:p w14:paraId="2F28982A" w14:textId="77777777" w:rsidR="00763CB3" w:rsidRPr="00876921" w:rsidRDefault="00763CB3" w:rsidP="006739BE">
            <w:pPr>
              <w:spacing w:after="120" w:line="240" w:lineRule="auto"/>
              <w:rPr>
                <w:rFonts w:ascii="Arial" w:eastAsia="Times New Roman" w:hAnsi="Arial" w:cs="Arial"/>
                <w:sz w:val="14"/>
                <w:szCs w:val="14"/>
                <w:lang w:eastAsia="en-GB"/>
              </w:rPr>
            </w:pPr>
          </w:p>
          <w:p w14:paraId="43624C9D" w14:textId="77777777" w:rsidR="00763CB3" w:rsidRPr="00876921" w:rsidRDefault="00763CB3" w:rsidP="006739BE">
            <w:pPr>
              <w:spacing w:after="120" w:line="240" w:lineRule="auto"/>
              <w:rPr>
                <w:rFonts w:ascii="Arial" w:eastAsia="Times New Roman" w:hAnsi="Arial" w:cs="Arial"/>
                <w:sz w:val="14"/>
                <w:szCs w:val="14"/>
                <w:lang w:eastAsia="en-GB"/>
              </w:rPr>
            </w:pPr>
          </w:p>
          <w:p w14:paraId="2D21F635" w14:textId="77777777" w:rsidR="00763CB3" w:rsidRPr="00876921" w:rsidRDefault="00763CB3" w:rsidP="006739BE">
            <w:pPr>
              <w:spacing w:after="120" w:line="240" w:lineRule="auto"/>
              <w:rPr>
                <w:rFonts w:ascii="Arial" w:eastAsia="Times New Roman" w:hAnsi="Arial" w:cs="Arial"/>
                <w:sz w:val="14"/>
                <w:szCs w:val="14"/>
                <w:lang w:eastAsia="en-GB"/>
              </w:rPr>
            </w:pPr>
          </w:p>
          <w:p w14:paraId="0AEF1A8F" w14:textId="77777777" w:rsidR="00763CB3" w:rsidRPr="00876921" w:rsidRDefault="00763CB3" w:rsidP="006739BE">
            <w:pPr>
              <w:spacing w:after="120" w:line="240" w:lineRule="auto"/>
              <w:rPr>
                <w:rFonts w:ascii="Arial" w:eastAsia="Times New Roman" w:hAnsi="Arial" w:cs="Arial"/>
                <w:sz w:val="14"/>
                <w:szCs w:val="14"/>
                <w:lang w:eastAsia="en-GB"/>
              </w:rPr>
            </w:pPr>
          </w:p>
          <w:p w14:paraId="11DAA87C"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0C7E49E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63E701BB"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5411B7BD" w14:textId="77777777" w:rsidTr="006739BE">
        <w:trPr>
          <w:trHeight w:val="450"/>
        </w:trPr>
        <w:tc>
          <w:tcPr>
            <w:tcW w:w="4169" w:type="pct"/>
            <w:vMerge/>
            <w:tcBorders>
              <w:left w:val="single" w:sz="4" w:space="0" w:color="auto"/>
              <w:bottom w:val="single" w:sz="4" w:space="0" w:color="auto"/>
              <w:right w:val="single" w:sz="4" w:space="0" w:color="auto"/>
            </w:tcBorders>
          </w:tcPr>
          <w:p w14:paraId="47C3EC60"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24FEDA0"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0F5BE94C"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3DB014CC" w14:textId="77777777" w:rsidTr="006739BE">
        <w:trPr>
          <w:trHeight w:val="450"/>
        </w:trPr>
        <w:tc>
          <w:tcPr>
            <w:tcW w:w="4169" w:type="pct"/>
            <w:tcBorders>
              <w:top w:val="single" w:sz="4" w:space="0" w:color="auto"/>
              <w:left w:val="single" w:sz="4" w:space="0" w:color="auto"/>
              <w:right w:val="single" w:sz="4" w:space="0" w:color="auto"/>
            </w:tcBorders>
            <w:shd w:val="clear" w:color="auto" w:fill="D9D9D9"/>
          </w:tcPr>
          <w:p w14:paraId="46C2B12A" w14:textId="77777777" w:rsidR="00763CB3" w:rsidRPr="00876921" w:rsidRDefault="00763CB3" w:rsidP="006739BE">
            <w:pPr>
              <w:spacing w:after="0" w:line="240" w:lineRule="auto"/>
              <w:rPr>
                <w:rFonts w:ascii="Arial" w:eastAsia="Times New Roman" w:hAnsi="Arial" w:cs="Arial"/>
                <w:b/>
                <w:sz w:val="16"/>
                <w:szCs w:val="16"/>
                <w:lang w:eastAsia="en-GB"/>
              </w:rPr>
            </w:pPr>
            <w:r w:rsidRPr="00876921">
              <w:rPr>
                <w:rFonts w:ascii="Arial" w:eastAsia="Times New Roman" w:hAnsi="Arial" w:cs="Arial"/>
                <w:b/>
                <w:sz w:val="20"/>
                <w:szCs w:val="16"/>
                <w:lang w:eastAsia="en-GB"/>
              </w:rPr>
              <w:t xml:space="preserve">5. </w:t>
            </w:r>
            <w:r w:rsidRPr="00876921">
              <w:rPr>
                <w:rFonts w:ascii="Arial" w:eastAsia="Times New Roman" w:hAnsi="Arial" w:cs="Arial"/>
                <w:b/>
                <w:sz w:val="20"/>
                <w:szCs w:val="20"/>
                <w:lang w:eastAsia="en-GB"/>
              </w:rPr>
              <w:t>Transferable Skills for Life and Professional Practice</w:t>
            </w:r>
          </w:p>
          <w:p w14:paraId="36137A7D"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shd w:val="clear" w:color="auto" w:fill="D9D9D9"/>
          </w:tcPr>
          <w:p w14:paraId="244EEC45" w14:textId="77777777" w:rsidR="00763CB3" w:rsidRPr="00876921" w:rsidRDefault="00763CB3" w:rsidP="006739BE">
            <w:pPr>
              <w:spacing w:after="0" w:line="240" w:lineRule="auto"/>
              <w:jc w:val="center"/>
              <w:rPr>
                <w:rFonts w:ascii="Arial" w:eastAsia="Times New Roman" w:hAnsi="Arial" w:cs="Arial"/>
                <w:sz w:val="32"/>
                <w:szCs w:val="20"/>
                <w:lang w:eastAsia="en-GB"/>
              </w:rPr>
            </w:pPr>
            <w:r w:rsidRPr="00876921">
              <w:rPr>
                <w:rFonts w:ascii="Arial" w:eastAsia="Times New Roman" w:hAnsi="Arial" w:cs="Arial"/>
                <w:sz w:val="32"/>
                <w:szCs w:val="20"/>
                <w:lang w:eastAsia="en-GB"/>
              </w:rPr>
              <w:t>10</w:t>
            </w: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02CAEB4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16E1BECD" w14:textId="77777777" w:rsidTr="006739BE">
        <w:trPr>
          <w:trHeight w:val="451"/>
        </w:trPr>
        <w:tc>
          <w:tcPr>
            <w:tcW w:w="4169" w:type="pct"/>
            <w:vMerge w:val="restart"/>
            <w:tcBorders>
              <w:top w:val="single" w:sz="4" w:space="0" w:color="auto"/>
              <w:left w:val="single" w:sz="4" w:space="0" w:color="auto"/>
              <w:right w:val="single" w:sz="4" w:space="0" w:color="auto"/>
            </w:tcBorders>
          </w:tcPr>
          <w:p w14:paraId="271ABD71" w14:textId="77777777" w:rsidR="00763CB3" w:rsidRPr="00876921" w:rsidRDefault="00763CB3" w:rsidP="006739BE">
            <w:pPr>
              <w:spacing w:after="120" w:line="240" w:lineRule="auto"/>
              <w:rPr>
                <w:rFonts w:ascii="Arial" w:eastAsia="Times New Roman" w:hAnsi="Arial" w:cs="Arial"/>
                <w:sz w:val="14"/>
                <w:szCs w:val="14"/>
                <w:lang w:eastAsia="en-GB"/>
              </w:rPr>
            </w:pPr>
          </w:p>
          <w:p w14:paraId="47E24EAC" w14:textId="77777777" w:rsidR="00763CB3" w:rsidRPr="00876921" w:rsidRDefault="00763CB3" w:rsidP="006739BE">
            <w:pPr>
              <w:spacing w:after="120" w:line="240" w:lineRule="auto"/>
              <w:rPr>
                <w:rFonts w:ascii="Arial" w:eastAsia="Times New Roman" w:hAnsi="Arial" w:cs="Arial"/>
                <w:sz w:val="14"/>
                <w:szCs w:val="14"/>
                <w:lang w:eastAsia="en-GB"/>
              </w:rPr>
            </w:pPr>
          </w:p>
          <w:p w14:paraId="4FF10648" w14:textId="77777777" w:rsidR="00763CB3" w:rsidRPr="00876921" w:rsidRDefault="00763CB3" w:rsidP="006739BE">
            <w:pPr>
              <w:spacing w:after="120" w:line="240" w:lineRule="auto"/>
              <w:rPr>
                <w:rFonts w:ascii="Arial" w:eastAsia="Times New Roman" w:hAnsi="Arial" w:cs="Arial"/>
                <w:sz w:val="14"/>
                <w:szCs w:val="14"/>
                <w:lang w:eastAsia="en-GB"/>
              </w:rPr>
            </w:pPr>
          </w:p>
          <w:p w14:paraId="6C8AE446" w14:textId="77777777" w:rsidR="00763CB3" w:rsidRPr="00876921" w:rsidRDefault="00763CB3" w:rsidP="006739BE">
            <w:pPr>
              <w:spacing w:after="120" w:line="240" w:lineRule="auto"/>
              <w:rPr>
                <w:rFonts w:ascii="Arial" w:eastAsia="Times New Roman" w:hAnsi="Arial" w:cs="Arial"/>
                <w:sz w:val="14"/>
                <w:szCs w:val="14"/>
                <w:lang w:eastAsia="en-GB"/>
              </w:rPr>
            </w:pPr>
          </w:p>
        </w:tc>
        <w:tc>
          <w:tcPr>
            <w:tcW w:w="416" w:type="pct"/>
            <w:tcBorders>
              <w:top w:val="single" w:sz="4" w:space="0" w:color="auto"/>
              <w:left w:val="single" w:sz="4" w:space="0" w:color="auto"/>
              <w:right w:val="single" w:sz="4" w:space="0" w:color="auto"/>
            </w:tcBorders>
          </w:tcPr>
          <w:p w14:paraId="276455C1"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val="restart"/>
            <w:tcBorders>
              <w:top w:val="single" w:sz="4" w:space="0" w:color="auto"/>
              <w:left w:val="single" w:sz="4" w:space="0" w:color="auto"/>
              <w:bottom w:val="single" w:sz="4" w:space="0" w:color="auto"/>
              <w:right w:val="single" w:sz="4" w:space="0" w:color="auto"/>
            </w:tcBorders>
          </w:tcPr>
          <w:p w14:paraId="4F3A9E8F"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r w:rsidR="00763CB3" w:rsidRPr="00876921" w14:paraId="0A5E6F61" w14:textId="77777777" w:rsidTr="006739BE">
        <w:trPr>
          <w:trHeight w:val="450"/>
        </w:trPr>
        <w:tc>
          <w:tcPr>
            <w:tcW w:w="4169" w:type="pct"/>
            <w:vMerge/>
            <w:tcBorders>
              <w:left w:val="single" w:sz="4" w:space="0" w:color="auto"/>
              <w:bottom w:val="single" w:sz="4" w:space="0" w:color="auto"/>
              <w:right w:val="single" w:sz="4" w:space="0" w:color="auto"/>
            </w:tcBorders>
          </w:tcPr>
          <w:p w14:paraId="6D6172B2" w14:textId="77777777" w:rsidR="00763CB3" w:rsidRPr="00876921" w:rsidRDefault="00763CB3" w:rsidP="006739BE">
            <w:pPr>
              <w:spacing w:after="0" w:line="240" w:lineRule="auto"/>
              <w:rPr>
                <w:rFonts w:ascii="Arial" w:eastAsia="Times New Roman" w:hAnsi="Arial" w:cs="Arial"/>
                <w:b/>
                <w:sz w:val="16"/>
                <w:szCs w:val="16"/>
                <w:lang w:eastAsia="en-GB"/>
              </w:rPr>
            </w:pPr>
          </w:p>
        </w:tc>
        <w:tc>
          <w:tcPr>
            <w:tcW w:w="416" w:type="pct"/>
            <w:tcBorders>
              <w:left w:val="single" w:sz="4" w:space="0" w:color="auto"/>
              <w:bottom w:val="single" w:sz="4" w:space="0" w:color="auto"/>
              <w:right w:val="single" w:sz="4" w:space="0" w:color="auto"/>
            </w:tcBorders>
          </w:tcPr>
          <w:p w14:paraId="4E7A07A8"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c>
          <w:tcPr>
            <w:tcW w:w="416" w:type="pct"/>
            <w:vMerge/>
            <w:tcBorders>
              <w:top w:val="single" w:sz="4" w:space="0" w:color="auto"/>
              <w:left w:val="single" w:sz="4" w:space="0" w:color="auto"/>
              <w:bottom w:val="single" w:sz="4" w:space="0" w:color="auto"/>
              <w:right w:val="single" w:sz="4" w:space="0" w:color="auto"/>
            </w:tcBorders>
          </w:tcPr>
          <w:p w14:paraId="3A848E93" w14:textId="77777777" w:rsidR="00763CB3" w:rsidRPr="00876921" w:rsidRDefault="00763CB3" w:rsidP="006739BE">
            <w:pPr>
              <w:spacing w:after="0" w:line="240" w:lineRule="auto"/>
              <w:jc w:val="center"/>
              <w:rPr>
                <w:rFonts w:ascii="Arial" w:eastAsia="Times New Roman" w:hAnsi="Arial" w:cs="Arial"/>
                <w:sz w:val="32"/>
                <w:szCs w:val="20"/>
                <w:lang w:eastAsia="en-GB"/>
              </w:rPr>
            </w:pPr>
          </w:p>
        </w:tc>
      </w:tr>
    </w:tbl>
    <w:p w14:paraId="63E384C6" w14:textId="77777777" w:rsidR="00763CB3" w:rsidRPr="00876921" w:rsidRDefault="00763CB3" w:rsidP="00763CB3">
      <w:pPr>
        <w:spacing w:after="0" w:line="240" w:lineRule="auto"/>
        <w:ind w:left="284" w:right="531"/>
        <w:rPr>
          <w:rFonts w:ascii="Arial" w:eastAsia="Times New Roman" w:hAnsi="Arial" w:cs="Arial"/>
          <w:b/>
          <w:sz w:val="16"/>
          <w:szCs w:val="16"/>
          <w:lang w:eastAsia="en-GB"/>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763CB3" w:rsidRPr="00876921" w14:paraId="6E947039" w14:textId="77777777" w:rsidTr="006739BE">
        <w:trPr>
          <w:cantSplit/>
        </w:trPr>
        <w:tc>
          <w:tcPr>
            <w:tcW w:w="6062" w:type="dxa"/>
            <w:vMerge w:val="restart"/>
            <w:shd w:val="pct15" w:color="auto" w:fill="auto"/>
            <w:vAlign w:val="center"/>
          </w:tcPr>
          <w:p w14:paraId="2A698409" w14:textId="77777777" w:rsidR="00763CB3" w:rsidRPr="00876921" w:rsidRDefault="00763CB3" w:rsidP="006739BE">
            <w:pPr>
              <w:spacing w:after="0" w:line="240" w:lineRule="auto"/>
              <w:rPr>
                <w:rFonts w:ascii="Arial" w:eastAsia="Times New Roman" w:hAnsi="Arial" w:cs="Arial"/>
                <w:sz w:val="16"/>
                <w:szCs w:val="16"/>
                <w:lang w:eastAsia="en-GB"/>
              </w:rPr>
            </w:pPr>
            <w:r w:rsidRPr="00876921">
              <w:rPr>
                <w:rFonts w:ascii="Arial" w:eastAsia="Times New Roman" w:hAnsi="Arial" w:cs="Arial"/>
                <w:b/>
                <w:bCs/>
                <w:lang w:eastAsia="en-GB"/>
              </w:rPr>
              <w:t xml:space="preserve">Assessment Mark </w:t>
            </w:r>
            <w:r w:rsidRPr="00876921">
              <w:rPr>
                <w:rFonts w:ascii="Arial" w:eastAsia="Times New Roman" w:hAnsi="Arial" w:cs="Arial"/>
                <w:bCs/>
                <w:lang w:eastAsia="en-GB"/>
              </w:rPr>
              <w:t>(</w:t>
            </w:r>
            <w:r w:rsidRPr="00876921">
              <w:rPr>
                <w:rFonts w:ascii="Arial" w:eastAsia="Times New Roman" w:hAnsi="Arial" w:cs="Arial"/>
                <w:sz w:val="16"/>
                <w:szCs w:val="16"/>
                <w:lang w:eastAsia="en-GB"/>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14:paraId="2CFB1A86"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b/>
                <w:sz w:val="16"/>
                <w:szCs w:val="16"/>
                <w:lang w:eastAsia="en-GB"/>
              </w:rPr>
              <w:t>Late Submission Penalties (tick if appropriate)</w:t>
            </w:r>
          </w:p>
        </w:tc>
        <w:tc>
          <w:tcPr>
            <w:tcW w:w="1060" w:type="dxa"/>
            <w:vMerge w:val="restart"/>
            <w:vAlign w:val="center"/>
          </w:tcPr>
          <w:p w14:paraId="38354492" w14:textId="77777777" w:rsidR="00763CB3" w:rsidRPr="00876921" w:rsidRDefault="00763CB3" w:rsidP="006739BE">
            <w:pPr>
              <w:spacing w:after="0" w:line="240" w:lineRule="auto"/>
              <w:jc w:val="right"/>
              <w:rPr>
                <w:rFonts w:ascii="Arial" w:eastAsia="Times New Roman" w:hAnsi="Arial" w:cs="Arial"/>
                <w:b/>
                <w:bCs/>
                <w:sz w:val="20"/>
                <w:szCs w:val="20"/>
                <w:lang w:eastAsia="en-GB"/>
              </w:rPr>
            </w:pPr>
            <w:r w:rsidRPr="00876921">
              <w:rPr>
                <w:rFonts w:ascii="Arial" w:eastAsia="Times New Roman" w:hAnsi="Arial" w:cs="Arial"/>
                <w:b/>
                <w:bCs/>
                <w:sz w:val="20"/>
                <w:szCs w:val="20"/>
                <w:lang w:eastAsia="en-GB"/>
              </w:rPr>
              <w:t>%</w:t>
            </w:r>
          </w:p>
        </w:tc>
      </w:tr>
      <w:tr w:rsidR="00763CB3" w:rsidRPr="00876921" w14:paraId="53528B9F" w14:textId="77777777" w:rsidTr="006739BE">
        <w:trPr>
          <w:cantSplit/>
        </w:trPr>
        <w:tc>
          <w:tcPr>
            <w:tcW w:w="6062" w:type="dxa"/>
            <w:vMerge/>
            <w:vAlign w:val="bottom"/>
          </w:tcPr>
          <w:p w14:paraId="4FA23D15"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1E0E2A91"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Up to 1 week late (</w:t>
            </w:r>
            <w:r w:rsidRPr="00876921">
              <w:rPr>
                <w:rFonts w:ascii="Arial" w:eastAsia="Times New Roman" w:hAnsi="Arial" w:cs="Arial"/>
                <w:sz w:val="12"/>
                <w:szCs w:val="12"/>
                <w:lang w:eastAsia="en-GB"/>
              </w:rPr>
              <w:t>40% Max)</w:t>
            </w:r>
          </w:p>
        </w:tc>
        <w:tc>
          <w:tcPr>
            <w:tcW w:w="641" w:type="dxa"/>
            <w:vAlign w:val="bottom"/>
          </w:tcPr>
          <w:p w14:paraId="2083D1A6"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7C0E8007" w14:textId="77777777" w:rsidR="00763CB3" w:rsidRPr="00876921" w:rsidRDefault="00763CB3" w:rsidP="006739BE">
            <w:pPr>
              <w:spacing w:after="0" w:line="240" w:lineRule="auto"/>
              <w:ind w:leftChars="71" w:left="156"/>
              <w:rPr>
                <w:rFonts w:ascii="Arial" w:eastAsia="Times New Roman" w:hAnsi="Arial" w:cs="Arial"/>
                <w:sz w:val="20"/>
                <w:szCs w:val="20"/>
                <w:lang w:eastAsia="en-GB"/>
              </w:rPr>
            </w:pPr>
          </w:p>
        </w:tc>
      </w:tr>
      <w:tr w:rsidR="00763CB3" w:rsidRPr="00876921" w14:paraId="0AFB7A1B" w14:textId="77777777" w:rsidTr="006739BE">
        <w:trPr>
          <w:cantSplit/>
        </w:trPr>
        <w:tc>
          <w:tcPr>
            <w:tcW w:w="6062" w:type="dxa"/>
            <w:vMerge/>
            <w:vAlign w:val="bottom"/>
          </w:tcPr>
          <w:p w14:paraId="20C32F00" w14:textId="77777777" w:rsidR="00763CB3" w:rsidRPr="00876921" w:rsidRDefault="00763CB3" w:rsidP="006739BE">
            <w:pPr>
              <w:spacing w:after="0" w:line="240" w:lineRule="auto"/>
              <w:rPr>
                <w:rFonts w:ascii="Arial" w:eastAsia="Times New Roman" w:hAnsi="Arial" w:cs="Arial"/>
                <w:sz w:val="20"/>
                <w:szCs w:val="20"/>
                <w:lang w:eastAsia="en-GB"/>
              </w:rPr>
            </w:pPr>
          </w:p>
        </w:tc>
        <w:tc>
          <w:tcPr>
            <w:tcW w:w="2903" w:type="dxa"/>
            <w:vAlign w:val="bottom"/>
          </w:tcPr>
          <w:p w14:paraId="7AEEDD7A" w14:textId="77777777" w:rsidR="00763CB3" w:rsidRPr="00876921" w:rsidRDefault="00763CB3" w:rsidP="006739BE">
            <w:pPr>
              <w:spacing w:after="0" w:line="240" w:lineRule="auto"/>
              <w:rPr>
                <w:rFonts w:ascii="Arial" w:eastAsia="Times New Roman" w:hAnsi="Arial" w:cs="Arial"/>
                <w:b/>
                <w:bCs/>
                <w:sz w:val="16"/>
                <w:szCs w:val="16"/>
                <w:lang w:eastAsia="en-GB"/>
              </w:rPr>
            </w:pPr>
            <w:r w:rsidRPr="00876921">
              <w:rPr>
                <w:rFonts w:ascii="Arial" w:eastAsia="Times New Roman" w:hAnsi="Arial" w:cs="Arial"/>
                <w:sz w:val="16"/>
                <w:szCs w:val="16"/>
                <w:lang w:eastAsia="en-GB"/>
              </w:rPr>
              <w:t>Over 1 week late (</w:t>
            </w:r>
            <w:r w:rsidRPr="00876921">
              <w:rPr>
                <w:rFonts w:ascii="Arial" w:eastAsia="Times New Roman" w:hAnsi="Arial" w:cs="Arial"/>
                <w:sz w:val="12"/>
                <w:szCs w:val="12"/>
                <w:lang w:eastAsia="en-GB"/>
              </w:rPr>
              <w:t>0%)</w:t>
            </w:r>
          </w:p>
        </w:tc>
        <w:tc>
          <w:tcPr>
            <w:tcW w:w="641" w:type="dxa"/>
            <w:vAlign w:val="bottom"/>
          </w:tcPr>
          <w:p w14:paraId="38B3804A" w14:textId="77777777" w:rsidR="00763CB3" w:rsidRPr="00876921" w:rsidRDefault="00763CB3" w:rsidP="006739BE">
            <w:pPr>
              <w:spacing w:after="0" w:line="240" w:lineRule="auto"/>
              <w:jc w:val="center"/>
              <w:rPr>
                <w:rFonts w:ascii="Arial" w:eastAsia="Times New Roman" w:hAnsi="Arial" w:cs="Arial"/>
                <w:sz w:val="12"/>
                <w:szCs w:val="12"/>
                <w:lang w:eastAsia="en-GB"/>
              </w:rPr>
            </w:pPr>
          </w:p>
        </w:tc>
        <w:tc>
          <w:tcPr>
            <w:tcW w:w="1060" w:type="dxa"/>
            <w:vMerge/>
            <w:vAlign w:val="bottom"/>
          </w:tcPr>
          <w:p w14:paraId="594D712C" w14:textId="77777777" w:rsidR="00763CB3" w:rsidRPr="00876921" w:rsidRDefault="00763CB3" w:rsidP="006739BE">
            <w:pPr>
              <w:spacing w:after="0" w:line="240" w:lineRule="auto"/>
              <w:ind w:firstLineChars="141" w:firstLine="282"/>
              <w:rPr>
                <w:rFonts w:ascii="Arial" w:eastAsia="Times New Roman" w:hAnsi="Arial" w:cs="Arial"/>
                <w:sz w:val="20"/>
                <w:szCs w:val="20"/>
                <w:lang w:eastAsia="en-GB"/>
              </w:rPr>
            </w:pPr>
          </w:p>
        </w:tc>
      </w:tr>
    </w:tbl>
    <w:p w14:paraId="6C881E78" w14:textId="77777777" w:rsidR="00763CB3" w:rsidRPr="00876921" w:rsidRDefault="00763CB3" w:rsidP="00763CB3">
      <w:pPr>
        <w:spacing w:after="0" w:line="240" w:lineRule="auto"/>
        <w:rPr>
          <w:rFonts w:ascii="Arial" w:eastAsia="Times New Roman" w:hAnsi="Arial" w:cs="Arial"/>
          <w:sz w:val="20"/>
          <w:szCs w:val="20"/>
          <w:lang w:eastAsia="en-GB"/>
        </w:rPr>
      </w:pPr>
    </w:p>
    <w:p w14:paraId="3D05D86E" w14:textId="77777777" w:rsidR="00763CB3" w:rsidRPr="00876921" w:rsidRDefault="00763CB3" w:rsidP="00763CB3">
      <w:pPr>
        <w:spacing w:after="0" w:line="240" w:lineRule="auto"/>
        <w:rPr>
          <w:rFonts w:ascii="Arial" w:eastAsia="Times New Roman" w:hAnsi="Arial" w:cs="Arial"/>
          <w:sz w:val="20"/>
          <w:szCs w:val="20"/>
          <w:lang w:eastAsia="en-GB"/>
        </w:rPr>
      </w:pPr>
    </w:p>
    <w:p w14:paraId="244CD119"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D6DCB">
          <w:headerReference w:type="even" r:id="rId22"/>
          <w:headerReference w:type="default" r:id="rId23"/>
          <w:footerReference w:type="even" r:id="rId24"/>
          <w:footerReference w:type="default" r:id="rId25"/>
          <w:headerReference w:type="first" r:id="rId26"/>
          <w:footerReference w:type="first" r:id="rId27"/>
          <w:type w:val="continuous"/>
          <w:pgSz w:w="11894" w:h="16834"/>
          <w:pgMar w:top="720" w:right="720" w:bottom="720" w:left="720" w:header="706" w:footer="706" w:gutter="0"/>
          <w:paperSrc w:first="1" w:other="1"/>
          <w:cols w:space="720"/>
          <w:titlePg/>
          <w:docGrid w:linePitch="299"/>
        </w:sectPr>
      </w:pPr>
    </w:p>
    <w:p w14:paraId="31FE7D75" w14:textId="77777777" w:rsidR="00763CB3" w:rsidRPr="00876921" w:rsidRDefault="00763CB3" w:rsidP="00763CB3">
      <w:pPr>
        <w:spacing w:after="0" w:line="240" w:lineRule="auto"/>
        <w:rPr>
          <w:rFonts w:ascii="Arial" w:eastAsia="Times New Roman" w:hAnsi="Arial" w:cs="Arial"/>
          <w:vanish/>
          <w:sz w:val="20"/>
          <w:szCs w:val="20"/>
          <w:lang w:eastAsia="en-GB"/>
        </w:rPr>
        <w:sectPr w:rsidR="00763CB3" w:rsidRPr="00876921" w:rsidSect="00BD6DCB">
          <w:headerReference w:type="even" r:id="rId28"/>
          <w:headerReference w:type="default" r:id="rId29"/>
          <w:footerReference w:type="even" r:id="rId30"/>
          <w:footerReference w:type="default" r:id="rId31"/>
          <w:headerReference w:type="first" r:id="rId32"/>
          <w:footerReference w:type="first" r:id="rId33"/>
          <w:pgSz w:w="16834" w:h="11894" w:orient="landscape"/>
          <w:pgMar w:top="720" w:right="720" w:bottom="720" w:left="720" w:header="706" w:footer="706" w:gutter="0"/>
          <w:paperSrc w:first="1" w:other="1"/>
          <w:cols w:space="720"/>
          <w:titlePg/>
          <w:docGrid w:linePitch="299"/>
        </w:sectPr>
      </w:pPr>
    </w:p>
    <w:p w14:paraId="0B1FAF06" w14:textId="77777777" w:rsidR="00763CB3" w:rsidRPr="00876921" w:rsidRDefault="00763CB3" w:rsidP="00763CB3">
      <w:pPr>
        <w:spacing w:after="0" w:line="240" w:lineRule="auto"/>
        <w:rPr>
          <w:rFonts w:ascii="Arial" w:eastAsia="Times New Roman" w:hAnsi="Arial" w:cs="Arial"/>
          <w:vanish/>
          <w:sz w:val="20"/>
          <w:szCs w:val="20"/>
          <w:lang w:eastAsia="en-GB"/>
        </w:rPr>
      </w:pPr>
    </w:p>
    <w:p w14:paraId="598A3186"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shd w:val="clear" w:color="auto" w:fill="FF99FF"/>
        <w:tblLook w:val="04A0" w:firstRow="1" w:lastRow="0" w:firstColumn="1" w:lastColumn="0" w:noHBand="0" w:noVBand="1"/>
      </w:tblPr>
      <w:tblGrid>
        <w:gridCol w:w="13858"/>
      </w:tblGrid>
      <w:tr w:rsidR="00763CB3" w:rsidRPr="00876921" w14:paraId="3F8287AC" w14:textId="77777777" w:rsidTr="006739BE">
        <w:tc>
          <w:tcPr>
            <w:tcW w:w="13858" w:type="dxa"/>
            <w:shd w:val="clear" w:color="auto" w:fill="FF99FF"/>
          </w:tcPr>
          <w:p w14:paraId="259AD24D" w14:textId="77777777" w:rsidR="00763CB3" w:rsidRPr="00876921" w:rsidRDefault="00763CB3" w:rsidP="006739BE">
            <w:pPr>
              <w:spacing w:before="100" w:after="100"/>
              <w:rPr>
                <w:rFonts w:ascii="Arial" w:hAnsi="Arial" w:cs="Arial"/>
                <w:b/>
                <w:color w:val="303B44"/>
              </w:rPr>
            </w:pPr>
            <w:r w:rsidRPr="00876921">
              <w:rPr>
                <w:rFonts w:ascii="Arial" w:hAnsi="Arial" w:cs="Arial"/>
                <w:b/>
                <w:color w:val="303B44"/>
              </w:rPr>
              <w:t>GENERIC ASSESSMENT CRITERIA</w:t>
            </w:r>
          </w:p>
        </w:tc>
      </w:tr>
    </w:tbl>
    <w:p w14:paraId="0D9BB811" w14:textId="77777777" w:rsidR="00763CB3" w:rsidRPr="00876921" w:rsidRDefault="00763CB3" w:rsidP="00763CB3">
      <w:pPr>
        <w:spacing w:before="100" w:after="100" w:line="240" w:lineRule="auto"/>
        <w:rPr>
          <w:rFonts w:ascii="Arial" w:eastAsia="Times New Roman" w:hAnsi="Arial" w:cs="Arial"/>
          <w:color w:val="303B44"/>
        </w:rPr>
      </w:pPr>
    </w:p>
    <w:tbl>
      <w:tblPr>
        <w:tblStyle w:val="TableGrid"/>
        <w:tblW w:w="0" w:type="auto"/>
        <w:tblLook w:val="04A0" w:firstRow="1" w:lastRow="0" w:firstColumn="1" w:lastColumn="0" w:noHBand="0" w:noVBand="1"/>
      </w:tblPr>
      <w:tblGrid>
        <w:gridCol w:w="13948"/>
      </w:tblGrid>
      <w:tr w:rsidR="00763CB3" w:rsidRPr="00876921" w14:paraId="1F39A975" w14:textId="77777777" w:rsidTr="006739BE">
        <w:tc>
          <w:tcPr>
            <w:tcW w:w="13948" w:type="dxa"/>
            <w:shd w:val="clear" w:color="auto" w:fill="FF99FF"/>
          </w:tcPr>
          <w:p w14:paraId="29F10AD7" w14:textId="77777777" w:rsidR="00763CB3" w:rsidRPr="00876921" w:rsidRDefault="00763CB3" w:rsidP="006739BE">
            <w:pPr>
              <w:rPr>
                <w:rFonts w:ascii="Arial" w:hAnsi="Arial" w:cs="Arial"/>
                <w:b/>
                <w:lang w:eastAsia="en-GB"/>
              </w:rPr>
            </w:pPr>
            <w:r w:rsidRPr="00876921">
              <w:rPr>
                <w:rFonts w:ascii="Arial" w:hAnsi="Arial" w:cs="Arial"/>
                <w:b/>
                <w:lang w:eastAsia="en-GB"/>
              </w:rPr>
              <w:t>Level 5</w:t>
            </w:r>
          </w:p>
        </w:tc>
      </w:tr>
      <w:tr w:rsidR="00763CB3" w:rsidRPr="00876921" w14:paraId="21089731" w14:textId="77777777" w:rsidTr="006739BE">
        <w:tc>
          <w:tcPr>
            <w:tcW w:w="13948" w:type="dxa"/>
            <w:shd w:val="clear" w:color="auto" w:fill="FFCCFF"/>
          </w:tcPr>
          <w:p w14:paraId="0226AEB2" w14:textId="77777777" w:rsidR="00763CB3" w:rsidRPr="00876921" w:rsidRDefault="00763CB3" w:rsidP="006739BE">
            <w:pPr>
              <w:rPr>
                <w:rFonts w:ascii="Arial" w:eastAsia="Arial" w:hAnsi="Arial" w:cs="Arial"/>
                <w:spacing w:val="-1"/>
                <w:lang w:eastAsia="en-GB"/>
              </w:rPr>
            </w:pPr>
            <w:r w:rsidRPr="00876921">
              <w:rPr>
                <w:rFonts w:ascii="Arial" w:eastAsia="Arial" w:hAnsi="Arial" w:cs="Arial"/>
                <w:spacing w:val="-1"/>
                <w:lang w:eastAsia="en-GB"/>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14:paraId="619CF2F1" w14:textId="77777777" w:rsidR="00763CB3" w:rsidRPr="00876921" w:rsidRDefault="00763CB3" w:rsidP="00763CB3">
      <w:pPr>
        <w:spacing w:after="0" w:line="240" w:lineRule="auto"/>
        <w:rPr>
          <w:rFonts w:ascii="Arial" w:eastAsia="Times New Roman" w:hAnsi="Arial" w:cs="Arial"/>
          <w:sz w:val="20"/>
          <w:szCs w:val="20"/>
          <w:lang w:eastAsia="en-GB"/>
        </w:rPr>
      </w:pPr>
    </w:p>
    <w:tbl>
      <w:tblPr>
        <w:tblStyle w:val="TableGrid"/>
        <w:tblW w:w="0" w:type="auto"/>
        <w:tblLayout w:type="fixed"/>
        <w:tblLook w:val="04A0" w:firstRow="1" w:lastRow="0" w:firstColumn="1" w:lastColumn="0" w:noHBand="0" w:noVBand="1"/>
      </w:tblPr>
      <w:tblGrid>
        <w:gridCol w:w="1735"/>
        <w:gridCol w:w="1736"/>
        <w:gridCol w:w="1736"/>
        <w:gridCol w:w="1736"/>
        <w:gridCol w:w="1736"/>
        <w:gridCol w:w="1736"/>
        <w:gridCol w:w="1736"/>
        <w:gridCol w:w="1736"/>
      </w:tblGrid>
      <w:tr w:rsidR="00763CB3" w:rsidRPr="00876921" w14:paraId="581D9E1A" w14:textId="77777777" w:rsidTr="006739BE">
        <w:trPr>
          <w:tblHeader/>
        </w:trPr>
        <w:tc>
          <w:tcPr>
            <w:tcW w:w="1735" w:type="dxa"/>
            <w:shd w:val="clear" w:color="auto" w:fill="FF99FF"/>
          </w:tcPr>
          <w:p w14:paraId="5D20E49C" w14:textId="77777777" w:rsidR="00763CB3" w:rsidRPr="00876921" w:rsidRDefault="00763CB3" w:rsidP="006739BE">
            <w:pPr>
              <w:rPr>
                <w:rFonts w:ascii="Arial" w:hAnsi="Arial" w:cs="Arial"/>
                <w:b/>
                <w:sz w:val="18"/>
                <w:szCs w:val="18"/>
                <w:lang w:eastAsia="en-GB"/>
              </w:rPr>
            </w:pPr>
            <w:r w:rsidRPr="00876921">
              <w:rPr>
                <w:rFonts w:ascii="Arial" w:hAnsi="Arial" w:cs="Arial"/>
                <w:b/>
                <w:sz w:val="18"/>
                <w:szCs w:val="18"/>
                <w:lang w:eastAsia="en-GB"/>
              </w:rPr>
              <w:t>Level 5</w:t>
            </w:r>
          </w:p>
        </w:tc>
        <w:tc>
          <w:tcPr>
            <w:tcW w:w="1736" w:type="dxa"/>
            <w:shd w:val="clear" w:color="auto" w:fill="FF99FF"/>
            <w:vAlign w:val="center"/>
          </w:tcPr>
          <w:p w14:paraId="51EF257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FAIL</w:t>
            </w:r>
          </w:p>
        </w:tc>
        <w:tc>
          <w:tcPr>
            <w:tcW w:w="1736" w:type="dxa"/>
            <w:shd w:val="clear" w:color="auto" w:fill="FF99FF"/>
            <w:vAlign w:val="center"/>
          </w:tcPr>
          <w:p w14:paraId="5E7C21B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MARGINAL FAIL</w:t>
            </w:r>
          </w:p>
        </w:tc>
        <w:tc>
          <w:tcPr>
            <w:tcW w:w="1736" w:type="dxa"/>
            <w:shd w:val="clear" w:color="auto" w:fill="FF99FF"/>
            <w:vAlign w:val="center"/>
          </w:tcPr>
          <w:p w14:paraId="5B253B4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SATISFACTORY</w:t>
            </w:r>
          </w:p>
          <w:p w14:paraId="3E5FBA3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w:t>
            </w:r>
            <w:r w:rsidRPr="00876921">
              <w:rPr>
                <w:rFonts w:ascii="Arial" w:hAnsi="Arial" w:cs="Arial"/>
                <w:b/>
                <w:sz w:val="18"/>
                <w:szCs w:val="18"/>
                <w:vertAlign w:val="superscript"/>
                <w:lang w:eastAsia="en-GB"/>
              </w:rPr>
              <w:t>rd</w:t>
            </w:r>
            <w:r w:rsidRPr="00876921">
              <w:rPr>
                <w:rFonts w:ascii="Arial" w:hAnsi="Arial" w:cs="Arial"/>
                <w:b/>
                <w:sz w:val="18"/>
                <w:szCs w:val="18"/>
                <w:lang w:eastAsia="en-GB"/>
              </w:rPr>
              <w:t xml:space="preserve"> / Pass)</w:t>
            </w:r>
          </w:p>
        </w:tc>
        <w:tc>
          <w:tcPr>
            <w:tcW w:w="1736" w:type="dxa"/>
            <w:shd w:val="clear" w:color="auto" w:fill="FF99FF"/>
            <w:vAlign w:val="center"/>
          </w:tcPr>
          <w:p w14:paraId="79774B8E"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GOOD</w:t>
            </w:r>
          </w:p>
          <w:p w14:paraId="709A91A6"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(2.2 / Pass)</w:t>
            </w:r>
          </w:p>
        </w:tc>
        <w:tc>
          <w:tcPr>
            <w:tcW w:w="1736" w:type="dxa"/>
            <w:shd w:val="clear" w:color="auto" w:fill="FF99FF"/>
            <w:vAlign w:val="center"/>
          </w:tcPr>
          <w:p w14:paraId="74D2924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VERY GOOD</w:t>
            </w:r>
          </w:p>
          <w:p w14:paraId="4D437DB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(2.1 / Merit)</w:t>
            </w:r>
          </w:p>
        </w:tc>
        <w:tc>
          <w:tcPr>
            <w:tcW w:w="1736" w:type="dxa"/>
            <w:shd w:val="clear" w:color="auto" w:fill="FF99FF"/>
            <w:vAlign w:val="center"/>
          </w:tcPr>
          <w:p w14:paraId="3139FAE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EXCELLENT</w:t>
            </w:r>
          </w:p>
          <w:p w14:paraId="185AE5E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c>
          <w:tcPr>
            <w:tcW w:w="1736" w:type="dxa"/>
            <w:shd w:val="clear" w:color="auto" w:fill="FF99FF"/>
            <w:vAlign w:val="center"/>
          </w:tcPr>
          <w:p w14:paraId="7231B589"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EXCEPTIONAL</w:t>
            </w:r>
          </w:p>
          <w:p w14:paraId="780E4FF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(1</w:t>
            </w:r>
            <w:r w:rsidRPr="00876921">
              <w:rPr>
                <w:rFonts w:ascii="Arial" w:hAnsi="Arial" w:cs="Arial"/>
                <w:b/>
                <w:sz w:val="18"/>
                <w:szCs w:val="18"/>
                <w:vertAlign w:val="superscript"/>
                <w:lang w:eastAsia="en-GB"/>
              </w:rPr>
              <w:t>st</w:t>
            </w:r>
            <w:r w:rsidRPr="00876921">
              <w:rPr>
                <w:rFonts w:ascii="Arial" w:hAnsi="Arial" w:cs="Arial"/>
                <w:b/>
                <w:sz w:val="18"/>
                <w:szCs w:val="18"/>
                <w:lang w:eastAsia="en-GB"/>
              </w:rPr>
              <w:t xml:space="preserve"> / Distinction)</w:t>
            </w:r>
          </w:p>
        </w:tc>
      </w:tr>
      <w:tr w:rsidR="00763CB3" w:rsidRPr="00876921" w14:paraId="25420B9D" w14:textId="77777777" w:rsidTr="006739BE">
        <w:trPr>
          <w:tblHeader/>
        </w:trPr>
        <w:tc>
          <w:tcPr>
            <w:tcW w:w="1735" w:type="dxa"/>
            <w:shd w:val="clear" w:color="auto" w:fill="FF99FF"/>
          </w:tcPr>
          <w:p w14:paraId="0347254A" w14:textId="77777777" w:rsidR="00763CB3" w:rsidRPr="00876921" w:rsidRDefault="00763CB3" w:rsidP="006739BE">
            <w:pPr>
              <w:ind w:left="171"/>
              <w:rPr>
                <w:rFonts w:ascii="Arial" w:hAnsi="Arial" w:cs="Arial"/>
                <w:sz w:val="18"/>
                <w:szCs w:val="18"/>
                <w:lang w:eastAsia="en-GB"/>
              </w:rPr>
            </w:pPr>
            <w:r w:rsidRPr="00876921">
              <w:rPr>
                <w:rFonts w:ascii="Arial" w:eastAsia="Arial" w:hAnsi="Arial" w:cs="Arial"/>
                <w:b/>
                <w:bCs/>
                <w:lang w:eastAsia="en-GB"/>
              </w:rPr>
              <w:t>Category</w:t>
            </w:r>
          </w:p>
        </w:tc>
        <w:tc>
          <w:tcPr>
            <w:tcW w:w="1736" w:type="dxa"/>
            <w:shd w:val="clear" w:color="auto" w:fill="FF99FF"/>
            <w:vAlign w:val="bottom"/>
          </w:tcPr>
          <w:p w14:paraId="5B6E3331"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0-29%</w:t>
            </w:r>
          </w:p>
        </w:tc>
        <w:tc>
          <w:tcPr>
            <w:tcW w:w="1736" w:type="dxa"/>
            <w:shd w:val="clear" w:color="auto" w:fill="FF99FF"/>
            <w:vAlign w:val="bottom"/>
          </w:tcPr>
          <w:p w14:paraId="2DAEB832"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30-39%</w:t>
            </w:r>
          </w:p>
        </w:tc>
        <w:tc>
          <w:tcPr>
            <w:tcW w:w="1736" w:type="dxa"/>
            <w:shd w:val="clear" w:color="auto" w:fill="FF99FF"/>
            <w:vAlign w:val="bottom"/>
          </w:tcPr>
          <w:p w14:paraId="22DD150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40-49%</w:t>
            </w:r>
          </w:p>
        </w:tc>
        <w:tc>
          <w:tcPr>
            <w:tcW w:w="1736" w:type="dxa"/>
            <w:shd w:val="clear" w:color="auto" w:fill="FF99FF"/>
            <w:vAlign w:val="bottom"/>
          </w:tcPr>
          <w:p w14:paraId="167C9698"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50-59%</w:t>
            </w:r>
          </w:p>
        </w:tc>
        <w:tc>
          <w:tcPr>
            <w:tcW w:w="1736" w:type="dxa"/>
            <w:shd w:val="clear" w:color="auto" w:fill="FF99FF"/>
            <w:vAlign w:val="bottom"/>
          </w:tcPr>
          <w:p w14:paraId="44AA1205"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60-69%</w:t>
            </w:r>
          </w:p>
        </w:tc>
        <w:tc>
          <w:tcPr>
            <w:tcW w:w="1736" w:type="dxa"/>
            <w:shd w:val="clear" w:color="auto" w:fill="FF99FF"/>
            <w:vAlign w:val="bottom"/>
          </w:tcPr>
          <w:p w14:paraId="4B822AA0"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70-84%</w:t>
            </w:r>
          </w:p>
        </w:tc>
        <w:tc>
          <w:tcPr>
            <w:tcW w:w="1736" w:type="dxa"/>
            <w:shd w:val="clear" w:color="auto" w:fill="FF99FF"/>
          </w:tcPr>
          <w:p w14:paraId="5BAA09AD" w14:textId="77777777" w:rsidR="00763CB3" w:rsidRPr="00876921" w:rsidRDefault="00763CB3" w:rsidP="006739BE">
            <w:pPr>
              <w:jc w:val="center"/>
              <w:rPr>
                <w:rFonts w:ascii="Arial" w:hAnsi="Arial" w:cs="Arial"/>
                <w:b/>
                <w:sz w:val="18"/>
                <w:szCs w:val="18"/>
                <w:lang w:eastAsia="en-GB"/>
              </w:rPr>
            </w:pPr>
            <w:r w:rsidRPr="00876921">
              <w:rPr>
                <w:rFonts w:ascii="Arial" w:hAnsi="Arial" w:cs="Arial"/>
                <w:b/>
                <w:sz w:val="18"/>
                <w:szCs w:val="18"/>
                <w:lang w:eastAsia="en-GB"/>
              </w:rPr>
              <w:t>85-100%</w:t>
            </w:r>
          </w:p>
        </w:tc>
      </w:tr>
      <w:tr w:rsidR="00763CB3" w:rsidRPr="00876921" w14:paraId="37E7BA5B" w14:textId="77777777" w:rsidTr="006739BE">
        <w:tc>
          <w:tcPr>
            <w:tcW w:w="1735" w:type="dxa"/>
            <w:shd w:val="clear" w:color="auto" w:fill="FF99FF"/>
          </w:tcPr>
          <w:p w14:paraId="71C450B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
                <w:bCs/>
                <w:lang w:eastAsia="en-GB"/>
              </w:rPr>
              <w:t xml:space="preserve">Engagement with literature </w:t>
            </w:r>
            <w:r w:rsidRPr="00876921">
              <w:rPr>
                <w:rFonts w:ascii="Arial" w:eastAsia="Arial" w:hAnsi="Arial" w:cs="Arial"/>
                <w:bCs/>
                <w:sz w:val="18"/>
                <w:szCs w:val="18"/>
                <w:lang w:eastAsia="en-GB"/>
              </w:rPr>
              <w:t>(including reading, referencing,</w:t>
            </w:r>
          </w:p>
          <w:p w14:paraId="135A402C" w14:textId="77777777" w:rsidR="00763CB3" w:rsidRPr="00876921" w:rsidRDefault="00763CB3" w:rsidP="006739BE">
            <w:pPr>
              <w:spacing w:before="34"/>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academic conventions and</w:t>
            </w:r>
          </w:p>
          <w:p w14:paraId="085CA5D7" w14:textId="77777777" w:rsidR="00763CB3" w:rsidRPr="00876921" w:rsidRDefault="00763CB3" w:rsidP="006739BE">
            <w:pPr>
              <w:spacing w:before="34"/>
              <w:ind w:left="108" w:right="-54"/>
              <w:rPr>
                <w:rFonts w:ascii="Arial" w:eastAsia="Arial" w:hAnsi="Arial" w:cs="Arial"/>
                <w:b/>
                <w:bCs/>
                <w:lang w:eastAsia="en-GB"/>
              </w:rPr>
            </w:pPr>
            <w:r w:rsidRPr="00876921">
              <w:rPr>
                <w:rFonts w:ascii="Arial" w:eastAsia="Arial" w:hAnsi="Arial" w:cs="Arial"/>
                <w:bCs/>
                <w:sz w:val="18"/>
                <w:szCs w:val="18"/>
                <w:lang w:eastAsia="en-GB"/>
              </w:rPr>
              <w:t>academic honesty)</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6552D204" w14:textId="77777777" w:rsidR="00763CB3" w:rsidRPr="00876921" w:rsidRDefault="00763CB3" w:rsidP="006739BE">
            <w:pPr>
              <w:rPr>
                <w:rFonts w:ascii="Arial" w:hAnsi="Arial" w:cs="Arial"/>
                <w:lang w:eastAsia="en-GB"/>
              </w:rPr>
            </w:pPr>
            <w:r w:rsidRPr="00876921">
              <w:rPr>
                <w:rFonts w:ascii="Arial" w:hAnsi="Arial" w:cs="Arial"/>
                <w:lang w:eastAsia="en-GB"/>
              </w:rPr>
              <w:t>Little or no evidence of reading</w:t>
            </w:r>
            <w:r w:rsidRPr="00876921">
              <w:rPr>
                <w:lang w:eastAsia="en-GB"/>
              </w:rPr>
              <w:t xml:space="preserve"> and/or </w:t>
            </w:r>
            <w:r w:rsidRPr="00876921">
              <w:rPr>
                <w:rFonts w:ascii="Arial" w:hAnsi="Arial" w:cs="Arial"/>
                <w:lang w:eastAsia="en-GB"/>
              </w:rPr>
              <w:t>reliance on inappropriate sources.</w:t>
            </w:r>
          </w:p>
          <w:p w14:paraId="354FC409" w14:textId="77777777" w:rsidR="00763CB3" w:rsidRPr="00876921" w:rsidRDefault="00763CB3" w:rsidP="006739BE">
            <w:pPr>
              <w:rPr>
                <w:rFonts w:ascii="Arial" w:hAnsi="Arial" w:cs="Arial"/>
                <w:lang w:eastAsia="en-GB"/>
              </w:rPr>
            </w:pPr>
            <w:r w:rsidRPr="00876921">
              <w:rPr>
                <w:rFonts w:ascii="Arial" w:hAnsi="Arial" w:cs="Arial"/>
                <w:lang w:eastAsia="en-GB"/>
              </w:rPr>
              <w:t>Views and findings mostly unsupported and non-authoritative.</w:t>
            </w:r>
          </w:p>
          <w:p w14:paraId="50206C47"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used incoherently or largely absent.</w:t>
            </w:r>
          </w:p>
        </w:tc>
        <w:tc>
          <w:tcPr>
            <w:tcW w:w="1736" w:type="dxa"/>
            <w:tcBorders>
              <w:top w:val="single" w:sz="4" w:space="0" w:color="auto"/>
              <w:left w:val="dashed" w:sz="4" w:space="0" w:color="auto"/>
              <w:bottom w:val="single" w:sz="4" w:space="0" w:color="auto"/>
              <w:right w:val="double" w:sz="4" w:space="0" w:color="auto"/>
            </w:tcBorders>
          </w:tcPr>
          <w:p w14:paraId="06E6C5ED" w14:textId="77777777" w:rsidR="00763CB3" w:rsidRPr="00876921" w:rsidRDefault="00763CB3" w:rsidP="006739BE">
            <w:pPr>
              <w:rPr>
                <w:rFonts w:ascii="Arial" w:hAnsi="Arial" w:cs="Arial"/>
                <w:lang w:eastAsia="en-GB"/>
              </w:rPr>
            </w:pPr>
            <w:r w:rsidRPr="00876921">
              <w:rPr>
                <w:rFonts w:ascii="Arial" w:hAnsi="Arial" w:cs="Arial"/>
                <w:lang w:eastAsia="en-GB"/>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14:paraId="5E43B850"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limited range of mostly relevant and credible sources. Some omissions and minor errors.</w:t>
            </w:r>
          </w:p>
          <w:p w14:paraId="6702BD23" w14:textId="77777777" w:rsidR="00763CB3" w:rsidRPr="00876921" w:rsidRDefault="00763CB3" w:rsidP="006739BE">
            <w:pPr>
              <w:rPr>
                <w:rFonts w:ascii="Arial" w:hAnsi="Arial" w:cs="Arial"/>
                <w:lang w:eastAsia="en-GB"/>
              </w:rPr>
            </w:pPr>
            <w:r w:rsidRPr="00876921">
              <w:rPr>
                <w:rFonts w:ascii="Arial" w:hAnsi="Arial" w:cs="Arial"/>
                <w:lang w:eastAsia="en-GB"/>
              </w:rPr>
              <w:t>Referencing conventions evident though not always applied accurately or consistently.</w:t>
            </w:r>
          </w:p>
        </w:tc>
        <w:tc>
          <w:tcPr>
            <w:tcW w:w="1736" w:type="dxa"/>
            <w:tcBorders>
              <w:top w:val="single" w:sz="4" w:space="0" w:color="auto"/>
              <w:left w:val="dashed" w:sz="4" w:space="0" w:color="auto"/>
              <w:bottom w:val="single" w:sz="4" w:space="0" w:color="auto"/>
              <w:right w:val="dashed" w:sz="4" w:space="0" w:color="auto"/>
            </w:tcBorders>
          </w:tcPr>
          <w:p w14:paraId="6F1ECD04" w14:textId="77777777" w:rsidR="00763CB3" w:rsidRPr="00876921" w:rsidRDefault="00763CB3" w:rsidP="006739BE">
            <w:pPr>
              <w:rPr>
                <w:rFonts w:ascii="Arial" w:hAnsi="Arial" w:cs="Arial"/>
                <w:lang w:eastAsia="en-GB"/>
              </w:rPr>
            </w:pPr>
            <w:r w:rsidRPr="00876921">
              <w:rPr>
                <w:rFonts w:ascii="Arial" w:hAnsi="Arial" w:cs="Arial"/>
                <w:lang w:eastAsia="en-GB"/>
              </w:rPr>
              <w:t>Engagement with an appropriate range of literature, including sources retrieved independently. Some over-reliance on texts. Referencing may show minor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0BAC0279" w14:textId="77777777" w:rsidR="00763CB3" w:rsidRPr="00876921" w:rsidRDefault="00763CB3" w:rsidP="006739BE">
            <w:pPr>
              <w:rPr>
                <w:rFonts w:ascii="Arial" w:hAnsi="Arial" w:cs="Arial"/>
                <w:lang w:eastAsia="en-GB"/>
              </w:rPr>
            </w:pPr>
            <w:r w:rsidRPr="00876921">
              <w:rPr>
                <w:rFonts w:ascii="Arial" w:hAnsi="Arial" w:cs="Arial"/>
                <w:lang w:eastAsia="en-GB"/>
              </w:rPr>
              <w:t>Engagement with a wide range of literature, including sources retrieved independently.</w:t>
            </w:r>
          </w:p>
          <w:p w14:paraId="60E7A4B6" w14:textId="77777777" w:rsidR="00763CB3" w:rsidRPr="00876921" w:rsidRDefault="00763CB3" w:rsidP="006739BE">
            <w:pPr>
              <w:rPr>
                <w:rFonts w:ascii="Arial" w:hAnsi="Arial" w:cs="Arial"/>
                <w:lang w:eastAsia="en-GB"/>
              </w:rPr>
            </w:pPr>
            <w:r w:rsidRPr="00876921">
              <w:rPr>
                <w:rFonts w:ascii="Arial" w:hAnsi="Arial" w:cs="Arial"/>
                <w:lang w:eastAsia="en-GB"/>
              </w:rPr>
              <w:t>Selection of relevant and credible sources.  Very good use of referencing, with no/very few inaccuracies or inconsistencies.</w:t>
            </w:r>
          </w:p>
        </w:tc>
        <w:tc>
          <w:tcPr>
            <w:tcW w:w="1736" w:type="dxa"/>
            <w:tcBorders>
              <w:top w:val="single" w:sz="4" w:space="0" w:color="auto"/>
              <w:left w:val="dashed" w:sz="4" w:space="0" w:color="auto"/>
              <w:bottom w:val="single" w:sz="4" w:space="0" w:color="auto"/>
              <w:right w:val="dashed" w:sz="4" w:space="0" w:color="auto"/>
            </w:tcBorders>
          </w:tcPr>
          <w:p w14:paraId="31A6C24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Engagement with an extensive range of relevant and credible literature. Consistently accurate application of referencing. </w:t>
            </w:r>
          </w:p>
        </w:tc>
        <w:tc>
          <w:tcPr>
            <w:tcW w:w="1736" w:type="dxa"/>
            <w:tcBorders>
              <w:top w:val="single" w:sz="4" w:space="0" w:color="auto"/>
              <w:left w:val="dashed" w:sz="4" w:space="0" w:color="auto"/>
              <w:bottom w:val="single" w:sz="4" w:space="0" w:color="auto"/>
              <w:right w:val="single" w:sz="4" w:space="0" w:color="auto"/>
            </w:tcBorders>
          </w:tcPr>
          <w:p w14:paraId="657796F9" w14:textId="77777777" w:rsidR="00763CB3" w:rsidRPr="00876921" w:rsidRDefault="00763CB3" w:rsidP="006739BE">
            <w:pPr>
              <w:rPr>
                <w:rFonts w:ascii="Arial" w:hAnsi="Arial" w:cs="Arial"/>
                <w:lang w:eastAsia="en-GB"/>
              </w:rPr>
            </w:pPr>
            <w:r w:rsidRPr="00876921">
              <w:rPr>
                <w:rFonts w:ascii="Arial" w:hAnsi="Arial" w:cs="Arial"/>
                <w:lang w:eastAsia="en-GB"/>
              </w:rPr>
              <w:t>Exceptional engagement with an extensive range of relevant and credible literature. High-level referencing skills consistently applied.</w:t>
            </w:r>
          </w:p>
        </w:tc>
      </w:tr>
      <w:tr w:rsidR="00763CB3" w:rsidRPr="00876921" w14:paraId="2858205C" w14:textId="77777777" w:rsidTr="006739BE">
        <w:tc>
          <w:tcPr>
            <w:tcW w:w="1735" w:type="dxa"/>
            <w:shd w:val="clear" w:color="auto" w:fill="FF99FF"/>
          </w:tcPr>
          <w:p w14:paraId="4FE4FE1D" w14:textId="77777777" w:rsidR="00763CB3" w:rsidRPr="00876921" w:rsidRDefault="00763CB3" w:rsidP="006739BE">
            <w:pPr>
              <w:spacing w:before="34"/>
              <w:ind w:left="108" w:right="-54"/>
              <w:rPr>
                <w:rFonts w:ascii="Arial" w:hAnsi="Arial" w:cs="Arial"/>
                <w:sz w:val="18"/>
                <w:szCs w:val="18"/>
                <w:lang w:eastAsia="en-GB"/>
              </w:rPr>
            </w:pPr>
            <w:r w:rsidRPr="00876921">
              <w:rPr>
                <w:rFonts w:ascii="Arial" w:eastAsia="Arial" w:hAnsi="Arial" w:cs="Arial"/>
                <w:b/>
                <w:bCs/>
                <w:lang w:eastAsia="en-GB"/>
              </w:rPr>
              <w:lastRenderedPageBreak/>
              <w:t xml:space="preserve">Knowledge and understanding </w:t>
            </w:r>
            <w:r w:rsidRPr="00876921">
              <w:rPr>
                <w:rFonts w:ascii="Arial" w:eastAsia="Arial" w:hAnsi="Arial" w:cs="Arial"/>
                <w:bCs/>
                <w:lang w:eastAsia="en-GB"/>
              </w:rPr>
              <w:t>(</w:t>
            </w:r>
            <w:r w:rsidRPr="00876921">
              <w:rPr>
                <w:rFonts w:ascii="Arial" w:eastAsia="Arial" w:hAnsi="Arial" w:cs="Arial"/>
                <w:bCs/>
                <w:sz w:val="18"/>
                <w:szCs w:val="18"/>
                <w:lang w:eastAsia="en-GB"/>
              </w:rPr>
              <w:t>Sound knowledge and critical understanding of the well-established concepts and principles in their field of study; knowledge of the main methods of enquiry in the discipline.)</w:t>
            </w:r>
            <w:r w:rsidRPr="00876921">
              <w:rPr>
                <w:rFonts w:ascii="Arial" w:eastAsia="Arial" w:hAnsi="Arial" w:cs="Arial"/>
                <w:b/>
                <w:bCs/>
                <w:lang w:eastAsia="en-GB"/>
              </w:rPr>
              <w:t xml:space="preserve"> </w:t>
            </w:r>
          </w:p>
        </w:tc>
        <w:tc>
          <w:tcPr>
            <w:tcW w:w="1736" w:type="dxa"/>
            <w:tcBorders>
              <w:top w:val="single" w:sz="4" w:space="0" w:color="auto"/>
              <w:left w:val="single" w:sz="4" w:space="0" w:color="auto"/>
              <w:bottom w:val="single" w:sz="4" w:space="0" w:color="auto"/>
              <w:right w:val="dashed" w:sz="4" w:space="0" w:color="auto"/>
            </w:tcBorders>
          </w:tcPr>
          <w:p w14:paraId="1EF57C3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Major gaps in knowledge with unsatisfactory, uncritical understanding of the subject matter. Much irrelevant material.  Substantial inaccuracies. Significantly flawed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14:paraId="4AAA65F3"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Fragmentary knowledge, with only superficial critical understanding. Some significant inaccuracies and/or irrelevant material.  Incomplete or partially flawed understanding of the 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14:paraId="061608AD"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 xml:space="preserve">Limited but adequate knowledge and critical understanding of the well-established concepts and principles within the subject area, with a few gaps in the selection of material. A narrow critical understanding of the main methods of enquiry. </w:t>
            </w:r>
          </w:p>
        </w:tc>
        <w:tc>
          <w:tcPr>
            <w:tcW w:w="1736" w:type="dxa"/>
            <w:tcBorders>
              <w:top w:val="single" w:sz="4" w:space="0" w:color="auto"/>
              <w:left w:val="dashed" w:sz="4" w:space="0" w:color="auto"/>
              <w:bottom w:val="single" w:sz="4" w:space="0" w:color="auto"/>
              <w:right w:val="dashed" w:sz="4" w:space="0" w:color="auto"/>
            </w:tcBorders>
          </w:tcPr>
          <w:p w14:paraId="16578FD2"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Knowledge is reasonably detailed and accurate. A good critical understanding of the well-established concepts and principles and the main methods of enquiry, with minor gaps in the selection of material.</w:t>
            </w:r>
          </w:p>
        </w:tc>
        <w:tc>
          <w:tcPr>
            <w:tcW w:w="1736" w:type="dxa"/>
            <w:tcBorders>
              <w:top w:val="single" w:sz="4" w:space="0" w:color="auto"/>
              <w:left w:val="dashed" w:sz="4" w:space="0" w:color="auto"/>
              <w:bottom w:val="single" w:sz="4" w:space="0" w:color="auto"/>
              <w:right w:val="dashed" w:sz="4" w:space="0" w:color="auto"/>
            </w:tcBorders>
          </w:tcPr>
          <w:p w14:paraId="38351CE4"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Knowledge is reasonably extensive.  Exhibits very competent critical understanding of the well-established concepts and principles of the subject and the main methods of enquiry.  Breadth and depth of knowledge.</w:t>
            </w:r>
          </w:p>
        </w:tc>
        <w:tc>
          <w:tcPr>
            <w:tcW w:w="1736" w:type="dxa"/>
            <w:tcBorders>
              <w:top w:val="single" w:sz="4" w:space="0" w:color="auto"/>
              <w:left w:val="dashed" w:sz="4" w:space="0" w:color="auto"/>
              <w:bottom w:val="single" w:sz="4" w:space="0" w:color="auto"/>
              <w:right w:val="dashed" w:sz="4" w:space="0" w:color="auto"/>
            </w:tcBorders>
          </w:tcPr>
          <w:p w14:paraId="68A23A1B"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 xml:space="preserve">Excellent, detailed knowledge and highly critical understanding of the well-established concepts and principles of the subject and the main methods of enquiry. </w:t>
            </w:r>
          </w:p>
        </w:tc>
        <w:tc>
          <w:tcPr>
            <w:tcW w:w="1736" w:type="dxa"/>
            <w:tcBorders>
              <w:top w:val="single" w:sz="4" w:space="0" w:color="auto"/>
              <w:left w:val="dashed" w:sz="4" w:space="0" w:color="auto"/>
              <w:bottom w:val="single" w:sz="4" w:space="0" w:color="auto"/>
              <w:right w:val="single" w:sz="4" w:space="0" w:color="auto"/>
            </w:tcBorders>
          </w:tcPr>
          <w:p w14:paraId="329C1180" w14:textId="77777777" w:rsidR="00763CB3" w:rsidRPr="00876921" w:rsidRDefault="00763CB3" w:rsidP="006739BE">
            <w:pPr>
              <w:spacing w:after="120"/>
              <w:rPr>
                <w:rFonts w:ascii="Arial" w:hAnsi="Arial" w:cs="Arial"/>
                <w:lang w:eastAsia="en-GB"/>
              </w:rPr>
            </w:pPr>
            <w:r w:rsidRPr="00876921">
              <w:rPr>
                <w:rFonts w:ascii="Arial" w:hAnsi="Arial" w:cs="Arial"/>
                <w:lang w:eastAsia="en-GB"/>
              </w:rPr>
              <w:t>Exceptionally detailed knowledge and outstanding critical understanding of the well-established concepts and principles of the subject and the main methods of enquiry. May go beyond established theories.</w:t>
            </w:r>
          </w:p>
        </w:tc>
      </w:tr>
      <w:tr w:rsidR="00763CB3" w:rsidRPr="00876921" w14:paraId="24755E0D" w14:textId="77777777" w:rsidTr="006739BE">
        <w:tc>
          <w:tcPr>
            <w:tcW w:w="1735" w:type="dxa"/>
            <w:shd w:val="clear" w:color="auto" w:fill="FF99FF"/>
          </w:tcPr>
          <w:p w14:paraId="57DE407D"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t>C</w:t>
            </w:r>
            <w:r w:rsidRPr="00876921">
              <w:rPr>
                <w:rFonts w:ascii="Arial" w:eastAsia="Arial" w:hAnsi="Arial" w:cs="Arial"/>
                <w:b/>
                <w:bCs/>
                <w:spacing w:val="1"/>
                <w:lang w:eastAsia="en-GB"/>
              </w:rPr>
              <w:t>ogn</w:t>
            </w:r>
            <w:r w:rsidRPr="00876921">
              <w:rPr>
                <w:rFonts w:ascii="Arial" w:eastAsia="Arial" w:hAnsi="Arial" w:cs="Arial"/>
                <w:b/>
                <w:bCs/>
                <w:lang w:eastAsia="en-GB"/>
              </w:rPr>
              <w:t>i</w:t>
            </w:r>
            <w:r w:rsidRPr="00876921">
              <w:rPr>
                <w:rFonts w:ascii="Arial" w:eastAsia="Arial" w:hAnsi="Arial" w:cs="Arial"/>
                <w:b/>
                <w:bCs/>
                <w:spacing w:val="1"/>
                <w:lang w:eastAsia="en-GB"/>
              </w:rPr>
              <w:t>t</w:t>
            </w:r>
            <w:r w:rsidRPr="00876921">
              <w:rPr>
                <w:rFonts w:ascii="Arial" w:eastAsia="Arial" w:hAnsi="Arial" w:cs="Arial"/>
                <w:b/>
                <w:bCs/>
                <w:lang w:eastAsia="en-GB"/>
              </w:rPr>
              <w:t>i</w:t>
            </w:r>
            <w:r w:rsidRPr="00876921">
              <w:rPr>
                <w:rFonts w:ascii="Arial" w:eastAsia="Arial" w:hAnsi="Arial" w:cs="Arial"/>
                <w:b/>
                <w:bCs/>
                <w:spacing w:val="2"/>
                <w:lang w:eastAsia="en-GB"/>
              </w:rPr>
              <w:t>v</w:t>
            </w:r>
            <w:r w:rsidRPr="00876921">
              <w:rPr>
                <w:rFonts w:ascii="Arial" w:eastAsia="Arial" w:hAnsi="Arial" w:cs="Arial"/>
                <w:b/>
                <w:bCs/>
                <w:lang w:eastAsia="en-GB"/>
              </w:rPr>
              <w:t>e</w:t>
            </w:r>
            <w:r w:rsidRPr="00876921">
              <w:rPr>
                <w:rFonts w:ascii="Arial" w:eastAsia="Arial" w:hAnsi="Arial" w:cs="Arial"/>
                <w:b/>
                <w:bCs/>
                <w:spacing w:val="-10"/>
                <w:lang w:eastAsia="en-GB"/>
              </w:rPr>
              <w:t xml:space="preserve"> </w:t>
            </w:r>
            <w:r w:rsidRPr="00876921">
              <w:rPr>
                <w:rFonts w:ascii="Arial" w:eastAsia="Arial" w:hAnsi="Arial" w:cs="Arial"/>
                <w:b/>
                <w:bCs/>
                <w:lang w:eastAsia="en-GB"/>
              </w:rPr>
              <w:t>a</w:t>
            </w:r>
            <w:r w:rsidRPr="00876921">
              <w:rPr>
                <w:rFonts w:ascii="Arial" w:eastAsia="Arial" w:hAnsi="Arial" w:cs="Arial"/>
                <w:b/>
                <w:bCs/>
                <w:spacing w:val="1"/>
                <w:lang w:eastAsia="en-GB"/>
              </w:rPr>
              <w:t>n</w:t>
            </w:r>
            <w:r w:rsidRPr="00876921">
              <w:rPr>
                <w:rFonts w:ascii="Arial" w:eastAsia="Arial" w:hAnsi="Arial" w:cs="Arial"/>
                <w:b/>
                <w:bCs/>
                <w:lang w:eastAsia="en-GB"/>
              </w:rPr>
              <w:t>d i</w:t>
            </w:r>
            <w:r w:rsidRPr="00876921">
              <w:rPr>
                <w:rFonts w:ascii="Arial" w:eastAsia="Arial" w:hAnsi="Arial" w:cs="Arial"/>
                <w:b/>
                <w:bCs/>
                <w:spacing w:val="1"/>
                <w:lang w:eastAsia="en-GB"/>
              </w:rPr>
              <w:t>nt</w:t>
            </w:r>
            <w:r w:rsidRPr="00876921">
              <w:rPr>
                <w:rFonts w:ascii="Arial" w:eastAsia="Arial" w:hAnsi="Arial" w:cs="Arial"/>
                <w:b/>
                <w:bCs/>
                <w:lang w:eastAsia="en-GB"/>
              </w:rPr>
              <w:t>ellec</w:t>
            </w:r>
            <w:r w:rsidRPr="00876921">
              <w:rPr>
                <w:rFonts w:ascii="Arial" w:eastAsia="Arial" w:hAnsi="Arial" w:cs="Arial"/>
                <w:b/>
                <w:bCs/>
                <w:spacing w:val="1"/>
                <w:lang w:eastAsia="en-GB"/>
              </w:rPr>
              <w:t>tu</w:t>
            </w:r>
            <w:r w:rsidRPr="00876921">
              <w:rPr>
                <w:rFonts w:ascii="Arial" w:eastAsia="Arial" w:hAnsi="Arial" w:cs="Arial"/>
                <w:b/>
                <w:bCs/>
                <w:lang w:eastAsia="en-GB"/>
              </w:rPr>
              <w:t>al skil</w:t>
            </w:r>
            <w:r w:rsidRPr="00876921">
              <w:rPr>
                <w:rFonts w:ascii="Arial" w:eastAsia="Arial" w:hAnsi="Arial" w:cs="Arial"/>
                <w:b/>
                <w:bCs/>
                <w:spacing w:val="2"/>
                <w:lang w:eastAsia="en-GB"/>
              </w:rPr>
              <w:t>l</w:t>
            </w:r>
            <w:r w:rsidRPr="00876921">
              <w:rPr>
                <w:rFonts w:ascii="Arial" w:eastAsia="Arial" w:hAnsi="Arial" w:cs="Arial"/>
                <w:b/>
                <w:bCs/>
                <w:lang w:eastAsia="en-GB"/>
              </w:rPr>
              <w:t xml:space="preserve">s </w:t>
            </w:r>
          </w:p>
          <w:p w14:paraId="045CD7CD"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(Critical evaluation and analysis of concepts and principles; argument and judgement</w:t>
            </w:r>
            <w:r w:rsidRPr="00876921">
              <w:rPr>
                <w:rFonts w:ascii="Arial" w:eastAsia="Arial" w:hAnsi="Arial" w:cs="Arial"/>
                <w:b/>
                <w:bCs/>
                <w:lang w:eastAsia="en-GB"/>
              </w:rPr>
              <w:t xml:space="preserve">; </w:t>
            </w:r>
            <w:r w:rsidRPr="00876921">
              <w:rPr>
                <w:rFonts w:ascii="Arial" w:eastAsia="Arial" w:hAnsi="Arial" w:cs="Arial"/>
                <w:bCs/>
                <w:sz w:val="18"/>
                <w:szCs w:val="18"/>
                <w:lang w:eastAsia="en-GB"/>
              </w:rPr>
              <w:t xml:space="preserve">the limits of their knowledge, and how this influences their analyses and interpretations.) </w:t>
            </w:r>
          </w:p>
        </w:tc>
        <w:tc>
          <w:tcPr>
            <w:tcW w:w="1736" w:type="dxa"/>
          </w:tcPr>
          <w:p w14:paraId="78CF8586" w14:textId="77777777" w:rsidR="00763CB3" w:rsidRPr="00876921" w:rsidRDefault="00763CB3" w:rsidP="006739BE">
            <w:pPr>
              <w:rPr>
                <w:rFonts w:ascii="Arial" w:hAnsi="Arial" w:cs="Arial"/>
                <w:lang w:eastAsia="en-GB"/>
              </w:rPr>
            </w:pPr>
            <w:r w:rsidRPr="00876921">
              <w:rPr>
                <w:rFonts w:ascii="Arial" w:hAnsi="Arial" w:cs="Arial"/>
                <w:lang w:eastAsia="en-GB"/>
              </w:rPr>
              <w:t>Wholly or almost wholly descriptive work. Little or no critical evaluation and analysis of concepts and principles.</w:t>
            </w:r>
          </w:p>
          <w:p w14:paraId="4C424C6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Failure to develop arguments, leading to illogical or invalid judgements. Unsubstantiated generalisations </w:t>
            </w:r>
            <w:r w:rsidRPr="00876921">
              <w:rPr>
                <w:rFonts w:ascii="Arial" w:hAnsi="Arial" w:cs="Arial"/>
                <w:lang w:eastAsia="en-GB"/>
              </w:rPr>
              <w:lastRenderedPageBreak/>
              <w:t>or opinion, made without use of any credible evidence.</w:t>
            </w:r>
          </w:p>
          <w:p w14:paraId="267A0CD2" w14:textId="77777777" w:rsidR="00763CB3" w:rsidRPr="00876921" w:rsidRDefault="00763CB3" w:rsidP="006739BE">
            <w:pPr>
              <w:rPr>
                <w:rFonts w:ascii="Arial" w:hAnsi="Arial" w:cs="Arial"/>
                <w:lang w:eastAsia="en-GB"/>
              </w:rPr>
            </w:pPr>
          </w:p>
        </w:tc>
        <w:tc>
          <w:tcPr>
            <w:tcW w:w="1736" w:type="dxa"/>
          </w:tcPr>
          <w:p w14:paraId="334AA25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Largely descriptive work, with superficial use of critical evaluation and analysis of concepts and principles. Weak development of arguments and judgements. Information accepted uncritically, uses generalised statements made with scant </w:t>
            </w:r>
            <w:r w:rsidRPr="00876921">
              <w:rPr>
                <w:rFonts w:ascii="Arial" w:hAnsi="Arial" w:cs="Arial"/>
                <w:lang w:eastAsia="en-GB"/>
              </w:rPr>
              <w:lastRenderedPageBreak/>
              <w:t>evidence and unsubstantiated opinions. Ideas sometimes illogical and contradictory.</w:t>
            </w:r>
          </w:p>
        </w:tc>
        <w:tc>
          <w:tcPr>
            <w:tcW w:w="1736" w:type="dxa"/>
          </w:tcPr>
          <w:p w14:paraId="5143ADF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Limited attempt at critical evaluation and analysis of concepts and principles, tending towards description.</w:t>
            </w:r>
          </w:p>
          <w:p w14:paraId="2C75B0F4" w14:textId="77777777" w:rsidR="00763CB3" w:rsidRPr="00876921" w:rsidRDefault="00763CB3" w:rsidP="006739BE">
            <w:pPr>
              <w:rPr>
                <w:rFonts w:ascii="Arial" w:hAnsi="Arial" w:cs="Arial"/>
                <w:lang w:eastAsia="en-GB"/>
              </w:rPr>
            </w:pPr>
            <w:r w:rsidRPr="00876921">
              <w:rPr>
                <w:rFonts w:ascii="Arial" w:hAnsi="Arial" w:cs="Arial"/>
                <w:lang w:eastAsia="en-GB"/>
              </w:rPr>
              <w:t>Some evidence to support arguments and judgements but these may be underdeveloped, with a little inconsistency / mis-</w:t>
            </w:r>
            <w:r w:rsidRPr="00876921">
              <w:rPr>
                <w:rFonts w:ascii="Arial" w:hAnsi="Arial" w:cs="Arial"/>
                <w:lang w:eastAsia="en-GB"/>
              </w:rPr>
              <w:lastRenderedPageBreak/>
              <w:t>interpretation or failure to fully recognise limits of knowledge.</w:t>
            </w:r>
          </w:p>
          <w:p w14:paraId="3A123A69" w14:textId="77777777" w:rsidR="00763CB3" w:rsidRPr="00876921" w:rsidRDefault="00763CB3" w:rsidP="006739BE">
            <w:pPr>
              <w:rPr>
                <w:rFonts w:ascii="Arial" w:hAnsi="Arial" w:cs="Arial"/>
                <w:lang w:eastAsia="en-GB"/>
              </w:rPr>
            </w:pPr>
          </w:p>
          <w:p w14:paraId="6857A9B4" w14:textId="77777777" w:rsidR="00763CB3" w:rsidRPr="00876921" w:rsidRDefault="00763CB3" w:rsidP="006739BE">
            <w:pPr>
              <w:rPr>
                <w:rFonts w:ascii="Arial" w:hAnsi="Arial" w:cs="Arial"/>
                <w:lang w:eastAsia="en-GB"/>
              </w:rPr>
            </w:pPr>
          </w:p>
        </w:tc>
        <w:tc>
          <w:tcPr>
            <w:tcW w:w="1736" w:type="dxa"/>
          </w:tcPr>
          <w:p w14:paraId="06165D40"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Some critical evaluation and analysis of concepts and principles, though descriptive in parts. </w:t>
            </w:r>
          </w:p>
          <w:p w14:paraId="23040138" w14:textId="77777777" w:rsidR="00763CB3" w:rsidRPr="00876921" w:rsidRDefault="00763CB3" w:rsidP="006739BE">
            <w:pPr>
              <w:rPr>
                <w:rFonts w:ascii="Arial" w:hAnsi="Arial" w:cs="Arial"/>
                <w:lang w:eastAsia="en-GB"/>
              </w:rPr>
            </w:pPr>
            <w:r w:rsidRPr="00876921">
              <w:rPr>
                <w:rFonts w:ascii="Arial" w:hAnsi="Arial" w:cs="Arial"/>
                <w:lang w:eastAsia="en-GB"/>
              </w:rPr>
              <w:t xml:space="preserve">An emerging awareness the limits of their knowledge and ability to use evidence to support the argument though with some </w:t>
            </w:r>
            <w:r w:rsidRPr="00876921">
              <w:rPr>
                <w:rFonts w:ascii="Arial" w:hAnsi="Arial" w:cs="Arial"/>
                <w:lang w:eastAsia="en-GB"/>
              </w:rPr>
              <w:lastRenderedPageBreak/>
              <w:t>tendency to assert/state opinion rather than argue on the basis of reason and evidence.</w:t>
            </w:r>
          </w:p>
          <w:p w14:paraId="6BAF982F" w14:textId="77777777" w:rsidR="00763CB3" w:rsidRPr="00876921" w:rsidRDefault="00763CB3" w:rsidP="006739BE">
            <w:pPr>
              <w:rPr>
                <w:rFonts w:ascii="Arial" w:hAnsi="Arial" w:cs="Arial"/>
                <w:lang w:eastAsia="en-GB"/>
              </w:rPr>
            </w:pPr>
            <w:r w:rsidRPr="00876921">
              <w:rPr>
                <w:rFonts w:ascii="Arial" w:hAnsi="Arial" w:cs="Arial"/>
                <w:lang w:eastAsia="en-GB"/>
              </w:rPr>
              <w:t>Mostly valid arguments and logical judgements.</w:t>
            </w:r>
            <w:r w:rsidRPr="00876921">
              <w:rPr>
                <w:lang w:eastAsia="en-GB"/>
              </w:rPr>
              <w:t xml:space="preserve"> </w:t>
            </w:r>
          </w:p>
        </w:tc>
        <w:tc>
          <w:tcPr>
            <w:tcW w:w="1736" w:type="dxa"/>
          </w:tcPr>
          <w:p w14:paraId="4A6E30E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Sound critical evaluation and analysis of concepts. Is selective in the range of evidence used and synthesises rather than describes. Ability to devise arguments that show awareness of different stances, and use evidence convincingly, to </w:t>
            </w:r>
            <w:r w:rsidRPr="00876921">
              <w:rPr>
                <w:rFonts w:ascii="Arial" w:hAnsi="Arial" w:cs="Arial"/>
                <w:lang w:eastAsia="en-GB"/>
              </w:rPr>
              <w:lastRenderedPageBreak/>
              <w:t xml:space="preserve">support appropriate and valid judgements. </w:t>
            </w:r>
          </w:p>
        </w:tc>
        <w:tc>
          <w:tcPr>
            <w:tcW w:w="1736" w:type="dxa"/>
          </w:tcPr>
          <w:p w14:paraId="00578C4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Excellent critical evaluation and analysis of concepts and principles leading to logical, evidence-based, reasoned arguments and judgements. Explicit recognition of other stances and a strong awareness of </w:t>
            </w:r>
            <w:r w:rsidRPr="00876921">
              <w:rPr>
                <w:rFonts w:ascii="Arial" w:hAnsi="Arial" w:cs="Arial"/>
                <w:lang w:eastAsia="en-GB"/>
              </w:rPr>
              <w:lastRenderedPageBreak/>
              <w:t>the limits of their knowledge.</w:t>
            </w:r>
          </w:p>
          <w:p w14:paraId="39AE3326" w14:textId="77777777" w:rsidR="00763CB3" w:rsidRPr="00876921" w:rsidRDefault="00763CB3" w:rsidP="006739BE">
            <w:pPr>
              <w:rPr>
                <w:rFonts w:ascii="Arial" w:hAnsi="Arial" w:cs="Arial"/>
                <w:lang w:eastAsia="en-GB"/>
              </w:rPr>
            </w:pPr>
            <w:r w:rsidRPr="00876921">
              <w:rPr>
                <w:rFonts w:ascii="Arial" w:hAnsi="Arial" w:cs="Arial"/>
                <w:lang w:eastAsia="en-GB"/>
              </w:rPr>
              <w:t>A capacity for independent thought and ability to ‘see beyond the question’, suggesting some grasp of the broader field and wider concepts.</w:t>
            </w:r>
          </w:p>
        </w:tc>
        <w:tc>
          <w:tcPr>
            <w:tcW w:w="1736" w:type="dxa"/>
          </w:tcPr>
          <w:p w14:paraId="6AED1617"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Outstanding critical evaluation and analysis of concepts and principles.  Uses evidence exceptionally well to connect ideas, and support highly logical and persuasive, arguments and judgements.</w:t>
            </w:r>
            <w:r w:rsidRPr="00876921">
              <w:rPr>
                <w:lang w:eastAsia="en-GB"/>
              </w:rPr>
              <w:t xml:space="preserve"> </w:t>
            </w:r>
            <w:r w:rsidRPr="00876921">
              <w:rPr>
                <w:rFonts w:ascii="Arial" w:hAnsi="Arial" w:cs="Arial"/>
                <w:lang w:eastAsia="en-GB"/>
              </w:rPr>
              <w:t xml:space="preserve">Evidence of independent </w:t>
            </w:r>
            <w:r w:rsidRPr="00876921">
              <w:rPr>
                <w:rFonts w:ascii="Arial" w:hAnsi="Arial" w:cs="Arial"/>
                <w:lang w:eastAsia="en-GB"/>
              </w:rPr>
              <w:lastRenderedPageBreak/>
              <w:t>thought and ability to ‘see beyond the question’, suggesting a clear grasp of the broader field and wider concepts. Perceptive recognition of the limits of their knowledge, and how this influences their analyses and interpretations.</w:t>
            </w:r>
          </w:p>
        </w:tc>
      </w:tr>
      <w:tr w:rsidR="00763CB3" w:rsidRPr="00876921" w14:paraId="58ABDAF5" w14:textId="77777777" w:rsidTr="006739BE">
        <w:tc>
          <w:tcPr>
            <w:tcW w:w="1735" w:type="dxa"/>
            <w:shd w:val="clear" w:color="auto" w:fill="FF99FF"/>
          </w:tcPr>
          <w:p w14:paraId="45A5EF91"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Practical skills</w:t>
            </w:r>
          </w:p>
          <w:p w14:paraId="09E45529" w14:textId="77777777" w:rsidR="00763CB3" w:rsidRPr="00876921" w:rsidRDefault="00763CB3" w:rsidP="006739BE">
            <w:pPr>
              <w:spacing w:before="34" w:line="239" w:lineRule="auto"/>
              <w:ind w:left="108" w:right="-54"/>
              <w:rPr>
                <w:rFonts w:ascii="Arial" w:eastAsia="Arial" w:hAnsi="Arial" w:cs="Arial"/>
                <w:bCs/>
                <w:sz w:val="18"/>
                <w:szCs w:val="18"/>
                <w:lang w:eastAsia="en-GB"/>
              </w:rPr>
            </w:pPr>
            <w:r w:rsidRPr="00876921">
              <w:rPr>
                <w:rFonts w:ascii="Arial" w:eastAsia="Arial" w:hAnsi="Arial" w:cs="Arial"/>
                <w:bCs/>
                <w:sz w:val="18"/>
                <w:szCs w:val="18"/>
                <w:lang w:eastAsia="en-GB"/>
              </w:rPr>
              <w:t>(Apply underlying concepts and principles more widely outside the context in which they were first studied; use a range of established techniques; propose solutions to problems arising from analysis.)</w:t>
            </w:r>
          </w:p>
        </w:tc>
        <w:tc>
          <w:tcPr>
            <w:tcW w:w="1736" w:type="dxa"/>
          </w:tcPr>
          <w:p w14:paraId="17A3C450" w14:textId="77777777" w:rsidR="00763CB3" w:rsidRPr="00876921" w:rsidRDefault="00763CB3" w:rsidP="006739BE">
            <w:pPr>
              <w:rPr>
                <w:rFonts w:ascii="Arial" w:hAnsi="Arial" w:cs="Arial"/>
                <w:lang w:eastAsia="en-GB"/>
              </w:rPr>
            </w:pPr>
            <w:r w:rsidRPr="00876921">
              <w:rPr>
                <w:rFonts w:ascii="Arial" w:hAnsi="Arial" w:cs="Arial"/>
                <w:lang w:eastAsia="en-GB"/>
              </w:rPr>
              <w:t>Limited or no use of established methods, materials, tools and/or techniques.</w:t>
            </w:r>
          </w:p>
          <w:p w14:paraId="00AEF04E" w14:textId="77777777" w:rsidR="00763CB3" w:rsidRPr="00876921" w:rsidRDefault="00763CB3" w:rsidP="006739BE">
            <w:pPr>
              <w:rPr>
                <w:rFonts w:ascii="Arial" w:hAnsi="Arial" w:cs="Arial"/>
                <w:lang w:eastAsia="en-GB"/>
              </w:rPr>
            </w:pPr>
            <w:r w:rsidRPr="00876921">
              <w:rPr>
                <w:rFonts w:ascii="Arial" w:hAnsi="Arial" w:cs="Arial"/>
                <w:lang w:eastAsia="en-GB"/>
              </w:rPr>
              <w:t>Little or no appreciation of the context of the application.</w:t>
            </w:r>
          </w:p>
          <w:p w14:paraId="52459F80" w14:textId="77777777" w:rsidR="00763CB3" w:rsidRPr="00876921" w:rsidRDefault="00763CB3" w:rsidP="006739BE">
            <w:pPr>
              <w:rPr>
                <w:rFonts w:ascii="Arial" w:hAnsi="Arial" w:cs="Arial"/>
                <w:lang w:eastAsia="en-GB"/>
              </w:rPr>
            </w:pPr>
            <w:r w:rsidRPr="00876921">
              <w:rPr>
                <w:rFonts w:ascii="Arial" w:hAnsi="Arial" w:cs="Arial"/>
                <w:lang w:eastAsia="en-GB"/>
              </w:rPr>
              <w:t>Limited understanding of the application of theory to practice or making appropriate links between the two.</w:t>
            </w:r>
          </w:p>
          <w:p w14:paraId="5404D00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Very weak problem-solving skills</w:t>
            </w:r>
            <w:r w:rsidRPr="00876921">
              <w:rPr>
                <w:lang w:eastAsia="en-GB"/>
              </w:rPr>
              <w:t xml:space="preserve"> </w:t>
            </w:r>
            <w:r w:rsidRPr="00876921">
              <w:rPr>
                <w:rFonts w:ascii="Arial" w:hAnsi="Arial" w:cs="Arial"/>
                <w:lang w:eastAsia="en-GB"/>
              </w:rPr>
              <w:t xml:space="preserve">outside the context in which they were first studied. </w:t>
            </w:r>
          </w:p>
        </w:tc>
        <w:tc>
          <w:tcPr>
            <w:tcW w:w="1736" w:type="dxa"/>
          </w:tcPr>
          <w:p w14:paraId="57AEBD98"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Rudimentary application of established methods, materials, tools and/or techniques but without consideration and competence. Flawed appreciation of the context of the application.</w:t>
            </w:r>
          </w:p>
          <w:p w14:paraId="65AC4A81"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Weak understanding of the application of theory to </w:t>
            </w:r>
            <w:r w:rsidRPr="00876921">
              <w:rPr>
                <w:rFonts w:ascii="Arial" w:hAnsi="Arial" w:cs="Arial"/>
                <w:lang w:eastAsia="en-GB"/>
              </w:rPr>
              <w:lastRenderedPageBreak/>
              <w:t xml:space="preserve">practice, with only occasional evidence of making appropriate links between the two. Weak problem-solving skills outside the context in which they were first studied. </w:t>
            </w:r>
          </w:p>
          <w:p w14:paraId="1DB33259" w14:textId="77777777" w:rsidR="00763CB3" w:rsidRPr="00876921" w:rsidRDefault="00763CB3" w:rsidP="006739BE">
            <w:pPr>
              <w:rPr>
                <w:rFonts w:ascii="Arial" w:hAnsi="Arial" w:cs="Arial"/>
                <w:lang w:eastAsia="en-GB"/>
              </w:rPr>
            </w:pPr>
          </w:p>
          <w:p w14:paraId="7E9F40FE" w14:textId="77777777" w:rsidR="00763CB3" w:rsidRPr="00876921" w:rsidRDefault="00763CB3" w:rsidP="006739BE">
            <w:pPr>
              <w:rPr>
                <w:rFonts w:ascii="Arial" w:hAnsi="Arial" w:cs="Arial"/>
                <w:lang w:eastAsia="en-GB"/>
              </w:rPr>
            </w:pPr>
          </w:p>
        </w:tc>
        <w:tc>
          <w:tcPr>
            <w:tcW w:w="1736" w:type="dxa"/>
          </w:tcPr>
          <w:p w14:paraId="3E8D471C"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adequate awareness and mostly appropriate application of established methods, materials, tools and/or techniques.</w:t>
            </w:r>
          </w:p>
          <w:p w14:paraId="4CEDDA4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Basic appreciation of the context of the application. Theoretical knowledge and understanding applied in practice, but not </w:t>
            </w:r>
            <w:r w:rsidRPr="00876921">
              <w:rPr>
                <w:rFonts w:ascii="Arial" w:hAnsi="Arial" w:cs="Arial"/>
                <w:lang w:eastAsia="en-GB"/>
              </w:rPr>
              <w:lastRenderedPageBreak/>
              <w:t>always making logical links between the two.</w:t>
            </w:r>
          </w:p>
          <w:p w14:paraId="5BDCDA1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Can identify problems and propose basic solutions outside the context in which they were first studied. </w:t>
            </w:r>
          </w:p>
        </w:tc>
        <w:tc>
          <w:tcPr>
            <w:tcW w:w="1736" w:type="dxa"/>
          </w:tcPr>
          <w:p w14:paraId="42A6C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good and appropriate application of established methods, materials, tools and/or techniques.</w:t>
            </w:r>
          </w:p>
          <w:p w14:paraId="13638F95"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Clear appreciation of the context of the application. Mainly consistent, accurate and logical application of theory to practice, making </w:t>
            </w:r>
            <w:r w:rsidRPr="00876921">
              <w:rPr>
                <w:rFonts w:ascii="Arial" w:hAnsi="Arial" w:cs="Arial"/>
                <w:lang w:eastAsia="en-GB"/>
              </w:rPr>
              <w:lastRenderedPageBreak/>
              <w:t>appropriate links between the two.</w:t>
            </w:r>
          </w:p>
          <w:p w14:paraId="6D881161" w14:textId="77777777" w:rsidR="00763CB3" w:rsidRPr="00876921" w:rsidRDefault="00763CB3" w:rsidP="006739BE">
            <w:pPr>
              <w:rPr>
                <w:rFonts w:ascii="Arial" w:hAnsi="Arial" w:cs="Arial"/>
                <w:lang w:eastAsia="en-GB"/>
              </w:rPr>
            </w:pPr>
            <w:r w:rsidRPr="00876921">
              <w:rPr>
                <w:rFonts w:ascii="Arial" w:hAnsi="Arial" w:cs="Arial"/>
                <w:lang w:eastAsia="en-GB"/>
              </w:rPr>
              <w:t>Can identify problems and propose mostly appropriate solutions outside the context in which they were first studied.</w:t>
            </w:r>
          </w:p>
        </w:tc>
        <w:tc>
          <w:tcPr>
            <w:tcW w:w="1736" w:type="dxa"/>
          </w:tcPr>
          <w:p w14:paraId="180FB6A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 very good application of a range of established methods, materials, tools and/or techniques.</w:t>
            </w:r>
          </w:p>
          <w:p w14:paraId="2DDF7E7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Very good consideration of the context of the application, with perceptive insights. Consistent, accurate and logical application of theory to </w:t>
            </w:r>
            <w:r w:rsidRPr="00876921">
              <w:rPr>
                <w:rFonts w:ascii="Arial" w:hAnsi="Arial" w:cs="Arial"/>
                <w:lang w:eastAsia="en-GB"/>
              </w:rPr>
              <w:lastRenderedPageBreak/>
              <w:t>practice, making appropriate links between the two. Can identify problems and propose appropriate solutions</w:t>
            </w:r>
            <w:r w:rsidRPr="00876921">
              <w:rPr>
                <w:lang w:eastAsia="en-GB"/>
              </w:rPr>
              <w:t xml:space="preserve"> </w:t>
            </w:r>
            <w:r w:rsidRPr="00876921">
              <w:rPr>
                <w:rFonts w:ascii="Arial" w:hAnsi="Arial" w:cs="Arial"/>
                <w:lang w:eastAsia="en-GB"/>
              </w:rPr>
              <w:t>outside the context in which they were first studied.</w:t>
            </w:r>
          </w:p>
          <w:p w14:paraId="7204360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Evidence of some creativity. </w:t>
            </w:r>
          </w:p>
        </w:tc>
        <w:tc>
          <w:tcPr>
            <w:tcW w:w="1736" w:type="dxa"/>
          </w:tcPr>
          <w:p w14:paraId="2698D83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An advanced application of a range of established methods, materials, tools and/or techniques.</w:t>
            </w:r>
          </w:p>
          <w:p w14:paraId="50AADE8A" w14:textId="77777777" w:rsidR="00763CB3" w:rsidRPr="00876921" w:rsidRDefault="00763CB3" w:rsidP="006739BE">
            <w:pPr>
              <w:rPr>
                <w:rFonts w:ascii="Arial" w:hAnsi="Arial" w:cs="Arial"/>
                <w:lang w:eastAsia="en-GB"/>
              </w:rPr>
            </w:pPr>
            <w:r w:rsidRPr="00876921">
              <w:rPr>
                <w:rFonts w:ascii="Arial" w:hAnsi="Arial" w:cs="Arial"/>
                <w:lang w:eastAsia="en-GB"/>
              </w:rPr>
              <w:t>The context of the application is well considered, and insightful.</w:t>
            </w:r>
          </w:p>
          <w:p w14:paraId="46282EF2" w14:textId="77777777" w:rsidR="00763CB3" w:rsidRPr="00876921" w:rsidRDefault="00763CB3" w:rsidP="006739BE">
            <w:pPr>
              <w:rPr>
                <w:rFonts w:ascii="Arial" w:hAnsi="Arial" w:cs="Arial"/>
                <w:lang w:eastAsia="en-GB"/>
              </w:rPr>
            </w:pPr>
            <w:r w:rsidRPr="00876921">
              <w:rPr>
                <w:rFonts w:ascii="Arial" w:hAnsi="Arial" w:cs="Arial"/>
                <w:lang w:eastAsia="en-GB"/>
              </w:rPr>
              <w:t xml:space="preserve">Consistent, accurate and logical application of theory to practice, making well-developed </w:t>
            </w:r>
            <w:r w:rsidRPr="00876921">
              <w:rPr>
                <w:rFonts w:ascii="Arial" w:hAnsi="Arial" w:cs="Arial"/>
                <w:lang w:eastAsia="en-GB"/>
              </w:rPr>
              <w:lastRenderedPageBreak/>
              <w:t xml:space="preserve">links between the two. Can identify problems and propose excellent, creative solutions outside the context in which they were first studied. </w:t>
            </w:r>
          </w:p>
        </w:tc>
        <w:tc>
          <w:tcPr>
            <w:tcW w:w="1736" w:type="dxa"/>
          </w:tcPr>
          <w:p w14:paraId="0E9DD973"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Exceptional levels of application and deployment skills using established methods, materials, tools and/or techniques.  Consistent, accurate and logical application of theory to practice, making highly developed links between the two. Can </w:t>
            </w:r>
            <w:r w:rsidRPr="00876921">
              <w:rPr>
                <w:rFonts w:ascii="Arial" w:hAnsi="Arial" w:cs="Arial"/>
                <w:lang w:eastAsia="en-GB"/>
              </w:rPr>
              <w:lastRenderedPageBreak/>
              <w:t xml:space="preserve">identify routine and non-routine problems and propose quite sophisticated, creative solutions outside the context in which they were first studied. </w:t>
            </w:r>
          </w:p>
        </w:tc>
      </w:tr>
      <w:tr w:rsidR="00763CB3" w:rsidRPr="00876921" w14:paraId="38973499" w14:textId="77777777" w:rsidTr="006739BE">
        <w:tc>
          <w:tcPr>
            <w:tcW w:w="1735" w:type="dxa"/>
            <w:shd w:val="clear" w:color="auto" w:fill="FF99FF"/>
          </w:tcPr>
          <w:p w14:paraId="53FBBC19" w14:textId="77777777" w:rsidR="00763CB3" w:rsidRPr="00876921" w:rsidRDefault="00763CB3" w:rsidP="006739BE">
            <w:pPr>
              <w:spacing w:before="34" w:line="239" w:lineRule="auto"/>
              <w:ind w:left="108" w:right="-54"/>
              <w:rPr>
                <w:rFonts w:ascii="Arial" w:eastAsia="Arial" w:hAnsi="Arial" w:cs="Arial"/>
                <w:b/>
                <w:bCs/>
                <w:lang w:eastAsia="en-GB"/>
              </w:rPr>
            </w:pPr>
            <w:r w:rsidRPr="00876921">
              <w:rPr>
                <w:rFonts w:ascii="Arial" w:eastAsia="Arial" w:hAnsi="Arial" w:cs="Arial"/>
                <w:b/>
                <w:bCs/>
                <w:lang w:eastAsia="en-GB"/>
              </w:rPr>
              <w:lastRenderedPageBreak/>
              <w:t>Transferable skills for life and professional practice</w:t>
            </w:r>
          </w:p>
          <w:p w14:paraId="7B6BF5C7"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(Effectively communicate in a variety of forms</w:t>
            </w:r>
          </w:p>
          <w:p w14:paraId="77C0C64E" w14:textId="77777777" w:rsidR="00763CB3" w:rsidRPr="00876921" w:rsidRDefault="00763CB3" w:rsidP="006739BE">
            <w:pPr>
              <w:spacing w:before="34" w:line="239" w:lineRule="auto"/>
              <w:ind w:left="108" w:right="-54"/>
              <w:rPr>
                <w:rFonts w:ascii="Arial" w:hAnsi="Arial" w:cs="Arial"/>
                <w:sz w:val="18"/>
                <w:szCs w:val="18"/>
                <w:lang w:eastAsia="en-GB"/>
              </w:rPr>
            </w:pPr>
            <w:r w:rsidRPr="00876921">
              <w:rPr>
                <w:rFonts w:ascii="Arial" w:hAnsi="Arial" w:cs="Arial"/>
                <w:sz w:val="18"/>
                <w:szCs w:val="18"/>
                <w:lang w:eastAsia="en-GB"/>
              </w:rPr>
              <w:t>to specialist and non-specialist audiences;  the qualities and transferable skills necessary for employment requiring the exercise of personal responsibility and decision-making.)</w:t>
            </w:r>
          </w:p>
        </w:tc>
        <w:tc>
          <w:tcPr>
            <w:tcW w:w="1736" w:type="dxa"/>
            <w:tcBorders>
              <w:top w:val="single" w:sz="4" w:space="0" w:color="auto"/>
              <w:left w:val="single" w:sz="4" w:space="0" w:color="auto"/>
              <w:bottom w:val="single" w:sz="4" w:space="0" w:color="auto"/>
              <w:right w:val="dashed" w:sz="4" w:space="0" w:color="auto"/>
            </w:tcBorders>
          </w:tcPr>
          <w:p w14:paraId="398497A5" w14:textId="77777777" w:rsidR="00763CB3" w:rsidRPr="00876921" w:rsidRDefault="00763CB3" w:rsidP="006739BE">
            <w:pPr>
              <w:rPr>
                <w:rFonts w:ascii="Arial" w:hAnsi="Arial" w:cs="Arial"/>
                <w:lang w:eastAsia="en-GB"/>
              </w:rPr>
            </w:pPr>
            <w:r w:rsidRPr="00876921">
              <w:rPr>
                <w:rFonts w:ascii="Arial" w:hAnsi="Arial" w:cs="Arial"/>
                <w:lang w:eastAsia="en-GB"/>
              </w:rPr>
              <w:t>Communication medium is inappropriate or misapplied.</w:t>
            </w:r>
          </w:p>
          <w:p w14:paraId="2EBA71C7" w14:textId="77777777" w:rsidR="00763CB3" w:rsidRPr="00876921" w:rsidRDefault="00763CB3" w:rsidP="006739BE">
            <w:pPr>
              <w:rPr>
                <w:rFonts w:ascii="Arial" w:hAnsi="Arial" w:cs="Arial"/>
                <w:lang w:eastAsia="en-GB"/>
              </w:rPr>
            </w:pPr>
            <w:r w:rsidRPr="00876921">
              <w:rPr>
                <w:rFonts w:ascii="Arial" w:hAnsi="Arial" w:cs="Arial"/>
                <w:lang w:eastAsia="en-GB"/>
              </w:rPr>
              <w:t>Work is poorly structured, disorganised and/or confusingly expressed. Very weak use of language and/or very inappropriate style. Failure to work effectively as part of a group. Little or no evidence of the skills for employment</w:t>
            </w:r>
            <w:r w:rsidRPr="00876921">
              <w:rPr>
                <w:lang w:eastAsia="en-GB"/>
              </w:rPr>
              <w:t xml:space="preserve"> </w:t>
            </w:r>
            <w:r w:rsidRPr="00876921">
              <w:rPr>
                <w:rFonts w:ascii="Arial" w:hAnsi="Arial" w:cs="Arial"/>
                <w:lang w:eastAsia="en-GB"/>
              </w:rPr>
              <w:t xml:space="preserve">requiring the </w:t>
            </w:r>
            <w:r w:rsidRPr="00876921">
              <w:rPr>
                <w:rFonts w:ascii="Arial" w:hAnsi="Arial" w:cs="Arial"/>
                <w:lang w:eastAsia="en-GB"/>
              </w:rPr>
              <w:lastRenderedPageBreak/>
              <w:t>exercise of personal responsibility and decision-making.</w:t>
            </w:r>
          </w:p>
          <w:p w14:paraId="41ABBB28" w14:textId="77777777" w:rsidR="00763CB3" w:rsidRPr="00876921" w:rsidRDefault="00763CB3" w:rsidP="006739BE">
            <w:pPr>
              <w:rPr>
                <w:rFonts w:ascii="Arial" w:hAnsi="Arial" w:cs="Arial"/>
                <w:lang w:eastAsia="en-GB"/>
              </w:rPr>
            </w:pPr>
          </w:p>
          <w:p w14:paraId="7437BB87"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double" w:sz="4" w:space="0" w:color="auto"/>
            </w:tcBorders>
          </w:tcPr>
          <w:p w14:paraId="19222D9F"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Communication medium is poorly designed and/or not suitable for the audience. </w:t>
            </w:r>
          </w:p>
          <w:p w14:paraId="4F3CDEBD"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poorly presented in a disjointed manner. It is loosely, and at times incoherently, structured, with information and ideas often poorly expressed. Weak use of language and/or inappropriate style. Flawed approach to </w:t>
            </w:r>
            <w:r w:rsidRPr="00876921">
              <w:rPr>
                <w:rFonts w:ascii="Arial" w:hAnsi="Arial" w:cs="Arial"/>
                <w:lang w:eastAsia="en-GB"/>
              </w:rPr>
              <w:lastRenderedPageBreak/>
              <w:t>group work, meeting only partial obligations to others. Limited evidence of the skills for employment requiring the exercise of personal responsibility and decision-making.</w:t>
            </w:r>
          </w:p>
        </w:tc>
        <w:tc>
          <w:tcPr>
            <w:tcW w:w="1736" w:type="dxa"/>
            <w:tcBorders>
              <w:top w:val="single" w:sz="4" w:space="0" w:color="auto"/>
              <w:left w:val="double" w:sz="4" w:space="0" w:color="auto"/>
              <w:bottom w:val="single" w:sz="4" w:space="0" w:color="auto"/>
              <w:right w:val="dashed" w:sz="4" w:space="0" w:color="auto"/>
            </w:tcBorders>
          </w:tcPr>
          <w:p w14:paraId="6D39D86B"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in a suitable medium for the audience but with some room for improvement. </w:t>
            </w:r>
          </w:p>
          <w:p w14:paraId="5F305FF4"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ordered presentation and structure in which relevant ideas / concepts are reasonably expressed. Work may lack coherence in places. Can work as part of a group, meeting most obligations to others but perhaps with </w:t>
            </w:r>
            <w:r w:rsidRPr="00876921">
              <w:rPr>
                <w:rFonts w:ascii="Arial" w:hAnsi="Arial" w:cs="Arial"/>
                <w:lang w:eastAsia="en-GB"/>
              </w:rPr>
              <w:lastRenderedPageBreak/>
              <w:t>limited involvement in group activities.</w:t>
            </w:r>
          </w:p>
          <w:p w14:paraId="5DDE00CF" w14:textId="77777777" w:rsidR="00763CB3" w:rsidRPr="00876921" w:rsidRDefault="00763CB3" w:rsidP="006739BE">
            <w:pPr>
              <w:rPr>
                <w:rFonts w:ascii="Arial" w:hAnsi="Arial" w:cs="Arial"/>
                <w:lang w:eastAsia="en-GB"/>
              </w:rPr>
            </w:pPr>
            <w:r w:rsidRPr="00876921">
              <w:rPr>
                <w:rFonts w:ascii="Arial" w:hAnsi="Arial" w:cs="Arial"/>
                <w:lang w:eastAsia="en-GB"/>
              </w:rPr>
              <w:t>Demonstrates the basic skills for employment requiring the exercise of personal responsibility and decision-making,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14:paraId="28D1F7F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effectively in a suitable medium for the audience, but may have minor errors.</w:t>
            </w:r>
          </w:p>
          <w:p w14:paraId="1A23893E" w14:textId="77777777" w:rsidR="00763CB3" w:rsidRPr="00876921" w:rsidRDefault="00763CB3" w:rsidP="006739BE">
            <w:pPr>
              <w:rPr>
                <w:rFonts w:ascii="Arial" w:hAnsi="Arial" w:cs="Arial"/>
                <w:lang w:eastAsia="en-GB"/>
              </w:rPr>
            </w:pPr>
            <w:r w:rsidRPr="00876921">
              <w:rPr>
                <w:rFonts w:ascii="Arial" w:hAnsi="Arial" w:cs="Arial"/>
                <w:lang w:eastAsia="en-GB"/>
              </w:rPr>
              <w:t xml:space="preserve">Mostly coherent, organised work, in a suitable structure and is for the most part clearly expressed. Can work effectively independently and/or as part of a team, with clear contribution to group activities. </w:t>
            </w:r>
          </w:p>
          <w:p w14:paraId="6054CB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Demonstrates the skills for employment requiring the exercise of personal responsibility and decision-making, with some areas of strength and some of minor weakness.</w:t>
            </w:r>
          </w:p>
        </w:tc>
        <w:tc>
          <w:tcPr>
            <w:tcW w:w="1736" w:type="dxa"/>
            <w:tcBorders>
              <w:top w:val="single" w:sz="4" w:space="0" w:color="auto"/>
              <w:left w:val="dashed" w:sz="4" w:space="0" w:color="auto"/>
              <w:bottom w:val="single" w:sz="4" w:space="0" w:color="auto"/>
              <w:right w:val="dashed" w:sz="4" w:space="0" w:color="auto"/>
            </w:tcBorders>
          </w:tcPr>
          <w:p w14:paraId="3008BA51"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well, confidently and consistently in a suitable medium for the audience.</w:t>
            </w:r>
          </w:p>
          <w:p w14:paraId="59E091B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fluent, well-structured and organised. Can work very well autonomously and/or as part of a team, with very good contribution to group activities. </w:t>
            </w:r>
          </w:p>
          <w:p w14:paraId="1743D11C" w14:textId="77777777" w:rsidR="00763CB3" w:rsidRPr="00876921" w:rsidRDefault="00763CB3" w:rsidP="006739BE">
            <w:pPr>
              <w:rPr>
                <w:rFonts w:ascii="Arial" w:hAnsi="Arial" w:cs="Arial"/>
                <w:lang w:eastAsia="en-GB"/>
              </w:rPr>
            </w:pPr>
            <w:r w:rsidRPr="00876921">
              <w:rPr>
                <w:rFonts w:ascii="Arial" w:hAnsi="Arial" w:cs="Arial"/>
                <w:lang w:eastAsia="en-GB"/>
              </w:rPr>
              <w:t xml:space="preserve">Demonstrates very good skills for employment </w:t>
            </w:r>
            <w:r w:rsidRPr="00876921">
              <w:rPr>
                <w:rFonts w:ascii="Arial" w:hAnsi="Arial" w:cs="Arial"/>
                <w:lang w:eastAsia="en-GB"/>
              </w:rPr>
              <w:lastRenderedPageBreak/>
              <w:t>requiring the exercise of personal responsibility and decision-making, with just occasional minor weakness.</w:t>
            </w:r>
          </w:p>
        </w:tc>
        <w:tc>
          <w:tcPr>
            <w:tcW w:w="1736" w:type="dxa"/>
            <w:tcBorders>
              <w:top w:val="single" w:sz="4" w:space="0" w:color="auto"/>
              <w:left w:val="dashed" w:sz="4" w:space="0" w:color="auto"/>
              <w:bottom w:val="single" w:sz="4" w:space="0" w:color="auto"/>
              <w:right w:val="dashed" w:sz="4" w:space="0" w:color="auto"/>
            </w:tcBorders>
          </w:tcPr>
          <w:p w14:paraId="1FB9E3A9"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Can communicate professionally confidently and consistently in a suitable medium for the audience.</w:t>
            </w:r>
          </w:p>
          <w:p w14:paraId="395F7E9F" w14:textId="77777777" w:rsidR="00763CB3" w:rsidRPr="00876921" w:rsidRDefault="00763CB3" w:rsidP="006739BE">
            <w:pPr>
              <w:rPr>
                <w:rFonts w:ascii="Arial" w:hAnsi="Arial" w:cs="Arial"/>
                <w:lang w:eastAsia="en-GB"/>
              </w:rPr>
            </w:pPr>
            <w:r w:rsidRPr="00876921">
              <w:rPr>
                <w:rFonts w:ascii="Arial" w:hAnsi="Arial" w:cs="Arial"/>
                <w:lang w:eastAsia="en-GB"/>
              </w:rPr>
              <w:t xml:space="preserve">Work is coherent, very fluent and is presented proficiently. Can work autonomously with initiative. Where relevant can work professionally within a team, showing leadership skills as appropriate, </w:t>
            </w:r>
            <w:r w:rsidRPr="00876921">
              <w:rPr>
                <w:rFonts w:ascii="Arial" w:hAnsi="Arial" w:cs="Arial"/>
                <w:lang w:eastAsia="en-GB"/>
              </w:rPr>
              <w:lastRenderedPageBreak/>
              <w:t>and meeting obligations. Demonstrates excellent skills for employment requiring the exercise of personal responsibility and decision-making and an appetite for further development.</w:t>
            </w:r>
          </w:p>
          <w:p w14:paraId="1F896465" w14:textId="77777777" w:rsidR="00763CB3" w:rsidRPr="00876921" w:rsidRDefault="00763CB3" w:rsidP="006739BE">
            <w:pPr>
              <w:rPr>
                <w:rFonts w:ascii="Arial" w:hAnsi="Arial" w:cs="Arial"/>
                <w:lang w:eastAsia="en-GB"/>
              </w:rPr>
            </w:pPr>
          </w:p>
        </w:tc>
        <w:tc>
          <w:tcPr>
            <w:tcW w:w="1736" w:type="dxa"/>
            <w:tcBorders>
              <w:top w:val="single" w:sz="4" w:space="0" w:color="auto"/>
              <w:left w:val="dashed" w:sz="4" w:space="0" w:color="auto"/>
              <w:bottom w:val="single" w:sz="4" w:space="0" w:color="auto"/>
              <w:right w:val="single" w:sz="4" w:space="0" w:color="auto"/>
            </w:tcBorders>
          </w:tcPr>
          <w:p w14:paraId="74DD26DE" w14:textId="77777777" w:rsidR="00763CB3" w:rsidRPr="00876921" w:rsidRDefault="00763CB3" w:rsidP="006739BE">
            <w:pPr>
              <w:rPr>
                <w:rFonts w:ascii="Arial" w:hAnsi="Arial" w:cs="Arial"/>
                <w:lang w:eastAsia="en-GB"/>
              </w:rPr>
            </w:pPr>
            <w:r w:rsidRPr="00876921">
              <w:rPr>
                <w:rFonts w:ascii="Arial" w:hAnsi="Arial" w:cs="Arial"/>
                <w:lang w:eastAsia="en-GB"/>
              </w:rPr>
              <w:lastRenderedPageBreak/>
              <w:t xml:space="preserve">Can communicate with an exceptionally high level of professionalism, highly suitable for the audience. </w:t>
            </w:r>
          </w:p>
          <w:p w14:paraId="63290AFB" w14:textId="77777777" w:rsidR="00763CB3" w:rsidRPr="00876921" w:rsidRDefault="00763CB3" w:rsidP="006739BE">
            <w:pPr>
              <w:rPr>
                <w:rFonts w:ascii="Arial" w:hAnsi="Arial" w:cs="Arial"/>
                <w:lang w:eastAsia="en-GB"/>
              </w:rPr>
            </w:pPr>
            <w:r w:rsidRPr="00876921">
              <w:rPr>
                <w:rFonts w:ascii="Arial" w:hAnsi="Arial" w:cs="Arial"/>
                <w:lang w:eastAsia="en-GB"/>
              </w:rPr>
              <w:t>Work is exceptionally coherent, very fluent and is presented professionally. Can work exceptionally well within a team, showing leadership skills.</w:t>
            </w:r>
            <w:r w:rsidRPr="00876921">
              <w:rPr>
                <w:lang w:eastAsia="en-GB"/>
              </w:rPr>
              <w:t xml:space="preserve"> </w:t>
            </w:r>
            <w:r w:rsidRPr="00876921">
              <w:rPr>
                <w:rFonts w:ascii="Arial" w:hAnsi="Arial" w:cs="Arial"/>
                <w:lang w:eastAsia="en-GB"/>
              </w:rPr>
              <w:t xml:space="preserve">Demonstrates exceptional skills for employment </w:t>
            </w:r>
            <w:r w:rsidRPr="00876921">
              <w:rPr>
                <w:rFonts w:ascii="Arial" w:hAnsi="Arial" w:cs="Arial"/>
                <w:lang w:eastAsia="en-GB"/>
              </w:rPr>
              <w:lastRenderedPageBreak/>
              <w:t>requiring the exercise of personal responsibility and decision-making and an appetite for further development.</w:t>
            </w:r>
          </w:p>
        </w:tc>
      </w:tr>
    </w:tbl>
    <w:p w14:paraId="1BC99D43" w14:textId="77777777" w:rsidR="00763CB3" w:rsidRPr="00876921" w:rsidRDefault="00763CB3" w:rsidP="00763CB3">
      <w:pPr>
        <w:spacing w:after="0" w:line="240" w:lineRule="auto"/>
        <w:rPr>
          <w:rFonts w:ascii="Arial" w:eastAsia="Times New Roman" w:hAnsi="Arial" w:cs="Arial"/>
          <w:sz w:val="20"/>
          <w:szCs w:val="20"/>
          <w:lang w:eastAsia="en-GB"/>
        </w:rPr>
      </w:pPr>
    </w:p>
    <w:p w14:paraId="20A2D85A" w14:textId="77777777" w:rsidR="00763CB3" w:rsidRPr="00876921" w:rsidRDefault="00763CB3" w:rsidP="00763CB3">
      <w:pPr>
        <w:spacing w:before="100" w:after="100" w:line="240" w:lineRule="auto"/>
        <w:rPr>
          <w:rFonts w:ascii="Arial" w:eastAsia="Times New Roman" w:hAnsi="Arial" w:cs="Arial"/>
          <w:color w:val="303B44"/>
        </w:rPr>
      </w:pPr>
    </w:p>
    <w:p w14:paraId="2252B356" w14:textId="77777777" w:rsidR="00763CB3" w:rsidRPr="00876921" w:rsidRDefault="00763CB3" w:rsidP="00763CB3">
      <w:pPr>
        <w:spacing w:after="0" w:line="240" w:lineRule="auto"/>
        <w:rPr>
          <w:rFonts w:ascii="Arial" w:eastAsia="Times New Roman" w:hAnsi="Arial" w:cs="Arial"/>
          <w:b/>
          <w:sz w:val="20"/>
          <w:szCs w:val="20"/>
          <w:lang w:eastAsia="en-GB"/>
        </w:rPr>
      </w:pPr>
      <w:r w:rsidRPr="00876921">
        <w:rPr>
          <w:rFonts w:ascii="Arial" w:eastAsia="Times New Roman" w:hAnsi="Arial" w:cs="Arial"/>
          <w:b/>
          <w:sz w:val="20"/>
          <w:szCs w:val="20"/>
          <w:lang w:eastAsia="en-GB"/>
        </w:rPr>
        <w:t>THIS DOCUMENT IS ALSO AVAILABLE IN WELSH</w:t>
      </w:r>
    </w:p>
    <w:p w14:paraId="59B6BE63" w14:textId="77777777" w:rsidR="00763CB3" w:rsidRDefault="00763CB3" w:rsidP="00763CB3"/>
    <w:p w14:paraId="363951D2" w14:textId="77777777" w:rsidR="00763CB3" w:rsidRDefault="00763CB3"/>
    <w:sectPr w:rsidR="00763CB3" w:rsidSect="00BD6DCB">
      <w:headerReference w:type="even" r:id="rId34"/>
      <w:headerReference w:type="default" r:id="rId35"/>
      <w:footerReference w:type="even" r:id="rId36"/>
      <w:footerReference w:type="default" r:id="rId37"/>
      <w:headerReference w:type="first" r:id="rId38"/>
      <w:footerReference w:type="first" r:id="rId39"/>
      <w:pgSz w:w="16834" w:h="11894" w:orient="landscape"/>
      <w:pgMar w:top="720" w:right="720" w:bottom="720" w:left="720" w:header="706" w:footer="706" w:gutter="0"/>
      <w:paperSrc w:first="1" w:other="1"/>
      <w:cols w:space="720"/>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14:paraId="3C81E555" w14:textId="77777777" w:rsidR="00FA4CE3" w:rsidRDefault="00FA4CE3">
      <w:pPr>
        <w:spacing w:after="0" w:line="240" w:lineRule="auto"/>
      </w:pPr>
      <w:r>
        <w:separator/>
      </w:r>
    </w:p>
  </w:endnote>
  <w:endnote w:type="continuationSeparator" w:id="0">
    <w:p w14:paraId="0D55CABB" w14:textId="77777777" w:rsidR="00FA4CE3" w:rsidRDefault="00FA4CE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43" w:usb2="00000009" w:usb3="00000000" w:csb0="000001FF" w:csb1="00000000"/>
  </w:font>
  <w:font w:name="Roboto">
    <w:altName w:val="Times New Roman"/>
    <w:charset w:val="00"/>
    <w:family w:val="auto"/>
    <w:pitch w:val="variable"/>
    <w:sig w:usb0="00000001" w:usb1="5000205B" w:usb2="0000002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84B026A" w14:textId="1E1AFB28" w:rsidR="00FA4CE3" w:rsidRDefault="0076074A" w:rsidP="0076074A">
    <w:pPr>
      <w:pStyle w:val="Footer"/>
      <w:rPr>
        <w:color w:val="000000"/>
        <w:sz w:val="17"/>
      </w:rPr>
    </w:pPr>
    <w:bookmarkStart w:id="3" w:name="TITUS1FooterEvenPages"/>
    <w:r>
      <w:rPr>
        <w:color w:val="000000"/>
        <w:sz w:val="17"/>
      </w:rPr>
      <w:t> </w:t>
    </w:r>
  </w:p>
  <w:bookmarkEnd w:id="3"/>
  <w:p w14:paraId="46F7B97D" w14:textId="3BAEA5D4" w:rsidR="00FA4CE3" w:rsidRDefault="00FA4CE3" w:rsidP="00BD6D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074A">
      <w:rPr>
        <w:b/>
        <w:noProof/>
      </w:rPr>
      <w:t>4</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074A">
      <w:rPr>
        <w:b/>
        <w:noProof/>
      </w:rPr>
      <w:t>25</w:t>
    </w:r>
    <w:r>
      <w:rPr>
        <w:b/>
        <w:sz w:val="24"/>
        <w:szCs w:val="24"/>
      </w:rPr>
      <w:fldChar w:fldCharType="end"/>
    </w:r>
  </w:p>
  <w:p w14:paraId="2893CCA6" w14:textId="77777777" w:rsidR="00FA4CE3" w:rsidRDefault="00FA4CE3" w:rsidP="00BD6DCB">
    <w:pPr>
      <w:pStyle w:val="Footer"/>
      <w:jc w:val="right"/>
      <w:rPr>
        <w:sz w:val="16"/>
      </w:rPr>
    </w:pPr>
  </w:p>
  <w:p w14:paraId="2558AB8D" w14:textId="77777777" w:rsidR="00FA4CE3" w:rsidRDefault="00FA4CE3">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6CB936B" w14:textId="2ACBA9A3" w:rsidR="00FA4CE3" w:rsidRDefault="0076074A" w:rsidP="0076074A">
    <w:pPr>
      <w:pStyle w:val="Footer"/>
      <w:rPr>
        <w:color w:val="000000"/>
        <w:sz w:val="17"/>
      </w:rPr>
    </w:pPr>
    <w:bookmarkStart w:id="4" w:name="TITUS1FooterPrimary"/>
    <w:r>
      <w:rPr>
        <w:color w:val="000000"/>
        <w:sz w:val="17"/>
      </w:rPr>
      <w:t> </w:t>
    </w:r>
  </w:p>
  <w:bookmarkEnd w:id="4"/>
  <w:p w14:paraId="74CEE6CC" w14:textId="5C9EF8C7" w:rsidR="00FA4CE3" w:rsidRDefault="00FA4CE3">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074A">
      <w:rPr>
        <w:b/>
        <w:noProof/>
      </w:rPr>
      <w:t>7</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074A">
      <w:rPr>
        <w:b/>
        <w:noProof/>
      </w:rPr>
      <w:t>25</w:t>
    </w:r>
    <w:r>
      <w:rPr>
        <w:b/>
        <w:sz w:val="24"/>
        <w:szCs w:val="24"/>
      </w:rPr>
      <w:fldChar w:fldCharType="end"/>
    </w:r>
  </w:p>
  <w:p w14:paraId="40790BA2" w14:textId="77777777" w:rsidR="00FA4CE3" w:rsidRDefault="00FA4CE3">
    <w:pPr>
      <w:pStyle w:val="Footer"/>
      <w:jc w:val="right"/>
      <w:rPr>
        <w:sz w:val="16"/>
      </w:rPr>
    </w:pPr>
  </w:p>
</w:ftr>
</file>

<file path=word/footer3.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6F5E47C4" w14:textId="741FAD72" w:rsidR="00FA4CE3" w:rsidRDefault="0076074A" w:rsidP="0076074A">
    <w:pPr>
      <w:pStyle w:val="Footer"/>
      <w:rPr>
        <w:color w:val="000000"/>
        <w:sz w:val="17"/>
      </w:rPr>
    </w:pPr>
    <w:bookmarkStart w:id="6" w:name="TITUS1FooterFirstPage"/>
    <w:r>
      <w:rPr>
        <w:color w:val="000000"/>
        <w:sz w:val="17"/>
      </w:rPr>
      <w:t> </w:t>
    </w:r>
  </w:p>
  <w:bookmarkEnd w:id="6"/>
  <w:p w14:paraId="4AA6083D" w14:textId="22EFAADC" w:rsidR="00FA4CE3" w:rsidRDefault="00FA4CE3" w:rsidP="00BD6D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074A">
      <w:rPr>
        <w:b/>
        <w:noProof/>
      </w:rPr>
      <w:t>1</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074A">
      <w:rPr>
        <w:b/>
        <w:noProof/>
      </w:rPr>
      <w:t>25</w:t>
    </w:r>
    <w:r>
      <w:rPr>
        <w:b/>
        <w:sz w:val="24"/>
        <w:szCs w:val="24"/>
      </w:rPr>
      <w:fldChar w:fldCharType="end"/>
    </w:r>
  </w:p>
  <w:p w14:paraId="5E96F582" w14:textId="77777777" w:rsidR="00FA4CE3" w:rsidRDefault="00FA4CE3" w:rsidP="00BD6DCB">
    <w:pPr>
      <w:pStyle w:val="Footer"/>
      <w:jc w:val="right"/>
      <w:rPr>
        <w:sz w:val="16"/>
      </w:rPr>
    </w:pPr>
  </w:p>
  <w:p w14:paraId="2B2BF75F" w14:textId="77777777" w:rsidR="00FA4CE3" w:rsidRDefault="00FA4CE3">
    <w:pPr>
      <w:pStyle w:val="Footer"/>
    </w:pPr>
  </w:p>
</w:ftr>
</file>

<file path=word/footer4.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8577CB3" w14:textId="3C5D1DF5" w:rsidR="00FA4CE3" w:rsidRDefault="0076074A" w:rsidP="0076074A">
    <w:pPr>
      <w:pStyle w:val="Footer"/>
      <w:rPr>
        <w:color w:val="000000"/>
        <w:sz w:val="17"/>
      </w:rPr>
    </w:pPr>
    <w:bookmarkStart w:id="9" w:name="TITUS2FooterEvenPages"/>
    <w:r>
      <w:rPr>
        <w:color w:val="000000"/>
        <w:sz w:val="17"/>
      </w:rPr>
      <w:t> </w:t>
    </w:r>
  </w:p>
  <w:bookmarkEnd w:id="9"/>
  <w:p w14:paraId="0862648F" w14:textId="77777777" w:rsidR="00FA4CE3" w:rsidRDefault="00FA4CE3" w:rsidP="00BD6DCB">
    <w:pPr>
      <w:pStyle w:val="Footer"/>
      <w:jc w:val="center"/>
    </w:pPr>
  </w:p>
  <w:p w14:paraId="1F578DA0" w14:textId="58C5E0AC" w:rsidR="00FA4CE3" w:rsidRDefault="00FA4CE3" w:rsidP="00BD6D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sidR="0076074A">
      <w:rPr>
        <w:b/>
        <w:noProof/>
      </w:rPr>
      <w:t>20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sidR="0076074A">
      <w:rPr>
        <w:b/>
        <w:noProof/>
      </w:rPr>
      <w:t>20</w:t>
    </w:r>
    <w:r>
      <w:rPr>
        <w:b/>
        <w:sz w:val="24"/>
        <w:szCs w:val="24"/>
      </w:rPr>
      <w:fldChar w:fldCharType="end"/>
    </w:r>
  </w:p>
  <w:p w14:paraId="7CE0FCF4" w14:textId="77777777" w:rsidR="00FA4CE3" w:rsidRDefault="00FA4CE3" w:rsidP="00BD6DCB">
    <w:pPr>
      <w:pStyle w:val="Footer"/>
      <w:jc w:val="right"/>
      <w:rPr>
        <w:sz w:val="16"/>
      </w:rPr>
    </w:pPr>
  </w:p>
  <w:p w14:paraId="5E55210A" w14:textId="77777777" w:rsidR="00FA4CE3" w:rsidRDefault="00FA4CE3">
    <w:pPr>
      <w:pStyle w:val="Footer"/>
    </w:pPr>
  </w:p>
</w:ftr>
</file>

<file path=word/footer5.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992B1BC" w14:textId="7CA10B1B" w:rsidR="00FA4CE3" w:rsidRDefault="0076074A" w:rsidP="0076074A">
    <w:pPr>
      <w:pStyle w:val="Footer"/>
      <w:rPr>
        <w:color w:val="000000"/>
        <w:sz w:val="17"/>
      </w:rPr>
    </w:pPr>
    <w:bookmarkStart w:id="10" w:name="TITUS2FooterPrimary"/>
    <w:r>
      <w:rPr>
        <w:color w:val="000000"/>
        <w:sz w:val="17"/>
      </w:rPr>
      <w:t> </w:t>
    </w:r>
  </w:p>
  <w:bookmarkEnd w:id="10"/>
  <w:p w14:paraId="136ADDBD" w14:textId="77777777" w:rsidR="00FA4CE3" w:rsidRDefault="00FA4CE3">
    <w:pPr>
      <w:pStyle w:val="Footer"/>
      <w:jc w:val="right"/>
      <w:rPr>
        <w:sz w:val="16"/>
      </w:rPr>
    </w:pPr>
  </w:p>
</w:ftr>
</file>

<file path=word/footer6.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BAC89E9" w14:textId="462F68BD" w:rsidR="00FA4CE3" w:rsidRDefault="0076074A" w:rsidP="0076074A">
    <w:pPr>
      <w:pStyle w:val="Footer"/>
      <w:rPr>
        <w:color w:val="000000"/>
        <w:sz w:val="17"/>
      </w:rPr>
    </w:pPr>
    <w:bookmarkStart w:id="12" w:name="TITUS2FooterFirstPage"/>
    <w:r>
      <w:rPr>
        <w:color w:val="000000"/>
        <w:sz w:val="17"/>
      </w:rPr>
      <w:t> </w:t>
    </w:r>
  </w:p>
  <w:bookmarkEnd w:id="12"/>
  <w:p w14:paraId="5D525EB3" w14:textId="77777777" w:rsidR="00FA4CE3" w:rsidRDefault="00FA4CE3">
    <w:pPr>
      <w:pStyle w:val="Footer"/>
    </w:pPr>
  </w:p>
</w:ftr>
</file>

<file path=word/footer7.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E39FCB6" w14:textId="7B68B06C" w:rsidR="00FA4CE3" w:rsidRDefault="0076074A" w:rsidP="0076074A">
    <w:pPr>
      <w:pStyle w:val="Footer"/>
      <w:rPr>
        <w:color w:val="000000"/>
        <w:sz w:val="17"/>
      </w:rPr>
    </w:pPr>
    <w:bookmarkStart w:id="15" w:name="TITUS3FooterEvenPages"/>
    <w:r>
      <w:rPr>
        <w:color w:val="000000"/>
        <w:sz w:val="17"/>
      </w:rPr>
      <w:t> </w:t>
    </w:r>
  </w:p>
  <w:bookmarkEnd w:id="15"/>
  <w:p w14:paraId="16B6E0B7" w14:textId="77777777" w:rsidR="00FA4CE3" w:rsidRDefault="00FA4CE3" w:rsidP="00BD6DCB">
    <w:pPr>
      <w:pStyle w:val="Footer"/>
      <w:jc w:val="center"/>
    </w:pPr>
  </w:p>
  <w:p w14:paraId="01A0A4C4" w14:textId="77777777" w:rsidR="00FA4CE3" w:rsidRDefault="00FA4CE3" w:rsidP="00BD6D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0ADDB418" w14:textId="77777777" w:rsidR="00FA4CE3" w:rsidRDefault="00FA4CE3" w:rsidP="00BD6DCB">
    <w:pPr>
      <w:pStyle w:val="Footer"/>
      <w:jc w:val="right"/>
      <w:rPr>
        <w:sz w:val="16"/>
      </w:rPr>
    </w:pPr>
  </w:p>
  <w:p w14:paraId="7652BBBB" w14:textId="77777777" w:rsidR="00FA4CE3" w:rsidRDefault="00FA4CE3">
    <w:pPr>
      <w:pStyle w:val="Footer"/>
    </w:pPr>
  </w:p>
</w:ftr>
</file>

<file path=word/footer8.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5840BF4" w14:textId="2F6F05C7" w:rsidR="00FA4CE3" w:rsidRDefault="0076074A" w:rsidP="0076074A">
    <w:pPr>
      <w:pStyle w:val="Footer"/>
      <w:rPr>
        <w:color w:val="000000"/>
        <w:sz w:val="17"/>
      </w:rPr>
    </w:pPr>
    <w:bookmarkStart w:id="16" w:name="TITUS3FooterPrimary"/>
    <w:r>
      <w:rPr>
        <w:color w:val="000000"/>
        <w:sz w:val="17"/>
      </w:rPr>
      <w:t> </w:t>
    </w:r>
  </w:p>
  <w:bookmarkEnd w:id="16"/>
  <w:p w14:paraId="37BADF7A" w14:textId="77777777" w:rsidR="00FA4CE3" w:rsidRDefault="00FA4CE3">
    <w:pPr>
      <w:pStyle w:val="Footer"/>
      <w:jc w:val="right"/>
      <w:rPr>
        <w:sz w:val="16"/>
      </w:rPr>
    </w:pPr>
  </w:p>
</w:ftr>
</file>

<file path=word/footer9.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5B6C75B" w14:textId="246F7AF1" w:rsidR="00FA4CE3" w:rsidRDefault="0076074A" w:rsidP="0076074A">
    <w:pPr>
      <w:pStyle w:val="Footer"/>
      <w:rPr>
        <w:color w:val="000000"/>
        <w:sz w:val="17"/>
      </w:rPr>
    </w:pPr>
    <w:bookmarkStart w:id="18" w:name="TITUS3FooterFirstPage"/>
    <w:r>
      <w:rPr>
        <w:color w:val="000000"/>
        <w:sz w:val="17"/>
      </w:rPr>
      <w:t> </w:t>
    </w:r>
  </w:p>
  <w:bookmarkEnd w:id="18"/>
  <w:p w14:paraId="67406112" w14:textId="77777777" w:rsidR="00FA4CE3" w:rsidRDefault="00FA4CE3" w:rsidP="00BD6DCB">
    <w:pPr>
      <w:pStyle w:val="Footer"/>
      <w:jc w:val="right"/>
      <w:rPr>
        <w:sz w:val="16"/>
      </w:rPr>
    </w:pPr>
  </w:p>
  <w:p w14:paraId="6ADE2064" w14:textId="77777777" w:rsidR="00FA4CE3" w:rsidRDefault="00FA4CE3">
    <w:pPr>
      <w:pStyle w:val="Footer"/>
    </w:pPr>
  </w:p>
</w:ftr>
</file>

<file path=word/footer10.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F92329" w14:textId="671AE5EA" w:rsidR="00FA4CE3" w:rsidRDefault="0076074A" w:rsidP="0076074A">
    <w:pPr>
      <w:pStyle w:val="Footer"/>
      <w:rPr>
        <w:color w:val="000000"/>
        <w:sz w:val="17"/>
      </w:rPr>
    </w:pPr>
    <w:bookmarkStart w:id="21" w:name="TITUS4FooterEvenPages"/>
    <w:r>
      <w:rPr>
        <w:color w:val="000000"/>
        <w:sz w:val="17"/>
      </w:rPr>
      <w:t> </w:t>
    </w:r>
  </w:p>
  <w:bookmarkEnd w:id="21"/>
  <w:p w14:paraId="4FA59970" w14:textId="77777777" w:rsidR="00FA4CE3" w:rsidRDefault="00FA4CE3" w:rsidP="00BD6DCB">
    <w:pPr>
      <w:pStyle w:val="Footer"/>
      <w:jc w:val="center"/>
    </w:pPr>
  </w:p>
  <w:p w14:paraId="42C6DA73" w14:textId="77777777" w:rsidR="00FA4CE3" w:rsidRDefault="00FA4CE3" w:rsidP="00BD6DCB">
    <w:pPr>
      <w:pStyle w:val="Footer"/>
      <w:jc w:val="center"/>
    </w:pPr>
    <w:r>
      <w:t xml:space="preserve">Page </w:t>
    </w:r>
    <w:r>
      <w:rPr>
        <w:b/>
        <w:sz w:val="24"/>
        <w:szCs w:val="24"/>
      </w:rPr>
      <w:fldChar w:fldCharType="begin"/>
    </w:r>
    <w:r>
      <w:rPr>
        <w:b/>
      </w:rPr>
      <w:instrText xml:space="preserve"> PAGE </w:instrText>
    </w:r>
    <w:r>
      <w:rPr>
        <w:b/>
        <w:sz w:val="24"/>
        <w:szCs w:val="24"/>
      </w:rPr>
      <w:fldChar w:fldCharType="separate"/>
    </w:r>
    <w:r>
      <w:rPr>
        <w:b/>
        <w:noProof/>
      </w:rPr>
      <w:t>10</w:t>
    </w:r>
    <w:r>
      <w:rPr>
        <w:b/>
        <w:sz w:val="24"/>
        <w:szCs w:val="24"/>
      </w:rPr>
      <w:fldChar w:fldCharType="end"/>
    </w:r>
    <w:r>
      <w:t xml:space="preserve"> of </w:t>
    </w:r>
    <w:r>
      <w:rPr>
        <w:b/>
        <w:sz w:val="24"/>
        <w:szCs w:val="24"/>
      </w:rPr>
      <w:fldChar w:fldCharType="begin"/>
    </w:r>
    <w:r>
      <w:rPr>
        <w:b/>
      </w:rPr>
      <w:instrText xml:space="preserve"> NUMPAGES  </w:instrText>
    </w:r>
    <w:r>
      <w:rPr>
        <w:b/>
        <w:sz w:val="24"/>
        <w:szCs w:val="24"/>
      </w:rPr>
      <w:fldChar w:fldCharType="separate"/>
    </w:r>
    <w:r>
      <w:rPr>
        <w:b/>
        <w:noProof/>
      </w:rPr>
      <w:t>19</w:t>
    </w:r>
    <w:r>
      <w:rPr>
        <w:b/>
        <w:sz w:val="24"/>
        <w:szCs w:val="24"/>
      </w:rPr>
      <w:fldChar w:fldCharType="end"/>
    </w:r>
  </w:p>
  <w:p w14:paraId="61B73FAC" w14:textId="77777777" w:rsidR="00FA4CE3" w:rsidRDefault="00FA4CE3" w:rsidP="00BD6DCB">
    <w:pPr>
      <w:pStyle w:val="Footer"/>
      <w:jc w:val="right"/>
      <w:rPr>
        <w:sz w:val="16"/>
      </w:rPr>
    </w:pPr>
  </w:p>
  <w:p w14:paraId="4E1297C7" w14:textId="77777777" w:rsidR="00FA4CE3" w:rsidRDefault="00FA4CE3">
    <w:pPr>
      <w:pStyle w:val="Footer"/>
    </w:pPr>
  </w:p>
</w:ftr>
</file>

<file path=word/footer1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DB5695A" w14:textId="4E33CA32" w:rsidR="00FA4CE3" w:rsidRDefault="0076074A" w:rsidP="0076074A">
    <w:pPr>
      <w:pStyle w:val="Footer"/>
      <w:rPr>
        <w:color w:val="000000"/>
        <w:sz w:val="17"/>
      </w:rPr>
    </w:pPr>
    <w:bookmarkStart w:id="22" w:name="TITUS4FooterPrimary"/>
    <w:r>
      <w:rPr>
        <w:color w:val="000000"/>
        <w:sz w:val="17"/>
      </w:rPr>
      <w:t> </w:t>
    </w:r>
  </w:p>
  <w:bookmarkEnd w:id="22"/>
  <w:p w14:paraId="68A046C8" w14:textId="77777777" w:rsidR="00FA4CE3" w:rsidRDefault="00FA4CE3">
    <w:pPr>
      <w:pStyle w:val="Footer"/>
      <w:jc w:val="right"/>
      <w:rPr>
        <w:sz w:val="16"/>
      </w:rPr>
    </w:pPr>
  </w:p>
</w:ftr>
</file>

<file path=word/footer12.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757EC1" w14:textId="4B2DE505" w:rsidR="00FA4CE3" w:rsidRDefault="0076074A" w:rsidP="0076074A">
    <w:pPr>
      <w:pStyle w:val="Footer"/>
      <w:rPr>
        <w:color w:val="000000"/>
        <w:sz w:val="17"/>
      </w:rPr>
    </w:pPr>
    <w:bookmarkStart w:id="24" w:name="TITUS4FooterFirstPage"/>
    <w:r>
      <w:rPr>
        <w:color w:val="000000"/>
        <w:sz w:val="17"/>
      </w:rPr>
      <w:t> </w:t>
    </w:r>
  </w:p>
  <w:bookmarkEnd w:id="24"/>
  <w:p w14:paraId="4BE5737C" w14:textId="77777777" w:rsidR="00FA4CE3" w:rsidRDefault="00FA4CE3" w:rsidP="00BD6DCB">
    <w:pPr>
      <w:pStyle w:val="Footer"/>
      <w:jc w:val="right"/>
      <w:rPr>
        <w:sz w:val="16"/>
      </w:rPr>
    </w:pPr>
  </w:p>
  <w:p w14:paraId="21BACFDC" w14:textId="77777777" w:rsidR="00FA4CE3" w:rsidRDefault="00FA4CE3">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14:paraId="13D8E179" w14:textId="77777777" w:rsidR="00FA4CE3" w:rsidRDefault="00FA4CE3">
      <w:pPr>
        <w:spacing w:after="0" w:line="240" w:lineRule="auto"/>
      </w:pPr>
      <w:r>
        <w:separator/>
      </w:r>
    </w:p>
  </w:footnote>
  <w:footnote w:type="continuationSeparator" w:id="0">
    <w:p w14:paraId="68E41288" w14:textId="77777777" w:rsidR="00FA4CE3" w:rsidRDefault="00FA4CE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64569D4" w14:textId="544831F0" w:rsidR="00FA4CE3" w:rsidRDefault="0076074A" w:rsidP="0076074A">
    <w:pPr>
      <w:pStyle w:val="Header"/>
      <w:rPr>
        <w:color w:val="000000"/>
        <w:sz w:val="17"/>
      </w:rPr>
    </w:pPr>
    <w:bookmarkStart w:id="1" w:name="TITUS1HeaderEvenPages"/>
    <w:r>
      <w:rPr>
        <w:color w:val="000000"/>
        <w:sz w:val="17"/>
      </w:rPr>
      <w:t> </w:t>
    </w:r>
  </w:p>
  <w:bookmarkEnd w:id="1"/>
  <w:p w14:paraId="2D04B861" w14:textId="77777777" w:rsidR="00FA4CE3" w:rsidRDefault="00FA4CE3" w:rsidP="00247B9E">
    <w:pPr>
      <w:pStyle w:val="Header"/>
    </w:pPr>
  </w:p>
  <w:p w14:paraId="19C197C6" w14:textId="77777777" w:rsidR="00FA4CE3" w:rsidRDefault="00FA4CE3">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7ACD0C2E" w14:textId="72C9B0F8" w:rsidR="00FA4CE3" w:rsidRDefault="0076074A" w:rsidP="0076074A">
    <w:pPr>
      <w:pStyle w:val="Header"/>
      <w:rPr>
        <w:color w:val="000000"/>
        <w:sz w:val="17"/>
      </w:rPr>
    </w:pPr>
    <w:bookmarkStart w:id="2" w:name="TITUS1HeaderPrimary"/>
    <w:r>
      <w:rPr>
        <w:color w:val="000000"/>
        <w:sz w:val="17"/>
      </w:rPr>
      <w:t> </w:t>
    </w:r>
  </w:p>
  <w:bookmarkEnd w:id="2"/>
  <w:p w14:paraId="461C32EB" w14:textId="77777777" w:rsidR="00FA4CE3" w:rsidRDefault="00FA4CE3">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C816C46" w14:textId="7D092CF4" w:rsidR="00FA4CE3" w:rsidRDefault="0076074A" w:rsidP="0076074A">
    <w:pPr>
      <w:pStyle w:val="Header"/>
      <w:rPr>
        <w:color w:val="000000"/>
        <w:sz w:val="17"/>
      </w:rPr>
    </w:pPr>
    <w:bookmarkStart w:id="5" w:name="TITUS1HeaderFirstPage"/>
    <w:r>
      <w:rPr>
        <w:color w:val="000000"/>
        <w:sz w:val="17"/>
      </w:rPr>
      <w:t> </w:t>
    </w:r>
  </w:p>
  <w:bookmarkEnd w:id="5"/>
  <w:p w14:paraId="52021C6B" w14:textId="77777777" w:rsidR="00FA4CE3" w:rsidRDefault="00FA4CE3">
    <w:pPr>
      <w:pStyle w:val="Header"/>
    </w:pPr>
  </w:p>
</w:hdr>
</file>

<file path=word/header4.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3446026" w14:textId="20E84B06" w:rsidR="00FA4CE3" w:rsidRDefault="0076074A" w:rsidP="0076074A">
    <w:pPr>
      <w:pStyle w:val="Header"/>
      <w:rPr>
        <w:color w:val="000000"/>
        <w:sz w:val="17"/>
      </w:rPr>
    </w:pPr>
    <w:bookmarkStart w:id="7" w:name="TITUS2HeaderEvenPages"/>
    <w:r>
      <w:rPr>
        <w:color w:val="000000"/>
        <w:sz w:val="17"/>
      </w:rPr>
      <w:t> </w:t>
    </w:r>
  </w:p>
  <w:bookmarkEnd w:id="7"/>
  <w:p w14:paraId="29AD68E3" w14:textId="77777777" w:rsidR="00FA4CE3" w:rsidRDefault="00FA4CE3" w:rsidP="00BD6DCB">
    <w:pPr>
      <w:pStyle w:val="Header"/>
    </w:pPr>
  </w:p>
  <w:p w14:paraId="7D4D6D77" w14:textId="77777777" w:rsidR="00FA4CE3" w:rsidRDefault="00FA4CE3">
    <w:pPr>
      <w:pStyle w:val="Header"/>
    </w:pPr>
  </w:p>
</w:hdr>
</file>

<file path=word/header5.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002E47EC" w14:textId="5BAA20AA" w:rsidR="00FA4CE3" w:rsidRDefault="0076074A" w:rsidP="0076074A">
    <w:pPr>
      <w:pStyle w:val="Header"/>
      <w:rPr>
        <w:color w:val="000000"/>
        <w:sz w:val="17"/>
      </w:rPr>
    </w:pPr>
    <w:bookmarkStart w:id="8" w:name="TITUS2HeaderPrimary"/>
    <w:r>
      <w:rPr>
        <w:color w:val="000000"/>
        <w:sz w:val="17"/>
      </w:rPr>
      <w:t> </w:t>
    </w:r>
  </w:p>
  <w:bookmarkEnd w:id="8"/>
  <w:p w14:paraId="2298E402" w14:textId="77777777" w:rsidR="00FA4CE3" w:rsidRDefault="00FA4CE3">
    <w:pPr>
      <w:pStyle w:val="Header"/>
    </w:pPr>
  </w:p>
</w:hdr>
</file>

<file path=word/header6.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B0AB365" w14:textId="5AE45747" w:rsidR="00FA4CE3" w:rsidRDefault="0076074A" w:rsidP="0076074A">
    <w:pPr>
      <w:pStyle w:val="Header"/>
      <w:rPr>
        <w:color w:val="000000"/>
        <w:sz w:val="17"/>
      </w:rPr>
    </w:pPr>
    <w:bookmarkStart w:id="11" w:name="TITUS2HeaderFirstPage"/>
    <w:r>
      <w:rPr>
        <w:color w:val="000000"/>
        <w:sz w:val="17"/>
      </w:rPr>
      <w:t> </w:t>
    </w:r>
  </w:p>
  <w:bookmarkEnd w:id="11"/>
  <w:p w14:paraId="4230A77D" w14:textId="77777777" w:rsidR="00FA4CE3" w:rsidRDefault="00FA4CE3" w:rsidP="00BD6DCB">
    <w:pPr>
      <w:pStyle w:val="Header"/>
    </w:pPr>
  </w:p>
  <w:p w14:paraId="5C30F441" w14:textId="77777777" w:rsidR="00FA4CE3" w:rsidRDefault="00FA4CE3">
    <w:pPr>
      <w:pStyle w:val="Header"/>
    </w:pPr>
  </w:p>
</w:hdr>
</file>

<file path=word/header7.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3DEBE61E" w14:textId="60D75E6D" w:rsidR="00FA4CE3" w:rsidRDefault="0076074A" w:rsidP="0076074A">
    <w:pPr>
      <w:pStyle w:val="Header"/>
      <w:rPr>
        <w:color w:val="000000"/>
        <w:sz w:val="17"/>
      </w:rPr>
    </w:pPr>
    <w:bookmarkStart w:id="13" w:name="TITUS3HeaderEvenPages"/>
    <w:r>
      <w:rPr>
        <w:color w:val="000000"/>
        <w:sz w:val="17"/>
      </w:rPr>
      <w:t> </w:t>
    </w:r>
  </w:p>
  <w:bookmarkEnd w:id="13"/>
  <w:p w14:paraId="1038BD7C" w14:textId="77777777" w:rsidR="00FA4CE3" w:rsidRDefault="00FA4CE3" w:rsidP="00BD6DCB">
    <w:pPr>
      <w:pStyle w:val="Header"/>
    </w:pPr>
  </w:p>
  <w:p w14:paraId="1DE7D7E8" w14:textId="77777777" w:rsidR="00FA4CE3" w:rsidRDefault="00FA4CE3">
    <w:pPr>
      <w:pStyle w:val="Header"/>
    </w:pPr>
  </w:p>
</w:hdr>
</file>

<file path=word/header8.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5B260F9" w14:textId="6994607B" w:rsidR="00FA4CE3" w:rsidRDefault="0076074A" w:rsidP="0076074A">
    <w:pPr>
      <w:pStyle w:val="Header"/>
      <w:rPr>
        <w:color w:val="000000"/>
        <w:sz w:val="17"/>
      </w:rPr>
    </w:pPr>
    <w:bookmarkStart w:id="14" w:name="TITUS3HeaderPrimary"/>
    <w:r>
      <w:rPr>
        <w:color w:val="000000"/>
        <w:sz w:val="17"/>
      </w:rPr>
      <w:t> </w:t>
    </w:r>
  </w:p>
  <w:bookmarkEnd w:id="14"/>
  <w:p w14:paraId="4228DE9C" w14:textId="77777777" w:rsidR="00FA4CE3" w:rsidRDefault="00FA4CE3">
    <w:pPr>
      <w:pStyle w:val="Header"/>
    </w:pPr>
  </w:p>
</w:hdr>
</file>

<file path=word/header9.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17F138A8" w14:textId="7A94895D" w:rsidR="00FA4CE3" w:rsidRDefault="0076074A" w:rsidP="0076074A">
    <w:pPr>
      <w:pStyle w:val="Header"/>
      <w:rPr>
        <w:color w:val="000000"/>
        <w:sz w:val="17"/>
      </w:rPr>
    </w:pPr>
    <w:bookmarkStart w:id="17" w:name="TITUS3HeaderFirstPage"/>
    <w:r>
      <w:rPr>
        <w:color w:val="000000"/>
        <w:sz w:val="17"/>
      </w:rPr>
      <w:t> </w:t>
    </w:r>
  </w:p>
  <w:bookmarkEnd w:id="17"/>
  <w:p w14:paraId="3C21206A" w14:textId="77777777" w:rsidR="00FA4CE3" w:rsidRDefault="00FA4CE3" w:rsidP="00BD6DCB">
    <w:pPr>
      <w:pStyle w:val="Header"/>
    </w:pPr>
  </w:p>
  <w:p w14:paraId="6151A5FF" w14:textId="77777777" w:rsidR="00FA4CE3" w:rsidRDefault="00FA4CE3">
    <w:pPr>
      <w:pStyle w:val="Header"/>
    </w:pPr>
  </w:p>
</w:hdr>
</file>

<file path=word/header10.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583FF67D" w14:textId="72D5F327" w:rsidR="00FA4CE3" w:rsidRDefault="0076074A" w:rsidP="0076074A">
    <w:pPr>
      <w:pStyle w:val="Header"/>
      <w:rPr>
        <w:color w:val="000000"/>
        <w:sz w:val="17"/>
      </w:rPr>
    </w:pPr>
    <w:bookmarkStart w:id="19" w:name="TITUS4HeaderEvenPages"/>
    <w:r>
      <w:rPr>
        <w:color w:val="000000"/>
        <w:sz w:val="17"/>
      </w:rPr>
      <w:t> </w:t>
    </w:r>
  </w:p>
  <w:bookmarkEnd w:id="19"/>
  <w:p w14:paraId="0055DC32" w14:textId="77777777" w:rsidR="00FA4CE3" w:rsidRDefault="00FA4CE3" w:rsidP="00BD6DCB">
    <w:pPr>
      <w:pStyle w:val="Header"/>
    </w:pPr>
  </w:p>
  <w:p w14:paraId="28E01199" w14:textId="77777777" w:rsidR="00FA4CE3" w:rsidRDefault="00FA4CE3">
    <w:pPr>
      <w:pStyle w:val="Header"/>
    </w:pPr>
  </w:p>
</w:hdr>
</file>

<file path=word/header11.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4DE40B3C" w14:textId="0F8D0373" w:rsidR="00FA4CE3" w:rsidRDefault="0076074A" w:rsidP="0076074A">
    <w:pPr>
      <w:pStyle w:val="Header"/>
      <w:rPr>
        <w:color w:val="000000"/>
        <w:sz w:val="17"/>
      </w:rPr>
    </w:pPr>
    <w:bookmarkStart w:id="20" w:name="TITUS4HeaderPrimary"/>
    <w:r>
      <w:rPr>
        <w:color w:val="000000"/>
        <w:sz w:val="17"/>
      </w:rPr>
      <w:t> </w:t>
    </w:r>
  </w:p>
  <w:bookmarkEnd w:id="20"/>
  <w:p w14:paraId="77BD1CAF" w14:textId="77777777" w:rsidR="00FA4CE3" w:rsidRDefault="00FA4CE3">
    <w:pPr>
      <w:pStyle w:val="Header"/>
    </w:pPr>
  </w:p>
</w:hdr>
</file>

<file path=word/header12.xml><?xml version="1.0" encoding="utf-8"?>
<w:hd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p w14:paraId="2D9E91AD" w14:textId="51E13956" w:rsidR="00FA4CE3" w:rsidRDefault="0076074A" w:rsidP="0076074A">
    <w:pPr>
      <w:pStyle w:val="Header"/>
      <w:rPr>
        <w:color w:val="000000"/>
        <w:sz w:val="17"/>
      </w:rPr>
    </w:pPr>
    <w:bookmarkStart w:id="23" w:name="TITUS4HeaderFirstPage"/>
    <w:r>
      <w:rPr>
        <w:color w:val="000000"/>
        <w:sz w:val="17"/>
      </w:rPr>
      <w:t> </w:t>
    </w:r>
  </w:p>
  <w:bookmarkEnd w:id="23"/>
  <w:p w14:paraId="3DAD9633" w14:textId="77777777" w:rsidR="00FA4CE3" w:rsidRDefault="00FA4CE3" w:rsidP="00BD6DCB">
    <w:pPr>
      <w:pStyle w:val="Header"/>
    </w:pPr>
  </w:p>
  <w:p w14:paraId="390B9AF4" w14:textId="77777777" w:rsidR="00FA4CE3" w:rsidRDefault="00FA4CE3">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023D0B82"/>
    <w:multiLevelType w:val="hybridMultilevel"/>
    <w:tmpl w:val="1BF03902"/>
    <w:lvl w:ilvl="0" w:tplc="6630CC8E">
      <w:start w:val="1"/>
      <w:numFmt w:val="decimal"/>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38D38D1"/>
    <w:multiLevelType w:val="hybridMultilevel"/>
    <w:tmpl w:val="ED7C74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35AF446A"/>
    <w:multiLevelType w:val="hybridMultilevel"/>
    <w:tmpl w:val="B6848B7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8EB4200"/>
    <w:multiLevelType w:val="hybridMultilevel"/>
    <w:tmpl w:val="8C4CC5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5E352EC"/>
    <w:multiLevelType w:val="hybridMultilevel"/>
    <w:tmpl w:val="DF127384"/>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5" w15:restartNumberingAfterBreak="0">
    <w:nsid w:val="50EC338B"/>
    <w:multiLevelType w:val="hybridMultilevel"/>
    <w:tmpl w:val="33521D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F9D5D4E"/>
    <w:multiLevelType w:val="hybridMultilevel"/>
    <w:tmpl w:val="8A3ED4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25B0E42"/>
    <w:multiLevelType w:val="hybridMultilevel"/>
    <w:tmpl w:val="32C2893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9"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tentative="1">
      <w:start w:val="1"/>
      <w:numFmt w:val="bullet"/>
      <w:lvlText w:val="o"/>
      <w:lvlJc w:val="left"/>
      <w:pPr>
        <w:ind w:left="1440" w:hanging="360"/>
      </w:pPr>
      <w:rPr>
        <w:rFonts w:ascii="Courier New" w:hAnsi="Courier New" w:cs="Courier New" w:hint="default"/>
      </w:rPr>
    </w:lvl>
    <w:lvl w:ilvl="2" w:tplc="B0CADB7C" w:tentative="1">
      <w:start w:val="1"/>
      <w:numFmt w:val="bullet"/>
      <w:lvlText w:val=""/>
      <w:lvlJc w:val="left"/>
      <w:pPr>
        <w:ind w:left="2160" w:hanging="360"/>
      </w:pPr>
      <w:rPr>
        <w:rFonts w:ascii="Wingdings" w:hAnsi="Wingdings" w:hint="default"/>
      </w:rPr>
    </w:lvl>
    <w:lvl w:ilvl="3" w:tplc="BF9A0A02" w:tentative="1">
      <w:start w:val="1"/>
      <w:numFmt w:val="bullet"/>
      <w:lvlText w:val=""/>
      <w:lvlJc w:val="left"/>
      <w:pPr>
        <w:ind w:left="2880" w:hanging="360"/>
      </w:pPr>
      <w:rPr>
        <w:rFonts w:ascii="Symbol" w:hAnsi="Symbol" w:hint="default"/>
      </w:rPr>
    </w:lvl>
    <w:lvl w:ilvl="4" w:tplc="2E26B3C2" w:tentative="1">
      <w:start w:val="1"/>
      <w:numFmt w:val="bullet"/>
      <w:lvlText w:val="o"/>
      <w:lvlJc w:val="left"/>
      <w:pPr>
        <w:ind w:left="3600" w:hanging="360"/>
      </w:pPr>
      <w:rPr>
        <w:rFonts w:ascii="Courier New" w:hAnsi="Courier New" w:cs="Courier New" w:hint="default"/>
      </w:rPr>
    </w:lvl>
    <w:lvl w:ilvl="5" w:tplc="A68E2F36" w:tentative="1">
      <w:start w:val="1"/>
      <w:numFmt w:val="bullet"/>
      <w:lvlText w:val=""/>
      <w:lvlJc w:val="left"/>
      <w:pPr>
        <w:ind w:left="4320" w:hanging="360"/>
      </w:pPr>
      <w:rPr>
        <w:rFonts w:ascii="Wingdings" w:hAnsi="Wingdings" w:hint="default"/>
      </w:rPr>
    </w:lvl>
    <w:lvl w:ilvl="6" w:tplc="99BAEDE0" w:tentative="1">
      <w:start w:val="1"/>
      <w:numFmt w:val="bullet"/>
      <w:lvlText w:val=""/>
      <w:lvlJc w:val="left"/>
      <w:pPr>
        <w:ind w:left="5040" w:hanging="360"/>
      </w:pPr>
      <w:rPr>
        <w:rFonts w:ascii="Symbol" w:hAnsi="Symbol" w:hint="default"/>
      </w:rPr>
    </w:lvl>
    <w:lvl w:ilvl="7" w:tplc="37CCE0E0" w:tentative="1">
      <w:start w:val="1"/>
      <w:numFmt w:val="bullet"/>
      <w:lvlText w:val="o"/>
      <w:lvlJc w:val="left"/>
      <w:pPr>
        <w:ind w:left="5760" w:hanging="360"/>
      </w:pPr>
      <w:rPr>
        <w:rFonts w:ascii="Courier New" w:hAnsi="Courier New" w:cs="Courier New" w:hint="default"/>
      </w:rPr>
    </w:lvl>
    <w:lvl w:ilvl="8" w:tplc="B6FEC694" w:tentative="1">
      <w:start w:val="1"/>
      <w:numFmt w:val="bullet"/>
      <w:lvlText w:val=""/>
      <w:lvlJc w:val="left"/>
      <w:pPr>
        <w:ind w:left="6480" w:hanging="360"/>
      </w:pPr>
      <w:rPr>
        <w:rFonts w:ascii="Wingdings" w:hAnsi="Wingdings" w:hint="default"/>
      </w:rPr>
    </w:lvl>
  </w:abstractNum>
  <w:num w:numId="1">
    <w:abstractNumId w:val="8"/>
  </w:num>
  <w:num w:numId="2">
    <w:abstractNumId w:val="9"/>
  </w:num>
  <w:num w:numId="3">
    <w:abstractNumId w:val="4"/>
  </w:num>
  <w:num w:numId="4">
    <w:abstractNumId w:val="6"/>
  </w:num>
  <w:num w:numId="5">
    <w:abstractNumId w:val="0"/>
  </w:num>
  <w:num w:numId="6">
    <w:abstractNumId w:val="2"/>
  </w:num>
  <w:num w:numId="7">
    <w:abstractNumId w:val="1"/>
  </w:num>
  <w:num w:numId="8">
    <w:abstractNumId w:val="5"/>
  </w:num>
  <w:num w:numId="9">
    <w:abstractNumId w:val="3"/>
  </w:num>
  <w:num w:numId="10">
    <w:abstractNumId w:val="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defaultTabStop w:val="720"/>
  <w:evenAndOddHeaders/>
  <w:characterSpacingControl w:val="doNotCompress"/>
  <w:hdrShapeDefaults>
    <o:shapedefaults v:ext="edit" spidmax="8193"/>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63CB3"/>
    <w:rsid w:val="000014F6"/>
    <w:rsid w:val="0002761A"/>
    <w:rsid w:val="000E520F"/>
    <w:rsid w:val="0012297C"/>
    <w:rsid w:val="0014198A"/>
    <w:rsid w:val="00157265"/>
    <w:rsid w:val="00180632"/>
    <w:rsid w:val="002161A0"/>
    <w:rsid w:val="00247B9E"/>
    <w:rsid w:val="002C3B45"/>
    <w:rsid w:val="002C458D"/>
    <w:rsid w:val="002F3C23"/>
    <w:rsid w:val="00324328"/>
    <w:rsid w:val="003706E6"/>
    <w:rsid w:val="0037241F"/>
    <w:rsid w:val="003B4DA4"/>
    <w:rsid w:val="00461E0B"/>
    <w:rsid w:val="004A3763"/>
    <w:rsid w:val="00536896"/>
    <w:rsid w:val="005D6A0C"/>
    <w:rsid w:val="00635FDB"/>
    <w:rsid w:val="006739BE"/>
    <w:rsid w:val="0068639F"/>
    <w:rsid w:val="006A60A5"/>
    <w:rsid w:val="006E22FC"/>
    <w:rsid w:val="007029F2"/>
    <w:rsid w:val="007162C5"/>
    <w:rsid w:val="0076074A"/>
    <w:rsid w:val="00763CB3"/>
    <w:rsid w:val="00795C11"/>
    <w:rsid w:val="007C06EC"/>
    <w:rsid w:val="008035CF"/>
    <w:rsid w:val="00810ADD"/>
    <w:rsid w:val="00821932"/>
    <w:rsid w:val="00846F01"/>
    <w:rsid w:val="00851CDB"/>
    <w:rsid w:val="00872AD2"/>
    <w:rsid w:val="00881959"/>
    <w:rsid w:val="008A27A7"/>
    <w:rsid w:val="00940BDF"/>
    <w:rsid w:val="009E0161"/>
    <w:rsid w:val="00A33585"/>
    <w:rsid w:val="00AD68C8"/>
    <w:rsid w:val="00B1064A"/>
    <w:rsid w:val="00B13FE1"/>
    <w:rsid w:val="00BB18E4"/>
    <w:rsid w:val="00BC461A"/>
    <w:rsid w:val="00BD6DCB"/>
    <w:rsid w:val="00BE5412"/>
    <w:rsid w:val="00BF4C98"/>
    <w:rsid w:val="00BF5574"/>
    <w:rsid w:val="00CF7B26"/>
    <w:rsid w:val="00DB65E1"/>
    <w:rsid w:val="00DE2D5D"/>
    <w:rsid w:val="00E36969"/>
    <w:rsid w:val="00E57026"/>
    <w:rsid w:val="00E70F18"/>
    <w:rsid w:val="00EF24FE"/>
    <w:rsid w:val="00F13E9E"/>
    <w:rsid w:val="00F43C4D"/>
    <w:rsid w:val="00F84916"/>
    <w:rsid w:val="00FA4CE3"/>
    <w:rsid w:val="00FB32CF"/>
    <w:rsid w:val="07278B60"/>
    <w:rsid w:val="0B4505FB"/>
    <w:rsid w:val="11968AA8"/>
    <w:rsid w:val="12E78548"/>
    <w:rsid w:val="1B9A43F5"/>
    <w:rsid w:val="208AB0B7"/>
    <w:rsid w:val="2095750C"/>
    <w:rsid w:val="230DF93C"/>
    <w:rsid w:val="25628269"/>
    <w:rsid w:val="2D4F8166"/>
    <w:rsid w:val="2ED03A9B"/>
    <w:rsid w:val="31B6DC26"/>
    <w:rsid w:val="34A624EB"/>
    <w:rsid w:val="39B54C77"/>
    <w:rsid w:val="3B064D10"/>
    <w:rsid w:val="3F863814"/>
    <w:rsid w:val="413C9E61"/>
    <w:rsid w:val="4297C0EA"/>
    <w:rsid w:val="4622C41C"/>
    <w:rsid w:val="479AE75F"/>
    <w:rsid w:val="51E7D854"/>
    <w:rsid w:val="55CF0737"/>
    <w:rsid w:val="58FD3AD2"/>
    <w:rsid w:val="5C4DC925"/>
    <w:rsid w:val="607A97F1"/>
    <w:rsid w:val="6660CEAB"/>
    <w:rsid w:val="679A4339"/>
    <w:rsid w:val="681A8323"/>
    <w:rsid w:val="73B97DD5"/>
    <w:rsid w:val="7737B8CD"/>
    <w:rsid w:val="7BD1C661"/>
    <w:rsid w:val="7D4DA040"/>
    <w:rsid w:val="7E38DE3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8193"/>
    <o:shapelayout v:ext="edit">
      <o:idmap v:ext="edit" data="1"/>
    </o:shapelayout>
  </w:shapeDefaults>
  <w:decimalSymbol w:val="."/>
  <w:listSeparator w:val=","/>
  <w14:docId w14:val="62335A80"/>
  <w15:chartTrackingRefBased/>
  <w15:docId w15:val="{B97916AB-D98E-4FB4-8B23-7CA6A3D48B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763CB3"/>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63CB3"/>
    <w:pPr>
      <w:tabs>
        <w:tab w:val="center" w:pos="4513"/>
        <w:tab w:val="right" w:pos="9026"/>
      </w:tabs>
      <w:spacing w:after="0" w:line="240" w:lineRule="auto"/>
    </w:pPr>
  </w:style>
  <w:style w:type="character" w:customStyle="1" w:styleId="FooterChar">
    <w:name w:val="Footer Char"/>
    <w:basedOn w:val="DefaultParagraphFont"/>
    <w:link w:val="Footer"/>
    <w:uiPriority w:val="99"/>
    <w:rsid w:val="00763CB3"/>
  </w:style>
  <w:style w:type="table" w:styleId="TableGrid">
    <w:name w:val="Table Grid"/>
    <w:basedOn w:val="TableNormal"/>
    <w:uiPriority w:val="39"/>
    <w:rsid w:val="00763CB3"/>
    <w:pPr>
      <w:spacing w:after="0" w:line="240" w:lineRule="auto"/>
    </w:pPr>
    <w:rPr>
      <w:rFonts w:ascii="Times New Roman" w:eastAsia="Times New Roman" w:hAnsi="Times New Roman" w:cs="Times New Roman"/>
      <w:sz w:val="20"/>
      <w:szCs w:val="20"/>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F84916"/>
    <w:pPr>
      <w:ind w:left="720"/>
      <w:contextualSpacing/>
    </w:pPr>
  </w:style>
  <w:style w:type="paragraph" w:styleId="BalloonText">
    <w:name w:val="Balloon Text"/>
    <w:basedOn w:val="Normal"/>
    <w:link w:val="BalloonTextChar"/>
    <w:uiPriority w:val="99"/>
    <w:semiHidden/>
    <w:unhideWhenUsed/>
    <w:rsid w:val="00BB18E4"/>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BB18E4"/>
    <w:rPr>
      <w:rFonts w:ascii="Segoe UI" w:hAnsi="Segoe UI" w:cs="Segoe UI"/>
      <w:sz w:val="18"/>
      <w:szCs w:val="18"/>
    </w:rPr>
  </w:style>
  <w:style w:type="character" w:styleId="Hyperlink">
    <w:name w:val="Hyperlink"/>
    <w:basedOn w:val="DefaultParagraphFont"/>
    <w:uiPriority w:val="99"/>
    <w:unhideWhenUsed/>
    <w:rsid w:val="000014F6"/>
    <w:rPr>
      <w:color w:val="0563C1" w:themeColor="hyperlink"/>
      <w:u w:val="single"/>
    </w:rPr>
  </w:style>
  <w:style w:type="paragraph" w:styleId="Header">
    <w:name w:val="header"/>
    <w:basedOn w:val="Normal"/>
    <w:link w:val="HeaderChar"/>
    <w:uiPriority w:val="99"/>
    <w:unhideWhenUsed/>
    <w:rsid w:val="00BD6DCB"/>
    <w:pPr>
      <w:tabs>
        <w:tab w:val="center" w:pos="4513"/>
        <w:tab w:val="right" w:pos="9026"/>
      </w:tabs>
      <w:spacing w:after="0" w:line="240" w:lineRule="auto"/>
    </w:pPr>
  </w:style>
  <w:style w:type="character" w:customStyle="1" w:styleId="HeaderChar">
    <w:name w:val="Header Char"/>
    <w:basedOn w:val="DefaultParagraphFont"/>
    <w:link w:val="Header"/>
    <w:uiPriority w:val="99"/>
    <w:rsid w:val="00BD6DC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3.png"/><Relationship Id="rId18" Type="http://schemas.openxmlformats.org/officeDocument/2006/relationships/footer" Target="footer1.xml"/><Relationship Id="rId26" Type="http://schemas.openxmlformats.org/officeDocument/2006/relationships/header" Target="header6.xml"/><Relationship Id="rId39" Type="http://schemas.openxmlformats.org/officeDocument/2006/relationships/footer" Target="footer12.xml"/><Relationship Id="rId3" Type="http://schemas.openxmlformats.org/officeDocument/2006/relationships/customXml" Target="../customXml/item3.xml"/><Relationship Id="rId21" Type="http://schemas.openxmlformats.org/officeDocument/2006/relationships/footer" Target="footer3.xml"/><Relationship Id="rId34" Type="http://schemas.openxmlformats.org/officeDocument/2006/relationships/header" Target="header10.xml"/><Relationship Id="rId7" Type="http://schemas.openxmlformats.org/officeDocument/2006/relationships/webSettings" Target="webSettings.xml"/><Relationship Id="rId12" Type="http://schemas.openxmlformats.org/officeDocument/2006/relationships/image" Target="media/image2.png"/><Relationship Id="rId17" Type="http://schemas.openxmlformats.org/officeDocument/2006/relationships/header" Target="header2.xml"/><Relationship Id="rId25" Type="http://schemas.openxmlformats.org/officeDocument/2006/relationships/footer" Target="footer5.xml"/><Relationship Id="rId33" Type="http://schemas.openxmlformats.org/officeDocument/2006/relationships/footer" Target="footer9.xml"/><Relationship Id="rId38" Type="http://schemas.openxmlformats.org/officeDocument/2006/relationships/header" Target="header12.xml"/><Relationship Id="rId2" Type="http://schemas.openxmlformats.org/officeDocument/2006/relationships/customXml" Target="../customXml/item2.xml"/><Relationship Id="rId16" Type="http://schemas.openxmlformats.org/officeDocument/2006/relationships/header" Target="header1.xml"/><Relationship Id="rId20" Type="http://schemas.openxmlformats.org/officeDocument/2006/relationships/header" Target="header3.xml"/><Relationship Id="rId29" Type="http://schemas.openxmlformats.org/officeDocument/2006/relationships/header" Target="header8.xml"/><Relationship Id="rId41"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cid:image001.png@01D0EA4A.2BD679A0" TargetMode="External"/><Relationship Id="rId24" Type="http://schemas.openxmlformats.org/officeDocument/2006/relationships/footer" Target="footer4.xml"/><Relationship Id="rId32" Type="http://schemas.openxmlformats.org/officeDocument/2006/relationships/header" Target="header9.xml"/><Relationship Id="rId37" Type="http://schemas.openxmlformats.org/officeDocument/2006/relationships/footer" Target="footer11.xml"/><Relationship Id="rId40" Type="http://schemas.openxmlformats.org/officeDocument/2006/relationships/fontTable" Target="fontTable.xml"/><Relationship Id="rId5" Type="http://schemas.openxmlformats.org/officeDocument/2006/relationships/styles" Target="styles.xml"/><Relationship Id="rId15" Type="http://schemas.openxmlformats.org/officeDocument/2006/relationships/hyperlink" Target="https://www.polfed.org/media/13800/ethics-integrity-and-professional-standards-june-2017-v3.pdf" TargetMode="External"/><Relationship Id="rId23" Type="http://schemas.openxmlformats.org/officeDocument/2006/relationships/header" Target="header5.xml"/><Relationship Id="rId28" Type="http://schemas.openxmlformats.org/officeDocument/2006/relationships/header" Target="header7.xml"/><Relationship Id="rId36" Type="http://schemas.openxmlformats.org/officeDocument/2006/relationships/footer" Target="footer10.xml"/><Relationship Id="rId10" Type="http://schemas.openxmlformats.org/officeDocument/2006/relationships/image" Target="media/image1.png"/><Relationship Id="rId19" Type="http://schemas.openxmlformats.org/officeDocument/2006/relationships/footer" Target="footer2.xml"/><Relationship Id="rId31" Type="http://schemas.openxmlformats.org/officeDocument/2006/relationships/footer" Target="footer8.xml"/><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hyperlink" Target="https://citeseerx.ist.psu.edu/viewdoc/download?doi=10.1.1.431.1012&amp;rep=rep1&amp;type=pdf" TargetMode="External"/><Relationship Id="rId22" Type="http://schemas.openxmlformats.org/officeDocument/2006/relationships/header" Target="header4.xml"/><Relationship Id="rId27" Type="http://schemas.openxmlformats.org/officeDocument/2006/relationships/footer" Target="footer6.xml"/><Relationship Id="rId30" Type="http://schemas.openxmlformats.org/officeDocument/2006/relationships/footer" Target="footer7.xml"/><Relationship Id="rId35" Type="http://schemas.openxmlformats.org/officeDocument/2006/relationships/header" Target="header1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DC7599CB-1ABA-41D7-A3BA-F3F73F81DC64}">
  <ds:schemaRefs>
    <ds:schemaRef ds:uri="http://purl.org/dc/elements/1.1/"/>
    <ds:schemaRef ds:uri="http://schemas.microsoft.com/office/2006/metadata/properties"/>
    <ds:schemaRef ds:uri="http://schemas.microsoft.com/office/2006/documentManagement/types"/>
    <ds:schemaRef ds:uri="2e89cfda-a374-4413-9f0d-8b601eddeb70"/>
    <ds:schemaRef ds:uri="http://purl.org/dc/terms/"/>
    <ds:schemaRef ds:uri="http://schemas.openxmlformats.org/package/2006/metadata/core-properties"/>
    <ds:schemaRef ds:uri="http://purl.org/dc/dcmitype/"/>
    <ds:schemaRef ds:uri="http://schemas.microsoft.com/office/infopath/2007/PartnerControls"/>
    <ds:schemaRef ds:uri="1ecf5648-3750-43f5-867d-bfaa16e6e17e"/>
    <ds:schemaRef ds:uri="http://www.w3.org/XML/1998/namespace"/>
  </ds:schemaRefs>
</ds:datastoreItem>
</file>

<file path=customXml/itemProps2.xml><?xml version="1.0" encoding="utf-8"?>
<ds:datastoreItem xmlns:ds="http://schemas.openxmlformats.org/officeDocument/2006/customXml" ds:itemID="{BB8CAFEC-AACF-4566-AC9F-CA5FEB573C3F}">
  <ds:schemaRefs>
    <ds:schemaRef ds:uri="http://schemas.microsoft.com/sharepoint/v3/contenttype/forms"/>
  </ds:schemaRefs>
</ds:datastoreItem>
</file>

<file path=customXml/itemProps3.xml><?xml version="1.0" encoding="utf-8"?>
<ds:datastoreItem xmlns:ds="http://schemas.openxmlformats.org/officeDocument/2006/customXml" ds:itemID="{49BD9922-668F-46D0-BFFB-152A759FF32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81</TotalTime>
  <Pages>25</Pages>
  <Words>9240</Words>
  <Characters>52670</Characters>
  <Application>Microsoft Office Word</Application>
  <DocSecurity>0</DocSecurity>
  <Lines>438</Lines>
  <Paragraphs>123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61787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dc:creator>
  <cp:keywords/>
  <dc:description/>
  <cp:lastModifiedBy>Robson,Sarah swp6857</cp:lastModifiedBy>
  <cp:revision>15</cp:revision>
  <cp:lastPrinted>2020-03-18T12:27:00Z</cp:lastPrinted>
  <dcterms:created xsi:type="dcterms:W3CDTF">2022-01-12T12:14:00Z</dcterms:created>
  <dcterms:modified xsi:type="dcterms:W3CDTF">2022-05-09T15:15:00Z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a3b3858b-c079-43b5-8316-e4fb3f9cceb3</vt:lpwstr>
  </property>
  <property fmtid="{D5CDD505-2E9C-101B-9397-08002B2CF9AE}" pid="4" name="Classification">
    <vt:lpwstr>OFFICIAL</vt:lpwstr>
  </property>
  <property fmtid="{D5CDD505-2E9C-101B-9397-08002B2CF9AE}" pid="5" name="Visibility">
    <vt:lpwstr>NOT VISIBLE</vt:lpwstr>
  </property>
</Properties>
</file>