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9847140"/>
        <w:docPartObj>
          <w:docPartGallery w:val="Cover Pages"/>
          <w:docPartUnique/>
        </w:docPartObj>
      </w:sdtPr>
      <w:sdtEndPr/>
      <w:sdtContent>
        <w:p w14:paraId="7DEE5BB8" w14:textId="603BFF93" w:rsidR="00147D8D" w:rsidRDefault="00147D8D">
          <w:r>
            <w:rPr>
              <w:noProof/>
            </w:rPr>
            <mc:AlternateContent>
              <mc:Choice Requires="wps">
                <w:drawing>
                  <wp:anchor distT="0" distB="0" distL="114300" distR="114300" simplePos="0" relativeHeight="251663360" behindDoc="1" locked="0" layoutInCell="1" allowOverlap="1" wp14:anchorId="5099DE36" wp14:editId="4098870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900C6AB" w14:textId="77777777" w:rsidR="00147D8D" w:rsidRDefault="00147D8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99DE36"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900C6AB" w14:textId="77777777" w:rsidR="00147D8D" w:rsidRDefault="00147D8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03280D1" wp14:editId="7C849E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D28987" w14:textId="5DAD4CC5" w:rsidR="00147D8D" w:rsidRDefault="00965EA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47D8D">
                                      <w:rPr>
                                        <w:color w:val="FFFFFF" w:themeColor="background1"/>
                                      </w:rPr>
                                      <w:t xml:space="preserve">BSc Health and Social Care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3280D1"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DD28987" w14:textId="5DAD4CC5" w:rsidR="00147D8D" w:rsidRDefault="00965EA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47D8D">
                                <w:rPr>
                                  <w:color w:val="FFFFFF" w:themeColor="background1"/>
                                </w:rPr>
                                <w:t xml:space="preserve">BSc Health and Social Care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6C466A4" wp14:editId="37A2512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66BDF1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910527B" wp14:editId="3239288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33E482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5D58A54" wp14:editId="7C28A1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08C1A0A" w14:textId="30E65F34" w:rsidR="00147D8D" w:rsidRDefault="00147D8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Children, Young People and Families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9CFCE53" w14:textId="6A91667E" w:rsidR="00147D8D" w:rsidRDefault="00147D8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Written 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5D58A54"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08C1A0A" w14:textId="30E65F34" w:rsidR="00147D8D" w:rsidRDefault="00147D8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Children, Young People and Families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9CFCE53" w14:textId="6A91667E" w:rsidR="00147D8D" w:rsidRDefault="00147D8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Written Essay</w:t>
                              </w:r>
                            </w:p>
                          </w:sdtContent>
                        </w:sdt>
                      </w:txbxContent>
                    </v:textbox>
                    <w10:wrap type="square" anchorx="page" anchory="page"/>
                  </v:shape>
                </w:pict>
              </mc:Fallback>
            </mc:AlternateContent>
          </w:r>
        </w:p>
        <w:p w14:paraId="5E1443B4" w14:textId="78C8915A" w:rsidR="00147D8D" w:rsidRDefault="00147D8D">
          <w:r>
            <w:rPr>
              <w:noProof/>
            </w:rPr>
            <mc:AlternateContent>
              <mc:Choice Requires="wps">
                <w:drawing>
                  <wp:anchor distT="0" distB="0" distL="114300" distR="114300" simplePos="0" relativeHeight="251664384" behindDoc="0" locked="0" layoutInCell="1" allowOverlap="1" wp14:anchorId="3C41A4AB" wp14:editId="19609E66">
                    <wp:simplePos x="0" y="0"/>
                    <wp:positionH relativeFrom="page">
                      <wp:posOffset>3411220</wp:posOffset>
                    </wp:positionH>
                    <wp:positionV relativeFrom="page">
                      <wp:posOffset>6799580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F4FF1EB" w14:textId="46B7B871" w:rsidR="00147D8D" w:rsidRDefault="00965EA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7D8D">
                                      <w:rPr>
                                        <w:noProof/>
                                        <w:color w:val="44546A" w:themeColor="text2"/>
                                      </w:rPr>
                                      <w:t>Sanah Ellahi (2019343)</w:t>
                                    </w:r>
                                  </w:sdtContent>
                                </w:sdt>
                              </w:p>
                              <w:p w14:paraId="112B9834" w14:textId="0CE0F8FE" w:rsidR="00147D8D" w:rsidRDefault="00147D8D">
                                <w:pPr>
                                  <w:pStyle w:val="NoSpacing"/>
                                  <w:rPr>
                                    <w:noProof/>
                                    <w:color w:val="44546A" w:themeColor="text2"/>
                                  </w:rPr>
                                </w:pPr>
                                <w:r>
                                  <w:rPr>
                                    <w:noProof/>
                                    <w:color w:val="44546A" w:themeColor="text2"/>
                                  </w:rPr>
                                  <w:t>Module code: BMHP5004</w:t>
                                </w:r>
                              </w:p>
                              <w:p w14:paraId="2DBCCDE4" w14:textId="474DBB7D" w:rsidR="00147D8D" w:rsidRDefault="00147D8D">
                                <w:pPr>
                                  <w:pStyle w:val="NoSpacing"/>
                                  <w:rPr>
                                    <w:noProof/>
                                    <w:color w:val="44546A" w:themeColor="text2"/>
                                  </w:rPr>
                                </w:pPr>
                                <w:r>
                                  <w:rPr>
                                    <w:noProof/>
                                    <w:color w:val="44546A" w:themeColor="text2"/>
                                  </w:rPr>
                                  <w:t>Lecturer: Dr Mohammad Hossain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C41A4AB" id="Text Box 465" o:spid="_x0000_s1029" type="#_x0000_t202" style="position:absolute;margin-left:268.6pt;margin-top:535.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" filled="f" stroked="f" strokeweight=".5pt">
                    <v:textbox style="mso-fit-shape-to-text:t">
                      <w:txbxContent>
                        <w:p w14:paraId="6F4FF1EB" w14:textId="46B7B871" w:rsidR="00147D8D" w:rsidRDefault="00965EA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7D8D">
                                <w:rPr>
                                  <w:noProof/>
                                  <w:color w:val="44546A" w:themeColor="text2"/>
                                </w:rPr>
                                <w:t>Sanah Ellahi (2019343)</w:t>
                              </w:r>
                            </w:sdtContent>
                          </w:sdt>
                        </w:p>
                        <w:p w14:paraId="112B9834" w14:textId="0CE0F8FE" w:rsidR="00147D8D" w:rsidRDefault="00147D8D">
                          <w:pPr>
                            <w:pStyle w:val="NoSpacing"/>
                            <w:rPr>
                              <w:noProof/>
                              <w:color w:val="44546A" w:themeColor="text2"/>
                            </w:rPr>
                          </w:pPr>
                          <w:r>
                            <w:rPr>
                              <w:noProof/>
                              <w:color w:val="44546A" w:themeColor="text2"/>
                            </w:rPr>
                            <w:t>Module code: BMHP5004</w:t>
                          </w:r>
                        </w:p>
                        <w:p w14:paraId="2DBCCDE4" w14:textId="474DBB7D" w:rsidR="00147D8D" w:rsidRDefault="00147D8D">
                          <w:pPr>
                            <w:pStyle w:val="NoSpacing"/>
                            <w:rPr>
                              <w:noProof/>
                              <w:color w:val="44546A" w:themeColor="text2"/>
                            </w:rPr>
                          </w:pPr>
                          <w:r>
                            <w:rPr>
                              <w:noProof/>
                              <w:color w:val="44546A" w:themeColor="text2"/>
                            </w:rPr>
                            <w:t>Lecturer: Dr Mohammad Hossain</w:t>
                          </w:r>
                        </w:p>
                      </w:txbxContent>
                    </v:textbox>
                    <w10:wrap type="square" anchorx="page" anchory="page"/>
                  </v:shape>
                </w:pict>
              </mc:Fallback>
            </mc:AlternateContent>
          </w:r>
          <w:r>
            <w:br w:type="page"/>
          </w:r>
        </w:p>
      </w:sdtContent>
    </w:sdt>
    <w:sdt>
      <w:sdtPr>
        <w:rPr>
          <w:rFonts w:asciiTheme="minorHAnsi" w:eastAsiaTheme="minorEastAsia" w:hAnsiTheme="minorHAnsi" w:cs="Times New Roman"/>
          <w:color w:val="auto"/>
          <w:sz w:val="22"/>
          <w:szCs w:val="22"/>
        </w:rPr>
        <w:id w:val="-1055843416"/>
        <w:docPartObj>
          <w:docPartGallery w:val="Table of Contents"/>
          <w:docPartUnique/>
        </w:docPartObj>
      </w:sdtPr>
      <w:sdtEndPr/>
      <w:sdtContent>
        <w:p w14:paraId="475A6677" w14:textId="7A3F1158" w:rsidR="001877D9" w:rsidRDefault="001877D9">
          <w:pPr>
            <w:pStyle w:val="TOCHeading"/>
          </w:pPr>
          <w:r>
            <w:t>Table of Contents</w:t>
          </w:r>
        </w:p>
        <w:p w14:paraId="7219C17D" w14:textId="5FFC0AB2" w:rsidR="001877D9" w:rsidRDefault="00F140CD">
          <w:pPr>
            <w:pStyle w:val="TOC1"/>
          </w:pPr>
          <w:r>
            <w:rPr>
              <w:b/>
              <w:bCs/>
            </w:rPr>
            <w:t>Introduction</w:t>
          </w:r>
          <w:r w:rsidR="001877D9">
            <w:ptab w:relativeTo="margin" w:alignment="right" w:leader="dot"/>
          </w:r>
          <w:r>
            <w:rPr>
              <w:b/>
              <w:bCs/>
            </w:rPr>
            <w:t>2</w:t>
          </w:r>
        </w:p>
        <w:p w14:paraId="6120C594" w14:textId="1C07AC59" w:rsidR="001877D9" w:rsidRDefault="00F140CD">
          <w:pPr>
            <w:pStyle w:val="TOC2"/>
            <w:ind w:left="216"/>
          </w:pPr>
          <w:r>
            <w:t xml:space="preserve">The principles of safeguarding </w:t>
          </w:r>
          <w:r w:rsidR="001877D9">
            <w:ptab w:relativeTo="margin" w:alignment="right" w:leader="dot"/>
          </w:r>
          <w:r w:rsidR="001877D9">
            <w:t>2</w:t>
          </w:r>
          <w:r>
            <w:t>/3/4</w:t>
          </w:r>
        </w:p>
        <w:p w14:paraId="4148B1A2" w14:textId="242B8D6B" w:rsidR="001877D9" w:rsidRDefault="00F140CD">
          <w:pPr>
            <w:pStyle w:val="TOC3"/>
            <w:ind w:left="446"/>
          </w:pPr>
          <w:r>
            <w:t>Risk Factors</w:t>
          </w:r>
          <w:r w:rsidR="001877D9">
            <w:ptab w:relativeTo="margin" w:alignment="right" w:leader="dot"/>
          </w:r>
          <w:r>
            <w:t>4/5</w:t>
          </w:r>
        </w:p>
        <w:p w14:paraId="1CD358CA" w14:textId="42865572" w:rsidR="001877D9" w:rsidRDefault="00F140CD">
          <w:pPr>
            <w:pStyle w:val="TOC1"/>
          </w:pPr>
          <w:r>
            <w:rPr>
              <w:b/>
              <w:bCs/>
            </w:rPr>
            <w:t>Well-being and mental health</w:t>
          </w:r>
          <w:r w:rsidR="001877D9">
            <w:ptab w:relativeTo="margin" w:alignment="right" w:leader="dot"/>
          </w:r>
          <w:r>
            <w:rPr>
              <w:b/>
              <w:bCs/>
            </w:rPr>
            <w:t>5/6</w:t>
          </w:r>
        </w:p>
        <w:p w14:paraId="7301F50D" w14:textId="41011566" w:rsidR="001877D9" w:rsidRDefault="00F140CD">
          <w:pPr>
            <w:pStyle w:val="TOC2"/>
            <w:ind w:left="216"/>
          </w:pPr>
          <w:r>
            <w:t>Conclusion</w:t>
          </w:r>
          <w:r w:rsidR="001877D9">
            <w:ptab w:relativeTo="margin" w:alignment="right" w:leader="dot"/>
          </w:r>
          <w:r>
            <w:t>6/7</w:t>
          </w:r>
        </w:p>
        <w:p w14:paraId="2D22F25A" w14:textId="0189EB98" w:rsidR="001877D9" w:rsidRDefault="00F140CD">
          <w:pPr>
            <w:pStyle w:val="TOC3"/>
            <w:ind w:left="446"/>
          </w:pPr>
          <w:r>
            <w:t>References</w:t>
          </w:r>
          <w:r w:rsidR="001877D9">
            <w:ptab w:relativeTo="margin" w:alignment="right" w:leader="dot"/>
          </w:r>
          <w:r>
            <w:t>8/9</w:t>
          </w:r>
        </w:p>
      </w:sdtContent>
    </w:sdt>
    <w:p w14:paraId="5AE71CFD" w14:textId="4138D193" w:rsidR="001877D9" w:rsidRDefault="001877D9"/>
    <w:p w14:paraId="3BCCCA59" w14:textId="1CB6CAAE" w:rsidR="00032FD0" w:rsidRPr="00AC1CF5" w:rsidRDefault="001877D9" w:rsidP="00AC1CF5">
      <w:pPr>
        <w:spacing w:line="360" w:lineRule="auto"/>
        <w:rPr>
          <w:rFonts w:ascii="Arial" w:hAnsi="Arial" w:cs="Arial"/>
        </w:rPr>
      </w:pPr>
      <w:r w:rsidRPr="00AC1CF5">
        <w:rPr>
          <w:rFonts w:ascii="Arial" w:hAnsi="Arial" w:cs="Arial"/>
        </w:rPr>
        <w:br w:type="page"/>
      </w:r>
    </w:p>
    <w:p w14:paraId="3648F93B" w14:textId="77777777" w:rsidR="00E15361" w:rsidRPr="00AC1CF5" w:rsidRDefault="00032FD0" w:rsidP="00AC1CF5">
      <w:pPr>
        <w:spacing w:line="360" w:lineRule="auto"/>
        <w:rPr>
          <w:rFonts w:ascii="Arial" w:hAnsi="Arial" w:cs="Arial"/>
          <w:b/>
          <w:bCs/>
        </w:rPr>
      </w:pPr>
      <w:r w:rsidRPr="00AC1CF5">
        <w:rPr>
          <w:rFonts w:ascii="Arial" w:hAnsi="Arial" w:cs="Arial"/>
          <w:b/>
          <w:bCs/>
        </w:rPr>
        <w:lastRenderedPageBreak/>
        <w:t>Introduction</w:t>
      </w:r>
    </w:p>
    <w:p w14:paraId="51C10C52" w14:textId="5477CCDA" w:rsidR="00032FD0" w:rsidRPr="00AC1CF5" w:rsidRDefault="00E15361" w:rsidP="00AC1CF5">
      <w:pPr>
        <w:spacing w:line="360" w:lineRule="auto"/>
        <w:rPr>
          <w:rFonts w:ascii="Arial" w:hAnsi="Arial" w:cs="Arial"/>
          <w:b/>
          <w:bCs/>
        </w:rPr>
      </w:pPr>
      <w:r w:rsidRPr="00AC1CF5">
        <w:rPr>
          <w:rFonts w:ascii="Arial" w:hAnsi="Arial" w:cs="Arial"/>
        </w:rPr>
        <w:t>In this essay I will be critically discuss the safeguarding concerns for children and families during the covid-19 crisis by using examples f</w:t>
      </w:r>
      <w:r w:rsidR="005A441F" w:rsidRPr="00AC1CF5">
        <w:rPr>
          <w:rFonts w:ascii="Arial" w:hAnsi="Arial" w:cs="Arial"/>
        </w:rPr>
        <w:t xml:space="preserve">rom my </w:t>
      </w:r>
      <w:r w:rsidRPr="00AC1CF5">
        <w:rPr>
          <w:rFonts w:ascii="Arial" w:hAnsi="Arial" w:cs="Arial"/>
        </w:rPr>
        <w:t xml:space="preserve">research. I will discuss the 6 principles of safeguarding children, young people and families and the importance of them. I will discuss the risk factors the pandemic has bought on children and their families and how it </w:t>
      </w:r>
      <w:r w:rsidR="005A441F" w:rsidRPr="00AC1CF5">
        <w:rPr>
          <w:rFonts w:ascii="Arial" w:hAnsi="Arial" w:cs="Arial"/>
        </w:rPr>
        <w:t xml:space="preserve">has and will </w:t>
      </w:r>
      <w:r w:rsidRPr="00AC1CF5">
        <w:rPr>
          <w:rFonts w:ascii="Arial" w:hAnsi="Arial" w:cs="Arial"/>
        </w:rPr>
        <w:t xml:space="preserve">impacted their lives and future. </w:t>
      </w:r>
      <w:r w:rsidR="00032FD0" w:rsidRPr="00AC1CF5">
        <w:rPr>
          <w:rFonts w:ascii="Arial" w:hAnsi="Arial" w:cs="Arial"/>
          <w:b/>
          <w:bCs/>
        </w:rPr>
        <w:t xml:space="preserve"> </w:t>
      </w:r>
    </w:p>
    <w:p w14:paraId="5F2322E4" w14:textId="77777777" w:rsidR="006E63C3" w:rsidRPr="00AC1CF5" w:rsidRDefault="006E63C3" w:rsidP="00AC1CF5">
      <w:pPr>
        <w:spacing w:line="360" w:lineRule="auto"/>
        <w:rPr>
          <w:rFonts w:ascii="Arial" w:hAnsi="Arial" w:cs="Arial"/>
          <w:b/>
          <w:bCs/>
        </w:rPr>
      </w:pPr>
      <w:r w:rsidRPr="00AC1CF5">
        <w:rPr>
          <w:rFonts w:ascii="Arial" w:hAnsi="Arial" w:cs="Arial"/>
          <w:b/>
          <w:bCs/>
        </w:rPr>
        <w:t xml:space="preserve">The principles of safeguarding </w:t>
      </w:r>
    </w:p>
    <w:p w14:paraId="15611F5B" w14:textId="7B0A10C2" w:rsidR="001D2076" w:rsidRPr="00AC1CF5" w:rsidRDefault="00284E0D" w:rsidP="00AC1CF5">
      <w:pPr>
        <w:spacing w:line="360" w:lineRule="auto"/>
        <w:rPr>
          <w:rFonts w:ascii="Arial" w:hAnsi="Arial" w:cs="Arial"/>
        </w:rPr>
      </w:pPr>
      <w:r w:rsidRPr="00AC1CF5">
        <w:rPr>
          <w:rFonts w:ascii="Arial" w:hAnsi="Arial" w:cs="Arial"/>
        </w:rPr>
        <w:t>Th</w:t>
      </w:r>
      <w:r w:rsidR="009D271B" w:rsidRPr="00AC1CF5">
        <w:rPr>
          <w:rFonts w:ascii="Arial" w:hAnsi="Arial" w:cs="Arial"/>
        </w:rPr>
        <w:t xml:space="preserve">ere are </w:t>
      </w:r>
      <w:r w:rsidR="00746F67" w:rsidRPr="00AC1CF5">
        <w:rPr>
          <w:rFonts w:ascii="Arial" w:hAnsi="Arial" w:cs="Arial"/>
        </w:rPr>
        <w:t>6 principles of safeguarding children and all of them are equally as important. A new legislation is out called The Care Act 2014</w:t>
      </w:r>
      <w:r w:rsidR="009369B2" w:rsidRPr="00AC1CF5">
        <w:rPr>
          <w:rFonts w:ascii="Arial" w:hAnsi="Arial" w:cs="Arial"/>
        </w:rPr>
        <w:t xml:space="preserve">, which the government introduced </w:t>
      </w:r>
      <w:r w:rsidR="006B4997" w:rsidRPr="00AC1CF5">
        <w:rPr>
          <w:rFonts w:ascii="Arial" w:hAnsi="Arial" w:cs="Arial"/>
        </w:rPr>
        <w:t>carers and</w:t>
      </w:r>
      <w:r w:rsidR="00C00445" w:rsidRPr="00AC1CF5">
        <w:rPr>
          <w:rFonts w:ascii="Arial" w:hAnsi="Arial" w:cs="Arial"/>
        </w:rPr>
        <w:t xml:space="preserve"> people receiving care across the UK are meant to </w:t>
      </w:r>
      <w:r w:rsidR="004358C5" w:rsidRPr="00AC1CF5">
        <w:rPr>
          <w:rFonts w:ascii="Arial" w:hAnsi="Arial" w:cs="Arial"/>
        </w:rPr>
        <w:t xml:space="preserve">review this </w:t>
      </w:r>
      <w:r w:rsidR="008112B8" w:rsidRPr="00AC1CF5">
        <w:rPr>
          <w:rFonts w:ascii="Arial" w:hAnsi="Arial" w:cs="Arial"/>
        </w:rPr>
        <w:t xml:space="preserve">document to be informed about the expectations and responsibilities </w:t>
      </w:r>
      <w:r w:rsidR="00A928A1" w:rsidRPr="00AC1CF5">
        <w:rPr>
          <w:rFonts w:ascii="Arial" w:hAnsi="Arial" w:cs="Arial"/>
        </w:rPr>
        <w:t xml:space="preserve">they have. The following principles have been formulated so that anyone who is responsible for safeguarding </w:t>
      </w:r>
      <w:r w:rsidR="00AF6CC9" w:rsidRPr="00AC1CF5">
        <w:rPr>
          <w:rFonts w:ascii="Arial" w:hAnsi="Arial" w:cs="Arial"/>
        </w:rPr>
        <w:t>vulnerable adults and children can follow them as a guide</w:t>
      </w:r>
      <w:r w:rsidR="003865EC" w:rsidRPr="00AC1CF5">
        <w:rPr>
          <w:rFonts w:ascii="Arial" w:hAnsi="Arial" w:cs="Arial"/>
        </w:rPr>
        <w:t>. The principles also are meant to highlight a person’s wants and needs as a human</w:t>
      </w:r>
      <w:r w:rsidR="00312161" w:rsidRPr="00AC1CF5">
        <w:rPr>
          <w:rFonts w:ascii="Arial" w:hAnsi="Arial" w:cs="Arial"/>
        </w:rPr>
        <w:t xml:space="preserve"> being and should drive all efforts directed at vulnerable adults. </w:t>
      </w:r>
    </w:p>
    <w:p w14:paraId="6F41EAB3" w14:textId="46BC10FE" w:rsidR="00346646" w:rsidRPr="00AC1CF5" w:rsidRDefault="00312161" w:rsidP="00AC1CF5">
      <w:pPr>
        <w:spacing w:line="360" w:lineRule="auto"/>
        <w:rPr>
          <w:rFonts w:ascii="Arial" w:hAnsi="Arial" w:cs="Arial"/>
        </w:rPr>
      </w:pPr>
      <w:r w:rsidRPr="00AC1CF5">
        <w:rPr>
          <w:rFonts w:ascii="Arial" w:hAnsi="Arial" w:cs="Arial"/>
        </w:rPr>
        <w:t xml:space="preserve">The principles are </w:t>
      </w:r>
      <w:r w:rsidR="00891947" w:rsidRPr="00AC1CF5">
        <w:rPr>
          <w:rFonts w:ascii="Arial" w:hAnsi="Arial" w:cs="Arial"/>
        </w:rPr>
        <w:t>accountability</w:t>
      </w:r>
      <w:r w:rsidRPr="00AC1CF5">
        <w:rPr>
          <w:rFonts w:ascii="Arial" w:hAnsi="Arial" w:cs="Arial"/>
        </w:rPr>
        <w:t>, emp</w:t>
      </w:r>
      <w:r w:rsidR="00891947" w:rsidRPr="00AC1CF5">
        <w:rPr>
          <w:rFonts w:ascii="Arial" w:hAnsi="Arial" w:cs="Arial"/>
        </w:rPr>
        <w:t>owerment, partnership, prevention, propor</w:t>
      </w:r>
      <w:r w:rsidR="001D2076" w:rsidRPr="00AC1CF5">
        <w:rPr>
          <w:rFonts w:ascii="Arial" w:hAnsi="Arial" w:cs="Arial"/>
        </w:rPr>
        <w:t>tionally and protection. Starting from accountability, when facing</w:t>
      </w:r>
      <w:r w:rsidR="0097044D" w:rsidRPr="00AC1CF5">
        <w:rPr>
          <w:rFonts w:ascii="Arial" w:hAnsi="Arial" w:cs="Arial"/>
        </w:rPr>
        <w:t xml:space="preserve"> with uncomfortable situations, caregivers should create an </w:t>
      </w:r>
      <w:r w:rsidR="000B40F9" w:rsidRPr="00AC1CF5">
        <w:rPr>
          <w:rFonts w:ascii="Arial" w:hAnsi="Arial" w:cs="Arial"/>
        </w:rPr>
        <w:t>environment in which children can make their own choices, allow them to say ‘no’</w:t>
      </w:r>
      <w:r w:rsidR="002F59C2" w:rsidRPr="00AC1CF5">
        <w:rPr>
          <w:rFonts w:ascii="Arial" w:hAnsi="Arial" w:cs="Arial"/>
        </w:rPr>
        <w:t xml:space="preserve"> and speak up when needed. When it comes</w:t>
      </w:r>
      <w:r w:rsidR="00F351EE" w:rsidRPr="00AC1CF5">
        <w:rPr>
          <w:rFonts w:ascii="Arial" w:hAnsi="Arial" w:cs="Arial"/>
        </w:rPr>
        <w:t xml:space="preserve"> to safeguarding transparency is important as soon as you receive a disclo</w:t>
      </w:r>
      <w:r w:rsidR="00815060" w:rsidRPr="00AC1CF5">
        <w:rPr>
          <w:rFonts w:ascii="Arial" w:hAnsi="Arial" w:cs="Arial"/>
        </w:rPr>
        <w:t>sure, if a child, a young person, or a vulnerable adult shares a story that you believe might indicate abuse or mal</w:t>
      </w:r>
      <w:r w:rsidR="007608EE" w:rsidRPr="00AC1CF5">
        <w:rPr>
          <w:rFonts w:ascii="Arial" w:hAnsi="Arial" w:cs="Arial"/>
        </w:rPr>
        <w:t xml:space="preserve">treatment, you must confirm with the individual that you are required to report what you have heard. </w:t>
      </w:r>
      <w:r w:rsidR="00346646" w:rsidRPr="00AC1CF5">
        <w:rPr>
          <w:rFonts w:ascii="Arial" w:hAnsi="Arial" w:cs="Arial"/>
        </w:rPr>
        <w:t xml:space="preserve">Accountability is taking </w:t>
      </w:r>
      <w:r w:rsidR="002E62F9" w:rsidRPr="00AC1CF5">
        <w:rPr>
          <w:rFonts w:ascii="Arial" w:hAnsi="Arial" w:cs="Arial"/>
        </w:rPr>
        <w:t xml:space="preserve">responsibility and a role in ensuring the safeguarding and </w:t>
      </w:r>
      <w:r w:rsidR="006B6D9F" w:rsidRPr="00AC1CF5">
        <w:rPr>
          <w:rFonts w:ascii="Arial" w:hAnsi="Arial" w:cs="Arial"/>
        </w:rPr>
        <w:t>protection of young children</w:t>
      </w:r>
      <w:r w:rsidR="00D46E4A" w:rsidRPr="00AC1CF5">
        <w:rPr>
          <w:rFonts w:ascii="Arial" w:hAnsi="Arial" w:cs="Arial"/>
        </w:rPr>
        <w:t xml:space="preserve"> and vulnerable adults is in place. </w:t>
      </w:r>
    </w:p>
    <w:p w14:paraId="36243FD1" w14:textId="10B0A4AA" w:rsidR="00A90F8C" w:rsidRPr="00AC1CF5" w:rsidRDefault="00A90F8C" w:rsidP="00AC1CF5">
      <w:pPr>
        <w:spacing w:line="360" w:lineRule="auto"/>
        <w:rPr>
          <w:rFonts w:ascii="Arial" w:hAnsi="Arial" w:cs="Arial"/>
        </w:rPr>
      </w:pPr>
      <w:r w:rsidRPr="00AC1CF5">
        <w:rPr>
          <w:rFonts w:ascii="Arial" w:hAnsi="Arial" w:cs="Arial"/>
        </w:rPr>
        <w:t xml:space="preserve">The empowerment is important when working with a victim </w:t>
      </w:r>
      <w:r w:rsidR="0052707A" w:rsidRPr="00AC1CF5">
        <w:rPr>
          <w:rFonts w:ascii="Arial" w:hAnsi="Arial" w:cs="Arial"/>
        </w:rPr>
        <w:t xml:space="preserve">of abuse, neglect, or maltreatment, it is crucial that they feel they can control </w:t>
      </w:r>
      <w:r w:rsidR="00767F9D" w:rsidRPr="00AC1CF5">
        <w:rPr>
          <w:rFonts w:ascii="Arial" w:hAnsi="Arial" w:cs="Arial"/>
        </w:rPr>
        <w:t xml:space="preserve">their situations, support and encouragement are essential to working effectivity </w:t>
      </w:r>
      <w:r w:rsidR="00353BC1" w:rsidRPr="00AC1CF5">
        <w:rPr>
          <w:rFonts w:ascii="Arial" w:hAnsi="Arial" w:cs="Arial"/>
        </w:rPr>
        <w:t xml:space="preserve">with them but also keeping in mind that children have the </w:t>
      </w:r>
      <w:r w:rsidR="00CF6050" w:rsidRPr="00AC1CF5">
        <w:rPr>
          <w:rFonts w:ascii="Arial" w:hAnsi="Arial" w:cs="Arial"/>
        </w:rPr>
        <w:t>autonomy over</w:t>
      </w:r>
      <w:r w:rsidR="00353BC1" w:rsidRPr="00AC1CF5">
        <w:rPr>
          <w:rFonts w:ascii="Arial" w:hAnsi="Arial" w:cs="Arial"/>
        </w:rPr>
        <w:t xml:space="preserve"> their own</w:t>
      </w:r>
      <w:r w:rsidR="00430E49" w:rsidRPr="00AC1CF5">
        <w:rPr>
          <w:rFonts w:ascii="Arial" w:hAnsi="Arial" w:cs="Arial"/>
        </w:rPr>
        <w:t xml:space="preserve"> decisions by creating an environment that empowers</w:t>
      </w:r>
      <w:r w:rsidR="00124B38" w:rsidRPr="00AC1CF5">
        <w:rPr>
          <w:rFonts w:ascii="Arial" w:hAnsi="Arial" w:cs="Arial"/>
        </w:rPr>
        <w:t xml:space="preserve"> </w:t>
      </w:r>
      <w:r w:rsidR="00CF6050" w:rsidRPr="00AC1CF5">
        <w:rPr>
          <w:rFonts w:ascii="Arial" w:hAnsi="Arial" w:cs="Arial"/>
        </w:rPr>
        <w:t>that,</w:t>
      </w:r>
      <w:r w:rsidR="00124B38" w:rsidRPr="00AC1CF5">
        <w:rPr>
          <w:rFonts w:ascii="Arial" w:hAnsi="Arial" w:cs="Arial"/>
        </w:rPr>
        <w:t xml:space="preserve"> so they are able to face</w:t>
      </w:r>
      <w:r w:rsidR="00CF6050" w:rsidRPr="00AC1CF5">
        <w:rPr>
          <w:rFonts w:ascii="Arial" w:hAnsi="Arial" w:cs="Arial"/>
        </w:rPr>
        <w:t xml:space="preserve"> and speak up in uncomfortable circumstances. </w:t>
      </w:r>
    </w:p>
    <w:p w14:paraId="2FE6D450" w14:textId="1CD95C8D" w:rsidR="00CF6050" w:rsidRPr="00AC1CF5" w:rsidRDefault="00B661DD" w:rsidP="00AC1CF5">
      <w:pPr>
        <w:spacing w:line="360" w:lineRule="auto"/>
        <w:rPr>
          <w:rFonts w:ascii="Arial" w:hAnsi="Arial" w:cs="Arial"/>
        </w:rPr>
      </w:pPr>
      <w:r w:rsidRPr="00AC1CF5">
        <w:rPr>
          <w:rFonts w:ascii="Arial" w:hAnsi="Arial" w:cs="Arial"/>
        </w:rPr>
        <w:t>The partnership</w:t>
      </w:r>
      <w:r w:rsidR="004F3BF5" w:rsidRPr="00AC1CF5">
        <w:rPr>
          <w:rFonts w:ascii="Arial" w:hAnsi="Arial" w:cs="Arial"/>
        </w:rPr>
        <w:t xml:space="preserve"> a</w:t>
      </w:r>
      <w:r w:rsidRPr="00AC1CF5">
        <w:rPr>
          <w:rFonts w:ascii="Arial" w:hAnsi="Arial" w:cs="Arial"/>
        </w:rPr>
        <w:t xml:space="preserve"> principle is that if in any sort of event that you wish to make a report </w:t>
      </w:r>
      <w:r w:rsidR="004F3BF5" w:rsidRPr="00AC1CF5">
        <w:rPr>
          <w:rFonts w:ascii="Arial" w:hAnsi="Arial" w:cs="Arial"/>
        </w:rPr>
        <w:t>on a safeguarding concern, p</w:t>
      </w:r>
      <w:r w:rsidR="00B34B87" w:rsidRPr="00AC1CF5">
        <w:rPr>
          <w:rFonts w:ascii="Arial" w:hAnsi="Arial" w:cs="Arial"/>
        </w:rPr>
        <w:t>artnership is critical. However, you should always adhere</w:t>
      </w:r>
      <w:r w:rsidR="00385087" w:rsidRPr="00AC1CF5">
        <w:rPr>
          <w:rFonts w:ascii="Arial" w:hAnsi="Arial" w:cs="Arial"/>
        </w:rPr>
        <w:t xml:space="preserve"> to the confidentiality of the </w:t>
      </w:r>
      <w:r w:rsidR="00B65E30" w:rsidRPr="00AC1CF5">
        <w:rPr>
          <w:rFonts w:ascii="Arial" w:hAnsi="Arial" w:cs="Arial"/>
        </w:rPr>
        <w:t>individual</w:t>
      </w:r>
      <w:r w:rsidR="00385087" w:rsidRPr="00AC1CF5">
        <w:rPr>
          <w:rFonts w:ascii="Arial" w:hAnsi="Arial" w:cs="Arial"/>
        </w:rPr>
        <w:t xml:space="preserve"> or situation and never decide to disclose any form of sensitive information </w:t>
      </w:r>
      <w:r w:rsidR="00B65E30" w:rsidRPr="00AC1CF5">
        <w:rPr>
          <w:rFonts w:ascii="Arial" w:hAnsi="Arial" w:cs="Arial"/>
        </w:rPr>
        <w:t>without first ensuring that the information</w:t>
      </w:r>
      <w:r w:rsidR="00731CCD" w:rsidRPr="00AC1CF5">
        <w:rPr>
          <w:rFonts w:ascii="Arial" w:hAnsi="Arial" w:cs="Arial"/>
        </w:rPr>
        <w:t xml:space="preserve"> is going to the right person. </w:t>
      </w:r>
    </w:p>
    <w:p w14:paraId="59C05920" w14:textId="71C23CC1" w:rsidR="00731CCD" w:rsidRPr="00AC1CF5" w:rsidRDefault="00731CCD" w:rsidP="00AC1CF5">
      <w:pPr>
        <w:spacing w:line="360" w:lineRule="auto"/>
        <w:rPr>
          <w:rFonts w:ascii="Arial" w:hAnsi="Arial" w:cs="Arial"/>
        </w:rPr>
      </w:pPr>
      <w:r w:rsidRPr="00AC1CF5">
        <w:rPr>
          <w:rFonts w:ascii="Arial" w:hAnsi="Arial" w:cs="Arial"/>
        </w:rPr>
        <w:t xml:space="preserve">The partnership </w:t>
      </w:r>
      <w:r w:rsidR="003845D7" w:rsidRPr="00AC1CF5">
        <w:rPr>
          <w:rFonts w:ascii="Arial" w:hAnsi="Arial" w:cs="Arial"/>
        </w:rPr>
        <w:t xml:space="preserve">creates a safe environment for organisations to come together. Safeguarding and ensuring that successful child protection demands close collaborations </w:t>
      </w:r>
      <w:r w:rsidR="003845D7" w:rsidRPr="00AC1CF5">
        <w:rPr>
          <w:rFonts w:ascii="Arial" w:hAnsi="Arial" w:cs="Arial"/>
        </w:rPr>
        <w:lastRenderedPageBreak/>
        <w:t xml:space="preserve">amounts key, stakeholders, local </w:t>
      </w:r>
      <w:r w:rsidR="00C80EEB" w:rsidRPr="00AC1CF5">
        <w:rPr>
          <w:rFonts w:ascii="Arial" w:hAnsi="Arial" w:cs="Arial"/>
        </w:rPr>
        <w:t>communities,</w:t>
      </w:r>
      <w:r w:rsidR="003845D7" w:rsidRPr="00AC1CF5">
        <w:rPr>
          <w:rFonts w:ascii="Arial" w:hAnsi="Arial" w:cs="Arial"/>
        </w:rPr>
        <w:t xml:space="preserve"> and relevant entities such as NGO’s, social worker</w:t>
      </w:r>
      <w:r w:rsidR="00C80EEB" w:rsidRPr="00AC1CF5">
        <w:rPr>
          <w:rFonts w:ascii="Arial" w:hAnsi="Arial" w:cs="Arial"/>
        </w:rPr>
        <w:t>s, health care personnel and so on, so that abuse can be better identified, and those at fault can be held responsible accordingly.</w:t>
      </w:r>
    </w:p>
    <w:p w14:paraId="43A1BFA9" w14:textId="664EFC86" w:rsidR="00C80EEB" w:rsidRPr="00AC1CF5" w:rsidRDefault="00C80EEB" w:rsidP="00AC1CF5">
      <w:pPr>
        <w:spacing w:line="360" w:lineRule="auto"/>
        <w:rPr>
          <w:rFonts w:ascii="Arial" w:hAnsi="Arial" w:cs="Arial"/>
        </w:rPr>
      </w:pPr>
      <w:r w:rsidRPr="00AC1CF5">
        <w:rPr>
          <w:rFonts w:ascii="Arial" w:hAnsi="Arial" w:cs="Arial"/>
        </w:rPr>
        <w:t>Alternatively, if you notice suspicious bruising on an individual only one time and there are no other indications of abuse, you should keep a record of all the details</w:t>
      </w:r>
      <w:r w:rsidR="00985EB7" w:rsidRPr="00AC1CF5">
        <w:rPr>
          <w:rFonts w:ascii="Arial" w:hAnsi="Arial" w:cs="Arial"/>
        </w:rPr>
        <w:t xml:space="preserve">, </w:t>
      </w:r>
      <w:r w:rsidR="00337885" w:rsidRPr="00AC1CF5">
        <w:rPr>
          <w:rFonts w:ascii="Arial" w:hAnsi="Arial" w:cs="Arial"/>
        </w:rPr>
        <w:t xml:space="preserve">including the time, </w:t>
      </w:r>
      <w:r w:rsidR="000B4F89" w:rsidRPr="00AC1CF5">
        <w:rPr>
          <w:rFonts w:ascii="Arial" w:hAnsi="Arial" w:cs="Arial"/>
        </w:rPr>
        <w:t>date,</w:t>
      </w:r>
      <w:r w:rsidR="00337885" w:rsidRPr="00AC1CF5">
        <w:rPr>
          <w:rFonts w:ascii="Arial" w:hAnsi="Arial" w:cs="Arial"/>
        </w:rPr>
        <w:t xml:space="preserve"> and conversations you had with the individual, so you are prepared to investigate further, if you suspect further concerns has raised it should always </w:t>
      </w:r>
      <w:r w:rsidR="000B4F89" w:rsidRPr="00AC1CF5">
        <w:rPr>
          <w:rFonts w:ascii="Arial" w:hAnsi="Arial" w:cs="Arial"/>
        </w:rPr>
        <w:t xml:space="preserve">be reported in a manner that is appropriate for example a child or vulnerable </w:t>
      </w:r>
      <w:r w:rsidR="009B082E" w:rsidRPr="00AC1CF5">
        <w:rPr>
          <w:rFonts w:ascii="Arial" w:hAnsi="Arial" w:cs="Arial"/>
        </w:rPr>
        <w:t xml:space="preserve">adult is in immediate danger it will need urgent responsible of a 999 call. </w:t>
      </w:r>
      <w:r w:rsidR="008A723D" w:rsidRPr="00AC1CF5">
        <w:rPr>
          <w:rFonts w:ascii="Arial" w:hAnsi="Arial" w:cs="Arial"/>
        </w:rPr>
        <w:t xml:space="preserve">In other ways ensure a safe and secure environment for all individuals in the organisation’s proportionality, ensures that all levels of risks are assessed and mitigated as much as possible to prevent further abuse. As with risk assessments everyone may face a different level of risk. </w:t>
      </w:r>
    </w:p>
    <w:p w14:paraId="1B445025" w14:textId="3C83649A" w:rsidR="008A723D" w:rsidRPr="00AC1CF5" w:rsidRDefault="008A723D" w:rsidP="00AC1CF5">
      <w:pPr>
        <w:spacing w:line="360" w:lineRule="auto"/>
        <w:rPr>
          <w:rFonts w:ascii="Arial" w:hAnsi="Arial" w:cs="Arial"/>
        </w:rPr>
      </w:pPr>
      <w:r w:rsidRPr="00AC1CF5">
        <w:rPr>
          <w:rFonts w:ascii="Arial" w:hAnsi="Arial" w:cs="Arial"/>
        </w:rPr>
        <w:t xml:space="preserve">Moreover, </w:t>
      </w:r>
      <w:r w:rsidR="006E5ACD" w:rsidRPr="00AC1CF5">
        <w:rPr>
          <w:rFonts w:ascii="Arial" w:hAnsi="Arial" w:cs="Arial"/>
        </w:rPr>
        <w:t>protection is part of the support that children require after being abused, especially those who are victims, should include healthcare access, social workers, and other key measures</w:t>
      </w:r>
      <w:r w:rsidR="003D5183" w:rsidRPr="00AC1CF5">
        <w:rPr>
          <w:rFonts w:ascii="Arial" w:hAnsi="Arial" w:cs="Arial"/>
        </w:rPr>
        <w:t xml:space="preserve"> to prevent further abuse. A safeguarding endeavour to protect everyone from harm, whether at home, at work, at school or anywhere else they might be harmed we all have a role to play in ensuring the safety of others. Lastly, prevention in some cases it is possible for a person to avoid harm if you know the signs and indicators of abuse and neglect, you will know </w:t>
      </w:r>
      <w:r w:rsidR="00DD02DB" w:rsidRPr="00AC1CF5">
        <w:rPr>
          <w:rFonts w:ascii="Arial" w:hAnsi="Arial" w:cs="Arial"/>
        </w:rPr>
        <w:t xml:space="preserve">when something is off, and you will be better equipped to address any concerns about a persons health faster than required for caregivers in these circumstances, it is important to have the training of raising awareness of abuse and knowing there is enough information so it is easily accessible so they can either prevent abuse harm of any kind from happening to children and young adults. </w:t>
      </w:r>
    </w:p>
    <w:p w14:paraId="17B730B4" w14:textId="6C62A6BD" w:rsidR="003C6BCC" w:rsidRPr="00AC1CF5" w:rsidRDefault="003C6BCC" w:rsidP="00AC1CF5">
      <w:pPr>
        <w:spacing w:line="360" w:lineRule="auto"/>
        <w:rPr>
          <w:rFonts w:ascii="Arial" w:hAnsi="Arial" w:cs="Arial"/>
        </w:rPr>
      </w:pPr>
      <w:r w:rsidRPr="00AC1CF5">
        <w:rPr>
          <w:rFonts w:ascii="Arial" w:hAnsi="Arial" w:cs="Arial"/>
        </w:rPr>
        <w:t xml:space="preserve">Evidence in the literatures indicates that over 400,000 children across the UK each year are classed as ‘child in need’ requiring addition services, support, and protection to maintain their health and development. (Garstang et al., 2020) </w:t>
      </w:r>
    </w:p>
    <w:p w14:paraId="1FA3A356" w14:textId="7F7305F2" w:rsidR="003C6BCC" w:rsidRPr="00AC1CF5" w:rsidRDefault="003C6BCC" w:rsidP="00AC1CF5">
      <w:pPr>
        <w:spacing w:line="360" w:lineRule="auto"/>
        <w:rPr>
          <w:rFonts w:ascii="Arial" w:hAnsi="Arial" w:cs="Arial"/>
        </w:rPr>
      </w:pPr>
      <w:r w:rsidRPr="00AC1CF5">
        <w:rPr>
          <w:rFonts w:ascii="Arial" w:hAnsi="Arial" w:cs="Arial"/>
        </w:rPr>
        <w:t xml:space="preserve">It has been reported that since covid-19 and lockdown there has been a raise of concerns that child protection </w:t>
      </w:r>
      <w:r w:rsidR="006E2E30" w:rsidRPr="00AC1CF5">
        <w:rPr>
          <w:rFonts w:ascii="Arial" w:hAnsi="Arial" w:cs="Arial"/>
        </w:rPr>
        <w:t xml:space="preserve">referrals decreased and professional reporting limitless opportunities to make accurate assessment for those children who are in need. Child safeguarding starts in education such as schools and child welfare workers often report child abuse to schools in views of the fact that schools are the first to spot potential abuse or harm. This raises the issue of vulnerable child </w:t>
      </w:r>
      <w:r w:rsidR="00073A10" w:rsidRPr="00AC1CF5">
        <w:rPr>
          <w:rFonts w:ascii="Arial" w:hAnsi="Arial" w:cs="Arial"/>
        </w:rPr>
        <w:t xml:space="preserve">being invisible to professional and potentially at risk in households facing even greater challenges. </w:t>
      </w:r>
    </w:p>
    <w:p w14:paraId="66BC1425" w14:textId="3F5F0DCB" w:rsidR="00284E0D" w:rsidRPr="00AC1CF5" w:rsidRDefault="00073A10" w:rsidP="00AC1CF5">
      <w:pPr>
        <w:spacing w:line="360" w:lineRule="auto"/>
        <w:rPr>
          <w:rFonts w:ascii="Arial" w:hAnsi="Arial" w:cs="Arial"/>
        </w:rPr>
      </w:pPr>
      <w:r w:rsidRPr="00AC1CF5">
        <w:rPr>
          <w:rFonts w:ascii="Arial" w:hAnsi="Arial" w:cs="Arial"/>
        </w:rPr>
        <w:t xml:space="preserve">As we know, the lock down, when it was introduced to the UK to help stop the spread of covid-19 created many challenges for child welfare and child protection. As a result of the </w:t>
      </w:r>
      <w:r w:rsidRPr="00AC1CF5">
        <w:rPr>
          <w:rFonts w:ascii="Arial" w:hAnsi="Arial" w:cs="Arial"/>
        </w:rPr>
        <w:lastRenderedPageBreak/>
        <w:t xml:space="preserve">lockdown, universal services, such as schools and children’s centres, that are </w:t>
      </w:r>
      <w:r w:rsidR="009224C7" w:rsidRPr="00AC1CF5">
        <w:rPr>
          <w:rFonts w:ascii="Arial" w:hAnsi="Arial" w:cs="Arial"/>
        </w:rPr>
        <w:t>integral</w:t>
      </w:r>
      <w:r w:rsidRPr="00AC1CF5">
        <w:rPr>
          <w:rFonts w:ascii="Arial" w:hAnsi="Arial" w:cs="Arial"/>
        </w:rPr>
        <w:t xml:space="preserve"> to identifying distressed families and early signs of abuse and neglect are closed and early interventions and parenting support are drastically </w:t>
      </w:r>
      <w:r w:rsidR="009224C7" w:rsidRPr="00AC1CF5">
        <w:rPr>
          <w:rFonts w:ascii="Arial" w:hAnsi="Arial" w:cs="Arial"/>
        </w:rPr>
        <w:t>reduced and</w:t>
      </w:r>
      <w:r w:rsidRPr="00AC1CF5">
        <w:rPr>
          <w:rFonts w:ascii="Arial" w:hAnsi="Arial" w:cs="Arial"/>
        </w:rPr>
        <w:t xml:space="preserve"> suffer significant reduction such as health vis</w:t>
      </w:r>
      <w:r w:rsidR="009224C7" w:rsidRPr="00AC1CF5">
        <w:rPr>
          <w:rFonts w:ascii="Arial" w:hAnsi="Arial" w:cs="Arial"/>
        </w:rPr>
        <w:t xml:space="preserve">itors and family support workers. A major impact of social distancing measures has been the access to face-to-face contact for frontline workers such as social workers and mental health professionals, which has had a detrimental effect on family courts. In the health care, the transfer of professionals from community services to acute has had a major impact on the capacity of child welfare specialist for child protection. Lockdown, </w:t>
      </w:r>
      <w:r w:rsidR="00284E0D" w:rsidRPr="00AC1CF5">
        <w:rPr>
          <w:rFonts w:ascii="Arial" w:hAnsi="Arial" w:cs="Arial"/>
        </w:rPr>
        <w:t>itself</w:t>
      </w:r>
      <w:r w:rsidR="009224C7" w:rsidRPr="00AC1CF5">
        <w:rPr>
          <w:rFonts w:ascii="Arial" w:hAnsi="Arial" w:cs="Arial"/>
        </w:rPr>
        <w:t xml:space="preserve"> has a deleterious impact on families already residing in deprived or disturbing situations. Domestic violence is one of the poisonous </w:t>
      </w:r>
      <w:r w:rsidR="00284E0D" w:rsidRPr="00AC1CF5">
        <w:rPr>
          <w:rFonts w:ascii="Arial" w:hAnsi="Arial" w:cs="Arial"/>
        </w:rPr>
        <w:t>trios</w:t>
      </w:r>
      <w:r w:rsidR="009224C7" w:rsidRPr="00AC1CF5">
        <w:rPr>
          <w:rFonts w:ascii="Arial" w:hAnsi="Arial" w:cs="Arial"/>
        </w:rPr>
        <w:t xml:space="preserve"> of parenting behaviours </w:t>
      </w:r>
      <w:r w:rsidR="00284E0D" w:rsidRPr="00AC1CF5">
        <w:rPr>
          <w:rFonts w:ascii="Arial" w:hAnsi="Arial" w:cs="Arial"/>
        </w:rPr>
        <w:t>which might be harmful to children and young adults and associated with an expanded threat of an increase level of risk of child abuse. Child line calls have reported that children feel more isolated at home and worried about the disputes of their parents.</w:t>
      </w:r>
      <w:r w:rsidR="00BC6E5A" w:rsidRPr="00AC1CF5">
        <w:rPr>
          <w:rFonts w:ascii="Arial" w:hAnsi="Arial" w:cs="Arial"/>
        </w:rPr>
        <w:t xml:space="preserve"> Exposure to abuse, neglect increased the shift to remote working improved accessibility and convenience for some as it led to serious of barriers to engage with services for others such as the mental health services which mad it more difficult to establish strong relationships for children especially with special educational needs who are a higher risk of abuse. </w:t>
      </w:r>
    </w:p>
    <w:p w14:paraId="57B9E86C" w14:textId="44427595" w:rsidR="00C11CD9" w:rsidRPr="00AC1CF5" w:rsidRDefault="00C11CD9" w:rsidP="00AC1CF5">
      <w:pPr>
        <w:spacing w:line="360" w:lineRule="auto"/>
        <w:rPr>
          <w:rFonts w:ascii="Arial" w:hAnsi="Arial" w:cs="Arial"/>
          <w:b/>
          <w:bCs/>
        </w:rPr>
      </w:pPr>
      <w:r w:rsidRPr="00AC1CF5">
        <w:rPr>
          <w:rFonts w:ascii="Arial" w:hAnsi="Arial" w:cs="Arial"/>
          <w:b/>
          <w:bCs/>
        </w:rPr>
        <w:t xml:space="preserve">Risk factors </w:t>
      </w:r>
    </w:p>
    <w:p w14:paraId="2C6B9A9D" w14:textId="3CDDBC0D" w:rsidR="007F4617" w:rsidRPr="00AC1CF5" w:rsidRDefault="00002BEB" w:rsidP="00AC1CF5">
      <w:pPr>
        <w:spacing w:line="360" w:lineRule="auto"/>
        <w:rPr>
          <w:rFonts w:ascii="Arial" w:hAnsi="Arial" w:cs="Arial"/>
        </w:rPr>
      </w:pPr>
      <w:r w:rsidRPr="00AC1CF5">
        <w:rPr>
          <w:rFonts w:ascii="Arial" w:hAnsi="Arial" w:cs="Arial"/>
        </w:rPr>
        <w:t>It</w:t>
      </w:r>
      <w:r w:rsidR="00C11CD9" w:rsidRPr="00AC1CF5">
        <w:rPr>
          <w:rFonts w:ascii="Arial" w:hAnsi="Arial" w:cs="Arial"/>
        </w:rPr>
        <w:t xml:space="preserve"> is well established that poverty is closely linked to the protection of children and families. In some </w:t>
      </w:r>
      <w:r w:rsidR="00844105" w:rsidRPr="00AC1CF5">
        <w:rPr>
          <w:rFonts w:ascii="Arial" w:hAnsi="Arial" w:cs="Arial"/>
        </w:rPr>
        <w:t>cases,</w:t>
      </w:r>
      <w:r w:rsidR="00C11CD9" w:rsidRPr="00AC1CF5">
        <w:rPr>
          <w:rFonts w:ascii="Arial" w:hAnsi="Arial" w:cs="Arial"/>
        </w:rPr>
        <w:t xml:space="preserve"> families cannot meet children’s basic needs, this can result in a greater likelihood of abuse, </w:t>
      </w:r>
      <w:r w:rsidR="00844105" w:rsidRPr="00AC1CF5">
        <w:rPr>
          <w:rFonts w:ascii="Arial" w:hAnsi="Arial" w:cs="Arial"/>
        </w:rPr>
        <w:t>neglect,</w:t>
      </w:r>
      <w:r w:rsidR="00C11CD9" w:rsidRPr="00AC1CF5">
        <w:rPr>
          <w:rFonts w:ascii="Arial" w:hAnsi="Arial" w:cs="Arial"/>
        </w:rPr>
        <w:t xml:space="preserve"> and harm. The risk of poverty increases if families are forced to isolate or if paid work is threatened or lost during an outbreak of covid-19. This puts a strain on their ability to follow government health advise. An example of this would be that a family member could have lost their job and the family are struggling to pay bills and buy food. If someone from the family is having to isolate it could make it</w:t>
      </w:r>
      <w:r w:rsidR="00844105" w:rsidRPr="00AC1CF5">
        <w:rPr>
          <w:rFonts w:ascii="Arial" w:hAnsi="Arial" w:cs="Arial"/>
        </w:rPr>
        <w:t xml:space="preserve"> difficult to get shopping for food and the children may not be able to attend school.</w:t>
      </w:r>
      <w:r w:rsidR="007F4617" w:rsidRPr="00AC1CF5">
        <w:rPr>
          <w:rFonts w:ascii="Arial" w:hAnsi="Arial" w:cs="Arial"/>
        </w:rPr>
        <w:t xml:space="preserve"> The spread of the virus has had a greater affect on making households and people who already are struggling and affected by food poverty. The desperation and fact of the disaster, the lack of admission to food and provide for children and families themselves is main to extended emotional pressure and has an alarming impact on physical health and has a major impact of children’s welfare. Families who received free school meals now </w:t>
      </w:r>
      <w:r w:rsidR="00F140CD" w:rsidRPr="00AC1CF5">
        <w:rPr>
          <w:rFonts w:ascii="Arial" w:hAnsi="Arial" w:cs="Arial"/>
        </w:rPr>
        <w:t>must</w:t>
      </w:r>
      <w:r w:rsidR="007F4617" w:rsidRPr="00AC1CF5">
        <w:rPr>
          <w:rFonts w:ascii="Arial" w:hAnsi="Arial" w:cs="Arial"/>
        </w:rPr>
        <w:t xml:space="preserve"> increase the burden of providing whole meals which financially they may not be able to do so. </w:t>
      </w:r>
    </w:p>
    <w:p w14:paraId="44A5A60D" w14:textId="108DD686" w:rsidR="00C11CD9" w:rsidRPr="00AC1CF5" w:rsidRDefault="00844105" w:rsidP="00AC1CF5">
      <w:pPr>
        <w:spacing w:line="360" w:lineRule="auto"/>
        <w:rPr>
          <w:rFonts w:ascii="Arial" w:hAnsi="Arial" w:cs="Arial"/>
        </w:rPr>
      </w:pPr>
      <w:r w:rsidRPr="00AC1CF5">
        <w:rPr>
          <w:rFonts w:ascii="Arial" w:hAnsi="Arial" w:cs="Arial"/>
        </w:rPr>
        <w:t xml:space="preserve"> While school closures provide a means to stem the spread of covid-19, it could contribute to increased social isolation for young children and people. Children who lack access to laptops, phones, or internet or mobile phone connections are likely to miss out on vital </w:t>
      </w:r>
      <w:r w:rsidRPr="00AC1CF5">
        <w:rPr>
          <w:rFonts w:ascii="Arial" w:hAnsi="Arial" w:cs="Arial"/>
        </w:rPr>
        <w:lastRenderedPageBreak/>
        <w:t xml:space="preserve">education. Stigma or shame could also affect children who are unable to access the e-learning that schools are providing. As a result of covid-19, vulnerable children and their families often suffer from inadequate accommodation, they may have temporary housing or lack of space, for example, sharing </w:t>
      </w:r>
      <w:r w:rsidR="006A0E15" w:rsidRPr="00AC1CF5">
        <w:rPr>
          <w:rFonts w:ascii="Arial" w:hAnsi="Arial" w:cs="Arial"/>
        </w:rPr>
        <w:t xml:space="preserve">only one bedroom. During the rent outbreak, it may have been even more difficult for vulnerable children and families to find adequate been even more difficult for accommodation due to adults who worked from home and family members spending more time in the house. Children in household might also spend more time at home if they need to isolate themselves. </w:t>
      </w:r>
    </w:p>
    <w:p w14:paraId="14902D04" w14:textId="52CFEAC5" w:rsidR="006A0E15" w:rsidRPr="00AC1CF5" w:rsidRDefault="006A0E15" w:rsidP="00AC1CF5">
      <w:pPr>
        <w:spacing w:line="360" w:lineRule="auto"/>
        <w:rPr>
          <w:rFonts w:ascii="Arial" w:hAnsi="Arial" w:cs="Arial"/>
        </w:rPr>
      </w:pPr>
      <w:r w:rsidRPr="00AC1CF5">
        <w:rPr>
          <w:rFonts w:ascii="Arial" w:hAnsi="Arial" w:cs="Arial"/>
        </w:rPr>
        <w:t xml:space="preserve">In addition, as more children reside at home, families will have to cope with higher living costs and dropping earnings for parents, making food and other essentials harder to afford. Parents will have to on increased childcare responsibilities while their children are not in school, and without the help of family networks such as grandparents, families will likely suffer </w:t>
      </w:r>
      <w:r w:rsidR="007B4AF2" w:rsidRPr="00AC1CF5">
        <w:rPr>
          <w:rFonts w:ascii="Arial" w:hAnsi="Arial" w:cs="Arial"/>
        </w:rPr>
        <w:t>further financial difficulties.</w:t>
      </w:r>
    </w:p>
    <w:p w14:paraId="0D6E6634" w14:textId="1FF536E3" w:rsidR="00EF7B3C" w:rsidRPr="00AC1CF5" w:rsidRDefault="00EF7B3C" w:rsidP="00AC1CF5">
      <w:pPr>
        <w:spacing w:line="360" w:lineRule="auto"/>
        <w:rPr>
          <w:rFonts w:ascii="Arial" w:hAnsi="Arial" w:cs="Arial"/>
        </w:rPr>
      </w:pPr>
      <w:r w:rsidRPr="00AC1CF5">
        <w:rPr>
          <w:rFonts w:ascii="Arial" w:hAnsi="Arial" w:cs="Arial"/>
        </w:rPr>
        <w:t xml:space="preserve">According to research, children with additional needs and disabilities are three times more likely to be abused or neglected then children without disabilities. These children may also be less likely to disclose harm due to difficulties communicating or other barriers. Going to school which would have protected them from harm during the pandemic that is important safeguard for them. </w:t>
      </w:r>
    </w:p>
    <w:p w14:paraId="1D4773B1" w14:textId="6F09430B" w:rsidR="00072344" w:rsidRPr="00AC1CF5" w:rsidRDefault="00072344" w:rsidP="00AC1CF5">
      <w:pPr>
        <w:spacing w:line="360" w:lineRule="auto"/>
        <w:rPr>
          <w:rFonts w:ascii="Arial" w:hAnsi="Arial" w:cs="Arial"/>
        </w:rPr>
      </w:pPr>
      <w:r w:rsidRPr="00AC1CF5">
        <w:rPr>
          <w:rFonts w:ascii="Arial" w:hAnsi="Arial" w:cs="Arial"/>
        </w:rPr>
        <w:t xml:space="preserve">Stress and pressure can exacerbate conflict and violence between families, and more time at home can exacerbate anxiety among those who feel at risk. The current situation distracts routines, and behaviours, both positively and negatively and it is critically important to recognise how tension can escalate to violence and abusive behaviour between families, children, and young people. </w:t>
      </w:r>
    </w:p>
    <w:p w14:paraId="328BDD55" w14:textId="53F6580C" w:rsidR="00072344" w:rsidRPr="00AC1CF5" w:rsidRDefault="00072344" w:rsidP="00AC1CF5">
      <w:pPr>
        <w:spacing w:line="360" w:lineRule="auto"/>
        <w:rPr>
          <w:rFonts w:ascii="Arial" w:hAnsi="Arial" w:cs="Arial"/>
        </w:rPr>
      </w:pPr>
      <w:r w:rsidRPr="00AC1CF5">
        <w:rPr>
          <w:rFonts w:ascii="Arial" w:hAnsi="Arial" w:cs="Arial"/>
        </w:rPr>
        <w:t>The situation may be worsened by the increase of economic hardship and poverty, so a chance of children at a greater risk of neglect</w:t>
      </w:r>
      <w:r w:rsidR="00D639AB" w:rsidRPr="00AC1CF5">
        <w:rPr>
          <w:rFonts w:ascii="Arial" w:hAnsi="Arial" w:cs="Arial"/>
        </w:rPr>
        <w:t xml:space="preserve"> is high, families may </w:t>
      </w:r>
      <w:r w:rsidR="00B94491" w:rsidRPr="00AC1CF5">
        <w:rPr>
          <w:rFonts w:ascii="Arial" w:hAnsi="Arial" w:cs="Arial"/>
        </w:rPr>
        <w:t>face</w:t>
      </w:r>
      <w:r w:rsidR="00D639AB" w:rsidRPr="00AC1CF5">
        <w:rPr>
          <w:rFonts w:ascii="Arial" w:hAnsi="Arial" w:cs="Arial"/>
        </w:rPr>
        <w:t xml:space="preserve"> and by the fact that children spend more time at home may be exposed to neglectful environments even with schools opening again, children may still lack usual contacts with professionals that can recognise the signs of neglect and provide interventions and complaints as soon as possible. </w:t>
      </w:r>
      <w:r w:rsidR="00B94491" w:rsidRPr="00AC1CF5">
        <w:rPr>
          <w:rFonts w:ascii="Arial" w:hAnsi="Arial" w:cs="Arial"/>
        </w:rPr>
        <w:t xml:space="preserve"> Children are also vulnerable to various types of exploitation and grooming in times of crisis, and those who might wish to </w:t>
      </w:r>
      <w:r w:rsidR="0092285B" w:rsidRPr="00AC1CF5">
        <w:rPr>
          <w:rFonts w:ascii="Arial" w:hAnsi="Arial" w:cs="Arial"/>
        </w:rPr>
        <w:t>exploit</w:t>
      </w:r>
      <w:r w:rsidR="00B94491" w:rsidRPr="00AC1CF5">
        <w:rPr>
          <w:rFonts w:ascii="Arial" w:hAnsi="Arial" w:cs="Arial"/>
        </w:rPr>
        <w:t xml:space="preserve"> them may find</w:t>
      </w:r>
      <w:r w:rsidR="0092285B" w:rsidRPr="00AC1CF5">
        <w:rPr>
          <w:rFonts w:ascii="Arial" w:hAnsi="Arial" w:cs="Arial"/>
        </w:rPr>
        <w:t xml:space="preserve"> easier to do so as there is a reduction in the number of online moderators that work to help children keep safe.</w:t>
      </w:r>
    </w:p>
    <w:p w14:paraId="162050AA" w14:textId="1C25091A" w:rsidR="007B4AF2" w:rsidRPr="00AC1CF5" w:rsidRDefault="007B4AF2" w:rsidP="00AC1CF5">
      <w:pPr>
        <w:spacing w:line="360" w:lineRule="auto"/>
        <w:rPr>
          <w:rFonts w:ascii="Arial" w:hAnsi="Arial" w:cs="Arial"/>
          <w:b/>
          <w:bCs/>
        </w:rPr>
      </w:pPr>
      <w:r w:rsidRPr="00AC1CF5">
        <w:rPr>
          <w:rFonts w:ascii="Arial" w:hAnsi="Arial" w:cs="Arial"/>
          <w:b/>
          <w:bCs/>
        </w:rPr>
        <w:t xml:space="preserve">Well-being </w:t>
      </w:r>
      <w:r w:rsidR="005D00CF" w:rsidRPr="00AC1CF5">
        <w:rPr>
          <w:rFonts w:ascii="Arial" w:hAnsi="Arial" w:cs="Arial"/>
          <w:b/>
          <w:bCs/>
        </w:rPr>
        <w:t>and mental health</w:t>
      </w:r>
    </w:p>
    <w:p w14:paraId="59A7AE44" w14:textId="4764FDAB" w:rsidR="007B4AF2" w:rsidRPr="00AC1CF5" w:rsidRDefault="007B4AF2" w:rsidP="00AC1CF5">
      <w:pPr>
        <w:spacing w:line="360" w:lineRule="auto"/>
        <w:rPr>
          <w:rFonts w:ascii="Arial" w:hAnsi="Arial" w:cs="Arial"/>
        </w:rPr>
      </w:pPr>
      <w:r w:rsidRPr="00AC1CF5">
        <w:rPr>
          <w:rFonts w:ascii="Arial" w:hAnsi="Arial" w:cs="Arial"/>
        </w:rPr>
        <w:t xml:space="preserve">In the UK, children’s well-being has been declining since 2009. The rapid spread of covid-19 has been causing massive and widespread challenges in everyday life, affecting children’s </w:t>
      </w:r>
      <w:r w:rsidRPr="00AC1CF5">
        <w:rPr>
          <w:rFonts w:ascii="Arial" w:hAnsi="Arial" w:cs="Arial"/>
        </w:rPr>
        <w:lastRenderedPageBreak/>
        <w:t xml:space="preserve">well-being </w:t>
      </w:r>
      <w:r w:rsidR="005D00CF" w:rsidRPr="00AC1CF5">
        <w:rPr>
          <w:rFonts w:ascii="Arial" w:hAnsi="Arial" w:cs="Arial"/>
        </w:rPr>
        <w:t xml:space="preserve">particularly for young people with mental health issues. The virus effects may be particularly difficult. A high proportion of children aged 5-19 in England have a diagnosis of mental health conditions, covid-19 may lead to increase level of anxiety and worry, thereby exacerbate low mood and other mental health problems. Children will likely </w:t>
      </w:r>
      <w:r w:rsidR="007817BE" w:rsidRPr="00AC1CF5">
        <w:rPr>
          <w:rFonts w:ascii="Arial" w:hAnsi="Arial" w:cs="Arial"/>
        </w:rPr>
        <w:t xml:space="preserve">spend less time with their friends and because of covid, social interaction, particularly time spent without adult supervision is essential to children’s development. Children will likely be required to maintain their friendships online, which may prove difficult for many without reliable internet access.  </w:t>
      </w:r>
    </w:p>
    <w:p w14:paraId="0864625D" w14:textId="6DCF31FC" w:rsidR="007817BE" w:rsidRPr="00AC1CF5" w:rsidRDefault="007817BE" w:rsidP="00AC1CF5">
      <w:pPr>
        <w:spacing w:line="360" w:lineRule="auto"/>
        <w:rPr>
          <w:rFonts w:ascii="Arial" w:hAnsi="Arial" w:cs="Arial"/>
        </w:rPr>
      </w:pPr>
      <w:r w:rsidRPr="00AC1CF5">
        <w:rPr>
          <w:rFonts w:ascii="Arial" w:hAnsi="Arial" w:cs="Arial"/>
        </w:rPr>
        <w:t xml:space="preserve">Covid-19 may have a wide range of effects on children’s satisfaction with their own health, especially for those with long term physical health conditions. Covid-19 will likely impact children mental health, negatively impacting children who suffer from anxiety or depression. Individuals with hypersensitivity issues such as ADHD may find that movement restrictions at home </w:t>
      </w:r>
      <w:r w:rsidR="0039228B" w:rsidRPr="00AC1CF5">
        <w:rPr>
          <w:rFonts w:ascii="Arial" w:hAnsi="Arial" w:cs="Arial"/>
        </w:rPr>
        <w:t xml:space="preserve">quite challenging, while children with special needs or learning difficulties may need additional assistance in adapting to change in routine and understanding what is happening. </w:t>
      </w:r>
    </w:p>
    <w:p w14:paraId="40BD8F40" w14:textId="76F318AA" w:rsidR="0039228B" w:rsidRPr="00AC1CF5" w:rsidRDefault="0039228B" w:rsidP="00AC1CF5">
      <w:pPr>
        <w:spacing w:line="360" w:lineRule="auto"/>
        <w:rPr>
          <w:rFonts w:ascii="Arial" w:hAnsi="Arial" w:cs="Arial"/>
        </w:rPr>
      </w:pPr>
      <w:r w:rsidRPr="00AC1CF5">
        <w:rPr>
          <w:rFonts w:ascii="Arial" w:hAnsi="Arial" w:cs="Arial"/>
        </w:rPr>
        <w:t xml:space="preserve">The economic hardship caused by covid-19 as we already know will have a long-term effect and impact on the children more because any experiences of poverty or financial strain during childhood is linked to lower well-being and poorer mental health by the age of 14 years old. Young people have become more isolated from friends and social interactions due to the measures like social distancing and the possibly of schools closing. This leads to the feeling of loneliness and ultimately affect children and young people’s well-being. </w:t>
      </w:r>
    </w:p>
    <w:p w14:paraId="6706345B" w14:textId="6999337D" w:rsidR="00A50A04" w:rsidRPr="00AC1CF5" w:rsidRDefault="00A50A04" w:rsidP="00AC1CF5">
      <w:pPr>
        <w:spacing w:line="360" w:lineRule="auto"/>
        <w:rPr>
          <w:rFonts w:ascii="Arial" w:hAnsi="Arial" w:cs="Arial"/>
        </w:rPr>
      </w:pPr>
      <w:r w:rsidRPr="00AC1CF5">
        <w:rPr>
          <w:rFonts w:ascii="Arial" w:hAnsi="Arial" w:cs="Arial"/>
        </w:rPr>
        <w:t>Many children are struggling with their education, missing normal activities and are anxious about the health of loved ones. Without interventions or guides children with mental health may have long term influences impacting their lives especially children with behaviour problems, they are more likely to experience a number of changes and challenges in life such as poor mental health and physical health leaving them to suffer in the future from being on child protection register, excluded from school, leaving school with no qualifications, being unemployed, being dependant on drugs and alcohol and being involved in crime.</w:t>
      </w:r>
    </w:p>
    <w:p w14:paraId="1547835A" w14:textId="731F9CB8" w:rsidR="00500EA6" w:rsidRPr="00AC1CF5" w:rsidRDefault="00500EA6" w:rsidP="00AC1CF5">
      <w:pPr>
        <w:spacing w:line="360" w:lineRule="auto"/>
        <w:rPr>
          <w:rFonts w:ascii="Arial" w:hAnsi="Arial" w:cs="Arial"/>
          <w:b/>
          <w:bCs/>
        </w:rPr>
      </w:pPr>
      <w:r w:rsidRPr="00AC1CF5">
        <w:rPr>
          <w:rFonts w:ascii="Arial" w:hAnsi="Arial" w:cs="Arial"/>
          <w:b/>
          <w:bCs/>
        </w:rPr>
        <w:t xml:space="preserve">Conclusion </w:t>
      </w:r>
    </w:p>
    <w:p w14:paraId="1ECC2C2B" w14:textId="033FC662" w:rsidR="00500EA6" w:rsidRPr="00AC1CF5" w:rsidRDefault="00500EA6" w:rsidP="00AC1CF5">
      <w:pPr>
        <w:spacing w:line="360" w:lineRule="auto"/>
        <w:rPr>
          <w:rFonts w:ascii="Arial" w:hAnsi="Arial" w:cs="Arial"/>
        </w:rPr>
      </w:pPr>
      <w:r w:rsidRPr="00AC1CF5">
        <w:rPr>
          <w:rFonts w:ascii="Arial" w:hAnsi="Arial" w:cs="Arial"/>
        </w:rPr>
        <w:t xml:space="preserve">During the pandemic, children felt more isolated than ever as they were missing personal connections, relationships and support from their trusted adults and peers outside the homes. An increase of emotional well-being and mental health challenges </w:t>
      </w:r>
      <w:r w:rsidR="00D92409" w:rsidRPr="00AC1CF5">
        <w:rPr>
          <w:rFonts w:ascii="Arial" w:hAnsi="Arial" w:cs="Arial"/>
        </w:rPr>
        <w:t>raised</w:t>
      </w:r>
      <w:r w:rsidRPr="00AC1CF5">
        <w:rPr>
          <w:rFonts w:ascii="Arial" w:hAnsi="Arial" w:cs="Arial"/>
        </w:rPr>
        <w:t xml:space="preserve"> impacting existing mental health on children and young people and the increase of new issues upon children facing anxiety fear, stress which were particular in concern, families of children were under a lot of pressure, conflicts and difficulties in relationships increased causing </w:t>
      </w:r>
      <w:r w:rsidRPr="00AC1CF5">
        <w:rPr>
          <w:rFonts w:ascii="Arial" w:hAnsi="Arial" w:cs="Arial"/>
        </w:rPr>
        <w:lastRenderedPageBreak/>
        <w:t>safeguarding concerns. An increase of exposure to harm became apparent for children facing risks within households. Basic needs</w:t>
      </w:r>
      <w:r w:rsidR="00D92409" w:rsidRPr="00AC1CF5">
        <w:rPr>
          <w:rFonts w:ascii="Arial" w:hAnsi="Arial" w:cs="Arial"/>
        </w:rPr>
        <w:t xml:space="preserve"> become more challenging for parents to meet for children from isolating and financially issues. A reduced access to education and activities were children lacked stimulation developing opportunities. A high risk to physical well-being from the pandemic itself and mostly concerns for children’s future, many risk factors come in place due to covid-19 measures, all affecting the well-being of children and raising concerns. </w:t>
      </w:r>
    </w:p>
    <w:p w14:paraId="0DA5CB9B" w14:textId="74190441" w:rsidR="00A442E3" w:rsidRDefault="00255B73" w:rsidP="00AC1CF5">
      <w:pPr>
        <w:spacing w:line="360" w:lineRule="auto"/>
        <w:rPr>
          <w:rFonts w:ascii="Arial" w:hAnsi="Arial" w:cs="Arial"/>
        </w:rPr>
      </w:pPr>
      <w:r w:rsidRPr="00AC1CF5">
        <w:rPr>
          <w:rFonts w:ascii="Arial" w:hAnsi="Arial" w:cs="Arial"/>
        </w:rPr>
        <w:t xml:space="preserve">The pandemic was </w:t>
      </w:r>
      <w:r w:rsidR="00A442E3" w:rsidRPr="00AC1CF5">
        <w:rPr>
          <w:rFonts w:ascii="Arial" w:hAnsi="Arial" w:cs="Arial"/>
        </w:rPr>
        <w:t xml:space="preserve">believed to be negatively affecting the lives of children and young people through several things, including a heightened awareness of existing challenges, adding complications to some </w:t>
      </w:r>
      <w:r w:rsidR="003968CC" w:rsidRPr="00AC1CF5">
        <w:rPr>
          <w:rFonts w:ascii="Arial" w:hAnsi="Arial" w:cs="Arial"/>
        </w:rPr>
        <w:t>challenges,</w:t>
      </w:r>
      <w:r w:rsidR="00A442E3" w:rsidRPr="00AC1CF5">
        <w:rPr>
          <w:rFonts w:ascii="Arial" w:hAnsi="Arial" w:cs="Arial"/>
        </w:rPr>
        <w:t xml:space="preserve"> and creating new threats and challenges it also led to a loss of support and regression in children and young people’s development overall. There is no doubt that vulnerable groups of children and young people will be the most affected in terms of their mental health</w:t>
      </w:r>
      <w:r w:rsidR="003968CC" w:rsidRPr="00AC1CF5">
        <w:rPr>
          <w:rFonts w:ascii="Arial" w:hAnsi="Arial" w:cs="Arial"/>
        </w:rPr>
        <w:t xml:space="preserve">, not least because of the multifactorial nature of any disease but also because issues such as poverty as explained, poor parenting, poor mental health of parents, lack of sleep, substances/alcohol misuse and poverty will also have an impact on their trajectory. </w:t>
      </w:r>
    </w:p>
    <w:p w14:paraId="7EC52E84" w14:textId="6D96765C" w:rsidR="00AC1CF5" w:rsidRDefault="00AC1CF5" w:rsidP="00AC1CF5">
      <w:pPr>
        <w:spacing w:line="360" w:lineRule="auto"/>
        <w:rPr>
          <w:rFonts w:ascii="Arial" w:hAnsi="Arial" w:cs="Arial"/>
        </w:rPr>
      </w:pPr>
    </w:p>
    <w:p w14:paraId="4047A3BA" w14:textId="1760FD99" w:rsidR="00AC1CF5" w:rsidRDefault="00AC1CF5" w:rsidP="00AC1CF5">
      <w:pPr>
        <w:spacing w:line="360" w:lineRule="auto"/>
        <w:rPr>
          <w:rFonts w:ascii="Arial" w:hAnsi="Arial" w:cs="Arial"/>
        </w:rPr>
      </w:pPr>
    </w:p>
    <w:p w14:paraId="7EEDA70D" w14:textId="7E2EA112" w:rsidR="00AC1CF5" w:rsidRDefault="00AC1CF5" w:rsidP="00AC1CF5">
      <w:pPr>
        <w:spacing w:line="360" w:lineRule="auto"/>
        <w:rPr>
          <w:rFonts w:ascii="Arial" w:hAnsi="Arial" w:cs="Arial"/>
        </w:rPr>
      </w:pPr>
    </w:p>
    <w:p w14:paraId="5DE61969" w14:textId="5F69C44F" w:rsidR="00AC1CF5" w:rsidRDefault="00AC1CF5" w:rsidP="00AC1CF5">
      <w:pPr>
        <w:spacing w:line="360" w:lineRule="auto"/>
        <w:rPr>
          <w:rFonts w:ascii="Arial" w:hAnsi="Arial" w:cs="Arial"/>
        </w:rPr>
      </w:pPr>
    </w:p>
    <w:p w14:paraId="779CEB81" w14:textId="5A03A7C7" w:rsidR="00AC1CF5" w:rsidRDefault="00AC1CF5" w:rsidP="00AC1CF5">
      <w:pPr>
        <w:spacing w:line="360" w:lineRule="auto"/>
        <w:rPr>
          <w:rFonts w:ascii="Arial" w:hAnsi="Arial" w:cs="Arial"/>
        </w:rPr>
      </w:pPr>
    </w:p>
    <w:p w14:paraId="59485721" w14:textId="47438506" w:rsidR="00AC1CF5" w:rsidRDefault="00AC1CF5" w:rsidP="00AC1CF5">
      <w:pPr>
        <w:spacing w:line="360" w:lineRule="auto"/>
        <w:rPr>
          <w:rFonts w:ascii="Arial" w:hAnsi="Arial" w:cs="Arial"/>
        </w:rPr>
      </w:pPr>
    </w:p>
    <w:p w14:paraId="04531093" w14:textId="01AF7F45" w:rsidR="00AC1CF5" w:rsidRDefault="00AC1CF5" w:rsidP="00AC1CF5">
      <w:pPr>
        <w:spacing w:line="360" w:lineRule="auto"/>
        <w:rPr>
          <w:rFonts w:ascii="Arial" w:hAnsi="Arial" w:cs="Arial"/>
        </w:rPr>
      </w:pPr>
    </w:p>
    <w:p w14:paraId="44B21F75" w14:textId="006D977D" w:rsidR="00AC1CF5" w:rsidRDefault="00AC1CF5" w:rsidP="00AC1CF5">
      <w:pPr>
        <w:spacing w:line="360" w:lineRule="auto"/>
        <w:rPr>
          <w:rFonts w:ascii="Arial" w:hAnsi="Arial" w:cs="Arial"/>
        </w:rPr>
      </w:pPr>
    </w:p>
    <w:p w14:paraId="07594193" w14:textId="0635497F" w:rsidR="00AC1CF5" w:rsidRDefault="00AC1CF5" w:rsidP="00AC1CF5">
      <w:pPr>
        <w:spacing w:line="360" w:lineRule="auto"/>
        <w:rPr>
          <w:rFonts w:ascii="Arial" w:hAnsi="Arial" w:cs="Arial"/>
        </w:rPr>
      </w:pPr>
    </w:p>
    <w:p w14:paraId="455148BE" w14:textId="5A607AAD" w:rsidR="00AC1CF5" w:rsidRDefault="00AC1CF5" w:rsidP="00AC1CF5">
      <w:pPr>
        <w:spacing w:line="360" w:lineRule="auto"/>
        <w:rPr>
          <w:rFonts w:ascii="Arial" w:hAnsi="Arial" w:cs="Arial"/>
        </w:rPr>
      </w:pPr>
    </w:p>
    <w:p w14:paraId="424F1251" w14:textId="6E7E9499" w:rsidR="00AC1CF5" w:rsidRDefault="00AC1CF5" w:rsidP="00AC1CF5">
      <w:pPr>
        <w:spacing w:line="360" w:lineRule="auto"/>
        <w:rPr>
          <w:rFonts w:ascii="Arial" w:hAnsi="Arial" w:cs="Arial"/>
        </w:rPr>
      </w:pPr>
    </w:p>
    <w:p w14:paraId="0917B65C" w14:textId="6DBB95CD" w:rsidR="00AC1CF5" w:rsidRDefault="00AC1CF5" w:rsidP="00AC1CF5">
      <w:pPr>
        <w:spacing w:line="360" w:lineRule="auto"/>
        <w:rPr>
          <w:rFonts w:ascii="Arial" w:hAnsi="Arial" w:cs="Arial"/>
        </w:rPr>
      </w:pPr>
    </w:p>
    <w:p w14:paraId="506EC405" w14:textId="4462D90B" w:rsidR="00AC1CF5" w:rsidRDefault="00AC1CF5" w:rsidP="00AC1CF5">
      <w:pPr>
        <w:spacing w:line="360" w:lineRule="auto"/>
        <w:rPr>
          <w:rFonts w:ascii="Arial" w:hAnsi="Arial" w:cs="Arial"/>
        </w:rPr>
      </w:pPr>
    </w:p>
    <w:p w14:paraId="338E1EB4" w14:textId="77777777" w:rsidR="00AC1CF5" w:rsidRPr="00AC1CF5" w:rsidRDefault="00AC1CF5" w:rsidP="00AC1CF5">
      <w:pPr>
        <w:spacing w:line="360" w:lineRule="auto"/>
        <w:rPr>
          <w:rFonts w:ascii="Arial" w:hAnsi="Arial" w:cs="Arial"/>
        </w:rPr>
      </w:pPr>
    </w:p>
    <w:p w14:paraId="01840823" w14:textId="11DE4A85" w:rsidR="00E90568" w:rsidRPr="00AC1CF5" w:rsidRDefault="001877D9" w:rsidP="00AC1CF5">
      <w:pPr>
        <w:spacing w:line="360" w:lineRule="auto"/>
        <w:rPr>
          <w:rFonts w:ascii="Arial" w:hAnsi="Arial" w:cs="Arial"/>
          <w:b/>
          <w:bCs/>
        </w:rPr>
      </w:pPr>
      <w:r w:rsidRPr="00AC1CF5">
        <w:rPr>
          <w:rFonts w:ascii="Arial" w:hAnsi="Arial" w:cs="Arial"/>
          <w:b/>
          <w:bCs/>
        </w:rPr>
        <w:lastRenderedPageBreak/>
        <w:t xml:space="preserve">References </w:t>
      </w:r>
    </w:p>
    <w:p w14:paraId="269A657E" w14:textId="77777777" w:rsidR="00B44B06" w:rsidRPr="00AC1CF5" w:rsidRDefault="00B44B06" w:rsidP="00AC1CF5">
      <w:pPr>
        <w:spacing w:after="240" w:line="360" w:lineRule="auto"/>
        <w:rPr>
          <w:rFonts w:ascii="Arial" w:eastAsia="Times New Roman" w:hAnsi="Arial" w:cs="Arial"/>
          <w:lang w:eastAsia="en-GB"/>
        </w:rPr>
      </w:pPr>
      <w:r w:rsidRPr="00D409AB">
        <w:rPr>
          <w:rFonts w:ascii="Arial" w:eastAsia="Times New Roman" w:hAnsi="Arial" w:cs="Arial"/>
          <w:lang w:eastAsia="en-GB"/>
        </w:rPr>
        <w:t xml:space="preserve">Appleton, J.V. and </w:t>
      </w:r>
      <w:proofErr w:type="spellStart"/>
      <w:r w:rsidRPr="00D409AB">
        <w:rPr>
          <w:rFonts w:ascii="Arial" w:eastAsia="Times New Roman" w:hAnsi="Arial" w:cs="Arial"/>
          <w:lang w:eastAsia="en-GB"/>
        </w:rPr>
        <w:t>Sidebotham</w:t>
      </w:r>
      <w:proofErr w:type="spellEnd"/>
      <w:r w:rsidRPr="00D409AB">
        <w:rPr>
          <w:rFonts w:ascii="Arial" w:eastAsia="Times New Roman" w:hAnsi="Arial" w:cs="Arial"/>
          <w:lang w:eastAsia="en-GB"/>
        </w:rPr>
        <w:t>, P. (2020). Safeguarding Children and Young People During the COVID</w:t>
      </w:r>
      <w:r w:rsidRPr="00D409AB">
        <w:rPr>
          <w:rFonts w:ascii="Cambria Math" w:eastAsia="Times New Roman" w:hAnsi="Cambria Math" w:cs="Cambria Math"/>
          <w:lang w:eastAsia="en-GB"/>
        </w:rPr>
        <w:t>‐</w:t>
      </w:r>
      <w:r w:rsidRPr="00D409AB">
        <w:rPr>
          <w:rFonts w:ascii="Arial" w:eastAsia="Times New Roman" w:hAnsi="Arial" w:cs="Arial"/>
          <w:lang w:eastAsia="en-GB"/>
        </w:rPr>
        <w:t xml:space="preserve">19 Pandemic. </w:t>
      </w:r>
      <w:r w:rsidRPr="00D409AB">
        <w:rPr>
          <w:rFonts w:ascii="Arial" w:eastAsia="Times New Roman" w:hAnsi="Arial" w:cs="Arial"/>
          <w:i/>
          <w:iCs/>
          <w:lang w:eastAsia="en-GB"/>
        </w:rPr>
        <w:t>Child Abuse Review</w:t>
      </w:r>
      <w:r w:rsidRPr="00D409AB">
        <w:rPr>
          <w:rFonts w:ascii="Arial" w:eastAsia="Times New Roman" w:hAnsi="Arial" w:cs="Arial"/>
          <w:lang w:eastAsia="en-GB"/>
        </w:rPr>
        <w:t>.</w:t>
      </w:r>
    </w:p>
    <w:p w14:paraId="5DFD39B4" w14:textId="764BD2A7" w:rsidR="00EE5404" w:rsidRPr="00AC1CF5" w:rsidRDefault="00EE5404" w:rsidP="00AC1CF5">
      <w:pPr>
        <w:pStyle w:val="NormalWeb"/>
        <w:spacing w:before="0" w:beforeAutospacing="0" w:after="240" w:afterAutospacing="0" w:line="360" w:lineRule="auto"/>
        <w:rPr>
          <w:rFonts w:ascii="Arial" w:hAnsi="Arial" w:cs="Arial"/>
          <w:sz w:val="22"/>
          <w:szCs w:val="22"/>
        </w:rPr>
      </w:pPr>
      <w:r w:rsidRPr="00AC1CF5">
        <w:rPr>
          <w:rFonts w:ascii="Arial" w:hAnsi="Arial" w:cs="Arial"/>
          <w:sz w:val="22"/>
          <w:szCs w:val="22"/>
        </w:rPr>
        <w:t xml:space="preserve">Child Protection Company (2019). </w:t>
      </w:r>
      <w:r w:rsidRPr="00AC1CF5">
        <w:rPr>
          <w:rFonts w:ascii="Arial" w:hAnsi="Arial" w:cs="Arial"/>
          <w:i/>
          <w:iCs/>
          <w:sz w:val="22"/>
          <w:szCs w:val="22"/>
        </w:rPr>
        <w:t>The 6 Principles of Safeguarding - Child Protection Company</w:t>
      </w:r>
      <w:r w:rsidRPr="00AC1CF5">
        <w:rPr>
          <w:rFonts w:ascii="Arial" w:hAnsi="Arial" w:cs="Arial"/>
          <w:sz w:val="22"/>
          <w:szCs w:val="22"/>
        </w:rPr>
        <w:t xml:space="preserve">. [online] Child Protection Company. Available at: </w:t>
      </w:r>
      <w:hyperlink r:id="rId7" w:history="1">
        <w:r w:rsidR="00B44B06" w:rsidRPr="00AC1CF5">
          <w:rPr>
            <w:rStyle w:val="Hyperlink"/>
            <w:rFonts w:ascii="Arial" w:hAnsi="Arial" w:cs="Arial"/>
            <w:sz w:val="22"/>
            <w:szCs w:val="22"/>
          </w:rPr>
          <w:t>https://www.childprotectioncompany.com/CPC/news/general/the-6-principles-of-safeguarding/</w:t>
        </w:r>
      </w:hyperlink>
      <w:r w:rsidRPr="00AC1CF5">
        <w:rPr>
          <w:rFonts w:ascii="Arial" w:hAnsi="Arial" w:cs="Arial"/>
          <w:sz w:val="22"/>
          <w:szCs w:val="22"/>
        </w:rPr>
        <w:t>.</w:t>
      </w:r>
    </w:p>
    <w:p w14:paraId="58CC753C" w14:textId="4D59929E" w:rsidR="00B44B06" w:rsidRPr="00AC1CF5" w:rsidRDefault="00B44B06" w:rsidP="00AC1CF5">
      <w:pPr>
        <w:spacing w:after="240" w:line="360" w:lineRule="auto"/>
        <w:rPr>
          <w:rFonts w:ascii="Arial" w:eastAsia="Times New Roman" w:hAnsi="Arial" w:cs="Arial"/>
          <w:lang w:eastAsia="en-GB"/>
        </w:rPr>
      </w:pPr>
      <w:r w:rsidRPr="002507DD">
        <w:rPr>
          <w:rFonts w:ascii="Arial" w:eastAsia="Times New Roman" w:hAnsi="Arial" w:cs="Arial"/>
          <w:lang w:eastAsia="en-GB"/>
        </w:rPr>
        <w:t xml:space="preserve">Department for Education (2020). </w:t>
      </w:r>
      <w:r w:rsidRPr="002507DD">
        <w:rPr>
          <w:rFonts w:ascii="Arial" w:eastAsia="Times New Roman" w:hAnsi="Arial" w:cs="Arial"/>
          <w:i/>
          <w:iCs/>
          <w:lang w:eastAsia="en-GB"/>
        </w:rPr>
        <w:t>Safeguarding and remote education during coronavirus (COVID-19)</w:t>
      </w:r>
      <w:r w:rsidRPr="002507DD">
        <w:rPr>
          <w:rFonts w:ascii="Arial" w:eastAsia="Times New Roman" w:hAnsi="Arial" w:cs="Arial"/>
          <w:lang w:eastAsia="en-GB"/>
        </w:rPr>
        <w:t xml:space="preserve">. [online] GOV.UK. Available at: </w:t>
      </w:r>
      <w:hyperlink r:id="rId8" w:history="1">
        <w:r w:rsidRPr="002507DD">
          <w:rPr>
            <w:rStyle w:val="Hyperlink"/>
            <w:rFonts w:ascii="Arial" w:eastAsia="Times New Roman" w:hAnsi="Arial" w:cs="Arial"/>
            <w:lang w:eastAsia="en-GB"/>
          </w:rPr>
          <w:t>https://www.gov.uk/guidance/safeguarding-and-remote-education-during-coronavirus-covid-19</w:t>
        </w:r>
      </w:hyperlink>
      <w:r w:rsidRPr="002507DD">
        <w:rPr>
          <w:rFonts w:ascii="Arial" w:eastAsia="Times New Roman" w:hAnsi="Arial" w:cs="Arial"/>
          <w:lang w:eastAsia="en-GB"/>
        </w:rPr>
        <w:t>.</w:t>
      </w:r>
    </w:p>
    <w:p w14:paraId="5BFA9D47" w14:textId="0D1DF593" w:rsidR="001109FA" w:rsidRPr="00AC1CF5" w:rsidRDefault="001109FA" w:rsidP="00AC1CF5">
      <w:pPr>
        <w:pStyle w:val="NormalWeb"/>
        <w:spacing w:before="0" w:beforeAutospacing="0" w:after="240" w:afterAutospacing="0" w:line="360" w:lineRule="auto"/>
        <w:rPr>
          <w:rFonts w:ascii="Arial" w:hAnsi="Arial" w:cs="Arial"/>
          <w:sz w:val="22"/>
          <w:szCs w:val="22"/>
        </w:rPr>
      </w:pPr>
      <w:proofErr w:type="spellStart"/>
      <w:r w:rsidRPr="00AC1CF5">
        <w:rPr>
          <w:rFonts w:ascii="Arial" w:hAnsi="Arial" w:cs="Arial"/>
          <w:sz w:val="22"/>
          <w:szCs w:val="22"/>
        </w:rPr>
        <w:t>Flexebee</w:t>
      </w:r>
      <w:proofErr w:type="spellEnd"/>
      <w:r w:rsidRPr="00AC1CF5">
        <w:rPr>
          <w:rFonts w:ascii="Arial" w:hAnsi="Arial" w:cs="Arial"/>
          <w:sz w:val="22"/>
          <w:szCs w:val="22"/>
        </w:rPr>
        <w:t xml:space="preserve"> (n.d.). </w:t>
      </w:r>
      <w:r w:rsidRPr="00AC1CF5">
        <w:rPr>
          <w:rFonts w:ascii="Arial" w:hAnsi="Arial" w:cs="Arial"/>
          <w:i/>
          <w:iCs/>
          <w:sz w:val="22"/>
          <w:szCs w:val="22"/>
        </w:rPr>
        <w:t>6 principles to implement when safeguarding children</w:t>
      </w:r>
      <w:r w:rsidRPr="00AC1CF5">
        <w:rPr>
          <w:rFonts w:ascii="Arial" w:hAnsi="Arial" w:cs="Arial"/>
          <w:sz w:val="22"/>
          <w:szCs w:val="22"/>
        </w:rPr>
        <w:t xml:space="preserve">. [online] www.flexebee.co.uk. Available at: </w:t>
      </w:r>
      <w:hyperlink r:id="rId9" w:history="1">
        <w:r w:rsidR="00B44B06" w:rsidRPr="00AC1CF5">
          <w:rPr>
            <w:rStyle w:val="Hyperlink"/>
            <w:rFonts w:ascii="Arial" w:hAnsi="Arial" w:cs="Arial"/>
            <w:sz w:val="22"/>
            <w:szCs w:val="22"/>
          </w:rPr>
          <w:t>https://www.flexebee.co.uk/blog/6-principles-to-implement-when-safeguarding-children</w:t>
        </w:r>
      </w:hyperlink>
      <w:r w:rsidRPr="00AC1CF5">
        <w:rPr>
          <w:rFonts w:ascii="Arial" w:hAnsi="Arial" w:cs="Arial"/>
          <w:sz w:val="22"/>
          <w:szCs w:val="22"/>
        </w:rPr>
        <w:t>.</w:t>
      </w:r>
    </w:p>
    <w:p w14:paraId="318819FB" w14:textId="41EEED91" w:rsidR="00B44B06" w:rsidRPr="00AC1CF5" w:rsidRDefault="00B44B06" w:rsidP="00AC1CF5">
      <w:pPr>
        <w:spacing w:after="240" w:line="360" w:lineRule="auto"/>
        <w:rPr>
          <w:rFonts w:ascii="Arial" w:eastAsia="Times New Roman" w:hAnsi="Arial" w:cs="Arial"/>
          <w:lang w:eastAsia="en-GB"/>
        </w:rPr>
      </w:pPr>
      <w:r w:rsidRPr="00F91B0A">
        <w:rPr>
          <w:rFonts w:ascii="Arial" w:eastAsia="Times New Roman" w:hAnsi="Arial" w:cs="Arial"/>
          <w:lang w:eastAsia="en-GB"/>
        </w:rPr>
        <w:t xml:space="preserve">Foster, M. (2020). The safeguarding implications of COVID-19. </w:t>
      </w:r>
      <w:r w:rsidRPr="00F91B0A">
        <w:rPr>
          <w:rFonts w:ascii="Arial" w:eastAsia="Times New Roman" w:hAnsi="Arial" w:cs="Arial"/>
          <w:i/>
          <w:iCs/>
          <w:lang w:eastAsia="en-GB"/>
        </w:rPr>
        <w:t>BDJ Team</w:t>
      </w:r>
      <w:r w:rsidRPr="00F91B0A">
        <w:rPr>
          <w:rFonts w:ascii="Arial" w:eastAsia="Times New Roman" w:hAnsi="Arial" w:cs="Arial"/>
          <w:lang w:eastAsia="en-GB"/>
        </w:rPr>
        <w:t xml:space="preserve">, [online] 7(9), pp.12–14. Available at: </w:t>
      </w:r>
      <w:hyperlink r:id="rId10" w:history="1">
        <w:r w:rsidRPr="00F91B0A">
          <w:rPr>
            <w:rStyle w:val="Hyperlink"/>
            <w:rFonts w:ascii="Arial" w:eastAsia="Times New Roman" w:hAnsi="Arial" w:cs="Arial"/>
            <w:lang w:eastAsia="en-GB"/>
          </w:rPr>
          <w:t>https://www.nature.com/articles/s41407-020-0434-6</w:t>
        </w:r>
      </w:hyperlink>
      <w:r w:rsidRPr="00F91B0A">
        <w:rPr>
          <w:rFonts w:ascii="Arial" w:eastAsia="Times New Roman" w:hAnsi="Arial" w:cs="Arial"/>
          <w:lang w:eastAsia="en-GB"/>
        </w:rPr>
        <w:t>.</w:t>
      </w:r>
    </w:p>
    <w:p w14:paraId="07768670" w14:textId="77777777" w:rsidR="00AC1CF5" w:rsidRPr="00AC1CF5" w:rsidRDefault="00B44B06" w:rsidP="00AC1CF5">
      <w:pPr>
        <w:pStyle w:val="NormalWeb"/>
        <w:spacing w:before="0" w:beforeAutospacing="0" w:after="240" w:afterAutospacing="0" w:line="360" w:lineRule="auto"/>
        <w:rPr>
          <w:rFonts w:ascii="Arial" w:hAnsi="Arial" w:cs="Arial"/>
          <w:sz w:val="22"/>
          <w:szCs w:val="22"/>
        </w:rPr>
      </w:pPr>
      <w:r w:rsidRPr="00AC1CF5">
        <w:rPr>
          <w:rFonts w:ascii="Arial" w:hAnsi="Arial" w:cs="Arial"/>
          <w:sz w:val="22"/>
          <w:szCs w:val="22"/>
        </w:rPr>
        <w:t xml:space="preserve">Garstang, J., </w:t>
      </w:r>
      <w:proofErr w:type="spellStart"/>
      <w:r w:rsidRPr="00AC1CF5">
        <w:rPr>
          <w:rFonts w:ascii="Arial" w:hAnsi="Arial" w:cs="Arial"/>
          <w:sz w:val="22"/>
          <w:szCs w:val="22"/>
        </w:rPr>
        <w:t>Debelle</w:t>
      </w:r>
      <w:proofErr w:type="spellEnd"/>
      <w:r w:rsidRPr="00AC1CF5">
        <w:rPr>
          <w:rFonts w:ascii="Arial" w:hAnsi="Arial" w:cs="Arial"/>
          <w:sz w:val="22"/>
          <w:szCs w:val="22"/>
        </w:rPr>
        <w:t xml:space="preserve">, G., Anand, I., Armstrong, J., </w:t>
      </w:r>
      <w:proofErr w:type="spellStart"/>
      <w:r w:rsidRPr="00AC1CF5">
        <w:rPr>
          <w:rFonts w:ascii="Arial" w:hAnsi="Arial" w:cs="Arial"/>
          <w:sz w:val="22"/>
          <w:szCs w:val="22"/>
        </w:rPr>
        <w:t>Botcher</w:t>
      </w:r>
      <w:proofErr w:type="spellEnd"/>
      <w:r w:rsidRPr="00AC1CF5">
        <w:rPr>
          <w:rFonts w:ascii="Arial" w:hAnsi="Arial" w:cs="Arial"/>
          <w:sz w:val="22"/>
          <w:szCs w:val="22"/>
        </w:rPr>
        <w:t xml:space="preserve">, E., Chaplin, H., Hallett, N., </w:t>
      </w:r>
      <w:proofErr w:type="spellStart"/>
      <w:r w:rsidRPr="00AC1CF5">
        <w:rPr>
          <w:rFonts w:ascii="Arial" w:hAnsi="Arial" w:cs="Arial"/>
          <w:sz w:val="22"/>
          <w:szCs w:val="22"/>
        </w:rPr>
        <w:t>Morgans</w:t>
      </w:r>
      <w:proofErr w:type="spellEnd"/>
      <w:r w:rsidRPr="00AC1CF5">
        <w:rPr>
          <w:rFonts w:ascii="Arial" w:hAnsi="Arial" w:cs="Arial"/>
          <w:sz w:val="22"/>
          <w:szCs w:val="22"/>
        </w:rPr>
        <w:t xml:space="preserve">, C., Price, M., Tan, E.E.H., Tudor, E. and Taylor, J. (2020). Effect of COVID-19 lockdown on child protection medical assessments: a retrospective observational study in Birmingham, UK. </w:t>
      </w:r>
      <w:r w:rsidRPr="00AC1CF5">
        <w:rPr>
          <w:rFonts w:ascii="Arial" w:hAnsi="Arial" w:cs="Arial"/>
          <w:i/>
          <w:iCs/>
          <w:sz w:val="22"/>
          <w:szCs w:val="22"/>
        </w:rPr>
        <w:t>BMJ Open</w:t>
      </w:r>
      <w:r w:rsidRPr="00AC1CF5">
        <w:rPr>
          <w:rFonts w:ascii="Arial" w:hAnsi="Arial" w:cs="Arial"/>
          <w:sz w:val="22"/>
          <w:szCs w:val="22"/>
        </w:rPr>
        <w:t xml:space="preserve">, [online] 10(9), p.e042867. Available at: </w:t>
      </w:r>
      <w:hyperlink r:id="rId11" w:history="1">
        <w:r w:rsidR="00AC1CF5" w:rsidRPr="00AC1CF5">
          <w:rPr>
            <w:rStyle w:val="Hyperlink"/>
            <w:rFonts w:ascii="Arial" w:hAnsi="Arial" w:cs="Arial"/>
            <w:sz w:val="22"/>
            <w:szCs w:val="22"/>
          </w:rPr>
          <w:t>https://bmjopen.bmj.com/content/10/9/e042867.full?ijkey=LKoM4ziU4XSayZL&amp;keytype=ref</w:t>
        </w:r>
      </w:hyperlink>
      <w:r w:rsidRPr="00AC1CF5">
        <w:rPr>
          <w:rFonts w:ascii="Arial" w:hAnsi="Arial" w:cs="Arial"/>
          <w:sz w:val="22"/>
          <w:szCs w:val="22"/>
        </w:rPr>
        <w:t>.</w:t>
      </w:r>
    </w:p>
    <w:p w14:paraId="10953F0B" w14:textId="086E3867" w:rsidR="00AC1CF5" w:rsidRPr="00AC1CF5" w:rsidRDefault="00AC1CF5" w:rsidP="00AC1CF5">
      <w:pPr>
        <w:pStyle w:val="NormalWeb"/>
        <w:spacing w:before="0" w:beforeAutospacing="0" w:after="240" w:afterAutospacing="0" w:line="360" w:lineRule="auto"/>
        <w:rPr>
          <w:rFonts w:ascii="Arial" w:hAnsi="Arial" w:cs="Arial"/>
          <w:sz w:val="22"/>
          <w:szCs w:val="22"/>
        </w:rPr>
      </w:pPr>
      <w:r w:rsidRPr="00255B73">
        <w:rPr>
          <w:rFonts w:ascii="Arial" w:hAnsi="Arial" w:cs="Arial"/>
          <w:sz w:val="22"/>
          <w:szCs w:val="22"/>
        </w:rPr>
        <w:t xml:space="preserve">Levine, D.T., Morton, J. and O’Reilly, M. (2020). Child safety, protection, and safeguarding in the time of COVID-19 in Great Britain: Proposing a conceptual framework. </w:t>
      </w:r>
      <w:r w:rsidRPr="00255B73">
        <w:rPr>
          <w:rFonts w:ascii="Arial" w:hAnsi="Arial" w:cs="Arial"/>
          <w:i/>
          <w:iCs/>
          <w:sz w:val="22"/>
          <w:szCs w:val="22"/>
        </w:rPr>
        <w:t>Child Abuse &amp; Neglect</w:t>
      </w:r>
      <w:r w:rsidRPr="00255B73">
        <w:rPr>
          <w:rFonts w:ascii="Arial" w:hAnsi="Arial" w:cs="Arial"/>
          <w:sz w:val="22"/>
          <w:szCs w:val="22"/>
        </w:rPr>
        <w:t>, 110(2), p.104668.</w:t>
      </w:r>
    </w:p>
    <w:p w14:paraId="1B5A0C90" w14:textId="766B1406" w:rsidR="00AC1CF5" w:rsidRPr="00AC1CF5" w:rsidRDefault="00AC1CF5" w:rsidP="00AC1CF5">
      <w:pPr>
        <w:pStyle w:val="NormalWeb"/>
        <w:spacing w:before="0" w:beforeAutospacing="0" w:after="240" w:afterAutospacing="0" w:line="360" w:lineRule="auto"/>
        <w:rPr>
          <w:rFonts w:ascii="Arial" w:hAnsi="Arial" w:cs="Arial"/>
          <w:sz w:val="22"/>
          <w:szCs w:val="22"/>
        </w:rPr>
      </w:pPr>
      <w:r w:rsidRPr="00AC1CF5">
        <w:rPr>
          <w:rFonts w:ascii="Arial" w:hAnsi="Arial" w:cs="Arial"/>
          <w:sz w:val="22"/>
          <w:szCs w:val="22"/>
        </w:rPr>
        <w:t xml:space="preserve">NSPCC Learning. (n.d.). </w:t>
      </w:r>
      <w:r w:rsidRPr="00AC1CF5">
        <w:rPr>
          <w:rFonts w:ascii="Arial" w:hAnsi="Arial" w:cs="Arial"/>
          <w:i/>
          <w:iCs/>
          <w:sz w:val="22"/>
          <w:szCs w:val="22"/>
        </w:rPr>
        <w:t>COVID-19: Safeguarding and child protection</w:t>
      </w:r>
      <w:r w:rsidRPr="00AC1CF5">
        <w:rPr>
          <w:rFonts w:ascii="Arial" w:hAnsi="Arial" w:cs="Arial"/>
          <w:sz w:val="22"/>
          <w:szCs w:val="22"/>
        </w:rPr>
        <w:t xml:space="preserve">. [online] Available at: </w:t>
      </w:r>
      <w:hyperlink r:id="rId12" w:history="1">
        <w:r w:rsidRPr="00AC1CF5">
          <w:rPr>
            <w:rStyle w:val="Hyperlink"/>
            <w:rFonts w:ascii="Arial" w:hAnsi="Arial" w:cs="Arial"/>
            <w:sz w:val="22"/>
            <w:szCs w:val="22"/>
          </w:rPr>
          <w:t>https://learning.nspcc.org.uk/safeguarding-child-protection/covid-pandemic</w:t>
        </w:r>
      </w:hyperlink>
      <w:r w:rsidRPr="00AC1CF5">
        <w:rPr>
          <w:rFonts w:ascii="Arial" w:hAnsi="Arial" w:cs="Arial"/>
          <w:sz w:val="22"/>
          <w:szCs w:val="22"/>
        </w:rPr>
        <w:t>.</w:t>
      </w:r>
    </w:p>
    <w:p w14:paraId="626DBF33" w14:textId="18B0B096" w:rsidR="00AC1CF5" w:rsidRPr="00AC1CF5" w:rsidRDefault="00AC1CF5" w:rsidP="00AC1CF5">
      <w:pPr>
        <w:spacing w:after="240" w:line="360" w:lineRule="auto"/>
        <w:rPr>
          <w:rFonts w:ascii="Arial" w:eastAsia="Times New Roman" w:hAnsi="Arial" w:cs="Arial"/>
          <w:lang w:eastAsia="en-GB"/>
        </w:rPr>
      </w:pPr>
      <w:r w:rsidRPr="00D409AB">
        <w:rPr>
          <w:rFonts w:ascii="Arial" w:eastAsia="Times New Roman" w:hAnsi="Arial" w:cs="Arial"/>
          <w:lang w:eastAsia="en-GB"/>
        </w:rPr>
        <w:t xml:space="preserve">NSPCC Learning. (n.d.). </w:t>
      </w:r>
      <w:r w:rsidRPr="00D409AB">
        <w:rPr>
          <w:rFonts w:ascii="Arial" w:eastAsia="Times New Roman" w:hAnsi="Arial" w:cs="Arial"/>
          <w:i/>
          <w:iCs/>
          <w:lang w:eastAsia="en-GB"/>
        </w:rPr>
        <w:t xml:space="preserve">NSPCC </w:t>
      </w:r>
      <w:proofErr w:type="spellStart"/>
      <w:r w:rsidRPr="00D409AB">
        <w:rPr>
          <w:rFonts w:ascii="Arial" w:eastAsia="Times New Roman" w:hAnsi="Arial" w:cs="Arial"/>
          <w:i/>
          <w:iCs/>
          <w:lang w:eastAsia="en-GB"/>
        </w:rPr>
        <w:t>elearning</w:t>
      </w:r>
      <w:proofErr w:type="spellEnd"/>
      <w:r w:rsidRPr="00D409AB">
        <w:rPr>
          <w:rFonts w:ascii="Arial" w:eastAsia="Times New Roman" w:hAnsi="Arial" w:cs="Arial"/>
          <w:i/>
          <w:iCs/>
          <w:lang w:eastAsia="en-GB"/>
        </w:rPr>
        <w:t>: online courses</w:t>
      </w:r>
      <w:r w:rsidRPr="00D409AB">
        <w:rPr>
          <w:rFonts w:ascii="Arial" w:eastAsia="Times New Roman" w:hAnsi="Arial" w:cs="Arial"/>
          <w:lang w:eastAsia="en-GB"/>
        </w:rPr>
        <w:t>. [online] Available at: https://learning.nspcc.org.uk/training/our-elearning-courses?gclid=EAIaIQobChMIgaqd-vaB9wIVoe_tCh2IewL5EAMYASAAEgKKv_D_BwE&amp;gclsrc=aw.ds [Accessed 7 Apr. 2022].</w:t>
      </w:r>
    </w:p>
    <w:p w14:paraId="58A729D9" w14:textId="53C07C25" w:rsidR="00AC1CF5" w:rsidRPr="00AC1CF5" w:rsidRDefault="00AC1CF5" w:rsidP="00AC1CF5">
      <w:pPr>
        <w:spacing w:after="240" w:line="360" w:lineRule="auto"/>
        <w:rPr>
          <w:rFonts w:ascii="Arial" w:eastAsia="Times New Roman" w:hAnsi="Arial" w:cs="Arial"/>
          <w:lang w:eastAsia="en-GB"/>
        </w:rPr>
      </w:pPr>
      <w:r w:rsidRPr="00D409AB">
        <w:rPr>
          <w:rFonts w:ascii="Arial" w:eastAsia="Times New Roman" w:hAnsi="Arial" w:cs="Arial"/>
          <w:lang w:eastAsia="en-GB"/>
        </w:rPr>
        <w:t xml:space="preserve">Safeguarding Network. (n.d.). </w:t>
      </w:r>
      <w:r w:rsidRPr="00D409AB">
        <w:rPr>
          <w:rFonts w:ascii="Arial" w:eastAsia="Times New Roman" w:hAnsi="Arial" w:cs="Arial"/>
          <w:i/>
          <w:iCs/>
          <w:lang w:eastAsia="en-GB"/>
        </w:rPr>
        <w:t>Covid-19</w:t>
      </w:r>
      <w:r w:rsidRPr="00D409AB">
        <w:rPr>
          <w:rFonts w:ascii="Arial" w:eastAsia="Times New Roman" w:hAnsi="Arial" w:cs="Arial"/>
          <w:lang w:eastAsia="en-GB"/>
        </w:rPr>
        <w:t>. [online] Available at: https://safeguarding.network/content/covid-19/ [Accessed 7 Apr. 2022].</w:t>
      </w:r>
    </w:p>
    <w:p w14:paraId="0E93FBC5" w14:textId="54CE2CB8" w:rsidR="00AC1CF5" w:rsidRPr="00AC1CF5" w:rsidRDefault="00AC1CF5" w:rsidP="00AC1CF5">
      <w:pPr>
        <w:spacing w:after="240" w:line="360" w:lineRule="auto"/>
        <w:rPr>
          <w:rFonts w:ascii="Arial" w:eastAsia="Times New Roman" w:hAnsi="Arial" w:cs="Arial"/>
          <w:lang w:eastAsia="en-GB"/>
        </w:rPr>
      </w:pPr>
      <w:r w:rsidRPr="002A2AB2">
        <w:rPr>
          <w:rFonts w:ascii="Arial" w:eastAsia="Times New Roman" w:hAnsi="Arial" w:cs="Arial"/>
          <w:lang w:eastAsia="en-GB"/>
        </w:rPr>
        <w:lastRenderedPageBreak/>
        <w:t xml:space="preserve">Social Care Institute for Excellence (SCIE). (n.d.). </w:t>
      </w:r>
      <w:r w:rsidRPr="002A2AB2">
        <w:rPr>
          <w:rFonts w:ascii="Arial" w:eastAsia="Times New Roman" w:hAnsi="Arial" w:cs="Arial"/>
          <w:i/>
          <w:iCs/>
          <w:lang w:eastAsia="en-GB"/>
        </w:rPr>
        <w:t>Safeguarding children and families during the COVID-19 crisis</w:t>
      </w:r>
      <w:r w:rsidRPr="002A2AB2">
        <w:rPr>
          <w:rFonts w:ascii="Arial" w:eastAsia="Times New Roman" w:hAnsi="Arial" w:cs="Arial"/>
          <w:lang w:eastAsia="en-GB"/>
        </w:rPr>
        <w:t xml:space="preserve">. [online] Available at: </w:t>
      </w:r>
      <w:hyperlink r:id="rId13" w:history="1">
        <w:r w:rsidRPr="002A2AB2">
          <w:rPr>
            <w:rStyle w:val="Hyperlink"/>
            <w:rFonts w:ascii="Arial" w:eastAsia="Times New Roman" w:hAnsi="Arial" w:cs="Arial"/>
            <w:lang w:eastAsia="en-GB"/>
          </w:rPr>
          <w:t>https://www.scie.org.uk/care-providers/coronavirus-covid-19/safeguarding/children</w:t>
        </w:r>
      </w:hyperlink>
      <w:r w:rsidRPr="002A2AB2">
        <w:rPr>
          <w:rFonts w:ascii="Arial" w:eastAsia="Times New Roman" w:hAnsi="Arial" w:cs="Arial"/>
          <w:lang w:eastAsia="en-GB"/>
        </w:rPr>
        <w:t>.</w:t>
      </w:r>
    </w:p>
    <w:p w14:paraId="1097E03C" w14:textId="71327971" w:rsidR="00AC1CF5" w:rsidRPr="00AC1CF5" w:rsidRDefault="00AC1CF5" w:rsidP="00AC1CF5">
      <w:pPr>
        <w:spacing w:after="240" w:line="360" w:lineRule="auto"/>
        <w:rPr>
          <w:rFonts w:ascii="Arial" w:eastAsia="Times New Roman" w:hAnsi="Arial" w:cs="Arial"/>
          <w:lang w:eastAsia="en-GB"/>
        </w:rPr>
      </w:pPr>
      <w:r w:rsidRPr="002507DD">
        <w:rPr>
          <w:rFonts w:ascii="Arial" w:eastAsia="Times New Roman" w:hAnsi="Arial" w:cs="Arial"/>
          <w:lang w:eastAsia="en-GB"/>
        </w:rPr>
        <w:t xml:space="preserve">www.famly.co. (n.d.). </w:t>
      </w:r>
      <w:r w:rsidRPr="002507DD">
        <w:rPr>
          <w:rFonts w:ascii="Arial" w:eastAsia="Times New Roman" w:hAnsi="Arial" w:cs="Arial"/>
          <w:i/>
          <w:iCs/>
          <w:lang w:eastAsia="en-GB"/>
        </w:rPr>
        <w:t xml:space="preserve">Safeguarding and child protection during lockdown | </w:t>
      </w:r>
      <w:proofErr w:type="spellStart"/>
      <w:r w:rsidRPr="002507DD">
        <w:rPr>
          <w:rFonts w:ascii="Arial" w:eastAsia="Times New Roman" w:hAnsi="Arial" w:cs="Arial"/>
          <w:i/>
          <w:iCs/>
          <w:lang w:eastAsia="en-GB"/>
        </w:rPr>
        <w:t>Famly</w:t>
      </w:r>
      <w:proofErr w:type="spellEnd"/>
      <w:r w:rsidRPr="002507DD">
        <w:rPr>
          <w:rFonts w:ascii="Arial" w:eastAsia="Times New Roman" w:hAnsi="Arial" w:cs="Arial"/>
          <w:lang w:eastAsia="en-GB"/>
        </w:rPr>
        <w:t>. [online] Available at: https://www.famly.co/blog/safeguarding-child-protection-lockdown [Accessed 7 Jan. 2022].</w:t>
      </w:r>
    </w:p>
    <w:p w14:paraId="4D2D4C7E" w14:textId="7EB7A3E0" w:rsidR="005C0B80" w:rsidRPr="00AC1CF5" w:rsidRDefault="005C0B80" w:rsidP="00AC1CF5">
      <w:pPr>
        <w:pStyle w:val="NormalWeb"/>
        <w:spacing w:before="0" w:beforeAutospacing="0" w:after="240" w:afterAutospacing="0" w:line="360" w:lineRule="auto"/>
        <w:rPr>
          <w:rFonts w:ascii="Arial" w:hAnsi="Arial" w:cs="Arial"/>
          <w:sz w:val="22"/>
          <w:szCs w:val="22"/>
        </w:rPr>
      </w:pPr>
      <w:r w:rsidRPr="00AC1CF5">
        <w:rPr>
          <w:rFonts w:ascii="Arial" w:hAnsi="Arial" w:cs="Arial"/>
          <w:sz w:val="22"/>
          <w:szCs w:val="22"/>
        </w:rPr>
        <w:t xml:space="preserve">www.kcl.ac.uk. (n.d.). </w:t>
      </w:r>
      <w:r w:rsidRPr="00AC1CF5">
        <w:rPr>
          <w:rFonts w:ascii="Arial" w:hAnsi="Arial" w:cs="Arial"/>
          <w:i/>
          <w:iCs/>
          <w:sz w:val="22"/>
          <w:szCs w:val="22"/>
        </w:rPr>
        <w:t>Protecting children at a distance during the COVID-19 lockdown | Feature from King’s College London</w:t>
      </w:r>
      <w:r w:rsidRPr="00AC1CF5">
        <w:rPr>
          <w:rFonts w:ascii="Arial" w:hAnsi="Arial" w:cs="Arial"/>
          <w:sz w:val="22"/>
          <w:szCs w:val="22"/>
        </w:rPr>
        <w:t xml:space="preserve">. [online] Available at: </w:t>
      </w:r>
      <w:hyperlink r:id="rId14" w:history="1">
        <w:r w:rsidR="002507DD" w:rsidRPr="00AC1CF5">
          <w:rPr>
            <w:rStyle w:val="Hyperlink"/>
            <w:rFonts w:ascii="Arial" w:hAnsi="Arial" w:cs="Arial"/>
            <w:sz w:val="22"/>
            <w:szCs w:val="22"/>
          </w:rPr>
          <w:t>https://www.kcl.ac.uk/protecting-children-at-a-distance-during-the-covid-19-lock-down</w:t>
        </w:r>
      </w:hyperlink>
      <w:r w:rsidRPr="00AC1CF5">
        <w:rPr>
          <w:rFonts w:ascii="Arial" w:hAnsi="Arial" w:cs="Arial"/>
          <w:sz w:val="22"/>
          <w:szCs w:val="22"/>
        </w:rPr>
        <w:t>.</w:t>
      </w:r>
    </w:p>
    <w:p w14:paraId="6616B685" w14:textId="0D64F599" w:rsidR="00AC1CF5" w:rsidRPr="00AC1CF5" w:rsidRDefault="00AC1CF5" w:rsidP="00AC1CF5">
      <w:pPr>
        <w:spacing w:after="240" w:line="360" w:lineRule="auto"/>
        <w:rPr>
          <w:rFonts w:ascii="Arial" w:eastAsia="Times New Roman" w:hAnsi="Arial" w:cs="Arial"/>
          <w:lang w:eastAsia="en-GB"/>
        </w:rPr>
      </w:pPr>
      <w:r w:rsidRPr="00002BEB">
        <w:rPr>
          <w:rFonts w:ascii="Arial" w:eastAsia="Times New Roman" w:hAnsi="Arial" w:cs="Arial"/>
          <w:lang w:eastAsia="en-GB"/>
        </w:rPr>
        <w:t xml:space="preserve">www.who.int. (2021). </w:t>
      </w:r>
      <w:r w:rsidRPr="00002BEB">
        <w:rPr>
          <w:rFonts w:ascii="Arial" w:eastAsia="Times New Roman" w:hAnsi="Arial" w:cs="Arial"/>
          <w:i/>
          <w:iCs/>
          <w:lang w:eastAsia="en-GB"/>
        </w:rPr>
        <w:t>Coronavirus disease (COVID-19) – World Health Organization</w:t>
      </w:r>
      <w:r w:rsidRPr="00002BEB">
        <w:rPr>
          <w:rFonts w:ascii="Arial" w:eastAsia="Times New Roman" w:hAnsi="Arial" w:cs="Arial"/>
          <w:lang w:eastAsia="en-GB"/>
        </w:rPr>
        <w:t>. [online] Available at: https://www.who.int/emergencies/diseases/novel-coronavirus-2019?adgroupsurvey=.</w:t>
      </w:r>
    </w:p>
    <w:p w14:paraId="388D693B" w14:textId="1FF42415" w:rsidR="00AC1CF5" w:rsidRPr="00AC1CF5" w:rsidRDefault="002A2AB2" w:rsidP="00AC1CF5">
      <w:pPr>
        <w:spacing w:after="240" w:line="360" w:lineRule="auto"/>
        <w:rPr>
          <w:rFonts w:ascii="Arial" w:eastAsia="Times New Roman" w:hAnsi="Arial" w:cs="Arial"/>
          <w:lang w:eastAsia="en-GB"/>
        </w:rPr>
      </w:pPr>
      <w:r w:rsidRPr="002A2AB2">
        <w:rPr>
          <w:rFonts w:ascii="Arial" w:eastAsia="Times New Roman" w:hAnsi="Arial" w:cs="Arial"/>
          <w:lang w:eastAsia="en-GB"/>
        </w:rPr>
        <w:t xml:space="preserve">www.lscpbirmingham.org.uk. (n.d.). </w:t>
      </w:r>
      <w:r w:rsidRPr="002A2AB2">
        <w:rPr>
          <w:rFonts w:ascii="Arial" w:eastAsia="Times New Roman" w:hAnsi="Arial" w:cs="Arial"/>
          <w:i/>
          <w:iCs/>
          <w:lang w:eastAsia="en-GB"/>
        </w:rPr>
        <w:t>COVID-19 - Birmingham Safeguarding Children Partnership</w:t>
      </w:r>
      <w:r w:rsidRPr="002A2AB2">
        <w:rPr>
          <w:rFonts w:ascii="Arial" w:eastAsia="Times New Roman" w:hAnsi="Arial" w:cs="Arial"/>
          <w:lang w:eastAsia="en-GB"/>
        </w:rPr>
        <w:t>. [online] Available at: https://www.lscpbirmingham.org.uk/resources [Accessed 7 Apr. 2022]</w:t>
      </w:r>
    </w:p>
    <w:sectPr w:rsidR="00AC1CF5" w:rsidRPr="00AC1CF5" w:rsidSect="00147D8D">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73E29" w14:textId="77777777" w:rsidR="00965EAF" w:rsidRDefault="00965EAF" w:rsidP="00F140CD">
      <w:pPr>
        <w:spacing w:after="0" w:line="240" w:lineRule="auto"/>
      </w:pPr>
      <w:r>
        <w:separator/>
      </w:r>
    </w:p>
  </w:endnote>
  <w:endnote w:type="continuationSeparator" w:id="0">
    <w:p w14:paraId="4AB9342F" w14:textId="77777777" w:rsidR="00965EAF" w:rsidRDefault="00965EAF" w:rsidP="00F14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08D3C" w14:textId="77777777" w:rsidR="00965EAF" w:rsidRDefault="00965EAF" w:rsidP="00F140CD">
      <w:pPr>
        <w:spacing w:after="0" w:line="240" w:lineRule="auto"/>
      </w:pPr>
      <w:r>
        <w:separator/>
      </w:r>
    </w:p>
  </w:footnote>
  <w:footnote w:type="continuationSeparator" w:id="0">
    <w:p w14:paraId="143AD19F" w14:textId="77777777" w:rsidR="00965EAF" w:rsidRDefault="00965EAF" w:rsidP="00F14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628043"/>
      <w:docPartObj>
        <w:docPartGallery w:val="Page Numbers (Top of Page)"/>
        <w:docPartUnique/>
      </w:docPartObj>
    </w:sdtPr>
    <w:sdtEndPr>
      <w:rPr>
        <w:noProof/>
      </w:rPr>
    </w:sdtEndPr>
    <w:sdtContent>
      <w:p w14:paraId="265377ED" w14:textId="24CF5095" w:rsidR="00F140CD" w:rsidRDefault="00F140CD">
        <w:pPr>
          <w:pStyle w:val="Header"/>
        </w:pPr>
        <w:r>
          <w:fldChar w:fldCharType="begin"/>
        </w:r>
        <w:r>
          <w:instrText xml:space="preserve"> PAGE   \* MERGEFORMAT </w:instrText>
        </w:r>
        <w:r>
          <w:fldChar w:fldCharType="separate"/>
        </w:r>
        <w:r>
          <w:rPr>
            <w:noProof/>
          </w:rPr>
          <w:t>2</w:t>
        </w:r>
        <w:r>
          <w:rPr>
            <w:noProof/>
          </w:rPr>
          <w:fldChar w:fldCharType="end"/>
        </w:r>
      </w:p>
    </w:sdtContent>
  </w:sdt>
  <w:p w14:paraId="29C2BBBF" w14:textId="77777777" w:rsidR="00F140CD" w:rsidRDefault="00F140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8D"/>
    <w:rsid w:val="00002BEB"/>
    <w:rsid w:val="000263EC"/>
    <w:rsid w:val="00032FD0"/>
    <w:rsid w:val="00072344"/>
    <w:rsid w:val="00073A10"/>
    <w:rsid w:val="000B40F9"/>
    <w:rsid w:val="000B4F89"/>
    <w:rsid w:val="001109FA"/>
    <w:rsid w:val="00124B38"/>
    <w:rsid w:val="00147D8D"/>
    <w:rsid w:val="001877D9"/>
    <w:rsid w:val="001D2076"/>
    <w:rsid w:val="002507DD"/>
    <w:rsid w:val="00255B73"/>
    <w:rsid w:val="00284E0D"/>
    <w:rsid w:val="002A2AB2"/>
    <w:rsid w:val="002D3E1F"/>
    <w:rsid w:val="002E62F9"/>
    <w:rsid w:val="002F4CCA"/>
    <w:rsid w:val="002F59C2"/>
    <w:rsid w:val="00312161"/>
    <w:rsid w:val="00317947"/>
    <w:rsid w:val="00337885"/>
    <w:rsid w:val="00346646"/>
    <w:rsid w:val="00353BC1"/>
    <w:rsid w:val="003845D7"/>
    <w:rsid w:val="00385087"/>
    <w:rsid w:val="003865EC"/>
    <w:rsid w:val="0039228B"/>
    <w:rsid w:val="003968CC"/>
    <w:rsid w:val="003C6BCC"/>
    <w:rsid w:val="003D5183"/>
    <w:rsid w:val="00430E49"/>
    <w:rsid w:val="004358C5"/>
    <w:rsid w:val="004F3BF5"/>
    <w:rsid w:val="00500EA6"/>
    <w:rsid w:val="0052707A"/>
    <w:rsid w:val="005A441F"/>
    <w:rsid w:val="005C0B80"/>
    <w:rsid w:val="005D00CF"/>
    <w:rsid w:val="00662136"/>
    <w:rsid w:val="00687C67"/>
    <w:rsid w:val="006A0E15"/>
    <w:rsid w:val="006B4997"/>
    <w:rsid w:val="006B6D9F"/>
    <w:rsid w:val="006E2E30"/>
    <w:rsid w:val="006E5ACD"/>
    <w:rsid w:val="006E63C3"/>
    <w:rsid w:val="00731CCD"/>
    <w:rsid w:val="00746F67"/>
    <w:rsid w:val="007608EE"/>
    <w:rsid w:val="00767F9D"/>
    <w:rsid w:val="007770CD"/>
    <w:rsid w:val="007817BE"/>
    <w:rsid w:val="007B4AF2"/>
    <w:rsid w:val="007F4617"/>
    <w:rsid w:val="00810CEA"/>
    <w:rsid w:val="008112B8"/>
    <w:rsid w:val="00815060"/>
    <w:rsid w:val="00844105"/>
    <w:rsid w:val="00891947"/>
    <w:rsid w:val="008A723D"/>
    <w:rsid w:val="008A777B"/>
    <w:rsid w:val="008C273A"/>
    <w:rsid w:val="008D341F"/>
    <w:rsid w:val="009224C7"/>
    <w:rsid w:val="0092285B"/>
    <w:rsid w:val="009369B2"/>
    <w:rsid w:val="00965EAF"/>
    <w:rsid w:val="0097044D"/>
    <w:rsid w:val="00985EB7"/>
    <w:rsid w:val="00991F8A"/>
    <w:rsid w:val="009B082E"/>
    <w:rsid w:val="009D271B"/>
    <w:rsid w:val="00A442E3"/>
    <w:rsid w:val="00A50A04"/>
    <w:rsid w:val="00A90F8C"/>
    <w:rsid w:val="00A928A1"/>
    <w:rsid w:val="00AC1CF5"/>
    <w:rsid w:val="00AF6CC9"/>
    <w:rsid w:val="00B219A5"/>
    <w:rsid w:val="00B34B87"/>
    <w:rsid w:val="00B44B06"/>
    <w:rsid w:val="00B65E30"/>
    <w:rsid w:val="00B661DD"/>
    <w:rsid w:val="00B94491"/>
    <w:rsid w:val="00BC6E5A"/>
    <w:rsid w:val="00C00445"/>
    <w:rsid w:val="00C11CD9"/>
    <w:rsid w:val="00C80EEB"/>
    <w:rsid w:val="00CF6050"/>
    <w:rsid w:val="00D409AB"/>
    <w:rsid w:val="00D46E4A"/>
    <w:rsid w:val="00D639AB"/>
    <w:rsid w:val="00D92409"/>
    <w:rsid w:val="00DD02DB"/>
    <w:rsid w:val="00E15361"/>
    <w:rsid w:val="00E90568"/>
    <w:rsid w:val="00EE5404"/>
    <w:rsid w:val="00EF7B3C"/>
    <w:rsid w:val="00F140CD"/>
    <w:rsid w:val="00F351EE"/>
    <w:rsid w:val="00F4681C"/>
    <w:rsid w:val="00F91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058C"/>
  <w15:chartTrackingRefBased/>
  <w15:docId w15:val="{5BE8BB58-C800-41BB-8FA6-4730BCE99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7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7D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D8D"/>
    <w:rPr>
      <w:rFonts w:eastAsiaTheme="minorEastAsia"/>
      <w:lang w:val="en-US"/>
    </w:rPr>
  </w:style>
  <w:style w:type="character" w:customStyle="1" w:styleId="Heading1Char">
    <w:name w:val="Heading 1 Char"/>
    <w:basedOn w:val="DefaultParagraphFont"/>
    <w:link w:val="Heading1"/>
    <w:uiPriority w:val="9"/>
    <w:rsid w:val="001877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77D9"/>
    <w:pPr>
      <w:outlineLvl w:val="9"/>
    </w:pPr>
    <w:rPr>
      <w:lang w:val="en-US"/>
    </w:rPr>
  </w:style>
  <w:style w:type="paragraph" w:styleId="TOC2">
    <w:name w:val="toc 2"/>
    <w:basedOn w:val="Normal"/>
    <w:next w:val="Normal"/>
    <w:autoRedefine/>
    <w:uiPriority w:val="39"/>
    <w:unhideWhenUsed/>
    <w:rsid w:val="001877D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877D9"/>
    <w:pPr>
      <w:spacing w:after="100"/>
    </w:pPr>
    <w:rPr>
      <w:rFonts w:eastAsiaTheme="minorEastAsia" w:cs="Times New Roman"/>
      <w:lang w:val="en-US"/>
    </w:rPr>
  </w:style>
  <w:style w:type="paragraph" w:styleId="TOC3">
    <w:name w:val="toc 3"/>
    <w:basedOn w:val="Normal"/>
    <w:next w:val="Normal"/>
    <w:autoRedefine/>
    <w:uiPriority w:val="39"/>
    <w:unhideWhenUsed/>
    <w:rsid w:val="001877D9"/>
    <w:pPr>
      <w:spacing w:after="100"/>
      <w:ind w:left="440"/>
    </w:pPr>
    <w:rPr>
      <w:rFonts w:eastAsiaTheme="minorEastAsia" w:cs="Times New Roman"/>
      <w:lang w:val="en-US"/>
    </w:rPr>
  </w:style>
  <w:style w:type="paragraph" w:styleId="NormalWeb">
    <w:name w:val="Normal (Web)"/>
    <w:basedOn w:val="Normal"/>
    <w:uiPriority w:val="99"/>
    <w:unhideWhenUsed/>
    <w:rsid w:val="00EE54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507DD"/>
    <w:rPr>
      <w:color w:val="0563C1" w:themeColor="hyperlink"/>
      <w:u w:val="single"/>
    </w:rPr>
  </w:style>
  <w:style w:type="character" w:styleId="UnresolvedMention">
    <w:name w:val="Unresolved Mention"/>
    <w:basedOn w:val="DefaultParagraphFont"/>
    <w:uiPriority w:val="99"/>
    <w:semiHidden/>
    <w:unhideWhenUsed/>
    <w:rsid w:val="002507DD"/>
    <w:rPr>
      <w:color w:val="605E5C"/>
      <w:shd w:val="clear" w:color="auto" w:fill="E1DFDD"/>
    </w:rPr>
  </w:style>
  <w:style w:type="paragraph" w:styleId="Header">
    <w:name w:val="header"/>
    <w:basedOn w:val="Normal"/>
    <w:link w:val="HeaderChar"/>
    <w:uiPriority w:val="99"/>
    <w:unhideWhenUsed/>
    <w:rsid w:val="00F14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0CD"/>
  </w:style>
  <w:style w:type="paragraph" w:styleId="Footer">
    <w:name w:val="footer"/>
    <w:basedOn w:val="Normal"/>
    <w:link w:val="FooterChar"/>
    <w:uiPriority w:val="99"/>
    <w:unhideWhenUsed/>
    <w:rsid w:val="00F14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1588">
      <w:bodyDiv w:val="1"/>
      <w:marLeft w:val="0"/>
      <w:marRight w:val="0"/>
      <w:marTop w:val="0"/>
      <w:marBottom w:val="0"/>
      <w:divBdr>
        <w:top w:val="none" w:sz="0" w:space="0" w:color="auto"/>
        <w:left w:val="none" w:sz="0" w:space="0" w:color="auto"/>
        <w:bottom w:val="none" w:sz="0" w:space="0" w:color="auto"/>
        <w:right w:val="none" w:sz="0" w:space="0" w:color="auto"/>
      </w:divBdr>
      <w:divsChild>
        <w:div w:id="174853665">
          <w:marLeft w:val="0"/>
          <w:marRight w:val="0"/>
          <w:marTop w:val="0"/>
          <w:marBottom w:val="0"/>
          <w:divBdr>
            <w:top w:val="none" w:sz="0" w:space="0" w:color="auto"/>
            <w:left w:val="none" w:sz="0" w:space="0" w:color="auto"/>
            <w:bottom w:val="none" w:sz="0" w:space="0" w:color="auto"/>
            <w:right w:val="none" w:sz="0" w:space="0" w:color="auto"/>
          </w:divBdr>
        </w:div>
      </w:divsChild>
    </w:div>
    <w:div w:id="470364442">
      <w:bodyDiv w:val="1"/>
      <w:marLeft w:val="0"/>
      <w:marRight w:val="0"/>
      <w:marTop w:val="0"/>
      <w:marBottom w:val="0"/>
      <w:divBdr>
        <w:top w:val="none" w:sz="0" w:space="0" w:color="auto"/>
        <w:left w:val="none" w:sz="0" w:space="0" w:color="auto"/>
        <w:bottom w:val="none" w:sz="0" w:space="0" w:color="auto"/>
        <w:right w:val="none" w:sz="0" w:space="0" w:color="auto"/>
      </w:divBdr>
      <w:divsChild>
        <w:div w:id="1066143836">
          <w:marLeft w:val="0"/>
          <w:marRight w:val="0"/>
          <w:marTop w:val="0"/>
          <w:marBottom w:val="0"/>
          <w:divBdr>
            <w:top w:val="none" w:sz="0" w:space="0" w:color="auto"/>
            <w:left w:val="none" w:sz="0" w:space="0" w:color="auto"/>
            <w:bottom w:val="none" w:sz="0" w:space="0" w:color="auto"/>
            <w:right w:val="none" w:sz="0" w:space="0" w:color="auto"/>
          </w:divBdr>
        </w:div>
      </w:divsChild>
    </w:div>
    <w:div w:id="768084266">
      <w:bodyDiv w:val="1"/>
      <w:marLeft w:val="0"/>
      <w:marRight w:val="0"/>
      <w:marTop w:val="0"/>
      <w:marBottom w:val="0"/>
      <w:divBdr>
        <w:top w:val="none" w:sz="0" w:space="0" w:color="auto"/>
        <w:left w:val="none" w:sz="0" w:space="0" w:color="auto"/>
        <w:bottom w:val="none" w:sz="0" w:space="0" w:color="auto"/>
        <w:right w:val="none" w:sz="0" w:space="0" w:color="auto"/>
      </w:divBdr>
      <w:divsChild>
        <w:div w:id="1234240039">
          <w:marLeft w:val="0"/>
          <w:marRight w:val="0"/>
          <w:marTop w:val="0"/>
          <w:marBottom w:val="0"/>
          <w:divBdr>
            <w:top w:val="none" w:sz="0" w:space="0" w:color="auto"/>
            <w:left w:val="none" w:sz="0" w:space="0" w:color="auto"/>
            <w:bottom w:val="none" w:sz="0" w:space="0" w:color="auto"/>
            <w:right w:val="none" w:sz="0" w:space="0" w:color="auto"/>
          </w:divBdr>
        </w:div>
      </w:divsChild>
    </w:div>
    <w:div w:id="855966574">
      <w:bodyDiv w:val="1"/>
      <w:marLeft w:val="0"/>
      <w:marRight w:val="0"/>
      <w:marTop w:val="0"/>
      <w:marBottom w:val="0"/>
      <w:divBdr>
        <w:top w:val="none" w:sz="0" w:space="0" w:color="auto"/>
        <w:left w:val="none" w:sz="0" w:space="0" w:color="auto"/>
        <w:bottom w:val="none" w:sz="0" w:space="0" w:color="auto"/>
        <w:right w:val="none" w:sz="0" w:space="0" w:color="auto"/>
      </w:divBdr>
      <w:divsChild>
        <w:div w:id="2102332585">
          <w:marLeft w:val="0"/>
          <w:marRight w:val="0"/>
          <w:marTop w:val="0"/>
          <w:marBottom w:val="0"/>
          <w:divBdr>
            <w:top w:val="none" w:sz="0" w:space="0" w:color="auto"/>
            <w:left w:val="none" w:sz="0" w:space="0" w:color="auto"/>
            <w:bottom w:val="none" w:sz="0" w:space="0" w:color="auto"/>
            <w:right w:val="none" w:sz="0" w:space="0" w:color="auto"/>
          </w:divBdr>
        </w:div>
      </w:divsChild>
    </w:div>
    <w:div w:id="869103000">
      <w:bodyDiv w:val="1"/>
      <w:marLeft w:val="0"/>
      <w:marRight w:val="0"/>
      <w:marTop w:val="0"/>
      <w:marBottom w:val="0"/>
      <w:divBdr>
        <w:top w:val="none" w:sz="0" w:space="0" w:color="auto"/>
        <w:left w:val="none" w:sz="0" w:space="0" w:color="auto"/>
        <w:bottom w:val="none" w:sz="0" w:space="0" w:color="auto"/>
        <w:right w:val="none" w:sz="0" w:space="0" w:color="auto"/>
      </w:divBdr>
      <w:divsChild>
        <w:div w:id="1660688350">
          <w:marLeft w:val="0"/>
          <w:marRight w:val="0"/>
          <w:marTop w:val="0"/>
          <w:marBottom w:val="0"/>
          <w:divBdr>
            <w:top w:val="none" w:sz="0" w:space="0" w:color="auto"/>
            <w:left w:val="none" w:sz="0" w:space="0" w:color="auto"/>
            <w:bottom w:val="none" w:sz="0" w:space="0" w:color="auto"/>
            <w:right w:val="none" w:sz="0" w:space="0" w:color="auto"/>
          </w:divBdr>
        </w:div>
      </w:divsChild>
    </w:div>
    <w:div w:id="1163936773">
      <w:bodyDiv w:val="1"/>
      <w:marLeft w:val="0"/>
      <w:marRight w:val="0"/>
      <w:marTop w:val="0"/>
      <w:marBottom w:val="0"/>
      <w:divBdr>
        <w:top w:val="none" w:sz="0" w:space="0" w:color="auto"/>
        <w:left w:val="none" w:sz="0" w:space="0" w:color="auto"/>
        <w:bottom w:val="none" w:sz="0" w:space="0" w:color="auto"/>
        <w:right w:val="none" w:sz="0" w:space="0" w:color="auto"/>
      </w:divBdr>
      <w:divsChild>
        <w:div w:id="1419063858">
          <w:marLeft w:val="0"/>
          <w:marRight w:val="0"/>
          <w:marTop w:val="0"/>
          <w:marBottom w:val="0"/>
          <w:divBdr>
            <w:top w:val="none" w:sz="0" w:space="0" w:color="auto"/>
            <w:left w:val="none" w:sz="0" w:space="0" w:color="auto"/>
            <w:bottom w:val="none" w:sz="0" w:space="0" w:color="auto"/>
            <w:right w:val="none" w:sz="0" w:space="0" w:color="auto"/>
          </w:divBdr>
        </w:div>
      </w:divsChild>
    </w:div>
    <w:div w:id="1169902391">
      <w:bodyDiv w:val="1"/>
      <w:marLeft w:val="0"/>
      <w:marRight w:val="0"/>
      <w:marTop w:val="0"/>
      <w:marBottom w:val="0"/>
      <w:divBdr>
        <w:top w:val="none" w:sz="0" w:space="0" w:color="auto"/>
        <w:left w:val="none" w:sz="0" w:space="0" w:color="auto"/>
        <w:bottom w:val="none" w:sz="0" w:space="0" w:color="auto"/>
        <w:right w:val="none" w:sz="0" w:space="0" w:color="auto"/>
      </w:divBdr>
      <w:divsChild>
        <w:div w:id="203710469">
          <w:marLeft w:val="0"/>
          <w:marRight w:val="0"/>
          <w:marTop w:val="0"/>
          <w:marBottom w:val="0"/>
          <w:divBdr>
            <w:top w:val="none" w:sz="0" w:space="0" w:color="auto"/>
            <w:left w:val="none" w:sz="0" w:space="0" w:color="auto"/>
            <w:bottom w:val="none" w:sz="0" w:space="0" w:color="auto"/>
            <w:right w:val="none" w:sz="0" w:space="0" w:color="auto"/>
          </w:divBdr>
        </w:div>
      </w:divsChild>
    </w:div>
    <w:div w:id="1199246244">
      <w:bodyDiv w:val="1"/>
      <w:marLeft w:val="0"/>
      <w:marRight w:val="0"/>
      <w:marTop w:val="0"/>
      <w:marBottom w:val="0"/>
      <w:divBdr>
        <w:top w:val="none" w:sz="0" w:space="0" w:color="auto"/>
        <w:left w:val="none" w:sz="0" w:space="0" w:color="auto"/>
        <w:bottom w:val="none" w:sz="0" w:space="0" w:color="auto"/>
        <w:right w:val="none" w:sz="0" w:space="0" w:color="auto"/>
      </w:divBdr>
      <w:divsChild>
        <w:div w:id="981542663">
          <w:marLeft w:val="0"/>
          <w:marRight w:val="0"/>
          <w:marTop w:val="0"/>
          <w:marBottom w:val="0"/>
          <w:divBdr>
            <w:top w:val="none" w:sz="0" w:space="0" w:color="auto"/>
            <w:left w:val="none" w:sz="0" w:space="0" w:color="auto"/>
            <w:bottom w:val="none" w:sz="0" w:space="0" w:color="auto"/>
            <w:right w:val="none" w:sz="0" w:space="0" w:color="auto"/>
          </w:divBdr>
        </w:div>
      </w:divsChild>
    </w:div>
    <w:div w:id="1277566704">
      <w:bodyDiv w:val="1"/>
      <w:marLeft w:val="0"/>
      <w:marRight w:val="0"/>
      <w:marTop w:val="0"/>
      <w:marBottom w:val="0"/>
      <w:divBdr>
        <w:top w:val="none" w:sz="0" w:space="0" w:color="auto"/>
        <w:left w:val="none" w:sz="0" w:space="0" w:color="auto"/>
        <w:bottom w:val="none" w:sz="0" w:space="0" w:color="auto"/>
        <w:right w:val="none" w:sz="0" w:space="0" w:color="auto"/>
      </w:divBdr>
      <w:divsChild>
        <w:div w:id="479270775">
          <w:marLeft w:val="0"/>
          <w:marRight w:val="0"/>
          <w:marTop w:val="0"/>
          <w:marBottom w:val="0"/>
          <w:divBdr>
            <w:top w:val="none" w:sz="0" w:space="0" w:color="auto"/>
            <w:left w:val="none" w:sz="0" w:space="0" w:color="auto"/>
            <w:bottom w:val="none" w:sz="0" w:space="0" w:color="auto"/>
            <w:right w:val="none" w:sz="0" w:space="0" w:color="auto"/>
          </w:divBdr>
        </w:div>
      </w:divsChild>
    </w:div>
    <w:div w:id="1297252214">
      <w:bodyDiv w:val="1"/>
      <w:marLeft w:val="0"/>
      <w:marRight w:val="0"/>
      <w:marTop w:val="0"/>
      <w:marBottom w:val="0"/>
      <w:divBdr>
        <w:top w:val="none" w:sz="0" w:space="0" w:color="auto"/>
        <w:left w:val="none" w:sz="0" w:space="0" w:color="auto"/>
        <w:bottom w:val="none" w:sz="0" w:space="0" w:color="auto"/>
        <w:right w:val="none" w:sz="0" w:space="0" w:color="auto"/>
      </w:divBdr>
      <w:divsChild>
        <w:div w:id="1548639827">
          <w:marLeft w:val="0"/>
          <w:marRight w:val="0"/>
          <w:marTop w:val="0"/>
          <w:marBottom w:val="0"/>
          <w:divBdr>
            <w:top w:val="none" w:sz="0" w:space="0" w:color="auto"/>
            <w:left w:val="none" w:sz="0" w:space="0" w:color="auto"/>
            <w:bottom w:val="none" w:sz="0" w:space="0" w:color="auto"/>
            <w:right w:val="none" w:sz="0" w:space="0" w:color="auto"/>
          </w:divBdr>
        </w:div>
      </w:divsChild>
    </w:div>
    <w:div w:id="1447387272">
      <w:bodyDiv w:val="1"/>
      <w:marLeft w:val="0"/>
      <w:marRight w:val="0"/>
      <w:marTop w:val="0"/>
      <w:marBottom w:val="0"/>
      <w:divBdr>
        <w:top w:val="none" w:sz="0" w:space="0" w:color="auto"/>
        <w:left w:val="none" w:sz="0" w:space="0" w:color="auto"/>
        <w:bottom w:val="none" w:sz="0" w:space="0" w:color="auto"/>
        <w:right w:val="none" w:sz="0" w:space="0" w:color="auto"/>
      </w:divBdr>
      <w:divsChild>
        <w:div w:id="49311691">
          <w:marLeft w:val="0"/>
          <w:marRight w:val="0"/>
          <w:marTop w:val="0"/>
          <w:marBottom w:val="0"/>
          <w:divBdr>
            <w:top w:val="none" w:sz="0" w:space="0" w:color="auto"/>
            <w:left w:val="none" w:sz="0" w:space="0" w:color="auto"/>
            <w:bottom w:val="none" w:sz="0" w:space="0" w:color="auto"/>
            <w:right w:val="none" w:sz="0" w:space="0" w:color="auto"/>
          </w:divBdr>
        </w:div>
      </w:divsChild>
    </w:div>
    <w:div w:id="1461146571">
      <w:bodyDiv w:val="1"/>
      <w:marLeft w:val="0"/>
      <w:marRight w:val="0"/>
      <w:marTop w:val="0"/>
      <w:marBottom w:val="0"/>
      <w:divBdr>
        <w:top w:val="none" w:sz="0" w:space="0" w:color="auto"/>
        <w:left w:val="none" w:sz="0" w:space="0" w:color="auto"/>
        <w:bottom w:val="none" w:sz="0" w:space="0" w:color="auto"/>
        <w:right w:val="none" w:sz="0" w:space="0" w:color="auto"/>
      </w:divBdr>
      <w:divsChild>
        <w:div w:id="1366907799">
          <w:marLeft w:val="0"/>
          <w:marRight w:val="0"/>
          <w:marTop w:val="0"/>
          <w:marBottom w:val="0"/>
          <w:divBdr>
            <w:top w:val="none" w:sz="0" w:space="0" w:color="auto"/>
            <w:left w:val="none" w:sz="0" w:space="0" w:color="auto"/>
            <w:bottom w:val="none" w:sz="0" w:space="0" w:color="auto"/>
            <w:right w:val="none" w:sz="0" w:space="0" w:color="auto"/>
          </w:divBdr>
        </w:div>
      </w:divsChild>
    </w:div>
    <w:div w:id="1588733461">
      <w:bodyDiv w:val="1"/>
      <w:marLeft w:val="0"/>
      <w:marRight w:val="0"/>
      <w:marTop w:val="0"/>
      <w:marBottom w:val="0"/>
      <w:divBdr>
        <w:top w:val="none" w:sz="0" w:space="0" w:color="auto"/>
        <w:left w:val="none" w:sz="0" w:space="0" w:color="auto"/>
        <w:bottom w:val="none" w:sz="0" w:space="0" w:color="auto"/>
        <w:right w:val="none" w:sz="0" w:space="0" w:color="auto"/>
      </w:divBdr>
      <w:divsChild>
        <w:div w:id="1018626804">
          <w:marLeft w:val="0"/>
          <w:marRight w:val="0"/>
          <w:marTop w:val="0"/>
          <w:marBottom w:val="0"/>
          <w:divBdr>
            <w:top w:val="none" w:sz="0" w:space="0" w:color="auto"/>
            <w:left w:val="none" w:sz="0" w:space="0" w:color="auto"/>
            <w:bottom w:val="none" w:sz="0" w:space="0" w:color="auto"/>
            <w:right w:val="none" w:sz="0" w:space="0" w:color="auto"/>
          </w:divBdr>
        </w:div>
      </w:divsChild>
    </w:div>
    <w:div w:id="1630238741">
      <w:bodyDiv w:val="1"/>
      <w:marLeft w:val="0"/>
      <w:marRight w:val="0"/>
      <w:marTop w:val="0"/>
      <w:marBottom w:val="0"/>
      <w:divBdr>
        <w:top w:val="none" w:sz="0" w:space="0" w:color="auto"/>
        <w:left w:val="none" w:sz="0" w:space="0" w:color="auto"/>
        <w:bottom w:val="none" w:sz="0" w:space="0" w:color="auto"/>
        <w:right w:val="none" w:sz="0" w:space="0" w:color="auto"/>
      </w:divBdr>
      <w:divsChild>
        <w:div w:id="961154678">
          <w:marLeft w:val="0"/>
          <w:marRight w:val="0"/>
          <w:marTop w:val="0"/>
          <w:marBottom w:val="0"/>
          <w:divBdr>
            <w:top w:val="none" w:sz="0" w:space="0" w:color="auto"/>
            <w:left w:val="none" w:sz="0" w:space="0" w:color="auto"/>
            <w:bottom w:val="none" w:sz="0" w:space="0" w:color="auto"/>
            <w:right w:val="none" w:sz="0" w:space="0" w:color="auto"/>
          </w:divBdr>
        </w:div>
      </w:divsChild>
    </w:div>
    <w:div w:id="2062097674">
      <w:bodyDiv w:val="1"/>
      <w:marLeft w:val="0"/>
      <w:marRight w:val="0"/>
      <w:marTop w:val="0"/>
      <w:marBottom w:val="0"/>
      <w:divBdr>
        <w:top w:val="none" w:sz="0" w:space="0" w:color="auto"/>
        <w:left w:val="none" w:sz="0" w:space="0" w:color="auto"/>
        <w:bottom w:val="none" w:sz="0" w:space="0" w:color="auto"/>
        <w:right w:val="none" w:sz="0" w:space="0" w:color="auto"/>
      </w:divBdr>
      <w:divsChild>
        <w:div w:id="14244553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safeguarding-and-remote-education-during-coronavirus-covid-19" TargetMode="External"/><Relationship Id="rId13" Type="http://schemas.openxmlformats.org/officeDocument/2006/relationships/hyperlink" Target="https://www.scie.org.uk/care-providers/coronavirus-covid-19/safeguarding/children" TargetMode="External"/><Relationship Id="rId3" Type="http://schemas.openxmlformats.org/officeDocument/2006/relationships/settings" Target="settings.xml"/><Relationship Id="rId7" Type="http://schemas.openxmlformats.org/officeDocument/2006/relationships/hyperlink" Target="https://www.childprotectioncompany.com/CPC/news/general/the-6-principles-of-safeguarding/" TargetMode="External"/><Relationship Id="rId12" Type="http://schemas.openxmlformats.org/officeDocument/2006/relationships/hyperlink" Target="https://learning.nspcc.org.uk/safeguarding-child-protection/covid-pandemi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jopen.bmj.com/content/10/9/e042867.full?ijkey=LKoM4ziU4XSayZL&amp;keytype=re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ature.com/articles/s41407-020-0434-6" TargetMode="External"/><Relationship Id="rId4" Type="http://schemas.openxmlformats.org/officeDocument/2006/relationships/webSettings" Target="webSettings.xml"/><Relationship Id="rId9" Type="http://schemas.openxmlformats.org/officeDocument/2006/relationships/hyperlink" Target="https://www.flexebee.co.uk/blog/6-principles-to-implement-when-safeguarding-children" TargetMode="External"/><Relationship Id="rId14" Type="http://schemas.openxmlformats.org/officeDocument/2006/relationships/hyperlink" Target="https://www.kcl.ac.uk/protecting-children-at-a-distance-during-the-covid-19-lock-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BSc Health and Social Care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2976</Words>
  <Characters>16965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Written Essay</dc:subject>
  <dc:creator>Sanah Ellahi (2019343)</dc:creator>
  <cp:keywords/>
  <dc:description/>
  <cp:lastModifiedBy>Sanah</cp:lastModifiedBy>
  <cp:revision>2</cp:revision>
  <dcterms:created xsi:type="dcterms:W3CDTF">2022-04-07T17:44:00Z</dcterms:created>
  <dcterms:modified xsi:type="dcterms:W3CDTF">2022-04-07T17:44:00Z</dcterms:modified>
</cp:coreProperties>
</file>