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69BC5" w14:textId="4EEADB44" w:rsidR="003B0BAC" w:rsidRDefault="007731EA" w:rsidP="007731EA">
      <w:pPr>
        <w:jc w:val="center"/>
        <w:rPr>
          <w:b/>
          <w:bCs/>
          <w:sz w:val="28"/>
          <w:szCs w:val="28"/>
          <w:u w:val="single"/>
        </w:rPr>
      </w:pPr>
      <w:r w:rsidRPr="007731EA">
        <w:rPr>
          <w:b/>
          <w:bCs/>
          <w:sz w:val="28"/>
          <w:szCs w:val="28"/>
          <w:u w:val="single"/>
        </w:rPr>
        <w:t>Essay 3: script</w:t>
      </w:r>
    </w:p>
    <w:p w14:paraId="22EA8F34" w14:textId="7263FF1C" w:rsidR="007731EA" w:rsidRDefault="007731EA" w:rsidP="007731EA">
      <w:r>
        <w:t>Just to quickly mention, my laptops’ mic is broken so I’m unable to record. If that marks me down, I understand.</w:t>
      </w:r>
    </w:p>
    <w:p w14:paraId="687EE784" w14:textId="6784A824" w:rsidR="007731EA" w:rsidRDefault="007731EA" w:rsidP="007731EA"/>
    <w:p w14:paraId="7D705FCB" w14:textId="6C3F0F5C" w:rsidR="008C674A" w:rsidRPr="008C674A" w:rsidRDefault="007731EA" w:rsidP="008C674A">
      <w:pPr>
        <w:shd w:val="clear" w:color="auto" w:fill="FFFFFF"/>
        <w:rPr>
          <w:rFonts w:eastAsia="Times New Roman" w:cstheme="minorHAnsi"/>
          <w:color w:val="333333"/>
          <w:kern w:val="0"/>
          <w:lang w:eastAsia="en-GB"/>
          <w14:ligatures w14:val="none"/>
        </w:rPr>
      </w:pPr>
      <w:r>
        <w:t xml:space="preserve">In this presentation I shall show my stance on circumcision and its’ legality as well as showing how I reached this conclusion. To begin we should look at the many types of circumcision that someone can have done. Firstly, being the simpler procedure the male circumcision includes having the foreskin removed from the penis and is left to heal, usually around a month to two months to heal completely. There are many reasons to have a circumcision, the reasons may include religious, </w:t>
      </w:r>
      <w:r w:rsidR="00F77D18">
        <w:t xml:space="preserve">cultural, </w:t>
      </w:r>
      <w:r>
        <w:t xml:space="preserve">hygienic or cosmetic. A person can </w:t>
      </w:r>
      <w:r w:rsidR="00F77D18">
        <w:t xml:space="preserve">have a circumcision at any age, but most men tend to have the procedure when they are still a baby, usually for the aforementioned reasons. Now </w:t>
      </w:r>
      <w:r w:rsidR="008C61BE">
        <w:t>let’s</w:t>
      </w:r>
      <w:r w:rsidR="00F77D18">
        <w:t xml:space="preserve"> look at the reasons, mainly religious and cultural. The Jewish faith believes in a ceremony called a briss; it is a ceremony that occurs on the eighth day of a male child’s life where they are circumcised by a mohel or a ritual circumciser. The reason behind the </w:t>
      </w:r>
      <w:r w:rsidR="008C61BE">
        <w:t>ceremony</w:t>
      </w:r>
      <w:r w:rsidR="00F77D18">
        <w:t xml:space="preserve"> </w:t>
      </w:r>
      <w:r w:rsidR="008C61BE">
        <w:t xml:space="preserve">can be found in Genesis where God instructed Abraham to circumcise himself and his descendants as proof of their contract to God. However, not all those of the Jewish faith follow this tradition though. Some families choose to have a medical circumcision in more sanitary surroundings whilst others opt out immediately. Another example of traditional circumcision </w:t>
      </w:r>
      <w:r w:rsidR="00493C4F">
        <w:t xml:space="preserve">can be found throughout many cultures in southern Africa. An example of this is </w:t>
      </w:r>
      <w:proofErr w:type="spellStart"/>
      <w:r w:rsidR="00493C4F">
        <w:t>Ngove</w:t>
      </w:r>
      <w:proofErr w:type="spellEnd"/>
      <w:r w:rsidR="00493C4F">
        <w:t xml:space="preserve"> village, Limpopo, South Africa. In this village circumcision is seen as a rite of passage into manhood. </w:t>
      </w:r>
      <w:r w:rsidR="008C674A">
        <w:t>However,</w:t>
      </w:r>
      <w:r w:rsidR="00493C4F">
        <w:t xml:space="preserve"> there is more to this rite than just circumcision, the boys seclude themselves from </w:t>
      </w:r>
      <w:r w:rsidR="008C674A">
        <w:t>the women and are taught the ways of being a man by other male members of the village. This is a traditional male circumcision (TMC) opposed to a medical C=circumcision. Those who do not go TMC seem to be ridiculed and can be discriminated against; in this study of the village an it states “</w:t>
      </w:r>
      <w:r w:rsidR="008C674A" w:rsidRPr="008C674A">
        <w:rPr>
          <w:rFonts w:eastAsia="Times New Roman" w:cstheme="minorHAnsi"/>
          <w:color w:val="333333"/>
          <w:kern w:val="0"/>
          <w:lang w:eastAsia="en-GB"/>
          <w14:ligatures w14:val="none"/>
        </w:rPr>
        <w:t>These boys are called with names such as “</w:t>
      </w:r>
      <w:proofErr w:type="spellStart"/>
      <w:r w:rsidR="008C674A" w:rsidRPr="008C674A">
        <w:rPr>
          <w:rFonts w:eastAsia="Times New Roman" w:cstheme="minorHAnsi"/>
          <w:color w:val="333333"/>
          <w:kern w:val="0"/>
          <w:lang w:eastAsia="en-GB"/>
          <w14:ligatures w14:val="none"/>
        </w:rPr>
        <w:t>xivuri</w:t>
      </w:r>
      <w:proofErr w:type="spellEnd"/>
      <w:r w:rsidR="008C674A" w:rsidRPr="008C674A">
        <w:rPr>
          <w:rFonts w:eastAsia="Times New Roman" w:cstheme="minorHAnsi"/>
          <w:color w:val="333333"/>
          <w:kern w:val="0"/>
          <w:lang w:eastAsia="en-GB"/>
          <w14:ligatures w14:val="none"/>
        </w:rPr>
        <w:t>” (the uncircumcised) while the traditionally circumcised adolescent boy is praised and respected [Participant 3, II].</w:t>
      </w:r>
    </w:p>
    <w:p w14:paraId="5B17F577" w14:textId="77777777" w:rsidR="008C674A" w:rsidRPr="008C674A" w:rsidRDefault="008C674A" w:rsidP="008C674A">
      <w:pPr>
        <w:shd w:val="clear" w:color="auto" w:fill="FFFFFF"/>
        <w:spacing w:after="120" w:line="240" w:lineRule="auto"/>
        <w:rPr>
          <w:rFonts w:eastAsia="Times New Roman" w:cstheme="minorHAnsi"/>
          <w:color w:val="333333"/>
          <w:kern w:val="0"/>
          <w:lang w:eastAsia="en-GB"/>
          <w14:ligatures w14:val="none"/>
        </w:rPr>
      </w:pPr>
      <w:r w:rsidRPr="008C674A">
        <w:rPr>
          <w:rFonts w:eastAsia="Times New Roman" w:cstheme="minorHAnsi"/>
          <w:color w:val="333333"/>
          <w:kern w:val="0"/>
          <w:lang w:eastAsia="en-GB"/>
          <w14:ligatures w14:val="none"/>
        </w:rPr>
        <w:t>The family and community tend to attribute every fault that one makes to the fact that he didn’t undergo through the traditional male circumcision. This discrimination is usually strong around the winter season, where most traditional male circumcision takes place [Participant 4, FGD].</w:t>
      </w:r>
    </w:p>
    <w:p w14:paraId="4130C6D9" w14:textId="5012E721" w:rsidR="008C674A" w:rsidRPr="008C674A" w:rsidRDefault="008C674A" w:rsidP="008C674A">
      <w:pPr>
        <w:shd w:val="clear" w:color="auto" w:fill="FFFFFF"/>
        <w:spacing w:line="240" w:lineRule="auto"/>
        <w:rPr>
          <w:rFonts w:eastAsia="Times New Roman" w:cstheme="minorHAnsi"/>
          <w:color w:val="333333"/>
          <w:kern w:val="0"/>
          <w:lang w:eastAsia="en-GB"/>
          <w14:ligatures w14:val="none"/>
        </w:rPr>
      </w:pPr>
      <w:r w:rsidRPr="008C674A">
        <w:rPr>
          <w:rFonts w:eastAsia="Times New Roman" w:cstheme="minorHAnsi"/>
          <w:color w:val="333333"/>
          <w:kern w:val="0"/>
          <w:lang w:eastAsia="en-GB"/>
          <w14:ligatures w14:val="none"/>
        </w:rPr>
        <w:t xml:space="preserve">When someone has not undergone through the traditional male circumcision, we say that this guy is useless; he didn’t even perform the custom of </w:t>
      </w:r>
      <w:proofErr w:type="spellStart"/>
      <w:r w:rsidRPr="008C674A">
        <w:rPr>
          <w:rFonts w:eastAsia="Times New Roman" w:cstheme="minorHAnsi"/>
          <w:color w:val="333333"/>
          <w:kern w:val="0"/>
          <w:lang w:eastAsia="en-GB"/>
          <w14:ligatures w14:val="none"/>
        </w:rPr>
        <w:t>Ngomeni</w:t>
      </w:r>
      <w:proofErr w:type="spellEnd"/>
      <w:r w:rsidRPr="008C674A">
        <w:rPr>
          <w:rFonts w:eastAsia="Times New Roman" w:cstheme="minorHAnsi"/>
          <w:color w:val="333333"/>
          <w:kern w:val="0"/>
          <w:lang w:eastAsia="en-GB"/>
          <w14:ligatures w14:val="none"/>
        </w:rPr>
        <w:t xml:space="preserve"> (traditional male circumcision) [Participant 5, FGD].</w:t>
      </w:r>
      <w:r>
        <w:rPr>
          <w:rFonts w:eastAsia="Times New Roman" w:cstheme="minorHAnsi"/>
          <w:color w:val="333333"/>
          <w:kern w:val="0"/>
          <w:lang w:eastAsia="en-GB"/>
          <w14:ligatures w14:val="none"/>
        </w:rPr>
        <w:t>”</w:t>
      </w:r>
    </w:p>
    <w:p w14:paraId="67334A36" w14:textId="07494CE6" w:rsidR="007731EA" w:rsidRDefault="008C674A" w:rsidP="007731EA">
      <w:r>
        <w:t xml:space="preserve"> </w:t>
      </w:r>
    </w:p>
    <w:p w14:paraId="791FA10D" w14:textId="38ECAF9D" w:rsidR="00493C4F" w:rsidRDefault="00395977" w:rsidP="007731EA">
      <w:r>
        <w:t xml:space="preserve">Before </w:t>
      </w:r>
      <w:r w:rsidR="0068275E">
        <w:t xml:space="preserve">concluding on my opinion on circumcision, we should look at </w:t>
      </w:r>
      <w:r w:rsidR="00FE1902">
        <w:t>female circumcision and FGM. There are many types of female circumcision</w:t>
      </w:r>
      <w:r w:rsidR="00AC68D9">
        <w:t xml:space="preserve">. The main </w:t>
      </w:r>
      <w:r w:rsidR="00A25736">
        <w:t>ones being</w:t>
      </w:r>
      <w:r w:rsidR="00143EE2">
        <w:t>:</w:t>
      </w:r>
    </w:p>
    <w:p w14:paraId="6DD101B7" w14:textId="5FF94A56" w:rsidR="0068052B" w:rsidRDefault="00143EE2" w:rsidP="007731EA">
      <w:pPr>
        <w:rPr>
          <w:rFonts w:cstheme="minorHAnsi"/>
          <w:color w:val="000000"/>
          <w:shd w:val="clear" w:color="auto" w:fill="FFFFFF"/>
        </w:rPr>
      </w:pPr>
      <w:r>
        <w:t>T</w:t>
      </w:r>
      <w:r w:rsidR="00CC5C73">
        <w:t xml:space="preserve">ype 1- </w:t>
      </w:r>
      <w:r w:rsidR="00B74626">
        <w:t>C</w:t>
      </w:r>
      <w:r w:rsidR="0068052B">
        <w:t>litorectomy</w:t>
      </w:r>
      <w:r w:rsidR="00C3072E">
        <w:t xml:space="preserve">: </w:t>
      </w:r>
      <w:r w:rsidR="0068052B" w:rsidRPr="0068052B">
        <w:rPr>
          <w:rFonts w:cstheme="minorHAnsi"/>
          <w:color w:val="000000"/>
          <w:shd w:val="clear" w:color="auto" w:fill="FFFFFF"/>
        </w:rPr>
        <w:t>Partial or total removal of the clitoris (a small, sensitive and erectile part of the female genitals) and/or the prepuce (the clitoral hood or fold of skin surrounding the clitoris).</w:t>
      </w:r>
    </w:p>
    <w:p w14:paraId="012AEB4A" w14:textId="2E388A7C" w:rsidR="00C3072E" w:rsidRDefault="00C3072E" w:rsidP="007731EA">
      <w:pPr>
        <w:rPr>
          <w:rFonts w:cstheme="minorHAnsi"/>
          <w:color w:val="000000"/>
          <w:shd w:val="clear" w:color="auto" w:fill="FFFFFF"/>
        </w:rPr>
      </w:pPr>
      <w:r>
        <w:rPr>
          <w:rFonts w:cstheme="minorHAnsi"/>
          <w:color w:val="000000"/>
          <w:shd w:val="clear" w:color="auto" w:fill="FFFFFF"/>
        </w:rPr>
        <w:t>Type 2-</w:t>
      </w:r>
      <w:r w:rsidR="00B74626">
        <w:rPr>
          <w:rFonts w:cstheme="minorHAnsi"/>
          <w:color w:val="000000"/>
          <w:shd w:val="clear" w:color="auto" w:fill="FFFFFF"/>
        </w:rPr>
        <w:t xml:space="preserve"> Excision:</w:t>
      </w:r>
      <w:r w:rsidR="00B74626" w:rsidRPr="004A7D9C">
        <w:rPr>
          <w:rFonts w:cstheme="minorHAnsi"/>
          <w:color w:val="000000"/>
          <w:shd w:val="clear" w:color="auto" w:fill="FFFFFF"/>
        </w:rPr>
        <w:t xml:space="preserve"> </w:t>
      </w:r>
      <w:r w:rsidR="004A7D9C" w:rsidRPr="004A7D9C">
        <w:rPr>
          <w:rFonts w:cstheme="minorHAnsi"/>
          <w:color w:val="000000"/>
          <w:shd w:val="clear" w:color="auto" w:fill="FFFFFF"/>
        </w:rPr>
        <w:t>Partial or total removal of the clitoris and the inner labia, with or without excision of the outer labia (the labia are the ‘lips’ that surround the vagina).</w:t>
      </w:r>
    </w:p>
    <w:p w14:paraId="1E42056E" w14:textId="2AEAF564" w:rsidR="004A7D9C" w:rsidRDefault="004A7D9C" w:rsidP="007731EA">
      <w:pPr>
        <w:rPr>
          <w:rFonts w:cstheme="minorHAnsi"/>
          <w:color w:val="000000"/>
          <w:shd w:val="clear" w:color="auto" w:fill="FFFFFF"/>
        </w:rPr>
      </w:pPr>
      <w:r>
        <w:rPr>
          <w:rFonts w:cstheme="minorHAnsi"/>
          <w:color w:val="000000"/>
          <w:shd w:val="clear" w:color="auto" w:fill="FFFFFF"/>
        </w:rPr>
        <w:t>Type 3</w:t>
      </w:r>
      <w:r w:rsidR="00C74E67">
        <w:rPr>
          <w:rFonts w:cstheme="minorHAnsi"/>
          <w:color w:val="000000"/>
          <w:shd w:val="clear" w:color="auto" w:fill="FFFFFF"/>
        </w:rPr>
        <w:t xml:space="preserve">- Infibulation: </w:t>
      </w:r>
      <w:r w:rsidR="00554FFB" w:rsidRPr="00554FFB">
        <w:rPr>
          <w:rFonts w:cstheme="minorHAnsi"/>
          <w:color w:val="000000"/>
          <w:shd w:val="clear" w:color="auto" w:fill="FFFFFF"/>
        </w:rPr>
        <w:t>Narrowing of the vaginal opening by creating a covering seal. The seal is formed by cutting and repositioning the inner or outer labia, with or without removal of the clitoris.</w:t>
      </w:r>
    </w:p>
    <w:p w14:paraId="06B82289" w14:textId="14E29D68" w:rsidR="009F65DE" w:rsidRDefault="009F65DE" w:rsidP="007731EA">
      <w:pPr>
        <w:rPr>
          <w:rFonts w:cstheme="minorHAnsi"/>
          <w:shd w:val="clear" w:color="auto" w:fill="FFFFFF"/>
        </w:rPr>
      </w:pPr>
      <w:r>
        <w:rPr>
          <w:rFonts w:cstheme="minorHAnsi"/>
          <w:color w:val="000000"/>
          <w:shd w:val="clear" w:color="auto" w:fill="FFFFFF"/>
        </w:rPr>
        <w:t xml:space="preserve">This practice is mainly found in Southern parts of Africa but can also be found in some parts of west. Much like the male traditions </w:t>
      </w:r>
      <w:r w:rsidR="00434F2D">
        <w:rPr>
          <w:rFonts w:cstheme="minorHAnsi"/>
          <w:color w:val="000000"/>
          <w:shd w:val="clear" w:color="auto" w:fill="FFFFFF"/>
        </w:rPr>
        <w:t xml:space="preserve">it can be done for the same reasons. </w:t>
      </w:r>
      <w:r w:rsidR="00E4207E">
        <w:rPr>
          <w:rFonts w:cstheme="minorHAnsi"/>
          <w:color w:val="000000"/>
          <w:shd w:val="clear" w:color="auto" w:fill="FFFFFF"/>
        </w:rPr>
        <w:t xml:space="preserve">There is a lot of controversy </w:t>
      </w:r>
      <w:r w:rsidR="00E4207E">
        <w:rPr>
          <w:rFonts w:cstheme="minorHAnsi"/>
          <w:color w:val="000000"/>
          <w:shd w:val="clear" w:color="auto" w:fill="FFFFFF"/>
        </w:rPr>
        <w:lastRenderedPageBreak/>
        <w:t xml:space="preserve">around female circumcision </w:t>
      </w:r>
      <w:r w:rsidR="008C4197">
        <w:rPr>
          <w:rFonts w:cstheme="minorHAnsi"/>
          <w:color w:val="000000"/>
          <w:shd w:val="clear" w:color="auto" w:fill="FFFFFF"/>
        </w:rPr>
        <w:t xml:space="preserve">as well many rumours and assumptions. </w:t>
      </w:r>
      <w:r w:rsidR="001D13EB">
        <w:rPr>
          <w:rFonts w:cstheme="minorHAnsi"/>
          <w:color w:val="000000"/>
          <w:shd w:val="clear" w:color="auto" w:fill="FFFFFF"/>
        </w:rPr>
        <w:t>One interview sheds l</w:t>
      </w:r>
      <w:r w:rsidR="00316D5C">
        <w:rPr>
          <w:rFonts w:cstheme="minorHAnsi"/>
          <w:color w:val="000000"/>
          <w:shd w:val="clear" w:color="auto" w:fill="FFFFFF"/>
        </w:rPr>
        <w:t xml:space="preserve">ight on said assumptions, that being </w:t>
      </w:r>
      <w:r w:rsidR="00000ED9">
        <w:rPr>
          <w:rFonts w:cstheme="minorHAnsi"/>
          <w:color w:val="000000"/>
          <w:shd w:val="clear" w:color="auto" w:fill="FFFFFF"/>
        </w:rPr>
        <w:t>“</w:t>
      </w:r>
      <w:r w:rsidR="00DD7427">
        <w:rPr>
          <w:rFonts w:cstheme="minorHAnsi"/>
          <w:color w:val="000000"/>
          <w:shd w:val="clear" w:color="auto" w:fill="FFFFFF"/>
        </w:rPr>
        <w:t xml:space="preserve">“disputing the myth of the sexual </w:t>
      </w:r>
      <w:r w:rsidR="00F43EBC">
        <w:rPr>
          <w:rFonts w:cstheme="minorHAnsi"/>
          <w:color w:val="000000"/>
          <w:shd w:val="clear" w:color="auto" w:fill="FFFFFF"/>
        </w:rPr>
        <w:t xml:space="preserve">dysfunction of </w:t>
      </w:r>
      <w:r w:rsidR="00000ED9">
        <w:rPr>
          <w:rFonts w:cstheme="minorHAnsi"/>
          <w:color w:val="000000"/>
          <w:shd w:val="clear" w:color="auto" w:fill="FFFFFF"/>
        </w:rPr>
        <w:t>circumcised</w:t>
      </w:r>
      <w:r w:rsidR="00F43EBC">
        <w:rPr>
          <w:rFonts w:cstheme="minorHAnsi"/>
          <w:color w:val="000000"/>
          <w:shd w:val="clear" w:color="auto" w:fill="FFFFFF"/>
        </w:rPr>
        <w:t xml:space="preserve"> women</w:t>
      </w:r>
      <w:r w:rsidR="002F63FB">
        <w:rPr>
          <w:rFonts w:cstheme="minorHAnsi"/>
          <w:color w:val="000000"/>
          <w:shd w:val="clear" w:color="auto" w:fill="FFFFFF"/>
        </w:rPr>
        <w:t xml:space="preserve">” an interview with </w:t>
      </w:r>
      <w:proofErr w:type="spellStart"/>
      <w:r w:rsidR="002F63FB">
        <w:rPr>
          <w:rFonts w:cstheme="minorHAnsi"/>
          <w:color w:val="000000"/>
          <w:shd w:val="clear" w:color="auto" w:fill="FFFFFF"/>
        </w:rPr>
        <w:t>Fuambai</w:t>
      </w:r>
      <w:proofErr w:type="spellEnd"/>
      <w:r w:rsidR="002F63FB">
        <w:rPr>
          <w:rFonts w:cstheme="minorHAnsi"/>
          <w:color w:val="000000"/>
          <w:shd w:val="clear" w:color="auto" w:fill="FFFFFF"/>
        </w:rPr>
        <w:t xml:space="preserve"> S. Ahmadu</w:t>
      </w:r>
      <w:r w:rsidR="00913CD2">
        <w:rPr>
          <w:rFonts w:cstheme="minorHAnsi"/>
          <w:color w:val="000000"/>
          <w:shd w:val="clear" w:color="auto" w:fill="FFFFFF"/>
        </w:rPr>
        <w:t xml:space="preserve"> by Richard A. </w:t>
      </w:r>
      <w:proofErr w:type="spellStart"/>
      <w:r w:rsidR="00913CD2">
        <w:rPr>
          <w:rFonts w:cstheme="minorHAnsi"/>
          <w:color w:val="000000"/>
          <w:shd w:val="clear" w:color="auto" w:fill="FFFFFF"/>
        </w:rPr>
        <w:t>Shweder</w:t>
      </w:r>
      <w:proofErr w:type="spellEnd"/>
      <w:r w:rsidR="00913CD2">
        <w:rPr>
          <w:rFonts w:cstheme="minorHAnsi"/>
          <w:color w:val="000000"/>
          <w:shd w:val="clear" w:color="auto" w:fill="FFFFFF"/>
        </w:rPr>
        <w:t>”</w:t>
      </w:r>
      <w:r w:rsidR="00F44D6C">
        <w:rPr>
          <w:rFonts w:cstheme="minorHAnsi"/>
          <w:color w:val="000000"/>
          <w:shd w:val="clear" w:color="auto" w:fill="FFFFFF"/>
        </w:rPr>
        <w:t xml:space="preserve"> This interview </w:t>
      </w:r>
      <w:r w:rsidR="00DC362C">
        <w:rPr>
          <w:rFonts w:cstheme="minorHAnsi"/>
          <w:color w:val="000000"/>
          <w:shd w:val="clear" w:color="auto" w:fill="FFFFFF"/>
        </w:rPr>
        <w:t xml:space="preserve">addresses’ the rumours Through </w:t>
      </w:r>
      <w:proofErr w:type="spellStart"/>
      <w:r w:rsidR="00DC362C">
        <w:rPr>
          <w:rFonts w:cstheme="minorHAnsi"/>
          <w:color w:val="000000"/>
          <w:shd w:val="clear" w:color="auto" w:fill="FFFFFF"/>
        </w:rPr>
        <w:t>Faumbai’s</w:t>
      </w:r>
      <w:proofErr w:type="spellEnd"/>
      <w:r w:rsidR="00DC362C">
        <w:rPr>
          <w:rFonts w:cstheme="minorHAnsi"/>
          <w:color w:val="000000"/>
          <w:shd w:val="clear" w:color="auto" w:fill="FFFFFF"/>
        </w:rPr>
        <w:t xml:space="preserve"> personal experience </w:t>
      </w:r>
      <w:r w:rsidR="000B190E">
        <w:rPr>
          <w:rFonts w:cstheme="minorHAnsi"/>
          <w:color w:val="000000"/>
          <w:shd w:val="clear" w:color="auto" w:fill="FFFFFF"/>
        </w:rPr>
        <w:t xml:space="preserve">of going through the procedure, the tradition is portrayed as a positive </w:t>
      </w:r>
      <w:r w:rsidR="007A28A8">
        <w:rPr>
          <w:rFonts w:cstheme="minorHAnsi"/>
          <w:color w:val="000000"/>
          <w:shd w:val="clear" w:color="auto" w:fill="FFFFFF"/>
        </w:rPr>
        <w:t>thing. However, one experience does not take precedence over anyone else’s</w:t>
      </w:r>
      <w:r w:rsidR="000C2EDB">
        <w:rPr>
          <w:rFonts w:cstheme="minorHAnsi"/>
          <w:color w:val="000000"/>
          <w:shd w:val="clear" w:color="auto" w:fill="FFFFFF"/>
        </w:rPr>
        <w:t xml:space="preserve">. </w:t>
      </w:r>
      <w:r w:rsidR="00A71365">
        <w:rPr>
          <w:rFonts w:cstheme="minorHAnsi"/>
          <w:color w:val="000000"/>
          <w:shd w:val="clear" w:color="auto" w:fill="FFFFFF"/>
        </w:rPr>
        <w:t xml:space="preserve">For example, a contradictory opinion can be found </w:t>
      </w:r>
      <w:r w:rsidR="00937984">
        <w:rPr>
          <w:rFonts w:cstheme="minorHAnsi"/>
          <w:color w:val="000000"/>
          <w:shd w:val="clear" w:color="auto" w:fill="FFFFFF"/>
        </w:rPr>
        <w:t xml:space="preserve">in an article written by </w:t>
      </w:r>
      <w:r w:rsidR="00937984" w:rsidRPr="00937984">
        <w:rPr>
          <w:rFonts w:cstheme="minorHAnsi"/>
          <w:shd w:val="clear" w:color="auto" w:fill="FFFFFF"/>
        </w:rPr>
        <w:t xml:space="preserve">Nice </w:t>
      </w:r>
      <w:proofErr w:type="spellStart"/>
      <w:r w:rsidR="00937984" w:rsidRPr="00937984">
        <w:rPr>
          <w:rFonts w:cstheme="minorHAnsi"/>
          <w:shd w:val="clear" w:color="auto" w:fill="FFFFFF"/>
        </w:rPr>
        <w:t>Nailantei</w:t>
      </w:r>
      <w:proofErr w:type="spellEnd"/>
      <w:r w:rsidR="00937984" w:rsidRPr="00937984">
        <w:rPr>
          <w:rFonts w:cstheme="minorHAnsi"/>
          <w:shd w:val="clear" w:color="auto" w:fill="FFFFFF"/>
        </w:rPr>
        <w:t xml:space="preserve"> </w:t>
      </w:r>
      <w:proofErr w:type="spellStart"/>
      <w:r w:rsidR="00937984" w:rsidRPr="00937984">
        <w:rPr>
          <w:rFonts w:cstheme="minorHAnsi"/>
          <w:shd w:val="clear" w:color="auto" w:fill="FFFFFF"/>
        </w:rPr>
        <w:t>Leng’ete</w:t>
      </w:r>
      <w:proofErr w:type="spellEnd"/>
      <w:r w:rsidR="00937984">
        <w:rPr>
          <w:rFonts w:cstheme="minorHAnsi"/>
          <w:shd w:val="clear" w:color="auto" w:fill="FFFFFF"/>
        </w:rPr>
        <w:t>. She writes about the harm the</w:t>
      </w:r>
      <w:r w:rsidR="00277215">
        <w:rPr>
          <w:rFonts w:cstheme="minorHAnsi"/>
          <w:shd w:val="clear" w:color="auto" w:fill="FFFFFF"/>
        </w:rPr>
        <w:t xml:space="preserve"> surgery can cause such as urinary issues to infections a</w:t>
      </w:r>
      <w:r w:rsidR="000C6EDC">
        <w:rPr>
          <w:rFonts w:cstheme="minorHAnsi"/>
          <w:shd w:val="clear" w:color="auto" w:fill="FFFFFF"/>
        </w:rPr>
        <w:t xml:space="preserve">s well as problems with childbirth. </w:t>
      </w:r>
    </w:p>
    <w:p w14:paraId="25D0CAB4" w14:textId="0B171AB2" w:rsidR="00C50788" w:rsidRDefault="00C50788" w:rsidP="007731EA">
      <w:pPr>
        <w:rPr>
          <w:rFonts w:cstheme="minorHAnsi"/>
          <w:shd w:val="clear" w:color="auto" w:fill="FFFFFF"/>
        </w:rPr>
      </w:pPr>
      <w:r>
        <w:rPr>
          <w:rFonts w:cstheme="minorHAnsi"/>
          <w:shd w:val="clear" w:color="auto" w:fill="FFFFFF"/>
        </w:rPr>
        <w:t>So, to answer the question I believe that circumcision should not be outlawed, however, some form of regulation should be in place</w:t>
      </w:r>
      <w:r w:rsidR="00184063">
        <w:rPr>
          <w:rFonts w:cstheme="minorHAnsi"/>
          <w:shd w:val="clear" w:color="auto" w:fill="FFFFFF"/>
        </w:rPr>
        <w:t xml:space="preserve">; for instance, a minimum age requirement </w:t>
      </w:r>
      <w:r w:rsidR="00773ABA">
        <w:rPr>
          <w:rFonts w:cstheme="minorHAnsi"/>
          <w:shd w:val="clear" w:color="auto" w:fill="FFFFFF"/>
        </w:rPr>
        <w:t>and a programme that informs people about circumcision without bias</w:t>
      </w:r>
      <w:r>
        <w:rPr>
          <w:rFonts w:cstheme="minorHAnsi"/>
          <w:shd w:val="clear" w:color="auto" w:fill="FFFFFF"/>
        </w:rPr>
        <w:t xml:space="preserve">. An important part of this </w:t>
      </w:r>
      <w:r w:rsidR="00782B60">
        <w:rPr>
          <w:rFonts w:cstheme="minorHAnsi"/>
          <w:shd w:val="clear" w:color="auto" w:fill="FFFFFF"/>
        </w:rPr>
        <w:t>as well is consent. Most of these people going through this procedure are usually still children</w:t>
      </w:r>
      <w:r w:rsidR="00B94007">
        <w:rPr>
          <w:rFonts w:cstheme="minorHAnsi"/>
          <w:shd w:val="clear" w:color="auto" w:fill="FFFFFF"/>
        </w:rPr>
        <w:t>. Either unsure of the consequences or have simply never been told.</w:t>
      </w:r>
      <w:r w:rsidR="00D04E28">
        <w:rPr>
          <w:rFonts w:cstheme="minorHAnsi"/>
          <w:shd w:val="clear" w:color="auto" w:fill="FFFFFF"/>
        </w:rPr>
        <w:t xml:space="preserve"> I believe </w:t>
      </w:r>
      <w:r w:rsidR="00F9457A">
        <w:rPr>
          <w:rFonts w:cstheme="minorHAnsi"/>
          <w:shd w:val="clear" w:color="auto" w:fill="FFFFFF"/>
        </w:rPr>
        <w:t>the safety of the person should take precedence</w:t>
      </w:r>
      <w:r w:rsidR="00184063">
        <w:rPr>
          <w:rFonts w:cstheme="minorHAnsi"/>
          <w:shd w:val="clear" w:color="auto" w:fill="FFFFFF"/>
        </w:rPr>
        <w:t>.</w:t>
      </w:r>
    </w:p>
    <w:p w14:paraId="6B730E7B" w14:textId="576906F3" w:rsidR="00B64555" w:rsidRDefault="00B64555" w:rsidP="007731EA">
      <w:pPr>
        <w:rPr>
          <w:rFonts w:cstheme="minorHAnsi"/>
          <w:shd w:val="clear" w:color="auto" w:fill="FFFFFF"/>
        </w:rPr>
      </w:pPr>
      <w:r>
        <w:rPr>
          <w:rFonts w:cstheme="minorHAnsi"/>
          <w:shd w:val="clear" w:color="auto" w:fill="FFFFFF"/>
        </w:rPr>
        <w:t xml:space="preserve">I came to this decision through the decision making of moral particularism. As seen </w:t>
      </w:r>
      <w:r w:rsidR="00CC73A9">
        <w:rPr>
          <w:rFonts w:cstheme="minorHAnsi"/>
          <w:shd w:val="clear" w:color="auto" w:fill="FFFFFF"/>
        </w:rPr>
        <w:t xml:space="preserve">above with the conflicting opinions, each case and each person have </w:t>
      </w:r>
      <w:r w:rsidR="005B3C65">
        <w:rPr>
          <w:rFonts w:cstheme="minorHAnsi"/>
          <w:shd w:val="clear" w:color="auto" w:fill="FFFFFF"/>
        </w:rPr>
        <w:t>their own circumstances so it would be incredibly hard to enforce a law that accommodates every need.</w:t>
      </w:r>
    </w:p>
    <w:p w14:paraId="754288E8" w14:textId="77777777" w:rsidR="005B3C65" w:rsidRDefault="005B3C65" w:rsidP="007731EA">
      <w:pPr>
        <w:rPr>
          <w:rFonts w:cstheme="minorHAnsi"/>
          <w:shd w:val="clear" w:color="auto" w:fill="FFFFFF"/>
        </w:rPr>
      </w:pPr>
    </w:p>
    <w:p w14:paraId="38BAF3DE" w14:textId="77777777" w:rsidR="005B3C65" w:rsidRDefault="005B3C65" w:rsidP="007731EA">
      <w:pPr>
        <w:rPr>
          <w:rFonts w:cstheme="minorHAnsi"/>
        </w:rPr>
      </w:pPr>
    </w:p>
    <w:p w14:paraId="59E86527" w14:textId="77777777" w:rsidR="005B3C65" w:rsidRDefault="005B3C65" w:rsidP="007731EA">
      <w:pPr>
        <w:rPr>
          <w:rFonts w:cstheme="minorHAnsi"/>
        </w:rPr>
      </w:pPr>
    </w:p>
    <w:p w14:paraId="3C773376" w14:textId="43FDF7CE" w:rsidR="005B3C65" w:rsidRPr="00554FFB" w:rsidRDefault="005B3C65" w:rsidP="007731EA">
      <w:pPr>
        <w:rPr>
          <w:rFonts w:cstheme="minorHAnsi"/>
        </w:rPr>
      </w:pPr>
      <w:r>
        <w:rPr>
          <w:rStyle w:val="EndnoteReference"/>
          <w:rFonts w:cstheme="minorHAnsi"/>
        </w:rPr>
        <w:endnoteReference w:id="1"/>
      </w:r>
    </w:p>
    <w:sectPr w:rsidR="005B3C65" w:rsidRPr="00554F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9156B" w14:textId="77777777" w:rsidR="006F7401" w:rsidRDefault="006F7401" w:rsidP="007731EA">
      <w:pPr>
        <w:spacing w:after="0" w:line="240" w:lineRule="auto"/>
      </w:pPr>
      <w:r>
        <w:separator/>
      </w:r>
    </w:p>
  </w:endnote>
  <w:endnote w:type="continuationSeparator" w:id="0">
    <w:p w14:paraId="0B63F033" w14:textId="77777777" w:rsidR="006F7401" w:rsidRDefault="006F7401" w:rsidP="007731EA">
      <w:pPr>
        <w:spacing w:after="0" w:line="240" w:lineRule="auto"/>
      </w:pPr>
      <w:r>
        <w:continuationSeparator/>
      </w:r>
    </w:p>
  </w:endnote>
  <w:endnote w:id="1">
    <w:p w14:paraId="01186DAF" w14:textId="7AE80AD2" w:rsidR="005B3C65" w:rsidRDefault="005B3C65">
      <w:pPr>
        <w:pStyle w:val="EndnoteText"/>
      </w:pPr>
      <w:r>
        <w:rPr>
          <w:rStyle w:val="EndnoteReference"/>
        </w:rPr>
        <w:endnoteRef/>
      </w:r>
      <w:r>
        <w:t xml:space="preserve"> </w:t>
      </w:r>
      <w:r w:rsidR="00AB6CBA">
        <w:t>Jewish circumcision (</w:t>
      </w:r>
      <w:hyperlink r:id="rId1" w:history="1">
        <w:r w:rsidR="00A96375" w:rsidRPr="00412C54">
          <w:rPr>
            <w:rStyle w:val="Hyperlink"/>
          </w:rPr>
          <w:t>https://www.nytimes.com/2017/07/25/well/family/cutting-out-the-bris.html#:~:text=A%20bris%20includes%20a%20circumcision,of%20their%20contract%20with%20God</w:t>
        </w:r>
      </w:hyperlink>
      <w:r w:rsidR="00AB6CBA" w:rsidRPr="00AB6CBA">
        <w:t>.</w:t>
      </w:r>
      <w:r w:rsidR="00A96375">
        <w:t>)</w:t>
      </w:r>
    </w:p>
    <w:p w14:paraId="42CB1DBF" w14:textId="73B6046A" w:rsidR="00A96375" w:rsidRDefault="00A96375">
      <w:pPr>
        <w:pStyle w:val="EndnoteText"/>
      </w:pPr>
      <w:r>
        <w:t>Male circumcision in southern Africa (</w:t>
      </w:r>
      <w:hyperlink r:id="rId2" w:history="1">
        <w:r w:rsidRPr="00412C54">
          <w:rPr>
            <w:rStyle w:val="Hyperlink"/>
          </w:rPr>
          <w:t>https://journals.sagepub.com/doi/full/10.1177/1557988318776446</w:t>
        </w:r>
      </w:hyperlink>
      <w:r>
        <w:t>)</w:t>
      </w:r>
    </w:p>
    <w:p w14:paraId="0D41782C" w14:textId="3B7EE726" w:rsidR="00A96375" w:rsidRDefault="003C1791">
      <w:pPr>
        <w:pStyle w:val="EndnoteText"/>
      </w:pPr>
      <w:r>
        <w:t>Types of female circumcision (</w:t>
      </w:r>
      <w:hyperlink r:id="rId3" w:history="1">
        <w:r w:rsidRPr="00412C54">
          <w:rPr>
            <w:rStyle w:val="Hyperlink"/>
          </w:rPr>
          <w:t>http://nationalfgmcentre.org.uk/fgm/</w:t>
        </w:r>
      </w:hyperlink>
      <w:r>
        <w:t>)</w:t>
      </w:r>
    </w:p>
    <w:p w14:paraId="21A3B97B" w14:textId="0E2087B5" w:rsidR="003C1791" w:rsidRDefault="00386F31">
      <w:pPr>
        <w:pStyle w:val="EndnoteText"/>
      </w:pPr>
      <w:r>
        <w:t xml:space="preserve">Ahmadu </w:t>
      </w:r>
      <w:r w:rsidR="00995130">
        <w:t>interview</w:t>
      </w:r>
      <w:r>
        <w:t xml:space="preserve"> (</w:t>
      </w:r>
      <w:hyperlink r:id="rId4" w:history="1">
        <w:r w:rsidR="00995130" w:rsidRPr="00412C54">
          <w:rPr>
            <w:rStyle w:val="Hyperlink"/>
          </w:rPr>
          <w:t>file:///C:/Users/Benro/Downloads/FGM%20Amadu%202009%20(1).pdf</w:t>
        </w:r>
      </w:hyperlink>
      <w:r w:rsidR="00995130">
        <w:t>)</w:t>
      </w:r>
    </w:p>
    <w:p w14:paraId="04A549B9" w14:textId="76B364BA" w:rsidR="00E85E68" w:rsidRDefault="00E85E68" w:rsidP="00E85E68">
      <w:pPr>
        <w:shd w:val="clear" w:color="auto" w:fill="FFFFFF"/>
        <w:spacing w:after="0" w:line="240" w:lineRule="auto"/>
        <w:rPr>
          <w:rFonts w:eastAsia="Times New Roman" w:cstheme="minorHAnsi"/>
          <w:kern w:val="0"/>
          <w:lang w:eastAsia="en-GB"/>
          <w14:ligatures w14:val="none"/>
        </w:rPr>
      </w:pPr>
      <w:r w:rsidRPr="00E85E68">
        <w:rPr>
          <w:rFonts w:eastAsia="Times New Roman" w:cstheme="minorHAnsi"/>
          <w:kern w:val="0"/>
          <w:lang w:eastAsia="en-GB"/>
          <w14:ligatures w14:val="none"/>
        </w:rPr>
        <w:t xml:space="preserve">Nice </w:t>
      </w:r>
      <w:proofErr w:type="spellStart"/>
      <w:r w:rsidRPr="00E85E68">
        <w:rPr>
          <w:rFonts w:eastAsia="Times New Roman" w:cstheme="minorHAnsi"/>
          <w:kern w:val="0"/>
          <w:lang w:eastAsia="en-GB"/>
          <w14:ligatures w14:val="none"/>
        </w:rPr>
        <w:t>Nailantei</w:t>
      </w:r>
      <w:proofErr w:type="spellEnd"/>
      <w:r w:rsidRPr="00E85E68">
        <w:rPr>
          <w:rFonts w:eastAsia="Times New Roman" w:cstheme="minorHAnsi"/>
          <w:kern w:val="0"/>
          <w:lang w:eastAsia="en-GB"/>
          <w14:ligatures w14:val="none"/>
        </w:rPr>
        <w:t xml:space="preserve"> </w:t>
      </w:r>
      <w:proofErr w:type="spellStart"/>
      <w:r w:rsidRPr="00E85E68">
        <w:rPr>
          <w:rFonts w:eastAsia="Times New Roman" w:cstheme="minorHAnsi"/>
          <w:kern w:val="0"/>
          <w:lang w:eastAsia="en-GB"/>
          <w14:ligatures w14:val="none"/>
        </w:rPr>
        <w:t>Leng’ete</w:t>
      </w:r>
      <w:proofErr w:type="spellEnd"/>
      <w:r>
        <w:rPr>
          <w:rFonts w:eastAsia="Times New Roman" w:cstheme="minorHAnsi"/>
          <w:kern w:val="0"/>
          <w:lang w:eastAsia="en-GB"/>
          <w14:ligatures w14:val="none"/>
        </w:rPr>
        <w:t xml:space="preserve"> article (</w:t>
      </w:r>
      <w:hyperlink r:id="rId5" w:history="1">
        <w:r w:rsidR="00A54D48" w:rsidRPr="00412C54">
          <w:rPr>
            <w:rStyle w:val="Hyperlink"/>
            <w:rFonts w:eastAsia="Times New Roman" w:cstheme="minorHAnsi"/>
            <w:kern w:val="0"/>
            <w:lang w:eastAsia="en-GB"/>
            <w14:ligatures w14:val="none"/>
          </w:rPr>
          <w:t>https://www.figo.org/news/my-experience-fgm</w:t>
        </w:r>
      </w:hyperlink>
      <w:r w:rsidR="00A54D48">
        <w:rPr>
          <w:rFonts w:eastAsia="Times New Roman" w:cstheme="minorHAnsi"/>
          <w:kern w:val="0"/>
          <w:lang w:eastAsia="en-GB"/>
          <w14:ligatures w14:val="none"/>
        </w:rPr>
        <w:t>)</w:t>
      </w:r>
    </w:p>
    <w:p w14:paraId="644AF71D" w14:textId="77777777" w:rsidR="00A54D48" w:rsidRPr="00E85E68" w:rsidRDefault="00A54D48" w:rsidP="00E85E68">
      <w:pPr>
        <w:shd w:val="clear" w:color="auto" w:fill="FFFFFF"/>
        <w:spacing w:after="0" w:line="240" w:lineRule="auto"/>
        <w:rPr>
          <w:rFonts w:eastAsia="Times New Roman" w:cstheme="minorHAnsi"/>
          <w:kern w:val="0"/>
          <w:lang w:eastAsia="en-GB"/>
          <w14:ligatures w14:val="none"/>
        </w:rPr>
      </w:pPr>
    </w:p>
    <w:p w14:paraId="2308F7A8" w14:textId="77777777" w:rsidR="00995130" w:rsidRDefault="00995130">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9516CF" w14:textId="77777777" w:rsidR="006F7401" w:rsidRDefault="006F7401" w:rsidP="007731EA">
      <w:pPr>
        <w:spacing w:after="0" w:line="240" w:lineRule="auto"/>
      </w:pPr>
      <w:r>
        <w:separator/>
      </w:r>
    </w:p>
  </w:footnote>
  <w:footnote w:type="continuationSeparator" w:id="0">
    <w:p w14:paraId="6370C7D3" w14:textId="77777777" w:rsidR="006F7401" w:rsidRDefault="006F7401" w:rsidP="007731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D8781" w14:textId="46EE24BF" w:rsidR="007731EA" w:rsidRDefault="007731EA">
    <w:pPr>
      <w:pStyle w:val="Header"/>
    </w:pPr>
    <w:r>
      <w:t>Ben Robertson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1EA"/>
    <w:rsid w:val="00000ED9"/>
    <w:rsid w:val="000B190E"/>
    <w:rsid w:val="000C2EDB"/>
    <w:rsid w:val="000C6EDC"/>
    <w:rsid w:val="00143EE2"/>
    <w:rsid w:val="00184063"/>
    <w:rsid w:val="001D13EB"/>
    <w:rsid w:val="00277215"/>
    <w:rsid w:val="002F63FB"/>
    <w:rsid w:val="00316D5C"/>
    <w:rsid w:val="00386F31"/>
    <w:rsid w:val="00395977"/>
    <w:rsid w:val="003B0BAC"/>
    <w:rsid w:val="003C1791"/>
    <w:rsid w:val="00434F2D"/>
    <w:rsid w:val="00493C4F"/>
    <w:rsid w:val="00495B18"/>
    <w:rsid w:val="004A7D9C"/>
    <w:rsid w:val="00554FFB"/>
    <w:rsid w:val="005B3C65"/>
    <w:rsid w:val="0068052B"/>
    <w:rsid w:val="0068275E"/>
    <w:rsid w:val="006C74B9"/>
    <w:rsid w:val="006F7401"/>
    <w:rsid w:val="007731EA"/>
    <w:rsid w:val="00773ABA"/>
    <w:rsid w:val="00782B60"/>
    <w:rsid w:val="00797270"/>
    <w:rsid w:val="007A28A8"/>
    <w:rsid w:val="008C4197"/>
    <w:rsid w:val="008C61BE"/>
    <w:rsid w:val="008C674A"/>
    <w:rsid w:val="00913CD2"/>
    <w:rsid w:val="00937984"/>
    <w:rsid w:val="00995130"/>
    <w:rsid w:val="009F65DE"/>
    <w:rsid w:val="00A25736"/>
    <w:rsid w:val="00A54D48"/>
    <w:rsid w:val="00A71365"/>
    <w:rsid w:val="00A96375"/>
    <w:rsid w:val="00AB6CBA"/>
    <w:rsid w:val="00AC68D9"/>
    <w:rsid w:val="00B64555"/>
    <w:rsid w:val="00B74626"/>
    <w:rsid w:val="00B94007"/>
    <w:rsid w:val="00C3072E"/>
    <w:rsid w:val="00C50788"/>
    <w:rsid w:val="00C74E67"/>
    <w:rsid w:val="00CC5C73"/>
    <w:rsid w:val="00CC73A9"/>
    <w:rsid w:val="00D04E28"/>
    <w:rsid w:val="00D31FC8"/>
    <w:rsid w:val="00DC362C"/>
    <w:rsid w:val="00DD7427"/>
    <w:rsid w:val="00E4207E"/>
    <w:rsid w:val="00E85E68"/>
    <w:rsid w:val="00F43EBC"/>
    <w:rsid w:val="00F44D6C"/>
    <w:rsid w:val="00F77D18"/>
    <w:rsid w:val="00F9457A"/>
    <w:rsid w:val="00FE1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E4DBB"/>
  <w15:chartTrackingRefBased/>
  <w15:docId w15:val="{A6A609A4-1F2F-41C8-A394-DD0B7196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3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1EA"/>
  </w:style>
  <w:style w:type="paragraph" w:styleId="Footer">
    <w:name w:val="footer"/>
    <w:basedOn w:val="Normal"/>
    <w:link w:val="FooterChar"/>
    <w:uiPriority w:val="99"/>
    <w:unhideWhenUsed/>
    <w:rsid w:val="00773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1EA"/>
  </w:style>
  <w:style w:type="paragraph" w:styleId="EndnoteText">
    <w:name w:val="endnote text"/>
    <w:basedOn w:val="Normal"/>
    <w:link w:val="EndnoteTextChar"/>
    <w:uiPriority w:val="99"/>
    <w:semiHidden/>
    <w:unhideWhenUsed/>
    <w:rsid w:val="005B3C6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B3C65"/>
    <w:rPr>
      <w:sz w:val="20"/>
      <w:szCs w:val="20"/>
    </w:rPr>
  </w:style>
  <w:style w:type="character" w:styleId="EndnoteReference">
    <w:name w:val="endnote reference"/>
    <w:basedOn w:val="DefaultParagraphFont"/>
    <w:uiPriority w:val="99"/>
    <w:semiHidden/>
    <w:unhideWhenUsed/>
    <w:rsid w:val="005B3C65"/>
    <w:rPr>
      <w:vertAlign w:val="superscript"/>
    </w:rPr>
  </w:style>
  <w:style w:type="character" w:styleId="Hyperlink">
    <w:name w:val="Hyperlink"/>
    <w:basedOn w:val="DefaultParagraphFont"/>
    <w:uiPriority w:val="99"/>
    <w:unhideWhenUsed/>
    <w:rsid w:val="00A96375"/>
    <w:rPr>
      <w:color w:val="0563C1" w:themeColor="hyperlink"/>
      <w:u w:val="single"/>
    </w:rPr>
  </w:style>
  <w:style w:type="character" w:styleId="UnresolvedMention">
    <w:name w:val="Unresolved Mention"/>
    <w:basedOn w:val="DefaultParagraphFont"/>
    <w:uiPriority w:val="99"/>
    <w:semiHidden/>
    <w:unhideWhenUsed/>
    <w:rsid w:val="00A96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397558">
      <w:bodyDiv w:val="1"/>
      <w:marLeft w:val="0"/>
      <w:marRight w:val="0"/>
      <w:marTop w:val="0"/>
      <w:marBottom w:val="0"/>
      <w:divBdr>
        <w:top w:val="none" w:sz="0" w:space="0" w:color="auto"/>
        <w:left w:val="none" w:sz="0" w:space="0" w:color="auto"/>
        <w:bottom w:val="none" w:sz="0" w:space="0" w:color="auto"/>
        <w:right w:val="none" w:sz="0" w:space="0" w:color="auto"/>
      </w:divBdr>
      <w:divsChild>
        <w:div w:id="1384475809">
          <w:marLeft w:val="0"/>
          <w:marRight w:val="0"/>
          <w:marTop w:val="0"/>
          <w:marBottom w:val="525"/>
          <w:divBdr>
            <w:top w:val="none" w:sz="0" w:space="0" w:color="auto"/>
            <w:left w:val="none" w:sz="0" w:space="0" w:color="auto"/>
            <w:bottom w:val="none" w:sz="0" w:space="0" w:color="auto"/>
            <w:right w:val="none" w:sz="0" w:space="0" w:color="auto"/>
          </w:divBdr>
          <w:divsChild>
            <w:div w:id="178029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422737">
      <w:bodyDiv w:val="1"/>
      <w:marLeft w:val="0"/>
      <w:marRight w:val="0"/>
      <w:marTop w:val="0"/>
      <w:marBottom w:val="0"/>
      <w:divBdr>
        <w:top w:val="none" w:sz="0" w:space="0" w:color="auto"/>
        <w:left w:val="none" w:sz="0" w:space="0" w:color="auto"/>
        <w:bottom w:val="none" w:sz="0" w:space="0" w:color="auto"/>
        <w:right w:val="none" w:sz="0" w:space="0" w:color="auto"/>
      </w:divBdr>
    </w:div>
    <w:div w:id="1474447517">
      <w:bodyDiv w:val="1"/>
      <w:marLeft w:val="0"/>
      <w:marRight w:val="0"/>
      <w:marTop w:val="0"/>
      <w:marBottom w:val="0"/>
      <w:divBdr>
        <w:top w:val="none" w:sz="0" w:space="0" w:color="auto"/>
        <w:left w:val="none" w:sz="0" w:space="0" w:color="auto"/>
        <w:bottom w:val="none" w:sz="0" w:space="0" w:color="auto"/>
        <w:right w:val="none" w:sz="0" w:space="0" w:color="auto"/>
      </w:divBdr>
      <w:divsChild>
        <w:div w:id="879827127">
          <w:marLeft w:val="0"/>
          <w:marRight w:val="0"/>
          <w:marTop w:val="0"/>
          <w:marBottom w:val="120"/>
          <w:divBdr>
            <w:top w:val="none" w:sz="0" w:space="0" w:color="auto"/>
            <w:left w:val="none" w:sz="0" w:space="0" w:color="auto"/>
            <w:bottom w:val="none" w:sz="0" w:space="0" w:color="auto"/>
            <w:right w:val="none" w:sz="0" w:space="0" w:color="auto"/>
          </w:divBdr>
        </w:div>
        <w:div w:id="1172722018">
          <w:marLeft w:val="0"/>
          <w:marRight w:val="0"/>
          <w:marTop w:val="0"/>
          <w:marBottom w:val="120"/>
          <w:divBdr>
            <w:top w:val="none" w:sz="0" w:space="0" w:color="auto"/>
            <w:left w:val="none" w:sz="0" w:space="0" w:color="auto"/>
            <w:bottom w:val="none" w:sz="0" w:space="0" w:color="auto"/>
            <w:right w:val="none" w:sz="0" w:space="0" w:color="auto"/>
          </w:divBdr>
        </w:div>
        <w:div w:id="1291400728">
          <w:marLeft w:val="0"/>
          <w:marRight w:val="0"/>
          <w:marTop w:val="0"/>
          <w:marBottom w:val="240"/>
          <w:divBdr>
            <w:top w:val="none" w:sz="0" w:space="0" w:color="auto"/>
            <w:left w:val="none" w:sz="0" w:space="0" w:color="auto"/>
            <w:bottom w:val="none" w:sz="0" w:space="0" w:color="auto"/>
            <w:right w:val="none" w:sz="0" w:space="0" w:color="auto"/>
          </w:divBdr>
        </w:div>
      </w:divsChild>
    </w:div>
    <w:div w:id="1527131953">
      <w:bodyDiv w:val="1"/>
      <w:marLeft w:val="0"/>
      <w:marRight w:val="0"/>
      <w:marTop w:val="0"/>
      <w:marBottom w:val="0"/>
      <w:divBdr>
        <w:top w:val="none" w:sz="0" w:space="0" w:color="auto"/>
        <w:left w:val="none" w:sz="0" w:space="0" w:color="auto"/>
        <w:bottom w:val="none" w:sz="0" w:space="0" w:color="auto"/>
        <w:right w:val="none" w:sz="0" w:space="0" w:color="auto"/>
      </w:divBdr>
    </w:div>
    <w:div w:id="1717389357">
      <w:bodyDiv w:val="1"/>
      <w:marLeft w:val="0"/>
      <w:marRight w:val="0"/>
      <w:marTop w:val="0"/>
      <w:marBottom w:val="0"/>
      <w:divBdr>
        <w:top w:val="none" w:sz="0" w:space="0" w:color="auto"/>
        <w:left w:val="none" w:sz="0" w:space="0" w:color="auto"/>
        <w:bottom w:val="none" w:sz="0" w:space="0" w:color="auto"/>
        <w:right w:val="none" w:sz="0" w:space="0" w:color="auto"/>
      </w:divBdr>
      <w:divsChild>
        <w:div w:id="1913107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3" Type="http://schemas.openxmlformats.org/officeDocument/2006/relationships/hyperlink" Target="http://nationalfgmcentre.org.uk/fgm/" TargetMode="External"/><Relationship Id="rId2" Type="http://schemas.openxmlformats.org/officeDocument/2006/relationships/hyperlink" Target="https://journals.sagepub.com/doi/full/10.1177/1557988318776446" TargetMode="External"/><Relationship Id="rId1" Type="http://schemas.openxmlformats.org/officeDocument/2006/relationships/hyperlink" Target="https://www.nytimes.com/2017/07/25/well/family/cutting-out-the-bris.html#:~:text=A%20bris%20includes%20a%20circumcision,of%20their%20contract%20with%20God" TargetMode="External"/><Relationship Id="rId5" Type="http://schemas.openxmlformats.org/officeDocument/2006/relationships/hyperlink" Target="https://www.figo.org/news/my-experience-fgm" TargetMode="External"/><Relationship Id="rId4" Type="http://schemas.openxmlformats.org/officeDocument/2006/relationships/hyperlink" Target="file:///C:/Users/Benro/Downloads/FGM%20Amadu%202009%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CD01F9-AEFA-45DB-9342-7B545B077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2</Pages>
  <Words>757</Words>
  <Characters>4319</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Robertson</dc:creator>
  <cp:keywords/>
  <dc:description/>
  <cp:lastModifiedBy>Ben Robertson</cp:lastModifiedBy>
  <cp:revision>53</cp:revision>
  <dcterms:created xsi:type="dcterms:W3CDTF">2023-03-17T21:14:00Z</dcterms:created>
  <dcterms:modified xsi:type="dcterms:W3CDTF">2023-03-17T23:09:00Z</dcterms:modified>
</cp:coreProperties>
</file>