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4A0379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B1EA9">
              <w:rPr>
                <w:b/>
                <w:color w:val="auto"/>
                <w:sz w:val="32"/>
              </w:rPr>
              <w:t>Bradley</w:t>
            </w:r>
            <w:r w:rsidR="00070595">
              <w:rPr>
                <w:b/>
                <w:color w:val="auto"/>
                <w:sz w:val="32"/>
              </w:rPr>
              <w:t xml:space="preserve"> </w:t>
            </w:r>
            <w:r w:rsidR="00FB1EA9">
              <w:rPr>
                <w:b/>
                <w:color w:val="auto"/>
                <w:sz w:val="32"/>
              </w:rPr>
              <w:t>Owen</w:t>
            </w:r>
            <w:r w:rsidR="00070595">
              <w:rPr>
                <w:b/>
                <w:color w:val="auto"/>
                <w:sz w:val="32"/>
              </w:rPr>
              <w:t>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3FD5B55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70595">
              <w:rPr>
                <w:b/>
                <w:color w:val="auto"/>
                <w:sz w:val="32"/>
              </w:rPr>
              <w:t xml:space="preserve"> 2131767</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B0B4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B0B4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B0B4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B0B4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B0B4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B0B4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B0B4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B0B4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B0B4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B0B4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B0B4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B0B4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FB0B4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229189E" w:rsidR="00AA666E" w:rsidRDefault="00025650" w:rsidP="00E6298B">
      <w:pPr>
        <w:ind w:right="107"/>
        <w:jc w:val="both"/>
        <w:rPr>
          <w:b/>
          <w:sz w:val="24"/>
          <w:szCs w:val="24"/>
        </w:rPr>
      </w:pPr>
      <w:r w:rsidRPr="00025650">
        <w:rPr>
          <w:b/>
          <w:sz w:val="24"/>
          <w:szCs w:val="24"/>
        </w:rPr>
        <w:t>ANSWER:</w:t>
      </w:r>
    </w:p>
    <w:p w14:paraId="3DA24FB9" w14:textId="16D93C62" w:rsidR="00FB1EA9" w:rsidRDefault="00FB1EA9" w:rsidP="00E6298B">
      <w:pPr>
        <w:ind w:right="107"/>
        <w:jc w:val="both"/>
        <w:rPr>
          <w:b/>
          <w:sz w:val="24"/>
          <w:szCs w:val="24"/>
        </w:rPr>
      </w:pPr>
    </w:p>
    <w:p w14:paraId="1C9C0C67" w14:textId="77777777" w:rsidR="00FB1EA9" w:rsidRPr="00167062" w:rsidRDefault="00FB1EA9" w:rsidP="00FB1EA9">
      <w:pPr>
        <w:spacing w:line="480" w:lineRule="auto"/>
        <w:jc w:val="both"/>
        <w:rPr>
          <w:sz w:val="24"/>
          <w:szCs w:val="24"/>
        </w:rPr>
      </w:pPr>
      <w:r w:rsidRPr="00167062">
        <w:rPr>
          <w:sz w:val="24"/>
          <w:szCs w:val="24"/>
        </w:rPr>
        <w:t xml:space="preserve">Student 2131767 Owens </w:t>
      </w:r>
    </w:p>
    <w:p w14:paraId="29948FAE" w14:textId="77777777" w:rsidR="00FB1EA9" w:rsidRDefault="00FB1EA9" w:rsidP="00FB1EA9">
      <w:pPr>
        <w:jc w:val="both"/>
        <w:rPr>
          <w:b/>
          <w:bCs/>
          <w:sz w:val="24"/>
          <w:szCs w:val="24"/>
        </w:rPr>
      </w:pPr>
      <w:r w:rsidRPr="00167062">
        <w:rPr>
          <w:b/>
          <w:bCs/>
          <w:sz w:val="24"/>
          <w:szCs w:val="24"/>
        </w:rPr>
        <w:t>First module – Wellbeing and resilience (1000 words)</w:t>
      </w:r>
    </w:p>
    <w:p w14:paraId="4358CBE5" w14:textId="77777777" w:rsidR="00FB1EA9" w:rsidRPr="003D4ECB" w:rsidRDefault="00FB1EA9" w:rsidP="00FB1EA9">
      <w:pPr>
        <w:jc w:val="both"/>
        <w:rPr>
          <w:b/>
          <w:bCs/>
          <w:sz w:val="24"/>
          <w:szCs w:val="24"/>
        </w:rPr>
      </w:pPr>
      <w:r w:rsidRPr="00167062">
        <w:rPr>
          <w:b/>
          <w:bCs/>
          <w:sz w:val="24"/>
          <w:szCs w:val="24"/>
        </w:rPr>
        <w:t xml:space="preserve">Question – focusing on your 6 months of learning since you become a pc, </w:t>
      </w:r>
      <w:proofErr w:type="gramStart"/>
      <w:r w:rsidRPr="00167062">
        <w:rPr>
          <w:b/>
          <w:bCs/>
          <w:sz w:val="24"/>
          <w:szCs w:val="24"/>
        </w:rPr>
        <w:t>discuss</w:t>
      </w:r>
      <w:proofErr w:type="gramEnd"/>
      <w:r w:rsidRPr="00167062">
        <w:rPr>
          <w:b/>
          <w:bCs/>
          <w:sz w:val="24"/>
          <w:szCs w:val="24"/>
        </w:rPr>
        <w:t xml:space="preserve"> and compare the coping strategies you have applied to develop resilience and minimise stress.</w:t>
      </w:r>
    </w:p>
    <w:p w14:paraId="20318DB7" w14:textId="77777777" w:rsidR="00FB1EA9" w:rsidRPr="00BB24AD" w:rsidRDefault="00FB1EA9" w:rsidP="00BB24AD">
      <w:pPr>
        <w:spacing w:line="360" w:lineRule="auto"/>
        <w:jc w:val="both"/>
        <w:rPr>
          <w:rFonts w:asciiTheme="minorHAnsi" w:hAnsiTheme="minorHAnsi" w:cstheme="minorHAnsi"/>
          <w:b/>
          <w:bCs/>
          <w:i/>
          <w:iCs/>
          <w:sz w:val="24"/>
          <w:szCs w:val="24"/>
        </w:rPr>
      </w:pPr>
    </w:p>
    <w:p w14:paraId="6F260098" w14:textId="77777777"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t>In this essay, I will explain the strategies which I used while completing my six months Police Constable training, to help cope and maintain a good level of stress and resilience, and why it is important to manage these factors in a police and personal context.  I will break the essay down into sperate methods which I adapted.</w:t>
      </w:r>
    </w:p>
    <w:p w14:paraId="1FF1B524" w14:textId="77777777" w:rsidR="00BB24AD" w:rsidRPr="00BB24AD" w:rsidRDefault="00BB24AD" w:rsidP="00BB24AD">
      <w:pPr>
        <w:spacing w:line="360" w:lineRule="auto"/>
        <w:jc w:val="both"/>
        <w:rPr>
          <w:rFonts w:asciiTheme="minorHAnsi" w:hAnsiTheme="minorHAnsi" w:cstheme="minorHAnsi"/>
          <w:sz w:val="24"/>
          <w:szCs w:val="24"/>
          <w:shd w:val="clear" w:color="auto" w:fill="F7F7F7"/>
        </w:rPr>
      </w:pPr>
      <w:r w:rsidRPr="00BB24AD">
        <w:rPr>
          <w:rFonts w:asciiTheme="minorHAnsi" w:hAnsiTheme="minorHAnsi" w:cstheme="minorHAnsi"/>
          <w:sz w:val="24"/>
          <w:szCs w:val="24"/>
        </w:rPr>
        <w:t xml:space="preserve">Firstly, I will identify exactly what stress and resilience is, and this will be spoken about throughout this essay.  (NHS, 2021) defines stress as it’s the body’s reaction to feeling threatened or under pressure. Stress can help motivate us in our daily tasks such as work or family, but can have a negative effect on our mood, relationships, and our body in general. </w:t>
      </w:r>
      <w:r w:rsidRPr="007B2D02">
        <w:rPr>
          <w:rStyle w:val="Hyperlink"/>
          <w:rFonts w:asciiTheme="minorHAnsi" w:hAnsiTheme="minorHAnsi" w:cstheme="minorHAnsi"/>
          <w:color w:val="auto"/>
          <w:sz w:val="24"/>
          <w:szCs w:val="24"/>
          <w:u w:val="none"/>
        </w:rPr>
        <w:t>Resilience is defined by</w:t>
      </w:r>
      <w:r w:rsidRPr="00BB24AD">
        <w:rPr>
          <w:rStyle w:val="Hyperlink"/>
          <w:rFonts w:asciiTheme="minorHAnsi" w:hAnsiTheme="minorHAnsi" w:cstheme="minorHAnsi"/>
          <w:color w:val="auto"/>
          <w:sz w:val="24"/>
          <w:szCs w:val="24"/>
        </w:rPr>
        <w:t xml:space="preserve"> </w:t>
      </w:r>
      <w:r w:rsidRPr="00BB24AD">
        <w:rPr>
          <w:rFonts w:asciiTheme="minorHAnsi" w:hAnsiTheme="minorHAnsi" w:cstheme="minorHAnsi"/>
          <w:color w:val="2C3E50"/>
          <w:sz w:val="24"/>
          <w:szCs w:val="24"/>
          <w:shd w:val="clear" w:color="auto" w:fill="FFFFFF"/>
        </w:rPr>
        <w:t xml:space="preserve">(Wu et al., 2013) </w:t>
      </w:r>
      <w:r w:rsidRPr="00BB24AD">
        <w:rPr>
          <w:rFonts w:asciiTheme="minorHAnsi" w:hAnsiTheme="minorHAnsi" w:cstheme="minorHAnsi"/>
          <w:sz w:val="24"/>
          <w:szCs w:val="24"/>
          <w:shd w:val="clear" w:color="auto" w:fill="F7F7F7"/>
        </w:rPr>
        <w:t>Resilience is the ability to adapt successfully in the face of stress and adversity. Stressful life events, trauma, and chronic adversity can have a substantial impact on brain function and structure</w:t>
      </w:r>
    </w:p>
    <w:p w14:paraId="16BEEB8A" w14:textId="77777777"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t xml:space="preserve">During the 6 months, revising for the exams became the period where stress became apparent to myself. This was the hardest period of the training, due to having to revise while raising a family, and continue with my normal social activities. I was made quickly aware that I needed to find working strategies to help maintain a healthy mind, not allowing stress to affect my performance in training and personal life. Weight training and exercising was my usual escape, but this dramatically declined due to working Monday to Friday 8-6 whereby previously I was working shifts, allowing my free time to be more flexible to train. </w:t>
      </w:r>
    </w:p>
    <w:p w14:paraId="355ECF38" w14:textId="3AE8EADE"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lastRenderedPageBreak/>
        <w:t xml:space="preserve">I realised I needed to research new methods alongside training which could release my stress levels and help with resilience, suitable to my lifestyle. I started to establish that listening to music was a releaser of stress, but I needed to understand </w:t>
      </w:r>
      <w:r>
        <w:rPr>
          <w:rFonts w:asciiTheme="minorHAnsi" w:hAnsiTheme="minorHAnsi" w:cstheme="minorHAnsi"/>
          <w:sz w:val="24"/>
          <w:szCs w:val="24"/>
        </w:rPr>
        <w:t xml:space="preserve">other </w:t>
      </w:r>
      <w:r w:rsidRPr="00BB24AD">
        <w:rPr>
          <w:rFonts w:asciiTheme="minorHAnsi" w:hAnsiTheme="minorHAnsi" w:cstheme="minorHAnsi"/>
          <w:sz w:val="24"/>
          <w:szCs w:val="24"/>
        </w:rPr>
        <w:t>suitable</w:t>
      </w:r>
      <w:r w:rsidRPr="00BB24AD">
        <w:rPr>
          <w:rFonts w:asciiTheme="minorHAnsi" w:hAnsiTheme="minorHAnsi" w:cstheme="minorHAnsi"/>
          <w:sz w:val="24"/>
          <w:szCs w:val="24"/>
        </w:rPr>
        <w:t xml:space="preserve"> ways to revise which suited my ability. I also adapted a new organised approach to my day, which will be explained.</w:t>
      </w:r>
    </w:p>
    <w:p w14:paraId="11407921" w14:textId="77777777" w:rsidR="00BB24AD" w:rsidRPr="00BB24AD" w:rsidRDefault="00BB24AD" w:rsidP="00BB24AD">
      <w:pPr>
        <w:spacing w:line="360" w:lineRule="auto"/>
        <w:jc w:val="both"/>
        <w:rPr>
          <w:rFonts w:asciiTheme="minorHAnsi" w:hAnsiTheme="minorHAnsi" w:cstheme="minorHAnsi"/>
          <w:sz w:val="24"/>
          <w:szCs w:val="24"/>
          <w:shd w:val="clear" w:color="auto" w:fill="FFFFFF"/>
        </w:rPr>
      </w:pPr>
      <w:r w:rsidRPr="00BB24AD">
        <w:rPr>
          <w:rFonts w:asciiTheme="minorHAnsi" w:hAnsiTheme="minorHAnsi" w:cstheme="minorHAnsi"/>
          <w:sz w:val="24"/>
          <w:szCs w:val="24"/>
        </w:rPr>
        <w:t>I noticed while starting to revise, that I was unsure on how to, or methods to help. I tried to revise using audio, visual, logical but was unsure to which one was more beneficial. (</w:t>
      </w:r>
      <w:proofErr w:type="spellStart"/>
      <w:r w:rsidRPr="00BB24AD">
        <w:rPr>
          <w:rFonts w:asciiTheme="minorHAnsi" w:hAnsiTheme="minorHAnsi" w:cstheme="minorHAnsi"/>
          <w:sz w:val="24"/>
          <w:szCs w:val="24"/>
          <w:shd w:val="clear" w:color="auto" w:fill="FFFFFF"/>
        </w:rPr>
        <w:t>Looß</w:t>
      </w:r>
      <w:proofErr w:type="spellEnd"/>
      <w:r w:rsidRPr="00BB24AD">
        <w:rPr>
          <w:rFonts w:asciiTheme="minorHAnsi" w:hAnsiTheme="minorHAnsi" w:cstheme="minorHAnsi"/>
          <w:sz w:val="24"/>
          <w:szCs w:val="24"/>
          <w:shd w:val="clear" w:color="auto" w:fill="FFFFFF"/>
        </w:rPr>
        <w:t xml:space="preserve">, M., (2005)) states that any material ‘independent of its degree of difficulty’ can be learned in different ways which is suitable for the individual type of learning’. </w:t>
      </w:r>
    </w:p>
    <w:p w14:paraId="71739C09" w14:textId="77777777"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t xml:space="preserve">After passing my first exam, I realised that the method of learning used was successful to which I then utilised for the next exam. I then adapted my learning methods to visual, by drawing spider diagrams and repeatedly writing out definitions. According to </w:t>
      </w:r>
      <w:r w:rsidRPr="00BB24AD">
        <w:rPr>
          <w:rFonts w:asciiTheme="minorHAnsi" w:hAnsiTheme="minorHAnsi" w:cstheme="minorHAnsi"/>
          <w:color w:val="222222"/>
          <w:sz w:val="24"/>
          <w:szCs w:val="24"/>
          <w:shd w:val="clear" w:color="auto" w:fill="FFFFFF"/>
        </w:rPr>
        <w:t>Selye, H., (1957) The stress you feel before an exam helps you remain focused, so you can do your best. I felt that this statement made by Selye, H., is accurate and helped me remain focused and not to panic.</w:t>
      </w:r>
    </w:p>
    <w:p w14:paraId="7B35F62F" w14:textId="77777777"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t xml:space="preserve">To reduce the amount of stress levels, I put aside time in the evenings for revision, due to the lack of available time throughout the day. I knew that I had to really commit to my schedule, as I did not want my stress levels to become uncontrollable. I set aside a timetable to which I revised in the evenings between 8-10pm. Having this timetable give me a structure and purpose. Purpose for spending time with my family after work, and structure knowing I put that time aside for revision. Being this organised allowed me to develop my resilience, helping me overcome any emotions during the exam period. </w:t>
      </w:r>
    </w:p>
    <w:p w14:paraId="60325F16" w14:textId="09EC6CEC" w:rsidR="00BB24AD" w:rsidRPr="00BB24AD" w:rsidRDefault="00BB24AD" w:rsidP="00BB24AD">
      <w:pPr>
        <w:spacing w:line="360" w:lineRule="auto"/>
        <w:jc w:val="both"/>
        <w:rPr>
          <w:rFonts w:asciiTheme="minorHAnsi" w:hAnsiTheme="minorHAnsi" w:cstheme="minorHAnsi"/>
          <w:color w:val="222222"/>
          <w:sz w:val="24"/>
          <w:szCs w:val="24"/>
          <w:shd w:val="clear" w:color="auto" w:fill="FFFFFF"/>
        </w:rPr>
      </w:pPr>
      <w:r w:rsidRPr="00BB24AD">
        <w:rPr>
          <w:rFonts w:asciiTheme="minorHAnsi" w:hAnsiTheme="minorHAnsi" w:cstheme="minorHAnsi"/>
          <w:sz w:val="24"/>
          <w:szCs w:val="24"/>
        </w:rPr>
        <w:t xml:space="preserve">According to (MIND, 2022) The negative side of too much stress, when not controllable can lead to health problems such as panic attacks, trouble breathing, weight gain and weight loss. It can also, stop you from exercising and withdraw yourself from people you love’.  Even though I had a timetable, circumstances change, and at times, spending time with my family unfortunately became second. This made me feel anxious, the feeling that I wasn’t preparing enough and being at the level of knowledge I should have been for the exams. Unfortunately, this put a strain on my partner and I. </w:t>
      </w:r>
      <w:proofErr w:type="gramStart"/>
      <w:r w:rsidR="007B2D02">
        <w:rPr>
          <w:rFonts w:asciiTheme="minorHAnsi" w:hAnsiTheme="minorHAnsi" w:cstheme="minorHAnsi"/>
          <w:sz w:val="24"/>
          <w:szCs w:val="24"/>
        </w:rPr>
        <w:t>()</w:t>
      </w:r>
      <w:r w:rsidRPr="00BB24AD">
        <w:rPr>
          <w:rFonts w:asciiTheme="minorHAnsi" w:hAnsiTheme="minorHAnsi" w:cstheme="minorHAnsi"/>
          <w:sz w:val="24"/>
          <w:szCs w:val="24"/>
        </w:rPr>
        <w:t>‘</w:t>
      </w:r>
      <w:proofErr w:type="gramEnd"/>
      <w:r w:rsidRPr="00BB24AD">
        <w:rPr>
          <w:rFonts w:asciiTheme="minorHAnsi" w:hAnsiTheme="minorHAnsi" w:cstheme="minorHAnsi"/>
          <w:sz w:val="24"/>
          <w:szCs w:val="24"/>
        </w:rPr>
        <w:t>Rosenblatt</w:t>
      </w:r>
      <w:r w:rsidRPr="00BB24AD">
        <w:rPr>
          <w:rFonts w:asciiTheme="minorHAnsi" w:hAnsiTheme="minorHAnsi" w:cstheme="minorHAnsi"/>
          <w:color w:val="222222"/>
          <w:sz w:val="24"/>
          <w:szCs w:val="24"/>
          <w:shd w:val="clear" w:color="auto" w:fill="FFFFFF"/>
        </w:rPr>
        <w:t>, P.C. and Titus, S.L., 1976</w:t>
      </w:r>
      <w:r w:rsidR="007B2D02">
        <w:rPr>
          <w:rFonts w:asciiTheme="minorHAnsi" w:hAnsiTheme="minorHAnsi" w:cstheme="minorHAnsi"/>
          <w:color w:val="222222"/>
          <w:sz w:val="24"/>
          <w:szCs w:val="24"/>
          <w:shd w:val="clear" w:color="auto" w:fill="FFFFFF"/>
        </w:rPr>
        <w:t>)</w:t>
      </w:r>
      <w:r w:rsidRPr="00BB24AD">
        <w:rPr>
          <w:rFonts w:asciiTheme="minorHAnsi" w:hAnsiTheme="minorHAnsi" w:cstheme="minorHAnsi"/>
          <w:color w:val="222222"/>
          <w:sz w:val="24"/>
          <w:szCs w:val="24"/>
          <w:shd w:val="clear" w:color="auto" w:fill="FFFFFF"/>
        </w:rPr>
        <w:t xml:space="preserve"> state too much time spent apart can lead to isolation, rejection, and tension within the family.’</w:t>
      </w:r>
    </w:p>
    <w:p w14:paraId="0776AC22" w14:textId="77777777" w:rsidR="00BB24AD" w:rsidRPr="00BB24AD" w:rsidRDefault="00BB24AD" w:rsidP="00BB24AD">
      <w:pPr>
        <w:spacing w:line="360" w:lineRule="auto"/>
        <w:jc w:val="both"/>
        <w:rPr>
          <w:rFonts w:asciiTheme="minorHAnsi" w:hAnsiTheme="minorHAnsi" w:cstheme="minorHAnsi"/>
          <w:color w:val="222222"/>
          <w:sz w:val="24"/>
          <w:szCs w:val="24"/>
          <w:shd w:val="clear" w:color="auto" w:fill="FFFFFF"/>
        </w:rPr>
      </w:pPr>
    </w:p>
    <w:p w14:paraId="6EB63F5C" w14:textId="77777777" w:rsidR="00BB24AD" w:rsidRPr="00BB24AD" w:rsidRDefault="00BB24AD" w:rsidP="00BB24AD">
      <w:pPr>
        <w:spacing w:line="360" w:lineRule="auto"/>
        <w:jc w:val="both"/>
        <w:rPr>
          <w:rFonts w:asciiTheme="minorHAnsi" w:hAnsiTheme="minorHAnsi" w:cstheme="minorHAnsi"/>
          <w:sz w:val="24"/>
          <w:szCs w:val="24"/>
          <w:shd w:val="clear" w:color="auto" w:fill="FFFFFF"/>
        </w:rPr>
      </w:pPr>
      <w:r w:rsidRPr="00BB24AD">
        <w:rPr>
          <w:rFonts w:asciiTheme="minorHAnsi" w:hAnsiTheme="minorHAnsi" w:cstheme="minorHAnsi"/>
          <w:color w:val="222222"/>
          <w:sz w:val="24"/>
          <w:szCs w:val="24"/>
          <w:shd w:val="clear" w:color="auto" w:fill="FFFFFF"/>
        </w:rPr>
        <w:t>During the training period, even though exercise was limited, I still attempted to be active, even if it was in the house</w:t>
      </w:r>
      <w:r w:rsidRPr="00BB24AD">
        <w:rPr>
          <w:rFonts w:asciiTheme="minorHAnsi" w:hAnsiTheme="minorHAnsi" w:cstheme="minorHAnsi"/>
          <w:sz w:val="24"/>
          <w:szCs w:val="24"/>
        </w:rPr>
        <w:t xml:space="preserve"> or walk during my lunch breaks. </w:t>
      </w:r>
      <w:r w:rsidRPr="00BB24AD">
        <w:rPr>
          <w:rFonts w:asciiTheme="minorHAnsi" w:hAnsiTheme="minorHAnsi" w:cstheme="minorHAnsi"/>
          <w:color w:val="2C3E50"/>
          <w:sz w:val="24"/>
          <w:szCs w:val="24"/>
          <w:shd w:val="clear" w:color="auto" w:fill="FFFFFF"/>
        </w:rPr>
        <w:t xml:space="preserve">(Sharma, </w:t>
      </w:r>
      <w:proofErr w:type="spellStart"/>
      <w:proofErr w:type="gramStart"/>
      <w:r w:rsidRPr="00BB24AD">
        <w:rPr>
          <w:rFonts w:asciiTheme="minorHAnsi" w:hAnsiTheme="minorHAnsi" w:cstheme="minorHAnsi"/>
          <w:color w:val="2C3E50"/>
          <w:sz w:val="24"/>
          <w:szCs w:val="24"/>
          <w:shd w:val="clear" w:color="auto" w:fill="FFFFFF"/>
        </w:rPr>
        <w:t>Madaan</w:t>
      </w:r>
      <w:proofErr w:type="spellEnd"/>
      <w:proofErr w:type="gramEnd"/>
      <w:r w:rsidRPr="00BB24AD">
        <w:rPr>
          <w:rFonts w:asciiTheme="minorHAnsi" w:hAnsiTheme="minorHAnsi" w:cstheme="minorHAnsi"/>
          <w:color w:val="2C3E50"/>
          <w:sz w:val="24"/>
          <w:szCs w:val="24"/>
          <w:shd w:val="clear" w:color="auto" w:fill="FFFFFF"/>
        </w:rPr>
        <w:t xml:space="preserve"> and Petty, 2006) </w:t>
      </w:r>
      <w:r w:rsidRPr="00BB24AD">
        <w:rPr>
          <w:rFonts w:asciiTheme="minorHAnsi" w:hAnsiTheme="minorHAnsi" w:cstheme="minorHAnsi"/>
          <w:sz w:val="24"/>
          <w:szCs w:val="24"/>
          <w:shd w:val="clear" w:color="auto" w:fill="FFFFFF"/>
        </w:rPr>
        <w:t xml:space="preserve">state exercise improves your mental health by reducing your anxiety, depression and self-esteem. I tried to keep a </w:t>
      </w:r>
      <w:r w:rsidRPr="00BB24AD">
        <w:rPr>
          <w:rFonts w:asciiTheme="minorHAnsi" w:hAnsiTheme="minorHAnsi" w:cstheme="minorHAnsi"/>
          <w:sz w:val="24"/>
          <w:szCs w:val="24"/>
          <w:shd w:val="clear" w:color="auto" w:fill="FFFFFF"/>
        </w:rPr>
        <w:lastRenderedPageBreak/>
        <w:t xml:space="preserve">balance, as I am aware that over exercising can lead to you to the negatives of exercise. This can be sustaining injuries, over tired and dehydrated, this is supported by </w:t>
      </w:r>
      <w:r w:rsidRPr="00BB24AD">
        <w:rPr>
          <w:rFonts w:asciiTheme="minorHAnsi" w:hAnsiTheme="minorHAnsi" w:cstheme="minorHAnsi"/>
          <w:color w:val="2C3E50"/>
          <w:sz w:val="24"/>
          <w:szCs w:val="24"/>
          <w:shd w:val="clear" w:color="auto" w:fill="FFFFFF"/>
        </w:rPr>
        <w:t>(Caines, 2011).</w:t>
      </w:r>
    </w:p>
    <w:p w14:paraId="60A9904D" w14:textId="77777777" w:rsidR="00BB24AD" w:rsidRPr="00BB24AD" w:rsidRDefault="00BB24AD" w:rsidP="00BB24AD">
      <w:pPr>
        <w:spacing w:line="360" w:lineRule="auto"/>
        <w:jc w:val="both"/>
        <w:rPr>
          <w:rFonts w:asciiTheme="minorHAnsi" w:hAnsiTheme="minorHAnsi" w:cstheme="minorHAnsi"/>
          <w:sz w:val="24"/>
          <w:szCs w:val="24"/>
          <w:shd w:val="clear" w:color="auto" w:fill="FFFFFF"/>
        </w:rPr>
      </w:pPr>
    </w:p>
    <w:p w14:paraId="6411B8C1" w14:textId="77777777" w:rsidR="00BB24AD" w:rsidRPr="00BB24AD" w:rsidRDefault="00BB24AD" w:rsidP="00BB24AD">
      <w:pPr>
        <w:spacing w:line="360" w:lineRule="auto"/>
        <w:jc w:val="both"/>
        <w:rPr>
          <w:rFonts w:asciiTheme="minorHAnsi" w:hAnsiTheme="minorHAnsi" w:cstheme="minorHAnsi"/>
          <w:sz w:val="24"/>
          <w:szCs w:val="24"/>
          <w:shd w:val="clear" w:color="auto" w:fill="FFFFFF"/>
        </w:rPr>
      </w:pPr>
      <w:r w:rsidRPr="00BB24AD">
        <w:rPr>
          <w:rFonts w:asciiTheme="minorHAnsi" w:hAnsiTheme="minorHAnsi" w:cstheme="minorHAnsi"/>
          <w:sz w:val="24"/>
          <w:szCs w:val="24"/>
          <w:shd w:val="clear" w:color="auto" w:fill="FFFFFF"/>
        </w:rPr>
        <w:t xml:space="preserve">Another method which I used to relax and reflect was listening to music.  I have always enjoyed music, but I have never listed to it for meditation purposes. I personally had trouble sleeping during certain periods and felt meditation music seemed to work for me. According to Phycology today, music without lyrics works the best. The use of instruments has a greater effect on stress reduction. Supporting these methods are </w:t>
      </w:r>
      <w:r w:rsidRPr="00BB24AD">
        <w:rPr>
          <w:rFonts w:asciiTheme="minorHAnsi" w:hAnsiTheme="minorHAnsi" w:cstheme="minorHAnsi"/>
          <w:color w:val="2C3E50"/>
          <w:sz w:val="24"/>
          <w:szCs w:val="24"/>
          <w:shd w:val="clear" w:color="auto" w:fill="FFFFFF"/>
        </w:rPr>
        <w:t>(</w:t>
      </w:r>
      <w:proofErr w:type="spellStart"/>
      <w:r w:rsidRPr="00BB24AD">
        <w:rPr>
          <w:rFonts w:asciiTheme="minorHAnsi" w:hAnsiTheme="minorHAnsi" w:cstheme="minorHAnsi"/>
          <w:color w:val="2C3E50"/>
          <w:sz w:val="24"/>
          <w:szCs w:val="24"/>
          <w:shd w:val="clear" w:color="auto" w:fill="FFFFFF"/>
        </w:rPr>
        <w:t>Labbé</w:t>
      </w:r>
      <w:proofErr w:type="spellEnd"/>
      <w:r w:rsidRPr="00BB24AD">
        <w:rPr>
          <w:rFonts w:asciiTheme="minorHAnsi" w:hAnsiTheme="minorHAnsi" w:cstheme="minorHAnsi"/>
          <w:color w:val="2C3E50"/>
          <w:sz w:val="24"/>
          <w:szCs w:val="24"/>
          <w:shd w:val="clear" w:color="auto" w:fill="FFFFFF"/>
        </w:rPr>
        <w:t xml:space="preserve"> et al., 2007)</w:t>
      </w:r>
      <w:r w:rsidRPr="00BB24AD">
        <w:rPr>
          <w:rFonts w:asciiTheme="minorHAnsi" w:hAnsiTheme="minorHAnsi" w:cstheme="minorHAnsi"/>
          <w:color w:val="222222"/>
          <w:sz w:val="24"/>
          <w:szCs w:val="24"/>
          <w:shd w:val="clear" w:color="auto" w:fill="FFFFFF"/>
        </w:rPr>
        <w:t>. They carried a study of 65 students, listening to different types of music after stressors. The study showed listening to classical or self-select music, after exposure to a stressor had a positive affect and reduced their emotional state.</w:t>
      </w:r>
    </w:p>
    <w:p w14:paraId="16E9BBB4" w14:textId="77777777" w:rsidR="00BB24AD" w:rsidRPr="00BB24AD" w:rsidRDefault="00BB24AD" w:rsidP="00BB24AD">
      <w:pPr>
        <w:spacing w:line="360" w:lineRule="auto"/>
        <w:jc w:val="both"/>
        <w:rPr>
          <w:rFonts w:asciiTheme="minorHAnsi" w:hAnsiTheme="minorHAnsi" w:cstheme="minorHAnsi"/>
          <w:sz w:val="24"/>
          <w:szCs w:val="24"/>
        </w:rPr>
      </w:pPr>
    </w:p>
    <w:p w14:paraId="1FD297F9" w14:textId="77777777" w:rsidR="00BB24AD" w:rsidRPr="00BB24AD" w:rsidRDefault="00BB24AD" w:rsidP="00BB24AD">
      <w:pPr>
        <w:spacing w:line="360" w:lineRule="auto"/>
        <w:jc w:val="both"/>
        <w:rPr>
          <w:rFonts w:asciiTheme="minorHAnsi" w:hAnsiTheme="minorHAnsi" w:cstheme="minorHAnsi"/>
          <w:sz w:val="24"/>
          <w:szCs w:val="24"/>
        </w:rPr>
      </w:pPr>
      <w:proofErr w:type="gramStart"/>
      <w:r w:rsidRPr="00BB24AD">
        <w:rPr>
          <w:rFonts w:asciiTheme="minorHAnsi" w:hAnsiTheme="minorHAnsi" w:cstheme="minorHAnsi"/>
          <w:sz w:val="24"/>
          <w:szCs w:val="24"/>
        </w:rPr>
        <w:t>All of</w:t>
      </w:r>
      <w:proofErr w:type="gramEnd"/>
      <w:r w:rsidRPr="00BB24AD">
        <w:rPr>
          <w:rFonts w:asciiTheme="minorHAnsi" w:hAnsiTheme="minorHAnsi" w:cstheme="minorHAnsi"/>
          <w:sz w:val="24"/>
          <w:szCs w:val="24"/>
        </w:rPr>
        <w:t xml:space="preserve"> these impacts played a massive part in my life during these six months, there were positives during this time, as I was able to spend more time with my family, in the evenings and weekends when applicable. But there was a negative to this, as certain periods during the 6 months, where I was at my highest level of stress, stressing mostly about not finding the time to revise, and being behind others</w:t>
      </w:r>
    </w:p>
    <w:p w14:paraId="6D1CEC0B" w14:textId="77777777" w:rsidR="00BB24AD" w:rsidRPr="00BB24AD" w:rsidRDefault="00BB24AD" w:rsidP="00BB24AD">
      <w:pPr>
        <w:spacing w:line="360" w:lineRule="auto"/>
        <w:jc w:val="both"/>
        <w:rPr>
          <w:rFonts w:asciiTheme="minorHAnsi" w:hAnsiTheme="minorHAnsi" w:cstheme="minorHAnsi"/>
          <w:sz w:val="24"/>
          <w:szCs w:val="24"/>
        </w:rPr>
      </w:pPr>
    </w:p>
    <w:p w14:paraId="099851DE" w14:textId="77777777" w:rsidR="00BB24AD" w:rsidRPr="00BB24AD" w:rsidRDefault="00BB24AD" w:rsidP="00BB24AD">
      <w:pPr>
        <w:spacing w:line="360" w:lineRule="auto"/>
        <w:jc w:val="both"/>
        <w:rPr>
          <w:rFonts w:asciiTheme="minorHAnsi" w:hAnsiTheme="minorHAnsi" w:cstheme="minorHAnsi"/>
          <w:sz w:val="24"/>
          <w:szCs w:val="24"/>
        </w:rPr>
      </w:pPr>
      <w:r w:rsidRPr="00BB24AD">
        <w:rPr>
          <w:rFonts w:asciiTheme="minorHAnsi" w:hAnsiTheme="minorHAnsi" w:cstheme="minorHAnsi"/>
          <w:sz w:val="24"/>
          <w:szCs w:val="24"/>
        </w:rPr>
        <w:t xml:space="preserve">On reflection, I have learnt that my ability to achieve goals are achievable. I always had the doubt that there are too many variables giving me a disadvantage, but in truth, they have made me stronger and more driven. It has allowed me to organise my time more affectively and have a structure to my day-to-day tasks. Learning to be more resilient, allowed to me control emotions and levels of stress, by adapting new strategies. All the strategies which I considered throughout training all played different parts and didn’t always work at first. </w:t>
      </w:r>
    </w:p>
    <w:p w14:paraId="616003F9" w14:textId="623F0F06" w:rsidR="00FF7784" w:rsidRDefault="00FF7784" w:rsidP="00E6298B">
      <w:pPr>
        <w:ind w:right="107"/>
        <w:jc w:val="both"/>
        <w:rPr>
          <w:sz w:val="24"/>
          <w:szCs w:val="24"/>
        </w:rPr>
      </w:pPr>
    </w:p>
    <w:p w14:paraId="28304168" w14:textId="7F2310BC" w:rsidR="001E4E95" w:rsidRPr="00270EEB" w:rsidRDefault="001E4E95" w:rsidP="00E6298B">
      <w:pPr>
        <w:ind w:right="107"/>
        <w:jc w:val="both"/>
        <w:rPr>
          <w:sz w:val="24"/>
          <w:szCs w:val="24"/>
        </w:rPr>
      </w:pPr>
      <w:r>
        <w:rPr>
          <w:sz w:val="24"/>
          <w:szCs w:val="24"/>
        </w:rPr>
        <w:t>Word count - 1068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7B2D02">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7FEEF0B" w14:textId="753B5B2E" w:rsidR="00FB1EA9" w:rsidRPr="00184825" w:rsidRDefault="00FB1EA9" w:rsidP="00184825">
      <w:pPr>
        <w:spacing w:line="360" w:lineRule="auto"/>
        <w:ind w:right="107"/>
        <w:jc w:val="both"/>
        <w:rPr>
          <w:rFonts w:asciiTheme="minorHAnsi" w:hAnsiTheme="minorHAnsi" w:cstheme="minorHAnsi"/>
          <w:b/>
          <w:i/>
          <w:iCs/>
          <w:sz w:val="24"/>
          <w:szCs w:val="24"/>
        </w:rPr>
      </w:pPr>
      <w:r w:rsidRPr="00184825">
        <w:rPr>
          <w:rFonts w:asciiTheme="minorHAnsi" w:hAnsiTheme="minorHAnsi" w:cstheme="minorHAnsi"/>
          <w:sz w:val="24"/>
          <w:szCs w:val="24"/>
        </w:rPr>
        <w:t xml:space="preserve">Assignment </w:t>
      </w:r>
      <w:r w:rsidRPr="00184825">
        <w:rPr>
          <w:rFonts w:asciiTheme="minorHAnsi" w:hAnsiTheme="minorHAnsi" w:cstheme="minorHAnsi"/>
          <w:i/>
          <w:iCs/>
          <w:sz w:val="24"/>
          <w:szCs w:val="24"/>
        </w:rPr>
        <w:t xml:space="preserve">- </w:t>
      </w:r>
      <w:r w:rsidRPr="00184825">
        <w:rPr>
          <w:rFonts w:asciiTheme="minorHAnsi" w:hAnsiTheme="minorHAnsi" w:cstheme="minorHAnsi"/>
          <w:b/>
          <w:i/>
          <w:iCs/>
          <w:sz w:val="24"/>
          <w:szCs w:val="24"/>
        </w:rPr>
        <w:t>Communication Skills, Managing Conflict, Valuing Difference, and Inclusion</w:t>
      </w:r>
    </w:p>
    <w:p w14:paraId="0125EE86" w14:textId="273C3311" w:rsidR="00184825" w:rsidRPr="00184825" w:rsidRDefault="00184825" w:rsidP="00184825">
      <w:pPr>
        <w:spacing w:line="360" w:lineRule="auto"/>
        <w:ind w:right="107"/>
        <w:jc w:val="both"/>
        <w:rPr>
          <w:rFonts w:asciiTheme="minorHAnsi" w:hAnsiTheme="minorHAnsi" w:cstheme="minorHAnsi"/>
          <w:b/>
          <w:i/>
          <w:iCs/>
          <w:sz w:val="24"/>
          <w:szCs w:val="24"/>
        </w:rPr>
      </w:pPr>
    </w:p>
    <w:p w14:paraId="68A7368F"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Managing conflict as a Police constable can be very difficult at times if not managed correctly at the start. Understanding the incidents, you are attending before arriving is crucial if you </w:t>
      </w:r>
      <w:proofErr w:type="gramStart"/>
      <w:r w:rsidRPr="00184825">
        <w:rPr>
          <w:rFonts w:asciiTheme="minorHAnsi" w:hAnsiTheme="minorHAnsi" w:cstheme="minorHAnsi"/>
        </w:rPr>
        <w:t>have the opportunity to</w:t>
      </w:r>
      <w:proofErr w:type="gramEnd"/>
      <w:r w:rsidRPr="00184825">
        <w:rPr>
          <w:rFonts w:asciiTheme="minorHAnsi" w:hAnsiTheme="minorHAnsi" w:cstheme="minorHAnsi"/>
        </w:rPr>
        <w:t xml:space="preserve"> do so. A Police officer has an air waves radio and a Samsung phone, which allows you to speak to the Police control room, allowing you to conduct relevant checks on persons registered to the call. The checks which can be carried out, can be from intelligence on the person who has reported or involved, if there are any warning markers on any persons or the property in which you are attending. By doing this, this allows you to think and understand the approach you may use to deal with the situation as safely as possible.</w:t>
      </w:r>
    </w:p>
    <w:p w14:paraId="71E500C2"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Police officer use a model called the National Decision Model (NDM) which involves five different steps to allow us to process the situation we are going into or come across unexpected. This model is designed around the core part of Policing, the Code of Ethics. These are:</w:t>
      </w:r>
    </w:p>
    <w:p w14:paraId="795B197F"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36EE0344" w14:textId="77777777" w:rsidR="00184825" w:rsidRPr="00184825" w:rsidRDefault="00184825" w:rsidP="00FB0B4E">
      <w:pPr>
        <w:pStyle w:val="NormalWeb"/>
        <w:numPr>
          <w:ilvl w:val="0"/>
          <w:numId w:val="5"/>
        </w:numPr>
        <w:spacing w:before="0" w:beforeAutospacing="0" w:after="0" w:afterAutospacing="0" w:line="360" w:lineRule="auto"/>
        <w:rPr>
          <w:rFonts w:asciiTheme="minorHAnsi" w:hAnsiTheme="minorHAnsi" w:cstheme="minorHAnsi"/>
        </w:rPr>
      </w:pPr>
      <w:r w:rsidRPr="00184825">
        <w:rPr>
          <w:rFonts w:asciiTheme="minorHAnsi" w:hAnsiTheme="minorHAnsi" w:cstheme="minorHAnsi"/>
        </w:rPr>
        <w:t>Information and intelligence</w:t>
      </w:r>
    </w:p>
    <w:p w14:paraId="6400115B" w14:textId="77777777" w:rsidR="00184825" w:rsidRPr="00184825" w:rsidRDefault="00184825" w:rsidP="00FB0B4E">
      <w:pPr>
        <w:pStyle w:val="NormalWeb"/>
        <w:numPr>
          <w:ilvl w:val="0"/>
          <w:numId w:val="5"/>
        </w:numPr>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Assess threat, </w:t>
      </w:r>
      <w:proofErr w:type="gramStart"/>
      <w:r w:rsidRPr="00184825">
        <w:rPr>
          <w:rFonts w:asciiTheme="minorHAnsi" w:hAnsiTheme="minorHAnsi" w:cstheme="minorHAnsi"/>
        </w:rPr>
        <w:t>risk</w:t>
      </w:r>
      <w:proofErr w:type="gramEnd"/>
      <w:r w:rsidRPr="00184825">
        <w:rPr>
          <w:rFonts w:asciiTheme="minorHAnsi" w:hAnsiTheme="minorHAnsi" w:cstheme="minorHAnsi"/>
        </w:rPr>
        <w:t xml:space="preserve"> and develop a working strategy </w:t>
      </w:r>
    </w:p>
    <w:p w14:paraId="71A6BF1A" w14:textId="77777777" w:rsidR="00184825" w:rsidRPr="00184825" w:rsidRDefault="00184825" w:rsidP="00FB0B4E">
      <w:pPr>
        <w:pStyle w:val="NormalWeb"/>
        <w:numPr>
          <w:ilvl w:val="0"/>
          <w:numId w:val="5"/>
        </w:numPr>
        <w:spacing w:before="0" w:beforeAutospacing="0" w:after="0" w:afterAutospacing="0" w:line="360" w:lineRule="auto"/>
        <w:rPr>
          <w:rFonts w:asciiTheme="minorHAnsi" w:hAnsiTheme="minorHAnsi" w:cstheme="minorHAnsi"/>
        </w:rPr>
      </w:pPr>
      <w:r w:rsidRPr="00184825">
        <w:rPr>
          <w:rFonts w:asciiTheme="minorHAnsi" w:hAnsiTheme="minorHAnsi" w:cstheme="minorHAnsi"/>
        </w:rPr>
        <w:lastRenderedPageBreak/>
        <w:t>Consider powers and policies</w:t>
      </w:r>
    </w:p>
    <w:p w14:paraId="24FE29A1" w14:textId="77777777" w:rsidR="00184825" w:rsidRPr="00184825" w:rsidRDefault="00184825" w:rsidP="00FB0B4E">
      <w:pPr>
        <w:pStyle w:val="NormalWeb"/>
        <w:numPr>
          <w:ilvl w:val="0"/>
          <w:numId w:val="5"/>
        </w:numPr>
        <w:spacing w:before="0" w:beforeAutospacing="0" w:after="0" w:afterAutospacing="0" w:line="360" w:lineRule="auto"/>
        <w:rPr>
          <w:rFonts w:asciiTheme="minorHAnsi" w:hAnsiTheme="minorHAnsi" w:cstheme="minorHAnsi"/>
        </w:rPr>
      </w:pPr>
      <w:r w:rsidRPr="00184825">
        <w:rPr>
          <w:rFonts w:asciiTheme="minorHAnsi" w:hAnsiTheme="minorHAnsi" w:cstheme="minorHAnsi"/>
        </w:rPr>
        <w:t>Identify options and contingencies</w:t>
      </w:r>
    </w:p>
    <w:p w14:paraId="458FCF98" w14:textId="77777777" w:rsidR="00184825" w:rsidRPr="00184825" w:rsidRDefault="00184825" w:rsidP="00FB0B4E">
      <w:pPr>
        <w:pStyle w:val="NormalWeb"/>
        <w:numPr>
          <w:ilvl w:val="0"/>
          <w:numId w:val="5"/>
        </w:numPr>
        <w:spacing w:before="0" w:beforeAutospacing="0" w:after="0" w:afterAutospacing="0" w:line="360" w:lineRule="auto"/>
        <w:rPr>
          <w:rFonts w:asciiTheme="minorHAnsi" w:hAnsiTheme="minorHAnsi" w:cstheme="minorHAnsi"/>
        </w:rPr>
      </w:pPr>
      <w:proofErr w:type="gramStart"/>
      <w:r w:rsidRPr="00184825">
        <w:rPr>
          <w:rFonts w:asciiTheme="minorHAnsi" w:hAnsiTheme="minorHAnsi" w:cstheme="minorHAnsi"/>
        </w:rPr>
        <w:t>Take action</w:t>
      </w:r>
      <w:proofErr w:type="gramEnd"/>
      <w:r w:rsidRPr="00184825">
        <w:rPr>
          <w:rFonts w:asciiTheme="minorHAnsi" w:hAnsiTheme="minorHAnsi" w:cstheme="minorHAnsi"/>
        </w:rPr>
        <w:t xml:space="preserve"> and review the incident. </w:t>
      </w:r>
    </w:p>
    <w:p w14:paraId="391BC659"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79950CC9"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In this essay, I will break down and describe an incident which I attended during the short period of time I have been a Police Constable, with little experience in this situation. There are many models or reflective models which could be used to breakdown and explain the incident in detail. The model which will be used in this essay will be the Gibbs reflection cycle </w:t>
      </w:r>
      <w:r w:rsidRPr="00184825">
        <w:rPr>
          <w:rFonts w:asciiTheme="minorHAnsi" w:hAnsiTheme="minorHAnsi" w:cstheme="minorHAnsi"/>
          <w:shd w:val="clear" w:color="auto" w:fill="FFFFFF"/>
        </w:rPr>
        <w:t>(The University of Edinburgh, 2020).</w:t>
      </w:r>
    </w:p>
    <w:p w14:paraId="66186DA8"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5233C2F0"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b/>
          <w:bCs/>
          <w:u w:val="single"/>
        </w:rPr>
      </w:pPr>
      <w:r w:rsidRPr="00184825">
        <w:rPr>
          <w:rFonts w:asciiTheme="minorHAnsi" w:hAnsiTheme="minorHAnsi" w:cstheme="minorHAnsi"/>
          <w:b/>
          <w:bCs/>
          <w:u w:val="single"/>
        </w:rPr>
        <w:t>Incident</w:t>
      </w:r>
    </w:p>
    <w:p w14:paraId="387F4ACB"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Information was being passed over the police air ways radio, from the police control room, requesting officers to attend an emergency call at an address. The call stated that a female has taken an overdose and is currently unresponsive at the top of her landing. The females partner made the call to Police stating ‘he did not care of the outcome’ only that he was not involved in her actions. This automatically rang alarm bells, due to the context of the call, and the supervisor requested for my colleague and I to attend the call.  The male was remaining at the address for officers to arrive. </w:t>
      </w:r>
    </w:p>
    <w:p w14:paraId="066531DB"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73364572"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Considering the context of the call, the male did not ring ambulance which would have been the protocol due to the condition of the female. On arrival, the male was sitting on the sofa smoking a cigarette and drinking whisky straight from the bottle. The female, as stated remained on the landing unresponsive. Moments later, my colleague managed to get information from the female, who stated the male has assaulted her. The assault consisted of the male aggressively pushing the female to the ground, and throwing a pint glass in her direction, which has shattered behind her head and caused open wounds.</w:t>
      </w:r>
    </w:p>
    <w:p w14:paraId="04130AAC"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698D1D75"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Due to female going in and out of unconsciousness, ambulance was called to attend.  I knew at this time, the male was going to be arrested for common assault, but due to the lack of officers, and background information on the male being domestic assault perpetrator, and aggressive towards officers, I had to contain a rapport with the male for an hour.  Common assault comes under the </w:t>
      </w:r>
      <w:r w:rsidRPr="00184825">
        <w:rPr>
          <w:rFonts w:asciiTheme="minorHAnsi" w:hAnsiTheme="minorHAnsi" w:cstheme="minorHAnsi"/>
        </w:rPr>
        <w:lastRenderedPageBreak/>
        <w:t xml:space="preserve">Criminal Justice Act 1861. It defines common assault as a person assaults another person or commits battery </w:t>
      </w:r>
      <w:r w:rsidRPr="00184825">
        <w:rPr>
          <w:rFonts w:asciiTheme="minorHAnsi" w:hAnsiTheme="minorHAnsi" w:cstheme="minorHAnsi"/>
          <w:shd w:val="clear" w:color="auto" w:fill="FFFFFF"/>
        </w:rPr>
        <w:t>(www.dpp-law.com, n.d.).</w:t>
      </w:r>
    </w:p>
    <w:p w14:paraId="65AFFB73"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2B4E64D6"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When my colleague came to the Police vehicle, I then cautioned the male and arrested for Common assault. I then conducted a S.32 of PACE 1984 (Legistaltion.gov, 2013) making sure that the male didn’t have any implements for escape, and to make sure there were no items that could have harmed myself or him. </w:t>
      </w:r>
    </w:p>
    <w:p w14:paraId="797F3B75"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2118EFEA"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b/>
          <w:bCs/>
          <w:color w:val="222222"/>
          <w:shd w:val="clear" w:color="auto" w:fill="FFFFFF"/>
        </w:rPr>
      </w:pPr>
      <w:r w:rsidRPr="00184825">
        <w:rPr>
          <w:rFonts w:asciiTheme="minorHAnsi" w:hAnsiTheme="minorHAnsi" w:cstheme="minorHAnsi"/>
        </w:rPr>
        <w:t xml:space="preserve">The male before placing him in the vehicle stated he was going to kick off and kick his way out of the police vehicle. During the conveying process, the male was very irate and punching, kicking screaming in the cage of the police vehicle and shouting threatening words. This behaviour is explained by </w:t>
      </w:r>
      <w:r w:rsidRPr="00184825">
        <w:rPr>
          <w:rFonts w:asciiTheme="minorHAnsi" w:hAnsiTheme="minorHAnsi" w:cstheme="minorHAnsi"/>
          <w:color w:val="222222"/>
          <w:shd w:val="clear" w:color="auto" w:fill="FFFFFF"/>
        </w:rPr>
        <w:t xml:space="preserve">Anderson, </w:t>
      </w:r>
      <w:proofErr w:type="gramStart"/>
      <w:r w:rsidRPr="00184825">
        <w:rPr>
          <w:rFonts w:asciiTheme="minorHAnsi" w:hAnsiTheme="minorHAnsi" w:cstheme="minorHAnsi"/>
          <w:color w:val="222222"/>
          <w:shd w:val="clear" w:color="auto" w:fill="FFFFFF"/>
        </w:rPr>
        <w:t>C.A.</w:t>
      </w:r>
      <w:proofErr w:type="gramEnd"/>
      <w:r w:rsidRPr="00184825">
        <w:rPr>
          <w:rFonts w:asciiTheme="minorHAnsi" w:hAnsiTheme="minorHAnsi" w:cstheme="minorHAnsi"/>
          <w:color w:val="222222"/>
          <w:shd w:val="clear" w:color="auto" w:fill="FFFFFF"/>
        </w:rPr>
        <w:t xml:space="preserve"> and Bushman, B.J., (2002) stating that Human aggression is any behaviour directed at another individual, with immediate intention to cause harm</w:t>
      </w:r>
      <w:r w:rsidRPr="00184825">
        <w:rPr>
          <w:rFonts w:asciiTheme="minorHAnsi" w:hAnsiTheme="minorHAnsi" w:cstheme="minorHAnsi"/>
          <w:b/>
          <w:bCs/>
          <w:color w:val="222222"/>
          <w:shd w:val="clear" w:color="auto" w:fill="FFFFFF"/>
        </w:rPr>
        <w:t>.</w:t>
      </w:r>
    </w:p>
    <w:p w14:paraId="54B8B9F3"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4DC2863A"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r w:rsidRPr="00184825">
        <w:rPr>
          <w:rFonts w:asciiTheme="minorHAnsi" w:hAnsiTheme="minorHAnsi" w:cstheme="minorHAnsi"/>
        </w:rPr>
        <w:t xml:space="preserve">During the conveying process the male was irate, I continued to communicate, to defuse the situation, to protect him from causing any injury to himself and to remain calm. As Police, we have a duty of care for any persons who we deal with, by showing respect, being courteous and others. This is supported by (College of Policing, 2014). According to </w:t>
      </w:r>
      <w:proofErr w:type="spellStart"/>
      <w:r w:rsidRPr="00184825">
        <w:rPr>
          <w:rFonts w:asciiTheme="minorHAnsi" w:hAnsiTheme="minorHAnsi" w:cstheme="minorHAnsi"/>
        </w:rPr>
        <w:t>Tropello</w:t>
      </w:r>
      <w:proofErr w:type="spellEnd"/>
      <w:r w:rsidRPr="00184825">
        <w:rPr>
          <w:rFonts w:asciiTheme="minorHAnsi" w:hAnsiTheme="minorHAnsi" w:cstheme="minorHAnsi"/>
        </w:rPr>
        <w:t>, J. (2015) “being under pressure can make you successful, as you develop patience.</w:t>
      </w:r>
      <w:r w:rsidRPr="00184825">
        <w:rPr>
          <w:rFonts w:asciiTheme="minorHAnsi" w:hAnsiTheme="minorHAnsi" w:cstheme="minorHAnsi"/>
          <w:b/>
          <w:bCs/>
        </w:rPr>
        <w:t xml:space="preserve"> </w:t>
      </w:r>
      <w:r w:rsidRPr="00184825">
        <w:rPr>
          <w:rFonts w:asciiTheme="minorHAnsi" w:hAnsiTheme="minorHAnsi" w:cstheme="minorHAnsi"/>
        </w:rPr>
        <w:t xml:space="preserve">This reference by </w:t>
      </w:r>
      <w:proofErr w:type="spellStart"/>
      <w:r w:rsidRPr="00184825">
        <w:rPr>
          <w:rFonts w:asciiTheme="minorHAnsi" w:hAnsiTheme="minorHAnsi" w:cstheme="minorHAnsi"/>
        </w:rPr>
        <w:t>Tropello</w:t>
      </w:r>
      <w:proofErr w:type="spellEnd"/>
      <w:r w:rsidRPr="00184825">
        <w:rPr>
          <w:rFonts w:asciiTheme="minorHAnsi" w:hAnsiTheme="minorHAnsi" w:cstheme="minorHAnsi"/>
        </w:rPr>
        <w:t>, J. illustrates the pressure which I was under during the duration dealing with the male, the outcome could not have been better, as all officers were safe and received no injuries.</w:t>
      </w:r>
    </w:p>
    <w:p w14:paraId="3AA44EF0"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4C752E4B" w14:textId="6DA7B693" w:rsidR="00184825" w:rsidRPr="00184825" w:rsidRDefault="00184825" w:rsidP="00184825">
      <w:pPr>
        <w:shd w:val="clear" w:color="auto" w:fill="FFFFFF"/>
        <w:spacing w:line="360" w:lineRule="auto"/>
        <w:rPr>
          <w:rFonts w:asciiTheme="minorHAnsi" w:hAnsiTheme="minorHAnsi" w:cstheme="minorHAnsi"/>
          <w:color w:val="2C3E50"/>
          <w:sz w:val="24"/>
          <w:szCs w:val="24"/>
        </w:rPr>
      </w:pPr>
      <w:r w:rsidRPr="00184825">
        <w:rPr>
          <w:rFonts w:asciiTheme="minorHAnsi" w:hAnsiTheme="minorHAnsi" w:cstheme="minorHAnsi"/>
          <w:sz w:val="24"/>
          <w:szCs w:val="24"/>
        </w:rPr>
        <w:t xml:space="preserve">During this whole time, I used a communication model called ‘The </w:t>
      </w:r>
      <w:proofErr w:type="spellStart"/>
      <w:r w:rsidRPr="00184825">
        <w:rPr>
          <w:rFonts w:asciiTheme="minorHAnsi" w:hAnsiTheme="minorHAnsi" w:cstheme="minorHAnsi"/>
          <w:sz w:val="24"/>
          <w:szCs w:val="24"/>
        </w:rPr>
        <w:t>Betari</w:t>
      </w:r>
      <w:proofErr w:type="spellEnd"/>
      <w:r w:rsidRPr="00184825">
        <w:rPr>
          <w:rFonts w:asciiTheme="minorHAnsi" w:hAnsiTheme="minorHAnsi" w:cstheme="minorHAnsi"/>
          <w:sz w:val="24"/>
          <w:szCs w:val="24"/>
        </w:rPr>
        <w:t xml:space="preserve"> Box Model’. (www.mindtools.com, n.d.) explains this model can help understand the impact that our attitude and behaviours have on the attitudes and behaviours of other people around us.</w:t>
      </w:r>
      <w:r w:rsidRPr="00184825">
        <w:rPr>
          <w:rFonts w:asciiTheme="minorHAnsi" w:hAnsiTheme="minorHAnsi" w:cstheme="minorHAnsi"/>
          <w:b/>
          <w:bCs/>
          <w:sz w:val="24"/>
          <w:szCs w:val="24"/>
        </w:rPr>
        <w:t xml:space="preserve">  </w:t>
      </w:r>
      <w:r w:rsidRPr="00184825">
        <w:rPr>
          <w:rFonts w:asciiTheme="minorHAnsi" w:hAnsiTheme="minorHAnsi" w:cstheme="minorHAnsi"/>
          <w:sz w:val="24"/>
          <w:szCs w:val="24"/>
        </w:rPr>
        <w:t xml:space="preserve">By using good communication skills and remaining calm, this allowed continuous control over the situation. The </w:t>
      </w:r>
      <w:proofErr w:type="spellStart"/>
      <w:r w:rsidRPr="00184825">
        <w:rPr>
          <w:rFonts w:asciiTheme="minorHAnsi" w:hAnsiTheme="minorHAnsi" w:cstheme="minorHAnsi"/>
          <w:sz w:val="24"/>
          <w:szCs w:val="24"/>
        </w:rPr>
        <w:t>betari</w:t>
      </w:r>
      <w:proofErr w:type="spellEnd"/>
      <w:r w:rsidRPr="00184825">
        <w:rPr>
          <w:rFonts w:asciiTheme="minorHAnsi" w:hAnsiTheme="minorHAnsi" w:cstheme="minorHAnsi"/>
          <w:sz w:val="24"/>
          <w:szCs w:val="24"/>
        </w:rPr>
        <w:t xml:space="preserve"> box is designed to try and break the cycle of behaviour. By this I mean, </w:t>
      </w:r>
      <w:r w:rsidR="007B2D02">
        <w:rPr>
          <w:rFonts w:asciiTheme="minorHAnsi" w:hAnsiTheme="minorHAnsi" w:cstheme="minorHAnsi"/>
          <w:sz w:val="24"/>
          <w:szCs w:val="24"/>
        </w:rPr>
        <w:t>if</w:t>
      </w:r>
      <w:r w:rsidRPr="00184825">
        <w:rPr>
          <w:rFonts w:asciiTheme="minorHAnsi" w:hAnsiTheme="minorHAnsi" w:cstheme="minorHAnsi"/>
          <w:sz w:val="24"/>
          <w:szCs w:val="24"/>
        </w:rPr>
        <w:t xml:space="preserve"> both persons are being aggressive towards each other, the outcome will be negative due to both persons acting the same. If one person is irate and another is mellow in conversation, and not rising to the others behaviour, it has been proven that this will bring the irate person down to a calmer level, which is more appropriate to communicate at.</w:t>
      </w:r>
    </w:p>
    <w:p w14:paraId="467DDCAC" w14:textId="77777777" w:rsidR="00184825" w:rsidRPr="00184825" w:rsidRDefault="00184825" w:rsidP="00184825">
      <w:pPr>
        <w:pStyle w:val="NormalWeb"/>
        <w:spacing w:before="0" w:beforeAutospacing="0" w:after="0" w:afterAutospacing="0" w:line="360" w:lineRule="auto"/>
        <w:rPr>
          <w:rFonts w:asciiTheme="minorHAnsi" w:hAnsiTheme="minorHAnsi" w:cstheme="minorHAnsi"/>
        </w:rPr>
      </w:pPr>
    </w:p>
    <w:p w14:paraId="65877BC3" w14:textId="4EC3B012" w:rsidR="00184825" w:rsidRPr="00184825" w:rsidRDefault="00184825" w:rsidP="00184825">
      <w:pPr>
        <w:tabs>
          <w:tab w:val="left" w:pos="3668"/>
        </w:tabs>
        <w:spacing w:line="360" w:lineRule="auto"/>
        <w:ind w:right="107"/>
        <w:jc w:val="both"/>
        <w:rPr>
          <w:rFonts w:asciiTheme="minorHAnsi" w:hAnsiTheme="minorHAnsi" w:cstheme="minorHAnsi"/>
          <w:b/>
          <w:sz w:val="24"/>
          <w:szCs w:val="24"/>
          <w:u w:val="single"/>
        </w:rPr>
      </w:pPr>
      <w:r w:rsidRPr="00184825">
        <w:rPr>
          <w:rFonts w:asciiTheme="minorHAnsi" w:hAnsiTheme="minorHAnsi" w:cstheme="minorHAnsi"/>
          <w:b/>
          <w:sz w:val="24"/>
          <w:szCs w:val="24"/>
          <w:u w:val="single"/>
        </w:rPr>
        <w:lastRenderedPageBreak/>
        <w:t xml:space="preserve">Feelings </w:t>
      </w:r>
    </w:p>
    <w:p w14:paraId="19A3DA68" w14:textId="20D222B5"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Throughout the whole time the incident took place, I was calm and collective due to knowing that I had to keep the situation under control, trying to friend him, while the female was having medical assistance. The male at first was very calm and understanding of my presence and purpose of being there. My body language throughout the time in the address was crucial, I was showing to be relaxed and </w:t>
      </w:r>
    </w:p>
    <w:p w14:paraId="3DFE9735"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The male continued to mention, he was not going to be arrested for something which he did not do. I knew from that moment, that the male was aware he was going to be arrested, due to similar incidents between them both. I continued to reassure the male, explaining I was not 100 percent sure of the situation, due to being downstairs with the male for the full duration. The male continued to drink, even after requesting him to stop. Knowing the male had been drinking for over several hours and under the influence of cannabis, from previous experiences, persons behaviour while under the influence of either drink or drugs can escalate quickly and can become uncontrollable. Supporting this theory is</w:t>
      </w:r>
      <w:r w:rsidRPr="00184825">
        <w:rPr>
          <w:rFonts w:asciiTheme="minorHAnsi" w:hAnsiTheme="minorHAnsi" w:cstheme="minorHAnsi"/>
          <w:b/>
          <w:sz w:val="24"/>
          <w:szCs w:val="24"/>
        </w:rPr>
        <w:t xml:space="preserve"> </w:t>
      </w:r>
      <w:r w:rsidRPr="00184825">
        <w:rPr>
          <w:rFonts w:asciiTheme="minorHAnsi" w:hAnsiTheme="minorHAnsi" w:cstheme="minorHAnsi"/>
          <w:color w:val="222222"/>
          <w:sz w:val="24"/>
          <w:szCs w:val="24"/>
          <w:shd w:val="clear" w:color="auto" w:fill="FFFFFF"/>
        </w:rPr>
        <w:t xml:space="preserve">(Jarvis, P., 1987). It states that ‘the process whereby knowledge is created through transformation of experiences’ it also involves skills and persons attitudes. </w:t>
      </w:r>
    </w:p>
    <w:p w14:paraId="6AFB9468" w14:textId="2B65B2B2"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I had to </w:t>
      </w:r>
      <w:proofErr w:type="gramStart"/>
      <w:r w:rsidRPr="00184825">
        <w:rPr>
          <w:rFonts w:asciiTheme="minorHAnsi" w:hAnsiTheme="minorHAnsi" w:cstheme="minorHAnsi"/>
          <w:bCs/>
          <w:sz w:val="24"/>
          <w:szCs w:val="24"/>
        </w:rPr>
        <w:t>make a decision</w:t>
      </w:r>
      <w:proofErr w:type="gramEnd"/>
      <w:r w:rsidRPr="00184825">
        <w:rPr>
          <w:rFonts w:asciiTheme="minorHAnsi" w:hAnsiTheme="minorHAnsi" w:cstheme="minorHAnsi"/>
          <w:bCs/>
          <w:sz w:val="24"/>
          <w:szCs w:val="24"/>
        </w:rPr>
        <w:t xml:space="preserve"> quickly, due to the male becoming agitated because of the duration officers were at the property, and not giving him any answers. According to </w:t>
      </w:r>
      <w:r w:rsidR="007B2D02">
        <w:rPr>
          <w:rFonts w:asciiTheme="minorHAnsi" w:hAnsiTheme="minorHAnsi" w:cstheme="minorHAnsi"/>
          <w:bCs/>
          <w:sz w:val="24"/>
          <w:szCs w:val="24"/>
        </w:rPr>
        <w:t>(</w:t>
      </w:r>
      <w:r w:rsidRPr="00184825">
        <w:rPr>
          <w:rFonts w:asciiTheme="minorHAnsi" w:hAnsiTheme="minorHAnsi" w:cstheme="minorHAnsi"/>
          <w:bCs/>
          <w:sz w:val="24"/>
          <w:szCs w:val="24"/>
        </w:rPr>
        <w:t>Blackstone’s</w:t>
      </w:r>
      <w:r w:rsidR="007B2D02">
        <w:rPr>
          <w:rFonts w:asciiTheme="minorHAnsi" w:hAnsiTheme="minorHAnsi" w:cstheme="minorHAnsi"/>
          <w:bCs/>
          <w:sz w:val="24"/>
          <w:szCs w:val="24"/>
        </w:rPr>
        <w:t>,</w:t>
      </w:r>
      <w:r w:rsidRPr="00184825">
        <w:rPr>
          <w:rFonts w:asciiTheme="minorHAnsi" w:hAnsiTheme="minorHAnsi" w:cstheme="minorHAnsi"/>
          <w:bCs/>
          <w:sz w:val="24"/>
          <w:szCs w:val="24"/>
        </w:rPr>
        <w:t xml:space="preserve"> 2021 p</w:t>
      </w:r>
      <w:proofErr w:type="gramStart"/>
      <w:r w:rsidRPr="00184825">
        <w:rPr>
          <w:rFonts w:asciiTheme="minorHAnsi" w:hAnsiTheme="minorHAnsi" w:cstheme="minorHAnsi"/>
          <w:bCs/>
          <w:sz w:val="24"/>
          <w:szCs w:val="24"/>
        </w:rPr>
        <w:t>76,.</w:t>
      </w:r>
      <w:proofErr w:type="gramEnd"/>
      <w:r w:rsidR="007B2D02">
        <w:rPr>
          <w:rFonts w:asciiTheme="minorHAnsi" w:hAnsiTheme="minorHAnsi" w:cstheme="minorHAnsi"/>
          <w:bCs/>
          <w:sz w:val="24"/>
          <w:szCs w:val="24"/>
        </w:rPr>
        <w:t>)</w:t>
      </w:r>
      <w:r w:rsidRPr="00184825">
        <w:rPr>
          <w:rFonts w:asciiTheme="minorHAnsi" w:hAnsiTheme="minorHAnsi" w:cstheme="minorHAnsi"/>
          <w:bCs/>
          <w:sz w:val="24"/>
          <w:szCs w:val="24"/>
        </w:rPr>
        <w:t xml:space="preserve"> Decision making in Policing </w:t>
      </w:r>
      <w:proofErr w:type="gramStart"/>
      <w:r w:rsidRPr="00184825">
        <w:rPr>
          <w:rFonts w:asciiTheme="minorHAnsi" w:hAnsiTheme="minorHAnsi" w:cstheme="minorHAnsi"/>
          <w:bCs/>
          <w:sz w:val="24"/>
          <w:szCs w:val="24"/>
        </w:rPr>
        <w:t>has to</w:t>
      </w:r>
      <w:proofErr w:type="gramEnd"/>
      <w:r w:rsidRPr="00184825">
        <w:rPr>
          <w:rFonts w:asciiTheme="minorHAnsi" w:hAnsiTheme="minorHAnsi" w:cstheme="minorHAnsi"/>
          <w:bCs/>
          <w:sz w:val="24"/>
          <w:szCs w:val="24"/>
        </w:rPr>
        <w:t xml:space="preserve"> be set on ethical principles and not emotional response or prejudice. The public and others may lose trust in Police if our methods and procedures do not meet the high ethical standards. </w:t>
      </w:r>
    </w:p>
    <w:p w14:paraId="507956E9" w14:textId="77777777" w:rsidR="00184825" w:rsidRPr="00184825" w:rsidRDefault="00184825" w:rsidP="00184825">
      <w:pPr>
        <w:tabs>
          <w:tab w:val="left" w:pos="3668"/>
        </w:tabs>
        <w:spacing w:line="360" w:lineRule="auto"/>
        <w:ind w:right="107"/>
        <w:jc w:val="both"/>
        <w:rPr>
          <w:rFonts w:asciiTheme="minorHAnsi" w:hAnsiTheme="minorHAnsi" w:cstheme="minorHAnsi"/>
          <w:b/>
          <w:sz w:val="24"/>
          <w:szCs w:val="24"/>
        </w:rPr>
      </w:pPr>
      <w:r w:rsidRPr="00184825">
        <w:rPr>
          <w:rFonts w:asciiTheme="minorHAnsi" w:hAnsiTheme="minorHAnsi" w:cstheme="minorHAnsi"/>
          <w:bCs/>
          <w:sz w:val="24"/>
          <w:szCs w:val="24"/>
        </w:rPr>
        <w:t>The Police routinely make difficult decisions, in fast moving situations. The information which officers may have at the time, will be minimal and officers will quickly have to decide themselves what the best outcome of the situations may be.</w:t>
      </w:r>
      <w:r w:rsidRPr="00184825">
        <w:rPr>
          <w:rFonts w:asciiTheme="minorHAnsi" w:hAnsiTheme="minorHAnsi" w:cstheme="minorHAnsi"/>
          <w:b/>
          <w:sz w:val="24"/>
          <w:szCs w:val="24"/>
        </w:rPr>
        <w:t xml:space="preserve"> </w:t>
      </w:r>
    </w:p>
    <w:p w14:paraId="5A080FAB" w14:textId="4769C729"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When using use of force within the Police, officers </w:t>
      </w:r>
      <w:r w:rsidR="007B2D02" w:rsidRPr="00184825">
        <w:rPr>
          <w:rFonts w:asciiTheme="minorHAnsi" w:hAnsiTheme="minorHAnsi" w:cstheme="minorHAnsi"/>
          <w:bCs/>
          <w:sz w:val="24"/>
          <w:szCs w:val="24"/>
        </w:rPr>
        <w:t>must</w:t>
      </w:r>
      <w:r w:rsidRPr="00184825">
        <w:rPr>
          <w:rFonts w:asciiTheme="minorHAnsi" w:hAnsiTheme="minorHAnsi" w:cstheme="minorHAnsi"/>
          <w:bCs/>
          <w:sz w:val="24"/>
          <w:szCs w:val="24"/>
        </w:rPr>
        <w:t xml:space="preserve"> follow the correct guidelines. Using the NDM, part of the decision making is the impact factors. The impact factor in this case was drugs and alcohol, which has potentially encouraged violence behaviour before our arrival. Supporting this information is </w:t>
      </w:r>
      <w:r w:rsidRPr="00184825">
        <w:rPr>
          <w:rFonts w:asciiTheme="minorHAnsi" w:hAnsiTheme="minorHAnsi" w:cstheme="minorHAnsi"/>
          <w:sz w:val="24"/>
          <w:szCs w:val="24"/>
          <w:shd w:val="clear" w:color="auto" w:fill="FFFFFF"/>
        </w:rPr>
        <w:t>(Cm and L, 1985) as it states that drinking alcohol has an important effect on social behaviours, it increases persons aggression and self-disclosure.</w:t>
      </w:r>
    </w:p>
    <w:p w14:paraId="024E09F6" w14:textId="77777777" w:rsidR="00184825" w:rsidRPr="00184825" w:rsidRDefault="00184825" w:rsidP="00184825">
      <w:pPr>
        <w:shd w:val="clear" w:color="auto" w:fill="FFFFFF"/>
        <w:spacing w:line="360" w:lineRule="auto"/>
        <w:rPr>
          <w:rFonts w:asciiTheme="minorHAnsi" w:hAnsiTheme="minorHAnsi" w:cstheme="minorHAnsi"/>
          <w:bCs/>
          <w:sz w:val="24"/>
          <w:szCs w:val="24"/>
        </w:rPr>
      </w:pPr>
      <w:r w:rsidRPr="00184825">
        <w:rPr>
          <w:rFonts w:asciiTheme="minorHAnsi" w:hAnsiTheme="minorHAnsi" w:cstheme="minorHAnsi"/>
          <w:bCs/>
          <w:sz w:val="24"/>
          <w:szCs w:val="24"/>
        </w:rPr>
        <w:t xml:space="preserve">I could see from the subject’s body language and his slur in his voice, that he was intoxicated, and would only become worse. According to (Young, 2021) The slurring of speech is caused by the interaction of toxins from the alcohol consumed, with the neurons in the brain. </w:t>
      </w:r>
      <w:r w:rsidRPr="00184825">
        <w:rPr>
          <w:rFonts w:asciiTheme="minorHAnsi" w:hAnsiTheme="minorHAnsi" w:cstheme="minorHAnsi"/>
          <w:color w:val="2C3E50"/>
          <w:sz w:val="24"/>
          <w:szCs w:val="24"/>
        </w:rPr>
        <w:br/>
      </w:r>
    </w:p>
    <w:p w14:paraId="06E0D8FE"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lastRenderedPageBreak/>
        <w:t xml:space="preserve">Knowing this, I explained to the male, I was going to detain him and place him in the police vehicle to prevent escape, so I can assist my college and gather information on what has been disclosed by the female. I handcuffed the male to the front, as requested by the male, and made sure they were not tight, yet again a request from the male to keep the situation calm and safe. I allowed the male to make these small decisions, to make him feel he was in control of this situation. This process I had to JPLANE. JPLANE stands for Justified, Proportionate, Lawful, Accountable, Necessary and Ethical. Officers must consider this when </w:t>
      </w:r>
      <w:proofErr w:type="gramStart"/>
      <w:r w:rsidRPr="00184825">
        <w:rPr>
          <w:rFonts w:asciiTheme="minorHAnsi" w:hAnsiTheme="minorHAnsi" w:cstheme="minorHAnsi"/>
          <w:bCs/>
          <w:sz w:val="24"/>
          <w:szCs w:val="24"/>
        </w:rPr>
        <w:t>making a decision</w:t>
      </w:r>
      <w:proofErr w:type="gramEnd"/>
      <w:r w:rsidRPr="00184825">
        <w:rPr>
          <w:rFonts w:asciiTheme="minorHAnsi" w:hAnsiTheme="minorHAnsi" w:cstheme="minorHAnsi"/>
          <w:bCs/>
          <w:sz w:val="24"/>
          <w:szCs w:val="24"/>
        </w:rPr>
        <w:t>, especially if you are detaining or arresting a person due to taking away their liberty.  I had to use my own discretion in this situation, by using the NDM. (Bryant and Bryant, 2021, p..) sates that “Discretion is the Freedom of the individual to act accordingly to his or her own judgement in certain situations”.</w:t>
      </w:r>
    </w:p>
    <w:p w14:paraId="7AF14BB5"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p>
    <w:p w14:paraId="15F261DF" w14:textId="23E1EBFD" w:rsidR="00184825" w:rsidRPr="00184825" w:rsidRDefault="00184825" w:rsidP="00184825">
      <w:pPr>
        <w:tabs>
          <w:tab w:val="left" w:pos="3668"/>
        </w:tabs>
        <w:spacing w:line="360" w:lineRule="auto"/>
        <w:ind w:right="107"/>
        <w:jc w:val="both"/>
        <w:rPr>
          <w:rFonts w:asciiTheme="minorHAnsi" w:hAnsiTheme="minorHAnsi" w:cstheme="minorHAnsi"/>
          <w:b/>
          <w:sz w:val="24"/>
          <w:szCs w:val="24"/>
          <w:u w:val="single"/>
        </w:rPr>
      </w:pPr>
      <w:r w:rsidRPr="00184825">
        <w:rPr>
          <w:rFonts w:asciiTheme="minorHAnsi" w:hAnsiTheme="minorHAnsi" w:cstheme="minorHAnsi"/>
          <w:b/>
          <w:sz w:val="24"/>
          <w:szCs w:val="24"/>
          <w:u w:val="single"/>
        </w:rPr>
        <w:t xml:space="preserve">Evaluation </w:t>
      </w:r>
    </w:p>
    <w:p w14:paraId="0EA16DC6"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Due to myself being the main contributor engaging with the male in the property for the duration officers were there, I felt that the situation possibly could not of had a better outcome. The situation remained extremely calm, in an environment where the impact factors could have been high. I continued to engage and deflect any questions which were being asked about the situation. Due to the amount of alcohol consumed and the unknown number of illegal substances taken, the situation could have turned dramatically different within a short period. My safety was continuously being thought of, from where I placed myself, where my hands where, where I was situated in the room, </w:t>
      </w:r>
      <w:proofErr w:type="gramStart"/>
      <w:r w:rsidRPr="00184825">
        <w:rPr>
          <w:rFonts w:asciiTheme="minorHAnsi" w:hAnsiTheme="minorHAnsi" w:cstheme="minorHAnsi"/>
          <w:bCs/>
          <w:sz w:val="24"/>
          <w:szCs w:val="24"/>
        </w:rPr>
        <w:t>all of</w:t>
      </w:r>
      <w:proofErr w:type="gramEnd"/>
      <w:r w:rsidRPr="00184825">
        <w:rPr>
          <w:rFonts w:asciiTheme="minorHAnsi" w:hAnsiTheme="minorHAnsi" w:cstheme="minorHAnsi"/>
          <w:bCs/>
          <w:sz w:val="24"/>
          <w:szCs w:val="24"/>
        </w:rPr>
        <w:t xml:space="preserve"> these factors where continuously going through my mind. Officers routinely train and develop the brain to deal with certain situation and will always discuss the NDM model during the course. </w:t>
      </w:r>
      <w:r w:rsidRPr="00184825">
        <w:rPr>
          <w:rFonts w:asciiTheme="minorHAnsi" w:hAnsiTheme="minorHAnsi" w:cstheme="minorHAnsi"/>
          <w:color w:val="2C3E50"/>
          <w:sz w:val="24"/>
          <w:szCs w:val="24"/>
          <w:shd w:val="clear" w:color="auto" w:fill="FFFFFF"/>
        </w:rPr>
        <w:t xml:space="preserve">(Bryant and Bryant, 2021, p.77) </w:t>
      </w:r>
      <w:r w:rsidRPr="00184825">
        <w:rPr>
          <w:rFonts w:asciiTheme="minorHAnsi" w:hAnsiTheme="minorHAnsi" w:cstheme="minorHAnsi"/>
          <w:bCs/>
          <w:sz w:val="24"/>
          <w:szCs w:val="24"/>
        </w:rPr>
        <w:t xml:space="preserve">explained the National decision model, as having </w:t>
      </w:r>
      <w:proofErr w:type="gramStart"/>
      <w:r w:rsidRPr="00184825">
        <w:rPr>
          <w:rFonts w:asciiTheme="minorHAnsi" w:hAnsiTheme="minorHAnsi" w:cstheme="minorHAnsi"/>
          <w:bCs/>
          <w:sz w:val="24"/>
          <w:szCs w:val="24"/>
        </w:rPr>
        <w:t>a number of</w:t>
      </w:r>
      <w:proofErr w:type="gramEnd"/>
      <w:r w:rsidRPr="00184825">
        <w:rPr>
          <w:rFonts w:asciiTheme="minorHAnsi" w:hAnsiTheme="minorHAnsi" w:cstheme="minorHAnsi"/>
          <w:bCs/>
          <w:sz w:val="24"/>
          <w:szCs w:val="24"/>
        </w:rPr>
        <w:t xml:space="preserve"> elements, with the code of ethics being the core part. </w:t>
      </w:r>
    </w:p>
    <w:p w14:paraId="61FCFC86" w14:textId="1ADDB067" w:rsidR="00184825" w:rsidRDefault="00184825" w:rsidP="00184825">
      <w:pPr>
        <w:tabs>
          <w:tab w:val="left" w:pos="3668"/>
        </w:tabs>
        <w:spacing w:line="360" w:lineRule="auto"/>
        <w:ind w:right="107"/>
        <w:jc w:val="both"/>
        <w:rPr>
          <w:rFonts w:asciiTheme="minorHAnsi" w:hAnsiTheme="minorHAnsi" w:cstheme="minorHAnsi"/>
          <w:sz w:val="24"/>
          <w:szCs w:val="24"/>
          <w:shd w:val="clear" w:color="auto" w:fill="FFFFFF"/>
        </w:rPr>
      </w:pPr>
      <w:r w:rsidRPr="00184825">
        <w:rPr>
          <w:rFonts w:asciiTheme="minorHAnsi" w:hAnsiTheme="minorHAnsi" w:cstheme="minorHAnsi"/>
          <w:bCs/>
          <w:sz w:val="24"/>
          <w:szCs w:val="24"/>
        </w:rPr>
        <w:t>My body language throughout the incident I felt was good, according to</w:t>
      </w:r>
      <w:r w:rsidRPr="00184825">
        <w:rPr>
          <w:rFonts w:asciiTheme="minorHAnsi" w:hAnsiTheme="minorHAnsi" w:cstheme="minorHAnsi"/>
          <w:sz w:val="24"/>
          <w:szCs w:val="24"/>
          <w:shd w:val="clear" w:color="auto" w:fill="FFFFFF"/>
        </w:rPr>
        <w:t> (Psychology Today, 2019) body language is a vital form of communication, alongside non-verbal communication, these include body movements, facial expressions, and the tone you use. (</w:t>
      </w:r>
      <w:proofErr w:type="spellStart"/>
      <w:r w:rsidRPr="00184825">
        <w:rPr>
          <w:rFonts w:asciiTheme="minorHAnsi" w:hAnsiTheme="minorHAnsi" w:cstheme="minorHAnsi"/>
          <w:sz w:val="24"/>
          <w:szCs w:val="24"/>
          <w:shd w:val="clear" w:color="auto" w:fill="FFFFFF"/>
        </w:rPr>
        <w:t>Barot</w:t>
      </w:r>
      <w:proofErr w:type="spellEnd"/>
      <w:r w:rsidRPr="00184825">
        <w:rPr>
          <w:rFonts w:asciiTheme="minorHAnsi" w:hAnsiTheme="minorHAnsi" w:cstheme="minorHAnsi"/>
          <w:sz w:val="24"/>
          <w:szCs w:val="24"/>
          <w:shd w:val="clear" w:color="auto" w:fill="FFFFFF"/>
        </w:rPr>
        <w:t>, 2021) states that non-verbal communication can be from 65%- 90% of our communication.</w:t>
      </w:r>
    </w:p>
    <w:p w14:paraId="45C50FD2"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p>
    <w:p w14:paraId="41709857"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p>
    <w:p w14:paraId="17911E85" w14:textId="33FCD22B" w:rsidR="00184825" w:rsidRDefault="00184825" w:rsidP="00184825">
      <w:pPr>
        <w:tabs>
          <w:tab w:val="left" w:pos="3668"/>
        </w:tabs>
        <w:spacing w:line="360" w:lineRule="auto"/>
        <w:ind w:right="107"/>
        <w:jc w:val="both"/>
        <w:rPr>
          <w:rFonts w:asciiTheme="minorHAnsi" w:hAnsiTheme="minorHAnsi" w:cstheme="minorHAnsi"/>
          <w:b/>
          <w:sz w:val="24"/>
          <w:szCs w:val="24"/>
          <w:u w:val="single"/>
        </w:rPr>
      </w:pPr>
      <w:r w:rsidRPr="00184825">
        <w:rPr>
          <w:rFonts w:asciiTheme="minorHAnsi" w:hAnsiTheme="minorHAnsi" w:cstheme="minorHAnsi"/>
          <w:b/>
          <w:sz w:val="24"/>
          <w:szCs w:val="24"/>
          <w:u w:val="single"/>
        </w:rPr>
        <w:t xml:space="preserve">Description </w:t>
      </w:r>
    </w:p>
    <w:p w14:paraId="4F612593" w14:textId="63E9C955"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All I knew during this situation, was I had to remain calm and make sure the male I was engaging with felt that I could be trusted, and I was not afraid or intimidated by him. I had to use all my </w:t>
      </w:r>
      <w:r w:rsidRPr="00184825">
        <w:rPr>
          <w:rFonts w:asciiTheme="minorHAnsi" w:hAnsiTheme="minorHAnsi" w:cstheme="minorHAnsi"/>
          <w:bCs/>
          <w:sz w:val="24"/>
          <w:szCs w:val="24"/>
        </w:rPr>
        <w:lastRenderedPageBreak/>
        <w:t xml:space="preserve">previous and personal experience to maintain this. I am aware that my personality allows me to gain and make conversation (extrovert/introvert) when is required. I am confident in my abilities, and I have developed these through coaching and other life. I believe that if my personality was different, as in being quiet and shy, this situation would have been the total opposite. After seeing his behaviour in the police vehicle and custody, I was proud that I maintained my character and made sure the male was detained correctly, by handcuffing.  </w:t>
      </w:r>
    </w:p>
    <w:p w14:paraId="498B5408" w14:textId="77777777" w:rsidR="00184825" w:rsidRPr="00184825" w:rsidRDefault="00184825" w:rsidP="00184825">
      <w:pPr>
        <w:tabs>
          <w:tab w:val="left" w:pos="3668"/>
        </w:tabs>
        <w:spacing w:line="360" w:lineRule="auto"/>
        <w:ind w:right="107"/>
        <w:jc w:val="both"/>
        <w:rPr>
          <w:rFonts w:asciiTheme="minorHAnsi" w:hAnsiTheme="minorHAnsi" w:cstheme="minorHAnsi"/>
          <w:b/>
          <w:sz w:val="24"/>
          <w:szCs w:val="24"/>
          <w:u w:val="single"/>
        </w:rPr>
      </w:pPr>
    </w:p>
    <w:p w14:paraId="27A2AD24" w14:textId="0123A342" w:rsidR="00184825" w:rsidRPr="00184825" w:rsidRDefault="00184825" w:rsidP="00184825">
      <w:pPr>
        <w:tabs>
          <w:tab w:val="left" w:pos="3668"/>
        </w:tabs>
        <w:spacing w:line="360" w:lineRule="auto"/>
        <w:ind w:right="107"/>
        <w:jc w:val="both"/>
        <w:rPr>
          <w:rFonts w:asciiTheme="minorHAnsi" w:hAnsiTheme="minorHAnsi" w:cstheme="minorHAnsi"/>
          <w:b/>
          <w:sz w:val="24"/>
          <w:szCs w:val="24"/>
          <w:u w:val="single"/>
        </w:rPr>
      </w:pPr>
      <w:r w:rsidRPr="00184825">
        <w:rPr>
          <w:rFonts w:asciiTheme="minorHAnsi" w:hAnsiTheme="minorHAnsi" w:cstheme="minorHAnsi"/>
          <w:b/>
          <w:sz w:val="24"/>
          <w:szCs w:val="24"/>
          <w:u w:val="single"/>
        </w:rPr>
        <w:t xml:space="preserve">Conclusion </w:t>
      </w:r>
    </w:p>
    <w:p w14:paraId="26D912E6"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Looking back at this situation, knowing how long I was at the address, I possibly would </w:t>
      </w:r>
      <w:proofErr w:type="gramStart"/>
      <w:r w:rsidRPr="00184825">
        <w:rPr>
          <w:rFonts w:asciiTheme="minorHAnsi" w:hAnsiTheme="minorHAnsi" w:cstheme="minorHAnsi"/>
          <w:bCs/>
          <w:sz w:val="24"/>
          <w:szCs w:val="24"/>
        </w:rPr>
        <w:t>of</w:t>
      </w:r>
      <w:proofErr w:type="gramEnd"/>
      <w:r w:rsidRPr="00184825">
        <w:rPr>
          <w:rFonts w:asciiTheme="minorHAnsi" w:hAnsiTheme="minorHAnsi" w:cstheme="minorHAnsi"/>
          <w:bCs/>
          <w:sz w:val="24"/>
          <w:szCs w:val="24"/>
        </w:rPr>
        <w:t xml:space="preserve"> called for assistance much more earlier. I would have communicated with my colleague better via radio where applicable to have a better plan in place, rather than being in a situation where the risk for threat was high due to his past encounters with the police and unpredictable behaviour due being intoxicated.</w:t>
      </w:r>
    </w:p>
    <w:p w14:paraId="70B6CCB5"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The male should have been arrested much sooner than he was, and if he was in the police vehicle, I knew that the situation would have been safer, and more controlled.</w:t>
      </w:r>
    </w:p>
    <w:p w14:paraId="2FD81CB6" w14:textId="2D542721"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I have learnt that if dealing with a situation </w:t>
      </w:r>
      <w:proofErr w:type="gramStart"/>
      <w:r w:rsidRPr="00184825">
        <w:rPr>
          <w:rFonts w:asciiTheme="minorHAnsi" w:hAnsiTheme="minorHAnsi" w:cstheme="minorHAnsi"/>
          <w:bCs/>
          <w:sz w:val="24"/>
          <w:szCs w:val="24"/>
        </w:rPr>
        <w:t>similar to</w:t>
      </w:r>
      <w:proofErr w:type="gramEnd"/>
      <w:r w:rsidRPr="00184825">
        <w:rPr>
          <w:rFonts w:asciiTheme="minorHAnsi" w:hAnsiTheme="minorHAnsi" w:cstheme="minorHAnsi"/>
          <w:bCs/>
          <w:sz w:val="24"/>
          <w:szCs w:val="24"/>
        </w:rPr>
        <w:t xml:space="preserve"> this again, I will be comfortable using my communication skills as this was apparent to myself that its affective and past experiences helped me. </w:t>
      </w:r>
    </w:p>
    <w:p w14:paraId="04E7909A" w14:textId="77777777" w:rsidR="00184825" w:rsidRPr="00184825" w:rsidRDefault="00184825" w:rsidP="00184825">
      <w:pPr>
        <w:tabs>
          <w:tab w:val="left" w:pos="3668"/>
        </w:tabs>
        <w:spacing w:line="360" w:lineRule="auto"/>
        <w:ind w:right="107"/>
        <w:jc w:val="both"/>
        <w:rPr>
          <w:rFonts w:asciiTheme="minorHAnsi" w:hAnsiTheme="minorHAnsi" w:cstheme="minorHAnsi"/>
          <w:bCs/>
          <w:sz w:val="24"/>
          <w:szCs w:val="24"/>
        </w:rPr>
      </w:pPr>
    </w:p>
    <w:p w14:paraId="10D24DC2" w14:textId="1C0F60D6" w:rsidR="00184825" w:rsidRPr="00184825" w:rsidRDefault="00184825" w:rsidP="00184825">
      <w:pPr>
        <w:tabs>
          <w:tab w:val="left" w:pos="3668"/>
        </w:tabs>
        <w:spacing w:line="360" w:lineRule="auto"/>
        <w:ind w:right="107"/>
        <w:jc w:val="both"/>
        <w:rPr>
          <w:rFonts w:asciiTheme="minorHAnsi" w:hAnsiTheme="minorHAnsi" w:cstheme="minorHAnsi"/>
          <w:b/>
          <w:sz w:val="24"/>
          <w:szCs w:val="24"/>
          <w:u w:val="single"/>
        </w:rPr>
      </w:pPr>
      <w:r w:rsidRPr="00184825">
        <w:rPr>
          <w:rFonts w:asciiTheme="minorHAnsi" w:hAnsiTheme="minorHAnsi" w:cstheme="minorHAnsi"/>
          <w:b/>
          <w:sz w:val="24"/>
          <w:szCs w:val="24"/>
          <w:u w:val="single"/>
        </w:rPr>
        <w:t xml:space="preserve">Action plan </w:t>
      </w:r>
    </w:p>
    <w:p w14:paraId="6EFDC492" w14:textId="58008BE2" w:rsidR="00184825" w:rsidRDefault="00184825" w:rsidP="00184825">
      <w:pPr>
        <w:tabs>
          <w:tab w:val="left" w:pos="3668"/>
        </w:tabs>
        <w:spacing w:line="360" w:lineRule="auto"/>
        <w:ind w:right="107"/>
        <w:jc w:val="both"/>
        <w:rPr>
          <w:rFonts w:asciiTheme="minorHAnsi" w:hAnsiTheme="minorHAnsi" w:cstheme="minorHAnsi"/>
          <w:bCs/>
          <w:sz w:val="24"/>
          <w:szCs w:val="24"/>
        </w:rPr>
      </w:pPr>
      <w:r w:rsidRPr="00184825">
        <w:rPr>
          <w:rFonts w:asciiTheme="minorHAnsi" w:hAnsiTheme="minorHAnsi" w:cstheme="minorHAnsi"/>
          <w:bCs/>
          <w:sz w:val="24"/>
          <w:szCs w:val="24"/>
        </w:rPr>
        <w:t xml:space="preserve">If a similar scenario occurred again, or if I would choose to do things differently with the male, it would be to handcuff to rear rather than the front. The reasoning for this was due to his behaviour when travelling and arriving at custody, even though the situation was in control the whole time, there was still potential for the male to be a threat to myself and colleagues due to being more difficult to detain.  Having recently completing my officer safety training, I was comfortable with my restraints which throughout were accountable and proportionate.  </w:t>
      </w:r>
    </w:p>
    <w:p w14:paraId="2803428E" w14:textId="201D192E" w:rsidR="00744CC2" w:rsidRDefault="00744CC2" w:rsidP="00184825">
      <w:pPr>
        <w:tabs>
          <w:tab w:val="left" w:pos="3668"/>
        </w:tabs>
        <w:spacing w:line="360" w:lineRule="auto"/>
        <w:ind w:right="107"/>
        <w:jc w:val="both"/>
        <w:rPr>
          <w:rFonts w:asciiTheme="minorHAnsi" w:hAnsiTheme="minorHAnsi" w:cstheme="minorHAnsi"/>
          <w:bCs/>
          <w:sz w:val="24"/>
          <w:szCs w:val="24"/>
        </w:rPr>
      </w:pPr>
    </w:p>
    <w:p w14:paraId="175BBA27" w14:textId="67EEE99E" w:rsidR="00744CC2" w:rsidRPr="00184825" w:rsidRDefault="00744CC2" w:rsidP="00184825">
      <w:pPr>
        <w:tabs>
          <w:tab w:val="left" w:pos="3668"/>
        </w:tabs>
        <w:spacing w:line="360" w:lineRule="auto"/>
        <w:ind w:right="107"/>
        <w:jc w:val="both"/>
        <w:rPr>
          <w:rFonts w:asciiTheme="minorHAnsi" w:hAnsiTheme="minorHAnsi" w:cstheme="minorHAnsi"/>
          <w:bCs/>
          <w:sz w:val="24"/>
          <w:szCs w:val="24"/>
        </w:rPr>
      </w:pPr>
      <w:r>
        <w:rPr>
          <w:rFonts w:asciiTheme="minorHAnsi" w:hAnsiTheme="minorHAnsi" w:cstheme="minorHAnsi"/>
          <w:bCs/>
          <w:sz w:val="24"/>
          <w:szCs w:val="24"/>
        </w:rPr>
        <w:t>Word court - 215</w:t>
      </w:r>
      <w:r w:rsidR="007B2D02">
        <w:rPr>
          <w:rFonts w:asciiTheme="minorHAnsi" w:hAnsiTheme="minorHAnsi" w:cstheme="minorHAnsi"/>
          <w:bCs/>
          <w:sz w:val="24"/>
          <w:szCs w:val="24"/>
        </w:rPr>
        <w:t>4</w:t>
      </w:r>
    </w:p>
    <w:p w14:paraId="4B7FE958" w14:textId="30B9379D" w:rsidR="00184825" w:rsidRDefault="00184825" w:rsidP="00FB1EA9">
      <w:pPr>
        <w:ind w:right="107"/>
        <w:jc w:val="both"/>
        <w:rPr>
          <w:b/>
          <w:sz w:val="24"/>
          <w:szCs w:val="24"/>
        </w:rPr>
      </w:pPr>
    </w:p>
    <w:p w14:paraId="4C974518" w14:textId="5385500D" w:rsidR="00184825" w:rsidRDefault="00184825" w:rsidP="00FB1EA9">
      <w:pPr>
        <w:ind w:right="107"/>
        <w:jc w:val="both"/>
        <w:rPr>
          <w:b/>
          <w:sz w:val="24"/>
          <w:szCs w:val="24"/>
        </w:rPr>
      </w:pPr>
    </w:p>
    <w:p w14:paraId="3C5CF404" w14:textId="77777777" w:rsidR="007B2D02" w:rsidRDefault="007B2D02" w:rsidP="00FB1EA9">
      <w:pPr>
        <w:ind w:right="107"/>
        <w:jc w:val="both"/>
        <w:rPr>
          <w:b/>
          <w:sz w:val="24"/>
          <w:szCs w:val="24"/>
        </w:rPr>
      </w:pPr>
    </w:p>
    <w:p w14:paraId="300250FD" w14:textId="77777777" w:rsidR="00184825" w:rsidRDefault="00184825" w:rsidP="00FB1EA9">
      <w:pPr>
        <w:ind w:right="107"/>
        <w:jc w:val="both"/>
        <w:rPr>
          <w:b/>
          <w:sz w:val="24"/>
          <w:szCs w:val="24"/>
        </w:rPr>
      </w:pPr>
    </w:p>
    <w:p w14:paraId="4A25475F" w14:textId="77777777" w:rsidR="00FB1EA9" w:rsidRDefault="00FB1EA9" w:rsidP="00FB1EA9">
      <w:pPr>
        <w:ind w:right="107"/>
        <w:jc w:val="both"/>
        <w:rPr>
          <w:b/>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5B4F438" w:rsidR="00112751" w:rsidRDefault="00112751" w:rsidP="00E6298B">
      <w:pPr>
        <w:ind w:right="107"/>
        <w:jc w:val="both"/>
        <w:rPr>
          <w:b/>
          <w:sz w:val="24"/>
          <w:szCs w:val="24"/>
        </w:rPr>
      </w:pPr>
      <w:r w:rsidRPr="00450C83">
        <w:rPr>
          <w:b/>
          <w:sz w:val="24"/>
          <w:szCs w:val="24"/>
        </w:rPr>
        <w:t>ANSWER:</w:t>
      </w:r>
    </w:p>
    <w:p w14:paraId="2A09C988" w14:textId="5485414B" w:rsidR="00FB1EA9" w:rsidRDefault="00FB1EA9" w:rsidP="00E6298B">
      <w:pPr>
        <w:ind w:right="107"/>
        <w:jc w:val="both"/>
        <w:rPr>
          <w:b/>
          <w:sz w:val="24"/>
          <w:szCs w:val="24"/>
        </w:rPr>
      </w:pPr>
    </w:p>
    <w:p w14:paraId="0D958E2E" w14:textId="77777777" w:rsidR="00FB1EA9" w:rsidRPr="00977547" w:rsidRDefault="00FB1EA9" w:rsidP="00FB1EA9">
      <w:pPr>
        <w:rPr>
          <w:b/>
          <w:bCs/>
        </w:rPr>
      </w:pPr>
      <w:r w:rsidRPr="00977547">
        <w:rPr>
          <w:b/>
          <w:bCs/>
        </w:rPr>
        <w:t xml:space="preserve">Assignment 3 </w:t>
      </w:r>
    </w:p>
    <w:p w14:paraId="3D7C27D1" w14:textId="77777777" w:rsidR="00FB1EA9" w:rsidRPr="00977547" w:rsidRDefault="00FB1EA9" w:rsidP="00FB1EA9">
      <w:pPr>
        <w:rPr>
          <w:b/>
          <w:bCs/>
        </w:rPr>
      </w:pPr>
    </w:p>
    <w:p w14:paraId="5F10641A" w14:textId="77777777" w:rsidR="00FB1EA9" w:rsidRPr="00977547" w:rsidRDefault="00FB1EA9" w:rsidP="00FB1EA9">
      <w:pPr>
        <w:rPr>
          <w:b/>
          <w:bCs/>
        </w:rPr>
      </w:pPr>
      <w:r w:rsidRPr="00977547">
        <w:rPr>
          <w:b/>
          <w:bCs/>
        </w:rPr>
        <w:t xml:space="preserve">Criminal justice, Valuing difference and inclusion </w:t>
      </w:r>
    </w:p>
    <w:p w14:paraId="12DD17DC" w14:textId="77777777" w:rsidR="00FB1EA9" w:rsidRPr="00977547" w:rsidRDefault="00FB1EA9" w:rsidP="00FB1EA9">
      <w:pPr>
        <w:rPr>
          <w:b/>
          <w:bCs/>
        </w:rPr>
      </w:pPr>
      <w:r w:rsidRPr="00977547">
        <w:rPr>
          <w:b/>
          <w:bCs/>
        </w:rPr>
        <w:t xml:space="preserve">You must choose a policing incident in which you played a significant role with an offender/service user/victim and reflect on what happened. </w:t>
      </w:r>
    </w:p>
    <w:p w14:paraId="46E9014D" w14:textId="77777777" w:rsidR="00FB1EA9" w:rsidRPr="00FB1EA9" w:rsidRDefault="00FB1EA9" w:rsidP="00FB1EA9">
      <w:pPr>
        <w:rPr>
          <w:rFonts w:asciiTheme="minorHAnsi" w:hAnsiTheme="minorHAnsi" w:cstheme="minorHAnsi"/>
          <w:sz w:val="22"/>
          <w:szCs w:val="22"/>
        </w:rPr>
      </w:pPr>
    </w:p>
    <w:p w14:paraId="65800057" w14:textId="30042E28" w:rsidR="00025650" w:rsidRDefault="00025650" w:rsidP="00E6298B">
      <w:pPr>
        <w:ind w:right="107"/>
        <w:jc w:val="both"/>
        <w:rPr>
          <w:sz w:val="24"/>
          <w:szCs w:val="24"/>
        </w:rPr>
      </w:pPr>
    </w:p>
    <w:p w14:paraId="56087DCA" w14:textId="550A0981" w:rsid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In this essay I will be discussing a domestic related incident which occurred during my first few weeks of tutorship. Domestic violence is a priority within South Wales Police and will always require a positive action response. According to (Bryant, Bryant 2021) a survey was conducted in Wales and England and showed that approximately 1.6 million women and 786,000 men, experienced domestic abuse ending March 2019. Even though the figures from (Bryant, Bryant 2021) state that there is a much higher percentage of female victims (</w:t>
      </w:r>
      <w:r w:rsidRPr="00FA2092">
        <w:rPr>
          <w:rFonts w:asciiTheme="minorHAnsi" w:hAnsiTheme="minorHAnsi" w:cstheme="minorHAnsi"/>
          <w:color w:val="auto"/>
          <w:sz w:val="24"/>
          <w:szCs w:val="24"/>
          <w:shd w:val="clear" w:color="auto" w:fill="FFFFFF"/>
        </w:rPr>
        <w:t xml:space="preserve">Warburton and </w:t>
      </w:r>
      <w:proofErr w:type="spellStart"/>
      <w:r w:rsidRPr="00FA2092">
        <w:rPr>
          <w:rFonts w:asciiTheme="minorHAnsi" w:hAnsiTheme="minorHAnsi" w:cstheme="minorHAnsi"/>
          <w:color w:val="auto"/>
          <w:sz w:val="24"/>
          <w:szCs w:val="24"/>
          <w:shd w:val="clear" w:color="auto" w:fill="FFFFFF"/>
        </w:rPr>
        <w:t>Raniolo</w:t>
      </w:r>
      <w:proofErr w:type="spellEnd"/>
      <w:r w:rsidRPr="00FA2092">
        <w:rPr>
          <w:rFonts w:asciiTheme="minorHAnsi" w:hAnsiTheme="minorHAnsi" w:cstheme="minorHAnsi"/>
          <w:color w:val="auto"/>
          <w:sz w:val="24"/>
          <w:szCs w:val="24"/>
          <w:shd w:val="clear" w:color="auto" w:fill="FFFFFF"/>
        </w:rPr>
        <w:t xml:space="preserve">, 2020) state that 4.3% of men compared to 0.4% of women sustained internal injuries or broken bones. (Warburton and </w:t>
      </w:r>
      <w:proofErr w:type="spellStart"/>
      <w:r w:rsidRPr="00FA2092">
        <w:rPr>
          <w:rFonts w:asciiTheme="minorHAnsi" w:hAnsiTheme="minorHAnsi" w:cstheme="minorHAnsi"/>
          <w:color w:val="auto"/>
          <w:sz w:val="24"/>
          <w:szCs w:val="24"/>
          <w:shd w:val="clear" w:color="auto" w:fill="FFFFFF"/>
        </w:rPr>
        <w:t>Raniolo</w:t>
      </w:r>
      <w:proofErr w:type="spellEnd"/>
      <w:r w:rsidRPr="00FA2092">
        <w:rPr>
          <w:rFonts w:asciiTheme="minorHAnsi" w:hAnsiTheme="minorHAnsi" w:cstheme="minorHAnsi"/>
          <w:color w:val="auto"/>
          <w:sz w:val="24"/>
          <w:szCs w:val="24"/>
          <w:shd w:val="clear" w:color="auto" w:fill="FFFFFF"/>
        </w:rPr>
        <w:t xml:space="preserve">, 2020) also state that men are more likely to emotionally abuse their partners, by controlling behaviours. </w:t>
      </w:r>
      <w:r w:rsidRPr="00FA2092">
        <w:rPr>
          <w:rFonts w:asciiTheme="minorHAnsi" w:hAnsiTheme="minorHAnsi" w:cstheme="minorHAnsi"/>
          <w:color w:val="auto"/>
          <w:sz w:val="24"/>
          <w:szCs w:val="24"/>
        </w:rPr>
        <w:t xml:space="preserve"> </w:t>
      </w:r>
    </w:p>
    <w:p w14:paraId="7D1B81B6" w14:textId="234C19E1" w:rsidR="007B2D02" w:rsidRDefault="007B2D02" w:rsidP="00FA2092">
      <w:pPr>
        <w:spacing w:line="360" w:lineRule="auto"/>
        <w:rPr>
          <w:rFonts w:asciiTheme="minorHAnsi" w:hAnsiTheme="minorHAnsi" w:cstheme="minorHAnsi"/>
          <w:color w:val="auto"/>
          <w:sz w:val="24"/>
          <w:szCs w:val="24"/>
        </w:rPr>
      </w:pPr>
    </w:p>
    <w:p w14:paraId="3989A2D5" w14:textId="77777777" w:rsidR="007B2D02" w:rsidRPr="00FA2092" w:rsidRDefault="007B2D02" w:rsidP="00FA2092">
      <w:pPr>
        <w:spacing w:line="360" w:lineRule="auto"/>
        <w:rPr>
          <w:rFonts w:asciiTheme="minorHAnsi" w:hAnsiTheme="minorHAnsi" w:cstheme="minorHAnsi"/>
          <w:color w:val="auto"/>
          <w:sz w:val="24"/>
          <w:szCs w:val="24"/>
        </w:rPr>
      </w:pPr>
    </w:p>
    <w:p w14:paraId="1ECE921D" w14:textId="77777777" w:rsidR="00FA2092" w:rsidRPr="00FA2092" w:rsidRDefault="00FA2092" w:rsidP="00FA2092">
      <w:pPr>
        <w:spacing w:line="360" w:lineRule="auto"/>
        <w:rPr>
          <w:rFonts w:asciiTheme="minorHAnsi" w:hAnsiTheme="minorHAnsi" w:cstheme="minorHAnsi"/>
          <w:b/>
          <w:bCs/>
          <w:color w:val="auto"/>
          <w:sz w:val="24"/>
          <w:szCs w:val="24"/>
          <w:u w:val="single"/>
        </w:rPr>
      </w:pPr>
      <w:r w:rsidRPr="00FA2092">
        <w:rPr>
          <w:rFonts w:asciiTheme="minorHAnsi" w:hAnsiTheme="minorHAnsi" w:cstheme="minorHAnsi"/>
          <w:b/>
          <w:bCs/>
          <w:color w:val="auto"/>
          <w:sz w:val="24"/>
          <w:szCs w:val="24"/>
          <w:u w:val="single"/>
        </w:rPr>
        <w:lastRenderedPageBreak/>
        <w:t xml:space="preserve">Description of Incident </w:t>
      </w:r>
    </w:p>
    <w:p w14:paraId="75C8334E" w14:textId="77777777" w:rsidR="00FA2092" w:rsidRPr="00FA2092" w:rsidRDefault="00FA2092" w:rsidP="00FA2092">
      <w:pPr>
        <w:spacing w:line="360" w:lineRule="auto"/>
        <w:rPr>
          <w:rFonts w:asciiTheme="minorHAnsi" w:hAnsiTheme="minorHAnsi" w:cstheme="minorHAnsi"/>
          <w:b/>
          <w:bCs/>
          <w:color w:val="auto"/>
          <w:sz w:val="24"/>
          <w:szCs w:val="24"/>
          <w:u w:val="single"/>
        </w:rPr>
      </w:pPr>
      <w:r w:rsidRPr="00FA2092">
        <w:rPr>
          <w:rFonts w:asciiTheme="minorHAnsi" w:hAnsiTheme="minorHAnsi" w:cstheme="minorHAnsi"/>
          <w:color w:val="auto"/>
          <w:sz w:val="24"/>
          <w:szCs w:val="24"/>
        </w:rPr>
        <w:t xml:space="preserve">The incident involved a female </w:t>
      </w:r>
      <w:proofErr w:type="gramStart"/>
      <w:r w:rsidRPr="00FA2092">
        <w:rPr>
          <w:rFonts w:asciiTheme="minorHAnsi" w:hAnsiTheme="minorHAnsi" w:cstheme="minorHAnsi"/>
          <w:color w:val="auto"/>
          <w:sz w:val="24"/>
          <w:szCs w:val="24"/>
        </w:rPr>
        <w:t>making contact with</w:t>
      </w:r>
      <w:proofErr w:type="gramEnd"/>
      <w:r w:rsidRPr="00FA2092">
        <w:rPr>
          <w:rFonts w:asciiTheme="minorHAnsi" w:hAnsiTheme="minorHAnsi" w:cstheme="minorHAnsi"/>
          <w:color w:val="auto"/>
          <w:sz w:val="24"/>
          <w:szCs w:val="24"/>
        </w:rPr>
        <w:t xml:space="preserve"> the Police early hours in the morning, stating that she has taken drugs and will be taking more to kill herself due to her partner continuously assaulting and controlling her. The victim stated that her partner was also at the address the same time this call was received. The female when rang was whispering stating that her partner was sleeping in the living room and locked her in the address, and she couldn’t leave. The victim also stated on the call that her partner has been volunteering her to have sexual intercourse with his friends.</w:t>
      </w:r>
    </w:p>
    <w:p w14:paraId="1C653033"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On attending the call, I was requesting further information from the control room for any warning markers on the persons who are living at the address, and for the address itself. The information I received was that there was a warning marker on the address for historical domestic violence between victim and possible perpetrator, and violence towards officers from the partner. </w:t>
      </w:r>
    </w:p>
    <w:p w14:paraId="70F6C78D"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Due to the high volume of domestic related incident within the UK, Clare’s law was introduced in 2014 to allow the members of the public to receive information from the Police of past abusive behaviour. This was introduced to prevent intimate violence </w:t>
      </w:r>
      <w:r w:rsidRPr="00FA2092">
        <w:rPr>
          <w:rFonts w:asciiTheme="minorHAnsi" w:hAnsiTheme="minorHAnsi" w:cstheme="minorHAnsi"/>
          <w:color w:val="auto"/>
          <w:sz w:val="24"/>
          <w:szCs w:val="24"/>
          <w:shd w:val="clear" w:color="auto" w:fill="FFFFFF"/>
        </w:rPr>
        <w:t>(Wikipedia Contributors, 2020). According to (</w:t>
      </w:r>
      <w:proofErr w:type="gramStart"/>
      <w:r w:rsidRPr="00FA2092">
        <w:rPr>
          <w:rFonts w:asciiTheme="minorHAnsi" w:hAnsiTheme="minorHAnsi" w:cstheme="minorHAnsi"/>
          <w:color w:val="auto"/>
          <w:sz w:val="24"/>
          <w:szCs w:val="24"/>
          <w:shd w:val="clear" w:color="auto" w:fill="FFFFFF"/>
        </w:rPr>
        <w:t>Fitz-Gibbon</w:t>
      </w:r>
      <w:proofErr w:type="gramEnd"/>
      <w:r w:rsidRPr="00FA2092">
        <w:rPr>
          <w:rFonts w:asciiTheme="minorHAnsi" w:hAnsiTheme="minorHAnsi" w:cstheme="minorHAnsi"/>
          <w:color w:val="auto"/>
          <w:sz w:val="24"/>
          <w:szCs w:val="24"/>
          <w:shd w:val="clear" w:color="auto" w:fill="FFFFFF"/>
        </w:rPr>
        <w:t xml:space="preserve"> and </w:t>
      </w:r>
      <w:proofErr w:type="spellStart"/>
      <w:r w:rsidRPr="00FA2092">
        <w:rPr>
          <w:rFonts w:asciiTheme="minorHAnsi" w:hAnsiTheme="minorHAnsi" w:cstheme="minorHAnsi"/>
          <w:color w:val="auto"/>
          <w:sz w:val="24"/>
          <w:szCs w:val="24"/>
          <w:shd w:val="clear" w:color="auto" w:fill="FFFFFF"/>
        </w:rPr>
        <w:t>Walklate</w:t>
      </w:r>
      <w:proofErr w:type="spellEnd"/>
      <w:r w:rsidRPr="00FA2092">
        <w:rPr>
          <w:rFonts w:asciiTheme="minorHAnsi" w:hAnsiTheme="minorHAnsi" w:cstheme="minorHAnsi"/>
          <w:color w:val="auto"/>
          <w:sz w:val="24"/>
          <w:szCs w:val="24"/>
          <w:shd w:val="clear" w:color="auto" w:fill="FFFFFF"/>
        </w:rPr>
        <w:t>, 2016) on average two women are killed each week in England and Wales from current or former partner, relating to domestic violence.</w:t>
      </w:r>
    </w:p>
    <w:p w14:paraId="465260D0"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Officers were also aware that there were young children at the address, so the situation would be more sensitive in the approach.  Before arriving, I requested for further assistance to assist in gaining entry if required, knowing that the victim inside the property was vulnerable at this time, also if ambulance were at scene, they will also require to gain entry. Gaining entry to a property to save life or limb is S.17 of PACE 1984 (Bryant, Bryant 2021).</w:t>
      </w:r>
    </w:p>
    <w:p w14:paraId="6158D750"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Upon our arrival, the Ambulance service were at scene, and advised the door was locked. There were no lights on at the address and no answer at the property. After multiply attempts to knock and re-contact the victim there was no reply. After authorisation from inspector, he granted that S.17 was applicable in these circumstances.  Forced entry was gained, and the victim was located on her bedroom from, in an unconscious manner. The main priority was to ensure the victim was safe and received medical assistance as required, and for officers to locate the children and suspect. </w:t>
      </w:r>
    </w:p>
    <w:p w14:paraId="28490A68"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Policy with South Wales Police at present is positive action when attending a DV incident. Due to the allegations made, this meant her partner would be arrested for further investigation. The suspect was located and arrested for suspicion of assault and coercive control. </w:t>
      </w:r>
      <w:r w:rsidRPr="00FA2092">
        <w:rPr>
          <w:rFonts w:asciiTheme="minorHAnsi" w:hAnsiTheme="minorHAnsi" w:cstheme="minorHAnsi"/>
          <w:color w:val="auto"/>
          <w:sz w:val="24"/>
          <w:szCs w:val="24"/>
          <w:shd w:val="clear" w:color="auto" w:fill="FFFFFF"/>
        </w:rPr>
        <w:t xml:space="preserve">(Women's Aid, 2018) </w:t>
      </w:r>
      <w:r w:rsidRPr="00FA2092">
        <w:rPr>
          <w:rFonts w:asciiTheme="minorHAnsi" w:hAnsiTheme="minorHAnsi" w:cstheme="minorHAnsi"/>
          <w:color w:val="auto"/>
          <w:sz w:val="24"/>
          <w:szCs w:val="24"/>
        </w:rPr>
        <w:lastRenderedPageBreak/>
        <w:t xml:space="preserve">Explain coercive control as being an act or pattern of acts of assault threats, humiliation, intimidation, or any other abuse that is used to harm, punish, or frighten the victim. For this to be investigated, both victim and suspects phones were seized for download. </w:t>
      </w:r>
    </w:p>
    <w:p w14:paraId="1520F24E"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Due to the male being arrested and removed from the property, further investigations could start with the victim as she was safe to do so. Paramedics deemed the victim to be fit and well and became very aware and responsive in her answers. Officers explained to the victim the reason we in attendance and the reason her partner had been arrested, as at first this was a blur to the victim. </w:t>
      </w:r>
    </w:p>
    <w:p w14:paraId="2BFC487E"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rPr>
        <w:t xml:space="preserve">Due to the nature of the call and the fact the victim stated she was going to kill herself, I communicated with the victim trying to build that rapport and showed active listening skills, to find out her true feelings and if the statement she made while reporting the incident was accurate. </w:t>
      </w:r>
      <w:r w:rsidRPr="00FA2092">
        <w:rPr>
          <w:rFonts w:asciiTheme="minorHAnsi" w:hAnsiTheme="minorHAnsi" w:cstheme="minorHAnsi"/>
          <w:color w:val="auto"/>
          <w:sz w:val="24"/>
          <w:szCs w:val="24"/>
          <w:shd w:val="clear" w:color="auto" w:fill="FFFFFF"/>
        </w:rPr>
        <w:t xml:space="preserve">(College of Policing, 2021) state that building a rapport with individuals has been shown to allow the victim to disclose further information to the officer, due to that instant trust. While I was speaking to the victim, I continued to reassure her and asked if she wished to have a female officer, if this made her more comfortable, but was happy for myself to proceed.   </w:t>
      </w:r>
    </w:p>
    <w:p w14:paraId="0875DF6C"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shd w:val="clear" w:color="auto" w:fill="FFFFFF"/>
        </w:rPr>
        <w:t xml:space="preserve">The victim disclosed that she has been feeling very depressed recently and have been suffering from suicidal thoughts. The victim stated she is not in receipt of any support, nor has she contacted her GP. I explained to the victim, that there is a support system where you can ring 111 option 2 which allows you to speak to a mental health professional, which they can access you and see if you need immediate help with the crisis team (Swansea Bay University Health Board, n.d.) victim agreed to this and a phone call was made. </w:t>
      </w:r>
    </w:p>
    <w:p w14:paraId="2D08D6F3" w14:textId="77777777" w:rsidR="00FA2092" w:rsidRPr="00FA2092" w:rsidRDefault="00FA2092" w:rsidP="00FA2092">
      <w:pPr>
        <w:pStyle w:val="NoSpacing"/>
        <w:spacing w:line="360" w:lineRule="auto"/>
        <w:rPr>
          <w:rFonts w:cstheme="minorHAnsi"/>
          <w:sz w:val="24"/>
          <w:szCs w:val="24"/>
          <w:shd w:val="clear" w:color="auto" w:fill="FFFFFF"/>
        </w:rPr>
      </w:pPr>
      <w:r w:rsidRPr="00FA2092">
        <w:rPr>
          <w:rFonts w:cstheme="minorHAnsi"/>
          <w:sz w:val="24"/>
          <w:szCs w:val="24"/>
        </w:rPr>
        <w:t>An initial statement was then taken from the victim at scene, including a Victim personal statement which was declined at the time</w:t>
      </w:r>
      <w:r w:rsidRPr="00FA2092">
        <w:rPr>
          <w:rFonts w:cstheme="minorHAnsi"/>
          <w:sz w:val="24"/>
          <w:szCs w:val="24"/>
          <w:shd w:val="clear" w:color="auto" w:fill="FFFFFF"/>
        </w:rPr>
        <w:t>. A public protection notice (PPN) was also taken due to the incident being domestic. The PPN includes DASH which is domestic abuse, stalking or harassment and involved 27 questions of historical events along with recent which the victim consented to. This form gets assessed by the public protection unit, then refereed to the relevant agencies.</w:t>
      </w:r>
    </w:p>
    <w:p w14:paraId="472B0244"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 I explained to the victim that these forms are force policy, but to my nature, I wanted to make sure that the victim received all the relevant support from the correct agencies, to support and safeguard her and the children due to this being a continuous behaviour within their relationship. </w:t>
      </w:r>
    </w:p>
    <w:p w14:paraId="5802CA4F"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The victim remained in her property with her children with another family member also staying at the address for support and comfort. </w:t>
      </w:r>
    </w:p>
    <w:p w14:paraId="7E183035" w14:textId="703893E7" w:rsidR="00FA2092" w:rsidRDefault="00FA2092" w:rsidP="00FA2092">
      <w:pPr>
        <w:spacing w:line="360" w:lineRule="auto"/>
        <w:rPr>
          <w:rFonts w:asciiTheme="minorHAnsi" w:hAnsiTheme="minorHAnsi" w:cstheme="minorHAnsi"/>
          <w:color w:val="auto"/>
          <w:sz w:val="24"/>
          <w:szCs w:val="24"/>
          <w:shd w:val="clear" w:color="auto" w:fill="FFFFFF"/>
        </w:rPr>
      </w:pPr>
    </w:p>
    <w:p w14:paraId="458EEC8B" w14:textId="77777777" w:rsidR="007B2D02" w:rsidRPr="00FA2092" w:rsidRDefault="007B2D02" w:rsidP="00FA2092">
      <w:pPr>
        <w:spacing w:line="360" w:lineRule="auto"/>
        <w:rPr>
          <w:rFonts w:asciiTheme="minorHAnsi" w:hAnsiTheme="minorHAnsi" w:cstheme="minorHAnsi"/>
          <w:color w:val="auto"/>
          <w:sz w:val="24"/>
          <w:szCs w:val="24"/>
          <w:shd w:val="clear" w:color="auto" w:fill="FFFFFF"/>
        </w:rPr>
      </w:pPr>
    </w:p>
    <w:p w14:paraId="00FE5699" w14:textId="77777777" w:rsidR="00FA2092" w:rsidRPr="00FA2092" w:rsidRDefault="00FA2092" w:rsidP="00FA2092">
      <w:pPr>
        <w:spacing w:line="360" w:lineRule="auto"/>
        <w:rPr>
          <w:rFonts w:asciiTheme="minorHAnsi" w:hAnsiTheme="minorHAnsi" w:cstheme="minorHAnsi"/>
          <w:b/>
          <w:bCs/>
          <w:color w:val="auto"/>
          <w:sz w:val="24"/>
          <w:szCs w:val="24"/>
          <w:u w:val="single"/>
          <w:shd w:val="clear" w:color="auto" w:fill="FFFFFF"/>
        </w:rPr>
      </w:pPr>
      <w:r w:rsidRPr="00FA2092">
        <w:rPr>
          <w:rFonts w:asciiTheme="minorHAnsi" w:hAnsiTheme="minorHAnsi" w:cstheme="minorHAnsi"/>
          <w:b/>
          <w:bCs/>
          <w:color w:val="auto"/>
          <w:sz w:val="24"/>
          <w:szCs w:val="24"/>
          <w:u w:val="single"/>
          <w:shd w:val="clear" w:color="auto" w:fill="FFFFFF"/>
        </w:rPr>
        <w:lastRenderedPageBreak/>
        <w:t xml:space="preserve">Feeling </w:t>
      </w:r>
    </w:p>
    <w:p w14:paraId="384CCA14"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In this section, it allows me to express how I felt during this incident. This incident occurred not long before my tutorship was coming to an end. I had attended a handful of DV incidents, but I knew I had to take the initial lead.  I was rather anxious, due to the nature of the initial call and subject being aggressive towards officers. When the male was arrested and the victim was fit to speak, I knew that I had to give the best service I possibly could. I </w:t>
      </w:r>
      <w:proofErr w:type="gramStart"/>
      <w:r w:rsidRPr="00FA2092">
        <w:rPr>
          <w:rFonts w:asciiTheme="minorHAnsi" w:hAnsiTheme="minorHAnsi" w:cstheme="minorHAnsi"/>
          <w:color w:val="auto"/>
          <w:sz w:val="24"/>
          <w:szCs w:val="24"/>
          <w:shd w:val="clear" w:color="auto" w:fill="FFFFFF"/>
        </w:rPr>
        <w:t>made contact with</w:t>
      </w:r>
      <w:proofErr w:type="gramEnd"/>
      <w:r w:rsidRPr="00FA2092">
        <w:rPr>
          <w:rFonts w:asciiTheme="minorHAnsi" w:hAnsiTheme="minorHAnsi" w:cstheme="minorHAnsi"/>
          <w:color w:val="auto"/>
          <w:sz w:val="24"/>
          <w:szCs w:val="24"/>
          <w:shd w:val="clear" w:color="auto" w:fill="FFFFFF"/>
        </w:rPr>
        <w:t xml:space="preserve"> the mental health team, who deemed the victim to be fit, and make contact with her GP, I completed the initial statement, and submitted the relevant forms. By having that continuation of contact, I was happy that the victim was also grateful of my support, and we managed to work well together to build a strong case against the subject.</w:t>
      </w:r>
    </w:p>
    <w:p w14:paraId="74F13855"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 I have always told </w:t>
      </w:r>
      <w:proofErr w:type="gramStart"/>
      <w:r w:rsidRPr="00FA2092">
        <w:rPr>
          <w:rFonts w:asciiTheme="minorHAnsi" w:hAnsiTheme="minorHAnsi" w:cstheme="minorHAnsi"/>
          <w:color w:val="auto"/>
          <w:sz w:val="24"/>
          <w:szCs w:val="24"/>
          <w:shd w:val="clear" w:color="auto" w:fill="FFFFFF"/>
        </w:rPr>
        <w:t>myself,</w:t>
      </w:r>
      <w:proofErr w:type="gramEnd"/>
      <w:r w:rsidRPr="00FA2092">
        <w:rPr>
          <w:rFonts w:asciiTheme="minorHAnsi" w:hAnsiTheme="minorHAnsi" w:cstheme="minorHAnsi"/>
          <w:color w:val="auto"/>
          <w:sz w:val="24"/>
          <w:szCs w:val="24"/>
          <w:shd w:val="clear" w:color="auto" w:fill="FFFFFF"/>
        </w:rPr>
        <w:t xml:space="preserve"> this might be the first time a victim has made contact with the police, meaning I always treat each call exactly the same. I always try to give the best service I possibly can, knowing if they need to report again, they will feel conformable in doing so. </w:t>
      </w:r>
    </w:p>
    <w:p w14:paraId="650AFCBA"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p>
    <w:p w14:paraId="718E627B" w14:textId="77777777" w:rsidR="00FA2092" w:rsidRPr="00FA2092" w:rsidRDefault="00FA2092" w:rsidP="00FA2092">
      <w:pPr>
        <w:spacing w:line="360" w:lineRule="auto"/>
        <w:rPr>
          <w:rFonts w:asciiTheme="minorHAnsi" w:hAnsiTheme="minorHAnsi" w:cstheme="minorHAnsi"/>
          <w:b/>
          <w:bCs/>
          <w:color w:val="auto"/>
          <w:sz w:val="24"/>
          <w:szCs w:val="24"/>
          <w:u w:val="single"/>
          <w:shd w:val="clear" w:color="auto" w:fill="FFFFFF"/>
        </w:rPr>
      </w:pPr>
      <w:r w:rsidRPr="00FA2092">
        <w:rPr>
          <w:rFonts w:asciiTheme="minorHAnsi" w:hAnsiTheme="minorHAnsi" w:cstheme="minorHAnsi"/>
          <w:b/>
          <w:bCs/>
          <w:color w:val="auto"/>
          <w:sz w:val="24"/>
          <w:szCs w:val="24"/>
          <w:u w:val="single"/>
          <w:shd w:val="clear" w:color="auto" w:fill="FFFFFF"/>
        </w:rPr>
        <w:t xml:space="preserve">Evaluation </w:t>
      </w:r>
    </w:p>
    <w:p w14:paraId="7E64ECA2" w14:textId="15BF552E" w:rsid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This section allows me to evaluate what went well and what did not. Overall, I believe the whole incident and aftercare was very good. I was satisfied that the victim received the best support I personally could have given, with the experience in which I had to offer. I explained every step to the victim and explained all the referrals I was going to do. I kept the victim up to date with all conditions which were in place for the perpetrator. Possibly in a few </w:t>
      </w:r>
      <w:proofErr w:type="spellStart"/>
      <w:r w:rsidR="007B2D02" w:rsidRPr="00FA2092">
        <w:rPr>
          <w:rFonts w:asciiTheme="minorHAnsi" w:hAnsiTheme="minorHAnsi" w:cstheme="minorHAnsi"/>
          <w:color w:val="auto"/>
          <w:sz w:val="24"/>
          <w:szCs w:val="24"/>
          <w:shd w:val="clear" w:color="auto" w:fill="FFFFFF"/>
        </w:rPr>
        <w:t>months</w:t>
      </w:r>
      <w:r w:rsidRPr="00FA2092">
        <w:rPr>
          <w:rFonts w:asciiTheme="minorHAnsi" w:hAnsiTheme="minorHAnsi" w:cstheme="minorHAnsi"/>
          <w:color w:val="auto"/>
          <w:sz w:val="24"/>
          <w:szCs w:val="24"/>
          <w:shd w:val="clear" w:color="auto" w:fill="FFFFFF"/>
        </w:rPr>
        <w:t xml:space="preserve"> time</w:t>
      </w:r>
      <w:proofErr w:type="spellEnd"/>
      <w:r w:rsidRPr="00FA2092">
        <w:rPr>
          <w:rFonts w:asciiTheme="minorHAnsi" w:hAnsiTheme="minorHAnsi" w:cstheme="minorHAnsi"/>
          <w:color w:val="auto"/>
          <w:sz w:val="24"/>
          <w:szCs w:val="24"/>
          <w:shd w:val="clear" w:color="auto" w:fill="FFFFFF"/>
        </w:rPr>
        <w:t xml:space="preserve">, while dealing with other DV victims, I might realise I may have done something wrong while being the OIC in this case, but I will reflect and learn from my mistakes. </w:t>
      </w:r>
    </w:p>
    <w:p w14:paraId="683394C2" w14:textId="77777777" w:rsidR="007B2D02" w:rsidRPr="00FA2092" w:rsidRDefault="007B2D02" w:rsidP="00FA2092">
      <w:pPr>
        <w:spacing w:line="360" w:lineRule="auto"/>
        <w:rPr>
          <w:rFonts w:asciiTheme="minorHAnsi" w:hAnsiTheme="minorHAnsi" w:cstheme="minorHAnsi"/>
          <w:color w:val="auto"/>
          <w:sz w:val="24"/>
          <w:szCs w:val="24"/>
          <w:shd w:val="clear" w:color="auto" w:fill="FFFFFF"/>
        </w:rPr>
      </w:pPr>
    </w:p>
    <w:p w14:paraId="00D70F0C" w14:textId="77777777" w:rsidR="00FA2092" w:rsidRPr="00FA2092" w:rsidRDefault="00FA2092" w:rsidP="00FA2092">
      <w:pPr>
        <w:spacing w:line="360" w:lineRule="auto"/>
        <w:rPr>
          <w:rFonts w:asciiTheme="minorHAnsi" w:hAnsiTheme="minorHAnsi" w:cstheme="minorHAnsi"/>
          <w:b/>
          <w:bCs/>
          <w:color w:val="auto"/>
          <w:sz w:val="24"/>
          <w:szCs w:val="24"/>
          <w:u w:val="single"/>
        </w:rPr>
      </w:pPr>
      <w:r w:rsidRPr="00FA2092">
        <w:rPr>
          <w:rFonts w:asciiTheme="minorHAnsi" w:hAnsiTheme="minorHAnsi" w:cstheme="minorHAnsi"/>
          <w:b/>
          <w:bCs/>
          <w:color w:val="auto"/>
          <w:sz w:val="24"/>
          <w:szCs w:val="24"/>
          <w:u w:val="single"/>
        </w:rPr>
        <w:t xml:space="preserve">Analysis </w:t>
      </w:r>
    </w:p>
    <w:p w14:paraId="5568ED24" w14:textId="761F642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Due to being the officer in case (OIC), this allowed me to continuously keep the victim updated on the outcome of arrest, and to submit relevant documentation to agencies who can help and assist with the victim’s needs.  SWP have now introduced Victim codes which help and support the victim by establishing if the victim requires further enhanced support. There are three categories, one being if the victim is vulnerable or intimidated, victims of the most serious crime, and if the victim is being persistently targeted </w:t>
      </w:r>
      <w:r w:rsidRPr="00FA2092">
        <w:rPr>
          <w:rFonts w:asciiTheme="minorHAnsi" w:hAnsiTheme="minorHAnsi" w:cstheme="minorHAnsi"/>
          <w:color w:val="auto"/>
          <w:sz w:val="24"/>
          <w:szCs w:val="24"/>
          <w:shd w:val="clear" w:color="auto" w:fill="FFFFFF"/>
        </w:rPr>
        <w:t xml:space="preserve">(Ministry of Justice, 2020).  After completing this with the victim, it was obvious that she was identified as a victim within this enhanced victim code. This allows for further support to be in place for the victim, while dealing with the incident. During completing the VU </w:t>
      </w:r>
      <w:r w:rsidRPr="00FA2092">
        <w:rPr>
          <w:rFonts w:asciiTheme="minorHAnsi" w:hAnsiTheme="minorHAnsi" w:cstheme="minorHAnsi"/>
          <w:color w:val="auto"/>
          <w:sz w:val="24"/>
          <w:szCs w:val="24"/>
          <w:shd w:val="clear" w:color="auto" w:fill="FFFFFF"/>
        </w:rPr>
        <w:lastRenderedPageBreak/>
        <w:t xml:space="preserve">(victim update) codes, SWP now work in partnership with victim support. This a free and confidential organisation, whereby a referral is completed with the consent from the victim. Contact is made within a short period of time from the organisation where the victim can receive further support. The victim at the time, wished for as much support as possible so this allowed </w:t>
      </w:r>
      <w:r w:rsidR="007B2D02" w:rsidRPr="00FA2092">
        <w:rPr>
          <w:rFonts w:asciiTheme="minorHAnsi" w:hAnsiTheme="minorHAnsi" w:cstheme="minorHAnsi"/>
          <w:color w:val="auto"/>
          <w:sz w:val="24"/>
          <w:szCs w:val="24"/>
          <w:shd w:val="clear" w:color="auto" w:fill="FFFFFF"/>
        </w:rPr>
        <w:t>me</w:t>
      </w:r>
      <w:r w:rsidRPr="00FA2092">
        <w:rPr>
          <w:rFonts w:asciiTheme="minorHAnsi" w:hAnsiTheme="minorHAnsi" w:cstheme="minorHAnsi"/>
          <w:color w:val="auto"/>
          <w:sz w:val="24"/>
          <w:szCs w:val="24"/>
          <w:shd w:val="clear" w:color="auto" w:fill="FFFFFF"/>
        </w:rPr>
        <w:t xml:space="preserve"> to assist the victim with her needs. </w:t>
      </w:r>
    </w:p>
    <w:p w14:paraId="355E573F"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After the suspect was arrested, the victim had a statement taken, and during this, we discussed the process including court.  While explaining the court procedures, I elaborated that SWP can put in special measures to make sure the victim feels safe while giving evidence if required. Special measures are put into place to help vulnerable and intimidated witnesses give their best evidence in court, to relieve some stress </w:t>
      </w:r>
      <w:r w:rsidRPr="00FA2092">
        <w:rPr>
          <w:rFonts w:asciiTheme="minorHAnsi" w:hAnsiTheme="minorHAnsi" w:cstheme="minorHAnsi"/>
          <w:color w:val="auto"/>
          <w:sz w:val="24"/>
          <w:szCs w:val="24"/>
          <w:shd w:val="clear" w:color="auto" w:fill="FFFFFF"/>
        </w:rPr>
        <w:t>(CPS, 2021). An intimidated witness is defined by section 17 of the Youth justice and criminal evidence act 1999 (YJCEA)</w:t>
      </w:r>
    </w:p>
    <w:p w14:paraId="7F45D0AB"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r w:rsidRPr="00FA2092">
        <w:rPr>
          <w:rFonts w:asciiTheme="minorHAnsi" w:hAnsiTheme="minorHAnsi" w:cstheme="minorHAnsi"/>
          <w:color w:val="auto"/>
          <w:sz w:val="24"/>
          <w:szCs w:val="24"/>
        </w:rPr>
        <w:t xml:space="preserve">A victim personal statement (VPS) was declined at the time, but due to continuous contact and updating the victim, a rapport was built, whereby the victim wanted to proceed with the VPS. </w:t>
      </w:r>
      <w:r w:rsidRPr="00FA2092">
        <w:rPr>
          <w:rFonts w:asciiTheme="minorHAnsi" w:hAnsiTheme="minorHAnsi" w:cstheme="minorHAnsi"/>
          <w:color w:val="auto"/>
          <w:sz w:val="24"/>
          <w:szCs w:val="24"/>
          <w:shd w:val="clear" w:color="auto" w:fill="FFFFFF"/>
        </w:rPr>
        <w:t xml:space="preserve">(gov.uk, 2013) explains the VPS to be a statement made by the victim, showing how the incident has affected them emotionally, physically, </w:t>
      </w:r>
      <w:proofErr w:type="gramStart"/>
      <w:r w:rsidRPr="00FA2092">
        <w:rPr>
          <w:rFonts w:asciiTheme="minorHAnsi" w:hAnsiTheme="minorHAnsi" w:cstheme="minorHAnsi"/>
          <w:color w:val="auto"/>
          <w:sz w:val="24"/>
          <w:szCs w:val="24"/>
          <w:shd w:val="clear" w:color="auto" w:fill="FFFFFF"/>
        </w:rPr>
        <w:t>psychologically</w:t>
      </w:r>
      <w:proofErr w:type="gramEnd"/>
      <w:r w:rsidRPr="00FA2092">
        <w:rPr>
          <w:rFonts w:asciiTheme="minorHAnsi" w:hAnsiTheme="minorHAnsi" w:cstheme="minorHAnsi"/>
          <w:color w:val="auto"/>
          <w:sz w:val="24"/>
          <w:szCs w:val="24"/>
          <w:shd w:val="clear" w:color="auto" w:fill="FFFFFF"/>
        </w:rPr>
        <w:t xml:space="preserve"> and financially. (Joint Agency Guide to the Victim Personal Statement A guide for all criminal justice practitioners, n.d.) also supports this by stating that it allows the court to understand how it has impacted their life. This allowed for further evidence to be gathered for the case, putting the victims interest first. </w:t>
      </w:r>
    </w:p>
    <w:p w14:paraId="34632695" w14:textId="77777777" w:rsidR="00FA2092" w:rsidRPr="00FA2092" w:rsidRDefault="00FA2092" w:rsidP="00FA2092">
      <w:pPr>
        <w:spacing w:line="360" w:lineRule="auto"/>
        <w:rPr>
          <w:rFonts w:asciiTheme="minorHAnsi" w:hAnsiTheme="minorHAnsi" w:cstheme="minorHAnsi"/>
          <w:color w:val="auto"/>
          <w:sz w:val="24"/>
          <w:szCs w:val="24"/>
          <w:shd w:val="clear" w:color="auto" w:fill="FFFFFF"/>
        </w:rPr>
      </w:pPr>
    </w:p>
    <w:p w14:paraId="5ACC02B6" w14:textId="77777777" w:rsidR="00FA2092" w:rsidRPr="00FA2092" w:rsidRDefault="00FA2092" w:rsidP="00FA2092">
      <w:pPr>
        <w:spacing w:line="360" w:lineRule="auto"/>
        <w:rPr>
          <w:rFonts w:asciiTheme="minorHAnsi" w:hAnsiTheme="minorHAnsi" w:cstheme="minorHAnsi"/>
          <w:b/>
          <w:bCs/>
          <w:color w:val="auto"/>
          <w:sz w:val="24"/>
          <w:szCs w:val="24"/>
          <w:u w:val="single"/>
        </w:rPr>
      </w:pPr>
      <w:r w:rsidRPr="00FA2092">
        <w:rPr>
          <w:rFonts w:asciiTheme="minorHAnsi" w:hAnsiTheme="minorHAnsi" w:cstheme="minorHAnsi"/>
          <w:b/>
          <w:bCs/>
          <w:color w:val="auto"/>
          <w:sz w:val="24"/>
          <w:szCs w:val="24"/>
          <w:u w:val="single"/>
        </w:rPr>
        <w:t xml:space="preserve">Conclusion </w:t>
      </w:r>
    </w:p>
    <w:p w14:paraId="5F90DF20" w14:textId="77777777" w:rsidR="00FA2092" w:rsidRPr="00FA2092" w:rsidRDefault="00FA2092" w:rsidP="00FA2092">
      <w:pPr>
        <w:spacing w:line="360" w:lineRule="auto"/>
        <w:rPr>
          <w:rFonts w:asciiTheme="minorHAnsi" w:hAnsiTheme="minorHAnsi" w:cstheme="minorHAnsi"/>
          <w:color w:val="auto"/>
          <w:sz w:val="24"/>
          <w:szCs w:val="24"/>
        </w:rPr>
      </w:pPr>
      <w:r w:rsidRPr="00FA2092">
        <w:rPr>
          <w:rFonts w:asciiTheme="minorHAnsi" w:hAnsiTheme="minorHAnsi" w:cstheme="minorHAnsi"/>
          <w:color w:val="auto"/>
          <w:sz w:val="24"/>
          <w:szCs w:val="24"/>
        </w:rPr>
        <w:t xml:space="preserve">In this section I will discuss my actions throughout this incident. From the start I believed I took the lead and controlled the situation well by assessing the situation. After speaking to the victim, I always had the victim’s interest at its core, and continued to build a rapport throughout the investigation. By doing this, I believe helped the victim become more comfortable discussing the matter with me, which allowed for further evidence to be gathered, and further support for the victim due to her disclosures. With the victim’s consent, I was able to submit all the relevant forms which allows for other supporting agencies to make contact and support the victim and her children. </w:t>
      </w:r>
    </w:p>
    <w:p w14:paraId="53CCB4C0" w14:textId="77777777" w:rsidR="00FA2092" w:rsidRPr="00FA2092" w:rsidRDefault="00FA2092" w:rsidP="00FA2092">
      <w:pPr>
        <w:spacing w:line="360" w:lineRule="auto"/>
        <w:rPr>
          <w:rFonts w:asciiTheme="minorHAnsi" w:hAnsiTheme="minorHAnsi" w:cstheme="minorHAnsi"/>
          <w:color w:val="auto"/>
          <w:sz w:val="24"/>
          <w:szCs w:val="24"/>
        </w:rPr>
      </w:pPr>
    </w:p>
    <w:p w14:paraId="6F3F19B1" w14:textId="77777777" w:rsidR="00FA2092" w:rsidRPr="00FA2092" w:rsidRDefault="00FA2092" w:rsidP="00FA2092">
      <w:pPr>
        <w:spacing w:line="360" w:lineRule="auto"/>
        <w:rPr>
          <w:rFonts w:asciiTheme="minorHAnsi" w:hAnsiTheme="minorHAnsi" w:cstheme="minorHAnsi"/>
          <w:b/>
          <w:bCs/>
          <w:color w:val="auto"/>
          <w:sz w:val="24"/>
          <w:szCs w:val="24"/>
          <w:u w:val="single"/>
          <w:shd w:val="clear" w:color="auto" w:fill="FFFFFF"/>
        </w:rPr>
      </w:pPr>
      <w:r w:rsidRPr="00FA2092">
        <w:rPr>
          <w:rFonts w:asciiTheme="minorHAnsi" w:hAnsiTheme="minorHAnsi" w:cstheme="minorHAnsi"/>
          <w:b/>
          <w:bCs/>
          <w:color w:val="auto"/>
          <w:sz w:val="24"/>
          <w:szCs w:val="24"/>
          <w:u w:val="single"/>
          <w:shd w:val="clear" w:color="auto" w:fill="FFFFFF"/>
        </w:rPr>
        <w:t>Action plan</w:t>
      </w:r>
    </w:p>
    <w:p w14:paraId="62C98360" w14:textId="77777777" w:rsidR="00FA2092" w:rsidRPr="00FA2092" w:rsidRDefault="00FA2092" w:rsidP="00FA2092">
      <w:pPr>
        <w:spacing w:line="360" w:lineRule="auto"/>
        <w:rPr>
          <w:rFonts w:asciiTheme="minorHAnsi" w:hAnsiTheme="minorHAnsi" w:cstheme="minorHAnsi"/>
          <w:b/>
          <w:bCs/>
          <w:color w:val="auto"/>
          <w:sz w:val="24"/>
          <w:szCs w:val="24"/>
          <w:shd w:val="clear" w:color="auto" w:fill="FFFFFF"/>
        </w:rPr>
      </w:pPr>
      <w:r w:rsidRPr="00FA2092">
        <w:rPr>
          <w:rFonts w:asciiTheme="minorHAnsi" w:hAnsiTheme="minorHAnsi" w:cstheme="minorHAnsi"/>
          <w:color w:val="auto"/>
          <w:sz w:val="24"/>
          <w:szCs w:val="24"/>
          <w:shd w:val="clear" w:color="auto" w:fill="FFFFFF"/>
        </w:rPr>
        <w:t xml:space="preserve">This incident showed that building that first initial rapport with the victim is important. If the victim has been assaulted by her partner, who is a male, this can be intimidating for the victim, if you then </w:t>
      </w:r>
      <w:r w:rsidRPr="00FA2092">
        <w:rPr>
          <w:rFonts w:asciiTheme="minorHAnsi" w:hAnsiTheme="minorHAnsi" w:cstheme="minorHAnsi"/>
          <w:color w:val="auto"/>
          <w:sz w:val="24"/>
          <w:szCs w:val="24"/>
          <w:shd w:val="clear" w:color="auto" w:fill="FFFFFF"/>
        </w:rPr>
        <w:lastRenderedPageBreak/>
        <w:t>have a male officer dealing with the case. Building that rapport and trust has then allowed the victim to receive the support she requires. In the future I will continue to build a relationship with the victims making sure they receive the correct support.</w:t>
      </w:r>
      <w:r w:rsidRPr="00FA2092">
        <w:rPr>
          <w:rFonts w:asciiTheme="minorHAnsi" w:hAnsiTheme="minorHAnsi" w:cstheme="minorHAnsi"/>
          <w:b/>
          <w:bCs/>
          <w:color w:val="auto"/>
          <w:sz w:val="24"/>
          <w:szCs w:val="24"/>
          <w:shd w:val="clear" w:color="auto" w:fill="FFFFFF"/>
        </w:rPr>
        <w:t xml:space="preserve"> </w:t>
      </w:r>
    </w:p>
    <w:p w14:paraId="2B6B7F89" w14:textId="77777777" w:rsidR="00FA2092" w:rsidRPr="00FA2092" w:rsidRDefault="00FA2092" w:rsidP="00FA2092">
      <w:pPr>
        <w:spacing w:line="360" w:lineRule="auto"/>
        <w:ind w:right="107"/>
        <w:jc w:val="both"/>
        <w:rPr>
          <w:rFonts w:asciiTheme="minorHAnsi" w:hAnsiTheme="minorHAnsi" w:cstheme="minorHAnsi"/>
          <w:color w:val="auto"/>
          <w:sz w:val="24"/>
          <w:szCs w:val="24"/>
        </w:rPr>
      </w:pPr>
    </w:p>
    <w:p w14:paraId="7A99F832" w14:textId="1163074B" w:rsidR="00025650" w:rsidRPr="00FA2092" w:rsidRDefault="00FA2092" w:rsidP="00E6298B">
      <w:pPr>
        <w:ind w:right="107"/>
        <w:jc w:val="both"/>
        <w:rPr>
          <w:color w:val="auto"/>
          <w:sz w:val="24"/>
          <w:szCs w:val="24"/>
        </w:rPr>
      </w:pPr>
      <w:r>
        <w:rPr>
          <w:color w:val="auto"/>
          <w:sz w:val="24"/>
          <w:szCs w:val="24"/>
        </w:rPr>
        <w:t xml:space="preserve">Word court - 1984 </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bookmarkStart w:id="0" w:name="_Hlk121432443"/>
      <w:r w:rsidRPr="00450C83">
        <w:rPr>
          <w:b/>
          <w:sz w:val="24"/>
          <w:szCs w:val="24"/>
        </w:rPr>
        <w:t>ANSWER:</w:t>
      </w:r>
    </w:p>
    <w:p w14:paraId="4228E72D" w14:textId="16FA05B4" w:rsidR="006C7CA5" w:rsidRDefault="006C7CA5" w:rsidP="00E6298B">
      <w:pPr>
        <w:ind w:right="107"/>
        <w:jc w:val="both"/>
        <w:rPr>
          <w:sz w:val="24"/>
          <w:szCs w:val="24"/>
        </w:rPr>
      </w:pPr>
    </w:p>
    <w:p w14:paraId="2EA14783" w14:textId="77777777" w:rsidR="00FB1EA9" w:rsidRPr="00D546B1" w:rsidRDefault="00FB1EA9" w:rsidP="00FB1EA9">
      <w:pPr>
        <w:rPr>
          <w:b/>
          <w:bCs/>
        </w:rPr>
      </w:pPr>
      <w:r w:rsidRPr="00D546B1">
        <w:rPr>
          <w:b/>
          <w:bCs/>
        </w:rPr>
        <w:t>Assignment 4</w:t>
      </w:r>
    </w:p>
    <w:p w14:paraId="7C413B30" w14:textId="77777777" w:rsidR="00FB1EA9" w:rsidRPr="00D546B1" w:rsidRDefault="00FB1EA9" w:rsidP="00FB1EA9">
      <w:pPr>
        <w:rPr>
          <w:b/>
          <w:bCs/>
        </w:rPr>
      </w:pPr>
    </w:p>
    <w:bookmarkEnd w:id="0"/>
    <w:p w14:paraId="18306087" w14:textId="77777777" w:rsidR="000F7ECD" w:rsidRDefault="000F7ECD" w:rsidP="00E6298B">
      <w:pPr>
        <w:ind w:right="107"/>
        <w:jc w:val="both"/>
        <w:rPr>
          <w:b/>
          <w:bCs/>
        </w:rPr>
      </w:pPr>
    </w:p>
    <w:p w14:paraId="76017878" w14:textId="77777777" w:rsidR="00184825" w:rsidRDefault="00184825" w:rsidP="00E6298B">
      <w:pPr>
        <w:ind w:right="107"/>
        <w:jc w:val="both"/>
        <w:rPr>
          <w:rFonts w:asciiTheme="minorHAnsi" w:hAnsiTheme="minorHAnsi" w:cstheme="minorHAnsi"/>
          <w:sz w:val="24"/>
          <w:szCs w:val="24"/>
        </w:rPr>
      </w:pPr>
    </w:p>
    <w:p w14:paraId="42AD54F9"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In this essay, I will be discussing an incident involving my decision making, discretion and managing offenders while using the Gibbs’ (1988) model explaining how I felt during the whole incident and how I felt making decisions and use of my discretion. </w:t>
      </w:r>
    </w:p>
    <w:p w14:paraId="0EA1ACBA"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rPr>
        <w:t xml:space="preserve">Decision making is a key skill to Policing, you must be confident in your decision and consider all outcomes. National Decision Model (NDM) was designed to provide a framework for police officers and staff so decision can be examined and challenged </w:t>
      </w:r>
      <w:r w:rsidRPr="00EB7BB0">
        <w:rPr>
          <w:rFonts w:asciiTheme="minorHAnsi" w:hAnsiTheme="minorHAnsi" w:cstheme="minorHAnsi"/>
          <w:color w:val="auto"/>
          <w:sz w:val="24"/>
          <w:szCs w:val="24"/>
          <w:shd w:val="clear" w:color="auto" w:fill="FFFFFF"/>
        </w:rPr>
        <w:t>(College of Policing, n.d.). T</w:t>
      </w:r>
      <w:r w:rsidRPr="00EB7BB0">
        <w:rPr>
          <w:rFonts w:asciiTheme="minorHAnsi" w:hAnsiTheme="minorHAnsi" w:cstheme="minorHAnsi"/>
          <w:color w:val="auto"/>
          <w:sz w:val="24"/>
          <w:szCs w:val="24"/>
        </w:rPr>
        <w:t xml:space="preserve">he core element of the NDM is the code of ethics (COE), according to </w:t>
      </w:r>
      <w:r w:rsidRPr="00EB7BB0">
        <w:rPr>
          <w:rFonts w:asciiTheme="minorHAnsi" w:hAnsiTheme="minorHAnsi" w:cstheme="minorHAnsi"/>
          <w:color w:val="auto"/>
          <w:sz w:val="24"/>
          <w:szCs w:val="24"/>
          <w:shd w:val="clear" w:color="auto" w:fill="FFFFFF"/>
        </w:rPr>
        <w:t xml:space="preserve">(College of Policing, 2014) it sets and defines the standards of behaviour for everyone who works within the police, not just officers. </w:t>
      </w:r>
      <w:r w:rsidRPr="00EB7BB0">
        <w:rPr>
          <w:rFonts w:asciiTheme="minorHAnsi" w:hAnsiTheme="minorHAnsi" w:cstheme="minorHAnsi"/>
          <w:color w:val="auto"/>
          <w:sz w:val="24"/>
          <w:szCs w:val="24"/>
        </w:rPr>
        <w:t xml:space="preserve">Using the National Decision Model (NDM) allows you to help break down and understand a certain situation you may be in, supporting this is </w:t>
      </w:r>
      <w:r w:rsidRPr="00EB7BB0">
        <w:rPr>
          <w:rFonts w:asciiTheme="minorHAnsi" w:hAnsiTheme="minorHAnsi" w:cstheme="minorHAnsi"/>
          <w:color w:val="auto"/>
          <w:sz w:val="24"/>
          <w:szCs w:val="24"/>
          <w:shd w:val="clear" w:color="auto" w:fill="FFFFFF"/>
        </w:rPr>
        <w:t xml:space="preserve">(lawenforcementlearning.com, n.d.) who state that the NDM is designed to assist operation officers and others to manage their response to a situation in a reasonable and proportionate way. </w:t>
      </w:r>
    </w:p>
    <w:p w14:paraId="6B6C0DFF" w14:textId="77777777" w:rsidR="003453A8" w:rsidRPr="00EB7BB0" w:rsidRDefault="003453A8" w:rsidP="003453A8">
      <w:pPr>
        <w:spacing w:line="360" w:lineRule="auto"/>
        <w:rPr>
          <w:rFonts w:asciiTheme="minorHAnsi" w:hAnsiTheme="minorHAnsi" w:cstheme="minorHAnsi"/>
          <w:color w:val="auto"/>
          <w:sz w:val="24"/>
          <w:szCs w:val="24"/>
        </w:rPr>
      </w:pPr>
    </w:p>
    <w:p w14:paraId="2B61D2D8" w14:textId="77777777" w:rsidR="003453A8" w:rsidRPr="00EB7BB0" w:rsidRDefault="003453A8" w:rsidP="003453A8">
      <w:pPr>
        <w:spacing w:line="360" w:lineRule="auto"/>
        <w:rPr>
          <w:rFonts w:asciiTheme="minorHAnsi" w:hAnsiTheme="minorHAnsi" w:cstheme="minorHAnsi"/>
          <w:color w:val="auto"/>
          <w:sz w:val="24"/>
          <w:szCs w:val="24"/>
        </w:rPr>
      </w:pPr>
    </w:p>
    <w:p w14:paraId="62E26ED3" w14:textId="714B1ABF"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This incident occurred when on my last night shift whereby my tutor and I were requested from the inspector to carry out arrest enquire for an outstanding suspect out of sector.  After conducted all the relevant checks of NICHE (NICHE is the Police system) and printing out the relevant documents, we headed in the direction of the suspects property. While on route I overheard on the airways two officers attaching themselves to a call for a missing person, who believed to have also set light to council bins.</w:t>
      </w:r>
    </w:p>
    <w:p w14:paraId="23C283FF" w14:textId="77777777" w:rsidR="003453A8" w:rsidRPr="00EB7BB0" w:rsidRDefault="003453A8" w:rsidP="003453A8">
      <w:pPr>
        <w:spacing w:line="360" w:lineRule="auto"/>
        <w:rPr>
          <w:rFonts w:asciiTheme="minorHAnsi" w:hAnsiTheme="minorHAnsi" w:cstheme="minorHAnsi"/>
          <w:color w:val="auto"/>
          <w:sz w:val="24"/>
          <w:szCs w:val="24"/>
        </w:rPr>
      </w:pPr>
    </w:p>
    <w:p w14:paraId="784EA453"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The officers who were attending incident declared an Operation New York. Operation New York is an assistant shout for further units to flood an area, due to the high-risk level. In this case, it was a 15-year-old boy missing from his care home.</w:t>
      </w:r>
    </w:p>
    <w:p w14:paraId="7C030A6C" w14:textId="77777777" w:rsidR="003453A8" w:rsidRPr="00EB7BB0" w:rsidRDefault="003453A8" w:rsidP="003453A8">
      <w:pPr>
        <w:spacing w:line="360" w:lineRule="auto"/>
        <w:rPr>
          <w:rFonts w:asciiTheme="minorHAnsi" w:hAnsiTheme="minorHAnsi" w:cstheme="minorHAnsi"/>
          <w:color w:val="auto"/>
          <w:sz w:val="24"/>
          <w:szCs w:val="24"/>
        </w:rPr>
      </w:pPr>
    </w:p>
    <w:p w14:paraId="1BB3BE42"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The description given over the airwaves seemed very limited, as the officers only saw the persons for a short time and due to being early hours in the morning in was dark. We decided to assist due to not being far away from the incident. Not knowing the area very well, we decided to drive slowly, and head in the direction of the Town Centre. Due to it being 3am in the morning, the number of persons walking the street was minimal, so the opportunity for seeing someone was minimalistic.</w:t>
      </w:r>
    </w:p>
    <w:p w14:paraId="5996A88A" w14:textId="77777777" w:rsidR="003453A8" w:rsidRPr="00EB7BB0" w:rsidRDefault="003453A8" w:rsidP="003453A8">
      <w:pPr>
        <w:spacing w:line="360" w:lineRule="auto"/>
        <w:rPr>
          <w:rFonts w:asciiTheme="minorHAnsi" w:hAnsiTheme="minorHAnsi" w:cstheme="minorHAnsi"/>
          <w:color w:val="auto"/>
          <w:sz w:val="24"/>
          <w:szCs w:val="24"/>
        </w:rPr>
      </w:pPr>
    </w:p>
    <w:p w14:paraId="03CCA9AD"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While driving for a while, I noticed a person walking through a tunnel. I removed myself from the Police vehicle and made my way in the same direction as the unknown person. At this time, I had to consider a lot of things, but mainly my safety. Considering the NDM at this point, I had to gather information from officers and control room for a possible description, and from there assess the risk and threat, overall, it had potential of being beneficial if boy was located. I immediately saw a person running away from me whereby I have gone over the airwaves trying to give a description and route of travel for other officer’s awareness. </w:t>
      </w:r>
    </w:p>
    <w:p w14:paraId="5D9608C5" w14:textId="77777777" w:rsidR="003453A8" w:rsidRPr="00EB7BB0" w:rsidRDefault="003453A8" w:rsidP="003453A8">
      <w:pPr>
        <w:spacing w:line="360" w:lineRule="auto"/>
        <w:rPr>
          <w:rFonts w:asciiTheme="minorHAnsi" w:hAnsiTheme="minorHAnsi" w:cstheme="minorHAnsi"/>
          <w:color w:val="auto"/>
          <w:sz w:val="24"/>
          <w:szCs w:val="24"/>
        </w:rPr>
      </w:pPr>
    </w:p>
    <w:p w14:paraId="5FDB4CE0"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I caught up the person, who was a 15-year-old boy. At this time, I was unsure if this boy had any involvement in the small fire, or why he was on the streets that early in the morning. As my tutor was in the vehicle, I had to make a quick decision on whether to detain the boy or allow him to leave. While speaking to the boy, he started to become very defences and tried to make off. I </w:t>
      </w:r>
      <w:r w:rsidRPr="00EB7BB0">
        <w:rPr>
          <w:rFonts w:asciiTheme="minorHAnsi" w:hAnsiTheme="minorHAnsi" w:cstheme="minorHAnsi"/>
          <w:color w:val="auto"/>
          <w:sz w:val="24"/>
          <w:szCs w:val="24"/>
        </w:rPr>
        <w:lastRenderedPageBreak/>
        <w:t xml:space="preserve">explained to the boy that due to the smell of smoke on his clothing, and being not far from the location of fire, and acting suspicious, I believed to have reasonable grounds under S24 (3) of PACE 1984 to arrest the male of suspicion of arson. I conducted a S.32 of PACE 1984 search on the boy and located a handful of lighters and a bottle of flammable liquid in his hoody. After the search was conducted, the boy give his details and it was confirmed he was the reporting missing person from </w:t>
      </w:r>
      <w:proofErr w:type="spellStart"/>
      <w:r w:rsidRPr="00EB7BB0">
        <w:rPr>
          <w:rFonts w:asciiTheme="minorHAnsi" w:hAnsiTheme="minorHAnsi" w:cstheme="minorHAnsi"/>
          <w:color w:val="auto"/>
          <w:sz w:val="24"/>
          <w:szCs w:val="24"/>
        </w:rPr>
        <w:t>Maesteg</w:t>
      </w:r>
      <w:proofErr w:type="spellEnd"/>
      <w:r w:rsidRPr="00EB7BB0">
        <w:rPr>
          <w:rFonts w:asciiTheme="minorHAnsi" w:hAnsiTheme="minorHAnsi" w:cstheme="minorHAnsi"/>
          <w:color w:val="auto"/>
          <w:sz w:val="24"/>
          <w:szCs w:val="24"/>
        </w:rPr>
        <w:t>.</w:t>
      </w:r>
    </w:p>
    <w:p w14:paraId="7B210902" w14:textId="77777777" w:rsidR="003453A8" w:rsidRPr="00EB7BB0" w:rsidRDefault="003453A8" w:rsidP="003453A8">
      <w:pPr>
        <w:spacing w:line="360" w:lineRule="auto"/>
        <w:rPr>
          <w:rFonts w:asciiTheme="minorHAnsi" w:hAnsiTheme="minorHAnsi" w:cstheme="minorHAnsi"/>
          <w:color w:val="auto"/>
          <w:sz w:val="24"/>
          <w:szCs w:val="24"/>
        </w:rPr>
      </w:pPr>
    </w:p>
    <w:p w14:paraId="3D63978D"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rPr>
        <w:t xml:space="preserve">At this time, I was unsure of the full extent of the damage caused, or what has been set alight. But I knew that I had to get preparing for a possible interview in custody, and due to his age, he will need an appropriate adult. </w:t>
      </w:r>
      <w:r w:rsidRPr="00EB7BB0">
        <w:rPr>
          <w:rFonts w:asciiTheme="minorHAnsi" w:hAnsiTheme="minorHAnsi" w:cstheme="minorHAnsi"/>
          <w:color w:val="auto"/>
          <w:sz w:val="24"/>
          <w:szCs w:val="24"/>
          <w:shd w:val="clear" w:color="auto" w:fill="FFFFFF"/>
        </w:rPr>
        <w:t xml:space="preserve"> I still had a duty of care for this boy and showing my understanding of the 9 policing principles of (COE) I showed respect, fairness and other policing principles and standards during this incident.</w:t>
      </w:r>
    </w:p>
    <w:p w14:paraId="30B9BF96"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 Contact was made to care home, ensuring they were aware the </w:t>
      </w:r>
      <w:proofErr w:type="spellStart"/>
      <w:r w:rsidRPr="00EB7BB0">
        <w:rPr>
          <w:rFonts w:asciiTheme="minorHAnsi" w:hAnsiTheme="minorHAnsi" w:cstheme="minorHAnsi"/>
          <w:color w:val="auto"/>
          <w:sz w:val="24"/>
          <w:szCs w:val="24"/>
          <w:shd w:val="clear" w:color="auto" w:fill="FFFFFF"/>
        </w:rPr>
        <w:t>misper</w:t>
      </w:r>
      <w:proofErr w:type="spellEnd"/>
      <w:r w:rsidRPr="00EB7BB0">
        <w:rPr>
          <w:rFonts w:asciiTheme="minorHAnsi" w:hAnsiTheme="minorHAnsi" w:cstheme="minorHAnsi"/>
          <w:color w:val="auto"/>
          <w:sz w:val="24"/>
          <w:szCs w:val="24"/>
          <w:shd w:val="clear" w:color="auto" w:fill="FFFFFF"/>
        </w:rPr>
        <w:t xml:space="preserve"> had been located and for someone to arrange to come to our location as his appropriate adult. Under Code C of PACE 1984 (Home Office, 2013) the role of an appropriate adult is to safeguard the interest, rights and entitlements and welfare of children and vulnerable adults (Bath, n.d.).</w:t>
      </w:r>
    </w:p>
    <w:p w14:paraId="60F79C48"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1633583E" w14:textId="5683E2D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After the boy was conveyed back to the Police vehicle, on speaking to the original attending officers, they stated that the fires were only small, and didn’t cause much damage. Due to the overall situation, the main priority was making sure the young boy was safe, and to return him back to his home address as it wasn’t in the </w:t>
      </w:r>
      <w:r w:rsidR="004E1120" w:rsidRPr="00EB7BB0">
        <w:rPr>
          <w:rFonts w:asciiTheme="minorHAnsi" w:hAnsiTheme="minorHAnsi" w:cstheme="minorHAnsi"/>
          <w:color w:val="auto"/>
          <w:sz w:val="24"/>
          <w:szCs w:val="24"/>
          <w:shd w:val="clear" w:color="auto" w:fill="FFFFFF"/>
        </w:rPr>
        <w:t>public’s</w:t>
      </w:r>
      <w:r w:rsidRPr="00EB7BB0">
        <w:rPr>
          <w:rFonts w:asciiTheme="minorHAnsi" w:hAnsiTheme="minorHAnsi" w:cstheme="minorHAnsi"/>
          <w:color w:val="auto"/>
          <w:sz w:val="24"/>
          <w:szCs w:val="24"/>
          <w:shd w:val="clear" w:color="auto" w:fill="FFFFFF"/>
        </w:rPr>
        <w:t xml:space="preserve"> interest to arrest him.  </w:t>
      </w:r>
    </w:p>
    <w:p w14:paraId="4ACCED15"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32B01F10"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I then decided to de-arrest the boy under section 30 of PACE 1984 (Maguire, 2017) This allows the person who has been arrested, to be released before reaching the Police Station, </w:t>
      </w:r>
      <w:proofErr w:type="gramStart"/>
      <w:r w:rsidRPr="00EB7BB0">
        <w:rPr>
          <w:rFonts w:asciiTheme="minorHAnsi" w:hAnsiTheme="minorHAnsi" w:cstheme="minorHAnsi"/>
          <w:color w:val="auto"/>
          <w:sz w:val="24"/>
          <w:szCs w:val="24"/>
          <w:shd w:val="clear" w:color="auto" w:fill="FFFFFF"/>
        </w:rPr>
        <w:t>as long as</w:t>
      </w:r>
      <w:proofErr w:type="gramEnd"/>
      <w:r w:rsidRPr="00EB7BB0">
        <w:rPr>
          <w:rFonts w:asciiTheme="minorHAnsi" w:hAnsiTheme="minorHAnsi" w:cstheme="minorHAnsi"/>
          <w:color w:val="auto"/>
          <w:sz w:val="24"/>
          <w:szCs w:val="24"/>
          <w:shd w:val="clear" w:color="auto" w:fill="FFFFFF"/>
        </w:rPr>
        <w:t xml:space="preserve"> the constable is satisfied that there are no grounds to keep him under arrest.  In this case, I was satisfied that I could choose a different route rather than arrest using my own discretion.</w:t>
      </w:r>
    </w:p>
    <w:p w14:paraId="29A479E3"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25E4C179"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I waited for the AA (appropriate adult) to arrive so the matter could be discussed with his support worker. I explained to the AA that due to the boy causing criminal damage, even though damage was minimal, there was still an offence of arson, and this couldn’t be ignored due to his behaviour. I decided to conduct a contemporaneous interview in the Police vehicle with the boy and AA present. The use of a contemporaneous interview is governed by the Police and Criminal Evidence </w:t>
      </w:r>
      <w:r w:rsidRPr="00EB7BB0">
        <w:rPr>
          <w:rFonts w:asciiTheme="minorHAnsi" w:hAnsiTheme="minorHAnsi" w:cstheme="minorHAnsi"/>
          <w:color w:val="auto"/>
          <w:sz w:val="24"/>
          <w:szCs w:val="24"/>
          <w:shd w:val="clear" w:color="auto" w:fill="FFFFFF"/>
        </w:rPr>
        <w:lastRenderedPageBreak/>
        <w:t xml:space="preserve">Act 1984. Code E of PACE allows the officer to record the suspect using audio recording (GOV.UK, n.d.). During this interview, the boy stated that he had caused the damage and was unsure of his actions. Due to his age, I referred the boy to Youth Offending team (YOT) as I believe this to be the best action going forward for the boy. YOT work alongside the Police and is run by the local council. They work with young offenders to help them to stay away from crime (gov.uk, 2011). Both the offender and support worker agreed with the outcome and believed that further support would do him justice. </w:t>
      </w:r>
    </w:p>
    <w:p w14:paraId="53DF07C9"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4D16661A" w14:textId="77777777" w:rsidR="003453A8" w:rsidRPr="00EB7BB0" w:rsidRDefault="003453A8" w:rsidP="003453A8">
      <w:pPr>
        <w:spacing w:line="360" w:lineRule="auto"/>
        <w:rPr>
          <w:rFonts w:asciiTheme="minorHAnsi" w:hAnsiTheme="minorHAnsi" w:cstheme="minorHAnsi"/>
          <w:b/>
          <w:bCs/>
          <w:color w:val="auto"/>
          <w:sz w:val="24"/>
          <w:szCs w:val="24"/>
          <w:u w:val="single"/>
        </w:rPr>
      </w:pPr>
      <w:r w:rsidRPr="00EB7BB0">
        <w:rPr>
          <w:rFonts w:asciiTheme="minorHAnsi" w:hAnsiTheme="minorHAnsi" w:cstheme="minorHAnsi"/>
          <w:b/>
          <w:bCs/>
          <w:color w:val="auto"/>
          <w:sz w:val="24"/>
          <w:szCs w:val="24"/>
          <w:u w:val="single"/>
        </w:rPr>
        <w:t xml:space="preserve">Feelings </w:t>
      </w:r>
    </w:p>
    <w:p w14:paraId="16FDD499"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As this was my first arrest unsupervised, I was very anxious that my actions were lawful and accurate. I was unexperienced in this situation due to only being on response for a few shifts. I knew at the time, that the whole event was captured on my body worn video and would be viewed and assessed due to still being in tutorship. This was my also my first arrest for arson, and on a young boy. If I had made a mistake, I knew that I could de-arrest the boy and complete the relevant paperwork required, but I felt that the decision I made at the time was correct. After the arrest the boy was placed into the police vehicle, when I then had the opportunity to speak to my tutor and discuss the situation and receive feedback. We discussed the sections which he was arrested under and the grounds in which I believed were correct. After my tutor agreeing with my decision this give me a lot more confidence in my ability and knowledge. </w:t>
      </w:r>
    </w:p>
    <w:p w14:paraId="22D1B8B1" w14:textId="77777777" w:rsidR="003453A8" w:rsidRPr="00EB7BB0" w:rsidRDefault="003453A8" w:rsidP="003453A8">
      <w:pPr>
        <w:spacing w:line="360" w:lineRule="auto"/>
        <w:rPr>
          <w:rFonts w:asciiTheme="minorHAnsi" w:hAnsiTheme="minorHAnsi" w:cstheme="minorHAnsi"/>
          <w:color w:val="auto"/>
          <w:sz w:val="24"/>
          <w:szCs w:val="24"/>
        </w:rPr>
      </w:pPr>
    </w:p>
    <w:p w14:paraId="62A7203C" w14:textId="77777777" w:rsidR="003453A8" w:rsidRPr="00EB7BB0" w:rsidRDefault="003453A8" w:rsidP="003453A8">
      <w:pPr>
        <w:spacing w:line="360" w:lineRule="auto"/>
        <w:rPr>
          <w:rFonts w:asciiTheme="minorHAnsi" w:hAnsiTheme="minorHAnsi" w:cstheme="minorHAnsi"/>
          <w:color w:val="auto"/>
          <w:sz w:val="24"/>
          <w:szCs w:val="24"/>
        </w:rPr>
      </w:pPr>
    </w:p>
    <w:p w14:paraId="408C9801" w14:textId="77777777" w:rsidR="003453A8" w:rsidRPr="00EB7BB0"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b/>
          <w:bCs/>
          <w:color w:val="auto"/>
          <w:sz w:val="24"/>
          <w:szCs w:val="24"/>
          <w:u w:val="single"/>
        </w:rPr>
        <w:t>Evaluation</w:t>
      </w:r>
    </w:p>
    <w:p w14:paraId="40E1839F" w14:textId="4037D1EA" w:rsidR="003453A8" w:rsidRPr="00744CC2" w:rsidRDefault="003453A8" w:rsidP="003453A8">
      <w:pPr>
        <w:spacing w:line="360" w:lineRule="auto"/>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 This stage allows me to discuss and identify what went well and what didn’t. </w:t>
      </w:r>
      <w:r w:rsidRPr="00EB7BB0">
        <w:rPr>
          <w:rFonts w:asciiTheme="minorHAnsi" w:hAnsiTheme="minorHAnsi" w:cstheme="minorHAnsi"/>
          <w:color w:val="auto"/>
          <w:sz w:val="24"/>
          <w:szCs w:val="24"/>
          <w:shd w:val="clear" w:color="auto" w:fill="FFFFFF"/>
        </w:rPr>
        <w:t xml:space="preserve">  I felt considering the circumstances, I remained calm, </w:t>
      </w:r>
      <w:proofErr w:type="gramStart"/>
      <w:r w:rsidRPr="00EB7BB0">
        <w:rPr>
          <w:rFonts w:asciiTheme="minorHAnsi" w:hAnsiTheme="minorHAnsi" w:cstheme="minorHAnsi"/>
          <w:color w:val="auto"/>
          <w:sz w:val="24"/>
          <w:szCs w:val="24"/>
          <w:shd w:val="clear" w:color="auto" w:fill="FFFFFF"/>
        </w:rPr>
        <w:t>positive</w:t>
      </w:r>
      <w:proofErr w:type="gramEnd"/>
      <w:r w:rsidRPr="00EB7BB0">
        <w:rPr>
          <w:rFonts w:asciiTheme="minorHAnsi" w:hAnsiTheme="minorHAnsi" w:cstheme="minorHAnsi"/>
          <w:color w:val="auto"/>
          <w:sz w:val="24"/>
          <w:szCs w:val="24"/>
          <w:shd w:val="clear" w:color="auto" w:fill="FFFFFF"/>
        </w:rPr>
        <w:t xml:space="preserve"> and respectful and tried to establish why he was out at that time and the reason behind his actions.</w:t>
      </w:r>
    </w:p>
    <w:p w14:paraId="26834175"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1472DF0D"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The positive outcome, was putting myself in a position which I haven’t experienced before, detaining the person under grounds you believe to be correct. The boy in interview confessed that he set fire to the property, and there was evidence to back this up with CCTV. The feeling when you know you have done the right thing is so rewarding, and the anxiety and adrenaline at the time was worth it. Knowing I had made that right decision, that has now given me more confidence and experience in the job role. </w:t>
      </w:r>
    </w:p>
    <w:p w14:paraId="15E3BC62"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5CBEBA17" w14:textId="621D13FA"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Possibly, if there was going to be a change in my actions, I would </w:t>
      </w:r>
      <w:r w:rsidR="004E1120" w:rsidRPr="00EB7BB0">
        <w:rPr>
          <w:rFonts w:asciiTheme="minorHAnsi" w:hAnsiTheme="minorHAnsi" w:cstheme="minorHAnsi"/>
          <w:color w:val="auto"/>
          <w:sz w:val="24"/>
          <w:szCs w:val="24"/>
          <w:shd w:val="clear" w:color="auto" w:fill="FFFFFF"/>
        </w:rPr>
        <w:t>have</w:t>
      </w:r>
      <w:r w:rsidRPr="00EB7BB0">
        <w:rPr>
          <w:rFonts w:asciiTheme="minorHAnsi" w:hAnsiTheme="minorHAnsi" w:cstheme="minorHAnsi"/>
          <w:color w:val="auto"/>
          <w:sz w:val="24"/>
          <w:szCs w:val="24"/>
          <w:shd w:val="clear" w:color="auto" w:fill="FFFFFF"/>
        </w:rPr>
        <w:t xml:space="preserve"> possibly waited for my tutor, as he will be more experienced in this situation than I. Also putting myself in a position whereby I was chasing a person I didn’t know, there was a lot of factors that may have made this situation different. </w:t>
      </w:r>
    </w:p>
    <w:p w14:paraId="1BF5F0EE"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45289581" w14:textId="77777777" w:rsidR="003453A8" w:rsidRPr="00EB7BB0" w:rsidRDefault="003453A8" w:rsidP="003453A8">
      <w:pPr>
        <w:spacing w:line="360" w:lineRule="auto"/>
        <w:rPr>
          <w:rFonts w:asciiTheme="minorHAnsi" w:hAnsiTheme="minorHAnsi" w:cstheme="minorHAnsi"/>
          <w:b/>
          <w:bCs/>
          <w:color w:val="auto"/>
          <w:sz w:val="24"/>
          <w:szCs w:val="24"/>
          <w:u w:val="single"/>
          <w:shd w:val="clear" w:color="auto" w:fill="FFFFFF"/>
        </w:rPr>
      </w:pPr>
      <w:r w:rsidRPr="00EB7BB0">
        <w:rPr>
          <w:rFonts w:asciiTheme="minorHAnsi" w:hAnsiTheme="minorHAnsi" w:cstheme="minorHAnsi"/>
          <w:b/>
          <w:bCs/>
          <w:color w:val="auto"/>
          <w:sz w:val="24"/>
          <w:szCs w:val="24"/>
          <w:u w:val="single"/>
          <w:shd w:val="clear" w:color="auto" w:fill="FFFFFF"/>
        </w:rPr>
        <w:t xml:space="preserve">Analysis </w:t>
      </w:r>
    </w:p>
    <w:p w14:paraId="2B4DF545" w14:textId="589403A1" w:rsidR="003453A8" w:rsidRPr="00EB7BB0" w:rsidRDefault="003453A8" w:rsidP="003453A8">
      <w:pPr>
        <w:spacing w:line="360" w:lineRule="auto"/>
        <w:ind w:right="107"/>
        <w:jc w:val="both"/>
        <w:rPr>
          <w:rFonts w:asciiTheme="minorHAnsi" w:hAnsiTheme="minorHAnsi" w:cstheme="minorHAnsi"/>
          <w:color w:val="auto"/>
          <w:sz w:val="24"/>
          <w:szCs w:val="24"/>
        </w:rPr>
      </w:pPr>
      <w:r w:rsidRPr="00EB7BB0">
        <w:rPr>
          <w:rFonts w:asciiTheme="minorHAnsi" w:hAnsiTheme="minorHAnsi" w:cstheme="minorHAnsi"/>
          <w:color w:val="auto"/>
          <w:sz w:val="24"/>
          <w:szCs w:val="24"/>
        </w:rPr>
        <w:t xml:space="preserve">The analysis stage is to identify the reasons behind my behaviour and actions, with the goal to understand why I acted as described in the incident. </w:t>
      </w:r>
      <w:r w:rsidRPr="00EB7BB0">
        <w:rPr>
          <w:rFonts w:asciiTheme="minorHAnsi" w:hAnsiTheme="minorHAnsi" w:cstheme="minorHAnsi"/>
          <w:color w:val="auto"/>
          <w:sz w:val="24"/>
          <w:szCs w:val="24"/>
          <w:shd w:val="clear" w:color="auto" w:fill="FFFFFF"/>
        </w:rPr>
        <w:t xml:space="preserve">The NDM had 6 parts to it, </w:t>
      </w:r>
      <w:r w:rsidR="004E1120" w:rsidRPr="00EB7BB0">
        <w:rPr>
          <w:rFonts w:asciiTheme="minorHAnsi" w:hAnsiTheme="minorHAnsi" w:cstheme="minorHAnsi"/>
          <w:color w:val="auto"/>
          <w:sz w:val="24"/>
          <w:szCs w:val="24"/>
          <w:shd w:val="clear" w:color="auto" w:fill="FFFFFF"/>
        </w:rPr>
        <w:t>first</w:t>
      </w:r>
      <w:r w:rsidRPr="00EB7BB0">
        <w:rPr>
          <w:rFonts w:asciiTheme="minorHAnsi" w:hAnsiTheme="minorHAnsi" w:cstheme="minorHAnsi"/>
          <w:color w:val="auto"/>
          <w:sz w:val="24"/>
          <w:szCs w:val="24"/>
          <w:shd w:val="clear" w:color="auto" w:fill="FFFFFF"/>
        </w:rPr>
        <w:t xml:space="preserve"> one being the Code of Ethics being the core, followed by:</w:t>
      </w:r>
    </w:p>
    <w:p w14:paraId="68C725C4" w14:textId="77777777" w:rsidR="003453A8" w:rsidRPr="00EB7BB0" w:rsidRDefault="003453A8" w:rsidP="00FB0B4E">
      <w:pPr>
        <w:pStyle w:val="ListParagraph"/>
        <w:numPr>
          <w:ilvl w:val="0"/>
          <w:numId w:val="6"/>
        </w:num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information and intelligence</w:t>
      </w:r>
    </w:p>
    <w:p w14:paraId="3B00B7E8" w14:textId="77777777" w:rsidR="003453A8" w:rsidRPr="00EB7BB0" w:rsidRDefault="003453A8" w:rsidP="00FB0B4E">
      <w:pPr>
        <w:pStyle w:val="ListParagraph"/>
        <w:numPr>
          <w:ilvl w:val="0"/>
          <w:numId w:val="6"/>
        </w:num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Assess threat and risk and develop a working strategy</w:t>
      </w:r>
    </w:p>
    <w:p w14:paraId="259C01BF" w14:textId="77777777" w:rsidR="003453A8" w:rsidRPr="00EB7BB0" w:rsidRDefault="003453A8" w:rsidP="00FB0B4E">
      <w:pPr>
        <w:pStyle w:val="ListParagraph"/>
        <w:numPr>
          <w:ilvl w:val="0"/>
          <w:numId w:val="6"/>
        </w:num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Consider powers and policies</w:t>
      </w:r>
    </w:p>
    <w:p w14:paraId="6CFBB448" w14:textId="77777777" w:rsidR="003453A8" w:rsidRPr="00EB7BB0" w:rsidRDefault="003453A8" w:rsidP="00FB0B4E">
      <w:pPr>
        <w:pStyle w:val="ListParagraph"/>
        <w:numPr>
          <w:ilvl w:val="0"/>
          <w:numId w:val="6"/>
        </w:num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Identify options and contingencies </w:t>
      </w:r>
    </w:p>
    <w:p w14:paraId="0F401B54" w14:textId="77777777" w:rsidR="003453A8" w:rsidRPr="00EB7BB0" w:rsidRDefault="003453A8" w:rsidP="00FB0B4E">
      <w:pPr>
        <w:pStyle w:val="ListParagraph"/>
        <w:numPr>
          <w:ilvl w:val="0"/>
          <w:numId w:val="6"/>
        </w:numPr>
        <w:spacing w:line="360" w:lineRule="auto"/>
        <w:rPr>
          <w:rFonts w:asciiTheme="minorHAnsi" w:hAnsiTheme="minorHAnsi" w:cstheme="minorHAnsi"/>
          <w:color w:val="auto"/>
          <w:sz w:val="24"/>
          <w:szCs w:val="24"/>
          <w:shd w:val="clear" w:color="auto" w:fill="FFFFFF"/>
        </w:rPr>
      </w:pPr>
      <w:proofErr w:type="gramStart"/>
      <w:r w:rsidRPr="00EB7BB0">
        <w:rPr>
          <w:rFonts w:asciiTheme="minorHAnsi" w:hAnsiTheme="minorHAnsi" w:cstheme="minorHAnsi"/>
          <w:color w:val="auto"/>
          <w:sz w:val="24"/>
          <w:szCs w:val="24"/>
          <w:shd w:val="clear" w:color="auto" w:fill="FFFFFF"/>
        </w:rPr>
        <w:t>Take action</w:t>
      </w:r>
      <w:proofErr w:type="gramEnd"/>
      <w:r w:rsidRPr="00EB7BB0">
        <w:rPr>
          <w:rFonts w:asciiTheme="minorHAnsi" w:hAnsiTheme="minorHAnsi" w:cstheme="minorHAnsi"/>
          <w:color w:val="auto"/>
          <w:sz w:val="24"/>
          <w:szCs w:val="24"/>
          <w:shd w:val="clear" w:color="auto" w:fill="FFFFFF"/>
        </w:rPr>
        <w:t xml:space="preserve"> and review what happened. </w:t>
      </w:r>
    </w:p>
    <w:p w14:paraId="29653205"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2A3CAEC1" w14:textId="623C4970"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My decisions throughout the process included all the of the above. I gathered the information and intelligence through the original officer, and when attached myself to the incident, this can be viewed on my phone, allowing me to gather more information, such as a photograph of the person. I then assessed the risk factors main one being the boy potentially going missing again or cause further damage, throughout the incident. I knew I had powers to detain the boy if located for a stop search and powers of arrest if I believed he was involved. Knowing he was a missing person, I also knew I could detain the boy to prevent further escape, which is a Necessity for an arrest. I continuously used the NDM and with other information was gathered from other officers, meaning I was able to de-arrested and interviewed at scene. Using my discretion and thinking of all possible outcomes, I decided to refer him to YOT as I believed this would have been the best outcome. According to (Study.com, 2022) Police discretion refers to the freedom of police officers to </w:t>
      </w:r>
      <w:proofErr w:type="gramStart"/>
      <w:r w:rsidRPr="00EB7BB0">
        <w:rPr>
          <w:rFonts w:asciiTheme="minorHAnsi" w:hAnsiTheme="minorHAnsi" w:cstheme="minorHAnsi"/>
          <w:color w:val="auto"/>
          <w:sz w:val="24"/>
          <w:szCs w:val="24"/>
          <w:shd w:val="clear" w:color="auto" w:fill="FFFFFF"/>
        </w:rPr>
        <w:t xml:space="preserve">make a </w:t>
      </w:r>
      <w:r w:rsidR="00744CC2" w:rsidRPr="00EB7BB0">
        <w:rPr>
          <w:rFonts w:asciiTheme="minorHAnsi" w:hAnsiTheme="minorHAnsi" w:cstheme="minorHAnsi"/>
          <w:color w:val="auto"/>
          <w:sz w:val="24"/>
          <w:szCs w:val="24"/>
          <w:shd w:val="clear" w:color="auto" w:fill="FFFFFF"/>
        </w:rPr>
        <w:t>decision</w:t>
      </w:r>
      <w:proofErr w:type="gramEnd"/>
      <w:r w:rsidRPr="00EB7BB0">
        <w:rPr>
          <w:rFonts w:asciiTheme="minorHAnsi" w:hAnsiTheme="minorHAnsi" w:cstheme="minorHAnsi"/>
          <w:color w:val="auto"/>
          <w:sz w:val="24"/>
          <w:szCs w:val="24"/>
          <w:shd w:val="clear" w:color="auto" w:fill="FFFFFF"/>
        </w:rPr>
        <w:t xml:space="preserve"> while on duty. Discretion in policing is useful and necessary to do their job, as officers need to make quick decisions in stressful situations. </w:t>
      </w:r>
    </w:p>
    <w:p w14:paraId="2D84E576"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7F4BB7B6" w14:textId="77777777" w:rsidR="00744CC2" w:rsidRDefault="00744CC2" w:rsidP="003453A8">
      <w:pPr>
        <w:spacing w:line="360" w:lineRule="auto"/>
        <w:rPr>
          <w:rFonts w:asciiTheme="minorHAnsi" w:hAnsiTheme="minorHAnsi" w:cstheme="minorHAnsi"/>
          <w:b/>
          <w:bCs/>
          <w:color w:val="auto"/>
          <w:sz w:val="24"/>
          <w:szCs w:val="24"/>
          <w:u w:val="single"/>
          <w:shd w:val="clear" w:color="auto" w:fill="FFFFFF"/>
        </w:rPr>
      </w:pPr>
    </w:p>
    <w:p w14:paraId="5E63AAB8" w14:textId="2AA7B807" w:rsidR="003453A8" w:rsidRPr="00EB7BB0" w:rsidRDefault="003453A8" w:rsidP="003453A8">
      <w:pPr>
        <w:spacing w:line="360" w:lineRule="auto"/>
        <w:rPr>
          <w:rFonts w:asciiTheme="minorHAnsi" w:hAnsiTheme="minorHAnsi" w:cstheme="minorHAnsi"/>
          <w:b/>
          <w:bCs/>
          <w:color w:val="auto"/>
          <w:sz w:val="24"/>
          <w:szCs w:val="24"/>
          <w:u w:val="single"/>
          <w:shd w:val="clear" w:color="auto" w:fill="FFFFFF"/>
        </w:rPr>
      </w:pPr>
      <w:r w:rsidRPr="00EB7BB0">
        <w:rPr>
          <w:rFonts w:asciiTheme="minorHAnsi" w:hAnsiTheme="minorHAnsi" w:cstheme="minorHAnsi"/>
          <w:b/>
          <w:bCs/>
          <w:color w:val="auto"/>
          <w:sz w:val="24"/>
          <w:szCs w:val="24"/>
          <w:u w:val="single"/>
          <w:shd w:val="clear" w:color="auto" w:fill="FFFFFF"/>
        </w:rPr>
        <w:lastRenderedPageBreak/>
        <w:t>Conclusion</w:t>
      </w:r>
    </w:p>
    <w:p w14:paraId="024442DC"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rPr>
        <w:t xml:space="preserve">If I had to reconsider my actions, I possibly would have thought about the situation and my safety more seriously, than let the adrenaline and excitement take control of my actions known to me as fight or flight. </w:t>
      </w:r>
      <w:r w:rsidRPr="00EB7BB0">
        <w:rPr>
          <w:rFonts w:asciiTheme="minorHAnsi" w:hAnsiTheme="minorHAnsi" w:cstheme="minorHAnsi"/>
          <w:color w:val="auto"/>
          <w:sz w:val="24"/>
          <w:szCs w:val="24"/>
          <w:shd w:val="clear" w:color="auto" w:fill="FFFFFF"/>
        </w:rPr>
        <w:t xml:space="preserve">(Australia, 2020) states that adrenaline is a hormone that helps you react quicker, if faces with exciting, stressful, or dangerous situations. </w:t>
      </w:r>
    </w:p>
    <w:p w14:paraId="0FC59B96"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2AEE7CAC"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I believed that I used my discretion and good judgement, by applying to the code of ethics and allowed the boy to have the appropriate help from the relevant departments to ensure his behaviour will improve. Due to being the investigating officer, it was my decision to interview the child at scene with an appropriate adult to allow any further investigating actions. This process is part of the criminal procedures investigations act 1996 (CPIA). Supporting this is (College of Policing, 2013) who state that it’s an investigation which officer conducts, to establish if the person is guilty or not, and if charged.</w:t>
      </w:r>
    </w:p>
    <w:p w14:paraId="1A319F4A"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7CB89453"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During this incident, I leant that you learn from mistakes, but making those mistakes, you yourself aware of your capabilities also. Putting yourself in new, dangerous situations shows your personality and character. </w:t>
      </w:r>
    </w:p>
    <w:p w14:paraId="501F2811"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79C7E11F" w14:textId="77777777" w:rsidR="003453A8" w:rsidRPr="003453A8" w:rsidRDefault="003453A8" w:rsidP="003453A8">
      <w:pPr>
        <w:spacing w:line="360" w:lineRule="auto"/>
        <w:rPr>
          <w:rFonts w:asciiTheme="minorHAnsi" w:hAnsiTheme="minorHAnsi" w:cstheme="minorHAnsi"/>
          <w:b/>
          <w:bCs/>
          <w:color w:val="auto"/>
          <w:sz w:val="24"/>
          <w:szCs w:val="24"/>
          <w:u w:val="single"/>
          <w:shd w:val="clear" w:color="auto" w:fill="FFFFFF"/>
        </w:rPr>
      </w:pPr>
      <w:r w:rsidRPr="003453A8">
        <w:rPr>
          <w:rFonts w:asciiTheme="minorHAnsi" w:hAnsiTheme="minorHAnsi" w:cstheme="minorHAnsi"/>
          <w:b/>
          <w:bCs/>
          <w:color w:val="auto"/>
          <w:sz w:val="24"/>
          <w:szCs w:val="24"/>
          <w:u w:val="single"/>
          <w:shd w:val="clear" w:color="auto" w:fill="FFFFFF"/>
        </w:rPr>
        <w:t xml:space="preserve">Action Plan </w:t>
      </w:r>
    </w:p>
    <w:p w14:paraId="1D0101C1"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Dealing with this incident has allowed myself to understand the difference processes of policing and how to deal with situations differently. Without knowledge of policing, the public deem for any person who have committed an offence, to be arrested. In this situation, it was not in the public’s interest to arrest and interview him in custody. I felt I used my discretion well while using the policing principles and COE, by showing authority, but in the same time respect and courtesy.  It was in the boy’s best interest to make sure he knew his actions were wrong, but his safety and welfare was most important. </w:t>
      </w:r>
    </w:p>
    <w:p w14:paraId="4AAD1BD5"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p>
    <w:p w14:paraId="6E11A899" w14:textId="77777777" w:rsidR="003453A8" w:rsidRPr="00EB7BB0" w:rsidRDefault="003453A8" w:rsidP="003453A8">
      <w:pPr>
        <w:spacing w:line="360" w:lineRule="auto"/>
        <w:rPr>
          <w:rFonts w:asciiTheme="minorHAnsi" w:hAnsiTheme="minorHAnsi" w:cstheme="minorHAnsi"/>
          <w:color w:val="auto"/>
          <w:sz w:val="24"/>
          <w:szCs w:val="24"/>
          <w:shd w:val="clear" w:color="auto" w:fill="FFFFFF"/>
        </w:rPr>
      </w:pPr>
      <w:r w:rsidRPr="00EB7BB0">
        <w:rPr>
          <w:rFonts w:asciiTheme="minorHAnsi" w:hAnsiTheme="minorHAnsi" w:cstheme="minorHAnsi"/>
          <w:color w:val="auto"/>
          <w:sz w:val="24"/>
          <w:szCs w:val="24"/>
          <w:shd w:val="clear" w:color="auto" w:fill="FFFFFF"/>
        </w:rPr>
        <w:t xml:space="preserve">In the future, I will continue to learn by my actions but also by communicating with officers for their experiences and outcomes of similar situations. Asking more questions while attending incidents with my colleagues, so I have a better understanding of out of court disposals. These allow officers to administer crime locally without having to take matter to court. These include simple cautions, </w:t>
      </w:r>
      <w:r w:rsidRPr="00EB7BB0">
        <w:rPr>
          <w:rFonts w:asciiTheme="minorHAnsi" w:hAnsiTheme="minorHAnsi" w:cstheme="minorHAnsi"/>
          <w:color w:val="auto"/>
          <w:sz w:val="24"/>
          <w:szCs w:val="24"/>
          <w:shd w:val="clear" w:color="auto" w:fill="FFFFFF"/>
        </w:rPr>
        <w:lastRenderedPageBreak/>
        <w:t>conditional cautions, and penalty notices for disorder (PND)s (Out of Court Disposals Consultation Response, n.d.)</w:t>
      </w:r>
    </w:p>
    <w:p w14:paraId="385EF8FD" w14:textId="77777777" w:rsidR="003453A8" w:rsidRDefault="003453A8" w:rsidP="00E6298B">
      <w:pPr>
        <w:ind w:right="107"/>
        <w:jc w:val="both"/>
        <w:rPr>
          <w:sz w:val="24"/>
          <w:szCs w:val="24"/>
        </w:rPr>
      </w:pPr>
    </w:p>
    <w:p w14:paraId="6A8EC4F1" w14:textId="77777777" w:rsidR="00744CC2" w:rsidRDefault="00744CC2" w:rsidP="00E6298B">
      <w:pPr>
        <w:ind w:right="107"/>
        <w:jc w:val="both"/>
        <w:rPr>
          <w:sz w:val="24"/>
          <w:szCs w:val="24"/>
        </w:rPr>
      </w:pPr>
    </w:p>
    <w:p w14:paraId="592CAEBA" w14:textId="05D859FA" w:rsidR="00744CC2" w:rsidRPr="00270EEB" w:rsidRDefault="00744CC2" w:rsidP="00E6298B">
      <w:pPr>
        <w:ind w:right="107"/>
        <w:jc w:val="both"/>
        <w:rPr>
          <w:sz w:val="24"/>
          <w:szCs w:val="24"/>
        </w:rPr>
        <w:sectPr w:rsidR="00744CC2" w:rsidRPr="00270EEB" w:rsidSect="005463F1">
          <w:pgSz w:w="11906" w:h="16838" w:code="9"/>
          <w:pgMar w:top="1440" w:right="1080" w:bottom="1440" w:left="1080" w:header="720" w:footer="720" w:gutter="0"/>
          <w:cols w:space="720"/>
          <w:docGrid w:linePitch="272"/>
        </w:sectPr>
      </w:pPr>
      <w:r>
        <w:rPr>
          <w:sz w:val="24"/>
          <w:szCs w:val="24"/>
        </w:rPr>
        <w:t>Word count - 2183</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55773B57" w:rsidR="00575A8F" w:rsidRPr="003453A8" w:rsidRDefault="005963E9" w:rsidP="00E6298B">
            <w:pPr>
              <w:ind w:right="107"/>
              <w:jc w:val="both"/>
              <w:rPr>
                <w:b/>
                <w:bCs/>
                <w:sz w:val="24"/>
                <w:szCs w:val="24"/>
              </w:rPr>
            </w:pPr>
            <w:r w:rsidRPr="003453A8">
              <w:rPr>
                <w:b/>
                <w:bCs/>
                <w:sz w:val="24"/>
                <w:szCs w:val="24"/>
              </w:rPr>
              <w:t xml:space="preserve">Victim statement writing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D0260C5" w:rsidR="00575A8F" w:rsidRPr="00270EEB" w:rsidRDefault="005963E9" w:rsidP="00E6298B">
            <w:pPr>
              <w:ind w:right="107"/>
              <w:jc w:val="both"/>
              <w:rPr>
                <w:sz w:val="24"/>
                <w:szCs w:val="24"/>
              </w:rPr>
            </w:pPr>
            <w:r>
              <w:rPr>
                <w:sz w:val="24"/>
                <w:szCs w:val="24"/>
              </w:rPr>
              <w:t xml:space="preserve">Try and put myself forward for more domestic violence incidents, to help develop my knowledge </w:t>
            </w:r>
          </w:p>
        </w:tc>
        <w:tc>
          <w:tcPr>
            <w:tcW w:w="2426" w:type="dxa"/>
            <w:shd w:val="clear" w:color="auto" w:fill="auto"/>
          </w:tcPr>
          <w:p w14:paraId="6F2EF39C" w14:textId="2179853F" w:rsidR="00575A8F" w:rsidRPr="00270EEB" w:rsidRDefault="005963E9" w:rsidP="00E6298B">
            <w:pPr>
              <w:ind w:right="107"/>
              <w:jc w:val="both"/>
              <w:rPr>
                <w:sz w:val="24"/>
                <w:szCs w:val="24"/>
              </w:rPr>
            </w:pPr>
            <w:r>
              <w:rPr>
                <w:sz w:val="24"/>
                <w:szCs w:val="24"/>
              </w:rPr>
              <w:t xml:space="preserve">Supervisor, </w:t>
            </w:r>
            <w:proofErr w:type="gramStart"/>
            <w:r>
              <w:rPr>
                <w:sz w:val="24"/>
                <w:szCs w:val="24"/>
              </w:rPr>
              <w:t>tutor</w:t>
            </w:r>
            <w:proofErr w:type="gramEnd"/>
            <w:r>
              <w:rPr>
                <w:sz w:val="24"/>
                <w:szCs w:val="24"/>
              </w:rPr>
              <w:t xml:space="preserve"> or my colleagues can show me guidance on the correct structure.</w:t>
            </w:r>
          </w:p>
        </w:tc>
        <w:tc>
          <w:tcPr>
            <w:tcW w:w="2426" w:type="dxa"/>
            <w:shd w:val="clear" w:color="auto" w:fill="auto"/>
          </w:tcPr>
          <w:p w14:paraId="3851D535" w14:textId="335B5F91" w:rsidR="005963E9" w:rsidRDefault="005963E9" w:rsidP="28A9B94D">
            <w:pPr>
              <w:jc w:val="both"/>
              <w:rPr>
                <w:sz w:val="24"/>
                <w:szCs w:val="24"/>
              </w:rPr>
            </w:pPr>
            <w:r>
              <w:rPr>
                <w:sz w:val="24"/>
                <w:szCs w:val="24"/>
              </w:rPr>
              <w:t>Over the next few week</w:t>
            </w:r>
            <w:r w:rsidR="00B40DAE">
              <w:rPr>
                <w:sz w:val="24"/>
                <w:szCs w:val="24"/>
              </w:rPr>
              <w:t xml:space="preserve">s due recently becoming </w:t>
            </w:r>
            <w:r>
              <w:rPr>
                <w:sz w:val="24"/>
                <w:szCs w:val="24"/>
              </w:rPr>
              <w:t>independent I will have more of an opportunity.</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4F01DD80" w:rsidR="00575A8F" w:rsidRPr="003453A8" w:rsidRDefault="005963E9" w:rsidP="00E6298B">
            <w:pPr>
              <w:ind w:right="107"/>
              <w:jc w:val="both"/>
              <w:rPr>
                <w:b/>
                <w:bCs/>
                <w:sz w:val="24"/>
                <w:szCs w:val="24"/>
              </w:rPr>
            </w:pPr>
            <w:r w:rsidRPr="003453A8">
              <w:rPr>
                <w:b/>
                <w:bCs/>
                <w:sz w:val="24"/>
                <w:szCs w:val="24"/>
              </w:rPr>
              <w:t>Having a better understanding of out of court disposal.</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C679FE2" w14:textId="77777777" w:rsidR="00575A8F" w:rsidRDefault="00575A8F" w:rsidP="00E6298B">
            <w:pPr>
              <w:ind w:right="107"/>
              <w:jc w:val="both"/>
              <w:rPr>
                <w:sz w:val="24"/>
                <w:szCs w:val="24"/>
              </w:rPr>
            </w:pPr>
          </w:p>
          <w:p w14:paraId="3BD876A6" w14:textId="08EA4262" w:rsidR="00B40DAE" w:rsidRPr="00270EEB" w:rsidRDefault="00B40DAE" w:rsidP="00E6298B">
            <w:pPr>
              <w:ind w:right="107"/>
              <w:jc w:val="both"/>
              <w:rPr>
                <w:sz w:val="24"/>
                <w:szCs w:val="24"/>
              </w:rPr>
            </w:pPr>
            <w:r>
              <w:rPr>
                <w:sz w:val="24"/>
                <w:szCs w:val="24"/>
              </w:rPr>
              <w:t>Due to now being independent, I can attend different incidents and consider out of court disposals.</w:t>
            </w:r>
          </w:p>
        </w:tc>
        <w:tc>
          <w:tcPr>
            <w:tcW w:w="2426" w:type="dxa"/>
            <w:shd w:val="clear" w:color="auto" w:fill="auto"/>
          </w:tcPr>
          <w:p w14:paraId="381FBA20" w14:textId="77777777" w:rsidR="00575A8F" w:rsidRDefault="00575A8F" w:rsidP="00E6298B">
            <w:pPr>
              <w:ind w:right="107"/>
              <w:jc w:val="both"/>
              <w:rPr>
                <w:sz w:val="24"/>
                <w:szCs w:val="24"/>
              </w:rPr>
            </w:pPr>
          </w:p>
          <w:p w14:paraId="7A4C9A77" w14:textId="248165C3" w:rsidR="00B40DAE" w:rsidRPr="00270EEB" w:rsidRDefault="00B40DAE" w:rsidP="00E6298B">
            <w:pPr>
              <w:ind w:right="107"/>
              <w:jc w:val="both"/>
              <w:rPr>
                <w:sz w:val="24"/>
                <w:szCs w:val="24"/>
              </w:rPr>
            </w:pPr>
            <w:r>
              <w:rPr>
                <w:sz w:val="24"/>
                <w:szCs w:val="24"/>
              </w:rPr>
              <w:t>Colleagues who are attending the incidents with me. This can be discussed before attending the incident due to the knowledge of incident reported</w:t>
            </w:r>
          </w:p>
        </w:tc>
        <w:tc>
          <w:tcPr>
            <w:tcW w:w="2426" w:type="dxa"/>
            <w:shd w:val="clear" w:color="auto" w:fill="auto"/>
          </w:tcPr>
          <w:p w14:paraId="3E27BB8D" w14:textId="77777777" w:rsidR="28A9B94D" w:rsidRDefault="28A9B94D" w:rsidP="28A9B94D">
            <w:pPr>
              <w:jc w:val="both"/>
              <w:rPr>
                <w:sz w:val="24"/>
                <w:szCs w:val="24"/>
              </w:rPr>
            </w:pPr>
          </w:p>
          <w:p w14:paraId="003BC03B" w14:textId="576813C8" w:rsidR="00B40DAE" w:rsidRDefault="00BD52B3" w:rsidP="28A9B94D">
            <w:pPr>
              <w:jc w:val="both"/>
              <w:rPr>
                <w:sz w:val="24"/>
                <w:szCs w:val="24"/>
              </w:rPr>
            </w:pPr>
            <w:r>
              <w:rPr>
                <w:sz w:val="24"/>
                <w:szCs w:val="24"/>
              </w:rPr>
              <w:t>I know this will take time, as it will all depend on the incident in which I will be attending, and if they are applicable or not.</w:t>
            </w:r>
          </w:p>
        </w:tc>
      </w:tr>
      <w:tr w:rsidR="00575A8F" w:rsidRPr="00270EEB" w14:paraId="3EE957C7" w14:textId="77777777" w:rsidTr="28A9B94D">
        <w:tc>
          <w:tcPr>
            <w:tcW w:w="2462" w:type="dxa"/>
            <w:shd w:val="clear" w:color="auto" w:fill="auto"/>
          </w:tcPr>
          <w:p w14:paraId="7F6D259B" w14:textId="159B4A73" w:rsidR="00575A8F" w:rsidRDefault="00575A8F" w:rsidP="00E6298B">
            <w:pPr>
              <w:ind w:right="107"/>
              <w:jc w:val="both"/>
              <w:rPr>
                <w:sz w:val="24"/>
                <w:szCs w:val="24"/>
              </w:rPr>
            </w:pPr>
          </w:p>
          <w:p w14:paraId="0183D42E" w14:textId="3D90C04E" w:rsidR="005963E9" w:rsidRPr="003453A8" w:rsidRDefault="005963E9" w:rsidP="00E6298B">
            <w:pPr>
              <w:ind w:right="107"/>
              <w:jc w:val="both"/>
              <w:rPr>
                <w:b/>
                <w:bCs/>
                <w:sz w:val="24"/>
                <w:szCs w:val="24"/>
              </w:rPr>
            </w:pPr>
            <w:r w:rsidRPr="003453A8">
              <w:rPr>
                <w:b/>
                <w:bCs/>
                <w:sz w:val="24"/>
                <w:szCs w:val="24"/>
              </w:rPr>
              <w:t>Stop and search</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4B860D9E" w:rsidR="00575A8F" w:rsidRPr="00270EEB" w:rsidRDefault="00575A8F" w:rsidP="00E6298B">
            <w:pPr>
              <w:ind w:right="107"/>
              <w:jc w:val="both"/>
              <w:rPr>
                <w:sz w:val="24"/>
                <w:szCs w:val="24"/>
              </w:rPr>
            </w:pPr>
          </w:p>
        </w:tc>
        <w:tc>
          <w:tcPr>
            <w:tcW w:w="2433" w:type="dxa"/>
            <w:shd w:val="clear" w:color="auto" w:fill="auto"/>
          </w:tcPr>
          <w:p w14:paraId="0B6A9753" w14:textId="77777777" w:rsidR="00575A8F" w:rsidRDefault="00575A8F" w:rsidP="00E6298B">
            <w:pPr>
              <w:ind w:right="107"/>
              <w:jc w:val="both"/>
              <w:rPr>
                <w:sz w:val="24"/>
                <w:szCs w:val="24"/>
              </w:rPr>
            </w:pPr>
          </w:p>
          <w:p w14:paraId="42FC726D" w14:textId="77777777" w:rsidR="005963E9" w:rsidRDefault="005963E9" w:rsidP="00E6298B">
            <w:pPr>
              <w:ind w:right="107"/>
              <w:jc w:val="both"/>
              <w:rPr>
                <w:sz w:val="24"/>
                <w:szCs w:val="24"/>
              </w:rPr>
            </w:pPr>
            <w:r>
              <w:rPr>
                <w:sz w:val="24"/>
                <w:szCs w:val="24"/>
              </w:rPr>
              <w:t xml:space="preserve">Keep up to date with </w:t>
            </w:r>
            <w:proofErr w:type="spellStart"/>
            <w:r>
              <w:rPr>
                <w:sz w:val="24"/>
                <w:szCs w:val="24"/>
              </w:rPr>
              <w:t>Ncalt</w:t>
            </w:r>
            <w:proofErr w:type="spellEnd"/>
            <w:r>
              <w:rPr>
                <w:sz w:val="24"/>
                <w:szCs w:val="24"/>
              </w:rPr>
              <w:t xml:space="preserve"> courses on the college of policing. </w:t>
            </w:r>
          </w:p>
          <w:p w14:paraId="4F36B930" w14:textId="77777777" w:rsidR="005963E9" w:rsidRDefault="005963E9" w:rsidP="00E6298B">
            <w:pPr>
              <w:ind w:right="107"/>
              <w:jc w:val="both"/>
              <w:rPr>
                <w:sz w:val="24"/>
                <w:szCs w:val="24"/>
              </w:rPr>
            </w:pPr>
          </w:p>
          <w:p w14:paraId="022C407D" w14:textId="5CB4ABBA" w:rsidR="005963E9" w:rsidRPr="00270EEB" w:rsidRDefault="005963E9" w:rsidP="00E6298B">
            <w:pPr>
              <w:ind w:right="107"/>
              <w:jc w:val="both"/>
              <w:rPr>
                <w:sz w:val="24"/>
                <w:szCs w:val="24"/>
              </w:rPr>
            </w:pPr>
            <w:r>
              <w:rPr>
                <w:sz w:val="24"/>
                <w:szCs w:val="24"/>
              </w:rPr>
              <w:t>Attend courses</w:t>
            </w:r>
          </w:p>
        </w:tc>
        <w:tc>
          <w:tcPr>
            <w:tcW w:w="2426" w:type="dxa"/>
            <w:shd w:val="clear" w:color="auto" w:fill="auto"/>
          </w:tcPr>
          <w:p w14:paraId="45040AFD" w14:textId="77777777" w:rsidR="00575A8F" w:rsidRDefault="00575A8F" w:rsidP="00E6298B">
            <w:pPr>
              <w:ind w:right="107"/>
              <w:jc w:val="both"/>
              <w:rPr>
                <w:sz w:val="24"/>
                <w:szCs w:val="24"/>
              </w:rPr>
            </w:pPr>
          </w:p>
          <w:p w14:paraId="28BDF58B" w14:textId="77777777" w:rsidR="005963E9" w:rsidRDefault="005963E9" w:rsidP="00E6298B">
            <w:pPr>
              <w:ind w:right="107"/>
              <w:jc w:val="both"/>
              <w:rPr>
                <w:sz w:val="24"/>
                <w:szCs w:val="24"/>
              </w:rPr>
            </w:pPr>
          </w:p>
          <w:p w14:paraId="084B69B2" w14:textId="77777777" w:rsidR="00BD52B3" w:rsidRDefault="005963E9" w:rsidP="00E6298B">
            <w:pPr>
              <w:ind w:right="107"/>
              <w:jc w:val="both"/>
              <w:rPr>
                <w:sz w:val="24"/>
                <w:szCs w:val="24"/>
              </w:rPr>
            </w:pPr>
            <w:r>
              <w:rPr>
                <w:sz w:val="24"/>
                <w:szCs w:val="24"/>
              </w:rPr>
              <w:t xml:space="preserve">SWP online courses and </w:t>
            </w:r>
            <w:proofErr w:type="spellStart"/>
            <w:r>
              <w:rPr>
                <w:sz w:val="24"/>
                <w:szCs w:val="24"/>
              </w:rPr>
              <w:t>practical</w:t>
            </w:r>
            <w:r w:rsidR="00BD52B3">
              <w:rPr>
                <w:sz w:val="24"/>
                <w:szCs w:val="24"/>
              </w:rPr>
              <w:t>s</w:t>
            </w:r>
            <w:proofErr w:type="spellEnd"/>
            <w:r w:rsidR="00BD52B3">
              <w:rPr>
                <w:sz w:val="24"/>
                <w:szCs w:val="24"/>
              </w:rPr>
              <w:t xml:space="preserve">. </w:t>
            </w:r>
          </w:p>
          <w:p w14:paraId="58E735E7" w14:textId="77777777" w:rsidR="00BD52B3" w:rsidRDefault="00BD52B3" w:rsidP="00E6298B">
            <w:pPr>
              <w:ind w:right="107"/>
              <w:jc w:val="both"/>
              <w:rPr>
                <w:sz w:val="24"/>
                <w:szCs w:val="24"/>
              </w:rPr>
            </w:pPr>
          </w:p>
          <w:p w14:paraId="76B2A824" w14:textId="1041B3BD" w:rsidR="00BD52B3" w:rsidRPr="00270EEB" w:rsidRDefault="00BD52B3" w:rsidP="00E6298B">
            <w:pPr>
              <w:ind w:right="107"/>
              <w:jc w:val="both"/>
              <w:rPr>
                <w:sz w:val="24"/>
                <w:szCs w:val="24"/>
              </w:rPr>
            </w:pPr>
            <w:r>
              <w:rPr>
                <w:sz w:val="24"/>
                <w:szCs w:val="24"/>
              </w:rPr>
              <w:t xml:space="preserve">Hopefully there could be an opportunity for an attachment with a proactive </w:t>
            </w:r>
            <w:r>
              <w:rPr>
                <w:sz w:val="24"/>
                <w:szCs w:val="24"/>
              </w:rPr>
              <w:lastRenderedPageBreak/>
              <w:t xml:space="preserve">department such as Op </w:t>
            </w:r>
            <w:proofErr w:type="spellStart"/>
            <w:r>
              <w:rPr>
                <w:sz w:val="24"/>
                <w:szCs w:val="24"/>
              </w:rPr>
              <w:t>septure</w:t>
            </w:r>
            <w:proofErr w:type="spellEnd"/>
            <w:r>
              <w:rPr>
                <w:sz w:val="24"/>
                <w:szCs w:val="24"/>
              </w:rPr>
              <w:t xml:space="preserve"> or NPT </w:t>
            </w:r>
          </w:p>
        </w:tc>
        <w:tc>
          <w:tcPr>
            <w:tcW w:w="2426" w:type="dxa"/>
            <w:shd w:val="clear" w:color="auto" w:fill="auto"/>
          </w:tcPr>
          <w:p w14:paraId="46200C84" w14:textId="77777777" w:rsidR="28A9B94D" w:rsidRDefault="28A9B94D" w:rsidP="28A9B94D">
            <w:pPr>
              <w:jc w:val="both"/>
              <w:rPr>
                <w:sz w:val="24"/>
                <w:szCs w:val="24"/>
              </w:rPr>
            </w:pPr>
          </w:p>
          <w:p w14:paraId="185B2EE5" w14:textId="767367F4" w:rsidR="005963E9" w:rsidRDefault="005963E9" w:rsidP="28A9B94D">
            <w:pPr>
              <w:jc w:val="both"/>
              <w:rPr>
                <w:sz w:val="24"/>
                <w:szCs w:val="24"/>
              </w:rPr>
            </w:pPr>
            <w:r>
              <w:rPr>
                <w:sz w:val="24"/>
                <w:szCs w:val="24"/>
              </w:rPr>
              <w:t>This is a continuous development, which is every year. But due to having lack of experience during my tutorship, I may request a refresher in the next few months</w:t>
            </w:r>
            <w:r w:rsidR="00BD52B3">
              <w:rPr>
                <w:sz w:val="24"/>
                <w:szCs w:val="24"/>
              </w:rPr>
              <w:t>.</w:t>
            </w:r>
          </w:p>
        </w:tc>
      </w:tr>
      <w:tr w:rsidR="00BD52B3" w:rsidRPr="00270EEB" w14:paraId="40A04010" w14:textId="77777777" w:rsidTr="007B540D">
        <w:trPr>
          <w:trHeight w:val="2408"/>
        </w:trPr>
        <w:tc>
          <w:tcPr>
            <w:tcW w:w="2462" w:type="dxa"/>
            <w:shd w:val="clear" w:color="auto" w:fill="auto"/>
          </w:tcPr>
          <w:p w14:paraId="1280AFFA" w14:textId="77777777" w:rsidR="00BD52B3" w:rsidRDefault="00BD52B3" w:rsidP="00E6298B">
            <w:pPr>
              <w:ind w:right="107"/>
              <w:jc w:val="both"/>
              <w:rPr>
                <w:sz w:val="24"/>
                <w:szCs w:val="24"/>
              </w:rPr>
            </w:pPr>
          </w:p>
          <w:p w14:paraId="5858C707" w14:textId="03F4D030" w:rsidR="00BD52B3" w:rsidRPr="003453A8" w:rsidRDefault="00BD52B3" w:rsidP="00E6298B">
            <w:pPr>
              <w:ind w:right="107"/>
              <w:jc w:val="both"/>
              <w:rPr>
                <w:b/>
                <w:bCs/>
                <w:sz w:val="24"/>
                <w:szCs w:val="24"/>
              </w:rPr>
            </w:pPr>
            <w:r w:rsidRPr="003453A8">
              <w:rPr>
                <w:b/>
                <w:bCs/>
                <w:sz w:val="24"/>
                <w:szCs w:val="24"/>
              </w:rPr>
              <w:t xml:space="preserve">Case file building </w:t>
            </w:r>
          </w:p>
        </w:tc>
        <w:tc>
          <w:tcPr>
            <w:tcW w:w="2433" w:type="dxa"/>
            <w:shd w:val="clear" w:color="auto" w:fill="auto"/>
          </w:tcPr>
          <w:p w14:paraId="28B8D9DE" w14:textId="77777777" w:rsidR="00BD52B3" w:rsidRDefault="00BD52B3" w:rsidP="00E6298B">
            <w:pPr>
              <w:ind w:right="107"/>
              <w:jc w:val="both"/>
              <w:rPr>
                <w:sz w:val="24"/>
                <w:szCs w:val="24"/>
              </w:rPr>
            </w:pPr>
          </w:p>
          <w:p w14:paraId="60D82A90" w14:textId="2792ABA7" w:rsidR="00BD52B3" w:rsidRDefault="00BD52B3" w:rsidP="00E6298B">
            <w:pPr>
              <w:ind w:right="107"/>
              <w:jc w:val="both"/>
              <w:rPr>
                <w:sz w:val="24"/>
                <w:szCs w:val="24"/>
              </w:rPr>
            </w:pPr>
            <w:r>
              <w:rPr>
                <w:sz w:val="24"/>
                <w:szCs w:val="24"/>
              </w:rPr>
              <w:t xml:space="preserve">Assist a colleague when they are completing one, in hope I can learn. Take lead on the arrest, and OIC in incidents. </w:t>
            </w:r>
          </w:p>
        </w:tc>
        <w:tc>
          <w:tcPr>
            <w:tcW w:w="2426" w:type="dxa"/>
            <w:shd w:val="clear" w:color="auto" w:fill="auto"/>
          </w:tcPr>
          <w:p w14:paraId="397273E9" w14:textId="77777777" w:rsidR="00BD52B3" w:rsidRDefault="00BD52B3" w:rsidP="00E6298B">
            <w:pPr>
              <w:ind w:right="107"/>
              <w:jc w:val="both"/>
              <w:rPr>
                <w:sz w:val="24"/>
                <w:szCs w:val="24"/>
              </w:rPr>
            </w:pPr>
          </w:p>
          <w:p w14:paraId="5FE5BA0A" w14:textId="777EE064" w:rsidR="00BD52B3" w:rsidRDefault="00BD52B3" w:rsidP="00E6298B">
            <w:pPr>
              <w:ind w:right="107"/>
              <w:jc w:val="both"/>
              <w:rPr>
                <w:sz w:val="24"/>
                <w:szCs w:val="24"/>
              </w:rPr>
            </w:pPr>
            <w:r>
              <w:rPr>
                <w:sz w:val="24"/>
                <w:szCs w:val="24"/>
              </w:rPr>
              <w:t xml:space="preserve">My supervisor can help and point me in the right direction. This could be an attachment with the HUB. </w:t>
            </w:r>
          </w:p>
        </w:tc>
        <w:tc>
          <w:tcPr>
            <w:tcW w:w="2426" w:type="dxa"/>
            <w:shd w:val="clear" w:color="auto" w:fill="auto"/>
          </w:tcPr>
          <w:p w14:paraId="61072FFB" w14:textId="77777777" w:rsidR="00BD52B3" w:rsidRDefault="00BD52B3" w:rsidP="28A9B94D">
            <w:pPr>
              <w:jc w:val="both"/>
              <w:rPr>
                <w:sz w:val="24"/>
                <w:szCs w:val="24"/>
              </w:rPr>
            </w:pPr>
          </w:p>
          <w:p w14:paraId="0B1F08C6" w14:textId="31CBE454" w:rsidR="00BD52B3" w:rsidRDefault="00BD52B3" w:rsidP="28A9B94D">
            <w:pPr>
              <w:jc w:val="both"/>
              <w:rPr>
                <w:sz w:val="24"/>
                <w:szCs w:val="24"/>
              </w:rPr>
            </w:pPr>
            <w:r>
              <w:rPr>
                <w:sz w:val="24"/>
                <w:szCs w:val="24"/>
              </w:rPr>
              <w:t>I am hoping that this will not take longer than 12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748631A" w14:textId="77777777" w:rsidR="00805A36" w:rsidRDefault="00805A36" w:rsidP="005526DA">
      <w:pPr>
        <w:rPr>
          <w:rFonts w:asciiTheme="minorHAnsi" w:hAnsiTheme="minorHAnsi" w:cstheme="minorHAnsi"/>
          <w:color w:val="2C3E50"/>
          <w:sz w:val="24"/>
          <w:szCs w:val="24"/>
          <w:shd w:val="clear" w:color="auto" w:fill="FEF1C4"/>
        </w:rPr>
      </w:pPr>
    </w:p>
    <w:p w14:paraId="12707D3A" w14:textId="79A6778E" w:rsidR="00805A36" w:rsidRPr="007837EC" w:rsidRDefault="00805A36"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Anderson, </w:t>
      </w:r>
      <w:proofErr w:type="gramStart"/>
      <w:r w:rsidRPr="007837EC">
        <w:rPr>
          <w:rFonts w:asciiTheme="minorHAnsi" w:hAnsiTheme="minorHAnsi" w:cstheme="minorHAnsi"/>
          <w:sz w:val="24"/>
          <w:szCs w:val="24"/>
        </w:rPr>
        <w:t>C.A.</w:t>
      </w:r>
      <w:proofErr w:type="gramEnd"/>
      <w:r w:rsidRPr="007837EC">
        <w:rPr>
          <w:rFonts w:asciiTheme="minorHAnsi" w:hAnsiTheme="minorHAnsi" w:cstheme="minorHAnsi"/>
          <w:sz w:val="24"/>
          <w:szCs w:val="24"/>
        </w:rPr>
        <w:t xml:space="preserve"> and Bushman, B.J., 2002. Human aggression. Annual review of psychology, 53(1), pp.27-51.</w:t>
      </w:r>
    </w:p>
    <w:p w14:paraId="67EFEA50" w14:textId="77777777" w:rsidR="00805A36" w:rsidRPr="007837EC" w:rsidRDefault="00805A36" w:rsidP="007837EC">
      <w:pPr>
        <w:spacing w:line="276" w:lineRule="auto"/>
        <w:rPr>
          <w:rFonts w:asciiTheme="minorHAnsi" w:hAnsiTheme="minorHAnsi" w:cstheme="minorHAnsi"/>
          <w:sz w:val="24"/>
          <w:szCs w:val="24"/>
        </w:rPr>
      </w:pPr>
    </w:p>
    <w:p w14:paraId="7DDB911F" w14:textId="775F4101"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Australia, H. (2020). Adrenaline. [online] www.healthdirect.gov.au. Available at: </w:t>
      </w:r>
      <w:hyperlink r:id="rId20" w:history="1">
        <w:r w:rsidR="00345BA2" w:rsidRPr="007837EC">
          <w:rPr>
            <w:rStyle w:val="Hyperlink"/>
            <w:rFonts w:asciiTheme="minorHAnsi" w:hAnsiTheme="minorHAnsi" w:cstheme="minorHAnsi"/>
            <w:sz w:val="24"/>
            <w:szCs w:val="24"/>
          </w:rPr>
          <w:t>https://www.healthdirect.gov.au/adrenaline</w:t>
        </w:r>
      </w:hyperlink>
      <w:r w:rsidRPr="007837EC">
        <w:rPr>
          <w:rFonts w:asciiTheme="minorHAnsi" w:hAnsiTheme="minorHAnsi" w:cstheme="minorHAnsi"/>
          <w:sz w:val="24"/>
          <w:szCs w:val="24"/>
        </w:rPr>
        <w:t>.</w:t>
      </w:r>
    </w:p>
    <w:p w14:paraId="18EE0251" w14:textId="77777777" w:rsidR="005526DA" w:rsidRPr="007837EC" w:rsidRDefault="005526DA" w:rsidP="007837EC">
      <w:pPr>
        <w:spacing w:line="276" w:lineRule="auto"/>
        <w:rPr>
          <w:rFonts w:asciiTheme="minorHAnsi" w:hAnsiTheme="minorHAnsi" w:cstheme="minorHAnsi"/>
          <w:sz w:val="24"/>
          <w:szCs w:val="24"/>
        </w:rPr>
      </w:pPr>
    </w:p>
    <w:p w14:paraId="32D5422C" w14:textId="6F4098D4" w:rsidR="007B540D" w:rsidRPr="007837EC" w:rsidRDefault="007B540D"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Bryant, R. and Bryant, S. (2021). Blackstone’s Handbook </w:t>
      </w:r>
      <w:proofErr w:type="gramStart"/>
      <w:r w:rsidRPr="007837EC">
        <w:rPr>
          <w:rFonts w:asciiTheme="minorHAnsi" w:hAnsiTheme="minorHAnsi" w:cstheme="minorHAnsi"/>
          <w:sz w:val="24"/>
          <w:szCs w:val="24"/>
        </w:rPr>
        <w:t>For</w:t>
      </w:r>
      <w:proofErr w:type="gramEnd"/>
      <w:r w:rsidRPr="007837EC">
        <w:rPr>
          <w:rFonts w:asciiTheme="minorHAnsi" w:hAnsiTheme="minorHAnsi" w:cstheme="minorHAnsi"/>
          <w:sz w:val="24"/>
          <w:szCs w:val="24"/>
        </w:rPr>
        <w:t xml:space="preserve"> Policing Students 2021. S.L.: Oxford Univ</w:t>
      </w:r>
      <w:r w:rsidR="00AC5266" w:rsidRPr="007837EC">
        <w:rPr>
          <w:rFonts w:asciiTheme="minorHAnsi" w:hAnsiTheme="minorHAnsi" w:cstheme="minorHAnsi"/>
          <w:sz w:val="24"/>
          <w:szCs w:val="24"/>
        </w:rPr>
        <w:t>ersity</w:t>
      </w:r>
      <w:r w:rsidRPr="007837EC">
        <w:rPr>
          <w:rFonts w:asciiTheme="minorHAnsi" w:hAnsiTheme="minorHAnsi" w:cstheme="minorHAnsi"/>
          <w:sz w:val="24"/>
          <w:szCs w:val="24"/>
        </w:rPr>
        <w:t xml:space="preserve"> Press, p.77</w:t>
      </w:r>
    </w:p>
    <w:p w14:paraId="1ED2EDED" w14:textId="1CFE5140" w:rsidR="009C6423" w:rsidRPr="007837EC" w:rsidRDefault="009C6423" w:rsidP="007837EC">
      <w:pPr>
        <w:spacing w:line="276" w:lineRule="auto"/>
        <w:rPr>
          <w:rFonts w:asciiTheme="minorHAnsi" w:hAnsiTheme="minorHAnsi" w:cstheme="minorHAnsi"/>
          <w:sz w:val="24"/>
          <w:szCs w:val="24"/>
        </w:rPr>
      </w:pPr>
    </w:p>
    <w:p w14:paraId="637FC7E9" w14:textId="2F74C6BA"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Caines, K. (2011). Advantages and Disadvantages of Exercise. [online] LIVESTRONG.COM. Available at: https://www.livestrong.com/article/462744-advantages-disadvantages-of-exercise/ [Accessed 24 Nov. 2019]</w:t>
      </w:r>
    </w:p>
    <w:p w14:paraId="6829189A" w14:textId="0BA1B6CC" w:rsidR="005526DA" w:rsidRPr="007837EC" w:rsidRDefault="005526DA" w:rsidP="007837EC">
      <w:pPr>
        <w:spacing w:line="276" w:lineRule="auto"/>
        <w:rPr>
          <w:rFonts w:asciiTheme="minorHAnsi" w:hAnsiTheme="minorHAnsi" w:cstheme="minorHAnsi"/>
          <w:sz w:val="24"/>
          <w:szCs w:val="24"/>
        </w:rPr>
      </w:pPr>
    </w:p>
    <w:p w14:paraId="358C01DF" w14:textId="308738B5"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Cm, S. and L, S. (1985). Alcohol and Social </w:t>
      </w:r>
      <w:proofErr w:type="spellStart"/>
      <w:r w:rsidRPr="007837EC">
        <w:rPr>
          <w:rFonts w:asciiTheme="minorHAnsi" w:hAnsiTheme="minorHAnsi" w:cstheme="minorHAnsi"/>
          <w:sz w:val="24"/>
          <w:szCs w:val="24"/>
        </w:rPr>
        <w:t>Behavior</w:t>
      </w:r>
      <w:proofErr w:type="spellEnd"/>
      <w:r w:rsidRPr="007837EC">
        <w:rPr>
          <w:rFonts w:asciiTheme="minorHAnsi" w:hAnsiTheme="minorHAnsi" w:cstheme="minorHAnsi"/>
          <w:sz w:val="24"/>
          <w:szCs w:val="24"/>
        </w:rPr>
        <w:t xml:space="preserve"> I: The Psychology of Drunken Excess. [online] Journal of personality and social psychology. Available at: </w:t>
      </w:r>
      <w:hyperlink r:id="rId21" w:history="1">
        <w:r w:rsidRPr="007837EC">
          <w:rPr>
            <w:rStyle w:val="Hyperlink"/>
            <w:rFonts w:asciiTheme="minorHAnsi" w:hAnsiTheme="minorHAnsi" w:cstheme="minorHAnsi"/>
            <w:sz w:val="24"/>
            <w:szCs w:val="24"/>
          </w:rPr>
          <w:t>https://pubmed.ncbi.nlm.nih.gov/3981386/</w:t>
        </w:r>
      </w:hyperlink>
      <w:r w:rsidRPr="007837EC">
        <w:rPr>
          <w:rFonts w:asciiTheme="minorHAnsi" w:hAnsiTheme="minorHAnsi" w:cstheme="minorHAnsi"/>
          <w:sz w:val="24"/>
          <w:szCs w:val="24"/>
        </w:rPr>
        <w:t>.</w:t>
      </w:r>
    </w:p>
    <w:p w14:paraId="4E974C33" w14:textId="1D530F34" w:rsidR="009C6423" w:rsidRPr="007837EC" w:rsidRDefault="009C6423" w:rsidP="007837EC">
      <w:pPr>
        <w:spacing w:line="276" w:lineRule="auto"/>
        <w:rPr>
          <w:rFonts w:asciiTheme="minorHAnsi" w:hAnsiTheme="minorHAnsi" w:cstheme="minorHAnsi"/>
          <w:sz w:val="24"/>
          <w:szCs w:val="24"/>
        </w:rPr>
      </w:pPr>
    </w:p>
    <w:p w14:paraId="167B0D18" w14:textId="0D75813A"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Collins, D. (2021). Can Listening to Music Reduce Stress? Research, Benefits, and Genres. [online] Psych Central. Available at: https://psychcentral.com/stress/the-power-of-music-to-reduce-stress#research</w:t>
      </w:r>
    </w:p>
    <w:p w14:paraId="550715C0" w14:textId="0BDA4C48" w:rsidR="005526DA" w:rsidRPr="007837EC" w:rsidRDefault="005526DA" w:rsidP="007837EC">
      <w:pPr>
        <w:spacing w:line="276" w:lineRule="auto"/>
        <w:rPr>
          <w:rFonts w:asciiTheme="minorHAnsi" w:hAnsiTheme="minorHAnsi" w:cstheme="minorHAnsi"/>
          <w:sz w:val="24"/>
          <w:szCs w:val="24"/>
        </w:rPr>
      </w:pPr>
    </w:p>
    <w:p w14:paraId="15B5AAEF" w14:textId="315D73A9"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College of Policing. (n.d.). National decision model. [online] Available at: </w:t>
      </w:r>
      <w:hyperlink r:id="rId22" w:history="1">
        <w:r w:rsidRPr="007837EC">
          <w:rPr>
            <w:rStyle w:val="Hyperlink"/>
            <w:rFonts w:asciiTheme="minorHAnsi" w:hAnsiTheme="minorHAnsi" w:cstheme="minorHAnsi"/>
            <w:sz w:val="24"/>
            <w:szCs w:val="24"/>
          </w:rPr>
          <w:t>https://www.college.police.uk/app/national-decision-model?highlight=national%20decision%20making%20model</w:t>
        </w:r>
      </w:hyperlink>
      <w:r w:rsidRPr="007837EC">
        <w:rPr>
          <w:rFonts w:asciiTheme="minorHAnsi" w:hAnsiTheme="minorHAnsi" w:cstheme="minorHAnsi"/>
          <w:sz w:val="24"/>
          <w:szCs w:val="24"/>
        </w:rPr>
        <w:t>.</w:t>
      </w:r>
    </w:p>
    <w:p w14:paraId="692AE9BE" w14:textId="77777777" w:rsidR="005526DA" w:rsidRPr="007837EC" w:rsidRDefault="005526DA" w:rsidP="007837EC">
      <w:pPr>
        <w:spacing w:line="276" w:lineRule="auto"/>
        <w:rPr>
          <w:rFonts w:asciiTheme="minorHAnsi" w:hAnsiTheme="minorHAnsi" w:cstheme="minorHAnsi"/>
          <w:sz w:val="24"/>
          <w:szCs w:val="24"/>
        </w:rPr>
      </w:pPr>
    </w:p>
    <w:p w14:paraId="252CD7C6" w14:textId="2E560593"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College of Policing (2013). Investigation introduction. [online] College of Policing. Available at: </w:t>
      </w:r>
      <w:hyperlink r:id="rId23" w:history="1">
        <w:r w:rsidRPr="007837EC">
          <w:rPr>
            <w:rStyle w:val="Hyperlink"/>
            <w:rFonts w:asciiTheme="minorHAnsi" w:hAnsiTheme="minorHAnsi" w:cstheme="minorHAnsi"/>
            <w:sz w:val="24"/>
            <w:szCs w:val="24"/>
          </w:rPr>
          <w:t>https://www.college.police.uk/app/investigation/investigation-introduction</w:t>
        </w:r>
      </w:hyperlink>
      <w:r w:rsidRPr="007837EC">
        <w:rPr>
          <w:rFonts w:asciiTheme="minorHAnsi" w:hAnsiTheme="minorHAnsi" w:cstheme="minorHAnsi"/>
          <w:sz w:val="24"/>
          <w:szCs w:val="24"/>
        </w:rPr>
        <w:t>.</w:t>
      </w:r>
    </w:p>
    <w:p w14:paraId="306B6B76" w14:textId="77777777" w:rsidR="005526DA" w:rsidRPr="007837EC" w:rsidRDefault="005526DA" w:rsidP="007837EC">
      <w:pPr>
        <w:spacing w:line="276" w:lineRule="auto"/>
        <w:rPr>
          <w:rFonts w:asciiTheme="minorHAnsi" w:hAnsiTheme="minorHAnsi" w:cstheme="minorHAnsi"/>
          <w:sz w:val="24"/>
          <w:szCs w:val="24"/>
        </w:rPr>
      </w:pPr>
    </w:p>
    <w:p w14:paraId="420D5FD9" w14:textId="1622EC04" w:rsidR="005526DA" w:rsidRPr="007837EC" w:rsidRDefault="005526DA" w:rsidP="007837EC">
      <w:pPr>
        <w:spacing w:line="276" w:lineRule="auto"/>
        <w:rPr>
          <w:rFonts w:asciiTheme="minorHAnsi" w:hAnsiTheme="minorHAnsi" w:cstheme="minorHAnsi"/>
          <w:sz w:val="24"/>
          <w:szCs w:val="24"/>
        </w:rPr>
      </w:pPr>
    </w:p>
    <w:p w14:paraId="251CCDD6" w14:textId="63A254F4"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College of Policing (2014). Code of Ethics. [online] College of Policing. Available at: </w:t>
      </w:r>
      <w:hyperlink r:id="rId24" w:history="1">
        <w:r w:rsidRPr="007837EC">
          <w:rPr>
            <w:rStyle w:val="Hyperlink"/>
            <w:rFonts w:asciiTheme="minorHAnsi" w:hAnsiTheme="minorHAnsi" w:cstheme="minorHAnsi"/>
            <w:sz w:val="24"/>
            <w:szCs w:val="24"/>
          </w:rPr>
          <w:t>https://www.college.police.uk/ethics/code-of-ethics</w:t>
        </w:r>
      </w:hyperlink>
      <w:r w:rsidRPr="007837EC">
        <w:rPr>
          <w:rFonts w:asciiTheme="minorHAnsi" w:hAnsiTheme="minorHAnsi" w:cstheme="minorHAnsi"/>
          <w:sz w:val="24"/>
          <w:szCs w:val="24"/>
        </w:rPr>
        <w:t>.</w:t>
      </w:r>
    </w:p>
    <w:p w14:paraId="65A1F6F2" w14:textId="118B87BF" w:rsidR="005526DA" w:rsidRPr="007837EC" w:rsidRDefault="005526DA" w:rsidP="007837EC">
      <w:pPr>
        <w:spacing w:line="276" w:lineRule="auto"/>
        <w:rPr>
          <w:rFonts w:asciiTheme="minorHAnsi" w:hAnsiTheme="minorHAnsi" w:cstheme="minorHAnsi"/>
          <w:sz w:val="24"/>
          <w:szCs w:val="24"/>
        </w:rPr>
      </w:pPr>
    </w:p>
    <w:p w14:paraId="1CB762EB" w14:textId="77777777"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College of Policing (2021). Communication. [online] College of Policing. Available at: </w:t>
      </w:r>
      <w:hyperlink r:id="rId25" w:history="1">
        <w:r w:rsidRPr="007837EC">
          <w:rPr>
            <w:rStyle w:val="Hyperlink"/>
            <w:rFonts w:asciiTheme="minorHAnsi" w:hAnsiTheme="minorHAnsi" w:cstheme="minorHAnsi"/>
            <w:sz w:val="24"/>
            <w:szCs w:val="24"/>
          </w:rPr>
          <w:t>https://www.college.police.uk/guidance/vulnerability-related-risks/communication</w:t>
        </w:r>
      </w:hyperlink>
      <w:r w:rsidRPr="007837EC">
        <w:rPr>
          <w:rFonts w:asciiTheme="minorHAnsi" w:hAnsiTheme="minorHAnsi" w:cstheme="minorHAnsi"/>
          <w:sz w:val="24"/>
          <w:szCs w:val="24"/>
        </w:rPr>
        <w:t>.</w:t>
      </w:r>
    </w:p>
    <w:p w14:paraId="30E35818" w14:textId="5F61B0FB" w:rsidR="005526DA" w:rsidRPr="007837EC" w:rsidRDefault="005526DA" w:rsidP="007837EC">
      <w:pPr>
        <w:spacing w:line="276" w:lineRule="auto"/>
        <w:rPr>
          <w:rFonts w:asciiTheme="minorHAnsi" w:hAnsiTheme="minorHAnsi" w:cstheme="minorHAnsi"/>
          <w:sz w:val="24"/>
          <w:szCs w:val="24"/>
        </w:rPr>
      </w:pPr>
    </w:p>
    <w:p w14:paraId="5178ABC2" w14:textId="77777777"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lastRenderedPageBreak/>
        <w:t xml:space="preserve">Davey, G.C., Hampton, J., Farrell, J. and Davidson, S., (1992). Some characteristics of worrying: Evidence for worrying and anxiety as separate constructs. Personality and Individual Differences, 13(2), pp.133-147. </w:t>
      </w:r>
    </w:p>
    <w:p w14:paraId="46E3FBE7" w14:textId="3343B1B3" w:rsidR="005526DA" w:rsidRPr="007837EC" w:rsidRDefault="005526DA" w:rsidP="007837EC">
      <w:pPr>
        <w:spacing w:line="276" w:lineRule="auto"/>
        <w:rPr>
          <w:rFonts w:asciiTheme="minorHAnsi" w:hAnsiTheme="minorHAnsi" w:cstheme="minorHAnsi"/>
          <w:sz w:val="24"/>
          <w:szCs w:val="24"/>
        </w:rPr>
      </w:pPr>
    </w:p>
    <w:p w14:paraId="20F6193C" w14:textId="77777777"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proofErr w:type="gramStart"/>
      <w:r w:rsidRPr="007837EC">
        <w:rPr>
          <w:rFonts w:asciiTheme="minorHAnsi" w:hAnsiTheme="minorHAnsi" w:cstheme="minorHAnsi"/>
          <w:sz w:val="24"/>
          <w:szCs w:val="24"/>
        </w:rPr>
        <w:t>Fitz-Gibbon</w:t>
      </w:r>
      <w:proofErr w:type="gramEnd"/>
      <w:r w:rsidRPr="007837EC">
        <w:rPr>
          <w:rFonts w:asciiTheme="minorHAnsi" w:hAnsiTheme="minorHAnsi" w:cstheme="minorHAnsi"/>
          <w:sz w:val="24"/>
          <w:szCs w:val="24"/>
        </w:rPr>
        <w:t xml:space="preserve">, K. and </w:t>
      </w:r>
      <w:proofErr w:type="spellStart"/>
      <w:r w:rsidRPr="007837EC">
        <w:rPr>
          <w:rFonts w:asciiTheme="minorHAnsi" w:hAnsiTheme="minorHAnsi" w:cstheme="minorHAnsi"/>
          <w:sz w:val="24"/>
          <w:szCs w:val="24"/>
        </w:rPr>
        <w:t>Walklate</w:t>
      </w:r>
      <w:proofErr w:type="spellEnd"/>
      <w:r w:rsidRPr="007837EC">
        <w:rPr>
          <w:rFonts w:asciiTheme="minorHAnsi" w:hAnsiTheme="minorHAnsi" w:cstheme="minorHAnsi"/>
          <w:sz w:val="24"/>
          <w:szCs w:val="24"/>
        </w:rPr>
        <w:t>, S. (2016). The efficacy of Clare’s Law in domestic violence law reform in England and Wales. Criminology &amp; Criminal Justice, 17(3), pp.284–300. doi:10.1177/1748895816671383.</w:t>
      </w:r>
    </w:p>
    <w:p w14:paraId="69422917" w14:textId="060424FF" w:rsidR="005526DA" w:rsidRPr="007837EC" w:rsidRDefault="005526DA" w:rsidP="007837EC">
      <w:pPr>
        <w:spacing w:line="276" w:lineRule="auto"/>
        <w:rPr>
          <w:rFonts w:asciiTheme="minorHAnsi" w:hAnsiTheme="minorHAnsi" w:cstheme="minorHAnsi"/>
          <w:sz w:val="24"/>
          <w:szCs w:val="24"/>
        </w:rPr>
      </w:pPr>
    </w:p>
    <w:p w14:paraId="3CA1BE96" w14:textId="77777777"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GOV.UK. (n.d.). PACE Code E 2016. [online] Available at: </w:t>
      </w:r>
      <w:hyperlink r:id="rId26" w:history="1">
        <w:r w:rsidRPr="007837EC">
          <w:rPr>
            <w:rStyle w:val="Hyperlink"/>
            <w:rFonts w:asciiTheme="minorHAnsi" w:hAnsiTheme="minorHAnsi" w:cstheme="minorHAnsi"/>
            <w:sz w:val="24"/>
            <w:szCs w:val="24"/>
          </w:rPr>
          <w:t>https://www.gov.uk/government/publications/pace-code-e-2016</w:t>
        </w:r>
      </w:hyperlink>
      <w:r w:rsidRPr="007837EC">
        <w:rPr>
          <w:rFonts w:asciiTheme="minorHAnsi" w:hAnsiTheme="minorHAnsi" w:cstheme="minorHAnsi"/>
          <w:sz w:val="24"/>
          <w:szCs w:val="24"/>
        </w:rPr>
        <w:t>.</w:t>
      </w:r>
    </w:p>
    <w:p w14:paraId="24195BAF" w14:textId="77777777" w:rsidR="005526DA" w:rsidRPr="007837EC" w:rsidRDefault="005526DA" w:rsidP="007837EC">
      <w:pPr>
        <w:spacing w:line="276" w:lineRule="auto"/>
        <w:rPr>
          <w:rFonts w:asciiTheme="minorHAnsi" w:hAnsiTheme="minorHAnsi" w:cstheme="minorHAnsi"/>
          <w:sz w:val="24"/>
          <w:szCs w:val="24"/>
        </w:rPr>
      </w:pPr>
    </w:p>
    <w:p w14:paraId="34CBACA5" w14:textId="1F3C1822"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gov.uk (2011). Youth offending teams. [online] GOV.UK. Available at: </w:t>
      </w:r>
      <w:hyperlink r:id="rId27" w:history="1">
        <w:r w:rsidRPr="007837EC">
          <w:rPr>
            <w:rStyle w:val="Hyperlink"/>
            <w:rFonts w:asciiTheme="minorHAnsi" w:hAnsiTheme="minorHAnsi" w:cstheme="minorHAnsi"/>
            <w:sz w:val="24"/>
            <w:szCs w:val="24"/>
          </w:rPr>
          <w:t>https://www.gov.uk/youth-offending-team</w:t>
        </w:r>
      </w:hyperlink>
      <w:r w:rsidRPr="007837EC">
        <w:rPr>
          <w:rFonts w:asciiTheme="minorHAnsi" w:hAnsiTheme="minorHAnsi" w:cstheme="minorHAnsi"/>
          <w:sz w:val="24"/>
          <w:szCs w:val="24"/>
        </w:rPr>
        <w:t>.</w:t>
      </w:r>
    </w:p>
    <w:p w14:paraId="67681FE7" w14:textId="346C0504" w:rsidR="005526DA" w:rsidRPr="007837EC" w:rsidRDefault="005526DA" w:rsidP="007837EC">
      <w:pPr>
        <w:spacing w:line="276" w:lineRule="auto"/>
        <w:rPr>
          <w:rFonts w:asciiTheme="minorHAnsi" w:hAnsiTheme="minorHAnsi" w:cstheme="minorHAnsi"/>
          <w:sz w:val="24"/>
          <w:szCs w:val="24"/>
        </w:rPr>
      </w:pPr>
    </w:p>
    <w:p w14:paraId="10712FB9" w14:textId="6E767529" w:rsidR="005526DA" w:rsidRPr="007837EC" w:rsidRDefault="005526DA"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gov.uk (2013). Victim Personal Statement. [online] GOV.UK. Available at: </w:t>
      </w:r>
      <w:hyperlink r:id="rId28" w:history="1">
        <w:r w:rsidRPr="007837EC">
          <w:rPr>
            <w:rStyle w:val="Hyperlink"/>
            <w:rFonts w:asciiTheme="minorHAnsi" w:hAnsiTheme="minorHAnsi" w:cstheme="minorHAnsi"/>
            <w:sz w:val="24"/>
            <w:szCs w:val="24"/>
          </w:rPr>
          <w:t>https://www.gov.uk/government/publications/victim-personal-statement</w:t>
        </w:r>
      </w:hyperlink>
      <w:r w:rsidRPr="007837EC">
        <w:rPr>
          <w:rFonts w:asciiTheme="minorHAnsi" w:hAnsiTheme="minorHAnsi" w:cstheme="minorHAnsi"/>
          <w:sz w:val="24"/>
          <w:szCs w:val="24"/>
        </w:rPr>
        <w:t>.</w:t>
      </w:r>
    </w:p>
    <w:p w14:paraId="51799709" w14:textId="40A418E6" w:rsidR="006E21D3" w:rsidRPr="007837EC" w:rsidRDefault="006E21D3" w:rsidP="007837EC">
      <w:pPr>
        <w:spacing w:line="276" w:lineRule="auto"/>
        <w:rPr>
          <w:rFonts w:asciiTheme="minorHAnsi" w:hAnsiTheme="minorHAnsi" w:cstheme="minorHAnsi"/>
          <w:sz w:val="24"/>
          <w:szCs w:val="24"/>
        </w:rPr>
      </w:pPr>
    </w:p>
    <w:p w14:paraId="4F8DDD1D" w14:textId="77777777" w:rsidR="006E21D3" w:rsidRPr="007837EC" w:rsidRDefault="006E21D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(Jarvis, P., 1987). Meaningful and meaningless experience: Towards an analysis of learning from life. Adult education quarterly, 37(3), pp.164-172.</w:t>
      </w:r>
    </w:p>
    <w:p w14:paraId="5A9A2900" w14:textId="6723C85A" w:rsidR="006E21D3" w:rsidRPr="007837EC" w:rsidRDefault="006E21D3" w:rsidP="007837EC">
      <w:pPr>
        <w:spacing w:line="276" w:lineRule="auto"/>
        <w:rPr>
          <w:rFonts w:asciiTheme="minorHAnsi" w:hAnsiTheme="minorHAnsi" w:cstheme="minorHAnsi"/>
          <w:sz w:val="24"/>
          <w:szCs w:val="24"/>
        </w:rPr>
      </w:pPr>
    </w:p>
    <w:p w14:paraId="7F21A6CB" w14:textId="2D48CC48" w:rsidR="006E21D3" w:rsidRPr="007837EC" w:rsidRDefault="006E21D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Joint Agency Guide to the Victim Personal Statement A guide for all criminal justice practitioners. (n.d.). [online] Available at: </w:t>
      </w:r>
      <w:hyperlink r:id="rId29" w:history="1">
        <w:r w:rsidRPr="007837EC">
          <w:rPr>
            <w:rStyle w:val="Hyperlink"/>
            <w:rFonts w:asciiTheme="minorHAnsi" w:hAnsiTheme="minorHAnsi" w:cstheme="minorHAnsi"/>
            <w:sz w:val="24"/>
            <w:szCs w:val="24"/>
          </w:rPr>
          <w:t>https://www.cps.gov.uk/sites/default/files/documents/legal_guidance/joint-agency-guide-victim-personal-statement_0.pdf</w:t>
        </w:r>
      </w:hyperlink>
      <w:r w:rsidRPr="007837EC">
        <w:rPr>
          <w:rFonts w:asciiTheme="minorHAnsi" w:hAnsiTheme="minorHAnsi" w:cstheme="minorHAnsi"/>
          <w:sz w:val="24"/>
          <w:szCs w:val="24"/>
        </w:rPr>
        <w:t>.</w:t>
      </w:r>
    </w:p>
    <w:p w14:paraId="71A35AA4" w14:textId="77777777" w:rsidR="00345BA2" w:rsidRPr="007837EC" w:rsidRDefault="00345BA2" w:rsidP="007837EC">
      <w:pPr>
        <w:spacing w:line="276" w:lineRule="auto"/>
        <w:rPr>
          <w:rFonts w:asciiTheme="minorHAnsi" w:hAnsiTheme="minorHAnsi" w:cstheme="minorHAnsi"/>
          <w:sz w:val="24"/>
          <w:szCs w:val="24"/>
        </w:rPr>
      </w:pPr>
    </w:p>
    <w:p w14:paraId="0DAF7C3A" w14:textId="203D8275" w:rsidR="00805A36" w:rsidRPr="007837EC" w:rsidRDefault="00805A36" w:rsidP="007837EC">
      <w:pPr>
        <w:spacing w:line="276" w:lineRule="auto"/>
        <w:rPr>
          <w:rFonts w:asciiTheme="minorHAnsi" w:hAnsiTheme="minorHAnsi" w:cstheme="minorHAnsi"/>
          <w:sz w:val="24"/>
          <w:szCs w:val="24"/>
        </w:rPr>
      </w:pPr>
    </w:p>
    <w:p w14:paraId="77B0CDFE" w14:textId="54DB8C79"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proofErr w:type="spellStart"/>
      <w:r w:rsidRPr="007837EC">
        <w:rPr>
          <w:rFonts w:asciiTheme="minorHAnsi" w:hAnsiTheme="minorHAnsi" w:cstheme="minorHAnsi"/>
          <w:sz w:val="24"/>
          <w:szCs w:val="24"/>
        </w:rPr>
        <w:t>Labbé</w:t>
      </w:r>
      <w:proofErr w:type="spellEnd"/>
      <w:r w:rsidRPr="007837EC">
        <w:rPr>
          <w:rFonts w:asciiTheme="minorHAnsi" w:hAnsiTheme="minorHAnsi" w:cstheme="minorHAnsi"/>
          <w:sz w:val="24"/>
          <w:szCs w:val="24"/>
        </w:rPr>
        <w:t xml:space="preserve">, E., Schmidt, N., </w:t>
      </w:r>
      <w:proofErr w:type="spellStart"/>
      <w:r w:rsidRPr="007837EC">
        <w:rPr>
          <w:rFonts w:asciiTheme="minorHAnsi" w:hAnsiTheme="minorHAnsi" w:cstheme="minorHAnsi"/>
          <w:sz w:val="24"/>
          <w:szCs w:val="24"/>
        </w:rPr>
        <w:t>Babin</w:t>
      </w:r>
      <w:proofErr w:type="spellEnd"/>
      <w:r w:rsidRPr="007837EC">
        <w:rPr>
          <w:rFonts w:asciiTheme="minorHAnsi" w:hAnsiTheme="minorHAnsi" w:cstheme="minorHAnsi"/>
          <w:sz w:val="24"/>
          <w:szCs w:val="24"/>
        </w:rPr>
        <w:t xml:space="preserve">, J. and Pharr, </w:t>
      </w:r>
      <w:proofErr w:type="gramStart"/>
      <w:r w:rsidRPr="007837EC">
        <w:rPr>
          <w:rFonts w:asciiTheme="minorHAnsi" w:hAnsiTheme="minorHAnsi" w:cstheme="minorHAnsi"/>
          <w:sz w:val="24"/>
          <w:szCs w:val="24"/>
        </w:rPr>
        <w:t>M.,(</w:t>
      </w:r>
      <w:proofErr w:type="gramEnd"/>
      <w:r w:rsidRPr="007837EC">
        <w:rPr>
          <w:rFonts w:asciiTheme="minorHAnsi" w:hAnsiTheme="minorHAnsi" w:cstheme="minorHAnsi"/>
          <w:sz w:val="24"/>
          <w:szCs w:val="24"/>
        </w:rPr>
        <w:t xml:space="preserve">2007). Coping with stress: the effectiveness of different types of music. Applied psychophysiology and biofeedback, 32(3), pp.163-168. </w:t>
      </w:r>
    </w:p>
    <w:p w14:paraId="72C27D9F" w14:textId="310774F8" w:rsidR="00805A36" w:rsidRPr="007837EC" w:rsidRDefault="00805A36" w:rsidP="007837EC">
      <w:pPr>
        <w:spacing w:line="276" w:lineRule="auto"/>
        <w:rPr>
          <w:rFonts w:asciiTheme="minorHAnsi" w:hAnsiTheme="minorHAnsi" w:cstheme="minorHAnsi"/>
          <w:sz w:val="24"/>
          <w:szCs w:val="24"/>
        </w:rPr>
      </w:pPr>
    </w:p>
    <w:p w14:paraId="4982C9D4" w14:textId="1E5822A8" w:rsidR="006E21D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L</w:t>
      </w:r>
      <w:r w:rsidR="006E21D3" w:rsidRPr="007837EC">
        <w:rPr>
          <w:rFonts w:asciiTheme="minorHAnsi" w:hAnsiTheme="minorHAnsi" w:cstheme="minorHAnsi"/>
          <w:sz w:val="24"/>
          <w:szCs w:val="24"/>
        </w:rPr>
        <w:t xml:space="preserve">egislation.gov.uk (2013). Police and Criminal Evidence Act 1984 Section 32. [online] Legislation.gov.uk. Available at: </w:t>
      </w:r>
      <w:hyperlink r:id="rId30" w:history="1">
        <w:r w:rsidR="006E21D3" w:rsidRPr="007837EC">
          <w:rPr>
            <w:rStyle w:val="Hyperlink"/>
            <w:rFonts w:asciiTheme="minorHAnsi" w:hAnsiTheme="minorHAnsi" w:cstheme="minorHAnsi"/>
            <w:sz w:val="24"/>
            <w:szCs w:val="24"/>
          </w:rPr>
          <w:t>https://www.legislation.gov.uk/ukpga/1984/60/section/32</w:t>
        </w:r>
      </w:hyperlink>
    </w:p>
    <w:p w14:paraId="5910832A" w14:textId="77777777" w:rsidR="00345BA2" w:rsidRPr="007837EC" w:rsidRDefault="00345BA2" w:rsidP="007837EC">
      <w:pPr>
        <w:spacing w:line="276" w:lineRule="auto"/>
        <w:rPr>
          <w:rFonts w:asciiTheme="minorHAnsi" w:hAnsiTheme="minorHAnsi" w:cstheme="minorHAnsi"/>
          <w:sz w:val="24"/>
          <w:szCs w:val="24"/>
        </w:rPr>
      </w:pPr>
    </w:p>
    <w:p w14:paraId="6E6BCD9B" w14:textId="77777777" w:rsidR="00345BA2" w:rsidRPr="007837EC" w:rsidRDefault="00345BA2" w:rsidP="007837EC">
      <w:pPr>
        <w:spacing w:line="276" w:lineRule="auto"/>
        <w:rPr>
          <w:rFonts w:asciiTheme="minorHAnsi" w:hAnsiTheme="minorHAnsi" w:cstheme="minorHAnsi"/>
          <w:sz w:val="24"/>
          <w:szCs w:val="24"/>
        </w:rPr>
      </w:pPr>
    </w:p>
    <w:p w14:paraId="38BBA0DB" w14:textId="77777777" w:rsidR="00345BA2"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LIVESTRONG.COM. (n.d.). Advantages and Disadvantages of Exercise. [online] Available at: https://www.livestrong.com/article/462744-advantages-disadvantages-of-exercise/. [Accessed 3 Jan. 2023].</w:t>
      </w:r>
    </w:p>
    <w:p w14:paraId="36363809" w14:textId="77777777" w:rsidR="00345BA2" w:rsidRPr="007837EC" w:rsidRDefault="00345BA2" w:rsidP="007837EC">
      <w:pPr>
        <w:spacing w:line="276" w:lineRule="auto"/>
        <w:rPr>
          <w:rFonts w:asciiTheme="minorHAnsi" w:hAnsiTheme="minorHAnsi" w:cstheme="minorHAnsi"/>
          <w:sz w:val="24"/>
          <w:szCs w:val="24"/>
        </w:rPr>
      </w:pPr>
    </w:p>
    <w:p w14:paraId="39BBFB29" w14:textId="7B9F2CFB" w:rsidR="009C6423" w:rsidRPr="007837EC" w:rsidRDefault="009C6423" w:rsidP="007837EC">
      <w:pPr>
        <w:spacing w:line="276" w:lineRule="auto"/>
        <w:rPr>
          <w:rFonts w:asciiTheme="minorHAnsi" w:hAnsiTheme="minorHAnsi" w:cstheme="minorHAnsi"/>
          <w:sz w:val="24"/>
          <w:szCs w:val="24"/>
        </w:rPr>
      </w:pPr>
    </w:p>
    <w:p w14:paraId="67171E93"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proofErr w:type="spellStart"/>
      <w:r w:rsidRPr="007837EC">
        <w:rPr>
          <w:rFonts w:asciiTheme="minorHAnsi" w:hAnsiTheme="minorHAnsi" w:cstheme="minorHAnsi"/>
          <w:sz w:val="24"/>
          <w:szCs w:val="24"/>
        </w:rPr>
        <w:t>Looß</w:t>
      </w:r>
      <w:proofErr w:type="spellEnd"/>
      <w:r w:rsidRPr="007837EC">
        <w:rPr>
          <w:rFonts w:asciiTheme="minorHAnsi" w:hAnsiTheme="minorHAnsi" w:cstheme="minorHAnsi"/>
          <w:sz w:val="24"/>
          <w:szCs w:val="24"/>
        </w:rPr>
        <w:t xml:space="preserve">, M., 2005. Types of </w:t>
      </w:r>
      <w:proofErr w:type="gramStart"/>
      <w:r w:rsidRPr="007837EC">
        <w:rPr>
          <w:rFonts w:asciiTheme="minorHAnsi" w:hAnsiTheme="minorHAnsi" w:cstheme="minorHAnsi"/>
          <w:sz w:val="24"/>
          <w:szCs w:val="24"/>
        </w:rPr>
        <w:t>learning?.</w:t>
      </w:r>
      <w:proofErr w:type="gramEnd"/>
      <w:r w:rsidRPr="007837EC">
        <w:rPr>
          <w:rFonts w:asciiTheme="minorHAnsi" w:hAnsiTheme="minorHAnsi" w:cstheme="minorHAnsi"/>
          <w:sz w:val="24"/>
          <w:szCs w:val="24"/>
        </w:rPr>
        <w:t xml:space="preserve"> Online) https://www. </w:t>
      </w:r>
      <w:proofErr w:type="spellStart"/>
      <w:r w:rsidRPr="007837EC">
        <w:rPr>
          <w:rFonts w:asciiTheme="minorHAnsi" w:hAnsiTheme="minorHAnsi" w:cstheme="minorHAnsi"/>
          <w:sz w:val="24"/>
          <w:szCs w:val="24"/>
        </w:rPr>
        <w:t>semanticscholar</w:t>
      </w:r>
      <w:proofErr w:type="spellEnd"/>
      <w:r w:rsidRPr="007837EC">
        <w:rPr>
          <w:rFonts w:asciiTheme="minorHAnsi" w:hAnsiTheme="minorHAnsi" w:cstheme="minorHAnsi"/>
          <w:sz w:val="24"/>
          <w:szCs w:val="24"/>
        </w:rPr>
        <w:t>. org/paper/</w:t>
      </w:r>
      <w:proofErr w:type="spellStart"/>
      <w:r w:rsidRPr="007837EC">
        <w:rPr>
          <w:rFonts w:asciiTheme="minorHAnsi" w:hAnsiTheme="minorHAnsi" w:cstheme="minorHAnsi"/>
          <w:sz w:val="24"/>
          <w:szCs w:val="24"/>
        </w:rPr>
        <w:t>Maike</w:t>
      </w:r>
      <w:proofErr w:type="spellEnd"/>
      <w:r w:rsidRPr="007837EC">
        <w:rPr>
          <w:rFonts w:asciiTheme="minorHAnsi" w:hAnsiTheme="minorHAnsi" w:cstheme="minorHAnsi"/>
          <w:sz w:val="24"/>
          <w:szCs w:val="24"/>
        </w:rPr>
        <w:t xml:space="preserve">-Loo% C3% 9F-Types-of-learning-Looss/849c9b59fa346aa0cdf169f857563a9ff20f7ed2. Retrieved on </w:t>
      </w:r>
      <w:proofErr w:type="gramStart"/>
      <w:r w:rsidRPr="007837EC">
        <w:rPr>
          <w:rFonts w:asciiTheme="minorHAnsi" w:hAnsiTheme="minorHAnsi" w:cstheme="minorHAnsi"/>
          <w:sz w:val="24"/>
          <w:szCs w:val="24"/>
        </w:rPr>
        <w:t>July,</w:t>
      </w:r>
      <w:proofErr w:type="gramEnd"/>
      <w:r w:rsidRPr="007837EC">
        <w:rPr>
          <w:rFonts w:asciiTheme="minorHAnsi" w:hAnsiTheme="minorHAnsi" w:cstheme="minorHAnsi"/>
          <w:sz w:val="24"/>
          <w:szCs w:val="24"/>
        </w:rPr>
        <w:t> 11, p.2019.</w:t>
      </w:r>
    </w:p>
    <w:p w14:paraId="7194CFE4" w14:textId="74F85A48" w:rsidR="009C6423" w:rsidRPr="007837EC" w:rsidRDefault="009C6423" w:rsidP="007837EC">
      <w:pPr>
        <w:spacing w:line="276" w:lineRule="auto"/>
        <w:rPr>
          <w:rFonts w:asciiTheme="minorHAnsi" w:hAnsiTheme="minorHAnsi" w:cstheme="minorHAnsi"/>
          <w:sz w:val="24"/>
          <w:szCs w:val="24"/>
        </w:rPr>
      </w:pPr>
    </w:p>
    <w:p w14:paraId="32854B34" w14:textId="262E2F19" w:rsidR="009C6423" w:rsidRPr="007837EC" w:rsidRDefault="009C6423" w:rsidP="007837EC">
      <w:pPr>
        <w:spacing w:line="276" w:lineRule="auto"/>
        <w:rPr>
          <w:rFonts w:asciiTheme="minorHAnsi" w:hAnsiTheme="minorHAnsi" w:cstheme="minorHAnsi"/>
          <w:sz w:val="24"/>
          <w:szCs w:val="24"/>
        </w:rPr>
      </w:pPr>
    </w:p>
    <w:p w14:paraId="2C885938"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lastRenderedPageBreak/>
        <w:t xml:space="preserve">MIND (2022). Signs and symptoms of stress. [online] www.mind.org.uk. Available at: </w:t>
      </w:r>
      <w:hyperlink r:id="rId31" w:history="1">
        <w:r w:rsidRPr="007837EC">
          <w:rPr>
            <w:rStyle w:val="Hyperlink"/>
            <w:rFonts w:asciiTheme="minorHAnsi" w:hAnsiTheme="minorHAnsi" w:cstheme="minorHAnsi"/>
            <w:sz w:val="24"/>
            <w:szCs w:val="24"/>
          </w:rPr>
          <w:t>https://www.mind.org.uk/information-support/types-of-mental-health-problems/stress/signs-and-symptoms-of-stress/</w:t>
        </w:r>
      </w:hyperlink>
      <w:r w:rsidRPr="007837EC">
        <w:rPr>
          <w:rFonts w:asciiTheme="minorHAnsi" w:hAnsiTheme="minorHAnsi" w:cstheme="minorHAnsi"/>
          <w:sz w:val="24"/>
          <w:szCs w:val="24"/>
        </w:rPr>
        <w:t>.</w:t>
      </w:r>
    </w:p>
    <w:p w14:paraId="54D1A6C0" w14:textId="09F6F755" w:rsidR="009C6423" w:rsidRPr="007837EC" w:rsidRDefault="009C6423" w:rsidP="007837EC">
      <w:pPr>
        <w:spacing w:line="276" w:lineRule="auto"/>
        <w:rPr>
          <w:rFonts w:asciiTheme="minorHAnsi" w:hAnsiTheme="minorHAnsi" w:cstheme="minorHAnsi"/>
          <w:sz w:val="24"/>
          <w:szCs w:val="24"/>
        </w:rPr>
      </w:pPr>
    </w:p>
    <w:p w14:paraId="627B3AB7" w14:textId="77777777" w:rsidR="009C6423" w:rsidRPr="007837EC" w:rsidRDefault="009C6423" w:rsidP="007837EC">
      <w:pPr>
        <w:spacing w:line="276" w:lineRule="auto"/>
        <w:rPr>
          <w:rFonts w:asciiTheme="minorHAnsi" w:hAnsiTheme="minorHAnsi" w:cstheme="minorHAnsi"/>
          <w:sz w:val="24"/>
          <w:szCs w:val="24"/>
        </w:rPr>
      </w:pPr>
    </w:p>
    <w:p w14:paraId="157F80E9" w14:textId="10DFF0AB" w:rsidR="00345BA2"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Ministry of Justice (2020). Code of Practice for Victims of Crime in. [online] Available at: </w:t>
      </w:r>
      <w:hyperlink r:id="rId32" w:history="1">
        <w:r w:rsidR="00345BA2" w:rsidRPr="007837EC">
          <w:rPr>
            <w:rStyle w:val="Hyperlink"/>
            <w:rFonts w:asciiTheme="minorHAnsi" w:hAnsiTheme="minorHAnsi" w:cstheme="minorHAnsi"/>
            <w:sz w:val="24"/>
            <w:szCs w:val="24"/>
          </w:rPr>
          <w:t>https://assets.publishing.service.gov.uk/government/uploads/system/uploads/attachment_data/file/936239/victims-code-2020.pdf</w:t>
        </w:r>
      </w:hyperlink>
    </w:p>
    <w:p w14:paraId="7A20773B" w14:textId="00AA3013" w:rsidR="00345BA2" w:rsidRPr="007837EC" w:rsidRDefault="00345BA2" w:rsidP="007837EC">
      <w:pPr>
        <w:spacing w:line="276" w:lineRule="auto"/>
        <w:rPr>
          <w:rFonts w:asciiTheme="minorHAnsi" w:hAnsiTheme="minorHAnsi" w:cstheme="minorHAnsi"/>
          <w:sz w:val="24"/>
          <w:szCs w:val="24"/>
        </w:rPr>
      </w:pPr>
    </w:p>
    <w:p w14:paraId="05B4A066" w14:textId="40D4857E" w:rsidR="009C6423"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NHS (2021). Stress - Every Mind Matters. [online] nhs.uk. Available at: </w:t>
      </w:r>
      <w:hyperlink r:id="rId33" w:history="1">
        <w:r w:rsidRPr="007837EC">
          <w:rPr>
            <w:rStyle w:val="Hyperlink"/>
            <w:rFonts w:asciiTheme="minorHAnsi" w:hAnsiTheme="minorHAnsi" w:cstheme="minorHAnsi"/>
            <w:sz w:val="24"/>
            <w:szCs w:val="24"/>
          </w:rPr>
          <w:t>https://www.nhs.uk/every-mind-matters/mental-health-issues/stress/</w:t>
        </w:r>
      </w:hyperlink>
      <w:r w:rsidRPr="007837EC">
        <w:rPr>
          <w:rFonts w:asciiTheme="minorHAnsi" w:hAnsiTheme="minorHAnsi" w:cstheme="minorHAnsi"/>
          <w:sz w:val="24"/>
          <w:szCs w:val="24"/>
        </w:rPr>
        <w:t>.</w:t>
      </w:r>
    </w:p>
    <w:p w14:paraId="33D0F0D4" w14:textId="77777777" w:rsidR="00345BA2" w:rsidRPr="007837EC" w:rsidRDefault="00345BA2" w:rsidP="007837EC">
      <w:pPr>
        <w:spacing w:line="276" w:lineRule="auto"/>
        <w:rPr>
          <w:rFonts w:asciiTheme="minorHAnsi" w:hAnsiTheme="minorHAnsi" w:cstheme="minorHAnsi"/>
          <w:sz w:val="24"/>
          <w:szCs w:val="24"/>
        </w:rPr>
      </w:pPr>
    </w:p>
    <w:p w14:paraId="773E8D61" w14:textId="77777777" w:rsidR="00345BA2"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Out of Court Disposals Consultation Response. (n.d.). [online] Available at: https://assets.publishing.service.gov.uk/government/uploads/system/uploads/attachment_data/file/370053/out-of-court-disposals-response-to-consultation.pdf.</w:t>
      </w:r>
    </w:p>
    <w:p w14:paraId="1B6453F6" w14:textId="17B12E53" w:rsidR="006E21D3" w:rsidRPr="007837EC" w:rsidRDefault="006E21D3" w:rsidP="007837EC">
      <w:pPr>
        <w:spacing w:line="276" w:lineRule="auto"/>
        <w:rPr>
          <w:rFonts w:asciiTheme="minorHAnsi" w:hAnsiTheme="minorHAnsi" w:cstheme="minorHAnsi"/>
          <w:sz w:val="24"/>
          <w:szCs w:val="24"/>
        </w:rPr>
      </w:pPr>
    </w:p>
    <w:p w14:paraId="6CE4609E" w14:textId="77777777" w:rsidR="006E21D3" w:rsidRPr="007837EC" w:rsidRDefault="006E21D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Psychology Today. (2019). Body Language | Psychology Today. [online] Available at: </w:t>
      </w:r>
      <w:hyperlink r:id="rId34" w:history="1">
        <w:r w:rsidRPr="007837EC">
          <w:rPr>
            <w:rStyle w:val="Hyperlink"/>
            <w:rFonts w:asciiTheme="minorHAnsi" w:hAnsiTheme="minorHAnsi" w:cstheme="minorHAnsi"/>
            <w:sz w:val="24"/>
            <w:szCs w:val="24"/>
          </w:rPr>
          <w:t>https://www.psychologytoday.com/us/basics/body-language</w:t>
        </w:r>
      </w:hyperlink>
      <w:r w:rsidRPr="007837EC">
        <w:rPr>
          <w:rFonts w:asciiTheme="minorHAnsi" w:hAnsiTheme="minorHAnsi" w:cstheme="minorHAnsi"/>
          <w:sz w:val="24"/>
          <w:szCs w:val="24"/>
        </w:rPr>
        <w:t>.</w:t>
      </w:r>
    </w:p>
    <w:p w14:paraId="034AEFF6" w14:textId="77777777" w:rsidR="006E21D3" w:rsidRPr="007837EC" w:rsidRDefault="006E21D3" w:rsidP="007837EC">
      <w:pPr>
        <w:spacing w:line="276" w:lineRule="auto"/>
        <w:rPr>
          <w:rFonts w:asciiTheme="minorHAnsi" w:hAnsiTheme="minorHAnsi" w:cstheme="minorHAnsi"/>
          <w:sz w:val="24"/>
          <w:szCs w:val="24"/>
        </w:rPr>
      </w:pPr>
    </w:p>
    <w:p w14:paraId="62CA1F5A" w14:textId="77777777" w:rsidR="006E21D3" w:rsidRPr="007837EC" w:rsidRDefault="006E21D3" w:rsidP="007837EC">
      <w:pPr>
        <w:spacing w:line="276" w:lineRule="auto"/>
        <w:rPr>
          <w:rFonts w:asciiTheme="minorHAnsi" w:hAnsiTheme="minorHAnsi" w:cstheme="minorHAnsi"/>
          <w:sz w:val="24"/>
          <w:szCs w:val="24"/>
        </w:rPr>
      </w:pPr>
    </w:p>
    <w:p w14:paraId="6B86C255" w14:textId="77777777" w:rsidR="007B540D" w:rsidRPr="007837EC" w:rsidRDefault="007B540D"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ResearchGate. (n.d.). (PDF) Language and Body Language. [online] Available at: </w:t>
      </w:r>
      <w:hyperlink r:id="rId35" w:history="1">
        <w:r w:rsidRPr="007837EC">
          <w:rPr>
            <w:rStyle w:val="Hyperlink"/>
            <w:rFonts w:asciiTheme="minorHAnsi" w:hAnsiTheme="minorHAnsi" w:cstheme="minorHAnsi"/>
            <w:sz w:val="24"/>
            <w:szCs w:val="24"/>
          </w:rPr>
          <w:t>https://www.researchgate.net/publication/324246401_Language_and_Body_Languag</w:t>
        </w:r>
      </w:hyperlink>
    </w:p>
    <w:p w14:paraId="2BDA2E9E" w14:textId="16C59A7D" w:rsidR="007B540D" w:rsidRPr="007837EC" w:rsidRDefault="007B540D"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(ResearchGate, n.d.)</w:t>
      </w:r>
    </w:p>
    <w:p w14:paraId="35C47DE2" w14:textId="4E1E2416" w:rsidR="009C6423" w:rsidRPr="007837EC" w:rsidRDefault="009C6423" w:rsidP="007837EC">
      <w:pPr>
        <w:spacing w:line="276" w:lineRule="auto"/>
        <w:rPr>
          <w:rFonts w:asciiTheme="minorHAnsi" w:hAnsiTheme="minorHAnsi" w:cstheme="minorHAnsi"/>
          <w:sz w:val="24"/>
          <w:szCs w:val="24"/>
        </w:rPr>
      </w:pPr>
    </w:p>
    <w:p w14:paraId="4A2AB681"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Rosenblatt, P.C. and Titus, S.L., 1976.Together and apart in the family. </w:t>
      </w:r>
      <w:proofErr w:type="spellStart"/>
      <w:r w:rsidRPr="007837EC">
        <w:rPr>
          <w:rFonts w:asciiTheme="minorHAnsi" w:hAnsiTheme="minorHAnsi" w:cstheme="minorHAnsi"/>
          <w:sz w:val="24"/>
          <w:szCs w:val="24"/>
        </w:rPr>
        <w:t>Humanitas</w:t>
      </w:r>
      <w:proofErr w:type="spellEnd"/>
      <w:r w:rsidRPr="007837EC">
        <w:rPr>
          <w:rFonts w:asciiTheme="minorHAnsi" w:hAnsiTheme="minorHAnsi" w:cstheme="minorHAnsi"/>
          <w:sz w:val="24"/>
          <w:szCs w:val="24"/>
        </w:rPr>
        <w:t>.</w:t>
      </w:r>
    </w:p>
    <w:p w14:paraId="63A850E5"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Selye, H., 1957. Stress. Ed. </w:t>
      </w:r>
      <w:proofErr w:type="spellStart"/>
      <w:r w:rsidRPr="007837EC">
        <w:rPr>
          <w:rFonts w:asciiTheme="minorHAnsi" w:hAnsiTheme="minorHAnsi" w:cstheme="minorHAnsi"/>
          <w:sz w:val="24"/>
          <w:szCs w:val="24"/>
        </w:rPr>
        <w:t>Scientifiche</w:t>
      </w:r>
      <w:proofErr w:type="spellEnd"/>
      <w:r w:rsidRPr="007837EC">
        <w:rPr>
          <w:rFonts w:asciiTheme="minorHAnsi" w:hAnsiTheme="minorHAnsi" w:cstheme="minorHAnsi"/>
          <w:sz w:val="24"/>
          <w:szCs w:val="24"/>
        </w:rPr>
        <w:t xml:space="preserve"> Einaudi</w:t>
      </w:r>
    </w:p>
    <w:p w14:paraId="755B49CA" w14:textId="77777777" w:rsidR="009C6423" w:rsidRPr="007837EC" w:rsidRDefault="009C6423" w:rsidP="007837EC">
      <w:pPr>
        <w:spacing w:line="276" w:lineRule="auto"/>
        <w:rPr>
          <w:rFonts w:asciiTheme="minorHAnsi" w:hAnsiTheme="minorHAnsi" w:cstheme="minorHAnsi"/>
          <w:sz w:val="24"/>
          <w:szCs w:val="24"/>
        </w:rPr>
      </w:pPr>
    </w:p>
    <w:p w14:paraId="24DE47FB" w14:textId="3EB0B5E5" w:rsidR="006E21D3" w:rsidRPr="007837EC" w:rsidRDefault="006E21D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The University of Edinburgh (2020). Gibbs’ Reflective Cycle. [online] The University of Edinburgh. Available at: </w:t>
      </w:r>
      <w:hyperlink r:id="rId36" w:history="1">
        <w:r w:rsidR="00805A36" w:rsidRPr="007837EC">
          <w:rPr>
            <w:rStyle w:val="Hyperlink"/>
            <w:rFonts w:asciiTheme="minorHAnsi" w:hAnsiTheme="minorHAnsi" w:cstheme="minorHAnsi"/>
            <w:sz w:val="24"/>
            <w:szCs w:val="24"/>
          </w:rPr>
          <w:t>https://www.ed.ac.uk/reflection/reflectors-toolkit/reflecting-on-experience/gibbs-reflective-cycle</w:t>
        </w:r>
      </w:hyperlink>
    </w:p>
    <w:p w14:paraId="5564FE4F" w14:textId="6818F7BF" w:rsidR="00805A36" w:rsidRPr="007837EC" w:rsidRDefault="00805A36" w:rsidP="007837EC">
      <w:pPr>
        <w:spacing w:line="276" w:lineRule="auto"/>
        <w:rPr>
          <w:rFonts w:asciiTheme="minorHAnsi" w:hAnsiTheme="minorHAnsi" w:cstheme="minorHAnsi"/>
          <w:sz w:val="24"/>
          <w:szCs w:val="24"/>
        </w:rPr>
      </w:pPr>
    </w:p>
    <w:p w14:paraId="6D0BCE0D" w14:textId="42F95306" w:rsidR="00805A36" w:rsidRPr="007837EC" w:rsidRDefault="00805A36" w:rsidP="00FB0B4E">
      <w:pPr>
        <w:pStyle w:val="ListParagraph"/>
        <w:numPr>
          <w:ilvl w:val="0"/>
          <w:numId w:val="7"/>
        </w:numPr>
        <w:spacing w:line="276" w:lineRule="auto"/>
        <w:rPr>
          <w:rFonts w:asciiTheme="minorHAnsi" w:hAnsiTheme="minorHAnsi" w:cstheme="minorHAnsi"/>
          <w:sz w:val="24"/>
          <w:szCs w:val="24"/>
        </w:rPr>
      </w:pPr>
      <w:proofErr w:type="spellStart"/>
      <w:r w:rsidRPr="007837EC">
        <w:rPr>
          <w:rFonts w:asciiTheme="minorHAnsi" w:hAnsiTheme="minorHAnsi" w:cstheme="minorHAnsi"/>
          <w:sz w:val="24"/>
          <w:szCs w:val="24"/>
        </w:rPr>
        <w:t>Troppello</w:t>
      </w:r>
      <w:proofErr w:type="spellEnd"/>
      <w:r w:rsidRPr="007837EC">
        <w:rPr>
          <w:rFonts w:asciiTheme="minorHAnsi" w:hAnsiTheme="minorHAnsi" w:cstheme="minorHAnsi"/>
          <w:sz w:val="24"/>
          <w:szCs w:val="24"/>
        </w:rPr>
        <w:t xml:space="preserve">, J. (2015). 5 Reasons Why Staying Calm Under Pressure Will Make You Successful. [online] Careeraddict.com. Available at: </w:t>
      </w:r>
      <w:hyperlink r:id="rId37" w:history="1">
        <w:r w:rsidRPr="007837EC">
          <w:rPr>
            <w:rStyle w:val="Hyperlink"/>
            <w:rFonts w:asciiTheme="minorHAnsi" w:hAnsiTheme="minorHAnsi" w:cstheme="minorHAnsi"/>
            <w:sz w:val="24"/>
            <w:szCs w:val="24"/>
          </w:rPr>
          <w:t>https://www.careeraddict.com/5-reasons-why-staying-calm-under-pressure-will-make-you-successful</w:t>
        </w:r>
      </w:hyperlink>
      <w:r w:rsidRPr="007837EC">
        <w:rPr>
          <w:rFonts w:asciiTheme="minorHAnsi" w:hAnsiTheme="minorHAnsi" w:cstheme="minorHAnsi"/>
          <w:sz w:val="24"/>
          <w:szCs w:val="24"/>
        </w:rPr>
        <w:t>.</w:t>
      </w:r>
    </w:p>
    <w:p w14:paraId="2C70F087" w14:textId="77777777" w:rsidR="009C6423" w:rsidRPr="007837EC" w:rsidRDefault="009C6423" w:rsidP="007837EC">
      <w:pPr>
        <w:spacing w:line="276" w:lineRule="auto"/>
        <w:rPr>
          <w:rFonts w:asciiTheme="minorHAnsi" w:hAnsiTheme="minorHAnsi" w:cstheme="minorHAnsi"/>
          <w:sz w:val="24"/>
          <w:szCs w:val="24"/>
        </w:rPr>
      </w:pPr>
    </w:p>
    <w:p w14:paraId="1D2459BD" w14:textId="1B1269C8" w:rsidR="00805A36" w:rsidRPr="007837EC" w:rsidRDefault="00805A36"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Wikipedia Contributors (2020). Clare’s Law. [online] Wikipedia. Available at: </w:t>
      </w:r>
      <w:hyperlink r:id="rId38" w:history="1">
        <w:r w:rsidRPr="007837EC">
          <w:rPr>
            <w:rStyle w:val="Hyperlink"/>
            <w:rFonts w:asciiTheme="minorHAnsi" w:hAnsiTheme="minorHAnsi" w:cstheme="minorHAnsi"/>
            <w:sz w:val="24"/>
            <w:szCs w:val="24"/>
          </w:rPr>
          <w:t>https://en.wikipedia.org/wiki/Clare%27s_Law</w:t>
        </w:r>
      </w:hyperlink>
    </w:p>
    <w:p w14:paraId="3FB33EC8" w14:textId="346CEF80" w:rsidR="007B540D" w:rsidRPr="007837EC" w:rsidRDefault="007B540D" w:rsidP="007837EC">
      <w:pPr>
        <w:spacing w:line="276" w:lineRule="auto"/>
        <w:rPr>
          <w:rFonts w:asciiTheme="minorHAnsi" w:hAnsiTheme="minorHAnsi" w:cstheme="minorHAnsi"/>
          <w:sz w:val="24"/>
          <w:szCs w:val="24"/>
        </w:rPr>
      </w:pPr>
    </w:p>
    <w:p w14:paraId="1D774F53" w14:textId="77777777" w:rsidR="00805A36" w:rsidRPr="007837EC" w:rsidRDefault="00805A36"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Women's Aid (2018). Coercive control - </w:t>
      </w:r>
      <w:proofErr w:type="spellStart"/>
      <w:r w:rsidRPr="007837EC">
        <w:rPr>
          <w:rFonts w:asciiTheme="minorHAnsi" w:hAnsiTheme="minorHAnsi" w:cstheme="minorHAnsi"/>
          <w:sz w:val="24"/>
          <w:szCs w:val="24"/>
        </w:rPr>
        <w:t>Womens</w:t>
      </w:r>
      <w:proofErr w:type="spellEnd"/>
      <w:r w:rsidRPr="007837EC">
        <w:rPr>
          <w:rFonts w:asciiTheme="minorHAnsi" w:hAnsiTheme="minorHAnsi" w:cstheme="minorHAnsi"/>
          <w:sz w:val="24"/>
          <w:szCs w:val="24"/>
        </w:rPr>
        <w:t xml:space="preserve"> Aid. [online] </w:t>
      </w:r>
      <w:proofErr w:type="spellStart"/>
      <w:r w:rsidRPr="007837EC">
        <w:rPr>
          <w:rFonts w:asciiTheme="minorHAnsi" w:hAnsiTheme="minorHAnsi" w:cstheme="minorHAnsi"/>
          <w:sz w:val="24"/>
          <w:szCs w:val="24"/>
        </w:rPr>
        <w:t>Womens</w:t>
      </w:r>
      <w:proofErr w:type="spellEnd"/>
      <w:r w:rsidRPr="007837EC">
        <w:rPr>
          <w:rFonts w:asciiTheme="minorHAnsi" w:hAnsiTheme="minorHAnsi" w:cstheme="minorHAnsi"/>
          <w:sz w:val="24"/>
          <w:szCs w:val="24"/>
        </w:rPr>
        <w:t xml:space="preserve"> Aid. Available at: </w:t>
      </w:r>
      <w:hyperlink r:id="rId39" w:history="1">
        <w:r w:rsidRPr="007837EC">
          <w:rPr>
            <w:rStyle w:val="Hyperlink"/>
            <w:rFonts w:asciiTheme="minorHAnsi" w:hAnsiTheme="minorHAnsi" w:cstheme="minorHAnsi"/>
            <w:sz w:val="24"/>
            <w:szCs w:val="24"/>
          </w:rPr>
          <w:t>https://www.womensaid.org.uk/information-support/what-is-domestic-abuse/coercive-control/</w:t>
        </w:r>
      </w:hyperlink>
    </w:p>
    <w:p w14:paraId="522CD86B" w14:textId="5E639548" w:rsidR="00805A36" w:rsidRPr="007837EC" w:rsidRDefault="00805A36" w:rsidP="007837EC">
      <w:pPr>
        <w:spacing w:line="276" w:lineRule="auto"/>
        <w:rPr>
          <w:rFonts w:asciiTheme="minorHAnsi" w:hAnsiTheme="minorHAnsi" w:cstheme="minorHAnsi"/>
          <w:sz w:val="24"/>
          <w:szCs w:val="24"/>
        </w:rPr>
      </w:pPr>
    </w:p>
    <w:p w14:paraId="44511819"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lastRenderedPageBreak/>
        <w:t xml:space="preserve">Wu, G., Feder, A., Cohen, H., Kim, J.J., Calderon, S., Charney, D.S. and </w:t>
      </w:r>
      <w:proofErr w:type="spellStart"/>
      <w:r w:rsidRPr="007837EC">
        <w:rPr>
          <w:rFonts w:asciiTheme="minorHAnsi" w:hAnsiTheme="minorHAnsi" w:cstheme="minorHAnsi"/>
          <w:sz w:val="24"/>
          <w:szCs w:val="24"/>
        </w:rPr>
        <w:t>Mathé</w:t>
      </w:r>
      <w:proofErr w:type="spellEnd"/>
      <w:r w:rsidRPr="007837EC">
        <w:rPr>
          <w:rFonts w:asciiTheme="minorHAnsi" w:hAnsiTheme="minorHAnsi" w:cstheme="minorHAnsi"/>
          <w:sz w:val="24"/>
          <w:szCs w:val="24"/>
        </w:rPr>
        <w:t xml:space="preserve">, A.A. (2013). Understanding resilience. Frontiers in </w:t>
      </w:r>
      <w:proofErr w:type="spellStart"/>
      <w:r w:rsidRPr="007837EC">
        <w:rPr>
          <w:rFonts w:asciiTheme="minorHAnsi" w:hAnsiTheme="minorHAnsi" w:cstheme="minorHAnsi"/>
          <w:sz w:val="24"/>
          <w:szCs w:val="24"/>
        </w:rPr>
        <w:t>Behavioral</w:t>
      </w:r>
      <w:proofErr w:type="spellEnd"/>
      <w:r w:rsidRPr="007837EC">
        <w:rPr>
          <w:rFonts w:asciiTheme="minorHAnsi" w:hAnsiTheme="minorHAnsi" w:cstheme="minorHAnsi"/>
          <w:sz w:val="24"/>
          <w:szCs w:val="24"/>
        </w:rPr>
        <w:t xml:space="preserve"> Neuroscience, [online] 7(10). doi:10.3389/fnbeh.2013.00010</w:t>
      </w:r>
    </w:p>
    <w:p w14:paraId="083EFE67" w14:textId="77777777" w:rsidR="00805A36" w:rsidRPr="007837EC" w:rsidRDefault="00805A36" w:rsidP="007837EC">
      <w:pPr>
        <w:spacing w:line="276" w:lineRule="auto"/>
        <w:rPr>
          <w:rFonts w:asciiTheme="minorHAnsi" w:hAnsiTheme="minorHAnsi" w:cstheme="minorHAnsi"/>
          <w:sz w:val="24"/>
          <w:szCs w:val="24"/>
        </w:rPr>
      </w:pPr>
    </w:p>
    <w:p w14:paraId="5A7C6083" w14:textId="48BC244F" w:rsidR="007B540D" w:rsidRPr="007837EC" w:rsidRDefault="007B540D"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www.dpp-law.com. (n.d.). What Is Common Assault? | Common Assault Sentencing Guidelines. [online] Available at: </w:t>
      </w:r>
      <w:hyperlink r:id="rId40" w:history="1">
        <w:r w:rsidRPr="007837EC">
          <w:rPr>
            <w:rStyle w:val="Hyperlink"/>
            <w:rFonts w:asciiTheme="minorHAnsi" w:hAnsiTheme="minorHAnsi" w:cstheme="minorHAnsi"/>
            <w:sz w:val="24"/>
            <w:szCs w:val="24"/>
          </w:rPr>
          <w:t>https://www.dpp-law.com/blog/what-constitutes-common-assault/</w:t>
        </w:r>
      </w:hyperlink>
    </w:p>
    <w:p w14:paraId="74C9D6BE" w14:textId="7E403460" w:rsidR="009C6423" w:rsidRPr="007837EC" w:rsidRDefault="009C6423" w:rsidP="007837EC">
      <w:pPr>
        <w:spacing w:line="276" w:lineRule="auto"/>
        <w:rPr>
          <w:rFonts w:asciiTheme="minorHAnsi" w:hAnsiTheme="minorHAnsi" w:cstheme="minorHAnsi"/>
          <w:sz w:val="24"/>
          <w:szCs w:val="24"/>
        </w:rPr>
      </w:pPr>
    </w:p>
    <w:p w14:paraId="56DAE383" w14:textId="77777777" w:rsidR="009C6423" w:rsidRPr="007837EC" w:rsidRDefault="009C6423"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www.psychologytoday.com. (n.d.). 6 Ways Music Can Reduce Your Stress | Psychology Today. [online] Available at: https://www.psychologytoday.com/us/blog/science-choice/202210/6-ways-music-can-reduce-your-stress#:~:text=Key%20points%201%20Music%20interventions%20are%20very%20easy [Accessed 8 Dec. 2022]</w:t>
      </w:r>
    </w:p>
    <w:p w14:paraId="002642BC" w14:textId="77777777" w:rsidR="009C6423" w:rsidRPr="007837EC" w:rsidRDefault="009C6423" w:rsidP="007837EC">
      <w:pPr>
        <w:spacing w:line="276" w:lineRule="auto"/>
        <w:rPr>
          <w:rFonts w:asciiTheme="minorHAnsi" w:hAnsiTheme="minorHAnsi" w:cstheme="minorHAnsi"/>
          <w:sz w:val="24"/>
          <w:szCs w:val="24"/>
        </w:rPr>
      </w:pPr>
    </w:p>
    <w:p w14:paraId="0FD1D4E3" w14:textId="7FE0B438" w:rsidR="006E21D3" w:rsidRPr="007837EC" w:rsidRDefault="006E21D3" w:rsidP="007837EC">
      <w:pPr>
        <w:spacing w:line="276" w:lineRule="auto"/>
        <w:rPr>
          <w:rFonts w:asciiTheme="minorHAnsi" w:hAnsiTheme="minorHAnsi" w:cstheme="minorHAnsi"/>
          <w:sz w:val="24"/>
          <w:szCs w:val="24"/>
        </w:rPr>
      </w:pPr>
    </w:p>
    <w:p w14:paraId="2AAF007E" w14:textId="0C79317D" w:rsidR="007B540D" w:rsidRPr="007837EC" w:rsidRDefault="007B540D" w:rsidP="007837EC">
      <w:pPr>
        <w:spacing w:line="276" w:lineRule="auto"/>
        <w:rPr>
          <w:rFonts w:asciiTheme="minorHAnsi" w:hAnsiTheme="minorHAnsi" w:cstheme="minorHAnsi"/>
          <w:sz w:val="24"/>
          <w:szCs w:val="24"/>
        </w:rPr>
      </w:pPr>
    </w:p>
    <w:p w14:paraId="75C3484B" w14:textId="66A69C40" w:rsidR="00345BA2"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Sharma, A., </w:t>
      </w:r>
      <w:proofErr w:type="spellStart"/>
      <w:r w:rsidRPr="007837EC">
        <w:rPr>
          <w:rFonts w:asciiTheme="minorHAnsi" w:hAnsiTheme="minorHAnsi" w:cstheme="minorHAnsi"/>
          <w:sz w:val="24"/>
          <w:szCs w:val="24"/>
        </w:rPr>
        <w:t>Madaan</w:t>
      </w:r>
      <w:proofErr w:type="spellEnd"/>
      <w:r w:rsidRPr="007837EC">
        <w:rPr>
          <w:rFonts w:asciiTheme="minorHAnsi" w:hAnsiTheme="minorHAnsi" w:cstheme="minorHAnsi"/>
          <w:sz w:val="24"/>
          <w:szCs w:val="24"/>
        </w:rPr>
        <w:t xml:space="preserve">, </w:t>
      </w:r>
      <w:proofErr w:type="gramStart"/>
      <w:r w:rsidRPr="007837EC">
        <w:rPr>
          <w:rFonts w:asciiTheme="minorHAnsi" w:hAnsiTheme="minorHAnsi" w:cstheme="minorHAnsi"/>
          <w:sz w:val="24"/>
          <w:szCs w:val="24"/>
        </w:rPr>
        <w:t>V.</w:t>
      </w:r>
      <w:proofErr w:type="gramEnd"/>
      <w:r w:rsidRPr="007837EC">
        <w:rPr>
          <w:rFonts w:asciiTheme="minorHAnsi" w:hAnsiTheme="minorHAnsi" w:cstheme="minorHAnsi"/>
          <w:sz w:val="24"/>
          <w:szCs w:val="24"/>
        </w:rPr>
        <w:t xml:space="preserve"> and Petty, F.D., (2006). Exercise for mental health. Primary care companion to the Journal of clinical psychiatry, 8(2), p.106.</w:t>
      </w:r>
    </w:p>
    <w:p w14:paraId="20C5234F" w14:textId="45E8624B" w:rsidR="00345BA2" w:rsidRPr="007837EC" w:rsidRDefault="00345BA2" w:rsidP="007837EC">
      <w:pPr>
        <w:spacing w:line="276" w:lineRule="auto"/>
        <w:rPr>
          <w:rFonts w:asciiTheme="minorHAnsi" w:hAnsiTheme="minorHAnsi" w:cstheme="minorHAnsi"/>
          <w:sz w:val="24"/>
          <w:szCs w:val="24"/>
        </w:rPr>
      </w:pPr>
    </w:p>
    <w:p w14:paraId="1873C5E2" w14:textId="77777777" w:rsidR="00345BA2"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Study.com. (2022). [online] Available at: </w:t>
      </w:r>
      <w:hyperlink r:id="rId41" w:history="1">
        <w:r w:rsidRPr="007837EC">
          <w:rPr>
            <w:rStyle w:val="Hyperlink"/>
            <w:rFonts w:asciiTheme="minorHAnsi" w:hAnsiTheme="minorHAnsi" w:cstheme="minorHAnsi"/>
            <w:sz w:val="24"/>
            <w:szCs w:val="24"/>
          </w:rPr>
          <w:t>https://study.com/learn/lesson/police-discretion-overview-examples-pros-cons.html</w:t>
        </w:r>
      </w:hyperlink>
      <w:r w:rsidRPr="007837EC">
        <w:rPr>
          <w:rFonts w:asciiTheme="minorHAnsi" w:hAnsiTheme="minorHAnsi" w:cstheme="minorHAnsi"/>
          <w:sz w:val="24"/>
          <w:szCs w:val="24"/>
        </w:rPr>
        <w:t>.</w:t>
      </w:r>
    </w:p>
    <w:p w14:paraId="603EF9F1" w14:textId="77777777" w:rsidR="007B540D" w:rsidRPr="007837EC" w:rsidRDefault="007B540D" w:rsidP="007837EC">
      <w:pPr>
        <w:spacing w:line="276" w:lineRule="auto"/>
        <w:rPr>
          <w:rFonts w:asciiTheme="minorHAnsi" w:hAnsiTheme="minorHAnsi" w:cstheme="minorHAnsi"/>
          <w:sz w:val="24"/>
          <w:szCs w:val="24"/>
        </w:rPr>
      </w:pPr>
    </w:p>
    <w:p w14:paraId="15CF9FB5" w14:textId="4F7E89CE" w:rsidR="00345BA2" w:rsidRPr="007837EC" w:rsidRDefault="007B540D"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Swansea Bay University Health Board. (n.d.). Call 111 choose option 2. [online] Available at: https://sbuhb.nhs.wales/community-primary-care/accessing-help/call-111-choose-option-2/#:~:text=Calling%20111and%20choosing%20option%202%20puts%20callers%20in [Accessed 31 Dec. 2022]</w:t>
      </w:r>
    </w:p>
    <w:p w14:paraId="044FE217" w14:textId="77777777" w:rsidR="00345BA2" w:rsidRPr="007837EC" w:rsidRDefault="00345BA2" w:rsidP="007837EC">
      <w:pPr>
        <w:spacing w:line="276" w:lineRule="auto"/>
        <w:rPr>
          <w:rFonts w:asciiTheme="minorHAnsi" w:hAnsiTheme="minorHAnsi" w:cstheme="minorHAnsi"/>
          <w:sz w:val="24"/>
          <w:szCs w:val="24"/>
        </w:rPr>
      </w:pPr>
    </w:p>
    <w:p w14:paraId="447980D2" w14:textId="77777777" w:rsidR="00345BA2" w:rsidRPr="007837EC" w:rsidRDefault="00345BA2" w:rsidP="007837EC">
      <w:pPr>
        <w:spacing w:line="276" w:lineRule="auto"/>
        <w:rPr>
          <w:rFonts w:asciiTheme="minorHAnsi" w:hAnsiTheme="minorHAnsi" w:cstheme="minorHAnsi"/>
          <w:sz w:val="24"/>
          <w:szCs w:val="24"/>
        </w:rPr>
      </w:pPr>
    </w:p>
    <w:p w14:paraId="3E2B6520" w14:textId="77777777" w:rsidR="00345BA2" w:rsidRPr="007837EC" w:rsidRDefault="00345BA2"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t xml:space="preserve">Young, S. (2021). Why Does Drinking Alcohol Cause Slurred Speech? [online] The Healthy Drinker. Available at: </w:t>
      </w:r>
      <w:hyperlink r:id="rId42" w:anchor=":~:text=The%20slurring%20of%20speech%20is%20caused%20by%20the" w:history="1">
        <w:r w:rsidRPr="007837EC">
          <w:rPr>
            <w:rStyle w:val="Hyperlink"/>
            <w:rFonts w:asciiTheme="minorHAnsi" w:hAnsiTheme="minorHAnsi" w:cstheme="minorHAnsi"/>
            <w:sz w:val="24"/>
            <w:szCs w:val="24"/>
          </w:rPr>
          <w:t>https://thehealthydrinker.com/drinking-tips/alcohol-slurred-speech/#:~:text=The%20slurring%20of%20speech%20is%20caused%20by%20the</w:t>
        </w:r>
      </w:hyperlink>
      <w:r w:rsidRPr="007837EC">
        <w:rPr>
          <w:rFonts w:asciiTheme="minorHAnsi" w:hAnsiTheme="minorHAnsi" w:cstheme="minorHAnsi"/>
          <w:sz w:val="24"/>
          <w:szCs w:val="24"/>
        </w:rPr>
        <w:t>.</w:t>
      </w:r>
    </w:p>
    <w:p w14:paraId="6C34BC5E" w14:textId="77777777" w:rsidR="00345BA2" w:rsidRPr="007837EC" w:rsidRDefault="00345BA2" w:rsidP="007837EC">
      <w:pPr>
        <w:spacing w:line="276" w:lineRule="auto"/>
        <w:rPr>
          <w:rFonts w:asciiTheme="minorHAnsi" w:hAnsiTheme="minorHAnsi" w:cstheme="minorHAnsi"/>
          <w:sz w:val="24"/>
          <w:szCs w:val="24"/>
        </w:rPr>
      </w:pPr>
    </w:p>
    <w:p w14:paraId="250CF227" w14:textId="5DA34995" w:rsidR="006D4550" w:rsidRPr="007837EC" w:rsidRDefault="006D4550" w:rsidP="00FB0B4E">
      <w:pPr>
        <w:pStyle w:val="ListParagraph"/>
        <w:numPr>
          <w:ilvl w:val="0"/>
          <w:numId w:val="7"/>
        </w:numPr>
        <w:spacing w:line="276" w:lineRule="auto"/>
        <w:rPr>
          <w:rFonts w:asciiTheme="minorHAnsi" w:hAnsiTheme="minorHAnsi" w:cstheme="minorHAnsi"/>
          <w:sz w:val="24"/>
          <w:szCs w:val="24"/>
        </w:rPr>
      </w:pPr>
      <w:r w:rsidRPr="007837EC">
        <w:rPr>
          <w:rFonts w:asciiTheme="minorHAnsi" w:hAnsiTheme="minorHAnsi" w:cstheme="minorHAnsi"/>
          <w:sz w:val="24"/>
          <w:szCs w:val="24"/>
        </w:rPr>
        <w:br w:type="page"/>
      </w:r>
    </w:p>
    <w:p w14:paraId="5C4AC03B" w14:textId="3ABD6EE0" w:rsidR="007B540D" w:rsidRDefault="007B540D" w:rsidP="00E6298B">
      <w:pPr>
        <w:overflowPunct/>
        <w:autoSpaceDE/>
        <w:autoSpaceDN/>
        <w:adjustRightInd/>
        <w:ind w:right="107"/>
        <w:textAlignment w:val="auto"/>
        <w:rPr>
          <w:b/>
          <w:sz w:val="24"/>
          <w:szCs w:val="24"/>
        </w:rPr>
      </w:pPr>
    </w:p>
    <w:p w14:paraId="1053603E" w14:textId="77777777" w:rsidR="007B540D" w:rsidRDefault="007B540D"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376E30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0473E">
        <w:rPr>
          <w:rFonts w:eastAsia="Arial"/>
          <w:color w:val="000000" w:themeColor="text1"/>
          <w:sz w:val="24"/>
          <w:szCs w:val="24"/>
          <w:highlight w:val="yellow"/>
        </w:rPr>
        <w:t xml:space="preserve"> B Owens</w:t>
      </w:r>
    </w:p>
    <w:p w14:paraId="5A951FC3" w14:textId="567E0F34" w:rsidR="641A9DDA" w:rsidRDefault="641A9DDA" w:rsidP="366F6C5C">
      <w:pPr>
        <w:jc w:val="both"/>
        <w:rPr>
          <w:color w:val="000000" w:themeColor="text1"/>
          <w:sz w:val="24"/>
          <w:szCs w:val="24"/>
          <w:highlight w:val="yellow"/>
        </w:rPr>
      </w:pPr>
    </w:p>
    <w:p w14:paraId="0C5B59A2" w14:textId="00850D3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0473E">
        <w:rPr>
          <w:rFonts w:eastAsia="Arial"/>
          <w:color w:val="000000" w:themeColor="text1"/>
          <w:sz w:val="24"/>
          <w:szCs w:val="24"/>
          <w:highlight w:val="yellow"/>
        </w:rPr>
        <w:t>3</w:t>
      </w:r>
      <w:r w:rsidR="0060473E" w:rsidRPr="0060473E">
        <w:rPr>
          <w:rFonts w:eastAsia="Arial"/>
          <w:color w:val="000000" w:themeColor="text1"/>
          <w:sz w:val="24"/>
          <w:szCs w:val="24"/>
          <w:highlight w:val="yellow"/>
          <w:vertAlign w:val="superscript"/>
        </w:rPr>
        <w:t>rd</w:t>
      </w:r>
      <w:r w:rsidR="0060473E">
        <w:rPr>
          <w:rFonts w:eastAsia="Arial"/>
          <w:color w:val="000000" w:themeColor="text1"/>
          <w:sz w:val="24"/>
          <w:szCs w:val="24"/>
          <w:highlight w:val="yellow"/>
        </w:rPr>
        <w:t xml:space="preserve"> January 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7C111" w14:textId="77777777" w:rsidR="00F42143" w:rsidRDefault="00F42143">
      <w:r>
        <w:separator/>
      </w:r>
    </w:p>
  </w:endnote>
  <w:endnote w:type="continuationSeparator" w:id="0">
    <w:p w14:paraId="064EF3A5" w14:textId="77777777" w:rsidR="00F42143" w:rsidRDefault="00F42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064CA" w14:textId="77777777" w:rsidR="00F42143" w:rsidRDefault="00F42143">
      <w:r>
        <w:separator/>
      </w:r>
    </w:p>
  </w:footnote>
  <w:footnote w:type="continuationSeparator" w:id="0">
    <w:p w14:paraId="695AAE3D" w14:textId="77777777" w:rsidR="00F42143" w:rsidRDefault="00F421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D3A43A8"/>
    <w:multiLevelType w:val="hybridMultilevel"/>
    <w:tmpl w:val="98CE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BD21B59"/>
    <w:multiLevelType w:val="hybridMultilevel"/>
    <w:tmpl w:val="D80C0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B059C3"/>
    <w:multiLevelType w:val="hybridMultilevel"/>
    <w:tmpl w:val="44341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5"/>
  </w:num>
  <w:num w:numId="5">
    <w:abstractNumId w:val="6"/>
  </w:num>
  <w:num w:numId="6">
    <w:abstractNumId w:val="4"/>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059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4825"/>
    <w:rsid w:val="001961CF"/>
    <w:rsid w:val="001A59BB"/>
    <w:rsid w:val="001A6A51"/>
    <w:rsid w:val="001A79C4"/>
    <w:rsid w:val="001B331A"/>
    <w:rsid w:val="001C0C77"/>
    <w:rsid w:val="001C0E74"/>
    <w:rsid w:val="001D229F"/>
    <w:rsid w:val="001E4E95"/>
    <w:rsid w:val="001F1A01"/>
    <w:rsid w:val="001F4552"/>
    <w:rsid w:val="002019EB"/>
    <w:rsid w:val="002030F2"/>
    <w:rsid w:val="00205051"/>
    <w:rsid w:val="00206319"/>
    <w:rsid w:val="00211F65"/>
    <w:rsid w:val="00212CE7"/>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0EA1"/>
    <w:rsid w:val="00291ADD"/>
    <w:rsid w:val="00294868"/>
    <w:rsid w:val="00295CA1"/>
    <w:rsid w:val="002A291A"/>
    <w:rsid w:val="002A5604"/>
    <w:rsid w:val="002B1701"/>
    <w:rsid w:val="002B23C3"/>
    <w:rsid w:val="002B443A"/>
    <w:rsid w:val="002B5B35"/>
    <w:rsid w:val="002C256A"/>
    <w:rsid w:val="002C496D"/>
    <w:rsid w:val="002C7809"/>
    <w:rsid w:val="002D05EB"/>
    <w:rsid w:val="002D2F29"/>
    <w:rsid w:val="002E7017"/>
    <w:rsid w:val="002F140F"/>
    <w:rsid w:val="002F4F6E"/>
    <w:rsid w:val="003015C3"/>
    <w:rsid w:val="0030C684"/>
    <w:rsid w:val="0031350A"/>
    <w:rsid w:val="00316815"/>
    <w:rsid w:val="003168CA"/>
    <w:rsid w:val="00321255"/>
    <w:rsid w:val="0032230D"/>
    <w:rsid w:val="00322A0B"/>
    <w:rsid w:val="00335FC5"/>
    <w:rsid w:val="003453A8"/>
    <w:rsid w:val="00345BA2"/>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66C3"/>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3B79"/>
    <w:rsid w:val="004B4C15"/>
    <w:rsid w:val="004B600B"/>
    <w:rsid w:val="004B6822"/>
    <w:rsid w:val="004B69F6"/>
    <w:rsid w:val="004C2D3A"/>
    <w:rsid w:val="004D03C4"/>
    <w:rsid w:val="004D0BF1"/>
    <w:rsid w:val="004D24D2"/>
    <w:rsid w:val="004D35A4"/>
    <w:rsid w:val="004D445F"/>
    <w:rsid w:val="004E087B"/>
    <w:rsid w:val="004E1120"/>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03F"/>
    <w:rsid w:val="00546187"/>
    <w:rsid w:val="005463F1"/>
    <w:rsid w:val="005526DA"/>
    <w:rsid w:val="00557D77"/>
    <w:rsid w:val="00562EAA"/>
    <w:rsid w:val="00563B58"/>
    <w:rsid w:val="005640C4"/>
    <w:rsid w:val="0056684C"/>
    <w:rsid w:val="00574A0C"/>
    <w:rsid w:val="00575A8F"/>
    <w:rsid w:val="00576E4C"/>
    <w:rsid w:val="0057780F"/>
    <w:rsid w:val="00581E0A"/>
    <w:rsid w:val="00586D89"/>
    <w:rsid w:val="005916B8"/>
    <w:rsid w:val="005963E9"/>
    <w:rsid w:val="005A1B4C"/>
    <w:rsid w:val="005A545C"/>
    <w:rsid w:val="005C1567"/>
    <w:rsid w:val="005C6CE5"/>
    <w:rsid w:val="005C6E3A"/>
    <w:rsid w:val="005D3F07"/>
    <w:rsid w:val="005D6686"/>
    <w:rsid w:val="005E13EA"/>
    <w:rsid w:val="0060473E"/>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0ED4"/>
    <w:rsid w:val="006A7A6D"/>
    <w:rsid w:val="006B5E67"/>
    <w:rsid w:val="006B718C"/>
    <w:rsid w:val="006C2EB5"/>
    <w:rsid w:val="006C7CA5"/>
    <w:rsid w:val="006D18A3"/>
    <w:rsid w:val="006D4550"/>
    <w:rsid w:val="006D5970"/>
    <w:rsid w:val="006E21D3"/>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4CC2"/>
    <w:rsid w:val="00745FDB"/>
    <w:rsid w:val="00751263"/>
    <w:rsid w:val="0075704F"/>
    <w:rsid w:val="00763B2D"/>
    <w:rsid w:val="00766640"/>
    <w:rsid w:val="00772924"/>
    <w:rsid w:val="00772C15"/>
    <w:rsid w:val="007837EC"/>
    <w:rsid w:val="007872F2"/>
    <w:rsid w:val="007908E0"/>
    <w:rsid w:val="00792181"/>
    <w:rsid w:val="00793EB3"/>
    <w:rsid w:val="00794205"/>
    <w:rsid w:val="007A1F6A"/>
    <w:rsid w:val="007B0DE3"/>
    <w:rsid w:val="007B1BDC"/>
    <w:rsid w:val="007B2D02"/>
    <w:rsid w:val="007B491F"/>
    <w:rsid w:val="007B540D"/>
    <w:rsid w:val="007B7191"/>
    <w:rsid w:val="007C1634"/>
    <w:rsid w:val="007C1D94"/>
    <w:rsid w:val="007C2879"/>
    <w:rsid w:val="007C6A87"/>
    <w:rsid w:val="007C705D"/>
    <w:rsid w:val="007D0A07"/>
    <w:rsid w:val="007D133D"/>
    <w:rsid w:val="007D3EB4"/>
    <w:rsid w:val="007D3F16"/>
    <w:rsid w:val="007F371B"/>
    <w:rsid w:val="007F3F7E"/>
    <w:rsid w:val="007F5497"/>
    <w:rsid w:val="00805A3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C6423"/>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5266"/>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36FC"/>
    <w:rsid w:val="00B24344"/>
    <w:rsid w:val="00B26769"/>
    <w:rsid w:val="00B31C91"/>
    <w:rsid w:val="00B3747F"/>
    <w:rsid w:val="00B40DAE"/>
    <w:rsid w:val="00B43194"/>
    <w:rsid w:val="00B47734"/>
    <w:rsid w:val="00B50FBA"/>
    <w:rsid w:val="00B558EB"/>
    <w:rsid w:val="00B577D3"/>
    <w:rsid w:val="00B60466"/>
    <w:rsid w:val="00B6548F"/>
    <w:rsid w:val="00B7502A"/>
    <w:rsid w:val="00B77305"/>
    <w:rsid w:val="00B82CC2"/>
    <w:rsid w:val="00B84A89"/>
    <w:rsid w:val="00B90CBC"/>
    <w:rsid w:val="00B92BEF"/>
    <w:rsid w:val="00B9689A"/>
    <w:rsid w:val="00BB06CB"/>
    <w:rsid w:val="00BB0EFE"/>
    <w:rsid w:val="00BB24AD"/>
    <w:rsid w:val="00BB261F"/>
    <w:rsid w:val="00BB2887"/>
    <w:rsid w:val="00BB5EAA"/>
    <w:rsid w:val="00BB5F11"/>
    <w:rsid w:val="00BC04FA"/>
    <w:rsid w:val="00BC1C22"/>
    <w:rsid w:val="00BC460B"/>
    <w:rsid w:val="00BC5725"/>
    <w:rsid w:val="00BD30B1"/>
    <w:rsid w:val="00BD52B3"/>
    <w:rsid w:val="00BE0F7B"/>
    <w:rsid w:val="00BE10C2"/>
    <w:rsid w:val="00C01D14"/>
    <w:rsid w:val="00C025B4"/>
    <w:rsid w:val="00C161FD"/>
    <w:rsid w:val="00C22630"/>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CF58EE"/>
    <w:rsid w:val="00D052BC"/>
    <w:rsid w:val="00D07026"/>
    <w:rsid w:val="00D11888"/>
    <w:rsid w:val="00D22C8F"/>
    <w:rsid w:val="00D33491"/>
    <w:rsid w:val="00D41A93"/>
    <w:rsid w:val="00D44F8E"/>
    <w:rsid w:val="00D607EF"/>
    <w:rsid w:val="00D60F88"/>
    <w:rsid w:val="00D61EA3"/>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54F6"/>
    <w:rsid w:val="00EA10DA"/>
    <w:rsid w:val="00EA4D48"/>
    <w:rsid w:val="00EA6CFB"/>
    <w:rsid w:val="00EB2173"/>
    <w:rsid w:val="00EB2B3F"/>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2143"/>
    <w:rsid w:val="00F43608"/>
    <w:rsid w:val="00F43B9D"/>
    <w:rsid w:val="00F444F0"/>
    <w:rsid w:val="00F50847"/>
    <w:rsid w:val="00F53F27"/>
    <w:rsid w:val="00F546D1"/>
    <w:rsid w:val="00F66272"/>
    <w:rsid w:val="00F709C0"/>
    <w:rsid w:val="00F927A1"/>
    <w:rsid w:val="00F92E4D"/>
    <w:rsid w:val="00FA2092"/>
    <w:rsid w:val="00FA2BC2"/>
    <w:rsid w:val="00FA3764"/>
    <w:rsid w:val="00FA56ED"/>
    <w:rsid w:val="00FB0B4E"/>
    <w:rsid w:val="00FB1EA9"/>
    <w:rsid w:val="00FB4993"/>
    <w:rsid w:val="00FB5FA6"/>
    <w:rsid w:val="00FC1310"/>
    <w:rsid w:val="00FC2FF3"/>
    <w:rsid w:val="00FC3263"/>
    <w:rsid w:val="00FC51F9"/>
    <w:rsid w:val="00FC5B40"/>
    <w:rsid w:val="00FC5FF8"/>
    <w:rsid w:val="00FD0450"/>
    <w:rsid w:val="00FD3D7C"/>
    <w:rsid w:val="00FD4F8F"/>
    <w:rsid w:val="00FE0C16"/>
    <w:rsid w:val="00FE14AD"/>
    <w:rsid w:val="00FE14B1"/>
    <w:rsid w:val="00FE6EF8"/>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B1E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12CE7"/>
    <w:rPr>
      <w:color w:val="605E5C"/>
      <w:shd w:val="clear" w:color="auto" w:fill="E1DFDD"/>
    </w:rPr>
  </w:style>
  <w:style w:type="paragraph" w:styleId="NoSpacing">
    <w:name w:val="No Spacing"/>
    <w:uiPriority w:val="1"/>
    <w:qFormat/>
    <w:rsid w:val="00FA2092"/>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4B3B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pace-code-e-2016" TargetMode="External"/><Relationship Id="rId39" Type="http://schemas.openxmlformats.org/officeDocument/2006/relationships/hyperlink" Target="https://www.womensaid.org.uk/information-support/what-is-domestic-abuse/coercive-control/" TargetMode="External"/><Relationship Id="rId21" Type="http://schemas.openxmlformats.org/officeDocument/2006/relationships/hyperlink" Target="https://pubmed.ncbi.nlm.nih.gov/3981386/" TargetMode="External"/><Relationship Id="rId34" Type="http://schemas.openxmlformats.org/officeDocument/2006/relationships/hyperlink" Target="https://www.psychologytoday.com/us/basics/body-language" TargetMode="External"/><Relationship Id="rId42" Type="http://schemas.openxmlformats.org/officeDocument/2006/relationships/hyperlink" Target="https://thehealthydrinker.com/drinking-tips/alcohol-slurred-speech/"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sites/default/files/documents/legal_guidance/joint-agency-guide-victim-personal-statement_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assets.publishing.service.gov.uk/government/uploads/system/uploads/attachment_data/file/936239/victims-code-2020.pdf" TargetMode="External"/><Relationship Id="rId37" Type="http://schemas.openxmlformats.org/officeDocument/2006/relationships/hyperlink" Target="https://www.careeraddict.com/5-reasons-why-staying-calm-under-pressure-will-make-you-successful" TargetMode="External"/><Relationship Id="rId40" Type="http://schemas.openxmlformats.org/officeDocument/2006/relationships/hyperlink" Target="https://www.dpp-law.com/blog/what-constitutes-common-assault/"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vestigation/investigation-introduction" TargetMode="External"/><Relationship Id="rId28" Type="http://schemas.openxmlformats.org/officeDocument/2006/relationships/hyperlink" Target="https://www.gov.uk/government/publications/victim-personal-statement"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signs-and-symptoms-of-stres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highlight=national%20decision%20making%20model" TargetMode="External"/><Relationship Id="rId27" Type="http://schemas.openxmlformats.org/officeDocument/2006/relationships/hyperlink" Target="https://www.gov.uk/youth-offending-team" TargetMode="External"/><Relationship Id="rId30" Type="http://schemas.openxmlformats.org/officeDocument/2006/relationships/hyperlink" Target="https://www.legislation.gov.uk/ukpga/1984/60/section/32" TargetMode="External"/><Relationship Id="rId35" Type="http://schemas.openxmlformats.org/officeDocument/2006/relationships/hyperlink" Target="https://www.researchgate.net/publication/324246401_Language_and_Body_Languag"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ulnerability-related-risks/communication" TargetMode="External"/><Relationship Id="rId33" Type="http://schemas.openxmlformats.org/officeDocument/2006/relationships/hyperlink" Target="https://www.nhs.uk/every-mind-matters/mental-health-issues/stress/" TargetMode="External"/><Relationship Id="rId38" Type="http://schemas.openxmlformats.org/officeDocument/2006/relationships/hyperlink" Target="https://en.wikipedia.org/wiki/Clare%27s_Law" TargetMode="External"/><Relationship Id="rId20" Type="http://schemas.openxmlformats.org/officeDocument/2006/relationships/hyperlink" Target="https://www.healthdirect.gov.au/adrenaline" TargetMode="External"/><Relationship Id="rId41" Type="http://schemas.openxmlformats.org/officeDocument/2006/relationships/hyperlink" Target="https://study.com/learn/lesson/police-discretion-overview-examples-pros-c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9815</Words>
  <Characters>55328</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Owens,Bradley swp8275</cp:lastModifiedBy>
  <cp:revision>2</cp:revision>
  <cp:lastPrinted>2019-08-13T11:47:00Z</cp:lastPrinted>
  <dcterms:created xsi:type="dcterms:W3CDTF">2023-01-03T12:10:00Z</dcterms:created>
  <dcterms:modified xsi:type="dcterms:W3CDTF">2023-01-03T12:10:00Z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2022-12-08T22:06:12Z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f56f5dae-1833-4a8f-8967-16595f82ebd4</vt:lpwstr>
  </property>
  <property fmtid="{D5CDD505-2E9C-101B-9397-08002B2CF9AE}" pid="9" name="MSIP_Label_66cf8fe5-b7b7-4df7-b38d-1c61ac2f6639_ContentBits">
    <vt:lpwstr>0</vt:lpwstr>
  </property>
</Properties>
</file>