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658B8" w14:textId="77777777" w:rsidR="006C5D69" w:rsidRPr="0094367A" w:rsidRDefault="006C5D69" w:rsidP="00F91670">
      <w:pPr>
        <w:spacing w:line="480" w:lineRule="auto"/>
        <w:jc w:val="center"/>
        <w:rPr>
          <w:rFonts w:ascii="Times New Roman" w:hAnsi="Times New Roman" w:cs="Times New Roman"/>
          <w:b/>
          <w:sz w:val="24"/>
          <w:szCs w:val="24"/>
        </w:rPr>
      </w:pPr>
    </w:p>
    <w:p w14:paraId="1686643C" w14:textId="77777777" w:rsidR="006C5D69" w:rsidRPr="0094367A" w:rsidRDefault="006C5D69" w:rsidP="00F91670">
      <w:pPr>
        <w:spacing w:line="480" w:lineRule="auto"/>
        <w:jc w:val="center"/>
        <w:rPr>
          <w:rFonts w:ascii="Times New Roman" w:hAnsi="Times New Roman" w:cs="Times New Roman"/>
          <w:b/>
          <w:sz w:val="24"/>
          <w:szCs w:val="24"/>
        </w:rPr>
      </w:pPr>
    </w:p>
    <w:p w14:paraId="3CC02006" w14:textId="77777777" w:rsidR="006C5D69" w:rsidRPr="0094367A" w:rsidRDefault="006C5D69" w:rsidP="00F91670">
      <w:pPr>
        <w:spacing w:line="480" w:lineRule="auto"/>
        <w:jc w:val="center"/>
        <w:rPr>
          <w:rFonts w:ascii="Times New Roman" w:hAnsi="Times New Roman" w:cs="Times New Roman"/>
          <w:b/>
          <w:sz w:val="24"/>
          <w:szCs w:val="24"/>
        </w:rPr>
      </w:pPr>
    </w:p>
    <w:p w14:paraId="319951EF" w14:textId="77777777" w:rsidR="006C5D69" w:rsidRPr="0094367A" w:rsidRDefault="006C5D69" w:rsidP="00F91670">
      <w:pPr>
        <w:spacing w:line="480" w:lineRule="auto"/>
        <w:jc w:val="center"/>
        <w:rPr>
          <w:rFonts w:ascii="Times New Roman" w:hAnsi="Times New Roman" w:cs="Times New Roman"/>
          <w:b/>
          <w:sz w:val="24"/>
          <w:szCs w:val="24"/>
        </w:rPr>
      </w:pPr>
    </w:p>
    <w:p w14:paraId="61E909CD" w14:textId="77777777" w:rsidR="006C5D69" w:rsidRPr="0094367A" w:rsidRDefault="006C5D69" w:rsidP="00F91670">
      <w:pPr>
        <w:spacing w:line="480" w:lineRule="auto"/>
        <w:jc w:val="center"/>
        <w:rPr>
          <w:rFonts w:ascii="Times New Roman" w:hAnsi="Times New Roman" w:cs="Times New Roman"/>
          <w:b/>
          <w:sz w:val="24"/>
          <w:szCs w:val="24"/>
        </w:rPr>
      </w:pPr>
    </w:p>
    <w:p w14:paraId="4429DE5B" w14:textId="77777777" w:rsidR="006C5D69" w:rsidRPr="0094367A" w:rsidRDefault="006C5D69" w:rsidP="00F91670">
      <w:pPr>
        <w:spacing w:line="480" w:lineRule="auto"/>
        <w:jc w:val="center"/>
        <w:rPr>
          <w:rFonts w:ascii="Times New Roman" w:hAnsi="Times New Roman" w:cs="Times New Roman"/>
          <w:b/>
          <w:sz w:val="24"/>
          <w:szCs w:val="24"/>
        </w:rPr>
      </w:pPr>
    </w:p>
    <w:p w14:paraId="15441D95" w14:textId="77777777" w:rsidR="006C5D69" w:rsidRPr="0094367A" w:rsidRDefault="006C5D69" w:rsidP="00F91670">
      <w:pPr>
        <w:spacing w:line="480" w:lineRule="auto"/>
        <w:jc w:val="center"/>
        <w:rPr>
          <w:rFonts w:ascii="Times New Roman" w:hAnsi="Times New Roman" w:cs="Times New Roman"/>
          <w:b/>
          <w:sz w:val="24"/>
          <w:szCs w:val="24"/>
        </w:rPr>
      </w:pPr>
    </w:p>
    <w:p w14:paraId="712F8C68" w14:textId="77777777" w:rsidR="006C5D69" w:rsidRPr="0094367A" w:rsidRDefault="006C5D69" w:rsidP="00F91670">
      <w:pPr>
        <w:spacing w:line="480" w:lineRule="auto"/>
        <w:jc w:val="center"/>
        <w:rPr>
          <w:rFonts w:ascii="Times New Roman" w:hAnsi="Times New Roman" w:cs="Times New Roman"/>
          <w:b/>
          <w:sz w:val="24"/>
          <w:szCs w:val="24"/>
        </w:rPr>
      </w:pPr>
    </w:p>
    <w:p w14:paraId="482A6339" w14:textId="77777777" w:rsidR="006C5D69" w:rsidRPr="0094367A" w:rsidRDefault="006C5D69" w:rsidP="00F91670">
      <w:pPr>
        <w:spacing w:line="480" w:lineRule="auto"/>
        <w:jc w:val="center"/>
        <w:rPr>
          <w:rFonts w:ascii="Times New Roman" w:hAnsi="Times New Roman" w:cs="Times New Roman"/>
          <w:b/>
          <w:sz w:val="32"/>
          <w:szCs w:val="24"/>
        </w:rPr>
      </w:pPr>
      <w:r w:rsidRPr="0094367A">
        <w:rPr>
          <w:rFonts w:ascii="Times New Roman" w:hAnsi="Times New Roman" w:cs="Times New Roman"/>
          <w:b/>
          <w:sz w:val="32"/>
          <w:szCs w:val="24"/>
        </w:rPr>
        <w:t>PLANNING AND DE</w:t>
      </w:r>
      <w:r w:rsidR="00EE5CF9">
        <w:rPr>
          <w:rFonts w:ascii="Times New Roman" w:hAnsi="Times New Roman" w:cs="Times New Roman"/>
          <w:b/>
          <w:sz w:val="32"/>
          <w:szCs w:val="24"/>
        </w:rPr>
        <w:t>LIVERING AN INTERNATIONAL EVENT</w:t>
      </w:r>
    </w:p>
    <w:p w14:paraId="1D2D5BD9" w14:textId="77777777" w:rsidR="006C5D69" w:rsidRPr="0094367A" w:rsidRDefault="006C5D69" w:rsidP="00F91670">
      <w:pPr>
        <w:spacing w:line="480" w:lineRule="auto"/>
        <w:jc w:val="center"/>
        <w:rPr>
          <w:rFonts w:ascii="Times New Roman" w:hAnsi="Times New Roman" w:cs="Times New Roman"/>
          <w:sz w:val="24"/>
          <w:szCs w:val="24"/>
        </w:rPr>
      </w:pPr>
      <w:r w:rsidRPr="0094367A">
        <w:rPr>
          <w:rFonts w:ascii="Times New Roman" w:hAnsi="Times New Roman" w:cs="Times New Roman"/>
          <w:sz w:val="24"/>
          <w:szCs w:val="24"/>
        </w:rPr>
        <w:t>Name of the student: Ionut Kostyal</w:t>
      </w:r>
    </w:p>
    <w:p w14:paraId="7D95715B" w14:textId="44712503" w:rsidR="006C5D69" w:rsidRPr="0094367A" w:rsidRDefault="006C5D69" w:rsidP="00F91670">
      <w:pPr>
        <w:spacing w:line="480" w:lineRule="auto"/>
        <w:jc w:val="center"/>
        <w:rPr>
          <w:rFonts w:ascii="Times New Roman" w:hAnsi="Times New Roman" w:cs="Times New Roman"/>
          <w:sz w:val="24"/>
          <w:szCs w:val="24"/>
        </w:rPr>
      </w:pPr>
      <w:r w:rsidRPr="0094367A">
        <w:rPr>
          <w:rFonts w:ascii="Times New Roman" w:hAnsi="Times New Roman" w:cs="Times New Roman"/>
          <w:sz w:val="24"/>
          <w:szCs w:val="24"/>
        </w:rPr>
        <w:t>Student’s ID:</w:t>
      </w:r>
      <w:r w:rsidR="00E06DA6">
        <w:rPr>
          <w:rFonts w:ascii="Times New Roman" w:hAnsi="Times New Roman" w:cs="Times New Roman"/>
          <w:sz w:val="24"/>
          <w:szCs w:val="24"/>
        </w:rPr>
        <w:t xml:space="preserve"> 2125398</w:t>
      </w:r>
    </w:p>
    <w:p w14:paraId="24379D6B" w14:textId="2A8607F2" w:rsidR="006C5D69" w:rsidRPr="0094367A" w:rsidRDefault="006C5D69" w:rsidP="00E06DA6">
      <w:pPr>
        <w:spacing w:line="480" w:lineRule="auto"/>
        <w:jc w:val="center"/>
        <w:rPr>
          <w:rFonts w:ascii="Times New Roman" w:hAnsi="Times New Roman" w:cs="Times New Roman"/>
          <w:sz w:val="24"/>
          <w:szCs w:val="24"/>
        </w:rPr>
      </w:pPr>
      <w:r w:rsidRPr="0094367A">
        <w:rPr>
          <w:rFonts w:ascii="Times New Roman" w:hAnsi="Times New Roman" w:cs="Times New Roman"/>
          <w:sz w:val="24"/>
          <w:szCs w:val="24"/>
        </w:rPr>
        <w:t>Module title: International Meetings Management</w:t>
      </w:r>
      <w:r w:rsidR="00E06DA6" w:rsidRPr="0094367A">
        <w:rPr>
          <w:rFonts w:ascii="Times New Roman" w:hAnsi="Times New Roman" w:cs="Times New Roman"/>
          <w:sz w:val="24"/>
          <w:szCs w:val="24"/>
        </w:rPr>
        <w:t xml:space="preserve"> BMIH6007</w:t>
      </w:r>
    </w:p>
    <w:p w14:paraId="049EDB01" w14:textId="4786C59A" w:rsidR="006C5D69" w:rsidRPr="0094367A" w:rsidRDefault="006C5D69" w:rsidP="00F91670">
      <w:pPr>
        <w:spacing w:line="480" w:lineRule="auto"/>
        <w:jc w:val="center"/>
        <w:rPr>
          <w:rFonts w:ascii="Times New Roman" w:hAnsi="Times New Roman" w:cs="Times New Roman"/>
          <w:sz w:val="24"/>
          <w:szCs w:val="24"/>
        </w:rPr>
      </w:pPr>
      <w:r w:rsidRPr="0094367A">
        <w:rPr>
          <w:rFonts w:ascii="Times New Roman" w:hAnsi="Times New Roman" w:cs="Times New Roman"/>
          <w:sz w:val="24"/>
          <w:szCs w:val="24"/>
        </w:rPr>
        <w:t xml:space="preserve">Name of the lecturer: </w:t>
      </w:r>
      <w:r w:rsidR="00E06DA6">
        <w:rPr>
          <w:rFonts w:ascii="Times New Roman" w:hAnsi="Times New Roman" w:cs="Times New Roman"/>
          <w:sz w:val="24"/>
          <w:szCs w:val="24"/>
        </w:rPr>
        <w:t>Jemma Smith</w:t>
      </w:r>
      <w:r w:rsidRPr="0094367A">
        <w:rPr>
          <w:rFonts w:ascii="Times New Roman" w:hAnsi="Times New Roman" w:cs="Times New Roman"/>
          <w:sz w:val="24"/>
          <w:szCs w:val="24"/>
        </w:rPr>
        <w:br w:type="page"/>
      </w:r>
    </w:p>
    <w:p w14:paraId="5D4473A1" w14:textId="77777777" w:rsidR="00B47D27" w:rsidRPr="0094367A" w:rsidRDefault="003278F0" w:rsidP="00F91670">
      <w:pPr>
        <w:pStyle w:val="Normal1"/>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lastRenderedPageBreak/>
        <w:t xml:space="preserve">Executive summary </w:t>
      </w:r>
    </w:p>
    <w:p w14:paraId="2614BF28" w14:textId="77777777" w:rsidR="00B47D27" w:rsidRPr="0094367A" w:rsidRDefault="003278F0" w:rsidP="00696305">
      <w:pPr>
        <w:pStyle w:val="Normal1"/>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t xml:space="preserve">The report </w:t>
      </w:r>
      <w:r w:rsidR="008E2A57">
        <w:rPr>
          <w:rFonts w:ascii="Times New Roman" w:hAnsi="Times New Roman" w:cs="Times New Roman"/>
          <w:sz w:val="24"/>
          <w:szCs w:val="24"/>
        </w:rPr>
        <w:t>has focused</w:t>
      </w:r>
      <w:r w:rsidRPr="0094367A">
        <w:rPr>
          <w:rFonts w:ascii="Times New Roman" w:hAnsi="Times New Roman" w:cs="Times New Roman"/>
          <w:sz w:val="24"/>
          <w:szCs w:val="24"/>
        </w:rPr>
        <w:t xml:space="preserve"> on the details of a seminar that will take place about AI integration in the hospitality industry. Further, this report has also analysed the date and time of the event. In addition to this, the report has also mentioned SMART objectives of the event that briefly explain two objectives under each parameter. Further, the report also has time frames for the event and the budgetary allocations. Additionally, it has also been noted that the report has explained an itinerary of the event and the delegates of the event. </w:t>
      </w:r>
      <w:r w:rsidR="00696305">
        <w:rPr>
          <w:rFonts w:ascii="Times New Roman" w:hAnsi="Times New Roman" w:cs="Times New Roman"/>
          <w:sz w:val="24"/>
          <w:szCs w:val="24"/>
        </w:rPr>
        <w:t xml:space="preserve">further, the report has also conducted a detailed SWOT and PESTEL analysis that has helped in determining the internal and external factors pertaing to AI development in the hospitality industry. </w:t>
      </w:r>
      <w:r w:rsidR="00696305" w:rsidRPr="00696305">
        <w:rPr>
          <w:rFonts w:ascii="Times New Roman" w:hAnsi="Times New Roman" w:cs="Times New Roman"/>
          <w:sz w:val="24"/>
          <w:szCs w:val="24"/>
        </w:rPr>
        <w:t xml:space="preserve">There are some wider cultural and situational considerations </w:t>
      </w:r>
      <w:r w:rsidR="00696305">
        <w:rPr>
          <w:rFonts w:ascii="Times New Roman" w:hAnsi="Times New Roman" w:cs="Times New Roman"/>
          <w:sz w:val="24"/>
          <w:szCs w:val="24"/>
        </w:rPr>
        <w:t xml:space="preserve">which are linked to the meeting </w:t>
      </w:r>
      <w:r w:rsidR="00696305" w:rsidRPr="00696305">
        <w:rPr>
          <w:rFonts w:ascii="Times New Roman" w:hAnsi="Times New Roman" w:cs="Times New Roman"/>
          <w:sz w:val="24"/>
          <w:szCs w:val="24"/>
        </w:rPr>
        <w:t>which has been demonstrated in the report for better compr</w:t>
      </w:r>
      <w:r w:rsidR="00696305">
        <w:rPr>
          <w:rFonts w:ascii="Times New Roman" w:hAnsi="Times New Roman" w:cs="Times New Roman"/>
          <w:sz w:val="24"/>
          <w:szCs w:val="24"/>
        </w:rPr>
        <w:t xml:space="preserve">ehensions. </w:t>
      </w:r>
      <w:r w:rsidRPr="0094367A">
        <w:rPr>
          <w:rFonts w:ascii="Times New Roman" w:hAnsi="Times New Roman" w:cs="Times New Roman"/>
          <w:sz w:val="24"/>
          <w:szCs w:val="24"/>
        </w:rPr>
        <w:br w:type="page"/>
      </w:r>
    </w:p>
    <w:sdt>
      <w:sdtPr>
        <w:rPr>
          <w:rFonts w:ascii="Arial" w:eastAsia="Arial" w:hAnsi="Arial" w:cs="Arial"/>
          <w:color w:val="auto"/>
          <w:sz w:val="22"/>
          <w:szCs w:val="22"/>
          <w:lang w:val=""/>
        </w:rPr>
        <w:id w:val="907340753"/>
        <w:docPartObj>
          <w:docPartGallery w:val="Table of Contents"/>
          <w:docPartUnique/>
        </w:docPartObj>
      </w:sdtPr>
      <w:sdtEndPr>
        <w:rPr>
          <w:b/>
          <w:bCs/>
          <w:noProof/>
        </w:rPr>
      </w:sdtEndPr>
      <w:sdtContent>
        <w:p w14:paraId="04F628F1" w14:textId="77777777" w:rsidR="00154B53" w:rsidRPr="00606583" w:rsidRDefault="00154B53" w:rsidP="00F91670">
          <w:pPr>
            <w:pStyle w:val="TOCHeading"/>
            <w:spacing w:before="0"/>
            <w:jc w:val="center"/>
            <w:rPr>
              <w:rFonts w:ascii="Times New Roman" w:hAnsi="Times New Roman" w:cs="Times New Roman"/>
              <w:b/>
              <w:color w:val="auto"/>
              <w:sz w:val="24"/>
              <w:szCs w:val="24"/>
            </w:rPr>
          </w:pPr>
          <w:r w:rsidRPr="00606583">
            <w:rPr>
              <w:rFonts w:ascii="Times New Roman" w:hAnsi="Times New Roman" w:cs="Times New Roman"/>
              <w:b/>
              <w:color w:val="auto"/>
              <w:sz w:val="24"/>
              <w:szCs w:val="24"/>
            </w:rPr>
            <w:t>Contents</w:t>
          </w:r>
        </w:p>
        <w:p w14:paraId="728D5CFF" w14:textId="77777777" w:rsidR="00CD6637" w:rsidRPr="00CD6637" w:rsidRDefault="00154B53"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r>
            <w:fldChar w:fldCharType="begin"/>
          </w:r>
          <w:r>
            <w:instrText xml:space="preserve"> TOC \o "1-3" \h \z \u </w:instrText>
          </w:r>
          <w:r>
            <w:fldChar w:fldCharType="separate"/>
          </w:r>
          <w:hyperlink w:anchor="_Toc166693432" w:history="1">
            <w:r w:rsidR="00CD6637" w:rsidRPr="00CD6637">
              <w:rPr>
                <w:rStyle w:val="Hyperlink"/>
                <w:rFonts w:ascii="Times New Roman" w:hAnsi="Times New Roman" w:cs="Times New Roman"/>
                <w:noProof/>
                <w:sz w:val="24"/>
                <w:szCs w:val="24"/>
              </w:rPr>
              <w:t>Introduction</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_Toc166693432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4</w:t>
            </w:r>
            <w:r w:rsidR="00CD6637" w:rsidRPr="00CD6637">
              <w:rPr>
                <w:rFonts w:ascii="Times New Roman" w:hAnsi="Times New Roman" w:cs="Times New Roman"/>
                <w:noProof/>
                <w:webHidden/>
                <w:sz w:val="24"/>
                <w:szCs w:val="24"/>
              </w:rPr>
              <w:fldChar w:fldCharType="end"/>
            </w:r>
          </w:hyperlink>
        </w:p>
        <w:p w14:paraId="34358C5D"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33" w:history="1">
            <w:r w:rsidR="00CD6637" w:rsidRPr="00CD6637">
              <w:rPr>
                <w:rStyle w:val="Hyperlink"/>
                <w:rFonts w:ascii="Times New Roman" w:hAnsi="Times New Roman" w:cs="Times New Roman"/>
                <w:noProof/>
                <w:sz w:val="24"/>
                <w:szCs w:val="24"/>
              </w:rPr>
              <w:t>The Event Cycle</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_Toc166693433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4</w:t>
            </w:r>
            <w:r w:rsidR="00CD6637" w:rsidRPr="00CD6637">
              <w:rPr>
                <w:rFonts w:ascii="Times New Roman" w:hAnsi="Times New Roman" w:cs="Times New Roman"/>
                <w:noProof/>
                <w:webHidden/>
                <w:sz w:val="24"/>
                <w:szCs w:val="24"/>
              </w:rPr>
              <w:fldChar w:fldCharType="end"/>
            </w:r>
          </w:hyperlink>
        </w:p>
        <w:p w14:paraId="05568AA7"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34" w:history="1">
            <w:r w:rsidR="00CD6637" w:rsidRPr="00CD6637">
              <w:rPr>
                <w:rStyle w:val="Hyperlink"/>
                <w:rFonts w:ascii="Times New Roman" w:hAnsi="Times New Roman" w:cs="Times New Roman"/>
                <w:noProof/>
                <w:sz w:val="24"/>
                <w:szCs w:val="24"/>
              </w:rPr>
              <w:t>Event Concept</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_Toc166693434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5</w:t>
            </w:r>
            <w:r w:rsidR="00CD6637" w:rsidRPr="00CD6637">
              <w:rPr>
                <w:rFonts w:ascii="Times New Roman" w:hAnsi="Times New Roman" w:cs="Times New Roman"/>
                <w:noProof/>
                <w:webHidden/>
                <w:sz w:val="24"/>
                <w:szCs w:val="24"/>
              </w:rPr>
              <w:fldChar w:fldCharType="end"/>
            </w:r>
          </w:hyperlink>
        </w:p>
        <w:p w14:paraId="6411EB5A"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35" w:history="1">
            <w:r w:rsidR="00CD6637" w:rsidRPr="00CD6637">
              <w:rPr>
                <w:rStyle w:val="Hyperlink"/>
                <w:rFonts w:ascii="Times New Roman" w:hAnsi="Times New Roman" w:cs="Times New Roman"/>
                <w:noProof/>
                <w:sz w:val="24"/>
                <w:szCs w:val="24"/>
              </w:rPr>
              <w:t>Aim and Objectives of the Event</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_Toc166693435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6</w:t>
            </w:r>
            <w:r w:rsidR="00CD6637" w:rsidRPr="00CD6637">
              <w:rPr>
                <w:rFonts w:ascii="Times New Roman" w:hAnsi="Times New Roman" w:cs="Times New Roman"/>
                <w:noProof/>
                <w:webHidden/>
                <w:sz w:val="24"/>
                <w:szCs w:val="24"/>
              </w:rPr>
              <w:fldChar w:fldCharType="end"/>
            </w:r>
          </w:hyperlink>
        </w:p>
        <w:p w14:paraId="1E7ECEDD"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36" w:history="1">
            <w:r w:rsidR="00CD6637" w:rsidRPr="00CD6637">
              <w:rPr>
                <w:rStyle w:val="Hyperlink"/>
                <w:rFonts w:ascii="Times New Roman" w:hAnsi="Times New Roman" w:cs="Times New Roman"/>
                <w:noProof/>
                <w:sz w:val="24"/>
                <w:szCs w:val="24"/>
              </w:rPr>
              <w:t>Skills required to conduct a successful event</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_Toc166693436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8</w:t>
            </w:r>
            <w:r w:rsidR="00CD6637" w:rsidRPr="00CD6637">
              <w:rPr>
                <w:rFonts w:ascii="Times New Roman" w:hAnsi="Times New Roman" w:cs="Times New Roman"/>
                <w:noProof/>
                <w:webHidden/>
                <w:sz w:val="24"/>
                <w:szCs w:val="24"/>
              </w:rPr>
              <w:fldChar w:fldCharType="end"/>
            </w:r>
          </w:hyperlink>
        </w:p>
        <w:p w14:paraId="01D2AEBC"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37" w:history="1">
            <w:r w:rsidR="00CD6637" w:rsidRPr="00CD6637">
              <w:rPr>
                <w:rStyle w:val="Hyperlink"/>
                <w:rFonts w:ascii="Times New Roman" w:hAnsi="Times New Roman" w:cs="Times New Roman"/>
                <w:noProof/>
                <w:sz w:val="24"/>
                <w:szCs w:val="24"/>
              </w:rPr>
              <w:t>Resources required to conduct the event</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_Toc166693437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8</w:t>
            </w:r>
            <w:r w:rsidR="00CD6637" w:rsidRPr="00CD6637">
              <w:rPr>
                <w:rFonts w:ascii="Times New Roman" w:hAnsi="Times New Roman" w:cs="Times New Roman"/>
                <w:noProof/>
                <w:webHidden/>
                <w:sz w:val="24"/>
                <w:szCs w:val="24"/>
              </w:rPr>
              <w:fldChar w:fldCharType="end"/>
            </w:r>
          </w:hyperlink>
        </w:p>
        <w:p w14:paraId="0A86097D"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38" w:history="1">
            <w:r w:rsidR="00CD6637" w:rsidRPr="00CD6637">
              <w:rPr>
                <w:rStyle w:val="Hyperlink"/>
                <w:rFonts w:ascii="Times New Roman" w:hAnsi="Times New Roman" w:cs="Times New Roman"/>
                <w:noProof/>
                <w:sz w:val="24"/>
                <w:szCs w:val="24"/>
              </w:rPr>
              <w:t>Income that will be generated from the event</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_Toc166693438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10</w:t>
            </w:r>
            <w:r w:rsidR="00CD6637" w:rsidRPr="00CD6637">
              <w:rPr>
                <w:rFonts w:ascii="Times New Roman" w:hAnsi="Times New Roman" w:cs="Times New Roman"/>
                <w:noProof/>
                <w:webHidden/>
                <w:sz w:val="24"/>
                <w:szCs w:val="24"/>
              </w:rPr>
              <w:fldChar w:fldCharType="end"/>
            </w:r>
          </w:hyperlink>
        </w:p>
        <w:p w14:paraId="5326B3D0"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39" w:history="1">
            <w:r w:rsidR="00CD6637" w:rsidRPr="00CD6637">
              <w:rPr>
                <w:rStyle w:val="Hyperlink"/>
                <w:rFonts w:ascii="Times New Roman" w:hAnsi="Times New Roman" w:cs="Times New Roman"/>
                <w:noProof/>
                <w:sz w:val="24"/>
                <w:szCs w:val="24"/>
              </w:rPr>
              <w:t>Expenditure that will be incurred from the event</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_Toc166693439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10</w:t>
            </w:r>
            <w:r w:rsidR="00CD6637" w:rsidRPr="00CD6637">
              <w:rPr>
                <w:rFonts w:ascii="Times New Roman" w:hAnsi="Times New Roman" w:cs="Times New Roman"/>
                <w:noProof/>
                <w:webHidden/>
                <w:sz w:val="24"/>
                <w:szCs w:val="24"/>
              </w:rPr>
              <w:fldChar w:fldCharType="end"/>
            </w:r>
          </w:hyperlink>
        </w:p>
        <w:p w14:paraId="0ECD1443"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40" w:history="1">
            <w:r w:rsidR="00CD6637" w:rsidRPr="00CD6637">
              <w:rPr>
                <w:rStyle w:val="Hyperlink"/>
                <w:rFonts w:ascii="Times New Roman" w:hAnsi="Times New Roman" w:cs="Times New Roman"/>
                <w:noProof/>
                <w:sz w:val="24"/>
                <w:szCs w:val="24"/>
              </w:rPr>
              <w:t>Income generation from the event</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_Toc166693440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11</w:t>
            </w:r>
            <w:r w:rsidR="00CD6637" w:rsidRPr="00CD6637">
              <w:rPr>
                <w:rFonts w:ascii="Times New Roman" w:hAnsi="Times New Roman" w:cs="Times New Roman"/>
                <w:noProof/>
                <w:webHidden/>
                <w:sz w:val="24"/>
                <w:szCs w:val="24"/>
              </w:rPr>
              <w:fldChar w:fldCharType="end"/>
            </w:r>
          </w:hyperlink>
        </w:p>
        <w:p w14:paraId="6C8F137F"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41" w:history="1">
            <w:r w:rsidR="00CD6637" w:rsidRPr="00CD6637">
              <w:rPr>
                <w:rStyle w:val="Hyperlink"/>
                <w:rFonts w:ascii="Times New Roman" w:hAnsi="Times New Roman" w:cs="Times New Roman"/>
                <w:noProof/>
                <w:sz w:val="24"/>
                <w:szCs w:val="24"/>
              </w:rPr>
              <w:t>Industry Trends / Issues /</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_Toc166693441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11</w:t>
            </w:r>
            <w:r w:rsidR="00CD6637" w:rsidRPr="00CD6637">
              <w:rPr>
                <w:rFonts w:ascii="Times New Roman" w:hAnsi="Times New Roman" w:cs="Times New Roman"/>
                <w:noProof/>
                <w:webHidden/>
                <w:sz w:val="24"/>
                <w:szCs w:val="24"/>
              </w:rPr>
              <w:fldChar w:fldCharType="end"/>
            </w:r>
          </w:hyperlink>
        </w:p>
        <w:p w14:paraId="47EBE214" w14:textId="77777777" w:rsidR="00CD6637" w:rsidRPr="00CD6637" w:rsidRDefault="00000000" w:rsidP="00F91670">
          <w:pPr>
            <w:pStyle w:val="TOC2"/>
            <w:tabs>
              <w:tab w:val="right" w:leader="dot" w:pos="9350"/>
            </w:tabs>
            <w:spacing w:after="0" w:line="480" w:lineRule="auto"/>
            <w:jc w:val="both"/>
            <w:rPr>
              <w:rFonts w:ascii="Times New Roman" w:hAnsi="Times New Roman" w:cs="Times New Roman"/>
              <w:noProof/>
              <w:sz w:val="24"/>
              <w:szCs w:val="24"/>
            </w:rPr>
          </w:pPr>
          <w:hyperlink w:anchor="_Toc166693442" w:history="1">
            <w:r w:rsidR="00CD6637" w:rsidRPr="00CD6637">
              <w:rPr>
                <w:rStyle w:val="Hyperlink"/>
                <w:rFonts w:ascii="Times New Roman" w:hAnsi="Times New Roman" w:cs="Times New Roman"/>
                <w:noProof/>
                <w:sz w:val="24"/>
                <w:szCs w:val="24"/>
              </w:rPr>
              <w:t>SWOT Analysis</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_Toc166693442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11</w:t>
            </w:r>
            <w:r w:rsidR="00CD6637" w:rsidRPr="00CD6637">
              <w:rPr>
                <w:rFonts w:ascii="Times New Roman" w:hAnsi="Times New Roman" w:cs="Times New Roman"/>
                <w:noProof/>
                <w:webHidden/>
                <w:sz w:val="24"/>
                <w:szCs w:val="24"/>
              </w:rPr>
              <w:fldChar w:fldCharType="end"/>
            </w:r>
          </w:hyperlink>
        </w:p>
        <w:p w14:paraId="3F4CE551" w14:textId="77777777" w:rsidR="00CD6637" w:rsidRPr="00CD6637" w:rsidRDefault="00000000" w:rsidP="00F91670">
          <w:pPr>
            <w:pStyle w:val="TOC2"/>
            <w:tabs>
              <w:tab w:val="right" w:leader="dot" w:pos="9350"/>
            </w:tabs>
            <w:spacing w:after="0" w:line="480" w:lineRule="auto"/>
            <w:jc w:val="both"/>
            <w:rPr>
              <w:rFonts w:ascii="Times New Roman" w:hAnsi="Times New Roman" w:cs="Times New Roman"/>
              <w:noProof/>
              <w:sz w:val="24"/>
              <w:szCs w:val="24"/>
            </w:rPr>
          </w:pPr>
          <w:hyperlink w:anchor="_Toc166693443" w:history="1">
            <w:r w:rsidR="00CD6637" w:rsidRPr="00CD6637">
              <w:rPr>
                <w:rStyle w:val="Hyperlink"/>
                <w:rFonts w:ascii="Times New Roman" w:hAnsi="Times New Roman" w:cs="Times New Roman"/>
                <w:noProof/>
                <w:sz w:val="24"/>
                <w:szCs w:val="24"/>
              </w:rPr>
              <w:t>PESTLE Analysis</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_Toc166693443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12</w:t>
            </w:r>
            <w:r w:rsidR="00CD6637" w:rsidRPr="00CD6637">
              <w:rPr>
                <w:rFonts w:ascii="Times New Roman" w:hAnsi="Times New Roman" w:cs="Times New Roman"/>
                <w:noProof/>
                <w:webHidden/>
                <w:sz w:val="24"/>
                <w:szCs w:val="24"/>
              </w:rPr>
              <w:fldChar w:fldCharType="end"/>
            </w:r>
          </w:hyperlink>
        </w:p>
        <w:p w14:paraId="04063C48"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44" w:history="1">
            <w:r w:rsidR="00CD6637" w:rsidRPr="00CD6637">
              <w:rPr>
                <w:rStyle w:val="Hyperlink"/>
                <w:rFonts w:ascii="Times New Roman" w:hAnsi="Times New Roman" w:cs="Times New Roman"/>
                <w:noProof/>
                <w:sz w:val="24"/>
                <w:szCs w:val="24"/>
              </w:rPr>
              <w:t>Cultural and Situational Considerations</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_Toc166693444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14</w:t>
            </w:r>
            <w:r w:rsidR="00CD6637" w:rsidRPr="00CD6637">
              <w:rPr>
                <w:rFonts w:ascii="Times New Roman" w:hAnsi="Times New Roman" w:cs="Times New Roman"/>
                <w:noProof/>
                <w:webHidden/>
                <w:sz w:val="24"/>
                <w:szCs w:val="24"/>
              </w:rPr>
              <w:fldChar w:fldCharType="end"/>
            </w:r>
          </w:hyperlink>
        </w:p>
        <w:p w14:paraId="7E434030"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45" w:history="1">
            <w:r w:rsidR="00CD6637" w:rsidRPr="00CD6637">
              <w:rPr>
                <w:rStyle w:val="Hyperlink"/>
                <w:rFonts w:ascii="Times New Roman" w:hAnsi="Times New Roman" w:cs="Times New Roman"/>
                <w:noProof/>
                <w:sz w:val="24"/>
                <w:szCs w:val="24"/>
              </w:rPr>
              <w:t>Why they are important to consider</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_Toc166693445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15</w:t>
            </w:r>
            <w:r w:rsidR="00CD6637" w:rsidRPr="00CD6637">
              <w:rPr>
                <w:rFonts w:ascii="Times New Roman" w:hAnsi="Times New Roman" w:cs="Times New Roman"/>
                <w:noProof/>
                <w:webHidden/>
                <w:sz w:val="24"/>
                <w:szCs w:val="24"/>
              </w:rPr>
              <w:fldChar w:fldCharType="end"/>
            </w:r>
          </w:hyperlink>
        </w:p>
        <w:p w14:paraId="75026DD1" w14:textId="77777777" w:rsidR="00CD6637" w:rsidRPr="00CD6637" w:rsidRDefault="00000000" w:rsidP="00F91670">
          <w:pPr>
            <w:pStyle w:val="TOC1"/>
            <w:tabs>
              <w:tab w:val="right" w:leader="dot" w:pos="9350"/>
            </w:tabs>
            <w:spacing w:after="0" w:line="480" w:lineRule="auto"/>
            <w:jc w:val="both"/>
            <w:rPr>
              <w:rFonts w:ascii="Times New Roman" w:eastAsiaTheme="minorEastAsia" w:hAnsi="Times New Roman" w:cs="Times New Roman"/>
              <w:noProof/>
              <w:sz w:val="24"/>
              <w:szCs w:val="24"/>
              <w:lang w:val="en-IN" w:eastAsia="en-IN"/>
            </w:rPr>
          </w:pPr>
          <w:hyperlink w:anchor="_Toc166693446" w:history="1">
            <w:r w:rsidR="00CD6637" w:rsidRPr="00CD6637">
              <w:rPr>
                <w:rStyle w:val="Hyperlink"/>
                <w:rFonts w:ascii="Times New Roman" w:hAnsi="Times New Roman" w:cs="Times New Roman"/>
                <w:noProof/>
                <w:sz w:val="24"/>
                <w:szCs w:val="24"/>
              </w:rPr>
              <w:t>Conclusion</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_Toc166693446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15</w:t>
            </w:r>
            <w:r w:rsidR="00CD6637" w:rsidRPr="00CD6637">
              <w:rPr>
                <w:rFonts w:ascii="Times New Roman" w:hAnsi="Times New Roman" w:cs="Times New Roman"/>
                <w:noProof/>
                <w:webHidden/>
                <w:sz w:val="24"/>
                <w:szCs w:val="24"/>
              </w:rPr>
              <w:fldChar w:fldCharType="end"/>
            </w:r>
          </w:hyperlink>
        </w:p>
        <w:p w14:paraId="793BD8D8" w14:textId="77777777" w:rsidR="00CD6637" w:rsidRDefault="00000000" w:rsidP="00F91670">
          <w:pPr>
            <w:pStyle w:val="TOC1"/>
            <w:tabs>
              <w:tab w:val="right" w:leader="dot" w:pos="9350"/>
            </w:tabs>
            <w:spacing w:after="0" w:line="480" w:lineRule="auto"/>
            <w:jc w:val="both"/>
            <w:rPr>
              <w:rFonts w:asciiTheme="minorHAnsi" w:eastAsiaTheme="minorEastAsia" w:hAnsiTheme="minorHAnsi" w:cstheme="minorBidi"/>
              <w:noProof/>
              <w:lang w:val="en-IN" w:eastAsia="en-IN"/>
            </w:rPr>
          </w:pPr>
          <w:hyperlink w:anchor="_Toc166693447" w:history="1">
            <w:r w:rsidR="00CD6637" w:rsidRPr="00CD6637">
              <w:rPr>
                <w:rStyle w:val="Hyperlink"/>
                <w:rFonts w:ascii="Times New Roman" w:hAnsi="Times New Roman" w:cs="Times New Roman"/>
                <w:noProof/>
                <w:sz w:val="24"/>
                <w:szCs w:val="24"/>
              </w:rPr>
              <w:t>References</w:t>
            </w:r>
            <w:r w:rsidR="00CD6637" w:rsidRPr="00CD6637">
              <w:rPr>
                <w:rFonts w:ascii="Times New Roman" w:hAnsi="Times New Roman" w:cs="Times New Roman"/>
                <w:noProof/>
                <w:webHidden/>
                <w:sz w:val="24"/>
                <w:szCs w:val="24"/>
              </w:rPr>
              <w:tab/>
            </w:r>
            <w:r w:rsidR="00CD6637" w:rsidRPr="00CD6637">
              <w:rPr>
                <w:rFonts w:ascii="Times New Roman" w:hAnsi="Times New Roman" w:cs="Times New Roman"/>
                <w:noProof/>
                <w:webHidden/>
                <w:sz w:val="24"/>
                <w:szCs w:val="24"/>
              </w:rPr>
              <w:fldChar w:fldCharType="begin"/>
            </w:r>
            <w:r w:rsidR="00CD6637" w:rsidRPr="00CD6637">
              <w:rPr>
                <w:rFonts w:ascii="Times New Roman" w:hAnsi="Times New Roman" w:cs="Times New Roman"/>
                <w:noProof/>
                <w:webHidden/>
                <w:sz w:val="24"/>
                <w:szCs w:val="24"/>
              </w:rPr>
              <w:instrText xml:space="preserve"> PAGEREF _Toc166693447 \h </w:instrText>
            </w:r>
            <w:r w:rsidR="00CD6637" w:rsidRPr="00CD6637">
              <w:rPr>
                <w:rFonts w:ascii="Times New Roman" w:hAnsi="Times New Roman" w:cs="Times New Roman"/>
                <w:noProof/>
                <w:webHidden/>
                <w:sz w:val="24"/>
                <w:szCs w:val="24"/>
              </w:rPr>
            </w:r>
            <w:r w:rsidR="00CD6637" w:rsidRPr="00CD6637">
              <w:rPr>
                <w:rFonts w:ascii="Times New Roman" w:hAnsi="Times New Roman" w:cs="Times New Roman"/>
                <w:noProof/>
                <w:webHidden/>
                <w:sz w:val="24"/>
                <w:szCs w:val="24"/>
              </w:rPr>
              <w:fldChar w:fldCharType="separate"/>
            </w:r>
            <w:r w:rsidR="005C1180">
              <w:rPr>
                <w:rFonts w:ascii="Times New Roman" w:hAnsi="Times New Roman" w:cs="Times New Roman"/>
                <w:noProof/>
                <w:webHidden/>
                <w:sz w:val="24"/>
                <w:szCs w:val="24"/>
              </w:rPr>
              <w:t>17</w:t>
            </w:r>
            <w:r w:rsidR="00CD6637" w:rsidRPr="00CD6637">
              <w:rPr>
                <w:rFonts w:ascii="Times New Roman" w:hAnsi="Times New Roman" w:cs="Times New Roman"/>
                <w:noProof/>
                <w:webHidden/>
                <w:sz w:val="24"/>
                <w:szCs w:val="24"/>
              </w:rPr>
              <w:fldChar w:fldCharType="end"/>
            </w:r>
          </w:hyperlink>
        </w:p>
        <w:p w14:paraId="07FAC24B" w14:textId="77777777" w:rsidR="00154B53" w:rsidRDefault="00154B53" w:rsidP="00F91670">
          <w:r>
            <w:rPr>
              <w:b/>
              <w:bCs/>
              <w:noProof/>
            </w:rPr>
            <w:fldChar w:fldCharType="end"/>
          </w:r>
        </w:p>
      </w:sdtContent>
    </w:sdt>
    <w:p w14:paraId="39FC7969" w14:textId="77777777" w:rsidR="006C5D69" w:rsidRPr="0094367A" w:rsidRDefault="006C5D69" w:rsidP="00F91670">
      <w:pPr>
        <w:spacing w:line="480" w:lineRule="auto"/>
        <w:rPr>
          <w:rFonts w:ascii="Times New Roman" w:hAnsi="Times New Roman" w:cs="Times New Roman"/>
          <w:b/>
          <w:sz w:val="24"/>
          <w:szCs w:val="24"/>
        </w:rPr>
      </w:pPr>
      <w:r w:rsidRPr="0094367A">
        <w:rPr>
          <w:rFonts w:ascii="Times New Roman" w:hAnsi="Times New Roman" w:cs="Times New Roman"/>
          <w:b/>
          <w:sz w:val="24"/>
          <w:szCs w:val="24"/>
        </w:rPr>
        <w:br w:type="page"/>
      </w:r>
    </w:p>
    <w:p w14:paraId="25CA7388" w14:textId="77777777" w:rsidR="00B47D27" w:rsidRPr="0094367A" w:rsidRDefault="003278F0" w:rsidP="00F91670">
      <w:pPr>
        <w:pStyle w:val="Heading1"/>
      </w:pPr>
      <w:bookmarkStart w:id="0" w:name="_Toc166693432"/>
      <w:r w:rsidRPr="00597DB4">
        <w:lastRenderedPageBreak/>
        <w:t>Introduction</w:t>
      </w:r>
      <w:bookmarkEnd w:id="0"/>
      <w:r w:rsidRPr="0094367A">
        <w:t xml:space="preserve"> </w:t>
      </w:r>
    </w:p>
    <w:p w14:paraId="62BEFFB2" w14:textId="77777777" w:rsidR="00B47D27" w:rsidRPr="0094367A" w:rsidRDefault="003278F0" w:rsidP="00F91670">
      <w:pPr>
        <w:pStyle w:val="Normal1"/>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t xml:space="preserve">The event chosen in this attempt to understand International Meetings Management is a seminar on AI technology that will help the tourism industry understand the influences of AI technology on the tourism industry. This will help the industry to understand the needs and demands of the internal and external stakeholders, thereby allowing them to initiate the reforms needed in this sector. The meeting will help the hospitality industry to understand the need for AI integration in their hotels and resorts which will help the industry to increase its base of clients and customers together. This particular event has been chosen because it will help the hospitality industry to inculcate technological developments in the industry in a holistic manner. Therefore, it will help the companies in the industry to become more dynamic and maintain the competitive edge. Further, the venue selected is Rock City which will help the industry to integrate more people as the venue has a cultural significance which will help the event to reach the maximum number of people. Further, the date of the venue is 18th May 2024. Further, it can also be noted that this attempt to integrate AI technology within the framework of the hospitality industry will also help the industry to explore new areas of business and innovate their existing business paradigm, thereby, allowing in external as well as internal industrial development. </w:t>
      </w:r>
    </w:p>
    <w:p w14:paraId="546440F4" w14:textId="77777777" w:rsidR="00B47D27" w:rsidRPr="0094367A" w:rsidRDefault="003278F0" w:rsidP="00F91670">
      <w:pPr>
        <w:pStyle w:val="Heading1"/>
      </w:pPr>
      <w:bookmarkStart w:id="1" w:name="_Toc166693433"/>
      <w:r w:rsidRPr="0094367A">
        <w:t>The Event Cycle</w:t>
      </w:r>
      <w:bookmarkEnd w:id="1"/>
    </w:p>
    <w:p w14:paraId="251CC30F" w14:textId="77777777" w:rsidR="00B47D27" w:rsidRPr="0094367A" w:rsidRDefault="003278F0" w:rsidP="00F91670">
      <w:pPr>
        <w:pStyle w:val="Normal1"/>
        <w:spacing w:line="480" w:lineRule="auto"/>
        <w:jc w:val="both"/>
        <w:rPr>
          <w:rFonts w:ascii="Times New Roman" w:hAnsi="Times New Roman" w:cs="Times New Roman"/>
          <w:b/>
          <w:sz w:val="24"/>
          <w:szCs w:val="24"/>
        </w:rPr>
      </w:pPr>
      <w:r w:rsidRPr="0094367A">
        <w:rPr>
          <w:rFonts w:ascii="Times New Roman" w:hAnsi="Times New Roman" w:cs="Times New Roman"/>
          <w:sz w:val="24"/>
          <w:szCs w:val="24"/>
        </w:rPr>
        <w:t xml:space="preserve">There are five stages of the event cycle, these are explained below: </w:t>
      </w:r>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6540"/>
      </w:tblGrid>
      <w:tr w:rsidR="00B47D27" w:rsidRPr="0094367A" w14:paraId="76146A82" w14:textId="77777777">
        <w:tc>
          <w:tcPr>
            <w:tcW w:w="2820" w:type="dxa"/>
            <w:shd w:val="clear" w:color="auto" w:fill="auto"/>
            <w:tcMar>
              <w:top w:w="100" w:type="dxa"/>
              <w:left w:w="100" w:type="dxa"/>
              <w:bottom w:w="100" w:type="dxa"/>
              <w:right w:w="100" w:type="dxa"/>
            </w:tcMar>
          </w:tcPr>
          <w:p w14:paraId="5B73D7EF"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 xml:space="preserve">Announce </w:t>
            </w:r>
          </w:p>
        </w:tc>
        <w:tc>
          <w:tcPr>
            <w:tcW w:w="6540" w:type="dxa"/>
            <w:shd w:val="clear" w:color="auto" w:fill="auto"/>
            <w:tcMar>
              <w:top w:w="100" w:type="dxa"/>
              <w:left w:w="100" w:type="dxa"/>
              <w:bottom w:w="100" w:type="dxa"/>
              <w:right w:w="100" w:type="dxa"/>
            </w:tcMar>
          </w:tcPr>
          <w:p w14:paraId="062FE297"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t>Any company needs to announce their event to society or the industry so that it is understood about the event and it can attract the target audience. This is further important because it helps the industry to understand the developmental areas that will be important to understand the needs of this seminar</w:t>
            </w:r>
            <w:r w:rsidR="00424340">
              <w:rPr>
                <w:rFonts w:ascii="Times New Roman" w:hAnsi="Times New Roman" w:cs="Times New Roman"/>
                <w:sz w:val="24"/>
                <w:szCs w:val="24"/>
              </w:rPr>
              <w:t xml:space="preserve"> (</w:t>
            </w:r>
            <w:r w:rsidR="0010469C" w:rsidRPr="00B81743">
              <w:rPr>
                <w:rFonts w:ascii="Times New Roman" w:hAnsi="Times New Roman" w:cs="Times New Roman"/>
                <w:sz w:val="24"/>
                <w:szCs w:val="24"/>
              </w:rPr>
              <w:t>Ahi</w:t>
            </w:r>
            <w:r w:rsidR="0010469C">
              <w:rPr>
                <w:rFonts w:ascii="Times New Roman" w:hAnsi="Times New Roman" w:cs="Times New Roman"/>
                <w:sz w:val="24"/>
                <w:szCs w:val="24"/>
              </w:rPr>
              <w:t xml:space="preserve"> et al., </w:t>
            </w:r>
            <w:r w:rsidR="0010469C">
              <w:rPr>
                <w:rFonts w:ascii="Times New Roman" w:hAnsi="Times New Roman" w:cs="Times New Roman"/>
                <w:sz w:val="24"/>
                <w:szCs w:val="24"/>
              </w:rPr>
              <w:lastRenderedPageBreak/>
              <w:t>2022</w:t>
            </w:r>
            <w:r w:rsidR="00424340">
              <w:rPr>
                <w:rFonts w:ascii="Times New Roman" w:hAnsi="Times New Roman" w:cs="Times New Roman"/>
                <w:sz w:val="24"/>
                <w:szCs w:val="24"/>
              </w:rPr>
              <w:t>)</w:t>
            </w:r>
            <w:r w:rsidRPr="0094367A">
              <w:rPr>
                <w:rFonts w:ascii="Times New Roman" w:hAnsi="Times New Roman" w:cs="Times New Roman"/>
                <w:sz w:val="24"/>
                <w:szCs w:val="24"/>
              </w:rPr>
              <w:t xml:space="preserve">. Further, the seminar on AI technology in the industry will also help the hospitality industry to understand the current developments that are going on in the industry. </w:t>
            </w:r>
          </w:p>
        </w:tc>
      </w:tr>
      <w:tr w:rsidR="00B47D27" w:rsidRPr="0094367A" w14:paraId="5EA3B0CA" w14:textId="77777777">
        <w:tc>
          <w:tcPr>
            <w:tcW w:w="2820" w:type="dxa"/>
            <w:shd w:val="clear" w:color="auto" w:fill="auto"/>
            <w:tcMar>
              <w:top w:w="100" w:type="dxa"/>
              <w:left w:w="100" w:type="dxa"/>
              <w:bottom w:w="100" w:type="dxa"/>
              <w:right w:w="100" w:type="dxa"/>
            </w:tcMar>
          </w:tcPr>
          <w:p w14:paraId="0846EB26"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lastRenderedPageBreak/>
              <w:t xml:space="preserve">Presale </w:t>
            </w:r>
          </w:p>
        </w:tc>
        <w:tc>
          <w:tcPr>
            <w:tcW w:w="6540" w:type="dxa"/>
            <w:shd w:val="clear" w:color="auto" w:fill="auto"/>
            <w:tcMar>
              <w:top w:w="100" w:type="dxa"/>
              <w:left w:w="100" w:type="dxa"/>
              <w:bottom w:w="100" w:type="dxa"/>
              <w:right w:w="100" w:type="dxa"/>
            </w:tcMar>
          </w:tcPr>
          <w:p w14:paraId="23B7D644"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t>This part of an event life cycle demands the attention of the people who are interested in the current developments of the industry. This will help the internal and external stakeholders to take part in the event which will allow them to understand the availability of accommodation in the event</w:t>
            </w:r>
            <w:r w:rsidR="00424340">
              <w:rPr>
                <w:rFonts w:ascii="Times New Roman" w:hAnsi="Times New Roman" w:cs="Times New Roman"/>
                <w:sz w:val="24"/>
                <w:szCs w:val="24"/>
              </w:rPr>
              <w:t xml:space="preserve"> (</w:t>
            </w:r>
            <w:r w:rsidR="009B5027" w:rsidRPr="00594CAA">
              <w:rPr>
                <w:rFonts w:ascii="Times New Roman" w:hAnsi="Times New Roman" w:cs="Times New Roman"/>
                <w:sz w:val="24"/>
                <w:szCs w:val="24"/>
              </w:rPr>
              <w:t>Shams</w:t>
            </w:r>
            <w:r w:rsidR="009B5027">
              <w:rPr>
                <w:rFonts w:ascii="Times New Roman" w:hAnsi="Times New Roman" w:cs="Times New Roman"/>
                <w:sz w:val="24"/>
                <w:szCs w:val="24"/>
              </w:rPr>
              <w:t xml:space="preserve"> et al., 2021</w:t>
            </w:r>
            <w:r w:rsidR="00424340">
              <w:rPr>
                <w:rFonts w:ascii="Times New Roman" w:hAnsi="Times New Roman" w:cs="Times New Roman"/>
                <w:sz w:val="24"/>
                <w:szCs w:val="24"/>
              </w:rPr>
              <w:t>)</w:t>
            </w:r>
            <w:r w:rsidRPr="0094367A">
              <w:rPr>
                <w:rFonts w:ascii="Times New Roman" w:hAnsi="Times New Roman" w:cs="Times New Roman"/>
                <w:sz w:val="24"/>
                <w:szCs w:val="24"/>
              </w:rPr>
              <w:t xml:space="preserve">. </w:t>
            </w:r>
          </w:p>
        </w:tc>
      </w:tr>
      <w:tr w:rsidR="00B47D27" w:rsidRPr="0094367A" w14:paraId="5D1E6E09" w14:textId="77777777">
        <w:tc>
          <w:tcPr>
            <w:tcW w:w="2820" w:type="dxa"/>
            <w:shd w:val="clear" w:color="auto" w:fill="auto"/>
            <w:tcMar>
              <w:top w:w="100" w:type="dxa"/>
              <w:left w:w="100" w:type="dxa"/>
              <w:bottom w:w="100" w:type="dxa"/>
              <w:right w:w="100" w:type="dxa"/>
            </w:tcMar>
          </w:tcPr>
          <w:p w14:paraId="48C2172A"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 xml:space="preserve">Onsale </w:t>
            </w:r>
          </w:p>
        </w:tc>
        <w:tc>
          <w:tcPr>
            <w:tcW w:w="6540" w:type="dxa"/>
            <w:shd w:val="clear" w:color="auto" w:fill="auto"/>
            <w:tcMar>
              <w:top w:w="100" w:type="dxa"/>
              <w:left w:w="100" w:type="dxa"/>
              <w:bottom w:w="100" w:type="dxa"/>
              <w:right w:w="100" w:type="dxa"/>
            </w:tcMar>
          </w:tcPr>
          <w:p w14:paraId="58FF81AB"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t xml:space="preserve">After the tickets are sold in the presale section, the onsale stage begins. It helps the companies to understand the needs and demands of the seminar so that they can prepare accordingly. </w:t>
            </w:r>
          </w:p>
        </w:tc>
      </w:tr>
      <w:tr w:rsidR="00B47D27" w:rsidRPr="0094367A" w14:paraId="08479CEF" w14:textId="77777777">
        <w:tc>
          <w:tcPr>
            <w:tcW w:w="2820" w:type="dxa"/>
            <w:shd w:val="clear" w:color="auto" w:fill="auto"/>
            <w:tcMar>
              <w:top w:w="100" w:type="dxa"/>
              <w:left w:w="100" w:type="dxa"/>
              <w:bottom w:w="100" w:type="dxa"/>
              <w:right w:w="100" w:type="dxa"/>
            </w:tcMar>
          </w:tcPr>
          <w:p w14:paraId="73704534"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Maintenance period</w:t>
            </w:r>
          </w:p>
        </w:tc>
        <w:tc>
          <w:tcPr>
            <w:tcW w:w="6540" w:type="dxa"/>
            <w:shd w:val="clear" w:color="auto" w:fill="auto"/>
            <w:tcMar>
              <w:top w:w="100" w:type="dxa"/>
              <w:left w:w="100" w:type="dxa"/>
              <w:bottom w:w="100" w:type="dxa"/>
              <w:right w:w="100" w:type="dxa"/>
            </w:tcMar>
          </w:tcPr>
          <w:p w14:paraId="351BD859"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t>This part of the event focuses on keeping the momentum of the event prior to the launch</w:t>
            </w:r>
            <w:r w:rsidR="00424340">
              <w:rPr>
                <w:rFonts w:ascii="Times New Roman" w:hAnsi="Times New Roman" w:cs="Times New Roman"/>
                <w:sz w:val="24"/>
                <w:szCs w:val="24"/>
              </w:rPr>
              <w:t xml:space="preserve"> (</w:t>
            </w:r>
            <w:r w:rsidR="000F320F" w:rsidRPr="00FD54EA">
              <w:rPr>
                <w:rFonts w:ascii="Times New Roman" w:hAnsi="Times New Roman" w:cs="Times New Roman"/>
                <w:sz w:val="24"/>
                <w:szCs w:val="24"/>
              </w:rPr>
              <w:t>Pereira</w:t>
            </w:r>
            <w:r w:rsidR="000F320F">
              <w:rPr>
                <w:rFonts w:ascii="Times New Roman" w:hAnsi="Times New Roman" w:cs="Times New Roman"/>
                <w:sz w:val="24"/>
                <w:szCs w:val="24"/>
              </w:rPr>
              <w:t xml:space="preserve"> et al., 2022</w:t>
            </w:r>
            <w:r w:rsidR="00424340">
              <w:rPr>
                <w:rFonts w:ascii="Times New Roman" w:hAnsi="Times New Roman" w:cs="Times New Roman"/>
                <w:sz w:val="24"/>
                <w:szCs w:val="24"/>
              </w:rPr>
              <w:t>)</w:t>
            </w:r>
            <w:r w:rsidRPr="0094367A">
              <w:rPr>
                <w:rFonts w:ascii="Times New Roman" w:hAnsi="Times New Roman" w:cs="Times New Roman"/>
                <w:sz w:val="24"/>
                <w:szCs w:val="24"/>
              </w:rPr>
              <w:t xml:space="preserve">. The hospitality industry will be able to utilise this sector in order to understand the intricate details of the seminar and prepare themselves for it. </w:t>
            </w:r>
          </w:p>
        </w:tc>
      </w:tr>
      <w:tr w:rsidR="00B47D27" w:rsidRPr="0094367A" w14:paraId="3882E60C" w14:textId="77777777">
        <w:tc>
          <w:tcPr>
            <w:tcW w:w="2820" w:type="dxa"/>
            <w:shd w:val="clear" w:color="auto" w:fill="auto"/>
            <w:tcMar>
              <w:top w:w="100" w:type="dxa"/>
              <w:left w:w="100" w:type="dxa"/>
              <w:bottom w:w="100" w:type="dxa"/>
              <w:right w:w="100" w:type="dxa"/>
            </w:tcMar>
          </w:tcPr>
          <w:p w14:paraId="3E5C450E"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 xml:space="preserve">Closing </w:t>
            </w:r>
          </w:p>
        </w:tc>
        <w:tc>
          <w:tcPr>
            <w:tcW w:w="6540" w:type="dxa"/>
            <w:shd w:val="clear" w:color="auto" w:fill="auto"/>
            <w:tcMar>
              <w:top w:w="100" w:type="dxa"/>
              <w:left w:w="100" w:type="dxa"/>
              <w:bottom w:w="100" w:type="dxa"/>
              <w:right w:w="100" w:type="dxa"/>
            </w:tcMar>
          </w:tcPr>
          <w:p w14:paraId="74D207D1"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t xml:space="preserve">This stage depicts the closure of the event as it allows the industry to understand its needs and demands in the market. Thereby, allowing them to incorporate the knowledge gained from the event. </w:t>
            </w:r>
          </w:p>
        </w:tc>
      </w:tr>
    </w:tbl>
    <w:p w14:paraId="10C01D6C" w14:textId="77777777" w:rsidR="00B47D27" w:rsidRPr="0094367A" w:rsidRDefault="003278F0" w:rsidP="00F91670">
      <w:pPr>
        <w:pStyle w:val="Normal1"/>
        <w:spacing w:line="480" w:lineRule="auto"/>
        <w:jc w:val="center"/>
        <w:rPr>
          <w:rFonts w:ascii="Times New Roman" w:hAnsi="Times New Roman" w:cs="Times New Roman"/>
          <w:b/>
          <w:sz w:val="24"/>
          <w:szCs w:val="24"/>
        </w:rPr>
      </w:pPr>
      <w:r w:rsidRPr="0094367A">
        <w:rPr>
          <w:rFonts w:ascii="Times New Roman" w:hAnsi="Times New Roman" w:cs="Times New Roman"/>
          <w:b/>
          <w:sz w:val="24"/>
          <w:szCs w:val="24"/>
        </w:rPr>
        <w:t>Table  1: Event cycle</w:t>
      </w:r>
    </w:p>
    <w:p w14:paraId="35358184" w14:textId="77777777" w:rsidR="00B47D27" w:rsidRPr="0094367A" w:rsidRDefault="003278F0" w:rsidP="00F91670">
      <w:pPr>
        <w:pStyle w:val="Normal1"/>
        <w:spacing w:line="480" w:lineRule="auto"/>
        <w:jc w:val="center"/>
        <w:rPr>
          <w:rFonts w:ascii="Times New Roman" w:hAnsi="Times New Roman" w:cs="Times New Roman"/>
          <w:sz w:val="24"/>
          <w:szCs w:val="24"/>
        </w:rPr>
      </w:pPr>
      <w:r w:rsidRPr="0094367A">
        <w:rPr>
          <w:rFonts w:ascii="Times New Roman" w:hAnsi="Times New Roman" w:cs="Times New Roman"/>
          <w:sz w:val="24"/>
          <w:szCs w:val="24"/>
        </w:rPr>
        <w:t>(Source: As created by the author)</w:t>
      </w:r>
    </w:p>
    <w:p w14:paraId="60B67127" w14:textId="77777777" w:rsidR="00B47D27" w:rsidRPr="0094367A" w:rsidRDefault="003278F0" w:rsidP="00F91670">
      <w:pPr>
        <w:pStyle w:val="Heading1"/>
      </w:pPr>
      <w:bookmarkStart w:id="2" w:name="_Toc166693434"/>
      <w:r w:rsidRPr="0094367A">
        <w:t>Event Concept</w:t>
      </w:r>
      <w:bookmarkEnd w:id="2"/>
      <w:r w:rsidRPr="0094367A">
        <w:t xml:space="preserve"> </w:t>
      </w:r>
    </w:p>
    <w:p w14:paraId="521FDAF4" w14:textId="77777777" w:rsidR="00B47D27" w:rsidRPr="0094367A" w:rsidRDefault="003278F0" w:rsidP="00F91670">
      <w:pPr>
        <w:pStyle w:val="Normal1"/>
        <w:spacing w:line="480" w:lineRule="auto"/>
        <w:jc w:val="both"/>
        <w:rPr>
          <w:rFonts w:ascii="Times New Roman" w:hAnsi="Times New Roman" w:cs="Times New Roman"/>
          <w:sz w:val="24"/>
          <w:szCs w:val="24"/>
        </w:rPr>
      </w:pPr>
      <w:r w:rsidRPr="0094367A">
        <w:rPr>
          <w:rFonts w:ascii="Times New Roman" w:hAnsi="Times New Roman" w:cs="Times New Roman"/>
          <w:sz w:val="24"/>
          <w:szCs w:val="24"/>
        </w:rPr>
        <w:lastRenderedPageBreak/>
        <w:t>The seminar will attempt to focus on the needs and demands of the hospitality industry in the sector of AI development and further technological advancements that will help the industry to become more developed in simulations and therefore, allow the industry to incorporate various types of innovations in the industry</w:t>
      </w:r>
      <w:r w:rsidR="004078FF">
        <w:rPr>
          <w:rFonts w:ascii="Times New Roman" w:hAnsi="Times New Roman" w:cs="Times New Roman"/>
          <w:sz w:val="24"/>
          <w:szCs w:val="24"/>
        </w:rPr>
        <w:t xml:space="preserve"> (</w:t>
      </w:r>
      <w:r w:rsidR="00F221B5" w:rsidRPr="002C6DFE">
        <w:rPr>
          <w:rFonts w:ascii="Times New Roman" w:hAnsi="Times New Roman" w:cs="Times New Roman"/>
          <w:sz w:val="24"/>
          <w:szCs w:val="24"/>
        </w:rPr>
        <w:t>Kaggwa</w:t>
      </w:r>
      <w:r w:rsidR="00F221B5">
        <w:rPr>
          <w:rFonts w:ascii="Times New Roman" w:hAnsi="Times New Roman" w:cs="Times New Roman"/>
          <w:sz w:val="24"/>
          <w:szCs w:val="24"/>
        </w:rPr>
        <w:t xml:space="preserve"> et al., 2024</w:t>
      </w:r>
      <w:r w:rsidR="004078FF">
        <w:rPr>
          <w:rFonts w:ascii="Times New Roman" w:hAnsi="Times New Roman" w:cs="Times New Roman"/>
          <w:sz w:val="24"/>
          <w:szCs w:val="24"/>
        </w:rPr>
        <w:t>)</w:t>
      </w:r>
      <w:r w:rsidRPr="0094367A">
        <w:rPr>
          <w:rFonts w:ascii="Times New Roman" w:hAnsi="Times New Roman" w:cs="Times New Roman"/>
          <w:sz w:val="24"/>
          <w:szCs w:val="24"/>
        </w:rPr>
        <w:t>. In addition to this, it can also be noted that the meeting will focus on the various types of AI implementations in the hospitality industry which will allow the industry to get dynamic and therefore help it maintain its competitive edge. The delegates who will attempt to participate in this event will understand the intricate need for AI technology and machine learning in the hospitality industry. Further, it will also help the delegates to compare the technological developments that will be taught in the company and compare that to the existing technological developments of the companies</w:t>
      </w:r>
      <w:r w:rsidR="004078FF">
        <w:rPr>
          <w:rFonts w:ascii="Times New Roman" w:hAnsi="Times New Roman" w:cs="Times New Roman"/>
          <w:sz w:val="24"/>
          <w:szCs w:val="24"/>
        </w:rPr>
        <w:t xml:space="preserve"> (</w:t>
      </w:r>
      <w:r w:rsidR="000A0CC7" w:rsidRPr="00D954D6">
        <w:rPr>
          <w:rFonts w:ascii="Times New Roman" w:hAnsi="Times New Roman" w:cs="Times New Roman"/>
          <w:sz w:val="24"/>
          <w:szCs w:val="24"/>
        </w:rPr>
        <w:t>Wamba-Taguimdje</w:t>
      </w:r>
      <w:r w:rsidR="000A0CC7">
        <w:rPr>
          <w:rFonts w:ascii="Times New Roman" w:hAnsi="Times New Roman" w:cs="Times New Roman"/>
          <w:sz w:val="24"/>
          <w:szCs w:val="24"/>
        </w:rPr>
        <w:t xml:space="preserve"> et al., 2020</w:t>
      </w:r>
      <w:r w:rsidR="004078FF">
        <w:rPr>
          <w:rFonts w:ascii="Times New Roman" w:hAnsi="Times New Roman" w:cs="Times New Roman"/>
          <w:sz w:val="24"/>
          <w:szCs w:val="24"/>
        </w:rPr>
        <w:t>)</w:t>
      </w:r>
      <w:r w:rsidRPr="0094367A">
        <w:rPr>
          <w:rFonts w:ascii="Times New Roman" w:hAnsi="Times New Roman" w:cs="Times New Roman"/>
          <w:sz w:val="24"/>
          <w:szCs w:val="24"/>
        </w:rPr>
        <w:t>. This will allow the delegates to understand the areas in which they are lacking, thereby creating the necessary improvements in the company. This will help the overall development of the companies so that they can sustain themselves in the business industry. In addition to this, it will also provide options to the delegates to restructure their organisational structure. This will fetch a modified business model which will have space for innovation in the market and allow the companies to have several new developments that will;l ultimately be beneficial for the industry</w:t>
      </w:r>
      <w:r w:rsidR="004078FF">
        <w:rPr>
          <w:rFonts w:ascii="Times New Roman" w:hAnsi="Times New Roman" w:cs="Times New Roman"/>
          <w:sz w:val="24"/>
          <w:szCs w:val="24"/>
        </w:rPr>
        <w:t xml:space="preserve"> (</w:t>
      </w:r>
      <w:r w:rsidR="00D20FE6" w:rsidRPr="00D15F82">
        <w:rPr>
          <w:rFonts w:ascii="Times New Roman" w:hAnsi="Times New Roman" w:cs="Times New Roman"/>
          <w:sz w:val="24"/>
          <w:szCs w:val="24"/>
        </w:rPr>
        <w:t>Kitsios and Kamariotou, 2021</w:t>
      </w:r>
      <w:r w:rsidR="004078FF">
        <w:rPr>
          <w:rFonts w:ascii="Times New Roman" w:hAnsi="Times New Roman" w:cs="Times New Roman"/>
          <w:sz w:val="24"/>
          <w:szCs w:val="24"/>
        </w:rPr>
        <w:t>)</w:t>
      </w:r>
      <w:r w:rsidRPr="0094367A">
        <w:rPr>
          <w:rFonts w:ascii="Times New Roman" w:hAnsi="Times New Roman" w:cs="Times New Roman"/>
          <w:sz w:val="24"/>
          <w:szCs w:val="24"/>
        </w:rPr>
        <w:t xml:space="preserve">. This will also help in generating jobs in the market so that the industry is able to meet the demands of the consumers and the external stakeholders. </w:t>
      </w:r>
    </w:p>
    <w:p w14:paraId="2B1FB129" w14:textId="77777777" w:rsidR="00B47D27" w:rsidRPr="0094367A" w:rsidRDefault="003278F0" w:rsidP="00F91670">
      <w:pPr>
        <w:pStyle w:val="Heading1"/>
      </w:pPr>
      <w:bookmarkStart w:id="3" w:name="_Toc166693435"/>
      <w:r w:rsidRPr="0094367A">
        <w:t>Aim and Objectives of the Event</w:t>
      </w:r>
      <w:bookmarkEnd w:id="3"/>
    </w:p>
    <w:p w14:paraId="79DC48A9" w14:textId="77777777" w:rsidR="00B47D27" w:rsidRPr="0094367A" w:rsidRDefault="003278F0" w:rsidP="00F91670">
      <w:pPr>
        <w:pStyle w:val="Normal1"/>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Aim of the event: </w:t>
      </w:r>
      <w:r w:rsidRPr="0094367A">
        <w:rPr>
          <w:rFonts w:ascii="Times New Roman" w:hAnsi="Times New Roman" w:cs="Times New Roman"/>
          <w:sz w:val="24"/>
          <w:szCs w:val="24"/>
        </w:rPr>
        <w:t xml:space="preserve">The overall aim of this event is to explain the need to involve AI technology in the portfolio of the hospitality industry. </w:t>
      </w:r>
    </w:p>
    <w:tbl>
      <w:tblPr>
        <w:tblStyle w:val="Table2"/>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7350"/>
      </w:tblGrid>
      <w:tr w:rsidR="00B47D27" w:rsidRPr="0094367A" w14:paraId="13AAB2F2" w14:textId="77777777">
        <w:tc>
          <w:tcPr>
            <w:tcW w:w="2010" w:type="dxa"/>
            <w:shd w:val="clear" w:color="auto" w:fill="auto"/>
            <w:tcMar>
              <w:top w:w="100" w:type="dxa"/>
              <w:left w:w="100" w:type="dxa"/>
              <w:bottom w:w="100" w:type="dxa"/>
              <w:right w:w="100" w:type="dxa"/>
            </w:tcMar>
          </w:tcPr>
          <w:p w14:paraId="12DC6246"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 xml:space="preserve">Specific </w:t>
            </w:r>
          </w:p>
        </w:tc>
        <w:tc>
          <w:tcPr>
            <w:tcW w:w="7350" w:type="dxa"/>
            <w:shd w:val="clear" w:color="auto" w:fill="auto"/>
            <w:tcMar>
              <w:top w:w="100" w:type="dxa"/>
              <w:left w:w="100" w:type="dxa"/>
              <w:bottom w:w="100" w:type="dxa"/>
              <w:right w:w="100" w:type="dxa"/>
            </w:tcMar>
          </w:tcPr>
          <w:p w14:paraId="2BB2DA0B"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1: </w:t>
            </w:r>
            <w:r w:rsidRPr="0094367A">
              <w:rPr>
                <w:rFonts w:ascii="Times New Roman" w:hAnsi="Times New Roman" w:cs="Times New Roman"/>
                <w:sz w:val="24"/>
                <w:szCs w:val="24"/>
              </w:rPr>
              <w:t xml:space="preserve">The event will attempt to explain the specific and precise need for an AI framework in the hospitality industry. </w:t>
            </w:r>
          </w:p>
          <w:p w14:paraId="07639DD5"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lastRenderedPageBreak/>
              <w:t xml:space="preserve">Objective 2: </w:t>
            </w:r>
            <w:r w:rsidRPr="0094367A">
              <w:rPr>
                <w:rFonts w:ascii="Times New Roman" w:hAnsi="Times New Roman" w:cs="Times New Roman"/>
                <w:sz w:val="24"/>
                <w:szCs w:val="24"/>
              </w:rPr>
              <w:t xml:space="preserve">The event will also try to integrate inclusivity in the industry with the help of this seminar. </w:t>
            </w:r>
          </w:p>
        </w:tc>
      </w:tr>
      <w:tr w:rsidR="00B47D27" w:rsidRPr="0094367A" w14:paraId="1E0CF81B" w14:textId="77777777">
        <w:tc>
          <w:tcPr>
            <w:tcW w:w="2010" w:type="dxa"/>
            <w:shd w:val="clear" w:color="auto" w:fill="auto"/>
            <w:tcMar>
              <w:top w:w="100" w:type="dxa"/>
              <w:left w:w="100" w:type="dxa"/>
              <w:bottom w:w="100" w:type="dxa"/>
              <w:right w:w="100" w:type="dxa"/>
            </w:tcMar>
          </w:tcPr>
          <w:p w14:paraId="169FBB18"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lastRenderedPageBreak/>
              <w:t xml:space="preserve">Measurable </w:t>
            </w:r>
          </w:p>
        </w:tc>
        <w:tc>
          <w:tcPr>
            <w:tcW w:w="7350" w:type="dxa"/>
            <w:shd w:val="clear" w:color="auto" w:fill="auto"/>
            <w:tcMar>
              <w:top w:w="100" w:type="dxa"/>
              <w:left w:w="100" w:type="dxa"/>
              <w:bottom w:w="100" w:type="dxa"/>
              <w:right w:w="100" w:type="dxa"/>
            </w:tcMar>
          </w:tcPr>
          <w:p w14:paraId="08D93EA5"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1: </w:t>
            </w:r>
            <w:r w:rsidRPr="0094367A">
              <w:rPr>
                <w:rFonts w:ascii="Times New Roman" w:hAnsi="Times New Roman" w:cs="Times New Roman"/>
                <w:sz w:val="24"/>
                <w:szCs w:val="24"/>
              </w:rPr>
              <w:t xml:space="preserve">The event will try to understand the demands of the industry which will allow the industry to understand the current situation of itself and then make the necessary amendments. </w:t>
            </w:r>
          </w:p>
          <w:p w14:paraId="1144F8E4"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2: </w:t>
            </w:r>
            <w:r w:rsidRPr="0094367A">
              <w:rPr>
                <w:rFonts w:ascii="Times New Roman" w:hAnsi="Times New Roman" w:cs="Times New Roman"/>
                <w:sz w:val="24"/>
                <w:szCs w:val="24"/>
              </w:rPr>
              <w:t xml:space="preserve">The event will also attempt to understand the implications of the demands of the market so that it is able to measure the amount of information that it will provide to the delegates. </w:t>
            </w:r>
          </w:p>
        </w:tc>
      </w:tr>
      <w:tr w:rsidR="00B47D27" w:rsidRPr="0094367A" w14:paraId="3FD9D71B" w14:textId="77777777">
        <w:tc>
          <w:tcPr>
            <w:tcW w:w="2010" w:type="dxa"/>
            <w:shd w:val="clear" w:color="auto" w:fill="auto"/>
            <w:tcMar>
              <w:top w:w="100" w:type="dxa"/>
              <w:left w:w="100" w:type="dxa"/>
              <w:bottom w:w="100" w:type="dxa"/>
              <w:right w:w="100" w:type="dxa"/>
            </w:tcMar>
          </w:tcPr>
          <w:p w14:paraId="7296DCE7"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 xml:space="preserve">Achievable </w:t>
            </w:r>
          </w:p>
        </w:tc>
        <w:tc>
          <w:tcPr>
            <w:tcW w:w="7350" w:type="dxa"/>
            <w:shd w:val="clear" w:color="auto" w:fill="auto"/>
            <w:tcMar>
              <w:top w:w="100" w:type="dxa"/>
              <w:left w:w="100" w:type="dxa"/>
              <w:bottom w:w="100" w:type="dxa"/>
              <w:right w:w="100" w:type="dxa"/>
            </w:tcMar>
          </w:tcPr>
          <w:p w14:paraId="20A5737F"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1: </w:t>
            </w:r>
            <w:r w:rsidRPr="0094367A">
              <w:rPr>
                <w:rFonts w:ascii="Times New Roman" w:hAnsi="Times New Roman" w:cs="Times New Roman"/>
                <w:sz w:val="24"/>
                <w:szCs w:val="24"/>
              </w:rPr>
              <w:t xml:space="preserve">The event aims to achieve high levels of AI incorporation within the companies with the help of SMART objectives and make the changes necessary. </w:t>
            </w:r>
          </w:p>
          <w:p w14:paraId="064C8012"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2: </w:t>
            </w:r>
            <w:r w:rsidRPr="0094367A">
              <w:rPr>
                <w:rFonts w:ascii="Times New Roman" w:hAnsi="Times New Roman" w:cs="Times New Roman"/>
                <w:sz w:val="24"/>
                <w:szCs w:val="24"/>
              </w:rPr>
              <w:t xml:space="preserve">The event also plans to achieve the </w:t>
            </w:r>
            <w:r w:rsidR="004078FF">
              <w:rPr>
                <w:rFonts w:ascii="Times New Roman" w:hAnsi="Times New Roman" w:cs="Times New Roman"/>
                <w:sz w:val="24"/>
                <w:szCs w:val="24"/>
              </w:rPr>
              <w:t xml:space="preserve">AI integration in the entire hospitality industry. </w:t>
            </w:r>
          </w:p>
        </w:tc>
      </w:tr>
      <w:tr w:rsidR="00B47D27" w:rsidRPr="0094367A" w14:paraId="683D4988" w14:textId="77777777">
        <w:tc>
          <w:tcPr>
            <w:tcW w:w="2010" w:type="dxa"/>
            <w:shd w:val="clear" w:color="auto" w:fill="auto"/>
            <w:tcMar>
              <w:top w:w="100" w:type="dxa"/>
              <w:left w:w="100" w:type="dxa"/>
              <w:bottom w:w="100" w:type="dxa"/>
              <w:right w:w="100" w:type="dxa"/>
            </w:tcMar>
          </w:tcPr>
          <w:p w14:paraId="231DF2DD"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 xml:space="preserve">Relevant </w:t>
            </w:r>
          </w:p>
        </w:tc>
        <w:tc>
          <w:tcPr>
            <w:tcW w:w="7350" w:type="dxa"/>
            <w:shd w:val="clear" w:color="auto" w:fill="auto"/>
            <w:tcMar>
              <w:top w:w="100" w:type="dxa"/>
              <w:left w:w="100" w:type="dxa"/>
              <w:bottom w:w="100" w:type="dxa"/>
              <w:right w:w="100" w:type="dxa"/>
            </w:tcMar>
          </w:tcPr>
          <w:p w14:paraId="4EFAC9C6"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1: </w:t>
            </w:r>
            <w:r w:rsidRPr="0094367A">
              <w:rPr>
                <w:rFonts w:ascii="Times New Roman" w:hAnsi="Times New Roman" w:cs="Times New Roman"/>
                <w:sz w:val="24"/>
                <w:szCs w:val="24"/>
              </w:rPr>
              <w:t xml:space="preserve">The event is also planning to understand the intricate details of AI inculcation in the industry which will help the hospitality industry to develop integrally from a technological perspective. </w:t>
            </w:r>
          </w:p>
          <w:p w14:paraId="061B8155"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2: </w:t>
            </w:r>
            <w:r w:rsidRPr="0094367A">
              <w:rPr>
                <w:rFonts w:ascii="Times New Roman" w:hAnsi="Times New Roman" w:cs="Times New Roman"/>
                <w:sz w:val="24"/>
                <w:szCs w:val="24"/>
              </w:rPr>
              <w:t xml:space="preserve">The event is also further planning to develop the goals and objectives of the hospitality industry in regard to technological advancements. </w:t>
            </w:r>
          </w:p>
        </w:tc>
      </w:tr>
      <w:tr w:rsidR="00B47D27" w:rsidRPr="0094367A" w14:paraId="73552B3E" w14:textId="77777777">
        <w:tc>
          <w:tcPr>
            <w:tcW w:w="2010" w:type="dxa"/>
            <w:shd w:val="clear" w:color="auto" w:fill="auto"/>
            <w:tcMar>
              <w:top w:w="100" w:type="dxa"/>
              <w:left w:w="100" w:type="dxa"/>
              <w:bottom w:w="100" w:type="dxa"/>
              <w:right w:w="100" w:type="dxa"/>
            </w:tcMar>
          </w:tcPr>
          <w:p w14:paraId="123AD454" w14:textId="77777777" w:rsidR="00B47D27" w:rsidRPr="0094367A" w:rsidRDefault="003278F0" w:rsidP="00F91670">
            <w:pPr>
              <w:pStyle w:val="Normal1"/>
              <w:widowControl w:val="0"/>
              <w:pBdr>
                <w:top w:val="nil"/>
                <w:left w:val="nil"/>
                <w:bottom w:val="nil"/>
                <w:right w:val="nil"/>
                <w:between w:val="nil"/>
              </w:pBdr>
              <w:spacing w:line="480" w:lineRule="auto"/>
              <w:jc w:val="both"/>
              <w:rPr>
                <w:rFonts w:ascii="Times New Roman" w:hAnsi="Times New Roman" w:cs="Times New Roman"/>
                <w:b/>
                <w:sz w:val="24"/>
                <w:szCs w:val="24"/>
              </w:rPr>
            </w:pPr>
            <w:r w:rsidRPr="0094367A">
              <w:rPr>
                <w:rFonts w:ascii="Times New Roman" w:hAnsi="Times New Roman" w:cs="Times New Roman"/>
                <w:b/>
                <w:sz w:val="24"/>
                <w:szCs w:val="24"/>
              </w:rPr>
              <w:t xml:space="preserve">Time-bound </w:t>
            </w:r>
          </w:p>
        </w:tc>
        <w:tc>
          <w:tcPr>
            <w:tcW w:w="7350" w:type="dxa"/>
            <w:shd w:val="clear" w:color="auto" w:fill="auto"/>
            <w:tcMar>
              <w:top w:w="100" w:type="dxa"/>
              <w:left w:w="100" w:type="dxa"/>
              <w:bottom w:w="100" w:type="dxa"/>
              <w:right w:w="100" w:type="dxa"/>
            </w:tcMar>
          </w:tcPr>
          <w:p w14:paraId="75F05FE5"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t xml:space="preserve">Objective 1: </w:t>
            </w:r>
            <w:r w:rsidRPr="0094367A">
              <w:rPr>
                <w:rFonts w:ascii="Times New Roman" w:hAnsi="Times New Roman" w:cs="Times New Roman"/>
                <w:sz w:val="24"/>
                <w:szCs w:val="24"/>
              </w:rPr>
              <w:t xml:space="preserve">The industry will be able to integrate AI in the upcoming 6 months approximately. </w:t>
            </w:r>
          </w:p>
          <w:p w14:paraId="219BDC0A" w14:textId="77777777" w:rsidR="00B47D27" w:rsidRPr="0094367A" w:rsidRDefault="003278F0" w:rsidP="00F91670">
            <w:pPr>
              <w:pStyle w:val="Normal1"/>
              <w:widowControl w:val="0"/>
              <w:spacing w:line="480" w:lineRule="auto"/>
              <w:jc w:val="both"/>
              <w:rPr>
                <w:rFonts w:ascii="Times New Roman" w:hAnsi="Times New Roman" w:cs="Times New Roman"/>
                <w:sz w:val="24"/>
                <w:szCs w:val="24"/>
              </w:rPr>
            </w:pPr>
            <w:r w:rsidRPr="0094367A">
              <w:rPr>
                <w:rFonts w:ascii="Times New Roman" w:hAnsi="Times New Roman" w:cs="Times New Roman"/>
                <w:b/>
                <w:sz w:val="24"/>
                <w:szCs w:val="24"/>
              </w:rPr>
              <w:lastRenderedPageBreak/>
              <w:t xml:space="preserve">Objective 2: </w:t>
            </w:r>
            <w:r w:rsidRPr="0094367A">
              <w:rPr>
                <w:rFonts w:ascii="Times New Roman" w:hAnsi="Times New Roman" w:cs="Times New Roman"/>
                <w:sz w:val="24"/>
                <w:szCs w:val="24"/>
              </w:rPr>
              <w:t xml:space="preserve">The deadline for the event is 18th May 2024. </w:t>
            </w:r>
          </w:p>
        </w:tc>
      </w:tr>
    </w:tbl>
    <w:p w14:paraId="2568F1E5" w14:textId="77777777" w:rsidR="00B47D27" w:rsidRPr="0094367A" w:rsidRDefault="003278F0" w:rsidP="00F91670">
      <w:pPr>
        <w:pStyle w:val="Normal1"/>
        <w:spacing w:line="480" w:lineRule="auto"/>
        <w:jc w:val="center"/>
        <w:rPr>
          <w:rFonts w:ascii="Times New Roman" w:hAnsi="Times New Roman" w:cs="Times New Roman"/>
          <w:b/>
          <w:sz w:val="24"/>
          <w:szCs w:val="24"/>
        </w:rPr>
      </w:pPr>
      <w:r w:rsidRPr="0094367A">
        <w:rPr>
          <w:rFonts w:ascii="Times New Roman" w:hAnsi="Times New Roman" w:cs="Times New Roman"/>
          <w:b/>
          <w:sz w:val="24"/>
          <w:szCs w:val="24"/>
        </w:rPr>
        <w:lastRenderedPageBreak/>
        <w:t>Table 2: SMART objectives</w:t>
      </w:r>
    </w:p>
    <w:p w14:paraId="4614A825" w14:textId="77777777" w:rsidR="004A7DBA" w:rsidRDefault="003278F0" w:rsidP="00F91670">
      <w:pPr>
        <w:pStyle w:val="Normal1"/>
        <w:spacing w:line="480" w:lineRule="auto"/>
        <w:jc w:val="center"/>
        <w:rPr>
          <w:rFonts w:ascii="Times New Roman" w:hAnsi="Times New Roman" w:cs="Times New Roman"/>
          <w:sz w:val="24"/>
          <w:szCs w:val="24"/>
        </w:rPr>
      </w:pPr>
      <w:r w:rsidRPr="0094367A">
        <w:rPr>
          <w:rFonts w:ascii="Times New Roman" w:hAnsi="Times New Roman" w:cs="Times New Roman"/>
          <w:sz w:val="24"/>
          <w:szCs w:val="24"/>
        </w:rPr>
        <w:t>(Source: As created by the author)</w:t>
      </w:r>
    </w:p>
    <w:p w14:paraId="218377FF" w14:textId="77777777" w:rsidR="009020E4" w:rsidRPr="002E6306" w:rsidRDefault="009020E4" w:rsidP="00F91670">
      <w:pPr>
        <w:pStyle w:val="Heading1"/>
      </w:pPr>
      <w:bookmarkStart w:id="4" w:name="_Toc166693436"/>
      <w:r w:rsidRPr="002E6306">
        <w:t xml:space="preserve">Skills required to </w:t>
      </w:r>
      <w:r w:rsidRPr="00D82947">
        <w:t>conduct</w:t>
      </w:r>
      <w:r w:rsidRPr="002E6306">
        <w:t xml:space="preserve"> a successful event</w:t>
      </w:r>
      <w:bookmarkEnd w:id="4"/>
    </w:p>
    <w:p w14:paraId="4B9F4256"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Good knowledge of artificial intelligence</w:t>
      </w:r>
    </w:p>
    <w:p w14:paraId="37C0A8C5"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Since the seminar will primarily focus on the different AI technologies, it is crucial for the organisers to have a good grasp of the subject matter.</w:t>
      </w:r>
    </w:p>
    <w:p w14:paraId="75176B00"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Efficient organisational skills</w:t>
      </w:r>
    </w:p>
    <w:p w14:paraId="1E70CC3F"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The event planners need to have the skill of arranging the different aspects of the event. The preparation for the event needs to be concluded within a certain period of time</w:t>
      </w:r>
      <w:r>
        <w:rPr>
          <w:rFonts w:ascii="Times New Roman" w:eastAsia="Times New Roman" w:hAnsi="Times New Roman" w:cs="Times New Roman"/>
          <w:sz w:val="24"/>
          <w:szCs w:val="24"/>
        </w:rPr>
        <w:t xml:space="preserve"> (Berridge, </w:t>
      </w:r>
      <w:r w:rsidRPr="00C449FB">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The organisers need to ensure that the event stays within the allocated budget. Abundant provisions for the guests need to be ensured which will add to the success of the event.</w:t>
      </w:r>
    </w:p>
    <w:p w14:paraId="6858606E"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Creativity skills</w:t>
      </w:r>
    </w:p>
    <w:p w14:paraId="21784A1C"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The event organisers need to be creative in their approach. This will help them to make the event stand out from the rest. It will also help to enrich the entire presentation</w:t>
      </w:r>
      <w:r>
        <w:rPr>
          <w:rFonts w:ascii="Times New Roman" w:eastAsia="Times New Roman" w:hAnsi="Times New Roman" w:cs="Times New Roman"/>
          <w:sz w:val="24"/>
          <w:szCs w:val="24"/>
        </w:rPr>
        <w:t xml:space="preserve"> (</w:t>
      </w:r>
      <w:r w:rsidRPr="00373D3E">
        <w:rPr>
          <w:rFonts w:ascii="Times New Roman" w:eastAsia="Times New Roman" w:hAnsi="Times New Roman" w:cs="Times New Roman"/>
          <w:sz w:val="24"/>
          <w:szCs w:val="24"/>
        </w:rPr>
        <w:t>Tang</w:t>
      </w:r>
      <w:r>
        <w:rPr>
          <w:rFonts w:ascii="Times New Roman" w:eastAsia="Times New Roman" w:hAnsi="Times New Roman" w:cs="Times New Roman"/>
          <w:sz w:val="24"/>
          <w:szCs w:val="24"/>
        </w:rPr>
        <w:t xml:space="preserve"> et al., 2020)</w:t>
      </w:r>
      <w:r w:rsidRPr="002E6306">
        <w:rPr>
          <w:rFonts w:ascii="Times New Roman" w:eastAsia="Times New Roman" w:hAnsi="Times New Roman" w:cs="Times New Roman"/>
          <w:sz w:val="24"/>
          <w:szCs w:val="24"/>
        </w:rPr>
        <w:t>. More people will be attracted to the event, which will make the entire endeavour a huge success.</w:t>
      </w:r>
    </w:p>
    <w:p w14:paraId="1EBFC819" w14:textId="77777777" w:rsidR="009020E4" w:rsidRPr="002E6306" w:rsidRDefault="009020E4" w:rsidP="00F91670">
      <w:pPr>
        <w:pStyle w:val="Heading1"/>
      </w:pPr>
      <w:bookmarkStart w:id="5" w:name="_Toc166693437"/>
      <w:r w:rsidRPr="002E6306">
        <w:t xml:space="preserve">Resources required to </w:t>
      </w:r>
      <w:r w:rsidRPr="00D82947">
        <w:t>conduct</w:t>
      </w:r>
      <w:r w:rsidRPr="002E6306">
        <w:t xml:space="preserve"> the event</w:t>
      </w:r>
      <w:bookmarkEnd w:id="5"/>
    </w:p>
    <w:p w14:paraId="3E6C3C33"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A proper venue with great facilities</w:t>
      </w:r>
    </w:p>
    <w:p w14:paraId="594E578D"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The event management team will conduct the event in the Rock City venue. The venue is well-decorated with proper lighting arrangements. The organisers will also need to fit in 1000 people for the event with ample provisions for food and drinks.</w:t>
      </w:r>
    </w:p>
    <w:p w14:paraId="2D81B30F"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Fund generation</w:t>
      </w:r>
    </w:p>
    <w:p w14:paraId="63BF236F"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lastRenderedPageBreak/>
        <w:t>The organisers need to collect a sufficient amount of money to make this seminar successful. It is one of the crucial resources they need to gather.</w:t>
      </w:r>
    </w:p>
    <w:p w14:paraId="36BF4320"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Human capital</w:t>
      </w:r>
    </w:p>
    <w:p w14:paraId="627EE862"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The event will need a lot of people to perform different activities. The management team needs to convey its objectives properly to them.</w:t>
      </w:r>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020E4" w:rsidRPr="002E6306" w14:paraId="29FEC69D" w14:textId="77777777" w:rsidTr="00B12EF0">
        <w:tc>
          <w:tcPr>
            <w:tcW w:w="9360" w:type="dxa"/>
            <w:gridSpan w:val="3"/>
            <w:shd w:val="clear" w:color="auto" w:fill="auto"/>
            <w:tcMar>
              <w:top w:w="100" w:type="dxa"/>
              <w:left w:w="100" w:type="dxa"/>
              <w:bottom w:w="100" w:type="dxa"/>
              <w:right w:w="100" w:type="dxa"/>
            </w:tcMar>
          </w:tcPr>
          <w:p w14:paraId="39A5D590" w14:textId="77777777" w:rsidR="009020E4" w:rsidRPr="009A3529" w:rsidRDefault="009020E4" w:rsidP="00F91670">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9A3529">
              <w:rPr>
                <w:rFonts w:ascii="Times New Roman" w:eastAsia="Times New Roman" w:hAnsi="Times New Roman" w:cs="Times New Roman"/>
                <w:b/>
                <w:sz w:val="24"/>
                <w:szCs w:val="24"/>
              </w:rPr>
              <w:t>INCOME</w:t>
            </w:r>
          </w:p>
        </w:tc>
      </w:tr>
      <w:tr w:rsidR="009020E4" w:rsidRPr="002E6306" w14:paraId="1B74367A" w14:textId="77777777" w:rsidTr="00B12EF0">
        <w:tc>
          <w:tcPr>
            <w:tcW w:w="3120" w:type="dxa"/>
            <w:shd w:val="clear" w:color="auto" w:fill="auto"/>
            <w:tcMar>
              <w:top w:w="100" w:type="dxa"/>
              <w:left w:w="100" w:type="dxa"/>
              <w:bottom w:w="100" w:type="dxa"/>
              <w:right w:w="100" w:type="dxa"/>
            </w:tcMar>
          </w:tcPr>
          <w:p w14:paraId="2E162B96"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DATE</w:t>
            </w:r>
          </w:p>
        </w:tc>
        <w:tc>
          <w:tcPr>
            <w:tcW w:w="3120" w:type="dxa"/>
            <w:shd w:val="clear" w:color="auto" w:fill="auto"/>
            <w:tcMar>
              <w:top w:w="100" w:type="dxa"/>
              <w:left w:w="100" w:type="dxa"/>
              <w:bottom w:w="100" w:type="dxa"/>
              <w:right w:w="100" w:type="dxa"/>
            </w:tcMar>
          </w:tcPr>
          <w:p w14:paraId="2392D5F6"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DESCRIPTION</w:t>
            </w:r>
          </w:p>
        </w:tc>
        <w:tc>
          <w:tcPr>
            <w:tcW w:w="3120" w:type="dxa"/>
            <w:shd w:val="clear" w:color="auto" w:fill="auto"/>
            <w:tcMar>
              <w:top w:w="100" w:type="dxa"/>
              <w:left w:w="100" w:type="dxa"/>
              <w:bottom w:w="100" w:type="dxa"/>
              <w:right w:w="100" w:type="dxa"/>
            </w:tcMar>
          </w:tcPr>
          <w:p w14:paraId="5327083F"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DESCRIPTION</w:t>
            </w:r>
          </w:p>
        </w:tc>
      </w:tr>
      <w:tr w:rsidR="009020E4" w:rsidRPr="002E6306" w14:paraId="3A449F00" w14:textId="77777777" w:rsidTr="00B12EF0">
        <w:tc>
          <w:tcPr>
            <w:tcW w:w="3120" w:type="dxa"/>
            <w:shd w:val="clear" w:color="auto" w:fill="auto"/>
            <w:tcMar>
              <w:top w:w="100" w:type="dxa"/>
              <w:left w:w="100" w:type="dxa"/>
              <w:bottom w:w="100" w:type="dxa"/>
              <w:right w:w="100" w:type="dxa"/>
            </w:tcMar>
          </w:tcPr>
          <w:p w14:paraId="545A94C6"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320A6172"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Parking</w:t>
            </w:r>
          </w:p>
        </w:tc>
        <w:tc>
          <w:tcPr>
            <w:tcW w:w="3120" w:type="dxa"/>
            <w:shd w:val="clear" w:color="auto" w:fill="auto"/>
            <w:tcMar>
              <w:top w:w="100" w:type="dxa"/>
              <w:left w:w="100" w:type="dxa"/>
              <w:bottom w:w="100" w:type="dxa"/>
              <w:right w:w="100" w:type="dxa"/>
            </w:tcMar>
          </w:tcPr>
          <w:p w14:paraId="5349335F"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250</w:t>
            </w:r>
          </w:p>
        </w:tc>
      </w:tr>
      <w:tr w:rsidR="009020E4" w:rsidRPr="002E6306" w14:paraId="27BD5D2A" w14:textId="77777777" w:rsidTr="00B12EF0">
        <w:tc>
          <w:tcPr>
            <w:tcW w:w="3120" w:type="dxa"/>
            <w:shd w:val="clear" w:color="auto" w:fill="auto"/>
            <w:tcMar>
              <w:top w:w="100" w:type="dxa"/>
              <w:left w:w="100" w:type="dxa"/>
              <w:bottom w:w="100" w:type="dxa"/>
              <w:right w:w="100" w:type="dxa"/>
            </w:tcMar>
          </w:tcPr>
          <w:p w14:paraId="75949485"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6012A421"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Lunch</w:t>
            </w:r>
          </w:p>
        </w:tc>
        <w:tc>
          <w:tcPr>
            <w:tcW w:w="3120" w:type="dxa"/>
            <w:shd w:val="clear" w:color="auto" w:fill="auto"/>
            <w:tcMar>
              <w:top w:w="100" w:type="dxa"/>
              <w:left w:w="100" w:type="dxa"/>
              <w:bottom w:w="100" w:type="dxa"/>
              <w:right w:w="100" w:type="dxa"/>
            </w:tcMar>
          </w:tcPr>
          <w:p w14:paraId="462F82E5"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450</w:t>
            </w:r>
          </w:p>
        </w:tc>
      </w:tr>
      <w:tr w:rsidR="009020E4" w:rsidRPr="002E6306" w14:paraId="72A1AC7B" w14:textId="77777777" w:rsidTr="00B12EF0">
        <w:tc>
          <w:tcPr>
            <w:tcW w:w="3120" w:type="dxa"/>
            <w:shd w:val="clear" w:color="auto" w:fill="auto"/>
            <w:tcMar>
              <w:top w:w="100" w:type="dxa"/>
              <w:left w:w="100" w:type="dxa"/>
              <w:bottom w:w="100" w:type="dxa"/>
              <w:right w:w="100" w:type="dxa"/>
            </w:tcMar>
          </w:tcPr>
          <w:p w14:paraId="26ABE329"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2B3659A3"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Seating Arrangements</w:t>
            </w:r>
          </w:p>
        </w:tc>
        <w:tc>
          <w:tcPr>
            <w:tcW w:w="3120" w:type="dxa"/>
            <w:shd w:val="clear" w:color="auto" w:fill="auto"/>
            <w:tcMar>
              <w:top w:w="100" w:type="dxa"/>
              <w:left w:w="100" w:type="dxa"/>
              <w:bottom w:w="100" w:type="dxa"/>
              <w:right w:w="100" w:type="dxa"/>
            </w:tcMar>
          </w:tcPr>
          <w:p w14:paraId="5F198F77"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220</w:t>
            </w:r>
          </w:p>
        </w:tc>
      </w:tr>
      <w:tr w:rsidR="009020E4" w:rsidRPr="002E6306" w14:paraId="415A3793" w14:textId="77777777" w:rsidTr="00B12EF0">
        <w:tc>
          <w:tcPr>
            <w:tcW w:w="3120" w:type="dxa"/>
            <w:shd w:val="clear" w:color="auto" w:fill="auto"/>
            <w:tcMar>
              <w:top w:w="100" w:type="dxa"/>
              <w:left w:w="100" w:type="dxa"/>
              <w:bottom w:w="100" w:type="dxa"/>
              <w:right w:w="100" w:type="dxa"/>
            </w:tcMar>
          </w:tcPr>
          <w:p w14:paraId="3F62EC3C"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510D95E2"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Lighting</w:t>
            </w:r>
          </w:p>
        </w:tc>
        <w:tc>
          <w:tcPr>
            <w:tcW w:w="3120" w:type="dxa"/>
            <w:shd w:val="clear" w:color="auto" w:fill="auto"/>
            <w:tcMar>
              <w:top w:w="100" w:type="dxa"/>
              <w:left w:w="100" w:type="dxa"/>
              <w:bottom w:w="100" w:type="dxa"/>
              <w:right w:w="100" w:type="dxa"/>
            </w:tcMar>
          </w:tcPr>
          <w:p w14:paraId="113BE203"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540</w:t>
            </w:r>
          </w:p>
        </w:tc>
      </w:tr>
      <w:tr w:rsidR="009020E4" w:rsidRPr="002E6306" w14:paraId="223867CD" w14:textId="77777777" w:rsidTr="00B12EF0">
        <w:tc>
          <w:tcPr>
            <w:tcW w:w="3120" w:type="dxa"/>
            <w:shd w:val="clear" w:color="auto" w:fill="auto"/>
            <w:tcMar>
              <w:top w:w="100" w:type="dxa"/>
              <w:left w:w="100" w:type="dxa"/>
              <w:bottom w:w="100" w:type="dxa"/>
              <w:right w:w="100" w:type="dxa"/>
            </w:tcMar>
          </w:tcPr>
          <w:p w14:paraId="3D12DBDE"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1789A8D8"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Other</w:t>
            </w:r>
          </w:p>
        </w:tc>
        <w:tc>
          <w:tcPr>
            <w:tcW w:w="3120" w:type="dxa"/>
            <w:shd w:val="clear" w:color="auto" w:fill="auto"/>
            <w:tcMar>
              <w:top w:w="100" w:type="dxa"/>
              <w:left w:w="100" w:type="dxa"/>
              <w:bottom w:w="100" w:type="dxa"/>
              <w:right w:w="100" w:type="dxa"/>
            </w:tcMar>
          </w:tcPr>
          <w:p w14:paraId="171F2E1A"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310</w:t>
            </w:r>
          </w:p>
        </w:tc>
      </w:tr>
      <w:tr w:rsidR="009020E4" w:rsidRPr="002E6306" w14:paraId="4424FFE0" w14:textId="77777777" w:rsidTr="00B12EF0">
        <w:tc>
          <w:tcPr>
            <w:tcW w:w="3120" w:type="dxa"/>
            <w:shd w:val="clear" w:color="auto" w:fill="auto"/>
            <w:tcMar>
              <w:top w:w="100" w:type="dxa"/>
              <w:left w:w="100" w:type="dxa"/>
              <w:bottom w:w="100" w:type="dxa"/>
              <w:right w:w="100" w:type="dxa"/>
            </w:tcMar>
          </w:tcPr>
          <w:p w14:paraId="68F2DA78"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c>
          <w:tcPr>
            <w:tcW w:w="3120" w:type="dxa"/>
            <w:shd w:val="clear" w:color="auto" w:fill="auto"/>
            <w:tcMar>
              <w:top w:w="100" w:type="dxa"/>
              <w:left w:w="100" w:type="dxa"/>
              <w:bottom w:w="100" w:type="dxa"/>
              <w:right w:w="100" w:type="dxa"/>
            </w:tcMar>
          </w:tcPr>
          <w:p w14:paraId="47B413DF"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TOTAL INCOME</w:t>
            </w:r>
          </w:p>
        </w:tc>
        <w:tc>
          <w:tcPr>
            <w:tcW w:w="3120" w:type="dxa"/>
            <w:shd w:val="clear" w:color="auto" w:fill="auto"/>
            <w:tcMar>
              <w:top w:w="100" w:type="dxa"/>
              <w:left w:w="100" w:type="dxa"/>
              <w:bottom w:w="100" w:type="dxa"/>
              <w:right w:w="100" w:type="dxa"/>
            </w:tcMar>
          </w:tcPr>
          <w:p w14:paraId="626B2987"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1770.00</w:t>
            </w:r>
          </w:p>
        </w:tc>
      </w:tr>
      <w:tr w:rsidR="009020E4" w:rsidRPr="002E6306" w14:paraId="12918BBA" w14:textId="77777777" w:rsidTr="00B12EF0">
        <w:tc>
          <w:tcPr>
            <w:tcW w:w="3120" w:type="dxa"/>
            <w:shd w:val="clear" w:color="auto" w:fill="auto"/>
            <w:tcMar>
              <w:top w:w="100" w:type="dxa"/>
              <w:left w:w="100" w:type="dxa"/>
              <w:bottom w:w="100" w:type="dxa"/>
              <w:right w:w="100" w:type="dxa"/>
            </w:tcMar>
          </w:tcPr>
          <w:p w14:paraId="5A791A6D"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c>
          <w:tcPr>
            <w:tcW w:w="3120" w:type="dxa"/>
            <w:shd w:val="clear" w:color="auto" w:fill="auto"/>
            <w:tcMar>
              <w:top w:w="100" w:type="dxa"/>
              <w:left w:w="100" w:type="dxa"/>
              <w:bottom w:w="100" w:type="dxa"/>
              <w:right w:w="100" w:type="dxa"/>
            </w:tcMar>
          </w:tcPr>
          <w:p w14:paraId="72F7B092"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c>
          <w:tcPr>
            <w:tcW w:w="3120" w:type="dxa"/>
            <w:shd w:val="clear" w:color="auto" w:fill="auto"/>
            <w:tcMar>
              <w:top w:w="100" w:type="dxa"/>
              <w:left w:w="100" w:type="dxa"/>
              <w:bottom w:w="100" w:type="dxa"/>
              <w:right w:w="100" w:type="dxa"/>
            </w:tcMar>
          </w:tcPr>
          <w:p w14:paraId="233DBD3D"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r>
      <w:tr w:rsidR="009020E4" w:rsidRPr="002E6306" w14:paraId="3F5D1BAC" w14:textId="77777777" w:rsidTr="00B12EF0">
        <w:tc>
          <w:tcPr>
            <w:tcW w:w="9360" w:type="dxa"/>
            <w:gridSpan w:val="3"/>
            <w:shd w:val="clear" w:color="auto" w:fill="auto"/>
            <w:tcMar>
              <w:top w:w="100" w:type="dxa"/>
              <w:left w:w="100" w:type="dxa"/>
              <w:bottom w:w="100" w:type="dxa"/>
              <w:right w:w="100" w:type="dxa"/>
            </w:tcMar>
          </w:tcPr>
          <w:p w14:paraId="74AA2BBE" w14:textId="77777777" w:rsidR="009020E4" w:rsidRPr="009A3529" w:rsidRDefault="009020E4" w:rsidP="00F91670">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9A3529">
              <w:rPr>
                <w:rFonts w:ascii="Times New Roman" w:eastAsia="Times New Roman" w:hAnsi="Times New Roman" w:cs="Times New Roman"/>
                <w:b/>
                <w:sz w:val="24"/>
                <w:szCs w:val="24"/>
              </w:rPr>
              <w:t>EXPENSES</w:t>
            </w:r>
          </w:p>
        </w:tc>
      </w:tr>
      <w:tr w:rsidR="009020E4" w:rsidRPr="002E6306" w14:paraId="18876F3B" w14:textId="77777777" w:rsidTr="00B12EF0">
        <w:tc>
          <w:tcPr>
            <w:tcW w:w="3120" w:type="dxa"/>
            <w:shd w:val="clear" w:color="auto" w:fill="auto"/>
            <w:tcMar>
              <w:top w:w="100" w:type="dxa"/>
              <w:left w:w="100" w:type="dxa"/>
              <w:bottom w:w="100" w:type="dxa"/>
              <w:right w:w="100" w:type="dxa"/>
            </w:tcMar>
          </w:tcPr>
          <w:p w14:paraId="71FB74DE"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DATE</w:t>
            </w:r>
          </w:p>
        </w:tc>
        <w:tc>
          <w:tcPr>
            <w:tcW w:w="3120" w:type="dxa"/>
            <w:shd w:val="clear" w:color="auto" w:fill="auto"/>
            <w:tcMar>
              <w:top w:w="100" w:type="dxa"/>
              <w:left w:w="100" w:type="dxa"/>
              <w:bottom w:w="100" w:type="dxa"/>
              <w:right w:w="100" w:type="dxa"/>
            </w:tcMar>
          </w:tcPr>
          <w:p w14:paraId="56BF4B41"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DESCRIPTION</w:t>
            </w:r>
          </w:p>
        </w:tc>
        <w:tc>
          <w:tcPr>
            <w:tcW w:w="3120" w:type="dxa"/>
            <w:shd w:val="clear" w:color="auto" w:fill="auto"/>
            <w:tcMar>
              <w:top w:w="100" w:type="dxa"/>
              <w:left w:w="100" w:type="dxa"/>
              <w:bottom w:w="100" w:type="dxa"/>
              <w:right w:w="100" w:type="dxa"/>
            </w:tcMar>
          </w:tcPr>
          <w:p w14:paraId="03B6D7F4"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DESCRIPTION</w:t>
            </w:r>
          </w:p>
        </w:tc>
      </w:tr>
      <w:tr w:rsidR="009020E4" w:rsidRPr="002E6306" w14:paraId="71F2E885" w14:textId="77777777" w:rsidTr="00B12EF0">
        <w:tc>
          <w:tcPr>
            <w:tcW w:w="3120" w:type="dxa"/>
            <w:shd w:val="clear" w:color="auto" w:fill="auto"/>
            <w:tcMar>
              <w:top w:w="100" w:type="dxa"/>
              <w:left w:w="100" w:type="dxa"/>
              <w:bottom w:w="100" w:type="dxa"/>
              <w:right w:w="100" w:type="dxa"/>
            </w:tcMar>
          </w:tcPr>
          <w:p w14:paraId="1EC2D7C4"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33DC4FEC"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Car</w:t>
            </w:r>
          </w:p>
        </w:tc>
        <w:tc>
          <w:tcPr>
            <w:tcW w:w="3120" w:type="dxa"/>
            <w:shd w:val="clear" w:color="auto" w:fill="auto"/>
            <w:tcMar>
              <w:top w:w="100" w:type="dxa"/>
              <w:left w:w="100" w:type="dxa"/>
              <w:bottom w:w="100" w:type="dxa"/>
              <w:right w:w="100" w:type="dxa"/>
            </w:tcMar>
          </w:tcPr>
          <w:p w14:paraId="25F2E2C8"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350</w:t>
            </w:r>
          </w:p>
        </w:tc>
      </w:tr>
      <w:tr w:rsidR="009020E4" w:rsidRPr="002E6306" w14:paraId="2B284EB8" w14:textId="77777777" w:rsidTr="00B12EF0">
        <w:tc>
          <w:tcPr>
            <w:tcW w:w="3120" w:type="dxa"/>
            <w:shd w:val="clear" w:color="auto" w:fill="auto"/>
            <w:tcMar>
              <w:top w:w="100" w:type="dxa"/>
              <w:left w:w="100" w:type="dxa"/>
              <w:bottom w:w="100" w:type="dxa"/>
              <w:right w:w="100" w:type="dxa"/>
            </w:tcMar>
          </w:tcPr>
          <w:p w14:paraId="0ECF3CAB"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3F571375"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Food, plates and glasses</w:t>
            </w:r>
          </w:p>
        </w:tc>
        <w:tc>
          <w:tcPr>
            <w:tcW w:w="3120" w:type="dxa"/>
            <w:shd w:val="clear" w:color="auto" w:fill="auto"/>
            <w:tcMar>
              <w:top w:w="100" w:type="dxa"/>
              <w:left w:w="100" w:type="dxa"/>
              <w:bottom w:w="100" w:type="dxa"/>
              <w:right w:w="100" w:type="dxa"/>
            </w:tcMar>
          </w:tcPr>
          <w:p w14:paraId="0A925735"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650</w:t>
            </w:r>
          </w:p>
        </w:tc>
      </w:tr>
      <w:tr w:rsidR="009020E4" w:rsidRPr="002E6306" w14:paraId="185CD52B" w14:textId="77777777" w:rsidTr="00B12EF0">
        <w:tc>
          <w:tcPr>
            <w:tcW w:w="3120" w:type="dxa"/>
            <w:shd w:val="clear" w:color="auto" w:fill="auto"/>
            <w:tcMar>
              <w:top w:w="100" w:type="dxa"/>
              <w:left w:w="100" w:type="dxa"/>
              <w:bottom w:w="100" w:type="dxa"/>
              <w:right w:w="100" w:type="dxa"/>
            </w:tcMar>
          </w:tcPr>
          <w:p w14:paraId="4460A0BE"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lastRenderedPageBreak/>
              <w:t>04-05-24</w:t>
            </w:r>
          </w:p>
        </w:tc>
        <w:tc>
          <w:tcPr>
            <w:tcW w:w="3120" w:type="dxa"/>
            <w:shd w:val="clear" w:color="auto" w:fill="auto"/>
            <w:tcMar>
              <w:top w:w="100" w:type="dxa"/>
              <w:left w:w="100" w:type="dxa"/>
              <w:bottom w:w="100" w:type="dxa"/>
              <w:right w:w="100" w:type="dxa"/>
            </w:tcMar>
          </w:tcPr>
          <w:p w14:paraId="4A035FD5"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Chairs</w:t>
            </w:r>
          </w:p>
        </w:tc>
        <w:tc>
          <w:tcPr>
            <w:tcW w:w="3120" w:type="dxa"/>
            <w:shd w:val="clear" w:color="auto" w:fill="auto"/>
            <w:tcMar>
              <w:top w:w="100" w:type="dxa"/>
              <w:left w:w="100" w:type="dxa"/>
              <w:bottom w:w="100" w:type="dxa"/>
              <w:right w:w="100" w:type="dxa"/>
            </w:tcMar>
          </w:tcPr>
          <w:p w14:paraId="7E803ACD"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220</w:t>
            </w:r>
          </w:p>
        </w:tc>
      </w:tr>
      <w:tr w:rsidR="009020E4" w:rsidRPr="002E6306" w14:paraId="610378CC" w14:textId="77777777" w:rsidTr="00B12EF0">
        <w:tc>
          <w:tcPr>
            <w:tcW w:w="3120" w:type="dxa"/>
            <w:shd w:val="clear" w:color="auto" w:fill="auto"/>
            <w:tcMar>
              <w:top w:w="100" w:type="dxa"/>
              <w:left w:w="100" w:type="dxa"/>
              <w:bottom w:w="100" w:type="dxa"/>
              <w:right w:w="100" w:type="dxa"/>
            </w:tcMar>
          </w:tcPr>
          <w:p w14:paraId="3C6A8E7D"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5EE93045"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Lights</w:t>
            </w:r>
          </w:p>
        </w:tc>
        <w:tc>
          <w:tcPr>
            <w:tcW w:w="3120" w:type="dxa"/>
            <w:shd w:val="clear" w:color="auto" w:fill="auto"/>
            <w:tcMar>
              <w:top w:w="100" w:type="dxa"/>
              <w:left w:w="100" w:type="dxa"/>
              <w:bottom w:w="100" w:type="dxa"/>
              <w:right w:w="100" w:type="dxa"/>
            </w:tcMar>
          </w:tcPr>
          <w:p w14:paraId="32ED9F42"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300</w:t>
            </w:r>
          </w:p>
        </w:tc>
      </w:tr>
      <w:tr w:rsidR="009020E4" w:rsidRPr="002E6306" w14:paraId="126A8BD9" w14:textId="77777777" w:rsidTr="00B12EF0">
        <w:tc>
          <w:tcPr>
            <w:tcW w:w="3120" w:type="dxa"/>
            <w:shd w:val="clear" w:color="auto" w:fill="auto"/>
            <w:tcMar>
              <w:top w:w="100" w:type="dxa"/>
              <w:left w:w="100" w:type="dxa"/>
              <w:bottom w:w="100" w:type="dxa"/>
              <w:right w:w="100" w:type="dxa"/>
            </w:tcMar>
          </w:tcPr>
          <w:p w14:paraId="5D3E116F" w14:textId="77777777" w:rsidR="009020E4" w:rsidRPr="002E6306" w:rsidRDefault="009020E4" w:rsidP="00F91670">
            <w:pPr>
              <w:pStyle w:val="Normal1"/>
              <w:widowControl w:val="0"/>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04-05-24</w:t>
            </w:r>
          </w:p>
        </w:tc>
        <w:tc>
          <w:tcPr>
            <w:tcW w:w="3120" w:type="dxa"/>
            <w:shd w:val="clear" w:color="auto" w:fill="auto"/>
            <w:tcMar>
              <w:top w:w="100" w:type="dxa"/>
              <w:left w:w="100" w:type="dxa"/>
              <w:bottom w:w="100" w:type="dxa"/>
              <w:right w:w="100" w:type="dxa"/>
            </w:tcMar>
          </w:tcPr>
          <w:p w14:paraId="312FBBAC"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Others</w:t>
            </w:r>
          </w:p>
        </w:tc>
        <w:tc>
          <w:tcPr>
            <w:tcW w:w="3120" w:type="dxa"/>
            <w:shd w:val="clear" w:color="auto" w:fill="auto"/>
            <w:tcMar>
              <w:top w:w="100" w:type="dxa"/>
              <w:left w:w="100" w:type="dxa"/>
              <w:bottom w:w="100" w:type="dxa"/>
              <w:right w:w="100" w:type="dxa"/>
            </w:tcMar>
          </w:tcPr>
          <w:p w14:paraId="0F3F81FD"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150</w:t>
            </w:r>
          </w:p>
        </w:tc>
      </w:tr>
      <w:tr w:rsidR="009020E4" w:rsidRPr="002E6306" w14:paraId="4EC4137F" w14:textId="77777777" w:rsidTr="00B12EF0">
        <w:tc>
          <w:tcPr>
            <w:tcW w:w="3120" w:type="dxa"/>
            <w:shd w:val="clear" w:color="auto" w:fill="auto"/>
            <w:tcMar>
              <w:top w:w="100" w:type="dxa"/>
              <w:left w:w="100" w:type="dxa"/>
              <w:bottom w:w="100" w:type="dxa"/>
              <w:right w:w="100" w:type="dxa"/>
            </w:tcMar>
          </w:tcPr>
          <w:p w14:paraId="1C83BB82"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c>
          <w:tcPr>
            <w:tcW w:w="3120" w:type="dxa"/>
            <w:shd w:val="clear" w:color="auto" w:fill="auto"/>
            <w:tcMar>
              <w:top w:w="100" w:type="dxa"/>
              <w:left w:w="100" w:type="dxa"/>
              <w:bottom w:w="100" w:type="dxa"/>
              <w:right w:w="100" w:type="dxa"/>
            </w:tcMar>
          </w:tcPr>
          <w:p w14:paraId="04BD1C22"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TOTAL EXPENSES</w:t>
            </w:r>
          </w:p>
        </w:tc>
        <w:tc>
          <w:tcPr>
            <w:tcW w:w="3120" w:type="dxa"/>
            <w:shd w:val="clear" w:color="auto" w:fill="auto"/>
            <w:tcMar>
              <w:top w:w="100" w:type="dxa"/>
              <w:left w:w="100" w:type="dxa"/>
              <w:bottom w:w="100" w:type="dxa"/>
              <w:right w:w="100" w:type="dxa"/>
            </w:tcMar>
          </w:tcPr>
          <w:p w14:paraId="65ECF6C7"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1670</w:t>
            </w:r>
          </w:p>
        </w:tc>
      </w:tr>
      <w:tr w:rsidR="009020E4" w:rsidRPr="002E6306" w14:paraId="7AFB4FE6" w14:textId="77777777" w:rsidTr="00B12EF0">
        <w:tc>
          <w:tcPr>
            <w:tcW w:w="9360" w:type="dxa"/>
            <w:gridSpan w:val="3"/>
            <w:shd w:val="clear" w:color="auto" w:fill="auto"/>
            <w:tcMar>
              <w:top w:w="100" w:type="dxa"/>
              <w:left w:w="100" w:type="dxa"/>
              <w:bottom w:w="100" w:type="dxa"/>
              <w:right w:w="100" w:type="dxa"/>
            </w:tcMar>
          </w:tcPr>
          <w:p w14:paraId="532CDBDB"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r>
      <w:tr w:rsidR="009020E4" w:rsidRPr="002E6306" w14:paraId="0845E2C4" w14:textId="77777777" w:rsidTr="00B12EF0">
        <w:tc>
          <w:tcPr>
            <w:tcW w:w="3120" w:type="dxa"/>
            <w:shd w:val="clear" w:color="auto" w:fill="auto"/>
            <w:tcMar>
              <w:top w:w="100" w:type="dxa"/>
              <w:left w:w="100" w:type="dxa"/>
              <w:bottom w:w="100" w:type="dxa"/>
              <w:right w:w="100" w:type="dxa"/>
            </w:tcMar>
          </w:tcPr>
          <w:p w14:paraId="1635279D"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Total Income</w:t>
            </w:r>
          </w:p>
        </w:tc>
        <w:tc>
          <w:tcPr>
            <w:tcW w:w="3120" w:type="dxa"/>
            <w:shd w:val="clear" w:color="auto" w:fill="auto"/>
            <w:tcMar>
              <w:top w:w="100" w:type="dxa"/>
              <w:left w:w="100" w:type="dxa"/>
              <w:bottom w:w="100" w:type="dxa"/>
              <w:right w:w="100" w:type="dxa"/>
            </w:tcMar>
          </w:tcPr>
          <w:p w14:paraId="103D6BA9"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1770</w:t>
            </w:r>
          </w:p>
        </w:tc>
        <w:tc>
          <w:tcPr>
            <w:tcW w:w="3120" w:type="dxa"/>
            <w:shd w:val="clear" w:color="auto" w:fill="auto"/>
            <w:tcMar>
              <w:top w:w="100" w:type="dxa"/>
              <w:left w:w="100" w:type="dxa"/>
              <w:bottom w:w="100" w:type="dxa"/>
              <w:right w:w="100" w:type="dxa"/>
            </w:tcMar>
          </w:tcPr>
          <w:p w14:paraId="1F57D9A9"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Total Savings</w:t>
            </w:r>
          </w:p>
        </w:tc>
      </w:tr>
      <w:tr w:rsidR="009020E4" w:rsidRPr="002E6306" w14:paraId="3203CEA7" w14:textId="77777777" w:rsidTr="00B12EF0">
        <w:tc>
          <w:tcPr>
            <w:tcW w:w="3120" w:type="dxa"/>
            <w:shd w:val="clear" w:color="auto" w:fill="auto"/>
            <w:tcMar>
              <w:top w:w="100" w:type="dxa"/>
              <w:left w:w="100" w:type="dxa"/>
              <w:bottom w:w="100" w:type="dxa"/>
              <w:right w:w="100" w:type="dxa"/>
            </w:tcMar>
          </w:tcPr>
          <w:p w14:paraId="7C193FC8"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Total Expense</w:t>
            </w:r>
          </w:p>
        </w:tc>
        <w:tc>
          <w:tcPr>
            <w:tcW w:w="3120" w:type="dxa"/>
            <w:shd w:val="clear" w:color="auto" w:fill="auto"/>
            <w:tcMar>
              <w:top w:w="100" w:type="dxa"/>
              <w:left w:w="100" w:type="dxa"/>
              <w:bottom w:w="100" w:type="dxa"/>
              <w:right w:w="100" w:type="dxa"/>
            </w:tcMar>
          </w:tcPr>
          <w:p w14:paraId="6FB0DFE7"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1670</w:t>
            </w:r>
          </w:p>
        </w:tc>
        <w:tc>
          <w:tcPr>
            <w:tcW w:w="3120" w:type="dxa"/>
            <w:shd w:val="clear" w:color="auto" w:fill="auto"/>
            <w:tcMar>
              <w:top w:w="100" w:type="dxa"/>
              <w:left w:w="100" w:type="dxa"/>
              <w:bottom w:w="100" w:type="dxa"/>
              <w:right w:w="100" w:type="dxa"/>
            </w:tcMar>
          </w:tcPr>
          <w:p w14:paraId="6F8A91AF" w14:textId="77777777" w:rsidR="009020E4" w:rsidRPr="002E6306" w:rsidRDefault="009020E4"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100</w:t>
            </w:r>
          </w:p>
        </w:tc>
      </w:tr>
    </w:tbl>
    <w:p w14:paraId="571B9BAE" w14:textId="77777777" w:rsidR="009020E4" w:rsidRPr="002E6306" w:rsidRDefault="009020E4" w:rsidP="00F91670">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w:t>
      </w:r>
      <w:r w:rsidR="001A1FAA">
        <w:rPr>
          <w:rFonts w:ascii="Times New Roman" w:eastAsia="Times New Roman" w:hAnsi="Times New Roman" w:cs="Times New Roman"/>
          <w:b/>
          <w:sz w:val="24"/>
          <w:szCs w:val="24"/>
        </w:rPr>
        <w:t>able 3</w:t>
      </w:r>
      <w:r w:rsidRPr="002E6306">
        <w:rPr>
          <w:rFonts w:ascii="Times New Roman" w:eastAsia="Times New Roman" w:hAnsi="Times New Roman" w:cs="Times New Roman"/>
          <w:b/>
          <w:sz w:val="24"/>
          <w:szCs w:val="24"/>
        </w:rPr>
        <w:t>: Cost structure</w:t>
      </w:r>
    </w:p>
    <w:p w14:paraId="59305932" w14:textId="77777777" w:rsidR="009020E4" w:rsidRPr="002E6306" w:rsidRDefault="009020E4" w:rsidP="00F91670">
      <w:pPr>
        <w:pStyle w:val="Normal1"/>
        <w:spacing w:line="480" w:lineRule="auto"/>
        <w:jc w:val="center"/>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(Source: As created by the author)</w:t>
      </w:r>
    </w:p>
    <w:p w14:paraId="2EDABE17" w14:textId="77777777" w:rsidR="009020E4" w:rsidRPr="002E6306" w:rsidRDefault="009020E4" w:rsidP="00F91670">
      <w:pPr>
        <w:pStyle w:val="Heading1"/>
      </w:pPr>
      <w:bookmarkStart w:id="6" w:name="_Toc166693438"/>
      <w:r w:rsidRPr="002E6306">
        <w:t>Income that will be generated from the event</w:t>
      </w:r>
      <w:bookmarkEnd w:id="6"/>
    </w:p>
    <w:p w14:paraId="18BB338D"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 xml:space="preserve">From the seminar, the total income of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250,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450,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220,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540 and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310 will be generated from parking, lunch, seating arrangements, lighting and other sources respectively.</w:t>
      </w:r>
    </w:p>
    <w:p w14:paraId="60B56EBA" w14:textId="77777777" w:rsidR="009020E4" w:rsidRPr="002E6306" w:rsidRDefault="009020E4" w:rsidP="00F91670">
      <w:pPr>
        <w:pStyle w:val="Heading1"/>
      </w:pPr>
      <w:bookmarkStart w:id="7" w:name="_Toc166693439"/>
      <w:r w:rsidRPr="002E6306">
        <w:t>Expenditure that will be incurred from the event</w:t>
      </w:r>
      <w:bookmarkEnd w:id="7"/>
    </w:p>
    <w:p w14:paraId="2B65D2DA"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 xml:space="preserve">From the seminar, the total expenditure that will be incurred will be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350,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650,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220,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 xml:space="preserve">300 and </w:t>
      </w:r>
      <w:r w:rsidRPr="00CC0453">
        <w:rPr>
          <w:rFonts w:ascii="Times New Roman" w:eastAsia="Times New Roman" w:hAnsi="Times New Roman" w:cs="Times New Roman"/>
          <w:sz w:val="24"/>
          <w:szCs w:val="24"/>
        </w:rPr>
        <w:t>£</w:t>
      </w:r>
      <w:r w:rsidRPr="002E6306">
        <w:rPr>
          <w:rFonts w:ascii="Times New Roman" w:eastAsia="Times New Roman" w:hAnsi="Times New Roman" w:cs="Times New Roman"/>
          <w:sz w:val="24"/>
          <w:szCs w:val="24"/>
        </w:rPr>
        <w:t>150 from car, food, plates, glasses, chairs, lights and other sources respectively.</w:t>
      </w:r>
    </w:p>
    <w:p w14:paraId="7C56C3A4" w14:textId="77777777" w:rsidR="009020E4" w:rsidRPr="002E6306" w:rsidRDefault="009020E4" w:rsidP="00F91670">
      <w:pPr>
        <w:pStyle w:val="Normal1"/>
        <w:spacing w:line="480" w:lineRule="auto"/>
        <w:jc w:val="both"/>
        <w:rPr>
          <w:rFonts w:ascii="Times New Roman" w:eastAsia="Times New Roman" w:hAnsi="Times New Roman" w:cs="Times New Roman"/>
          <w:b/>
          <w:sz w:val="24"/>
          <w:szCs w:val="24"/>
        </w:rPr>
      </w:pPr>
      <w:r w:rsidRPr="002E6306">
        <w:rPr>
          <w:rFonts w:ascii="Times New Roman" w:eastAsia="Times New Roman" w:hAnsi="Times New Roman" w:cs="Times New Roman"/>
          <w:b/>
          <w:sz w:val="24"/>
          <w:szCs w:val="24"/>
        </w:rPr>
        <w:t>Funding sources</w:t>
      </w:r>
    </w:p>
    <w:p w14:paraId="279C719A"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Partnering with different technological companies</w:t>
      </w:r>
    </w:p>
    <w:p w14:paraId="37BEE0B6"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Collaborating with other organisations in the technology industry will help to gather a lot of funds. It can also help to reach out to other potential investors who are related to these companies.</w:t>
      </w:r>
    </w:p>
    <w:p w14:paraId="30BF6FB3"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Angel investors</w:t>
      </w:r>
    </w:p>
    <w:p w14:paraId="3B2CE7BD"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lastRenderedPageBreak/>
        <w:t>The organisers can also collect money from different angel investors who are willing to invest their money into the event</w:t>
      </w:r>
      <w:r>
        <w:rPr>
          <w:rFonts w:ascii="Times New Roman" w:eastAsia="Times New Roman" w:hAnsi="Times New Roman" w:cs="Times New Roman"/>
          <w:sz w:val="24"/>
          <w:szCs w:val="24"/>
        </w:rPr>
        <w:t xml:space="preserve"> (</w:t>
      </w:r>
      <w:r w:rsidRPr="00772A5A">
        <w:rPr>
          <w:rFonts w:ascii="Times New Roman" w:eastAsia="Times New Roman" w:hAnsi="Times New Roman" w:cs="Times New Roman"/>
          <w:sz w:val="24"/>
          <w:szCs w:val="24"/>
        </w:rPr>
        <w:t>Hellmann</w:t>
      </w:r>
      <w:r>
        <w:rPr>
          <w:rFonts w:ascii="Times New Roman" w:eastAsia="Times New Roman" w:hAnsi="Times New Roman" w:cs="Times New Roman"/>
          <w:sz w:val="24"/>
          <w:szCs w:val="24"/>
        </w:rPr>
        <w:t xml:space="preserve"> et al., 2021)</w:t>
      </w:r>
      <w:r w:rsidRPr="002E6306">
        <w:rPr>
          <w:rFonts w:ascii="Times New Roman" w:eastAsia="Times New Roman" w:hAnsi="Times New Roman" w:cs="Times New Roman"/>
          <w:sz w:val="24"/>
          <w:szCs w:val="24"/>
        </w:rPr>
        <w:t>.</w:t>
      </w:r>
    </w:p>
    <w:p w14:paraId="44C322F7"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Government aid</w:t>
      </w:r>
    </w:p>
    <w:p w14:paraId="0D212763"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The event will aim to discuss how the hospitality industry can be developed with AI. With such a socioeconomic cause, the event management team can get sufficient funds from the government.</w:t>
      </w:r>
    </w:p>
    <w:p w14:paraId="4BF0C9A5" w14:textId="77777777" w:rsidR="009020E4" w:rsidRPr="002E6306" w:rsidRDefault="009020E4" w:rsidP="00F91670">
      <w:pPr>
        <w:pStyle w:val="Heading1"/>
      </w:pPr>
      <w:bookmarkStart w:id="8" w:name="_Toc166693440"/>
      <w:r w:rsidRPr="002E6306">
        <w:t>Income generation from the event</w:t>
      </w:r>
      <w:bookmarkEnd w:id="8"/>
    </w:p>
    <w:p w14:paraId="6F74A01F"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Online publishing</w:t>
      </w:r>
    </w:p>
    <w:p w14:paraId="682FB5A7" w14:textId="77777777" w:rsidR="009020E4" w:rsidRPr="002E6306"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The organiser can record the entire event and then publish it on online platforms. It will generate a lot of revenue.</w:t>
      </w:r>
    </w:p>
    <w:p w14:paraId="0958B332" w14:textId="77777777" w:rsidR="009020E4" w:rsidRPr="002E6306" w:rsidRDefault="009020E4" w:rsidP="00F91670">
      <w:pPr>
        <w:pStyle w:val="Normal1"/>
        <w:spacing w:line="480" w:lineRule="auto"/>
        <w:jc w:val="both"/>
        <w:rPr>
          <w:rFonts w:ascii="Times New Roman" w:eastAsia="Times New Roman" w:hAnsi="Times New Roman" w:cs="Times New Roman"/>
          <w:b/>
          <w:i/>
          <w:sz w:val="24"/>
          <w:szCs w:val="24"/>
        </w:rPr>
      </w:pPr>
      <w:r w:rsidRPr="002E6306">
        <w:rPr>
          <w:rFonts w:ascii="Times New Roman" w:eastAsia="Times New Roman" w:hAnsi="Times New Roman" w:cs="Times New Roman"/>
          <w:b/>
          <w:i/>
          <w:sz w:val="24"/>
          <w:szCs w:val="24"/>
        </w:rPr>
        <w:t>Sponsors</w:t>
      </w:r>
    </w:p>
    <w:p w14:paraId="2ADF2B61" w14:textId="77777777" w:rsidR="009020E4" w:rsidRDefault="009020E4" w:rsidP="00F91670">
      <w:pPr>
        <w:pStyle w:val="Normal1"/>
        <w:spacing w:line="480" w:lineRule="auto"/>
        <w:jc w:val="both"/>
        <w:rPr>
          <w:rFonts w:ascii="Times New Roman" w:eastAsia="Times New Roman" w:hAnsi="Times New Roman" w:cs="Times New Roman"/>
          <w:sz w:val="24"/>
          <w:szCs w:val="24"/>
        </w:rPr>
      </w:pPr>
      <w:r w:rsidRPr="002E6306">
        <w:rPr>
          <w:rFonts w:ascii="Times New Roman" w:eastAsia="Times New Roman" w:hAnsi="Times New Roman" w:cs="Times New Roman"/>
          <w:sz w:val="24"/>
          <w:szCs w:val="24"/>
        </w:rPr>
        <w:t>The planning team will be able to gain a lot of money from the various sponsorship deals. It opens up opportunities for further income generation.</w:t>
      </w:r>
    </w:p>
    <w:p w14:paraId="4E8FF424" w14:textId="77777777" w:rsidR="004A7DBA" w:rsidRDefault="004A7DBA" w:rsidP="00F91670">
      <w:pPr>
        <w:pStyle w:val="Heading1"/>
      </w:pPr>
      <w:bookmarkStart w:id="9" w:name="_Toc166693441"/>
      <w:r>
        <w:t xml:space="preserve">Industry </w:t>
      </w:r>
      <w:r w:rsidRPr="00CF37AD">
        <w:t>Trends</w:t>
      </w:r>
      <w:r>
        <w:t xml:space="preserve"> / Issues /</w:t>
      </w:r>
      <w:bookmarkEnd w:id="9"/>
      <w:r>
        <w:t xml:space="preserve"> </w:t>
      </w:r>
    </w:p>
    <w:p w14:paraId="0395E2FF" w14:textId="77777777" w:rsidR="004A7DBA" w:rsidRDefault="004A7DBA" w:rsidP="00F91670">
      <w:pPr>
        <w:pStyle w:val="Heading2"/>
        <w:spacing w:before="0" w:after="0"/>
      </w:pPr>
      <w:bookmarkStart w:id="10" w:name="_Toc166693442"/>
      <w:r>
        <w:t xml:space="preserve">SWOT </w:t>
      </w:r>
      <w:r w:rsidRPr="00CF37AD">
        <w:t>Analysis</w:t>
      </w:r>
      <w:bookmarkEnd w:id="10"/>
    </w:p>
    <w:p w14:paraId="283202EA" w14:textId="77777777" w:rsidR="004A7DBA" w:rsidRDefault="004A7DBA"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feasible tools recommended for an event planning or meeting organizing faculty that will hold a seminar based on the technological progression using AI is the planners composed of strategic decision-making abilities. The SWOT analysis model will be used for formulating the strengths, weaknesses, opportunities, and threats available for such an industry within the hospitality sector. </w:t>
      </w:r>
    </w:p>
    <w:p w14:paraId="21A6A047" w14:textId="77777777" w:rsidR="004A7DBA" w:rsidRDefault="004A7DBA"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Strengths:</w:t>
      </w:r>
      <w:r>
        <w:rPr>
          <w:rFonts w:ascii="Times New Roman" w:eastAsia="Times New Roman" w:hAnsi="Times New Roman" w:cs="Times New Roman"/>
          <w:sz w:val="24"/>
          <w:szCs w:val="24"/>
        </w:rPr>
        <w:t xml:space="preserve"> Experience is the most effective tool for any event planning industry which encourages the inclusion of creativity and expertise into the managerial table. Moreover, it eases the process of understanding the complexities linked with the event process planning, logistics, vendor associations, and attendee responsibilities. A well-defined and alluring set of concepts </w:t>
      </w:r>
      <w:r>
        <w:rPr>
          <w:rFonts w:ascii="Times New Roman" w:eastAsia="Times New Roman" w:hAnsi="Times New Roman" w:cs="Times New Roman"/>
          <w:sz w:val="24"/>
          <w:szCs w:val="24"/>
        </w:rPr>
        <w:lastRenderedPageBreak/>
        <w:t>necessitating the event process would prove beneficial for drawing the maximum count of attendees who will be interested in an AI-themed seminar (OGULGANMIS, 2023).</w:t>
      </w:r>
    </w:p>
    <w:p w14:paraId="105F9265" w14:textId="77777777" w:rsidR="004A7DBA" w:rsidRDefault="004A7DBA"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Weaknesses:</w:t>
      </w:r>
      <w:r>
        <w:rPr>
          <w:rFonts w:ascii="Times New Roman" w:eastAsia="Times New Roman" w:hAnsi="Times New Roman" w:cs="Times New Roman"/>
          <w:sz w:val="24"/>
          <w:szCs w:val="24"/>
        </w:rPr>
        <w:t xml:space="preserve"> The budget will prove as an exclusive barrier to the successful conduct of the seminar, thus limiting the ability to include the essential resources to be implemented for the marketing, technological arrangements, and welcoming the guest speakers at the seminar. Moreover, the presence of an unrealistic time-bounding might contribute to a major weakness for the project as it might result in inefficiencies, mishandling, and ignored details. </w:t>
      </w:r>
    </w:p>
    <w:p w14:paraId="3D7FF4EC" w14:textId="77777777" w:rsidR="004A7DBA" w:rsidRDefault="004A7DBA"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Opportunities:</w:t>
      </w:r>
      <w:r>
        <w:rPr>
          <w:rFonts w:ascii="Times New Roman" w:eastAsia="Times New Roman" w:hAnsi="Times New Roman" w:cs="Times New Roman"/>
          <w:sz w:val="24"/>
          <w:szCs w:val="24"/>
        </w:rPr>
        <w:t xml:space="preserve"> The rapid advancement of technology will prove as a viable option for handling the complexities of the industry for both virtual and software inclusions and the use of interactive tools to increase audience attractiveness. This will also allow the provision for wide accessibility to linguistics and demographic characteristics for capturing a wider range of audience (</w:t>
      </w:r>
      <w:r>
        <w:rPr>
          <w:rFonts w:ascii="Times New Roman" w:eastAsia="Times New Roman" w:hAnsi="Times New Roman" w:cs="Times New Roman"/>
          <w:color w:val="222222"/>
          <w:sz w:val="24"/>
          <w:szCs w:val="24"/>
          <w:highlight w:val="white"/>
        </w:rPr>
        <w:t>Kitchen,</w:t>
      </w:r>
      <w:r>
        <w:rPr>
          <w:rFonts w:ascii="Times New Roman" w:eastAsia="Times New Roman" w:hAnsi="Times New Roman" w:cs="Times New Roman"/>
          <w:color w:val="222222"/>
          <w:sz w:val="28"/>
          <w:szCs w:val="28"/>
          <w:highlight w:val="white"/>
        </w:rPr>
        <w:t xml:space="preserve">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w:t>
      </w:r>
    </w:p>
    <w:p w14:paraId="70E3DF78" w14:textId="77777777" w:rsidR="004A7DBA" w:rsidRDefault="004A7DBA"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Threats:</w:t>
      </w:r>
      <w:r>
        <w:rPr>
          <w:rFonts w:ascii="Times New Roman" w:eastAsia="Times New Roman" w:hAnsi="Times New Roman" w:cs="Times New Roman"/>
          <w:sz w:val="24"/>
          <w:szCs w:val="24"/>
        </w:rPr>
        <w:t xml:space="preserve"> The competing format of the event will turn into a major barrier to transcending significant threats in the event industry. This would enhance the chances of the occurrence of cyber threats and boost the contingency of the plans associated with the technological barriers.</w:t>
      </w:r>
    </w:p>
    <w:p w14:paraId="7100E159" w14:textId="77777777" w:rsidR="004A7DBA" w:rsidRDefault="004A7DBA" w:rsidP="00F91670">
      <w:pPr>
        <w:pStyle w:val="Heading2"/>
        <w:spacing w:before="0" w:after="0"/>
      </w:pPr>
      <w:bookmarkStart w:id="11" w:name="_Toc166693443"/>
      <w:r>
        <w:t>PESTLE Analysis</w:t>
      </w:r>
      <w:bookmarkEnd w:id="11"/>
    </w:p>
    <w:tbl>
      <w:tblPr>
        <w:tblStyle w:val="Table1"/>
        <w:tblW w:w="9285"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15"/>
        <w:gridCol w:w="5970"/>
      </w:tblGrid>
      <w:tr w:rsidR="004A7DBA" w14:paraId="30CE298D" w14:textId="77777777" w:rsidTr="00B12EF0">
        <w:tc>
          <w:tcPr>
            <w:tcW w:w="3315" w:type="dxa"/>
            <w:shd w:val="clear" w:color="auto" w:fill="auto"/>
            <w:tcMar>
              <w:top w:w="100" w:type="dxa"/>
              <w:left w:w="100" w:type="dxa"/>
              <w:bottom w:w="100" w:type="dxa"/>
              <w:right w:w="100" w:type="dxa"/>
            </w:tcMar>
          </w:tcPr>
          <w:p w14:paraId="49D1FCC2"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PESTLE Factors</w:t>
            </w:r>
          </w:p>
        </w:tc>
        <w:tc>
          <w:tcPr>
            <w:tcW w:w="5970" w:type="dxa"/>
            <w:shd w:val="clear" w:color="auto" w:fill="auto"/>
            <w:tcMar>
              <w:top w:w="100" w:type="dxa"/>
              <w:left w:w="100" w:type="dxa"/>
              <w:bottom w:w="100" w:type="dxa"/>
              <w:right w:w="100" w:type="dxa"/>
            </w:tcMar>
          </w:tcPr>
          <w:p w14:paraId="17DA67D6"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Impacts</w:t>
            </w:r>
          </w:p>
        </w:tc>
      </w:tr>
      <w:tr w:rsidR="004A7DBA" w14:paraId="18800AA7" w14:textId="77777777" w:rsidTr="00B12EF0">
        <w:tc>
          <w:tcPr>
            <w:tcW w:w="3315" w:type="dxa"/>
            <w:shd w:val="clear" w:color="auto" w:fill="auto"/>
            <w:tcMar>
              <w:top w:w="100" w:type="dxa"/>
              <w:left w:w="100" w:type="dxa"/>
              <w:bottom w:w="100" w:type="dxa"/>
              <w:right w:w="100" w:type="dxa"/>
            </w:tcMar>
          </w:tcPr>
          <w:p w14:paraId="701CD186"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Political</w:t>
            </w:r>
          </w:p>
        </w:tc>
        <w:tc>
          <w:tcPr>
            <w:tcW w:w="5970" w:type="dxa"/>
            <w:shd w:val="clear" w:color="auto" w:fill="auto"/>
            <w:tcMar>
              <w:top w:w="100" w:type="dxa"/>
              <w:left w:w="100" w:type="dxa"/>
              <w:bottom w:w="100" w:type="dxa"/>
              <w:right w:w="100" w:type="dxa"/>
            </w:tcMar>
          </w:tcPr>
          <w:p w14:paraId="1C9EF093"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increasing legal obligations and political unrest will turn into a major factor impacting the success criteria of the event business. This will impact the reliance of the business model on government grants and aids towards allowing business prosperity. </w:t>
            </w:r>
          </w:p>
        </w:tc>
      </w:tr>
      <w:tr w:rsidR="004A7DBA" w14:paraId="5A046FF8" w14:textId="77777777" w:rsidTr="00B12EF0">
        <w:tc>
          <w:tcPr>
            <w:tcW w:w="3315" w:type="dxa"/>
            <w:shd w:val="clear" w:color="auto" w:fill="auto"/>
            <w:tcMar>
              <w:top w:w="100" w:type="dxa"/>
              <w:left w:w="100" w:type="dxa"/>
              <w:bottom w:w="100" w:type="dxa"/>
              <w:right w:w="100" w:type="dxa"/>
            </w:tcMar>
          </w:tcPr>
          <w:p w14:paraId="03255494"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Economic</w:t>
            </w:r>
          </w:p>
        </w:tc>
        <w:tc>
          <w:tcPr>
            <w:tcW w:w="5970" w:type="dxa"/>
            <w:shd w:val="clear" w:color="auto" w:fill="auto"/>
            <w:tcMar>
              <w:top w:w="100" w:type="dxa"/>
              <w:left w:w="100" w:type="dxa"/>
              <w:bottom w:w="100" w:type="dxa"/>
              <w:right w:w="100" w:type="dxa"/>
            </w:tcMar>
          </w:tcPr>
          <w:p w14:paraId="4A2A762D"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factors like the tariff rates, the taxation and regulations policies of the region being chosen for the seminar along with economic growth or inclination will impact the operations of the event industry. This will further restrict the factors limiting the reach of business and causing a reduction in employee wages restricting the inflow of talent (</w:t>
            </w:r>
            <w:r>
              <w:rPr>
                <w:rFonts w:ascii="Times New Roman" w:eastAsia="Times New Roman" w:hAnsi="Times New Roman" w:cs="Times New Roman"/>
                <w:color w:val="222222"/>
                <w:sz w:val="24"/>
                <w:szCs w:val="24"/>
                <w:highlight w:val="white"/>
              </w:rPr>
              <w:t>Ferdinand</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w:t>
            </w:r>
          </w:p>
        </w:tc>
      </w:tr>
      <w:tr w:rsidR="004A7DBA" w14:paraId="6ADC0637" w14:textId="77777777" w:rsidTr="00B12EF0">
        <w:tc>
          <w:tcPr>
            <w:tcW w:w="3315" w:type="dxa"/>
            <w:shd w:val="clear" w:color="auto" w:fill="auto"/>
            <w:tcMar>
              <w:top w:w="100" w:type="dxa"/>
              <w:left w:w="100" w:type="dxa"/>
              <w:bottom w:w="100" w:type="dxa"/>
              <w:right w:w="100" w:type="dxa"/>
            </w:tcMar>
          </w:tcPr>
          <w:p w14:paraId="774862D8"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w:t>
            </w:r>
          </w:p>
        </w:tc>
        <w:tc>
          <w:tcPr>
            <w:tcW w:w="5970" w:type="dxa"/>
            <w:shd w:val="clear" w:color="auto" w:fill="auto"/>
            <w:tcMar>
              <w:top w:w="100" w:type="dxa"/>
              <w:left w:w="100" w:type="dxa"/>
              <w:bottom w:w="100" w:type="dxa"/>
              <w:right w:w="100" w:type="dxa"/>
            </w:tcMar>
          </w:tcPr>
          <w:p w14:paraId="2F04EBEF"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incapability of the workers or the lack of expertise for handling technological advancements like social media tools, and content marketing strategies will prove detrimental to the marketing health of the business. </w:t>
            </w:r>
          </w:p>
        </w:tc>
      </w:tr>
      <w:tr w:rsidR="004A7DBA" w14:paraId="2B6DD298" w14:textId="77777777" w:rsidTr="00B12EF0">
        <w:tc>
          <w:tcPr>
            <w:tcW w:w="3315" w:type="dxa"/>
            <w:shd w:val="clear" w:color="auto" w:fill="auto"/>
            <w:tcMar>
              <w:top w:w="100" w:type="dxa"/>
              <w:left w:w="100" w:type="dxa"/>
              <w:bottom w:w="100" w:type="dxa"/>
              <w:right w:w="100" w:type="dxa"/>
            </w:tcMar>
          </w:tcPr>
          <w:p w14:paraId="15E75662"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tc>
        <w:tc>
          <w:tcPr>
            <w:tcW w:w="5970" w:type="dxa"/>
            <w:shd w:val="clear" w:color="auto" w:fill="auto"/>
            <w:tcMar>
              <w:top w:w="100" w:type="dxa"/>
              <w:left w:w="100" w:type="dxa"/>
              <w:bottom w:w="100" w:type="dxa"/>
              <w:right w:w="100" w:type="dxa"/>
            </w:tcMar>
          </w:tcPr>
          <w:p w14:paraId="66E99E61"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altering preferences, the lifestyle pattern changes, and the growing inclination of the population demographics towards virtual seminars unlike the traditional ones will pose a barrier to the popularity of the event.</w:t>
            </w:r>
          </w:p>
        </w:tc>
      </w:tr>
      <w:tr w:rsidR="004A7DBA" w14:paraId="42C192BE" w14:textId="77777777" w:rsidTr="00B12EF0">
        <w:tc>
          <w:tcPr>
            <w:tcW w:w="3315" w:type="dxa"/>
            <w:shd w:val="clear" w:color="auto" w:fill="auto"/>
            <w:tcMar>
              <w:top w:w="100" w:type="dxa"/>
              <w:left w:w="100" w:type="dxa"/>
              <w:bottom w:w="100" w:type="dxa"/>
              <w:right w:w="100" w:type="dxa"/>
            </w:tcMar>
          </w:tcPr>
          <w:p w14:paraId="2F34E584"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w:t>
            </w:r>
          </w:p>
        </w:tc>
        <w:tc>
          <w:tcPr>
            <w:tcW w:w="5970" w:type="dxa"/>
            <w:shd w:val="clear" w:color="auto" w:fill="auto"/>
            <w:tcMar>
              <w:top w:w="100" w:type="dxa"/>
              <w:left w:w="100" w:type="dxa"/>
              <w:bottom w:w="100" w:type="dxa"/>
              <w:right w:w="100" w:type="dxa"/>
            </w:tcMar>
          </w:tcPr>
          <w:p w14:paraId="1B55B9B2"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health and safety of the employees, the regulatory liabilities, and employment laws would prove stressful for proper handling of the business process to impact the event functionalities.</w:t>
            </w:r>
          </w:p>
        </w:tc>
      </w:tr>
      <w:tr w:rsidR="004A7DBA" w14:paraId="139B3ED1" w14:textId="77777777" w:rsidTr="00B12EF0">
        <w:tc>
          <w:tcPr>
            <w:tcW w:w="3315" w:type="dxa"/>
            <w:shd w:val="clear" w:color="auto" w:fill="auto"/>
            <w:tcMar>
              <w:top w:w="100" w:type="dxa"/>
              <w:left w:w="100" w:type="dxa"/>
              <w:bottom w:w="100" w:type="dxa"/>
              <w:right w:w="100" w:type="dxa"/>
            </w:tcMar>
          </w:tcPr>
          <w:p w14:paraId="17275BE4"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Environmental</w:t>
            </w:r>
          </w:p>
        </w:tc>
        <w:tc>
          <w:tcPr>
            <w:tcW w:w="5970" w:type="dxa"/>
            <w:shd w:val="clear" w:color="auto" w:fill="auto"/>
            <w:tcMar>
              <w:top w:w="100" w:type="dxa"/>
              <w:left w:w="100" w:type="dxa"/>
              <w:bottom w:w="100" w:type="dxa"/>
              <w:right w:w="100" w:type="dxa"/>
            </w:tcMar>
          </w:tcPr>
          <w:p w14:paraId="5BFCFDA3" w14:textId="77777777" w:rsidR="004A7DBA" w:rsidRDefault="004A7DBA" w:rsidP="00F91670">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pandemics and the environmental vulnerabilities will pose a threat to the supply chain and supplier management </w:t>
            </w:r>
            <w:r>
              <w:rPr>
                <w:rFonts w:ascii="Times New Roman" w:eastAsia="Times New Roman" w:hAnsi="Times New Roman" w:cs="Times New Roman"/>
                <w:sz w:val="24"/>
                <w:szCs w:val="24"/>
              </w:rPr>
              <w:lastRenderedPageBreak/>
              <w:t>strategies of the industry, thereby impeding the smooth movements of the business functionalities.</w:t>
            </w:r>
          </w:p>
        </w:tc>
      </w:tr>
    </w:tbl>
    <w:p w14:paraId="45C5A148" w14:textId="77777777" w:rsidR="004A7DBA" w:rsidRDefault="004A7DBA" w:rsidP="00F91670">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w:t>
      </w:r>
      <w:r w:rsidR="001A1FAA">
        <w:rPr>
          <w:rFonts w:ascii="Times New Roman" w:eastAsia="Times New Roman" w:hAnsi="Times New Roman" w:cs="Times New Roman"/>
          <w:b/>
          <w:sz w:val="24"/>
          <w:szCs w:val="24"/>
        </w:rPr>
        <w:t xml:space="preserve"> 4</w:t>
      </w:r>
      <w:r>
        <w:rPr>
          <w:rFonts w:ascii="Times New Roman" w:eastAsia="Times New Roman" w:hAnsi="Times New Roman" w:cs="Times New Roman"/>
          <w:b/>
          <w:sz w:val="24"/>
          <w:szCs w:val="24"/>
        </w:rPr>
        <w:t>: PESTLE Analysis for the event industry</w:t>
      </w:r>
    </w:p>
    <w:p w14:paraId="49C91A54" w14:textId="77777777" w:rsidR="00F571A2" w:rsidRDefault="004A7DBA" w:rsidP="00F91670">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created by the author)</w:t>
      </w:r>
    </w:p>
    <w:p w14:paraId="4303D3D2" w14:textId="77777777" w:rsidR="00994723" w:rsidRDefault="00994723" w:rsidP="00F91670">
      <w:pPr>
        <w:pStyle w:val="Heading1"/>
      </w:pPr>
      <w:bookmarkStart w:id="12" w:name="_Toc166693444"/>
      <w:r>
        <w:t xml:space="preserve">Cultural and </w:t>
      </w:r>
      <w:r w:rsidRPr="000C59B0">
        <w:t>Situational</w:t>
      </w:r>
      <w:r>
        <w:t xml:space="preserve"> Considerations</w:t>
      </w:r>
      <w:bookmarkEnd w:id="12"/>
    </w:p>
    <w:p w14:paraId="04E1E7D3" w14:textId="77777777" w:rsid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Cultural attitudes towards technology</w:t>
      </w:r>
    </w:p>
    <w:p w14:paraId="69873688" w14:textId="77777777" w:rsid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adopting technologies and innovation, especially the use of AI in hotel industries, the perspectives will be different and it will vary from culture to culture (</w:t>
      </w:r>
      <w:r>
        <w:rPr>
          <w:rFonts w:ascii="Times New Roman" w:hAnsi="Times New Roman" w:cs="Times New Roman"/>
          <w:sz w:val="24"/>
        </w:rPr>
        <w:t xml:space="preserve">Bulchand-Gidumal, </w:t>
      </w:r>
      <w:r w:rsidRPr="001A145D">
        <w:rPr>
          <w:rFonts w:ascii="Times New Roman" w:hAnsi="Times New Roman" w:cs="Times New Roman"/>
          <w:sz w:val="24"/>
        </w:rPr>
        <w:t>2022</w:t>
      </w:r>
      <w:r>
        <w:rPr>
          <w:rFonts w:ascii="Times New Roman" w:eastAsia="Times New Roman" w:hAnsi="Times New Roman" w:cs="Times New Roman"/>
          <w:sz w:val="24"/>
          <w:szCs w:val="24"/>
        </w:rPr>
        <w:t>). There may be some cultures who will accept the trends of AI in the hotel industry easily as it is one of the future prospects in the industry which might bring revolution in hotel sectors.</w:t>
      </w:r>
    </w:p>
    <w:p w14:paraId="0343F80B" w14:textId="77777777" w:rsidR="00994723" w:rsidRDefault="00994723" w:rsidP="00F91670">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Workforce diversity</w:t>
      </w:r>
    </w:p>
    <w:p w14:paraId="618F8267" w14:textId="77777777" w:rsid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attitudes of the employees can be influenced by their cultural backgrounds and the experiences they possess in the hotel industry (</w:t>
      </w:r>
      <w:r>
        <w:rPr>
          <w:rFonts w:ascii="Times New Roman" w:hAnsi="Times New Roman" w:cs="Times New Roman"/>
          <w:sz w:val="24"/>
        </w:rPr>
        <w:t xml:space="preserve">Filimonau and Naumova, </w:t>
      </w:r>
      <w:r w:rsidRPr="001A145D">
        <w:rPr>
          <w:rFonts w:ascii="Times New Roman" w:hAnsi="Times New Roman" w:cs="Times New Roman"/>
          <w:sz w:val="24"/>
        </w:rPr>
        <w:t>2020</w:t>
      </w:r>
      <w:r>
        <w:rPr>
          <w:rFonts w:ascii="Times New Roman" w:eastAsia="Times New Roman" w:hAnsi="Times New Roman" w:cs="Times New Roman"/>
          <w:sz w:val="24"/>
          <w:szCs w:val="24"/>
        </w:rPr>
        <w:t>). They may not be ready to adopt AI technology yet. In order to implement AI technologies the employees might require tailored training and educational awareness so it can be used in an effective way and provide better customer experiences.</w:t>
      </w:r>
    </w:p>
    <w:p w14:paraId="598AA367" w14:textId="77777777" w:rsidR="00994723" w:rsidRDefault="00994723" w:rsidP="00F91670">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Guest expectations and preferences</w:t>
      </w:r>
    </w:p>
    <w:p w14:paraId="36AB8C2C" w14:textId="77777777" w:rsid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differences may be seen among the visitors in the hotel as their expectations and experiences from the hotel while using AI technologies. The main cultural differences may be that some visitors would like to have human experiences while others might want the personalised guest experiences offered by the use of AI. Hotels need to consider these cultural differences to provide better guest experiences.</w:t>
      </w:r>
    </w:p>
    <w:p w14:paraId="6E2D4115" w14:textId="77777777" w:rsidR="00994723" w:rsidRDefault="00994723" w:rsidP="00F91670">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Regulatory and legal frameworks</w:t>
      </w:r>
    </w:p>
    <w:p w14:paraId="5926BF4F" w14:textId="77777777" w:rsid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different regions, the cultural and legal rules may differ associated with the use of AI in hotels. There may be some confusion and fear regarding data protection and privacy while adopting AI technologies. Hotels need to navigate these situations carefully while adopting AI technologies in the hotel and at the same time satisfying the visitors by providing safety and fairness.</w:t>
      </w:r>
    </w:p>
    <w:p w14:paraId="3E861D21" w14:textId="77777777" w:rsidR="00994723" w:rsidRDefault="00994723" w:rsidP="00F91670">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Ethical and social implication</w:t>
      </w:r>
    </w:p>
    <w:p w14:paraId="3A185640" w14:textId="77777777" w:rsid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understanding of AI technologies and the impact of AI on society may be influenced by cultural values, responsibility toward the environment, and morality. There should be equality, fairness and transparency while discussing the matters regarding the adoption of AI technologies in the hotel as there will be automation in the operations within the hotel and a reduction in human interactions.</w:t>
      </w:r>
    </w:p>
    <w:p w14:paraId="52B1B83B" w14:textId="77777777" w:rsidR="00994723" w:rsidRDefault="00994723" w:rsidP="00F91670">
      <w:pPr>
        <w:pStyle w:val="Heading1"/>
      </w:pPr>
      <w:bookmarkStart w:id="13" w:name="_Toc166693445"/>
      <w:r>
        <w:t>Why they are important to consider</w:t>
      </w:r>
      <w:bookmarkEnd w:id="13"/>
    </w:p>
    <w:p w14:paraId="06F58741" w14:textId="77777777" w:rsid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cultural and situational factors need to be considered as they will make sure that the implementation of AI technologies in the hotel industry is a success (</w:t>
      </w:r>
      <w:r w:rsidRPr="001A145D">
        <w:rPr>
          <w:rFonts w:ascii="Times New Roman" w:hAnsi="Times New Roman" w:cs="Times New Roman"/>
          <w:sz w:val="24"/>
        </w:rPr>
        <w:t>Huang</w:t>
      </w:r>
      <w:r>
        <w:rPr>
          <w:rFonts w:ascii="Times New Roman" w:hAnsi="Times New Roman" w:cs="Times New Roman"/>
          <w:sz w:val="24"/>
        </w:rPr>
        <w:t xml:space="preserve"> et al., 2022</w:t>
      </w:r>
      <w:r>
        <w:rPr>
          <w:rFonts w:ascii="Times New Roman" w:eastAsia="Times New Roman" w:hAnsi="Times New Roman" w:cs="Times New Roman"/>
          <w:sz w:val="24"/>
          <w:szCs w:val="24"/>
        </w:rPr>
        <w:t>). The hotel industry needs to respect cultural values and develop technological solutions which will meet the demands of the visitors while implementing AI technologies in the hotel. Cultural and situational factors should be considered as it will promote a supportive environment.</w:t>
      </w:r>
    </w:p>
    <w:p w14:paraId="14527799" w14:textId="77777777" w:rsidR="00994723" w:rsidRDefault="00994723" w:rsidP="00F91670">
      <w:pPr>
        <w:pStyle w:val="Heading1"/>
      </w:pPr>
      <w:bookmarkStart w:id="14" w:name="_Toc166693446"/>
      <w:r>
        <w:t>Conclusion</w:t>
      </w:r>
      <w:bookmarkEnd w:id="14"/>
    </w:p>
    <w:p w14:paraId="3AC2D7CA" w14:textId="77777777" w:rsidR="00994723" w:rsidRPr="00994723" w:rsidRDefault="00994723" w:rsidP="00F9167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meeting was necessary to discuss the thoughts, ideas, and factors to be considered while integrating AI technologies into the hotel industry. In the modern world where all industries are using AI in an extensive way, it is necessary to keep up with the pace and maintain competitiveness in the hospitality sector. However, the cultural and situational factors need to be considered as different cultures will have different views on the adoption of AI technologies in hotels which will reduce human interactions. As the current trends in the hotel industry are using AI to personalise </w:t>
      </w:r>
      <w:r>
        <w:rPr>
          <w:rFonts w:ascii="Times New Roman" w:eastAsia="Times New Roman" w:hAnsi="Times New Roman" w:cs="Times New Roman"/>
          <w:sz w:val="24"/>
          <w:szCs w:val="24"/>
        </w:rPr>
        <w:lastRenderedPageBreak/>
        <w:t>guest experiences, the meeting was influenced by the latest trends and issues associated with the implementation of AI.</w:t>
      </w:r>
    </w:p>
    <w:p w14:paraId="5FDD247E" w14:textId="77777777" w:rsidR="00F571A2" w:rsidRDefault="00F571A2" w:rsidP="00F91670">
      <w:pPr>
        <w:rPr>
          <w:rFonts w:ascii="Times New Roman" w:hAnsi="Times New Roman" w:cs="Times New Roman"/>
          <w:sz w:val="24"/>
          <w:szCs w:val="24"/>
        </w:rPr>
      </w:pPr>
      <w:r>
        <w:rPr>
          <w:rFonts w:ascii="Times New Roman" w:hAnsi="Times New Roman" w:cs="Times New Roman"/>
          <w:sz w:val="24"/>
          <w:szCs w:val="24"/>
        </w:rPr>
        <w:br w:type="page"/>
      </w:r>
    </w:p>
    <w:p w14:paraId="41CDD3E2" w14:textId="77777777" w:rsidR="00B47D27" w:rsidRDefault="00F571A2" w:rsidP="00F91670">
      <w:pPr>
        <w:pStyle w:val="Heading1"/>
      </w:pPr>
      <w:bookmarkStart w:id="15" w:name="_Toc166693447"/>
      <w:r>
        <w:lastRenderedPageBreak/>
        <w:t>References</w:t>
      </w:r>
      <w:bookmarkEnd w:id="15"/>
      <w:r>
        <w:t xml:space="preserve"> </w:t>
      </w:r>
    </w:p>
    <w:p w14:paraId="10466457" w14:textId="77777777" w:rsidR="006F1751" w:rsidRDefault="006F1751" w:rsidP="00FC27DD">
      <w:pPr>
        <w:pStyle w:val="Normal1"/>
        <w:spacing w:line="480" w:lineRule="auto"/>
        <w:jc w:val="both"/>
        <w:rPr>
          <w:rFonts w:ascii="Times New Roman" w:hAnsi="Times New Roman" w:cs="Times New Roman"/>
          <w:sz w:val="24"/>
          <w:szCs w:val="24"/>
        </w:rPr>
      </w:pPr>
      <w:r w:rsidRPr="00B81743">
        <w:rPr>
          <w:rFonts w:ascii="Times New Roman" w:hAnsi="Times New Roman" w:cs="Times New Roman"/>
          <w:sz w:val="24"/>
          <w:szCs w:val="24"/>
        </w:rPr>
        <w:t xml:space="preserve">Ahi, A.A., Sinkovics, N., Shildibekov, Y., Sinkovics, R.R. and Mehandjiev, N., </w:t>
      </w:r>
      <w:r>
        <w:rPr>
          <w:rFonts w:ascii="Times New Roman" w:hAnsi="Times New Roman" w:cs="Times New Roman"/>
          <w:sz w:val="24"/>
          <w:szCs w:val="24"/>
        </w:rPr>
        <w:t>(</w:t>
      </w:r>
      <w:r w:rsidRPr="00B81743">
        <w:rPr>
          <w:rFonts w:ascii="Times New Roman" w:hAnsi="Times New Roman" w:cs="Times New Roman"/>
          <w:sz w:val="24"/>
          <w:szCs w:val="24"/>
        </w:rPr>
        <w:t>2022</w:t>
      </w:r>
      <w:r>
        <w:rPr>
          <w:rFonts w:ascii="Times New Roman" w:hAnsi="Times New Roman" w:cs="Times New Roman"/>
          <w:sz w:val="24"/>
          <w:szCs w:val="24"/>
        </w:rPr>
        <w:t>)</w:t>
      </w:r>
      <w:r w:rsidRPr="00B81743">
        <w:rPr>
          <w:rFonts w:ascii="Times New Roman" w:hAnsi="Times New Roman" w:cs="Times New Roman"/>
          <w:sz w:val="24"/>
          <w:szCs w:val="24"/>
        </w:rPr>
        <w:t>. Advanced technologies and international business: A multidisciplinary analysis of the literature. </w:t>
      </w:r>
      <w:r w:rsidRPr="00B81743">
        <w:rPr>
          <w:rFonts w:ascii="Times New Roman" w:hAnsi="Times New Roman" w:cs="Times New Roman"/>
          <w:i/>
          <w:iCs/>
          <w:sz w:val="24"/>
          <w:szCs w:val="24"/>
        </w:rPr>
        <w:t>International Business Review</w:t>
      </w:r>
      <w:r w:rsidRPr="00B81743">
        <w:rPr>
          <w:rFonts w:ascii="Times New Roman" w:hAnsi="Times New Roman" w:cs="Times New Roman"/>
          <w:sz w:val="24"/>
          <w:szCs w:val="24"/>
        </w:rPr>
        <w:t>, </w:t>
      </w:r>
      <w:r w:rsidRPr="00B81743">
        <w:rPr>
          <w:rFonts w:ascii="Times New Roman" w:hAnsi="Times New Roman" w:cs="Times New Roman"/>
          <w:i/>
          <w:iCs/>
          <w:sz w:val="24"/>
          <w:szCs w:val="24"/>
        </w:rPr>
        <w:t>31</w:t>
      </w:r>
      <w:r w:rsidRPr="00B81743">
        <w:rPr>
          <w:rFonts w:ascii="Times New Roman" w:hAnsi="Times New Roman" w:cs="Times New Roman"/>
          <w:sz w:val="24"/>
          <w:szCs w:val="24"/>
        </w:rPr>
        <w:t>(4), p.101967.</w:t>
      </w:r>
    </w:p>
    <w:p w14:paraId="77840BE8" w14:textId="77777777" w:rsidR="006F1751" w:rsidRDefault="006F1751" w:rsidP="00FC27DD">
      <w:pPr>
        <w:pStyle w:val="Normal1"/>
        <w:spacing w:line="480" w:lineRule="auto"/>
        <w:jc w:val="both"/>
        <w:rPr>
          <w:rFonts w:ascii="Times New Roman" w:eastAsia="Times New Roman" w:hAnsi="Times New Roman" w:cs="Times New Roman"/>
          <w:sz w:val="24"/>
          <w:szCs w:val="24"/>
        </w:rPr>
      </w:pPr>
      <w:r w:rsidRPr="00C449FB">
        <w:rPr>
          <w:rFonts w:ascii="Times New Roman" w:eastAsia="Times New Roman" w:hAnsi="Times New Roman" w:cs="Times New Roman"/>
          <w:sz w:val="24"/>
          <w:szCs w:val="24"/>
        </w:rPr>
        <w:t xml:space="preserve">Berridge, G., </w:t>
      </w:r>
      <w:r>
        <w:rPr>
          <w:rFonts w:ascii="Times New Roman" w:eastAsia="Times New Roman" w:hAnsi="Times New Roman" w:cs="Times New Roman"/>
          <w:sz w:val="24"/>
          <w:szCs w:val="24"/>
        </w:rPr>
        <w:t>(</w:t>
      </w:r>
      <w:r w:rsidRPr="00C449FB">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C449FB">
        <w:rPr>
          <w:rFonts w:ascii="Times New Roman" w:eastAsia="Times New Roman" w:hAnsi="Times New Roman" w:cs="Times New Roman"/>
          <w:sz w:val="24"/>
          <w:szCs w:val="24"/>
        </w:rPr>
        <w:t>. Designing event experiences. In </w:t>
      </w:r>
      <w:r w:rsidRPr="00C449FB">
        <w:rPr>
          <w:rFonts w:ascii="Times New Roman" w:eastAsia="Times New Roman" w:hAnsi="Times New Roman" w:cs="Times New Roman"/>
          <w:i/>
          <w:iCs/>
          <w:sz w:val="24"/>
          <w:szCs w:val="24"/>
        </w:rPr>
        <w:t>The Routledge handbook of events</w:t>
      </w:r>
      <w:r w:rsidRPr="00C449FB">
        <w:rPr>
          <w:rFonts w:ascii="Times New Roman" w:eastAsia="Times New Roman" w:hAnsi="Times New Roman" w:cs="Times New Roman"/>
          <w:sz w:val="24"/>
          <w:szCs w:val="24"/>
        </w:rPr>
        <w:t> (pp. 378-395). Routledge.</w:t>
      </w:r>
    </w:p>
    <w:p w14:paraId="1FC9CD3A" w14:textId="77777777" w:rsidR="006F1751" w:rsidRPr="006F1751" w:rsidRDefault="006F1751" w:rsidP="00FC27DD">
      <w:pPr>
        <w:spacing w:line="480" w:lineRule="auto"/>
        <w:jc w:val="both"/>
        <w:rPr>
          <w:rFonts w:ascii="Times New Roman" w:hAnsi="Times New Roman" w:cs="Times New Roman"/>
          <w:sz w:val="24"/>
        </w:rPr>
      </w:pPr>
      <w:r w:rsidRPr="006F1751">
        <w:rPr>
          <w:rFonts w:ascii="Times New Roman" w:hAnsi="Times New Roman" w:cs="Times New Roman"/>
          <w:sz w:val="24"/>
        </w:rPr>
        <w:t xml:space="preserve">Bulchand-Gidumal, J., (2022). </w:t>
      </w:r>
      <w:r w:rsidRPr="006F1751">
        <w:rPr>
          <w:rFonts w:ascii="Times New Roman" w:hAnsi="Times New Roman" w:cs="Times New Roman"/>
          <w:i/>
          <w:sz w:val="24"/>
        </w:rPr>
        <w:t>Impact of artificial intelligence in travel, tourism, and hospitality</w:t>
      </w:r>
      <w:r w:rsidRPr="006F1751">
        <w:rPr>
          <w:rFonts w:ascii="Times New Roman" w:hAnsi="Times New Roman" w:cs="Times New Roman"/>
          <w:sz w:val="24"/>
        </w:rPr>
        <w:t>. In Handbook of e-Tourism (pp. 1943-1962). Cham: Springer International Publishing.</w:t>
      </w:r>
    </w:p>
    <w:p w14:paraId="1BD2ECFC" w14:textId="77777777" w:rsidR="006F1751" w:rsidRDefault="006F1751" w:rsidP="00FC27DD">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Ferdinand, N., Wesner, S., Chidzey, M. and Rossetti, G., (2021). 2 The International Events Environment. </w:t>
      </w:r>
      <w:r>
        <w:rPr>
          <w:rFonts w:ascii="Times New Roman" w:eastAsia="Times New Roman" w:hAnsi="Times New Roman" w:cs="Times New Roman"/>
          <w:i/>
          <w:color w:val="222222"/>
          <w:sz w:val="24"/>
          <w:szCs w:val="24"/>
          <w:highlight w:val="white"/>
        </w:rPr>
        <w:t>EVENTS MANAGEMENT</w:t>
      </w:r>
      <w:r>
        <w:rPr>
          <w:rFonts w:ascii="Times New Roman" w:eastAsia="Times New Roman" w:hAnsi="Times New Roman" w:cs="Times New Roman"/>
          <w:color w:val="222222"/>
          <w:sz w:val="24"/>
          <w:szCs w:val="24"/>
          <w:highlight w:val="white"/>
        </w:rPr>
        <w:t>, p.35.</w:t>
      </w:r>
    </w:p>
    <w:p w14:paraId="05DA3AE5" w14:textId="77777777" w:rsidR="006F1751" w:rsidRPr="006F1751" w:rsidRDefault="006F1751" w:rsidP="00FC27DD">
      <w:pPr>
        <w:spacing w:line="480" w:lineRule="auto"/>
        <w:jc w:val="both"/>
        <w:rPr>
          <w:rFonts w:ascii="Times New Roman" w:hAnsi="Times New Roman" w:cs="Times New Roman"/>
          <w:sz w:val="24"/>
        </w:rPr>
      </w:pPr>
      <w:r w:rsidRPr="006F1751">
        <w:rPr>
          <w:rFonts w:ascii="Times New Roman" w:hAnsi="Times New Roman" w:cs="Times New Roman"/>
          <w:sz w:val="24"/>
        </w:rPr>
        <w:t xml:space="preserve">Filimonau, V. and Naumova, E., (2020). </w:t>
      </w:r>
      <w:r w:rsidRPr="006F1751">
        <w:rPr>
          <w:rFonts w:ascii="Times New Roman" w:hAnsi="Times New Roman" w:cs="Times New Roman"/>
          <w:i/>
          <w:sz w:val="24"/>
        </w:rPr>
        <w:t>The blockchain technology and the scope of its application in hospitality operations</w:t>
      </w:r>
      <w:r w:rsidRPr="006F1751">
        <w:rPr>
          <w:rFonts w:ascii="Times New Roman" w:hAnsi="Times New Roman" w:cs="Times New Roman"/>
          <w:sz w:val="24"/>
        </w:rPr>
        <w:t>. International Journal of Hospitality Management, 87, p.102383.</w:t>
      </w:r>
    </w:p>
    <w:p w14:paraId="20121146" w14:textId="77777777" w:rsidR="006F1751" w:rsidRDefault="006F1751" w:rsidP="00FC27DD">
      <w:pPr>
        <w:pStyle w:val="Normal1"/>
        <w:spacing w:line="480" w:lineRule="auto"/>
        <w:jc w:val="both"/>
        <w:rPr>
          <w:rFonts w:ascii="Times New Roman" w:eastAsia="Times New Roman" w:hAnsi="Times New Roman" w:cs="Times New Roman"/>
          <w:sz w:val="24"/>
          <w:szCs w:val="24"/>
        </w:rPr>
      </w:pPr>
      <w:r w:rsidRPr="00772A5A">
        <w:rPr>
          <w:rFonts w:ascii="Times New Roman" w:eastAsia="Times New Roman" w:hAnsi="Times New Roman" w:cs="Times New Roman"/>
          <w:sz w:val="24"/>
          <w:szCs w:val="24"/>
        </w:rPr>
        <w:t xml:space="preserve">Hellmann, T., Schure, P. and Vo, D.H., </w:t>
      </w:r>
      <w:r>
        <w:rPr>
          <w:rFonts w:ascii="Times New Roman" w:eastAsia="Times New Roman" w:hAnsi="Times New Roman" w:cs="Times New Roman"/>
          <w:sz w:val="24"/>
          <w:szCs w:val="24"/>
        </w:rPr>
        <w:t>(</w:t>
      </w:r>
      <w:r w:rsidRPr="00772A5A">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r w:rsidRPr="00772A5A">
        <w:rPr>
          <w:rFonts w:ascii="Times New Roman" w:eastAsia="Times New Roman" w:hAnsi="Times New Roman" w:cs="Times New Roman"/>
          <w:sz w:val="24"/>
          <w:szCs w:val="24"/>
        </w:rPr>
        <w:t>. Angels and venture capitalists: Substitutes or complements?. </w:t>
      </w:r>
      <w:r w:rsidRPr="00772A5A">
        <w:rPr>
          <w:rFonts w:ascii="Times New Roman" w:eastAsia="Times New Roman" w:hAnsi="Times New Roman" w:cs="Times New Roman"/>
          <w:i/>
          <w:iCs/>
          <w:sz w:val="24"/>
          <w:szCs w:val="24"/>
        </w:rPr>
        <w:t>Journal of Financial Economics</w:t>
      </w:r>
      <w:r w:rsidRPr="00772A5A">
        <w:rPr>
          <w:rFonts w:ascii="Times New Roman" w:eastAsia="Times New Roman" w:hAnsi="Times New Roman" w:cs="Times New Roman"/>
          <w:sz w:val="24"/>
          <w:szCs w:val="24"/>
        </w:rPr>
        <w:t>, </w:t>
      </w:r>
      <w:r w:rsidRPr="00772A5A">
        <w:rPr>
          <w:rFonts w:ascii="Times New Roman" w:eastAsia="Times New Roman" w:hAnsi="Times New Roman" w:cs="Times New Roman"/>
          <w:i/>
          <w:iCs/>
          <w:sz w:val="24"/>
          <w:szCs w:val="24"/>
        </w:rPr>
        <w:t>141</w:t>
      </w:r>
      <w:r w:rsidRPr="00772A5A">
        <w:rPr>
          <w:rFonts w:ascii="Times New Roman" w:eastAsia="Times New Roman" w:hAnsi="Times New Roman" w:cs="Times New Roman"/>
          <w:sz w:val="24"/>
          <w:szCs w:val="24"/>
        </w:rPr>
        <w:t>(2), pp.454-478.</w:t>
      </w:r>
    </w:p>
    <w:p w14:paraId="702D791A" w14:textId="77777777" w:rsidR="006F1751" w:rsidRPr="006F1751" w:rsidRDefault="006F1751" w:rsidP="00FC27DD">
      <w:pPr>
        <w:spacing w:line="480" w:lineRule="auto"/>
        <w:jc w:val="both"/>
        <w:rPr>
          <w:rFonts w:ascii="Times New Roman" w:hAnsi="Times New Roman" w:cs="Times New Roman"/>
          <w:sz w:val="24"/>
        </w:rPr>
      </w:pPr>
      <w:r w:rsidRPr="006F1751">
        <w:rPr>
          <w:rFonts w:ascii="Times New Roman" w:hAnsi="Times New Roman" w:cs="Times New Roman"/>
          <w:sz w:val="24"/>
        </w:rPr>
        <w:t xml:space="preserve">Huang, A., Chao, Y., de la Mora Velasco, E., Bilgihan, A. and Wei, W., (2022). </w:t>
      </w:r>
      <w:r w:rsidRPr="006F1751">
        <w:rPr>
          <w:rFonts w:ascii="Times New Roman" w:hAnsi="Times New Roman" w:cs="Times New Roman"/>
          <w:i/>
          <w:sz w:val="24"/>
        </w:rPr>
        <w:t>When artificial intelligence meets the hospitality and tourism industry: an assessment framework to inform theory and management</w:t>
      </w:r>
      <w:r w:rsidRPr="006F1751">
        <w:rPr>
          <w:rFonts w:ascii="Times New Roman" w:hAnsi="Times New Roman" w:cs="Times New Roman"/>
          <w:sz w:val="24"/>
        </w:rPr>
        <w:t>. Journal of Hospitality and Tourism Insights, 5(5), pp.1080- 1100.</w:t>
      </w:r>
    </w:p>
    <w:p w14:paraId="1B8BD003" w14:textId="77777777" w:rsidR="006F1751" w:rsidRDefault="006F1751" w:rsidP="00FC27DD">
      <w:pPr>
        <w:pStyle w:val="Normal1"/>
        <w:spacing w:line="480" w:lineRule="auto"/>
        <w:jc w:val="both"/>
        <w:rPr>
          <w:rFonts w:ascii="Times New Roman" w:hAnsi="Times New Roman" w:cs="Times New Roman"/>
          <w:sz w:val="24"/>
          <w:szCs w:val="24"/>
        </w:rPr>
      </w:pPr>
      <w:r w:rsidRPr="002C6DFE">
        <w:rPr>
          <w:rFonts w:ascii="Times New Roman" w:hAnsi="Times New Roman" w:cs="Times New Roman"/>
          <w:sz w:val="24"/>
          <w:szCs w:val="24"/>
        </w:rPr>
        <w:t xml:space="preserve">Kaggwa, S., Eleogu, T.F., Okonkwo, F., Farayola, O.A., Uwaoma, P.U. and Akinoso, A., </w:t>
      </w:r>
      <w:r>
        <w:rPr>
          <w:rFonts w:ascii="Times New Roman" w:hAnsi="Times New Roman" w:cs="Times New Roman"/>
          <w:sz w:val="24"/>
          <w:szCs w:val="24"/>
        </w:rPr>
        <w:t>(</w:t>
      </w:r>
      <w:r w:rsidRPr="002C6DFE">
        <w:rPr>
          <w:rFonts w:ascii="Times New Roman" w:hAnsi="Times New Roman" w:cs="Times New Roman"/>
          <w:sz w:val="24"/>
          <w:szCs w:val="24"/>
        </w:rPr>
        <w:t>2024</w:t>
      </w:r>
      <w:r>
        <w:rPr>
          <w:rFonts w:ascii="Times New Roman" w:hAnsi="Times New Roman" w:cs="Times New Roman"/>
          <w:sz w:val="24"/>
          <w:szCs w:val="24"/>
        </w:rPr>
        <w:t>)</w:t>
      </w:r>
      <w:r w:rsidRPr="002C6DFE">
        <w:rPr>
          <w:rFonts w:ascii="Times New Roman" w:hAnsi="Times New Roman" w:cs="Times New Roman"/>
          <w:sz w:val="24"/>
          <w:szCs w:val="24"/>
        </w:rPr>
        <w:t>. AI in decision making: transforming business strategies. </w:t>
      </w:r>
      <w:r w:rsidRPr="002C6DFE">
        <w:rPr>
          <w:rFonts w:ascii="Times New Roman" w:hAnsi="Times New Roman" w:cs="Times New Roman"/>
          <w:i/>
          <w:iCs/>
          <w:sz w:val="24"/>
          <w:szCs w:val="24"/>
        </w:rPr>
        <w:t>International Journal of Research and Scientific Innovation</w:t>
      </w:r>
      <w:r w:rsidRPr="002C6DFE">
        <w:rPr>
          <w:rFonts w:ascii="Times New Roman" w:hAnsi="Times New Roman" w:cs="Times New Roman"/>
          <w:sz w:val="24"/>
          <w:szCs w:val="24"/>
        </w:rPr>
        <w:t>, </w:t>
      </w:r>
      <w:r w:rsidRPr="002C6DFE">
        <w:rPr>
          <w:rFonts w:ascii="Times New Roman" w:hAnsi="Times New Roman" w:cs="Times New Roman"/>
          <w:i/>
          <w:iCs/>
          <w:sz w:val="24"/>
          <w:szCs w:val="24"/>
        </w:rPr>
        <w:t>10</w:t>
      </w:r>
      <w:r w:rsidRPr="002C6DFE">
        <w:rPr>
          <w:rFonts w:ascii="Times New Roman" w:hAnsi="Times New Roman" w:cs="Times New Roman"/>
          <w:sz w:val="24"/>
          <w:szCs w:val="24"/>
        </w:rPr>
        <w:t>(12), pp.423-444.</w:t>
      </w:r>
    </w:p>
    <w:p w14:paraId="5DB7B66A" w14:textId="77777777" w:rsidR="006F1751" w:rsidRPr="00B6724C" w:rsidRDefault="006F1751" w:rsidP="00FC27DD">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Kitchen, E., (2022). Strategic event planning. In </w:t>
      </w:r>
      <w:r>
        <w:rPr>
          <w:rFonts w:ascii="Times New Roman" w:eastAsia="Times New Roman" w:hAnsi="Times New Roman" w:cs="Times New Roman"/>
          <w:i/>
          <w:color w:val="222222"/>
          <w:sz w:val="24"/>
          <w:szCs w:val="24"/>
          <w:highlight w:val="white"/>
        </w:rPr>
        <w:t>The Routledge Handbook of Business Events</w:t>
      </w:r>
      <w:r>
        <w:rPr>
          <w:rFonts w:ascii="Times New Roman" w:eastAsia="Times New Roman" w:hAnsi="Times New Roman" w:cs="Times New Roman"/>
          <w:color w:val="222222"/>
          <w:sz w:val="24"/>
          <w:szCs w:val="24"/>
          <w:highlight w:val="white"/>
        </w:rPr>
        <w:t xml:space="preserve"> (pp. 32-42). Routledge.</w:t>
      </w:r>
    </w:p>
    <w:p w14:paraId="6BDDEA9B" w14:textId="77777777" w:rsidR="006F1751" w:rsidRDefault="006F1751" w:rsidP="00FC27DD">
      <w:pPr>
        <w:pStyle w:val="Normal1"/>
        <w:spacing w:line="480" w:lineRule="auto"/>
        <w:jc w:val="both"/>
        <w:rPr>
          <w:rFonts w:ascii="Times New Roman" w:hAnsi="Times New Roman" w:cs="Times New Roman"/>
          <w:sz w:val="24"/>
          <w:szCs w:val="24"/>
        </w:rPr>
      </w:pPr>
      <w:r w:rsidRPr="00D15F82">
        <w:rPr>
          <w:rFonts w:ascii="Times New Roman" w:hAnsi="Times New Roman" w:cs="Times New Roman"/>
          <w:sz w:val="24"/>
          <w:szCs w:val="24"/>
        </w:rPr>
        <w:lastRenderedPageBreak/>
        <w:t xml:space="preserve">Kitsios, F. and Kamariotou, M., </w:t>
      </w:r>
      <w:r>
        <w:rPr>
          <w:rFonts w:ascii="Times New Roman" w:hAnsi="Times New Roman" w:cs="Times New Roman"/>
          <w:sz w:val="24"/>
          <w:szCs w:val="24"/>
        </w:rPr>
        <w:t>(</w:t>
      </w:r>
      <w:r w:rsidRPr="00D15F82">
        <w:rPr>
          <w:rFonts w:ascii="Times New Roman" w:hAnsi="Times New Roman" w:cs="Times New Roman"/>
          <w:sz w:val="24"/>
          <w:szCs w:val="24"/>
        </w:rPr>
        <w:t>2021</w:t>
      </w:r>
      <w:r>
        <w:rPr>
          <w:rFonts w:ascii="Times New Roman" w:hAnsi="Times New Roman" w:cs="Times New Roman"/>
          <w:sz w:val="24"/>
          <w:szCs w:val="24"/>
        </w:rPr>
        <w:t>)</w:t>
      </w:r>
      <w:r w:rsidRPr="00D15F82">
        <w:rPr>
          <w:rFonts w:ascii="Times New Roman" w:hAnsi="Times New Roman" w:cs="Times New Roman"/>
          <w:sz w:val="24"/>
          <w:szCs w:val="24"/>
        </w:rPr>
        <w:t>. Artificial intelligence and business strategy towards digital transformation: A research agenda. </w:t>
      </w:r>
      <w:r w:rsidRPr="00D15F82">
        <w:rPr>
          <w:rFonts w:ascii="Times New Roman" w:hAnsi="Times New Roman" w:cs="Times New Roman"/>
          <w:i/>
          <w:iCs/>
          <w:sz w:val="24"/>
          <w:szCs w:val="24"/>
        </w:rPr>
        <w:t>Sustainability</w:t>
      </w:r>
      <w:r w:rsidRPr="00D15F82">
        <w:rPr>
          <w:rFonts w:ascii="Times New Roman" w:hAnsi="Times New Roman" w:cs="Times New Roman"/>
          <w:sz w:val="24"/>
          <w:szCs w:val="24"/>
        </w:rPr>
        <w:t>, </w:t>
      </w:r>
      <w:r w:rsidRPr="00D15F82">
        <w:rPr>
          <w:rFonts w:ascii="Times New Roman" w:hAnsi="Times New Roman" w:cs="Times New Roman"/>
          <w:i/>
          <w:iCs/>
          <w:sz w:val="24"/>
          <w:szCs w:val="24"/>
        </w:rPr>
        <w:t>13</w:t>
      </w:r>
      <w:r w:rsidRPr="00D15F82">
        <w:rPr>
          <w:rFonts w:ascii="Times New Roman" w:hAnsi="Times New Roman" w:cs="Times New Roman"/>
          <w:sz w:val="24"/>
          <w:szCs w:val="24"/>
        </w:rPr>
        <w:t>(4), p.2025.</w:t>
      </w:r>
    </w:p>
    <w:p w14:paraId="3B7E1DF1" w14:textId="77777777" w:rsidR="006F1751" w:rsidRDefault="006F1751" w:rsidP="00FC27DD">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OGULGANMIS, E. (2023). </w:t>
      </w:r>
      <w:r>
        <w:rPr>
          <w:rFonts w:ascii="Times New Roman" w:eastAsia="Times New Roman" w:hAnsi="Times New Roman" w:cs="Times New Roman"/>
          <w:i/>
          <w:sz w:val="24"/>
          <w:szCs w:val="24"/>
        </w:rPr>
        <w:t>A Comprehensive Guide to SWOT Analysis for Event Planning</w:t>
      </w:r>
      <w:r>
        <w:rPr>
          <w:rFonts w:ascii="Times New Roman" w:eastAsia="Times New Roman" w:hAnsi="Times New Roman" w:cs="Times New Roman"/>
          <w:sz w:val="24"/>
          <w:szCs w:val="24"/>
        </w:rPr>
        <w:t xml:space="preserve">. [Online] Medium. Available at: </w:t>
      </w:r>
      <w:hyperlink r:id="rId8">
        <w:r>
          <w:rPr>
            <w:rFonts w:ascii="Times New Roman" w:eastAsia="Times New Roman" w:hAnsi="Times New Roman" w:cs="Times New Roman"/>
            <w:color w:val="1155CC"/>
            <w:sz w:val="24"/>
            <w:szCs w:val="24"/>
            <w:u w:val="single"/>
          </w:rPr>
          <w:t>https://medium.com/@Erkan-MH/a-comprehensive-guide-to-swot-analysis-for-event-planning</w:t>
        </w:r>
      </w:hyperlink>
      <w:r>
        <w:rPr>
          <w:rFonts w:ascii="Times New Roman" w:eastAsia="Times New Roman" w:hAnsi="Times New Roman" w:cs="Times New Roman"/>
          <w:sz w:val="24"/>
          <w:szCs w:val="24"/>
        </w:rPr>
        <w:t xml:space="preserve"> [Accessed: 15 May. 2024].</w:t>
      </w:r>
    </w:p>
    <w:p w14:paraId="704F7419" w14:textId="77777777" w:rsidR="006F1751" w:rsidRDefault="006F1751" w:rsidP="00FC27DD">
      <w:pPr>
        <w:pStyle w:val="Normal1"/>
        <w:spacing w:line="480" w:lineRule="auto"/>
        <w:jc w:val="both"/>
        <w:rPr>
          <w:rFonts w:ascii="Times New Roman" w:hAnsi="Times New Roman" w:cs="Times New Roman"/>
          <w:sz w:val="24"/>
          <w:szCs w:val="24"/>
        </w:rPr>
      </w:pPr>
      <w:r w:rsidRPr="00FD54EA">
        <w:rPr>
          <w:rFonts w:ascii="Times New Roman" w:hAnsi="Times New Roman" w:cs="Times New Roman"/>
          <w:sz w:val="24"/>
          <w:szCs w:val="24"/>
        </w:rPr>
        <w:t xml:space="preserve">Pereira, C.S., Durão, N., Moreira, F. and Veloso, B., </w:t>
      </w:r>
      <w:r>
        <w:rPr>
          <w:rFonts w:ascii="Times New Roman" w:hAnsi="Times New Roman" w:cs="Times New Roman"/>
          <w:sz w:val="24"/>
          <w:szCs w:val="24"/>
        </w:rPr>
        <w:t>(</w:t>
      </w:r>
      <w:r w:rsidRPr="00FD54EA">
        <w:rPr>
          <w:rFonts w:ascii="Times New Roman" w:hAnsi="Times New Roman" w:cs="Times New Roman"/>
          <w:sz w:val="24"/>
          <w:szCs w:val="24"/>
        </w:rPr>
        <w:t>2022</w:t>
      </w:r>
      <w:r>
        <w:rPr>
          <w:rFonts w:ascii="Times New Roman" w:hAnsi="Times New Roman" w:cs="Times New Roman"/>
          <w:sz w:val="24"/>
          <w:szCs w:val="24"/>
        </w:rPr>
        <w:t>)</w:t>
      </w:r>
      <w:r w:rsidRPr="00FD54EA">
        <w:rPr>
          <w:rFonts w:ascii="Times New Roman" w:hAnsi="Times New Roman" w:cs="Times New Roman"/>
          <w:sz w:val="24"/>
          <w:szCs w:val="24"/>
        </w:rPr>
        <w:t>. The importance of digital transformation in international business. </w:t>
      </w:r>
      <w:r w:rsidRPr="00FD54EA">
        <w:rPr>
          <w:rFonts w:ascii="Times New Roman" w:hAnsi="Times New Roman" w:cs="Times New Roman"/>
          <w:i/>
          <w:iCs/>
          <w:sz w:val="24"/>
          <w:szCs w:val="24"/>
        </w:rPr>
        <w:t>Sustainability</w:t>
      </w:r>
      <w:r w:rsidRPr="00FD54EA">
        <w:rPr>
          <w:rFonts w:ascii="Times New Roman" w:hAnsi="Times New Roman" w:cs="Times New Roman"/>
          <w:sz w:val="24"/>
          <w:szCs w:val="24"/>
        </w:rPr>
        <w:t>, </w:t>
      </w:r>
      <w:r w:rsidRPr="00FD54EA">
        <w:rPr>
          <w:rFonts w:ascii="Times New Roman" w:hAnsi="Times New Roman" w:cs="Times New Roman"/>
          <w:i/>
          <w:iCs/>
          <w:sz w:val="24"/>
          <w:szCs w:val="24"/>
        </w:rPr>
        <w:t>14</w:t>
      </w:r>
      <w:r w:rsidRPr="00FD54EA">
        <w:rPr>
          <w:rFonts w:ascii="Times New Roman" w:hAnsi="Times New Roman" w:cs="Times New Roman"/>
          <w:sz w:val="24"/>
          <w:szCs w:val="24"/>
        </w:rPr>
        <w:t>(2), p.834.</w:t>
      </w:r>
    </w:p>
    <w:p w14:paraId="3325E336" w14:textId="77777777" w:rsidR="006F1751" w:rsidRDefault="006F1751" w:rsidP="00FC27DD">
      <w:pPr>
        <w:pStyle w:val="Normal1"/>
        <w:spacing w:line="480" w:lineRule="auto"/>
        <w:jc w:val="both"/>
        <w:rPr>
          <w:rFonts w:ascii="Times New Roman" w:hAnsi="Times New Roman" w:cs="Times New Roman"/>
          <w:sz w:val="24"/>
          <w:szCs w:val="24"/>
        </w:rPr>
      </w:pPr>
      <w:r w:rsidRPr="00594CAA">
        <w:rPr>
          <w:rFonts w:ascii="Times New Roman" w:hAnsi="Times New Roman" w:cs="Times New Roman"/>
          <w:sz w:val="24"/>
          <w:szCs w:val="24"/>
        </w:rPr>
        <w:t xml:space="preserve">Shams, R., Vrontis, D., Belyaeva, Z., Ferraris, A. and Czinkota, M.R., </w:t>
      </w:r>
      <w:r>
        <w:rPr>
          <w:rFonts w:ascii="Times New Roman" w:hAnsi="Times New Roman" w:cs="Times New Roman"/>
          <w:sz w:val="24"/>
          <w:szCs w:val="24"/>
        </w:rPr>
        <w:t>(</w:t>
      </w:r>
      <w:r w:rsidRPr="00594CAA">
        <w:rPr>
          <w:rFonts w:ascii="Times New Roman" w:hAnsi="Times New Roman" w:cs="Times New Roman"/>
          <w:sz w:val="24"/>
          <w:szCs w:val="24"/>
        </w:rPr>
        <w:t>2021</w:t>
      </w:r>
      <w:r>
        <w:rPr>
          <w:rFonts w:ascii="Times New Roman" w:hAnsi="Times New Roman" w:cs="Times New Roman"/>
          <w:sz w:val="24"/>
          <w:szCs w:val="24"/>
        </w:rPr>
        <w:t>)</w:t>
      </w:r>
      <w:r w:rsidRPr="00594CAA">
        <w:rPr>
          <w:rFonts w:ascii="Times New Roman" w:hAnsi="Times New Roman" w:cs="Times New Roman"/>
          <w:sz w:val="24"/>
          <w:szCs w:val="24"/>
        </w:rPr>
        <w:t>. Strategic agility in international business: A conceptual framework for “agile” multinationals. </w:t>
      </w:r>
      <w:r w:rsidRPr="00594CAA">
        <w:rPr>
          <w:rFonts w:ascii="Times New Roman" w:hAnsi="Times New Roman" w:cs="Times New Roman"/>
          <w:i/>
          <w:iCs/>
          <w:sz w:val="24"/>
          <w:szCs w:val="24"/>
        </w:rPr>
        <w:t>Journal of International Management</w:t>
      </w:r>
      <w:r w:rsidRPr="00594CAA">
        <w:rPr>
          <w:rFonts w:ascii="Times New Roman" w:hAnsi="Times New Roman" w:cs="Times New Roman"/>
          <w:sz w:val="24"/>
          <w:szCs w:val="24"/>
        </w:rPr>
        <w:t>, </w:t>
      </w:r>
      <w:r w:rsidRPr="00594CAA">
        <w:rPr>
          <w:rFonts w:ascii="Times New Roman" w:hAnsi="Times New Roman" w:cs="Times New Roman"/>
          <w:i/>
          <w:iCs/>
          <w:sz w:val="24"/>
          <w:szCs w:val="24"/>
        </w:rPr>
        <w:t>27</w:t>
      </w:r>
      <w:r w:rsidRPr="00594CAA">
        <w:rPr>
          <w:rFonts w:ascii="Times New Roman" w:hAnsi="Times New Roman" w:cs="Times New Roman"/>
          <w:sz w:val="24"/>
          <w:szCs w:val="24"/>
        </w:rPr>
        <w:t>(1), p.100737.</w:t>
      </w:r>
    </w:p>
    <w:p w14:paraId="4F8A5978" w14:textId="77777777" w:rsidR="006F1751" w:rsidRPr="000E7FF5" w:rsidRDefault="006F1751" w:rsidP="00FC27DD">
      <w:pPr>
        <w:pStyle w:val="Normal1"/>
        <w:spacing w:line="480" w:lineRule="auto"/>
        <w:jc w:val="both"/>
        <w:rPr>
          <w:rFonts w:ascii="Times New Roman" w:eastAsia="Times New Roman" w:hAnsi="Times New Roman" w:cs="Times New Roman"/>
          <w:sz w:val="24"/>
          <w:szCs w:val="24"/>
        </w:rPr>
      </w:pPr>
      <w:r w:rsidRPr="00373D3E">
        <w:rPr>
          <w:rFonts w:ascii="Times New Roman" w:eastAsia="Times New Roman" w:hAnsi="Times New Roman" w:cs="Times New Roman"/>
          <w:sz w:val="24"/>
          <w:szCs w:val="24"/>
        </w:rPr>
        <w:t xml:space="preserve">Tang, T., Vezzani, V. and Eriksson, V., </w:t>
      </w:r>
      <w:r>
        <w:rPr>
          <w:rFonts w:ascii="Times New Roman" w:eastAsia="Times New Roman" w:hAnsi="Times New Roman" w:cs="Times New Roman"/>
          <w:sz w:val="24"/>
          <w:szCs w:val="24"/>
        </w:rPr>
        <w:t>(</w:t>
      </w:r>
      <w:r w:rsidRPr="00373D3E">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373D3E">
        <w:rPr>
          <w:rFonts w:ascii="Times New Roman" w:eastAsia="Times New Roman" w:hAnsi="Times New Roman" w:cs="Times New Roman"/>
          <w:sz w:val="24"/>
          <w:szCs w:val="24"/>
        </w:rPr>
        <w:t>. Developing critical thinking, collective creativity skills and problem solving through playful design jams. </w:t>
      </w:r>
      <w:r w:rsidRPr="00373D3E">
        <w:rPr>
          <w:rFonts w:ascii="Times New Roman" w:eastAsia="Times New Roman" w:hAnsi="Times New Roman" w:cs="Times New Roman"/>
          <w:i/>
          <w:iCs/>
          <w:sz w:val="24"/>
          <w:szCs w:val="24"/>
        </w:rPr>
        <w:t>Thinking Skills and Creativity</w:t>
      </w:r>
      <w:r w:rsidRPr="00373D3E">
        <w:rPr>
          <w:rFonts w:ascii="Times New Roman" w:eastAsia="Times New Roman" w:hAnsi="Times New Roman" w:cs="Times New Roman"/>
          <w:sz w:val="24"/>
          <w:szCs w:val="24"/>
        </w:rPr>
        <w:t>, </w:t>
      </w:r>
      <w:r w:rsidRPr="00373D3E">
        <w:rPr>
          <w:rFonts w:ascii="Times New Roman" w:eastAsia="Times New Roman" w:hAnsi="Times New Roman" w:cs="Times New Roman"/>
          <w:i/>
          <w:iCs/>
          <w:sz w:val="24"/>
          <w:szCs w:val="24"/>
        </w:rPr>
        <w:t>37</w:t>
      </w:r>
      <w:r w:rsidRPr="00373D3E">
        <w:rPr>
          <w:rFonts w:ascii="Times New Roman" w:eastAsia="Times New Roman" w:hAnsi="Times New Roman" w:cs="Times New Roman"/>
          <w:sz w:val="24"/>
          <w:szCs w:val="24"/>
        </w:rPr>
        <w:t>, p.100696.</w:t>
      </w:r>
    </w:p>
    <w:p w14:paraId="09973C0B" w14:textId="77777777" w:rsidR="006F1751" w:rsidRDefault="006F1751" w:rsidP="00FC27DD">
      <w:pPr>
        <w:pStyle w:val="Normal1"/>
        <w:spacing w:line="480" w:lineRule="auto"/>
        <w:jc w:val="both"/>
        <w:rPr>
          <w:rFonts w:ascii="Times New Roman" w:hAnsi="Times New Roman" w:cs="Times New Roman"/>
          <w:sz w:val="24"/>
          <w:szCs w:val="24"/>
        </w:rPr>
      </w:pPr>
      <w:r w:rsidRPr="00D954D6">
        <w:rPr>
          <w:rFonts w:ascii="Times New Roman" w:hAnsi="Times New Roman" w:cs="Times New Roman"/>
          <w:sz w:val="24"/>
          <w:szCs w:val="24"/>
        </w:rPr>
        <w:t xml:space="preserve">Wamba-Taguimdje, S.L., Wamba, S.F., Kamdjoug, J.R.K. and Wanko, C.E.T., </w:t>
      </w:r>
      <w:r>
        <w:rPr>
          <w:rFonts w:ascii="Times New Roman" w:hAnsi="Times New Roman" w:cs="Times New Roman"/>
          <w:sz w:val="24"/>
          <w:szCs w:val="24"/>
        </w:rPr>
        <w:t>(</w:t>
      </w:r>
      <w:r w:rsidRPr="00D954D6">
        <w:rPr>
          <w:rFonts w:ascii="Times New Roman" w:hAnsi="Times New Roman" w:cs="Times New Roman"/>
          <w:sz w:val="24"/>
          <w:szCs w:val="24"/>
        </w:rPr>
        <w:t>2020</w:t>
      </w:r>
      <w:r>
        <w:rPr>
          <w:rFonts w:ascii="Times New Roman" w:hAnsi="Times New Roman" w:cs="Times New Roman"/>
          <w:sz w:val="24"/>
          <w:szCs w:val="24"/>
        </w:rPr>
        <w:t>)</w:t>
      </w:r>
      <w:r w:rsidRPr="00D954D6">
        <w:rPr>
          <w:rFonts w:ascii="Times New Roman" w:hAnsi="Times New Roman" w:cs="Times New Roman"/>
          <w:sz w:val="24"/>
          <w:szCs w:val="24"/>
        </w:rPr>
        <w:t>. Influence of artificial intelligence (AI) on firm performance: the business value of AI-based transformation projects. </w:t>
      </w:r>
      <w:r w:rsidRPr="00D954D6">
        <w:rPr>
          <w:rFonts w:ascii="Times New Roman" w:hAnsi="Times New Roman" w:cs="Times New Roman"/>
          <w:i/>
          <w:iCs/>
          <w:sz w:val="24"/>
          <w:szCs w:val="24"/>
        </w:rPr>
        <w:t>Business process management journal</w:t>
      </w:r>
      <w:r w:rsidRPr="00D954D6">
        <w:rPr>
          <w:rFonts w:ascii="Times New Roman" w:hAnsi="Times New Roman" w:cs="Times New Roman"/>
          <w:sz w:val="24"/>
          <w:szCs w:val="24"/>
        </w:rPr>
        <w:t>, </w:t>
      </w:r>
      <w:r w:rsidRPr="00D954D6">
        <w:rPr>
          <w:rFonts w:ascii="Times New Roman" w:hAnsi="Times New Roman" w:cs="Times New Roman"/>
          <w:i/>
          <w:iCs/>
          <w:sz w:val="24"/>
          <w:szCs w:val="24"/>
        </w:rPr>
        <w:t>26</w:t>
      </w:r>
      <w:r w:rsidRPr="00D954D6">
        <w:rPr>
          <w:rFonts w:ascii="Times New Roman" w:hAnsi="Times New Roman" w:cs="Times New Roman"/>
          <w:sz w:val="24"/>
          <w:szCs w:val="24"/>
        </w:rPr>
        <w:t>(7), pp.1893-1924.</w:t>
      </w:r>
    </w:p>
    <w:p w14:paraId="09E7379C" w14:textId="77777777" w:rsidR="00B47D27" w:rsidRPr="0094367A" w:rsidRDefault="00B47D27" w:rsidP="00F91670">
      <w:pPr>
        <w:pStyle w:val="Normal1"/>
        <w:spacing w:line="480" w:lineRule="auto"/>
        <w:jc w:val="both"/>
        <w:rPr>
          <w:rFonts w:ascii="Times New Roman" w:hAnsi="Times New Roman" w:cs="Times New Roman"/>
          <w:sz w:val="24"/>
          <w:szCs w:val="24"/>
        </w:rPr>
      </w:pPr>
    </w:p>
    <w:sectPr w:rsidR="00B47D27" w:rsidRPr="0094367A">
      <w:headerReference w:type="default" r:id="rId9"/>
      <w:foot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C844D" w14:textId="77777777" w:rsidR="00E23EBF" w:rsidRDefault="00E23EBF" w:rsidP="00855423">
      <w:pPr>
        <w:spacing w:line="240" w:lineRule="auto"/>
      </w:pPr>
      <w:r>
        <w:separator/>
      </w:r>
    </w:p>
  </w:endnote>
  <w:endnote w:type="continuationSeparator" w:id="0">
    <w:p w14:paraId="7F39AF29" w14:textId="77777777" w:rsidR="00E23EBF" w:rsidRDefault="00E23EBF" w:rsidP="008554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8083026"/>
      <w:docPartObj>
        <w:docPartGallery w:val="Page Numbers (Bottom of Page)"/>
        <w:docPartUnique/>
      </w:docPartObj>
    </w:sdtPr>
    <w:sdtEndPr>
      <w:rPr>
        <w:noProof/>
      </w:rPr>
    </w:sdtEndPr>
    <w:sdtContent>
      <w:p w14:paraId="76D61947" w14:textId="77777777" w:rsidR="00D00908" w:rsidRDefault="00D00908">
        <w:pPr>
          <w:pStyle w:val="Footer"/>
          <w:jc w:val="right"/>
        </w:pPr>
        <w:r>
          <w:fldChar w:fldCharType="begin"/>
        </w:r>
        <w:r>
          <w:instrText xml:space="preserve"> PAGE   \* MERGEFORMAT </w:instrText>
        </w:r>
        <w:r>
          <w:fldChar w:fldCharType="separate"/>
        </w:r>
        <w:r w:rsidR="005C1180">
          <w:rPr>
            <w:noProof/>
          </w:rPr>
          <w:t>18</w:t>
        </w:r>
        <w:r>
          <w:rPr>
            <w:noProof/>
          </w:rPr>
          <w:fldChar w:fldCharType="end"/>
        </w:r>
      </w:p>
    </w:sdtContent>
  </w:sdt>
  <w:p w14:paraId="0E94B3AE" w14:textId="77777777" w:rsidR="0092777B" w:rsidRDefault="00927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61D868" w14:textId="77777777" w:rsidR="00E23EBF" w:rsidRDefault="00E23EBF" w:rsidP="00855423">
      <w:pPr>
        <w:spacing w:line="240" w:lineRule="auto"/>
      </w:pPr>
      <w:r>
        <w:separator/>
      </w:r>
    </w:p>
  </w:footnote>
  <w:footnote w:type="continuationSeparator" w:id="0">
    <w:p w14:paraId="3E7C4B0F" w14:textId="77777777" w:rsidR="00E23EBF" w:rsidRDefault="00E23EBF" w:rsidP="008554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5A7F4" w14:textId="77777777" w:rsidR="00855423" w:rsidRDefault="00855423">
    <w:pPr>
      <w:pStyle w:val="Header"/>
    </w:pPr>
    <w:r w:rsidRPr="00855423">
      <w:rPr>
        <w:noProof/>
        <w:lang w:val="en-IN" w:eastAsia="en-IN"/>
      </w:rPr>
      <w:drawing>
        <wp:anchor distT="0" distB="0" distL="114300" distR="114300" simplePos="0" relativeHeight="251658240" behindDoc="1" locked="0" layoutInCell="1" allowOverlap="1" wp14:anchorId="539ED255" wp14:editId="0EF7F46E">
          <wp:simplePos x="0" y="0"/>
          <wp:positionH relativeFrom="column">
            <wp:posOffset>4953000</wp:posOffset>
          </wp:positionH>
          <wp:positionV relativeFrom="paragraph">
            <wp:posOffset>-400050</wp:posOffset>
          </wp:positionV>
          <wp:extent cx="1819275" cy="552450"/>
          <wp:effectExtent l="0" t="0" r="9525" b="0"/>
          <wp:wrapTight wrapText="bothSides">
            <wp:wrapPolygon edited="0">
              <wp:start x="0" y="0"/>
              <wp:lineTo x="0" y="20855"/>
              <wp:lineTo x="21487" y="20855"/>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19275" cy="5524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00430F"/>
    <w:multiLevelType w:val="hybridMultilevel"/>
    <w:tmpl w:val="C35E8E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44981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D27"/>
    <w:rsid w:val="0002158A"/>
    <w:rsid w:val="000A0CC7"/>
    <w:rsid w:val="000F320F"/>
    <w:rsid w:val="0010469C"/>
    <w:rsid w:val="00154B53"/>
    <w:rsid w:val="001A1FAA"/>
    <w:rsid w:val="002B5FA9"/>
    <w:rsid w:val="002C6DFE"/>
    <w:rsid w:val="003278F0"/>
    <w:rsid w:val="0037529D"/>
    <w:rsid w:val="004078FF"/>
    <w:rsid w:val="00424340"/>
    <w:rsid w:val="00470248"/>
    <w:rsid w:val="004A7DBA"/>
    <w:rsid w:val="00594CAA"/>
    <w:rsid w:val="00597DB4"/>
    <w:rsid w:val="005C1180"/>
    <w:rsid w:val="00606583"/>
    <w:rsid w:val="00614420"/>
    <w:rsid w:val="00696305"/>
    <w:rsid w:val="006C5D69"/>
    <w:rsid w:val="006F1751"/>
    <w:rsid w:val="006F6F6F"/>
    <w:rsid w:val="00700A7F"/>
    <w:rsid w:val="007163EA"/>
    <w:rsid w:val="007C0F43"/>
    <w:rsid w:val="00855423"/>
    <w:rsid w:val="008627EA"/>
    <w:rsid w:val="008E2A57"/>
    <w:rsid w:val="009020E4"/>
    <w:rsid w:val="0092777B"/>
    <w:rsid w:val="0094367A"/>
    <w:rsid w:val="00994723"/>
    <w:rsid w:val="009B5027"/>
    <w:rsid w:val="00A70966"/>
    <w:rsid w:val="00B02746"/>
    <w:rsid w:val="00B47D27"/>
    <w:rsid w:val="00B6724C"/>
    <w:rsid w:val="00B81743"/>
    <w:rsid w:val="00BC11B0"/>
    <w:rsid w:val="00CD6637"/>
    <w:rsid w:val="00D00908"/>
    <w:rsid w:val="00D15F82"/>
    <w:rsid w:val="00D20FE6"/>
    <w:rsid w:val="00D954D6"/>
    <w:rsid w:val="00DE6B49"/>
    <w:rsid w:val="00E06DA6"/>
    <w:rsid w:val="00E23EBF"/>
    <w:rsid w:val="00EA4D09"/>
    <w:rsid w:val="00EE5CF9"/>
    <w:rsid w:val="00F221B5"/>
    <w:rsid w:val="00F325B8"/>
    <w:rsid w:val="00F571A2"/>
    <w:rsid w:val="00F91670"/>
    <w:rsid w:val="00FC27DD"/>
    <w:rsid w:val="00FD54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26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rsid w:val="00597DB4"/>
    <w:pPr>
      <w:spacing w:line="480" w:lineRule="auto"/>
      <w:jc w:val="both"/>
      <w:outlineLvl w:val="0"/>
    </w:pPr>
    <w:rPr>
      <w:rFonts w:ascii="Times New Roman" w:hAnsi="Times New Roman" w:cs="Times New Roman"/>
      <w:b/>
      <w:sz w:val="24"/>
      <w:szCs w:val="24"/>
    </w:rPr>
  </w:style>
  <w:style w:type="paragraph" w:styleId="Heading2">
    <w:name w:val="heading 2"/>
    <w:basedOn w:val="Normal1"/>
    <w:next w:val="Normal1"/>
    <w:rsid w:val="00EA4D09"/>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55423"/>
    <w:pPr>
      <w:tabs>
        <w:tab w:val="center" w:pos="4513"/>
        <w:tab w:val="right" w:pos="9026"/>
      </w:tabs>
      <w:spacing w:line="240" w:lineRule="auto"/>
    </w:pPr>
  </w:style>
  <w:style w:type="character" w:customStyle="1" w:styleId="HeaderChar">
    <w:name w:val="Header Char"/>
    <w:basedOn w:val="DefaultParagraphFont"/>
    <w:link w:val="Header"/>
    <w:uiPriority w:val="99"/>
    <w:rsid w:val="00855423"/>
  </w:style>
  <w:style w:type="paragraph" w:styleId="Footer">
    <w:name w:val="footer"/>
    <w:basedOn w:val="Normal"/>
    <w:link w:val="FooterChar"/>
    <w:uiPriority w:val="99"/>
    <w:unhideWhenUsed/>
    <w:rsid w:val="00855423"/>
    <w:pPr>
      <w:tabs>
        <w:tab w:val="center" w:pos="4513"/>
        <w:tab w:val="right" w:pos="9026"/>
      </w:tabs>
      <w:spacing w:line="240" w:lineRule="auto"/>
    </w:pPr>
  </w:style>
  <w:style w:type="character" w:customStyle="1" w:styleId="FooterChar">
    <w:name w:val="Footer Char"/>
    <w:basedOn w:val="DefaultParagraphFont"/>
    <w:link w:val="Footer"/>
    <w:uiPriority w:val="99"/>
    <w:rsid w:val="00855423"/>
  </w:style>
  <w:style w:type="paragraph" w:styleId="TOCHeading">
    <w:name w:val="TOC Heading"/>
    <w:basedOn w:val="Heading1"/>
    <w:next w:val="Normal"/>
    <w:uiPriority w:val="39"/>
    <w:unhideWhenUsed/>
    <w:qFormat/>
    <w:rsid w:val="00154B53"/>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54B53"/>
    <w:pPr>
      <w:spacing w:after="100"/>
    </w:pPr>
  </w:style>
  <w:style w:type="character" w:styleId="Hyperlink">
    <w:name w:val="Hyperlink"/>
    <w:basedOn w:val="DefaultParagraphFont"/>
    <w:uiPriority w:val="99"/>
    <w:unhideWhenUsed/>
    <w:rsid w:val="00154B53"/>
    <w:rPr>
      <w:color w:val="0000FF" w:themeColor="hyperlink"/>
      <w:u w:val="single"/>
    </w:rPr>
  </w:style>
  <w:style w:type="character" w:customStyle="1" w:styleId="Heading1Char">
    <w:name w:val="Heading 1 Char"/>
    <w:basedOn w:val="DefaultParagraphFont"/>
    <w:link w:val="Heading1"/>
    <w:rsid w:val="004A7DBA"/>
    <w:rPr>
      <w:rFonts w:ascii="Times New Roman" w:hAnsi="Times New Roman" w:cs="Times New Roman"/>
      <w:b/>
      <w:sz w:val="24"/>
      <w:szCs w:val="24"/>
    </w:rPr>
  </w:style>
  <w:style w:type="paragraph" w:styleId="ListParagraph">
    <w:name w:val="List Paragraph"/>
    <w:basedOn w:val="Normal"/>
    <w:uiPriority w:val="34"/>
    <w:qFormat/>
    <w:rsid w:val="006F1751"/>
    <w:pPr>
      <w:ind w:left="720"/>
      <w:contextualSpacing/>
    </w:pPr>
  </w:style>
  <w:style w:type="paragraph" w:styleId="TOC2">
    <w:name w:val="toc 2"/>
    <w:basedOn w:val="Normal"/>
    <w:next w:val="Normal"/>
    <w:autoRedefine/>
    <w:uiPriority w:val="39"/>
    <w:unhideWhenUsed/>
    <w:rsid w:val="00CD663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um.com/@Erkan-MH/a-comprehensive-guide-to-swot-analysis-for-event-plan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884FF-D3AD-446D-91EC-FA03D62E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3413</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Kostyal (2125398)</dc:creator>
  <cp:lastModifiedBy/>
  <cp:revision>1</cp:revision>
  <dcterms:created xsi:type="dcterms:W3CDTF">2024-05-15T13:59:00Z</dcterms:created>
  <dcterms:modified xsi:type="dcterms:W3CDTF">2024-05-31T22:16:00Z</dcterms:modified>
</cp:coreProperties>
</file>