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58685280"/>
        <w:docPartObj>
          <w:docPartGallery w:val="Cover Pages"/>
          <w:docPartUnique/>
        </w:docPartObj>
      </w:sdtPr>
      <w:sdtContent>
        <w:p w14:paraId="597AA325" w14:textId="26A10EE0" w:rsidR="003E7C0F" w:rsidRDefault="003E7C0F">
          <w:r>
            <w:rPr>
              <w:noProof/>
            </w:rPr>
            <mc:AlternateContent>
              <mc:Choice Requires="wpg">
                <w:drawing>
                  <wp:anchor distT="0" distB="0" distL="114300" distR="114300" simplePos="0" relativeHeight="251662336" behindDoc="0" locked="0" layoutInCell="1" allowOverlap="1" wp14:anchorId="50D19709" wp14:editId="139C10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EA9FF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E5AF9A7" wp14:editId="0BC4703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596D6" w14:textId="2C8F21A1" w:rsidR="003E7C0F" w:rsidRDefault="003E7C0F">
                                <w:pPr>
                                  <w:pStyle w:val="NoSpacing"/>
                                  <w:jc w:val="right"/>
                                  <w:rPr>
                                    <w:color w:val="156082" w:themeColor="accent1"/>
                                    <w:sz w:val="28"/>
                                    <w:szCs w:val="28"/>
                                  </w:rPr>
                                </w:pPr>
                                <w:r>
                                  <w:rPr>
                                    <w:color w:val="156082" w:themeColor="accent1"/>
                                    <w:sz w:val="28"/>
                                    <w:szCs w:val="28"/>
                                  </w:rPr>
                                  <w:t>Andrew Davies 2213112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858616A" w14:textId="39EF53DF" w:rsidR="003E7C0F" w:rsidRDefault="003E7C0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E5AF9A7"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546596D6" w14:textId="2C8F21A1" w:rsidR="003E7C0F" w:rsidRDefault="003E7C0F">
                          <w:pPr>
                            <w:pStyle w:val="NoSpacing"/>
                            <w:jc w:val="right"/>
                            <w:rPr>
                              <w:color w:val="156082" w:themeColor="accent1"/>
                              <w:sz w:val="28"/>
                              <w:szCs w:val="28"/>
                            </w:rPr>
                          </w:pPr>
                          <w:r>
                            <w:rPr>
                              <w:color w:val="156082" w:themeColor="accent1"/>
                              <w:sz w:val="28"/>
                              <w:szCs w:val="28"/>
                            </w:rPr>
                            <w:t>Andrew Davies 2213112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858616A" w14:textId="39EF53DF" w:rsidR="003E7C0F" w:rsidRDefault="003E7C0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9042056" wp14:editId="3E59589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25DC8" w14:textId="4786AED5" w:rsidR="003E7C0F" w:rsidRDefault="003E7C0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Andrew Davies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B48D69" w14:textId="3CED91B7" w:rsidR="003E7C0F" w:rsidRDefault="003E7C0F">
                                    <w:pPr>
                                      <w:jc w:val="right"/>
                                      <w:rPr>
                                        <w:smallCaps/>
                                        <w:color w:val="404040" w:themeColor="text1" w:themeTint="BF"/>
                                        <w:sz w:val="36"/>
                                        <w:szCs w:val="36"/>
                                      </w:rPr>
                                    </w:pPr>
                                    <w:r>
                                      <w:rPr>
                                        <w:color w:val="404040" w:themeColor="text1" w:themeTint="BF"/>
                                        <w:sz w:val="36"/>
                                        <w:szCs w:val="36"/>
                                      </w:rPr>
                                      <w:t>Assignment 2 Write Up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9042056"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4625DC8" w14:textId="4786AED5" w:rsidR="003E7C0F" w:rsidRDefault="003E7C0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Andrew Davies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B48D69" w14:textId="3CED91B7" w:rsidR="003E7C0F" w:rsidRDefault="003E7C0F">
                              <w:pPr>
                                <w:jc w:val="right"/>
                                <w:rPr>
                                  <w:smallCaps/>
                                  <w:color w:val="404040" w:themeColor="text1" w:themeTint="BF"/>
                                  <w:sz w:val="36"/>
                                  <w:szCs w:val="36"/>
                                </w:rPr>
                              </w:pPr>
                              <w:r>
                                <w:rPr>
                                  <w:color w:val="404040" w:themeColor="text1" w:themeTint="BF"/>
                                  <w:sz w:val="36"/>
                                  <w:szCs w:val="36"/>
                                </w:rPr>
                                <w:t>Assignment 2 Write Up</w:t>
                              </w:r>
                            </w:p>
                          </w:sdtContent>
                        </w:sdt>
                      </w:txbxContent>
                    </v:textbox>
                    <w10:wrap type="square" anchorx="page" anchory="page"/>
                  </v:shape>
                </w:pict>
              </mc:Fallback>
            </mc:AlternateContent>
          </w:r>
        </w:p>
        <w:p w14:paraId="65C70FAD" w14:textId="57C0DF0F" w:rsidR="003E7C0F" w:rsidRDefault="003E7C0F">
          <w:pPr>
            <w:rPr>
              <w:rFonts w:asciiTheme="majorHAnsi" w:eastAsiaTheme="majorEastAsia" w:hAnsiTheme="majorHAnsi" w:cstheme="majorBidi"/>
              <w:color w:val="0F4761" w:themeColor="accent1" w:themeShade="BF"/>
              <w:sz w:val="32"/>
              <w:szCs w:val="32"/>
            </w:rPr>
          </w:pPr>
          <w:r>
            <w:br w:type="page"/>
          </w:r>
        </w:p>
      </w:sdtContent>
    </w:sdt>
    <w:p w14:paraId="519F3E9F" w14:textId="718711E9" w:rsidR="00AA47C6" w:rsidRDefault="00AA47C6" w:rsidP="00AA47C6">
      <w:pPr>
        <w:pStyle w:val="Heading2"/>
      </w:pPr>
      <w:r>
        <w:lastRenderedPageBreak/>
        <w:t>Introduction</w:t>
      </w:r>
    </w:p>
    <w:p w14:paraId="3CA98077" w14:textId="55471445" w:rsidR="00933948" w:rsidRPr="00933948" w:rsidRDefault="00933948" w:rsidP="00933948">
      <w:r w:rsidRPr="00933948">
        <w:t>This application mimics a live race day scenario where spectators can track athletes in real time across the Ironman Wales bike course. The architecture consists of three separate components: the race</w:t>
      </w:r>
      <w:r w:rsidR="00E27B59">
        <w:t xml:space="preserve"> </w:t>
      </w:r>
      <w:r w:rsidRPr="00933948">
        <w:t>tracker, which acts as the central C++ server; the race</w:t>
      </w:r>
      <w:r w:rsidR="00E27B59">
        <w:t xml:space="preserve"> </w:t>
      </w:r>
      <w:r w:rsidRPr="00933948">
        <w:t>simulator, which simulates athlete movement and streams position data to the server; and a browser</w:t>
      </w:r>
      <w:r w:rsidR="00E27B59">
        <w:t xml:space="preserve"> </w:t>
      </w:r>
      <w:r w:rsidRPr="00933948">
        <w:t>based frontend which displays live athlete positions on an interactive map.</w:t>
      </w:r>
    </w:p>
    <w:p w14:paraId="4DB228DA" w14:textId="1C63B623" w:rsidR="00933948" w:rsidRPr="00933948" w:rsidRDefault="00933948" w:rsidP="00933948">
      <w:r w:rsidRPr="00933948">
        <w:t>The server operates across two ports using different protocols. Port 9002 accepts a raw TCP connection from the simulation client, receiving position updates as they are generated. Port 9001 handles WebSocket connections from browser</w:t>
      </w:r>
      <w:r w:rsidR="00E27B59">
        <w:t xml:space="preserve"> </w:t>
      </w:r>
      <w:r w:rsidRPr="00933948">
        <w:t>based viewers, broadcasting those updates in real time. The application uses genuine GPX route data from the Ironman Wales bike course</w:t>
      </w:r>
      <w:r w:rsidR="00A20ABC">
        <w:t xml:space="preserve"> </w:t>
      </w:r>
      <w:sdt>
        <w:sdtPr>
          <w:id w:val="-1392650487"/>
          <w:citation/>
        </w:sdtPr>
        <w:sdtContent>
          <w:r w:rsidR="00A20ABC">
            <w:fldChar w:fldCharType="begin"/>
          </w:r>
          <w:r w:rsidR="00A20ABC">
            <w:instrText xml:space="preserve"> CITATION Ala17 \l 2057 </w:instrText>
          </w:r>
          <w:r w:rsidR="00A20ABC">
            <w:fldChar w:fldCharType="separate"/>
          </w:r>
          <w:r w:rsidR="00A10D38" w:rsidRPr="00A10D38">
            <w:rPr>
              <w:noProof/>
            </w:rPr>
            <w:t>[1]</w:t>
          </w:r>
          <w:r w:rsidR="00A20ABC">
            <w:fldChar w:fldCharType="end"/>
          </w:r>
        </w:sdtContent>
      </w:sdt>
      <w:r w:rsidRPr="00933948">
        <w:t>, giving athletes realistic GPS coordinates as they progress. A key emphasis of the application is managing the concurrency of multiple simultaneous viewer connections without blocking the flow of incoming race data.</w:t>
      </w:r>
    </w:p>
    <w:p w14:paraId="05B940EB" w14:textId="7AECA34B" w:rsidR="00D16528" w:rsidRDefault="00470046" w:rsidP="00522DE9">
      <w:pPr>
        <w:pStyle w:val="Heading2"/>
      </w:pPr>
      <w:r>
        <w:t>Architecture</w:t>
      </w:r>
    </w:p>
    <w:p w14:paraId="7CDEA038" w14:textId="6649261B" w:rsidR="00D721C6" w:rsidRPr="00D721C6" w:rsidRDefault="00D721C6" w:rsidP="00D721C6">
      <w:r w:rsidRPr="00D721C6">
        <w:t>The server architecture uses a hybrid approach, utilising both raw TCP and WebSocket protocols. The raw TCP connection on port 9002 handles communication between the server and the simulation client. When a position update arrives, it is passed to the MessageHandler, which parses the JSON data and broadcasts it to all connected viewers via WebSocket on port 9001.</w:t>
      </w:r>
      <w:r w:rsidR="00F44F0F">
        <w:t xml:space="preserve"> In a real world scenario, the racers would be wearing GPS trackers, which is why we’ve created the simulation client to mimic a similar scenario. </w:t>
      </w:r>
    </w:p>
    <w:p w14:paraId="03B57E2E" w14:textId="1BB0FEBE" w:rsidR="00D721C6" w:rsidRDefault="00D721C6" w:rsidP="00D721C6">
      <w:r w:rsidRPr="00D721C6">
        <w:t xml:space="preserve">The rationale behind this hybrid approach is that browsers are sandboxed environments </w:t>
      </w:r>
      <w:r>
        <w:t>i.e.</w:t>
      </w:r>
      <w:r w:rsidRPr="00D721C6">
        <w:t xml:space="preserve"> they do</w:t>
      </w:r>
      <w:r>
        <w:t xml:space="preserve">n’t </w:t>
      </w:r>
      <w:r w:rsidRPr="00D721C6">
        <w:t>expose raw socket APIs to JavaScript, meaning raw TCP cannot be used for browser</w:t>
      </w:r>
      <w:r w:rsidR="00F82880">
        <w:t xml:space="preserve"> </w:t>
      </w:r>
      <w:r w:rsidRPr="00D721C6">
        <w:t>based clients. WebSocket was therefore chosen for viewer connections</w:t>
      </w:r>
      <w:r w:rsidR="00F70DD5">
        <w:t>.</w:t>
      </w:r>
      <w:r w:rsidRPr="00D721C6">
        <w:t xml:space="preserve"> Raw TCP was chosen for the simulation client as it is a lightweight</w:t>
      </w:r>
      <w:r w:rsidR="00B80424">
        <w:t xml:space="preserve"> and efficient </w:t>
      </w:r>
      <w:r w:rsidRPr="00D721C6">
        <w:t>protocol suitable for machine</w:t>
      </w:r>
      <w:r w:rsidR="00F82880">
        <w:t xml:space="preserve"> </w:t>
      </w:r>
      <w:r w:rsidRPr="00D721C6">
        <w:t>to</w:t>
      </w:r>
      <w:r w:rsidR="00F82880">
        <w:t xml:space="preserve"> </w:t>
      </w:r>
      <w:r w:rsidRPr="00D721C6">
        <w:t xml:space="preserve">machine communication where </w:t>
      </w:r>
      <w:r w:rsidR="00B80424">
        <w:t xml:space="preserve">you don’t require browser compatibility. </w:t>
      </w:r>
    </w:p>
    <w:p w14:paraId="6E5E5945" w14:textId="7B4EE7BB" w:rsidR="00CB1ED3" w:rsidRPr="00D721C6" w:rsidRDefault="00CB1ED3" w:rsidP="00D721C6">
      <w:r>
        <w:t xml:space="preserve">The server is structured around the </w:t>
      </w:r>
      <w:r w:rsidR="00020759">
        <w:t xml:space="preserve">principle of separation of concerns where each class has a single responsibility. </w:t>
      </w:r>
      <w:r w:rsidR="005F00AD" w:rsidRPr="005F00AD">
        <w:t>ConnectionManager manages viewer connections, MessageHandler handles parsing and broadcasting, and RawTCPServer handles the socket lifecycle. None of these classes know about each other's internals, making the codebase easier to maintain</w:t>
      </w:r>
      <w:r w:rsidR="005F00AD">
        <w:t>.</w:t>
      </w:r>
    </w:p>
    <w:p w14:paraId="0329C641" w14:textId="3D30FD27" w:rsidR="00470046" w:rsidRDefault="00522DE9" w:rsidP="00522DE9">
      <w:pPr>
        <w:pStyle w:val="Heading2"/>
      </w:pPr>
      <w:r>
        <w:t>Sockets</w:t>
      </w:r>
    </w:p>
    <w:p w14:paraId="23F89A5B" w14:textId="6C95B037" w:rsidR="00FC7411" w:rsidRPr="00FC7411" w:rsidRDefault="00FC7411" w:rsidP="00FC7411">
      <w:r w:rsidRPr="00FC7411">
        <w:t>As mentioned, our server uses both a raw TCP socket and</w:t>
      </w:r>
      <w:r w:rsidR="00B80424">
        <w:t xml:space="preserve"> a</w:t>
      </w:r>
      <w:r w:rsidRPr="00FC7411">
        <w:t xml:space="preserve"> WebSocket. The raw TCP socket is used to create a server connection so it can receive the simulated race data.</w:t>
      </w:r>
    </w:p>
    <w:p w14:paraId="13465DD1" w14:textId="1B3FD972" w:rsidR="00FC7411" w:rsidRDefault="0049474B" w:rsidP="00FC7411">
      <w:r>
        <w:lastRenderedPageBreak/>
        <w:t>This</w:t>
      </w:r>
      <w:r w:rsidR="00FC7411" w:rsidRPr="00FC7411">
        <w:t xml:space="preserve"> begins with WSAStartup, which tells Windows we want to use networking</w:t>
      </w:r>
      <w:r w:rsidR="00AB1394">
        <w:t xml:space="preserve"> </w:t>
      </w:r>
      <w:sdt>
        <w:sdtPr>
          <w:id w:val="-1705014424"/>
          <w:citation/>
        </w:sdtPr>
        <w:sdtContent>
          <w:r w:rsidR="00AB1394">
            <w:fldChar w:fldCharType="begin"/>
          </w:r>
          <w:r w:rsidR="00AB1394">
            <w:instrText xml:space="preserve"> CITATION Mic261 \l 2057 </w:instrText>
          </w:r>
          <w:r w:rsidR="00AB1394">
            <w:fldChar w:fldCharType="separate"/>
          </w:r>
          <w:r w:rsidR="00A10D38" w:rsidRPr="00A10D38">
            <w:rPr>
              <w:noProof/>
            </w:rPr>
            <w:t>[2]</w:t>
          </w:r>
          <w:r w:rsidR="00AB1394">
            <w:fldChar w:fldCharType="end"/>
          </w:r>
        </w:sdtContent>
      </w:sdt>
      <w:r w:rsidR="00FC7411" w:rsidRPr="00FC7411">
        <w:t>. This is an essential first step</w:t>
      </w:r>
      <w:r w:rsidR="00B80424">
        <w:t>,</w:t>
      </w:r>
      <w:r>
        <w:t xml:space="preserve"> </w:t>
      </w:r>
      <w:r w:rsidR="00B80424">
        <w:t>w</w:t>
      </w:r>
      <w:r w:rsidR="00FC7411" w:rsidRPr="00FC7411">
        <w:t>ithout it, none of the socket functions below would be accessible. Once initialised, a socket object is created using three parameters which describe the kind of connection we want: AF_INET for IPv4, SOCK_STREAM for a TCP connection, and IPPROTO_TCP to confirm the protocol. The socket is then attached to port 9002 using bind(), which claims that port on our machine and ensures all incoming TCP traffic is directed there. listen() is called next to open the socket for incoming connections</w:t>
      </w:r>
      <w:r w:rsidR="00BF4E56">
        <w:t>.</w:t>
      </w:r>
      <w:r w:rsidR="00FC7411" w:rsidRPr="00FC7411">
        <w:t xml:space="preserve"> </w:t>
      </w:r>
      <w:r w:rsidR="00BF4E56">
        <w:t>A</w:t>
      </w:r>
      <w:r w:rsidR="00FC7411" w:rsidRPr="00FC7411">
        <w:t xml:space="preserve"> backlog parameter is passed in to limit how many connections can queue while the server is busy. Finally, accept() waits for a client to connect and creates a new socket specific to that client. This is a blocking call, meaning the calling thread is unavailable until a connection arrives. To avoid blocking the rest of the application, the accept loop runs on a dedicated thread.</w:t>
      </w:r>
    </w:p>
    <w:p w14:paraId="19DA0EDD" w14:textId="3E5AE221" w:rsidR="00523613" w:rsidRPr="00FC7411" w:rsidRDefault="00523613" w:rsidP="00FC7411">
      <w:r w:rsidRPr="00523613">
        <w:t>Error checking is applied to every socket function call. If WSAStartup, socket(), bind() or listen() fails, the error code is logged and the server exits cleanly rather than continuing in a broken state. This follows the principle of failing fast</w:t>
      </w:r>
      <w:r>
        <w:t>.</w:t>
      </w:r>
    </w:p>
    <w:p w14:paraId="0D89DCB7" w14:textId="675EAF20" w:rsidR="00FC7411" w:rsidRPr="00FC7411" w:rsidRDefault="00FC7411" w:rsidP="00FC7411">
      <w:r w:rsidRPr="00FC7411">
        <w:t xml:space="preserve">Once the simulation client connects, the server reads incoming data using recv(), </w:t>
      </w:r>
      <w:r w:rsidR="00DE5CAD">
        <w:t>it accumulates</w:t>
      </w:r>
      <w:r w:rsidRPr="00FC7411">
        <w:t xml:space="preserve"> bytes into a buffer until a newline character is received. At that point the complete JSON message is passed to MessageHandler for processing.</w:t>
      </w:r>
    </w:p>
    <w:p w14:paraId="7CE51E63" w14:textId="2B36491A" w:rsidR="00FC7411" w:rsidRPr="00FC7411" w:rsidRDefault="00FC7411" w:rsidP="00FC7411">
      <w:r w:rsidRPr="00FC7411">
        <w:t>The simulation client follows a simpler process via the NetworkClient class. It performs the same WSAStartup and socket() steps, but uses connect() rather than bind/listen/accept</w:t>
      </w:r>
      <w:r w:rsidR="00DE5CAD">
        <w:t>. The connect() methods reaches</w:t>
      </w:r>
      <w:r w:rsidRPr="00FC7411">
        <w:t xml:space="preserve"> out to the server's address and port to establish the connection.</w:t>
      </w:r>
    </w:p>
    <w:p w14:paraId="7CCBA7DC" w14:textId="39CFB0FF" w:rsidR="00FC7411" w:rsidRDefault="00FC7411" w:rsidP="00FC7411">
      <w:r w:rsidRPr="00FC7411">
        <w:t>The WebSocket server sits on port 9001 and was implemented using the uWebSockets library</w:t>
      </w:r>
      <w:r w:rsidR="005D2758">
        <w:t xml:space="preserve"> </w:t>
      </w:r>
      <w:sdt>
        <w:sdtPr>
          <w:id w:val="-522718008"/>
          <w:citation/>
        </w:sdtPr>
        <w:sdtContent>
          <w:r w:rsidR="005D2758">
            <w:fldChar w:fldCharType="begin"/>
          </w:r>
          <w:r w:rsidR="005D2758">
            <w:instrText xml:space="preserve"> CITATION uWe25 \l 2057 </w:instrText>
          </w:r>
          <w:r w:rsidR="005D2758">
            <w:fldChar w:fldCharType="separate"/>
          </w:r>
          <w:r w:rsidR="00A10D38" w:rsidRPr="00A10D38">
            <w:rPr>
              <w:noProof/>
            </w:rPr>
            <w:t>[3]</w:t>
          </w:r>
          <w:r w:rsidR="005D2758">
            <w:fldChar w:fldCharType="end"/>
          </w:r>
        </w:sdtContent>
      </w:sdt>
      <w:r w:rsidRPr="00FC7411">
        <w:t xml:space="preserve"> rather than from scratch. The WebSocket protocol requires a specific HTTP upgrade handshake involving SHA-1 hashing. uWebSockets handles this protocol layer, allowing development effort to focus on connection management and the race simulation logic. A single /viewer endpoint handles browser connections</w:t>
      </w:r>
      <w:r w:rsidR="00B63FE4">
        <w:t>.</w:t>
      </w:r>
      <w:r w:rsidRPr="00FC7411">
        <w:t xml:space="preserve"> </w:t>
      </w:r>
      <w:r w:rsidR="00B63FE4">
        <w:t>W</w:t>
      </w:r>
      <w:r w:rsidRPr="00FC7411">
        <w:t>hen a viewer connects they are added to the ConnectionManager's broadcast list and receive live position updates as they arrive.</w:t>
      </w:r>
    </w:p>
    <w:p w14:paraId="49CE3AA2" w14:textId="3B71E590" w:rsidR="00972A0F" w:rsidRDefault="00972A0F" w:rsidP="00972A0F">
      <w:pPr>
        <w:pStyle w:val="Heading2"/>
      </w:pPr>
      <w:r>
        <w:t>Concurrency</w:t>
      </w:r>
    </w:p>
    <w:p w14:paraId="2EFF1D02" w14:textId="53EB3CB6" w:rsidR="00972A0F" w:rsidRPr="00FC7411" w:rsidRDefault="00604221" w:rsidP="00FC7411">
      <w:r>
        <w:t xml:space="preserve">A previously mentioned, the accept() method </w:t>
      </w:r>
      <w:r w:rsidR="00DF1709">
        <w:t xml:space="preserve">is a blocking call. </w:t>
      </w:r>
      <w:r w:rsidR="00885630">
        <w:t>The application is meant to handle potentially thousands of viewers wanting to track an athlete.</w:t>
      </w:r>
      <w:r w:rsidR="00DE6833">
        <w:t xml:space="preserve"> If concurrency wasn’t factored in, the end user would </w:t>
      </w:r>
      <w:r w:rsidR="00F36590" w:rsidRPr="00F36590">
        <w:t>experience significant delays or be unable to connect entirely, as the server would be blocked processing one connection before moving to the next</w:t>
      </w:r>
      <w:r w:rsidR="00F36590">
        <w:t xml:space="preserve">. </w:t>
      </w:r>
      <w:r w:rsidR="0014205A">
        <w:t>To solve this issue, each incoming message from the simulator is handled on its own thread</w:t>
      </w:r>
      <w:r w:rsidR="00C1754B">
        <w:t xml:space="preserve">, which leaves the event loop free to receive the next message immediately. </w:t>
      </w:r>
    </w:p>
    <w:p w14:paraId="0E4412B2" w14:textId="168809C5" w:rsidR="004416BE" w:rsidRDefault="008845A6" w:rsidP="00FC7411">
      <w:r>
        <w:lastRenderedPageBreak/>
        <w:t>With the multi</w:t>
      </w:r>
      <w:r w:rsidR="003132E0">
        <w:t>threading issue solved, the next important factor to consider is the race condition risk. This could potentially happen if we had multiple threads trying to access the viewer list simultaneously</w:t>
      </w:r>
      <w:r w:rsidR="004B49AF">
        <w:t xml:space="preserve"> i.e. one thread might be adding a viewer </w:t>
      </w:r>
      <w:r w:rsidR="008107BB">
        <w:t>while another is broadcasting to the list. The ConnectionManger protects the viewer list with a mutex.</w:t>
      </w:r>
      <w:r w:rsidR="005B093F">
        <w:t xml:space="preserve"> This involves locking </w:t>
      </w:r>
      <w:r w:rsidR="000D287B">
        <w:t>a thread using a mutex, and then unlocking it automatically when the</w:t>
      </w:r>
      <w:r w:rsidR="00A61137">
        <w:t xml:space="preserve"> process ends.</w:t>
      </w:r>
      <w:r w:rsidR="008107BB">
        <w:t xml:space="preserve"> </w:t>
      </w:r>
      <w:r w:rsidR="00312100">
        <w:t xml:space="preserve">It uses a RAII </w:t>
      </w:r>
      <w:r w:rsidR="00242CAB">
        <w:t>lock guard to the ensure the lock is always released even in unforeseen circumstances</w:t>
      </w:r>
      <w:r w:rsidR="005B093F">
        <w:t xml:space="preserve">. </w:t>
      </w:r>
    </w:p>
    <w:p w14:paraId="64F5CADE" w14:textId="54CF9DD3" w:rsidR="009A0DD1" w:rsidRDefault="009A0DD1" w:rsidP="009A0DD1">
      <w:pPr>
        <w:pStyle w:val="Heading2"/>
      </w:pPr>
      <w:r>
        <w:t>Frontend</w:t>
      </w:r>
    </w:p>
    <w:p w14:paraId="6B915746" w14:textId="3E4AA1F7" w:rsidR="00112D56" w:rsidRDefault="007A61CA" w:rsidP="00FC7411">
      <w:r>
        <w:t xml:space="preserve">For the frontend a very basic html/vanilla JS page is served from the C++ server. </w:t>
      </w:r>
      <w:r w:rsidR="00453794">
        <w:t xml:space="preserve">Leaflet.js library </w:t>
      </w:r>
      <w:sdt>
        <w:sdtPr>
          <w:id w:val="-2118049247"/>
          <w:citation/>
        </w:sdtPr>
        <w:sdtContent>
          <w:r w:rsidR="00AB1394">
            <w:fldChar w:fldCharType="begin"/>
          </w:r>
          <w:r w:rsidR="00AB1394">
            <w:instrText xml:space="preserve"> CITATION Lea25 \l 2057 </w:instrText>
          </w:r>
          <w:r w:rsidR="00AB1394">
            <w:fldChar w:fldCharType="separate"/>
          </w:r>
          <w:r w:rsidR="00A10D38" w:rsidRPr="00A10D38">
            <w:rPr>
              <w:noProof/>
            </w:rPr>
            <w:t>[4]</w:t>
          </w:r>
          <w:r w:rsidR="00AB1394">
            <w:fldChar w:fldCharType="end"/>
          </w:r>
        </w:sdtContent>
      </w:sdt>
      <w:r w:rsidR="00453794">
        <w:t xml:space="preserve">is used for the map overlay, and some basic styling is implemented to highlight the race route. </w:t>
      </w:r>
      <w:r w:rsidR="00472E04">
        <w:t>To establish the WebSocket connection</w:t>
      </w:r>
      <w:r w:rsidR="008B15CB">
        <w:t xml:space="preserve">, we connect to </w:t>
      </w:r>
      <w:r w:rsidR="002826D5" w:rsidRPr="002826D5">
        <w:t>port 9001 using the browser's native WebSocket API. When a position update is received, the athlete's marker is either created for the first time or updated to their new coordinates, giving viewers a live view of the race as it unfolds.</w:t>
      </w:r>
      <w:r w:rsidR="002826D5">
        <w:t xml:space="preserve"> A .gpx file is also </w:t>
      </w:r>
      <w:r w:rsidR="007D38B2">
        <w:t xml:space="preserve">used to plot the route on the map. We use the </w:t>
      </w:r>
      <w:r w:rsidR="004D5925" w:rsidRPr="004D5925">
        <w:t>leaflet-gpx plugin to load the Ironman Wales GPX file directly from the server, drawing the full bike course as a polyline on the map so viewers can see exactly where each athlete is on the route</w:t>
      </w:r>
      <w:r w:rsidR="00623FB4">
        <w:t>.</w:t>
      </w:r>
    </w:p>
    <w:p w14:paraId="7BF7078E" w14:textId="20AC1DF5" w:rsidR="00623FB4" w:rsidRDefault="00623FB4" w:rsidP="009137EE">
      <w:pPr>
        <w:pStyle w:val="Heading2"/>
      </w:pPr>
      <w:r>
        <w:t>Improvements</w:t>
      </w:r>
    </w:p>
    <w:p w14:paraId="5C6D85D3" w14:textId="7A12AC60" w:rsidR="009137EE" w:rsidRDefault="002E2362" w:rsidP="00FC7411">
      <w:r>
        <w:t xml:space="preserve">One of the first improvements that could be made if this application was </w:t>
      </w:r>
      <w:r w:rsidR="00F639C5">
        <w:t>developed further with the intention of making it production ready</w:t>
      </w:r>
      <w:r w:rsidR="0055262A">
        <w:t xml:space="preserve">, would be to introduce a thread pool. Currently, we use thread::detatch() to spawn a new thread which then dies when it’s done. </w:t>
      </w:r>
      <w:r w:rsidR="00BF65CF">
        <w:t xml:space="preserve">The problem here is that if thousands of clients join, creating this many threads </w:t>
      </w:r>
      <w:r w:rsidR="00774832">
        <w:t xml:space="preserve">would cause significant overhead on the server and degrade the performance. Whilst our current approach is sufficient to demonstrate the </w:t>
      </w:r>
      <w:r w:rsidR="003B7E16">
        <w:t xml:space="preserve">socket lifecycle, we could instead use a thread pool to maintain a fixed number of worker threads that pick up tasks from a shared queue. This is more efficient as threads are reused </w:t>
      </w:r>
      <w:r w:rsidR="00FE6709">
        <w:t xml:space="preserve">rather than created and destroyed. </w:t>
      </w:r>
    </w:p>
    <w:p w14:paraId="795CDF64" w14:textId="44D9CD6B" w:rsidR="00FE6709" w:rsidRDefault="00FE6709" w:rsidP="00FC7411">
      <w:r>
        <w:t xml:space="preserve">A second improvement </w:t>
      </w:r>
      <w:r w:rsidR="001429C7">
        <w:t xml:space="preserve">relates to how we </w:t>
      </w:r>
      <w:r w:rsidR="00DF4CF5">
        <w:t>parse</w:t>
      </w:r>
      <w:r w:rsidR="001429C7">
        <w:t xml:space="preserve"> our JSON object. </w:t>
      </w:r>
      <w:r w:rsidR="00F275A1">
        <w:t>We used newline delimiting</w:t>
      </w:r>
      <w:r w:rsidR="006A3D85">
        <w:t xml:space="preserve">, where the server would read the data until it reaches ‘\n’. </w:t>
      </w:r>
      <w:r w:rsidR="00DF6DF8">
        <w:t xml:space="preserve">The issue with this is that it relies on messages never containing any newline characters. This current method was chosen </w:t>
      </w:r>
      <w:r w:rsidR="00C958B8">
        <w:t>as our position updates are small and fixed in structure, making partial reads unlikely. A length fixed protocol would be more robust</w:t>
      </w:r>
      <w:r w:rsidR="00F12A40">
        <w:t xml:space="preserve">, where the length of the data would be sent first, followed by the data. This allows the server to handle any message content and scale to larger payloads. </w:t>
      </w:r>
    </w:p>
    <w:p w14:paraId="0A3461D2" w14:textId="0E3B4671" w:rsidR="00F12A40" w:rsidRDefault="00D6617D" w:rsidP="00D6617D">
      <w:pPr>
        <w:pStyle w:val="Heading2"/>
      </w:pPr>
      <w:r>
        <w:t>Conclusion</w:t>
      </w:r>
    </w:p>
    <w:p w14:paraId="06FD3C21" w14:textId="0D935218" w:rsidR="00D6617D" w:rsidRDefault="00501E6D" w:rsidP="00FC7411">
      <w:r w:rsidRPr="00501E6D">
        <w:t>This application successfully demonstrates the core principles of socket programming and concurrency</w:t>
      </w:r>
      <w:r>
        <w:t xml:space="preserve">. A hybrid network </w:t>
      </w:r>
      <w:r w:rsidR="009D79E4">
        <w:t>was imple</w:t>
      </w:r>
      <w:r w:rsidR="00FE462D">
        <w:t xml:space="preserve">mented using raw TCP and WebSocket </w:t>
      </w:r>
      <w:r w:rsidR="00FE462D">
        <w:lastRenderedPageBreak/>
        <w:t xml:space="preserve">protocols. The result is a functional live race tracker that stream real Ironman Wales GPS data to browser based viewers. </w:t>
      </w:r>
    </w:p>
    <w:sdt>
      <w:sdtPr>
        <w:rPr>
          <w:rFonts w:asciiTheme="minorHAnsi" w:eastAsiaTheme="minorHAnsi" w:hAnsiTheme="minorHAnsi" w:cstheme="minorBidi"/>
          <w:color w:val="auto"/>
          <w:sz w:val="24"/>
          <w:szCs w:val="24"/>
        </w:rPr>
        <w:id w:val="1800491358"/>
        <w:docPartObj>
          <w:docPartGallery w:val="Bibliographies"/>
          <w:docPartUnique/>
        </w:docPartObj>
      </w:sdtPr>
      <w:sdtContent>
        <w:p w14:paraId="78DF8F7A" w14:textId="0443BCA6" w:rsidR="00A10D38" w:rsidRDefault="00A10D38">
          <w:pPr>
            <w:pStyle w:val="Heading1"/>
          </w:pPr>
          <w:r>
            <w:t>Bibliography</w:t>
          </w:r>
        </w:p>
        <w:sdt>
          <w:sdtPr>
            <w:id w:val="111145805"/>
            <w:bibliography/>
          </w:sdtPr>
          <w:sdtContent>
            <w:p w14:paraId="397ECFF5" w14:textId="77777777" w:rsidR="00A10D38" w:rsidRDefault="00A10D3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A10D38" w14:paraId="006A30A2" w14:textId="77777777">
                <w:trPr>
                  <w:divId w:val="2045668177"/>
                  <w:tblCellSpacing w:w="15" w:type="dxa"/>
                </w:trPr>
                <w:tc>
                  <w:tcPr>
                    <w:tcW w:w="50" w:type="pct"/>
                    <w:hideMark/>
                  </w:tcPr>
                  <w:p w14:paraId="1FAD2DC3" w14:textId="20FA32E2" w:rsidR="00A10D38" w:rsidRDefault="00A10D38">
                    <w:pPr>
                      <w:pStyle w:val="Bibliography"/>
                      <w:rPr>
                        <w:noProof/>
                        <w:kern w:val="0"/>
                        <w14:ligatures w14:val="none"/>
                      </w:rPr>
                    </w:pPr>
                    <w:r>
                      <w:rPr>
                        <w:noProof/>
                      </w:rPr>
                      <w:t xml:space="preserve">[1] </w:t>
                    </w:r>
                  </w:p>
                </w:tc>
                <w:tc>
                  <w:tcPr>
                    <w:tcW w:w="0" w:type="auto"/>
                    <w:hideMark/>
                  </w:tcPr>
                  <w:p w14:paraId="51C151C1" w14:textId="77777777" w:rsidR="00A10D38" w:rsidRDefault="00A10D38">
                    <w:pPr>
                      <w:pStyle w:val="Bibliography"/>
                      <w:rPr>
                        <w:noProof/>
                      </w:rPr>
                    </w:pPr>
                    <w:r>
                      <w:rPr>
                        <w:noProof/>
                      </w:rPr>
                      <w:t>A. Treanor, “Ironman Wales,” 19 02 2017. [Online]. Available: https://ridewithgps.com/routes/19085118.</w:t>
                    </w:r>
                  </w:p>
                </w:tc>
              </w:tr>
              <w:tr w:rsidR="00A10D38" w14:paraId="58ED2F93" w14:textId="77777777">
                <w:trPr>
                  <w:divId w:val="2045668177"/>
                  <w:tblCellSpacing w:w="15" w:type="dxa"/>
                </w:trPr>
                <w:tc>
                  <w:tcPr>
                    <w:tcW w:w="50" w:type="pct"/>
                    <w:hideMark/>
                  </w:tcPr>
                  <w:p w14:paraId="04D87053" w14:textId="77777777" w:rsidR="00A10D38" w:rsidRDefault="00A10D38">
                    <w:pPr>
                      <w:pStyle w:val="Bibliography"/>
                      <w:rPr>
                        <w:noProof/>
                      </w:rPr>
                    </w:pPr>
                    <w:r>
                      <w:rPr>
                        <w:noProof/>
                      </w:rPr>
                      <w:t xml:space="preserve">[2] </w:t>
                    </w:r>
                  </w:p>
                </w:tc>
                <w:tc>
                  <w:tcPr>
                    <w:tcW w:w="0" w:type="auto"/>
                    <w:hideMark/>
                  </w:tcPr>
                  <w:p w14:paraId="7E59DFD7" w14:textId="77777777" w:rsidR="00A10D38" w:rsidRDefault="00A10D38">
                    <w:pPr>
                      <w:pStyle w:val="Bibliography"/>
                      <w:rPr>
                        <w:noProof/>
                      </w:rPr>
                    </w:pPr>
                    <w:r>
                      <w:rPr>
                        <w:noProof/>
                      </w:rPr>
                      <w:t>Microsoft, “Microsoft Build 2026,” Microsoft, 02 06 2026. [Online]. Available: https://learn.microsoft.com/en-us/windows/win32/winsock/windows-sockets-start-page-2. [Accessed 08 04 2026].</w:t>
                    </w:r>
                  </w:p>
                </w:tc>
              </w:tr>
              <w:tr w:rsidR="00A10D38" w14:paraId="63A2BA61" w14:textId="77777777">
                <w:trPr>
                  <w:divId w:val="2045668177"/>
                  <w:tblCellSpacing w:w="15" w:type="dxa"/>
                </w:trPr>
                <w:tc>
                  <w:tcPr>
                    <w:tcW w:w="50" w:type="pct"/>
                    <w:hideMark/>
                  </w:tcPr>
                  <w:p w14:paraId="1E470DB8" w14:textId="77777777" w:rsidR="00A10D38" w:rsidRDefault="00A10D38">
                    <w:pPr>
                      <w:pStyle w:val="Bibliography"/>
                      <w:rPr>
                        <w:noProof/>
                      </w:rPr>
                    </w:pPr>
                    <w:r>
                      <w:rPr>
                        <w:noProof/>
                      </w:rPr>
                      <w:t xml:space="preserve">[3] </w:t>
                    </w:r>
                  </w:p>
                </w:tc>
                <w:tc>
                  <w:tcPr>
                    <w:tcW w:w="0" w:type="auto"/>
                    <w:hideMark/>
                  </w:tcPr>
                  <w:p w14:paraId="26E6143A" w14:textId="77777777" w:rsidR="00A10D38" w:rsidRDefault="00A10D38">
                    <w:pPr>
                      <w:pStyle w:val="Bibliography"/>
                      <w:rPr>
                        <w:noProof/>
                      </w:rPr>
                    </w:pPr>
                    <w:r>
                      <w:rPr>
                        <w:noProof/>
                      </w:rPr>
                      <w:t>“uWebSockets,” Github, 2025. [Online]. Available: https://github.com/uNetworking/uWebSockets/blob/master/misc/READMORE.md. [Accessed 08 04 2026].</w:t>
                    </w:r>
                  </w:p>
                </w:tc>
              </w:tr>
              <w:tr w:rsidR="00A10D38" w14:paraId="685E76AA" w14:textId="77777777">
                <w:trPr>
                  <w:divId w:val="2045668177"/>
                  <w:tblCellSpacing w:w="15" w:type="dxa"/>
                </w:trPr>
                <w:tc>
                  <w:tcPr>
                    <w:tcW w:w="50" w:type="pct"/>
                    <w:hideMark/>
                  </w:tcPr>
                  <w:p w14:paraId="74D4F5C0" w14:textId="77777777" w:rsidR="00A10D38" w:rsidRDefault="00A10D38">
                    <w:pPr>
                      <w:pStyle w:val="Bibliography"/>
                      <w:rPr>
                        <w:noProof/>
                      </w:rPr>
                    </w:pPr>
                    <w:r>
                      <w:rPr>
                        <w:noProof/>
                      </w:rPr>
                      <w:t xml:space="preserve">[4] </w:t>
                    </w:r>
                  </w:p>
                </w:tc>
                <w:tc>
                  <w:tcPr>
                    <w:tcW w:w="0" w:type="auto"/>
                    <w:hideMark/>
                  </w:tcPr>
                  <w:p w14:paraId="28E4B0C6" w14:textId="77777777" w:rsidR="00A10D38" w:rsidRDefault="00A10D38">
                    <w:pPr>
                      <w:pStyle w:val="Bibliography"/>
                      <w:rPr>
                        <w:noProof/>
                      </w:rPr>
                    </w:pPr>
                    <w:r>
                      <w:rPr>
                        <w:noProof/>
                      </w:rPr>
                      <w:t>LeafletJS, “LeafletJS an open-source Javascript library for mobile-friendly interactive maps,” LeafletJS, 16 08 2025. [Online]. Available: https://leafletjs.com/. [Accessed 08 04 2026].</w:t>
                    </w:r>
                  </w:p>
                </w:tc>
              </w:tr>
            </w:tbl>
            <w:p w14:paraId="0AFB56B1" w14:textId="77777777" w:rsidR="00A10D38" w:rsidRDefault="00A10D38">
              <w:pPr>
                <w:divId w:val="2045668177"/>
                <w:rPr>
                  <w:rFonts w:eastAsia="Times New Roman"/>
                  <w:noProof/>
                </w:rPr>
              </w:pPr>
            </w:p>
            <w:p w14:paraId="33902246" w14:textId="0D0E9A57" w:rsidR="00A10D38" w:rsidRDefault="00A10D38">
              <w:r>
                <w:rPr>
                  <w:b/>
                  <w:bCs/>
                  <w:noProof/>
                </w:rPr>
                <w:fldChar w:fldCharType="end"/>
              </w:r>
            </w:p>
          </w:sdtContent>
        </w:sdt>
      </w:sdtContent>
    </w:sdt>
    <w:p w14:paraId="242399F0" w14:textId="384F11C4" w:rsidR="007D38B2" w:rsidRPr="00522DE9" w:rsidRDefault="007D38B2" w:rsidP="00FC7411"/>
    <w:sectPr w:rsidR="007D38B2" w:rsidRPr="00522DE9" w:rsidSect="003E7C0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9622B8"/>
    <w:multiLevelType w:val="hybridMultilevel"/>
    <w:tmpl w:val="58426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0764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B60"/>
    <w:rsid w:val="00020759"/>
    <w:rsid w:val="00042E69"/>
    <w:rsid w:val="00044BC5"/>
    <w:rsid w:val="0007753C"/>
    <w:rsid w:val="00086382"/>
    <w:rsid w:val="000D287B"/>
    <w:rsid w:val="001046D6"/>
    <w:rsid w:val="00112D56"/>
    <w:rsid w:val="0014205A"/>
    <w:rsid w:val="001429C7"/>
    <w:rsid w:val="0019026F"/>
    <w:rsid w:val="001D0023"/>
    <w:rsid w:val="001D694A"/>
    <w:rsid w:val="0021000A"/>
    <w:rsid w:val="0022535A"/>
    <w:rsid w:val="00230643"/>
    <w:rsid w:val="00242CAB"/>
    <w:rsid w:val="0026388F"/>
    <w:rsid w:val="00266624"/>
    <w:rsid w:val="002678EA"/>
    <w:rsid w:val="0027244D"/>
    <w:rsid w:val="002728F8"/>
    <w:rsid w:val="002826D5"/>
    <w:rsid w:val="0028559D"/>
    <w:rsid w:val="002E2362"/>
    <w:rsid w:val="00312100"/>
    <w:rsid w:val="003132E0"/>
    <w:rsid w:val="0032322B"/>
    <w:rsid w:val="00334E2D"/>
    <w:rsid w:val="00346E1B"/>
    <w:rsid w:val="003540F7"/>
    <w:rsid w:val="00394F42"/>
    <w:rsid w:val="003A63F5"/>
    <w:rsid w:val="003B7E16"/>
    <w:rsid w:val="003D2DB2"/>
    <w:rsid w:val="003E7C0F"/>
    <w:rsid w:val="003F4E4C"/>
    <w:rsid w:val="0040456F"/>
    <w:rsid w:val="004416BE"/>
    <w:rsid w:val="00453694"/>
    <w:rsid w:val="00453794"/>
    <w:rsid w:val="00461E3D"/>
    <w:rsid w:val="0046342A"/>
    <w:rsid w:val="00470046"/>
    <w:rsid w:val="00472E04"/>
    <w:rsid w:val="0049474B"/>
    <w:rsid w:val="004B49AF"/>
    <w:rsid w:val="004D5925"/>
    <w:rsid w:val="00501E6D"/>
    <w:rsid w:val="0050249F"/>
    <w:rsid w:val="00522DE9"/>
    <w:rsid w:val="00523613"/>
    <w:rsid w:val="005315FF"/>
    <w:rsid w:val="00536682"/>
    <w:rsid w:val="0055262A"/>
    <w:rsid w:val="00560465"/>
    <w:rsid w:val="005B093F"/>
    <w:rsid w:val="005B0AB9"/>
    <w:rsid w:val="005C1A04"/>
    <w:rsid w:val="005C612C"/>
    <w:rsid w:val="005D176F"/>
    <w:rsid w:val="005D2758"/>
    <w:rsid w:val="005E1C80"/>
    <w:rsid w:val="005F00AD"/>
    <w:rsid w:val="005F5A13"/>
    <w:rsid w:val="00604221"/>
    <w:rsid w:val="00606BB5"/>
    <w:rsid w:val="006176B7"/>
    <w:rsid w:val="00623FB4"/>
    <w:rsid w:val="0066605F"/>
    <w:rsid w:val="006A3D85"/>
    <w:rsid w:val="006A423F"/>
    <w:rsid w:val="006F01DD"/>
    <w:rsid w:val="00707F74"/>
    <w:rsid w:val="00711E00"/>
    <w:rsid w:val="007556F4"/>
    <w:rsid w:val="00774832"/>
    <w:rsid w:val="00787A7F"/>
    <w:rsid w:val="007A4379"/>
    <w:rsid w:val="007A61CA"/>
    <w:rsid w:val="007C1A78"/>
    <w:rsid w:val="007C5C24"/>
    <w:rsid w:val="007D38B2"/>
    <w:rsid w:val="007F720B"/>
    <w:rsid w:val="008107BB"/>
    <w:rsid w:val="00810965"/>
    <w:rsid w:val="00837D8D"/>
    <w:rsid w:val="00841C9B"/>
    <w:rsid w:val="00854453"/>
    <w:rsid w:val="00860711"/>
    <w:rsid w:val="008845A6"/>
    <w:rsid w:val="00885630"/>
    <w:rsid w:val="008A0E4D"/>
    <w:rsid w:val="008A1D27"/>
    <w:rsid w:val="008B15CB"/>
    <w:rsid w:val="008F0D80"/>
    <w:rsid w:val="009137EE"/>
    <w:rsid w:val="00914008"/>
    <w:rsid w:val="00922C8A"/>
    <w:rsid w:val="00933948"/>
    <w:rsid w:val="009475AA"/>
    <w:rsid w:val="00947612"/>
    <w:rsid w:val="00972A0F"/>
    <w:rsid w:val="00980E00"/>
    <w:rsid w:val="00983A09"/>
    <w:rsid w:val="00992CBB"/>
    <w:rsid w:val="00997C9E"/>
    <w:rsid w:val="009A0DD1"/>
    <w:rsid w:val="009B01B3"/>
    <w:rsid w:val="009D79E4"/>
    <w:rsid w:val="009E5CB1"/>
    <w:rsid w:val="009E6A1B"/>
    <w:rsid w:val="00A10D38"/>
    <w:rsid w:val="00A16D71"/>
    <w:rsid w:val="00A20ABC"/>
    <w:rsid w:val="00A21218"/>
    <w:rsid w:val="00A55EDE"/>
    <w:rsid w:val="00A61137"/>
    <w:rsid w:val="00A6527E"/>
    <w:rsid w:val="00AA47C6"/>
    <w:rsid w:val="00AB1394"/>
    <w:rsid w:val="00AC37D3"/>
    <w:rsid w:val="00AE3E6D"/>
    <w:rsid w:val="00B229CC"/>
    <w:rsid w:val="00B364D3"/>
    <w:rsid w:val="00B63FE4"/>
    <w:rsid w:val="00B80424"/>
    <w:rsid w:val="00BE30AC"/>
    <w:rsid w:val="00BE5B71"/>
    <w:rsid w:val="00BF3C8E"/>
    <w:rsid w:val="00BF4E56"/>
    <w:rsid w:val="00BF65CF"/>
    <w:rsid w:val="00C1754B"/>
    <w:rsid w:val="00C37CB5"/>
    <w:rsid w:val="00C840C3"/>
    <w:rsid w:val="00C958B8"/>
    <w:rsid w:val="00CB1ED3"/>
    <w:rsid w:val="00CF76C0"/>
    <w:rsid w:val="00D1484C"/>
    <w:rsid w:val="00D16528"/>
    <w:rsid w:val="00D21A22"/>
    <w:rsid w:val="00D22AD8"/>
    <w:rsid w:val="00D6617D"/>
    <w:rsid w:val="00D721C6"/>
    <w:rsid w:val="00DB3DB3"/>
    <w:rsid w:val="00DE5CAD"/>
    <w:rsid w:val="00DE6833"/>
    <w:rsid w:val="00DF1709"/>
    <w:rsid w:val="00DF4CF5"/>
    <w:rsid w:val="00DF6DF8"/>
    <w:rsid w:val="00E22ECB"/>
    <w:rsid w:val="00E27B59"/>
    <w:rsid w:val="00E52D97"/>
    <w:rsid w:val="00EE4D5A"/>
    <w:rsid w:val="00EF3AEF"/>
    <w:rsid w:val="00F12A40"/>
    <w:rsid w:val="00F21183"/>
    <w:rsid w:val="00F275A1"/>
    <w:rsid w:val="00F36590"/>
    <w:rsid w:val="00F44F0F"/>
    <w:rsid w:val="00F51260"/>
    <w:rsid w:val="00F639C5"/>
    <w:rsid w:val="00F70DD5"/>
    <w:rsid w:val="00F8231C"/>
    <w:rsid w:val="00F82880"/>
    <w:rsid w:val="00F8633D"/>
    <w:rsid w:val="00F943FB"/>
    <w:rsid w:val="00FB1B60"/>
    <w:rsid w:val="00FB1C5F"/>
    <w:rsid w:val="00FB5640"/>
    <w:rsid w:val="00FC7411"/>
    <w:rsid w:val="00FD1AA4"/>
    <w:rsid w:val="00FE462D"/>
    <w:rsid w:val="00FE6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B84AA"/>
  <w15:chartTrackingRefBased/>
  <w15:docId w15:val="{DB289B23-4E88-437E-89E6-4E193060E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B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1B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B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B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B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B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B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B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B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B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1B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B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B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B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B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B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B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B60"/>
    <w:rPr>
      <w:rFonts w:eastAsiaTheme="majorEastAsia" w:cstheme="majorBidi"/>
      <w:color w:val="272727" w:themeColor="text1" w:themeTint="D8"/>
    </w:rPr>
  </w:style>
  <w:style w:type="paragraph" w:styleId="Title">
    <w:name w:val="Title"/>
    <w:basedOn w:val="Normal"/>
    <w:next w:val="Normal"/>
    <w:link w:val="TitleChar"/>
    <w:uiPriority w:val="10"/>
    <w:qFormat/>
    <w:rsid w:val="00FB1B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B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B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B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B60"/>
    <w:pPr>
      <w:spacing w:before="160"/>
      <w:jc w:val="center"/>
    </w:pPr>
    <w:rPr>
      <w:i/>
      <w:iCs/>
      <w:color w:val="404040" w:themeColor="text1" w:themeTint="BF"/>
    </w:rPr>
  </w:style>
  <w:style w:type="character" w:customStyle="1" w:styleId="QuoteChar">
    <w:name w:val="Quote Char"/>
    <w:basedOn w:val="DefaultParagraphFont"/>
    <w:link w:val="Quote"/>
    <w:uiPriority w:val="29"/>
    <w:rsid w:val="00FB1B60"/>
    <w:rPr>
      <w:i/>
      <w:iCs/>
      <w:color w:val="404040" w:themeColor="text1" w:themeTint="BF"/>
    </w:rPr>
  </w:style>
  <w:style w:type="paragraph" w:styleId="ListParagraph">
    <w:name w:val="List Paragraph"/>
    <w:basedOn w:val="Normal"/>
    <w:uiPriority w:val="34"/>
    <w:qFormat/>
    <w:rsid w:val="00FB1B60"/>
    <w:pPr>
      <w:ind w:left="720"/>
      <w:contextualSpacing/>
    </w:pPr>
  </w:style>
  <w:style w:type="character" w:styleId="IntenseEmphasis">
    <w:name w:val="Intense Emphasis"/>
    <w:basedOn w:val="DefaultParagraphFont"/>
    <w:uiPriority w:val="21"/>
    <w:qFormat/>
    <w:rsid w:val="00FB1B60"/>
    <w:rPr>
      <w:i/>
      <w:iCs/>
      <w:color w:val="0F4761" w:themeColor="accent1" w:themeShade="BF"/>
    </w:rPr>
  </w:style>
  <w:style w:type="paragraph" w:styleId="IntenseQuote">
    <w:name w:val="Intense Quote"/>
    <w:basedOn w:val="Normal"/>
    <w:next w:val="Normal"/>
    <w:link w:val="IntenseQuoteChar"/>
    <w:uiPriority w:val="30"/>
    <w:qFormat/>
    <w:rsid w:val="00FB1B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B60"/>
    <w:rPr>
      <w:i/>
      <w:iCs/>
      <w:color w:val="0F4761" w:themeColor="accent1" w:themeShade="BF"/>
    </w:rPr>
  </w:style>
  <w:style w:type="character" w:styleId="IntenseReference">
    <w:name w:val="Intense Reference"/>
    <w:basedOn w:val="DefaultParagraphFont"/>
    <w:uiPriority w:val="32"/>
    <w:qFormat/>
    <w:rsid w:val="00FB1B60"/>
    <w:rPr>
      <w:b/>
      <w:bCs/>
      <w:smallCaps/>
      <w:color w:val="0F4761" w:themeColor="accent1" w:themeShade="BF"/>
      <w:spacing w:val="5"/>
    </w:rPr>
  </w:style>
  <w:style w:type="paragraph" w:styleId="Bibliography">
    <w:name w:val="Bibliography"/>
    <w:basedOn w:val="Normal"/>
    <w:next w:val="Normal"/>
    <w:uiPriority w:val="37"/>
    <w:unhideWhenUsed/>
    <w:rsid w:val="00A10D38"/>
  </w:style>
  <w:style w:type="paragraph" w:styleId="NoSpacing">
    <w:name w:val="No Spacing"/>
    <w:link w:val="NoSpacingChar"/>
    <w:uiPriority w:val="1"/>
    <w:qFormat/>
    <w:rsid w:val="003E7C0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E7C0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075985">
      <w:bodyDiv w:val="1"/>
      <w:marLeft w:val="0"/>
      <w:marRight w:val="0"/>
      <w:marTop w:val="0"/>
      <w:marBottom w:val="0"/>
      <w:divBdr>
        <w:top w:val="none" w:sz="0" w:space="0" w:color="auto"/>
        <w:left w:val="none" w:sz="0" w:space="0" w:color="auto"/>
        <w:bottom w:val="none" w:sz="0" w:space="0" w:color="auto"/>
        <w:right w:val="none" w:sz="0" w:space="0" w:color="auto"/>
      </w:divBdr>
    </w:div>
    <w:div w:id="303894748">
      <w:bodyDiv w:val="1"/>
      <w:marLeft w:val="0"/>
      <w:marRight w:val="0"/>
      <w:marTop w:val="0"/>
      <w:marBottom w:val="0"/>
      <w:divBdr>
        <w:top w:val="none" w:sz="0" w:space="0" w:color="auto"/>
        <w:left w:val="none" w:sz="0" w:space="0" w:color="auto"/>
        <w:bottom w:val="none" w:sz="0" w:space="0" w:color="auto"/>
        <w:right w:val="none" w:sz="0" w:space="0" w:color="auto"/>
      </w:divBdr>
    </w:div>
    <w:div w:id="477889946">
      <w:bodyDiv w:val="1"/>
      <w:marLeft w:val="0"/>
      <w:marRight w:val="0"/>
      <w:marTop w:val="0"/>
      <w:marBottom w:val="0"/>
      <w:divBdr>
        <w:top w:val="none" w:sz="0" w:space="0" w:color="auto"/>
        <w:left w:val="none" w:sz="0" w:space="0" w:color="auto"/>
        <w:bottom w:val="none" w:sz="0" w:space="0" w:color="auto"/>
        <w:right w:val="none" w:sz="0" w:space="0" w:color="auto"/>
      </w:divBdr>
    </w:div>
    <w:div w:id="578099834">
      <w:bodyDiv w:val="1"/>
      <w:marLeft w:val="0"/>
      <w:marRight w:val="0"/>
      <w:marTop w:val="0"/>
      <w:marBottom w:val="0"/>
      <w:divBdr>
        <w:top w:val="none" w:sz="0" w:space="0" w:color="auto"/>
        <w:left w:val="none" w:sz="0" w:space="0" w:color="auto"/>
        <w:bottom w:val="none" w:sz="0" w:space="0" w:color="auto"/>
        <w:right w:val="none" w:sz="0" w:space="0" w:color="auto"/>
      </w:divBdr>
    </w:div>
    <w:div w:id="578100077">
      <w:bodyDiv w:val="1"/>
      <w:marLeft w:val="0"/>
      <w:marRight w:val="0"/>
      <w:marTop w:val="0"/>
      <w:marBottom w:val="0"/>
      <w:divBdr>
        <w:top w:val="none" w:sz="0" w:space="0" w:color="auto"/>
        <w:left w:val="none" w:sz="0" w:space="0" w:color="auto"/>
        <w:bottom w:val="none" w:sz="0" w:space="0" w:color="auto"/>
        <w:right w:val="none" w:sz="0" w:space="0" w:color="auto"/>
      </w:divBdr>
    </w:div>
    <w:div w:id="996153049">
      <w:bodyDiv w:val="1"/>
      <w:marLeft w:val="0"/>
      <w:marRight w:val="0"/>
      <w:marTop w:val="0"/>
      <w:marBottom w:val="0"/>
      <w:divBdr>
        <w:top w:val="none" w:sz="0" w:space="0" w:color="auto"/>
        <w:left w:val="none" w:sz="0" w:space="0" w:color="auto"/>
        <w:bottom w:val="none" w:sz="0" w:space="0" w:color="auto"/>
        <w:right w:val="none" w:sz="0" w:space="0" w:color="auto"/>
      </w:divBdr>
    </w:div>
    <w:div w:id="1087772406">
      <w:bodyDiv w:val="1"/>
      <w:marLeft w:val="0"/>
      <w:marRight w:val="0"/>
      <w:marTop w:val="0"/>
      <w:marBottom w:val="0"/>
      <w:divBdr>
        <w:top w:val="none" w:sz="0" w:space="0" w:color="auto"/>
        <w:left w:val="none" w:sz="0" w:space="0" w:color="auto"/>
        <w:bottom w:val="none" w:sz="0" w:space="0" w:color="auto"/>
        <w:right w:val="none" w:sz="0" w:space="0" w:color="auto"/>
      </w:divBdr>
    </w:div>
    <w:div w:id="1279331665">
      <w:bodyDiv w:val="1"/>
      <w:marLeft w:val="0"/>
      <w:marRight w:val="0"/>
      <w:marTop w:val="0"/>
      <w:marBottom w:val="0"/>
      <w:divBdr>
        <w:top w:val="none" w:sz="0" w:space="0" w:color="auto"/>
        <w:left w:val="none" w:sz="0" w:space="0" w:color="auto"/>
        <w:bottom w:val="none" w:sz="0" w:space="0" w:color="auto"/>
        <w:right w:val="none" w:sz="0" w:space="0" w:color="auto"/>
      </w:divBdr>
    </w:div>
    <w:div w:id="1966428778">
      <w:bodyDiv w:val="1"/>
      <w:marLeft w:val="0"/>
      <w:marRight w:val="0"/>
      <w:marTop w:val="0"/>
      <w:marBottom w:val="0"/>
      <w:divBdr>
        <w:top w:val="none" w:sz="0" w:space="0" w:color="auto"/>
        <w:left w:val="none" w:sz="0" w:space="0" w:color="auto"/>
        <w:bottom w:val="none" w:sz="0" w:space="0" w:color="auto"/>
        <w:right w:val="none" w:sz="0" w:space="0" w:color="auto"/>
      </w:divBdr>
    </w:div>
    <w:div w:id="20456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Ala17</b:Tag>
    <b:SourceType>InternetSite</b:SourceType>
    <b:Guid>{C5EAD7B9-1BAA-49AB-9DE5-E53F0EF62C46}</b:Guid>
    <b:Title>Ironman Wales</b:Title>
    <b:Year>2017</b:Year>
    <b:Author>
      <b:Author>
        <b:NameList>
          <b:Person>
            <b:Last>Treanor</b:Last>
            <b:First>Alan</b:First>
          </b:Person>
        </b:NameList>
      </b:Author>
    </b:Author>
    <b:InternetSiteTitle>Ride With GPS</b:InternetSiteTitle>
    <b:Month>02</b:Month>
    <b:Day>19</b:Day>
    <b:URL>https://ridewithgps.com/routes/19085118</b:URL>
    <b:RefOrder>1</b:RefOrder>
  </b:Source>
  <b:Source>
    <b:Tag>uWe25</b:Tag>
    <b:SourceType>InternetSite</b:SourceType>
    <b:Guid>{93BADBE4-89CB-4A81-A77B-E016D0882D93}</b:Guid>
    <b:Title>uWebSockets </b:Title>
    <b:ProductionCompany>Github</b:ProductionCompany>
    <b:Year>2025</b:Year>
    <b:YearAccessed>2026</b:YearAccessed>
    <b:MonthAccessed>04</b:MonthAccessed>
    <b:DayAccessed>08</b:DayAccessed>
    <b:URL>https://github.com/uNetworking/uWebSockets/blob/master/misc/READMORE.md</b:URL>
    <b:RefOrder>3</b:RefOrder>
  </b:Source>
  <b:Source>
    <b:Tag>Lea25</b:Tag>
    <b:SourceType>InternetSite</b:SourceType>
    <b:Guid>{E7CE6A51-7CD5-4C91-B232-5D966AA33EC6}</b:Guid>
    <b:Author>
      <b:Author>
        <b:Corporate>LeafletJS</b:Corporate>
      </b:Author>
    </b:Author>
    <b:Title>LeafletJS an open-source Javascript library for mobile-friendly interactive maps</b:Title>
    <b:ProductionCompany>LeafletJS</b:ProductionCompany>
    <b:Year>2025</b:Year>
    <b:Month>08</b:Month>
    <b:Day>16</b:Day>
    <b:YearAccessed>2026</b:YearAccessed>
    <b:MonthAccessed>04</b:MonthAccessed>
    <b:DayAccessed>08</b:DayAccessed>
    <b:URL>https://leafletjs.com/</b:URL>
    <b:RefOrder>4</b:RefOrder>
  </b:Source>
  <b:Source>
    <b:Tag>Mic261</b:Tag>
    <b:SourceType>InternetSite</b:SourceType>
    <b:Guid>{15D5C490-1ED3-422D-8EC5-609CD6E6FBB4}</b:Guid>
    <b:Author>
      <b:Author>
        <b:Corporate>Microsoft</b:Corporate>
      </b:Author>
    </b:Author>
    <b:Title>Microsoft Build 2026</b:Title>
    <b:ProductionCompany>Microsoft</b:ProductionCompany>
    <b:Year>2026</b:Year>
    <b:Month>06</b:Month>
    <b:Day>02</b:Day>
    <b:YearAccessed>2026</b:YearAccessed>
    <b:MonthAccessed>04</b:MonthAccessed>
    <b:DayAccessed>08</b:DayAccessed>
    <b:URL>https://learn.microsoft.com/en-us/windows/win32/winsock/windows-sockets-start-page-2</b:URL>
    <b:RefOrder>2</b:RefOrder>
  </b:Source>
</b:Sources>
</file>

<file path=customXml/itemProps1.xml><?xml version="1.0" encoding="utf-8"?>
<ds:datastoreItem xmlns:ds="http://schemas.openxmlformats.org/officeDocument/2006/customXml" ds:itemID="{22C574E2-FA06-4179-BAB8-4EB935691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5</Pages>
  <Words>1401</Words>
  <Characters>7668</Characters>
  <Application>Microsoft Office Word</Application>
  <DocSecurity>0</DocSecurity>
  <Lines>134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Andrew Davies</dc:title>
  <dc:subject>Assignment 2 Write Up</dc:subject>
  <dc:creator>Andrew Davies</dc:creator>
  <cp:keywords/>
  <dc:description/>
  <cp:lastModifiedBy>Andrew Davies</cp:lastModifiedBy>
  <cp:revision>175</cp:revision>
  <dcterms:created xsi:type="dcterms:W3CDTF">2026-04-09T12:46:00Z</dcterms:created>
  <dcterms:modified xsi:type="dcterms:W3CDTF">2026-04-21T11:04:00Z</dcterms:modified>
</cp:coreProperties>
</file>