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7DBF9" w14:textId="1E63D5E0" w:rsidR="00190FAB" w:rsidRPr="00E902FB" w:rsidRDefault="00190FAB" w:rsidP="00E902FB">
      <w:pPr>
        <w:spacing w:line="240" w:lineRule="auto"/>
        <w:jc w:val="center"/>
        <w:rPr>
          <w:u w:val="single"/>
        </w:rPr>
      </w:pPr>
      <w:r w:rsidRPr="00720A85">
        <w:rPr>
          <w:u w:val="single"/>
        </w:rPr>
        <w:t>Analyse the Welsh cult of any saint who was ‘adopted’ by the Welsh in the Middle Ages (e.g. San Ffraid/Brigid, Ursula, Curig/Cyriacus, Mary Magdalene). What light do the extant sources shed on veneration to the saint?</w:t>
      </w:r>
    </w:p>
    <w:p w14:paraId="4C801D6A" w14:textId="734F4F9C" w:rsidR="00765101" w:rsidRDefault="00190FAB" w:rsidP="007A628E">
      <w:pPr>
        <w:spacing w:line="360" w:lineRule="auto"/>
      </w:pPr>
      <w:r>
        <w:t>Saints in the Middle Ages were canonized for varying reasons,</w:t>
      </w:r>
      <w:r w:rsidR="00765101">
        <w:t xml:space="preserve"> often without papal affirmation or canonisation</w:t>
      </w:r>
      <w:r>
        <w:t>. Often these saints</w:t>
      </w:r>
      <w:r w:rsidR="00765101">
        <w:t xml:space="preserve"> </w:t>
      </w:r>
      <w:r>
        <w:t>were local to the area</w:t>
      </w:r>
      <w:r w:rsidR="00765101">
        <w:t xml:space="preserve"> in which their cults flourished,</w:t>
      </w:r>
      <w:r>
        <w:t xml:space="preserve"> and </w:t>
      </w:r>
      <w:r w:rsidR="00765101">
        <w:t xml:space="preserve">were </w:t>
      </w:r>
      <w:r>
        <w:t>venerated in the area they were born</w:t>
      </w:r>
      <w:r w:rsidR="00765101">
        <w:t>, p</w:t>
      </w:r>
      <w:r>
        <w:t>reached</w:t>
      </w:r>
      <w:r w:rsidR="00765101">
        <w:t xml:space="preserve"> and/or </w:t>
      </w:r>
      <w:r>
        <w:t xml:space="preserve">died, however there exist saints who </w:t>
      </w:r>
      <w:r w:rsidR="00765101">
        <w:t xml:space="preserve">were </w:t>
      </w:r>
      <w:r>
        <w:t xml:space="preserve">‘adopted’ by </w:t>
      </w:r>
      <w:r w:rsidR="00765101">
        <w:t>people</w:t>
      </w:r>
      <w:r>
        <w:t xml:space="preserve"> and treated with the same veneration as a local saint might be</w:t>
      </w:r>
      <w:r w:rsidR="00765101">
        <w:t>, while not necessarily hailing from or even having visited the area directly</w:t>
      </w:r>
      <w:r>
        <w:t xml:space="preserve">. </w:t>
      </w:r>
      <w:r w:rsidR="00765101">
        <w:t xml:space="preserve">There are several saints traditionally venerated in Wales whose cults have developed localised lore and stories; these figures have </w:t>
      </w:r>
      <w:proofErr w:type="gramStart"/>
      <w:r w:rsidR="00765101">
        <w:t>ultimately been</w:t>
      </w:r>
      <w:proofErr w:type="gramEnd"/>
      <w:r w:rsidR="00765101">
        <w:t xml:space="preserve"> considered their own local entity even if traditionally they were from elsewhere in the world. </w:t>
      </w:r>
    </w:p>
    <w:p w14:paraId="59CF80D6" w14:textId="380CAB62" w:rsidR="008108FF" w:rsidRDefault="00A70EE9" w:rsidP="007A628E">
      <w:pPr>
        <w:spacing w:line="360" w:lineRule="auto"/>
      </w:pPr>
      <w:r>
        <w:t xml:space="preserve">San Ffraid, known more widely as </w:t>
      </w:r>
      <w:r w:rsidR="00994F15">
        <w:t xml:space="preserve">the Irish saint </w:t>
      </w:r>
      <w:r>
        <w:t>Brigid of Kildare,</w:t>
      </w:r>
      <w:r w:rsidR="00720A85">
        <w:t xml:space="preserve"> was a popular figure in Wales</w:t>
      </w:r>
      <w:r>
        <w:t xml:space="preserve"> who was ‘adopted’ in this manner</w:t>
      </w:r>
      <w:r w:rsidR="00765101">
        <w:t xml:space="preserve">. </w:t>
      </w:r>
      <w:r w:rsidR="008108FF">
        <w:t>There is limited written reference to Ffraid extant today</w:t>
      </w:r>
      <w:r w:rsidR="008108FF">
        <w:t xml:space="preserve">, </w:t>
      </w:r>
      <w:r w:rsidR="008108FF">
        <w:t xml:space="preserve">though </w:t>
      </w:r>
      <w:r w:rsidR="008108FF">
        <w:t xml:space="preserve">even these small references hold </w:t>
      </w:r>
      <w:r w:rsidR="008108FF">
        <w:t>value</w:t>
      </w:r>
      <w:r w:rsidR="008108FF">
        <w:t xml:space="preserve"> in terms of offering</w:t>
      </w:r>
      <w:r w:rsidR="008108FF">
        <w:t xml:space="preserve"> context that worshippers may have </w:t>
      </w:r>
      <w:r w:rsidR="008108FF">
        <w:t>associated her with</w:t>
      </w:r>
      <w:r w:rsidR="008435DE">
        <w:t xml:space="preserve">. </w:t>
      </w:r>
      <w:r w:rsidR="008108FF">
        <w:t xml:space="preserve">This is helpful in providing us with additional context for the saint and allows us to build a more nuanced picture of her veneration. </w:t>
      </w:r>
      <w:proofErr w:type="gramStart"/>
      <w:r w:rsidR="008108FF">
        <w:t>It is clear that Ffraid</w:t>
      </w:r>
      <w:proofErr w:type="gramEnd"/>
      <w:r w:rsidR="008108FF">
        <w:t xml:space="preserve"> was very popular in Wales due to references from the time and much later, and also in large part due to the surviving d</w:t>
      </w:r>
      <w:r w:rsidR="00720A85">
        <w:t>edications</w:t>
      </w:r>
      <w:r>
        <w:t xml:space="preserve"> </w:t>
      </w:r>
      <w:r w:rsidR="00765101">
        <w:t xml:space="preserve">to </w:t>
      </w:r>
      <w:r w:rsidR="00720A85">
        <w:t>her name</w:t>
      </w:r>
      <w:r w:rsidR="00765101">
        <w:t xml:space="preserve"> throughout Wales</w:t>
      </w:r>
      <w:r w:rsidR="00720A85">
        <w:t xml:space="preserve">. </w:t>
      </w:r>
      <w:r>
        <w:t>The intention of this essay is to consider the</w:t>
      </w:r>
      <w:r w:rsidR="008108FF">
        <w:t>se</w:t>
      </w:r>
      <w:r w:rsidR="00C849C3">
        <w:t xml:space="preserve"> text sources, imagery, place names,</w:t>
      </w:r>
      <w:r>
        <w:t xml:space="preserve"> and </w:t>
      </w:r>
      <w:r w:rsidR="00C849C3">
        <w:t xml:space="preserve">other </w:t>
      </w:r>
      <w:r>
        <w:t xml:space="preserve">international sources that relate to Ffraid/Brigid, </w:t>
      </w:r>
      <w:r w:rsidR="008108FF">
        <w:t xml:space="preserve">with the aim of drawing on these </w:t>
      </w:r>
      <w:r>
        <w:t>to provide an assessment</w:t>
      </w:r>
      <w:r w:rsidR="008108FF">
        <w:t xml:space="preserve"> </w:t>
      </w:r>
      <w:r>
        <w:t xml:space="preserve">of how </w:t>
      </w:r>
      <w:r w:rsidR="002404E2">
        <w:t>medieval Welsh people may have venerated her</w:t>
      </w:r>
      <w:r>
        <w:t>.</w:t>
      </w:r>
      <w:r w:rsidR="00C849C3">
        <w:t xml:space="preserve"> </w:t>
      </w:r>
      <w:r w:rsidR="00765101">
        <w:t>While this essay’s scope is to consider some of these</w:t>
      </w:r>
      <w:r w:rsidR="00765101">
        <w:t xml:space="preserve"> surviving sources</w:t>
      </w:r>
      <w:r w:rsidR="00765101">
        <w:t xml:space="preserve"> in terms of veneration to the saint, this work does not consider every surviving dedication individually. </w:t>
      </w:r>
    </w:p>
    <w:p w14:paraId="4A1467E9" w14:textId="0478F763" w:rsidR="003E2F62" w:rsidRDefault="003E2F62" w:rsidP="007A628E">
      <w:pPr>
        <w:spacing w:line="360" w:lineRule="auto"/>
      </w:pPr>
      <w:r>
        <w:t xml:space="preserve">Brigid is widely known as one of the patron saints of Ireland and </w:t>
      </w:r>
      <w:r w:rsidR="002404E2">
        <w:t>an enormously powerful</w:t>
      </w:r>
      <w:r>
        <w:t xml:space="preserve"> and influential figure in the early Christian Church. Her Irish </w:t>
      </w:r>
      <w:r>
        <w:rPr>
          <w:i/>
          <w:iCs/>
        </w:rPr>
        <w:t>vitae</w:t>
      </w:r>
      <w:r>
        <w:t xml:space="preserve"> are naturally focused on and prioritise her life in Ireland and the miracles she performed while Abbess of Kildare, as would be expected of hagiographical texts of this nature. </w:t>
      </w:r>
    </w:p>
    <w:p w14:paraId="168E2C6C" w14:textId="77777777" w:rsidR="008435DE" w:rsidRDefault="003E2F62" w:rsidP="007A628E">
      <w:pPr>
        <w:spacing w:line="360" w:lineRule="auto"/>
      </w:pPr>
      <w:r>
        <w:t xml:space="preserve">Tracing the veneration of Ffraid through written text is difficult as limited references remain, however what does remain provides great insight into how she may have been viewed and honoured as a figure in medieval Wales. One of the surviving texts dedicated to Ffraid during her time in Wales is </w:t>
      </w:r>
      <w:r>
        <w:rPr>
          <w:i/>
          <w:iCs/>
        </w:rPr>
        <w:t>I San Ffraid</w:t>
      </w:r>
      <w:r>
        <w:t>, written by Iorwerth Fynglwyd. While it refers to traditional miracles typically associated with Brigid, there are miracles attributed to Ffraid within his poem which do not feature anywhere else</w:t>
      </w:r>
      <w:r w:rsidR="002404E2">
        <w:t>.</w:t>
      </w:r>
      <w:r w:rsidR="00C81CC7">
        <w:t xml:space="preserve"> While </w:t>
      </w:r>
      <w:r w:rsidR="00C81CC7">
        <w:rPr>
          <w:i/>
          <w:iCs/>
        </w:rPr>
        <w:t xml:space="preserve">I San Ffraid </w:t>
      </w:r>
      <w:r w:rsidR="00C81CC7">
        <w:t xml:space="preserve">is written in Welsh and does not offer a translation, Jeanne Mehan translates the text in her </w:t>
      </w:r>
      <w:r w:rsidR="008435DE">
        <w:t xml:space="preserve">master’s </w:t>
      </w:r>
      <w:r w:rsidR="00C81CC7">
        <w:t>thesis ‘The Search for San Ffraid</w:t>
      </w:r>
      <w:proofErr w:type="gramStart"/>
      <w:r w:rsidR="00C81CC7">
        <w:t>’.</w:t>
      </w:r>
      <w:proofErr w:type="gramEnd"/>
      <w:r w:rsidR="00C81CC7">
        <w:t xml:space="preserve"> As she states</w:t>
      </w:r>
      <w:r w:rsidR="002404E2">
        <w:t xml:space="preserve"> </w:t>
      </w:r>
      <w:r w:rsidR="00DC38CE">
        <w:rPr>
          <w:i/>
          <w:iCs/>
        </w:rPr>
        <w:lastRenderedPageBreak/>
        <w:t>I San Ffraid</w:t>
      </w:r>
      <w:r w:rsidR="00DC38CE">
        <w:t xml:space="preserve"> refers to the ‘miracles for the weak’</w:t>
      </w:r>
      <w:r w:rsidR="00DC38CE">
        <w:rPr>
          <w:rStyle w:val="FootnoteReference"/>
        </w:rPr>
        <w:footnoteReference w:id="1"/>
      </w:r>
      <w:r w:rsidR="00DC38CE">
        <w:t xml:space="preserve"> that she provides</w:t>
      </w:r>
      <w:r w:rsidR="008435DE">
        <w:t xml:space="preserve"> (‘</w:t>
      </w:r>
      <w:proofErr w:type="spellStart"/>
      <w:r w:rsidR="008435DE">
        <w:t>Wrth</w:t>
      </w:r>
      <w:proofErr w:type="spellEnd"/>
      <w:r w:rsidR="008435DE">
        <w:t xml:space="preserve"> </w:t>
      </w:r>
      <w:proofErr w:type="spellStart"/>
      <w:r w:rsidR="008435DE">
        <w:t>ddechrau</w:t>
      </w:r>
      <w:proofErr w:type="spellEnd"/>
      <w:r w:rsidR="008435DE">
        <w:t xml:space="preserve"> </w:t>
      </w:r>
      <w:proofErr w:type="spellStart"/>
      <w:r w:rsidR="008435DE">
        <w:t>dy</w:t>
      </w:r>
      <w:proofErr w:type="spellEnd"/>
      <w:r w:rsidR="008435DE">
        <w:t xml:space="preserve"> </w:t>
      </w:r>
      <w:proofErr w:type="spellStart"/>
      <w:r w:rsidR="008435DE">
        <w:t>wyrthiau</w:t>
      </w:r>
      <w:proofErr w:type="spellEnd"/>
      <w:r w:rsidR="008435DE">
        <w:t xml:space="preserve"> I </w:t>
      </w:r>
      <w:proofErr w:type="spellStart"/>
      <w:r w:rsidR="008435DE">
        <w:t>wan</w:t>
      </w:r>
      <w:proofErr w:type="spellEnd"/>
      <w:r w:rsidR="008435DE">
        <w:t>’</w:t>
      </w:r>
      <w:r w:rsidR="008435DE">
        <w:rPr>
          <w:rStyle w:val="FootnoteReference"/>
        </w:rPr>
        <w:footnoteReference w:id="2"/>
      </w:r>
      <w:r w:rsidR="008435DE">
        <w:t>)</w:t>
      </w:r>
      <w:r w:rsidR="00DC38CE">
        <w:t xml:space="preserve">, which is a common theme associated with both the Welsh and Irish traditions for Ffraid. Similarly, she is purported to have performed a miracle relating to her stepmother: </w:t>
      </w:r>
    </w:p>
    <w:p w14:paraId="19B6FD90" w14:textId="77777777" w:rsidR="008435DE" w:rsidRDefault="00DC38CE" w:rsidP="008435DE">
      <w:pPr>
        <w:spacing w:line="240" w:lineRule="auto"/>
        <w:ind w:left="720"/>
      </w:pPr>
      <w:r>
        <w:t xml:space="preserve">your stepmother’s leg, crooked </w:t>
      </w:r>
      <w:proofErr w:type="gramStart"/>
      <w:r>
        <w:t>it’s</w:t>
      </w:r>
      <w:proofErr w:type="gramEnd"/>
      <w:r>
        <w:t xml:space="preserve"> work, </w:t>
      </w:r>
    </w:p>
    <w:p w14:paraId="1D365DAC" w14:textId="77777777" w:rsidR="008435DE" w:rsidRDefault="00DC38CE" w:rsidP="008435DE">
      <w:pPr>
        <w:spacing w:line="240" w:lineRule="auto"/>
        <w:ind w:left="720"/>
      </w:pPr>
      <w:r>
        <w:t xml:space="preserve">was cut off, yonder, dame, </w:t>
      </w:r>
    </w:p>
    <w:p w14:paraId="2700406F" w14:textId="77777777" w:rsidR="008435DE" w:rsidRDefault="00DC38CE" w:rsidP="008435DE">
      <w:pPr>
        <w:spacing w:line="240" w:lineRule="auto"/>
        <w:ind w:left="720"/>
      </w:pPr>
      <w:r>
        <w:t xml:space="preserve">by your grace – great was it done as well – </w:t>
      </w:r>
    </w:p>
    <w:p w14:paraId="1166111A" w14:textId="49B45A7D" w:rsidR="008435DE" w:rsidRDefault="00DC38CE" w:rsidP="008435DE">
      <w:pPr>
        <w:spacing w:line="240" w:lineRule="auto"/>
        <w:ind w:left="720"/>
      </w:pPr>
      <w:r>
        <w:t>all the leg and foot grew’</w:t>
      </w:r>
      <w:r>
        <w:rPr>
          <w:rStyle w:val="FootnoteReference"/>
        </w:rPr>
        <w:footnoteReference w:id="3"/>
      </w:r>
      <w:r>
        <w:t xml:space="preserve">. </w:t>
      </w:r>
    </w:p>
    <w:p w14:paraId="5B91E4E2" w14:textId="4FB49FB1" w:rsidR="00DC38CE" w:rsidRPr="00797D3D" w:rsidRDefault="00DC38CE" w:rsidP="007A628E">
      <w:pPr>
        <w:spacing w:line="360" w:lineRule="auto"/>
        <w:rPr>
          <w:color w:val="FF0000"/>
        </w:rPr>
      </w:pPr>
      <w:r>
        <w:t>Mehan explains that ‘this miracle may be considered part of the distinctly Welsh tradition, although this miracle does not appear in any other Welsh source’</w:t>
      </w:r>
      <w:r>
        <w:rPr>
          <w:rStyle w:val="FootnoteReference"/>
        </w:rPr>
        <w:footnoteReference w:id="4"/>
      </w:r>
      <w:r>
        <w:t xml:space="preserve">. </w:t>
      </w:r>
    </w:p>
    <w:p w14:paraId="070686A0" w14:textId="1D41A5DC" w:rsidR="00DC38CE" w:rsidRDefault="00DC38CE" w:rsidP="007A628E">
      <w:pPr>
        <w:spacing w:line="360" w:lineRule="auto"/>
      </w:pPr>
      <w:r>
        <w:t xml:space="preserve">Ffraid in Welsh tradition often performs miracles that </w:t>
      </w:r>
      <w:proofErr w:type="gramStart"/>
      <w:r>
        <w:t>are considered to be</w:t>
      </w:r>
      <w:proofErr w:type="gramEnd"/>
      <w:r>
        <w:t xml:space="preserve"> ‘domestic’ or related to food or food production. For example, Fynglwyd refers to Ffraid </w:t>
      </w:r>
      <w:r w:rsidR="00E902FB">
        <w:t>using a winnowing sheet or</w:t>
      </w:r>
      <w:r>
        <w:t xml:space="preserve"> which links to </w:t>
      </w:r>
      <w:proofErr w:type="spellStart"/>
      <w:r>
        <w:t>Cogitosus</w:t>
      </w:r>
      <w:proofErr w:type="spellEnd"/>
      <w:r>
        <w:t xml:space="preserve">’ </w:t>
      </w:r>
      <w:r>
        <w:rPr>
          <w:i/>
          <w:iCs/>
        </w:rPr>
        <w:t>vita</w:t>
      </w:r>
      <w:r>
        <w:t xml:space="preserve"> for Brigid. This domesticity is familiar across both Irish and Welsh tradition for Ffraid, who is known for helping others. Charles-Edwards explains this</w:t>
      </w:r>
      <w:r w:rsidR="008B213D">
        <w:t xml:space="preserve"> in ‘</w:t>
      </w:r>
      <w:r w:rsidR="008B213D">
        <w:t>Early Irish Saints’ Cults and their Constituencies</w:t>
      </w:r>
      <w:proofErr w:type="gramStart"/>
      <w:r w:rsidR="008B213D">
        <w:t>’,</w:t>
      </w:r>
      <w:proofErr w:type="gramEnd"/>
      <w:r w:rsidR="008B213D">
        <w:t xml:space="preserve"> stating that</w:t>
      </w:r>
      <w:r>
        <w:t xml:space="preserve"> ‘as a former slave-girl, she could speak for those who suffered at the hands of the powerful’</w:t>
      </w:r>
      <w:r>
        <w:rPr>
          <w:rStyle w:val="FootnoteReference"/>
        </w:rPr>
        <w:footnoteReference w:id="5"/>
      </w:r>
      <w:r>
        <w:t xml:space="preserve">. She is repeatedly invoked as a protector of those who are weak or needy, frequently provides food and ale to others and this is clear within the Welsh veneration of Ffraid, as Fynglwyd makes clear within </w:t>
      </w:r>
      <w:r>
        <w:rPr>
          <w:i/>
          <w:iCs/>
        </w:rPr>
        <w:t>I San Ffraid</w:t>
      </w:r>
      <w:r>
        <w:t xml:space="preserve">. </w:t>
      </w:r>
    </w:p>
    <w:p w14:paraId="3CA1DD70" w14:textId="3472BFDB" w:rsidR="00797D3D" w:rsidRDefault="00DC38CE" w:rsidP="007A628E">
      <w:pPr>
        <w:spacing w:line="360" w:lineRule="auto"/>
      </w:pPr>
      <w:r>
        <w:t xml:space="preserve">This links to a wider Welsh tradition within hagiography. As Elissa Henken explains: ‘Brigid even creates a new type of fish – the </w:t>
      </w:r>
      <w:proofErr w:type="spellStart"/>
      <w:r>
        <w:rPr>
          <w:i/>
          <w:iCs/>
        </w:rPr>
        <w:t>brwyniad</w:t>
      </w:r>
      <w:proofErr w:type="spellEnd"/>
      <w:r>
        <w:t xml:space="preserve"> or sparling- out of reeds in time of famine. The saints are </w:t>
      </w:r>
      <w:proofErr w:type="gramStart"/>
      <w:r>
        <w:t>generally honoured</w:t>
      </w:r>
      <w:proofErr w:type="gramEnd"/>
      <w:r>
        <w:t xml:space="preserve"> as provisioners’</w:t>
      </w:r>
      <w:r>
        <w:rPr>
          <w:rStyle w:val="FootnoteReference"/>
        </w:rPr>
        <w:footnoteReference w:id="6"/>
      </w:r>
      <w:r>
        <w:t>.</w:t>
      </w:r>
      <w:r w:rsidR="008435DE">
        <w:t xml:space="preserve"> This specific miracle is unique to Wales and is not found in Brigid’s Irish </w:t>
      </w:r>
      <w:r w:rsidR="008435DE">
        <w:rPr>
          <w:i/>
          <w:iCs/>
        </w:rPr>
        <w:t>vitae</w:t>
      </w:r>
      <w:r w:rsidR="008435DE">
        <w:t>.</w:t>
      </w:r>
      <w:r>
        <w:t xml:space="preserve"> </w:t>
      </w:r>
      <w:r w:rsidR="008435DE">
        <w:t>When considered in this light alongside other Welsh saints i</w:t>
      </w:r>
      <w:r>
        <w:t>t is not unusual for Ffraid to be venerated for her domestic role</w:t>
      </w:r>
      <w:r w:rsidR="008435DE">
        <w:t>. T</w:t>
      </w:r>
      <w:r>
        <w:t xml:space="preserve">hese miracles performed for those in need </w:t>
      </w:r>
      <w:r w:rsidR="008435DE">
        <w:t>would have been</w:t>
      </w:r>
      <w:r>
        <w:t xml:space="preserve"> highly valued and praised within her Welsh cult, as this would link to other saints known in the </w:t>
      </w:r>
      <w:r w:rsidR="008435DE">
        <w:t>country</w:t>
      </w:r>
      <w:r>
        <w:t xml:space="preserve"> and reinforce that in Wales, saints will provide and protect their people.</w:t>
      </w:r>
      <w:r w:rsidR="00797D3D">
        <w:t xml:space="preserve"> This specifically Welsh tradition that Ffraid created fish in times of famine is also </w:t>
      </w:r>
      <w:r w:rsidR="00797D3D">
        <w:lastRenderedPageBreak/>
        <w:t xml:space="preserve">reported by Henken as having been passed down in oral histories. She writes that the </w:t>
      </w:r>
      <w:r w:rsidR="00797D3D">
        <w:t>Welsh Folk Museum</w:t>
      </w:r>
      <w:r w:rsidR="00797D3D">
        <w:t xml:space="preserve"> has records of this tradition</w:t>
      </w:r>
      <w:r w:rsidR="00797D3D">
        <w:t xml:space="preserve">: </w:t>
      </w:r>
    </w:p>
    <w:p w14:paraId="2767A549" w14:textId="05522D56" w:rsidR="003E2F62" w:rsidRDefault="00797D3D" w:rsidP="00656922">
      <w:pPr>
        <w:spacing w:line="240" w:lineRule="auto"/>
        <w:ind w:left="720" w:right="720"/>
      </w:pPr>
      <w:r>
        <w:t>According to this story, centuries ago, during a famine in Wales, Sant Ffraid was walking along the shore, casually and unthinkingly tossing rushes into the sea. A few days later ‘he’ saw things like stars shining in</w:t>
      </w:r>
      <w:r>
        <w:t xml:space="preserve"> </w:t>
      </w:r>
      <w:r>
        <w:t>the water, and realizing that they were fish, went down on ‘his’ knees to thank God for having brought sparlings to Conway.</w:t>
      </w:r>
      <w:r>
        <w:rPr>
          <w:rStyle w:val="FootnoteReference"/>
        </w:rPr>
        <w:footnoteReference w:id="7"/>
      </w:r>
    </w:p>
    <w:p w14:paraId="71E96FCE" w14:textId="55FEC4CB" w:rsidR="00797D3D" w:rsidRPr="00DC38CE" w:rsidRDefault="00797D3D" w:rsidP="007A628E">
      <w:pPr>
        <w:spacing w:line="360" w:lineRule="auto"/>
      </w:pPr>
      <w:r>
        <w:t xml:space="preserve">These traditions evidence that to the Welsh Ffraid is a provisioner, providing food and aid to those who require it in times of famine, as many other Welsh saints would be. </w:t>
      </w:r>
    </w:p>
    <w:p w14:paraId="4E3CBBF5" w14:textId="2596CFA0" w:rsidR="003E2F62" w:rsidRDefault="003E2F62" w:rsidP="007A628E">
      <w:pPr>
        <w:spacing w:line="360" w:lineRule="auto"/>
      </w:pPr>
      <w:r>
        <w:t xml:space="preserve">Ffraid is depicted in Fynglwyd’s poem as a nun, which differs </w:t>
      </w:r>
      <w:proofErr w:type="gramStart"/>
      <w:r w:rsidR="00C77F82">
        <w:t>greatly</w:t>
      </w:r>
      <w:r>
        <w:t xml:space="preserve"> from</w:t>
      </w:r>
      <w:proofErr w:type="gramEnd"/>
      <w:r>
        <w:t xml:space="preserve"> the Irish </w:t>
      </w:r>
      <w:r>
        <w:rPr>
          <w:i/>
          <w:iCs/>
        </w:rPr>
        <w:t>vitae</w:t>
      </w:r>
      <w:r>
        <w:t xml:space="preserve"> which list Brigi</w:t>
      </w:r>
      <w:r w:rsidR="00D950FA">
        <w:t>d</w:t>
      </w:r>
      <w:r>
        <w:t xml:space="preserve"> as an abbess and reinforce the power she held while at Kildare.</w:t>
      </w:r>
      <w:r w:rsidRPr="00310877">
        <w:t xml:space="preserve"> </w:t>
      </w:r>
      <w:r>
        <w:t xml:space="preserve">We can be </w:t>
      </w:r>
      <w:proofErr w:type="gramStart"/>
      <w:r>
        <w:t>reasonably sure</w:t>
      </w:r>
      <w:proofErr w:type="gramEnd"/>
      <w:r>
        <w:t xml:space="preserve"> that Fynglwyd intends for the audience of </w:t>
      </w:r>
      <w:r>
        <w:rPr>
          <w:i/>
          <w:iCs/>
        </w:rPr>
        <w:t>I San Ffraid</w:t>
      </w:r>
      <w:r>
        <w:t xml:space="preserve"> to associate Ffraid the nun with the figure of Brigid of Kildare, naming Brigid’s father in line with Cogitosus’ </w:t>
      </w:r>
      <w:r>
        <w:rPr>
          <w:i/>
          <w:iCs/>
        </w:rPr>
        <w:t>vita</w:t>
      </w:r>
      <w:r>
        <w:t xml:space="preserve">, as well as many of her miracles following similar patterns to Brigid’s. </w:t>
      </w:r>
    </w:p>
    <w:p w14:paraId="0B038910" w14:textId="066E41DC" w:rsidR="003E2F62" w:rsidRDefault="003E2F62" w:rsidP="007A628E">
      <w:pPr>
        <w:spacing w:line="360" w:lineRule="auto"/>
      </w:pPr>
      <w:r>
        <w:rPr>
          <w:i/>
          <w:iCs/>
        </w:rPr>
        <w:t xml:space="preserve">I San Ffraid </w:t>
      </w:r>
      <w:r>
        <w:t>therefore</w:t>
      </w:r>
      <w:r>
        <w:rPr>
          <w:i/>
          <w:iCs/>
        </w:rPr>
        <w:t xml:space="preserve"> </w:t>
      </w:r>
      <w:r>
        <w:t>depicts the period before her return to Ireland to Kildare. He describes Ffraid as a ‘</w:t>
      </w:r>
      <w:proofErr w:type="spellStart"/>
      <w:r>
        <w:t>l</w:t>
      </w:r>
      <w:r w:rsidR="00DB28C9">
        <w:t>l</w:t>
      </w:r>
      <w:r>
        <w:t>eian</w:t>
      </w:r>
      <w:proofErr w:type="spellEnd"/>
      <w:r>
        <w:t>’</w:t>
      </w:r>
      <w:r>
        <w:rPr>
          <w:rStyle w:val="FootnoteReference"/>
        </w:rPr>
        <w:footnoteReference w:id="8"/>
      </w:r>
      <w:r>
        <w:t xml:space="preserve"> – a nun</w:t>
      </w:r>
      <w:r w:rsidR="002404E2">
        <w:t>- in</w:t>
      </w:r>
      <w:r>
        <w:t xml:space="preserve"> several places throughout the poem. This of course differs from the traditional veneration of Brigid in Ireland where she is acknowledged typically as an abbess and a woman of great power, especially given her position as one of the patron saints of Ireland. As a nun, she would hold less religious and political power while in Wales, which would p</w:t>
      </w:r>
      <w:r w:rsidR="00DB28C9">
        <w:t xml:space="preserve">otentially </w:t>
      </w:r>
      <w:r>
        <w:t xml:space="preserve">make her more approachable to laypeople as </w:t>
      </w:r>
      <w:r w:rsidR="00C77F82">
        <w:t xml:space="preserve">a ‘friendlier’ figure than the imposing patron saint of Ireland and </w:t>
      </w:r>
      <w:r w:rsidR="00DB28C9">
        <w:t xml:space="preserve">a </w:t>
      </w:r>
      <w:r w:rsidR="00C77F82">
        <w:t xml:space="preserve">powerful religious leader. </w:t>
      </w:r>
    </w:p>
    <w:p w14:paraId="70A9019D" w14:textId="303C5ACE" w:rsidR="00140277" w:rsidRPr="00140277" w:rsidRDefault="003E2F62" w:rsidP="007A628E">
      <w:pPr>
        <w:spacing w:line="360" w:lineRule="auto"/>
      </w:pPr>
      <w:r>
        <w:t xml:space="preserve">There are other texts surviving today which provide further detail as to her travels in Wales and therefore shed further light on her veneration in the country. One such text is the </w:t>
      </w:r>
      <w:r>
        <w:rPr>
          <w:i/>
          <w:iCs/>
        </w:rPr>
        <w:t>vita</w:t>
      </w:r>
      <w:r>
        <w:t xml:space="preserve"> of St Modwenna, which refers to a ‘St. Bride (in Welsh called Sant Ffraid)’</w:t>
      </w:r>
      <w:r>
        <w:rPr>
          <w:rStyle w:val="FootnoteReference"/>
        </w:rPr>
        <w:footnoteReference w:id="9"/>
      </w:r>
      <w:r>
        <w:t xml:space="preserve"> and positions Modwenna as a mentor or senior to Brigid. Ffraid travels to Wales with Modwenna and other religious women on a small circle of land (made to float in answer to their prayers), and this land settles and forms part of the landscape when </w:t>
      </w:r>
      <w:r w:rsidR="00C77F82">
        <w:t>the group reach</w:t>
      </w:r>
      <w:r>
        <w:t xml:space="preserve"> Wales.</w:t>
      </w:r>
      <w:r w:rsidRPr="00913CC7">
        <w:t xml:space="preserve"> </w:t>
      </w:r>
      <w:r>
        <w:t xml:space="preserve">This reinforces Fynglwyd’s statement that in Wales, Ffraid is venerated for her miracles while still under tutelage from another and not yet at her peak of her religious power. </w:t>
      </w:r>
      <w:r w:rsidR="008A7C8B">
        <w:t xml:space="preserve">Equally, it is plausible that Ffraid’s enduring popularity in Wales is in part down to her existence as a nun and not as a figure of power. This means that her presence in Wales is different by nature to that of the Bridget of </w:t>
      </w:r>
      <w:r w:rsidR="008A7C8B">
        <w:lastRenderedPageBreak/>
        <w:t>Kildare who later becomes the patron saint of Ireland; she is known by a different name but also is different in her power. While she regularly completes miracles because she wishes to help, bei</w:t>
      </w:r>
      <w:r w:rsidR="00915FC8">
        <w:t>n</w:t>
      </w:r>
      <w:r w:rsidR="008A7C8B">
        <w:t>g a less powerful woman</w:t>
      </w:r>
      <w:r w:rsidR="00150193">
        <w:t xml:space="preserve"> from such a humble background</w:t>
      </w:r>
      <w:r w:rsidR="008A7C8B">
        <w:t xml:space="preserve"> makes her more approachable. </w:t>
      </w:r>
    </w:p>
    <w:p w14:paraId="4AC87C94" w14:textId="54F308AD" w:rsidR="00865678" w:rsidRDefault="00865678" w:rsidP="007A628E">
      <w:pPr>
        <w:spacing w:line="360" w:lineRule="auto"/>
      </w:pPr>
      <w:r>
        <w:t xml:space="preserve">As with most other </w:t>
      </w:r>
      <w:r>
        <w:rPr>
          <w:i/>
          <w:iCs/>
        </w:rPr>
        <w:t>vitae</w:t>
      </w:r>
      <w:r>
        <w:t xml:space="preserve"> the poem and most of the information contained within St </w:t>
      </w:r>
      <w:proofErr w:type="spellStart"/>
      <w:r>
        <w:t>Modwenna’s</w:t>
      </w:r>
      <w:proofErr w:type="spellEnd"/>
      <w:r>
        <w:t xml:space="preserve"> hagiography were compiled centuries after Ffraid’s </w:t>
      </w:r>
      <w:proofErr w:type="gramStart"/>
      <w:r w:rsidR="00D950FA">
        <w:t xml:space="preserve">purported </w:t>
      </w:r>
      <w:r>
        <w:t>life</w:t>
      </w:r>
      <w:proofErr w:type="gramEnd"/>
      <w:r>
        <w:t xml:space="preserve"> and death. </w:t>
      </w:r>
      <w:r w:rsidR="00720A85">
        <w:t>Fynglwyd</w:t>
      </w:r>
      <w:r>
        <w:t xml:space="preserve"> himself lived between 1480 and 1527, long after the saint’s passing. It is therefore impossible to verify any of the text as having total historical accurac</w:t>
      </w:r>
      <w:r w:rsidR="004161F2">
        <w:t>y</w:t>
      </w:r>
      <w:r w:rsidR="00D950FA">
        <w:t xml:space="preserve">. However, what the texts do provide is an insight into the political culture surrounding </w:t>
      </w:r>
      <w:r w:rsidR="004161F2">
        <w:t xml:space="preserve">hagiography </w:t>
      </w:r>
      <w:r w:rsidR="00D950FA">
        <w:t xml:space="preserve">and general opinions </w:t>
      </w:r>
      <w:r w:rsidR="006D0586">
        <w:t>around the saint herself. I</w:t>
      </w:r>
      <w:r>
        <w:t xml:space="preserve">n the late Middle </w:t>
      </w:r>
      <w:r w:rsidR="006D0586">
        <w:t>Ages,</w:t>
      </w:r>
      <w:r>
        <w:t xml:space="preserve"> </w:t>
      </w:r>
      <w:r w:rsidR="006D0586">
        <w:t xml:space="preserve">there was a cultural shift </w:t>
      </w:r>
      <w:r>
        <w:t xml:space="preserve">with regards to women within the Church and their place in worship. Fiona Griffiths discusses in </w:t>
      </w:r>
      <w:r w:rsidRPr="00DB28C9">
        <w:rPr>
          <w:i/>
          <w:iCs/>
        </w:rPr>
        <w:t>Nuns’ Priests’ Tales: Men and Salvation in Medieval Women’s Monastic Life</w:t>
      </w:r>
      <w:r w:rsidR="006D0586">
        <w:t>:</w:t>
      </w:r>
      <w:r>
        <w:t xml:space="preserve"> ‘During the late eleventh and early twelfth centuries, churchmen across a broad spectrum imagined and discussed contemporary religious life in terms inspired by the New Testament’</w:t>
      </w:r>
      <w:r>
        <w:rPr>
          <w:rStyle w:val="FootnoteReference"/>
        </w:rPr>
        <w:footnoteReference w:id="10"/>
      </w:r>
      <w:r>
        <w:t xml:space="preserve">. This overhaul of the approach to women – using Gospel texts to justify the necessary relationship between female religious community and male priests who would be needed to deliver communion and approach the Altars etc- is visible in many texts. </w:t>
      </w:r>
      <w:r>
        <w:rPr>
          <w:i/>
          <w:iCs/>
        </w:rPr>
        <w:t>I San Ffraid</w:t>
      </w:r>
      <w:r>
        <w:t xml:space="preserve"> is one of these texts impacted by later Christian ideology a</w:t>
      </w:r>
      <w:r w:rsidR="004161F2">
        <w:t>nd culture</w:t>
      </w:r>
      <w:r>
        <w:t xml:space="preserve">. </w:t>
      </w:r>
      <w:r w:rsidR="006D0586">
        <w:t xml:space="preserve">For example, </w:t>
      </w:r>
      <w:r w:rsidR="00720A85">
        <w:t>Fynglwyd</w:t>
      </w:r>
      <w:r>
        <w:t xml:space="preserve"> refers to the Fifteen Prayers</w:t>
      </w:r>
      <w:r w:rsidR="004F4D70">
        <w:t>, which did not exist in early medieval Wales</w:t>
      </w:r>
      <w:r w:rsidR="009D5976">
        <w:t xml:space="preserve">, as </w:t>
      </w:r>
      <w:proofErr w:type="gramStart"/>
      <w:r w:rsidR="009D5976">
        <w:t>they were written by St Birgitta of Sweden</w:t>
      </w:r>
      <w:proofErr w:type="gramEnd"/>
      <w:r>
        <w:t xml:space="preserve">: </w:t>
      </w:r>
    </w:p>
    <w:p w14:paraId="086023CB" w14:textId="77777777" w:rsidR="00865678" w:rsidRDefault="00865678" w:rsidP="00150193">
      <w:pPr>
        <w:spacing w:line="240" w:lineRule="auto"/>
        <w:ind w:left="1134"/>
      </w:pPr>
    </w:p>
    <w:p w14:paraId="6B49D70B" w14:textId="17D1D59F" w:rsidR="00865678" w:rsidRDefault="002404E2" w:rsidP="00150193">
      <w:pPr>
        <w:spacing w:line="240" w:lineRule="auto"/>
        <w:ind w:left="1134"/>
      </w:pPr>
      <w:r>
        <w:t>Gwydir</w:t>
      </w:r>
      <w:r w:rsidR="00865678">
        <w:t xml:space="preserve"> y pymtheg gweddi, </w:t>
      </w:r>
      <w:r w:rsidR="00865678">
        <w:tab/>
        <w:t xml:space="preserve">37 </w:t>
      </w:r>
    </w:p>
    <w:p w14:paraId="0ACBB8F6" w14:textId="77777777" w:rsidR="00865678" w:rsidRDefault="00865678" w:rsidP="00150193">
      <w:pPr>
        <w:spacing w:line="240" w:lineRule="auto"/>
        <w:ind w:left="1134"/>
      </w:pPr>
      <w:r>
        <w:t xml:space="preserve">gwedd deg y gweddïi di. </w:t>
      </w:r>
      <w:r>
        <w:tab/>
      </w:r>
      <w:r>
        <w:tab/>
        <w:t xml:space="preserve">38 </w:t>
      </w:r>
    </w:p>
    <w:p w14:paraId="44836180" w14:textId="77777777" w:rsidR="00865678" w:rsidRDefault="00865678" w:rsidP="00150193">
      <w:pPr>
        <w:spacing w:line="240" w:lineRule="auto"/>
        <w:ind w:left="1134"/>
      </w:pPr>
      <w:r>
        <w:t xml:space="preserve">[You knew the fifteen prayers, </w:t>
      </w:r>
    </w:p>
    <w:p w14:paraId="7F4044D0" w14:textId="5EB59AE9" w:rsidR="00865678" w:rsidRDefault="00865678" w:rsidP="00150193">
      <w:pPr>
        <w:spacing w:line="240" w:lineRule="auto"/>
        <w:ind w:left="1134"/>
      </w:pPr>
      <w:r>
        <w:t>Fair form suits you.]</w:t>
      </w:r>
      <w:r w:rsidR="002D3D7A">
        <w:rPr>
          <w:rStyle w:val="FootnoteReference"/>
        </w:rPr>
        <w:footnoteReference w:id="11"/>
      </w:r>
    </w:p>
    <w:p w14:paraId="2D42830D" w14:textId="77777777" w:rsidR="00DC38CE" w:rsidRDefault="00DC38CE" w:rsidP="00150193">
      <w:pPr>
        <w:spacing w:line="240" w:lineRule="auto"/>
        <w:ind w:left="1134"/>
      </w:pPr>
    </w:p>
    <w:p w14:paraId="029C9449" w14:textId="1AEF4E01" w:rsidR="00DC38CE" w:rsidRDefault="00865678" w:rsidP="007A628E">
      <w:pPr>
        <w:spacing w:line="360" w:lineRule="auto"/>
      </w:pPr>
      <w:r>
        <w:t xml:space="preserve">Eamon Duffy explains the Fifteen Prayers in </w:t>
      </w:r>
      <w:r w:rsidRPr="00420D5F">
        <w:rPr>
          <w:i/>
          <w:iCs/>
        </w:rPr>
        <w:t>The Stripping of the Altars: Traditional Religion in England 1400–1580</w:t>
      </w:r>
      <w:r>
        <w:t xml:space="preserve"> as ‘certainly the most distinctive, and probably the most popular, of all prayers in late medieval England’</w:t>
      </w:r>
      <w:r>
        <w:rPr>
          <w:rStyle w:val="FootnoteReference"/>
        </w:rPr>
        <w:footnoteReference w:id="12"/>
      </w:r>
      <w:r>
        <w:t xml:space="preserve">. It would seem </w:t>
      </w:r>
      <w:r w:rsidR="004F4D70">
        <w:t xml:space="preserve">clear based on this </w:t>
      </w:r>
      <w:r>
        <w:t xml:space="preserve">that </w:t>
      </w:r>
      <w:r w:rsidR="00720A85">
        <w:t>Fynglwyd</w:t>
      </w:r>
      <w:r>
        <w:t xml:space="preserve"> drew from other common sources, including well known prayer – and therefore it is plausible that the poem he wrote is influenced not only by tales and oral histories surrounding Ffraid but later </w:t>
      </w:r>
      <w:r>
        <w:lastRenderedPageBreak/>
        <w:t>ecclesiastical developments in approaches to women and their heritage within the Church</w:t>
      </w:r>
      <w:r w:rsidR="006D0586">
        <w:t>.</w:t>
      </w:r>
      <w:bookmarkStart w:id="0" w:name="_Hlk164003565"/>
      <w:r w:rsidR="006D0586">
        <w:t xml:space="preserve"> </w:t>
      </w:r>
      <w:r w:rsidR="00D5325F">
        <w:t xml:space="preserve">Much of the veneration offered to Ffraid in this poem is therefore </w:t>
      </w:r>
      <w:r w:rsidR="000D4A0B">
        <w:t>coloured by the contemporary understanding and development of Christianity by the late Middle Ages.</w:t>
      </w:r>
      <w:r w:rsidR="006D0586">
        <w:t xml:space="preserve"> However, these </w:t>
      </w:r>
      <w:r w:rsidR="00D5325F">
        <w:t xml:space="preserve">traditions which Fynglwyd writes of </w:t>
      </w:r>
      <w:r w:rsidR="006D0586">
        <w:t xml:space="preserve">would not have been written from scratch and at least in part </w:t>
      </w:r>
      <w:r w:rsidR="004161F2">
        <w:t xml:space="preserve">would have been inspired </w:t>
      </w:r>
      <w:r w:rsidR="006D0586">
        <w:t xml:space="preserve">from extant traditions </w:t>
      </w:r>
      <w:r w:rsidR="004161F2">
        <w:t>familiar to the Welsh writer</w:t>
      </w:r>
      <w:r w:rsidR="006D0586">
        <w:t xml:space="preserve">. </w:t>
      </w:r>
    </w:p>
    <w:p w14:paraId="53D0DB41" w14:textId="4720564F" w:rsidR="00A601D5" w:rsidRDefault="00D84F86" w:rsidP="007A628E">
      <w:pPr>
        <w:spacing w:line="360" w:lineRule="auto"/>
      </w:pPr>
      <w:r>
        <w:t xml:space="preserve">The differences between the Welsh cult for Ffraid and the Irish cult are </w:t>
      </w:r>
      <w:r w:rsidR="008108FF">
        <w:t>not unusual,</w:t>
      </w:r>
      <w:r>
        <w:t xml:space="preserve"> and scholarly consensus agrees that typically the same saint may have been venerated differently in </w:t>
      </w:r>
      <w:proofErr w:type="gramStart"/>
      <w:r>
        <w:t>different places</w:t>
      </w:r>
      <w:proofErr w:type="gramEnd"/>
      <w:r>
        <w:t xml:space="preserve">. </w:t>
      </w:r>
      <w:r w:rsidR="000D4A0B">
        <w:t xml:space="preserve">In ‘Early Irish Saints’ Cults and their Constituencies’ </w:t>
      </w:r>
      <w:r>
        <w:t xml:space="preserve">for example, </w:t>
      </w:r>
      <w:r w:rsidR="000D4A0B">
        <w:t xml:space="preserve">T. M. Charles-Edwards </w:t>
      </w:r>
      <w:r>
        <w:t>state</w:t>
      </w:r>
      <w:r w:rsidR="000D4A0B">
        <w:t>s that ‘there were major differences not just between on saint’s cult and another… but also within the cult of a single saint’</w:t>
      </w:r>
      <w:r w:rsidR="000D4A0B">
        <w:rPr>
          <w:rStyle w:val="FootnoteReference"/>
        </w:rPr>
        <w:footnoteReference w:id="13"/>
      </w:r>
      <w:r w:rsidR="000D4A0B">
        <w:t xml:space="preserve">. While Charles-Edwards is speaking about the differences in localities within Ireland in worshipping and venerating Brigid of Kildare, this can easily be applied to other cult locations where a saint was venerated – including Wales. It is entirely possible for the varying locations of a particular saint’s cult to have a different understanding of the stories and mythos surrounding the </w:t>
      </w:r>
      <w:r w:rsidR="00BC5B57">
        <w:t xml:space="preserve">saint, and even to consider different elements of a tale or miracle to be the most </w:t>
      </w:r>
      <w:r w:rsidR="002404E2">
        <w:t>crucial elements</w:t>
      </w:r>
      <w:r w:rsidR="00BC5B57">
        <w:t xml:space="preserve"> worth focusing on. </w:t>
      </w:r>
    </w:p>
    <w:p w14:paraId="3397DAA8" w14:textId="2CF064BA" w:rsidR="00A601D5" w:rsidRDefault="008108FF" w:rsidP="007A628E">
      <w:pPr>
        <w:spacing w:line="360" w:lineRule="auto"/>
      </w:pPr>
      <w:r>
        <w:t>C</w:t>
      </w:r>
      <w:r w:rsidRPr="00D84F86">
        <w:t xml:space="preserve">harles-Edwards </w:t>
      </w:r>
      <w:r>
        <w:t>e</w:t>
      </w:r>
      <w:r>
        <w:t>laborates further</w:t>
      </w:r>
      <w:r w:rsidRPr="00D84F86">
        <w:t xml:space="preserve">, explaining that ‘Nor was she </w:t>
      </w:r>
      <w:r>
        <w:t xml:space="preserve">[Ffraid] </w:t>
      </w:r>
      <w:r w:rsidRPr="00D84F86">
        <w:t xml:space="preserve">a saint only for the Irish: the cult reflected in the Welsh place name </w:t>
      </w:r>
      <w:proofErr w:type="spellStart"/>
      <w:r w:rsidRPr="00D84F86">
        <w:t>Llansanffraid</w:t>
      </w:r>
      <w:proofErr w:type="spellEnd"/>
      <w:r w:rsidRPr="00D84F86">
        <w:t xml:space="preserve"> is already suggested by a story in both the Vita Prima and </w:t>
      </w:r>
      <w:proofErr w:type="spellStart"/>
      <w:r w:rsidRPr="00D84F86">
        <w:t>Bethu</w:t>
      </w:r>
      <w:proofErr w:type="spellEnd"/>
      <w:r w:rsidRPr="00D84F86">
        <w:t xml:space="preserve"> </w:t>
      </w:r>
      <w:proofErr w:type="spellStart"/>
      <w:r w:rsidRPr="00D84F86">
        <w:t>Brigte</w:t>
      </w:r>
      <w:proofErr w:type="spellEnd"/>
      <w:r w:rsidRPr="00D84F86">
        <w:t>’</w:t>
      </w:r>
      <w:r>
        <w:rPr>
          <w:rStyle w:val="FootnoteReference"/>
        </w:rPr>
        <w:footnoteReference w:id="14"/>
      </w:r>
      <w:r w:rsidRPr="00D84F86">
        <w:t>.</w:t>
      </w:r>
    </w:p>
    <w:p w14:paraId="61336E3B" w14:textId="78E626FE" w:rsidR="00A601D5" w:rsidRDefault="008108FF" w:rsidP="007A628E">
      <w:pPr>
        <w:spacing w:line="360" w:lineRule="auto"/>
      </w:pPr>
      <w:r>
        <w:t xml:space="preserve">Maeve Brigid Callan in </w:t>
      </w:r>
      <w:r>
        <w:rPr>
          <w:i/>
          <w:iCs/>
        </w:rPr>
        <w:t>Sacred Sister</w:t>
      </w:r>
      <w:r>
        <w:rPr>
          <w:i/>
          <w:iCs/>
        </w:rPr>
        <w:t>s</w:t>
      </w:r>
      <w:r w:rsidR="008B213D">
        <w:rPr>
          <w:i/>
          <w:iCs/>
        </w:rPr>
        <w:t>: Gender, Sanctity and Power in Medieval Ireland</w:t>
      </w:r>
      <w:r>
        <w:rPr>
          <w:i/>
          <w:iCs/>
        </w:rPr>
        <w:t xml:space="preserve"> </w:t>
      </w:r>
      <w:r>
        <w:t>shares this view that each place would interpret a saint’s Life and miracles differently. She</w:t>
      </w:r>
      <w:r>
        <w:t xml:space="preserve"> writes of Brigid of Kildare that ‘each locality of her devotion stamped her image with its own mark’</w:t>
      </w:r>
      <w:r>
        <w:rPr>
          <w:rStyle w:val="FootnoteReference"/>
        </w:rPr>
        <w:footnoteReference w:id="15"/>
      </w:r>
      <w:r w:rsidR="005C474D">
        <w:t xml:space="preserve">. </w:t>
      </w:r>
      <w:r>
        <w:t xml:space="preserve">This has the benefit of ‘localising’ the saint, making them feel connected to the world that Welsh laypeople would have been familiar with. While Callan’s work is primarily concerned with the Irish cult for Brigid, the same can be said of the Welsh cult for Ffraid. </w:t>
      </w:r>
    </w:p>
    <w:p w14:paraId="309B93E7" w14:textId="225B5509" w:rsidR="005C474D" w:rsidRDefault="005C474D" w:rsidP="007A628E">
      <w:pPr>
        <w:spacing w:line="360" w:lineRule="auto"/>
      </w:pPr>
      <w:r>
        <w:t>As Charles-Edwards touches on, t</w:t>
      </w:r>
      <w:r w:rsidR="000D4A0B">
        <w:t>here are many examples around Wales denoting places dedicated to or venerating</w:t>
      </w:r>
      <w:r>
        <w:t xml:space="preserve"> Ffraid. A</w:t>
      </w:r>
      <w:r w:rsidR="000D4A0B">
        <w:t xml:space="preserve">s Baring-Gould explains, when a </w:t>
      </w:r>
      <w:r w:rsidR="000D4A0B">
        <w:rPr>
          <w:i/>
          <w:iCs/>
        </w:rPr>
        <w:t>llan</w:t>
      </w:r>
      <w:r w:rsidR="000D4A0B">
        <w:t xml:space="preserve"> or a church was founded, it took on the founder’s name, or if founded later, ‘were to be served from the monasteries of these saints’</w:t>
      </w:r>
      <w:r w:rsidR="000D4A0B">
        <w:rPr>
          <w:rStyle w:val="FootnoteReference"/>
        </w:rPr>
        <w:footnoteReference w:id="16"/>
      </w:r>
      <w:r w:rsidR="000D4A0B">
        <w:t xml:space="preserve">. </w:t>
      </w:r>
      <w:r w:rsidR="008476C8">
        <w:t>Barry Lewis</w:t>
      </w:r>
      <w:r w:rsidR="00BF4E4F">
        <w:t xml:space="preserve"> et al in </w:t>
      </w:r>
      <w:r w:rsidR="00BF4E4F">
        <w:rPr>
          <w:i/>
          <w:iCs/>
        </w:rPr>
        <w:t>A History of Christianity in Wales</w:t>
      </w:r>
      <w:r w:rsidR="00BF4E4F">
        <w:t xml:space="preserve"> discuss that </w:t>
      </w:r>
      <w:r w:rsidR="00BF4E4F">
        <w:lastRenderedPageBreak/>
        <w:t>‘</w:t>
      </w:r>
      <w:r w:rsidR="002404E2">
        <w:t>Placenames</w:t>
      </w:r>
      <w:r w:rsidR="00BF4E4F">
        <w:t xml:space="preserve"> are not dedications, but in Wales the distinction is easily lost sight of’</w:t>
      </w:r>
      <w:r w:rsidR="00BF4E4F">
        <w:rPr>
          <w:rStyle w:val="FootnoteReference"/>
        </w:rPr>
        <w:footnoteReference w:id="17"/>
      </w:r>
      <w:r w:rsidR="00BF4E4F">
        <w:t xml:space="preserve">. While they do not agree that place names necessarily were always related to or named after the founder of the </w:t>
      </w:r>
      <w:r w:rsidR="002404E2">
        <w:t>church,</w:t>
      </w:r>
      <w:r w:rsidR="00BF4E4F">
        <w:t xml:space="preserve"> they conclude that ‘the habit of naming churches after people has helped these saints’ cults to survive’</w:t>
      </w:r>
      <w:r w:rsidR="00BF4E4F">
        <w:rPr>
          <w:rStyle w:val="FootnoteReference"/>
        </w:rPr>
        <w:footnoteReference w:id="18"/>
      </w:r>
      <w:r w:rsidR="00BF4E4F">
        <w:t xml:space="preserve">. </w:t>
      </w:r>
    </w:p>
    <w:p w14:paraId="78D51343" w14:textId="0A9EBDC1" w:rsidR="000D4A0B" w:rsidRPr="00BF4E4F" w:rsidRDefault="00BF4E4F" w:rsidP="007A628E">
      <w:pPr>
        <w:spacing w:line="360" w:lineRule="auto"/>
      </w:pPr>
      <w:r>
        <w:t>The dedication of many places to Ffraid (</w:t>
      </w:r>
      <w:r w:rsidR="005C474D">
        <w:t>sometimes she is referred</w:t>
      </w:r>
      <w:r>
        <w:t xml:space="preserve"> to</w:t>
      </w:r>
      <w:r w:rsidR="005C474D">
        <w:t xml:space="preserve"> as</w:t>
      </w:r>
      <w:r>
        <w:t xml:space="preserve"> Brigid in the </w:t>
      </w:r>
      <w:r w:rsidR="005C474D">
        <w:t xml:space="preserve">Anglicised </w:t>
      </w:r>
      <w:r>
        <w:t xml:space="preserve">form of ‘St Bride’) would therefore be linked to the spread – and ultimate survival- of Ffraid’s medieval cult. </w:t>
      </w:r>
      <w:r w:rsidR="00B20EAB">
        <w:t>As Mehan explains, ‘it seems logical that followers of St Brigid traveled to Wales rather than the saint herself, and it would be equally logical to expect that these missionaries would dedicate Welsh churches to her’</w:t>
      </w:r>
      <w:r w:rsidR="00B20EAB">
        <w:rPr>
          <w:rStyle w:val="FootnoteReference"/>
        </w:rPr>
        <w:footnoteReference w:id="19"/>
      </w:r>
      <w:r w:rsidR="00B20EAB">
        <w:t xml:space="preserve">. This veneration would have been </w:t>
      </w:r>
      <w:r w:rsidR="002404E2">
        <w:t>particularly important</w:t>
      </w:r>
      <w:r w:rsidR="00B20EAB">
        <w:t xml:space="preserve"> to medieval communi</w:t>
      </w:r>
      <w:r w:rsidR="00B20EAB" w:rsidRPr="005C474D">
        <w:t xml:space="preserve">ties and </w:t>
      </w:r>
      <w:r w:rsidR="005C474D">
        <w:t xml:space="preserve">the </w:t>
      </w:r>
      <w:proofErr w:type="gramStart"/>
      <w:r w:rsidR="005C474D">
        <w:t>amount</w:t>
      </w:r>
      <w:proofErr w:type="gramEnd"/>
      <w:r w:rsidR="005C474D">
        <w:t xml:space="preserve"> of surviving churches and place names in her honour demonstrates her overwhelming popularity to the Welsh throughout history. </w:t>
      </w:r>
    </w:p>
    <w:p w14:paraId="2150E45B" w14:textId="60691ABE" w:rsidR="000D4A0B" w:rsidRDefault="005C474D" w:rsidP="007A628E">
      <w:pPr>
        <w:spacing w:line="360" w:lineRule="auto"/>
      </w:pPr>
      <w:r>
        <w:t xml:space="preserve">This </w:t>
      </w:r>
      <w:r w:rsidR="000D4A0B">
        <w:t xml:space="preserve">forms an important part of veneration to </w:t>
      </w:r>
      <w:proofErr w:type="gramStart"/>
      <w:r w:rsidR="000D4A0B">
        <w:t>Ffraid</w:t>
      </w:r>
      <w:proofErr w:type="gramEnd"/>
      <w:r w:rsidR="000D4A0B">
        <w:t xml:space="preserve"> and it is interesting to note that her worship was widespread throughout Wales </w:t>
      </w:r>
      <w:r w:rsidR="00797D3D">
        <w:t>regardless of her nationality</w:t>
      </w:r>
      <w:r w:rsidR="000D4A0B">
        <w:t xml:space="preserve">. </w:t>
      </w:r>
    </w:p>
    <w:p w14:paraId="471AC38D" w14:textId="4AA22C1B" w:rsidR="00797D3D" w:rsidRDefault="00797D3D" w:rsidP="007A628E">
      <w:pPr>
        <w:spacing w:line="360" w:lineRule="auto"/>
      </w:pPr>
      <w:r>
        <w:t>We know that other saints that have been adopted by</w:t>
      </w:r>
      <w:r>
        <w:t xml:space="preserve"> and developed cults in</w:t>
      </w:r>
      <w:r>
        <w:t xml:space="preserve"> other areas </w:t>
      </w:r>
      <w:r>
        <w:t xml:space="preserve">than their traditional home country or place of ministry. An example is this of Mary, who is extraordinarily well known throughout Europe and the wider world, despite being from the Middle East. She is referred </w:t>
      </w:r>
      <w:r>
        <w:t>to as ‘the central figure of the Middle Ages’</w:t>
      </w:r>
      <w:r>
        <w:rPr>
          <w:rStyle w:val="FootnoteReference"/>
        </w:rPr>
        <w:footnoteReference w:id="20"/>
      </w:r>
      <w:r>
        <w:t xml:space="preserve"> by</w:t>
      </w:r>
      <w:r w:rsidR="0027766A">
        <w:t xml:space="preserve"> Michael Maher in his study of Marian iconography</w:t>
      </w:r>
      <w:r>
        <w:t xml:space="preserve">, </w:t>
      </w:r>
      <w:r>
        <w:t>indicating that while some saints were certainly more local than others</w:t>
      </w:r>
      <w:r w:rsidR="0027766A">
        <w:t>, it was not unusual for a saint</w:t>
      </w:r>
      <w:r w:rsidRPr="00FD2126">
        <w:rPr>
          <w:color w:val="FF0000"/>
        </w:rPr>
        <w:t xml:space="preserve"> </w:t>
      </w:r>
      <w:r>
        <w:t>to be adopted by</w:t>
      </w:r>
      <w:r w:rsidR="00A01D45">
        <w:t xml:space="preserve"> foreign worshippers and venerated</w:t>
      </w:r>
      <w:r>
        <w:t>.</w:t>
      </w:r>
      <w:r w:rsidR="008A4014">
        <w:t xml:space="preserve"> F</w:t>
      </w:r>
      <w:r w:rsidR="00711008">
        <w:t xml:space="preserve">fraid’s cult spreading to Ireland is </w:t>
      </w:r>
      <w:r w:rsidR="00A01D45">
        <w:t>a small distance in comparison</w:t>
      </w:r>
      <w:r w:rsidR="00711008">
        <w:t xml:space="preserve">, and it </w:t>
      </w:r>
      <w:r w:rsidR="00321B03">
        <w:t>i</w:t>
      </w:r>
      <w:r w:rsidR="00711008">
        <w:t xml:space="preserve">s natural she would be venerated in other places close to her homeland. </w:t>
      </w:r>
    </w:p>
    <w:p w14:paraId="3FCC9A15" w14:textId="7B01906F" w:rsidR="00A01D45" w:rsidRDefault="00711008" w:rsidP="007A628E">
      <w:pPr>
        <w:spacing w:line="360" w:lineRule="auto"/>
      </w:pPr>
      <w:r>
        <w:t xml:space="preserve">While sources relating specifically to the Welsh cult of Ffraid </w:t>
      </w:r>
      <w:r w:rsidR="00A01D45">
        <w:t xml:space="preserve">are often not related specifically to the Welsh cult and frequently stray into discussion of Irish veneration of the saint, this does not mean that these scholars and the evidence remaining does not hold value for considering the history of Ffraid’s cult. </w:t>
      </w:r>
      <w:r w:rsidR="00A01D45">
        <w:t xml:space="preserve">As </w:t>
      </w:r>
      <w:r w:rsidR="00AE02FB">
        <w:t xml:space="preserve">Steve Boardman, John Reuben Davies and Eila Williamson state </w:t>
      </w:r>
      <w:r w:rsidR="00A01D45">
        <w:t xml:space="preserve">in </w:t>
      </w:r>
      <w:r w:rsidR="00AE02FB">
        <w:rPr>
          <w:i/>
          <w:iCs/>
        </w:rPr>
        <w:t xml:space="preserve">Saints’ Cults in the Celtic </w:t>
      </w:r>
      <w:r w:rsidR="00AE02FB" w:rsidRPr="00AE02FB">
        <w:rPr>
          <w:i/>
          <w:iCs/>
        </w:rPr>
        <w:t>World</w:t>
      </w:r>
      <w:r w:rsidR="00AE02FB">
        <w:t xml:space="preserve"> </w:t>
      </w:r>
      <w:r w:rsidR="00A01D45" w:rsidRPr="00AE02FB">
        <w:t>explains</w:t>
      </w:r>
      <w:r w:rsidR="00A01D45">
        <w:t xml:space="preserve"> it is not always ideal to look at a specific saint in the </w:t>
      </w:r>
      <w:r w:rsidR="00A01D45">
        <w:lastRenderedPageBreak/>
        <w:t xml:space="preserve">form of just one location, </w:t>
      </w:r>
      <w:r w:rsidR="00AE02FB">
        <w:t>and they preface their work by discussing</w:t>
      </w:r>
      <w:r w:rsidR="00A01D45">
        <w:t xml:space="preserve"> ‘the difficulty of treating the development of medieval saints’ cults within the confines of ‘national’ historiographies’</w:t>
      </w:r>
      <w:r w:rsidR="00A01D45">
        <w:rPr>
          <w:rStyle w:val="FootnoteReference"/>
        </w:rPr>
        <w:footnoteReference w:id="21"/>
      </w:r>
      <w:r w:rsidR="00A01D45">
        <w:t xml:space="preserve">. </w:t>
      </w:r>
    </w:p>
    <w:p w14:paraId="48093925" w14:textId="6583F578" w:rsidR="00A01D45" w:rsidRDefault="00A01D45" w:rsidP="007A628E">
      <w:pPr>
        <w:spacing w:line="360" w:lineRule="auto"/>
      </w:pPr>
      <w:r>
        <w:t xml:space="preserve">Despite Brigid originally hailing from (and returning to) Ireland, she was </w:t>
      </w:r>
      <w:proofErr w:type="gramStart"/>
      <w:r>
        <w:t>very popular</w:t>
      </w:r>
      <w:proofErr w:type="gramEnd"/>
      <w:r>
        <w:t xml:space="preserve"> with many people in the Middle Ages throughout much of Europe. </w:t>
      </w:r>
      <w:r>
        <w:t xml:space="preserve">Maeve Callan in her work </w:t>
      </w:r>
      <w:r>
        <w:rPr>
          <w:i/>
          <w:iCs/>
        </w:rPr>
        <w:t>Sacred Sisters</w:t>
      </w:r>
      <w:r>
        <w:t xml:space="preserve"> confirms:</w:t>
      </w:r>
    </w:p>
    <w:p w14:paraId="24E218B5" w14:textId="77777777" w:rsidR="00A01D45" w:rsidRDefault="00A01D45" w:rsidP="00656922">
      <w:pPr>
        <w:spacing w:line="240" w:lineRule="auto"/>
        <w:ind w:left="720" w:right="720"/>
      </w:pPr>
      <w:r>
        <w:t>‘Brigid’s status as most beloved of all Irish saints in the Middle Ages is attested throughout virtually all of Western Europe, in her commemoration in calendars and litanies, in her multiple Lives and appearances in other saints’ Lives, and in the hundreds of churches, towns and even daughters called after her.’</w:t>
      </w:r>
      <w:r>
        <w:rPr>
          <w:rStyle w:val="FootnoteReference"/>
        </w:rPr>
        <w:footnoteReference w:id="22"/>
      </w:r>
    </w:p>
    <w:p w14:paraId="601D34DF" w14:textId="704C26C7" w:rsidR="00A01D45" w:rsidRDefault="00A01D45" w:rsidP="007A628E">
      <w:pPr>
        <w:pStyle w:val="NoSpacing"/>
        <w:spacing w:line="360" w:lineRule="auto"/>
      </w:pPr>
      <w:r>
        <w:t xml:space="preserve">The spread and dedication of Ffraid’s cult, as demonstrated through place names, church dedications and other veneration, and her enduring popularity even into the modern day are all clear indication that Ffraid held a prominent place throughout </w:t>
      </w:r>
      <w:proofErr w:type="spellStart"/>
      <w:r>
        <w:t>Wales’</w:t>
      </w:r>
      <w:proofErr w:type="spellEnd"/>
      <w:r>
        <w:t xml:space="preserve"> history. </w:t>
      </w:r>
      <w:r w:rsidR="00D064D2">
        <w:t xml:space="preserve">Rice </w:t>
      </w:r>
      <w:r w:rsidR="00D064D2" w:rsidRPr="00D064D2">
        <w:t xml:space="preserve">Rees </w:t>
      </w:r>
      <w:r w:rsidR="00D064D2">
        <w:t xml:space="preserve">notes </w:t>
      </w:r>
      <w:r w:rsidR="00D064D2">
        <w:t xml:space="preserve">in </w:t>
      </w:r>
      <w:r w:rsidR="00D064D2">
        <w:rPr>
          <w:i/>
          <w:iCs/>
        </w:rPr>
        <w:t xml:space="preserve">An Essay on the Welsh </w:t>
      </w:r>
      <w:r w:rsidR="00D064D2" w:rsidRPr="00D064D2">
        <w:rPr>
          <w:i/>
          <w:iCs/>
        </w:rPr>
        <w:t>Saints</w:t>
      </w:r>
      <w:r w:rsidR="00D064D2">
        <w:t xml:space="preserve"> </w:t>
      </w:r>
      <w:r w:rsidR="00D064D2" w:rsidRPr="00D064D2">
        <w:t>that</w:t>
      </w:r>
      <w:r w:rsidR="00D064D2">
        <w:t xml:space="preserve"> ‘veneration for this holy person has, for some unknown cause of preferences, been diffused so widely that she deserves to be called pre-eminently the saint of the British Isles’</w:t>
      </w:r>
      <w:r w:rsidR="00D064D2">
        <w:rPr>
          <w:rStyle w:val="FootnoteReference"/>
        </w:rPr>
        <w:footnoteReference w:id="23"/>
      </w:r>
      <w:r w:rsidR="00D064D2">
        <w:t xml:space="preserve">. </w:t>
      </w:r>
      <w:r>
        <w:t xml:space="preserve">As discussed, saints who are ‘adopted’ in such a manner often have specific miracles that are part of the tradition only of that area. </w:t>
      </w:r>
      <w:r>
        <w:t xml:space="preserve">Elissa Henken in </w:t>
      </w:r>
      <w:r>
        <w:rPr>
          <w:i/>
          <w:iCs/>
        </w:rPr>
        <w:t>Folklore</w:t>
      </w:r>
      <w:r>
        <w:t xml:space="preserve"> discusses how:</w:t>
      </w:r>
    </w:p>
    <w:p w14:paraId="1588EE65" w14:textId="77777777" w:rsidR="00D064D2" w:rsidRDefault="00D064D2" w:rsidP="007A628E">
      <w:pPr>
        <w:pStyle w:val="NoSpacing"/>
        <w:spacing w:line="360" w:lineRule="auto"/>
      </w:pPr>
    </w:p>
    <w:p w14:paraId="5B8234FD" w14:textId="77777777" w:rsidR="00A01D45" w:rsidRPr="00CF52CA" w:rsidRDefault="00A01D45" w:rsidP="00656922">
      <w:pPr>
        <w:spacing w:line="240" w:lineRule="auto"/>
        <w:ind w:left="720" w:right="720"/>
      </w:pPr>
      <w:r>
        <w:t xml:space="preserve">‘[hagiographies, specifically vitae] were in part the product of Anglo-Norman clerics who were curious about the traditions they had inherited with the area they had entered, and in part the product of the Welsh who wished to defend the honour and rights of the Welsh saints again the influx of foreign saints to whom the Normans were rededicating the churches.’ </w:t>
      </w:r>
      <w:r>
        <w:rPr>
          <w:rStyle w:val="FootnoteReference"/>
        </w:rPr>
        <w:footnoteReference w:id="24"/>
      </w:r>
    </w:p>
    <w:p w14:paraId="2D37AFEB" w14:textId="77E53FA4" w:rsidR="00A01D45" w:rsidRDefault="00A01D45" w:rsidP="007A628E">
      <w:pPr>
        <w:spacing w:line="360" w:lineRule="auto"/>
      </w:pPr>
      <w:r>
        <w:t xml:space="preserve">Ffraid is </w:t>
      </w:r>
      <w:proofErr w:type="gramStart"/>
      <w:r>
        <w:t>by all accounts a</w:t>
      </w:r>
      <w:proofErr w:type="gramEnd"/>
      <w:r>
        <w:t xml:space="preserve"> ‘foreign’ saint, being from and eventually returning to Ireland. </w:t>
      </w:r>
      <w:r w:rsidR="00D064D2">
        <w:t xml:space="preserve">However, there are many churches still dedicated to her. </w:t>
      </w:r>
      <w:r>
        <w:t xml:space="preserve">Naturally, the conclusion one can draw from this is that Ffraid by this time was firmly considered to be ‘Welsh’ in the same way that a more local saint like </w:t>
      </w:r>
      <w:proofErr w:type="spellStart"/>
      <w:r>
        <w:t>Gwenfrewy</w:t>
      </w:r>
      <w:proofErr w:type="spellEnd"/>
      <w:r>
        <w:t xml:space="preserve"> or Beuno would be. </w:t>
      </w:r>
    </w:p>
    <w:p w14:paraId="4C7B7E7C" w14:textId="0AA41345" w:rsidR="00C87FFA" w:rsidRDefault="00C87FFA" w:rsidP="007A628E">
      <w:pPr>
        <w:spacing w:line="360" w:lineRule="auto"/>
      </w:pPr>
      <w:r>
        <w:t xml:space="preserve">One of the other ways in which we can make inferences on how Ffraid may have been venerated by the Welsh in the Middle Ages is by considering how she was venerated in other places, </w:t>
      </w:r>
      <w:proofErr w:type="gramStart"/>
      <w:r>
        <w:t>and also</w:t>
      </w:r>
      <w:proofErr w:type="gramEnd"/>
      <w:r>
        <w:t xml:space="preserve"> by considering how medieval veneration of other saints was conducted. We know that Brigid (as she is known in Ireland) has been and continues to be venerated in Ireland, however there are many other saints from other places which have ritual and veneration lists still </w:t>
      </w:r>
      <w:r>
        <w:lastRenderedPageBreak/>
        <w:t xml:space="preserve">available, both from religious communities but also laypeople. One such example is in </w:t>
      </w:r>
      <w:r>
        <w:rPr>
          <w:i/>
          <w:iCs/>
        </w:rPr>
        <w:t>Bishop Aethelwold, His Followers, and Saints’ Cults in Early Medieval England</w:t>
      </w:r>
      <w:r>
        <w:t xml:space="preserve">, in which </w:t>
      </w:r>
      <w:r w:rsidR="00656922">
        <w:t xml:space="preserve">Alison V. Hudson </w:t>
      </w:r>
      <w:r>
        <w:t xml:space="preserve">discusses </w:t>
      </w:r>
      <w:proofErr w:type="gramStart"/>
      <w:r>
        <w:t>that</w:t>
      </w:r>
      <w:proofErr w:type="gramEnd"/>
      <w:r>
        <w:t xml:space="preserve"> </w:t>
      </w:r>
    </w:p>
    <w:p w14:paraId="38B040BA" w14:textId="77777777" w:rsidR="00C87FFA" w:rsidRPr="00D31045" w:rsidRDefault="00C87FFA" w:rsidP="00656922">
      <w:pPr>
        <w:spacing w:line="240" w:lineRule="auto"/>
        <w:ind w:left="720" w:right="720"/>
      </w:pPr>
      <w:r>
        <w:t>‘Many of the saints… were already the subject of substantial lay interest… some forms of veneration were primarily practiced by monks and nuns, either individually or intra-communally’</w:t>
      </w:r>
      <w:r>
        <w:rPr>
          <w:rStyle w:val="FootnoteReference"/>
        </w:rPr>
        <w:footnoteReference w:id="25"/>
      </w:r>
    </w:p>
    <w:p w14:paraId="5CAFE5B4" w14:textId="77777777" w:rsidR="00C87FFA" w:rsidRDefault="00C87FFA" w:rsidP="000218D7">
      <w:pPr>
        <w:spacing w:line="360" w:lineRule="auto"/>
      </w:pPr>
      <w:r>
        <w:t xml:space="preserve">As this veneration would have been spread between lay people and religious figures in England, it is possible that these different forms of veneration would be similar between the institution of the Church and the monks/nuns who existed in Wales during the Middle Ages and Welsh laypeople. </w:t>
      </w:r>
    </w:p>
    <w:p w14:paraId="4AB8EB81" w14:textId="77777777" w:rsidR="00DC2D25" w:rsidRDefault="00C87FFA" w:rsidP="000218D7">
      <w:pPr>
        <w:spacing w:line="360" w:lineRule="auto"/>
      </w:pPr>
      <w:r>
        <w:t>It is difficult to ascertain what Ffraid may have received in terms of formal veneration, liturgy or dedicated religious ceremonies on her feast days due to the few remaining sources relating to her worship within Wales. The difficulties lie in piecing together the remaining evidence of her veneration based on these few sources</w:t>
      </w:r>
      <w:r>
        <w:t>.</w:t>
      </w:r>
      <w:r w:rsidRPr="00C87FFA">
        <w:t xml:space="preserve"> </w:t>
      </w:r>
    </w:p>
    <w:p w14:paraId="34C29841" w14:textId="77777777" w:rsidR="00DC2D25" w:rsidRDefault="00DC2D25" w:rsidP="000218D7">
      <w:pPr>
        <w:spacing w:line="360" w:lineRule="auto"/>
      </w:pPr>
      <w:r>
        <w:t>In both Ireland and elsewhere, Bridget is still honoured on her feast day of 1</w:t>
      </w:r>
      <w:r w:rsidRPr="002139BE">
        <w:rPr>
          <w:vertAlign w:val="superscript"/>
        </w:rPr>
        <w:t>st</w:t>
      </w:r>
      <w:r>
        <w:t xml:space="preserve"> February. We know that Brigid has been honoured on the </w:t>
      </w:r>
      <w:proofErr w:type="gramStart"/>
      <w:r>
        <w:t>1</w:t>
      </w:r>
      <w:r w:rsidRPr="002139BE">
        <w:rPr>
          <w:vertAlign w:val="superscript"/>
        </w:rPr>
        <w:t>st</w:t>
      </w:r>
      <w:proofErr w:type="gramEnd"/>
      <w:r>
        <w:t xml:space="preserve"> February in Ireland for many years. As Tatyana Mikhailova explains in ‘February 1</w:t>
      </w:r>
      <w:r w:rsidRPr="008B5872">
        <w:rPr>
          <w:vertAlign w:val="superscript"/>
        </w:rPr>
        <w:t>st</w:t>
      </w:r>
      <w:r>
        <w:t xml:space="preserve"> in Ireland (Imbolc and/or </w:t>
      </w:r>
      <w:proofErr w:type="spellStart"/>
      <w:r>
        <w:t>Lá</w:t>
      </w:r>
      <w:proofErr w:type="spellEnd"/>
      <w:r>
        <w:t xml:space="preserve"> </w:t>
      </w:r>
      <w:proofErr w:type="spellStart"/>
      <w:r>
        <w:t>Fhéile</w:t>
      </w:r>
      <w:proofErr w:type="spellEnd"/>
      <w:r>
        <w:t xml:space="preserve"> Bride): From Christian Saint to Pagan Goddess’, ‘the tradition of commemorating her on February 1</w:t>
      </w:r>
      <w:r w:rsidRPr="002C3215">
        <w:rPr>
          <w:vertAlign w:val="superscript"/>
        </w:rPr>
        <w:t>st</w:t>
      </w:r>
      <w:r>
        <w:t xml:space="preserve"> is attested as early as the Middle Ages’</w:t>
      </w:r>
      <w:r>
        <w:rPr>
          <w:rStyle w:val="FootnoteReference"/>
        </w:rPr>
        <w:footnoteReference w:id="26"/>
      </w:r>
      <w:r>
        <w:t xml:space="preserve">. </w:t>
      </w:r>
    </w:p>
    <w:p w14:paraId="2857CA95" w14:textId="47567D5F" w:rsidR="00DC2D25" w:rsidRDefault="00DC2D25" w:rsidP="000218D7">
      <w:pPr>
        <w:spacing w:line="360" w:lineRule="auto"/>
      </w:pPr>
      <w:r>
        <w:t xml:space="preserve">Feast days were exceedingly popular in Wales to honour saints and would have formed part of the calendar to mark the passage of time, as we see in many surviving medieval manuscripts. In ‘Welsh Saints’ Lives as Legendary Propaganda’ Owain Edwards discusses the feast day of Saint David, who is a </w:t>
      </w:r>
      <w:proofErr w:type="spellStart"/>
      <w:r>
        <w:t>well known</w:t>
      </w:r>
      <w:proofErr w:type="spellEnd"/>
      <w:r>
        <w:t xml:space="preserve"> and popular Welsh saint, confirming that ‘Commemorative services for St David’s Day, containing texts based on material from the legend, were repeated annually for about 250 years’</w:t>
      </w:r>
      <w:r>
        <w:rPr>
          <w:rStyle w:val="FootnoteReference"/>
        </w:rPr>
        <w:footnoteReference w:id="27"/>
      </w:r>
      <w:r>
        <w:t xml:space="preserve">. As St. David is such a popular saint, equal to if not more popular than Ffraid herself, it can be assumed that Ffraid’s feast day would </w:t>
      </w:r>
      <w:proofErr w:type="gramStart"/>
      <w:r>
        <w:t>likely have</w:t>
      </w:r>
      <w:proofErr w:type="gramEnd"/>
      <w:r>
        <w:t xml:space="preserve"> been an important part of Welsh religious life. Graham Jones in </w:t>
      </w:r>
      <w:r>
        <w:rPr>
          <w:i/>
          <w:iCs/>
        </w:rPr>
        <w:t>Saints in the Landscape</w:t>
      </w:r>
      <w:r>
        <w:t xml:space="preserve"> refers to Brigid’s feast day in relation to pastures and cattle grazing: ‘Brigid’s feast is far too early for the start of summer pasturing. Rather, complementary pastures are indicated: lush water-meadows and sweet </w:t>
      </w:r>
      <w:r>
        <w:lastRenderedPageBreak/>
        <w:t>upland grazing.’</w:t>
      </w:r>
      <w:r>
        <w:rPr>
          <w:rStyle w:val="FootnoteReference"/>
        </w:rPr>
        <w:footnoteReference w:id="28"/>
      </w:r>
      <w:r>
        <w:t xml:space="preserve"> </w:t>
      </w:r>
      <w:r w:rsidR="00AE04E5">
        <w:t xml:space="preserve">This </w:t>
      </w:r>
      <w:proofErr w:type="gramStart"/>
      <w:r>
        <w:t>evidences</w:t>
      </w:r>
      <w:proofErr w:type="gramEnd"/>
      <w:r>
        <w:t xml:space="preserve"> the way in which saints’ feasts were used to track the progression of the seasons and the year itself. </w:t>
      </w:r>
    </w:p>
    <w:p w14:paraId="4B038F38" w14:textId="77777777" w:rsidR="00DC2D25" w:rsidRDefault="00DC2D25" w:rsidP="000218D7">
      <w:pPr>
        <w:spacing w:line="360" w:lineRule="auto"/>
      </w:pPr>
      <w:r>
        <w:t xml:space="preserve">It is known that saints were usually venerated in association with the items or creatures they were patron saint of. As discussed, Ffraid particularly is linked with provisions, creating food and the refining of wheat and dairy. As she regularly helped and supported others by performing ‘domestic’ miracles (such as producing fish from reeds) it is plausible that she would have been called upon and honoured by those involved in farming, </w:t>
      </w:r>
      <w:proofErr w:type="gramStart"/>
      <w:r>
        <w:t>fishing</w:t>
      </w:r>
      <w:proofErr w:type="gramEnd"/>
      <w:r>
        <w:t xml:space="preserve"> and dairy production, as these things link more specifically to her miracles. We cannot say with certainty what or how these private moments of veneration may have been conducted, however given the popularity of St Ffraid and the vast amount of imagery in her honour in churches throughout Wales it must have been common to pray for her aid. As Owain Edwards explains, </w:t>
      </w:r>
    </w:p>
    <w:p w14:paraId="629A300F" w14:textId="77777777" w:rsidR="00DC2D25" w:rsidRDefault="00DC2D25" w:rsidP="00656922">
      <w:pPr>
        <w:spacing w:line="240" w:lineRule="auto"/>
        <w:ind w:left="720" w:right="720"/>
      </w:pPr>
      <w:r>
        <w:t>‘</w:t>
      </w:r>
      <w:proofErr w:type="gramStart"/>
      <w:r>
        <w:t>devotion</w:t>
      </w:r>
      <w:proofErr w:type="gramEnd"/>
      <w:r>
        <w:t xml:space="preserve"> to a particular saint was very common and was viewed as a form of insurance in the Middle Ages… Building a close relationship with a saint through prayer, giving thanks, and the possibility of pilgrimage, was therefore wise’</w:t>
      </w:r>
      <w:r>
        <w:rPr>
          <w:rStyle w:val="FootnoteReference"/>
        </w:rPr>
        <w:footnoteReference w:id="29"/>
      </w:r>
      <w:r>
        <w:t>.</w:t>
      </w:r>
    </w:p>
    <w:p w14:paraId="50328BAF" w14:textId="226A5F21" w:rsidR="00DC2D25" w:rsidRDefault="006D1DE0" w:rsidP="000218D7">
      <w:pPr>
        <w:spacing w:line="360" w:lineRule="auto"/>
      </w:pPr>
      <w:r>
        <w:t xml:space="preserve">Catherine Sanok </w:t>
      </w:r>
      <w:r w:rsidR="00DC2D25">
        <w:t xml:space="preserve">in </w:t>
      </w:r>
      <w:r>
        <w:rPr>
          <w:i/>
          <w:iCs/>
        </w:rPr>
        <w:t xml:space="preserve">New Legends of England: Forms of Community in Late Medieval Saints’ Lives </w:t>
      </w:r>
      <w:r w:rsidR="00DC2D25">
        <w:t>explains how devotions to and veneration of saints in the Middle Ages may have been treated: ‘…</w:t>
      </w:r>
      <w:r w:rsidR="00DC2D25" w:rsidRPr="005650CC">
        <w:t>we may infer a habit of thought in which saints were above all figures for particular needs, particular modes of identification or devotion, or particular communities.’</w:t>
      </w:r>
      <w:r w:rsidR="00DC2D25">
        <w:rPr>
          <w:rStyle w:val="FootnoteReference"/>
        </w:rPr>
        <w:footnoteReference w:id="30"/>
      </w:r>
      <w:r w:rsidR="00DC2D25">
        <w:t xml:space="preserve"> However, as there are next to no known records of private prayer dedicated to Ffraid, further exploration of this type of personal veneration cannot be studied in more detail. </w:t>
      </w:r>
    </w:p>
    <w:p w14:paraId="153A7EE8" w14:textId="77777777" w:rsidR="00516E41" w:rsidRDefault="00516E41" w:rsidP="000218D7">
      <w:pPr>
        <w:spacing w:line="360" w:lineRule="auto"/>
      </w:pPr>
      <w:r>
        <w:t xml:space="preserve">Aside from personal prayer and the potential for feast days, Bridget is still honoured today referencing traits and miracles that would have been familiar to a medieval Welsh churchgoer. In </w:t>
      </w:r>
      <w:r>
        <w:rPr>
          <w:i/>
          <w:iCs/>
        </w:rPr>
        <w:t xml:space="preserve">An Essay on the Welsh Saints </w:t>
      </w:r>
      <w:r>
        <w:t>Rice Rees notes the link between Brigid and fire within Christianity, stating that in Kildare ‘a sacred fire kindled by her own hands was kept perpetually burning’</w:t>
      </w:r>
      <w:r>
        <w:rPr>
          <w:rStyle w:val="FootnoteReference"/>
        </w:rPr>
        <w:footnoteReference w:id="31"/>
      </w:r>
      <w:r>
        <w:t xml:space="preserve">. Welsh saints are often linked to the elements, for example with holy wells, links to the physical landscape and the world around them and for being able to manipulate these at will. Ffraid is no exception, being linked with both water and fire. She also has </w:t>
      </w:r>
      <w:proofErr w:type="gramStart"/>
      <w:r>
        <w:t>very close</w:t>
      </w:r>
      <w:proofErr w:type="gramEnd"/>
      <w:r>
        <w:t xml:space="preserve"> ties to the natural world, for example with her miracle of creating sprats from rushes. These links fit her more widely within the landscape of Welsh hagiography and remain central elements of modern </w:t>
      </w:r>
      <w:r>
        <w:lastRenderedPageBreak/>
        <w:t xml:space="preserve">veneration of Brigid/Ffraid. An example of this can be seen in </w:t>
      </w:r>
      <w:r>
        <w:rPr>
          <w:i/>
          <w:iCs/>
        </w:rPr>
        <w:t>Exciting Holiness</w:t>
      </w:r>
      <w:r>
        <w:t xml:space="preserve">, where Tristam and Kershaw list the following liturgy for Brigid on her feast day to be used in Wales: </w:t>
      </w:r>
    </w:p>
    <w:p w14:paraId="0023499A" w14:textId="77777777" w:rsidR="00516E41" w:rsidRDefault="00516E41" w:rsidP="00516E41">
      <w:pPr>
        <w:pStyle w:val="NoSpacing"/>
        <w:ind w:firstLine="720"/>
      </w:pPr>
      <w:r>
        <w:t xml:space="preserve">Almighty God, </w:t>
      </w:r>
    </w:p>
    <w:p w14:paraId="64CB38B7" w14:textId="77777777" w:rsidR="00516E41" w:rsidRDefault="00516E41" w:rsidP="00516E41">
      <w:pPr>
        <w:pStyle w:val="NoSpacing"/>
        <w:ind w:firstLine="720"/>
      </w:pPr>
      <w:r>
        <w:t xml:space="preserve">who enkindled in the heart of </w:t>
      </w:r>
      <w:proofErr w:type="gramStart"/>
      <w:r>
        <w:t>Bridget</w:t>
      </w:r>
      <w:proofErr w:type="gramEnd"/>
      <w:r>
        <w:t xml:space="preserve"> </w:t>
      </w:r>
    </w:p>
    <w:p w14:paraId="634B9EEB" w14:textId="77777777" w:rsidR="00516E41" w:rsidRDefault="00516E41" w:rsidP="00516E41">
      <w:pPr>
        <w:pStyle w:val="NoSpacing"/>
        <w:ind w:firstLine="720"/>
      </w:pPr>
      <w:r>
        <w:t xml:space="preserve">the living flame of your love: </w:t>
      </w:r>
    </w:p>
    <w:p w14:paraId="671C8ECF" w14:textId="77777777" w:rsidR="00516E41" w:rsidRDefault="00516E41" w:rsidP="00516E41">
      <w:pPr>
        <w:pStyle w:val="NoSpacing"/>
        <w:ind w:firstLine="720"/>
      </w:pPr>
      <w:r>
        <w:t xml:space="preserve">stir the cold embers of our </w:t>
      </w:r>
      <w:proofErr w:type="gramStart"/>
      <w:r>
        <w:t>hearts</w:t>
      </w:r>
      <w:proofErr w:type="gramEnd"/>
      <w:r>
        <w:t xml:space="preserve"> </w:t>
      </w:r>
    </w:p>
    <w:p w14:paraId="4D9F9B8D" w14:textId="77777777" w:rsidR="00516E41" w:rsidRDefault="00516E41" w:rsidP="00516E41">
      <w:pPr>
        <w:pStyle w:val="NoSpacing"/>
        <w:ind w:firstLine="720"/>
      </w:pPr>
      <w:r>
        <w:t xml:space="preserve">and lead us to the well-springs of eternal </w:t>
      </w:r>
      <w:proofErr w:type="gramStart"/>
      <w:r>
        <w:t>life;</w:t>
      </w:r>
      <w:proofErr w:type="gramEnd"/>
      <w:r>
        <w:t xml:space="preserve"> </w:t>
      </w:r>
    </w:p>
    <w:p w14:paraId="7F1F4FD4" w14:textId="77777777" w:rsidR="00516E41" w:rsidRDefault="00516E41" w:rsidP="00516E41">
      <w:pPr>
        <w:pStyle w:val="NoSpacing"/>
        <w:ind w:firstLine="720"/>
      </w:pPr>
      <w:r>
        <w:t xml:space="preserve">through Jesus Christ our Lord, </w:t>
      </w:r>
    </w:p>
    <w:p w14:paraId="6F466F86" w14:textId="77777777" w:rsidR="00516E41" w:rsidRDefault="00516E41" w:rsidP="00516E41">
      <w:pPr>
        <w:pStyle w:val="NoSpacing"/>
        <w:ind w:firstLine="720"/>
      </w:pPr>
      <w:r>
        <w:t xml:space="preserve">to whom with you and the Holy Spirit </w:t>
      </w:r>
    </w:p>
    <w:p w14:paraId="7C315D17" w14:textId="77777777" w:rsidR="00516E41" w:rsidRDefault="00516E41" w:rsidP="00516E41">
      <w:pPr>
        <w:pStyle w:val="NoSpacing"/>
        <w:ind w:firstLine="720"/>
      </w:pPr>
      <w:r>
        <w:t xml:space="preserve">be all honour and </w:t>
      </w:r>
      <w:proofErr w:type="gramStart"/>
      <w:r>
        <w:t>glory</w:t>
      </w:r>
      <w:proofErr w:type="gramEnd"/>
      <w:r>
        <w:t xml:space="preserve"> </w:t>
      </w:r>
    </w:p>
    <w:p w14:paraId="0CCD2D7A" w14:textId="77777777" w:rsidR="00516E41" w:rsidRDefault="00516E41" w:rsidP="00516E41">
      <w:pPr>
        <w:pStyle w:val="NoSpacing"/>
        <w:ind w:firstLine="720"/>
      </w:pPr>
      <w:r>
        <w:t>now and for ever.</w:t>
      </w:r>
      <w:r>
        <w:rPr>
          <w:rStyle w:val="FootnoteReference"/>
        </w:rPr>
        <w:footnoteReference w:id="32"/>
      </w:r>
    </w:p>
    <w:p w14:paraId="36564703" w14:textId="77777777" w:rsidR="00516E41" w:rsidRDefault="00516E41" w:rsidP="00516E41">
      <w:pPr>
        <w:pStyle w:val="NoSpacing"/>
      </w:pPr>
    </w:p>
    <w:p w14:paraId="26EEFF94" w14:textId="77777777" w:rsidR="00516E41" w:rsidRDefault="00516E41" w:rsidP="000218D7">
      <w:pPr>
        <w:pStyle w:val="NoSpacing"/>
        <w:spacing w:line="360" w:lineRule="auto"/>
      </w:pPr>
      <w:r>
        <w:t>This differs from the Irish liturgy they provide. The Irish liturgy provides no reference to fire, or to the ‘well-springs’</w:t>
      </w:r>
      <w:r>
        <w:rPr>
          <w:rStyle w:val="FootnoteReference"/>
        </w:rPr>
        <w:footnoteReference w:id="33"/>
      </w:r>
      <w:r>
        <w:t xml:space="preserve"> included in the Welsh liturgy. The collect listed for use in Ireland instead refers to Bridget’s ‘life of devoted service’</w:t>
      </w:r>
      <w:r>
        <w:rPr>
          <w:rStyle w:val="FootnoteReference"/>
        </w:rPr>
        <w:footnoteReference w:id="34"/>
      </w:r>
      <w:r>
        <w:t xml:space="preserve"> which once again highlights the ways in which Ffraid in Wales is venerated differently to Brigid in Ireland.</w:t>
      </w:r>
    </w:p>
    <w:p w14:paraId="7EE3BA21" w14:textId="77777777" w:rsidR="004E2306" w:rsidRDefault="004E2306" w:rsidP="000218D7">
      <w:pPr>
        <w:pStyle w:val="NoSpacing"/>
        <w:spacing w:line="360" w:lineRule="auto"/>
      </w:pPr>
    </w:p>
    <w:p w14:paraId="758BC61D" w14:textId="4C64FB4A" w:rsidR="00006FD7" w:rsidRDefault="004E2306" w:rsidP="000218D7">
      <w:pPr>
        <w:pStyle w:val="NoSpacing"/>
        <w:spacing w:line="360" w:lineRule="auto"/>
      </w:pPr>
      <w:r>
        <w:t xml:space="preserve">The links which Ffraid </w:t>
      </w:r>
      <w:proofErr w:type="gramStart"/>
      <w:r>
        <w:t>has to</w:t>
      </w:r>
      <w:proofErr w:type="gramEnd"/>
      <w:r>
        <w:t xml:space="preserve"> fire, water and the natural world hold several similarities to the conce</w:t>
      </w:r>
      <w:r w:rsidR="004715FB">
        <w:t xml:space="preserve">pt of </w:t>
      </w:r>
      <w:r w:rsidR="00006FD7">
        <w:t>the</w:t>
      </w:r>
      <w:r w:rsidR="004715FB">
        <w:t xml:space="preserve"> pre-Christian Goddess named Brigid. It is difficult to unpick where exactly </w:t>
      </w:r>
      <w:r w:rsidR="00D36477">
        <w:t xml:space="preserve">Brigid the saint’s story </w:t>
      </w:r>
      <w:r w:rsidR="00006FD7">
        <w:t>ends,</w:t>
      </w:r>
      <w:r w:rsidR="00D36477">
        <w:t xml:space="preserve"> and the </w:t>
      </w:r>
      <w:proofErr w:type="gramStart"/>
      <w:r w:rsidR="00D36477">
        <w:t>purported Goddess’</w:t>
      </w:r>
      <w:proofErr w:type="gramEnd"/>
      <w:r w:rsidR="00D36477">
        <w:t xml:space="preserve"> stories begin. As Ian Bradley explains</w:t>
      </w:r>
      <w:r w:rsidR="00006FD7">
        <w:t>:</w:t>
      </w:r>
    </w:p>
    <w:p w14:paraId="380E2272" w14:textId="77777777" w:rsidR="00006FD7" w:rsidRDefault="00006FD7" w:rsidP="00516E41">
      <w:pPr>
        <w:pStyle w:val="NoSpacing"/>
      </w:pPr>
    </w:p>
    <w:p w14:paraId="22F46E58" w14:textId="55AAACF2" w:rsidR="004E2306" w:rsidRDefault="00006FD7" w:rsidP="00656922">
      <w:pPr>
        <w:pStyle w:val="NoSpacing"/>
        <w:ind w:left="720" w:right="720"/>
      </w:pPr>
      <w:r>
        <w:t>S</w:t>
      </w:r>
      <w:r w:rsidR="00D36477">
        <w:t xml:space="preserve">ome [stories and miracles] </w:t>
      </w:r>
      <w:r>
        <w:t>seem</w:t>
      </w:r>
      <w:r w:rsidR="00D36477">
        <w:t xml:space="preserve"> to have come straight out of the real of pre-Christian fairy lore, like the story of how Brigit hung her cloak on a sunbeam. Others have clear Scriptural precedents.</w:t>
      </w:r>
      <w:r>
        <w:rPr>
          <w:rStyle w:val="FootnoteReference"/>
        </w:rPr>
        <w:footnoteReference w:id="35"/>
      </w:r>
    </w:p>
    <w:p w14:paraId="075324FC" w14:textId="33D01B5A" w:rsidR="00DC2D25" w:rsidRDefault="00DC2D25" w:rsidP="00C87FFA">
      <w:pPr>
        <w:spacing w:line="240" w:lineRule="auto"/>
      </w:pPr>
    </w:p>
    <w:p w14:paraId="53F028C2" w14:textId="4A0AE350" w:rsidR="00006FD7" w:rsidRPr="00006FD7" w:rsidRDefault="00006FD7" w:rsidP="00FD2B2A">
      <w:pPr>
        <w:spacing w:line="360" w:lineRule="auto"/>
      </w:pPr>
      <w:r>
        <w:t>The lack of distinct archaeological evidence for Brigid</w:t>
      </w:r>
      <w:r w:rsidR="000218D7">
        <w:t xml:space="preserve">’s existence </w:t>
      </w:r>
      <w:r>
        <w:t xml:space="preserve">and the fact that there are almost no extant contemporary sources for her life mean that she has become an almost mythical figure, who can have tales attributed to her with no way to disprove their existence. Bradley also comments on Brigid’s feast day being the </w:t>
      </w:r>
      <w:proofErr w:type="gramStart"/>
      <w:r>
        <w:t>1</w:t>
      </w:r>
      <w:r w:rsidRPr="00006FD7">
        <w:rPr>
          <w:vertAlign w:val="superscript"/>
        </w:rPr>
        <w:t>st</w:t>
      </w:r>
      <w:proofErr w:type="gramEnd"/>
      <w:r>
        <w:t xml:space="preserve"> February, stating that this ‘was the day of the Celtic festival of </w:t>
      </w:r>
      <w:r>
        <w:rPr>
          <w:i/>
          <w:iCs/>
        </w:rPr>
        <w:t>Imbolc</w:t>
      </w:r>
      <w:r>
        <w:t xml:space="preserve"> which seems to have had links with milking and fertility’</w:t>
      </w:r>
      <w:r>
        <w:rPr>
          <w:rStyle w:val="FootnoteReference"/>
        </w:rPr>
        <w:footnoteReference w:id="36"/>
      </w:r>
      <w:r>
        <w:t xml:space="preserve">. </w:t>
      </w:r>
    </w:p>
    <w:p w14:paraId="703247A3" w14:textId="195C26F7" w:rsidR="00006FD7" w:rsidRDefault="00100C4C" w:rsidP="00FD2B2A">
      <w:pPr>
        <w:spacing w:line="360" w:lineRule="auto"/>
      </w:pPr>
      <w:r>
        <w:t xml:space="preserve">Bradley also discusses the impact of such ‘Celtic Christianity’ on the understanding we have of saints, as this romanticised version of hagiographies which were provided in the later Middle Ages ‘have greatly distorted and idealised our perception of such figures as Brigit, Patrick, </w:t>
      </w:r>
      <w:r>
        <w:lastRenderedPageBreak/>
        <w:t>Columba and Aidan’</w:t>
      </w:r>
      <w:r>
        <w:rPr>
          <w:rStyle w:val="FootnoteReference"/>
        </w:rPr>
        <w:footnoteReference w:id="37"/>
      </w:r>
      <w:r>
        <w:t xml:space="preserve">. This romanticised ideal of these mythical figures has also impacted the Welsh cult of Ffraid, as we see links to almost fairy-like miracles which Ffraid performs, including hanging a winnowing sheet on a sunbeam in a way that mirrors the Irish tradition of Brigid hanging her cloak on a sunbeam. These links to the pre-Christian tales which seem to linger in Ffraid’s veneration in Wales also tie her into other Welsh hagiographies, and links to the natural world would not have been uncommon for Welsh worshippers. </w:t>
      </w:r>
      <w:r w:rsidR="00583AF5">
        <w:t xml:space="preserve">Therefore, it is plausible that the idealisation of these ‘golden age’ saints (including Ffraid) would have been strongly influenced by the later romanticisation of her figure in the hagiographies and traditions conjured around her. </w:t>
      </w:r>
    </w:p>
    <w:p w14:paraId="5CE65551" w14:textId="2B813A9E" w:rsidR="00516E41" w:rsidRDefault="00325A96" w:rsidP="00FD2B2A">
      <w:pPr>
        <w:spacing w:line="360" w:lineRule="auto"/>
      </w:pPr>
      <w:r>
        <w:t>T</w:t>
      </w:r>
      <w:r w:rsidR="00516E41">
        <w:t>he differences between Ffraid</w:t>
      </w:r>
      <w:r>
        <w:t xml:space="preserve">’s Welsh cult </w:t>
      </w:r>
      <w:r w:rsidR="00516E41">
        <w:t>and Brigid</w:t>
      </w:r>
      <w:r>
        <w:t xml:space="preserve">’s Irish cult </w:t>
      </w:r>
      <w:r w:rsidR="00516E41">
        <w:t xml:space="preserve">appears to be sourced </w:t>
      </w:r>
      <w:r>
        <w:t xml:space="preserve">in how Ffraid was viewed during her life in these places where she lived and is claimed to have performed miracles. As Ffraid in Wales was not yet a powerful Abbess, she would have been far more approachable to laypeople. Similarly, it is obvious when considering the extant sources that her veneration was more than merely transient and passive; Welsh people respected and honoured her enough to name their churches, towns, villages and even relatives after her. </w:t>
      </w:r>
    </w:p>
    <w:p w14:paraId="29514CF2" w14:textId="45E4ADA6" w:rsidR="00583AF5" w:rsidRDefault="00325A96" w:rsidP="00FD2B2A">
      <w:pPr>
        <w:spacing w:line="360" w:lineRule="auto"/>
      </w:pPr>
      <w:r>
        <w:t>As</w:t>
      </w:r>
      <w:r>
        <w:t xml:space="preserve"> Callan</w:t>
      </w:r>
      <w:r>
        <w:t xml:space="preserve"> explains</w:t>
      </w:r>
      <w:r>
        <w:t>, these remaining fragments of Ffraid’s history are vital in shaping our understanding of her worship both in the past and in present day</w:t>
      </w:r>
      <w:r>
        <w:t>:</w:t>
      </w:r>
      <w:r>
        <w:t xml:space="preserve"> ‘[t]his elusive history depends on whatever pieces of the past have defied incredible odds to become preserved in the written record, oral tradition, continuing customs, or the earth itself’</w:t>
      </w:r>
      <w:r>
        <w:rPr>
          <w:rStyle w:val="FootnoteReference"/>
        </w:rPr>
        <w:footnoteReference w:id="38"/>
      </w:r>
      <w:r>
        <w:t xml:space="preserve">. </w:t>
      </w:r>
      <w:r>
        <w:t xml:space="preserve">While </w:t>
      </w:r>
      <w:proofErr w:type="gramStart"/>
      <w:r>
        <w:t>at first glance there</w:t>
      </w:r>
      <w:proofErr w:type="gramEnd"/>
      <w:r>
        <w:t xml:space="preserve"> is not much explicitly written about the veneration of Ffraid within Wales and how this may formally have been practiced, there are clues throughout all of Wales, both in terms of oral history, place, practice and fragments of text referencing and honouring the figure of Ffraid. While consideration of all of these in their own right </w:t>
      </w:r>
      <w:proofErr w:type="gramStart"/>
      <w:r>
        <w:t>are</w:t>
      </w:r>
      <w:proofErr w:type="gramEnd"/>
      <w:r>
        <w:t xml:space="preserve"> valuable, when considered as a whole they can assist historians in understanding the ways Ffraid’s cult specifically honoured her as part of the landscape of Welsh Christianity in the Middle Ages. </w:t>
      </w:r>
    </w:p>
    <w:p w14:paraId="74CAB559" w14:textId="69AD1345" w:rsidR="00583AF5" w:rsidRDefault="00325A96" w:rsidP="00FD2B2A">
      <w:pPr>
        <w:spacing w:line="360" w:lineRule="auto"/>
      </w:pPr>
      <w:r>
        <w:t xml:space="preserve">While Jeanne Mehan’s work </w:t>
      </w:r>
      <w:r>
        <w:rPr>
          <w:i/>
          <w:iCs/>
        </w:rPr>
        <w:t>The Search for San Ffraid</w:t>
      </w:r>
      <w:r>
        <w:t xml:space="preserve"> has collated most of the remaining extant sources for Ffraid, it is clear that more could be done to specifically compare and contrast the different ways in which Ffraid has been honoured in Wales vs in Ireland, or even in England, Scotland and mainland Europe</w:t>
      </w:r>
      <w:r w:rsidR="004E2306">
        <w:t xml:space="preserve">. </w:t>
      </w:r>
      <w:r w:rsidR="00583AF5">
        <w:t xml:space="preserve">Overall, this amalgamation of Ffraid into the Welsh tradition and wider medieval hagiographies have ensured her popularity within the country and formed the basis for the modern veneration of the saint within Wales. </w:t>
      </w:r>
    </w:p>
    <w:p w14:paraId="569B9D69" w14:textId="4D5890F9" w:rsidR="00756FD9" w:rsidRDefault="004E2306" w:rsidP="00FD2B2A">
      <w:pPr>
        <w:spacing w:line="360" w:lineRule="auto"/>
      </w:pPr>
      <w:r>
        <w:lastRenderedPageBreak/>
        <w:t xml:space="preserve">While it is clear that veneration for a single figure cannot be taken in a vacuum and must be considered holistically, there are clear contrasts for how Ffraid’s veneration as a figure linked with the natural world and the landscape in Wales show her as a ‘lower’ figure in the Church than her role as Abbess of Kildare and one of the patron saints of Ireland. </w:t>
      </w:r>
      <w:bookmarkEnd w:id="0"/>
      <w:r w:rsidR="00583AF5">
        <w:t xml:space="preserve">Scholarly assessment of these differences may provide further evidence on the cult of Ffraid and how this specifically differs from the cult of Brigid in medieval Irish culture. These differences will </w:t>
      </w:r>
      <w:proofErr w:type="gramStart"/>
      <w:r w:rsidR="00583AF5">
        <w:t>ultimately shed</w:t>
      </w:r>
      <w:proofErr w:type="gramEnd"/>
      <w:r w:rsidR="00583AF5">
        <w:t xml:space="preserve"> more light on an important aspect of Welsh history. </w:t>
      </w:r>
    </w:p>
    <w:p w14:paraId="7A471436" w14:textId="548C9C19" w:rsidR="00583AF5" w:rsidRDefault="00583AF5" w:rsidP="00FD2B2A">
      <w:pPr>
        <w:spacing w:line="360" w:lineRule="auto"/>
      </w:pPr>
      <w:r>
        <w:t xml:space="preserve">However, </w:t>
      </w:r>
      <w:proofErr w:type="gramStart"/>
      <w:r>
        <w:t>it is clear that the</w:t>
      </w:r>
      <w:proofErr w:type="gramEnd"/>
      <w:r>
        <w:t xml:space="preserve"> links between Ffraid’s cult in Wales and the impact of the romanticisation of Christian saints from Celtic regions has had an enormous effect on the miracles and traditions for Ffraid within Wales. While study of Brigid in Ireland has been conducted, </w:t>
      </w:r>
      <w:r w:rsidR="004A2695">
        <w:t xml:space="preserve">and similarities can be found between the saint’s cults in Wales and Ireland, it cannot be assumed that as previously Celtic nations the cults and veneration would be the same or impacted the same way; to reduce the nations to such simplicity is not possible. Further research may uncover additional differences that help shed light on the ways in which devotion to Ffraid in Wales may have been impacted by pre-Christian religion and further our modern understanding of medieval Wales. </w:t>
      </w:r>
    </w:p>
    <w:p w14:paraId="3C1FB4CF" w14:textId="77777777" w:rsidR="00756FD9" w:rsidRDefault="00756FD9" w:rsidP="00915FC8">
      <w:pPr>
        <w:pStyle w:val="NoSpacing"/>
      </w:pPr>
    </w:p>
    <w:p w14:paraId="665C42BE" w14:textId="77777777" w:rsidR="00756FD9" w:rsidRDefault="00756FD9" w:rsidP="00915FC8">
      <w:pPr>
        <w:pStyle w:val="NoSpacing"/>
      </w:pPr>
    </w:p>
    <w:p w14:paraId="56A5D383" w14:textId="77777777" w:rsidR="00756FD9" w:rsidRDefault="00756FD9" w:rsidP="00915FC8">
      <w:pPr>
        <w:pStyle w:val="NoSpacing"/>
      </w:pPr>
    </w:p>
    <w:p w14:paraId="51E2CE63" w14:textId="02AE09BF" w:rsidR="00756FD9" w:rsidRDefault="00756FD9" w:rsidP="00915FC8">
      <w:pPr>
        <w:pStyle w:val="NoSpacing"/>
      </w:pPr>
    </w:p>
    <w:p w14:paraId="786EAC75" w14:textId="25BB203A" w:rsidR="00865678" w:rsidRDefault="00865678" w:rsidP="00150193">
      <w:pPr>
        <w:spacing w:line="240" w:lineRule="auto"/>
      </w:pPr>
    </w:p>
    <w:p w14:paraId="60C1FFB6" w14:textId="77777777" w:rsidR="000F00F2" w:rsidRDefault="000F00F2" w:rsidP="00150193">
      <w:pPr>
        <w:spacing w:line="240" w:lineRule="auto"/>
      </w:pPr>
    </w:p>
    <w:p w14:paraId="51FE35B6" w14:textId="433321C4" w:rsidR="00915FC8" w:rsidRDefault="00915FC8" w:rsidP="00915FC8">
      <w:pPr>
        <w:spacing w:line="240" w:lineRule="auto"/>
      </w:pPr>
    </w:p>
    <w:p w14:paraId="39BF4776" w14:textId="77777777" w:rsidR="004A2695" w:rsidRDefault="004A2695" w:rsidP="00150193">
      <w:pPr>
        <w:spacing w:line="240" w:lineRule="auto"/>
        <w:rPr>
          <w:u w:val="single"/>
        </w:rPr>
      </w:pPr>
    </w:p>
    <w:p w14:paraId="04AD1C91" w14:textId="77777777" w:rsidR="004A2695" w:rsidRDefault="004A2695" w:rsidP="00150193">
      <w:pPr>
        <w:spacing w:line="240" w:lineRule="auto"/>
        <w:rPr>
          <w:u w:val="single"/>
        </w:rPr>
      </w:pPr>
    </w:p>
    <w:p w14:paraId="72F7FF63" w14:textId="77777777" w:rsidR="004A2695" w:rsidRDefault="004A2695" w:rsidP="00150193">
      <w:pPr>
        <w:spacing w:line="240" w:lineRule="auto"/>
        <w:rPr>
          <w:u w:val="single"/>
        </w:rPr>
      </w:pPr>
    </w:p>
    <w:p w14:paraId="2F39B16F" w14:textId="77777777" w:rsidR="004A2695" w:rsidRDefault="004A2695" w:rsidP="00150193">
      <w:pPr>
        <w:spacing w:line="240" w:lineRule="auto"/>
        <w:rPr>
          <w:u w:val="single"/>
        </w:rPr>
      </w:pPr>
    </w:p>
    <w:p w14:paraId="0D41A36E" w14:textId="77777777" w:rsidR="004A2695" w:rsidRDefault="004A2695" w:rsidP="00150193">
      <w:pPr>
        <w:spacing w:line="240" w:lineRule="auto"/>
        <w:rPr>
          <w:u w:val="single"/>
        </w:rPr>
      </w:pPr>
    </w:p>
    <w:p w14:paraId="5BEE705E" w14:textId="41986DF7" w:rsidR="00096E79" w:rsidRPr="007A628E" w:rsidRDefault="00096E79" w:rsidP="00150193">
      <w:pPr>
        <w:spacing w:line="240" w:lineRule="auto"/>
      </w:pPr>
      <w:r w:rsidRPr="007A628E">
        <w:br w:type="page"/>
      </w:r>
    </w:p>
    <w:p w14:paraId="5C9EDB99" w14:textId="314D45D2" w:rsidR="005D071A" w:rsidRDefault="00096E79" w:rsidP="00150193">
      <w:pPr>
        <w:spacing w:line="240" w:lineRule="auto"/>
        <w:jc w:val="center"/>
        <w:rPr>
          <w:u w:val="single"/>
        </w:rPr>
      </w:pPr>
      <w:r>
        <w:rPr>
          <w:u w:val="single"/>
        </w:rPr>
        <w:lastRenderedPageBreak/>
        <w:t xml:space="preserve">Bibliography </w:t>
      </w:r>
    </w:p>
    <w:p w14:paraId="6333A35F" w14:textId="77777777" w:rsidR="007A628E" w:rsidRPr="00630081" w:rsidRDefault="007A628E" w:rsidP="007A628E">
      <w:pPr>
        <w:pStyle w:val="FootnoteText"/>
        <w:rPr>
          <w:sz w:val="22"/>
          <w:szCs w:val="22"/>
        </w:rPr>
      </w:pPr>
    </w:p>
    <w:p w14:paraId="4F0F52E5" w14:textId="77777777" w:rsidR="007A628E" w:rsidRPr="00630081" w:rsidRDefault="007A628E" w:rsidP="00FD2B2A">
      <w:pPr>
        <w:spacing w:line="240" w:lineRule="auto"/>
        <w:ind w:left="720" w:hanging="720"/>
      </w:pPr>
      <w:r w:rsidRPr="00630081">
        <w:t xml:space="preserve">Baring-Gould, S., </w:t>
      </w:r>
      <w:r w:rsidRPr="0066378D">
        <w:rPr>
          <w:i/>
          <w:iCs/>
        </w:rPr>
        <w:t xml:space="preserve">The Lives of the Saints, </w:t>
      </w:r>
      <w:proofErr w:type="gramStart"/>
      <w:r>
        <w:t>16</w:t>
      </w:r>
      <w:proofErr w:type="gramEnd"/>
      <w:r>
        <w:t xml:space="preserve"> vols</w:t>
      </w:r>
      <w:r w:rsidRPr="00630081">
        <w:t xml:space="preserve"> (New York: Longmans, Green &amp; Co, 1898), p. 67.</w:t>
      </w:r>
    </w:p>
    <w:p w14:paraId="19EBFDCD" w14:textId="77777777" w:rsidR="007A628E" w:rsidRPr="00096E79" w:rsidRDefault="007A628E" w:rsidP="00FD2B2A">
      <w:pPr>
        <w:spacing w:line="240" w:lineRule="auto"/>
        <w:ind w:left="720" w:hanging="720"/>
      </w:pPr>
      <w:r>
        <w:t xml:space="preserve">Bradley, I., </w:t>
      </w:r>
      <w:r w:rsidRPr="0066378D">
        <w:rPr>
          <w:i/>
          <w:iCs/>
        </w:rPr>
        <w:t xml:space="preserve">Celtic Christianity: Making Myths </w:t>
      </w:r>
      <w:proofErr w:type="gramStart"/>
      <w:r w:rsidRPr="0066378D">
        <w:rPr>
          <w:i/>
          <w:iCs/>
        </w:rPr>
        <w:t>And</w:t>
      </w:r>
      <w:proofErr w:type="gramEnd"/>
      <w:r w:rsidRPr="0066378D">
        <w:rPr>
          <w:i/>
          <w:iCs/>
        </w:rPr>
        <w:t xml:space="preserve"> Chasing Dreams </w:t>
      </w:r>
      <w:r>
        <w:t xml:space="preserve">(Edinburgh: Edinburgh University Press, 1999). </w:t>
      </w:r>
    </w:p>
    <w:p w14:paraId="0D745673" w14:textId="77777777" w:rsidR="007A628E" w:rsidRPr="00630081" w:rsidRDefault="007A628E" w:rsidP="00FD2B2A">
      <w:pPr>
        <w:spacing w:line="240" w:lineRule="auto"/>
        <w:ind w:left="720" w:hanging="720"/>
      </w:pPr>
      <w:r w:rsidRPr="00630081">
        <w:t xml:space="preserve">Callan, M. B., </w:t>
      </w:r>
      <w:r w:rsidRPr="0066378D">
        <w:rPr>
          <w:i/>
          <w:iCs/>
        </w:rPr>
        <w:t>Sacred Sisters: Gender, Sanctity and Power in Medieval Ireland</w:t>
      </w:r>
      <w:r w:rsidRPr="00630081">
        <w:t xml:space="preserve"> (Amsterdam: Amsterdam University Press, 2020), p. 87.</w:t>
      </w:r>
    </w:p>
    <w:p w14:paraId="43253D5D" w14:textId="77777777" w:rsidR="007A628E" w:rsidRPr="00630081" w:rsidRDefault="007A628E" w:rsidP="00FD2B2A">
      <w:pPr>
        <w:spacing w:line="240" w:lineRule="auto"/>
        <w:ind w:left="720" w:hanging="720"/>
      </w:pPr>
      <w:r w:rsidRPr="00630081">
        <w:t>Charles-Edwards, T. M., ‘Early Irish Saints' Cults and their Constituencies</w:t>
      </w:r>
      <w:proofErr w:type="gramStart"/>
      <w:r w:rsidRPr="00630081">
        <w:t>’,</w:t>
      </w:r>
      <w:proofErr w:type="gramEnd"/>
      <w:r w:rsidRPr="00630081">
        <w:t xml:space="preserve"> </w:t>
      </w:r>
      <w:proofErr w:type="spellStart"/>
      <w:r w:rsidRPr="0066378D">
        <w:rPr>
          <w:i/>
          <w:iCs/>
        </w:rPr>
        <w:t>Ériu</w:t>
      </w:r>
      <w:proofErr w:type="spellEnd"/>
      <w:r w:rsidRPr="00630081">
        <w:t>, 54 (2004), pp. 79-102. &lt;</w:t>
      </w:r>
      <w:hyperlink r:id="rId8" w:history="1">
        <w:r w:rsidRPr="00630081">
          <w:rPr>
            <w:rStyle w:val="Hyperlink"/>
          </w:rPr>
          <w:t>https://www.jstor.org/stable/pdf/10.</w:t>
        </w:r>
        <w:r w:rsidRPr="00630081">
          <w:rPr>
            <w:rStyle w:val="Hyperlink"/>
          </w:rPr>
          <w:t>3</w:t>
        </w:r>
        <w:r w:rsidRPr="00630081">
          <w:rPr>
            <w:rStyle w:val="Hyperlink"/>
          </w:rPr>
          <w:t>318/eriu.2017.0079.pdf</w:t>
        </w:r>
      </w:hyperlink>
      <w:r w:rsidRPr="00630081">
        <w:t>&gt; [Accessed: 3 April 2024].</w:t>
      </w:r>
    </w:p>
    <w:p w14:paraId="06AFEC7C" w14:textId="77777777" w:rsidR="007A628E" w:rsidRPr="00630081" w:rsidRDefault="007A628E" w:rsidP="00FD2B2A">
      <w:pPr>
        <w:pStyle w:val="FootnoteText"/>
        <w:ind w:left="720" w:hanging="720"/>
        <w:rPr>
          <w:sz w:val="22"/>
          <w:szCs w:val="22"/>
        </w:rPr>
      </w:pPr>
      <w:r w:rsidRPr="00630081">
        <w:rPr>
          <w:sz w:val="22"/>
          <w:szCs w:val="22"/>
        </w:rPr>
        <w:t xml:space="preserve">Duffy, E., </w:t>
      </w:r>
      <w:r w:rsidRPr="00630081">
        <w:rPr>
          <w:i/>
          <w:iCs/>
          <w:sz w:val="22"/>
          <w:szCs w:val="22"/>
        </w:rPr>
        <w:t>The Stripping of the Altars: Traditional Religion in England 1400–1580,</w:t>
      </w:r>
      <w:r w:rsidRPr="00630081">
        <w:rPr>
          <w:sz w:val="22"/>
          <w:szCs w:val="22"/>
        </w:rPr>
        <w:t xml:space="preserve"> 2nd ed. (New Haven: Yale University Press, 2005).</w:t>
      </w:r>
    </w:p>
    <w:p w14:paraId="26100067" w14:textId="77777777" w:rsidR="007A628E" w:rsidRDefault="007A628E" w:rsidP="00FD2B2A">
      <w:pPr>
        <w:spacing w:line="240" w:lineRule="auto"/>
        <w:ind w:left="720" w:hanging="720"/>
      </w:pPr>
      <w:r>
        <w:t>Edwards, O.,</w:t>
      </w:r>
      <w:r w:rsidRPr="00AE04E5">
        <w:t xml:space="preserve"> </w:t>
      </w:r>
      <w:r>
        <w:t xml:space="preserve">‘Welsh Saints’ Lives as Legendary Propaganda’ in </w:t>
      </w:r>
      <w:r w:rsidRPr="0066378D">
        <w:rPr>
          <w:i/>
          <w:iCs/>
        </w:rPr>
        <w:t>Oral Tradition</w:t>
      </w:r>
      <w:r>
        <w:t>, 23(1) (2008), pp. 148-158. &lt;</w:t>
      </w:r>
      <w:hyperlink r:id="rId9" w:history="1">
        <w:r w:rsidRPr="00FE501F">
          <w:rPr>
            <w:rStyle w:val="Hyperlink"/>
          </w:rPr>
          <w:t>https://journal.oraltradition.org/wp-content/uploads/files/articles/23i/09_23.1edwards.pdf</w:t>
        </w:r>
      </w:hyperlink>
      <w:r>
        <w:t>&gt; [Accessed: 18 April 2024].</w:t>
      </w:r>
    </w:p>
    <w:p w14:paraId="4EEC4177" w14:textId="77777777" w:rsidR="007A628E" w:rsidRDefault="007A628E" w:rsidP="00FD2B2A">
      <w:pPr>
        <w:spacing w:line="240" w:lineRule="auto"/>
        <w:ind w:left="720" w:hanging="720"/>
      </w:pPr>
      <w:r w:rsidRPr="0066378D">
        <w:rPr>
          <w:i/>
          <w:iCs/>
        </w:rPr>
        <w:t>Exciting Holiness</w:t>
      </w:r>
      <w:r>
        <w:t xml:space="preserve"> 4th ed., ed. by Brother Tristam SSF and Simon Kershaw (Norwich: Canterbury Press, 2012).</w:t>
      </w:r>
    </w:p>
    <w:p w14:paraId="58984819" w14:textId="77777777" w:rsidR="007A628E" w:rsidRPr="00630081" w:rsidRDefault="007A628E" w:rsidP="00FD2B2A">
      <w:pPr>
        <w:spacing w:line="240" w:lineRule="auto"/>
        <w:ind w:left="720" w:hanging="720"/>
      </w:pPr>
      <w:r w:rsidRPr="00630081">
        <w:t xml:space="preserve">Fynglwyd, I, </w:t>
      </w:r>
      <w:r w:rsidRPr="0066378D">
        <w:rPr>
          <w:i/>
          <w:iCs/>
        </w:rPr>
        <w:t>Gwaith Iorwerth Fynglwyd</w:t>
      </w:r>
      <w:r w:rsidRPr="00630081">
        <w:t>, eds. H. Jones and E. I. Rowlands (</w:t>
      </w:r>
      <w:proofErr w:type="spellStart"/>
      <w:r w:rsidRPr="00630081">
        <w:t>Caerdydd</w:t>
      </w:r>
      <w:proofErr w:type="spellEnd"/>
      <w:r w:rsidRPr="00630081">
        <w:t xml:space="preserve">: </w:t>
      </w:r>
      <w:proofErr w:type="spellStart"/>
      <w:r w:rsidRPr="00630081">
        <w:t>Gwasg</w:t>
      </w:r>
      <w:proofErr w:type="spellEnd"/>
      <w:r w:rsidRPr="00630081">
        <w:t xml:space="preserve"> </w:t>
      </w:r>
      <w:proofErr w:type="spellStart"/>
      <w:r w:rsidRPr="00630081">
        <w:t>Prifysgol</w:t>
      </w:r>
      <w:proofErr w:type="spellEnd"/>
      <w:r w:rsidRPr="00630081">
        <w:t xml:space="preserve"> Cymru, 1975)</w:t>
      </w:r>
    </w:p>
    <w:p w14:paraId="6512C710" w14:textId="77777777" w:rsidR="007A628E" w:rsidRPr="00630081" w:rsidRDefault="007A628E" w:rsidP="00FD2B2A">
      <w:pPr>
        <w:spacing w:line="240" w:lineRule="auto"/>
        <w:ind w:left="720" w:hanging="720"/>
      </w:pPr>
      <w:r w:rsidRPr="00630081">
        <w:t xml:space="preserve">Griffiths, F., </w:t>
      </w:r>
      <w:r w:rsidRPr="0066378D">
        <w:rPr>
          <w:i/>
          <w:iCs/>
        </w:rPr>
        <w:t>Nuns' Priests' Tales: Men and Salvation in Medieval Women's Monastic Life</w:t>
      </w:r>
      <w:r w:rsidRPr="00630081">
        <w:t xml:space="preserve"> (Philadelphia: University of Pennsylvania Press, 2018).</w:t>
      </w:r>
    </w:p>
    <w:p w14:paraId="1C6BA4CE" w14:textId="77777777" w:rsidR="007A628E" w:rsidRPr="00630081" w:rsidRDefault="007A628E" w:rsidP="00FD2B2A">
      <w:pPr>
        <w:spacing w:line="240" w:lineRule="auto"/>
        <w:ind w:left="720" w:hanging="720"/>
      </w:pPr>
      <w:r w:rsidRPr="00630081">
        <w:t>Henken, E., ‘The Saint as Secular Ruler: Aspects of Welsh Hagiography</w:t>
      </w:r>
      <w:proofErr w:type="gramStart"/>
      <w:r w:rsidRPr="00630081">
        <w:t>’,</w:t>
      </w:r>
      <w:proofErr w:type="gramEnd"/>
      <w:r w:rsidRPr="00630081">
        <w:t xml:space="preserve"> </w:t>
      </w:r>
      <w:r w:rsidRPr="0066378D">
        <w:rPr>
          <w:i/>
          <w:iCs/>
        </w:rPr>
        <w:t>Folklore</w:t>
      </w:r>
      <w:r w:rsidRPr="00630081">
        <w:t xml:space="preserve">, 98(2) (1987), pp. 226-232. &lt; </w:t>
      </w:r>
      <w:hyperlink r:id="rId10" w:history="1">
        <w:r w:rsidRPr="00630081">
          <w:rPr>
            <w:rStyle w:val="Hyperlink"/>
          </w:rPr>
          <w:t>https://www.jstor.org/stable/1259984</w:t>
        </w:r>
      </w:hyperlink>
      <w:r w:rsidRPr="00630081">
        <w:t xml:space="preserve">&gt; [Accessed 6 April 2024]. </w:t>
      </w:r>
    </w:p>
    <w:p w14:paraId="689E2D34" w14:textId="77777777" w:rsidR="007A628E" w:rsidRPr="00630081" w:rsidRDefault="007A628E" w:rsidP="00FD2B2A">
      <w:pPr>
        <w:spacing w:line="240" w:lineRule="auto"/>
        <w:ind w:left="720" w:hanging="720"/>
      </w:pPr>
      <w:r w:rsidRPr="00630081">
        <w:t xml:space="preserve">Henken, E., </w:t>
      </w:r>
      <w:r w:rsidRPr="0066378D">
        <w:rPr>
          <w:i/>
          <w:iCs/>
        </w:rPr>
        <w:t>Traditions of the Welsh Saints</w:t>
      </w:r>
      <w:r w:rsidRPr="00630081">
        <w:t xml:space="preserve"> (Cambridge: D. S. Brewer, 1987)</w:t>
      </w:r>
    </w:p>
    <w:p w14:paraId="173910D7" w14:textId="77777777" w:rsidR="007A628E" w:rsidRDefault="007A628E" w:rsidP="00FD2B2A">
      <w:pPr>
        <w:spacing w:line="240" w:lineRule="auto"/>
        <w:ind w:left="720" w:hanging="720"/>
      </w:pPr>
      <w:r>
        <w:t xml:space="preserve">Hudson, A. V., </w:t>
      </w:r>
      <w:r w:rsidRPr="0066378D">
        <w:rPr>
          <w:i/>
          <w:iCs/>
        </w:rPr>
        <w:t xml:space="preserve">Bishop </w:t>
      </w:r>
      <w:proofErr w:type="spellStart"/>
      <w:r w:rsidRPr="0066378D">
        <w:rPr>
          <w:i/>
          <w:iCs/>
        </w:rPr>
        <w:t>Æthelwold</w:t>
      </w:r>
      <w:proofErr w:type="spellEnd"/>
      <w:r w:rsidRPr="0066378D">
        <w:rPr>
          <w:i/>
          <w:iCs/>
        </w:rPr>
        <w:t>, his Followers, and Saints' Cults in Early Medieval England: Power, Belief, and Religious Reform</w:t>
      </w:r>
      <w:r>
        <w:t xml:space="preserve"> (Woodbridge: Boydell &amp; Brewer, 2022)</w:t>
      </w:r>
    </w:p>
    <w:p w14:paraId="0347BFA2" w14:textId="77777777" w:rsidR="007A628E" w:rsidRDefault="007A628E" w:rsidP="00FD2B2A">
      <w:pPr>
        <w:spacing w:line="240" w:lineRule="auto"/>
        <w:ind w:left="720" w:hanging="720"/>
      </w:pPr>
      <w:r>
        <w:t xml:space="preserve">Jones, G., </w:t>
      </w:r>
      <w:r w:rsidRPr="0066378D">
        <w:rPr>
          <w:i/>
          <w:iCs/>
        </w:rPr>
        <w:t>Saints in the Landscape</w:t>
      </w:r>
      <w:r>
        <w:t xml:space="preserve"> (Chalford: Tempus Publishing, 2007)</w:t>
      </w:r>
    </w:p>
    <w:p w14:paraId="728F4DD0" w14:textId="77777777" w:rsidR="007A628E" w:rsidRDefault="007A628E" w:rsidP="00FD2B2A">
      <w:pPr>
        <w:spacing w:line="240" w:lineRule="auto"/>
        <w:ind w:left="720" w:hanging="720"/>
      </w:pPr>
      <w:r w:rsidRPr="00630081">
        <w:t>Lewis, Barry J. et al, A</w:t>
      </w:r>
      <w:r w:rsidRPr="0066378D">
        <w:rPr>
          <w:i/>
          <w:iCs/>
        </w:rPr>
        <w:t xml:space="preserve"> History of Christianity in Wales</w:t>
      </w:r>
      <w:r w:rsidRPr="00630081">
        <w:t xml:space="preserve"> (Cardiff: University of Wales Press, 2022)</w:t>
      </w:r>
    </w:p>
    <w:p w14:paraId="7EA92BF5" w14:textId="77777777" w:rsidR="007A628E" w:rsidRDefault="007A628E" w:rsidP="00FD2B2A">
      <w:pPr>
        <w:spacing w:line="240" w:lineRule="auto"/>
        <w:ind w:left="720" w:hanging="720"/>
      </w:pPr>
      <w:r>
        <w:t xml:space="preserve">Maher, M. W., </w:t>
      </w:r>
      <w:proofErr w:type="gramStart"/>
      <w:r>
        <w:t>‘”A</w:t>
      </w:r>
      <w:proofErr w:type="gramEnd"/>
      <w:r>
        <w:t xml:space="preserve"> Land Without Stain”: Medieval Images of Mary and their Use in the Characterization of Galadriel’, in </w:t>
      </w:r>
      <w:r w:rsidRPr="0066378D">
        <w:rPr>
          <w:i/>
          <w:iCs/>
        </w:rPr>
        <w:t>Tolkien the Medievalist</w:t>
      </w:r>
      <w:r>
        <w:t>, ed. by Jane Chance (London: Routledge, 2008), pp 225-36 (p.226).</w:t>
      </w:r>
    </w:p>
    <w:p w14:paraId="3B084F77" w14:textId="77777777" w:rsidR="007A628E" w:rsidRPr="00630081" w:rsidRDefault="007A628E" w:rsidP="00FD2B2A">
      <w:pPr>
        <w:spacing w:line="240" w:lineRule="auto"/>
        <w:ind w:left="720" w:hanging="720"/>
      </w:pPr>
      <w:r w:rsidRPr="00630081">
        <w:t>Mehan, J, ‘The Search for San Ffraid’ (unpublished master’s thesis, University of Wales Trinity Saint David, 2012)</w:t>
      </w:r>
      <w:r>
        <w:t xml:space="preserve"> &lt;</w:t>
      </w:r>
      <w:hyperlink r:id="rId11" w:history="1">
        <w:r w:rsidRPr="00FE501F">
          <w:rPr>
            <w:rStyle w:val="Hyperlink"/>
          </w:rPr>
          <w:t>https://moodle.uwtsd.ac.uk/pluginfile.php/457787/mod_resource/content/1/Jeanne%20Mehan%2C%20The%20Search%20for%20San%20Ffraid%20MA%20thesis%2020I3.pdf</w:t>
        </w:r>
      </w:hyperlink>
      <w:r>
        <w:t>&gt; [Accessed: 4 April 2024].</w:t>
      </w:r>
    </w:p>
    <w:p w14:paraId="48DD4CA4" w14:textId="77777777" w:rsidR="007A628E" w:rsidRDefault="007A628E" w:rsidP="00FD2B2A">
      <w:pPr>
        <w:spacing w:line="240" w:lineRule="auto"/>
        <w:ind w:left="720" w:hanging="720"/>
      </w:pPr>
      <w:r>
        <w:t>Mikhailova, T., ‘February 1</w:t>
      </w:r>
      <w:r w:rsidRPr="0066378D">
        <w:rPr>
          <w:vertAlign w:val="superscript"/>
        </w:rPr>
        <w:t>st</w:t>
      </w:r>
      <w:r>
        <w:t xml:space="preserve"> in Ireland (Imbolc and/or </w:t>
      </w:r>
      <w:proofErr w:type="spellStart"/>
      <w:r>
        <w:t>Lá</w:t>
      </w:r>
      <w:proofErr w:type="spellEnd"/>
      <w:r>
        <w:t xml:space="preserve"> </w:t>
      </w:r>
      <w:proofErr w:type="spellStart"/>
      <w:r>
        <w:t>Fhéile</w:t>
      </w:r>
      <w:proofErr w:type="spellEnd"/>
      <w:r>
        <w:t xml:space="preserve"> Bride): From Christian Saint to Pagan Goddess’ in </w:t>
      </w:r>
      <w:r w:rsidRPr="0066378D">
        <w:rPr>
          <w:i/>
          <w:iCs/>
        </w:rPr>
        <w:t xml:space="preserve">The Yearbook of Balkan and Baltic Studies, </w:t>
      </w:r>
      <w:r>
        <w:t>3(1) (2020), pp. 85 -108 (p. 87.) &lt;</w:t>
      </w:r>
      <w:hyperlink r:id="rId12" w:history="1">
        <w:r w:rsidRPr="00FE501F">
          <w:rPr>
            <w:rStyle w:val="Hyperlink"/>
          </w:rPr>
          <w:t>https://www.folklore.ee/balkan_baltic_yearbook/YBBS/article/view/52/85</w:t>
        </w:r>
      </w:hyperlink>
      <w:r>
        <w:t>&gt; [Accessed: 16 April 2024].</w:t>
      </w:r>
    </w:p>
    <w:p w14:paraId="6CD20332" w14:textId="77777777" w:rsidR="007A628E" w:rsidRDefault="007A628E" w:rsidP="00FD2B2A">
      <w:pPr>
        <w:spacing w:line="240" w:lineRule="auto"/>
        <w:ind w:left="720" w:hanging="720"/>
      </w:pPr>
      <w:r>
        <w:lastRenderedPageBreak/>
        <w:t xml:space="preserve">Rees, R., </w:t>
      </w:r>
      <w:r w:rsidRPr="0066378D">
        <w:rPr>
          <w:i/>
          <w:iCs/>
        </w:rPr>
        <w:t xml:space="preserve">An Essay </w:t>
      </w:r>
      <w:proofErr w:type="gramStart"/>
      <w:r w:rsidRPr="0066378D">
        <w:rPr>
          <w:i/>
          <w:iCs/>
        </w:rPr>
        <w:t>On</w:t>
      </w:r>
      <w:proofErr w:type="gramEnd"/>
      <w:r w:rsidRPr="0066378D">
        <w:rPr>
          <w:i/>
          <w:iCs/>
        </w:rPr>
        <w:t xml:space="preserve"> The Welsh Saints Or The Primitive Christians Usually Considered To Have Been The Founders Of Churches In Wales </w:t>
      </w:r>
      <w:r>
        <w:t>(London: [</w:t>
      </w:r>
      <w:proofErr w:type="spellStart"/>
      <w:r>
        <w:t>n.p</w:t>
      </w:r>
      <w:proofErr w:type="spellEnd"/>
      <w:r>
        <w:t>], 1836).</w:t>
      </w:r>
    </w:p>
    <w:p w14:paraId="4FD18A47" w14:textId="77777777" w:rsidR="007A628E" w:rsidRPr="00630081" w:rsidRDefault="007A628E" w:rsidP="00FD2B2A">
      <w:pPr>
        <w:spacing w:line="240" w:lineRule="auto"/>
        <w:ind w:left="720" w:hanging="720"/>
      </w:pPr>
      <w:r w:rsidRPr="00630081">
        <w:t xml:space="preserve">Roberts, A., and E. Woodall, </w:t>
      </w:r>
      <w:r w:rsidRPr="0066378D">
        <w:rPr>
          <w:i/>
          <w:iCs/>
        </w:rPr>
        <w:t>Gossiping Guide to Wales: North Wales and Aberystwyth</w:t>
      </w:r>
      <w:r w:rsidRPr="00630081">
        <w:t xml:space="preserve"> ([</w:t>
      </w:r>
      <w:proofErr w:type="spellStart"/>
      <w:r w:rsidRPr="00630081">
        <w:t>n.p.</w:t>
      </w:r>
      <w:proofErr w:type="spellEnd"/>
      <w:r w:rsidRPr="00630081">
        <w:t>]: Simpkin, Marshall, Hamilton, Kent, 1902).</w:t>
      </w:r>
    </w:p>
    <w:p w14:paraId="34B29C09" w14:textId="77777777" w:rsidR="007A628E" w:rsidRDefault="007A628E" w:rsidP="00FD2B2A">
      <w:pPr>
        <w:spacing w:line="240" w:lineRule="auto"/>
        <w:ind w:left="720" w:hanging="720"/>
      </w:pPr>
      <w:r w:rsidRPr="0066378D">
        <w:rPr>
          <w:i/>
          <w:iCs/>
        </w:rPr>
        <w:t xml:space="preserve">Saints’ Cults </w:t>
      </w:r>
      <w:proofErr w:type="gramStart"/>
      <w:r w:rsidRPr="0066378D">
        <w:rPr>
          <w:i/>
          <w:iCs/>
        </w:rPr>
        <w:t>In</w:t>
      </w:r>
      <w:proofErr w:type="gramEnd"/>
      <w:r w:rsidRPr="0066378D">
        <w:rPr>
          <w:i/>
          <w:iCs/>
        </w:rPr>
        <w:t xml:space="preserve"> The Celtic World</w:t>
      </w:r>
      <w:r>
        <w:t>, ed. by S. Boardman, John Reuben Davies and Eila Williamson</w:t>
      </w:r>
      <w:r w:rsidRPr="0066378D">
        <w:rPr>
          <w:i/>
          <w:iCs/>
        </w:rPr>
        <w:t xml:space="preserve"> </w:t>
      </w:r>
      <w:r>
        <w:t>(Woodbridge: Boydell &amp; Brewer Ltd, 2009).</w:t>
      </w:r>
    </w:p>
    <w:p w14:paraId="4318E1BB" w14:textId="77777777" w:rsidR="007A628E" w:rsidRDefault="007A628E" w:rsidP="00FD2B2A">
      <w:pPr>
        <w:spacing w:line="240" w:lineRule="auto"/>
        <w:ind w:left="720" w:hanging="720"/>
      </w:pPr>
      <w:r>
        <w:t xml:space="preserve">Sanok, C., </w:t>
      </w:r>
      <w:r w:rsidRPr="0066378D">
        <w:rPr>
          <w:i/>
          <w:iCs/>
        </w:rPr>
        <w:t>New Legends of England: Forms of Community in Late Medieval Saints’ Lives</w:t>
      </w:r>
      <w:r>
        <w:t xml:space="preserve"> (Philadelphia: University of Pennsylvania Press, 2018).</w:t>
      </w:r>
    </w:p>
    <w:p w14:paraId="1C30F7CC" w14:textId="649C81FD" w:rsidR="006102FE" w:rsidRPr="00096E79" w:rsidRDefault="006102FE" w:rsidP="00FD2B2A">
      <w:pPr>
        <w:spacing w:line="240" w:lineRule="auto"/>
        <w:ind w:left="720" w:hanging="720"/>
      </w:pPr>
    </w:p>
    <w:sectPr w:rsidR="006102FE" w:rsidRPr="00096E7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4A4197" w14:textId="77777777" w:rsidR="0020061E" w:rsidRDefault="0020061E" w:rsidP="00B968F3">
      <w:pPr>
        <w:spacing w:after="0" w:line="240" w:lineRule="auto"/>
      </w:pPr>
      <w:r>
        <w:separator/>
      </w:r>
    </w:p>
  </w:endnote>
  <w:endnote w:type="continuationSeparator" w:id="0">
    <w:p w14:paraId="09011567" w14:textId="77777777" w:rsidR="0020061E" w:rsidRDefault="0020061E" w:rsidP="00B96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657686"/>
      <w:docPartObj>
        <w:docPartGallery w:val="Page Numbers (Bottom of Page)"/>
        <w:docPartUnique/>
      </w:docPartObj>
    </w:sdtPr>
    <w:sdtEndPr>
      <w:rPr>
        <w:noProof/>
      </w:rPr>
    </w:sdtEndPr>
    <w:sdtContent>
      <w:p w14:paraId="1016DB6B" w14:textId="6F033C56" w:rsidR="00EE20FC" w:rsidRDefault="00EE20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5180C4" w14:textId="77777777" w:rsidR="00EE20FC" w:rsidRDefault="00EE2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896C90" w14:textId="77777777" w:rsidR="0020061E" w:rsidRDefault="0020061E" w:rsidP="00B968F3">
      <w:pPr>
        <w:spacing w:after="0" w:line="240" w:lineRule="auto"/>
      </w:pPr>
      <w:r>
        <w:separator/>
      </w:r>
    </w:p>
  </w:footnote>
  <w:footnote w:type="continuationSeparator" w:id="0">
    <w:p w14:paraId="7CB4DBDB" w14:textId="77777777" w:rsidR="0020061E" w:rsidRDefault="0020061E" w:rsidP="00B968F3">
      <w:pPr>
        <w:spacing w:after="0" w:line="240" w:lineRule="auto"/>
      </w:pPr>
      <w:r>
        <w:continuationSeparator/>
      </w:r>
    </w:p>
  </w:footnote>
  <w:footnote w:id="1">
    <w:p w14:paraId="501B00E9" w14:textId="3A100A81" w:rsidR="00DC38CE" w:rsidRDefault="00DC38CE" w:rsidP="00DC38CE">
      <w:pPr>
        <w:pStyle w:val="FootnoteText"/>
      </w:pPr>
      <w:r>
        <w:rPr>
          <w:rStyle w:val="FootnoteReference"/>
        </w:rPr>
        <w:footnoteRef/>
      </w:r>
      <w:r>
        <w:t xml:space="preserve"> </w:t>
      </w:r>
      <w:r w:rsidR="00C81CC7">
        <w:t xml:space="preserve">Jeanne Mehan, ‘The Search for San Ffraid’ (unpublished master’s thesis, University of Wales Trinity Saint David, 2012), p. </w:t>
      </w:r>
      <w:r w:rsidR="008435DE">
        <w:t xml:space="preserve">26. </w:t>
      </w:r>
    </w:p>
  </w:footnote>
  <w:footnote w:id="2">
    <w:p w14:paraId="605B8959" w14:textId="17B79B78" w:rsidR="008435DE" w:rsidRDefault="008435DE">
      <w:pPr>
        <w:pStyle w:val="FootnoteText"/>
      </w:pPr>
      <w:r>
        <w:rPr>
          <w:rStyle w:val="FootnoteReference"/>
        </w:rPr>
        <w:footnoteRef/>
      </w:r>
      <w:r>
        <w:t xml:space="preserve"> Iorwerth Fynglwyd, </w:t>
      </w:r>
      <w:r w:rsidRPr="008435DE">
        <w:rPr>
          <w:i/>
          <w:iCs/>
        </w:rPr>
        <w:t>Gwaith Iorwerth Fynglwyd</w:t>
      </w:r>
      <w:r>
        <w:t>, eds. H. Jones and E. I. Rowlands (</w:t>
      </w:r>
      <w:proofErr w:type="spellStart"/>
      <w:r>
        <w:t>Caerdydd</w:t>
      </w:r>
      <w:proofErr w:type="spellEnd"/>
      <w:r>
        <w:t xml:space="preserve">: </w:t>
      </w:r>
      <w:proofErr w:type="spellStart"/>
      <w:r>
        <w:t>Gwasg</w:t>
      </w:r>
      <w:proofErr w:type="spellEnd"/>
      <w:r>
        <w:t xml:space="preserve"> </w:t>
      </w:r>
      <w:proofErr w:type="spellStart"/>
      <w:r>
        <w:t>Prifysgol</w:t>
      </w:r>
      <w:proofErr w:type="spellEnd"/>
      <w:r>
        <w:t xml:space="preserve"> Cymru, 1975) p</w:t>
      </w:r>
      <w:r>
        <w:t xml:space="preserve">. 94. </w:t>
      </w:r>
    </w:p>
  </w:footnote>
  <w:footnote w:id="3">
    <w:p w14:paraId="36FECA41" w14:textId="4EE72906" w:rsidR="00DC38CE" w:rsidRDefault="00DC38CE" w:rsidP="00DC38CE">
      <w:pPr>
        <w:pStyle w:val="FootnoteText"/>
      </w:pPr>
      <w:r>
        <w:rPr>
          <w:rStyle w:val="FootnoteReference"/>
        </w:rPr>
        <w:footnoteRef/>
      </w:r>
      <w:r>
        <w:t xml:space="preserve"> Iorwerth Fynglwyd, </w:t>
      </w:r>
      <w:r w:rsidR="008435DE">
        <w:rPr>
          <w:i/>
          <w:iCs/>
        </w:rPr>
        <w:t xml:space="preserve">I San </w:t>
      </w:r>
      <w:r w:rsidR="008435DE" w:rsidRPr="008435DE">
        <w:rPr>
          <w:i/>
          <w:iCs/>
        </w:rPr>
        <w:t>Ffraid</w:t>
      </w:r>
      <w:r w:rsidR="008435DE">
        <w:t xml:space="preserve">, </w:t>
      </w:r>
      <w:r w:rsidR="008435DE" w:rsidRPr="008435DE">
        <w:t>trans</w:t>
      </w:r>
      <w:r w:rsidR="008435DE">
        <w:t xml:space="preserve">. by Mehan, p.26. </w:t>
      </w:r>
    </w:p>
  </w:footnote>
  <w:footnote w:id="4">
    <w:p w14:paraId="67A1F0C2" w14:textId="7A0F6106" w:rsidR="00DC38CE" w:rsidRDefault="00DC38CE" w:rsidP="00DC38CE">
      <w:pPr>
        <w:pStyle w:val="FootnoteText"/>
      </w:pPr>
      <w:r>
        <w:rPr>
          <w:rStyle w:val="FootnoteReference"/>
        </w:rPr>
        <w:footnoteRef/>
      </w:r>
      <w:r w:rsidR="00987116">
        <w:t xml:space="preserve"> </w:t>
      </w:r>
      <w:r w:rsidR="008435DE">
        <w:t xml:space="preserve">Mehan, </w:t>
      </w:r>
      <w:r>
        <w:t>p</w:t>
      </w:r>
      <w:r w:rsidR="008435DE">
        <w:t xml:space="preserve">. </w:t>
      </w:r>
      <w:r>
        <w:t>27.</w:t>
      </w:r>
    </w:p>
  </w:footnote>
  <w:footnote w:id="5">
    <w:p w14:paraId="32D011A3" w14:textId="2E7C3157" w:rsidR="00DC38CE" w:rsidRDefault="00DC38CE" w:rsidP="00DC38CE">
      <w:pPr>
        <w:pStyle w:val="NoSpacing"/>
      </w:pPr>
      <w:r>
        <w:rPr>
          <w:rStyle w:val="FootnoteReference"/>
        </w:rPr>
        <w:footnoteRef/>
      </w:r>
      <w:r>
        <w:t xml:space="preserve"> </w:t>
      </w:r>
      <w:r w:rsidR="00E902FB">
        <w:rPr>
          <w:sz w:val="20"/>
          <w:szCs w:val="20"/>
        </w:rPr>
        <w:t xml:space="preserve">T. M. Charles-Edwards, </w:t>
      </w:r>
      <w:r w:rsidRPr="00E902FB">
        <w:rPr>
          <w:sz w:val="20"/>
          <w:szCs w:val="20"/>
        </w:rPr>
        <w:t xml:space="preserve">‘Early Irish Saints' Cults </w:t>
      </w:r>
      <w:proofErr w:type="gramStart"/>
      <w:r w:rsidR="0027766A">
        <w:rPr>
          <w:sz w:val="20"/>
          <w:szCs w:val="20"/>
        </w:rPr>
        <w:t>A</w:t>
      </w:r>
      <w:r w:rsidRPr="00E902FB">
        <w:rPr>
          <w:sz w:val="20"/>
          <w:szCs w:val="20"/>
        </w:rPr>
        <w:t>nd</w:t>
      </w:r>
      <w:proofErr w:type="gramEnd"/>
      <w:r w:rsidRPr="00E902FB">
        <w:rPr>
          <w:sz w:val="20"/>
          <w:szCs w:val="20"/>
        </w:rPr>
        <w:t xml:space="preserve"> </w:t>
      </w:r>
      <w:r w:rsidR="0027766A">
        <w:rPr>
          <w:sz w:val="20"/>
          <w:szCs w:val="20"/>
        </w:rPr>
        <w:t>T</w:t>
      </w:r>
      <w:r w:rsidRPr="00E902FB">
        <w:rPr>
          <w:sz w:val="20"/>
          <w:szCs w:val="20"/>
        </w:rPr>
        <w:t xml:space="preserve">heir Constituencies’, </w:t>
      </w:r>
      <w:proofErr w:type="spellStart"/>
      <w:r w:rsidRPr="00E902FB">
        <w:rPr>
          <w:i/>
          <w:iCs/>
          <w:sz w:val="20"/>
          <w:szCs w:val="20"/>
        </w:rPr>
        <w:t>Ériu</w:t>
      </w:r>
      <w:proofErr w:type="spellEnd"/>
      <w:r w:rsidRPr="00E902FB">
        <w:rPr>
          <w:sz w:val="20"/>
          <w:szCs w:val="20"/>
        </w:rPr>
        <w:t xml:space="preserve">, 54 (2004), 79-102, </w:t>
      </w:r>
      <w:r w:rsidR="00083268">
        <w:rPr>
          <w:sz w:val="20"/>
          <w:szCs w:val="20"/>
        </w:rPr>
        <w:t>(</w:t>
      </w:r>
      <w:r w:rsidRPr="00E902FB">
        <w:rPr>
          <w:sz w:val="20"/>
          <w:szCs w:val="20"/>
        </w:rPr>
        <w:t>p. 83</w:t>
      </w:r>
      <w:r w:rsidR="00083268">
        <w:rPr>
          <w:sz w:val="20"/>
          <w:szCs w:val="20"/>
        </w:rPr>
        <w:t>)</w:t>
      </w:r>
      <w:r w:rsidRPr="00E902FB">
        <w:rPr>
          <w:sz w:val="20"/>
          <w:szCs w:val="20"/>
        </w:rPr>
        <w:t>.</w:t>
      </w:r>
    </w:p>
  </w:footnote>
  <w:footnote w:id="6">
    <w:p w14:paraId="73416358" w14:textId="5C9427D3" w:rsidR="00DC38CE" w:rsidRDefault="00DC38CE" w:rsidP="00DC38CE">
      <w:pPr>
        <w:pStyle w:val="FootnoteText"/>
      </w:pPr>
      <w:r>
        <w:rPr>
          <w:rStyle w:val="FootnoteReference"/>
        </w:rPr>
        <w:footnoteRef/>
      </w:r>
      <w:r>
        <w:t xml:space="preserve"> </w:t>
      </w:r>
      <w:r w:rsidR="00083268">
        <w:t xml:space="preserve">Elissa Henken, </w:t>
      </w:r>
      <w:r>
        <w:t xml:space="preserve">‘The Saint </w:t>
      </w:r>
      <w:proofErr w:type="gramStart"/>
      <w:r w:rsidR="0027766A">
        <w:t>A</w:t>
      </w:r>
      <w:r>
        <w:t>s</w:t>
      </w:r>
      <w:proofErr w:type="gramEnd"/>
      <w:r>
        <w:t xml:space="preserve"> Secular Ruler: Aspects </w:t>
      </w:r>
      <w:r w:rsidR="0027766A">
        <w:t>O</w:t>
      </w:r>
      <w:r>
        <w:t xml:space="preserve">f Welsh Hagiography’, </w:t>
      </w:r>
      <w:r w:rsidRPr="00473878">
        <w:rPr>
          <w:i/>
          <w:iCs/>
        </w:rPr>
        <w:t>Folklore</w:t>
      </w:r>
      <w:r>
        <w:t>, 98</w:t>
      </w:r>
      <w:r w:rsidR="00083268">
        <w:t>(2)</w:t>
      </w:r>
      <w:r>
        <w:t xml:space="preserve"> (1987), 226-232 </w:t>
      </w:r>
      <w:r w:rsidR="00083268">
        <w:t>(</w:t>
      </w:r>
      <w:r>
        <w:t>p</w:t>
      </w:r>
      <w:r w:rsidR="00083268">
        <w:t xml:space="preserve">. </w:t>
      </w:r>
      <w:r>
        <w:t>227</w:t>
      </w:r>
      <w:r w:rsidR="00083268">
        <w:t>)</w:t>
      </w:r>
      <w:r>
        <w:t>.</w:t>
      </w:r>
    </w:p>
  </w:footnote>
  <w:footnote w:id="7">
    <w:p w14:paraId="2B7837E1" w14:textId="764AAFFC" w:rsidR="00797D3D" w:rsidRDefault="00797D3D">
      <w:pPr>
        <w:pStyle w:val="FootnoteText"/>
      </w:pPr>
      <w:r>
        <w:rPr>
          <w:rStyle w:val="FootnoteReference"/>
        </w:rPr>
        <w:footnoteRef/>
      </w:r>
      <w:r>
        <w:t xml:space="preserve"> </w:t>
      </w:r>
      <w:r>
        <w:t>E</w:t>
      </w:r>
      <w:r w:rsidR="00DB28C9">
        <w:t xml:space="preserve">lissa </w:t>
      </w:r>
      <w:r>
        <w:t xml:space="preserve">Henken, </w:t>
      </w:r>
      <w:r w:rsidRPr="00DB28C9">
        <w:rPr>
          <w:i/>
          <w:iCs/>
        </w:rPr>
        <w:t xml:space="preserve">Traditions </w:t>
      </w:r>
      <w:proofErr w:type="gramStart"/>
      <w:r w:rsidR="0027766A">
        <w:rPr>
          <w:i/>
          <w:iCs/>
        </w:rPr>
        <w:t>O</w:t>
      </w:r>
      <w:r w:rsidRPr="00DB28C9">
        <w:rPr>
          <w:i/>
          <w:iCs/>
        </w:rPr>
        <w:t>f</w:t>
      </w:r>
      <w:proofErr w:type="gramEnd"/>
      <w:r w:rsidRPr="00DB28C9">
        <w:rPr>
          <w:i/>
          <w:iCs/>
        </w:rPr>
        <w:t xml:space="preserve"> </w:t>
      </w:r>
      <w:r w:rsidR="0027766A">
        <w:rPr>
          <w:i/>
          <w:iCs/>
        </w:rPr>
        <w:t>T</w:t>
      </w:r>
      <w:r w:rsidRPr="00DB28C9">
        <w:rPr>
          <w:i/>
          <w:iCs/>
        </w:rPr>
        <w:t>he Welsh Saints</w:t>
      </w:r>
      <w:r w:rsidR="00DB28C9">
        <w:t xml:space="preserve"> </w:t>
      </w:r>
      <w:r w:rsidR="00DB28C9">
        <w:t>(Cambridge: D. S. Brewer, 1987)</w:t>
      </w:r>
      <w:r w:rsidR="00DB28C9">
        <w:t>,</w:t>
      </w:r>
      <w:r>
        <w:t xml:space="preserve"> p. 166</w:t>
      </w:r>
      <w:r w:rsidR="00DB28C9">
        <w:t>.</w:t>
      </w:r>
    </w:p>
  </w:footnote>
  <w:footnote w:id="8">
    <w:p w14:paraId="5DD203C2" w14:textId="7DF299DD" w:rsidR="003E2F62" w:rsidRDefault="003E2F62" w:rsidP="003E2F62">
      <w:pPr>
        <w:pStyle w:val="FootnoteText"/>
      </w:pPr>
      <w:r>
        <w:rPr>
          <w:rStyle w:val="FootnoteReference"/>
        </w:rPr>
        <w:footnoteRef/>
      </w:r>
      <w:r>
        <w:t xml:space="preserve"> </w:t>
      </w:r>
      <w:r w:rsidR="00DB28C9">
        <w:t>Fynglwyd</w:t>
      </w:r>
      <w:r w:rsidR="00DB28C9">
        <w:t>, p. 94.</w:t>
      </w:r>
    </w:p>
  </w:footnote>
  <w:footnote w:id="9">
    <w:p w14:paraId="5CE7106D" w14:textId="132BDDC0" w:rsidR="003E2F62" w:rsidRDefault="003E2F62" w:rsidP="003E2F62">
      <w:pPr>
        <w:pStyle w:val="FootnoteText"/>
      </w:pPr>
      <w:r>
        <w:rPr>
          <w:rStyle w:val="FootnoteReference"/>
        </w:rPr>
        <w:footnoteRef/>
      </w:r>
      <w:r>
        <w:t xml:space="preserve"> A. Roberts, and E. Woodall, </w:t>
      </w:r>
      <w:r w:rsidRPr="00DB28C9">
        <w:rPr>
          <w:i/>
          <w:iCs/>
        </w:rPr>
        <w:t xml:space="preserve">Gossiping Guide </w:t>
      </w:r>
      <w:proofErr w:type="gramStart"/>
      <w:r w:rsidR="0027766A">
        <w:rPr>
          <w:i/>
          <w:iCs/>
        </w:rPr>
        <w:t>T</w:t>
      </w:r>
      <w:r w:rsidRPr="00DB28C9">
        <w:rPr>
          <w:i/>
          <w:iCs/>
        </w:rPr>
        <w:t>o</w:t>
      </w:r>
      <w:proofErr w:type="gramEnd"/>
      <w:r w:rsidRPr="00DB28C9">
        <w:rPr>
          <w:i/>
          <w:iCs/>
        </w:rPr>
        <w:t xml:space="preserve"> Wales: North Wales </w:t>
      </w:r>
      <w:r w:rsidR="0027766A">
        <w:rPr>
          <w:i/>
          <w:iCs/>
        </w:rPr>
        <w:t>A</w:t>
      </w:r>
      <w:r w:rsidRPr="00DB28C9">
        <w:rPr>
          <w:i/>
          <w:iCs/>
        </w:rPr>
        <w:t>nd Aberystwyth</w:t>
      </w:r>
      <w:r>
        <w:t xml:space="preserve"> (</w:t>
      </w:r>
      <w:r w:rsidR="00DB28C9">
        <w:t>[</w:t>
      </w:r>
      <w:proofErr w:type="spellStart"/>
      <w:r w:rsidR="00DB28C9">
        <w:t>n.p</w:t>
      </w:r>
      <w:proofErr w:type="spellEnd"/>
      <w:r w:rsidR="00DB28C9">
        <w:t xml:space="preserve">]: </w:t>
      </w:r>
      <w:r>
        <w:t>Simpkin, Marshall, Hamilton, Kent, 1902), p. 212.</w:t>
      </w:r>
    </w:p>
  </w:footnote>
  <w:footnote w:id="10">
    <w:p w14:paraId="2C3C3CC1" w14:textId="415B22B9" w:rsidR="00865678" w:rsidRDefault="00865678" w:rsidP="00865678">
      <w:pPr>
        <w:pStyle w:val="FootnoteText"/>
      </w:pPr>
      <w:r>
        <w:rPr>
          <w:rStyle w:val="FootnoteReference"/>
        </w:rPr>
        <w:footnoteRef/>
      </w:r>
      <w:r>
        <w:t xml:space="preserve"> </w:t>
      </w:r>
      <w:r w:rsidR="009D5976">
        <w:t xml:space="preserve">Fiona Griffiths, </w:t>
      </w:r>
      <w:r w:rsidR="008B213D" w:rsidRPr="008B213D">
        <w:rPr>
          <w:i/>
          <w:iCs/>
        </w:rPr>
        <w:t xml:space="preserve">Nuns' Priests' Tales: Men </w:t>
      </w:r>
      <w:proofErr w:type="gramStart"/>
      <w:r w:rsidR="0027766A">
        <w:rPr>
          <w:i/>
          <w:iCs/>
        </w:rPr>
        <w:t>A</w:t>
      </w:r>
      <w:r w:rsidR="008B213D" w:rsidRPr="008B213D">
        <w:rPr>
          <w:i/>
          <w:iCs/>
        </w:rPr>
        <w:t>nd</w:t>
      </w:r>
      <w:proofErr w:type="gramEnd"/>
      <w:r w:rsidR="008B213D" w:rsidRPr="008B213D">
        <w:rPr>
          <w:i/>
          <w:iCs/>
        </w:rPr>
        <w:t xml:space="preserve"> Salvation </w:t>
      </w:r>
      <w:r w:rsidR="0027766A">
        <w:rPr>
          <w:i/>
          <w:iCs/>
        </w:rPr>
        <w:t>I</w:t>
      </w:r>
      <w:r w:rsidR="008B213D" w:rsidRPr="008B213D">
        <w:rPr>
          <w:i/>
          <w:iCs/>
        </w:rPr>
        <w:t>n Medieval Women's Monastic Life</w:t>
      </w:r>
      <w:r w:rsidR="008B213D">
        <w:t xml:space="preserve"> (Philadelphia: University of Pennsylvania Press, 2018),</w:t>
      </w:r>
      <w:r>
        <w:t xml:space="preserve"> p. 39. </w:t>
      </w:r>
    </w:p>
  </w:footnote>
  <w:footnote w:id="11">
    <w:p w14:paraId="7804BF06" w14:textId="7A35D00D" w:rsidR="002D3D7A" w:rsidRDefault="002D3D7A">
      <w:pPr>
        <w:pStyle w:val="FootnoteText"/>
      </w:pPr>
      <w:r>
        <w:rPr>
          <w:rStyle w:val="FootnoteReference"/>
        </w:rPr>
        <w:footnoteRef/>
      </w:r>
      <w:r>
        <w:t xml:space="preserve"> </w:t>
      </w:r>
      <w:r w:rsidR="00DB28C9">
        <w:t xml:space="preserve">Fynglwyd, </w:t>
      </w:r>
      <w:r w:rsidR="00DB28C9">
        <w:rPr>
          <w:i/>
          <w:iCs/>
        </w:rPr>
        <w:t xml:space="preserve">I San </w:t>
      </w:r>
      <w:r w:rsidR="00DB28C9" w:rsidRPr="008435DE">
        <w:rPr>
          <w:i/>
          <w:iCs/>
        </w:rPr>
        <w:t>Ffraid</w:t>
      </w:r>
      <w:r w:rsidR="00DB28C9">
        <w:t xml:space="preserve">, </w:t>
      </w:r>
      <w:r w:rsidR="00DB28C9" w:rsidRPr="008435DE">
        <w:t>trans</w:t>
      </w:r>
      <w:r w:rsidR="00DB28C9">
        <w:t>. by Mehan</w:t>
      </w:r>
      <w:r w:rsidR="00DB28C9">
        <w:t xml:space="preserve">, p. </w:t>
      </w:r>
      <w:r w:rsidR="009D5976">
        <w:t>30.</w:t>
      </w:r>
    </w:p>
  </w:footnote>
  <w:footnote w:id="12">
    <w:p w14:paraId="1DF37209" w14:textId="46674964" w:rsidR="00865678" w:rsidRDefault="00865678" w:rsidP="00865678">
      <w:pPr>
        <w:pStyle w:val="FootnoteText"/>
      </w:pPr>
      <w:r>
        <w:rPr>
          <w:rStyle w:val="FootnoteReference"/>
        </w:rPr>
        <w:footnoteRef/>
      </w:r>
      <w:r>
        <w:t xml:space="preserve"> E</w:t>
      </w:r>
      <w:r w:rsidR="00AE0215">
        <w:t>amon</w:t>
      </w:r>
      <w:r>
        <w:t xml:space="preserve"> Duffy, </w:t>
      </w:r>
      <w:r w:rsidRPr="00AE0215">
        <w:rPr>
          <w:i/>
          <w:iCs/>
        </w:rPr>
        <w:t xml:space="preserve">The Stripping </w:t>
      </w:r>
      <w:proofErr w:type="gramStart"/>
      <w:r w:rsidR="0027766A">
        <w:rPr>
          <w:i/>
          <w:iCs/>
        </w:rPr>
        <w:t>O</w:t>
      </w:r>
      <w:r w:rsidRPr="00AE0215">
        <w:rPr>
          <w:i/>
          <w:iCs/>
        </w:rPr>
        <w:t>f</w:t>
      </w:r>
      <w:proofErr w:type="gramEnd"/>
      <w:r w:rsidRPr="00AE0215">
        <w:rPr>
          <w:i/>
          <w:iCs/>
        </w:rPr>
        <w:t xml:space="preserve"> </w:t>
      </w:r>
      <w:r w:rsidR="0027766A">
        <w:rPr>
          <w:i/>
          <w:iCs/>
        </w:rPr>
        <w:t>T</w:t>
      </w:r>
      <w:r w:rsidRPr="00AE0215">
        <w:rPr>
          <w:i/>
          <w:iCs/>
        </w:rPr>
        <w:t xml:space="preserve">he Altars: Traditional Religion </w:t>
      </w:r>
      <w:r w:rsidR="0027766A">
        <w:rPr>
          <w:i/>
          <w:iCs/>
        </w:rPr>
        <w:t>I</w:t>
      </w:r>
      <w:r w:rsidRPr="00AE0215">
        <w:rPr>
          <w:i/>
          <w:iCs/>
        </w:rPr>
        <w:t>n England 1400–1580,</w:t>
      </w:r>
      <w:r>
        <w:t xml:space="preserve"> 2nd ed</w:t>
      </w:r>
      <w:r w:rsidR="00AE0215">
        <w:t>.</w:t>
      </w:r>
      <w:r>
        <w:t xml:space="preserve"> (New Haven: Yale University Press, 2005), p. 249.</w:t>
      </w:r>
    </w:p>
  </w:footnote>
  <w:footnote w:id="13">
    <w:p w14:paraId="6687CEC1" w14:textId="10783FAD" w:rsidR="000D4A0B" w:rsidRDefault="000D4A0B" w:rsidP="000D4A0B">
      <w:pPr>
        <w:pStyle w:val="NoSpacing"/>
      </w:pPr>
      <w:r>
        <w:rPr>
          <w:rStyle w:val="FootnoteReference"/>
        </w:rPr>
        <w:footnoteRef/>
      </w:r>
      <w:r>
        <w:t xml:space="preserve"> </w:t>
      </w:r>
      <w:r w:rsidR="005469C2">
        <w:t xml:space="preserve">T. M </w:t>
      </w:r>
      <w:r w:rsidRPr="00E902FB">
        <w:rPr>
          <w:sz w:val="20"/>
          <w:szCs w:val="20"/>
        </w:rPr>
        <w:t>Charles-Edwards</w:t>
      </w:r>
      <w:r w:rsidR="00E902FB" w:rsidRPr="00E902FB">
        <w:rPr>
          <w:sz w:val="20"/>
          <w:szCs w:val="20"/>
        </w:rPr>
        <w:t xml:space="preserve">, </w:t>
      </w:r>
      <w:r w:rsidR="008B213D">
        <w:rPr>
          <w:sz w:val="20"/>
          <w:szCs w:val="20"/>
        </w:rPr>
        <w:t>‘</w:t>
      </w:r>
      <w:r w:rsidR="008B213D">
        <w:t xml:space="preserve">Early Irish Saints’ Cults </w:t>
      </w:r>
      <w:proofErr w:type="gramStart"/>
      <w:r w:rsidR="008476C8">
        <w:t>A</w:t>
      </w:r>
      <w:r w:rsidR="008B213D">
        <w:t>nd</w:t>
      </w:r>
      <w:proofErr w:type="gramEnd"/>
      <w:r w:rsidR="008B213D">
        <w:t xml:space="preserve"> </w:t>
      </w:r>
      <w:r w:rsidR="008476C8">
        <w:t>T</w:t>
      </w:r>
      <w:r w:rsidR="008B213D">
        <w:t>heir Constituencies</w:t>
      </w:r>
      <w:r w:rsidR="008B213D">
        <w:rPr>
          <w:sz w:val="20"/>
          <w:szCs w:val="20"/>
        </w:rPr>
        <w:t xml:space="preserve">’ </w:t>
      </w:r>
      <w:r w:rsidRPr="00E902FB">
        <w:rPr>
          <w:sz w:val="20"/>
          <w:szCs w:val="20"/>
        </w:rPr>
        <w:t xml:space="preserve">p. 79. </w:t>
      </w:r>
    </w:p>
  </w:footnote>
  <w:footnote w:id="14">
    <w:p w14:paraId="5513B294" w14:textId="6CDB93A5" w:rsidR="008108FF" w:rsidRDefault="008108FF" w:rsidP="008108FF">
      <w:pPr>
        <w:pStyle w:val="FootnoteText"/>
      </w:pPr>
      <w:r>
        <w:rPr>
          <w:rStyle w:val="FootnoteReference"/>
        </w:rPr>
        <w:footnoteRef/>
      </w:r>
      <w:r>
        <w:t xml:space="preserve"> </w:t>
      </w:r>
      <w:r w:rsidR="005469C2">
        <w:t xml:space="preserve">T. M. </w:t>
      </w:r>
      <w:r w:rsidR="008B213D">
        <w:t>Charles-Edwards, ‘</w:t>
      </w:r>
      <w:r w:rsidR="008B213D">
        <w:t xml:space="preserve">Early Irish Saints’ Cults </w:t>
      </w:r>
      <w:proofErr w:type="gramStart"/>
      <w:r w:rsidR="008476C8">
        <w:t>A</w:t>
      </w:r>
      <w:r w:rsidR="008B213D">
        <w:t>nd</w:t>
      </w:r>
      <w:proofErr w:type="gramEnd"/>
      <w:r w:rsidR="008B213D">
        <w:t xml:space="preserve"> </w:t>
      </w:r>
      <w:r w:rsidR="008476C8">
        <w:t>T</w:t>
      </w:r>
      <w:r w:rsidR="008B213D">
        <w:t>heir Constituencies</w:t>
      </w:r>
      <w:r w:rsidR="008B213D">
        <w:t>’, p. 82.</w:t>
      </w:r>
    </w:p>
  </w:footnote>
  <w:footnote w:id="15">
    <w:p w14:paraId="579EB5E1" w14:textId="71ABC55A" w:rsidR="008108FF" w:rsidRDefault="008108FF" w:rsidP="008108FF">
      <w:pPr>
        <w:pStyle w:val="FootnoteText"/>
      </w:pPr>
      <w:r>
        <w:rPr>
          <w:rStyle w:val="FootnoteReference"/>
        </w:rPr>
        <w:footnoteRef/>
      </w:r>
      <w:r>
        <w:t xml:space="preserve"> </w:t>
      </w:r>
      <w:r w:rsidR="008B213D">
        <w:t xml:space="preserve">Maeve Brigid Callan, </w:t>
      </w:r>
      <w:r w:rsidR="008B213D">
        <w:rPr>
          <w:i/>
          <w:iCs/>
        </w:rPr>
        <w:t xml:space="preserve">Sacred Sisters: Gender, Sanctity </w:t>
      </w:r>
      <w:proofErr w:type="gramStart"/>
      <w:r w:rsidR="008476C8">
        <w:rPr>
          <w:i/>
          <w:iCs/>
        </w:rPr>
        <w:t>A</w:t>
      </w:r>
      <w:r w:rsidR="008B213D">
        <w:rPr>
          <w:i/>
          <w:iCs/>
        </w:rPr>
        <w:t>nd</w:t>
      </w:r>
      <w:proofErr w:type="gramEnd"/>
      <w:r w:rsidR="008B213D">
        <w:rPr>
          <w:i/>
          <w:iCs/>
        </w:rPr>
        <w:t xml:space="preserve"> Power </w:t>
      </w:r>
      <w:r w:rsidR="008476C8">
        <w:rPr>
          <w:i/>
          <w:iCs/>
        </w:rPr>
        <w:t>I</w:t>
      </w:r>
      <w:r w:rsidR="008B213D">
        <w:rPr>
          <w:i/>
          <w:iCs/>
        </w:rPr>
        <w:t>n Medieval Ireland</w:t>
      </w:r>
      <w:r w:rsidR="008B213D">
        <w:t xml:space="preserve"> (Amsterdam: Amsterdam University Press, 2020), p</w:t>
      </w:r>
      <w:r>
        <w:t>.</w:t>
      </w:r>
      <w:r w:rsidR="008B213D">
        <w:t xml:space="preserve"> </w:t>
      </w:r>
      <w:r>
        <w:t>87.</w:t>
      </w:r>
    </w:p>
  </w:footnote>
  <w:footnote w:id="16">
    <w:p w14:paraId="274C1806" w14:textId="074FB7A2" w:rsidR="000D4A0B" w:rsidRDefault="000D4A0B" w:rsidP="000D4A0B">
      <w:pPr>
        <w:pStyle w:val="FootnoteText"/>
      </w:pPr>
      <w:r>
        <w:rPr>
          <w:rStyle w:val="FootnoteReference"/>
        </w:rPr>
        <w:footnoteRef/>
      </w:r>
      <w:r>
        <w:t xml:space="preserve"> </w:t>
      </w:r>
      <w:r w:rsidR="008476C8">
        <w:t xml:space="preserve">Sabine Baring-Gould, </w:t>
      </w:r>
      <w:r w:rsidRPr="008476C8">
        <w:rPr>
          <w:i/>
          <w:iCs/>
        </w:rPr>
        <w:t xml:space="preserve">The </w:t>
      </w:r>
      <w:r w:rsidR="008476C8" w:rsidRPr="008476C8">
        <w:rPr>
          <w:i/>
          <w:iCs/>
        </w:rPr>
        <w:t xml:space="preserve">Lives </w:t>
      </w:r>
      <w:proofErr w:type="gramStart"/>
      <w:r w:rsidR="008476C8" w:rsidRPr="008476C8">
        <w:rPr>
          <w:i/>
          <w:iCs/>
        </w:rPr>
        <w:t>Of</w:t>
      </w:r>
      <w:proofErr w:type="gramEnd"/>
      <w:r w:rsidR="008476C8" w:rsidRPr="008476C8">
        <w:rPr>
          <w:i/>
          <w:iCs/>
        </w:rPr>
        <w:t xml:space="preserve"> The Saints</w:t>
      </w:r>
      <w:r w:rsidR="00AE02FB">
        <w:rPr>
          <w:i/>
          <w:iCs/>
        </w:rPr>
        <w:t xml:space="preserve">, </w:t>
      </w:r>
      <w:r w:rsidR="00AE02FB">
        <w:t>16 vols</w:t>
      </w:r>
      <w:r w:rsidR="008476C8">
        <w:t xml:space="preserve"> (New York: Longmans, Green &amp; Co, 1898),</w:t>
      </w:r>
      <w:r>
        <w:t xml:space="preserve"> </w:t>
      </w:r>
      <w:r w:rsidR="008476C8">
        <w:t xml:space="preserve">p. 67. </w:t>
      </w:r>
    </w:p>
  </w:footnote>
  <w:footnote w:id="17">
    <w:p w14:paraId="7CC69DBC" w14:textId="44B6B4BD" w:rsidR="00BF4E4F" w:rsidRDefault="00BF4E4F">
      <w:pPr>
        <w:pStyle w:val="FootnoteText"/>
      </w:pPr>
      <w:r>
        <w:rPr>
          <w:rStyle w:val="FootnoteReference"/>
        </w:rPr>
        <w:footnoteRef/>
      </w:r>
      <w:r>
        <w:t xml:space="preserve"> </w:t>
      </w:r>
      <w:r w:rsidR="008476C8">
        <w:t xml:space="preserve">Barry J. Lewis et al, </w:t>
      </w:r>
      <w:r w:rsidR="00630081">
        <w:t>A</w:t>
      </w:r>
      <w:r w:rsidR="008476C8">
        <w:rPr>
          <w:i/>
          <w:iCs/>
        </w:rPr>
        <w:t xml:space="preserve"> History </w:t>
      </w:r>
      <w:proofErr w:type="gramStart"/>
      <w:r w:rsidR="00630081">
        <w:rPr>
          <w:i/>
          <w:iCs/>
        </w:rPr>
        <w:t>Of</w:t>
      </w:r>
      <w:proofErr w:type="gramEnd"/>
      <w:r w:rsidR="00630081">
        <w:rPr>
          <w:i/>
          <w:iCs/>
        </w:rPr>
        <w:t xml:space="preserve"> Christianity In </w:t>
      </w:r>
      <w:r w:rsidR="00630081" w:rsidRPr="00630081">
        <w:rPr>
          <w:i/>
          <w:iCs/>
        </w:rPr>
        <w:t>Wales</w:t>
      </w:r>
      <w:r w:rsidR="00630081">
        <w:t xml:space="preserve"> (Cardiff: University of Wales Press, 2022), </w:t>
      </w:r>
      <w:r w:rsidRPr="00630081">
        <w:t>p</w:t>
      </w:r>
      <w:r>
        <w:t>. 46</w:t>
      </w:r>
    </w:p>
  </w:footnote>
  <w:footnote w:id="18">
    <w:p w14:paraId="4D59DA69" w14:textId="6A4FC8B3" w:rsidR="00BF4E4F" w:rsidRDefault="00BF4E4F">
      <w:pPr>
        <w:pStyle w:val="FootnoteText"/>
      </w:pPr>
      <w:r>
        <w:rPr>
          <w:rStyle w:val="FootnoteReference"/>
        </w:rPr>
        <w:footnoteRef/>
      </w:r>
      <w:r>
        <w:t xml:space="preserve"> </w:t>
      </w:r>
      <w:r w:rsidR="00630081">
        <w:t>Barry J. Lewis et al, A</w:t>
      </w:r>
      <w:r w:rsidR="00630081">
        <w:rPr>
          <w:i/>
          <w:iCs/>
        </w:rPr>
        <w:t xml:space="preserve"> History </w:t>
      </w:r>
      <w:proofErr w:type="gramStart"/>
      <w:r w:rsidR="00630081">
        <w:rPr>
          <w:i/>
          <w:iCs/>
        </w:rPr>
        <w:t>Of</w:t>
      </w:r>
      <w:proofErr w:type="gramEnd"/>
      <w:r w:rsidR="00630081">
        <w:rPr>
          <w:i/>
          <w:iCs/>
        </w:rPr>
        <w:t xml:space="preserve"> Christianity In </w:t>
      </w:r>
      <w:r w:rsidR="00630081" w:rsidRPr="00630081">
        <w:rPr>
          <w:i/>
          <w:iCs/>
        </w:rPr>
        <w:t>Wales</w:t>
      </w:r>
      <w:r w:rsidR="00630081">
        <w:rPr>
          <w:i/>
          <w:iCs/>
        </w:rPr>
        <w:t>,</w:t>
      </w:r>
      <w:r w:rsidR="00630081">
        <w:t xml:space="preserve"> </w:t>
      </w:r>
      <w:r>
        <w:t>p. 46</w:t>
      </w:r>
    </w:p>
  </w:footnote>
  <w:footnote w:id="19">
    <w:p w14:paraId="50176D14" w14:textId="3E877925" w:rsidR="00B20EAB" w:rsidRDefault="00B20EAB">
      <w:pPr>
        <w:pStyle w:val="FootnoteText"/>
      </w:pPr>
      <w:r>
        <w:rPr>
          <w:rStyle w:val="FootnoteReference"/>
        </w:rPr>
        <w:footnoteRef/>
      </w:r>
      <w:r>
        <w:t xml:space="preserve"> Mehan</w:t>
      </w:r>
      <w:r w:rsidR="0027766A">
        <w:t>,</w:t>
      </w:r>
      <w:r>
        <w:t xml:space="preserve"> p</w:t>
      </w:r>
      <w:r w:rsidR="0027766A">
        <w:t>.</w:t>
      </w:r>
      <w:r>
        <w:t xml:space="preserve"> 39.</w:t>
      </w:r>
    </w:p>
  </w:footnote>
  <w:footnote w:id="20">
    <w:p w14:paraId="2E28C419" w14:textId="122496B6" w:rsidR="00797D3D" w:rsidRPr="00EE50C3" w:rsidRDefault="00797D3D" w:rsidP="00797D3D">
      <w:pPr>
        <w:pStyle w:val="FootnoteText"/>
      </w:pPr>
      <w:r>
        <w:rPr>
          <w:rStyle w:val="FootnoteReference"/>
        </w:rPr>
        <w:footnoteRef/>
      </w:r>
      <w:r>
        <w:t xml:space="preserve"> Michael W. Maher, </w:t>
      </w:r>
      <w:proofErr w:type="gramStart"/>
      <w:r>
        <w:t>‘”A</w:t>
      </w:r>
      <w:proofErr w:type="gramEnd"/>
      <w:r>
        <w:t xml:space="preserve"> </w:t>
      </w:r>
      <w:r w:rsidR="009557E7">
        <w:t>L</w:t>
      </w:r>
      <w:r>
        <w:t xml:space="preserve">and </w:t>
      </w:r>
      <w:r w:rsidR="009557E7">
        <w:t>W</w:t>
      </w:r>
      <w:r>
        <w:t xml:space="preserve">ithout </w:t>
      </w:r>
      <w:r w:rsidR="009557E7">
        <w:t>S</w:t>
      </w:r>
      <w:r>
        <w:t xml:space="preserve">tain”: </w:t>
      </w:r>
      <w:r w:rsidR="009557E7">
        <w:t>M</w:t>
      </w:r>
      <w:r>
        <w:t xml:space="preserve">edieval </w:t>
      </w:r>
      <w:r w:rsidR="009557E7">
        <w:t>I</w:t>
      </w:r>
      <w:r>
        <w:t xml:space="preserve">mages </w:t>
      </w:r>
      <w:r w:rsidR="009557E7">
        <w:t>O</w:t>
      </w:r>
      <w:r>
        <w:t xml:space="preserve">f Mary </w:t>
      </w:r>
      <w:r w:rsidR="009557E7">
        <w:t>A</w:t>
      </w:r>
      <w:r>
        <w:t xml:space="preserve">nd </w:t>
      </w:r>
      <w:r w:rsidR="009557E7">
        <w:t>T</w:t>
      </w:r>
      <w:r>
        <w:t xml:space="preserve">heir </w:t>
      </w:r>
      <w:r w:rsidR="009557E7">
        <w:t>U</w:t>
      </w:r>
      <w:r>
        <w:t xml:space="preserve">se </w:t>
      </w:r>
      <w:r w:rsidR="009557E7">
        <w:t>I</w:t>
      </w:r>
      <w:r>
        <w:t xml:space="preserve">n </w:t>
      </w:r>
      <w:r w:rsidR="009557E7">
        <w:t>T</w:t>
      </w:r>
      <w:r>
        <w:t xml:space="preserve">he </w:t>
      </w:r>
      <w:r w:rsidR="009557E7">
        <w:t>C</w:t>
      </w:r>
      <w:r>
        <w:t xml:space="preserve">haracterization </w:t>
      </w:r>
      <w:r w:rsidR="009557E7">
        <w:t>O</w:t>
      </w:r>
      <w:r>
        <w:t>f Galadriel’,</w:t>
      </w:r>
      <w:r w:rsidR="009557E7">
        <w:t xml:space="preserve"> in</w:t>
      </w:r>
      <w:r>
        <w:t xml:space="preserve"> </w:t>
      </w:r>
      <w:r>
        <w:rPr>
          <w:i/>
          <w:iCs/>
        </w:rPr>
        <w:t>Tolkien the Medievalist</w:t>
      </w:r>
      <w:r>
        <w:t>, ed.</w:t>
      </w:r>
      <w:r w:rsidR="009557E7">
        <w:t xml:space="preserve"> by</w:t>
      </w:r>
      <w:r>
        <w:t xml:space="preserve"> Jane Chance (London: </w:t>
      </w:r>
      <w:r w:rsidR="009557E7">
        <w:t xml:space="preserve">Routledge, </w:t>
      </w:r>
      <w:r>
        <w:t>200</w:t>
      </w:r>
      <w:r w:rsidR="009557E7">
        <w:t>8</w:t>
      </w:r>
      <w:r>
        <w:t>), pp 225-36</w:t>
      </w:r>
      <w:r w:rsidR="009557E7">
        <w:t xml:space="preserve"> (</w:t>
      </w:r>
      <w:r>
        <w:t>p.226</w:t>
      </w:r>
      <w:r w:rsidR="009557E7">
        <w:t>)</w:t>
      </w:r>
      <w:r>
        <w:t xml:space="preserve">. </w:t>
      </w:r>
    </w:p>
  </w:footnote>
  <w:footnote w:id="21">
    <w:p w14:paraId="59536EF5" w14:textId="3330F3A1" w:rsidR="00A01D45" w:rsidRDefault="00A01D45" w:rsidP="00A01D45">
      <w:pPr>
        <w:pStyle w:val="FootnoteText"/>
      </w:pPr>
      <w:r>
        <w:rPr>
          <w:rStyle w:val="FootnoteReference"/>
        </w:rPr>
        <w:footnoteRef/>
      </w:r>
      <w:r>
        <w:t xml:space="preserve"> </w:t>
      </w:r>
      <w:r w:rsidR="00AE02FB">
        <w:rPr>
          <w:i/>
          <w:iCs/>
        </w:rPr>
        <w:t xml:space="preserve">Saints’ Cults </w:t>
      </w:r>
      <w:proofErr w:type="gramStart"/>
      <w:r w:rsidR="00AE02FB">
        <w:rPr>
          <w:i/>
          <w:iCs/>
        </w:rPr>
        <w:t>I</w:t>
      </w:r>
      <w:r w:rsidR="00AE02FB">
        <w:rPr>
          <w:i/>
          <w:iCs/>
        </w:rPr>
        <w:t>n</w:t>
      </w:r>
      <w:proofErr w:type="gramEnd"/>
      <w:r w:rsidR="00AE02FB">
        <w:rPr>
          <w:i/>
          <w:iCs/>
        </w:rPr>
        <w:t xml:space="preserve"> </w:t>
      </w:r>
      <w:r w:rsidR="00AE02FB">
        <w:rPr>
          <w:i/>
          <w:iCs/>
        </w:rPr>
        <w:t>T</w:t>
      </w:r>
      <w:r w:rsidR="00AE02FB">
        <w:rPr>
          <w:i/>
          <w:iCs/>
        </w:rPr>
        <w:t xml:space="preserve">he Celtic </w:t>
      </w:r>
      <w:r w:rsidR="00AE02FB" w:rsidRPr="00AE02FB">
        <w:rPr>
          <w:i/>
          <w:iCs/>
        </w:rPr>
        <w:t>World</w:t>
      </w:r>
      <w:r w:rsidR="00AE02FB">
        <w:rPr>
          <w:i/>
          <w:iCs/>
        </w:rPr>
        <w:t xml:space="preserve"> </w:t>
      </w:r>
      <w:r w:rsidR="00AE02FB">
        <w:t xml:space="preserve">ed. by </w:t>
      </w:r>
      <w:r w:rsidR="00AE02FB">
        <w:t>Steve Boardman, John Reuben Davies and Eila Williamson</w:t>
      </w:r>
      <w:r w:rsidR="00AE02FB">
        <w:t xml:space="preserve"> (Woodbridge: Boydell &amp; Brewer Ltd, 2009), </w:t>
      </w:r>
      <w:r>
        <w:t>p. xiii.</w:t>
      </w:r>
    </w:p>
  </w:footnote>
  <w:footnote w:id="22">
    <w:p w14:paraId="30B3A7B4" w14:textId="4F97BFA5" w:rsidR="00A01D45" w:rsidRDefault="00A01D45" w:rsidP="00A01D45">
      <w:pPr>
        <w:pStyle w:val="FootnoteText"/>
      </w:pPr>
      <w:r>
        <w:rPr>
          <w:rStyle w:val="FootnoteReference"/>
        </w:rPr>
        <w:footnoteRef/>
      </w:r>
      <w:r>
        <w:t xml:space="preserve"> </w:t>
      </w:r>
      <w:r w:rsidR="00BE757B">
        <w:t xml:space="preserve">Callan, </w:t>
      </w:r>
      <w:r w:rsidR="00BE757B">
        <w:rPr>
          <w:i/>
          <w:iCs/>
        </w:rPr>
        <w:t xml:space="preserve">Sacred Sisters: Gender, Sanctity </w:t>
      </w:r>
      <w:proofErr w:type="gramStart"/>
      <w:r w:rsidR="00BE757B">
        <w:rPr>
          <w:i/>
          <w:iCs/>
        </w:rPr>
        <w:t>And</w:t>
      </w:r>
      <w:proofErr w:type="gramEnd"/>
      <w:r w:rsidR="00BE757B">
        <w:rPr>
          <w:i/>
          <w:iCs/>
        </w:rPr>
        <w:t xml:space="preserve"> Power In Medieval Ireland</w:t>
      </w:r>
      <w:r w:rsidR="00BE757B">
        <w:rPr>
          <w:i/>
          <w:iCs/>
        </w:rPr>
        <w:t>,</w:t>
      </w:r>
      <w:r>
        <w:t xml:space="preserve"> p.87.</w:t>
      </w:r>
    </w:p>
  </w:footnote>
  <w:footnote w:id="23">
    <w:p w14:paraId="0CF2F869" w14:textId="415A5482" w:rsidR="00D064D2" w:rsidRDefault="00D064D2" w:rsidP="00D064D2">
      <w:pPr>
        <w:pStyle w:val="FootnoteText"/>
      </w:pPr>
      <w:r>
        <w:rPr>
          <w:rStyle w:val="FootnoteReference"/>
        </w:rPr>
        <w:footnoteRef/>
      </w:r>
      <w:r w:rsidR="005469C2">
        <w:t xml:space="preserve"> Rice Rees, </w:t>
      </w:r>
      <w:r w:rsidR="005469C2">
        <w:rPr>
          <w:i/>
          <w:iCs/>
        </w:rPr>
        <w:t xml:space="preserve">An Essay On The Welsh </w:t>
      </w:r>
      <w:r w:rsidR="005469C2" w:rsidRPr="005469C2">
        <w:rPr>
          <w:i/>
          <w:iCs/>
        </w:rPr>
        <w:t>Saints</w:t>
      </w:r>
      <w:r w:rsidR="005469C2">
        <w:rPr>
          <w:i/>
          <w:iCs/>
        </w:rPr>
        <w:t xml:space="preserve"> Or The Primitive Christians Usually Considered To Have Been The Founders Of Churches In Wales </w:t>
      </w:r>
      <w:r w:rsidR="005469C2">
        <w:t>(London: [</w:t>
      </w:r>
      <w:proofErr w:type="spellStart"/>
      <w:r w:rsidR="005469C2">
        <w:t>n.p</w:t>
      </w:r>
      <w:proofErr w:type="spellEnd"/>
      <w:r w:rsidR="005469C2">
        <w:t>], 1836</w:t>
      </w:r>
      <w:proofErr w:type="gramStart"/>
      <w:r w:rsidR="005469C2">
        <w:t xml:space="preserve">),  </w:t>
      </w:r>
      <w:r w:rsidRPr="005469C2">
        <w:t>p</w:t>
      </w:r>
      <w:r>
        <w:t>.</w:t>
      </w:r>
      <w:proofErr w:type="gramEnd"/>
      <w:r>
        <w:t xml:space="preserve"> 189. </w:t>
      </w:r>
    </w:p>
  </w:footnote>
  <w:footnote w:id="24">
    <w:p w14:paraId="5E0FA873" w14:textId="5C456B80" w:rsidR="00A01D45" w:rsidRDefault="00A01D45" w:rsidP="00A01D45">
      <w:pPr>
        <w:pStyle w:val="FootnoteText"/>
      </w:pPr>
      <w:r>
        <w:rPr>
          <w:rStyle w:val="FootnoteReference"/>
        </w:rPr>
        <w:footnoteRef/>
      </w:r>
      <w:r>
        <w:t xml:space="preserve"> </w:t>
      </w:r>
      <w:r w:rsidR="005469C2">
        <w:t xml:space="preserve"> E. Henken, </w:t>
      </w:r>
      <w:r>
        <w:t xml:space="preserve">‘The Saint </w:t>
      </w:r>
      <w:proofErr w:type="gramStart"/>
      <w:r w:rsidR="005469C2">
        <w:t>A</w:t>
      </w:r>
      <w:r>
        <w:t>s</w:t>
      </w:r>
      <w:proofErr w:type="gramEnd"/>
      <w:r>
        <w:t xml:space="preserve"> Secular Ruler: Aspects </w:t>
      </w:r>
      <w:r w:rsidR="005469C2">
        <w:t>O</w:t>
      </w:r>
      <w:r>
        <w:t>f Welsh Hagiography’, p227.</w:t>
      </w:r>
    </w:p>
  </w:footnote>
  <w:footnote w:id="25">
    <w:p w14:paraId="5F221C12" w14:textId="5302E833" w:rsidR="00C87FFA" w:rsidRDefault="00C87FFA" w:rsidP="00C87FFA">
      <w:pPr>
        <w:pStyle w:val="FootnoteText"/>
      </w:pPr>
      <w:r>
        <w:rPr>
          <w:rStyle w:val="FootnoteReference"/>
        </w:rPr>
        <w:footnoteRef/>
      </w:r>
      <w:r>
        <w:t xml:space="preserve"> </w:t>
      </w:r>
      <w:r w:rsidR="00656922">
        <w:t xml:space="preserve">Alison V. Hudson, </w:t>
      </w:r>
      <w:r w:rsidR="00656922" w:rsidRPr="00656922">
        <w:rPr>
          <w:i/>
          <w:iCs/>
        </w:rPr>
        <w:t xml:space="preserve">Bishop </w:t>
      </w:r>
      <w:proofErr w:type="spellStart"/>
      <w:r w:rsidR="00656922" w:rsidRPr="00656922">
        <w:rPr>
          <w:i/>
          <w:iCs/>
        </w:rPr>
        <w:t>Æthelwold</w:t>
      </w:r>
      <w:proofErr w:type="spellEnd"/>
      <w:r w:rsidR="00656922" w:rsidRPr="00656922">
        <w:rPr>
          <w:i/>
          <w:iCs/>
        </w:rPr>
        <w:t xml:space="preserve">, </w:t>
      </w:r>
      <w:r w:rsidR="00EE20FC">
        <w:rPr>
          <w:i/>
          <w:iCs/>
        </w:rPr>
        <w:t>H</w:t>
      </w:r>
      <w:r w:rsidR="00656922" w:rsidRPr="00656922">
        <w:rPr>
          <w:i/>
          <w:iCs/>
        </w:rPr>
        <w:t xml:space="preserve">is Followers, </w:t>
      </w:r>
      <w:r w:rsidR="00EE20FC">
        <w:rPr>
          <w:i/>
          <w:iCs/>
        </w:rPr>
        <w:t>A</w:t>
      </w:r>
      <w:r w:rsidR="00656922" w:rsidRPr="00656922">
        <w:rPr>
          <w:i/>
          <w:iCs/>
        </w:rPr>
        <w:t xml:space="preserve">nd Saints' Cults </w:t>
      </w:r>
      <w:proofErr w:type="gramStart"/>
      <w:r w:rsidR="00EE20FC">
        <w:rPr>
          <w:i/>
          <w:iCs/>
        </w:rPr>
        <w:t>I</w:t>
      </w:r>
      <w:r w:rsidR="00656922" w:rsidRPr="00656922">
        <w:rPr>
          <w:i/>
          <w:iCs/>
        </w:rPr>
        <w:t>n</w:t>
      </w:r>
      <w:proofErr w:type="gramEnd"/>
      <w:r w:rsidR="00656922" w:rsidRPr="00656922">
        <w:rPr>
          <w:i/>
          <w:iCs/>
        </w:rPr>
        <w:t xml:space="preserve"> Early Medieval England: Power, Belief, and Religious Reform</w:t>
      </w:r>
      <w:r w:rsidR="00656922">
        <w:t xml:space="preserve"> (Woodbridge: Boydell &amp; Brewer, 2022),</w:t>
      </w:r>
      <w:r w:rsidR="00656922" w:rsidRPr="00656922">
        <w:t xml:space="preserve"> </w:t>
      </w:r>
      <w:r>
        <w:t>pp. 37-38</w:t>
      </w:r>
      <w:r w:rsidR="00656922">
        <w:t>.</w:t>
      </w:r>
    </w:p>
  </w:footnote>
  <w:footnote w:id="26">
    <w:p w14:paraId="3E25A96B" w14:textId="30455A8A" w:rsidR="00DC2D25" w:rsidRDefault="00DC2D25" w:rsidP="00DC2D25">
      <w:pPr>
        <w:pStyle w:val="FootnoteText"/>
      </w:pPr>
      <w:r>
        <w:rPr>
          <w:rStyle w:val="FootnoteReference"/>
        </w:rPr>
        <w:footnoteRef/>
      </w:r>
      <w:r>
        <w:t xml:space="preserve"> </w:t>
      </w:r>
      <w:r w:rsidR="00EE20FC">
        <w:t xml:space="preserve">Tatyana Mikhailova, </w:t>
      </w:r>
      <w:r w:rsidR="00EE20FC">
        <w:t>‘February 1</w:t>
      </w:r>
      <w:r w:rsidR="00EE20FC" w:rsidRPr="008B5872">
        <w:rPr>
          <w:vertAlign w:val="superscript"/>
        </w:rPr>
        <w:t>st</w:t>
      </w:r>
      <w:r w:rsidR="00EE20FC">
        <w:t xml:space="preserve"> </w:t>
      </w:r>
      <w:proofErr w:type="gramStart"/>
      <w:r w:rsidR="00EE20FC">
        <w:t>I</w:t>
      </w:r>
      <w:r w:rsidR="00EE20FC">
        <w:t>n</w:t>
      </w:r>
      <w:proofErr w:type="gramEnd"/>
      <w:r w:rsidR="00EE20FC">
        <w:t xml:space="preserve"> Ireland (Imbolc </w:t>
      </w:r>
      <w:proofErr w:type="spellStart"/>
      <w:r w:rsidR="00EE20FC">
        <w:t>A</w:t>
      </w:r>
      <w:r w:rsidR="00EE20FC">
        <w:t>nd/</w:t>
      </w:r>
      <w:r w:rsidR="00EE20FC">
        <w:t>O</w:t>
      </w:r>
      <w:r w:rsidR="00EE20FC">
        <w:t>r</w:t>
      </w:r>
      <w:proofErr w:type="spellEnd"/>
      <w:r w:rsidR="00EE20FC">
        <w:t xml:space="preserve"> </w:t>
      </w:r>
      <w:proofErr w:type="spellStart"/>
      <w:r w:rsidR="00EE20FC">
        <w:t>Lá</w:t>
      </w:r>
      <w:proofErr w:type="spellEnd"/>
      <w:r w:rsidR="00EE20FC">
        <w:t xml:space="preserve"> </w:t>
      </w:r>
      <w:proofErr w:type="spellStart"/>
      <w:r w:rsidR="00EE20FC">
        <w:t>Fhéile</w:t>
      </w:r>
      <w:proofErr w:type="spellEnd"/>
      <w:r w:rsidR="00EE20FC">
        <w:t xml:space="preserve"> Bride): From Christian Saint </w:t>
      </w:r>
      <w:r w:rsidR="00EE20FC">
        <w:t>T</w:t>
      </w:r>
      <w:r w:rsidR="00EE20FC">
        <w:t>o Pagan Goddess’</w:t>
      </w:r>
      <w:r w:rsidR="00EE20FC">
        <w:t xml:space="preserve"> in </w:t>
      </w:r>
      <w:r w:rsidR="00EE20FC">
        <w:rPr>
          <w:i/>
          <w:iCs/>
        </w:rPr>
        <w:t xml:space="preserve">The Yearbook of Balkan and Baltic Studies, </w:t>
      </w:r>
      <w:r w:rsidR="00EE20FC">
        <w:t xml:space="preserve">3(1) (2020), pp. 85 -108 (p. 87.) </w:t>
      </w:r>
    </w:p>
  </w:footnote>
  <w:footnote w:id="27">
    <w:p w14:paraId="45E1367A" w14:textId="61A51269" w:rsidR="00DC2D25" w:rsidRDefault="00DC2D25" w:rsidP="00DC2D25">
      <w:pPr>
        <w:pStyle w:val="FootnoteText"/>
      </w:pPr>
      <w:r>
        <w:rPr>
          <w:rStyle w:val="FootnoteReference"/>
        </w:rPr>
        <w:footnoteRef/>
      </w:r>
      <w:r>
        <w:t xml:space="preserve"> </w:t>
      </w:r>
      <w:r w:rsidR="00AE04E5">
        <w:t>Owain Edwards,</w:t>
      </w:r>
      <w:r w:rsidR="00AE04E5" w:rsidRPr="00AE04E5">
        <w:t xml:space="preserve"> </w:t>
      </w:r>
      <w:r w:rsidR="00AE04E5">
        <w:t xml:space="preserve">‘Welsh Saints’ Lives </w:t>
      </w:r>
      <w:proofErr w:type="gramStart"/>
      <w:r w:rsidR="00312B9A">
        <w:t>A</w:t>
      </w:r>
      <w:r w:rsidR="00AE04E5">
        <w:t>s</w:t>
      </w:r>
      <w:proofErr w:type="gramEnd"/>
      <w:r w:rsidR="00AE04E5">
        <w:t xml:space="preserve"> Legendary Propaganda’</w:t>
      </w:r>
      <w:r w:rsidR="00AE04E5">
        <w:t xml:space="preserve"> in </w:t>
      </w:r>
      <w:r w:rsidR="00AE04E5">
        <w:rPr>
          <w:i/>
          <w:iCs/>
        </w:rPr>
        <w:t>Oral Tradition</w:t>
      </w:r>
      <w:r w:rsidR="00AE04E5">
        <w:t xml:space="preserve">, 23(1) (2008), pp. 148-158 (p.155.)  </w:t>
      </w:r>
    </w:p>
  </w:footnote>
  <w:footnote w:id="28">
    <w:p w14:paraId="6BF3C088" w14:textId="3395A310" w:rsidR="00DC2D25" w:rsidRPr="00BA6DDF" w:rsidRDefault="00DC2D25" w:rsidP="00DC2D25">
      <w:pPr>
        <w:pStyle w:val="FootnoteText"/>
      </w:pPr>
      <w:r>
        <w:rPr>
          <w:rStyle w:val="FootnoteReference"/>
        </w:rPr>
        <w:footnoteRef/>
      </w:r>
      <w:r>
        <w:t xml:space="preserve"> Graham Jones, </w:t>
      </w:r>
      <w:r>
        <w:rPr>
          <w:i/>
          <w:iCs/>
        </w:rPr>
        <w:t>Saints in the Landscape</w:t>
      </w:r>
      <w:r>
        <w:t xml:space="preserve"> (Chalford: Tempus Publishing, 2007) p. 197.</w:t>
      </w:r>
    </w:p>
  </w:footnote>
  <w:footnote w:id="29">
    <w:p w14:paraId="600BC398" w14:textId="5457DC65" w:rsidR="00DC2D25" w:rsidRDefault="00DC2D25" w:rsidP="00DC2D25">
      <w:pPr>
        <w:pStyle w:val="FootnoteText"/>
      </w:pPr>
      <w:r>
        <w:rPr>
          <w:rStyle w:val="FootnoteReference"/>
        </w:rPr>
        <w:footnoteRef/>
      </w:r>
      <w:r>
        <w:t xml:space="preserve"> </w:t>
      </w:r>
      <w:r w:rsidR="00312B9A">
        <w:t>Owain Edwards,</w:t>
      </w:r>
      <w:r w:rsidR="00312B9A" w:rsidRPr="00AE04E5">
        <w:t xml:space="preserve"> </w:t>
      </w:r>
      <w:r w:rsidR="00312B9A">
        <w:t xml:space="preserve">‘Welsh Saints’ Lives </w:t>
      </w:r>
      <w:proofErr w:type="gramStart"/>
      <w:r w:rsidR="00312B9A">
        <w:t>As</w:t>
      </w:r>
      <w:proofErr w:type="gramEnd"/>
      <w:r w:rsidR="00312B9A">
        <w:t xml:space="preserve"> Legendary Propaganda’</w:t>
      </w:r>
      <w:r w:rsidR="00312B9A">
        <w:t xml:space="preserve">, </w:t>
      </w:r>
      <w:r>
        <w:t xml:space="preserve">p. 150. </w:t>
      </w:r>
    </w:p>
  </w:footnote>
  <w:footnote w:id="30">
    <w:p w14:paraId="3E5B7549" w14:textId="34F00535" w:rsidR="00DC2D25" w:rsidRDefault="00DC2D25" w:rsidP="00DC2D25">
      <w:pPr>
        <w:pStyle w:val="FootnoteText"/>
      </w:pPr>
      <w:r>
        <w:rPr>
          <w:rStyle w:val="FootnoteReference"/>
        </w:rPr>
        <w:footnoteRef/>
      </w:r>
      <w:r>
        <w:t xml:space="preserve"> </w:t>
      </w:r>
      <w:r w:rsidR="006D1DE0">
        <w:t>Catherine Sanok</w:t>
      </w:r>
      <w:r w:rsidR="006D1DE0">
        <w:t xml:space="preserve">, </w:t>
      </w:r>
      <w:r w:rsidR="006D1DE0">
        <w:rPr>
          <w:i/>
          <w:iCs/>
        </w:rPr>
        <w:t>New Legends of England: Forms of Community in Late Medieval Saints’ Lives</w:t>
      </w:r>
      <w:r>
        <w:t xml:space="preserve"> </w:t>
      </w:r>
      <w:r w:rsidR="006D1DE0">
        <w:t xml:space="preserve">(Philadelphia: University of Pennsylvania Press, 2018), </w:t>
      </w:r>
      <w:r>
        <w:t>p. 133.</w:t>
      </w:r>
    </w:p>
  </w:footnote>
  <w:footnote w:id="31">
    <w:p w14:paraId="39CFA12A" w14:textId="5152B10A" w:rsidR="00516E41" w:rsidRDefault="00516E41" w:rsidP="00516E41">
      <w:pPr>
        <w:pStyle w:val="FootnoteText"/>
      </w:pPr>
      <w:r>
        <w:rPr>
          <w:rStyle w:val="FootnoteReference"/>
        </w:rPr>
        <w:footnoteRef/>
      </w:r>
      <w:r>
        <w:t xml:space="preserve"> </w:t>
      </w:r>
      <w:r w:rsidR="00023C7F">
        <w:t xml:space="preserve">Rees, </w:t>
      </w:r>
      <w:r w:rsidR="00023C7F">
        <w:rPr>
          <w:i/>
          <w:iCs/>
        </w:rPr>
        <w:t xml:space="preserve">An Essay </w:t>
      </w:r>
      <w:proofErr w:type="gramStart"/>
      <w:r w:rsidR="00023C7F">
        <w:rPr>
          <w:i/>
          <w:iCs/>
        </w:rPr>
        <w:t>On</w:t>
      </w:r>
      <w:proofErr w:type="gramEnd"/>
      <w:r w:rsidR="00023C7F">
        <w:rPr>
          <w:i/>
          <w:iCs/>
        </w:rPr>
        <w:t xml:space="preserve"> The Welsh </w:t>
      </w:r>
      <w:r w:rsidR="00023C7F" w:rsidRPr="005469C2">
        <w:rPr>
          <w:i/>
          <w:iCs/>
        </w:rPr>
        <w:t>Saints</w:t>
      </w:r>
      <w:r w:rsidR="00023C7F">
        <w:rPr>
          <w:i/>
          <w:iCs/>
        </w:rPr>
        <w:t xml:space="preserve"> Or The Primitive Christians Usually Considered To Have Been The Founders Of Churches In Wales </w:t>
      </w:r>
      <w:r>
        <w:t>p. 190.</w:t>
      </w:r>
    </w:p>
  </w:footnote>
  <w:footnote w:id="32">
    <w:p w14:paraId="6D669E46" w14:textId="4A4D4BE6" w:rsidR="00516E41" w:rsidRDefault="00516E41" w:rsidP="00516E41">
      <w:pPr>
        <w:pStyle w:val="FootnoteText"/>
      </w:pPr>
      <w:r>
        <w:rPr>
          <w:rStyle w:val="FootnoteReference"/>
        </w:rPr>
        <w:footnoteRef/>
      </w:r>
      <w:r>
        <w:t xml:space="preserve"> </w:t>
      </w:r>
      <w:r w:rsidRPr="00B0088A">
        <w:rPr>
          <w:i/>
          <w:iCs/>
        </w:rPr>
        <w:t>Exciting Holiness</w:t>
      </w:r>
      <w:r w:rsidR="00B0088A">
        <w:t xml:space="preserve"> </w:t>
      </w:r>
      <w:r>
        <w:t>4th ed</w:t>
      </w:r>
      <w:r w:rsidR="00B0088A">
        <w:t>.</w:t>
      </w:r>
      <w:r>
        <w:t>, ed</w:t>
      </w:r>
      <w:r w:rsidR="00B0088A">
        <w:t>. by</w:t>
      </w:r>
      <w:r>
        <w:t xml:space="preserve"> Brother Tristam SSF and S</w:t>
      </w:r>
      <w:r w:rsidR="00B0088A">
        <w:t>imon</w:t>
      </w:r>
      <w:r>
        <w:t xml:space="preserve"> Kershaw</w:t>
      </w:r>
      <w:r w:rsidR="00B0088A">
        <w:t xml:space="preserve"> (</w:t>
      </w:r>
      <w:r w:rsidR="00B0088A">
        <w:t>Norwich: Canterbury Press, 2012</w:t>
      </w:r>
      <w:r w:rsidR="00B0088A">
        <w:t>)</w:t>
      </w:r>
      <w:r>
        <w:t xml:space="preserve"> p. 79</w:t>
      </w:r>
      <w:r w:rsidR="00122AD5">
        <w:t>.</w:t>
      </w:r>
    </w:p>
  </w:footnote>
  <w:footnote w:id="33">
    <w:p w14:paraId="14D2D15A" w14:textId="465B3A34" w:rsidR="00516E41" w:rsidRPr="00B0088A" w:rsidRDefault="00516E41" w:rsidP="00516E41">
      <w:pPr>
        <w:pStyle w:val="FootnoteText"/>
      </w:pPr>
      <w:r>
        <w:rPr>
          <w:rStyle w:val="FootnoteReference"/>
        </w:rPr>
        <w:footnoteRef/>
      </w:r>
      <w:r>
        <w:t xml:space="preserve"> </w:t>
      </w:r>
      <w:r w:rsidR="00B0088A">
        <w:rPr>
          <w:i/>
          <w:iCs/>
        </w:rPr>
        <w:t>Exciting Holiness</w:t>
      </w:r>
      <w:r w:rsidR="00B0088A">
        <w:t>, p. 79.</w:t>
      </w:r>
    </w:p>
  </w:footnote>
  <w:footnote w:id="34">
    <w:p w14:paraId="76B62F27" w14:textId="46B959F9" w:rsidR="00516E41" w:rsidRDefault="00516E41" w:rsidP="00516E41">
      <w:pPr>
        <w:pStyle w:val="FootnoteText"/>
      </w:pPr>
      <w:r>
        <w:rPr>
          <w:rStyle w:val="FootnoteReference"/>
        </w:rPr>
        <w:footnoteRef/>
      </w:r>
      <w:r>
        <w:t xml:space="preserve"> </w:t>
      </w:r>
      <w:r w:rsidR="00B0088A">
        <w:rPr>
          <w:i/>
          <w:iCs/>
        </w:rPr>
        <w:t>Exciting Holiness</w:t>
      </w:r>
      <w:r w:rsidR="00B0088A">
        <w:t>, p. 79.</w:t>
      </w:r>
    </w:p>
  </w:footnote>
  <w:footnote w:id="35">
    <w:p w14:paraId="0FB9B076" w14:textId="6FF54BB9" w:rsidR="00006FD7" w:rsidRDefault="00006FD7">
      <w:pPr>
        <w:pStyle w:val="FootnoteText"/>
      </w:pPr>
      <w:r>
        <w:rPr>
          <w:rStyle w:val="FootnoteReference"/>
        </w:rPr>
        <w:footnoteRef/>
      </w:r>
      <w:r>
        <w:t xml:space="preserve"> </w:t>
      </w:r>
      <w:r w:rsidR="006102FE">
        <w:t xml:space="preserve">Ian Bradley, </w:t>
      </w:r>
      <w:r w:rsidR="006102FE" w:rsidRPr="006102FE">
        <w:rPr>
          <w:i/>
          <w:iCs/>
        </w:rPr>
        <w:t xml:space="preserve">Celtic Christianity: </w:t>
      </w:r>
      <w:r w:rsidR="006102FE" w:rsidRPr="006102FE">
        <w:rPr>
          <w:i/>
          <w:iCs/>
        </w:rPr>
        <w:t>M</w:t>
      </w:r>
      <w:r w:rsidR="006102FE" w:rsidRPr="006102FE">
        <w:rPr>
          <w:i/>
          <w:iCs/>
        </w:rPr>
        <w:t xml:space="preserve">aking </w:t>
      </w:r>
      <w:r w:rsidR="006102FE" w:rsidRPr="006102FE">
        <w:rPr>
          <w:i/>
          <w:iCs/>
        </w:rPr>
        <w:t>M</w:t>
      </w:r>
      <w:r w:rsidR="006102FE" w:rsidRPr="006102FE">
        <w:rPr>
          <w:i/>
          <w:iCs/>
        </w:rPr>
        <w:t xml:space="preserve">yths </w:t>
      </w:r>
      <w:proofErr w:type="gramStart"/>
      <w:r w:rsidR="006102FE" w:rsidRPr="006102FE">
        <w:rPr>
          <w:i/>
          <w:iCs/>
        </w:rPr>
        <w:t>A</w:t>
      </w:r>
      <w:r w:rsidR="006102FE" w:rsidRPr="006102FE">
        <w:rPr>
          <w:i/>
          <w:iCs/>
        </w:rPr>
        <w:t>nd</w:t>
      </w:r>
      <w:proofErr w:type="gramEnd"/>
      <w:r w:rsidR="006102FE" w:rsidRPr="006102FE">
        <w:rPr>
          <w:i/>
          <w:iCs/>
        </w:rPr>
        <w:t xml:space="preserve"> </w:t>
      </w:r>
      <w:r w:rsidR="006102FE" w:rsidRPr="006102FE">
        <w:rPr>
          <w:i/>
          <w:iCs/>
        </w:rPr>
        <w:t>C</w:t>
      </w:r>
      <w:r w:rsidR="006102FE" w:rsidRPr="006102FE">
        <w:rPr>
          <w:i/>
          <w:iCs/>
        </w:rPr>
        <w:t xml:space="preserve">hasing </w:t>
      </w:r>
      <w:r w:rsidR="006102FE" w:rsidRPr="006102FE">
        <w:rPr>
          <w:i/>
          <w:iCs/>
        </w:rPr>
        <w:t>D</w:t>
      </w:r>
      <w:r w:rsidR="006102FE" w:rsidRPr="006102FE">
        <w:rPr>
          <w:i/>
          <w:iCs/>
        </w:rPr>
        <w:t xml:space="preserve">reams </w:t>
      </w:r>
      <w:r w:rsidR="006102FE">
        <w:t xml:space="preserve">(Edinburgh: Edinburgh University Press, 1999) </w:t>
      </w:r>
      <w:r>
        <w:t>p. 10.</w:t>
      </w:r>
    </w:p>
  </w:footnote>
  <w:footnote w:id="36">
    <w:p w14:paraId="6866D48D" w14:textId="3C0B9C83" w:rsidR="00006FD7" w:rsidRDefault="00006FD7">
      <w:pPr>
        <w:pStyle w:val="FootnoteText"/>
      </w:pPr>
      <w:r>
        <w:rPr>
          <w:rStyle w:val="FootnoteReference"/>
        </w:rPr>
        <w:footnoteRef/>
      </w:r>
      <w:r>
        <w:t xml:space="preserve"> </w:t>
      </w:r>
      <w:r w:rsidR="006102FE">
        <w:t xml:space="preserve">Bradley, </w:t>
      </w:r>
      <w:r w:rsidR="006102FE" w:rsidRPr="006102FE">
        <w:rPr>
          <w:i/>
          <w:iCs/>
        </w:rPr>
        <w:t xml:space="preserve">Celtic Christianity: Making Myths </w:t>
      </w:r>
      <w:proofErr w:type="gramStart"/>
      <w:r w:rsidR="006102FE" w:rsidRPr="006102FE">
        <w:rPr>
          <w:i/>
          <w:iCs/>
        </w:rPr>
        <w:t>And</w:t>
      </w:r>
      <w:proofErr w:type="gramEnd"/>
      <w:r w:rsidR="006102FE" w:rsidRPr="006102FE">
        <w:rPr>
          <w:i/>
          <w:iCs/>
        </w:rPr>
        <w:t xml:space="preserve"> Chasing Dreams</w:t>
      </w:r>
      <w:r w:rsidR="006102FE">
        <w:rPr>
          <w:i/>
          <w:iCs/>
        </w:rPr>
        <w:t xml:space="preserve">, </w:t>
      </w:r>
      <w:r w:rsidR="006102FE">
        <w:t>p.11.</w:t>
      </w:r>
    </w:p>
  </w:footnote>
  <w:footnote w:id="37">
    <w:p w14:paraId="76C6632F" w14:textId="12F9FC01" w:rsidR="00100C4C" w:rsidRDefault="00100C4C">
      <w:pPr>
        <w:pStyle w:val="FootnoteText"/>
      </w:pPr>
      <w:r>
        <w:rPr>
          <w:rStyle w:val="FootnoteReference"/>
        </w:rPr>
        <w:footnoteRef/>
      </w:r>
      <w:r>
        <w:t xml:space="preserve"> </w:t>
      </w:r>
      <w:r w:rsidR="006102FE">
        <w:t xml:space="preserve">Bradley, </w:t>
      </w:r>
      <w:r w:rsidR="006102FE" w:rsidRPr="006102FE">
        <w:rPr>
          <w:i/>
          <w:iCs/>
        </w:rPr>
        <w:t xml:space="preserve">Celtic Christianity: Making Myths </w:t>
      </w:r>
      <w:proofErr w:type="gramStart"/>
      <w:r w:rsidR="006102FE" w:rsidRPr="006102FE">
        <w:rPr>
          <w:i/>
          <w:iCs/>
        </w:rPr>
        <w:t>And</w:t>
      </w:r>
      <w:proofErr w:type="gramEnd"/>
      <w:r w:rsidR="006102FE" w:rsidRPr="006102FE">
        <w:rPr>
          <w:i/>
          <w:iCs/>
        </w:rPr>
        <w:t xml:space="preserve"> Chasing Dreams</w:t>
      </w:r>
      <w:r w:rsidR="006102FE">
        <w:rPr>
          <w:i/>
          <w:iCs/>
        </w:rPr>
        <w:t xml:space="preserve">, </w:t>
      </w:r>
      <w:r>
        <w:t>p.35.</w:t>
      </w:r>
    </w:p>
  </w:footnote>
  <w:footnote w:id="38">
    <w:p w14:paraId="18614800" w14:textId="054CC8D1" w:rsidR="00325A96" w:rsidRDefault="00325A96" w:rsidP="00325A96">
      <w:pPr>
        <w:pStyle w:val="FootnoteText"/>
      </w:pPr>
      <w:r>
        <w:rPr>
          <w:rStyle w:val="FootnoteReference"/>
        </w:rPr>
        <w:footnoteRef/>
      </w:r>
      <w:r w:rsidR="00C81CC7">
        <w:t xml:space="preserve"> Callan</w:t>
      </w:r>
      <w:r w:rsidR="008B213D">
        <w:t xml:space="preserve">, </w:t>
      </w:r>
      <w:r w:rsidR="008B213D">
        <w:rPr>
          <w:i/>
          <w:iCs/>
        </w:rPr>
        <w:t xml:space="preserve">Sacred Sisters: Gender, Sanctity and Power in Medieval </w:t>
      </w:r>
      <w:r w:rsidR="008B213D" w:rsidRPr="008B213D">
        <w:rPr>
          <w:i/>
          <w:iCs/>
        </w:rPr>
        <w:t>Ireland</w:t>
      </w:r>
      <w:r w:rsidR="008B213D">
        <w:t xml:space="preserve">, </w:t>
      </w:r>
      <w:r w:rsidRPr="008B213D">
        <w:t>p</w:t>
      </w:r>
      <w:r>
        <w:t>. 194.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FC0718" w14:textId="7CBC9064" w:rsidR="00B968F3" w:rsidRDefault="00B968F3">
    <w:pPr>
      <w:pStyle w:val="Header"/>
    </w:pPr>
    <w:r>
      <w:t xml:space="preserve">Liss Dark </w:t>
    </w:r>
    <w:r w:rsidR="009B5FD6">
      <w:t>2306897</w:t>
    </w:r>
    <w:r>
      <w:t xml:space="preserve"> </w:t>
    </w:r>
    <w:r>
      <w:tab/>
    </w:r>
    <w:r w:rsidR="009B5FD6">
      <w:t>HPCS7005 – Celtic Sanctity, Spirituality and Hagiography</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1B07A6"/>
    <w:multiLevelType w:val="hybridMultilevel"/>
    <w:tmpl w:val="3D58AC7E"/>
    <w:lvl w:ilvl="0" w:tplc="0809000F">
      <w:start w:val="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1039930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8F3"/>
    <w:rsid w:val="00006FD7"/>
    <w:rsid w:val="000218D7"/>
    <w:rsid w:val="00023C7F"/>
    <w:rsid w:val="00076EAF"/>
    <w:rsid w:val="00083268"/>
    <w:rsid w:val="00096E79"/>
    <w:rsid w:val="000B4900"/>
    <w:rsid w:val="000D4A0B"/>
    <w:rsid w:val="000D7BF0"/>
    <w:rsid w:val="000E57B9"/>
    <w:rsid w:val="000F00F2"/>
    <w:rsid w:val="000F35A5"/>
    <w:rsid w:val="00100C4C"/>
    <w:rsid w:val="001068C5"/>
    <w:rsid w:val="00122AD5"/>
    <w:rsid w:val="001247AC"/>
    <w:rsid w:val="00127BAD"/>
    <w:rsid w:val="00133871"/>
    <w:rsid w:val="00140277"/>
    <w:rsid w:val="00150193"/>
    <w:rsid w:val="001531FB"/>
    <w:rsid w:val="001679DD"/>
    <w:rsid w:val="00190FAB"/>
    <w:rsid w:val="00194AB3"/>
    <w:rsid w:val="001B186D"/>
    <w:rsid w:val="001D43EF"/>
    <w:rsid w:val="0020061E"/>
    <w:rsid w:val="002404E2"/>
    <w:rsid w:val="0027766A"/>
    <w:rsid w:val="002807CF"/>
    <w:rsid w:val="002A39EF"/>
    <w:rsid w:val="002A6AA1"/>
    <w:rsid w:val="002C5075"/>
    <w:rsid w:val="002D3D7A"/>
    <w:rsid w:val="002F3412"/>
    <w:rsid w:val="00312B9A"/>
    <w:rsid w:val="00313E10"/>
    <w:rsid w:val="00314473"/>
    <w:rsid w:val="003162F8"/>
    <w:rsid w:val="003217F5"/>
    <w:rsid w:val="00321B03"/>
    <w:rsid w:val="00325A96"/>
    <w:rsid w:val="003E2F62"/>
    <w:rsid w:val="00402BE7"/>
    <w:rsid w:val="0040610E"/>
    <w:rsid w:val="004161F2"/>
    <w:rsid w:val="004715FB"/>
    <w:rsid w:val="00476F00"/>
    <w:rsid w:val="004A2695"/>
    <w:rsid w:val="004D4F9D"/>
    <w:rsid w:val="004E2306"/>
    <w:rsid w:val="004E49BF"/>
    <w:rsid w:val="004F4D70"/>
    <w:rsid w:val="00516E41"/>
    <w:rsid w:val="005469C2"/>
    <w:rsid w:val="00562186"/>
    <w:rsid w:val="00583AF5"/>
    <w:rsid w:val="005B5732"/>
    <w:rsid w:val="005C474D"/>
    <w:rsid w:val="005C6637"/>
    <w:rsid w:val="005D071A"/>
    <w:rsid w:val="006102FE"/>
    <w:rsid w:val="00630081"/>
    <w:rsid w:val="00656922"/>
    <w:rsid w:val="0066695A"/>
    <w:rsid w:val="006C50A1"/>
    <w:rsid w:val="006D0586"/>
    <w:rsid w:val="006D1DE0"/>
    <w:rsid w:val="006D6FAB"/>
    <w:rsid w:val="00711008"/>
    <w:rsid w:val="0071131A"/>
    <w:rsid w:val="00720A85"/>
    <w:rsid w:val="00756FD9"/>
    <w:rsid w:val="00765101"/>
    <w:rsid w:val="00773157"/>
    <w:rsid w:val="00797D3D"/>
    <w:rsid w:val="007A5946"/>
    <w:rsid w:val="007A628E"/>
    <w:rsid w:val="008108FF"/>
    <w:rsid w:val="008435DE"/>
    <w:rsid w:val="008476C8"/>
    <w:rsid w:val="00865678"/>
    <w:rsid w:val="00884A88"/>
    <w:rsid w:val="008A4014"/>
    <w:rsid w:val="008A7C8B"/>
    <w:rsid w:val="008B213D"/>
    <w:rsid w:val="00912C05"/>
    <w:rsid w:val="00915FC8"/>
    <w:rsid w:val="00920C2E"/>
    <w:rsid w:val="00922DD2"/>
    <w:rsid w:val="00927CE8"/>
    <w:rsid w:val="009557E7"/>
    <w:rsid w:val="009634B2"/>
    <w:rsid w:val="00986122"/>
    <w:rsid w:val="00987116"/>
    <w:rsid w:val="00994F15"/>
    <w:rsid w:val="009B5FD6"/>
    <w:rsid w:val="009D5976"/>
    <w:rsid w:val="00A01D45"/>
    <w:rsid w:val="00A12432"/>
    <w:rsid w:val="00A31931"/>
    <w:rsid w:val="00A601D5"/>
    <w:rsid w:val="00A70EE9"/>
    <w:rsid w:val="00A75D8C"/>
    <w:rsid w:val="00AE0215"/>
    <w:rsid w:val="00AE02FB"/>
    <w:rsid w:val="00AE04E5"/>
    <w:rsid w:val="00B0088A"/>
    <w:rsid w:val="00B20EAB"/>
    <w:rsid w:val="00B76073"/>
    <w:rsid w:val="00B80B50"/>
    <w:rsid w:val="00B968F3"/>
    <w:rsid w:val="00BA6DDF"/>
    <w:rsid w:val="00BC5B57"/>
    <w:rsid w:val="00BE5CA1"/>
    <w:rsid w:val="00BE757B"/>
    <w:rsid w:val="00BF4E4F"/>
    <w:rsid w:val="00C6070D"/>
    <w:rsid w:val="00C77F82"/>
    <w:rsid w:val="00C8106C"/>
    <w:rsid w:val="00C81CC7"/>
    <w:rsid w:val="00C849C3"/>
    <w:rsid w:val="00C87FFA"/>
    <w:rsid w:val="00C95F8B"/>
    <w:rsid w:val="00D064D2"/>
    <w:rsid w:val="00D35C21"/>
    <w:rsid w:val="00D36477"/>
    <w:rsid w:val="00D5325F"/>
    <w:rsid w:val="00D84F86"/>
    <w:rsid w:val="00D950FA"/>
    <w:rsid w:val="00DA6390"/>
    <w:rsid w:val="00DB28C9"/>
    <w:rsid w:val="00DC2D25"/>
    <w:rsid w:val="00DC38CE"/>
    <w:rsid w:val="00E62D6D"/>
    <w:rsid w:val="00E902FB"/>
    <w:rsid w:val="00EE20FC"/>
    <w:rsid w:val="00EE5CC2"/>
    <w:rsid w:val="00F16A89"/>
    <w:rsid w:val="00F23083"/>
    <w:rsid w:val="00F314AC"/>
    <w:rsid w:val="00F3490E"/>
    <w:rsid w:val="00F35D6E"/>
    <w:rsid w:val="00F56CC2"/>
    <w:rsid w:val="00FB1992"/>
    <w:rsid w:val="00FC6730"/>
    <w:rsid w:val="00FD1C75"/>
    <w:rsid w:val="00FD2126"/>
    <w:rsid w:val="00FD2B2A"/>
    <w:rsid w:val="00FE0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214AB0"/>
  <w15:chartTrackingRefBased/>
  <w15:docId w15:val="{3303BCC3-7FD3-492D-9B7D-DE22BAE3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8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8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8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8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8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8F3"/>
    <w:rPr>
      <w:rFonts w:eastAsiaTheme="majorEastAsia" w:cstheme="majorBidi"/>
      <w:color w:val="272727" w:themeColor="text1" w:themeTint="D8"/>
    </w:rPr>
  </w:style>
  <w:style w:type="paragraph" w:styleId="Title">
    <w:name w:val="Title"/>
    <w:basedOn w:val="Normal"/>
    <w:next w:val="Normal"/>
    <w:link w:val="TitleChar"/>
    <w:uiPriority w:val="10"/>
    <w:qFormat/>
    <w:rsid w:val="00B96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8F3"/>
    <w:pPr>
      <w:spacing w:before="160"/>
      <w:jc w:val="center"/>
    </w:pPr>
    <w:rPr>
      <w:i/>
      <w:iCs/>
      <w:color w:val="404040" w:themeColor="text1" w:themeTint="BF"/>
    </w:rPr>
  </w:style>
  <w:style w:type="character" w:customStyle="1" w:styleId="QuoteChar">
    <w:name w:val="Quote Char"/>
    <w:basedOn w:val="DefaultParagraphFont"/>
    <w:link w:val="Quote"/>
    <w:uiPriority w:val="29"/>
    <w:rsid w:val="00B968F3"/>
    <w:rPr>
      <w:i/>
      <w:iCs/>
      <w:color w:val="404040" w:themeColor="text1" w:themeTint="BF"/>
    </w:rPr>
  </w:style>
  <w:style w:type="paragraph" w:styleId="ListParagraph">
    <w:name w:val="List Paragraph"/>
    <w:basedOn w:val="Normal"/>
    <w:link w:val="ListParagraphChar"/>
    <w:qFormat/>
    <w:rsid w:val="00B968F3"/>
    <w:pPr>
      <w:ind w:left="720"/>
      <w:contextualSpacing/>
    </w:pPr>
  </w:style>
  <w:style w:type="character" w:styleId="IntenseEmphasis">
    <w:name w:val="Intense Emphasis"/>
    <w:basedOn w:val="DefaultParagraphFont"/>
    <w:uiPriority w:val="21"/>
    <w:qFormat/>
    <w:rsid w:val="00B968F3"/>
    <w:rPr>
      <w:i/>
      <w:iCs/>
      <w:color w:val="0F4761" w:themeColor="accent1" w:themeShade="BF"/>
    </w:rPr>
  </w:style>
  <w:style w:type="paragraph" w:styleId="IntenseQuote">
    <w:name w:val="Intense Quote"/>
    <w:basedOn w:val="Normal"/>
    <w:next w:val="Normal"/>
    <w:link w:val="IntenseQuoteChar"/>
    <w:uiPriority w:val="30"/>
    <w:qFormat/>
    <w:rsid w:val="00B96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8F3"/>
    <w:rPr>
      <w:i/>
      <w:iCs/>
      <w:color w:val="0F4761" w:themeColor="accent1" w:themeShade="BF"/>
    </w:rPr>
  </w:style>
  <w:style w:type="character" w:styleId="IntenseReference">
    <w:name w:val="Intense Reference"/>
    <w:basedOn w:val="DefaultParagraphFont"/>
    <w:uiPriority w:val="32"/>
    <w:qFormat/>
    <w:rsid w:val="00B968F3"/>
    <w:rPr>
      <w:b/>
      <w:bCs/>
      <w:smallCaps/>
      <w:color w:val="0F4761" w:themeColor="accent1" w:themeShade="BF"/>
      <w:spacing w:val="5"/>
    </w:rPr>
  </w:style>
  <w:style w:type="paragraph" w:styleId="Header">
    <w:name w:val="header"/>
    <w:basedOn w:val="Normal"/>
    <w:link w:val="HeaderChar"/>
    <w:uiPriority w:val="99"/>
    <w:unhideWhenUsed/>
    <w:rsid w:val="00B9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8F3"/>
  </w:style>
  <w:style w:type="paragraph" w:styleId="Footer">
    <w:name w:val="footer"/>
    <w:basedOn w:val="Normal"/>
    <w:link w:val="FooterChar"/>
    <w:uiPriority w:val="99"/>
    <w:unhideWhenUsed/>
    <w:rsid w:val="00B9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8F3"/>
  </w:style>
  <w:style w:type="character" w:customStyle="1" w:styleId="ListParagraphChar">
    <w:name w:val="List Paragraph Char"/>
    <w:link w:val="ListParagraph"/>
    <w:locked/>
    <w:rsid w:val="0040610E"/>
  </w:style>
  <w:style w:type="paragraph" w:styleId="FootnoteText">
    <w:name w:val="footnote text"/>
    <w:basedOn w:val="Normal"/>
    <w:link w:val="FootnoteTextChar"/>
    <w:uiPriority w:val="99"/>
    <w:semiHidden/>
    <w:unhideWhenUsed/>
    <w:rsid w:val="009634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34B2"/>
    <w:rPr>
      <w:sz w:val="20"/>
      <w:szCs w:val="20"/>
    </w:rPr>
  </w:style>
  <w:style w:type="character" w:styleId="FootnoteReference">
    <w:name w:val="footnote reference"/>
    <w:basedOn w:val="DefaultParagraphFont"/>
    <w:uiPriority w:val="99"/>
    <w:semiHidden/>
    <w:unhideWhenUsed/>
    <w:rsid w:val="009634B2"/>
    <w:rPr>
      <w:vertAlign w:val="superscript"/>
    </w:rPr>
  </w:style>
  <w:style w:type="character" w:styleId="Hyperlink">
    <w:name w:val="Hyperlink"/>
    <w:basedOn w:val="DefaultParagraphFont"/>
    <w:uiPriority w:val="99"/>
    <w:unhideWhenUsed/>
    <w:rsid w:val="00865678"/>
    <w:rPr>
      <w:color w:val="467886" w:themeColor="hyperlink"/>
      <w:u w:val="single"/>
    </w:rPr>
  </w:style>
  <w:style w:type="paragraph" w:styleId="NoSpacing">
    <w:name w:val="No Spacing"/>
    <w:uiPriority w:val="1"/>
    <w:qFormat/>
    <w:rsid w:val="000D4A0B"/>
    <w:pPr>
      <w:spacing w:after="0" w:line="240" w:lineRule="auto"/>
    </w:pPr>
  </w:style>
  <w:style w:type="character" w:styleId="UnresolvedMention">
    <w:name w:val="Unresolved Mention"/>
    <w:basedOn w:val="DefaultParagraphFont"/>
    <w:uiPriority w:val="99"/>
    <w:semiHidden/>
    <w:unhideWhenUsed/>
    <w:rsid w:val="00BF4E4F"/>
    <w:rPr>
      <w:color w:val="605E5C"/>
      <w:shd w:val="clear" w:color="auto" w:fill="E1DFDD"/>
    </w:rPr>
  </w:style>
  <w:style w:type="character" w:styleId="FollowedHyperlink">
    <w:name w:val="FollowedHyperlink"/>
    <w:basedOn w:val="DefaultParagraphFont"/>
    <w:uiPriority w:val="99"/>
    <w:semiHidden/>
    <w:unhideWhenUsed/>
    <w:rsid w:val="00C81C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199430">
      <w:bodyDiv w:val="1"/>
      <w:marLeft w:val="0"/>
      <w:marRight w:val="0"/>
      <w:marTop w:val="0"/>
      <w:marBottom w:val="0"/>
      <w:divBdr>
        <w:top w:val="none" w:sz="0" w:space="0" w:color="auto"/>
        <w:left w:val="none" w:sz="0" w:space="0" w:color="auto"/>
        <w:bottom w:val="none" w:sz="0" w:space="0" w:color="auto"/>
        <w:right w:val="none" w:sz="0" w:space="0" w:color="auto"/>
      </w:divBdr>
    </w:div>
    <w:div w:id="72333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10.3318/eriu.2017.0079.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lklore.ee/balkan_baltic_yearbook/YBBS/article/view/52/8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457787/mod_resource/content/1/Jeanne%20Mehan%2C%20The%20Search%20for%20San%20Ffraid%20MA%20thesis%2020I3.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stor.org/stable/1259984" TargetMode="External"/><Relationship Id="rId4" Type="http://schemas.openxmlformats.org/officeDocument/2006/relationships/settings" Target="settings.xml"/><Relationship Id="rId9" Type="http://schemas.openxmlformats.org/officeDocument/2006/relationships/hyperlink" Target="https://journal.oraltradition.org/wp-content/uploads/files/articles/23i/09_23.1edward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35ECB-94CF-4FC6-9461-E9621090F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5451</Words>
  <Characters>26878</Characters>
  <Application>Microsoft Office Word</Application>
  <DocSecurity>0</DocSecurity>
  <Lines>401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 (2306897)</cp:lastModifiedBy>
  <cp:revision>2</cp:revision>
  <dcterms:created xsi:type="dcterms:W3CDTF">2024-05-04T20:46:00Z</dcterms:created>
  <dcterms:modified xsi:type="dcterms:W3CDTF">2024-05-04T20:46:00Z</dcterms:modified>
</cp:coreProperties>
</file>