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85CD3A" w14:textId="77777777" w:rsidR="00F85491" w:rsidRDefault="00000000">
      <w:pPr>
        <w:spacing w:line="480" w:lineRule="auto"/>
        <w:jc w:val="center"/>
        <w:rPr>
          <w:b/>
          <w:sz w:val="40"/>
          <w:szCs w:val="40"/>
        </w:rPr>
      </w:pPr>
      <w:r>
        <w:rPr>
          <w:b/>
          <w:noProof/>
          <w:sz w:val="40"/>
          <w:szCs w:val="40"/>
        </w:rPr>
        <w:drawing>
          <wp:inline distT="114300" distB="114300" distL="114300" distR="114300" wp14:anchorId="216090B2" wp14:editId="109BB670">
            <wp:extent cx="5731200" cy="199390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731200" cy="1993900"/>
                    </a:xfrm>
                    <a:prstGeom prst="rect">
                      <a:avLst/>
                    </a:prstGeom>
                    <a:ln/>
                  </pic:spPr>
                </pic:pic>
              </a:graphicData>
            </a:graphic>
          </wp:inline>
        </w:drawing>
      </w:r>
    </w:p>
    <w:p w14:paraId="231EE8B6" w14:textId="77777777" w:rsidR="00F85491" w:rsidRDefault="00000000">
      <w:pPr>
        <w:spacing w:before="240" w:after="200"/>
        <w:jc w:val="left"/>
        <w:rPr>
          <w:rFonts w:ascii="Arial" w:eastAsia="Arial" w:hAnsi="Arial" w:cs="Arial"/>
          <w:b/>
        </w:rPr>
      </w:pPr>
      <w:r>
        <w:rPr>
          <w:rFonts w:ascii="Arial" w:eastAsia="Arial" w:hAnsi="Arial" w:cs="Arial"/>
          <w:b/>
        </w:rPr>
        <w:t>BA International Hotel Management</w:t>
      </w:r>
    </w:p>
    <w:p w14:paraId="73D26242" w14:textId="77777777" w:rsidR="00F85491" w:rsidRDefault="00000000">
      <w:pPr>
        <w:spacing w:before="240" w:after="200"/>
        <w:jc w:val="left"/>
        <w:rPr>
          <w:rFonts w:ascii="Arial" w:eastAsia="Arial" w:hAnsi="Arial" w:cs="Arial"/>
          <w:b/>
        </w:rPr>
      </w:pPr>
      <w:r>
        <w:rPr>
          <w:rFonts w:ascii="Arial" w:eastAsia="Arial" w:hAnsi="Arial" w:cs="Arial"/>
          <w:b/>
        </w:rPr>
        <w:t>Financial Management for the Hotel Industry Level 5</w:t>
      </w:r>
    </w:p>
    <w:p w14:paraId="69107D81" w14:textId="77777777" w:rsidR="00F85491" w:rsidRDefault="00000000">
      <w:pPr>
        <w:spacing w:before="120" w:after="120"/>
        <w:jc w:val="left"/>
        <w:rPr>
          <w:rFonts w:ascii="Arial" w:eastAsia="Arial" w:hAnsi="Arial" w:cs="Arial"/>
          <w:b/>
        </w:rPr>
      </w:pPr>
      <w:r>
        <w:rPr>
          <w:rFonts w:ascii="Arial" w:eastAsia="Arial" w:hAnsi="Arial" w:cs="Arial"/>
          <w:b/>
        </w:rPr>
        <w:t>Module code: BMIH5007</w:t>
      </w:r>
    </w:p>
    <w:p w14:paraId="38AB9DB3" w14:textId="77777777" w:rsidR="00F85491" w:rsidRDefault="00000000">
      <w:pPr>
        <w:spacing w:before="120" w:after="120"/>
        <w:jc w:val="left"/>
        <w:rPr>
          <w:rFonts w:ascii="Arial" w:eastAsia="Arial" w:hAnsi="Arial" w:cs="Arial"/>
          <w:b/>
        </w:rPr>
      </w:pPr>
      <w:r>
        <w:rPr>
          <w:rFonts w:ascii="Arial" w:eastAsia="Arial" w:hAnsi="Arial" w:cs="Arial"/>
          <w:b/>
        </w:rPr>
        <w:t>Student’s Name: Justyna Ojrzynska</w:t>
      </w:r>
    </w:p>
    <w:p w14:paraId="2ACD9BB8" w14:textId="77777777" w:rsidR="00F85491" w:rsidRDefault="00000000">
      <w:pPr>
        <w:spacing w:before="120" w:after="120"/>
        <w:jc w:val="left"/>
        <w:rPr>
          <w:rFonts w:ascii="Arial" w:eastAsia="Arial" w:hAnsi="Arial" w:cs="Arial"/>
          <w:b/>
        </w:rPr>
      </w:pPr>
      <w:r>
        <w:rPr>
          <w:rFonts w:ascii="Arial" w:eastAsia="Arial" w:hAnsi="Arial" w:cs="Arial"/>
          <w:b/>
        </w:rPr>
        <w:t>Student ID: 2214241</w:t>
      </w:r>
    </w:p>
    <w:p w14:paraId="2CDBA475" w14:textId="77777777" w:rsidR="00F85491" w:rsidRDefault="00000000">
      <w:pPr>
        <w:spacing w:before="240" w:after="200"/>
        <w:jc w:val="left"/>
        <w:rPr>
          <w:rFonts w:ascii="Arial" w:eastAsia="Arial" w:hAnsi="Arial" w:cs="Arial"/>
          <w:b/>
        </w:rPr>
      </w:pPr>
      <w:r>
        <w:rPr>
          <w:rFonts w:ascii="Arial" w:eastAsia="Arial" w:hAnsi="Arial" w:cs="Arial"/>
          <w:b/>
        </w:rPr>
        <w:t>Assignment Title: Report Case Study: The Seacrest Lodge</w:t>
      </w:r>
    </w:p>
    <w:p w14:paraId="0140E257" w14:textId="77777777" w:rsidR="00F85491" w:rsidRDefault="00000000">
      <w:pPr>
        <w:spacing w:before="240" w:after="200"/>
        <w:jc w:val="left"/>
        <w:rPr>
          <w:rFonts w:ascii="Arial" w:eastAsia="Arial" w:hAnsi="Arial" w:cs="Arial"/>
          <w:b/>
        </w:rPr>
      </w:pPr>
      <w:r>
        <w:rPr>
          <w:rFonts w:ascii="Arial" w:eastAsia="Arial" w:hAnsi="Arial" w:cs="Arial"/>
          <w:b/>
        </w:rPr>
        <w:t>Lecture: Tristan Hawkins</w:t>
      </w:r>
      <w:r>
        <w:br w:type="page"/>
      </w:r>
    </w:p>
    <w:p w14:paraId="3137E22C" w14:textId="77777777" w:rsidR="00F85491" w:rsidRDefault="00000000">
      <w:pPr>
        <w:jc w:val="center"/>
        <w:rPr>
          <w:rFonts w:ascii="Arial" w:eastAsia="Arial" w:hAnsi="Arial" w:cs="Arial"/>
          <w:b/>
        </w:rPr>
      </w:pPr>
      <w:r>
        <w:rPr>
          <w:rFonts w:ascii="Arial" w:eastAsia="Arial" w:hAnsi="Arial" w:cs="Arial"/>
          <w:b/>
        </w:rPr>
        <w:lastRenderedPageBreak/>
        <w:t>Executive summary</w:t>
      </w:r>
    </w:p>
    <w:p w14:paraId="47EC7F29" w14:textId="77777777" w:rsidR="00F85491" w:rsidRDefault="00000000">
      <w:pPr>
        <w:rPr>
          <w:rFonts w:ascii="Arial" w:eastAsia="Arial" w:hAnsi="Arial" w:cs="Arial"/>
        </w:rPr>
      </w:pPr>
      <w:r>
        <w:rPr>
          <w:rFonts w:ascii="Arial" w:eastAsia="Arial" w:hAnsi="Arial" w:cs="Arial"/>
        </w:rPr>
        <w:t>This report has jotted down the financial analysis of a given organisation in the hospitality industry. Along with the financial analysis, this report also has stated some strategies regarding managing potential business risks. Moreover, this report also has indicated a turnaround strategy to revive its fiscal health. However, this report also has analysed some recommendations for the organisation to sustain in the long run.</w:t>
      </w:r>
    </w:p>
    <w:p w14:paraId="56D730AE" w14:textId="77777777" w:rsidR="00F85491" w:rsidRDefault="00000000">
      <w:pPr>
        <w:rPr>
          <w:rFonts w:ascii="Arial" w:eastAsia="Arial" w:hAnsi="Arial" w:cs="Arial"/>
        </w:rPr>
      </w:pPr>
      <w:r>
        <w:br w:type="page"/>
      </w:r>
    </w:p>
    <w:p w14:paraId="18737135" w14:textId="77777777" w:rsidR="00F85491" w:rsidRDefault="00000000">
      <w:pPr>
        <w:keepNext/>
        <w:keepLines/>
        <w:pBdr>
          <w:top w:val="nil"/>
          <w:left w:val="nil"/>
          <w:bottom w:val="nil"/>
          <w:right w:val="nil"/>
          <w:between w:val="nil"/>
        </w:pBdr>
        <w:spacing w:before="240"/>
        <w:jc w:val="left"/>
        <w:rPr>
          <w:rFonts w:ascii="Arial" w:eastAsia="Arial" w:hAnsi="Arial" w:cs="Arial"/>
        </w:rPr>
      </w:pPr>
      <w:r>
        <w:rPr>
          <w:rFonts w:ascii="Arial" w:eastAsia="Arial" w:hAnsi="Arial" w:cs="Arial"/>
        </w:rPr>
        <w:lastRenderedPageBreak/>
        <w:t>Table of Contents</w:t>
      </w:r>
    </w:p>
    <w:sdt>
      <w:sdtPr>
        <w:id w:val="745067024"/>
        <w:docPartObj>
          <w:docPartGallery w:val="Table of Contents"/>
          <w:docPartUnique/>
        </w:docPartObj>
      </w:sdtPr>
      <w:sdtContent>
        <w:p w14:paraId="1FCACA9C" w14:textId="77777777" w:rsidR="00F85491" w:rsidRDefault="00000000">
          <w:pPr>
            <w:pBdr>
              <w:top w:val="nil"/>
              <w:left w:val="nil"/>
              <w:bottom w:val="nil"/>
              <w:right w:val="nil"/>
              <w:between w:val="nil"/>
            </w:pBdr>
            <w:tabs>
              <w:tab w:val="right" w:pos="9019"/>
            </w:tabs>
            <w:spacing w:after="100"/>
            <w:rPr>
              <w:rFonts w:ascii="Arial" w:eastAsia="Arial" w:hAnsi="Arial" w:cs="Arial"/>
            </w:rPr>
          </w:pPr>
          <w:r>
            <w:fldChar w:fldCharType="begin"/>
          </w:r>
          <w:r>
            <w:instrText xml:space="preserve"> TOC \h \u \z \t "Heading 1,1,Heading 2,2,Heading 3,3,"</w:instrText>
          </w:r>
          <w:r>
            <w:fldChar w:fldCharType="separate"/>
          </w:r>
          <w:hyperlink w:anchor="_heading=h.gjdgxs">
            <w:r>
              <w:rPr>
                <w:rFonts w:ascii="Arial" w:eastAsia="Arial" w:hAnsi="Arial" w:cs="Arial"/>
              </w:rPr>
              <w:t>Introduction</w:t>
            </w:r>
            <w:r>
              <w:rPr>
                <w:rFonts w:ascii="Arial" w:eastAsia="Arial" w:hAnsi="Arial" w:cs="Arial"/>
              </w:rPr>
              <w:tab/>
              <w:t>4</w:t>
            </w:r>
          </w:hyperlink>
        </w:p>
        <w:p w14:paraId="41CB79AB" w14:textId="77777777" w:rsidR="00F85491" w:rsidRDefault="00000000">
          <w:pPr>
            <w:pBdr>
              <w:top w:val="nil"/>
              <w:left w:val="nil"/>
              <w:bottom w:val="nil"/>
              <w:right w:val="nil"/>
              <w:between w:val="nil"/>
            </w:pBdr>
            <w:tabs>
              <w:tab w:val="right" w:pos="9019"/>
            </w:tabs>
            <w:spacing w:after="100"/>
            <w:rPr>
              <w:rFonts w:ascii="Arial" w:eastAsia="Arial" w:hAnsi="Arial" w:cs="Arial"/>
            </w:rPr>
          </w:pPr>
          <w:hyperlink w:anchor="_heading=h.30j0zll">
            <w:r>
              <w:rPr>
                <w:rFonts w:ascii="Arial" w:eastAsia="Arial" w:hAnsi="Arial" w:cs="Arial"/>
              </w:rPr>
              <w:t>Analysis of performance of the hotel of last three years</w:t>
            </w:r>
            <w:r>
              <w:rPr>
                <w:rFonts w:ascii="Arial" w:eastAsia="Arial" w:hAnsi="Arial" w:cs="Arial"/>
              </w:rPr>
              <w:tab/>
              <w:t>5</w:t>
            </w:r>
          </w:hyperlink>
        </w:p>
        <w:p w14:paraId="36077B66" w14:textId="77777777" w:rsidR="00F85491" w:rsidRDefault="00000000">
          <w:pPr>
            <w:pBdr>
              <w:top w:val="nil"/>
              <w:left w:val="nil"/>
              <w:bottom w:val="nil"/>
              <w:right w:val="nil"/>
              <w:between w:val="nil"/>
            </w:pBdr>
            <w:tabs>
              <w:tab w:val="right" w:pos="9019"/>
            </w:tabs>
            <w:spacing w:after="100"/>
            <w:rPr>
              <w:rFonts w:ascii="Arial" w:eastAsia="Arial" w:hAnsi="Arial" w:cs="Arial"/>
            </w:rPr>
          </w:pPr>
          <w:hyperlink w:anchor="_heading=h.1fob9te">
            <w:r>
              <w:rPr>
                <w:rFonts w:ascii="Arial" w:eastAsia="Arial" w:hAnsi="Arial" w:cs="Arial"/>
              </w:rPr>
              <w:t>Causes of profit-declination of the organisation</w:t>
            </w:r>
            <w:r>
              <w:rPr>
                <w:rFonts w:ascii="Arial" w:eastAsia="Arial" w:hAnsi="Arial" w:cs="Arial"/>
              </w:rPr>
              <w:tab/>
              <w:t>9</w:t>
            </w:r>
          </w:hyperlink>
        </w:p>
        <w:p w14:paraId="5815CF92" w14:textId="77777777" w:rsidR="00F85491" w:rsidRDefault="00000000">
          <w:pPr>
            <w:pBdr>
              <w:top w:val="nil"/>
              <w:left w:val="nil"/>
              <w:bottom w:val="nil"/>
              <w:right w:val="nil"/>
              <w:between w:val="nil"/>
            </w:pBdr>
            <w:tabs>
              <w:tab w:val="right" w:pos="9019"/>
            </w:tabs>
            <w:spacing w:after="100"/>
            <w:rPr>
              <w:rFonts w:ascii="Arial" w:eastAsia="Arial" w:hAnsi="Arial" w:cs="Arial"/>
            </w:rPr>
          </w:pPr>
          <w:hyperlink w:anchor="_heading=h.3znysh7">
            <w:r>
              <w:rPr>
                <w:rFonts w:ascii="Arial" w:eastAsia="Arial" w:hAnsi="Arial" w:cs="Arial"/>
              </w:rPr>
              <w:t>Risk management strategies</w:t>
            </w:r>
            <w:r>
              <w:rPr>
                <w:rFonts w:ascii="Arial" w:eastAsia="Arial" w:hAnsi="Arial" w:cs="Arial"/>
              </w:rPr>
              <w:tab/>
              <w:t>11</w:t>
            </w:r>
          </w:hyperlink>
        </w:p>
        <w:p w14:paraId="57C8F3DF" w14:textId="77777777" w:rsidR="00F85491" w:rsidRDefault="00000000">
          <w:pPr>
            <w:pBdr>
              <w:top w:val="nil"/>
              <w:left w:val="nil"/>
              <w:bottom w:val="nil"/>
              <w:right w:val="nil"/>
              <w:between w:val="nil"/>
            </w:pBdr>
            <w:tabs>
              <w:tab w:val="right" w:pos="9019"/>
            </w:tabs>
            <w:spacing w:after="100"/>
            <w:rPr>
              <w:rFonts w:ascii="Arial" w:eastAsia="Arial" w:hAnsi="Arial" w:cs="Arial"/>
            </w:rPr>
          </w:pPr>
          <w:hyperlink w:anchor="_heading=h.2et92p0">
            <w:r>
              <w:rPr>
                <w:rFonts w:ascii="Arial" w:eastAsia="Arial" w:hAnsi="Arial" w:cs="Arial"/>
              </w:rPr>
              <w:t>Turnaround strategy</w:t>
            </w:r>
            <w:r>
              <w:rPr>
                <w:rFonts w:ascii="Arial" w:eastAsia="Arial" w:hAnsi="Arial" w:cs="Arial"/>
              </w:rPr>
              <w:tab/>
              <w:t>12</w:t>
            </w:r>
          </w:hyperlink>
        </w:p>
        <w:p w14:paraId="53409810" w14:textId="77777777" w:rsidR="00F85491" w:rsidRDefault="00000000">
          <w:pPr>
            <w:pBdr>
              <w:top w:val="nil"/>
              <w:left w:val="nil"/>
              <w:bottom w:val="nil"/>
              <w:right w:val="nil"/>
              <w:between w:val="nil"/>
            </w:pBdr>
            <w:tabs>
              <w:tab w:val="right" w:pos="9019"/>
            </w:tabs>
            <w:spacing w:after="100"/>
            <w:rPr>
              <w:rFonts w:ascii="Arial" w:eastAsia="Arial" w:hAnsi="Arial" w:cs="Arial"/>
            </w:rPr>
          </w:pPr>
          <w:hyperlink w:anchor="_heading=h.tyjcwt">
            <w:r>
              <w:rPr>
                <w:rFonts w:ascii="Arial" w:eastAsia="Arial" w:hAnsi="Arial" w:cs="Arial"/>
              </w:rPr>
              <w:t>Recommendations</w:t>
            </w:r>
            <w:r>
              <w:rPr>
                <w:rFonts w:ascii="Arial" w:eastAsia="Arial" w:hAnsi="Arial" w:cs="Arial"/>
              </w:rPr>
              <w:tab/>
              <w:t>13</w:t>
            </w:r>
          </w:hyperlink>
        </w:p>
        <w:p w14:paraId="701686C9" w14:textId="77777777" w:rsidR="00F85491" w:rsidRDefault="00000000">
          <w:pPr>
            <w:pBdr>
              <w:top w:val="nil"/>
              <w:left w:val="nil"/>
              <w:bottom w:val="nil"/>
              <w:right w:val="nil"/>
              <w:between w:val="nil"/>
            </w:pBdr>
            <w:tabs>
              <w:tab w:val="right" w:pos="9019"/>
            </w:tabs>
            <w:spacing w:after="100"/>
            <w:rPr>
              <w:rFonts w:ascii="Arial" w:eastAsia="Arial" w:hAnsi="Arial" w:cs="Arial"/>
            </w:rPr>
          </w:pPr>
          <w:hyperlink w:anchor="_heading=h.3dy6vkm">
            <w:r>
              <w:rPr>
                <w:rFonts w:ascii="Arial" w:eastAsia="Arial" w:hAnsi="Arial" w:cs="Arial"/>
              </w:rPr>
              <w:t>Conclusion</w:t>
            </w:r>
            <w:r>
              <w:rPr>
                <w:rFonts w:ascii="Arial" w:eastAsia="Arial" w:hAnsi="Arial" w:cs="Arial"/>
              </w:rPr>
              <w:tab/>
              <w:t>14</w:t>
            </w:r>
          </w:hyperlink>
        </w:p>
        <w:p w14:paraId="2B3DB938" w14:textId="77777777" w:rsidR="00F85491" w:rsidRDefault="00000000">
          <w:pPr>
            <w:pBdr>
              <w:top w:val="nil"/>
              <w:left w:val="nil"/>
              <w:bottom w:val="nil"/>
              <w:right w:val="nil"/>
              <w:between w:val="nil"/>
            </w:pBdr>
            <w:tabs>
              <w:tab w:val="right" w:pos="9019"/>
            </w:tabs>
            <w:spacing w:after="100"/>
            <w:rPr>
              <w:rFonts w:ascii="Arial" w:eastAsia="Arial" w:hAnsi="Arial" w:cs="Arial"/>
            </w:rPr>
          </w:pPr>
          <w:hyperlink w:anchor="_heading=h.1t3h5sf">
            <w:r>
              <w:rPr>
                <w:rFonts w:ascii="Arial" w:eastAsia="Arial" w:hAnsi="Arial" w:cs="Arial"/>
              </w:rPr>
              <w:t>References</w:t>
            </w:r>
            <w:r>
              <w:rPr>
                <w:rFonts w:ascii="Arial" w:eastAsia="Arial" w:hAnsi="Arial" w:cs="Arial"/>
              </w:rPr>
              <w:tab/>
              <w:t>15</w:t>
            </w:r>
          </w:hyperlink>
        </w:p>
        <w:p w14:paraId="79F757E8" w14:textId="77777777" w:rsidR="00F85491" w:rsidRDefault="00000000">
          <w:pPr>
            <w:rPr>
              <w:rFonts w:ascii="Arial" w:eastAsia="Arial" w:hAnsi="Arial" w:cs="Arial"/>
            </w:rPr>
          </w:pPr>
          <w:r>
            <w:fldChar w:fldCharType="end"/>
          </w:r>
        </w:p>
      </w:sdtContent>
    </w:sdt>
    <w:p w14:paraId="20F452D3" w14:textId="77777777" w:rsidR="00F85491" w:rsidRDefault="00F85491">
      <w:pPr>
        <w:rPr>
          <w:rFonts w:ascii="Arial" w:eastAsia="Arial" w:hAnsi="Arial" w:cs="Arial"/>
        </w:rPr>
      </w:pPr>
    </w:p>
    <w:p w14:paraId="581A1FB9" w14:textId="77777777" w:rsidR="00F85491" w:rsidRDefault="00F85491">
      <w:pPr>
        <w:rPr>
          <w:rFonts w:ascii="Arial" w:eastAsia="Arial" w:hAnsi="Arial" w:cs="Arial"/>
        </w:rPr>
      </w:pPr>
    </w:p>
    <w:p w14:paraId="7D3FE973" w14:textId="77777777" w:rsidR="00F85491" w:rsidRDefault="00000000">
      <w:pPr>
        <w:rPr>
          <w:rFonts w:ascii="Arial" w:eastAsia="Arial" w:hAnsi="Arial" w:cs="Arial"/>
          <w:b/>
        </w:rPr>
      </w:pPr>
      <w:r>
        <w:br w:type="page"/>
      </w:r>
    </w:p>
    <w:p w14:paraId="17EBDA8A" w14:textId="77777777" w:rsidR="00F85491" w:rsidRDefault="00000000">
      <w:pPr>
        <w:pStyle w:val="Heading1"/>
        <w:rPr>
          <w:rFonts w:ascii="Arial" w:eastAsia="Arial" w:hAnsi="Arial" w:cs="Arial"/>
          <w:sz w:val="24"/>
          <w:szCs w:val="24"/>
        </w:rPr>
      </w:pPr>
      <w:bookmarkStart w:id="0" w:name="_heading=h.gjdgxs" w:colFirst="0" w:colLast="0"/>
      <w:bookmarkEnd w:id="0"/>
      <w:r>
        <w:rPr>
          <w:rFonts w:ascii="Arial" w:eastAsia="Arial" w:hAnsi="Arial" w:cs="Arial"/>
          <w:sz w:val="24"/>
          <w:szCs w:val="24"/>
        </w:rPr>
        <w:lastRenderedPageBreak/>
        <w:t>Introduction</w:t>
      </w:r>
    </w:p>
    <w:p w14:paraId="4E2B9A0D" w14:textId="40F7A7AD" w:rsidR="00F85491" w:rsidRDefault="00000000">
      <w:pPr>
        <w:rPr>
          <w:rFonts w:ascii="Arial" w:eastAsia="Arial" w:hAnsi="Arial" w:cs="Arial"/>
        </w:rPr>
      </w:pPr>
      <w:r>
        <w:rPr>
          <w:rFonts w:ascii="Arial" w:eastAsia="Arial" w:hAnsi="Arial" w:cs="Arial"/>
        </w:rPr>
        <w:t xml:space="preserve">Financial management is an effective component that is maintained in the company in the context of controlling, </w:t>
      </w:r>
      <w:r w:rsidR="00F81DF7">
        <w:rPr>
          <w:rFonts w:ascii="Arial" w:eastAsia="Arial" w:hAnsi="Arial" w:cs="Arial"/>
        </w:rPr>
        <w:t>monitoring,</w:t>
      </w:r>
      <w:r>
        <w:rPr>
          <w:rFonts w:ascii="Arial" w:eastAsia="Arial" w:hAnsi="Arial" w:cs="Arial"/>
        </w:rPr>
        <w:t xml:space="preserve"> and protecting the financial resources of the organisation. This is very helpful to assess the fiscal growth of the institution. This report is going to be designed for the Seacrest Hotel, which serves the people of the UK with its restaurant facilities, which consist of alcoholic beverages and seafood. Not only this, </w:t>
      </w:r>
      <w:r w:rsidR="00F81DF7">
        <w:rPr>
          <w:rFonts w:ascii="Arial" w:eastAsia="Arial" w:hAnsi="Arial" w:cs="Arial"/>
        </w:rPr>
        <w:t>but this lodge also</w:t>
      </w:r>
      <w:r>
        <w:rPr>
          <w:rFonts w:ascii="Arial" w:eastAsia="Arial" w:hAnsi="Arial" w:cs="Arial"/>
        </w:rPr>
        <w:t xml:space="preserve"> gives a picturesque view of the coastline to its customers. However, </w:t>
      </w:r>
      <w:r w:rsidR="00F81DF7">
        <w:rPr>
          <w:rFonts w:ascii="Arial" w:eastAsia="Arial" w:hAnsi="Arial" w:cs="Arial"/>
        </w:rPr>
        <w:t>despite</w:t>
      </w:r>
      <w:r>
        <w:rPr>
          <w:rFonts w:ascii="Arial" w:eastAsia="Arial" w:hAnsi="Arial" w:cs="Arial"/>
        </w:rPr>
        <w:t xml:space="preserve"> giving these facilities to its customers, this company has faced a serious financial deficit in its business. Now the main purpose of this report is to analyse the previous financial performance of the hotel. In addition to this, this report will investigate the reasons for economic decline. After assessing those reasons, in this report, a risk management strategy is going to be jotted down. Moreover, in this report, a sound turnaround strategy and some other recommendations are going to be described for the given lodge.</w:t>
      </w:r>
    </w:p>
    <w:p w14:paraId="79C1CE38" w14:textId="77777777" w:rsidR="00F85491" w:rsidRDefault="00000000">
      <w:pPr>
        <w:rPr>
          <w:rFonts w:ascii="Arial" w:eastAsia="Arial" w:hAnsi="Arial" w:cs="Arial"/>
          <w:b/>
        </w:rPr>
      </w:pPr>
      <w:r>
        <w:br w:type="page"/>
      </w:r>
    </w:p>
    <w:p w14:paraId="1B1130F5" w14:textId="77777777" w:rsidR="00F85491" w:rsidRDefault="00000000">
      <w:pPr>
        <w:pStyle w:val="Heading1"/>
        <w:rPr>
          <w:rFonts w:ascii="Arial" w:eastAsia="Arial" w:hAnsi="Arial" w:cs="Arial"/>
          <w:sz w:val="24"/>
          <w:szCs w:val="24"/>
        </w:rPr>
      </w:pPr>
      <w:bookmarkStart w:id="1" w:name="_heading=h.30j0zll" w:colFirst="0" w:colLast="0"/>
      <w:bookmarkEnd w:id="1"/>
      <w:r>
        <w:rPr>
          <w:rFonts w:ascii="Arial" w:eastAsia="Arial" w:hAnsi="Arial" w:cs="Arial"/>
          <w:sz w:val="24"/>
          <w:szCs w:val="24"/>
        </w:rPr>
        <w:lastRenderedPageBreak/>
        <w:t>Analysis of performance of the hotel of last three years</w:t>
      </w:r>
    </w:p>
    <w:p w14:paraId="7D8FEF28" w14:textId="77777777" w:rsidR="00F85491" w:rsidRDefault="00000000">
      <w:pPr>
        <w:jc w:val="center"/>
        <w:rPr>
          <w:rFonts w:ascii="Arial" w:eastAsia="Arial" w:hAnsi="Arial" w:cs="Arial"/>
        </w:rPr>
      </w:pPr>
      <w:r>
        <w:rPr>
          <w:rFonts w:ascii="Arial" w:eastAsia="Arial" w:hAnsi="Arial" w:cs="Arial"/>
          <w:noProof/>
        </w:rPr>
        <w:drawing>
          <wp:inline distT="114300" distB="114300" distL="114300" distR="114300" wp14:anchorId="40B29BE3" wp14:editId="1F132BF5">
            <wp:extent cx="5400675" cy="11049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400675" cy="1104900"/>
                    </a:xfrm>
                    <a:prstGeom prst="rect">
                      <a:avLst/>
                    </a:prstGeom>
                    <a:ln/>
                  </pic:spPr>
                </pic:pic>
              </a:graphicData>
            </a:graphic>
          </wp:inline>
        </w:drawing>
      </w:r>
    </w:p>
    <w:p w14:paraId="15D6CEAA" w14:textId="77777777" w:rsidR="00F85491" w:rsidRDefault="00000000">
      <w:pPr>
        <w:jc w:val="center"/>
        <w:rPr>
          <w:rFonts w:ascii="Arial" w:eastAsia="Arial" w:hAnsi="Arial" w:cs="Arial"/>
        </w:rPr>
      </w:pPr>
      <w:r>
        <w:rPr>
          <w:rFonts w:ascii="Arial" w:eastAsia="Arial" w:hAnsi="Arial" w:cs="Arial"/>
        </w:rPr>
        <w:t>Figure: Income Statement</w:t>
      </w:r>
    </w:p>
    <w:p w14:paraId="6CC3106B" w14:textId="77777777" w:rsidR="00F85491" w:rsidRDefault="00000000">
      <w:pPr>
        <w:jc w:val="center"/>
        <w:rPr>
          <w:rFonts w:ascii="Arial" w:eastAsia="Arial" w:hAnsi="Arial" w:cs="Arial"/>
        </w:rPr>
      </w:pPr>
      <w:r>
        <w:rPr>
          <w:rFonts w:ascii="Arial" w:eastAsia="Arial" w:hAnsi="Arial" w:cs="Arial"/>
        </w:rPr>
        <w:t>(Source: Self-created)</w:t>
      </w:r>
    </w:p>
    <w:p w14:paraId="1259CFB6" w14:textId="77777777" w:rsidR="00F85491" w:rsidRDefault="00000000">
      <w:pPr>
        <w:rPr>
          <w:rFonts w:ascii="Arial" w:eastAsia="Arial" w:hAnsi="Arial" w:cs="Arial"/>
        </w:rPr>
      </w:pPr>
      <w:r>
        <w:rPr>
          <w:rFonts w:ascii="Arial" w:eastAsia="Arial" w:hAnsi="Arial" w:cs="Arial"/>
          <w:b/>
          <w:i/>
        </w:rPr>
        <w:t>Revenue:</w:t>
      </w:r>
      <w:r>
        <w:rPr>
          <w:rFonts w:ascii="Arial" w:eastAsia="Arial" w:hAnsi="Arial" w:cs="Arial"/>
        </w:rPr>
        <w:t xml:space="preserve"> According to the income statement, the given organisation has faced a myriad drop in the revenue of the hotel (Saunders </w:t>
      </w:r>
      <w:r>
        <w:rPr>
          <w:rFonts w:ascii="Arial" w:eastAsia="Arial" w:hAnsi="Arial" w:cs="Arial"/>
          <w:i/>
        </w:rPr>
        <w:t>et al.,</w:t>
      </w:r>
      <w:r>
        <w:rPr>
          <w:rFonts w:ascii="Arial" w:eastAsia="Arial" w:hAnsi="Arial" w:cs="Arial"/>
        </w:rPr>
        <w:t xml:space="preserve"> 2021). By analysing the income statement of the organisation, it becomes clear that in 2021, the revenue of the hotel was 1.2 million pounds, whereas in the next financial year, this revenue has faced a slight drop and came to 1.1 million GBP. However, in the last fiscal year, the revenue touched the lowest point ever at 0.95 million GBP. This kind of successive reduction in revenue shows the poor economic health of the hotel that makes a negative impact on its overall performance. Hence, it is highly recommended for the respective business entity to put focus on increasing the sales that will help them to generate the revenues. By making use of the generated income, the business can easily boost the business operations </w:t>
      </w:r>
      <w:proofErr w:type="gramStart"/>
      <w:r>
        <w:rPr>
          <w:rFonts w:ascii="Arial" w:eastAsia="Arial" w:hAnsi="Arial" w:cs="Arial"/>
        </w:rPr>
        <w:t>so as to</w:t>
      </w:r>
      <w:proofErr w:type="gramEnd"/>
      <w:r>
        <w:rPr>
          <w:rFonts w:ascii="Arial" w:eastAsia="Arial" w:hAnsi="Arial" w:cs="Arial"/>
        </w:rPr>
        <w:t xml:space="preserve"> grab better opportunities in the future.</w:t>
      </w:r>
    </w:p>
    <w:p w14:paraId="1A822FE4" w14:textId="77777777" w:rsidR="00F85491" w:rsidRDefault="00000000">
      <w:pPr>
        <w:rPr>
          <w:rFonts w:ascii="Arial" w:eastAsia="Arial" w:hAnsi="Arial" w:cs="Arial"/>
        </w:rPr>
      </w:pPr>
      <w:r>
        <w:rPr>
          <w:rFonts w:ascii="Arial" w:eastAsia="Arial" w:hAnsi="Arial" w:cs="Arial"/>
          <w:b/>
          <w:i/>
        </w:rPr>
        <w:t>Operating expense:</w:t>
      </w:r>
      <w:r>
        <w:rPr>
          <w:rFonts w:ascii="Arial" w:eastAsia="Arial" w:hAnsi="Arial" w:cs="Arial"/>
        </w:rPr>
        <w:t xml:space="preserve"> operating expense is a very impactful financial component that decides the future of any business (Lefebvre, 2022). The case of the Seacrest Lodge is not exceptional in this context. The thriving operating expense and the reduced revenue become another significant reason behind the decline of the given organisation. However, the analysis of the previous three years' income statement of this company shows that the operating expense increased by 50,000 pounds in the fiscal year 2022 than the previous year. Moreover, that expense touched the topmost point in the last financial year 2023 and came to 1.1 million GBP.</w:t>
      </w:r>
    </w:p>
    <w:p w14:paraId="0F740F34" w14:textId="77777777" w:rsidR="00F85491" w:rsidRDefault="00000000">
      <w:pPr>
        <w:rPr>
          <w:rFonts w:ascii="Arial" w:eastAsia="Arial" w:hAnsi="Arial" w:cs="Arial"/>
        </w:rPr>
      </w:pPr>
      <w:r>
        <w:rPr>
          <w:rFonts w:ascii="Arial" w:eastAsia="Arial" w:hAnsi="Arial" w:cs="Arial"/>
          <w:b/>
          <w:i/>
        </w:rPr>
        <w:t>Net income:</w:t>
      </w:r>
      <w:r>
        <w:rPr>
          <w:rFonts w:ascii="Arial" w:eastAsia="Arial" w:hAnsi="Arial" w:cs="Arial"/>
        </w:rPr>
        <w:t xml:space="preserve"> the growing operational cost and the continuous slanting revenue of the lodge have made an impact on the net income of the organisation (Saunders </w:t>
      </w:r>
      <w:r>
        <w:rPr>
          <w:rFonts w:ascii="Arial" w:eastAsia="Arial" w:hAnsi="Arial" w:cs="Arial"/>
          <w:i/>
        </w:rPr>
        <w:t>et al.,</w:t>
      </w:r>
      <w:r>
        <w:rPr>
          <w:rFonts w:ascii="Arial" w:eastAsia="Arial" w:hAnsi="Arial" w:cs="Arial"/>
        </w:rPr>
        <w:t xml:space="preserve"> 2021). The income statement of the organisation shows that the net income of the company is decreasing over time. In the economic year 2021, it was 300 thousand GBP and in the next year, it came to 150 thousand GBP. According to the latest financial statement the company faced a loss of 150,000 GBP. </w:t>
      </w:r>
    </w:p>
    <w:p w14:paraId="7277FB67" w14:textId="77777777" w:rsidR="00F85491" w:rsidRDefault="00000000">
      <w:pPr>
        <w:jc w:val="center"/>
        <w:rPr>
          <w:rFonts w:ascii="Arial" w:eastAsia="Arial" w:hAnsi="Arial" w:cs="Arial"/>
        </w:rPr>
      </w:pPr>
      <w:r>
        <w:rPr>
          <w:rFonts w:ascii="Arial" w:eastAsia="Arial" w:hAnsi="Arial" w:cs="Arial"/>
          <w:noProof/>
        </w:rPr>
        <w:lastRenderedPageBreak/>
        <w:drawing>
          <wp:inline distT="114300" distB="114300" distL="114300" distR="114300" wp14:anchorId="3D8A1D56" wp14:editId="76944315">
            <wp:extent cx="5486400" cy="2333625"/>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486400" cy="2333625"/>
                    </a:xfrm>
                    <a:prstGeom prst="rect">
                      <a:avLst/>
                    </a:prstGeom>
                    <a:ln/>
                  </pic:spPr>
                </pic:pic>
              </a:graphicData>
            </a:graphic>
          </wp:inline>
        </w:drawing>
      </w:r>
    </w:p>
    <w:p w14:paraId="7FF4A37D" w14:textId="77777777" w:rsidR="00F85491" w:rsidRDefault="00000000">
      <w:pPr>
        <w:jc w:val="center"/>
        <w:rPr>
          <w:rFonts w:ascii="Arial" w:eastAsia="Arial" w:hAnsi="Arial" w:cs="Arial"/>
        </w:rPr>
      </w:pPr>
      <w:r>
        <w:rPr>
          <w:rFonts w:ascii="Arial" w:eastAsia="Arial" w:hAnsi="Arial" w:cs="Arial"/>
        </w:rPr>
        <w:t>Figure: Balance Sheet</w:t>
      </w:r>
    </w:p>
    <w:p w14:paraId="6730E306" w14:textId="77777777" w:rsidR="00F85491" w:rsidRDefault="00000000">
      <w:pPr>
        <w:jc w:val="center"/>
        <w:rPr>
          <w:rFonts w:ascii="Arial" w:eastAsia="Arial" w:hAnsi="Arial" w:cs="Arial"/>
        </w:rPr>
      </w:pPr>
      <w:r>
        <w:rPr>
          <w:rFonts w:ascii="Arial" w:eastAsia="Arial" w:hAnsi="Arial" w:cs="Arial"/>
        </w:rPr>
        <w:t>(Source: Self-created)</w:t>
      </w:r>
    </w:p>
    <w:p w14:paraId="59825DAE" w14:textId="77777777" w:rsidR="00F85491" w:rsidRDefault="00000000">
      <w:pPr>
        <w:rPr>
          <w:rFonts w:ascii="Arial" w:eastAsia="Arial" w:hAnsi="Arial" w:cs="Arial"/>
        </w:rPr>
      </w:pPr>
      <w:r>
        <w:rPr>
          <w:rFonts w:ascii="Arial" w:eastAsia="Arial" w:hAnsi="Arial" w:cs="Arial"/>
        </w:rPr>
        <w:t>The balance sheet of the organisation shows the financial position of any marketer (Reis, 2022). The balance sheet is very important in the context of tracking the financial performance of the business. In addition to this, with the help of the balance sheet, the ability in paying debts and the ability to give returns of any company can be understood. After analysing the balance sheet of the Seacrest Lodge, the fiscal position of the position is also comprehensible.</w:t>
      </w:r>
    </w:p>
    <w:p w14:paraId="7950C9C1" w14:textId="77777777" w:rsidR="00F85491" w:rsidRDefault="00000000">
      <w:pPr>
        <w:rPr>
          <w:rFonts w:ascii="Arial" w:eastAsia="Arial" w:hAnsi="Arial" w:cs="Arial"/>
        </w:rPr>
      </w:pPr>
      <w:r>
        <w:rPr>
          <w:rFonts w:ascii="Arial" w:eastAsia="Arial" w:hAnsi="Arial" w:cs="Arial"/>
          <w:b/>
          <w:i/>
        </w:rPr>
        <w:t xml:space="preserve">Cash and cash-equals: </w:t>
      </w:r>
      <w:r>
        <w:rPr>
          <w:rFonts w:ascii="Arial" w:eastAsia="Arial" w:hAnsi="Arial" w:cs="Arial"/>
        </w:rPr>
        <w:t>the amount of cash and cash-equivalents of a company shows that if there are any negative things happening in the organisation, and how the organisation tries to confront that situation (</w:t>
      </w:r>
      <w:proofErr w:type="spellStart"/>
      <w:r>
        <w:rPr>
          <w:rFonts w:ascii="Arial" w:eastAsia="Arial" w:hAnsi="Arial" w:cs="Arial"/>
        </w:rPr>
        <w:t>Ntounis</w:t>
      </w:r>
      <w:proofErr w:type="spellEnd"/>
      <w:r>
        <w:rPr>
          <w:rFonts w:ascii="Arial" w:eastAsia="Arial" w:hAnsi="Arial" w:cs="Arial"/>
        </w:rPr>
        <w:t xml:space="preserve"> </w:t>
      </w:r>
      <w:r>
        <w:rPr>
          <w:rFonts w:ascii="Arial" w:eastAsia="Arial" w:hAnsi="Arial" w:cs="Arial"/>
          <w:i/>
        </w:rPr>
        <w:t>et al.,</w:t>
      </w:r>
      <w:r>
        <w:rPr>
          <w:rFonts w:ascii="Arial" w:eastAsia="Arial" w:hAnsi="Arial" w:cs="Arial"/>
        </w:rPr>
        <w:t xml:space="preserve"> 2022). From the balance sheet of the organisation, it becomes very clear that the fiscal position of the organisation has become worse year after year from 2022. In 2021, it held the cash of 0.1 million GBP and in 2022, it held 80 thousand GBP. However, in 2023 the company only held 20 thousand GBP. </w:t>
      </w:r>
    </w:p>
    <w:p w14:paraId="2B58E062" w14:textId="77777777" w:rsidR="00F85491" w:rsidRDefault="00000000">
      <w:pPr>
        <w:rPr>
          <w:rFonts w:ascii="Arial" w:eastAsia="Arial" w:hAnsi="Arial" w:cs="Arial"/>
        </w:rPr>
      </w:pPr>
      <w:r>
        <w:rPr>
          <w:rFonts w:ascii="Arial" w:eastAsia="Arial" w:hAnsi="Arial" w:cs="Arial"/>
          <w:b/>
          <w:i/>
        </w:rPr>
        <w:t>Total assets:</w:t>
      </w:r>
      <w:r>
        <w:rPr>
          <w:rFonts w:ascii="Arial" w:eastAsia="Arial" w:hAnsi="Arial" w:cs="Arial"/>
          <w:b/>
        </w:rPr>
        <w:t xml:space="preserve"> </w:t>
      </w:r>
      <w:r>
        <w:rPr>
          <w:rFonts w:ascii="Arial" w:eastAsia="Arial" w:hAnsi="Arial" w:cs="Arial"/>
        </w:rPr>
        <w:t>Total assets show how much the company holds the cash and other things and how much the company needs to pay the debts and bills (Bordo and Levy, 2021). However, after going through the balance sheet of the given organisation, it becomes very clear that the amount of total assets of this coast-side lodge is decreasing year-over-year (</w:t>
      </w:r>
      <w:proofErr w:type="spellStart"/>
      <w:r>
        <w:rPr>
          <w:rFonts w:ascii="Arial" w:eastAsia="Arial" w:hAnsi="Arial" w:cs="Arial"/>
        </w:rPr>
        <w:t>Ntounis</w:t>
      </w:r>
      <w:proofErr w:type="spellEnd"/>
      <w:r>
        <w:rPr>
          <w:rFonts w:ascii="Arial" w:eastAsia="Arial" w:hAnsi="Arial" w:cs="Arial"/>
        </w:rPr>
        <w:t xml:space="preserve"> </w:t>
      </w:r>
      <w:r>
        <w:rPr>
          <w:rFonts w:ascii="Arial" w:eastAsia="Arial" w:hAnsi="Arial" w:cs="Arial"/>
          <w:i/>
        </w:rPr>
        <w:t>et al.,</w:t>
      </w:r>
      <w:r>
        <w:rPr>
          <w:rFonts w:ascii="Arial" w:eastAsia="Arial" w:hAnsi="Arial" w:cs="Arial"/>
        </w:rPr>
        <w:t xml:space="preserve"> 2022). In the last financial year, the company held net assets of 2.15 million GBP and in the very next year, the amount of the total assets decreased and dropped to 2.12 million British pounds. Moreover, in the latest financial year, the amount of the net assets corroded to 1.85 million pounds. </w:t>
      </w:r>
      <w:r>
        <w:rPr>
          <w:rFonts w:ascii="Arial" w:eastAsia="Arial" w:hAnsi="Arial" w:cs="Arial"/>
        </w:rPr>
        <w:lastRenderedPageBreak/>
        <w:t>This significant drop has invoked an impact on the organisation (</w:t>
      </w:r>
      <w:proofErr w:type="spellStart"/>
      <w:r>
        <w:rPr>
          <w:rFonts w:ascii="Arial" w:eastAsia="Arial" w:hAnsi="Arial" w:cs="Arial"/>
        </w:rPr>
        <w:t>Dashper</w:t>
      </w:r>
      <w:proofErr w:type="spellEnd"/>
      <w:r>
        <w:rPr>
          <w:rFonts w:ascii="Arial" w:eastAsia="Arial" w:hAnsi="Arial" w:cs="Arial"/>
        </w:rPr>
        <w:t>, 2020). However, the Net assets of the given organisation of the hospitality sector are the conglomeration of accounts receivable, equipment and property and liquid cash.</w:t>
      </w:r>
    </w:p>
    <w:p w14:paraId="0BA4DF67" w14:textId="77777777" w:rsidR="00F85491" w:rsidRDefault="00000000">
      <w:pPr>
        <w:rPr>
          <w:rFonts w:ascii="Arial" w:eastAsia="Arial" w:hAnsi="Arial" w:cs="Arial"/>
        </w:rPr>
      </w:pPr>
      <w:r>
        <w:rPr>
          <w:rFonts w:ascii="Arial" w:eastAsia="Arial" w:hAnsi="Arial" w:cs="Arial"/>
          <w:b/>
          <w:i/>
        </w:rPr>
        <w:t>Total liabilities:</w:t>
      </w:r>
      <w:r>
        <w:rPr>
          <w:rFonts w:ascii="Arial" w:eastAsia="Arial" w:hAnsi="Arial" w:cs="Arial"/>
          <w:b/>
        </w:rPr>
        <w:t xml:space="preserve"> </w:t>
      </w:r>
      <w:r>
        <w:rPr>
          <w:rFonts w:ascii="Arial" w:eastAsia="Arial" w:hAnsi="Arial" w:cs="Arial"/>
        </w:rPr>
        <w:t xml:space="preserve">Assessing the entire liabilities of the organisation it becomes very clear that the amount of liabilities of this institution was thriving significantly. </w:t>
      </w:r>
      <w:proofErr w:type="gramStart"/>
      <w:r>
        <w:rPr>
          <w:rFonts w:ascii="Arial" w:eastAsia="Arial" w:hAnsi="Arial" w:cs="Arial"/>
        </w:rPr>
        <w:t>In spite of</w:t>
      </w:r>
      <w:proofErr w:type="gramEnd"/>
      <w:r>
        <w:rPr>
          <w:rFonts w:ascii="Arial" w:eastAsia="Arial" w:hAnsi="Arial" w:cs="Arial"/>
        </w:rPr>
        <w:t xml:space="preserve"> a nil increase in long-term debts, the liabilities increased due to its accounts payable (Ioannou and Dukes, 2021). However, the entire liabilities of Hotel Seacrest were 1.55 million GBP in 2023, whereas its liabilities were 1.53 million pounds and 1.54 million pounds in the years 2021 and 2022 respectively.</w:t>
      </w:r>
    </w:p>
    <w:p w14:paraId="4F1B370D" w14:textId="77777777" w:rsidR="00F85491" w:rsidRDefault="00000000">
      <w:pPr>
        <w:jc w:val="center"/>
        <w:rPr>
          <w:rFonts w:ascii="Arial" w:eastAsia="Arial" w:hAnsi="Arial" w:cs="Arial"/>
        </w:rPr>
      </w:pPr>
      <w:r>
        <w:rPr>
          <w:rFonts w:ascii="Arial" w:eastAsia="Arial" w:hAnsi="Arial" w:cs="Arial"/>
          <w:noProof/>
        </w:rPr>
        <w:drawing>
          <wp:inline distT="114300" distB="114300" distL="114300" distR="114300" wp14:anchorId="30DE6A7A" wp14:editId="5FA788E2">
            <wp:extent cx="2019300" cy="1457325"/>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2019300" cy="1457325"/>
                    </a:xfrm>
                    <a:prstGeom prst="rect">
                      <a:avLst/>
                    </a:prstGeom>
                    <a:ln/>
                  </pic:spPr>
                </pic:pic>
              </a:graphicData>
            </a:graphic>
          </wp:inline>
        </w:drawing>
      </w:r>
    </w:p>
    <w:p w14:paraId="621BD63F" w14:textId="77777777" w:rsidR="00F85491" w:rsidRDefault="00000000">
      <w:pPr>
        <w:jc w:val="center"/>
        <w:rPr>
          <w:rFonts w:ascii="Arial" w:eastAsia="Arial" w:hAnsi="Arial" w:cs="Arial"/>
        </w:rPr>
      </w:pPr>
      <w:r>
        <w:rPr>
          <w:rFonts w:ascii="Arial" w:eastAsia="Arial" w:hAnsi="Arial" w:cs="Arial"/>
        </w:rPr>
        <w:t>Figure: ARR and OR</w:t>
      </w:r>
    </w:p>
    <w:p w14:paraId="60F717A3" w14:textId="77777777" w:rsidR="00F85491" w:rsidRDefault="00000000">
      <w:pPr>
        <w:jc w:val="center"/>
        <w:rPr>
          <w:rFonts w:ascii="Arial" w:eastAsia="Arial" w:hAnsi="Arial" w:cs="Arial"/>
        </w:rPr>
      </w:pPr>
      <w:r>
        <w:rPr>
          <w:rFonts w:ascii="Arial" w:eastAsia="Arial" w:hAnsi="Arial" w:cs="Arial"/>
        </w:rPr>
        <w:t>(Source: Self-created)</w:t>
      </w:r>
    </w:p>
    <w:p w14:paraId="02529F83" w14:textId="77777777" w:rsidR="00F85491" w:rsidRDefault="00000000">
      <w:pPr>
        <w:rPr>
          <w:rFonts w:ascii="Arial" w:eastAsia="Arial" w:hAnsi="Arial" w:cs="Arial"/>
        </w:rPr>
      </w:pPr>
      <w:r>
        <w:rPr>
          <w:rFonts w:ascii="Arial" w:eastAsia="Arial" w:hAnsi="Arial" w:cs="Arial"/>
          <w:b/>
          <w:i/>
        </w:rPr>
        <w:t xml:space="preserve">The average rate of room: </w:t>
      </w:r>
      <w:r>
        <w:rPr>
          <w:rFonts w:ascii="Arial" w:eastAsia="Arial" w:hAnsi="Arial" w:cs="Arial"/>
        </w:rPr>
        <w:t>the financial statements of the given coast side hotel of the UK, Seacrest Lodge has made some remarkable changes in its business operation. Henceforth, the changes in the rate of rooms occurred. The company fixed the average rate of its room was 260 British pounds in 2021. However, in 2022 they changed that amount to 240 GBP and in underpinning the rate of occupancy the rate of its rooms was marked at 210 pounds in the last financial year.</w:t>
      </w:r>
    </w:p>
    <w:p w14:paraId="36BE0928" w14:textId="77777777" w:rsidR="00F85491" w:rsidRDefault="00000000">
      <w:pPr>
        <w:rPr>
          <w:rFonts w:ascii="Arial" w:eastAsia="Arial" w:hAnsi="Arial" w:cs="Arial"/>
          <w:b/>
          <w:i/>
        </w:rPr>
      </w:pPr>
      <w:r>
        <w:rPr>
          <w:rFonts w:ascii="Arial" w:eastAsia="Arial" w:hAnsi="Arial" w:cs="Arial"/>
          <w:b/>
          <w:i/>
        </w:rPr>
        <w:t xml:space="preserve">Rate of occupancy: </w:t>
      </w:r>
      <w:r>
        <w:rPr>
          <w:rFonts w:ascii="Arial" w:eastAsia="Arial" w:hAnsi="Arial" w:cs="Arial"/>
        </w:rPr>
        <w:t>The rate of occupancy was directly proportional to its average rate of rooms. In 2023, while the hotel authority showed that the occupancy rate dropped to 50% then it reduced its rate of rooms (</w:t>
      </w:r>
      <w:proofErr w:type="spellStart"/>
      <w:r>
        <w:rPr>
          <w:rFonts w:ascii="Arial" w:eastAsia="Arial" w:hAnsi="Arial" w:cs="Arial"/>
        </w:rPr>
        <w:t>Sukach</w:t>
      </w:r>
      <w:proofErr w:type="spellEnd"/>
      <w:r>
        <w:rPr>
          <w:rFonts w:ascii="Arial" w:eastAsia="Arial" w:hAnsi="Arial" w:cs="Arial"/>
        </w:rPr>
        <w:t xml:space="preserve"> </w:t>
      </w:r>
      <w:r>
        <w:rPr>
          <w:rFonts w:ascii="Arial" w:eastAsia="Arial" w:hAnsi="Arial" w:cs="Arial"/>
          <w:i/>
        </w:rPr>
        <w:t>et al.,</w:t>
      </w:r>
      <w:r>
        <w:rPr>
          <w:rFonts w:ascii="Arial" w:eastAsia="Arial" w:hAnsi="Arial" w:cs="Arial"/>
        </w:rPr>
        <w:t xml:space="preserve"> 2021). However, in 2021, while the occupancy rate was 65% then it had the highest ever rate of rooms, that is, 260 pounds.</w:t>
      </w:r>
    </w:p>
    <w:p w14:paraId="33720F96" w14:textId="77777777" w:rsidR="00F85491" w:rsidRDefault="00000000">
      <w:pPr>
        <w:rPr>
          <w:rFonts w:ascii="Arial" w:eastAsia="Arial" w:hAnsi="Arial" w:cs="Arial"/>
          <w:b/>
        </w:rPr>
      </w:pPr>
      <w:r>
        <w:br w:type="page"/>
      </w:r>
    </w:p>
    <w:p w14:paraId="39CCC5FC" w14:textId="77777777" w:rsidR="00F85491" w:rsidRDefault="00000000">
      <w:pPr>
        <w:pStyle w:val="Heading1"/>
        <w:rPr>
          <w:rFonts w:ascii="Arial" w:eastAsia="Arial" w:hAnsi="Arial" w:cs="Arial"/>
          <w:sz w:val="24"/>
          <w:szCs w:val="24"/>
        </w:rPr>
      </w:pPr>
      <w:bookmarkStart w:id="2" w:name="_heading=h.1fob9te" w:colFirst="0" w:colLast="0"/>
      <w:bookmarkEnd w:id="2"/>
      <w:r>
        <w:rPr>
          <w:rFonts w:ascii="Arial" w:eastAsia="Arial" w:hAnsi="Arial" w:cs="Arial"/>
          <w:sz w:val="24"/>
          <w:szCs w:val="24"/>
        </w:rPr>
        <w:lastRenderedPageBreak/>
        <w:t>Causes of profit-declination of the organisation</w:t>
      </w:r>
    </w:p>
    <w:p w14:paraId="7FD41BE0" w14:textId="2A2D8C52" w:rsidR="00F85491" w:rsidRDefault="00000000">
      <w:pPr>
        <w:rPr>
          <w:rFonts w:ascii="Arial" w:eastAsia="Arial" w:hAnsi="Arial" w:cs="Arial"/>
          <w:b/>
          <w:i/>
        </w:rPr>
      </w:pPr>
      <w:r>
        <w:rPr>
          <w:rFonts w:ascii="Arial" w:eastAsia="Arial" w:hAnsi="Arial" w:cs="Arial"/>
          <w:b/>
          <w:i/>
        </w:rPr>
        <w:t xml:space="preserve">Increase of liabilities: </w:t>
      </w:r>
      <w:r>
        <w:rPr>
          <w:rFonts w:ascii="Arial" w:eastAsia="Arial" w:hAnsi="Arial" w:cs="Arial"/>
        </w:rPr>
        <w:t xml:space="preserve">The thriving rate of the liabilities makes the business operation tougher day by day. The </w:t>
      </w:r>
      <w:r w:rsidR="00F81DF7">
        <w:rPr>
          <w:rFonts w:ascii="Arial" w:eastAsia="Arial" w:hAnsi="Arial" w:cs="Arial"/>
        </w:rPr>
        <w:t>number</w:t>
      </w:r>
      <w:r>
        <w:rPr>
          <w:rFonts w:ascii="Arial" w:eastAsia="Arial" w:hAnsi="Arial" w:cs="Arial"/>
        </w:rPr>
        <w:t xml:space="preserve"> of payable accounts of the given organisation has increased to the next level. This kind of increment of payable turnover forced the company to pay its stakeholders from its reserved capital. This has an important negative impact on the company.</w:t>
      </w:r>
    </w:p>
    <w:p w14:paraId="073E5D95" w14:textId="77777777" w:rsidR="00F85491" w:rsidRDefault="00000000">
      <w:pPr>
        <w:rPr>
          <w:rFonts w:ascii="Arial" w:eastAsia="Arial" w:hAnsi="Arial" w:cs="Arial"/>
        </w:rPr>
      </w:pPr>
      <w:r>
        <w:rPr>
          <w:rFonts w:ascii="Arial" w:eastAsia="Arial" w:hAnsi="Arial" w:cs="Arial"/>
          <w:b/>
          <w:i/>
        </w:rPr>
        <w:t xml:space="preserve">Inflation of the nation: </w:t>
      </w:r>
      <w:r>
        <w:rPr>
          <w:rFonts w:ascii="Arial" w:eastAsia="Arial" w:hAnsi="Arial" w:cs="Arial"/>
        </w:rPr>
        <w:t>The UK has been suffering from the wrath of inflation in 2022 and 2023. However, in the current financial year the inflation rate of the country has been harnessed by implementing a precise fiscal and monetary policy (Alves and Gama, 2020). By the year 2022 and financial year 2023 the inflation rate of the country touched the double-digit. That inflation rate led many organisations of the hospitality sector like Seacrest Lodge to the brink of financial loss.</w:t>
      </w:r>
    </w:p>
    <w:p w14:paraId="7E98E4AF" w14:textId="5CFFBE8B" w:rsidR="00F85491" w:rsidRDefault="00000000">
      <w:pPr>
        <w:rPr>
          <w:rFonts w:ascii="Arial" w:eastAsia="Arial" w:hAnsi="Arial" w:cs="Arial"/>
        </w:rPr>
      </w:pPr>
      <w:r>
        <w:rPr>
          <w:rFonts w:ascii="Arial" w:eastAsia="Arial" w:hAnsi="Arial" w:cs="Arial"/>
          <w:b/>
          <w:i/>
        </w:rPr>
        <w:t xml:space="preserve">High competition: </w:t>
      </w:r>
      <w:r>
        <w:rPr>
          <w:rFonts w:ascii="Arial" w:eastAsia="Arial" w:hAnsi="Arial" w:cs="Arial"/>
        </w:rPr>
        <w:t xml:space="preserve"> Apart from the increasing liability and increasing inflation, the business of </w:t>
      </w:r>
      <w:r w:rsidR="00F81DF7">
        <w:rPr>
          <w:rFonts w:ascii="Arial" w:eastAsia="Arial" w:hAnsi="Arial" w:cs="Arial"/>
        </w:rPr>
        <w:t>Seacrest</w:t>
      </w:r>
      <w:r>
        <w:rPr>
          <w:rFonts w:ascii="Arial" w:eastAsia="Arial" w:hAnsi="Arial" w:cs="Arial"/>
        </w:rPr>
        <w:t xml:space="preserve"> lodge was impacted by the higher competition in the hospitality industry (</w:t>
      </w:r>
      <w:proofErr w:type="spellStart"/>
      <w:r>
        <w:rPr>
          <w:rFonts w:ascii="Arial" w:eastAsia="Arial" w:hAnsi="Arial" w:cs="Arial"/>
        </w:rPr>
        <w:t>Sukach</w:t>
      </w:r>
      <w:proofErr w:type="spellEnd"/>
      <w:r>
        <w:rPr>
          <w:rFonts w:ascii="Arial" w:eastAsia="Arial" w:hAnsi="Arial" w:cs="Arial"/>
        </w:rPr>
        <w:t xml:space="preserve"> </w:t>
      </w:r>
      <w:r>
        <w:rPr>
          <w:rFonts w:ascii="Arial" w:eastAsia="Arial" w:hAnsi="Arial" w:cs="Arial"/>
          <w:i/>
        </w:rPr>
        <w:t>et al.,</w:t>
      </w:r>
      <w:r>
        <w:rPr>
          <w:rFonts w:ascii="Arial" w:eastAsia="Arial" w:hAnsi="Arial" w:cs="Arial"/>
        </w:rPr>
        <w:t xml:space="preserve"> 2021). Competitors like The Boathouse, Brean Country Club, The Summerhouse create a significant question on the viability of Seacrest.</w:t>
      </w:r>
    </w:p>
    <w:p w14:paraId="4A89F952" w14:textId="17BD9210" w:rsidR="00F85491" w:rsidRDefault="00000000">
      <w:pPr>
        <w:rPr>
          <w:rFonts w:ascii="Arial" w:eastAsia="Arial" w:hAnsi="Arial" w:cs="Arial"/>
        </w:rPr>
      </w:pPr>
      <w:r>
        <w:rPr>
          <w:rFonts w:ascii="Arial" w:eastAsia="Arial" w:hAnsi="Arial" w:cs="Arial"/>
          <w:b/>
          <w:i/>
        </w:rPr>
        <w:t xml:space="preserve">New entrants: </w:t>
      </w:r>
      <w:r>
        <w:rPr>
          <w:rFonts w:ascii="Arial" w:eastAsia="Arial" w:hAnsi="Arial" w:cs="Arial"/>
        </w:rPr>
        <w:t xml:space="preserve">aside from the higher competition, the growing number of new entrants in the hospitality sector makes a myriad impact on the business of Seacrest. Moreover, the new entrants in this sector deliver better facilities to the customers at a cheaper price. In addition to this, due to new </w:t>
      </w:r>
      <w:r w:rsidR="00F81DF7">
        <w:rPr>
          <w:rFonts w:ascii="Arial" w:eastAsia="Arial" w:hAnsi="Arial" w:cs="Arial"/>
        </w:rPr>
        <w:t>entrants’</w:t>
      </w:r>
      <w:r>
        <w:rPr>
          <w:rFonts w:ascii="Arial" w:eastAsia="Arial" w:hAnsi="Arial" w:cs="Arial"/>
        </w:rPr>
        <w:t xml:space="preserve"> distribution channels are restructured, that also harms the business. </w:t>
      </w:r>
    </w:p>
    <w:p w14:paraId="2A2EA06C" w14:textId="77777777" w:rsidR="00F85491" w:rsidRDefault="00000000">
      <w:pPr>
        <w:rPr>
          <w:rFonts w:ascii="Arial" w:eastAsia="Arial" w:hAnsi="Arial" w:cs="Arial"/>
        </w:rPr>
      </w:pPr>
      <w:r>
        <w:rPr>
          <w:rFonts w:ascii="Arial" w:eastAsia="Arial" w:hAnsi="Arial" w:cs="Arial"/>
          <w:b/>
          <w:i/>
        </w:rPr>
        <w:t xml:space="preserve">Poor customer service: </w:t>
      </w:r>
      <w:r>
        <w:rPr>
          <w:rFonts w:ascii="Arial" w:eastAsia="Arial" w:hAnsi="Arial" w:cs="Arial"/>
        </w:rPr>
        <w:t xml:space="preserve"> poor customer service becomes one of the most significant reasons behind the decline of the business of the given organisation (Forbes </w:t>
      </w:r>
      <w:r>
        <w:rPr>
          <w:rFonts w:ascii="Arial" w:eastAsia="Arial" w:hAnsi="Arial" w:cs="Arial"/>
          <w:i/>
        </w:rPr>
        <w:t xml:space="preserve">et al., </w:t>
      </w:r>
      <w:r>
        <w:rPr>
          <w:rFonts w:ascii="Arial" w:eastAsia="Arial" w:hAnsi="Arial" w:cs="Arial"/>
        </w:rPr>
        <w:t>2021). Due to poor customer service, this organisation becomes unable to attract new customers. Along with this, poor customer service has smeared the brand image and the brand reputation of the organisation.</w:t>
      </w:r>
    </w:p>
    <w:p w14:paraId="59CD1CB5" w14:textId="77777777" w:rsidR="00F85491" w:rsidRDefault="00000000">
      <w:pPr>
        <w:rPr>
          <w:rFonts w:ascii="Arial" w:eastAsia="Arial" w:hAnsi="Arial" w:cs="Arial"/>
          <w:b/>
          <w:i/>
        </w:rPr>
      </w:pPr>
      <w:r>
        <w:rPr>
          <w:rFonts w:ascii="Arial" w:eastAsia="Arial" w:hAnsi="Arial" w:cs="Arial"/>
          <w:b/>
          <w:i/>
        </w:rPr>
        <w:t xml:space="preserve">Increase of homeless people in the UK: </w:t>
      </w:r>
      <w:r>
        <w:rPr>
          <w:rFonts w:ascii="Arial" w:eastAsia="Arial" w:hAnsi="Arial" w:cs="Arial"/>
        </w:rPr>
        <w:t xml:space="preserve">The United Kingdom has been suffering from the issue of homelessness since 1998. According to the latest statistics there are almost 309 thousand people in the UK who has been suffering from homelessness. This kind of crisis makes a huge impact on the hospitality industry because the homeless people </w:t>
      </w:r>
      <w:proofErr w:type="spellStart"/>
      <w:r>
        <w:rPr>
          <w:rFonts w:ascii="Arial" w:eastAsia="Arial" w:hAnsi="Arial" w:cs="Arial"/>
        </w:rPr>
        <w:t>can not</w:t>
      </w:r>
      <w:proofErr w:type="spellEnd"/>
      <w:r>
        <w:rPr>
          <w:rFonts w:ascii="Arial" w:eastAsia="Arial" w:hAnsi="Arial" w:cs="Arial"/>
        </w:rPr>
        <w:t xml:space="preserve"> contribute </w:t>
      </w:r>
      <w:proofErr w:type="gramStart"/>
      <w:r>
        <w:rPr>
          <w:rFonts w:ascii="Arial" w:eastAsia="Arial" w:hAnsi="Arial" w:cs="Arial"/>
        </w:rPr>
        <w:t>in</w:t>
      </w:r>
      <w:proofErr w:type="gramEnd"/>
      <w:r>
        <w:rPr>
          <w:rFonts w:ascii="Arial" w:eastAsia="Arial" w:hAnsi="Arial" w:cs="Arial"/>
        </w:rPr>
        <w:t xml:space="preserve"> this industry actively (The </w:t>
      </w:r>
      <w:proofErr w:type="spellStart"/>
      <w:r>
        <w:rPr>
          <w:rFonts w:ascii="Arial" w:eastAsia="Arial" w:hAnsi="Arial" w:cs="Arial"/>
        </w:rPr>
        <w:t>Gurdain</w:t>
      </w:r>
      <w:proofErr w:type="spellEnd"/>
      <w:r>
        <w:rPr>
          <w:rFonts w:ascii="Arial" w:eastAsia="Arial" w:hAnsi="Arial" w:cs="Arial"/>
        </w:rPr>
        <w:t xml:space="preserve">, 2023). This </w:t>
      </w:r>
      <w:r>
        <w:rPr>
          <w:rFonts w:ascii="Arial" w:eastAsia="Arial" w:hAnsi="Arial" w:cs="Arial"/>
        </w:rPr>
        <w:lastRenderedPageBreak/>
        <w:t>socio-economic reality breaks the speed of growth of the hospitality industry vehemently.</w:t>
      </w:r>
      <w:r>
        <w:br w:type="page"/>
      </w:r>
    </w:p>
    <w:p w14:paraId="2CD344EA" w14:textId="3BABAD38" w:rsidR="00F85491" w:rsidRDefault="00000000">
      <w:pPr>
        <w:pStyle w:val="Heading1"/>
        <w:rPr>
          <w:rFonts w:ascii="Arial" w:eastAsia="Arial" w:hAnsi="Arial" w:cs="Arial"/>
          <w:sz w:val="24"/>
          <w:szCs w:val="24"/>
        </w:rPr>
      </w:pPr>
      <w:bookmarkStart w:id="3" w:name="_heading=h.3znysh7" w:colFirst="0" w:colLast="0"/>
      <w:bookmarkEnd w:id="3"/>
      <w:r>
        <w:rPr>
          <w:rFonts w:ascii="Arial" w:eastAsia="Arial" w:hAnsi="Arial" w:cs="Arial"/>
          <w:sz w:val="24"/>
          <w:szCs w:val="24"/>
        </w:rPr>
        <w:lastRenderedPageBreak/>
        <w:t xml:space="preserve">Risk management </w:t>
      </w:r>
      <w:r w:rsidR="00F81DF7">
        <w:rPr>
          <w:rFonts w:ascii="Arial" w:eastAsia="Arial" w:hAnsi="Arial" w:cs="Arial"/>
          <w:sz w:val="24"/>
          <w:szCs w:val="24"/>
        </w:rPr>
        <w:t>strategies.</w:t>
      </w:r>
    </w:p>
    <w:p w14:paraId="400793D5" w14:textId="77777777" w:rsidR="00F85491" w:rsidRDefault="00000000">
      <w:pPr>
        <w:rPr>
          <w:rFonts w:ascii="Arial" w:eastAsia="Arial" w:hAnsi="Arial" w:cs="Arial"/>
        </w:rPr>
      </w:pPr>
      <w:r>
        <w:rPr>
          <w:rFonts w:ascii="Arial" w:eastAsia="Arial" w:hAnsi="Arial" w:cs="Arial"/>
        </w:rPr>
        <w:t xml:space="preserve">Risk management is very effective in the context of assessing and identifying the potential risks of the organisation. Risk management helps any company and organisation to incur a myriad of financial growth and to run the business without any obstacles </w:t>
      </w:r>
      <w:r>
        <w:rPr>
          <w:rFonts w:ascii="Arial" w:eastAsia="Arial" w:hAnsi="Arial" w:cs="Arial"/>
          <w:highlight w:val="white"/>
        </w:rPr>
        <w:t xml:space="preserve">(Barnett </w:t>
      </w:r>
      <w:r>
        <w:rPr>
          <w:rFonts w:ascii="Arial" w:eastAsia="Arial" w:hAnsi="Arial" w:cs="Arial"/>
          <w:i/>
          <w:highlight w:val="white"/>
        </w:rPr>
        <w:t>et al</w:t>
      </w:r>
      <w:r>
        <w:rPr>
          <w:rFonts w:ascii="Arial" w:eastAsia="Arial" w:hAnsi="Arial" w:cs="Arial"/>
          <w:highlight w:val="white"/>
        </w:rPr>
        <w:t>., 2020)</w:t>
      </w:r>
      <w:r>
        <w:rPr>
          <w:rFonts w:ascii="Arial" w:eastAsia="Arial" w:hAnsi="Arial" w:cs="Arial"/>
        </w:rPr>
        <w:t>. There are various strategies that help any organisation to mitigate potential risks.</w:t>
      </w:r>
    </w:p>
    <w:p w14:paraId="7DBF2F83" w14:textId="0E66B4E9" w:rsidR="00F85491" w:rsidRDefault="00000000">
      <w:pPr>
        <w:rPr>
          <w:rFonts w:ascii="Arial" w:eastAsia="Arial" w:hAnsi="Arial" w:cs="Arial"/>
        </w:rPr>
      </w:pPr>
      <w:r>
        <w:rPr>
          <w:rFonts w:ascii="Arial" w:eastAsia="Arial" w:hAnsi="Arial" w:cs="Arial"/>
          <w:b/>
          <w:i/>
        </w:rPr>
        <w:t>Identifying the risks:</w:t>
      </w:r>
      <w:r>
        <w:rPr>
          <w:rFonts w:ascii="Arial" w:eastAsia="Arial" w:hAnsi="Arial" w:cs="Arial"/>
        </w:rPr>
        <w:t xml:space="preserve"> By identifying the risks it becomes very easy to maintain input downable performance of the organisation (Parliament of UK, 2023). Risk identification is important because it helps to increase the chances of accomplishing the mission and vision of the organisation. Moreover, it also becomes very helpful in avoiding negative impacts in the </w:t>
      </w:r>
      <w:r w:rsidR="00F81DF7">
        <w:rPr>
          <w:rFonts w:ascii="Arial" w:eastAsia="Arial" w:hAnsi="Arial" w:cs="Arial"/>
        </w:rPr>
        <w:t>business.</w:t>
      </w:r>
    </w:p>
    <w:p w14:paraId="2A8EAC54" w14:textId="77777777" w:rsidR="00F85491" w:rsidRDefault="00000000">
      <w:pPr>
        <w:rPr>
          <w:rFonts w:ascii="Arial" w:eastAsia="Arial" w:hAnsi="Arial" w:cs="Arial"/>
          <w:b/>
          <w:i/>
        </w:rPr>
      </w:pPr>
      <w:r>
        <w:rPr>
          <w:rFonts w:ascii="Arial" w:eastAsia="Arial" w:hAnsi="Arial" w:cs="Arial"/>
          <w:b/>
          <w:i/>
        </w:rPr>
        <w:t xml:space="preserve">Responding the risks: </w:t>
      </w:r>
      <w:r>
        <w:rPr>
          <w:rFonts w:ascii="Arial" w:eastAsia="Arial" w:hAnsi="Arial" w:cs="Arial"/>
        </w:rPr>
        <w:t>Responding to the potential risks is another strategy that can be imposed by the higher authority of an organisation to eradicate the risks. Responding to business risk is important because it helps the authority to make strategic decisions. On the other hand, it also helps in prioritising resources.</w:t>
      </w:r>
    </w:p>
    <w:p w14:paraId="3E75D02F" w14:textId="77777777" w:rsidR="00F85491" w:rsidRDefault="00000000">
      <w:pPr>
        <w:rPr>
          <w:rFonts w:ascii="Arial" w:eastAsia="Arial" w:hAnsi="Arial" w:cs="Arial"/>
        </w:rPr>
      </w:pPr>
      <w:r>
        <w:rPr>
          <w:rFonts w:ascii="Arial" w:eastAsia="Arial" w:hAnsi="Arial" w:cs="Arial"/>
          <w:b/>
          <w:i/>
        </w:rPr>
        <w:t xml:space="preserve">Monitoring the risks: </w:t>
      </w:r>
      <w:r>
        <w:rPr>
          <w:rFonts w:ascii="Arial" w:eastAsia="Arial" w:hAnsi="Arial" w:cs="Arial"/>
        </w:rPr>
        <w:t>Monitoring over various risks of the business is very much important because it helps the company to determine the effectiveness of the business and to extract new opportunities from the situation.</w:t>
      </w:r>
    </w:p>
    <w:p w14:paraId="48C0615B" w14:textId="77777777" w:rsidR="00F85491" w:rsidRDefault="00000000">
      <w:pPr>
        <w:rPr>
          <w:rFonts w:ascii="Arial" w:eastAsia="Arial" w:hAnsi="Arial" w:cs="Arial"/>
          <w:b/>
        </w:rPr>
      </w:pPr>
      <w:r>
        <w:br w:type="page"/>
      </w:r>
    </w:p>
    <w:p w14:paraId="1763C870" w14:textId="77777777" w:rsidR="00F85491" w:rsidRDefault="00000000">
      <w:pPr>
        <w:pStyle w:val="Heading1"/>
        <w:rPr>
          <w:rFonts w:ascii="Arial" w:eastAsia="Arial" w:hAnsi="Arial" w:cs="Arial"/>
          <w:sz w:val="24"/>
          <w:szCs w:val="24"/>
        </w:rPr>
      </w:pPr>
      <w:bookmarkStart w:id="4" w:name="_heading=h.2et92p0" w:colFirst="0" w:colLast="0"/>
      <w:bookmarkEnd w:id="4"/>
      <w:r>
        <w:rPr>
          <w:rFonts w:ascii="Arial" w:eastAsia="Arial" w:hAnsi="Arial" w:cs="Arial"/>
          <w:sz w:val="24"/>
          <w:szCs w:val="24"/>
        </w:rPr>
        <w:lastRenderedPageBreak/>
        <w:t>Turnaround strategy</w:t>
      </w:r>
    </w:p>
    <w:p w14:paraId="6A0D2523" w14:textId="77777777" w:rsidR="00F85491" w:rsidRDefault="00000000">
      <w:pPr>
        <w:rPr>
          <w:rFonts w:ascii="Arial" w:eastAsia="Arial" w:hAnsi="Arial" w:cs="Arial"/>
        </w:rPr>
      </w:pPr>
      <w:r>
        <w:rPr>
          <w:rFonts w:ascii="Arial" w:eastAsia="Arial" w:hAnsi="Arial" w:cs="Arial"/>
        </w:rPr>
        <w:t>Turnaround strategies are very important while the revenue of any business entity dropped consecutively in every quarter of a fiscal year. The given organisation has also faced serious trouble regarding deficit of revenue and that is why the company needs to design its turnaround strategy from scratch.</w:t>
      </w:r>
    </w:p>
    <w:p w14:paraId="15568F40" w14:textId="77777777" w:rsidR="00F85491" w:rsidRDefault="00000000">
      <w:pPr>
        <w:rPr>
          <w:rFonts w:ascii="Arial" w:eastAsia="Arial" w:hAnsi="Arial" w:cs="Arial"/>
        </w:rPr>
      </w:pPr>
      <w:r>
        <w:rPr>
          <w:rFonts w:ascii="Arial" w:eastAsia="Arial" w:hAnsi="Arial" w:cs="Arial"/>
          <w:b/>
          <w:i/>
        </w:rPr>
        <w:t>Perfect fiscal strategy:</w:t>
      </w:r>
      <w:r>
        <w:rPr>
          <w:rFonts w:ascii="Arial" w:eastAsia="Arial" w:hAnsi="Arial" w:cs="Arial"/>
        </w:rPr>
        <w:t xml:space="preserve"> a perfect fiscal strategy helps a throbbing business entity like the Seacrest lodge to revive from every aspect (Whitney, 2023). With the help of perfect fiscal strategy, the company can manage its accounts receivable and can increase cash and equivalents by curtailing its liabilities.</w:t>
      </w:r>
    </w:p>
    <w:p w14:paraId="34C2546E" w14:textId="77777777" w:rsidR="00F85491" w:rsidRDefault="00000000">
      <w:pPr>
        <w:rPr>
          <w:rFonts w:ascii="Arial" w:eastAsia="Arial" w:hAnsi="Arial" w:cs="Arial"/>
          <w:b/>
          <w:i/>
        </w:rPr>
      </w:pPr>
      <w:r>
        <w:rPr>
          <w:rFonts w:ascii="Arial" w:eastAsia="Arial" w:hAnsi="Arial" w:cs="Arial"/>
          <w:b/>
          <w:i/>
        </w:rPr>
        <w:t>A developed leadership:</w:t>
      </w:r>
      <w:r>
        <w:rPr>
          <w:rFonts w:ascii="Arial" w:eastAsia="Arial" w:hAnsi="Arial" w:cs="Arial"/>
        </w:rPr>
        <w:t xml:space="preserve"> the perfect leadership plays a very crucial role in pumping a gasping organisation. A perfect leadership mode helps the organisation to increase the morale of the employees. Moreover, the vocal tonic of the leader can motivate the employees in such a way that the employees try to accomplish the mission and vision of the company.</w:t>
      </w:r>
    </w:p>
    <w:p w14:paraId="1E2DD30F" w14:textId="77777777" w:rsidR="00F85491" w:rsidRDefault="00000000">
      <w:pPr>
        <w:rPr>
          <w:rFonts w:ascii="Arial" w:eastAsia="Arial" w:hAnsi="Arial" w:cs="Arial"/>
        </w:rPr>
      </w:pPr>
      <w:r>
        <w:rPr>
          <w:rFonts w:ascii="Arial" w:eastAsia="Arial" w:hAnsi="Arial" w:cs="Arial"/>
          <w:b/>
          <w:i/>
        </w:rPr>
        <w:t xml:space="preserve">Good communication strategy: </w:t>
      </w:r>
      <w:r>
        <w:rPr>
          <w:rFonts w:ascii="Arial" w:eastAsia="Arial" w:hAnsi="Arial" w:cs="Arial"/>
        </w:rPr>
        <w:t xml:space="preserve">The company should </w:t>
      </w:r>
      <w:proofErr w:type="gramStart"/>
      <w:r>
        <w:rPr>
          <w:rFonts w:ascii="Arial" w:eastAsia="Arial" w:hAnsi="Arial" w:cs="Arial"/>
        </w:rPr>
        <w:t>redefine the communication strategy to a great extent</w:t>
      </w:r>
      <w:proofErr w:type="gramEnd"/>
      <w:r>
        <w:rPr>
          <w:rFonts w:ascii="Arial" w:eastAsia="Arial" w:hAnsi="Arial" w:cs="Arial"/>
        </w:rPr>
        <w:t>. For redefining the business strategy, the company can use advanced technology in their workplace.</w:t>
      </w:r>
    </w:p>
    <w:p w14:paraId="5F06AAC8" w14:textId="77777777" w:rsidR="00F85491" w:rsidRDefault="00000000">
      <w:pPr>
        <w:rPr>
          <w:rFonts w:ascii="Arial" w:eastAsia="Arial" w:hAnsi="Arial" w:cs="Arial"/>
          <w:b/>
          <w:i/>
        </w:rPr>
      </w:pPr>
      <w:r>
        <w:rPr>
          <w:rFonts w:ascii="Arial" w:eastAsia="Arial" w:hAnsi="Arial" w:cs="Arial"/>
          <w:b/>
          <w:i/>
        </w:rPr>
        <w:t xml:space="preserve">Engage the best workforce: </w:t>
      </w:r>
      <w:r>
        <w:rPr>
          <w:rFonts w:ascii="Arial" w:eastAsia="Arial" w:hAnsi="Arial" w:cs="Arial"/>
        </w:rPr>
        <w:t xml:space="preserve">Engaging the best workforce in the workplace becomes one of the most important strategies for the organisation to revive (Asafo-Adjei </w:t>
      </w:r>
      <w:r>
        <w:rPr>
          <w:rFonts w:ascii="Arial" w:eastAsia="Arial" w:hAnsi="Arial" w:cs="Arial"/>
          <w:i/>
        </w:rPr>
        <w:t>et al.,</w:t>
      </w:r>
      <w:r>
        <w:rPr>
          <w:rFonts w:ascii="Arial" w:eastAsia="Arial" w:hAnsi="Arial" w:cs="Arial"/>
        </w:rPr>
        <w:t xml:space="preserve"> 2023). The company should implement the best HRM practices in its organisation to get the best employees from the labour market.</w:t>
      </w:r>
    </w:p>
    <w:p w14:paraId="1DD2ADAC" w14:textId="77777777" w:rsidR="00F85491" w:rsidRDefault="00000000">
      <w:pPr>
        <w:rPr>
          <w:rFonts w:ascii="Arial" w:eastAsia="Arial" w:hAnsi="Arial" w:cs="Arial"/>
        </w:rPr>
      </w:pPr>
      <w:r>
        <w:rPr>
          <w:rFonts w:ascii="Arial" w:eastAsia="Arial" w:hAnsi="Arial" w:cs="Arial"/>
          <w:b/>
          <w:i/>
        </w:rPr>
        <w:t xml:space="preserve">Agile and adaptable business culture: </w:t>
      </w:r>
      <w:r>
        <w:rPr>
          <w:rFonts w:ascii="Arial" w:eastAsia="Arial" w:hAnsi="Arial" w:cs="Arial"/>
        </w:rPr>
        <w:t xml:space="preserve">The agile and adaptable business culture in the organisation promotes flexibility in the organisation. Moreover, it also promotes the productivity of staff. </w:t>
      </w:r>
    </w:p>
    <w:p w14:paraId="365D725B" w14:textId="77777777" w:rsidR="00F85491" w:rsidRDefault="00000000">
      <w:pPr>
        <w:rPr>
          <w:rFonts w:ascii="Arial" w:eastAsia="Arial" w:hAnsi="Arial" w:cs="Arial"/>
          <w:b/>
        </w:rPr>
      </w:pPr>
      <w:r>
        <w:br w:type="page"/>
      </w:r>
    </w:p>
    <w:p w14:paraId="39F8E2DA" w14:textId="77777777" w:rsidR="00F85491" w:rsidRDefault="00000000">
      <w:pPr>
        <w:pStyle w:val="Heading1"/>
        <w:rPr>
          <w:rFonts w:ascii="Arial" w:eastAsia="Arial" w:hAnsi="Arial" w:cs="Arial"/>
          <w:sz w:val="24"/>
          <w:szCs w:val="24"/>
        </w:rPr>
      </w:pPr>
      <w:bookmarkStart w:id="5" w:name="_heading=h.tyjcwt" w:colFirst="0" w:colLast="0"/>
      <w:bookmarkEnd w:id="5"/>
      <w:r>
        <w:rPr>
          <w:rFonts w:ascii="Arial" w:eastAsia="Arial" w:hAnsi="Arial" w:cs="Arial"/>
          <w:sz w:val="24"/>
          <w:szCs w:val="24"/>
        </w:rPr>
        <w:lastRenderedPageBreak/>
        <w:t xml:space="preserve">Recommendations </w:t>
      </w:r>
    </w:p>
    <w:p w14:paraId="1C239E36" w14:textId="77777777" w:rsidR="00F85491" w:rsidRDefault="00000000">
      <w:pPr>
        <w:rPr>
          <w:rFonts w:ascii="Arial" w:eastAsia="Arial" w:hAnsi="Arial" w:cs="Arial"/>
        </w:rPr>
      </w:pPr>
      <w:r>
        <w:rPr>
          <w:rFonts w:ascii="Arial" w:eastAsia="Arial" w:hAnsi="Arial" w:cs="Arial"/>
          <w:b/>
          <w:i/>
        </w:rPr>
        <w:t>Marketing:</w:t>
      </w:r>
      <w:r>
        <w:rPr>
          <w:rFonts w:ascii="Arial" w:eastAsia="Arial" w:hAnsi="Arial" w:cs="Arial"/>
        </w:rPr>
        <w:t xml:space="preserve"> The given company should take care of its marketing strategy for the long-term sustenance. Marketing will help the business entity in the long-term sustenance in such a way that it will help the company in increasing its fiscal condition. On the other hand, marketing will increase the value of the brand to attract stakeholders.</w:t>
      </w:r>
    </w:p>
    <w:p w14:paraId="1D794F5E" w14:textId="77777777" w:rsidR="00F85491" w:rsidRDefault="00000000">
      <w:pPr>
        <w:rPr>
          <w:rFonts w:ascii="Arial" w:eastAsia="Arial" w:hAnsi="Arial" w:cs="Arial"/>
          <w:b/>
          <w:i/>
        </w:rPr>
      </w:pPr>
      <w:r>
        <w:rPr>
          <w:rFonts w:ascii="Arial" w:eastAsia="Arial" w:hAnsi="Arial" w:cs="Arial"/>
          <w:b/>
          <w:i/>
        </w:rPr>
        <w:t>Communication channels:</w:t>
      </w:r>
      <w:r>
        <w:rPr>
          <w:rFonts w:ascii="Arial" w:eastAsia="Arial" w:hAnsi="Arial" w:cs="Arial"/>
        </w:rPr>
        <w:t xml:space="preserve"> The company should implement the best communication channel to gain competitive advantages because it will assist the company in reaching its customers with various announcements and offers (Asafo-Adjei </w:t>
      </w:r>
      <w:r>
        <w:rPr>
          <w:rFonts w:ascii="Arial" w:eastAsia="Arial" w:hAnsi="Arial" w:cs="Arial"/>
          <w:i/>
        </w:rPr>
        <w:t>et al.,</w:t>
      </w:r>
      <w:r>
        <w:rPr>
          <w:rFonts w:ascii="Arial" w:eastAsia="Arial" w:hAnsi="Arial" w:cs="Arial"/>
        </w:rPr>
        <w:t xml:space="preserve"> 2023). In addition to this, communication channels will give a scope to manage their team remotely.</w:t>
      </w:r>
    </w:p>
    <w:p w14:paraId="51E68324" w14:textId="77777777" w:rsidR="00F85491" w:rsidRDefault="00000000">
      <w:pPr>
        <w:rPr>
          <w:rFonts w:ascii="Arial" w:eastAsia="Arial" w:hAnsi="Arial" w:cs="Arial"/>
        </w:rPr>
      </w:pPr>
      <w:r>
        <w:rPr>
          <w:rFonts w:ascii="Arial" w:eastAsia="Arial" w:hAnsi="Arial" w:cs="Arial"/>
          <w:b/>
          <w:i/>
        </w:rPr>
        <w:t xml:space="preserve">Maintaining sustainability: </w:t>
      </w:r>
      <w:r>
        <w:rPr>
          <w:rFonts w:ascii="Arial" w:eastAsia="Arial" w:hAnsi="Arial" w:cs="Arial"/>
        </w:rPr>
        <w:t>maintaining sustainability in the business operation is such an approach that will help the company to attract new customers who belong to the new generations. That is why sustainability should be maintained by Seacrest Lodge as it helps its brand image non-precariously.</w:t>
      </w:r>
    </w:p>
    <w:p w14:paraId="1341EC8C" w14:textId="77777777" w:rsidR="00F85491" w:rsidRDefault="00000000">
      <w:pPr>
        <w:rPr>
          <w:rFonts w:ascii="Arial" w:eastAsia="Arial" w:hAnsi="Arial" w:cs="Arial"/>
          <w:b/>
        </w:rPr>
      </w:pPr>
      <w:r>
        <w:br w:type="page"/>
      </w:r>
    </w:p>
    <w:p w14:paraId="631C82FC" w14:textId="77777777" w:rsidR="00F85491" w:rsidRDefault="00000000">
      <w:pPr>
        <w:pStyle w:val="Heading1"/>
        <w:rPr>
          <w:rFonts w:ascii="Arial" w:eastAsia="Arial" w:hAnsi="Arial" w:cs="Arial"/>
          <w:sz w:val="24"/>
          <w:szCs w:val="24"/>
        </w:rPr>
      </w:pPr>
      <w:bookmarkStart w:id="6" w:name="_heading=h.3dy6vkm" w:colFirst="0" w:colLast="0"/>
      <w:bookmarkEnd w:id="6"/>
      <w:r>
        <w:rPr>
          <w:rFonts w:ascii="Arial" w:eastAsia="Arial" w:hAnsi="Arial" w:cs="Arial"/>
          <w:sz w:val="24"/>
          <w:szCs w:val="24"/>
        </w:rPr>
        <w:lastRenderedPageBreak/>
        <w:t>Conclusion</w:t>
      </w:r>
    </w:p>
    <w:p w14:paraId="57D9EC5D" w14:textId="7A7E8F40" w:rsidR="00F85491" w:rsidRDefault="00000000">
      <w:pPr>
        <w:rPr>
          <w:rFonts w:ascii="Arial" w:eastAsia="Arial" w:hAnsi="Arial" w:cs="Arial"/>
        </w:rPr>
      </w:pPr>
      <w:r>
        <w:rPr>
          <w:rFonts w:ascii="Arial" w:eastAsia="Arial" w:hAnsi="Arial" w:cs="Arial"/>
        </w:rPr>
        <w:t xml:space="preserve">The above words of the report indicate that if the financial aspects are not controlled and monitored precisely, then the revenue of any organisation comes to a stake. Along with this from the above discussion, it also becomes very clear that if any organisation takes customer service, </w:t>
      </w:r>
      <w:proofErr w:type="gramStart"/>
      <w:r>
        <w:rPr>
          <w:rFonts w:ascii="Arial" w:eastAsia="Arial" w:hAnsi="Arial" w:cs="Arial"/>
        </w:rPr>
        <w:t>sustainability</w:t>
      </w:r>
      <w:proofErr w:type="gramEnd"/>
      <w:r>
        <w:rPr>
          <w:rFonts w:ascii="Arial" w:eastAsia="Arial" w:hAnsi="Arial" w:cs="Arial"/>
        </w:rPr>
        <w:t xml:space="preserve"> and marketing into account then it will be very helpful for the organisation to sustain in the high competition of the market. In addition to this, the above analysis refers to various turnaround strategies that help the organisation to be more productive and more </w:t>
      </w:r>
      <w:r w:rsidR="00F81DF7">
        <w:rPr>
          <w:rFonts w:ascii="Arial" w:eastAsia="Arial" w:hAnsi="Arial" w:cs="Arial"/>
        </w:rPr>
        <w:t>customer oriented</w:t>
      </w:r>
      <w:r>
        <w:rPr>
          <w:rFonts w:ascii="Arial" w:eastAsia="Arial" w:hAnsi="Arial" w:cs="Arial"/>
        </w:rPr>
        <w:t>. The more strategic decisions are taken in the organisation, the more revenue will be generated within the company.</w:t>
      </w:r>
    </w:p>
    <w:p w14:paraId="5E4D9E6D" w14:textId="77777777" w:rsidR="00F85491" w:rsidRDefault="00F85491">
      <w:pPr>
        <w:rPr>
          <w:rFonts w:ascii="Arial" w:eastAsia="Arial" w:hAnsi="Arial" w:cs="Arial"/>
        </w:rPr>
      </w:pPr>
    </w:p>
    <w:p w14:paraId="62C391FD" w14:textId="77777777" w:rsidR="00F85491" w:rsidRDefault="00F85491">
      <w:pPr>
        <w:rPr>
          <w:rFonts w:ascii="Arial" w:eastAsia="Arial" w:hAnsi="Arial" w:cs="Arial"/>
        </w:rPr>
      </w:pPr>
    </w:p>
    <w:p w14:paraId="03C48150" w14:textId="77777777" w:rsidR="00F85491" w:rsidRDefault="00F85491">
      <w:pPr>
        <w:rPr>
          <w:rFonts w:ascii="Arial" w:eastAsia="Arial" w:hAnsi="Arial" w:cs="Arial"/>
        </w:rPr>
      </w:pPr>
    </w:p>
    <w:p w14:paraId="24A18AD8" w14:textId="77777777" w:rsidR="00F85491" w:rsidRDefault="00000000">
      <w:pPr>
        <w:rPr>
          <w:rFonts w:ascii="Arial" w:eastAsia="Arial" w:hAnsi="Arial" w:cs="Arial"/>
        </w:rPr>
      </w:pPr>
      <w:r>
        <w:br w:type="page"/>
      </w:r>
    </w:p>
    <w:p w14:paraId="64583D75" w14:textId="77777777" w:rsidR="00F85491" w:rsidRDefault="00000000">
      <w:pPr>
        <w:pStyle w:val="Heading1"/>
        <w:rPr>
          <w:rFonts w:ascii="Arial" w:eastAsia="Arial" w:hAnsi="Arial" w:cs="Arial"/>
          <w:sz w:val="24"/>
          <w:szCs w:val="24"/>
        </w:rPr>
      </w:pPr>
      <w:bookmarkStart w:id="7" w:name="_heading=h.1t3h5sf" w:colFirst="0" w:colLast="0"/>
      <w:bookmarkEnd w:id="7"/>
      <w:r>
        <w:rPr>
          <w:rFonts w:ascii="Arial" w:eastAsia="Arial" w:hAnsi="Arial" w:cs="Arial"/>
          <w:sz w:val="24"/>
          <w:szCs w:val="24"/>
        </w:rPr>
        <w:lastRenderedPageBreak/>
        <w:t>References</w:t>
      </w:r>
    </w:p>
    <w:p w14:paraId="283AAC2A" w14:textId="77777777" w:rsidR="00F85491" w:rsidRDefault="00000000">
      <w:pPr>
        <w:rPr>
          <w:rFonts w:ascii="Arial" w:eastAsia="Arial" w:hAnsi="Arial" w:cs="Arial"/>
          <w:highlight w:val="white"/>
        </w:rPr>
      </w:pPr>
      <w:r>
        <w:rPr>
          <w:rFonts w:ascii="Arial" w:eastAsia="Arial" w:hAnsi="Arial" w:cs="Arial"/>
          <w:highlight w:val="white"/>
        </w:rPr>
        <w:t xml:space="preserve">Alves, </w:t>
      </w:r>
      <w:proofErr w:type="gramStart"/>
      <w:r>
        <w:rPr>
          <w:rFonts w:ascii="Arial" w:eastAsia="Arial" w:hAnsi="Arial" w:cs="Arial"/>
          <w:highlight w:val="white"/>
        </w:rPr>
        <w:t>C.A.</w:t>
      </w:r>
      <w:proofErr w:type="gramEnd"/>
      <w:r>
        <w:rPr>
          <w:rFonts w:ascii="Arial" w:eastAsia="Arial" w:hAnsi="Arial" w:cs="Arial"/>
          <w:highlight w:val="white"/>
        </w:rPr>
        <w:t xml:space="preserve"> and Gama, A.P.M., (2020). Family business performance: A perspective of family influence. </w:t>
      </w:r>
      <w:proofErr w:type="spellStart"/>
      <w:r>
        <w:rPr>
          <w:rFonts w:ascii="Arial" w:eastAsia="Arial" w:hAnsi="Arial" w:cs="Arial"/>
          <w:i/>
          <w:highlight w:val="white"/>
        </w:rPr>
        <w:t>Revista</w:t>
      </w:r>
      <w:proofErr w:type="spellEnd"/>
      <w:r>
        <w:rPr>
          <w:rFonts w:ascii="Arial" w:eastAsia="Arial" w:hAnsi="Arial" w:cs="Arial"/>
          <w:i/>
          <w:highlight w:val="white"/>
        </w:rPr>
        <w:t xml:space="preserve"> Brasileira de </w:t>
      </w:r>
      <w:proofErr w:type="spellStart"/>
      <w:r>
        <w:rPr>
          <w:rFonts w:ascii="Arial" w:eastAsia="Arial" w:hAnsi="Arial" w:cs="Arial"/>
          <w:i/>
          <w:highlight w:val="white"/>
        </w:rPr>
        <w:t>Gestão</w:t>
      </w:r>
      <w:proofErr w:type="spellEnd"/>
      <w:r>
        <w:rPr>
          <w:rFonts w:ascii="Arial" w:eastAsia="Arial" w:hAnsi="Arial" w:cs="Arial"/>
          <w:i/>
          <w:highlight w:val="white"/>
        </w:rPr>
        <w:t xml:space="preserve"> de </w:t>
      </w:r>
      <w:proofErr w:type="spellStart"/>
      <w:r>
        <w:rPr>
          <w:rFonts w:ascii="Arial" w:eastAsia="Arial" w:hAnsi="Arial" w:cs="Arial"/>
          <w:i/>
          <w:highlight w:val="white"/>
        </w:rPr>
        <w:t>Negócios</w:t>
      </w:r>
      <w:proofErr w:type="spellEnd"/>
      <w:r>
        <w:rPr>
          <w:rFonts w:ascii="Arial" w:eastAsia="Arial" w:hAnsi="Arial" w:cs="Arial"/>
          <w:highlight w:val="white"/>
        </w:rPr>
        <w:t xml:space="preserve">, </w:t>
      </w:r>
      <w:r>
        <w:rPr>
          <w:rFonts w:ascii="Arial" w:eastAsia="Arial" w:hAnsi="Arial" w:cs="Arial"/>
          <w:i/>
          <w:highlight w:val="white"/>
        </w:rPr>
        <w:t>22</w:t>
      </w:r>
      <w:r>
        <w:rPr>
          <w:rFonts w:ascii="Arial" w:eastAsia="Arial" w:hAnsi="Arial" w:cs="Arial"/>
          <w:highlight w:val="white"/>
        </w:rPr>
        <w:t>, pp.163-182.</w:t>
      </w:r>
    </w:p>
    <w:p w14:paraId="6DEB87FE" w14:textId="77777777" w:rsidR="00F85491" w:rsidRDefault="00000000">
      <w:pPr>
        <w:rPr>
          <w:rFonts w:ascii="Arial" w:eastAsia="Arial" w:hAnsi="Arial" w:cs="Arial"/>
        </w:rPr>
      </w:pPr>
      <w:r>
        <w:rPr>
          <w:rFonts w:ascii="Arial" w:eastAsia="Arial" w:hAnsi="Arial" w:cs="Arial"/>
          <w:highlight w:val="white"/>
        </w:rPr>
        <w:t xml:space="preserve">Asafo-Adjei, E., </w:t>
      </w:r>
      <w:proofErr w:type="spellStart"/>
      <w:r>
        <w:rPr>
          <w:rFonts w:ascii="Arial" w:eastAsia="Arial" w:hAnsi="Arial" w:cs="Arial"/>
          <w:highlight w:val="white"/>
        </w:rPr>
        <w:t>Qabhobho</w:t>
      </w:r>
      <w:proofErr w:type="spellEnd"/>
      <w:r>
        <w:rPr>
          <w:rFonts w:ascii="Arial" w:eastAsia="Arial" w:hAnsi="Arial" w:cs="Arial"/>
          <w:highlight w:val="white"/>
        </w:rPr>
        <w:t xml:space="preserve">, T. and Adam, A.M., (2023). Conditional effects of local and global risk factors on the co-movements between economic growth and inflation: Insights into G8 economies. </w:t>
      </w:r>
      <w:proofErr w:type="spellStart"/>
      <w:r>
        <w:rPr>
          <w:rFonts w:ascii="Arial" w:eastAsia="Arial" w:hAnsi="Arial" w:cs="Arial"/>
          <w:i/>
          <w:highlight w:val="white"/>
        </w:rPr>
        <w:t>Heliyon</w:t>
      </w:r>
      <w:proofErr w:type="spellEnd"/>
      <w:r>
        <w:rPr>
          <w:rFonts w:ascii="Arial" w:eastAsia="Arial" w:hAnsi="Arial" w:cs="Arial"/>
          <w:highlight w:val="white"/>
        </w:rPr>
        <w:t xml:space="preserve">, </w:t>
      </w:r>
      <w:r>
        <w:rPr>
          <w:rFonts w:ascii="Arial" w:eastAsia="Arial" w:hAnsi="Arial" w:cs="Arial"/>
          <w:i/>
          <w:highlight w:val="white"/>
        </w:rPr>
        <w:t>9</w:t>
      </w:r>
      <w:r>
        <w:rPr>
          <w:rFonts w:ascii="Arial" w:eastAsia="Arial" w:hAnsi="Arial" w:cs="Arial"/>
          <w:highlight w:val="white"/>
        </w:rPr>
        <w:t>(9).</w:t>
      </w:r>
    </w:p>
    <w:p w14:paraId="7FCD1913" w14:textId="77777777" w:rsidR="00F85491" w:rsidRDefault="00000000">
      <w:pPr>
        <w:rPr>
          <w:rFonts w:ascii="Arial" w:eastAsia="Arial" w:hAnsi="Arial" w:cs="Arial"/>
        </w:rPr>
      </w:pPr>
      <w:r>
        <w:rPr>
          <w:rFonts w:ascii="Arial" w:eastAsia="Arial" w:hAnsi="Arial" w:cs="Arial"/>
          <w:highlight w:val="white"/>
        </w:rPr>
        <w:t xml:space="preserve">Barnett, W.A., Jawadi, F. and Ftiti, Z., (2020). Causal relationships between inflation and inflation uncertainty. </w:t>
      </w:r>
      <w:r>
        <w:rPr>
          <w:rFonts w:ascii="Arial" w:eastAsia="Arial" w:hAnsi="Arial" w:cs="Arial"/>
          <w:i/>
          <w:highlight w:val="white"/>
        </w:rPr>
        <w:t>Studies in Nonlinear Dynamics &amp; Econometrics</w:t>
      </w:r>
      <w:r>
        <w:rPr>
          <w:rFonts w:ascii="Arial" w:eastAsia="Arial" w:hAnsi="Arial" w:cs="Arial"/>
          <w:highlight w:val="white"/>
        </w:rPr>
        <w:t xml:space="preserve">, </w:t>
      </w:r>
      <w:r>
        <w:rPr>
          <w:rFonts w:ascii="Arial" w:eastAsia="Arial" w:hAnsi="Arial" w:cs="Arial"/>
          <w:i/>
          <w:highlight w:val="white"/>
        </w:rPr>
        <w:t>24</w:t>
      </w:r>
      <w:r>
        <w:rPr>
          <w:rFonts w:ascii="Arial" w:eastAsia="Arial" w:hAnsi="Arial" w:cs="Arial"/>
          <w:highlight w:val="white"/>
        </w:rPr>
        <w:t>(5), p.20190094.</w:t>
      </w:r>
    </w:p>
    <w:p w14:paraId="7A47ED34" w14:textId="77777777" w:rsidR="00F85491" w:rsidRDefault="00000000">
      <w:pPr>
        <w:rPr>
          <w:rFonts w:ascii="Arial" w:eastAsia="Arial" w:hAnsi="Arial" w:cs="Arial"/>
        </w:rPr>
      </w:pPr>
      <w:r>
        <w:rPr>
          <w:rFonts w:ascii="Arial" w:eastAsia="Arial" w:hAnsi="Arial" w:cs="Arial"/>
          <w:highlight w:val="white"/>
        </w:rPr>
        <w:t xml:space="preserve">Bordo, M.D. and Levy, M.D., (2021). Do enlarged fiscal deficits cause inflation? The historical record. </w:t>
      </w:r>
      <w:r>
        <w:rPr>
          <w:rFonts w:ascii="Arial" w:eastAsia="Arial" w:hAnsi="Arial" w:cs="Arial"/>
          <w:i/>
          <w:highlight w:val="white"/>
        </w:rPr>
        <w:t>Economic Affairs</w:t>
      </w:r>
      <w:r>
        <w:rPr>
          <w:rFonts w:ascii="Arial" w:eastAsia="Arial" w:hAnsi="Arial" w:cs="Arial"/>
          <w:highlight w:val="white"/>
        </w:rPr>
        <w:t xml:space="preserve">, </w:t>
      </w:r>
      <w:r>
        <w:rPr>
          <w:rFonts w:ascii="Arial" w:eastAsia="Arial" w:hAnsi="Arial" w:cs="Arial"/>
          <w:i/>
          <w:highlight w:val="white"/>
        </w:rPr>
        <w:t>41</w:t>
      </w:r>
      <w:r>
        <w:rPr>
          <w:rFonts w:ascii="Arial" w:eastAsia="Arial" w:hAnsi="Arial" w:cs="Arial"/>
          <w:highlight w:val="white"/>
        </w:rPr>
        <w:t>(1), pp.59-83.</w:t>
      </w:r>
    </w:p>
    <w:p w14:paraId="3463D51C" w14:textId="77777777" w:rsidR="00F85491" w:rsidRDefault="00000000">
      <w:pPr>
        <w:rPr>
          <w:rFonts w:ascii="Arial" w:eastAsia="Arial" w:hAnsi="Arial" w:cs="Arial"/>
        </w:rPr>
      </w:pPr>
      <w:proofErr w:type="spellStart"/>
      <w:r>
        <w:rPr>
          <w:rFonts w:ascii="Arial" w:eastAsia="Arial" w:hAnsi="Arial" w:cs="Arial"/>
          <w:highlight w:val="white"/>
        </w:rPr>
        <w:t>Dashper</w:t>
      </w:r>
      <w:proofErr w:type="spellEnd"/>
      <w:r>
        <w:rPr>
          <w:rFonts w:ascii="Arial" w:eastAsia="Arial" w:hAnsi="Arial" w:cs="Arial"/>
          <w:highlight w:val="white"/>
        </w:rPr>
        <w:t xml:space="preserve">, K., (2020). Mentoring for gender equality: Supporting female leaders in the hospitality industry. </w:t>
      </w:r>
      <w:r>
        <w:rPr>
          <w:rFonts w:ascii="Arial" w:eastAsia="Arial" w:hAnsi="Arial" w:cs="Arial"/>
          <w:i/>
          <w:highlight w:val="white"/>
        </w:rPr>
        <w:t>International Journal of Hospitality Management</w:t>
      </w:r>
      <w:r>
        <w:rPr>
          <w:rFonts w:ascii="Arial" w:eastAsia="Arial" w:hAnsi="Arial" w:cs="Arial"/>
          <w:highlight w:val="white"/>
        </w:rPr>
        <w:t xml:space="preserve">, </w:t>
      </w:r>
      <w:r>
        <w:rPr>
          <w:rFonts w:ascii="Arial" w:eastAsia="Arial" w:hAnsi="Arial" w:cs="Arial"/>
          <w:i/>
          <w:highlight w:val="white"/>
        </w:rPr>
        <w:t>88</w:t>
      </w:r>
      <w:r>
        <w:rPr>
          <w:rFonts w:ascii="Arial" w:eastAsia="Arial" w:hAnsi="Arial" w:cs="Arial"/>
          <w:highlight w:val="white"/>
        </w:rPr>
        <w:t>, p.102397.</w:t>
      </w:r>
    </w:p>
    <w:p w14:paraId="74F35854" w14:textId="77777777" w:rsidR="00F85491" w:rsidRDefault="00000000">
      <w:pPr>
        <w:rPr>
          <w:rFonts w:ascii="Arial" w:eastAsia="Arial" w:hAnsi="Arial" w:cs="Arial"/>
        </w:rPr>
      </w:pPr>
      <w:r>
        <w:rPr>
          <w:rFonts w:ascii="Arial" w:eastAsia="Arial" w:hAnsi="Arial" w:cs="Arial"/>
          <w:highlight w:val="white"/>
        </w:rPr>
        <w:t xml:space="preserve">Forbes, K., Kirkham, L. and Theodoridis, K., (2021). A Trendy Approach to UK Inflation Dynamics 1. </w:t>
      </w:r>
      <w:r>
        <w:rPr>
          <w:rFonts w:ascii="Arial" w:eastAsia="Arial" w:hAnsi="Arial" w:cs="Arial"/>
          <w:i/>
          <w:highlight w:val="white"/>
        </w:rPr>
        <w:t>The Manchester School</w:t>
      </w:r>
      <w:r>
        <w:rPr>
          <w:rFonts w:ascii="Arial" w:eastAsia="Arial" w:hAnsi="Arial" w:cs="Arial"/>
          <w:highlight w:val="white"/>
        </w:rPr>
        <w:t xml:space="preserve">, </w:t>
      </w:r>
      <w:r>
        <w:rPr>
          <w:rFonts w:ascii="Arial" w:eastAsia="Arial" w:hAnsi="Arial" w:cs="Arial"/>
          <w:i/>
          <w:highlight w:val="white"/>
        </w:rPr>
        <w:t>89</w:t>
      </w:r>
      <w:r>
        <w:rPr>
          <w:rFonts w:ascii="Arial" w:eastAsia="Arial" w:hAnsi="Arial" w:cs="Arial"/>
          <w:highlight w:val="white"/>
        </w:rPr>
        <w:t>, pp.23-75.</w:t>
      </w:r>
    </w:p>
    <w:p w14:paraId="36908175" w14:textId="77777777" w:rsidR="00F85491" w:rsidRDefault="00000000">
      <w:pPr>
        <w:rPr>
          <w:rFonts w:ascii="Arial" w:eastAsia="Arial" w:hAnsi="Arial" w:cs="Arial"/>
        </w:rPr>
      </w:pPr>
      <w:r>
        <w:rPr>
          <w:rFonts w:ascii="Arial" w:eastAsia="Arial" w:hAnsi="Arial" w:cs="Arial"/>
          <w:highlight w:val="white"/>
        </w:rPr>
        <w:t xml:space="preserve">Ioannou, G. and Dukes, R., (2021). Anything goes? Exploring the limits of employment law in UK hospitality and catering. </w:t>
      </w:r>
      <w:r>
        <w:rPr>
          <w:rFonts w:ascii="Arial" w:eastAsia="Arial" w:hAnsi="Arial" w:cs="Arial"/>
          <w:i/>
          <w:highlight w:val="white"/>
        </w:rPr>
        <w:t>Industrial Relations Journal</w:t>
      </w:r>
      <w:r>
        <w:rPr>
          <w:rFonts w:ascii="Arial" w:eastAsia="Arial" w:hAnsi="Arial" w:cs="Arial"/>
          <w:highlight w:val="white"/>
        </w:rPr>
        <w:t xml:space="preserve">, </w:t>
      </w:r>
      <w:r>
        <w:rPr>
          <w:rFonts w:ascii="Arial" w:eastAsia="Arial" w:hAnsi="Arial" w:cs="Arial"/>
          <w:i/>
          <w:highlight w:val="white"/>
        </w:rPr>
        <w:t>52</w:t>
      </w:r>
      <w:r>
        <w:rPr>
          <w:rFonts w:ascii="Arial" w:eastAsia="Arial" w:hAnsi="Arial" w:cs="Arial"/>
          <w:highlight w:val="white"/>
        </w:rPr>
        <w:t>(3), pp.255-269.</w:t>
      </w:r>
    </w:p>
    <w:p w14:paraId="60C3318E" w14:textId="185590FF" w:rsidR="00F85491" w:rsidRDefault="00000000">
      <w:pPr>
        <w:rPr>
          <w:rFonts w:ascii="Arial" w:eastAsia="Arial" w:hAnsi="Arial" w:cs="Arial"/>
        </w:rPr>
      </w:pPr>
      <w:r>
        <w:rPr>
          <w:rFonts w:ascii="Arial" w:eastAsia="Arial" w:hAnsi="Arial" w:cs="Arial"/>
          <w:highlight w:val="white"/>
        </w:rPr>
        <w:t xml:space="preserve">Lefebvre, V., (2022). Performance, working capital management, and the liability of smallness: A question of opportunity </w:t>
      </w:r>
      <w:r w:rsidR="00F81DF7">
        <w:rPr>
          <w:rFonts w:ascii="Arial" w:eastAsia="Arial" w:hAnsi="Arial" w:cs="Arial"/>
          <w:highlight w:val="white"/>
        </w:rPr>
        <w:t>costs?</w:t>
      </w:r>
      <w:r>
        <w:rPr>
          <w:rFonts w:ascii="Arial" w:eastAsia="Arial" w:hAnsi="Arial" w:cs="Arial"/>
          <w:highlight w:val="white"/>
        </w:rPr>
        <w:t xml:space="preserve"> </w:t>
      </w:r>
      <w:r>
        <w:rPr>
          <w:rFonts w:ascii="Arial" w:eastAsia="Arial" w:hAnsi="Arial" w:cs="Arial"/>
          <w:i/>
          <w:highlight w:val="white"/>
        </w:rPr>
        <w:t>Journal of Small Business Management</w:t>
      </w:r>
      <w:r>
        <w:rPr>
          <w:rFonts w:ascii="Arial" w:eastAsia="Arial" w:hAnsi="Arial" w:cs="Arial"/>
          <w:highlight w:val="white"/>
        </w:rPr>
        <w:t xml:space="preserve">, </w:t>
      </w:r>
      <w:r>
        <w:rPr>
          <w:rFonts w:ascii="Arial" w:eastAsia="Arial" w:hAnsi="Arial" w:cs="Arial"/>
          <w:i/>
          <w:highlight w:val="white"/>
        </w:rPr>
        <w:t>60</w:t>
      </w:r>
      <w:r>
        <w:rPr>
          <w:rFonts w:ascii="Arial" w:eastAsia="Arial" w:hAnsi="Arial" w:cs="Arial"/>
          <w:highlight w:val="white"/>
        </w:rPr>
        <w:t>(3), pp.704-733.</w:t>
      </w:r>
    </w:p>
    <w:p w14:paraId="3B50FC70" w14:textId="77777777" w:rsidR="00F85491" w:rsidRDefault="00000000">
      <w:pPr>
        <w:rPr>
          <w:rFonts w:ascii="Arial" w:eastAsia="Arial" w:hAnsi="Arial" w:cs="Arial"/>
        </w:rPr>
      </w:pPr>
      <w:proofErr w:type="spellStart"/>
      <w:r>
        <w:rPr>
          <w:rFonts w:ascii="Arial" w:eastAsia="Arial" w:hAnsi="Arial" w:cs="Arial"/>
          <w:highlight w:val="white"/>
        </w:rPr>
        <w:t>Ntounis</w:t>
      </w:r>
      <w:proofErr w:type="spellEnd"/>
      <w:r>
        <w:rPr>
          <w:rFonts w:ascii="Arial" w:eastAsia="Arial" w:hAnsi="Arial" w:cs="Arial"/>
          <w:highlight w:val="white"/>
        </w:rPr>
        <w:t xml:space="preserve">, N., Parker, C., Skinner, H., Steadman, C. and </w:t>
      </w:r>
      <w:proofErr w:type="spellStart"/>
      <w:r>
        <w:rPr>
          <w:rFonts w:ascii="Arial" w:eastAsia="Arial" w:hAnsi="Arial" w:cs="Arial"/>
          <w:highlight w:val="white"/>
        </w:rPr>
        <w:t>Warnaby</w:t>
      </w:r>
      <w:proofErr w:type="spellEnd"/>
      <w:r>
        <w:rPr>
          <w:rFonts w:ascii="Arial" w:eastAsia="Arial" w:hAnsi="Arial" w:cs="Arial"/>
          <w:highlight w:val="white"/>
        </w:rPr>
        <w:t xml:space="preserve">, G., (2022). Tourism and Hospitality industry resilience during the Covid-19 pandemic: Evidence from England. </w:t>
      </w:r>
      <w:r>
        <w:rPr>
          <w:rFonts w:ascii="Arial" w:eastAsia="Arial" w:hAnsi="Arial" w:cs="Arial"/>
          <w:i/>
          <w:highlight w:val="white"/>
        </w:rPr>
        <w:t>Current Issues in Tourism</w:t>
      </w:r>
      <w:r>
        <w:rPr>
          <w:rFonts w:ascii="Arial" w:eastAsia="Arial" w:hAnsi="Arial" w:cs="Arial"/>
          <w:highlight w:val="white"/>
        </w:rPr>
        <w:t xml:space="preserve">, </w:t>
      </w:r>
      <w:r>
        <w:rPr>
          <w:rFonts w:ascii="Arial" w:eastAsia="Arial" w:hAnsi="Arial" w:cs="Arial"/>
          <w:i/>
          <w:highlight w:val="white"/>
        </w:rPr>
        <w:t>25</w:t>
      </w:r>
      <w:r>
        <w:rPr>
          <w:rFonts w:ascii="Arial" w:eastAsia="Arial" w:hAnsi="Arial" w:cs="Arial"/>
          <w:highlight w:val="white"/>
        </w:rPr>
        <w:t>(1), pp.46-59.</w:t>
      </w:r>
    </w:p>
    <w:p w14:paraId="2CF12516" w14:textId="77777777" w:rsidR="00F85491" w:rsidRDefault="00000000">
      <w:pPr>
        <w:rPr>
          <w:rFonts w:ascii="Arial" w:eastAsia="Arial" w:hAnsi="Arial" w:cs="Arial"/>
          <w:highlight w:val="white"/>
        </w:rPr>
      </w:pPr>
      <w:r>
        <w:rPr>
          <w:rFonts w:ascii="Arial" w:eastAsia="Arial" w:hAnsi="Arial" w:cs="Arial"/>
          <w:highlight w:val="white"/>
        </w:rPr>
        <w:t>Parliament of UK, (2023). Hospitality strategy: reopening, recovery, resilience. [Online] Available at: https://www.gov.uk/government/publications/hospitality-strategy-reopening-recovery-resilience/hospitality-strategy-reopening-recovery-resilience [Accessed 01 February 2024].</w:t>
      </w:r>
    </w:p>
    <w:p w14:paraId="3A289303" w14:textId="77777777" w:rsidR="00F85491" w:rsidRDefault="00000000">
      <w:pPr>
        <w:rPr>
          <w:rFonts w:ascii="Arial" w:eastAsia="Arial" w:hAnsi="Arial" w:cs="Arial"/>
        </w:rPr>
      </w:pPr>
      <w:r>
        <w:rPr>
          <w:rFonts w:ascii="Arial" w:eastAsia="Arial" w:hAnsi="Arial" w:cs="Arial"/>
          <w:highlight w:val="white"/>
        </w:rPr>
        <w:t xml:space="preserve">Reis, R., (2022). </w:t>
      </w:r>
      <w:r>
        <w:rPr>
          <w:rFonts w:ascii="Arial" w:eastAsia="Arial" w:hAnsi="Arial" w:cs="Arial"/>
          <w:i/>
          <w:highlight w:val="white"/>
        </w:rPr>
        <w:t xml:space="preserve">The burst of high inflation in 2021-22: How and why did we get </w:t>
      </w:r>
      <w:proofErr w:type="gramStart"/>
      <w:r>
        <w:rPr>
          <w:rFonts w:ascii="Arial" w:eastAsia="Arial" w:hAnsi="Arial" w:cs="Arial"/>
          <w:i/>
          <w:highlight w:val="white"/>
        </w:rPr>
        <w:t>here?</w:t>
      </w:r>
      <w:r>
        <w:rPr>
          <w:rFonts w:ascii="Arial" w:eastAsia="Arial" w:hAnsi="Arial" w:cs="Arial"/>
          <w:highlight w:val="white"/>
        </w:rPr>
        <w:t>.</w:t>
      </w:r>
      <w:proofErr w:type="gramEnd"/>
      <w:r>
        <w:rPr>
          <w:rFonts w:ascii="Arial" w:eastAsia="Arial" w:hAnsi="Arial" w:cs="Arial"/>
          <w:highlight w:val="white"/>
        </w:rPr>
        <w:t xml:space="preserve"> Bank for International Settlements, Monetary and Economic Department.</w:t>
      </w:r>
    </w:p>
    <w:p w14:paraId="419CA1A6" w14:textId="77777777" w:rsidR="00F85491" w:rsidRDefault="00000000">
      <w:pPr>
        <w:rPr>
          <w:rFonts w:ascii="Arial" w:eastAsia="Arial" w:hAnsi="Arial" w:cs="Arial"/>
        </w:rPr>
      </w:pPr>
      <w:r>
        <w:rPr>
          <w:rFonts w:ascii="Arial" w:eastAsia="Arial" w:hAnsi="Arial" w:cs="Arial"/>
          <w:highlight w:val="white"/>
        </w:rPr>
        <w:t xml:space="preserve">Saunders, A., Cornett, M.M. and </w:t>
      </w:r>
      <w:proofErr w:type="spellStart"/>
      <w:r>
        <w:rPr>
          <w:rFonts w:ascii="Arial" w:eastAsia="Arial" w:hAnsi="Arial" w:cs="Arial"/>
          <w:highlight w:val="white"/>
        </w:rPr>
        <w:t>Erhemjamts</w:t>
      </w:r>
      <w:proofErr w:type="spellEnd"/>
      <w:r>
        <w:rPr>
          <w:rFonts w:ascii="Arial" w:eastAsia="Arial" w:hAnsi="Arial" w:cs="Arial"/>
          <w:highlight w:val="white"/>
        </w:rPr>
        <w:t xml:space="preserve">, O., (2021). </w:t>
      </w:r>
      <w:r>
        <w:rPr>
          <w:rFonts w:ascii="Arial" w:eastAsia="Arial" w:hAnsi="Arial" w:cs="Arial"/>
          <w:i/>
          <w:highlight w:val="white"/>
        </w:rPr>
        <w:t>Financial institutions management: A risk management approach</w:t>
      </w:r>
      <w:r>
        <w:rPr>
          <w:rFonts w:ascii="Arial" w:eastAsia="Arial" w:hAnsi="Arial" w:cs="Arial"/>
          <w:highlight w:val="white"/>
        </w:rPr>
        <w:t>. McGraw-Hill.</w:t>
      </w:r>
    </w:p>
    <w:p w14:paraId="30F222B1" w14:textId="77777777" w:rsidR="00F85491" w:rsidRDefault="00000000">
      <w:pPr>
        <w:rPr>
          <w:rFonts w:ascii="Arial" w:eastAsia="Arial" w:hAnsi="Arial" w:cs="Arial"/>
          <w:highlight w:val="white"/>
        </w:rPr>
      </w:pPr>
      <w:proofErr w:type="spellStart"/>
      <w:r>
        <w:rPr>
          <w:rFonts w:ascii="Arial" w:eastAsia="Arial" w:hAnsi="Arial" w:cs="Arial"/>
          <w:highlight w:val="white"/>
        </w:rPr>
        <w:lastRenderedPageBreak/>
        <w:t>Sukach</w:t>
      </w:r>
      <w:proofErr w:type="spellEnd"/>
      <w:r>
        <w:rPr>
          <w:rFonts w:ascii="Arial" w:eastAsia="Arial" w:hAnsi="Arial" w:cs="Arial"/>
          <w:highlight w:val="white"/>
        </w:rPr>
        <w:t xml:space="preserve">, O., </w:t>
      </w:r>
      <w:proofErr w:type="spellStart"/>
      <w:r>
        <w:rPr>
          <w:rFonts w:ascii="Arial" w:eastAsia="Arial" w:hAnsi="Arial" w:cs="Arial"/>
          <w:highlight w:val="white"/>
        </w:rPr>
        <w:t>Kozlovska</w:t>
      </w:r>
      <w:proofErr w:type="spellEnd"/>
      <w:r>
        <w:rPr>
          <w:rFonts w:ascii="Arial" w:eastAsia="Arial" w:hAnsi="Arial" w:cs="Arial"/>
          <w:highlight w:val="white"/>
        </w:rPr>
        <w:t xml:space="preserve">, S. and Sushko, N., (2021). Modern management technologies in the hospitality industry. </w:t>
      </w:r>
      <w:r>
        <w:rPr>
          <w:rFonts w:ascii="Arial" w:eastAsia="Arial" w:hAnsi="Arial" w:cs="Arial"/>
          <w:i/>
          <w:highlight w:val="white"/>
        </w:rPr>
        <w:t>Baltic Journal of Economic Studies</w:t>
      </w:r>
      <w:r>
        <w:rPr>
          <w:rFonts w:ascii="Arial" w:eastAsia="Arial" w:hAnsi="Arial" w:cs="Arial"/>
          <w:highlight w:val="white"/>
        </w:rPr>
        <w:t xml:space="preserve">, </w:t>
      </w:r>
      <w:r>
        <w:rPr>
          <w:rFonts w:ascii="Arial" w:eastAsia="Arial" w:hAnsi="Arial" w:cs="Arial"/>
          <w:i/>
          <w:highlight w:val="white"/>
        </w:rPr>
        <w:t>7</w:t>
      </w:r>
      <w:r>
        <w:rPr>
          <w:rFonts w:ascii="Arial" w:eastAsia="Arial" w:hAnsi="Arial" w:cs="Arial"/>
          <w:highlight w:val="white"/>
        </w:rPr>
        <w:t>(3), pp.168-176.</w:t>
      </w:r>
    </w:p>
    <w:p w14:paraId="54299B6B" w14:textId="77777777" w:rsidR="00F85491" w:rsidRDefault="00000000">
      <w:pPr>
        <w:rPr>
          <w:rFonts w:ascii="Arial" w:eastAsia="Arial" w:hAnsi="Arial" w:cs="Arial"/>
        </w:rPr>
      </w:pPr>
      <w:r>
        <w:rPr>
          <w:rFonts w:ascii="Arial" w:eastAsia="Arial" w:hAnsi="Arial" w:cs="Arial"/>
        </w:rPr>
        <w:t xml:space="preserve">The </w:t>
      </w:r>
      <w:proofErr w:type="spellStart"/>
      <w:r>
        <w:rPr>
          <w:rFonts w:ascii="Arial" w:eastAsia="Arial" w:hAnsi="Arial" w:cs="Arial"/>
        </w:rPr>
        <w:t>Gurdain</w:t>
      </w:r>
      <w:proofErr w:type="spellEnd"/>
      <w:r>
        <w:rPr>
          <w:rFonts w:ascii="Arial" w:eastAsia="Arial" w:hAnsi="Arial" w:cs="Arial"/>
        </w:rPr>
        <w:t>, (2023). https://www.theguardian.comThe guardian view on rising homelessness a crisis made in government. [Online] Available at: https://www.theguardian.com/commentisfree/2023/oct/23/the-guardian-view-on-rising-homelessness-a-crisis-made-in-government [Accessed 30 March 2024].</w:t>
      </w:r>
    </w:p>
    <w:p w14:paraId="5B3C3DC6" w14:textId="77777777" w:rsidR="00F85491" w:rsidRDefault="00000000">
      <w:pPr>
        <w:rPr>
          <w:rFonts w:ascii="Arial" w:eastAsia="Arial" w:hAnsi="Arial" w:cs="Arial"/>
          <w:highlight w:val="white"/>
        </w:rPr>
      </w:pPr>
      <w:r>
        <w:rPr>
          <w:rFonts w:ascii="Arial" w:eastAsia="Arial" w:hAnsi="Arial" w:cs="Arial"/>
          <w:highlight w:val="white"/>
        </w:rPr>
        <w:t>Whitney, J., (2023). Turnaround Management Every Day. [Online] Available at: https://hbr.org/1987/09/turnaround-management-every-day [Accessed 02 February 2024].</w:t>
      </w:r>
    </w:p>
    <w:p w14:paraId="311AAFF8" w14:textId="77777777" w:rsidR="00F85491" w:rsidRDefault="00000000">
      <w:pPr>
        <w:rPr>
          <w:rFonts w:ascii="Arial" w:eastAsia="Arial" w:hAnsi="Arial" w:cs="Arial"/>
        </w:rPr>
      </w:pPr>
      <w:r>
        <w:rPr>
          <w:rFonts w:ascii="Arial" w:eastAsia="Arial" w:hAnsi="Arial" w:cs="Arial"/>
          <w:highlight w:val="white"/>
        </w:rPr>
        <w:tab/>
      </w:r>
    </w:p>
    <w:p w14:paraId="67DD8B2B" w14:textId="77777777" w:rsidR="00F85491" w:rsidRDefault="00F85491">
      <w:pPr>
        <w:rPr>
          <w:rFonts w:ascii="Arial" w:eastAsia="Arial" w:hAnsi="Arial" w:cs="Arial"/>
        </w:rPr>
      </w:pPr>
    </w:p>
    <w:p w14:paraId="3930D4CD" w14:textId="77777777" w:rsidR="00F85491" w:rsidRDefault="00F85491">
      <w:pPr>
        <w:spacing w:line="480" w:lineRule="auto"/>
      </w:pPr>
    </w:p>
    <w:sectPr w:rsidR="00F85491">
      <w:headerReference w:type="default" r:id="rId11"/>
      <w:footerReference w:type="default" r:id="rId12"/>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A2FE74B" w14:textId="77777777" w:rsidR="00B71124" w:rsidRDefault="00B71124">
      <w:pPr>
        <w:spacing w:line="240" w:lineRule="auto"/>
      </w:pPr>
      <w:r>
        <w:separator/>
      </w:r>
    </w:p>
  </w:endnote>
  <w:endnote w:type="continuationSeparator" w:id="0">
    <w:p w14:paraId="0BE07D7D" w14:textId="77777777" w:rsidR="00B71124" w:rsidRDefault="00B7112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62CBC9" w14:textId="77777777" w:rsidR="00F85491" w:rsidRDefault="00000000">
    <w:pPr>
      <w:pBdr>
        <w:top w:val="nil"/>
        <w:left w:val="nil"/>
        <w:bottom w:val="nil"/>
        <w:right w:val="nil"/>
        <w:between w:val="nil"/>
      </w:pBdr>
      <w:tabs>
        <w:tab w:val="center" w:pos="4680"/>
        <w:tab w:val="right" w:pos="9360"/>
      </w:tabs>
      <w:spacing w:line="48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F81DF7">
      <w:rPr>
        <w:b/>
        <w:noProof/>
        <w:color w:val="000000"/>
      </w:rPr>
      <w:t>2</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F81DF7">
      <w:rPr>
        <w:b/>
        <w:noProof/>
        <w:color w:val="000000"/>
      </w:rPr>
      <w:t>3</w:t>
    </w:r>
    <w:r>
      <w:rPr>
        <w:b/>
        <w:color w:val="000000"/>
      </w:rPr>
      <w:fldChar w:fldCharType="end"/>
    </w:r>
  </w:p>
  <w:p w14:paraId="1830CAD1" w14:textId="77777777" w:rsidR="00F85491" w:rsidRDefault="00F85491">
    <w:pPr>
      <w:pBdr>
        <w:top w:val="nil"/>
        <w:left w:val="nil"/>
        <w:bottom w:val="nil"/>
        <w:right w:val="nil"/>
        <w:between w:val="nil"/>
      </w:pBdr>
      <w:tabs>
        <w:tab w:val="center" w:pos="4680"/>
        <w:tab w:val="right" w:pos="9360"/>
      </w:tabs>
      <w:spacing w:line="480" w:lineRule="auto"/>
      <w:jc w:val="right"/>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5F354B" w14:textId="77777777" w:rsidR="00B71124" w:rsidRDefault="00B71124">
      <w:pPr>
        <w:spacing w:line="240" w:lineRule="auto"/>
      </w:pPr>
      <w:r>
        <w:separator/>
      </w:r>
    </w:p>
  </w:footnote>
  <w:footnote w:type="continuationSeparator" w:id="0">
    <w:p w14:paraId="1D2D2961" w14:textId="77777777" w:rsidR="00B71124" w:rsidRDefault="00B7112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38DFC91" w14:textId="77777777" w:rsidR="00F85491" w:rsidRDefault="00000000">
    <w:pPr>
      <w:spacing w:line="480" w:lineRule="auto"/>
      <w:jc w:val="right"/>
    </w:pPr>
    <w:r>
      <w:t>Financial Management for the Hotel Industry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5491"/>
    <w:rsid w:val="00B71124"/>
    <w:rsid w:val="00F81DF7"/>
    <w:rsid w:val="00F854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88C5AB"/>
  <w15:docId w15:val="{7253D06E-7155-4694-975E-9DD475655C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1863"/>
  </w:style>
  <w:style w:type="paragraph" w:styleId="Heading1">
    <w:name w:val="heading 1"/>
    <w:basedOn w:val="Normal"/>
    <w:next w:val="Normal"/>
    <w:link w:val="Heading1Char"/>
    <w:uiPriority w:val="9"/>
    <w:qFormat/>
    <w:rsid w:val="001565D0"/>
    <w:pPr>
      <w:keepNext/>
      <w:keepLines/>
      <w:spacing w:before="400" w:after="120"/>
      <w:outlineLvl w:val="0"/>
    </w:pPr>
    <w:rPr>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E622CE"/>
    <w:pPr>
      <w:tabs>
        <w:tab w:val="center" w:pos="4680"/>
        <w:tab w:val="right" w:pos="9360"/>
      </w:tabs>
      <w:spacing w:line="240" w:lineRule="auto"/>
    </w:pPr>
  </w:style>
  <w:style w:type="character" w:customStyle="1" w:styleId="HeaderChar">
    <w:name w:val="Header Char"/>
    <w:basedOn w:val="DefaultParagraphFont"/>
    <w:link w:val="Header"/>
    <w:uiPriority w:val="99"/>
    <w:rsid w:val="00E622CE"/>
  </w:style>
  <w:style w:type="paragraph" w:styleId="Footer">
    <w:name w:val="footer"/>
    <w:basedOn w:val="Normal"/>
    <w:link w:val="FooterChar"/>
    <w:uiPriority w:val="99"/>
    <w:unhideWhenUsed/>
    <w:rsid w:val="00E622CE"/>
    <w:pPr>
      <w:tabs>
        <w:tab w:val="center" w:pos="4680"/>
        <w:tab w:val="right" w:pos="9360"/>
      </w:tabs>
      <w:spacing w:line="240" w:lineRule="auto"/>
    </w:pPr>
  </w:style>
  <w:style w:type="character" w:customStyle="1" w:styleId="FooterChar">
    <w:name w:val="Footer Char"/>
    <w:basedOn w:val="DefaultParagraphFont"/>
    <w:link w:val="Footer"/>
    <w:uiPriority w:val="99"/>
    <w:rsid w:val="00E622CE"/>
  </w:style>
  <w:style w:type="paragraph" w:styleId="NormalWeb">
    <w:name w:val="Normal (Web)"/>
    <w:basedOn w:val="Normal"/>
    <w:uiPriority w:val="99"/>
    <w:semiHidden/>
    <w:unhideWhenUsed/>
    <w:rsid w:val="00492621"/>
    <w:pPr>
      <w:spacing w:before="100" w:beforeAutospacing="1" w:after="100" w:afterAutospacing="1" w:line="240" w:lineRule="auto"/>
    </w:pPr>
    <w:rPr>
      <w:lang w:val="en-US"/>
    </w:rPr>
  </w:style>
  <w:style w:type="character" w:customStyle="1" w:styleId="Heading1Char">
    <w:name w:val="Heading 1 Char"/>
    <w:basedOn w:val="DefaultParagraphFont"/>
    <w:link w:val="Heading1"/>
    <w:uiPriority w:val="9"/>
    <w:rsid w:val="001565D0"/>
    <w:rPr>
      <w:rFonts w:ascii="Times New Roman" w:hAnsi="Times New Roman"/>
      <w:b/>
      <w:sz w:val="28"/>
      <w:szCs w:val="40"/>
    </w:rPr>
  </w:style>
  <w:style w:type="paragraph" w:styleId="Bibliography">
    <w:name w:val="Bibliography"/>
    <w:basedOn w:val="Normal"/>
    <w:next w:val="Normal"/>
    <w:uiPriority w:val="37"/>
    <w:unhideWhenUsed/>
    <w:rsid w:val="00492621"/>
  </w:style>
  <w:style w:type="character" w:styleId="Hyperlink">
    <w:name w:val="Hyperlink"/>
    <w:basedOn w:val="DefaultParagraphFont"/>
    <w:uiPriority w:val="99"/>
    <w:unhideWhenUsed/>
    <w:rsid w:val="00492621"/>
    <w:rPr>
      <w:color w:val="0000FF" w:themeColor="hyperlink"/>
      <w:u w:val="single"/>
    </w:rPr>
  </w:style>
  <w:style w:type="character" w:styleId="UnresolvedMention">
    <w:name w:val="Unresolved Mention"/>
    <w:basedOn w:val="DefaultParagraphFont"/>
    <w:uiPriority w:val="99"/>
    <w:semiHidden/>
    <w:unhideWhenUsed/>
    <w:rsid w:val="00492621"/>
    <w:rPr>
      <w:color w:val="605E5C"/>
      <w:shd w:val="clear" w:color="auto" w:fill="E1DFDD"/>
    </w:rPr>
  </w:style>
  <w:style w:type="paragraph" w:styleId="TOCHeading">
    <w:name w:val="TOC Heading"/>
    <w:basedOn w:val="Heading1"/>
    <w:next w:val="Normal"/>
    <w:uiPriority w:val="39"/>
    <w:unhideWhenUsed/>
    <w:qFormat/>
    <w:rsid w:val="0049262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1565D0"/>
    <w:pPr>
      <w:tabs>
        <w:tab w:val="right" w:leader="dot" w:pos="9019"/>
      </w:tabs>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yHaWcOhghFl2JguEUZu6crlhQ0g==">CgMxLjAyCGguZ2pkZ3hzMgloLjMwajB6bGwyCWguMWZvYjl0ZTIJaC4zem55c2g3MgloLjJldDkycDAyCGgudHlqY3d0MgloLjNkeTZ2a20yCWguMXQzaDVzZjgAciExTm9obDJUU1FRY0VrM1k2aU54SGt2MDRHYzh2NzNVb0s=</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2659</Words>
  <Characters>15160</Characters>
  <Application>Microsoft Office Word</Application>
  <DocSecurity>0</DocSecurity>
  <Lines>126</Lines>
  <Paragraphs>35</Paragraphs>
  <ScaleCrop>false</ScaleCrop>
  <Company/>
  <LinksUpToDate>false</LinksUpToDate>
  <CharactersWithSpaces>17784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justyna ojrzynska</cp:lastModifiedBy>
  <cp:revision>2</cp:revision>
  <dcterms:created xsi:type="dcterms:W3CDTF">2024-05-01T08:56:00Z</dcterms:created>
  <dcterms:modified xsi:type="dcterms:W3CDTF">2024-05-01T08:56:00Z</dcterms:modified>
</cp:coreProperties>
</file>