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CCFEE" w14:textId="77777777" w:rsidR="0051249E" w:rsidRPr="0051249E" w:rsidRDefault="002355EE" w:rsidP="002355EE">
      <w:pPr>
        <w:pStyle w:val="Heading2"/>
        <w:rPr>
          <w:sz w:val="20"/>
          <w:szCs w:val="20"/>
        </w:rPr>
      </w:pPr>
      <w:r w:rsidRPr="0051249E">
        <w:rPr>
          <w:sz w:val="20"/>
          <w:szCs w:val="20"/>
        </w:rPr>
        <w:t>ADAM JAMES</w:t>
      </w:r>
      <w:r w:rsidRPr="0051249E">
        <w:rPr>
          <w:sz w:val="20"/>
          <w:szCs w:val="20"/>
        </w:rPr>
        <w:br/>
      </w:r>
    </w:p>
    <w:p w14:paraId="0653CB19" w14:textId="4D61FA4C" w:rsidR="0051249E" w:rsidRPr="0051249E" w:rsidRDefault="0051249E" w:rsidP="0051249E">
      <w:pPr>
        <w:pStyle w:val="p1"/>
        <w:rPr>
          <w:sz w:val="20"/>
          <w:szCs w:val="20"/>
        </w:rPr>
      </w:pPr>
      <w:r w:rsidRPr="0051249E">
        <w:rPr>
          <w:b/>
          <w:bCs/>
          <w:sz w:val="20"/>
          <w:szCs w:val="20"/>
        </w:rPr>
        <w:t>General comment on first read through</w:t>
      </w:r>
      <w:r w:rsidRPr="0051249E">
        <w:rPr>
          <w:b/>
          <w:bCs/>
          <w:sz w:val="20"/>
          <w:szCs w:val="20"/>
        </w:rPr>
        <w:br/>
      </w:r>
      <w:r w:rsidRPr="0051249E">
        <w:rPr>
          <w:sz w:val="20"/>
          <w:szCs w:val="20"/>
        </w:rPr>
        <w:t>The first impression of the submission was very strong, with a clear opening presentation and table of contents, followed immediately by well</w:t>
      </w:r>
      <w:r w:rsidRPr="0051249E">
        <w:rPr>
          <w:sz w:val="20"/>
          <w:szCs w:val="20"/>
        </w:rPr>
        <w:t>-</w:t>
      </w:r>
      <w:r w:rsidRPr="0051249E">
        <w:rPr>
          <w:sz w:val="20"/>
          <w:szCs w:val="20"/>
        </w:rPr>
        <w:t xml:space="preserve">contextualised material in section one, although there was a small typo in the word rationale. Referencing in the introduction was well structured before progressing into the ABUHB approach and programme concerns, which were clearly presented. Greater use of subheadings might </w:t>
      </w:r>
      <w:r w:rsidRPr="0051249E">
        <w:rPr>
          <w:sz w:val="20"/>
          <w:szCs w:val="20"/>
        </w:rPr>
        <w:t xml:space="preserve">have </w:t>
      </w:r>
      <w:r w:rsidRPr="0051249E">
        <w:rPr>
          <w:sz w:val="20"/>
          <w:szCs w:val="20"/>
        </w:rPr>
        <w:t>assist</w:t>
      </w:r>
      <w:r w:rsidRPr="0051249E">
        <w:rPr>
          <w:sz w:val="20"/>
          <w:szCs w:val="20"/>
        </w:rPr>
        <w:t>ed</w:t>
      </w:r>
      <w:r w:rsidRPr="0051249E">
        <w:rPr>
          <w:sz w:val="20"/>
          <w:szCs w:val="20"/>
        </w:rPr>
        <w:t xml:space="preserve"> the reader in navigating the discussion. There </w:t>
      </w:r>
      <w:proofErr w:type="gramStart"/>
      <w:r w:rsidRPr="0051249E">
        <w:rPr>
          <w:sz w:val="20"/>
          <w:szCs w:val="20"/>
        </w:rPr>
        <w:t>was</w:t>
      </w:r>
      <w:proofErr w:type="gramEnd"/>
      <w:r w:rsidRPr="0051249E">
        <w:rPr>
          <w:sz w:val="20"/>
          <w:szCs w:val="20"/>
        </w:rPr>
        <w:t xml:space="preserve"> a knowledgeable description of current systems and a confident and mature perspective on formal planning for service transformation, with a strong grasp of stakeholders, policy frameworks and appropriate system design and implementation. It was interesting to see the way in which </w:t>
      </w:r>
      <w:r w:rsidRPr="0051249E">
        <w:rPr>
          <w:sz w:val="20"/>
          <w:szCs w:val="20"/>
        </w:rPr>
        <w:t xml:space="preserve">lowered </w:t>
      </w:r>
      <w:r w:rsidRPr="0051249E">
        <w:rPr>
          <w:sz w:val="20"/>
          <w:szCs w:val="20"/>
        </w:rPr>
        <w:t xml:space="preserve">risk drove the implementation of Power BI alongside discussion of interoperability, which could have benefited from more depth, as could the considerations of security and testing. The flow throughout was coherent and easy to follow, and the section evaluating service transformations demonstrated a sound understanding of Donabedian and the Quintuple Aim, reflecting a mature grasp of the evolving nature of healthcare and intended outcomes. Leadership theory was handled comprehensively, presenting a relevant range of approaches. Data analysis was similarly robust, including triangulation and its limitations. The move into Soft Systems Methodology was well introduced with a clearly articulated rich picture, though additional text explaining symbols would help convey meaning more readily, particularly in describing the current messy reality leading to HCP burnout. The formulation of the root definition was exemplary and reinforced by a </w:t>
      </w:r>
      <w:r w:rsidRPr="0051249E">
        <w:rPr>
          <w:sz w:val="20"/>
          <w:szCs w:val="20"/>
        </w:rPr>
        <w:t>well-conceived</w:t>
      </w:r>
      <w:r w:rsidRPr="0051249E">
        <w:rPr>
          <w:sz w:val="20"/>
          <w:szCs w:val="20"/>
        </w:rPr>
        <w:t xml:space="preserve"> ideal system state, again benefiting from additional labels to identify stakeholders and clarify intention. The ideal system state diagram was effective once interpreted, and extra wording or annotation would strengthen its accessibility, particularly for readers unfamiliar with the context. Separating the messy situation from the organised future state was an excellent approach. The conclusion was clear but rather brief</w:t>
      </w:r>
      <w:r w:rsidRPr="0051249E">
        <w:rPr>
          <w:sz w:val="20"/>
          <w:szCs w:val="20"/>
        </w:rPr>
        <w:t xml:space="preserve"> - </w:t>
      </w:r>
      <w:r w:rsidRPr="0051249E">
        <w:rPr>
          <w:sz w:val="20"/>
          <w:szCs w:val="20"/>
        </w:rPr>
        <w:t>and would be strengthened by a more explicit articulation of project status, next steps, recommendations and future development. Headings and subheadings could be more fully utilised to support analytical clarity, but overall the work was clearly the product of extensive research, supported by a substantial bibliography, and represents a very strong and well executed submission.</w:t>
      </w:r>
      <w:r w:rsidRPr="0051249E">
        <w:rPr>
          <w:sz w:val="20"/>
          <w:szCs w:val="20"/>
        </w:rPr>
        <w:t xml:space="preserve"> </w:t>
      </w:r>
      <w:proofErr w:type="gramStart"/>
      <w:r w:rsidRPr="0051249E">
        <w:rPr>
          <w:sz w:val="20"/>
          <w:szCs w:val="20"/>
        </w:rPr>
        <w:t>Definitely in</w:t>
      </w:r>
      <w:proofErr w:type="gramEnd"/>
      <w:r w:rsidRPr="0051249E">
        <w:rPr>
          <w:sz w:val="20"/>
          <w:szCs w:val="20"/>
        </w:rPr>
        <w:t xml:space="preserve"> the “well done” category.</w:t>
      </w:r>
    </w:p>
    <w:p w14:paraId="2D48769E" w14:textId="18D75A6B" w:rsidR="002355EE" w:rsidRPr="0051249E" w:rsidRDefault="0051249E" w:rsidP="0051249E">
      <w:pPr>
        <w:pStyle w:val="p1"/>
        <w:rPr>
          <w:b/>
          <w:bCs/>
          <w:iCs/>
          <w:sz w:val="20"/>
          <w:szCs w:val="20"/>
        </w:rPr>
      </w:pPr>
      <w:r w:rsidRPr="0051249E">
        <w:rPr>
          <w:sz w:val="20"/>
          <w:szCs w:val="20"/>
        </w:rPr>
        <w:br/>
        <w:t xml:space="preserve">Structured rubric marking: </w:t>
      </w:r>
      <w:r w:rsidRPr="0051249E">
        <w:rPr>
          <w:sz w:val="20"/>
          <w:szCs w:val="20"/>
        </w:rPr>
        <w:br/>
      </w:r>
      <w:r w:rsidRPr="0051249E">
        <w:rPr>
          <w:sz w:val="20"/>
          <w:szCs w:val="20"/>
        </w:rPr>
        <w:br/>
      </w:r>
      <w:r w:rsidR="002355EE" w:rsidRPr="0051249E">
        <w:rPr>
          <w:b/>
          <w:bCs/>
          <w:sz w:val="20"/>
          <w:szCs w:val="20"/>
        </w:rPr>
        <w:t>Section 1</w:t>
      </w:r>
      <w:r w:rsidR="002355EE" w:rsidRPr="0051249E">
        <w:rPr>
          <w:b/>
          <w:bCs/>
          <w:sz w:val="20"/>
          <w:szCs w:val="20"/>
        </w:rPr>
        <w:t> </w:t>
      </w:r>
      <w:r w:rsidR="002355EE" w:rsidRPr="0051249E">
        <w:rPr>
          <w:b/>
          <w:bCs/>
          <w:sz w:val="20"/>
          <w:szCs w:val="20"/>
        </w:rPr>
        <w:t>Testing Engagement with Literature Skills</w:t>
      </w:r>
    </w:p>
    <w:p w14:paraId="113091A1" w14:textId="620E17F0" w:rsidR="002355EE" w:rsidRPr="0051249E" w:rsidRDefault="002355EE" w:rsidP="002355EE">
      <w:pPr>
        <w:spacing w:before="100" w:beforeAutospacing="1" w:after="100" w:afterAutospacing="1"/>
        <w:rPr>
          <w:rFonts w:ascii="Times New Roman" w:eastAsia="Times New Roman" w:hAnsi="Times New Roman"/>
          <w:iCs w:val="0"/>
          <w:color w:val="auto"/>
          <w:sz w:val="20"/>
          <w:szCs w:val="20"/>
          <w:lang w:eastAsia="en-GB"/>
        </w:rPr>
      </w:pPr>
      <w:r w:rsidRPr="0051249E">
        <w:rPr>
          <w:rFonts w:ascii="Times New Roman" w:eastAsia="Times New Roman" w:hAnsi="Times New Roman"/>
          <w:iCs w:val="0"/>
          <w:color w:val="auto"/>
          <w:sz w:val="20"/>
          <w:szCs w:val="20"/>
          <w:lang w:eastAsia="en-GB"/>
        </w:rPr>
        <w:t>This assignment demonstrate</w:t>
      </w:r>
      <w:r w:rsidR="0051249E" w:rsidRPr="0051249E">
        <w:rPr>
          <w:rFonts w:ascii="Times New Roman" w:eastAsia="Times New Roman" w:hAnsi="Times New Roman"/>
          <w:iCs w:val="0"/>
          <w:color w:val="auto"/>
          <w:sz w:val="20"/>
          <w:szCs w:val="20"/>
          <w:lang w:eastAsia="en-GB"/>
        </w:rPr>
        <w:t xml:space="preserve">d </w:t>
      </w:r>
      <w:r w:rsidRPr="0051249E">
        <w:rPr>
          <w:rFonts w:ascii="Times New Roman" w:eastAsia="Times New Roman" w:hAnsi="Times New Roman"/>
          <w:iCs w:val="0"/>
          <w:color w:val="auto"/>
          <w:sz w:val="20"/>
          <w:szCs w:val="20"/>
          <w:lang w:eastAsia="en-GB"/>
        </w:rPr>
        <w:t xml:space="preserve">extensive engagement with literature, with a wide range of academic, governmental, NHS and international sources. The citations are current, domain-appropriate and mostly well integrated into the discussion. Evidence is used to justify statements, frameworks and methodological choices. However, although the volume of references is high, much of the literature engagement is descriptive rather than critically appraising contrasting evidence or debating strengths and weaknesses. </w:t>
      </w:r>
    </w:p>
    <w:p w14:paraId="0F4F7D5F" w14:textId="77777777" w:rsidR="002355EE" w:rsidRPr="0051249E" w:rsidRDefault="002355EE" w:rsidP="002355EE">
      <w:pPr>
        <w:spacing w:before="100" w:beforeAutospacing="1" w:after="100" w:afterAutospacing="1"/>
        <w:outlineLvl w:val="2"/>
        <w:rPr>
          <w:rFonts w:ascii="Times New Roman" w:eastAsia="Times New Roman" w:hAnsi="Times New Roman"/>
          <w:b/>
          <w:bCs/>
          <w:iCs w:val="0"/>
          <w:color w:val="auto"/>
          <w:sz w:val="20"/>
          <w:szCs w:val="20"/>
          <w:lang w:eastAsia="en-GB"/>
        </w:rPr>
      </w:pPr>
      <w:r w:rsidRPr="0051249E">
        <w:rPr>
          <w:rFonts w:ascii="Times New Roman" w:eastAsia="Times New Roman" w:hAnsi="Times New Roman"/>
          <w:b/>
          <w:bCs/>
          <w:iCs w:val="0"/>
          <w:color w:val="auto"/>
          <w:sz w:val="20"/>
          <w:szCs w:val="20"/>
          <w:lang w:eastAsia="en-GB"/>
        </w:rPr>
        <w:t>Section 1 mark: 15/20</w:t>
      </w:r>
    </w:p>
    <w:p w14:paraId="77895B9B" w14:textId="77777777" w:rsidR="002355EE" w:rsidRPr="0051249E" w:rsidRDefault="002355EE" w:rsidP="002355EE">
      <w:pPr>
        <w:spacing w:before="100" w:beforeAutospacing="1" w:after="100" w:afterAutospacing="1"/>
        <w:rPr>
          <w:rFonts w:ascii="Times New Roman" w:eastAsia="Times New Roman" w:hAnsi="Times New Roman"/>
          <w:iCs w:val="0"/>
          <w:color w:val="auto"/>
          <w:sz w:val="20"/>
          <w:szCs w:val="20"/>
          <w:lang w:eastAsia="en-GB"/>
        </w:rPr>
      </w:pPr>
    </w:p>
    <w:p w14:paraId="6B8C4F0E" w14:textId="77777777" w:rsidR="002355EE" w:rsidRPr="0051249E" w:rsidRDefault="002355EE" w:rsidP="002355EE">
      <w:pPr>
        <w:spacing w:before="100" w:beforeAutospacing="1" w:after="100" w:afterAutospacing="1"/>
        <w:outlineLvl w:val="1"/>
        <w:rPr>
          <w:rFonts w:ascii="Times New Roman" w:eastAsia="Times New Roman" w:hAnsi="Times New Roman"/>
          <w:b/>
          <w:bCs/>
          <w:iCs w:val="0"/>
          <w:color w:val="auto"/>
          <w:sz w:val="20"/>
          <w:szCs w:val="20"/>
          <w:lang w:eastAsia="en-GB"/>
        </w:rPr>
      </w:pPr>
      <w:r w:rsidRPr="0051249E">
        <w:rPr>
          <w:rFonts w:ascii="Times New Roman" w:eastAsia="Times New Roman" w:hAnsi="Times New Roman"/>
          <w:b/>
          <w:bCs/>
          <w:iCs w:val="0"/>
          <w:color w:val="auto"/>
          <w:sz w:val="20"/>
          <w:szCs w:val="20"/>
          <w:lang w:eastAsia="en-GB"/>
        </w:rPr>
        <w:t>Section 2</w:t>
      </w:r>
      <w:r w:rsidRPr="0051249E">
        <w:rPr>
          <w:rFonts w:ascii="Times New Roman" w:eastAsia="Times New Roman" w:hAnsi="Times New Roman"/>
          <w:b/>
          <w:bCs/>
          <w:iCs w:val="0"/>
          <w:color w:val="auto"/>
          <w:sz w:val="20"/>
          <w:szCs w:val="20"/>
          <w:lang w:eastAsia="en-GB"/>
        </w:rPr>
        <w:t> </w:t>
      </w:r>
      <w:r w:rsidRPr="0051249E">
        <w:rPr>
          <w:rFonts w:ascii="Times New Roman" w:eastAsia="Times New Roman" w:hAnsi="Times New Roman"/>
          <w:b/>
          <w:bCs/>
          <w:iCs w:val="0"/>
          <w:color w:val="auto"/>
          <w:sz w:val="20"/>
          <w:szCs w:val="20"/>
          <w:lang w:eastAsia="en-GB"/>
        </w:rPr>
        <w:t>Testing Knowledge and Understanding Skills</w:t>
      </w:r>
    </w:p>
    <w:p w14:paraId="215A7796" w14:textId="031A8AFC" w:rsidR="002355EE" w:rsidRPr="0051249E" w:rsidRDefault="002355EE" w:rsidP="002355EE">
      <w:pPr>
        <w:spacing w:before="100" w:beforeAutospacing="1" w:after="100" w:afterAutospacing="1"/>
        <w:rPr>
          <w:rFonts w:ascii="Times New Roman" w:eastAsia="Times New Roman" w:hAnsi="Times New Roman"/>
          <w:iCs w:val="0"/>
          <w:color w:val="auto"/>
          <w:sz w:val="20"/>
          <w:szCs w:val="20"/>
          <w:lang w:eastAsia="en-GB"/>
        </w:rPr>
      </w:pPr>
      <w:r w:rsidRPr="0051249E">
        <w:rPr>
          <w:rFonts w:ascii="Times New Roman" w:eastAsia="Times New Roman" w:hAnsi="Times New Roman"/>
          <w:iCs w:val="0"/>
          <w:color w:val="auto"/>
          <w:sz w:val="20"/>
          <w:szCs w:val="20"/>
          <w:lang w:eastAsia="en-GB"/>
        </w:rPr>
        <w:t xml:space="preserve">There </w:t>
      </w:r>
      <w:r w:rsidR="0051249E" w:rsidRPr="0051249E">
        <w:rPr>
          <w:rFonts w:ascii="Times New Roman" w:eastAsia="Times New Roman" w:hAnsi="Times New Roman"/>
          <w:iCs w:val="0"/>
          <w:color w:val="auto"/>
          <w:sz w:val="20"/>
          <w:szCs w:val="20"/>
          <w:lang w:eastAsia="en-GB"/>
        </w:rPr>
        <w:t>was</w:t>
      </w:r>
      <w:r w:rsidRPr="0051249E">
        <w:rPr>
          <w:rFonts w:ascii="Times New Roman" w:eastAsia="Times New Roman" w:hAnsi="Times New Roman"/>
          <w:iCs w:val="0"/>
          <w:color w:val="auto"/>
          <w:sz w:val="20"/>
          <w:szCs w:val="20"/>
          <w:lang w:eastAsia="en-GB"/>
        </w:rPr>
        <w:t xml:space="preserve"> strong conceptual understanding of digital transformation, vaccination policy and health-system frameworks, and accurate use of terminology such as interoperability, FHIR standards, mixed-methods research, and leadership models. There is good demonstration of service-transformation concepts, use of modified Donabedian, Quintuple Aim, mixed-methods evaluation and Soft Systems Methodology. Leadership theory is well </w:t>
      </w:r>
      <w:proofErr w:type="gramStart"/>
      <w:r w:rsidRPr="0051249E">
        <w:rPr>
          <w:rFonts w:ascii="Times New Roman" w:eastAsia="Times New Roman" w:hAnsi="Times New Roman"/>
          <w:iCs w:val="0"/>
          <w:color w:val="auto"/>
          <w:sz w:val="20"/>
          <w:szCs w:val="20"/>
          <w:lang w:eastAsia="en-GB"/>
        </w:rPr>
        <w:t>summarised, but</w:t>
      </w:r>
      <w:proofErr w:type="gramEnd"/>
      <w:r w:rsidRPr="0051249E">
        <w:rPr>
          <w:rFonts w:ascii="Times New Roman" w:eastAsia="Times New Roman" w:hAnsi="Times New Roman"/>
          <w:iCs w:val="0"/>
          <w:color w:val="auto"/>
          <w:sz w:val="20"/>
          <w:szCs w:val="20"/>
          <w:lang w:eastAsia="en-GB"/>
        </w:rPr>
        <w:t xml:space="preserve"> lacks integration into the actual scenario beyond general alignment. Awareness of alternative approaches is presented but not critiqued deeply. Terminology is accurate, diagrams are clear, but the assignment would benefit from explicit discussion of competing frameworks or tensions in NHS transformation rather than assuming alignment.</w:t>
      </w:r>
    </w:p>
    <w:p w14:paraId="75610E8B" w14:textId="77777777" w:rsidR="002355EE" w:rsidRPr="0051249E" w:rsidRDefault="002355EE" w:rsidP="002355EE">
      <w:pPr>
        <w:spacing w:before="100" w:beforeAutospacing="1" w:after="100" w:afterAutospacing="1"/>
        <w:outlineLvl w:val="2"/>
        <w:rPr>
          <w:rFonts w:ascii="Times New Roman" w:eastAsia="Times New Roman" w:hAnsi="Times New Roman"/>
          <w:b/>
          <w:bCs/>
          <w:iCs w:val="0"/>
          <w:color w:val="auto"/>
          <w:sz w:val="20"/>
          <w:szCs w:val="20"/>
          <w:lang w:eastAsia="en-GB"/>
        </w:rPr>
      </w:pPr>
      <w:r w:rsidRPr="0051249E">
        <w:rPr>
          <w:rFonts w:ascii="Times New Roman" w:eastAsia="Times New Roman" w:hAnsi="Times New Roman"/>
          <w:b/>
          <w:bCs/>
          <w:iCs w:val="0"/>
          <w:color w:val="auto"/>
          <w:sz w:val="20"/>
          <w:szCs w:val="20"/>
          <w:lang w:eastAsia="en-GB"/>
        </w:rPr>
        <w:t>Section 2 mark: 15/20</w:t>
      </w:r>
    </w:p>
    <w:p w14:paraId="2777F215" w14:textId="77777777" w:rsidR="002355EE" w:rsidRPr="0051249E" w:rsidRDefault="002355EE" w:rsidP="002355EE">
      <w:pPr>
        <w:spacing w:before="100" w:beforeAutospacing="1" w:after="100" w:afterAutospacing="1"/>
        <w:rPr>
          <w:rFonts w:ascii="Times New Roman" w:eastAsia="Times New Roman" w:hAnsi="Times New Roman"/>
          <w:iCs w:val="0"/>
          <w:color w:val="auto"/>
          <w:sz w:val="20"/>
          <w:szCs w:val="20"/>
          <w:lang w:eastAsia="en-GB"/>
        </w:rPr>
      </w:pPr>
    </w:p>
    <w:p w14:paraId="3F8ECA00" w14:textId="77777777" w:rsidR="002355EE" w:rsidRPr="0051249E" w:rsidRDefault="002355EE" w:rsidP="002355EE">
      <w:pPr>
        <w:spacing w:before="100" w:beforeAutospacing="1" w:after="100" w:afterAutospacing="1"/>
        <w:outlineLvl w:val="1"/>
        <w:rPr>
          <w:rFonts w:ascii="Times New Roman" w:eastAsia="Times New Roman" w:hAnsi="Times New Roman"/>
          <w:b/>
          <w:bCs/>
          <w:iCs w:val="0"/>
          <w:color w:val="auto"/>
          <w:sz w:val="20"/>
          <w:szCs w:val="20"/>
          <w:lang w:eastAsia="en-GB"/>
        </w:rPr>
      </w:pPr>
      <w:r w:rsidRPr="0051249E">
        <w:rPr>
          <w:rFonts w:ascii="Times New Roman" w:eastAsia="Times New Roman" w:hAnsi="Times New Roman"/>
          <w:b/>
          <w:bCs/>
          <w:iCs w:val="0"/>
          <w:color w:val="auto"/>
          <w:sz w:val="20"/>
          <w:szCs w:val="20"/>
          <w:lang w:eastAsia="en-GB"/>
        </w:rPr>
        <w:t>Section 3</w:t>
      </w:r>
      <w:r w:rsidRPr="0051249E">
        <w:rPr>
          <w:rFonts w:ascii="Times New Roman" w:eastAsia="Times New Roman" w:hAnsi="Times New Roman"/>
          <w:b/>
          <w:bCs/>
          <w:iCs w:val="0"/>
          <w:color w:val="auto"/>
          <w:sz w:val="20"/>
          <w:szCs w:val="20"/>
          <w:lang w:eastAsia="en-GB"/>
        </w:rPr>
        <w:t> </w:t>
      </w:r>
      <w:r w:rsidRPr="0051249E">
        <w:rPr>
          <w:rFonts w:ascii="Times New Roman" w:eastAsia="Times New Roman" w:hAnsi="Times New Roman"/>
          <w:b/>
          <w:bCs/>
          <w:iCs w:val="0"/>
          <w:color w:val="auto"/>
          <w:sz w:val="20"/>
          <w:szCs w:val="20"/>
          <w:lang w:eastAsia="en-GB"/>
        </w:rPr>
        <w:t>Testing Cognitive and Intellectual Skills</w:t>
      </w:r>
    </w:p>
    <w:p w14:paraId="5C69BA03" w14:textId="4F6392EA" w:rsidR="002355EE" w:rsidRPr="0051249E" w:rsidRDefault="002355EE" w:rsidP="002355EE">
      <w:pPr>
        <w:spacing w:before="100" w:beforeAutospacing="1" w:after="100" w:afterAutospacing="1"/>
        <w:rPr>
          <w:rFonts w:ascii="Times New Roman" w:eastAsia="Times New Roman" w:hAnsi="Times New Roman"/>
          <w:iCs w:val="0"/>
          <w:color w:val="auto"/>
          <w:sz w:val="20"/>
          <w:szCs w:val="20"/>
          <w:lang w:eastAsia="en-GB"/>
        </w:rPr>
      </w:pPr>
      <w:r w:rsidRPr="0051249E">
        <w:rPr>
          <w:rFonts w:ascii="Times New Roman" w:eastAsia="Times New Roman" w:hAnsi="Times New Roman"/>
          <w:iCs w:val="0"/>
          <w:color w:val="auto"/>
          <w:sz w:val="20"/>
          <w:szCs w:val="20"/>
          <w:lang w:eastAsia="en-GB"/>
        </w:rPr>
        <w:t>The writing is clear, logical and coherent, and the structure and reasoning flow smoothly. There is strong explanation of the service-transformation case and justification for action. The modified Donabedian diagram is applied meaningfully and linked to contex</w:t>
      </w:r>
      <w:r w:rsidRPr="0051249E">
        <w:rPr>
          <w:rFonts w:ascii="Times New Roman" w:eastAsia="Times New Roman" w:hAnsi="Times New Roman"/>
          <w:i/>
          <w:color w:val="auto"/>
          <w:sz w:val="20"/>
          <w:szCs w:val="20"/>
          <w:lang w:eastAsia="en-GB"/>
        </w:rPr>
        <w:t>t, although the narrative does not critically explore limitations or risks in depth</w:t>
      </w:r>
      <w:r w:rsidRPr="0051249E">
        <w:rPr>
          <w:rFonts w:ascii="Times New Roman" w:eastAsia="Times New Roman" w:hAnsi="Times New Roman"/>
          <w:iCs w:val="0"/>
          <w:color w:val="auto"/>
          <w:sz w:val="20"/>
          <w:szCs w:val="20"/>
          <w:lang w:eastAsia="en-GB"/>
        </w:rPr>
        <w:t xml:space="preserve">. The leadership approach discussion is stronger descriptively than analytically. The data analysis strategy articulates mixed-methods evaluation but could interrogate challenges around attribution, confounding factors or data governance conflicts. The rich picture and conceptual model show good system thinking, but some reflections seem </w:t>
      </w:r>
      <w:r w:rsidR="0051249E" w:rsidRPr="0051249E">
        <w:rPr>
          <w:rFonts w:ascii="Times New Roman" w:eastAsia="Times New Roman" w:hAnsi="Times New Roman"/>
          <w:iCs w:val="0"/>
          <w:color w:val="auto"/>
          <w:sz w:val="20"/>
          <w:szCs w:val="20"/>
          <w:lang w:eastAsia="en-GB"/>
        </w:rPr>
        <w:t>“</w:t>
      </w:r>
      <w:r w:rsidRPr="0051249E">
        <w:rPr>
          <w:rFonts w:ascii="Times New Roman" w:eastAsia="Times New Roman" w:hAnsi="Times New Roman"/>
          <w:iCs w:val="0"/>
          <w:color w:val="auto"/>
          <w:sz w:val="20"/>
          <w:szCs w:val="20"/>
          <w:lang w:eastAsia="en-GB"/>
        </w:rPr>
        <w:t>rehearsed</w:t>
      </w:r>
      <w:r w:rsidR="0051249E" w:rsidRPr="0051249E">
        <w:rPr>
          <w:rFonts w:ascii="Times New Roman" w:eastAsia="Times New Roman" w:hAnsi="Times New Roman"/>
          <w:iCs w:val="0"/>
          <w:color w:val="auto"/>
          <w:sz w:val="20"/>
          <w:szCs w:val="20"/>
          <w:lang w:eastAsia="en-GB"/>
        </w:rPr>
        <w:t>”</w:t>
      </w:r>
      <w:r w:rsidRPr="0051249E">
        <w:rPr>
          <w:rFonts w:ascii="Times New Roman" w:eastAsia="Times New Roman" w:hAnsi="Times New Roman"/>
          <w:iCs w:val="0"/>
          <w:color w:val="auto"/>
          <w:sz w:val="20"/>
          <w:szCs w:val="20"/>
          <w:lang w:eastAsia="en-GB"/>
        </w:rPr>
        <w:t xml:space="preserve"> rather than critically reflective. Overall, this is well composed work, </w:t>
      </w:r>
      <w:r w:rsidRPr="0051249E">
        <w:rPr>
          <w:rFonts w:ascii="Times New Roman" w:eastAsia="Times New Roman" w:hAnsi="Times New Roman"/>
          <w:i/>
          <w:color w:val="auto"/>
          <w:sz w:val="20"/>
          <w:szCs w:val="20"/>
          <w:lang w:eastAsia="en-GB"/>
        </w:rPr>
        <w:t>but with limited critique or original insight</w:t>
      </w:r>
      <w:r w:rsidRPr="0051249E">
        <w:rPr>
          <w:rFonts w:ascii="Times New Roman" w:eastAsia="Times New Roman" w:hAnsi="Times New Roman"/>
          <w:iCs w:val="0"/>
          <w:color w:val="auto"/>
          <w:sz w:val="20"/>
          <w:szCs w:val="20"/>
          <w:lang w:eastAsia="en-GB"/>
        </w:rPr>
        <w:t>.</w:t>
      </w:r>
    </w:p>
    <w:p w14:paraId="4F0EDAB0" w14:textId="61A473D5" w:rsidR="002355EE" w:rsidRPr="0051249E" w:rsidRDefault="002355EE" w:rsidP="002355EE">
      <w:pPr>
        <w:spacing w:before="100" w:beforeAutospacing="1" w:after="100" w:afterAutospacing="1"/>
        <w:outlineLvl w:val="2"/>
        <w:rPr>
          <w:rFonts w:ascii="Times New Roman" w:eastAsia="Times New Roman" w:hAnsi="Times New Roman"/>
          <w:b/>
          <w:bCs/>
          <w:iCs w:val="0"/>
          <w:color w:val="auto"/>
          <w:sz w:val="20"/>
          <w:szCs w:val="20"/>
          <w:lang w:eastAsia="en-GB"/>
        </w:rPr>
      </w:pPr>
      <w:r w:rsidRPr="0051249E">
        <w:rPr>
          <w:rFonts w:ascii="Times New Roman" w:eastAsia="Times New Roman" w:hAnsi="Times New Roman"/>
          <w:b/>
          <w:bCs/>
          <w:iCs w:val="0"/>
          <w:color w:val="auto"/>
          <w:sz w:val="20"/>
          <w:szCs w:val="20"/>
          <w:lang w:eastAsia="en-GB"/>
        </w:rPr>
        <w:t>Section 3 mark: 2</w:t>
      </w:r>
      <w:r w:rsidR="0051249E" w:rsidRPr="0051249E">
        <w:rPr>
          <w:rFonts w:ascii="Times New Roman" w:eastAsia="Times New Roman" w:hAnsi="Times New Roman"/>
          <w:b/>
          <w:bCs/>
          <w:iCs w:val="0"/>
          <w:color w:val="auto"/>
          <w:sz w:val="20"/>
          <w:szCs w:val="20"/>
          <w:lang w:eastAsia="en-GB"/>
        </w:rPr>
        <w:t>1</w:t>
      </w:r>
      <w:r w:rsidRPr="0051249E">
        <w:rPr>
          <w:rFonts w:ascii="Times New Roman" w:eastAsia="Times New Roman" w:hAnsi="Times New Roman"/>
          <w:b/>
          <w:bCs/>
          <w:iCs w:val="0"/>
          <w:color w:val="auto"/>
          <w:sz w:val="20"/>
          <w:szCs w:val="20"/>
          <w:lang w:eastAsia="en-GB"/>
        </w:rPr>
        <w:t>/30</w:t>
      </w:r>
    </w:p>
    <w:p w14:paraId="07E87466" w14:textId="77777777" w:rsidR="002355EE" w:rsidRPr="0051249E" w:rsidRDefault="002355EE" w:rsidP="002355EE">
      <w:pPr>
        <w:spacing w:before="100" w:beforeAutospacing="1" w:after="100" w:afterAutospacing="1"/>
        <w:rPr>
          <w:rFonts w:ascii="Times New Roman" w:eastAsia="Times New Roman" w:hAnsi="Times New Roman"/>
          <w:iCs w:val="0"/>
          <w:color w:val="auto"/>
          <w:sz w:val="20"/>
          <w:szCs w:val="20"/>
          <w:lang w:eastAsia="en-GB"/>
        </w:rPr>
      </w:pPr>
    </w:p>
    <w:p w14:paraId="7BC61417" w14:textId="77777777" w:rsidR="002355EE" w:rsidRPr="0051249E" w:rsidRDefault="002355EE" w:rsidP="002355EE">
      <w:pPr>
        <w:spacing w:before="100" w:beforeAutospacing="1" w:after="100" w:afterAutospacing="1"/>
        <w:outlineLvl w:val="1"/>
        <w:rPr>
          <w:rFonts w:ascii="Times New Roman" w:eastAsia="Times New Roman" w:hAnsi="Times New Roman"/>
          <w:b/>
          <w:bCs/>
          <w:iCs w:val="0"/>
          <w:color w:val="auto"/>
          <w:sz w:val="20"/>
          <w:szCs w:val="20"/>
          <w:lang w:eastAsia="en-GB"/>
        </w:rPr>
      </w:pPr>
      <w:r w:rsidRPr="0051249E">
        <w:rPr>
          <w:rFonts w:ascii="Times New Roman" w:eastAsia="Times New Roman" w:hAnsi="Times New Roman"/>
          <w:b/>
          <w:bCs/>
          <w:iCs w:val="0"/>
          <w:color w:val="auto"/>
          <w:sz w:val="20"/>
          <w:szCs w:val="20"/>
          <w:lang w:eastAsia="en-GB"/>
        </w:rPr>
        <w:t>Section 4</w:t>
      </w:r>
      <w:r w:rsidRPr="0051249E">
        <w:rPr>
          <w:rFonts w:ascii="Times New Roman" w:eastAsia="Times New Roman" w:hAnsi="Times New Roman"/>
          <w:b/>
          <w:bCs/>
          <w:iCs w:val="0"/>
          <w:color w:val="auto"/>
          <w:sz w:val="20"/>
          <w:szCs w:val="20"/>
          <w:lang w:eastAsia="en-GB"/>
        </w:rPr>
        <w:t> </w:t>
      </w:r>
      <w:r w:rsidRPr="0051249E">
        <w:rPr>
          <w:rFonts w:ascii="Times New Roman" w:eastAsia="Times New Roman" w:hAnsi="Times New Roman"/>
          <w:b/>
          <w:bCs/>
          <w:iCs w:val="0"/>
          <w:color w:val="auto"/>
          <w:sz w:val="20"/>
          <w:szCs w:val="20"/>
          <w:lang w:eastAsia="en-GB"/>
        </w:rPr>
        <w:t>Testing Practical Application Skills</w:t>
      </w:r>
    </w:p>
    <w:p w14:paraId="3637D5CE" w14:textId="77777777" w:rsidR="002355EE" w:rsidRPr="0051249E" w:rsidRDefault="002355EE" w:rsidP="002355EE">
      <w:pPr>
        <w:spacing w:before="100" w:beforeAutospacing="1" w:after="100" w:afterAutospacing="1"/>
        <w:rPr>
          <w:rFonts w:ascii="Times New Roman" w:eastAsia="Times New Roman" w:hAnsi="Times New Roman"/>
          <w:iCs w:val="0"/>
          <w:color w:val="auto"/>
          <w:sz w:val="20"/>
          <w:szCs w:val="20"/>
          <w:lang w:eastAsia="en-GB"/>
        </w:rPr>
      </w:pPr>
      <w:r w:rsidRPr="0051249E">
        <w:rPr>
          <w:rFonts w:ascii="Times New Roman" w:eastAsia="Times New Roman" w:hAnsi="Times New Roman"/>
          <w:iCs w:val="0"/>
          <w:color w:val="auto"/>
          <w:sz w:val="20"/>
          <w:szCs w:val="20"/>
          <w:lang w:eastAsia="en-GB"/>
        </w:rPr>
        <w:t>The narrative is readable, logically structured and coherent. Explanation is accessible and well supported with relevant tables and diagrams. There is clear linkage to practice. The assignment would benefit from more concrete examples of implementation challenges, risk mitigation or stakeholder conflict resolution.</w:t>
      </w:r>
    </w:p>
    <w:p w14:paraId="2CE2CE59" w14:textId="049B3878" w:rsidR="002355EE" w:rsidRPr="0051249E" w:rsidRDefault="002355EE" w:rsidP="002355EE">
      <w:pPr>
        <w:spacing w:before="100" w:beforeAutospacing="1" w:after="100" w:afterAutospacing="1"/>
        <w:outlineLvl w:val="2"/>
        <w:rPr>
          <w:rFonts w:ascii="Times New Roman" w:eastAsia="Times New Roman" w:hAnsi="Times New Roman"/>
          <w:b/>
          <w:bCs/>
          <w:iCs w:val="0"/>
          <w:color w:val="auto"/>
          <w:sz w:val="20"/>
          <w:szCs w:val="20"/>
          <w:lang w:eastAsia="en-GB"/>
        </w:rPr>
      </w:pPr>
      <w:r w:rsidRPr="0051249E">
        <w:rPr>
          <w:rFonts w:ascii="Times New Roman" w:eastAsia="Times New Roman" w:hAnsi="Times New Roman"/>
          <w:b/>
          <w:bCs/>
          <w:iCs w:val="0"/>
          <w:color w:val="auto"/>
          <w:sz w:val="20"/>
          <w:szCs w:val="20"/>
          <w:lang w:eastAsia="en-GB"/>
        </w:rPr>
        <w:t xml:space="preserve">Section 4 mark: </w:t>
      </w:r>
      <w:r w:rsidR="0051249E" w:rsidRPr="0051249E">
        <w:rPr>
          <w:rFonts w:ascii="Times New Roman" w:eastAsia="Times New Roman" w:hAnsi="Times New Roman"/>
          <w:b/>
          <w:bCs/>
          <w:iCs w:val="0"/>
          <w:color w:val="auto"/>
          <w:sz w:val="20"/>
          <w:szCs w:val="20"/>
          <w:lang w:eastAsia="en-GB"/>
        </w:rPr>
        <w:t>7</w:t>
      </w:r>
      <w:r w:rsidRPr="0051249E">
        <w:rPr>
          <w:rFonts w:ascii="Times New Roman" w:eastAsia="Times New Roman" w:hAnsi="Times New Roman"/>
          <w:b/>
          <w:bCs/>
          <w:iCs w:val="0"/>
          <w:color w:val="auto"/>
          <w:sz w:val="20"/>
          <w:szCs w:val="20"/>
          <w:lang w:eastAsia="en-GB"/>
        </w:rPr>
        <w:t>/10</w:t>
      </w:r>
    </w:p>
    <w:p w14:paraId="371A6C17" w14:textId="77777777" w:rsidR="002355EE" w:rsidRPr="0051249E" w:rsidRDefault="002355EE" w:rsidP="002355EE">
      <w:pPr>
        <w:spacing w:before="100" w:beforeAutospacing="1" w:after="100" w:afterAutospacing="1"/>
        <w:outlineLvl w:val="1"/>
        <w:rPr>
          <w:rFonts w:ascii="Times New Roman" w:eastAsia="Times New Roman" w:hAnsi="Times New Roman"/>
          <w:b/>
          <w:bCs/>
          <w:iCs w:val="0"/>
          <w:color w:val="auto"/>
          <w:sz w:val="20"/>
          <w:szCs w:val="20"/>
          <w:lang w:eastAsia="en-GB"/>
        </w:rPr>
      </w:pPr>
      <w:r w:rsidRPr="0051249E">
        <w:rPr>
          <w:rFonts w:ascii="Times New Roman" w:eastAsia="Times New Roman" w:hAnsi="Times New Roman"/>
          <w:b/>
          <w:bCs/>
          <w:iCs w:val="0"/>
          <w:color w:val="auto"/>
          <w:sz w:val="20"/>
          <w:szCs w:val="20"/>
          <w:lang w:eastAsia="en-GB"/>
        </w:rPr>
        <w:t>Section 5</w:t>
      </w:r>
      <w:r w:rsidRPr="0051249E">
        <w:rPr>
          <w:rFonts w:ascii="Times New Roman" w:eastAsia="Times New Roman" w:hAnsi="Times New Roman"/>
          <w:b/>
          <w:bCs/>
          <w:iCs w:val="0"/>
          <w:color w:val="auto"/>
          <w:sz w:val="20"/>
          <w:szCs w:val="20"/>
          <w:lang w:eastAsia="en-GB"/>
        </w:rPr>
        <w:t> </w:t>
      </w:r>
      <w:r w:rsidRPr="0051249E">
        <w:rPr>
          <w:rFonts w:ascii="Times New Roman" w:eastAsia="Times New Roman" w:hAnsi="Times New Roman"/>
          <w:b/>
          <w:bCs/>
          <w:iCs w:val="0"/>
          <w:color w:val="auto"/>
          <w:sz w:val="20"/>
          <w:szCs w:val="20"/>
          <w:lang w:eastAsia="en-GB"/>
        </w:rPr>
        <w:t>Transferable Skills for Life and Professional Practice</w:t>
      </w:r>
    </w:p>
    <w:p w14:paraId="34893A6C" w14:textId="77777777" w:rsidR="002355EE" w:rsidRPr="0051249E" w:rsidRDefault="002355EE" w:rsidP="002355EE">
      <w:pPr>
        <w:spacing w:before="100" w:beforeAutospacing="1" w:after="100" w:afterAutospacing="1"/>
        <w:rPr>
          <w:rFonts w:ascii="Times New Roman" w:eastAsia="Times New Roman" w:hAnsi="Times New Roman"/>
          <w:iCs w:val="0"/>
          <w:color w:val="auto"/>
          <w:sz w:val="20"/>
          <w:szCs w:val="20"/>
          <w:lang w:eastAsia="en-GB"/>
        </w:rPr>
      </w:pPr>
      <w:r w:rsidRPr="0051249E">
        <w:rPr>
          <w:rFonts w:ascii="Times New Roman" w:eastAsia="Times New Roman" w:hAnsi="Times New Roman"/>
          <w:iCs w:val="0"/>
          <w:color w:val="auto"/>
          <w:sz w:val="20"/>
          <w:szCs w:val="20"/>
          <w:lang w:eastAsia="en-GB"/>
        </w:rPr>
        <w:t>Presentation is professional, well formatted and referenced to a high academic standard. Word count, structure and reference consistency are well controlled. The bibliography is complete and professionally formatted. Visuals are appropriately captioned. Minor areas of improvement include reducing repetition and avoiding excessive descriptive length.</w:t>
      </w:r>
    </w:p>
    <w:p w14:paraId="1A4BB086" w14:textId="3651ECCE" w:rsidR="002355EE" w:rsidRPr="0051249E" w:rsidRDefault="002355EE" w:rsidP="002355EE">
      <w:pPr>
        <w:spacing w:before="100" w:beforeAutospacing="1" w:after="100" w:afterAutospacing="1"/>
        <w:outlineLvl w:val="2"/>
        <w:rPr>
          <w:rFonts w:ascii="Times New Roman" w:eastAsia="Times New Roman" w:hAnsi="Times New Roman"/>
          <w:b/>
          <w:bCs/>
          <w:iCs w:val="0"/>
          <w:color w:val="auto"/>
          <w:sz w:val="20"/>
          <w:szCs w:val="20"/>
          <w:lang w:eastAsia="en-GB"/>
        </w:rPr>
      </w:pPr>
      <w:r w:rsidRPr="0051249E">
        <w:rPr>
          <w:rFonts w:ascii="Times New Roman" w:eastAsia="Times New Roman" w:hAnsi="Times New Roman"/>
          <w:b/>
          <w:bCs/>
          <w:iCs w:val="0"/>
          <w:color w:val="auto"/>
          <w:sz w:val="20"/>
          <w:szCs w:val="20"/>
          <w:lang w:eastAsia="en-GB"/>
        </w:rPr>
        <w:t>Section 5 mark: 1</w:t>
      </w:r>
      <w:r w:rsidR="0051249E">
        <w:rPr>
          <w:rFonts w:ascii="Times New Roman" w:eastAsia="Times New Roman" w:hAnsi="Times New Roman"/>
          <w:b/>
          <w:bCs/>
          <w:iCs w:val="0"/>
          <w:color w:val="auto"/>
          <w:sz w:val="20"/>
          <w:szCs w:val="20"/>
          <w:lang w:eastAsia="en-GB"/>
        </w:rPr>
        <w:t>5</w:t>
      </w:r>
      <w:r w:rsidRPr="0051249E">
        <w:rPr>
          <w:rFonts w:ascii="Times New Roman" w:eastAsia="Times New Roman" w:hAnsi="Times New Roman"/>
          <w:b/>
          <w:bCs/>
          <w:iCs w:val="0"/>
          <w:color w:val="auto"/>
          <w:sz w:val="20"/>
          <w:szCs w:val="20"/>
          <w:lang w:eastAsia="en-GB"/>
        </w:rPr>
        <w:t>/20</w:t>
      </w:r>
    </w:p>
    <w:p w14:paraId="64BFCA23" w14:textId="77777777" w:rsidR="002355EE" w:rsidRPr="0051249E" w:rsidRDefault="002355EE" w:rsidP="002355EE">
      <w:pPr>
        <w:spacing w:before="100" w:beforeAutospacing="1" w:after="100" w:afterAutospacing="1"/>
        <w:rPr>
          <w:rFonts w:ascii="Times New Roman" w:eastAsia="Times New Roman" w:hAnsi="Times New Roman"/>
          <w:iCs w:val="0"/>
          <w:color w:val="auto"/>
          <w:sz w:val="20"/>
          <w:szCs w:val="20"/>
          <w:lang w:eastAsia="en-GB"/>
        </w:rPr>
      </w:pPr>
    </w:p>
    <w:p w14:paraId="2CBA892B" w14:textId="77777777" w:rsidR="002355EE" w:rsidRPr="0051249E" w:rsidRDefault="002355EE" w:rsidP="002355EE">
      <w:pPr>
        <w:spacing w:before="100" w:beforeAutospacing="1" w:after="100" w:afterAutospacing="1"/>
        <w:outlineLvl w:val="1"/>
        <w:rPr>
          <w:rFonts w:ascii="Times New Roman" w:eastAsia="Times New Roman" w:hAnsi="Times New Roman"/>
          <w:b/>
          <w:bCs/>
          <w:iCs w:val="0"/>
          <w:color w:val="auto"/>
          <w:sz w:val="20"/>
          <w:szCs w:val="20"/>
          <w:lang w:eastAsia="en-GB"/>
        </w:rPr>
      </w:pPr>
      <w:r w:rsidRPr="0051249E">
        <w:rPr>
          <w:rFonts w:ascii="Times New Roman" w:eastAsia="Times New Roman" w:hAnsi="Times New Roman"/>
          <w:b/>
          <w:bCs/>
          <w:iCs w:val="0"/>
          <w:color w:val="auto"/>
          <w:sz w:val="20"/>
          <w:szCs w:val="20"/>
          <w:lang w:eastAsia="en-GB"/>
        </w:rPr>
        <w:t>Final Summated Mark</w:t>
      </w:r>
    </w:p>
    <w:p w14:paraId="42FEC50F" w14:textId="06B583E4" w:rsidR="002355EE" w:rsidRPr="0051249E" w:rsidRDefault="0051249E" w:rsidP="002355EE">
      <w:pPr>
        <w:spacing w:before="100" w:beforeAutospacing="1" w:after="100" w:afterAutospacing="1"/>
        <w:rPr>
          <w:rFonts w:ascii="Times New Roman" w:eastAsia="Times New Roman" w:hAnsi="Times New Roman"/>
          <w:iCs w:val="0"/>
          <w:color w:val="auto"/>
          <w:sz w:val="20"/>
          <w:szCs w:val="20"/>
          <w:lang w:eastAsia="en-GB"/>
        </w:rPr>
      </w:pPr>
      <w:r>
        <w:rPr>
          <w:rFonts w:ascii="Times New Roman" w:eastAsia="Times New Roman" w:hAnsi="Times New Roman"/>
          <w:iCs w:val="0"/>
          <w:color w:val="auto"/>
          <w:sz w:val="20"/>
          <w:szCs w:val="20"/>
          <w:lang w:eastAsia="en-GB"/>
        </w:rPr>
        <w:t>15+15+21+7+15=</w:t>
      </w:r>
    </w:p>
    <w:p w14:paraId="42DAB24E" w14:textId="05F6E51D" w:rsidR="002355EE" w:rsidRPr="0051249E" w:rsidRDefault="002355EE" w:rsidP="002355EE">
      <w:pPr>
        <w:spacing w:before="100" w:beforeAutospacing="1" w:after="100" w:afterAutospacing="1"/>
        <w:outlineLvl w:val="2"/>
        <w:rPr>
          <w:rFonts w:ascii="Times New Roman" w:eastAsia="Times New Roman" w:hAnsi="Times New Roman"/>
          <w:b/>
          <w:bCs/>
          <w:iCs w:val="0"/>
          <w:color w:val="auto"/>
          <w:sz w:val="20"/>
          <w:szCs w:val="20"/>
          <w:lang w:eastAsia="en-GB"/>
        </w:rPr>
      </w:pPr>
      <w:r w:rsidRPr="0051249E">
        <w:rPr>
          <w:rFonts w:ascii="Times New Roman" w:eastAsia="Times New Roman" w:hAnsi="Times New Roman"/>
          <w:b/>
          <w:bCs/>
          <w:iCs w:val="0"/>
          <w:color w:val="auto"/>
          <w:sz w:val="20"/>
          <w:szCs w:val="20"/>
          <w:lang w:eastAsia="en-GB"/>
        </w:rPr>
        <w:t>Total = 7</w:t>
      </w:r>
      <w:r w:rsidR="0051249E">
        <w:rPr>
          <w:rFonts w:ascii="Times New Roman" w:eastAsia="Times New Roman" w:hAnsi="Times New Roman"/>
          <w:b/>
          <w:bCs/>
          <w:iCs w:val="0"/>
          <w:color w:val="auto"/>
          <w:sz w:val="20"/>
          <w:szCs w:val="20"/>
          <w:lang w:eastAsia="en-GB"/>
        </w:rPr>
        <w:t>3</w:t>
      </w:r>
      <w:r w:rsidRPr="0051249E">
        <w:rPr>
          <w:rFonts w:ascii="Times New Roman" w:eastAsia="Times New Roman" w:hAnsi="Times New Roman"/>
          <w:b/>
          <w:bCs/>
          <w:iCs w:val="0"/>
          <w:color w:val="auto"/>
          <w:sz w:val="20"/>
          <w:szCs w:val="20"/>
          <w:lang w:eastAsia="en-GB"/>
        </w:rPr>
        <w:t xml:space="preserve"> percent</w:t>
      </w:r>
    </w:p>
    <w:p w14:paraId="5AF73CB7" w14:textId="77777777" w:rsidR="002355EE" w:rsidRPr="0051249E" w:rsidRDefault="002355EE" w:rsidP="002355EE">
      <w:pPr>
        <w:spacing w:before="100" w:beforeAutospacing="1" w:after="100" w:afterAutospacing="1"/>
        <w:rPr>
          <w:rFonts w:ascii="Times New Roman" w:eastAsia="Times New Roman" w:hAnsi="Times New Roman"/>
          <w:iCs w:val="0"/>
          <w:color w:val="auto"/>
          <w:sz w:val="20"/>
          <w:szCs w:val="20"/>
          <w:lang w:eastAsia="en-GB"/>
        </w:rPr>
      </w:pPr>
    </w:p>
    <w:p w14:paraId="4BB69D66" w14:textId="2EFA4240" w:rsidR="000C59B5" w:rsidRPr="0051249E" w:rsidRDefault="000C59B5">
      <w:pPr>
        <w:rPr>
          <w:sz w:val="20"/>
          <w:szCs w:val="20"/>
        </w:rPr>
      </w:pPr>
    </w:p>
    <w:sectPr w:rsidR="000C59B5" w:rsidRPr="0051249E" w:rsidSect="005E18C8">
      <w:pgSz w:w="11904" w:h="16836"/>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5EE"/>
    <w:rsid w:val="0002249A"/>
    <w:rsid w:val="00074F4D"/>
    <w:rsid w:val="000C59B5"/>
    <w:rsid w:val="001A2FE6"/>
    <w:rsid w:val="001C38E9"/>
    <w:rsid w:val="002355EE"/>
    <w:rsid w:val="003235D6"/>
    <w:rsid w:val="0034578F"/>
    <w:rsid w:val="0035424C"/>
    <w:rsid w:val="0035437D"/>
    <w:rsid w:val="003617F2"/>
    <w:rsid w:val="00366F01"/>
    <w:rsid w:val="0038323C"/>
    <w:rsid w:val="003A095B"/>
    <w:rsid w:val="004A09F7"/>
    <w:rsid w:val="004A1F54"/>
    <w:rsid w:val="004F4E96"/>
    <w:rsid w:val="0051249E"/>
    <w:rsid w:val="00595F90"/>
    <w:rsid w:val="005C1168"/>
    <w:rsid w:val="005D3624"/>
    <w:rsid w:val="005D3EBC"/>
    <w:rsid w:val="005D6FF6"/>
    <w:rsid w:val="005E18C8"/>
    <w:rsid w:val="00760AAA"/>
    <w:rsid w:val="00776E1B"/>
    <w:rsid w:val="00792F64"/>
    <w:rsid w:val="00801568"/>
    <w:rsid w:val="008772AA"/>
    <w:rsid w:val="008C5FC5"/>
    <w:rsid w:val="008E0FFF"/>
    <w:rsid w:val="008E78B2"/>
    <w:rsid w:val="008F38E2"/>
    <w:rsid w:val="00947BF6"/>
    <w:rsid w:val="00A00236"/>
    <w:rsid w:val="00A01A22"/>
    <w:rsid w:val="00A773D2"/>
    <w:rsid w:val="00A843B2"/>
    <w:rsid w:val="00AF089C"/>
    <w:rsid w:val="00B22BDA"/>
    <w:rsid w:val="00BD7939"/>
    <w:rsid w:val="00C60C2D"/>
    <w:rsid w:val="00C76F87"/>
    <w:rsid w:val="00CA4A20"/>
    <w:rsid w:val="00D30942"/>
    <w:rsid w:val="00D40286"/>
    <w:rsid w:val="00D44FC8"/>
    <w:rsid w:val="00D925E0"/>
    <w:rsid w:val="00DD68BC"/>
    <w:rsid w:val="00DE03E8"/>
    <w:rsid w:val="00E9061F"/>
    <w:rsid w:val="00E96949"/>
    <w:rsid w:val="00EA2EE0"/>
    <w:rsid w:val="00EB3E4B"/>
    <w:rsid w:val="00F01B9F"/>
    <w:rsid w:val="00F27FBA"/>
    <w:rsid w:val="00F4248B"/>
    <w:rsid w:val="00F90E59"/>
    <w:rsid w:val="00F918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FB49B"/>
  <w15:chartTrackingRefBased/>
  <w15:docId w15:val="{811D59AB-1191-0B40-A5F7-DA04C2325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w:iCs/>
        <w:color w:val="000000"/>
        <w:sz w:val="28"/>
        <w:szCs w:val="18"/>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5D6"/>
    <w:pPr>
      <w:spacing w:line="240" w:lineRule="auto"/>
    </w:pPr>
    <w:rPr>
      <w:rFonts w:eastAsiaTheme="minorEastAsia"/>
      <w:sz w:val="24"/>
    </w:rPr>
  </w:style>
  <w:style w:type="paragraph" w:styleId="Heading1">
    <w:name w:val="heading 1"/>
    <w:basedOn w:val="Normal"/>
    <w:next w:val="Normal"/>
    <w:link w:val="Heading1Char"/>
    <w:uiPriority w:val="9"/>
    <w:qFormat/>
    <w:rsid w:val="002355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355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355EE"/>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55EE"/>
    <w:pPr>
      <w:keepNext/>
      <w:keepLines/>
      <w:spacing w:before="80" w:after="40"/>
      <w:outlineLvl w:val="3"/>
    </w:pPr>
    <w:rPr>
      <w:rFonts w:asciiTheme="minorHAnsi" w:eastAsiaTheme="majorEastAsia" w:hAnsiTheme="minorHAnsi" w:cstheme="majorBidi"/>
      <w:i/>
      <w:iCs w:val="0"/>
      <w:color w:val="0F4761" w:themeColor="accent1" w:themeShade="BF"/>
    </w:rPr>
  </w:style>
  <w:style w:type="paragraph" w:styleId="Heading5">
    <w:name w:val="heading 5"/>
    <w:basedOn w:val="Normal"/>
    <w:next w:val="Normal"/>
    <w:link w:val="Heading5Char"/>
    <w:uiPriority w:val="9"/>
    <w:semiHidden/>
    <w:unhideWhenUsed/>
    <w:qFormat/>
    <w:rsid w:val="002355E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355EE"/>
    <w:pPr>
      <w:keepNext/>
      <w:keepLines/>
      <w:spacing w:before="40" w:after="0"/>
      <w:outlineLvl w:val="5"/>
    </w:pPr>
    <w:rPr>
      <w:rFonts w:asciiTheme="minorHAnsi" w:eastAsiaTheme="majorEastAsia" w:hAnsiTheme="minorHAnsi" w:cstheme="majorBidi"/>
      <w:i/>
      <w:iCs w:val="0"/>
      <w:color w:val="595959" w:themeColor="text1" w:themeTint="A6"/>
    </w:rPr>
  </w:style>
  <w:style w:type="paragraph" w:styleId="Heading7">
    <w:name w:val="heading 7"/>
    <w:basedOn w:val="Normal"/>
    <w:next w:val="Normal"/>
    <w:link w:val="Heading7Char"/>
    <w:uiPriority w:val="9"/>
    <w:semiHidden/>
    <w:unhideWhenUsed/>
    <w:qFormat/>
    <w:rsid w:val="002355E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355EE"/>
    <w:pPr>
      <w:keepNext/>
      <w:keepLines/>
      <w:spacing w:after="0"/>
      <w:outlineLvl w:val="7"/>
    </w:pPr>
    <w:rPr>
      <w:rFonts w:asciiTheme="minorHAnsi" w:eastAsiaTheme="majorEastAsia" w:hAnsiTheme="minorHAnsi" w:cstheme="majorBidi"/>
      <w:i/>
      <w:iCs w:val="0"/>
      <w:color w:val="272727" w:themeColor="text1" w:themeTint="D8"/>
    </w:rPr>
  </w:style>
  <w:style w:type="paragraph" w:styleId="Heading9">
    <w:name w:val="heading 9"/>
    <w:basedOn w:val="Normal"/>
    <w:next w:val="Normal"/>
    <w:link w:val="Heading9Char"/>
    <w:uiPriority w:val="9"/>
    <w:semiHidden/>
    <w:unhideWhenUsed/>
    <w:qFormat/>
    <w:rsid w:val="002355E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55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355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355EE"/>
    <w:rPr>
      <w:rFonts w:asciiTheme="minorHAnsi" w:eastAsiaTheme="majorEastAsia" w:hAnsiTheme="minorHAnsi" w:cstheme="majorBidi"/>
      <w:color w:val="0F4761" w:themeColor="accent1" w:themeShade="BF"/>
      <w:szCs w:val="28"/>
    </w:rPr>
  </w:style>
  <w:style w:type="character" w:customStyle="1" w:styleId="Heading4Char">
    <w:name w:val="Heading 4 Char"/>
    <w:basedOn w:val="DefaultParagraphFont"/>
    <w:link w:val="Heading4"/>
    <w:uiPriority w:val="9"/>
    <w:semiHidden/>
    <w:rsid w:val="002355EE"/>
    <w:rPr>
      <w:rFonts w:asciiTheme="minorHAnsi" w:eastAsiaTheme="majorEastAsia" w:hAnsiTheme="minorHAnsi" w:cstheme="majorBidi"/>
      <w:i/>
      <w:iCs w:val="0"/>
      <w:color w:val="0F4761" w:themeColor="accent1" w:themeShade="BF"/>
      <w:sz w:val="24"/>
    </w:rPr>
  </w:style>
  <w:style w:type="character" w:customStyle="1" w:styleId="Heading5Char">
    <w:name w:val="Heading 5 Char"/>
    <w:basedOn w:val="DefaultParagraphFont"/>
    <w:link w:val="Heading5"/>
    <w:uiPriority w:val="9"/>
    <w:semiHidden/>
    <w:rsid w:val="002355EE"/>
    <w:rPr>
      <w:rFonts w:asciiTheme="minorHAnsi" w:eastAsiaTheme="majorEastAsia" w:hAnsiTheme="minorHAnsi" w:cstheme="majorBidi"/>
      <w:color w:val="0F4761" w:themeColor="accent1" w:themeShade="BF"/>
      <w:sz w:val="24"/>
    </w:rPr>
  </w:style>
  <w:style w:type="character" w:customStyle="1" w:styleId="Heading6Char">
    <w:name w:val="Heading 6 Char"/>
    <w:basedOn w:val="DefaultParagraphFont"/>
    <w:link w:val="Heading6"/>
    <w:uiPriority w:val="9"/>
    <w:semiHidden/>
    <w:rsid w:val="002355EE"/>
    <w:rPr>
      <w:rFonts w:asciiTheme="minorHAnsi" w:eastAsiaTheme="majorEastAsia" w:hAnsiTheme="minorHAnsi" w:cstheme="majorBidi"/>
      <w:i/>
      <w:iCs w:val="0"/>
      <w:color w:val="595959" w:themeColor="text1" w:themeTint="A6"/>
      <w:sz w:val="24"/>
    </w:rPr>
  </w:style>
  <w:style w:type="character" w:customStyle="1" w:styleId="Heading7Char">
    <w:name w:val="Heading 7 Char"/>
    <w:basedOn w:val="DefaultParagraphFont"/>
    <w:link w:val="Heading7"/>
    <w:uiPriority w:val="9"/>
    <w:semiHidden/>
    <w:rsid w:val="002355EE"/>
    <w:rPr>
      <w:rFonts w:asciiTheme="minorHAnsi" w:eastAsiaTheme="majorEastAsia" w:hAnsiTheme="minorHAnsi" w:cstheme="majorBidi"/>
      <w:color w:val="595959" w:themeColor="text1" w:themeTint="A6"/>
      <w:sz w:val="24"/>
    </w:rPr>
  </w:style>
  <w:style w:type="character" w:customStyle="1" w:styleId="Heading8Char">
    <w:name w:val="Heading 8 Char"/>
    <w:basedOn w:val="DefaultParagraphFont"/>
    <w:link w:val="Heading8"/>
    <w:uiPriority w:val="9"/>
    <w:semiHidden/>
    <w:rsid w:val="002355EE"/>
    <w:rPr>
      <w:rFonts w:asciiTheme="minorHAnsi" w:eastAsiaTheme="majorEastAsia" w:hAnsiTheme="minorHAnsi" w:cstheme="majorBidi"/>
      <w:i/>
      <w:iCs w:val="0"/>
      <w:color w:val="272727" w:themeColor="text1" w:themeTint="D8"/>
      <w:sz w:val="24"/>
    </w:rPr>
  </w:style>
  <w:style w:type="character" w:customStyle="1" w:styleId="Heading9Char">
    <w:name w:val="Heading 9 Char"/>
    <w:basedOn w:val="DefaultParagraphFont"/>
    <w:link w:val="Heading9"/>
    <w:uiPriority w:val="9"/>
    <w:semiHidden/>
    <w:rsid w:val="002355EE"/>
    <w:rPr>
      <w:rFonts w:asciiTheme="minorHAnsi" w:eastAsiaTheme="majorEastAsia" w:hAnsiTheme="minorHAnsi" w:cstheme="majorBidi"/>
      <w:color w:val="272727" w:themeColor="text1" w:themeTint="D8"/>
      <w:sz w:val="24"/>
    </w:rPr>
  </w:style>
  <w:style w:type="paragraph" w:styleId="Title">
    <w:name w:val="Title"/>
    <w:basedOn w:val="Normal"/>
    <w:next w:val="Normal"/>
    <w:link w:val="TitleChar"/>
    <w:uiPriority w:val="10"/>
    <w:qFormat/>
    <w:rsid w:val="002355EE"/>
    <w:pPr>
      <w:spacing w:after="80"/>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2355EE"/>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2355E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55EE"/>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2355EE"/>
    <w:pPr>
      <w:spacing w:before="160"/>
      <w:jc w:val="center"/>
    </w:pPr>
    <w:rPr>
      <w:i/>
      <w:iCs w:val="0"/>
      <w:color w:val="404040" w:themeColor="text1" w:themeTint="BF"/>
    </w:rPr>
  </w:style>
  <w:style w:type="character" w:customStyle="1" w:styleId="QuoteChar">
    <w:name w:val="Quote Char"/>
    <w:basedOn w:val="DefaultParagraphFont"/>
    <w:link w:val="Quote"/>
    <w:uiPriority w:val="29"/>
    <w:rsid w:val="002355EE"/>
    <w:rPr>
      <w:rFonts w:eastAsiaTheme="minorEastAsia"/>
      <w:i/>
      <w:iCs w:val="0"/>
      <w:color w:val="404040" w:themeColor="text1" w:themeTint="BF"/>
      <w:sz w:val="24"/>
    </w:rPr>
  </w:style>
  <w:style w:type="paragraph" w:styleId="ListParagraph">
    <w:name w:val="List Paragraph"/>
    <w:basedOn w:val="Normal"/>
    <w:uiPriority w:val="34"/>
    <w:qFormat/>
    <w:rsid w:val="002355EE"/>
    <w:pPr>
      <w:ind w:left="720"/>
      <w:contextualSpacing/>
    </w:pPr>
  </w:style>
  <w:style w:type="character" w:styleId="IntenseEmphasis">
    <w:name w:val="Intense Emphasis"/>
    <w:basedOn w:val="DefaultParagraphFont"/>
    <w:uiPriority w:val="21"/>
    <w:qFormat/>
    <w:rsid w:val="002355EE"/>
    <w:rPr>
      <w:i/>
      <w:iCs w:val="0"/>
      <w:color w:val="0F4761" w:themeColor="accent1" w:themeShade="BF"/>
    </w:rPr>
  </w:style>
  <w:style w:type="paragraph" w:styleId="IntenseQuote">
    <w:name w:val="Intense Quote"/>
    <w:basedOn w:val="Normal"/>
    <w:next w:val="Normal"/>
    <w:link w:val="IntenseQuoteChar"/>
    <w:uiPriority w:val="30"/>
    <w:qFormat/>
    <w:rsid w:val="002355EE"/>
    <w:pPr>
      <w:pBdr>
        <w:top w:val="single" w:sz="4" w:space="10" w:color="0F4761" w:themeColor="accent1" w:themeShade="BF"/>
        <w:bottom w:val="single" w:sz="4" w:space="10" w:color="0F4761" w:themeColor="accent1" w:themeShade="BF"/>
      </w:pBdr>
      <w:spacing w:before="360" w:after="360"/>
      <w:ind w:left="864" w:right="864"/>
      <w:jc w:val="center"/>
    </w:pPr>
    <w:rPr>
      <w:i/>
      <w:iCs w:val="0"/>
      <w:color w:val="0F4761" w:themeColor="accent1" w:themeShade="BF"/>
    </w:rPr>
  </w:style>
  <w:style w:type="character" w:customStyle="1" w:styleId="IntenseQuoteChar">
    <w:name w:val="Intense Quote Char"/>
    <w:basedOn w:val="DefaultParagraphFont"/>
    <w:link w:val="IntenseQuote"/>
    <w:uiPriority w:val="30"/>
    <w:rsid w:val="002355EE"/>
    <w:rPr>
      <w:rFonts w:eastAsiaTheme="minorEastAsia"/>
      <w:i/>
      <w:iCs w:val="0"/>
      <w:color w:val="0F4761" w:themeColor="accent1" w:themeShade="BF"/>
      <w:sz w:val="24"/>
    </w:rPr>
  </w:style>
  <w:style w:type="character" w:styleId="IntenseReference">
    <w:name w:val="Intense Reference"/>
    <w:basedOn w:val="DefaultParagraphFont"/>
    <w:uiPriority w:val="32"/>
    <w:qFormat/>
    <w:rsid w:val="002355EE"/>
    <w:rPr>
      <w:b/>
      <w:bCs/>
      <w:smallCaps/>
      <w:color w:val="0F4761" w:themeColor="accent1" w:themeShade="BF"/>
      <w:spacing w:val="5"/>
    </w:rPr>
  </w:style>
  <w:style w:type="paragraph" w:customStyle="1" w:styleId="p2">
    <w:name w:val="p2"/>
    <w:basedOn w:val="Normal"/>
    <w:rsid w:val="002355EE"/>
    <w:pPr>
      <w:spacing w:before="100" w:beforeAutospacing="1" w:after="100" w:afterAutospacing="1"/>
    </w:pPr>
    <w:rPr>
      <w:rFonts w:ascii="Times New Roman" w:eastAsia="Times New Roman" w:hAnsi="Times New Roman"/>
      <w:iCs w:val="0"/>
      <w:color w:val="auto"/>
      <w:szCs w:val="24"/>
      <w:lang w:eastAsia="en-GB"/>
    </w:rPr>
  </w:style>
  <w:style w:type="paragraph" w:customStyle="1" w:styleId="p3">
    <w:name w:val="p3"/>
    <w:basedOn w:val="Normal"/>
    <w:rsid w:val="002355EE"/>
    <w:pPr>
      <w:spacing w:before="100" w:beforeAutospacing="1" w:after="100" w:afterAutospacing="1"/>
    </w:pPr>
    <w:rPr>
      <w:rFonts w:ascii="Times New Roman" w:eastAsia="Times New Roman" w:hAnsi="Times New Roman"/>
      <w:iCs w:val="0"/>
      <w:color w:val="auto"/>
      <w:szCs w:val="24"/>
      <w:lang w:eastAsia="en-GB"/>
    </w:rPr>
  </w:style>
  <w:style w:type="paragraph" w:customStyle="1" w:styleId="p1">
    <w:name w:val="p1"/>
    <w:basedOn w:val="Normal"/>
    <w:rsid w:val="0051249E"/>
    <w:pPr>
      <w:spacing w:before="100" w:beforeAutospacing="1" w:after="100" w:afterAutospacing="1"/>
    </w:pPr>
    <w:rPr>
      <w:rFonts w:ascii="Times New Roman" w:eastAsia="Times New Roman" w:hAnsi="Times New Roman"/>
      <w:iCs w:val="0"/>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876</Words>
  <Characters>4999</Characters>
  <Application>Microsoft Office Word</Application>
  <DocSecurity>0</DocSecurity>
  <Lines>41</Lines>
  <Paragraphs>11</Paragraphs>
  <ScaleCrop>false</ScaleCrop>
  <Company/>
  <LinksUpToDate>false</LinksUpToDate>
  <CharactersWithSpaces>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Conley</dc:creator>
  <cp:keywords/>
  <dc:description/>
  <cp:lastModifiedBy>Edward Conley</cp:lastModifiedBy>
  <cp:revision>2</cp:revision>
  <dcterms:created xsi:type="dcterms:W3CDTF">2025-12-02T16:40:00Z</dcterms:created>
  <dcterms:modified xsi:type="dcterms:W3CDTF">2025-12-02T16:40:00Z</dcterms:modified>
</cp:coreProperties>
</file>