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18754164" w:displacedByCustomXml="next"/>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DF3C2F">
          <w:pPr>
            <w:spacing w:after="165" w:line="360" w:lineRule="auto"/>
            <w:ind w:firstLine="720"/>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250445" w:rsidRDefault="00A930CB" w:rsidP="00A930CB">
                <w:pPr>
                  <w:spacing w:before="120" w:after="120" w:line="360" w:lineRule="auto"/>
                  <w:rPr>
                    <w:rFonts w:ascii="Arial" w:hAnsi="Arial" w:cs="Arial"/>
                    <w:sz w:val="28"/>
                    <w:szCs w:val="28"/>
                  </w:rPr>
                </w:pPr>
                <w:r w:rsidRPr="00250445">
                  <w:rPr>
                    <w:rFonts w:ascii="Arial" w:hAnsi="Arial" w:cs="Arial"/>
                    <w:sz w:val="28"/>
                    <w:szCs w:val="28"/>
                  </w:rPr>
                  <w:t>Student Name:</w:t>
                </w:r>
              </w:p>
            </w:tc>
            <w:tc>
              <w:tcPr>
                <w:tcW w:w="6055" w:type="dxa"/>
              </w:tcPr>
              <w:p w14:paraId="26509FF7" w14:textId="0DF64146" w:rsidR="00A930CB" w:rsidRPr="00250445" w:rsidRDefault="00FB5E62" w:rsidP="00A930CB">
                <w:pPr>
                  <w:spacing w:before="120" w:after="120" w:line="360" w:lineRule="auto"/>
                  <w:rPr>
                    <w:rFonts w:ascii="Arial" w:hAnsi="Arial" w:cs="Arial"/>
                    <w:sz w:val="28"/>
                    <w:szCs w:val="28"/>
                  </w:rPr>
                </w:pPr>
                <w:r w:rsidRPr="00250445">
                  <w:rPr>
                    <w:rFonts w:ascii="Arial" w:hAnsi="Arial" w:cs="Arial"/>
                    <w:sz w:val="28"/>
                    <w:szCs w:val="28"/>
                  </w:rPr>
                  <w:t>Mark Evans</w:t>
                </w:r>
              </w:p>
            </w:tc>
          </w:tr>
          <w:tr w:rsidR="00A930CB" w:rsidRPr="00A930CB" w14:paraId="47B8061E" w14:textId="77777777" w:rsidTr="0030173B">
            <w:tc>
              <w:tcPr>
                <w:tcW w:w="3438" w:type="dxa"/>
                <w:shd w:val="clear" w:color="auto" w:fill="D9D9D9"/>
              </w:tcPr>
              <w:p w14:paraId="19DB6AF8" w14:textId="77777777" w:rsidR="00A930CB" w:rsidRPr="00250445" w:rsidRDefault="00A930CB" w:rsidP="00A930CB">
                <w:pPr>
                  <w:spacing w:before="120" w:after="120" w:line="360" w:lineRule="auto"/>
                  <w:rPr>
                    <w:rFonts w:ascii="Arial" w:hAnsi="Arial" w:cs="Arial"/>
                    <w:sz w:val="28"/>
                    <w:szCs w:val="28"/>
                  </w:rPr>
                </w:pPr>
                <w:r w:rsidRPr="00250445">
                  <w:rPr>
                    <w:rFonts w:ascii="Arial" w:hAnsi="Arial" w:cs="Arial"/>
                    <w:sz w:val="28"/>
                    <w:szCs w:val="28"/>
                  </w:rPr>
                  <w:t>Student Number:</w:t>
                </w:r>
              </w:p>
            </w:tc>
            <w:tc>
              <w:tcPr>
                <w:tcW w:w="6055" w:type="dxa"/>
              </w:tcPr>
              <w:p w14:paraId="11A37B25" w14:textId="072614A2" w:rsidR="00A930CB" w:rsidRPr="00250445" w:rsidRDefault="00FB5E62" w:rsidP="00A930CB">
                <w:pPr>
                  <w:spacing w:before="120" w:after="120" w:line="360" w:lineRule="auto"/>
                  <w:rPr>
                    <w:rFonts w:ascii="Arial" w:hAnsi="Arial" w:cs="Arial"/>
                    <w:sz w:val="28"/>
                    <w:szCs w:val="28"/>
                  </w:rPr>
                </w:pPr>
                <w:r w:rsidRPr="00250445">
                  <w:rPr>
                    <w:rFonts w:ascii="Arial" w:hAnsi="Arial" w:cs="Arial"/>
                    <w:sz w:val="28"/>
                    <w:szCs w:val="28"/>
                  </w:rPr>
                  <w:t>1403013</w:t>
                </w:r>
              </w:p>
            </w:tc>
          </w:tr>
          <w:tr w:rsidR="00A930CB" w:rsidRPr="00A930CB" w14:paraId="349EAAAF" w14:textId="77777777" w:rsidTr="0030173B">
            <w:tc>
              <w:tcPr>
                <w:tcW w:w="3438" w:type="dxa"/>
                <w:shd w:val="clear" w:color="auto" w:fill="D9D9D9"/>
              </w:tcPr>
              <w:p w14:paraId="79CF9844" w14:textId="77777777" w:rsidR="00A930CB" w:rsidRPr="00250445" w:rsidRDefault="00A930CB" w:rsidP="00A930CB">
                <w:pPr>
                  <w:spacing w:before="120" w:after="120" w:line="360" w:lineRule="auto"/>
                  <w:rPr>
                    <w:rFonts w:ascii="Arial" w:hAnsi="Arial" w:cs="Arial"/>
                    <w:sz w:val="28"/>
                    <w:szCs w:val="28"/>
                  </w:rPr>
                </w:pPr>
                <w:r w:rsidRPr="00250445">
                  <w:rPr>
                    <w:rFonts w:ascii="Arial" w:hAnsi="Arial" w:cs="Arial"/>
                    <w:sz w:val="28"/>
                    <w:szCs w:val="28"/>
                  </w:rPr>
                  <w:t>Module No:</w:t>
                </w:r>
              </w:p>
            </w:tc>
            <w:tc>
              <w:tcPr>
                <w:tcW w:w="6055" w:type="dxa"/>
              </w:tcPr>
              <w:p w14:paraId="2C117412" w14:textId="7E63485C" w:rsidR="00A930CB" w:rsidRPr="00250445" w:rsidRDefault="002E427B" w:rsidP="00A930CB">
                <w:pPr>
                  <w:spacing w:before="120" w:after="120" w:line="360" w:lineRule="auto"/>
                  <w:rPr>
                    <w:rFonts w:ascii="Arial" w:hAnsi="Arial" w:cs="Arial"/>
                    <w:color w:val="FF0000"/>
                    <w:sz w:val="28"/>
                    <w:szCs w:val="28"/>
                  </w:rPr>
                </w:pPr>
                <w:r w:rsidRPr="00250445">
                  <w:rPr>
                    <w:rFonts w:ascii="Arial" w:hAnsi="Arial" w:cs="Arial"/>
                    <w:sz w:val="28"/>
                    <w:szCs w:val="28"/>
                  </w:rPr>
                  <w:t>BMSK</w:t>
                </w:r>
                <w:r w:rsidR="00250445" w:rsidRPr="00250445">
                  <w:rPr>
                    <w:rFonts w:ascii="Arial" w:hAnsi="Arial" w:cs="Arial"/>
                    <w:sz w:val="28"/>
                    <w:szCs w:val="28"/>
                  </w:rPr>
                  <w:t>600</w:t>
                </w:r>
                <w:r w:rsidR="00591187">
                  <w:rPr>
                    <w:rFonts w:ascii="Arial" w:hAnsi="Arial" w:cs="Arial"/>
                    <w:sz w:val="28"/>
                    <w:szCs w:val="28"/>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250445" w:rsidRDefault="00A930CB" w:rsidP="00A930CB">
                <w:pPr>
                  <w:spacing w:before="120" w:after="120" w:line="360" w:lineRule="auto"/>
                  <w:rPr>
                    <w:rFonts w:ascii="Arial" w:hAnsi="Arial" w:cs="Arial"/>
                    <w:sz w:val="28"/>
                    <w:szCs w:val="28"/>
                  </w:rPr>
                </w:pPr>
                <w:r w:rsidRPr="00250445">
                  <w:rPr>
                    <w:rFonts w:ascii="Arial" w:hAnsi="Arial" w:cs="Arial"/>
                    <w:sz w:val="28"/>
                    <w:szCs w:val="28"/>
                  </w:rPr>
                  <w:t>Module Title:</w:t>
                </w:r>
              </w:p>
            </w:tc>
            <w:tc>
              <w:tcPr>
                <w:tcW w:w="6055" w:type="dxa"/>
              </w:tcPr>
              <w:p w14:paraId="0F1C3659" w14:textId="1803A633" w:rsidR="00A930CB" w:rsidRPr="00EB2C20" w:rsidRDefault="00EB2C20" w:rsidP="00A930CB">
                <w:pPr>
                  <w:spacing w:before="120" w:after="120" w:line="360" w:lineRule="auto"/>
                  <w:rPr>
                    <w:rFonts w:ascii="Arial" w:hAnsi="Arial" w:cs="Arial"/>
                    <w:bCs/>
                    <w:sz w:val="28"/>
                    <w:szCs w:val="28"/>
                  </w:rPr>
                </w:pPr>
                <w:r w:rsidRPr="00EB2C20">
                  <w:rPr>
                    <w:rFonts w:ascii="Arial" w:hAnsi="Arial" w:cs="Arial"/>
                    <w:bCs/>
                    <w:sz w:val="28"/>
                    <w:szCs w:val="28"/>
                  </w:rPr>
                  <w:t>Coaching and Mentoring Skills for the Workplace</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C583A1F" w14:textId="43EFFD86" w:rsidR="00777C28" w:rsidRDefault="00A930CB" w:rsidP="00777C28">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A5122BE" w14:textId="77777777" w:rsidR="00777C28" w:rsidRPr="00777C28" w:rsidRDefault="00777C28" w:rsidP="00777C28">
          <w:pPr>
            <w:spacing w:before="120" w:after="120" w:line="360" w:lineRule="auto"/>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Pr="00867B67" w:rsidRDefault="00885114">
              <w:pPr>
                <w:pStyle w:val="TOCHeading"/>
                <w:rPr>
                  <w:rFonts w:ascii="Arial" w:hAnsi="Arial" w:cs="Arial"/>
                  <w:b/>
                  <w:bCs/>
                  <w:sz w:val="22"/>
                  <w:szCs w:val="22"/>
                </w:rPr>
              </w:pPr>
              <w:r w:rsidRPr="00867B67">
                <w:rPr>
                  <w:rFonts w:ascii="Arial" w:hAnsi="Arial" w:cs="Arial"/>
                  <w:b/>
                  <w:bCs/>
                  <w:sz w:val="22"/>
                  <w:szCs w:val="22"/>
                </w:rPr>
                <w:t>Table of Contents</w:t>
              </w:r>
            </w:p>
            <w:p w14:paraId="24C9DECB" w14:textId="4265902B" w:rsidR="00A647ED" w:rsidRDefault="00885114">
              <w:pPr>
                <w:pStyle w:val="TOC1"/>
                <w:tabs>
                  <w:tab w:val="left" w:pos="660"/>
                  <w:tab w:val="right" w:leader="dot" w:pos="9350"/>
                </w:tabs>
                <w:rPr>
                  <w:rFonts w:eastAsiaTheme="minorEastAsia"/>
                  <w:noProof/>
                  <w:kern w:val="2"/>
                  <w:lang w:eastAsia="en-GB"/>
                  <w14:ligatures w14:val="standardContextual"/>
                </w:rPr>
              </w:pPr>
              <w:r w:rsidRPr="00F022A3">
                <w:rPr>
                  <w:rFonts w:ascii="Arial" w:hAnsi="Arial" w:cs="Arial"/>
                </w:rPr>
                <w:fldChar w:fldCharType="begin"/>
              </w:r>
              <w:r w:rsidRPr="00AF49B1">
                <w:rPr>
                  <w:rFonts w:ascii="Arial" w:hAnsi="Arial" w:cs="Arial"/>
                </w:rPr>
                <w:instrText xml:space="preserve"> TOC \o "1-3" \h \z \u </w:instrText>
              </w:r>
              <w:r w:rsidRPr="00F022A3">
                <w:rPr>
                  <w:rFonts w:ascii="Arial" w:hAnsi="Arial" w:cs="Arial"/>
                </w:rPr>
                <w:fldChar w:fldCharType="separate"/>
              </w:r>
              <w:hyperlink w:anchor="_Toc134057903" w:history="1">
                <w:r w:rsidR="00A647ED" w:rsidRPr="005E6912">
                  <w:rPr>
                    <w:rStyle w:val="Hyperlink"/>
                    <w:rFonts w:ascii="Arial" w:hAnsi="Arial" w:cs="Arial"/>
                    <w:b/>
                    <w:bCs/>
                    <w:noProof/>
                  </w:rPr>
                  <w:t>1.0.</w:t>
                </w:r>
                <w:r w:rsidR="00A647ED">
                  <w:rPr>
                    <w:rFonts w:eastAsiaTheme="minorEastAsia"/>
                    <w:noProof/>
                    <w:kern w:val="2"/>
                    <w:lang w:eastAsia="en-GB"/>
                    <w14:ligatures w14:val="standardContextual"/>
                  </w:rPr>
                  <w:tab/>
                </w:r>
                <w:r w:rsidR="00A647ED" w:rsidRPr="005E6912">
                  <w:rPr>
                    <w:rStyle w:val="Hyperlink"/>
                    <w:rFonts w:ascii="Arial" w:hAnsi="Arial" w:cs="Arial"/>
                    <w:b/>
                    <w:bCs/>
                    <w:noProof/>
                  </w:rPr>
                  <w:t>Introduction</w:t>
                </w:r>
                <w:r w:rsidR="00A647ED">
                  <w:rPr>
                    <w:noProof/>
                    <w:webHidden/>
                  </w:rPr>
                  <w:tab/>
                </w:r>
                <w:r w:rsidR="00A647ED">
                  <w:rPr>
                    <w:noProof/>
                    <w:webHidden/>
                  </w:rPr>
                  <w:fldChar w:fldCharType="begin"/>
                </w:r>
                <w:r w:rsidR="00A647ED">
                  <w:rPr>
                    <w:noProof/>
                    <w:webHidden/>
                  </w:rPr>
                  <w:instrText xml:space="preserve"> PAGEREF _Toc134057903 \h </w:instrText>
                </w:r>
                <w:r w:rsidR="00A647ED">
                  <w:rPr>
                    <w:noProof/>
                    <w:webHidden/>
                  </w:rPr>
                </w:r>
                <w:r w:rsidR="00A647ED">
                  <w:rPr>
                    <w:noProof/>
                    <w:webHidden/>
                  </w:rPr>
                  <w:fldChar w:fldCharType="separate"/>
                </w:r>
                <w:r w:rsidR="00A647ED">
                  <w:rPr>
                    <w:noProof/>
                    <w:webHidden/>
                  </w:rPr>
                  <w:t>2</w:t>
                </w:r>
                <w:r w:rsidR="00A647ED">
                  <w:rPr>
                    <w:noProof/>
                    <w:webHidden/>
                  </w:rPr>
                  <w:fldChar w:fldCharType="end"/>
                </w:r>
              </w:hyperlink>
            </w:p>
            <w:p w14:paraId="6F74DFAB" w14:textId="22A47133" w:rsidR="00A647ED" w:rsidRDefault="00A647ED">
              <w:pPr>
                <w:pStyle w:val="TOC1"/>
                <w:tabs>
                  <w:tab w:val="left" w:pos="660"/>
                  <w:tab w:val="right" w:leader="dot" w:pos="9350"/>
                </w:tabs>
                <w:rPr>
                  <w:rFonts w:eastAsiaTheme="minorEastAsia"/>
                  <w:noProof/>
                  <w:kern w:val="2"/>
                  <w:lang w:eastAsia="en-GB"/>
                  <w14:ligatures w14:val="standardContextual"/>
                </w:rPr>
              </w:pPr>
              <w:hyperlink w:anchor="_Toc134057904" w:history="1">
                <w:r w:rsidRPr="005E6912">
                  <w:rPr>
                    <w:rStyle w:val="Hyperlink"/>
                    <w:rFonts w:ascii="Arial" w:hAnsi="Arial" w:cs="Arial"/>
                    <w:b/>
                    <w:bCs/>
                    <w:noProof/>
                  </w:rPr>
                  <w:t xml:space="preserve">2.0. </w:t>
                </w:r>
                <w:r>
                  <w:rPr>
                    <w:rFonts w:eastAsiaTheme="minorEastAsia"/>
                    <w:noProof/>
                    <w:kern w:val="2"/>
                    <w:lang w:eastAsia="en-GB"/>
                    <w14:ligatures w14:val="standardContextual"/>
                  </w:rPr>
                  <w:tab/>
                </w:r>
                <w:r w:rsidRPr="005E6912">
                  <w:rPr>
                    <w:rStyle w:val="Hyperlink"/>
                    <w:rFonts w:ascii="Arial" w:hAnsi="Arial" w:cs="Arial"/>
                    <w:b/>
                    <w:bCs/>
                    <w:noProof/>
                  </w:rPr>
                  <w:t>Coaching &amp; Mentoring within an organisational context</w:t>
                </w:r>
                <w:r>
                  <w:rPr>
                    <w:noProof/>
                    <w:webHidden/>
                  </w:rPr>
                  <w:tab/>
                </w:r>
                <w:r>
                  <w:rPr>
                    <w:noProof/>
                    <w:webHidden/>
                  </w:rPr>
                  <w:fldChar w:fldCharType="begin"/>
                </w:r>
                <w:r>
                  <w:rPr>
                    <w:noProof/>
                    <w:webHidden/>
                  </w:rPr>
                  <w:instrText xml:space="preserve"> PAGEREF _Toc134057904 \h </w:instrText>
                </w:r>
                <w:r>
                  <w:rPr>
                    <w:noProof/>
                    <w:webHidden/>
                  </w:rPr>
                </w:r>
                <w:r>
                  <w:rPr>
                    <w:noProof/>
                    <w:webHidden/>
                  </w:rPr>
                  <w:fldChar w:fldCharType="separate"/>
                </w:r>
                <w:r>
                  <w:rPr>
                    <w:noProof/>
                    <w:webHidden/>
                  </w:rPr>
                  <w:t>2</w:t>
                </w:r>
                <w:r>
                  <w:rPr>
                    <w:noProof/>
                    <w:webHidden/>
                  </w:rPr>
                  <w:fldChar w:fldCharType="end"/>
                </w:r>
              </w:hyperlink>
            </w:p>
            <w:p w14:paraId="71B59FB9" w14:textId="1D860BFB" w:rsidR="00A647ED" w:rsidRDefault="00A647ED">
              <w:pPr>
                <w:pStyle w:val="TOC2"/>
                <w:tabs>
                  <w:tab w:val="right" w:leader="dot" w:pos="9350"/>
                </w:tabs>
                <w:rPr>
                  <w:rFonts w:eastAsiaTheme="minorEastAsia"/>
                  <w:noProof/>
                  <w:kern w:val="2"/>
                  <w:lang w:eastAsia="en-GB"/>
                  <w14:ligatures w14:val="standardContextual"/>
                </w:rPr>
              </w:pPr>
              <w:hyperlink w:anchor="_Toc134057905" w:history="1">
                <w:r w:rsidRPr="005E6912">
                  <w:rPr>
                    <w:rStyle w:val="Hyperlink"/>
                    <w:rFonts w:ascii="Arial" w:hAnsi="Arial" w:cs="Arial"/>
                    <w:b/>
                    <w:bCs/>
                    <w:noProof/>
                  </w:rPr>
                  <w:t>2.1. The similarities between coaching and mentoring</w:t>
                </w:r>
                <w:r>
                  <w:rPr>
                    <w:noProof/>
                    <w:webHidden/>
                  </w:rPr>
                  <w:tab/>
                </w:r>
                <w:r>
                  <w:rPr>
                    <w:noProof/>
                    <w:webHidden/>
                  </w:rPr>
                  <w:fldChar w:fldCharType="begin"/>
                </w:r>
                <w:r>
                  <w:rPr>
                    <w:noProof/>
                    <w:webHidden/>
                  </w:rPr>
                  <w:instrText xml:space="preserve"> PAGEREF _Toc134057905 \h </w:instrText>
                </w:r>
                <w:r>
                  <w:rPr>
                    <w:noProof/>
                    <w:webHidden/>
                  </w:rPr>
                </w:r>
                <w:r>
                  <w:rPr>
                    <w:noProof/>
                    <w:webHidden/>
                  </w:rPr>
                  <w:fldChar w:fldCharType="separate"/>
                </w:r>
                <w:r>
                  <w:rPr>
                    <w:noProof/>
                    <w:webHidden/>
                  </w:rPr>
                  <w:t>4</w:t>
                </w:r>
                <w:r>
                  <w:rPr>
                    <w:noProof/>
                    <w:webHidden/>
                  </w:rPr>
                  <w:fldChar w:fldCharType="end"/>
                </w:r>
              </w:hyperlink>
            </w:p>
            <w:p w14:paraId="5FBD7F1B" w14:textId="0C463E18" w:rsidR="00A647ED" w:rsidRDefault="00A647ED">
              <w:pPr>
                <w:pStyle w:val="TOC2"/>
                <w:tabs>
                  <w:tab w:val="right" w:leader="dot" w:pos="9350"/>
                </w:tabs>
                <w:rPr>
                  <w:rFonts w:eastAsiaTheme="minorEastAsia"/>
                  <w:noProof/>
                  <w:kern w:val="2"/>
                  <w:lang w:eastAsia="en-GB"/>
                  <w14:ligatures w14:val="standardContextual"/>
                </w:rPr>
              </w:pPr>
              <w:hyperlink w:anchor="_Toc134057906" w:history="1">
                <w:r w:rsidRPr="005E6912">
                  <w:rPr>
                    <w:rStyle w:val="Hyperlink"/>
                    <w:rFonts w:ascii="Arial" w:hAnsi="Arial" w:cs="Arial"/>
                    <w:b/>
                    <w:bCs/>
                    <w:noProof/>
                  </w:rPr>
                  <w:t>2.2. Key differences between coaching and mentoring</w:t>
                </w:r>
                <w:r>
                  <w:rPr>
                    <w:noProof/>
                    <w:webHidden/>
                  </w:rPr>
                  <w:tab/>
                </w:r>
                <w:r>
                  <w:rPr>
                    <w:noProof/>
                    <w:webHidden/>
                  </w:rPr>
                  <w:fldChar w:fldCharType="begin"/>
                </w:r>
                <w:r>
                  <w:rPr>
                    <w:noProof/>
                    <w:webHidden/>
                  </w:rPr>
                  <w:instrText xml:space="preserve"> PAGEREF _Toc134057906 \h </w:instrText>
                </w:r>
                <w:r>
                  <w:rPr>
                    <w:noProof/>
                    <w:webHidden/>
                  </w:rPr>
                </w:r>
                <w:r>
                  <w:rPr>
                    <w:noProof/>
                    <w:webHidden/>
                  </w:rPr>
                  <w:fldChar w:fldCharType="separate"/>
                </w:r>
                <w:r>
                  <w:rPr>
                    <w:noProof/>
                    <w:webHidden/>
                  </w:rPr>
                  <w:t>4</w:t>
                </w:r>
                <w:r>
                  <w:rPr>
                    <w:noProof/>
                    <w:webHidden/>
                  </w:rPr>
                  <w:fldChar w:fldCharType="end"/>
                </w:r>
              </w:hyperlink>
            </w:p>
            <w:p w14:paraId="03C2153D" w14:textId="2124B5AA" w:rsidR="00A647ED" w:rsidRDefault="00A647ED">
              <w:pPr>
                <w:pStyle w:val="TOC2"/>
                <w:tabs>
                  <w:tab w:val="right" w:leader="dot" w:pos="9350"/>
                </w:tabs>
                <w:rPr>
                  <w:rFonts w:eastAsiaTheme="minorEastAsia"/>
                  <w:noProof/>
                  <w:kern w:val="2"/>
                  <w:lang w:eastAsia="en-GB"/>
                  <w14:ligatures w14:val="standardContextual"/>
                </w:rPr>
              </w:pPr>
              <w:hyperlink w:anchor="_Toc134057907" w:history="1">
                <w:r w:rsidRPr="005E6912">
                  <w:rPr>
                    <w:rStyle w:val="Hyperlink"/>
                    <w:rFonts w:ascii="Arial" w:hAnsi="Arial" w:cs="Arial"/>
                    <w:b/>
                    <w:bCs/>
                    <w:noProof/>
                  </w:rPr>
                  <w:t>2.3. Some of the main types of coaching</w:t>
                </w:r>
                <w:r>
                  <w:rPr>
                    <w:noProof/>
                    <w:webHidden/>
                  </w:rPr>
                  <w:tab/>
                </w:r>
                <w:r>
                  <w:rPr>
                    <w:noProof/>
                    <w:webHidden/>
                  </w:rPr>
                  <w:fldChar w:fldCharType="begin"/>
                </w:r>
                <w:r>
                  <w:rPr>
                    <w:noProof/>
                    <w:webHidden/>
                  </w:rPr>
                  <w:instrText xml:space="preserve"> PAGEREF _Toc134057907 \h </w:instrText>
                </w:r>
                <w:r>
                  <w:rPr>
                    <w:noProof/>
                    <w:webHidden/>
                  </w:rPr>
                </w:r>
                <w:r>
                  <w:rPr>
                    <w:noProof/>
                    <w:webHidden/>
                  </w:rPr>
                  <w:fldChar w:fldCharType="separate"/>
                </w:r>
                <w:r>
                  <w:rPr>
                    <w:noProof/>
                    <w:webHidden/>
                  </w:rPr>
                  <w:t>5</w:t>
                </w:r>
                <w:r>
                  <w:rPr>
                    <w:noProof/>
                    <w:webHidden/>
                  </w:rPr>
                  <w:fldChar w:fldCharType="end"/>
                </w:r>
              </w:hyperlink>
            </w:p>
            <w:p w14:paraId="47B58440" w14:textId="65079C9A" w:rsidR="00A647ED" w:rsidRDefault="00A647ED">
              <w:pPr>
                <w:pStyle w:val="TOC2"/>
                <w:tabs>
                  <w:tab w:val="right" w:leader="dot" w:pos="9350"/>
                </w:tabs>
                <w:rPr>
                  <w:rFonts w:eastAsiaTheme="minorEastAsia"/>
                  <w:noProof/>
                  <w:kern w:val="2"/>
                  <w:lang w:eastAsia="en-GB"/>
                  <w14:ligatures w14:val="standardContextual"/>
                </w:rPr>
              </w:pPr>
              <w:hyperlink w:anchor="_Toc134057908" w:history="1">
                <w:r w:rsidRPr="005E6912">
                  <w:rPr>
                    <w:rStyle w:val="Hyperlink"/>
                    <w:rFonts w:ascii="Arial" w:hAnsi="Arial" w:cs="Arial"/>
                    <w:b/>
                    <w:bCs/>
                    <w:noProof/>
                  </w:rPr>
                  <w:t>Executive Coaching</w:t>
                </w:r>
                <w:r>
                  <w:rPr>
                    <w:noProof/>
                    <w:webHidden/>
                  </w:rPr>
                  <w:tab/>
                </w:r>
                <w:r>
                  <w:rPr>
                    <w:noProof/>
                    <w:webHidden/>
                  </w:rPr>
                  <w:fldChar w:fldCharType="begin"/>
                </w:r>
                <w:r>
                  <w:rPr>
                    <w:noProof/>
                    <w:webHidden/>
                  </w:rPr>
                  <w:instrText xml:space="preserve"> PAGEREF _Toc134057908 \h </w:instrText>
                </w:r>
                <w:r>
                  <w:rPr>
                    <w:noProof/>
                    <w:webHidden/>
                  </w:rPr>
                </w:r>
                <w:r>
                  <w:rPr>
                    <w:noProof/>
                    <w:webHidden/>
                  </w:rPr>
                  <w:fldChar w:fldCharType="separate"/>
                </w:r>
                <w:r>
                  <w:rPr>
                    <w:noProof/>
                    <w:webHidden/>
                  </w:rPr>
                  <w:t>5</w:t>
                </w:r>
                <w:r>
                  <w:rPr>
                    <w:noProof/>
                    <w:webHidden/>
                  </w:rPr>
                  <w:fldChar w:fldCharType="end"/>
                </w:r>
              </w:hyperlink>
            </w:p>
            <w:p w14:paraId="199F62D8" w14:textId="46FE94DA" w:rsidR="00A647ED" w:rsidRDefault="00A647ED">
              <w:pPr>
                <w:pStyle w:val="TOC2"/>
                <w:tabs>
                  <w:tab w:val="right" w:leader="dot" w:pos="9350"/>
                </w:tabs>
                <w:rPr>
                  <w:rFonts w:eastAsiaTheme="minorEastAsia"/>
                  <w:noProof/>
                  <w:kern w:val="2"/>
                  <w:lang w:eastAsia="en-GB"/>
                  <w14:ligatures w14:val="standardContextual"/>
                </w:rPr>
              </w:pPr>
              <w:hyperlink w:anchor="_Toc134057909" w:history="1">
                <w:r w:rsidRPr="005E6912">
                  <w:rPr>
                    <w:rStyle w:val="Hyperlink"/>
                    <w:rFonts w:ascii="Arial" w:hAnsi="Arial" w:cs="Arial"/>
                    <w:b/>
                    <w:bCs/>
                    <w:noProof/>
                  </w:rPr>
                  <w:t>E-Coaching</w:t>
                </w:r>
                <w:r>
                  <w:rPr>
                    <w:noProof/>
                    <w:webHidden/>
                  </w:rPr>
                  <w:tab/>
                </w:r>
                <w:r>
                  <w:rPr>
                    <w:noProof/>
                    <w:webHidden/>
                  </w:rPr>
                  <w:fldChar w:fldCharType="begin"/>
                </w:r>
                <w:r>
                  <w:rPr>
                    <w:noProof/>
                    <w:webHidden/>
                  </w:rPr>
                  <w:instrText xml:space="preserve"> PAGEREF _Toc134057909 \h </w:instrText>
                </w:r>
                <w:r>
                  <w:rPr>
                    <w:noProof/>
                    <w:webHidden/>
                  </w:rPr>
                </w:r>
                <w:r>
                  <w:rPr>
                    <w:noProof/>
                    <w:webHidden/>
                  </w:rPr>
                  <w:fldChar w:fldCharType="separate"/>
                </w:r>
                <w:r>
                  <w:rPr>
                    <w:noProof/>
                    <w:webHidden/>
                  </w:rPr>
                  <w:t>5</w:t>
                </w:r>
                <w:r>
                  <w:rPr>
                    <w:noProof/>
                    <w:webHidden/>
                  </w:rPr>
                  <w:fldChar w:fldCharType="end"/>
                </w:r>
              </w:hyperlink>
            </w:p>
            <w:p w14:paraId="129FB8E9" w14:textId="0D36788B" w:rsidR="00A647ED" w:rsidRDefault="00A647ED">
              <w:pPr>
                <w:pStyle w:val="TOC1"/>
                <w:tabs>
                  <w:tab w:val="right" w:leader="dot" w:pos="9350"/>
                </w:tabs>
                <w:rPr>
                  <w:rFonts w:eastAsiaTheme="minorEastAsia"/>
                  <w:noProof/>
                  <w:kern w:val="2"/>
                  <w:lang w:eastAsia="en-GB"/>
                  <w14:ligatures w14:val="standardContextual"/>
                </w:rPr>
              </w:pPr>
              <w:hyperlink w:anchor="_Toc134057910" w:history="1">
                <w:r w:rsidRPr="005E6912">
                  <w:rPr>
                    <w:rStyle w:val="Hyperlink"/>
                    <w:rFonts w:ascii="Arial" w:hAnsi="Arial" w:cs="Arial"/>
                    <w:b/>
                    <w:bCs/>
                    <w:noProof/>
                    <w:shd w:val="clear" w:color="auto" w:fill="FFFFFF"/>
                  </w:rPr>
                  <w:t>3.0. The knowledge, skills, attitudes and behaviours needed by an effective workplace coach</w:t>
                </w:r>
                <w:r>
                  <w:rPr>
                    <w:noProof/>
                    <w:webHidden/>
                  </w:rPr>
                  <w:tab/>
                </w:r>
                <w:r>
                  <w:rPr>
                    <w:noProof/>
                    <w:webHidden/>
                  </w:rPr>
                  <w:fldChar w:fldCharType="begin"/>
                </w:r>
                <w:r>
                  <w:rPr>
                    <w:noProof/>
                    <w:webHidden/>
                  </w:rPr>
                  <w:instrText xml:space="preserve"> PAGEREF _Toc134057910 \h </w:instrText>
                </w:r>
                <w:r>
                  <w:rPr>
                    <w:noProof/>
                    <w:webHidden/>
                  </w:rPr>
                </w:r>
                <w:r>
                  <w:rPr>
                    <w:noProof/>
                    <w:webHidden/>
                  </w:rPr>
                  <w:fldChar w:fldCharType="separate"/>
                </w:r>
                <w:r>
                  <w:rPr>
                    <w:noProof/>
                    <w:webHidden/>
                  </w:rPr>
                  <w:t>6</w:t>
                </w:r>
                <w:r>
                  <w:rPr>
                    <w:noProof/>
                    <w:webHidden/>
                  </w:rPr>
                  <w:fldChar w:fldCharType="end"/>
                </w:r>
              </w:hyperlink>
            </w:p>
            <w:p w14:paraId="14857E37" w14:textId="328C608A" w:rsidR="00A647ED" w:rsidRDefault="00A647ED">
              <w:pPr>
                <w:pStyle w:val="TOC1"/>
                <w:tabs>
                  <w:tab w:val="right" w:leader="dot" w:pos="9350"/>
                </w:tabs>
                <w:rPr>
                  <w:rFonts w:eastAsiaTheme="minorEastAsia"/>
                  <w:noProof/>
                  <w:kern w:val="2"/>
                  <w:lang w:eastAsia="en-GB"/>
                  <w14:ligatures w14:val="standardContextual"/>
                </w:rPr>
              </w:pPr>
              <w:hyperlink w:anchor="_Toc134057911" w:history="1">
                <w:r w:rsidRPr="005E6912">
                  <w:rPr>
                    <w:rStyle w:val="Hyperlink"/>
                    <w:rFonts w:ascii="Arial" w:hAnsi="Arial" w:cs="Arial"/>
                    <w:b/>
                    <w:bCs/>
                    <w:noProof/>
                  </w:rPr>
                  <w:t>4.0. A critical assessment on coaching models that should be formally used when coaching</w:t>
                </w:r>
                <w:r>
                  <w:rPr>
                    <w:noProof/>
                    <w:webHidden/>
                  </w:rPr>
                  <w:tab/>
                </w:r>
                <w:r>
                  <w:rPr>
                    <w:noProof/>
                    <w:webHidden/>
                  </w:rPr>
                  <w:fldChar w:fldCharType="begin"/>
                </w:r>
                <w:r>
                  <w:rPr>
                    <w:noProof/>
                    <w:webHidden/>
                  </w:rPr>
                  <w:instrText xml:space="preserve"> PAGEREF _Toc134057911 \h </w:instrText>
                </w:r>
                <w:r>
                  <w:rPr>
                    <w:noProof/>
                    <w:webHidden/>
                  </w:rPr>
                </w:r>
                <w:r>
                  <w:rPr>
                    <w:noProof/>
                    <w:webHidden/>
                  </w:rPr>
                  <w:fldChar w:fldCharType="separate"/>
                </w:r>
                <w:r>
                  <w:rPr>
                    <w:noProof/>
                    <w:webHidden/>
                  </w:rPr>
                  <w:t>8</w:t>
                </w:r>
                <w:r>
                  <w:rPr>
                    <w:noProof/>
                    <w:webHidden/>
                  </w:rPr>
                  <w:fldChar w:fldCharType="end"/>
                </w:r>
              </w:hyperlink>
            </w:p>
            <w:p w14:paraId="6047C6F7" w14:textId="102CF2FB" w:rsidR="00A647ED" w:rsidRDefault="00A647ED">
              <w:pPr>
                <w:pStyle w:val="TOC2"/>
                <w:tabs>
                  <w:tab w:val="right" w:leader="dot" w:pos="9350"/>
                </w:tabs>
                <w:rPr>
                  <w:rFonts w:eastAsiaTheme="minorEastAsia"/>
                  <w:noProof/>
                  <w:kern w:val="2"/>
                  <w:lang w:eastAsia="en-GB"/>
                  <w14:ligatures w14:val="standardContextual"/>
                </w:rPr>
              </w:pPr>
              <w:hyperlink w:anchor="_Toc134057912" w:history="1">
                <w:r w:rsidRPr="005E6912">
                  <w:rPr>
                    <w:rStyle w:val="Hyperlink"/>
                    <w:rFonts w:ascii="Arial" w:hAnsi="Arial" w:cs="Arial"/>
                    <w:b/>
                    <w:bCs/>
                    <w:noProof/>
                    <w:shd w:val="clear" w:color="auto" w:fill="FFFFFF"/>
                  </w:rPr>
                  <w:t>4.1. The Grow Coaching Model</w:t>
                </w:r>
                <w:r>
                  <w:rPr>
                    <w:noProof/>
                    <w:webHidden/>
                  </w:rPr>
                  <w:tab/>
                </w:r>
                <w:r>
                  <w:rPr>
                    <w:noProof/>
                    <w:webHidden/>
                  </w:rPr>
                  <w:fldChar w:fldCharType="begin"/>
                </w:r>
                <w:r>
                  <w:rPr>
                    <w:noProof/>
                    <w:webHidden/>
                  </w:rPr>
                  <w:instrText xml:space="preserve"> PAGEREF _Toc134057912 \h </w:instrText>
                </w:r>
                <w:r>
                  <w:rPr>
                    <w:noProof/>
                    <w:webHidden/>
                  </w:rPr>
                </w:r>
                <w:r>
                  <w:rPr>
                    <w:noProof/>
                    <w:webHidden/>
                  </w:rPr>
                  <w:fldChar w:fldCharType="separate"/>
                </w:r>
                <w:r>
                  <w:rPr>
                    <w:noProof/>
                    <w:webHidden/>
                  </w:rPr>
                  <w:t>9</w:t>
                </w:r>
                <w:r>
                  <w:rPr>
                    <w:noProof/>
                    <w:webHidden/>
                  </w:rPr>
                  <w:fldChar w:fldCharType="end"/>
                </w:r>
              </w:hyperlink>
            </w:p>
            <w:p w14:paraId="3CA8DA68" w14:textId="7B544492" w:rsidR="00A647ED" w:rsidRDefault="00A647ED">
              <w:pPr>
                <w:pStyle w:val="TOC1"/>
                <w:tabs>
                  <w:tab w:val="right" w:leader="dot" w:pos="9350"/>
                </w:tabs>
                <w:rPr>
                  <w:rFonts w:eastAsiaTheme="minorEastAsia"/>
                  <w:noProof/>
                  <w:kern w:val="2"/>
                  <w:lang w:eastAsia="en-GB"/>
                  <w14:ligatures w14:val="standardContextual"/>
                </w:rPr>
              </w:pPr>
              <w:hyperlink w:anchor="_Toc134057913" w:history="1">
                <w:r w:rsidRPr="005E6912">
                  <w:rPr>
                    <w:rStyle w:val="Hyperlink"/>
                    <w:rFonts w:ascii="Arial" w:hAnsi="Arial" w:cs="Arial"/>
                    <w:b/>
                    <w:bCs/>
                    <w:noProof/>
                  </w:rPr>
                  <w:t>5.0. Implementing a Coaching Culture</w:t>
                </w:r>
                <w:r>
                  <w:rPr>
                    <w:noProof/>
                    <w:webHidden/>
                  </w:rPr>
                  <w:tab/>
                </w:r>
                <w:r>
                  <w:rPr>
                    <w:noProof/>
                    <w:webHidden/>
                  </w:rPr>
                  <w:fldChar w:fldCharType="begin"/>
                </w:r>
                <w:r>
                  <w:rPr>
                    <w:noProof/>
                    <w:webHidden/>
                  </w:rPr>
                  <w:instrText xml:space="preserve"> PAGEREF _Toc134057913 \h </w:instrText>
                </w:r>
                <w:r>
                  <w:rPr>
                    <w:noProof/>
                    <w:webHidden/>
                  </w:rPr>
                </w:r>
                <w:r>
                  <w:rPr>
                    <w:noProof/>
                    <w:webHidden/>
                  </w:rPr>
                  <w:fldChar w:fldCharType="separate"/>
                </w:r>
                <w:r>
                  <w:rPr>
                    <w:noProof/>
                    <w:webHidden/>
                  </w:rPr>
                  <w:t>10</w:t>
                </w:r>
                <w:r>
                  <w:rPr>
                    <w:noProof/>
                    <w:webHidden/>
                  </w:rPr>
                  <w:fldChar w:fldCharType="end"/>
                </w:r>
              </w:hyperlink>
            </w:p>
            <w:p w14:paraId="34CF981B" w14:textId="73514795" w:rsidR="00A647ED" w:rsidRDefault="00A647ED">
              <w:pPr>
                <w:pStyle w:val="TOC1"/>
                <w:tabs>
                  <w:tab w:val="right" w:leader="dot" w:pos="9350"/>
                </w:tabs>
                <w:rPr>
                  <w:rFonts w:eastAsiaTheme="minorEastAsia"/>
                  <w:noProof/>
                  <w:kern w:val="2"/>
                  <w:lang w:eastAsia="en-GB"/>
                  <w14:ligatures w14:val="standardContextual"/>
                </w:rPr>
              </w:pPr>
              <w:hyperlink w:anchor="_Toc134057914" w:history="1">
                <w:r w:rsidRPr="005E6912">
                  <w:rPr>
                    <w:rStyle w:val="Hyperlink"/>
                    <w:rFonts w:ascii="Arial" w:hAnsi="Arial" w:cs="Arial"/>
                    <w:b/>
                    <w:bCs/>
                    <w:noProof/>
                  </w:rPr>
                  <w:t>6.0. Conclusion</w:t>
                </w:r>
                <w:r>
                  <w:rPr>
                    <w:noProof/>
                    <w:webHidden/>
                  </w:rPr>
                  <w:tab/>
                </w:r>
                <w:r>
                  <w:rPr>
                    <w:noProof/>
                    <w:webHidden/>
                  </w:rPr>
                  <w:fldChar w:fldCharType="begin"/>
                </w:r>
                <w:r>
                  <w:rPr>
                    <w:noProof/>
                    <w:webHidden/>
                  </w:rPr>
                  <w:instrText xml:space="preserve"> PAGEREF _Toc134057914 \h </w:instrText>
                </w:r>
                <w:r>
                  <w:rPr>
                    <w:noProof/>
                    <w:webHidden/>
                  </w:rPr>
                </w:r>
                <w:r>
                  <w:rPr>
                    <w:noProof/>
                    <w:webHidden/>
                  </w:rPr>
                  <w:fldChar w:fldCharType="separate"/>
                </w:r>
                <w:r>
                  <w:rPr>
                    <w:noProof/>
                    <w:webHidden/>
                  </w:rPr>
                  <w:t>11</w:t>
                </w:r>
                <w:r>
                  <w:rPr>
                    <w:noProof/>
                    <w:webHidden/>
                  </w:rPr>
                  <w:fldChar w:fldCharType="end"/>
                </w:r>
              </w:hyperlink>
            </w:p>
            <w:p w14:paraId="1B0B12DC" w14:textId="489CA6EB" w:rsidR="00A647ED" w:rsidRDefault="00A647ED">
              <w:pPr>
                <w:pStyle w:val="TOC1"/>
                <w:tabs>
                  <w:tab w:val="right" w:leader="dot" w:pos="9350"/>
                </w:tabs>
                <w:rPr>
                  <w:rFonts w:eastAsiaTheme="minorEastAsia"/>
                  <w:noProof/>
                  <w:kern w:val="2"/>
                  <w:lang w:eastAsia="en-GB"/>
                  <w14:ligatures w14:val="standardContextual"/>
                </w:rPr>
              </w:pPr>
              <w:hyperlink w:anchor="_Toc134057915" w:history="1">
                <w:r w:rsidRPr="005E6912">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_Toc134057915 \h </w:instrText>
                </w:r>
                <w:r>
                  <w:rPr>
                    <w:noProof/>
                    <w:webHidden/>
                  </w:rPr>
                </w:r>
                <w:r>
                  <w:rPr>
                    <w:noProof/>
                    <w:webHidden/>
                  </w:rPr>
                  <w:fldChar w:fldCharType="separate"/>
                </w:r>
                <w:r>
                  <w:rPr>
                    <w:noProof/>
                    <w:webHidden/>
                  </w:rPr>
                  <w:t>12</w:t>
                </w:r>
                <w:r>
                  <w:rPr>
                    <w:noProof/>
                    <w:webHidden/>
                  </w:rPr>
                  <w:fldChar w:fldCharType="end"/>
                </w:r>
              </w:hyperlink>
            </w:p>
            <w:p w14:paraId="12DF4D9A" w14:textId="50DC746D" w:rsidR="00A647ED" w:rsidRDefault="00A647ED">
              <w:pPr>
                <w:pStyle w:val="TOC1"/>
                <w:tabs>
                  <w:tab w:val="right" w:leader="dot" w:pos="9350"/>
                </w:tabs>
                <w:rPr>
                  <w:rFonts w:eastAsiaTheme="minorEastAsia"/>
                  <w:noProof/>
                  <w:kern w:val="2"/>
                  <w:lang w:eastAsia="en-GB"/>
                  <w14:ligatures w14:val="standardContextual"/>
                </w:rPr>
              </w:pPr>
              <w:hyperlink w:anchor="_Toc134057916" w:history="1">
                <w:r w:rsidRPr="005E6912">
                  <w:rPr>
                    <w:rStyle w:val="Hyperlink"/>
                    <w:rFonts w:ascii="Arial" w:hAnsi="Arial" w:cs="Arial"/>
                    <w:b/>
                    <w:bCs/>
                    <w:noProof/>
                  </w:rPr>
                  <w:t>Appendix A</w:t>
                </w:r>
                <w:r>
                  <w:rPr>
                    <w:noProof/>
                    <w:webHidden/>
                  </w:rPr>
                  <w:tab/>
                </w:r>
                <w:r>
                  <w:rPr>
                    <w:noProof/>
                    <w:webHidden/>
                  </w:rPr>
                  <w:fldChar w:fldCharType="begin"/>
                </w:r>
                <w:r>
                  <w:rPr>
                    <w:noProof/>
                    <w:webHidden/>
                  </w:rPr>
                  <w:instrText xml:space="preserve"> PAGEREF _Toc134057916 \h </w:instrText>
                </w:r>
                <w:r>
                  <w:rPr>
                    <w:noProof/>
                    <w:webHidden/>
                  </w:rPr>
                </w:r>
                <w:r>
                  <w:rPr>
                    <w:noProof/>
                    <w:webHidden/>
                  </w:rPr>
                  <w:fldChar w:fldCharType="separate"/>
                </w:r>
                <w:r>
                  <w:rPr>
                    <w:noProof/>
                    <w:webHidden/>
                  </w:rPr>
                  <w:t>17</w:t>
                </w:r>
                <w:r>
                  <w:rPr>
                    <w:noProof/>
                    <w:webHidden/>
                  </w:rPr>
                  <w:fldChar w:fldCharType="end"/>
                </w:r>
              </w:hyperlink>
            </w:p>
            <w:p w14:paraId="1BB0D1F5" w14:textId="1B31D38E" w:rsidR="00A647ED" w:rsidRDefault="00A647ED">
              <w:pPr>
                <w:pStyle w:val="TOC1"/>
                <w:tabs>
                  <w:tab w:val="right" w:leader="dot" w:pos="9350"/>
                </w:tabs>
                <w:rPr>
                  <w:rFonts w:eastAsiaTheme="minorEastAsia"/>
                  <w:noProof/>
                  <w:kern w:val="2"/>
                  <w:lang w:eastAsia="en-GB"/>
                  <w14:ligatures w14:val="standardContextual"/>
                </w:rPr>
              </w:pPr>
              <w:hyperlink w:anchor="_Toc134057917" w:history="1">
                <w:r w:rsidRPr="005E6912">
                  <w:rPr>
                    <w:rStyle w:val="Hyperlink"/>
                    <w:rFonts w:ascii="Arial" w:hAnsi="Arial" w:cs="Arial"/>
                    <w:b/>
                    <w:bCs/>
                    <w:noProof/>
                    <w:shd w:val="clear" w:color="auto" w:fill="FFFFFF"/>
                  </w:rPr>
                  <w:t>Appendix B</w:t>
                </w:r>
                <w:r>
                  <w:rPr>
                    <w:noProof/>
                    <w:webHidden/>
                  </w:rPr>
                  <w:tab/>
                </w:r>
                <w:r>
                  <w:rPr>
                    <w:noProof/>
                    <w:webHidden/>
                  </w:rPr>
                  <w:fldChar w:fldCharType="begin"/>
                </w:r>
                <w:r>
                  <w:rPr>
                    <w:noProof/>
                    <w:webHidden/>
                  </w:rPr>
                  <w:instrText xml:space="preserve"> PAGEREF _Toc134057917 \h </w:instrText>
                </w:r>
                <w:r>
                  <w:rPr>
                    <w:noProof/>
                    <w:webHidden/>
                  </w:rPr>
                </w:r>
                <w:r>
                  <w:rPr>
                    <w:noProof/>
                    <w:webHidden/>
                  </w:rPr>
                  <w:fldChar w:fldCharType="separate"/>
                </w:r>
                <w:r>
                  <w:rPr>
                    <w:noProof/>
                    <w:webHidden/>
                  </w:rPr>
                  <w:t>18</w:t>
                </w:r>
                <w:r>
                  <w:rPr>
                    <w:noProof/>
                    <w:webHidden/>
                  </w:rPr>
                  <w:fldChar w:fldCharType="end"/>
                </w:r>
              </w:hyperlink>
            </w:p>
            <w:p w14:paraId="42394321" w14:textId="697362A4" w:rsidR="00885114" w:rsidRPr="001B3EC3" w:rsidRDefault="00885114">
              <w:pPr>
                <w:rPr>
                  <w:rFonts w:ascii="Arial" w:hAnsi="Arial" w:cs="Arial"/>
                  <w:sz w:val="24"/>
                  <w:szCs w:val="24"/>
                </w:rPr>
              </w:pPr>
              <w:r w:rsidRPr="00F022A3">
                <w:rPr>
                  <w:rFonts w:ascii="Arial" w:hAnsi="Arial" w:cs="Arial"/>
                  <w:b/>
                  <w:bCs/>
                  <w:noProof/>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bookmarkEnd w:id="0"/>
        <w:p w14:paraId="3DDADC82" w14:textId="2F895F5D" w:rsidR="00372A45" w:rsidRDefault="000A0EE6" w:rsidP="00885114">
          <w:pPr>
            <w:spacing w:before="120" w:after="120" w:line="360" w:lineRule="auto"/>
            <w:rPr>
              <w:rFonts w:ascii="Tahoma" w:hAnsi="Tahoma" w:cs="Tahoma"/>
              <w:color w:val="000000"/>
              <w:sz w:val="24"/>
              <w:szCs w:val="24"/>
            </w:rPr>
          </w:pPr>
          <w:r>
            <w:rPr>
              <w:rFonts w:ascii="Tahoma" w:hAnsi="Tahoma" w:cs="Tahoma"/>
              <w:color w:val="000000"/>
              <w:sz w:val="24"/>
              <w:szCs w:val="24"/>
            </w:rPr>
            <w:t xml:space="preserve"> </w:t>
          </w:r>
        </w:p>
        <w:p w14:paraId="0ADD244B" w14:textId="77777777" w:rsidR="00372A45" w:rsidRDefault="00372A45" w:rsidP="00885114">
          <w:pPr>
            <w:spacing w:before="120" w:after="120" w:line="360" w:lineRule="auto"/>
            <w:rPr>
              <w:rFonts w:ascii="Tahoma" w:hAnsi="Tahoma" w:cs="Tahoma"/>
              <w:color w:val="000000"/>
              <w:sz w:val="24"/>
              <w:szCs w:val="24"/>
            </w:rPr>
          </w:pPr>
        </w:p>
        <w:p w14:paraId="5ED3F8C4" w14:textId="2BE0CA96" w:rsidR="00AF49B1" w:rsidRDefault="00AF49B1" w:rsidP="007B727A">
          <w:pPr>
            <w:spacing w:before="120" w:after="120" w:line="360" w:lineRule="auto"/>
            <w:rPr>
              <w:rFonts w:ascii="Tahoma" w:hAnsi="Tahoma" w:cs="Tahoma"/>
              <w:color w:val="000000"/>
              <w:sz w:val="24"/>
              <w:szCs w:val="24"/>
            </w:rPr>
          </w:pPr>
        </w:p>
        <w:p w14:paraId="69C897AF" w14:textId="34AE1054" w:rsidR="00250445" w:rsidRDefault="00250445" w:rsidP="007B727A">
          <w:pPr>
            <w:spacing w:before="120" w:after="120" w:line="360" w:lineRule="auto"/>
            <w:rPr>
              <w:rFonts w:ascii="Tahoma" w:hAnsi="Tahoma" w:cs="Tahoma"/>
              <w:color w:val="000000"/>
              <w:sz w:val="24"/>
              <w:szCs w:val="24"/>
            </w:rPr>
          </w:pPr>
        </w:p>
        <w:p w14:paraId="14B5472D" w14:textId="097848F7" w:rsidR="00250445" w:rsidRDefault="00250445" w:rsidP="007B727A">
          <w:pPr>
            <w:spacing w:before="120" w:after="120" w:line="360" w:lineRule="auto"/>
            <w:rPr>
              <w:rFonts w:ascii="Tahoma" w:hAnsi="Tahoma" w:cs="Tahoma"/>
              <w:color w:val="000000"/>
              <w:sz w:val="24"/>
              <w:szCs w:val="24"/>
            </w:rPr>
          </w:pPr>
        </w:p>
        <w:p w14:paraId="6693E75F" w14:textId="532017D4" w:rsidR="00250445" w:rsidRDefault="00250445" w:rsidP="007B727A">
          <w:pPr>
            <w:spacing w:before="120" w:after="120" w:line="360" w:lineRule="auto"/>
            <w:rPr>
              <w:rFonts w:ascii="Tahoma" w:hAnsi="Tahoma" w:cs="Tahoma"/>
              <w:color w:val="000000"/>
              <w:sz w:val="24"/>
              <w:szCs w:val="24"/>
            </w:rPr>
          </w:pPr>
        </w:p>
        <w:p w14:paraId="113F0493" w14:textId="77777777" w:rsidR="00250445" w:rsidRDefault="00250445" w:rsidP="007B727A">
          <w:pPr>
            <w:spacing w:before="120" w:after="120" w:line="360" w:lineRule="auto"/>
            <w:rPr>
              <w:rFonts w:ascii="Tahoma" w:hAnsi="Tahoma" w:cs="Tahoma"/>
              <w:color w:val="000000"/>
              <w:sz w:val="24"/>
              <w:szCs w:val="24"/>
            </w:rPr>
          </w:pPr>
        </w:p>
        <w:p w14:paraId="66D18B76" w14:textId="0374C72F" w:rsidR="0015281E" w:rsidRDefault="0015281E" w:rsidP="007B727A">
          <w:pPr>
            <w:spacing w:before="120" w:after="120" w:line="360" w:lineRule="auto"/>
            <w:rPr>
              <w:rFonts w:ascii="Tahoma" w:hAnsi="Tahoma" w:cs="Tahoma"/>
              <w:color w:val="000000"/>
              <w:sz w:val="24"/>
              <w:szCs w:val="24"/>
            </w:rPr>
          </w:pPr>
        </w:p>
        <w:p w14:paraId="4383BC96" w14:textId="56E33E15" w:rsidR="00903BCF" w:rsidRPr="007B727A" w:rsidRDefault="00000000" w:rsidP="007B727A">
          <w:pPr>
            <w:spacing w:before="120" w:after="120" w:line="360" w:lineRule="auto"/>
            <w:rPr>
              <w:rFonts w:ascii="Tahoma" w:hAnsi="Tahoma" w:cs="Tahoma"/>
              <w:color w:val="000000"/>
              <w:sz w:val="24"/>
              <w:szCs w:val="24"/>
            </w:rPr>
          </w:pPr>
        </w:p>
      </w:sdtContent>
    </w:sdt>
    <w:p w14:paraId="7720CDE2" w14:textId="6288DFE5" w:rsidR="0039017D" w:rsidRPr="00B24518" w:rsidRDefault="00777C28" w:rsidP="00F831AF">
      <w:pPr>
        <w:pStyle w:val="Heading1"/>
        <w:numPr>
          <w:ilvl w:val="0"/>
          <w:numId w:val="2"/>
        </w:numPr>
        <w:spacing w:before="0" w:after="240" w:line="240" w:lineRule="auto"/>
        <w:rPr>
          <w:rFonts w:ascii="Arial" w:hAnsi="Arial" w:cs="Arial"/>
          <w:b/>
          <w:bCs/>
          <w:sz w:val="24"/>
          <w:szCs w:val="24"/>
          <w:u w:val="single"/>
        </w:rPr>
      </w:pPr>
      <w:bookmarkStart w:id="1" w:name="_Toc134057903"/>
      <w:r w:rsidRPr="005630A0">
        <w:rPr>
          <w:rFonts w:ascii="Arial" w:hAnsi="Arial" w:cs="Arial"/>
          <w:b/>
          <w:bCs/>
          <w:sz w:val="24"/>
          <w:szCs w:val="24"/>
          <w:u w:val="single"/>
        </w:rPr>
        <w:lastRenderedPageBreak/>
        <w:t>Introduction</w:t>
      </w:r>
      <w:bookmarkEnd w:id="1"/>
    </w:p>
    <w:p w14:paraId="24F39E35" w14:textId="7D931183" w:rsidR="00B6689D" w:rsidRPr="00E613D9" w:rsidRDefault="000309A7" w:rsidP="00F831AF">
      <w:pPr>
        <w:spacing w:after="240"/>
        <w:rPr>
          <w:rFonts w:ascii="Arial" w:hAnsi="Arial" w:cs="Arial"/>
        </w:rPr>
      </w:pPr>
      <w:r w:rsidRPr="00681FA8">
        <w:rPr>
          <w:rFonts w:ascii="Arial" w:hAnsi="Arial" w:cs="Arial"/>
        </w:rPr>
        <w:t xml:space="preserve">According to </w:t>
      </w:r>
      <w:r w:rsidR="00681FA8" w:rsidRPr="00681FA8">
        <w:rPr>
          <w:rFonts w:ascii="Arial" w:hAnsi="Arial" w:cs="Arial"/>
          <w:shd w:val="clear" w:color="auto" w:fill="FFFFFF"/>
        </w:rPr>
        <w:t xml:space="preserve">MacLennan (2017) </w:t>
      </w:r>
      <w:r w:rsidR="001E3FB3">
        <w:rPr>
          <w:rFonts w:ascii="Arial" w:hAnsi="Arial" w:cs="Arial"/>
        </w:rPr>
        <w:t>a</w:t>
      </w:r>
      <w:r w:rsidR="00B6689D" w:rsidRPr="00681FA8">
        <w:rPr>
          <w:rFonts w:ascii="Arial" w:hAnsi="Arial" w:cs="Arial"/>
        </w:rPr>
        <w:t xml:space="preserve"> crucial component </w:t>
      </w:r>
      <w:r w:rsidR="00A3016A">
        <w:rPr>
          <w:rFonts w:ascii="Arial" w:hAnsi="Arial" w:cs="Arial"/>
        </w:rPr>
        <w:t>in</w:t>
      </w:r>
      <w:r w:rsidR="00B6689D" w:rsidRPr="00681FA8">
        <w:rPr>
          <w:rFonts w:ascii="Arial" w:hAnsi="Arial" w:cs="Arial"/>
        </w:rPr>
        <w:t xml:space="preserve"> any workplace </w:t>
      </w:r>
      <w:r w:rsidR="001E3FB3">
        <w:rPr>
          <w:rFonts w:ascii="Arial" w:hAnsi="Arial" w:cs="Arial"/>
        </w:rPr>
        <w:t>is known to be</w:t>
      </w:r>
      <w:r w:rsidR="00B6689D" w:rsidRPr="00681FA8">
        <w:rPr>
          <w:rFonts w:ascii="Arial" w:hAnsi="Arial" w:cs="Arial"/>
        </w:rPr>
        <w:t xml:space="preserve"> coaching and mentoring. Programs and training created in these areas help employees adapt, grow, learn, and acquire </w:t>
      </w:r>
      <w:r w:rsidR="00B6689D" w:rsidRPr="00E613D9">
        <w:rPr>
          <w:rFonts w:ascii="Arial" w:hAnsi="Arial" w:cs="Arial"/>
        </w:rPr>
        <w:t xml:space="preserve">new skills under </w:t>
      </w:r>
      <w:r w:rsidR="00A3016A">
        <w:rPr>
          <w:rFonts w:ascii="Arial" w:hAnsi="Arial" w:cs="Arial"/>
        </w:rPr>
        <w:t xml:space="preserve">the </w:t>
      </w:r>
      <w:r w:rsidR="00B6689D" w:rsidRPr="00E613D9">
        <w:rPr>
          <w:rFonts w:ascii="Arial" w:hAnsi="Arial" w:cs="Arial"/>
        </w:rPr>
        <w:t>guidance and supervision of a subject</w:t>
      </w:r>
      <w:r w:rsidR="007336D9">
        <w:rPr>
          <w:rFonts w:ascii="Arial" w:hAnsi="Arial" w:cs="Arial"/>
        </w:rPr>
        <w:t xml:space="preserve"> </w:t>
      </w:r>
      <w:r w:rsidR="00B6689D" w:rsidRPr="00E613D9">
        <w:rPr>
          <w:rFonts w:ascii="Arial" w:hAnsi="Arial" w:cs="Arial"/>
        </w:rPr>
        <w:t>matter expert</w:t>
      </w:r>
      <w:r w:rsidR="00B6689D" w:rsidRPr="00E613D9">
        <w:rPr>
          <w:rFonts w:ascii="Arial" w:hAnsi="Arial" w:cs="Arial"/>
          <w:b/>
          <w:bCs/>
        </w:rPr>
        <w:t>.</w:t>
      </w:r>
      <w:r w:rsidR="00B6689D" w:rsidRPr="00E613D9">
        <w:rPr>
          <w:rFonts w:ascii="Arial" w:hAnsi="Arial" w:cs="Arial"/>
        </w:rPr>
        <w:t xml:space="preserve"> </w:t>
      </w:r>
      <w:r w:rsidR="00A3016A">
        <w:rPr>
          <w:rFonts w:ascii="Arial" w:hAnsi="Arial" w:cs="Arial"/>
        </w:rPr>
        <w:t>As a r</w:t>
      </w:r>
      <w:r w:rsidR="001E3FB3">
        <w:rPr>
          <w:rFonts w:ascii="Arial" w:hAnsi="Arial" w:cs="Arial"/>
        </w:rPr>
        <w:t>esult</w:t>
      </w:r>
      <w:r w:rsidR="00B6689D" w:rsidRPr="00E613D9">
        <w:rPr>
          <w:rFonts w:ascii="Arial" w:hAnsi="Arial" w:cs="Arial"/>
        </w:rPr>
        <w:t>, businesses</w:t>
      </w:r>
      <w:r w:rsidR="001E3FB3">
        <w:rPr>
          <w:rFonts w:ascii="Arial" w:hAnsi="Arial" w:cs="Arial"/>
        </w:rPr>
        <w:t xml:space="preserve"> </w:t>
      </w:r>
      <w:r w:rsidR="00B6689D" w:rsidRPr="00E613D9">
        <w:rPr>
          <w:rFonts w:ascii="Arial" w:hAnsi="Arial" w:cs="Arial"/>
        </w:rPr>
        <w:t xml:space="preserve">create and implement coaching and mentoring programmes </w:t>
      </w:r>
      <w:r w:rsidR="008A5809" w:rsidRPr="00E613D9">
        <w:rPr>
          <w:rFonts w:ascii="Arial" w:hAnsi="Arial" w:cs="Arial"/>
        </w:rPr>
        <w:t>following</w:t>
      </w:r>
      <w:r w:rsidR="00B6689D" w:rsidRPr="00E613D9">
        <w:rPr>
          <w:rFonts w:ascii="Arial" w:hAnsi="Arial" w:cs="Arial"/>
        </w:rPr>
        <w:t xml:space="preserve"> the desired objectives of the company </w:t>
      </w:r>
      <w:r w:rsidR="00F25748" w:rsidRPr="00E613D9">
        <w:rPr>
          <w:rFonts w:ascii="Arial" w:hAnsi="Arial" w:cs="Arial"/>
        </w:rPr>
        <w:t xml:space="preserve">resulting </w:t>
      </w:r>
      <w:r w:rsidR="00B614EE" w:rsidRPr="00E613D9">
        <w:rPr>
          <w:rFonts w:ascii="Arial" w:hAnsi="Arial" w:cs="Arial"/>
        </w:rPr>
        <w:t>in</w:t>
      </w:r>
      <w:r w:rsidR="00B6689D" w:rsidRPr="00E613D9">
        <w:rPr>
          <w:rFonts w:ascii="Arial" w:hAnsi="Arial" w:cs="Arial"/>
        </w:rPr>
        <w:t xml:space="preserve"> </w:t>
      </w:r>
      <w:r w:rsidR="00B614EE" w:rsidRPr="00E613D9">
        <w:rPr>
          <w:rFonts w:ascii="Arial" w:hAnsi="Arial" w:cs="Arial"/>
        </w:rPr>
        <w:t xml:space="preserve">the </w:t>
      </w:r>
      <w:r w:rsidR="00B6689D" w:rsidRPr="00E613D9">
        <w:rPr>
          <w:rFonts w:ascii="Arial" w:hAnsi="Arial" w:cs="Arial"/>
        </w:rPr>
        <w:t>career advancement of its employees.</w:t>
      </w:r>
    </w:p>
    <w:p w14:paraId="021FE4EB" w14:textId="7C191D24" w:rsidR="00225C64" w:rsidRPr="00681FA8" w:rsidRDefault="00EE0558" w:rsidP="00F831AF">
      <w:pPr>
        <w:spacing w:after="240"/>
        <w:rPr>
          <w:rFonts w:ascii="Arial" w:hAnsi="Arial" w:cs="Arial"/>
        </w:rPr>
      </w:pPr>
      <w:r w:rsidRPr="00E613D9">
        <w:rPr>
          <w:rFonts w:ascii="Arial" w:hAnsi="Arial" w:cs="Arial"/>
        </w:rPr>
        <w:t xml:space="preserve">The struggle to attract and retain talent is </w:t>
      </w:r>
      <w:r w:rsidR="001E3FB3">
        <w:rPr>
          <w:rFonts w:ascii="Arial" w:hAnsi="Arial" w:cs="Arial"/>
        </w:rPr>
        <w:t>contin</w:t>
      </w:r>
      <w:r w:rsidR="00A3016A">
        <w:rPr>
          <w:rFonts w:ascii="Arial" w:hAnsi="Arial" w:cs="Arial"/>
        </w:rPr>
        <w:t>uous</w:t>
      </w:r>
      <w:r w:rsidR="001E3FB3">
        <w:rPr>
          <w:rFonts w:ascii="Arial" w:hAnsi="Arial" w:cs="Arial"/>
        </w:rPr>
        <w:t xml:space="preserve"> for</w:t>
      </w:r>
      <w:r w:rsidRPr="00E613D9">
        <w:rPr>
          <w:rFonts w:ascii="Arial" w:hAnsi="Arial" w:cs="Arial"/>
        </w:rPr>
        <w:t xml:space="preserve"> certain organisations. </w:t>
      </w:r>
      <w:r w:rsidR="001E3FB3">
        <w:rPr>
          <w:rFonts w:ascii="Arial" w:hAnsi="Arial" w:cs="Arial"/>
        </w:rPr>
        <w:t>This is due to the</w:t>
      </w:r>
      <w:r w:rsidRPr="00E613D9">
        <w:rPr>
          <w:rFonts w:ascii="Arial" w:hAnsi="Arial" w:cs="Arial"/>
        </w:rPr>
        <w:t xml:space="preserve"> business </w:t>
      </w:r>
      <w:r w:rsidR="001E3FB3">
        <w:rPr>
          <w:rFonts w:ascii="Arial" w:hAnsi="Arial" w:cs="Arial"/>
        </w:rPr>
        <w:t>being</w:t>
      </w:r>
      <w:r w:rsidRPr="00E613D9">
        <w:rPr>
          <w:rFonts w:ascii="Arial" w:hAnsi="Arial" w:cs="Arial"/>
        </w:rPr>
        <w:t xml:space="preserve"> </w:t>
      </w:r>
      <w:r w:rsidR="001C56D2" w:rsidRPr="00E613D9">
        <w:rPr>
          <w:rFonts w:ascii="Arial" w:hAnsi="Arial" w:cs="Arial"/>
        </w:rPr>
        <w:t>particular</w:t>
      </w:r>
      <w:r w:rsidRPr="00E613D9">
        <w:rPr>
          <w:rFonts w:ascii="Arial" w:hAnsi="Arial" w:cs="Arial"/>
        </w:rPr>
        <w:t xml:space="preserve"> about whom it hires, only considering the best candidates, competitors are similarly selective about whose companies they work for, </w:t>
      </w:r>
      <w:r w:rsidR="00854375" w:rsidRPr="00E613D9">
        <w:rPr>
          <w:rFonts w:ascii="Arial" w:hAnsi="Arial" w:cs="Arial"/>
        </w:rPr>
        <w:t xml:space="preserve">choosing those where it is advantageous to the employer, the mentor, the </w:t>
      </w:r>
      <w:r w:rsidR="00F26FE2" w:rsidRPr="00E613D9">
        <w:rPr>
          <w:rFonts w:ascii="Arial" w:hAnsi="Arial" w:cs="Arial"/>
        </w:rPr>
        <w:t>employees</w:t>
      </w:r>
      <w:r w:rsidR="00854375" w:rsidRPr="00E613D9">
        <w:rPr>
          <w:rFonts w:ascii="Arial" w:hAnsi="Arial" w:cs="Arial"/>
        </w:rPr>
        <w:t xml:space="preserve">, and the </w:t>
      </w:r>
      <w:r w:rsidR="00854375" w:rsidRPr="00681FA8">
        <w:rPr>
          <w:rFonts w:ascii="Arial" w:hAnsi="Arial" w:cs="Arial"/>
        </w:rPr>
        <w:t>business</w:t>
      </w:r>
      <w:r w:rsidRPr="00681FA8">
        <w:rPr>
          <w:rFonts w:ascii="Arial" w:hAnsi="Arial" w:cs="Arial"/>
        </w:rPr>
        <w:t xml:space="preserve"> (Clutterbuck, 2008)</w:t>
      </w:r>
      <w:r w:rsidR="00384FD5" w:rsidRPr="00681FA8">
        <w:rPr>
          <w:rFonts w:ascii="Arial" w:hAnsi="Arial" w:cs="Arial"/>
        </w:rPr>
        <w:t>.</w:t>
      </w:r>
    </w:p>
    <w:p w14:paraId="3FCAE097" w14:textId="43D78167" w:rsidR="00C067D2" w:rsidRPr="00E613D9" w:rsidRDefault="00D90546" w:rsidP="00F831AF">
      <w:pPr>
        <w:spacing w:after="240"/>
        <w:rPr>
          <w:rFonts w:ascii="Arial" w:hAnsi="Arial" w:cs="Arial"/>
        </w:rPr>
      </w:pPr>
      <w:r w:rsidRPr="00E613D9">
        <w:rPr>
          <w:rFonts w:ascii="Arial" w:hAnsi="Arial" w:cs="Arial"/>
        </w:rPr>
        <w:t xml:space="preserve">Organisations implement mentoring and coaching programmes to adjust their objectives to the development of their representatives' careers. </w:t>
      </w:r>
      <w:r w:rsidR="00536E00" w:rsidRPr="00E613D9">
        <w:rPr>
          <w:rFonts w:ascii="Arial" w:hAnsi="Arial" w:cs="Arial"/>
        </w:rPr>
        <w:t>In a professional setting, this study challenges if coaching and mentoring are similar</w:t>
      </w:r>
      <w:r w:rsidRPr="00E613D9">
        <w:rPr>
          <w:rFonts w:ascii="Arial" w:hAnsi="Arial" w:cs="Arial"/>
        </w:rPr>
        <w:t xml:space="preserve">. </w:t>
      </w:r>
      <w:r w:rsidR="00535423" w:rsidRPr="00E613D9">
        <w:rPr>
          <w:rFonts w:ascii="Arial" w:hAnsi="Arial" w:cs="Arial"/>
        </w:rPr>
        <w:t>Additionally,</w:t>
      </w:r>
      <w:r w:rsidRPr="00E613D9">
        <w:rPr>
          <w:rFonts w:ascii="Arial" w:hAnsi="Arial" w:cs="Arial"/>
        </w:rPr>
        <w:t xml:space="preserve"> aims to evaluate how coaching and mentoring fit within the structure of an organisation</w:t>
      </w:r>
      <w:r w:rsidR="007336D9">
        <w:rPr>
          <w:rFonts w:ascii="Arial" w:hAnsi="Arial" w:cs="Arial"/>
        </w:rPr>
        <w:t xml:space="preserve"> including the author's workplace</w:t>
      </w:r>
      <w:r w:rsidRPr="00E613D9">
        <w:rPr>
          <w:rFonts w:ascii="Arial" w:hAnsi="Arial" w:cs="Arial"/>
        </w:rPr>
        <w:t xml:space="preserve">. </w:t>
      </w:r>
      <w:r w:rsidR="00C067D2" w:rsidRPr="00E613D9">
        <w:rPr>
          <w:rFonts w:ascii="Arial" w:hAnsi="Arial" w:cs="Arial"/>
        </w:rPr>
        <w:t xml:space="preserve">Ultimately, </w:t>
      </w:r>
      <w:r w:rsidR="00862965" w:rsidRPr="00E613D9">
        <w:rPr>
          <w:rFonts w:ascii="Arial" w:hAnsi="Arial" w:cs="Arial"/>
        </w:rPr>
        <w:t xml:space="preserve">The goal of the study is to conduct a critical analysis of all relevant components, including the abilities and conduct necessary for </w:t>
      </w:r>
      <w:r w:rsidR="00123D91" w:rsidRPr="00E613D9">
        <w:rPr>
          <w:rFonts w:ascii="Arial" w:hAnsi="Arial" w:cs="Arial"/>
        </w:rPr>
        <w:t>valuable</w:t>
      </w:r>
      <w:r w:rsidR="00862965" w:rsidRPr="00E613D9">
        <w:rPr>
          <w:rFonts w:ascii="Arial" w:hAnsi="Arial" w:cs="Arial"/>
        </w:rPr>
        <w:t xml:space="preserve"> coaching as well as the appropriate level of methods</w:t>
      </w:r>
      <w:r w:rsidR="00840C7B">
        <w:rPr>
          <w:rFonts w:ascii="Arial" w:hAnsi="Arial" w:cs="Arial"/>
        </w:rPr>
        <w:t xml:space="preserve"> and models</w:t>
      </w:r>
      <w:r w:rsidR="00862965" w:rsidRPr="00E613D9">
        <w:rPr>
          <w:rFonts w:ascii="Arial" w:hAnsi="Arial" w:cs="Arial"/>
        </w:rPr>
        <w:t>.</w:t>
      </w:r>
      <w:r w:rsidR="00840C7B">
        <w:rPr>
          <w:rFonts w:ascii="Arial" w:hAnsi="Arial" w:cs="Arial"/>
        </w:rPr>
        <w:t xml:space="preserve"> The author is going to be using real</w:t>
      </w:r>
      <w:r w:rsidR="008D6742">
        <w:rPr>
          <w:rFonts w:ascii="Arial" w:hAnsi="Arial" w:cs="Arial"/>
        </w:rPr>
        <w:t>-</w:t>
      </w:r>
      <w:r w:rsidR="00840C7B">
        <w:rPr>
          <w:rFonts w:ascii="Arial" w:hAnsi="Arial" w:cs="Arial"/>
        </w:rPr>
        <w:t xml:space="preserve">life examples that relate to their work within a financial </w:t>
      </w:r>
      <w:r w:rsidR="008D6742">
        <w:rPr>
          <w:rFonts w:ascii="Arial" w:hAnsi="Arial" w:cs="Arial"/>
        </w:rPr>
        <w:t>service setting.</w:t>
      </w:r>
    </w:p>
    <w:p w14:paraId="21158646" w14:textId="21FAB42E" w:rsidR="00E613D9" w:rsidRPr="00B24518" w:rsidRDefault="00114CC2" w:rsidP="00B24518">
      <w:pPr>
        <w:pStyle w:val="Heading1"/>
        <w:spacing w:after="240"/>
        <w:rPr>
          <w:rFonts w:ascii="Arial" w:hAnsi="Arial" w:cs="Arial"/>
          <w:sz w:val="24"/>
          <w:szCs w:val="24"/>
        </w:rPr>
      </w:pPr>
      <w:bookmarkStart w:id="2" w:name="_Toc134057904"/>
      <w:r w:rsidRPr="00D94317">
        <w:rPr>
          <w:rFonts w:ascii="Arial" w:hAnsi="Arial" w:cs="Arial"/>
          <w:b/>
          <w:bCs/>
          <w:sz w:val="24"/>
          <w:szCs w:val="24"/>
        </w:rPr>
        <w:t>2.0</w:t>
      </w:r>
      <w:r w:rsidR="00A61229">
        <w:rPr>
          <w:rFonts w:ascii="Arial" w:hAnsi="Arial" w:cs="Arial"/>
          <w:b/>
          <w:bCs/>
          <w:sz w:val="24"/>
          <w:szCs w:val="24"/>
        </w:rPr>
        <w:t xml:space="preserve">. </w:t>
      </w:r>
      <w:r w:rsidRPr="00D94317">
        <w:rPr>
          <w:rFonts w:ascii="Arial" w:hAnsi="Arial" w:cs="Arial"/>
          <w:sz w:val="24"/>
          <w:szCs w:val="24"/>
        </w:rPr>
        <w:tab/>
      </w:r>
      <w:r w:rsidRPr="00D94317">
        <w:rPr>
          <w:rFonts w:ascii="Arial" w:hAnsi="Arial" w:cs="Arial"/>
          <w:b/>
          <w:bCs/>
          <w:sz w:val="24"/>
          <w:szCs w:val="24"/>
          <w:u w:val="single"/>
        </w:rPr>
        <w:t xml:space="preserve">Coaching </w:t>
      </w:r>
      <w:r w:rsidR="0010179F">
        <w:rPr>
          <w:rFonts w:ascii="Arial" w:hAnsi="Arial" w:cs="Arial"/>
          <w:b/>
          <w:bCs/>
          <w:sz w:val="24"/>
          <w:szCs w:val="24"/>
          <w:u w:val="single"/>
        </w:rPr>
        <w:t>&amp;</w:t>
      </w:r>
      <w:r w:rsidRPr="00D94317">
        <w:rPr>
          <w:rFonts w:ascii="Arial" w:hAnsi="Arial" w:cs="Arial"/>
          <w:b/>
          <w:bCs/>
          <w:sz w:val="24"/>
          <w:szCs w:val="24"/>
          <w:u w:val="single"/>
        </w:rPr>
        <w:t xml:space="preserve"> Mentoring within an organisational context</w:t>
      </w:r>
      <w:bookmarkEnd w:id="2"/>
      <w:r w:rsidRPr="00D94317">
        <w:rPr>
          <w:rFonts w:ascii="Arial" w:hAnsi="Arial" w:cs="Arial"/>
          <w:sz w:val="24"/>
          <w:szCs w:val="24"/>
        </w:rPr>
        <w:t xml:space="preserve"> </w:t>
      </w:r>
    </w:p>
    <w:p w14:paraId="7230A4BE" w14:textId="20C251D1" w:rsidR="00E613D9" w:rsidRDefault="00C90201" w:rsidP="00F831AF">
      <w:pPr>
        <w:spacing w:after="240"/>
        <w:rPr>
          <w:rFonts w:ascii="Arial" w:hAnsi="Arial" w:cs="Arial"/>
        </w:rPr>
      </w:pPr>
      <w:r w:rsidRPr="00C90201">
        <w:rPr>
          <w:rFonts w:ascii="Arial" w:hAnsi="Arial" w:cs="Arial"/>
        </w:rPr>
        <w:t>According to Sir John Whitmore, a pioneer in business coaching, coaching is a management method that tries to maximise an individual's performance</w:t>
      </w:r>
      <w:r w:rsidR="001A10CA">
        <w:rPr>
          <w:rFonts w:ascii="Arial" w:hAnsi="Arial" w:cs="Arial"/>
        </w:rPr>
        <w:t xml:space="preserve"> Whitmore</w:t>
      </w:r>
      <w:r w:rsidRPr="00C90201">
        <w:rPr>
          <w:rFonts w:ascii="Arial" w:hAnsi="Arial" w:cs="Arial"/>
        </w:rPr>
        <w:t>.</w:t>
      </w:r>
      <w:r w:rsidR="001A10CA">
        <w:rPr>
          <w:rFonts w:ascii="Arial" w:hAnsi="Arial" w:cs="Arial"/>
        </w:rPr>
        <w:t xml:space="preserve"> </w:t>
      </w:r>
      <w:r w:rsidR="00E613D9" w:rsidRPr="00E613D9">
        <w:rPr>
          <w:rFonts w:ascii="Arial" w:hAnsi="Arial" w:cs="Arial"/>
        </w:rPr>
        <w:t xml:space="preserve">As opposed to instructing them, it is assisting their learning. When performed correctly, coaching can aid in increasing employee motivation because it is frequently more inspiring to use your knowledge than to be taught what to do </w:t>
      </w:r>
      <w:r w:rsidR="00E613D9" w:rsidRPr="00E613D9">
        <w:rPr>
          <w:rFonts w:ascii="Arial" w:hAnsi="Arial" w:cs="Arial"/>
          <w:shd w:val="clear" w:color="auto" w:fill="FFFFFF"/>
        </w:rPr>
        <w:t>(Milner &amp; Milner, 2018)</w:t>
      </w:r>
      <w:r w:rsidR="00E613D9" w:rsidRPr="00E613D9">
        <w:rPr>
          <w:rFonts w:ascii="Arial" w:hAnsi="Arial" w:cs="Arial"/>
        </w:rPr>
        <w:t>.</w:t>
      </w:r>
      <w:r w:rsidR="000309A7">
        <w:rPr>
          <w:rFonts w:ascii="Arial" w:hAnsi="Arial" w:cs="Arial"/>
        </w:rPr>
        <w:t xml:space="preserve"> </w:t>
      </w:r>
      <w:r w:rsidR="00E613D9" w:rsidRPr="00B24518">
        <w:rPr>
          <w:rFonts w:ascii="Arial" w:hAnsi="Arial" w:cs="Arial"/>
        </w:rPr>
        <w:t>Coaching strives to improve and maximise performance at work. Although it may also affect a person's characteristics like social interaction or confidence, it concentrates on particular</w:t>
      </w:r>
      <w:r w:rsidR="00E613D9" w:rsidRPr="00E613D9">
        <w:rPr>
          <w:rFonts w:ascii="Arial" w:hAnsi="Arial" w:cs="Arial"/>
        </w:rPr>
        <w:t xml:space="preserve"> skills and objectives. </w:t>
      </w:r>
      <w:r w:rsidR="001E3FB3">
        <w:rPr>
          <w:rFonts w:ascii="Arial" w:hAnsi="Arial" w:cs="Arial"/>
        </w:rPr>
        <w:t>P</w:t>
      </w:r>
      <w:r w:rsidR="00E613D9" w:rsidRPr="00E613D9">
        <w:rPr>
          <w:rFonts w:ascii="Arial" w:hAnsi="Arial" w:cs="Arial"/>
        </w:rPr>
        <w:t>rocedure</w:t>
      </w:r>
      <w:r w:rsidR="001E3FB3">
        <w:rPr>
          <w:rFonts w:ascii="Arial" w:hAnsi="Arial" w:cs="Arial"/>
        </w:rPr>
        <w:t>s</w:t>
      </w:r>
      <w:r w:rsidR="00E613D9" w:rsidRPr="00E613D9">
        <w:rPr>
          <w:rFonts w:ascii="Arial" w:hAnsi="Arial" w:cs="Arial"/>
        </w:rPr>
        <w:t xml:space="preserve"> usually last for a predetermined amount of time or serve as the foundation for an ongoing management approach. </w:t>
      </w:r>
      <w:r w:rsidR="000309A7">
        <w:rPr>
          <w:rFonts w:ascii="Arial" w:hAnsi="Arial" w:cs="Arial"/>
        </w:rPr>
        <w:t xml:space="preserve"> </w:t>
      </w:r>
      <w:r w:rsidR="00E613D9" w:rsidRPr="00E613D9">
        <w:rPr>
          <w:rFonts w:ascii="Arial" w:hAnsi="Arial" w:cs="Arial"/>
        </w:rPr>
        <w:t>In essence, it is a non-directive development. Coaching focuses on enhancing performance and fostering personal growth.</w:t>
      </w:r>
      <w:r w:rsidR="00E613D9">
        <w:rPr>
          <w:rFonts w:ascii="Arial" w:hAnsi="Arial" w:cs="Arial"/>
        </w:rPr>
        <w:t xml:space="preserve"> </w:t>
      </w:r>
      <w:r w:rsidR="00E613D9" w:rsidRPr="00E613D9">
        <w:rPr>
          <w:rFonts w:ascii="Arial" w:hAnsi="Arial" w:cs="Arial"/>
        </w:rPr>
        <w:t>Personal elements may be included, but professional performance is the main focus.</w:t>
      </w:r>
      <w:r w:rsidR="00E613D9">
        <w:rPr>
          <w:rFonts w:ascii="Arial" w:hAnsi="Arial" w:cs="Arial"/>
        </w:rPr>
        <w:t xml:space="preserve"> </w:t>
      </w:r>
      <w:r w:rsidR="00E613D9" w:rsidRPr="00E613D9">
        <w:rPr>
          <w:rFonts w:ascii="Arial" w:hAnsi="Arial" w:cs="Arial"/>
        </w:rPr>
        <w:t>Coaching activities also have organisational and personal objectives.</w:t>
      </w:r>
      <w:r w:rsidR="006130A7">
        <w:rPr>
          <w:rFonts w:ascii="Arial" w:hAnsi="Arial" w:cs="Arial"/>
        </w:rPr>
        <w:t xml:space="preserve"> It</w:t>
      </w:r>
      <w:r w:rsidR="00E613D9" w:rsidRPr="00E613D9">
        <w:rPr>
          <w:rFonts w:ascii="Arial" w:hAnsi="Arial" w:cs="Arial"/>
        </w:rPr>
        <w:t xml:space="preserve"> </w:t>
      </w:r>
      <w:r w:rsidR="006130A7">
        <w:rPr>
          <w:rFonts w:ascii="Arial" w:hAnsi="Arial" w:cs="Arial"/>
        </w:rPr>
        <w:t>enables</w:t>
      </w:r>
      <w:r w:rsidR="00E613D9" w:rsidRPr="00E613D9">
        <w:rPr>
          <w:rFonts w:ascii="Arial" w:hAnsi="Arial" w:cs="Arial"/>
        </w:rPr>
        <w:t xml:space="preserve"> the chance to evaluate strengths and potential growth areas. As a result, coaching is a skilled activity that should only be performed by those who have received the appropriate training. This may include line managers and other individuals with coaching expertise</w:t>
      </w:r>
      <w:r w:rsidR="00E613D9">
        <w:rPr>
          <w:rFonts w:ascii="Arial" w:hAnsi="Arial" w:cs="Arial"/>
        </w:rPr>
        <w:t xml:space="preserve"> </w:t>
      </w:r>
      <w:r w:rsidR="00E613D9" w:rsidRPr="00E613D9">
        <w:rPr>
          <w:rFonts w:ascii="Arial" w:hAnsi="Arial" w:cs="Arial"/>
          <w:shd w:val="clear" w:color="auto" w:fill="FFFFFF"/>
        </w:rPr>
        <w:t>(Hayden, 2021)</w:t>
      </w:r>
      <w:r w:rsidR="00E613D9" w:rsidRPr="00E613D9">
        <w:rPr>
          <w:rFonts w:ascii="Arial" w:hAnsi="Arial" w:cs="Arial"/>
        </w:rPr>
        <w:t>.</w:t>
      </w:r>
      <w:r w:rsidR="00E613D9">
        <w:rPr>
          <w:rFonts w:ascii="Arial" w:hAnsi="Arial" w:cs="Arial"/>
        </w:rPr>
        <w:t xml:space="preserve"> </w:t>
      </w:r>
    </w:p>
    <w:p w14:paraId="6FBBD5BB" w14:textId="48EBC76A" w:rsidR="000309A7" w:rsidRDefault="00E613D9" w:rsidP="00F831AF">
      <w:pPr>
        <w:spacing w:after="240"/>
        <w:rPr>
          <w:rFonts w:ascii="Arial" w:hAnsi="Arial" w:cs="Arial"/>
        </w:rPr>
      </w:pPr>
      <w:r w:rsidRPr="001C56D2">
        <w:rPr>
          <w:rFonts w:ascii="Arial" w:hAnsi="Arial" w:cs="Arial"/>
        </w:rPr>
        <w:t xml:space="preserve">In contrast, </w:t>
      </w:r>
      <w:r w:rsidR="001C56D2" w:rsidRPr="001C56D2">
        <w:rPr>
          <w:rFonts w:ascii="Arial" w:hAnsi="Arial" w:cs="Arial"/>
          <w:shd w:val="clear" w:color="auto" w:fill="FFFFFF"/>
        </w:rPr>
        <w:t>Koocher &amp; Keith-Spiegel (1998, pp. 12–15)</w:t>
      </w:r>
      <w:r w:rsidRPr="001C56D2">
        <w:rPr>
          <w:rFonts w:ascii="Arial" w:hAnsi="Arial" w:cs="Arial"/>
        </w:rPr>
        <w:t xml:space="preserve">, President of </w:t>
      </w:r>
      <w:r w:rsidR="0010179F">
        <w:rPr>
          <w:rFonts w:ascii="Arial" w:hAnsi="Arial" w:cs="Arial"/>
        </w:rPr>
        <w:t xml:space="preserve">the </w:t>
      </w:r>
      <w:r w:rsidRPr="001C56D2">
        <w:rPr>
          <w:rFonts w:ascii="Arial" w:hAnsi="Arial" w:cs="Arial"/>
        </w:rPr>
        <w:t>American Psychological Association (APA), defines mentoring/</w:t>
      </w:r>
      <w:r>
        <w:rPr>
          <w:rFonts w:ascii="Arial" w:hAnsi="Arial" w:cs="Arial"/>
        </w:rPr>
        <w:t>mentor</w:t>
      </w:r>
      <w:r w:rsidRPr="00E613D9">
        <w:rPr>
          <w:rFonts w:ascii="Arial" w:hAnsi="Arial" w:cs="Arial"/>
        </w:rPr>
        <w:t xml:space="preserve"> </w:t>
      </w:r>
      <w:r w:rsidR="000309A7">
        <w:rPr>
          <w:rFonts w:ascii="Arial" w:hAnsi="Arial" w:cs="Arial"/>
        </w:rPr>
        <w:t xml:space="preserve">as </w:t>
      </w:r>
      <w:r w:rsidRPr="00E613D9">
        <w:rPr>
          <w:rFonts w:ascii="Arial" w:hAnsi="Arial" w:cs="Arial"/>
        </w:rPr>
        <w:t xml:space="preserve">a person with knowledge who can aid in a mentee's career development. A mentor </w:t>
      </w:r>
      <w:r w:rsidR="001E3FB3">
        <w:rPr>
          <w:rFonts w:ascii="Arial" w:hAnsi="Arial" w:cs="Arial"/>
        </w:rPr>
        <w:t>will serve a</w:t>
      </w:r>
      <w:r w:rsidRPr="00E613D9">
        <w:rPr>
          <w:rFonts w:ascii="Arial" w:hAnsi="Arial" w:cs="Arial"/>
        </w:rPr>
        <w:t xml:space="preserve"> mentee in two main ways. The career-related function positions the mentor as a coach who offers suggestions to improve the mentee's performance and development in the workplace. The mentor is established as a role model and a support structure for the mentee through the psychosocial function. Both roles offer both overt and covert lessons about both general work-life balance and professional </w:t>
      </w:r>
      <w:r w:rsidRPr="00E613D9">
        <w:rPr>
          <w:rFonts w:ascii="Arial" w:hAnsi="Arial" w:cs="Arial"/>
        </w:rPr>
        <w:lastRenderedPageBreak/>
        <w:t>development.</w:t>
      </w:r>
      <w:r w:rsidR="000309A7">
        <w:rPr>
          <w:rFonts w:ascii="Arial" w:hAnsi="Arial" w:cs="Arial"/>
        </w:rPr>
        <w:t xml:space="preserve"> </w:t>
      </w:r>
      <w:r w:rsidRPr="00E613D9">
        <w:rPr>
          <w:rFonts w:ascii="Arial" w:hAnsi="Arial" w:cs="Arial"/>
        </w:rPr>
        <w:t xml:space="preserve">In the workplace, mentoring frequently refers to a partnership where a more seasoned employee contributes expertise to help a less seasoned employee advance their career. It uses coaching-related abilities like probing, listening, clarification, and reframing. Mentoring relationships typically last longer than coaching agreements, which is an important distinction. For example, in a succession planning scenario, a regional finance director might receive extensive mentoring from a group-level equivalent to establish a strong strategy for interacting with the board, presenting to analysts, and contesting departmental budgets </w:t>
      </w:r>
      <w:r w:rsidRPr="00E613D9">
        <w:rPr>
          <w:rFonts w:ascii="Arial" w:hAnsi="Arial" w:cs="Arial"/>
          <w:shd w:val="clear" w:color="auto" w:fill="FFFFFF"/>
        </w:rPr>
        <w:t>(Hayden, 2021)</w:t>
      </w:r>
      <w:r w:rsidRPr="00E613D9">
        <w:rPr>
          <w:rFonts w:ascii="Arial" w:hAnsi="Arial" w:cs="Arial"/>
        </w:rPr>
        <w:t>.</w:t>
      </w:r>
      <w:r w:rsidR="000309A7">
        <w:rPr>
          <w:rFonts w:ascii="Arial" w:hAnsi="Arial" w:cs="Arial"/>
        </w:rPr>
        <w:t xml:space="preserve"> </w:t>
      </w:r>
      <w:r w:rsidRPr="00E613D9">
        <w:rPr>
          <w:rFonts w:ascii="Arial" w:hAnsi="Arial" w:cs="Arial"/>
        </w:rPr>
        <w:t>Organi</w:t>
      </w:r>
      <w:r>
        <w:rPr>
          <w:rFonts w:ascii="Arial" w:hAnsi="Arial" w:cs="Arial"/>
        </w:rPr>
        <w:t>s</w:t>
      </w:r>
      <w:r w:rsidRPr="00E613D9">
        <w:rPr>
          <w:rFonts w:ascii="Arial" w:hAnsi="Arial" w:cs="Arial"/>
        </w:rPr>
        <w:t xml:space="preserve">ations' ability to manage and adapt to change is a consistent challenge for businesses globally. Everybody in the company is continuously impacted by it, and it ultimately determines whether a group will grow or break apart. As a result, the operational environment for present businesses is filled with complex, fiercely competitive, and environmentally sensitive issues. Embrace </w:t>
      </w:r>
      <w:r w:rsidR="001A10CA">
        <w:rPr>
          <w:rFonts w:ascii="Arial" w:hAnsi="Arial" w:cs="Arial"/>
        </w:rPr>
        <w:t xml:space="preserve">the </w:t>
      </w:r>
      <w:r w:rsidRPr="00E613D9">
        <w:rPr>
          <w:rFonts w:ascii="Arial" w:hAnsi="Arial" w:cs="Arial"/>
        </w:rPr>
        <w:t>change that may have an impact on the organisation's internal and external environments in light of ongoing ambiguous and uncertain business environment</w:t>
      </w:r>
      <w:r w:rsidR="001A10CA">
        <w:rPr>
          <w:rFonts w:ascii="Arial" w:hAnsi="Arial" w:cs="Arial"/>
        </w:rPr>
        <w:t>s</w:t>
      </w:r>
      <w:r w:rsidRPr="00E613D9">
        <w:rPr>
          <w:rFonts w:ascii="Arial" w:hAnsi="Arial" w:cs="Arial"/>
        </w:rPr>
        <w:t xml:space="preserve"> throughout the world</w:t>
      </w:r>
      <w:r w:rsidR="00681FA8">
        <w:rPr>
          <w:rFonts w:ascii="Arial" w:hAnsi="Arial" w:cs="Arial"/>
        </w:rPr>
        <w:t xml:space="preserve"> </w:t>
      </w:r>
      <w:r w:rsidRPr="00681FA8">
        <w:rPr>
          <w:rFonts w:ascii="Arial" w:hAnsi="Arial" w:cs="Arial"/>
        </w:rPr>
        <w:t>(Garvey et al., 2017).</w:t>
      </w:r>
      <w:r>
        <w:rPr>
          <w:rFonts w:ascii="Arial" w:hAnsi="Arial" w:cs="Arial"/>
        </w:rPr>
        <w:t xml:space="preserve"> </w:t>
      </w:r>
      <w:r w:rsidR="001E3FB3">
        <w:rPr>
          <w:rFonts w:ascii="Arial" w:hAnsi="Arial" w:cs="Arial"/>
        </w:rPr>
        <w:t>Therefore</w:t>
      </w:r>
      <w:r w:rsidRPr="00E613D9">
        <w:rPr>
          <w:rFonts w:ascii="Arial" w:hAnsi="Arial" w:cs="Arial"/>
        </w:rPr>
        <w:t xml:space="preserve">, </w:t>
      </w:r>
      <w:r>
        <w:rPr>
          <w:rFonts w:ascii="Arial" w:hAnsi="Arial" w:cs="Arial"/>
        </w:rPr>
        <w:t>several</w:t>
      </w:r>
      <w:r w:rsidRPr="00E613D9">
        <w:rPr>
          <w:rFonts w:ascii="Arial" w:hAnsi="Arial" w:cs="Arial"/>
        </w:rPr>
        <w:t xml:space="preserve"> problems can arise from change, such as when employees in a company must work towards goals while also dealing with the consequences of the change. </w:t>
      </w:r>
      <w:r w:rsidR="001E3FB3">
        <w:rPr>
          <w:rFonts w:ascii="Arial" w:hAnsi="Arial" w:cs="Arial"/>
        </w:rPr>
        <w:t xml:space="preserve">Additionally, </w:t>
      </w:r>
      <w:r w:rsidRPr="00E613D9">
        <w:rPr>
          <w:rFonts w:ascii="Arial" w:hAnsi="Arial" w:cs="Arial"/>
        </w:rPr>
        <w:t>individuals in the organisations were helped during the transitional phase to enhance organisational goals and foster growth while addressing issues. These practices</w:t>
      </w:r>
      <w:r w:rsidR="001E3FB3">
        <w:rPr>
          <w:rFonts w:ascii="Arial" w:hAnsi="Arial" w:cs="Arial"/>
        </w:rPr>
        <w:t xml:space="preserve"> </w:t>
      </w:r>
      <w:r w:rsidRPr="00E613D9">
        <w:rPr>
          <w:rFonts w:ascii="Arial" w:hAnsi="Arial" w:cs="Arial"/>
        </w:rPr>
        <w:t xml:space="preserve">are provided in </w:t>
      </w:r>
      <w:r>
        <w:rPr>
          <w:rFonts w:ascii="Arial" w:hAnsi="Arial" w:cs="Arial"/>
        </w:rPr>
        <w:t>several</w:t>
      </w:r>
      <w:r w:rsidRPr="00E613D9">
        <w:rPr>
          <w:rFonts w:ascii="Arial" w:hAnsi="Arial" w:cs="Arial"/>
        </w:rPr>
        <w:t xml:space="preserve"> formats and plans to enable people to support them and speed </w:t>
      </w:r>
      <w:r w:rsidR="001A10CA">
        <w:rPr>
          <w:rFonts w:ascii="Arial" w:hAnsi="Arial" w:cs="Arial"/>
        </w:rPr>
        <w:t xml:space="preserve">up </w:t>
      </w:r>
      <w:r w:rsidRPr="00E613D9">
        <w:rPr>
          <w:rFonts w:ascii="Arial" w:hAnsi="Arial" w:cs="Arial"/>
        </w:rPr>
        <w:t>the achievement of organisational goals, includ</w:t>
      </w:r>
      <w:r w:rsidR="001A10CA">
        <w:rPr>
          <w:rFonts w:ascii="Arial" w:hAnsi="Arial" w:cs="Arial"/>
        </w:rPr>
        <w:t>ing</w:t>
      </w:r>
      <w:r w:rsidRPr="00E613D9">
        <w:rPr>
          <w:rFonts w:ascii="Arial" w:hAnsi="Arial" w:cs="Arial"/>
        </w:rPr>
        <w:t xml:space="preserve"> coaching and mentoring. It has been discovered that coaching can encourage long-lasting organisational change.</w:t>
      </w:r>
      <w:r w:rsidR="000309A7">
        <w:rPr>
          <w:rFonts w:ascii="Arial" w:hAnsi="Arial" w:cs="Arial"/>
        </w:rPr>
        <w:t xml:space="preserve"> </w:t>
      </w:r>
      <w:r w:rsidR="00681FA8" w:rsidRPr="00681FA8">
        <w:rPr>
          <w:rFonts w:ascii="Arial" w:hAnsi="Arial" w:cs="Arial"/>
          <w:shd w:val="clear" w:color="auto" w:fill="FFFFFF"/>
        </w:rPr>
        <w:t>(Parsloe &amp; Melville Leedham, 2009)</w:t>
      </w:r>
      <w:r w:rsidRPr="00681FA8">
        <w:rPr>
          <w:rFonts w:ascii="Arial" w:hAnsi="Arial" w:cs="Arial"/>
        </w:rPr>
        <w:t xml:space="preserve">.  Furthermore, </w:t>
      </w:r>
      <w:r w:rsidR="001A10CA">
        <w:rPr>
          <w:rFonts w:ascii="Arial" w:hAnsi="Arial" w:cs="Arial"/>
        </w:rPr>
        <w:t xml:space="preserve">by </w:t>
      </w:r>
      <w:r w:rsidRPr="00681FA8">
        <w:rPr>
          <w:rFonts w:ascii="Arial" w:hAnsi="Arial" w:cs="Arial"/>
        </w:rPr>
        <w:t>helping and improving the abilities of employees while giving them the chance to achieve their goals and advance their professional careers</w:t>
      </w:r>
      <w:r w:rsidRPr="00E613D9">
        <w:rPr>
          <w:rFonts w:ascii="Arial" w:hAnsi="Arial" w:cs="Arial"/>
        </w:rPr>
        <w:t xml:space="preserve">, organisations that accept or embrace the two disciplines of coaching and mentoring may help them achieve their objectives </w:t>
      </w:r>
      <w:r w:rsidRPr="00E613D9">
        <w:rPr>
          <w:rFonts w:ascii="Arial" w:hAnsi="Arial" w:cs="Arial"/>
          <w:shd w:val="clear" w:color="auto" w:fill="FFFFFF"/>
        </w:rPr>
        <w:t>(Stein et al., 2021)</w:t>
      </w:r>
      <w:r w:rsidRPr="00E613D9">
        <w:rPr>
          <w:rFonts w:ascii="Arial" w:hAnsi="Arial" w:cs="Arial"/>
        </w:rPr>
        <w:t>.</w:t>
      </w:r>
      <w:r>
        <w:rPr>
          <w:rFonts w:ascii="Arial" w:hAnsi="Arial" w:cs="Arial"/>
        </w:rPr>
        <w:t xml:space="preserve"> </w:t>
      </w:r>
    </w:p>
    <w:p w14:paraId="1653E23D" w14:textId="05C2959D" w:rsidR="00E613D9" w:rsidRPr="00681FA8" w:rsidRDefault="000309A7" w:rsidP="00F831AF">
      <w:pPr>
        <w:spacing w:after="240"/>
        <w:rPr>
          <w:rFonts w:ascii="Arial" w:hAnsi="Arial" w:cs="Arial"/>
          <w:b/>
          <w:bCs/>
        </w:rPr>
      </w:pPr>
      <w:r>
        <w:rPr>
          <w:rFonts w:ascii="Arial" w:hAnsi="Arial" w:cs="Arial"/>
        </w:rPr>
        <w:t xml:space="preserve">According to </w:t>
      </w:r>
      <w:r w:rsidRPr="00681FA8">
        <w:rPr>
          <w:rFonts w:ascii="Arial" w:hAnsi="Arial" w:cs="Arial"/>
        </w:rPr>
        <w:t>Garve et al (2017)</w:t>
      </w:r>
      <w:r w:rsidR="00CE53C8" w:rsidRPr="00681FA8">
        <w:rPr>
          <w:rFonts w:ascii="Arial" w:hAnsi="Arial" w:cs="Arial"/>
        </w:rPr>
        <w:t>,</w:t>
      </w:r>
      <w:r>
        <w:rPr>
          <w:rFonts w:ascii="Arial" w:hAnsi="Arial" w:cs="Arial"/>
          <w:b/>
          <w:bCs/>
        </w:rPr>
        <w:t xml:space="preserve"> </w:t>
      </w:r>
      <w:r w:rsidRPr="000309A7">
        <w:rPr>
          <w:rFonts w:ascii="Arial" w:hAnsi="Arial" w:cs="Arial"/>
        </w:rPr>
        <w:t>A person's abilities, knowledge, and capacity for work performance are all developed through the application of coaching and mentoring strategies</w:t>
      </w:r>
      <w:r>
        <w:rPr>
          <w:rFonts w:ascii="Arial" w:hAnsi="Arial" w:cs="Arial"/>
        </w:rPr>
        <w:t>. L</w:t>
      </w:r>
      <w:r w:rsidRPr="000309A7">
        <w:rPr>
          <w:rFonts w:ascii="Arial" w:hAnsi="Arial" w:cs="Arial"/>
        </w:rPr>
        <w:t xml:space="preserve">istening, questioning, and clarification are abilities that are needed for both mentoring and coaching, it is challenging to differentiate </w:t>
      </w:r>
      <w:r w:rsidR="001E3FB3">
        <w:rPr>
          <w:rFonts w:ascii="Arial" w:hAnsi="Arial" w:cs="Arial"/>
        </w:rPr>
        <w:t>the both</w:t>
      </w:r>
      <w:r w:rsidRPr="000309A7">
        <w:rPr>
          <w:rFonts w:ascii="Arial" w:hAnsi="Arial" w:cs="Arial"/>
        </w:rPr>
        <w:t xml:space="preserve">. </w:t>
      </w:r>
      <w:r w:rsidR="001E3FB3">
        <w:rPr>
          <w:rFonts w:ascii="Arial" w:hAnsi="Arial" w:cs="Arial"/>
        </w:rPr>
        <w:t>However,</w:t>
      </w:r>
      <w:r w:rsidRPr="000309A7">
        <w:rPr>
          <w:rFonts w:ascii="Arial" w:hAnsi="Arial" w:cs="Arial"/>
        </w:rPr>
        <w:t xml:space="preserve"> coaching and mentoring are often used interchangeably in practice</w:t>
      </w:r>
      <w:r w:rsidR="001E3FB3">
        <w:rPr>
          <w:rFonts w:ascii="Arial" w:hAnsi="Arial" w:cs="Arial"/>
        </w:rPr>
        <w:t>,</w:t>
      </w:r>
      <w:r w:rsidRPr="000309A7">
        <w:rPr>
          <w:rFonts w:ascii="Arial" w:hAnsi="Arial" w:cs="Arial"/>
        </w:rPr>
        <w:t xml:space="preserve"> contribut</w:t>
      </w:r>
      <w:r w:rsidR="001E3FB3">
        <w:rPr>
          <w:rFonts w:ascii="Arial" w:hAnsi="Arial" w:cs="Arial"/>
        </w:rPr>
        <w:t>ing</w:t>
      </w:r>
      <w:r w:rsidRPr="000309A7">
        <w:rPr>
          <w:rFonts w:ascii="Arial" w:hAnsi="Arial" w:cs="Arial"/>
        </w:rPr>
        <w:t xml:space="preserve"> to their similarity</w:t>
      </w:r>
      <w:r>
        <w:rPr>
          <w:rFonts w:ascii="Arial" w:hAnsi="Arial" w:cs="Arial"/>
        </w:rPr>
        <w:t xml:space="preserve">, </w:t>
      </w:r>
      <w:r w:rsidRPr="000309A7">
        <w:rPr>
          <w:rFonts w:ascii="Arial" w:hAnsi="Arial" w:cs="Arial"/>
        </w:rPr>
        <w:t>It</w:t>
      </w:r>
      <w:r>
        <w:rPr>
          <w:rFonts w:ascii="Arial" w:hAnsi="Arial" w:cs="Arial"/>
        </w:rPr>
        <w:t xml:space="preserve"> is</w:t>
      </w:r>
      <w:r w:rsidRPr="000309A7">
        <w:rPr>
          <w:rFonts w:ascii="Arial" w:hAnsi="Arial" w:cs="Arial"/>
        </w:rPr>
        <w:t xml:space="preserve"> conceivable that the two phrases will differ from one another. Organi</w:t>
      </w:r>
      <w:r>
        <w:rPr>
          <w:rFonts w:ascii="Arial" w:hAnsi="Arial" w:cs="Arial"/>
        </w:rPr>
        <w:t>s</w:t>
      </w:r>
      <w:r w:rsidRPr="000309A7">
        <w:rPr>
          <w:rFonts w:ascii="Arial" w:hAnsi="Arial" w:cs="Arial"/>
        </w:rPr>
        <w:t>ations must occupy their employees' minds and hearts in the current, unpredictable business landscape.</w:t>
      </w:r>
      <w:r>
        <w:rPr>
          <w:rFonts w:ascii="Arial" w:hAnsi="Arial" w:cs="Arial"/>
        </w:rPr>
        <w:t xml:space="preserve"> </w:t>
      </w:r>
      <w:r w:rsidRPr="000309A7">
        <w:rPr>
          <w:rFonts w:ascii="Arial" w:hAnsi="Arial" w:cs="Arial"/>
        </w:rPr>
        <w:t xml:space="preserve">Employees establish themselves as an essential component of the organisation while gaining a higher level of ownership through coaching and mentoring. Additionally, it increases employee dedication and retention, assisting an organisation's key goal and ensuring that employees feel focused on completing their work and comprehending the organisation's </w:t>
      </w:r>
      <w:r w:rsidRPr="00681FA8">
        <w:rPr>
          <w:rFonts w:ascii="Arial" w:hAnsi="Arial" w:cs="Arial"/>
        </w:rPr>
        <w:t xml:space="preserve">vision </w:t>
      </w:r>
      <w:r w:rsidR="00681FA8" w:rsidRPr="00681FA8">
        <w:rPr>
          <w:rFonts w:ascii="Arial" w:hAnsi="Arial" w:cs="Arial"/>
          <w:shd w:val="clear" w:color="auto" w:fill="FFFFFF"/>
        </w:rPr>
        <w:t>(Denmark &amp; Podsen, 2016).</w:t>
      </w:r>
    </w:p>
    <w:p w14:paraId="01A80FA6" w14:textId="57D49654" w:rsidR="000309A7" w:rsidRDefault="000309A7" w:rsidP="00F831AF">
      <w:pPr>
        <w:pStyle w:val="NormalWeb"/>
        <w:shd w:val="clear" w:color="auto" w:fill="FFFFFF"/>
        <w:spacing w:before="0" w:beforeAutospacing="0" w:after="240" w:afterAutospacing="0"/>
        <w:rPr>
          <w:rFonts w:ascii="Arial" w:hAnsi="Arial" w:cs="Arial"/>
          <w:sz w:val="22"/>
          <w:szCs w:val="22"/>
        </w:rPr>
      </w:pPr>
      <w:r w:rsidRPr="000309A7">
        <w:rPr>
          <w:rFonts w:ascii="Arial" w:hAnsi="Arial" w:cs="Arial"/>
          <w:sz w:val="22"/>
          <w:szCs w:val="22"/>
        </w:rPr>
        <w:t xml:space="preserve">An instance of coaching at the author's place of employment might be when a person meets with their coach to review their goals and objectives </w:t>
      </w:r>
      <w:r w:rsidR="001E3FB3">
        <w:rPr>
          <w:rFonts w:ascii="Arial" w:hAnsi="Arial" w:cs="Arial"/>
          <w:sz w:val="22"/>
          <w:szCs w:val="22"/>
        </w:rPr>
        <w:t>by asking a series of questions without leading them and giving them time to speak to help them</w:t>
      </w:r>
      <w:r w:rsidRPr="000309A7">
        <w:rPr>
          <w:rFonts w:ascii="Arial" w:hAnsi="Arial" w:cs="Arial"/>
          <w:sz w:val="22"/>
          <w:szCs w:val="22"/>
        </w:rPr>
        <w:t xml:space="preserve"> reach their </w:t>
      </w:r>
      <w:r w:rsidR="001E3FB3">
        <w:rPr>
          <w:rFonts w:ascii="Arial" w:hAnsi="Arial" w:cs="Arial"/>
          <w:sz w:val="22"/>
          <w:szCs w:val="22"/>
        </w:rPr>
        <w:t xml:space="preserve">own </w:t>
      </w:r>
      <w:r w:rsidRPr="000309A7">
        <w:rPr>
          <w:rFonts w:ascii="Arial" w:hAnsi="Arial" w:cs="Arial"/>
          <w:sz w:val="22"/>
          <w:szCs w:val="22"/>
        </w:rPr>
        <w:t xml:space="preserve">conclusions </w:t>
      </w:r>
      <w:r w:rsidR="001E3FB3">
        <w:rPr>
          <w:rFonts w:ascii="Arial" w:hAnsi="Arial" w:cs="Arial"/>
          <w:sz w:val="22"/>
          <w:szCs w:val="22"/>
        </w:rPr>
        <w:t>on what they could do and how they can achieve their true potential.</w:t>
      </w:r>
    </w:p>
    <w:p w14:paraId="37C2CEB6" w14:textId="5C3E825F" w:rsidR="000309A7" w:rsidRPr="00CE53C8" w:rsidRDefault="000309A7" w:rsidP="00F831AF">
      <w:pPr>
        <w:spacing w:after="240"/>
        <w:rPr>
          <w:rFonts w:ascii="Arial" w:hAnsi="Arial" w:cs="Arial"/>
        </w:rPr>
      </w:pPr>
      <w:r w:rsidRPr="00CE53C8">
        <w:rPr>
          <w:rFonts w:ascii="Arial" w:hAnsi="Arial" w:cs="Arial"/>
        </w:rPr>
        <w:t>In contrast, mentoring at work</w:t>
      </w:r>
      <w:r w:rsidR="006130A7">
        <w:rPr>
          <w:rFonts w:ascii="Arial" w:hAnsi="Arial" w:cs="Arial"/>
        </w:rPr>
        <w:t xml:space="preserve"> could be whereby the line manager is guiding one of their team members on their training and competency scheme to help them progress further.</w:t>
      </w:r>
    </w:p>
    <w:p w14:paraId="305E7C83" w14:textId="548B6BED" w:rsidR="006130A7" w:rsidRPr="006130A7" w:rsidRDefault="000309A7" w:rsidP="006130A7">
      <w:pPr>
        <w:pStyle w:val="Heading2"/>
        <w:spacing w:after="240"/>
        <w:rPr>
          <w:rFonts w:ascii="Arial" w:hAnsi="Arial" w:cs="Arial"/>
          <w:b/>
          <w:bCs/>
          <w:sz w:val="24"/>
          <w:szCs w:val="24"/>
        </w:rPr>
      </w:pPr>
      <w:bookmarkStart w:id="3" w:name="_Toc134057905"/>
      <w:r>
        <w:rPr>
          <w:rFonts w:ascii="Arial" w:hAnsi="Arial" w:cs="Arial"/>
          <w:b/>
          <w:bCs/>
          <w:sz w:val="24"/>
          <w:szCs w:val="24"/>
        </w:rPr>
        <w:lastRenderedPageBreak/>
        <w:t xml:space="preserve">2.1. </w:t>
      </w:r>
      <w:r w:rsidRPr="000309A7">
        <w:rPr>
          <w:rFonts w:ascii="Arial" w:hAnsi="Arial" w:cs="Arial"/>
          <w:b/>
          <w:bCs/>
          <w:sz w:val="24"/>
          <w:szCs w:val="24"/>
        </w:rPr>
        <w:t>The similarities between coaching and mentoring</w:t>
      </w:r>
      <w:bookmarkEnd w:id="3"/>
    </w:p>
    <w:p w14:paraId="08C78E8D" w14:textId="5AC9F6FF" w:rsidR="006130A7" w:rsidRPr="006130A7" w:rsidRDefault="006130A7" w:rsidP="006130A7">
      <w:r>
        <w:rPr>
          <w:noProof/>
        </w:rPr>
        <w:drawing>
          <wp:inline distT="0" distB="0" distL="0" distR="0" wp14:anchorId="11156E08" wp14:editId="0D085400">
            <wp:extent cx="5438775" cy="3162300"/>
            <wp:effectExtent l="0" t="0" r="0" b="0"/>
            <wp:docPr id="1289019566"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019566" name="Picture 1" descr="A screenshot of a computer&#10;&#10;Description automatically generated with medium confidence"/>
                    <pic:cNvPicPr/>
                  </pic:nvPicPr>
                  <pic:blipFill rotWithShape="1">
                    <a:blip r:embed="rId12"/>
                    <a:srcRect l="68719" t="45074" r="16123" b="23593"/>
                    <a:stretch/>
                  </pic:blipFill>
                  <pic:spPr bwMode="auto">
                    <a:xfrm>
                      <a:off x="0" y="0"/>
                      <a:ext cx="5449723" cy="3168666"/>
                    </a:xfrm>
                    <a:prstGeom prst="rect">
                      <a:avLst/>
                    </a:prstGeom>
                    <a:ln>
                      <a:noFill/>
                    </a:ln>
                    <a:extLst>
                      <a:ext uri="{53640926-AAD7-44D8-BBD7-CCE9431645EC}">
                        <a14:shadowObscured xmlns:a14="http://schemas.microsoft.com/office/drawing/2010/main"/>
                      </a:ext>
                    </a:extLst>
                  </pic:spPr>
                </pic:pic>
              </a:graphicData>
            </a:graphic>
          </wp:inline>
        </w:drawing>
      </w:r>
    </w:p>
    <w:p w14:paraId="64D23690" w14:textId="6F8BD700" w:rsidR="001C56D2" w:rsidRPr="00B24518" w:rsidRDefault="001C56D2" w:rsidP="00B24518">
      <w:pPr>
        <w:pStyle w:val="Heading2"/>
        <w:spacing w:after="240"/>
        <w:rPr>
          <w:rFonts w:ascii="Arial" w:hAnsi="Arial" w:cs="Arial"/>
          <w:b/>
          <w:bCs/>
          <w:sz w:val="24"/>
          <w:szCs w:val="24"/>
        </w:rPr>
      </w:pPr>
      <w:bookmarkStart w:id="4" w:name="_Toc134057906"/>
      <w:r>
        <w:rPr>
          <w:rFonts w:ascii="Arial" w:hAnsi="Arial" w:cs="Arial"/>
          <w:b/>
          <w:bCs/>
          <w:sz w:val="24"/>
          <w:szCs w:val="24"/>
        </w:rPr>
        <w:t xml:space="preserve">2.2. </w:t>
      </w:r>
      <w:r w:rsidRPr="001C56D2">
        <w:rPr>
          <w:rFonts w:ascii="Arial" w:hAnsi="Arial" w:cs="Arial"/>
          <w:b/>
          <w:bCs/>
          <w:sz w:val="24"/>
          <w:szCs w:val="24"/>
        </w:rPr>
        <w:t xml:space="preserve">Key differences between </w:t>
      </w:r>
      <w:r>
        <w:rPr>
          <w:rFonts w:ascii="Arial" w:hAnsi="Arial" w:cs="Arial"/>
          <w:b/>
          <w:bCs/>
          <w:sz w:val="24"/>
          <w:szCs w:val="24"/>
        </w:rPr>
        <w:t>c</w:t>
      </w:r>
      <w:r w:rsidRPr="001C56D2">
        <w:rPr>
          <w:rFonts w:ascii="Arial" w:hAnsi="Arial" w:cs="Arial"/>
          <w:b/>
          <w:bCs/>
          <w:sz w:val="24"/>
          <w:szCs w:val="24"/>
        </w:rPr>
        <w:t xml:space="preserve">oaching and </w:t>
      </w:r>
      <w:r>
        <w:rPr>
          <w:rFonts w:ascii="Arial" w:hAnsi="Arial" w:cs="Arial"/>
          <w:b/>
          <w:bCs/>
          <w:sz w:val="24"/>
          <w:szCs w:val="24"/>
        </w:rPr>
        <w:t>m</w:t>
      </w:r>
      <w:r w:rsidRPr="001C56D2">
        <w:rPr>
          <w:rFonts w:ascii="Arial" w:hAnsi="Arial" w:cs="Arial"/>
          <w:b/>
          <w:bCs/>
          <w:sz w:val="24"/>
          <w:szCs w:val="24"/>
        </w:rPr>
        <w:t>entoring</w:t>
      </w:r>
      <w:bookmarkEnd w:id="4"/>
    </w:p>
    <w:p w14:paraId="70BFB9D9" w14:textId="173FC58A" w:rsidR="00681FA8" w:rsidRDefault="001C56D2" w:rsidP="00F831AF">
      <w:pPr>
        <w:spacing w:after="240"/>
        <w:rPr>
          <w:rFonts w:ascii="Arial" w:hAnsi="Arial" w:cs="Arial"/>
          <w:shd w:val="clear" w:color="auto" w:fill="FFFFFF"/>
        </w:rPr>
      </w:pPr>
      <w:r w:rsidRPr="001C56D2">
        <w:rPr>
          <w:rFonts w:ascii="Arial" w:hAnsi="Arial" w:cs="Arial"/>
          <w:shd w:val="clear" w:color="auto" w:fill="FFFFFF"/>
        </w:rPr>
        <w:t>Kram &amp; Isabella (1985) state</w:t>
      </w:r>
      <w:r w:rsidRPr="001C56D2">
        <w:rPr>
          <w:rFonts w:ascii="Roboto" w:hAnsi="Roboto"/>
          <w:sz w:val="23"/>
          <w:szCs w:val="23"/>
          <w:shd w:val="clear" w:color="auto" w:fill="FFFFFF"/>
        </w:rPr>
        <w:t xml:space="preserve"> </w:t>
      </w:r>
      <w:r>
        <w:rPr>
          <w:rFonts w:ascii="Arial" w:hAnsi="Arial" w:cs="Arial"/>
        </w:rPr>
        <w:t>w</w:t>
      </w:r>
      <w:r w:rsidRPr="001C56D2">
        <w:rPr>
          <w:rFonts w:ascii="Arial" w:hAnsi="Arial" w:cs="Arial"/>
        </w:rPr>
        <w:t>hil</w:t>
      </w:r>
      <w:r>
        <w:rPr>
          <w:rFonts w:ascii="Arial" w:hAnsi="Arial" w:cs="Arial"/>
        </w:rPr>
        <w:t>st</w:t>
      </w:r>
      <w:r w:rsidRPr="001C56D2">
        <w:rPr>
          <w:rFonts w:ascii="Arial" w:hAnsi="Arial" w:cs="Arial"/>
        </w:rPr>
        <w:t xml:space="preserve"> both mentoring and coaching share</w:t>
      </w:r>
      <w:r w:rsidR="001E3FB3">
        <w:rPr>
          <w:rFonts w:ascii="Arial" w:hAnsi="Arial" w:cs="Arial"/>
        </w:rPr>
        <w:t xml:space="preserve"> </w:t>
      </w:r>
      <w:r w:rsidR="00853970">
        <w:rPr>
          <w:rFonts w:ascii="Arial" w:hAnsi="Arial" w:cs="Arial"/>
        </w:rPr>
        <w:t xml:space="preserve">the </w:t>
      </w:r>
      <w:r w:rsidRPr="001C56D2">
        <w:rPr>
          <w:rFonts w:ascii="Arial" w:hAnsi="Arial" w:cs="Arial"/>
        </w:rPr>
        <w:t xml:space="preserve">general goal of offering assistance and promoting growth, there are important distinctions between </w:t>
      </w:r>
      <w:r w:rsidR="001E3FB3">
        <w:rPr>
          <w:rFonts w:ascii="Arial" w:hAnsi="Arial" w:cs="Arial"/>
        </w:rPr>
        <w:t>bot</w:t>
      </w:r>
      <w:r w:rsidR="00853970">
        <w:rPr>
          <w:rFonts w:ascii="Arial" w:hAnsi="Arial" w:cs="Arial"/>
        </w:rPr>
        <w:t>h</w:t>
      </w:r>
      <w:r w:rsidRPr="001C56D2">
        <w:rPr>
          <w:rFonts w:ascii="Arial" w:hAnsi="Arial" w:cs="Arial"/>
        </w:rPr>
        <w:t xml:space="preserve"> methods that make each more appropriate for particular situations.</w:t>
      </w:r>
      <w:r>
        <w:rPr>
          <w:rFonts w:ascii="Arial" w:hAnsi="Arial" w:cs="Arial"/>
        </w:rPr>
        <w:t xml:space="preserve"> </w:t>
      </w:r>
      <w:r w:rsidRPr="001C56D2">
        <w:rPr>
          <w:rFonts w:ascii="Arial" w:hAnsi="Arial" w:cs="Arial"/>
        </w:rPr>
        <w:t>Cronin (2022)</w:t>
      </w:r>
      <w:r w:rsidR="00CE53C8">
        <w:rPr>
          <w:rFonts w:ascii="Arial" w:hAnsi="Arial" w:cs="Arial"/>
        </w:rPr>
        <w:t xml:space="preserve"> explains, </w:t>
      </w:r>
      <w:r w:rsidRPr="001C56D2">
        <w:rPr>
          <w:rFonts w:ascii="Arial" w:hAnsi="Arial" w:cs="Arial"/>
        </w:rPr>
        <w:t>although mentors can use tools and abilities that are comparable to those used in tutoring, their interaction with their mentee</w:t>
      </w:r>
      <w:r>
        <w:rPr>
          <w:rFonts w:ascii="Arial" w:hAnsi="Arial" w:cs="Arial"/>
        </w:rPr>
        <w:t xml:space="preserve">s </w:t>
      </w:r>
      <w:r w:rsidRPr="001C56D2">
        <w:rPr>
          <w:rFonts w:ascii="Arial" w:hAnsi="Arial" w:cs="Arial"/>
        </w:rPr>
        <w:t>is unique and fosters an educational partnership.</w:t>
      </w:r>
      <w:r>
        <w:rPr>
          <w:rFonts w:ascii="Arial" w:hAnsi="Arial" w:cs="Arial"/>
        </w:rPr>
        <w:t xml:space="preserve"> </w:t>
      </w:r>
      <w:r w:rsidRPr="001C56D2">
        <w:rPr>
          <w:rFonts w:ascii="Arial" w:hAnsi="Arial" w:cs="Arial"/>
        </w:rPr>
        <w:t xml:space="preserve">A mentor can be more directive and provide clear guidance in situations when a directive would not normally include a recommendation or assessment while still assisting the individual in finding a solution. Therefore, whereas both originally involved circumstances that were outside the scope of typical learning and development practises, it is now evident that the power of both strategies is fully acknowledged </w:t>
      </w:r>
      <w:r w:rsidRPr="001C56D2">
        <w:rPr>
          <w:rFonts w:ascii="Arial" w:hAnsi="Arial" w:cs="Arial"/>
          <w:shd w:val="clear" w:color="auto" w:fill="FFFFFF"/>
        </w:rPr>
        <w:t>Blakemore (2016)</w:t>
      </w:r>
      <w:r w:rsidR="00CE53C8">
        <w:rPr>
          <w:rFonts w:ascii="Arial" w:hAnsi="Arial" w:cs="Arial"/>
          <w:shd w:val="clear" w:color="auto" w:fill="FFFFFF"/>
        </w:rPr>
        <w:t xml:space="preserve">. </w:t>
      </w:r>
      <w:r w:rsidR="00CE53C8" w:rsidRPr="00CE53C8">
        <w:rPr>
          <w:rFonts w:ascii="Arial" w:hAnsi="Arial" w:cs="Arial"/>
          <w:shd w:val="clear" w:color="auto" w:fill="FFFFFF"/>
        </w:rPr>
        <w:t xml:space="preserve">Peer learning is an affiliation and interaction between people who have the same seniority level or who </w:t>
      </w:r>
      <w:r w:rsidR="00CE53C8">
        <w:rPr>
          <w:rFonts w:ascii="Arial" w:hAnsi="Arial" w:cs="Arial"/>
          <w:shd w:val="clear" w:color="auto" w:fill="FFFFFF"/>
        </w:rPr>
        <w:t xml:space="preserve">are </w:t>
      </w:r>
      <w:r w:rsidR="00CE53C8" w:rsidRPr="00CE53C8">
        <w:rPr>
          <w:rFonts w:ascii="Arial" w:hAnsi="Arial" w:cs="Arial"/>
          <w:shd w:val="clear" w:color="auto" w:fill="FFFFFF"/>
        </w:rPr>
        <w:t>equivalent, and it can be brought about by either mentoring or coaching.</w:t>
      </w:r>
      <w:r w:rsidR="00CE53C8">
        <w:rPr>
          <w:rFonts w:ascii="Arial" w:hAnsi="Arial" w:cs="Arial"/>
          <w:shd w:val="clear" w:color="auto" w:fill="FFFFFF"/>
        </w:rPr>
        <w:t xml:space="preserve"> </w:t>
      </w:r>
      <w:r w:rsidR="00CE53C8" w:rsidRPr="00CE53C8">
        <w:rPr>
          <w:rFonts w:ascii="Arial" w:hAnsi="Arial" w:cs="Arial"/>
          <w:shd w:val="clear" w:color="auto" w:fill="FFFFFF"/>
        </w:rPr>
        <w:t xml:space="preserve">Consequently, </w:t>
      </w:r>
      <w:r w:rsidR="00CE53C8" w:rsidRPr="00CE53C8">
        <w:rPr>
          <w:rFonts w:ascii="Arial" w:hAnsi="Arial" w:cs="Arial"/>
          <w:sz w:val="23"/>
          <w:szCs w:val="23"/>
          <w:shd w:val="clear" w:color="auto" w:fill="FFFFFF"/>
        </w:rPr>
        <w:t>Palmer &amp; Blake (2018) state how</w:t>
      </w:r>
      <w:r w:rsidR="00CE53C8" w:rsidRPr="00CE53C8">
        <w:rPr>
          <w:rFonts w:ascii="Arial" w:hAnsi="Arial" w:cs="Arial"/>
          <w:shd w:val="clear" w:color="auto" w:fill="FFFFFF"/>
        </w:rPr>
        <w:t xml:space="preserve"> peer learning opportunities may be structured and formal, like action learning arrays, or informal, such </w:t>
      </w:r>
      <w:r w:rsidR="00CE53C8">
        <w:rPr>
          <w:rFonts w:ascii="Arial" w:hAnsi="Arial" w:cs="Arial"/>
          <w:shd w:val="clear" w:color="auto" w:fill="FFFFFF"/>
        </w:rPr>
        <w:t xml:space="preserve">as </w:t>
      </w:r>
      <w:r w:rsidR="00CE53C8" w:rsidRPr="00CE53C8">
        <w:rPr>
          <w:rFonts w:ascii="Arial" w:hAnsi="Arial" w:cs="Arial"/>
          <w:shd w:val="clear" w:color="auto" w:fill="FFFFFF"/>
        </w:rPr>
        <w:t>watching a partner participate in a meeting and then giving them feedback</w:t>
      </w:r>
      <w:r w:rsidR="00CE53C8">
        <w:rPr>
          <w:rFonts w:ascii="Arial" w:hAnsi="Arial" w:cs="Arial"/>
          <w:shd w:val="clear" w:color="auto" w:fill="FFFFFF"/>
        </w:rPr>
        <w:t>.</w:t>
      </w:r>
      <w:r w:rsidR="007336D9">
        <w:rPr>
          <w:rFonts w:ascii="Arial" w:hAnsi="Arial" w:cs="Arial"/>
          <w:shd w:val="clear" w:color="auto" w:fill="FFFFFF"/>
        </w:rPr>
        <w:t xml:space="preserve"> </w:t>
      </w:r>
      <w:r w:rsidR="00CE53C8" w:rsidRPr="00CE53C8">
        <w:rPr>
          <w:rFonts w:ascii="Arial" w:hAnsi="Arial" w:cs="Arial"/>
          <w:shd w:val="clear" w:color="auto" w:fill="FFFFFF"/>
        </w:rPr>
        <w:t xml:space="preserve">In contrast to mentoring, coaching </w:t>
      </w:r>
      <w:r w:rsidR="00CE53C8">
        <w:rPr>
          <w:rFonts w:ascii="Arial" w:hAnsi="Arial" w:cs="Arial"/>
          <w:shd w:val="clear" w:color="auto" w:fill="FFFFFF"/>
        </w:rPr>
        <w:t>focuses on helping individuals to</w:t>
      </w:r>
      <w:r w:rsidR="00CE53C8" w:rsidRPr="00CE53C8">
        <w:rPr>
          <w:rFonts w:ascii="Arial" w:hAnsi="Arial" w:cs="Arial"/>
          <w:shd w:val="clear" w:color="auto" w:fill="FFFFFF"/>
        </w:rPr>
        <w:t xml:space="preserve"> recognise their requirements to advance independently </w:t>
      </w:r>
      <w:r w:rsidR="00CE53C8">
        <w:rPr>
          <w:rFonts w:ascii="Arial" w:hAnsi="Arial" w:cs="Arial"/>
          <w:shd w:val="clear" w:color="auto" w:fill="FFFFFF"/>
        </w:rPr>
        <w:t>to</w:t>
      </w:r>
      <w:r w:rsidR="00CE53C8" w:rsidRPr="00CE53C8">
        <w:rPr>
          <w:rFonts w:ascii="Arial" w:hAnsi="Arial" w:cs="Arial"/>
          <w:shd w:val="clear" w:color="auto" w:fill="FFFFFF"/>
        </w:rPr>
        <w:t xml:space="preserve"> effectively attain their personal and professional objectives and cope with challenges.</w:t>
      </w:r>
      <w:r w:rsidR="00CE53C8">
        <w:rPr>
          <w:rFonts w:ascii="Arial" w:hAnsi="Arial" w:cs="Arial"/>
          <w:shd w:val="clear" w:color="auto" w:fill="FFFFFF"/>
        </w:rPr>
        <w:t xml:space="preserve"> </w:t>
      </w:r>
      <w:r w:rsidR="00CE53C8" w:rsidRPr="00CE53C8">
        <w:rPr>
          <w:rFonts w:ascii="Arial" w:hAnsi="Arial" w:cs="Arial"/>
          <w:shd w:val="clear" w:color="auto" w:fill="FFFFFF"/>
        </w:rPr>
        <w:t xml:space="preserve">It encourages </w:t>
      </w:r>
      <w:r w:rsidR="001E3FB3">
        <w:rPr>
          <w:rFonts w:ascii="Arial" w:hAnsi="Arial" w:cs="Arial"/>
          <w:shd w:val="clear" w:color="auto" w:fill="FFFFFF"/>
        </w:rPr>
        <w:t xml:space="preserve">coachees to help </w:t>
      </w:r>
      <w:r w:rsidR="00CE53C8" w:rsidRPr="00CE53C8">
        <w:rPr>
          <w:rFonts w:ascii="Arial" w:hAnsi="Arial" w:cs="Arial"/>
          <w:shd w:val="clear" w:color="auto" w:fill="FFFFFF"/>
        </w:rPr>
        <w:t>them find fresh approaches to problems.</w:t>
      </w:r>
      <w:r w:rsidR="001E3FB3">
        <w:rPr>
          <w:rFonts w:ascii="Arial" w:hAnsi="Arial" w:cs="Arial"/>
          <w:shd w:val="clear" w:color="auto" w:fill="FFFFFF"/>
        </w:rPr>
        <w:t xml:space="preserve"> Ultimately</w:t>
      </w:r>
      <w:r w:rsidR="00CE53C8" w:rsidRPr="00CE53C8">
        <w:rPr>
          <w:rFonts w:ascii="Arial" w:hAnsi="Arial" w:cs="Arial"/>
          <w:shd w:val="clear" w:color="auto" w:fill="FFFFFF"/>
        </w:rPr>
        <w:t>, according to Coats (2018), this will benefit a business since it empowers employees to make wiser decisions and come up with original solutions to problems on their own rather than always seeking the advice o</w:t>
      </w:r>
      <w:r w:rsidR="001E3FB3">
        <w:rPr>
          <w:rFonts w:ascii="Arial" w:hAnsi="Arial" w:cs="Arial"/>
          <w:shd w:val="clear" w:color="auto" w:fill="FFFFFF"/>
        </w:rPr>
        <w:t>f their</w:t>
      </w:r>
      <w:r w:rsidR="00CE53C8" w:rsidRPr="00CE53C8">
        <w:rPr>
          <w:rFonts w:ascii="Arial" w:hAnsi="Arial" w:cs="Arial"/>
          <w:shd w:val="clear" w:color="auto" w:fill="FFFFFF"/>
        </w:rPr>
        <w:t xml:space="preserve"> managers or supervisors.</w:t>
      </w:r>
      <w:r w:rsidR="00CE53C8">
        <w:rPr>
          <w:rFonts w:ascii="Arial" w:hAnsi="Arial" w:cs="Arial"/>
          <w:shd w:val="clear" w:color="auto" w:fill="FFFFFF"/>
        </w:rPr>
        <w:t xml:space="preserve"> </w:t>
      </w:r>
      <w:r w:rsidR="00CE53C8" w:rsidRPr="00CE53C8">
        <w:rPr>
          <w:rFonts w:ascii="Arial" w:hAnsi="Arial" w:cs="Arial"/>
          <w:shd w:val="clear" w:color="auto" w:fill="FFFFFF"/>
        </w:rPr>
        <w:t>Supporting this further, George &amp; Clayton (2022)</w:t>
      </w:r>
      <w:r w:rsidR="007F59CB">
        <w:rPr>
          <w:rFonts w:ascii="Arial" w:hAnsi="Arial" w:cs="Arial"/>
          <w:shd w:val="clear" w:color="auto" w:fill="FFFFFF"/>
        </w:rPr>
        <w:t xml:space="preserve"> state that</w:t>
      </w:r>
      <w:r w:rsidR="00CE53C8" w:rsidRPr="00CE53C8">
        <w:rPr>
          <w:rFonts w:ascii="Arial" w:hAnsi="Arial" w:cs="Arial"/>
          <w:shd w:val="clear" w:color="auto" w:fill="FFFFFF"/>
        </w:rPr>
        <w:t xml:space="preserve"> coaching </w:t>
      </w:r>
      <w:r w:rsidR="007F59CB">
        <w:rPr>
          <w:rFonts w:ascii="Arial" w:hAnsi="Arial" w:cs="Arial"/>
          <w:shd w:val="clear" w:color="auto" w:fill="FFFFFF"/>
        </w:rPr>
        <w:t>can</w:t>
      </w:r>
      <w:r w:rsidR="00CE53C8" w:rsidRPr="00CE53C8">
        <w:rPr>
          <w:rFonts w:ascii="Arial" w:hAnsi="Arial" w:cs="Arial"/>
          <w:shd w:val="clear" w:color="auto" w:fill="FFFFFF"/>
        </w:rPr>
        <w:t xml:space="preserve"> help people improve their leadership and self-management abilities. This can increase confidence and authority, especially viable as a leader or line manager, in part because of the increased awareness of many problems that others will also be looking at the person confront.</w:t>
      </w:r>
      <w:r w:rsidR="00CE53C8">
        <w:rPr>
          <w:rFonts w:ascii="Arial" w:hAnsi="Arial" w:cs="Arial"/>
          <w:shd w:val="clear" w:color="auto" w:fill="FFFFFF"/>
        </w:rPr>
        <w:t xml:space="preserve"> </w:t>
      </w:r>
    </w:p>
    <w:p w14:paraId="16E1CCF4" w14:textId="29BA6DBF" w:rsidR="00F831AF" w:rsidRPr="00B24518" w:rsidRDefault="00CE53C8" w:rsidP="00F831AF">
      <w:pPr>
        <w:spacing w:after="240"/>
        <w:rPr>
          <w:rFonts w:ascii="Arial" w:hAnsi="Arial" w:cs="Arial"/>
          <w:shd w:val="clear" w:color="auto" w:fill="FFFFFF"/>
        </w:rPr>
      </w:pPr>
      <w:r w:rsidRPr="00CE53C8">
        <w:rPr>
          <w:rFonts w:ascii="Arial" w:hAnsi="Arial" w:cs="Arial"/>
        </w:rPr>
        <w:lastRenderedPageBreak/>
        <w:t xml:space="preserve">In contrast, </w:t>
      </w:r>
      <w:r w:rsidRPr="00CE53C8">
        <w:rPr>
          <w:rFonts w:ascii="Arial" w:hAnsi="Arial" w:cs="Arial"/>
          <w:shd w:val="clear" w:color="auto" w:fill="FFFFFF"/>
        </w:rPr>
        <w:t>Clutterbuck, (2004) states that</w:t>
      </w:r>
      <w:r w:rsidRPr="00CE53C8">
        <w:rPr>
          <w:rFonts w:ascii="Roboto" w:hAnsi="Roboto"/>
          <w:sz w:val="23"/>
          <w:szCs w:val="23"/>
          <w:shd w:val="clear" w:color="auto" w:fill="FFFFFF"/>
        </w:rPr>
        <w:t xml:space="preserve"> </w:t>
      </w:r>
      <w:r w:rsidRPr="00CE53C8">
        <w:rPr>
          <w:rFonts w:ascii="Arial" w:hAnsi="Arial" w:cs="Arial"/>
        </w:rPr>
        <w:t>mentoring often lasts a long time. Numerous mentors are possible. To aid their mentee in development, they impart their expertise and experiences. In comparison to the mentee, a mentor has more experience and education. The wisdom gained from their experiences is shared through mentors</w:t>
      </w:r>
      <w:r w:rsidR="001E3FB3">
        <w:rPr>
          <w:rFonts w:ascii="Arial" w:hAnsi="Arial" w:cs="Arial"/>
        </w:rPr>
        <w:t>. Therefore</w:t>
      </w:r>
      <w:r w:rsidR="00681FA8" w:rsidRPr="00681FA8">
        <w:rPr>
          <w:rFonts w:ascii="Arial" w:hAnsi="Arial" w:cs="Arial"/>
        </w:rPr>
        <w:t>, mentoring does not require any special training</w:t>
      </w:r>
      <w:r w:rsidR="00681FA8">
        <w:rPr>
          <w:rFonts w:ascii="Arial" w:hAnsi="Arial" w:cs="Arial"/>
        </w:rPr>
        <w:t>,</w:t>
      </w:r>
      <w:r w:rsidR="00681FA8" w:rsidRPr="00681FA8">
        <w:rPr>
          <w:rFonts w:ascii="Arial" w:hAnsi="Arial" w:cs="Arial"/>
        </w:rPr>
        <w:t xml:space="preserve"> </w:t>
      </w:r>
      <w:r w:rsidR="00681FA8">
        <w:rPr>
          <w:rFonts w:ascii="Arial" w:hAnsi="Arial" w:cs="Arial"/>
        </w:rPr>
        <w:t>It can be</w:t>
      </w:r>
      <w:r w:rsidR="00681FA8" w:rsidRPr="00681FA8">
        <w:rPr>
          <w:rFonts w:ascii="Arial" w:hAnsi="Arial" w:cs="Arial"/>
        </w:rPr>
        <w:t xml:space="preserve"> performed by any member of the team, whether they are a manager, junior, or senior member </w:t>
      </w:r>
      <w:r w:rsidR="00681FA8" w:rsidRPr="00681FA8">
        <w:rPr>
          <w:rFonts w:ascii="Arial" w:hAnsi="Arial" w:cs="Arial"/>
          <w:shd w:val="clear" w:color="auto" w:fill="FFFFFF"/>
        </w:rPr>
        <w:t>(Marcinkus Murphy, 2012).</w:t>
      </w:r>
      <w:r w:rsidRPr="00681FA8">
        <w:t xml:space="preserve"> </w:t>
      </w:r>
      <w:r w:rsidR="00681FA8">
        <w:t xml:space="preserve"> </w:t>
      </w:r>
      <w:r w:rsidR="001E3FB3">
        <w:rPr>
          <w:rFonts w:ascii="Arial" w:hAnsi="Arial" w:cs="Arial"/>
        </w:rPr>
        <w:t>Overall</w:t>
      </w:r>
      <w:r w:rsidR="00681FA8" w:rsidRPr="00681FA8">
        <w:rPr>
          <w:rFonts w:ascii="Arial" w:hAnsi="Arial" w:cs="Arial"/>
        </w:rPr>
        <w:t xml:space="preserve">, mentoring is a relationship between two colleagues in which the more talented partner uses their superior knowledge and understanding of the working environment to support the growth of the less skilled partner. </w:t>
      </w:r>
      <w:r w:rsidR="00681FA8">
        <w:rPr>
          <w:rFonts w:ascii="Arial" w:hAnsi="Arial" w:cs="Arial"/>
        </w:rPr>
        <w:t>In contrast</w:t>
      </w:r>
      <w:r w:rsidR="00681FA8" w:rsidRPr="00681FA8">
        <w:rPr>
          <w:rFonts w:ascii="Arial" w:hAnsi="Arial" w:cs="Arial"/>
        </w:rPr>
        <w:t xml:space="preserve">, </w:t>
      </w:r>
      <w:r w:rsidR="00681FA8">
        <w:rPr>
          <w:rFonts w:ascii="Arial" w:hAnsi="Arial" w:cs="Arial"/>
        </w:rPr>
        <w:t xml:space="preserve">coaching </w:t>
      </w:r>
      <w:r w:rsidR="00681FA8" w:rsidRPr="00681FA8">
        <w:rPr>
          <w:rFonts w:ascii="Arial" w:hAnsi="Arial" w:cs="Arial"/>
        </w:rPr>
        <w:t>may help employees develop empathy for others, see the big</w:t>
      </w:r>
      <w:r w:rsidR="001E3FB3">
        <w:rPr>
          <w:rFonts w:ascii="Arial" w:hAnsi="Arial" w:cs="Arial"/>
        </w:rPr>
        <w:t>ger</w:t>
      </w:r>
      <w:r w:rsidR="00681FA8" w:rsidRPr="00681FA8">
        <w:rPr>
          <w:rFonts w:ascii="Arial" w:hAnsi="Arial" w:cs="Arial"/>
        </w:rPr>
        <w:t xml:space="preserve"> picture more clearly, detect difficulties which have been missed or failed to recognise as important and learn how to collaborate more effectively with others. Although coaching is improper and does not address or provide </w:t>
      </w:r>
      <w:r w:rsidR="00681FA8" w:rsidRPr="00681FA8">
        <w:rPr>
          <w:rFonts w:ascii="Arial" w:hAnsi="Arial" w:cs="Arial"/>
          <w:shd w:val="clear" w:color="auto" w:fill="FFFFFF"/>
        </w:rPr>
        <w:t>(Hakro &amp; Mathew, 2020).</w:t>
      </w:r>
    </w:p>
    <w:p w14:paraId="66074676" w14:textId="3A204A8D" w:rsidR="007336D9" w:rsidRPr="00B24518" w:rsidRDefault="00681FA8" w:rsidP="00B24518">
      <w:pPr>
        <w:pStyle w:val="Heading2"/>
        <w:spacing w:after="240"/>
        <w:rPr>
          <w:rFonts w:ascii="Arial" w:hAnsi="Arial" w:cs="Arial"/>
          <w:b/>
          <w:bCs/>
          <w:sz w:val="24"/>
          <w:szCs w:val="24"/>
        </w:rPr>
      </w:pPr>
      <w:bookmarkStart w:id="5" w:name="_Toc134057907"/>
      <w:r>
        <w:rPr>
          <w:rFonts w:ascii="Arial" w:hAnsi="Arial" w:cs="Arial"/>
          <w:b/>
          <w:bCs/>
          <w:sz w:val="24"/>
          <w:szCs w:val="24"/>
        </w:rPr>
        <w:t xml:space="preserve">2.3. </w:t>
      </w:r>
      <w:r w:rsidR="00A61229">
        <w:rPr>
          <w:rFonts w:ascii="Arial" w:hAnsi="Arial" w:cs="Arial"/>
          <w:b/>
          <w:bCs/>
          <w:sz w:val="24"/>
          <w:szCs w:val="24"/>
        </w:rPr>
        <w:t>Some of the m</w:t>
      </w:r>
      <w:r>
        <w:rPr>
          <w:rFonts w:ascii="Arial" w:hAnsi="Arial" w:cs="Arial"/>
          <w:b/>
          <w:bCs/>
          <w:sz w:val="24"/>
          <w:szCs w:val="24"/>
        </w:rPr>
        <w:t>ain types of coaching</w:t>
      </w:r>
      <w:bookmarkEnd w:id="5"/>
    </w:p>
    <w:p w14:paraId="71D34F8F" w14:textId="3875EE36" w:rsidR="00E613D9" w:rsidRDefault="00681FA8" w:rsidP="001E3FB3">
      <w:pPr>
        <w:pStyle w:val="Heading2"/>
        <w:spacing w:line="240" w:lineRule="auto"/>
        <w:rPr>
          <w:rFonts w:ascii="Arial" w:hAnsi="Arial" w:cs="Arial"/>
          <w:b/>
          <w:bCs/>
          <w:sz w:val="24"/>
          <w:szCs w:val="24"/>
        </w:rPr>
      </w:pPr>
      <w:bookmarkStart w:id="6" w:name="_Toc134057908"/>
      <w:r w:rsidRPr="001E3FB3">
        <w:rPr>
          <w:rFonts w:ascii="Arial" w:hAnsi="Arial" w:cs="Arial"/>
          <w:b/>
          <w:bCs/>
          <w:sz w:val="24"/>
          <w:szCs w:val="24"/>
        </w:rPr>
        <w:t>Executive Coaching</w:t>
      </w:r>
      <w:bookmarkEnd w:id="6"/>
    </w:p>
    <w:p w14:paraId="56CA6A22" w14:textId="77777777" w:rsidR="001E3FB3" w:rsidRDefault="001E3FB3" w:rsidP="001E3FB3">
      <w:pPr>
        <w:spacing w:before="40" w:after="240" w:line="240" w:lineRule="auto"/>
      </w:pPr>
    </w:p>
    <w:p w14:paraId="5557A1E5" w14:textId="12300206" w:rsidR="001E3FB3" w:rsidRDefault="00681FA8" w:rsidP="001E3FB3">
      <w:pPr>
        <w:spacing w:before="40" w:after="240" w:line="240" w:lineRule="auto"/>
        <w:rPr>
          <w:rFonts w:ascii="Arial" w:hAnsi="Arial" w:cs="Arial"/>
        </w:rPr>
      </w:pPr>
      <w:r w:rsidRPr="00681FA8">
        <w:rPr>
          <w:rFonts w:ascii="Arial" w:hAnsi="Arial" w:cs="Arial"/>
        </w:rPr>
        <w:t xml:space="preserve">According to </w:t>
      </w:r>
      <w:r w:rsidRPr="00681FA8">
        <w:rPr>
          <w:rFonts w:ascii="Arial" w:hAnsi="Arial" w:cs="Arial"/>
          <w:shd w:val="clear" w:color="auto" w:fill="FFFFFF"/>
        </w:rPr>
        <w:t xml:space="preserve">Feldman &amp; Lankau (2005) </w:t>
      </w:r>
      <w:r w:rsidRPr="00681FA8">
        <w:rPr>
          <w:rFonts w:ascii="Arial" w:hAnsi="Arial" w:cs="Arial"/>
        </w:rPr>
        <w:t>regardless of their sector or location, every leader</w:t>
      </w:r>
      <w:r>
        <w:rPr>
          <w:rFonts w:ascii="Arial" w:hAnsi="Arial" w:cs="Arial"/>
        </w:rPr>
        <w:t xml:space="preserve"> </w:t>
      </w:r>
      <w:r w:rsidRPr="00681FA8">
        <w:rPr>
          <w:rFonts w:ascii="Arial" w:hAnsi="Arial" w:cs="Arial"/>
        </w:rPr>
        <w:t>from senior management to a team member</w:t>
      </w:r>
      <w:r>
        <w:rPr>
          <w:rFonts w:ascii="Arial" w:hAnsi="Arial" w:cs="Arial"/>
        </w:rPr>
        <w:t xml:space="preserve"> </w:t>
      </w:r>
      <w:r w:rsidRPr="00681FA8">
        <w:rPr>
          <w:rFonts w:ascii="Arial" w:hAnsi="Arial" w:cs="Arial"/>
        </w:rPr>
        <w:t xml:space="preserve">can benefit from the accelerated growth provided by a skilled coach. </w:t>
      </w:r>
      <w:r w:rsidRPr="00681FA8">
        <w:rPr>
          <w:rFonts w:ascii="Arial" w:hAnsi="Arial" w:cs="Arial"/>
          <w:shd w:val="clear" w:color="auto" w:fill="FFFFFF"/>
        </w:rPr>
        <w:t xml:space="preserve">Whitmore (2009) states, </w:t>
      </w:r>
      <w:r w:rsidRPr="00681FA8">
        <w:rPr>
          <w:rFonts w:ascii="Arial" w:hAnsi="Arial" w:cs="Arial"/>
        </w:rPr>
        <w:t>In the workplace, executive coaching is one of the most popular and well-known coaching models. It</w:t>
      </w:r>
      <w:r>
        <w:rPr>
          <w:rFonts w:ascii="Arial" w:hAnsi="Arial" w:cs="Arial"/>
        </w:rPr>
        <w:t xml:space="preserve"> is a </w:t>
      </w:r>
      <w:r w:rsidRPr="00681FA8">
        <w:rPr>
          <w:rFonts w:ascii="Arial" w:hAnsi="Arial" w:cs="Arial"/>
        </w:rPr>
        <w:t xml:space="preserve">competent method to help crucial leaders perform better, help them through major transitions, and provide them </w:t>
      </w:r>
      <w:r w:rsidR="007F59CB">
        <w:rPr>
          <w:rFonts w:ascii="Arial" w:hAnsi="Arial" w:cs="Arial"/>
        </w:rPr>
        <w:t xml:space="preserve">with </w:t>
      </w:r>
      <w:r w:rsidRPr="00681FA8">
        <w:rPr>
          <w:rFonts w:ascii="Arial" w:hAnsi="Arial" w:cs="Arial"/>
        </w:rPr>
        <w:t>the opportunity to change any behaviours that could be getting in the way.</w:t>
      </w:r>
      <w:r>
        <w:rPr>
          <w:rFonts w:ascii="Arial" w:hAnsi="Arial" w:cs="Arial"/>
        </w:rPr>
        <w:t xml:space="preserve"> Executive coaching </w:t>
      </w:r>
      <w:r w:rsidR="007F59CB">
        <w:rPr>
          <w:rFonts w:ascii="Arial" w:hAnsi="Arial" w:cs="Arial"/>
        </w:rPr>
        <w:t xml:space="preserve">is </w:t>
      </w:r>
      <w:r>
        <w:rPr>
          <w:rFonts w:ascii="Arial" w:hAnsi="Arial" w:cs="Arial"/>
        </w:rPr>
        <w:t>known to be an</w:t>
      </w:r>
      <w:r w:rsidRPr="00681FA8">
        <w:rPr>
          <w:rFonts w:ascii="Arial" w:hAnsi="Arial" w:cs="Arial"/>
        </w:rPr>
        <w:t xml:space="preserve"> effective method for developing senior executives, </w:t>
      </w:r>
      <w:r>
        <w:rPr>
          <w:rFonts w:ascii="Arial" w:hAnsi="Arial" w:cs="Arial"/>
        </w:rPr>
        <w:t>also known as</w:t>
      </w:r>
      <w:r w:rsidRPr="00681FA8">
        <w:rPr>
          <w:rFonts w:ascii="Arial" w:hAnsi="Arial" w:cs="Arial"/>
        </w:rPr>
        <w:t xml:space="preserve"> </w:t>
      </w:r>
      <w:r w:rsidR="00630553">
        <w:rPr>
          <w:rFonts w:ascii="Arial" w:hAnsi="Arial" w:cs="Arial"/>
        </w:rPr>
        <w:t>one on one</w:t>
      </w:r>
      <w:r w:rsidRPr="00681FA8">
        <w:rPr>
          <w:rFonts w:ascii="Arial" w:hAnsi="Arial" w:cs="Arial"/>
        </w:rPr>
        <w:t xml:space="preserve"> coaching or performance coaching. Working one-on-one and in a supportive yet challenging manner on objectives and difficulties with a coach may help leaders drastically improve their performance. When Sir John Whitmore, </w:t>
      </w:r>
      <w:r>
        <w:rPr>
          <w:rFonts w:ascii="Arial" w:hAnsi="Arial" w:cs="Arial"/>
        </w:rPr>
        <w:t xml:space="preserve">the </w:t>
      </w:r>
      <w:r w:rsidRPr="00681FA8">
        <w:rPr>
          <w:rFonts w:ascii="Arial" w:hAnsi="Arial" w:cs="Arial"/>
        </w:rPr>
        <w:t>founder, first introduced the term performance coachin</w:t>
      </w:r>
      <w:r>
        <w:rPr>
          <w:rFonts w:ascii="Arial" w:hAnsi="Arial" w:cs="Arial"/>
        </w:rPr>
        <w:t>g</w:t>
      </w:r>
      <w:r w:rsidRPr="00681FA8">
        <w:rPr>
          <w:rFonts w:ascii="Arial" w:hAnsi="Arial" w:cs="Arial"/>
        </w:rPr>
        <w:t xml:space="preserve"> to describe a novel strategy based on The Inner Game in the late 1970s, he essentially invented the executive coaching industry. </w:t>
      </w:r>
      <w:r w:rsidR="001E3FB3">
        <w:rPr>
          <w:rFonts w:ascii="Arial" w:hAnsi="Arial" w:cs="Arial"/>
        </w:rPr>
        <w:t>E</w:t>
      </w:r>
      <w:r w:rsidRPr="00681FA8">
        <w:rPr>
          <w:rFonts w:ascii="Arial" w:hAnsi="Arial" w:cs="Arial"/>
        </w:rPr>
        <w:t xml:space="preserve">xecutive coaching to a group of executives </w:t>
      </w:r>
      <w:r>
        <w:rPr>
          <w:rFonts w:ascii="Arial" w:hAnsi="Arial" w:cs="Arial"/>
        </w:rPr>
        <w:t xml:space="preserve">will </w:t>
      </w:r>
      <w:r w:rsidRPr="00681FA8">
        <w:rPr>
          <w:rFonts w:ascii="Arial" w:hAnsi="Arial" w:cs="Arial"/>
        </w:rPr>
        <w:t xml:space="preserve">boost performance for the organisation by increasing the motivation and dedication of the coached individuals and their teams. </w:t>
      </w:r>
      <w:r w:rsidR="001E3FB3">
        <w:rPr>
          <w:rFonts w:ascii="Arial" w:hAnsi="Arial" w:cs="Arial"/>
        </w:rPr>
        <w:t>Therefore it</w:t>
      </w:r>
      <w:r w:rsidRPr="00681FA8">
        <w:rPr>
          <w:rFonts w:ascii="Arial" w:hAnsi="Arial" w:cs="Arial"/>
        </w:rPr>
        <w:t xml:space="preserve"> creat</w:t>
      </w:r>
      <w:r w:rsidR="001E3FB3">
        <w:rPr>
          <w:rFonts w:ascii="Arial" w:hAnsi="Arial" w:cs="Arial"/>
        </w:rPr>
        <w:t xml:space="preserve">es </w:t>
      </w:r>
      <w:r w:rsidRPr="00681FA8">
        <w:rPr>
          <w:rFonts w:ascii="Arial" w:hAnsi="Arial" w:cs="Arial"/>
        </w:rPr>
        <w:t xml:space="preserve">empowerment, and ownership inside the company, assisting teams and people in implementing organisational change successfully, leading to increased efficiency as a result of teams responding with greater agility and cooperation </w:t>
      </w:r>
      <w:r w:rsidRPr="00681FA8">
        <w:rPr>
          <w:rFonts w:ascii="Arial" w:hAnsi="Arial" w:cs="Arial"/>
          <w:shd w:val="clear" w:color="auto" w:fill="FFFFFF"/>
        </w:rPr>
        <w:t>(Grant, 2013)</w:t>
      </w:r>
      <w:r w:rsidRPr="00681FA8">
        <w:rPr>
          <w:rFonts w:ascii="Arial" w:hAnsi="Arial" w:cs="Arial"/>
        </w:rPr>
        <w:t>.</w:t>
      </w:r>
    </w:p>
    <w:p w14:paraId="3FB3EA32" w14:textId="4A9B8055" w:rsidR="00681FA8" w:rsidRDefault="00681FA8" w:rsidP="001E3FB3">
      <w:pPr>
        <w:pStyle w:val="Heading2"/>
        <w:rPr>
          <w:rFonts w:ascii="Arial" w:hAnsi="Arial" w:cs="Arial"/>
          <w:b/>
          <w:bCs/>
          <w:sz w:val="24"/>
          <w:szCs w:val="24"/>
          <w:u w:val="single"/>
        </w:rPr>
      </w:pPr>
      <w:bookmarkStart w:id="7" w:name="_Toc134057909"/>
      <w:r w:rsidRPr="001E3FB3">
        <w:rPr>
          <w:rFonts w:ascii="Arial" w:hAnsi="Arial" w:cs="Arial"/>
          <w:b/>
          <w:bCs/>
          <w:sz w:val="24"/>
          <w:szCs w:val="24"/>
          <w:u w:val="single"/>
        </w:rPr>
        <w:t>E-Coaching</w:t>
      </w:r>
      <w:bookmarkEnd w:id="7"/>
    </w:p>
    <w:p w14:paraId="1F1BFBDE" w14:textId="77777777" w:rsidR="001E3FB3" w:rsidRPr="001E3FB3" w:rsidRDefault="001E3FB3" w:rsidP="001E3FB3"/>
    <w:p w14:paraId="12DB2975" w14:textId="4F0C0344" w:rsidR="00A61229" w:rsidRDefault="00681FA8" w:rsidP="00F831AF">
      <w:pPr>
        <w:spacing w:after="240"/>
        <w:rPr>
          <w:rFonts w:ascii="Arial" w:hAnsi="Arial" w:cs="Arial"/>
        </w:rPr>
      </w:pPr>
      <w:r w:rsidRPr="00681FA8">
        <w:rPr>
          <w:rFonts w:ascii="Arial" w:hAnsi="Arial" w:cs="Arial"/>
          <w:shd w:val="clear" w:color="auto" w:fill="FFFFFF"/>
        </w:rPr>
        <w:t>“E-coaching is a non-hierarchical developmental partnership between two parties separated by a geographical distance, in which the learning and reflection process is conducted by both analog</w:t>
      </w:r>
      <w:r w:rsidR="007336D9">
        <w:rPr>
          <w:rFonts w:ascii="Arial" w:hAnsi="Arial" w:cs="Arial"/>
          <w:shd w:val="clear" w:color="auto" w:fill="FFFFFF"/>
        </w:rPr>
        <w:t>ue</w:t>
      </w:r>
      <w:r w:rsidRPr="00681FA8">
        <w:rPr>
          <w:rFonts w:ascii="Arial" w:hAnsi="Arial" w:cs="Arial"/>
          <w:shd w:val="clear" w:color="auto" w:fill="FFFFFF"/>
        </w:rPr>
        <w:t xml:space="preserve"> and virtual means.”</w:t>
      </w:r>
      <w:r>
        <w:rPr>
          <w:rFonts w:ascii="Arial" w:hAnsi="Arial" w:cs="Arial"/>
          <w:shd w:val="clear" w:color="auto" w:fill="FFFFFF"/>
        </w:rPr>
        <w:t xml:space="preserve">  (</w:t>
      </w:r>
      <w:r w:rsidRPr="00681FA8">
        <w:rPr>
          <w:rFonts w:ascii="Arial" w:hAnsi="Arial" w:cs="Arial"/>
        </w:rPr>
        <w:t>Ribbers and Waringa (2015, p. 7)</w:t>
      </w:r>
      <w:r>
        <w:rPr>
          <w:rFonts w:ascii="Arial" w:hAnsi="Arial" w:cs="Arial"/>
        </w:rPr>
        <w:t xml:space="preserve"> Therefore e-</w:t>
      </w:r>
      <w:r w:rsidRPr="00681FA8">
        <w:rPr>
          <w:rFonts w:ascii="Arial" w:hAnsi="Arial" w:cs="Arial"/>
        </w:rPr>
        <w:t>coaching sessions would be conducted remotely utilising an online platform, such as Skype, Micros</w:t>
      </w:r>
      <w:r w:rsidR="007336D9">
        <w:rPr>
          <w:rFonts w:ascii="Arial" w:hAnsi="Arial" w:cs="Arial"/>
        </w:rPr>
        <w:t>of</w:t>
      </w:r>
      <w:r w:rsidRPr="00681FA8">
        <w:rPr>
          <w:rFonts w:ascii="Arial" w:hAnsi="Arial" w:cs="Arial"/>
        </w:rPr>
        <w:t>t Teams, or another platform of the organi</w:t>
      </w:r>
      <w:r>
        <w:rPr>
          <w:rFonts w:ascii="Arial" w:hAnsi="Arial" w:cs="Arial"/>
        </w:rPr>
        <w:t>s</w:t>
      </w:r>
      <w:r w:rsidRPr="00681FA8">
        <w:rPr>
          <w:rFonts w:ascii="Arial" w:hAnsi="Arial" w:cs="Arial"/>
        </w:rPr>
        <w:t>ation's choosing, rather than face-to-face.</w:t>
      </w:r>
      <w:r w:rsidR="00A61229">
        <w:rPr>
          <w:rFonts w:ascii="Arial" w:hAnsi="Arial" w:cs="Arial"/>
        </w:rPr>
        <w:t xml:space="preserve"> </w:t>
      </w:r>
      <w:r w:rsidR="00A61229" w:rsidRPr="00A61229">
        <w:rPr>
          <w:rFonts w:ascii="Arial" w:hAnsi="Arial" w:cs="Arial"/>
        </w:rPr>
        <w:t>The promotion of connection and elevated customer involvement are additional advantages of e-coaching. Coaches and clients may schedule sessions (even brief ones) more frequently, and they can communicate asynchronously or when they are both available during daytime lulls.</w:t>
      </w:r>
      <w:r w:rsidR="00A61229">
        <w:rPr>
          <w:rFonts w:ascii="Arial" w:hAnsi="Arial" w:cs="Arial"/>
        </w:rPr>
        <w:t xml:space="preserve"> Additionally, d</w:t>
      </w:r>
      <w:r w:rsidR="00A61229" w:rsidRPr="00A61229">
        <w:rPr>
          <w:rFonts w:ascii="Arial" w:hAnsi="Arial" w:cs="Arial"/>
        </w:rPr>
        <w:t xml:space="preserve">ue to its flexibility in terms of scheduling and place, e-coaching works around other professional and personal obligations. Most electronic coaching is asynchronous, which allows </w:t>
      </w:r>
      <w:r w:rsidR="00A61229" w:rsidRPr="00A61229">
        <w:rPr>
          <w:rFonts w:ascii="Arial" w:hAnsi="Arial" w:cs="Arial"/>
        </w:rPr>
        <w:lastRenderedPageBreak/>
        <w:t>the client to answer at a convenient time, excluding any phone calls or video chats.</w:t>
      </w:r>
      <w:r w:rsidR="00A61229">
        <w:rPr>
          <w:rFonts w:ascii="Arial" w:hAnsi="Arial" w:cs="Arial"/>
        </w:rPr>
        <w:t xml:space="preserve"> </w:t>
      </w:r>
      <w:r w:rsidR="00A61229" w:rsidRPr="00A61229">
        <w:rPr>
          <w:rFonts w:ascii="Arial" w:hAnsi="Arial" w:cs="Arial"/>
        </w:rPr>
        <w:t xml:space="preserve">Losing certain nonverbal signs </w:t>
      </w:r>
      <w:r w:rsidR="00A61229">
        <w:rPr>
          <w:rFonts w:ascii="Arial" w:hAnsi="Arial" w:cs="Arial"/>
        </w:rPr>
        <w:t>could cause a</w:t>
      </w:r>
      <w:r w:rsidR="00A61229" w:rsidRPr="00A61229">
        <w:rPr>
          <w:rFonts w:ascii="Arial" w:hAnsi="Arial" w:cs="Arial"/>
        </w:rPr>
        <w:t xml:space="preserve"> drawback, but research has proven </w:t>
      </w:r>
      <w:r w:rsidR="001E3FB3">
        <w:rPr>
          <w:rFonts w:ascii="Arial" w:hAnsi="Arial" w:cs="Arial"/>
        </w:rPr>
        <w:t>this is not the case</w:t>
      </w:r>
      <w:r w:rsidR="00A61229" w:rsidRPr="00A61229">
        <w:rPr>
          <w:rFonts w:ascii="Arial" w:hAnsi="Arial" w:cs="Arial"/>
        </w:rPr>
        <w:t xml:space="preserve">. Customers who use online coaching report feeling less scrutinised or concerned about how they seem and can address the root of the problem more swiftly </w:t>
      </w:r>
      <w:r w:rsidR="00A61229" w:rsidRPr="00A61229">
        <w:rPr>
          <w:rFonts w:ascii="Arial" w:hAnsi="Arial" w:cs="Arial"/>
          <w:shd w:val="clear" w:color="auto" w:fill="FFFFFF"/>
        </w:rPr>
        <w:t>(Ribbers &amp; Waringa, 2015).</w:t>
      </w:r>
    </w:p>
    <w:p w14:paraId="482293EB" w14:textId="5BA065E0" w:rsidR="00F87D9D" w:rsidRDefault="00A61229" w:rsidP="00F831AF">
      <w:pPr>
        <w:spacing w:after="240"/>
        <w:rPr>
          <w:rFonts w:ascii="Arial" w:hAnsi="Arial" w:cs="Arial"/>
          <w:shd w:val="clear" w:color="auto" w:fill="FFFFFF"/>
        </w:rPr>
      </w:pPr>
      <w:r w:rsidRPr="00A61229">
        <w:rPr>
          <w:rFonts w:ascii="Arial" w:hAnsi="Arial" w:cs="Arial"/>
        </w:rPr>
        <w:t xml:space="preserve">According to </w:t>
      </w:r>
      <w:r w:rsidRPr="00A61229">
        <w:rPr>
          <w:rFonts w:ascii="Arial" w:hAnsi="Arial" w:cs="Arial"/>
          <w:shd w:val="clear" w:color="auto" w:fill="FFFFFF"/>
        </w:rPr>
        <w:t>Hull &amp; Jeffrey (2015)</w:t>
      </w:r>
      <w:r>
        <w:rPr>
          <w:rFonts w:ascii="Arial" w:hAnsi="Arial" w:cs="Arial"/>
          <w:shd w:val="clear" w:color="auto" w:fill="FFFFFF"/>
        </w:rPr>
        <w:t xml:space="preserve"> </w:t>
      </w:r>
      <w:r w:rsidR="00F87D9D">
        <w:rPr>
          <w:rFonts w:ascii="Arial" w:hAnsi="Arial" w:cs="Arial"/>
          <w:shd w:val="clear" w:color="auto" w:fill="FFFFFF"/>
        </w:rPr>
        <w:t>I</w:t>
      </w:r>
      <w:r w:rsidRPr="00A61229">
        <w:rPr>
          <w:rFonts w:ascii="Arial" w:hAnsi="Arial" w:cs="Arial"/>
          <w:shd w:val="clear" w:color="auto" w:fill="FFFFFF"/>
        </w:rPr>
        <w:t xml:space="preserve">nternal coaching is becoming popular </w:t>
      </w:r>
      <w:r w:rsidR="006130A7">
        <w:rPr>
          <w:rFonts w:ascii="Arial" w:hAnsi="Arial" w:cs="Arial"/>
          <w:shd w:val="clear" w:color="auto" w:fill="FFFFFF"/>
        </w:rPr>
        <w:t>due to its</w:t>
      </w:r>
      <w:r w:rsidRPr="00A61229">
        <w:rPr>
          <w:rFonts w:ascii="Arial" w:hAnsi="Arial" w:cs="Arial"/>
          <w:shd w:val="clear" w:color="auto" w:fill="FFFFFF"/>
        </w:rPr>
        <w:t xml:space="preserve"> affordable and scalable alternative due to the difficulties and costs associated with increasing the number of coaching engagements </w:t>
      </w:r>
      <w:r w:rsidR="006130A7">
        <w:rPr>
          <w:rFonts w:ascii="Arial" w:hAnsi="Arial" w:cs="Arial"/>
          <w:shd w:val="clear" w:color="auto" w:fill="FFFFFF"/>
        </w:rPr>
        <w:t>externally</w:t>
      </w:r>
      <w:r w:rsidRPr="00A61229">
        <w:rPr>
          <w:rFonts w:ascii="Arial" w:hAnsi="Arial" w:cs="Arial"/>
          <w:shd w:val="clear" w:color="auto" w:fill="FFFFFF"/>
        </w:rPr>
        <w:t>. The same potential advantages are offered by internal coaches, who, in some situations, maybe just as good as or better than external coaches depending on their level of expertise and training.  The nature of the coaching relationship is directly impacted by the coach's employment position as an inside employee or an outside consultant.</w:t>
      </w:r>
      <w:r>
        <w:rPr>
          <w:rFonts w:ascii="Arial" w:hAnsi="Arial" w:cs="Arial"/>
          <w:shd w:val="clear" w:color="auto" w:fill="FFFFFF"/>
        </w:rPr>
        <w:t xml:space="preserve"> </w:t>
      </w:r>
      <w:r w:rsidRPr="00A61229">
        <w:rPr>
          <w:rFonts w:ascii="Arial" w:hAnsi="Arial" w:cs="Arial"/>
          <w:shd w:val="clear" w:color="auto" w:fill="FFFFFF"/>
        </w:rPr>
        <w:t xml:space="preserve">Both can be effective, but businesses </w:t>
      </w:r>
      <w:r w:rsidR="006130A7">
        <w:rPr>
          <w:rFonts w:ascii="Arial" w:hAnsi="Arial" w:cs="Arial"/>
          <w:shd w:val="clear" w:color="auto" w:fill="FFFFFF"/>
        </w:rPr>
        <w:t>that</w:t>
      </w:r>
      <w:r w:rsidRPr="00A61229">
        <w:rPr>
          <w:rFonts w:ascii="Arial" w:hAnsi="Arial" w:cs="Arial"/>
          <w:shd w:val="clear" w:color="auto" w:fill="FFFFFF"/>
        </w:rPr>
        <w:t xml:space="preserve"> decide to develop coaching programmes around internal coaches must be conscious of the risks and difficulties</w:t>
      </w:r>
      <w:r w:rsidR="001E3FB3">
        <w:rPr>
          <w:rFonts w:ascii="Arial" w:hAnsi="Arial" w:cs="Arial"/>
          <w:shd w:val="clear" w:color="auto" w:fill="FFFFFF"/>
        </w:rPr>
        <w:t xml:space="preserve"> involved</w:t>
      </w:r>
      <w:r w:rsidRPr="00A61229">
        <w:rPr>
          <w:rFonts w:ascii="Arial" w:hAnsi="Arial" w:cs="Arial"/>
          <w:shd w:val="clear" w:color="auto" w:fill="FFFFFF"/>
        </w:rPr>
        <w:t xml:space="preserve">. When using internal coaching, concerns </w:t>
      </w:r>
      <w:r w:rsidR="006130A7">
        <w:rPr>
          <w:rFonts w:ascii="Arial" w:hAnsi="Arial" w:cs="Arial"/>
          <w:shd w:val="clear" w:color="auto" w:fill="FFFFFF"/>
        </w:rPr>
        <w:t>with</w:t>
      </w:r>
      <w:r w:rsidRPr="00A61229">
        <w:rPr>
          <w:rFonts w:ascii="Arial" w:hAnsi="Arial" w:cs="Arial"/>
          <w:shd w:val="clear" w:color="auto" w:fill="FFFFFF"/>
        </w:rPr>
        <w:t xml:space="preserve"> confidentiality,</w:t>
      </w:r>
      <w:r w:rsidR="006130A7">
        <w:rPr>
          <w:rFonts w:ascii="Arial" w:hAnsi="Arial" w:cs="Arial"/>
          <w:shd w:val="clear" w:color="auto" w:fill="FFFFFF"/>
        </w:rPr>
        <w:t xml:space="preserve"> </w:t>
      </w:r>
      <w:r w:rsidRPr="00A61229">
        <w:rPr>
          <w:rFonts w:ascii="Arial" w:hAnsi="Arial" w:cs="Arial"/>
          <w:shd w:val="clear" w:color="auto" w:fill="FFFFFF"/>
        </w:rPr>
        <w:t xml:space="preserve">sensitive feedback, and/or team boundaries must be addressed. </w:t>
      </w:r>
      <w:r w:rsidR="006130A7">
        <w:rPr>
          <w:rFonts w:ascii="Arial" w:hAnsi="Arial" w:cs="Arial"/>
          <w:shd w:val="clear" w:color="auto" w:fill="FFFFFF"/>
        </w:rPr>
        <w:t>E</w:t>
      </w:r>
      <w:r w:rsidRPr="00A61229">
        <w:rPr>
          <w:rFonts w:ascii="Arial" w:hAnsi="Arial" w:cs="Arial"/>
          <w:shd w:val="clear" w:color="auto" w:fill="FFFFFF"/>
        </w:rPr>
        <w:t>xternal coach</w:t>
      </w:r>
      <w:r w:rsidR="006130A7">
        <w:rPr>
          <w:rFonts w:ascii="Arial" w:hAnsi="Arial" w:cs="Arial"/>
          <w:shd w:val="clear" w:color="auto" w:fill="FFFFFF"/>
        </w:rPr>
        <w:t>ing</w:t>
      </w:r>
      <w:r w:rsidRPr="00A61229">
        <w:rPr>
          <w:rFonts w:ascii="Arial" w:hAnsi="Arial" w:cs="Arial"/>
          <w:shd w:val="clear" w:color="auto" w:fill="FFFFFF"/>
        </w:rPr>
        <w:t xml:space="preserve"> may be preferable when a certain area of expertise or experience is required such as executive-level management abilities, but an internal coach may perform better when understanding the organi</w:t>
      </w:r>
      <w:r>
        <w:rPr>
          <w:rFonts w:ascii="Arial" w:hAnsi="Arial" w:cs="Arial"/>
          <w:shd w:val="clear" w:color="auto" w:fill="FFFFFF"/>
        </w:rPr>
        <w:t>s</w:t>
      </w:r>
      <w:r w:rsidRPr="00A61229">
        <w:rPr>
          <w:rFonts w:ascii="Arial" w:hAnsi="Arial" w:cs="Arial"/>
          <w:shd w:val="clear" w:color="auto" w:fill="FFFFFF"/>
        </w:rPr>
        <w:t>ation's history or context and culture is crucial.</w:t>
      </w:r>
      <w:r>
        <w:rPr>
          <w:rFonts w:ascii="Arial" w:hAnsi="Arial" w:cs="Arial"/>
          <w:shd w:val="clear" w:color="auto" w:fill="FFFFFF"/>
        </w:rPr>
        <w:t xml:space="preserve"> In contrast, </w:t>
      </w:r>
      <w:r w:rsidRPr="00A61229">
        <w:rPr>
          <w:rFonts w:ascii="Arial" w:hAnsi="Arial" w:cs="Arial"/>
          <w:shd w:val="clear" w:color="auto" w:fill="FFFFFF"/>
        </w:rPr>
        <w:t>according to (Internal or External Business Coach</w:t>
      </w:r>
      <w:r w:rsidR="007F59CB">
        <w:rPr>
          <w:rFonts w:ascii="Arial" w:hAnsi="Arial" w:cs="Arial"/>
          <w:shd w:val="clear" w:color="auto" w:fill="FFFFFF"/>
        </w:rPr>
        <w:t>es</w:t>
      </w:r>
      <w:r w:rsidRPr="00A61229">
        <w:rPr>
          <w:rFonts w:ascii="Arial" w:hAnsi="Arial" w:cs="Arial"/>
          <w:shd w:val="clear" w:color="auto" w:fill="FFFFFF"/>
        </w:rPr>
        <w:t>? | BCF Group Limited (n.d.) an internal business coach's knowledge and proximity to the people and circumstances are their major weaknesses. A key component of business coaching includes total honesty and transparency between the coach and the coachee, even if it is advantageous in terms of time savings because they do</w:t>
      </w:r>
      <w:r w:rsidR="007336D9">
        <w:rPr>
          <w:rFonts w:ascii="Arial" w:hAnsi="Arial" w:cs="Arial"/>
          <w:shd w:val="clear" w:color="auto" w:fill="FFFFFF"/>
        </w:rPr>
        <w:t xml:space="preserve"> not </w:t>
      </w:r>
      <w:r w:rsidRPr="00A61229">
        <w:rPr>
          <w:rFonts w:ascii="Arial" w:hAnsi="Arial" w:cs="Arial"/>
          <w:shd w:val="clear" w:color="auto" w:fill="FFFFFF"/>
        </w:rPr>
        <w:t>have to get familiar with everything. A person is more likely to be completely honest with an external coach they perceive as being impartial than they are with a manager they see every day and who may be friendly with the person's coworkers.</w:t>
      </w:r>
      <w:r w:rsidR="007336D9">
        <w:rPr>
          <w:rFonts w:ascii="Arial" w:hAnsi="Arial" w:cs="Arial"/>
          <w:shd w:val="clear" w:color="auto" w:fill="FFFFFF"/>
        </w:rPr>
        <w:t xml:space="preserve"> </w:t>
      </w:r>
      <w:r w:rsidR="00F87D9D" w:rsidRPr="00F87D9D">
        <w:rPr>
          <w:rFonts w:ascii="Arial" w:hAnsi="Arial" w:cs="Arial"/>
          <w:shd w:val="clear" w:color="auto" w:fill="FFFFFF"/>
        </w:rPr>
        <w:t xml:space="preserve">Although there are conflicting views on whether internal or external coaches are preferable, the author feels having an internal coach is preferable. Currently, an employee has been nominated and trained to be an internal coach to engage in a coaching programme for twelve weeks to undertake a development programme to empower the workforce's coworkers and underline how they can be whatever they want to be. As a result of being a current member of the business, the coach understands the workplace's culture, purpose, and values, allowing them to conduct more fascinating and instructive coaching sessions that correspond with the company's goals. </w:t>
      </w:r>
    </w:p>
    <w:p w14:paraId="1A113418" w14:textId="3FCBE915" w:rsidR="007336D9" w:rsidRPr="00B24518" w:rsidRDefault="001863A2" w:rsidP="00B24518">
      <w:pPr>
        <w:pStyle w:val="Heading1"/>
        <w:spacing w:after="240"/>
        <w:rPr>
          <w:rFonts w:ascii="Arial" w:hAnsi="Arial" w:cs="Arial"/>
          <w:b/>
          <w:bCs/>
          <w:sz w:val="24"/>
          <w:szCs w:val="24"/>
          <w:shd w:val="clear" w:color="auto" w:fill="FFFFFF"/>
        </w:rPr>
      </w:pPr>
      <w:bookmarkStart w:id="8" w:name="_Toc134057910"/>
      <w:r w:rsidRPr="00F87D9D">
        <w:rPr>
          <w:rFonts w:ascii="Arial" w:hAnsi="Arial" w:cs="Arial"/>
          <w:b/>
          <w:bCs/>
          <w:sz w:val="24"/>
          <w:szCs w:val="24"/>
          <w:shd w:val="clear" w:color="auto" w:fill="FFFFFF"/>
        </w:rPr>
        <w:t>3.0. The knowledge, skills, attitude</w:t>
      </w:r>
      <w:r w:rsidR="000F1484">
        <w:rPr>
          <w:rFonts w:ascii="Arial" w:hAnsi="Arial" w:cs="Arial"/>
          <w:b/>
          <w:bCs/>
          <w:sz w:val="24"/>
          <w:szCs w:val="24"/>
          <w:shd w:val="clear" w:color="auto" w:fill="FFFFFF"/>
        </w:rPr>
        <w:t xml:space="preserve">s and </w:t>
      </w:r>
      <w:r w:rsidRPr="00F87D9D">
        <w:rPr>
          <w:rFonts w:ascii="Arial" w:hAnsi="Arial" w:cs="Arial"/>
          <w:b/>
          <w:bCs/>
          <w:sz w:val="24"/>
          <w:szCs w:val="24"/>
          <w:shd w:val="clear" w:color="auto" w:fill="FFFFFF"/>
        </w:rPr>
        <w:t>behaviours needed by an effective workplace coach</w:t>
      </w:r>
      <w:bookmarkEnd w:id="8"/>
    </w:p>
    <w:p w14:paraId="4CB2479A" w14:textId="422BB591" w:rsidR="006130A7" w:rsidRPr="006130A7" w:rsidRDefault="00F87D9D" w:rsidP="00F831AF">
      <w:pPr>
        <w:pStyle w:val="NormalWeb"/>
        <w:shd w:val="clear" w:color="auto" w:fill="FFFFFF"/>
        <w:spacing w:before="0" w:beforeAutospacing="0" w:after="240" w:afterAutospacing="0"/>
        <w:textAlignment w:val="baseline"/>
        <w:rPr>
          <w:rFonts w:ascii="Arial" w:hAnsi="Arial" w:cs="Arial"/>
          <w:sz w:val="22"/>
          <w:szCs w:val="22"/>
          <w:shd w:val="clear" w:color="auto" w:fill="FFFFFF"/>
        </w:rPr>
      </w:pPr>
      <w:r w:rsidRPr="0069379A">
        <w:rPr>
          <w:rFonts w:ascii="Arial" w:hAnsi="Arial" w:cs="Arial"/>
          <w:sz w:val="22"/>
          <w:szCs w:val="22"/>
        </w:rPr>
        <w:t xml:space="preserve">According to </w:t>
      </w:r>
      <w:r w:rsidRPr="0069379A">
        <w:rPr>
          <w:rFonts w:ascii="Arial" w:hAnsi="Arial" w:cs="Arial"/>
          <w:sz w:val="22"/>
          <w:szCs w:val="22"/>
          <w:shd w:val="clear" w:color="auto" w:fill="FFFFFF"/>
        </w:rPr>
        <w:t>ICF (2022)</w:t>
      </w:r>
      <w:r w:rsidR="00F04EC0" w:rsidRPr="0069379A">
        <w:rPr>
          <w:rFonts w:ascii="Arial" w:hAnsi="Arial" w:cs="Arial"/>
          <w:sz w:val="22"/>
          <w:szCs w:val="22"/>
          <w:shd w:val="clear" w:color="auto" w:fill="FFFFFF"/>
        </w:rPr>
        <w:t>,</w:t>
      </w:r>
      <w:r w:rsidRPr="0069379A">
        <w:rPr>
          <w:rFonts w:ascii="Arial" w:hAnsi="Arial" w:cs="Arial"/>
          <w:sz w:val="22"/>
          <w:szCs w:val="22"/>
          <w:shd w:val="clear" w:color="auto" w:fill="FFFFFF"/>
        </w:rPr>
        <w:t xml:space="preserve"> </w:t>
      </w:r>
      <w:r w:rsidRPr="0069379A">
        <w:rPr>
          <w:rFonts w:ascii="Arial" w:hAnsi="Arial" w:cs="Arial"/>
          <w:sz w:val="22"/>
          <w:szCs w:val="22"/>
        </w:rPr>
        <w:t>c</w:t>
      </w:r>
      <w:r w:rsidR="007336D9" w:rsidRPr="0069379A">
        <w:rPr>
          <w:rFonts w:ascii="Arial" w:hAnsi="Arial" w:cs="Arial"/>
          <w:sz w:val="22"/>
          <w:szCs w:val="22"/>
        </w:rPr>
        <w:t>oaching is a communication activity, thus it is the coach's responsibility to employ effective questioning methods</w:t>
      </w:r>
      <w:r w:rsidR="00F04EC0" w:rsidRPr="0069379A">
        <w:rPr>
          <w:rFonts w:ascii="Arial" w:hAnsi="Arial" w:cs="Arial"/>
          <w:sz w:val="22"/>
          <w:szCs w:val="22"/>
        </w:rPr>
        <w:t xml:space="preserve"> and techniques</w:t>
      </w:r>
      <w:r w:rsidR="007336D9" w:rsidRPr="0069379A">
        <w:rPr>
          <w:rFonts w:ascii="Arial" w:hAnsi="Arial" w:cs="Arial"/>
          <w:sz w:val="22"/>
          <w:szCs w:val="22"/>
        </w:rPr>
        <w:t xml:space="preserve"> to guide the coachee towards the greatest potential future. There are key qualities</w:t>
      </w:r>
      <w:r w:rsidRPr="0069379A">
        <w:rPr>
          <w:rFonts w:ascii="Arial" w:hAnsi="Arial" w:cs="Arial"/>
          <w:sz w:val="22"/>
          <w:szCs w:val="22"/>
        </w:rPr>
        <w:t xml:space="preserve"> and core competencies</w:t>
      </w:r>
      <w:r w:rsidR="007336D9" w:rsidRPr="0069379A">
        <w:rPr>
          <w:rFonts w:ascii="Arial" w:hAnsi="Arial" w:cs="Arial"/>
          <w:sz w:val="22"/>
          <w:szCs w:val="22"/>
        </w:rPr>
        <w:t xml:space="preserve"> that a coach must possess to perform the position well and achieve </w:t>
      </w:r>
      <w:r w:rsidR="001A7826" w:rsidRPr="0069379A">
        <w:rPr>
          <w:rFonts w:ascii="Arial" w:hAnsi="Arial" w:cs="Arial"/>
          <w:sz w:val="22"/>
          <w:szCs w:val="22"/>
        </w:rPr>
        <w:t>their</w:t>
      </w:r>
      <w:r w:rsidR="007336D9" w:rsidRPr="0069379A">
        <w:rPr>
          <w:rFonts w:ascii="Arial" w:hAnsi="Arial" w:cs="Arial"/>
          <w:sz w:val="22"/>
          <w:szCs w:val="22"/>
        </w:rPr>
        <w:t xml:space="preserve"> goals</w:t>
      </w:r>
      <w:r w:rsidR="00F04EC0" w:rsidRPr="0069379A">
        <w:rPr>
          <w:rFonts w:ascii="Arial" w:hAnsi="Arial" w:cs="Arial"/>
          <w:sz w:val="22"/>
          <w:szCs w:val="22"/>
        </w:rPr>
        <w:t xml:space="preserve"> and become a successful</w:t>
      </w:r>
      <w:r w:rsidR="001A7826" w:rsidRPr="0069379A">
        <w:rPr>
          <w:rFonts w:ascii="Arial" w:hAnsi="Arial" w:cs="Arial"/>
          <w:sz w:val="22"/>
          <w:szCs w:val="22"/>
        </w:rPr>
        <w:t xml:space="preserve"> coach</w:t>
      </w:r>
      <w:r w:rsidR="007336D9" w:rsidRPr="0069379A">
        <w:rPr>
          <w:rFonts w:ascii="Arial" w:hAnsi="Arial" w:cs="Arial"/>
          <w:sz w:val="22"/>
          <w:szCs w:val="22"/>
        </w:rPr>
        <w:t>. These competencies include many behaviours, abilities attitudes</w:t>
      </w:r>
      <w:r w:rsidRPr="0069379A">
        <w:rPr>
          <w:rFonts w:ascii="Arial" w:hAnsi="Arial" w:cs="Arial"/>
          <w:sz w:val="22"/>
          <w:szCs w:val="22"/>
        </w:rPr>
        <w:t xml:space="preserve"> </w:t>
      </w:r>
      <w:r w:rsidR="00630553" w:rsidRPr="0069379A">
        <w:rPr>
          <w:rFonts w:ascii="Arial" w:hAnsi="Arial" w:cs="Arial"/>
          <w:sz w:val="22"/>
          <w:szCs w:val="22"/>
        </w:rPr>
        <w:t>and skills. These include</w:t>
      </w:r>
      <w:r w:rsidR="00A55A54" w:rsidRPr="0069379A">
        <w:rPr>
          <w:rFonts w:ascii="Arial" w:hAnsi="Arial" w:cs="Arial"/>
          <w:sz w:val="22"/>
          <w:szCs w:val="22"/>
        </w:rPr>
        <w:t xml:space="preserve"> ethical practi</w:t>
      </w:r>
      <w:r w:rsidR="00F04EC0" w:rsidRPr="0069379A">
        <w:rPr>
          <w:rFonts w:ascii="Arial" w:hAnsi="Arial" w:cs="Arial"/>
          <w:sz w:val="22"/>
          <w:szCs w:val="22"/>
        </w:rPr>
        <w:t>c</w:t>
      </w:r>
      <w:r w:rsidR="00A55A54" w:rsidRPr="0069379A">
        <w:rPr>
          <w:rFonts w:ascii="Arial" w:hAnsi="Arial" w:cs="Arial"/>
          <w:sz w:val="22"/>
          <w:szCs w:val="22"/>
        </w:rPr>
        <w:t xml:space="preserve">e, </w:t>
      </w:r>
      <w:r w:rsidR="009A78E4" w:rsidRPr="0069379A">
        <w:rPr>
          <w:rFonts w:ascii="Arial" w:hAnsi="Arial" w:cs="Arial"/>
          <w:sz w:val="22"/>
          <w:szCs w:val="22"/>
        </w:rPr>
        <w:t>represent</w:t>
      </w:r>
      <w:r w:rsidR="00F04EC0" w:rsidRPr="0069379A">
        <w:rPr>
          <w:rFonts w:ascii="Arial" w:hAnsi="Arial" w:cs="Arial"/>
          <w:sz w:val="22"/>
          <w:szCs w:val="22"/>
        </w:rPr>
        <w:t>ing</w:t>
      </w:r>
      <w:r w:rsidR="00A55A54" w:rsidRPr="0069379A">
        <w:rPr>
          <w:rFonts w:ascii="Arial" w:hAnsi="Arial" w:cs="Arial"/>
          <w:sz w:val="22"/>
          <w:szCs w:val="22"/>
        </w:rPr>
        <w:t xml:space="preserve"> a coaching mindset, fostering a trust and safe </w:t>
      </w:r>
      <w:r w:rsidR="00A55A54" w:rsidRPr="0069379A">
        <w:rPr>
          <w:rFonts w:ascii="Arial" w:hAnsi="Arial" w:cs="Arial"/>
          <w:color w:val="222222"/>
          <w:sz w:val="22"/>
          <w:szCs w:val="22"/>
          <w:shd w:val="clear" w:color="auto" w:fill="FFFFFF"/>
        </w:rPr>
        <w:t>environment</w:t>
      </w:r>
      <w:r w:rsidR="00A55A54" w:rsidRPr="0069379A">
        <w:rPr>
          <w:rFonts w:ascii="Arial" w:hAnsi="Arial" w:cs="Arial"/>
          <w:sz w:val="22"/>
          <w:szCs w:val="22"/>
        </w:rPr>
        <w:t xml:space="preserve"> </w:t>
      </w:r>
      <w:r w:rsidR="009A78E4" w:rsidRPr="0069379A">
        <w:rPr>
          <w:rFonts w:ascii="Arial" w:hAnsi="Arial" w:cs="Arial"/>
          <w:sz w:val="22"/>
          <w:szCs w:val="22"/>
        </w:rPr>
        <w:t>for the coachee</w:t>
      </w:r>
      <w:r w:rsidR="007F59CB" w:rsidRPr="0069379A">
        <w:rPr>
          <w:rFonts w:ascii="Arial" w:hAnsi="Arial" w:cs="Arial"/>
          <w:sz w:val="22"/>
          <w:szCs w:val="22"/>
        </w:rPr>
        <w:t xml:space="preserve"> and being an effective active listener</w:t>
      </w:r>
      <w:r w:rsidR="009A78E4" w:rsidRPr="0069379A">
        <w:rPr>
          <w:rFonts w:ascii="Arial" w:hAnsi="Arial" w:cs="Arial"/>
          <w:sz w:val="22"/>
          <w:szCs w:val="22"/>
        </w:rPr>
        <w:t xml:space="preserve">. </w:t>
      </w:r>
      <w:r w:rsidR="0044119B" w:rsidRPr="0069379A">
        <w:rPr>
          <w:rFonts w:ascii="Arial" w:hAnsi="Arial" w:cs="Arial"/>
          <w:sz w:val="22"/>
          <w:szCs w:val="22"/>
        </w:rPr>
        <w:t>There are further skills. (For the whole framework, see Appendix 1). According to Potrac et al. (2002), a coach must provide competent ethical practice to ensure that the coachee can speak freely without worrying that their</w:t>
      </w:r>
      <w:r w:rsidR="0044119B" w:rsidRPr="0069379A">
        <w:rPr>
          <w:rFonts w:ascii="Arial" w:hAnsi="Arial" w:cs="Arial"/>
        </w:rPr>
        <w:t xml:space="preserve"> </w:t>
      </w:r>
      <w:r w:rsidR="0044119B" w:rsidRPr="0069379A">
        <w:rPr>
          <w:rFonts w:ascii="Arial" w:hAnsi="Arial" w:cs="Arial"/>
          <w:sz w:val="22"/>
          <w:szCs w:val="22"/>
        </w:rPr>
        <w:t xml:space="preserve">conversations will be revealed to their manager or other parties. </w:t>
      </w:r>
      <w:r w:rsidR="0037371A" w:rsidRPr="0069379A">
        <w:rPr>
          <w:rFonts w:ascii="Arial" w:hAnsi="Arial" w:cs="Arial"/>
          <w:sz w:val="22"/>
          <w:szCs w:val="22"/>
        </w:rPr>
        <w:t xml:space="preserve">Therefore </w:t>
      </w:r>
      <w:r w:rsidR="00630553" w:rsidRPr="0069379A">
        <w:rPr>
          <w:rFonts w:ascii="Arial" w:hAnsi="Arial" w:cs="Arial"/>
          <w:sz w:val="22"/>
          <w:szCs w:val="22"/>
        </w:rPr>
        <w:t>a</w:t>
      </w:r>
      <w:r w:rsidR="0044119B" w:rsidRPr="0069379A">
        <w:rPr>
          <w:rFonts w:ascii="Arial" w:hAnsi="Arial" w:cs="Arial"/>
          <w:sz w:val="22"/>
          <w:szCs w:val="22"/>
        </w:rPr>
        <w:t xml:space="preserve"> competent coach</w:t>
      </w:r>
      <w:r w:rsidR="00630553" w:rsidRPr="0069379A">
        <w:rPr>
          <w:rFonts w:ascii="Arial" w:hAnsi="Arial" w:cs="Arial"/>
          <w:sz w:val="22"/>
          <w:szCs w:val="22"/>
        </w:rPr>
        <w:t xml:space="preserve"> should</w:t>
      </w:r>
      <w:r w:rsidR="0044119B" w:rsidRPr="0069379A">
        <w:rPr>
          <w:rFonts w:ascii="Arial" w:hAnsi="Arial" w:cs="Arial"/>
          <w:sz w:val="22"/>
          <w:szCs w:val="22"/>
        </w:rPr>
        <w:t xml:space="preserve"> consistently exhibit</w:t>
      </w:r>
      <w:r w:rsidR="00630553" w:rsidRPr="0069379A">
        <w:rPr>
          <w:rFonts w:ascii="Arial" w:hAnsi="Arial" w:cs="Arial"/>
          <w:sz w:val="22"/>
          <w:szCs w:val="22"/>
        </w:rPr>
        <w:t xml:space="preserve"> </w:t>
      </w:r>
      <w:r w:rsidR="0044119B" w:rsidRPr="0069379A">
        <w:rPr>
          <w:rFonts w:ascii="Arial" w:hAnsi="Arial" w:cs="Arial"/>
          <w:sz w:val="22"/>
          <w:szCs w:val="22"/>
        </w:rPr>
        <w:t>personal integrity and honesty in all of their interactions.</w:t>
      </w:r>
      <w:r w:rsidR="0044119B" w:rsidRPr="0069379A">
        <w:rPr>
          <w:rFonts w:ascii="Arial" w:hAnsi="Arial" w:cs="Arial"/>
          <w:sz w:val="22"/>
          <w:szCs w:val="22"/>
          <w:shd w:val="clear" w:color="auto" w:fill="FFFFFF"/>
        </w:rPr>
        <w:t xml:space="preserve"> </w:t>
      </w:r>
      <w:r w:rsidR="0037371A" w:rsidRPr="0069379A">
        <w:rPr>
          <w:rFonts w:ascii="Arial" w:hAnsi="Arial" w:cs="Arial"/>
          <w:sz w:val="22"/>
          <w:szCs w:val="22"/>
          <w:shd w:val="clear" w:color="auto" w:fill="FFFFFF"/>
        </w:rPr>
        <w:t xml:space="preserve">Ultimately, </w:t>
      </w:r>
      <w:r w:rsidR="00630553" w:rsidRPr="0069379A">
        <w:rPr>
          <w:rFonts w:ascii="Arial" w:hAnsi="Arial" w:cs="Arial"/>
          <w:sz w:val="22"/>
          <w:szCs w:val="22"/>
          <w:shd w:val="clear" w:color="auto" w:fill="FFFFFF"/>
        </w:rPr>
        <w:t>c</w:t>
      </w:r>
      <w:r w:rsidR="0037371A" w:rsidRPr="0069379A">
        <w:rPr>
          <w:rFonts w:ascii="Arial" w:hAnsi="Arial" w:cs="Arial"/>
          <w:sz w:val="22"/>
          <w:szCs w:val="22"/>
          <w:shd w:val="clear" w:color="auto" w:fill="FFFFFF"/>
        </w:rPr>
        <w:t>oaches need to be</w:t>
      </w:r>
      <w:r w:rsidR="0044119B" w:rsidRPr="0069379A">
        <w:rPr>
          <w:rFonts w:ascii="Arial" w:hAnsi="Arial" w:cs="Arial"/>
          <w:sz w:val="22"/>
          <w:szCs w:val="22"/>
          <w:shd w:val="clear" w:color="auto" w:fill="FFFFFF"/>
        </w:rPr>
        <w:t xml:space="preserve"> truthful, and attentive to the coachee's values, beliefs, and experiences</w:t>
      </w:r>
      <w:r w:rsidR="0037371A" w:rsidRPr="0069379A">
        <w:rPr>
          <w:rFonts w:ascii="Arial" w:hAnsi="Arial" w:cs="Arial"/>
          <w:sz w:val="22"/>
          <w:szCs w:val="22"/>
          <w:shd w:val="clear" w:color="auto" w:fill="FFFFFF"/>
        </w:rPr>
        <w:t xml:space="preserve"> requiring</w:t>
      </w:r>
      <w:r w:rsidR="0044119B" w:rsidRPr="0069379A">
        <w:rPr>
          <w:rFonts w:ascii="Arial" w:hAnsi="Arial" w:cs="Arial"/>
          <w:sz w:val="22"/>
          <w:szCs w:val="22"/>
          <w:shd w:val="clear" w:color="auto" w:fill="FFFFFF"/>
        </w:rPr>
        <w:t xml:space="preserve"> </w:t>
      </w:r>
      <w:r w:rsidR="0037371A" w:rsidRPr="0069379A">
        <w:rPr>
          <w:rFonts w:ascii="Arial" w:hAnsi="Arial" w:cs="Arial"/>
          <w:sz w:val="22"/>
          <w:szCs w:val="22"/>
          <w:shd w:val="clear" w:color="auto" w:fill="FFFFFF"/>
        </w:rPr>
        <w:t xml:space="preserve">them </w:t>
      </w:r>
      <w:r w:rsidR="0044119B" w:rsidRPr="0069379A">
        <w:rPr>
          <w:rFonts w:ascii="Arial" w:hAnsi="Arial" w:cs="Arial"/>
          <w:sz w:val="22"/>
          <w:szCs w:val="22"/>
          <w:shd w:val="clear" w:color="auto" w:fill="FFFFFF"/>
        </w:rPr>
        <w:t xml:space="preserve">to speak in a way that is suitable for the circumstance. </w:t>
      </w:r>
      <w:r w:rsidR="0037371A" w:rsidRPr="0069379A">
        <w:rPr>
          <w:rFonts w:ascii="Arial" w:hAnsi="Arial" w:cs="Arial"/>
          <w:sz w:val="22"/>
          <w:szCs w:val="22"/>
          <w:shd w:val="clear" w:color="auto" w:fill="FFFFFF"/>
        </w:rPr>
        <w:t xml:space="preserve">Hill (2017) </w:t>
      </w:r>
      <w:r w:rsidR="0037371A" w:rsidRPr="0069379A">
        <w:rPr>
          <w:rFonts w:ascii="Arial" w:hAnsi="Arial" w:cs="Arial"/>
          <w:sz w:val="22"/>
          <w:szCs w:val="22"/>
          <w:shd w:val="clear" w:color="auto" w:fill="FFFFFF"/>
        </w:rPr>
        <w:lastRenderedPageBreak/>
        <w:t xml:space="preserve">agrees with this and states that contracting is one of the main abilities that a coach has to acquire as it is the foundation for developing trust, confidence, and rapport with the client and establishing an effective coaching relationship. </w:t>
      </w:r>
      <w:r w:rsidR="0069379A" w:rsidRPr="0069379A">
        <w:rPr>
          <w:rFonts w:ascii="Arial" w:hAnsi="Arial" w:cs="Arial"/>
          <w:sz w:val="22"/>
          <w:szCs w:val="22"/>
          <w:shd w:val="clear" w:color="auto" w:fill="FFFFFF"/>
        </w:rPr>
        <w:t xml:space="preserve">Additionally, Covey (2006) states how effective coaching is built on trust. This is especially true in deep coaching, where the coach will provide their coachees with a safe environment to explore aspects of themselves they might not be aware of. It is impossible to have a genuine, profound relationship if there is no trust. </w:t>
      </w:r>
      <w:r w:rsidR="0037371A" w:rsidRPr="0069379A">
        <w:rPr>
          <w:rFonts w:ascii="Arial" w:hAnsi="Arial" w:cs="Arial"/>
          <w:sz w:val="22"/>
          <w:szCs w:val="22"/>
          <w:shd w:val="clear" w:color="auto" w:fill="FFFFFF"/>
        </w:rPr>
        <w:t xml:space="preserve">For instance, in my place of employment, our authorised coach always operates in the best interests of the coachee by respecting the coachee's identity and maintaining the secrecy of their coaching sessions to prevent any conflicts of interest. Furthermore, it reassures the coachee that they are free to express themselves and offers them a sense of security, </w:t>
      </w:r>
      <w:r w:rsidR="0069379A" w:rsidRPr="0069379A">
        <w:rPr>
          <w:rFonts w:ascii="Arial" w:hAnsi="Arial" w:cs="Arial"/>
          <w:sz w:val="22"/>
          <w:szCs w:val="22"/>
          <w:shd w:val="clear" w:color="auto" w:fill="FFFFFF"/>
        </w:rPr>
        <w:t>contributing to a</w:t>
      </w:r>
      <w:r w:rsidR="0037371A" w:rsidRPr="0069379A">
        <w:rPr>
          <w:rFonts w:ascii="Arial" w:hAnsi="Arial" w:cs="Arial"/>
          <w:sz w:val="22"/>
          <w:szCs w:val="22"/>
          <w:shd w:val="clear" w:color="auto" w:fill="FFFFFF"/>
        </w:rPr>
        <w:t xml:space="preserve"> development of stronger </w:t>
      </w:r>
      <w:r w:rsidR="0069379A" w:rsidRPr="0069379A">
        <w:rPr>
          <w:rFonts w:ascii="Arial" w:hAnsi="Arial" w:cs="Arial"/>
          <w:sz w:val="22"/>
          <w:szCs w:val="22"/>
          <w:shd w:val="clear" w:color="auto" w:fill="FFFFFF"/>
        </w:rPr>
        <w:t>trust</w:t>
      </w:r>
      <w:r w:rsidR="0037371A" w:rsidRPr="0069379A">
        <w:rPr>
          <w:rFonts w:ascii="Arial" w:hAnsi="Arial" w:cs="Arial"/>
          <w:sz w:val="22"/>
          <w:szCs w:val="22"/>
          <w:shd w:val="clear" w:color="auto" w:fill="FFFFFF"/>
        </w:rPr>
        <w:t xml:space="preserve"> between the coach and the coachee. </w:t>
      </w:r>
      <w:r w:rsidR="00630553" w:rsidRPr="0069379A">
        <w:rPr>
          <w:rFonts w:ascii="Arial" w:hAnsi="Arial" w:cs="Arial"/>
          <w:sz w:val="22"/>
          <w:szCs w:val="22"/>
          <w:shd w:val="clear" w:color="auto" w:fill="FFFFFF"/>
        </w:rPr>
        <w:t xml:space="preserve">Starr (2016) states another key skill for a </w:t>
      </w:r>
      <w:r w:rsidR="0037371A" w:rsidRPr="0069379A">
        <w:rPr>
          <w:rFonts w:ascii="Arial" w:hAnsi="Arial" w:cs="Arial"/>
          <w:sz w:val="22"/>
          <w:szCs w:val="22"/>
          <w:shd w:val="clear" w:color="auto" w:fill="FFFFFF"/>
        </w:rPr>
        <w:t xml:space="preserve">coach </w:t>
      </w:r>
      <w:r w:rsidR="00630553" w:rsidRPr="0069379A">
        <w:rPr>
          <w:rFonts w:ascii="Arial" w:hAnsi="Arial" w:cs="Arial"/>
          <w:sz w:val="22"/>
          <w:szCs w:val="22"/>
          <w:shd w:val="clear" w:color="auto" w:fill="FFFFFF"/>
        </w:rPr>
        <w:t xml:space="preserve">is </w:t>
      </w:r>
      <w:r w:rsidR="0037371A" w:rsidRPr="0069379A">
        <w:rPr>
          <w:rFonts w:ascii="Arial" w:hAnsi="Arial" w:cs="Arial"/>
          <w:sz w:val="22"/>
          <w:szCs w:val="22"/>
          <w:shd w:val="clear" w:color="auto" w:fill="FFFFFF"/>
        </w:rPr>
        <w:t>being an active listener</w:t>
      </w:r>
      <w:r w:rsidR="00630553" w:rsidRPr="0069379A">
        <w:rPr>
          <w:rFonts w:ascii="Arial" w:hAnsi="Arial" w:cs="Arial"/>
          <w:sz w:val="22"/>
          <w:szCs w:val="22"/>
          <w:shd w:val="clear" w:color="auto" w:fill="FFFFFF"/>
        </w:rPr>
        <w:t>. Setting a relaxed atmosphere that allows the coachee the opportunity to think and communicate is one purpose of active listening and being an excellent listener. Give wait tim</w:t>
      </w:r>
      <w:r w:rsidR="0069379A" w:rsidRPr="0069379A">
        <w:rPr>
          <w:rFonts w:ascii="Arial" w:hAnsi="Arial" w:cs="Arial"/>
          <w:sz w:val="22"/>
          <w:szCs w:val="22"/>
          <w:shd w:val="clear" w:color="auto" w:fill="FFFFFF"/>
        </w:rPr>
        <w:t>e</w:t>
      </w:r>
      <w:r w:rsidR="00630553" w:rsidRPr="0069379A">
        <w:rPr>
          <w:rFonts w:ascii="Arial" w:hAnsi="Arial" w:cs="Arial"/>
          <w:sz w:val="22"/>
          <w:szCs w:val="22"/>
          <w:shd w:val="clear" w:color="auto" w:fill="FFFFFF"/>
        </w:rPr>
        <w:t xml:space="preserve"> before answering. Never interrupt or try and lead what they are trying to </w:t>
      </w:r>
      <w:r w:rsidR="0069379A" w:rsidRPr="0069379A">
        <w:rPr>
          <w:rFonts w:ascii="Arial" w:hAnsi="Arial" w:cs="Arial"/>
          <w:sz w:val="22"/>
          <w:szCs w:val="22"/>
          <w:shd w:val="clear" w:color="auto" w:fill="FFFFFF"/>
        </w:rPr>
        <w:t>by finishing their conversations for them</w:t>
      </w:r>
      <w:r w:rsidR="00630553" w:rsidRPr="0069379A">
        <w:rPr>
          <w:rFonts w:ascii="Arial" w:hAnsi="Arial" w:cs="Arial"/>
          <w:sz w:val="22"/>
          <w:szCs w:val="22"/>
          <w:shd w:val="clear" w:color="auto" w:fill="FFFFFF"/>
        </w:rPr>
        <w:t xml:space="preserve">, or begin planning their response before they have finished. When participating in active listening, be mindful of their attitude and body language. Stay focused and pay attention </w:t>
      </w:r>
      <w:r w:rsidR="007F59CB" w:rsidRPr="0069379A">
        <w:rPr>
          <w:rFonts w:ascii="Arial" w:hAnsi="Arial" w:cs="Arial"/>
          <w:sz w:val="22"/>
          <w:szCs w:val="22"/>
        </w:rPr>
        <w:t>to</w:t>
      </w:r>
      <w:r w:rsidR="00630553" w:rsidRPr="0069379A">
        <w:rPr>
          <w:rFonts w:ascii="Arial" w:hAnsi="Arial" w:cs="Arial"/>
          <w:sz w:val="22"/>
          <w:szCs w:val="22"/>
        </w:rPr>
        <w:t xml:space="preserve"> the present, look the coachee in the eye, and listen with respect (Center for Creative Leadership, 2021).  </w:t>
      </w:r>
      <w:r w:rsidR="0069379A" w:rsidRPr="0069379A">
        <w:rPr>
          <w:rFonts w:ascii="Arial" w:hAnsi="Arial" w:cs="Arial"/>
          <w:sz w:val="22"/>
          <w:szCs w:val="22"/>
        </w:rPr>
        <w:t>Coinciding with the ability to active</w:t>
      </w:r>
      <w:r w:rsidR="00853970">
        <w:rPr>
          <w:rFonts w:ascii="Arial" w:hAnsi="Arial" w:cs="Arial"/>
          <w:sz w:val="22"/>
          <w:szCs w:val="22"/>
        </w:rPr>
        <w:t>ly</w:t>
      </w:r>
      <w:r w:rsidR="0069379A" w:rsidRPr="0069379A">
        <w:rPr>
          <w:rFonts w:ascii="Arial" w:hAnsi="Arial" w:cs="Arial"/>
          <w:sz w:val="22"/>
          <w:szCs w:val="22"/>
        </w:rPr>
        <w:t xml:space="preserve"> listen whilst coaching links with a theory created by Nancy Kline. Kline (1998 states </w:t>
      </w:r>
      <w:r w:rsidR="0069379A">
        <w:rPr>
          <w:rFonts w:ascii="Arial" w:hAnsi="Arial" w:cs="Arial"/>
          <w:sz w:val="22"/>
          <w:szCs w:val="22"/>
        </w:rPr>
        <w:t>t</w:t>
      </w:r>
      <w:r w:rsidR="0069379A" w:rsidRPr="0069379A">
        <w:rPr>
          <w:rFonts w:ascii="Arial" w:hAnsi="Arial" w:cs="Arial"/>
          <w:sz w:val="22"/>
          <w:szCs w:val="22"/>
          <w:lang w:eastAsia="en-US"/>
        </w:rPr>
        <w:t>he calibre of our initial thought processes determines the calibre of everything we accomplish</w:t>
      </w:r>
      <w:r w:rsidR="0069379A">
        <w:rPr>
          <w:rFonts w:ascii="Arial" w:hAnsi="Arial" w:cs="Arial"/>
          <w:sz w:val="22"/>
          <w:szCs w:val="22"/>
          <w:lang w:eastAsia="en-US"/>
        </w:rPr>
        <w:t>, h</w:t>
      </w:r>
      <w:r w:rsidR="0069379A" w:rsidRPr="0069379A">
        <w:rPr>
          <w:rFonts w:ascii="Arial" w:hAnsi="Arial" w:cs="Arial"/>
          <w:sz w:val="22"/>
          <w:szCs w:val="22"/>
          <w:lang w:eastAsia="en-US"/>
        </w:rPr>
        <w:t xml:space="preserve">ow we treat each other when we think affects the quality of our thinking. One of the ten components of a thinking environment, attention, is related to the ability to be a good active listener. </w:t>
      </w:r>
      <w:r w:rsidR="0069379A">
        <w:rPr>
          <w:rFonts w:ascii="Arial" w:hAnsi="Arial" w:cs="Arial"/>
          <w:sz w:val="22"/>
          <w:szCs w:val="22"/>
          <w:lang w:eastAsia="en-US"/>
        </w:rPr>
        <w:t xml:space="preserve">Therefore its important </w:t>
      </w:r>
      <w:r w:rsidR="001E3FB3">
        <w:rPr>
          <w:rFonts w:ascii="Arial" w:hAnsi="Arial" w:cs="Arial"/>
          <w:sz w:val="22"/>
          <w:szCs w:val="22"/>
          <w:lang w:eastAsia="en-US"/>
        </w:rPr>
        <w:t>t</w:t>
      </w:r>
      <w:r w:rsidR="0069379A">
        <w:rPr>
          <w:rFonts w:ascii="Arial" w:hAnsi="Arial" w:cs="Arial"/>
          <w:sz w:val="22"/>
          <w:szCs w:val="22"/>
          <w:lang w:eastAsia="en-US"/>
        </w:rPr>
        <w:t>he coach</w:t>
      </w:r>
      <w:r w:rsidR="0069379A" w:rsidRPr="0069379A">
        <w:rPr>
          <w:rFonts w:ascii="Arial" w:hAnsi="Arial" w:cs="Arial"/>
          <w:sz w:val="22"/>
          <w:szCs w:val="22"/>
          <w:lang w:eastAsia="en-US"/>
        </w:rPr>
        <w:t xml:space="preserve"> give</w:t>
      </w:r>
      <w:r w:rsidR="0069379A">
        <w:rPr>
          <w:rFonts w:ascii="Arial" w:hAnsi="Arial" w:cs="Arial"/>
          <w:sz w:val="22"/>
          <w:szCs w:val="22"/>
          <w:lang w:eastAsia="en-US"/>
        </w:rPr>
        <w:t>s</w:t>
      </w:r>
      <w:r w:rsidR="0069379A" w:rsidRPr="0069379A">
        <w:rPr>
          <w:rFonts w:ascii="Arial" w:hAnsi="Arial" w:cs="Arial"/>
          <w:sz w:val="22"/>
          <w:szCs w:val="22"/>
          <w:lang w:eastAsia="en-US"/>
        </w:rPr>
        <w:t xml:space="preserve"> the </w:t>
      </w:r>
      <w:r w:rsidR="0069379A">
        <w:rPr>
          <w:rFonts w:ascii="Arial" w:hAnsi="Arial" w:cs="Arial"/>
          <w:sz w:val="22"/>
          <w:szCs w:val="22"/>
          <w:lang w:eastAsia="en-US"/>
        </w:rPr>
        <w:t>coachee their</w:t>
      </w:r>
      <w:r w:rsidR="0069379A" w:rsidRPr="0069379A">
        <w:rPr>
          <w:rFonts w:ascii="Arial" w:hAnsi="Arial" w:cs="Arial"/>
          <w:sz w:val="22"/>
          <w:szCs w:val="22"/>
          <w:lang w:eastAsia="en-US"/>
        </w:rPr>
        <w:t xml:space="preserve"> undivided attention while taking an interest in where they will take their ideas. </w:t>
      </w:r>
      <w:r w:rsidR="0069379A" w:rsidRPr="0069379A">
        <w:rPr>
          <w:rFonts w:ascii="Arial" w:hAnsi="Arial" w:cs="Arial"/>
          <w:sz w:val="22"/>
          <w:szCs w:val="22"/>
        </w:rPr>
        <w:t xml:space="preserve">Therefore, respect for others' ideas and curiosity about where they will lead their thoughts, along with the assurance of no interruption, are fundamental components of a thinking environment. Ultimately, paying attention and listening is powerful making a more effective thinking environment. </w:t>
      </w:r>
      <w:r w:rsidR="00630553" w:rsidRPr="0069379A">
        <w:rPr>
          <w:rFonts w:ascii="Arial" w:hAnsi="Arial" w:cs="Arial"/>
          <w:sz w:val="22"/>
          <w:szCs w:val="22"/>
        </w:rPr>
        <w:t>Therefore, listening well to both sides helps to build trust between them. The coach should exhibit empathy for other people to foster psychological safety. Active listening techniques, queries, clarification requests, and the promotion of people sharing their viewpoints</w:t>
      </w:r>
      <w:r w:rsidR="00630553" w:rsidRPr="0069379A">
        <w:rPr>
          <w:rFonts w:ascii="Arial" w:hAnsi="Arial" w:cs="Arial"/>
          <w:sz w:val="22"/>
          <w:szCs w:val="22"/>
          <w:shd w:val="clear" w:color="auto" w:fill="FFFFFF"/>
        </w:rPr>
        <w:t xml:space="preserve"> all help to create a sense of belonging at work. This is in line with </w:t>
      </w:r>
      <w:r w:rsidR="007F59CB" w:rsidRPr="0069379A">
        <w:rPr>
          <w:rFonts w:ascii="Arial" w:hAnsi="Arial" w:cs="Arial"/>
          <w:sz w:val="22"/>
          <w:szCs w:val="22"/>
          <w:shd w:val="clear" w:color="auto" w:fill="FFFFFF"/>
        </w:rPr>
        <w:t xml:space="preserve">the </w:t>
      </w:r>
      <w:r w:rsidR="00630553" w:rsidRPr="0069379A">
        <w:rPr>
          <w:rFonts w:ascii="Arial" w:hAnsi="Arial" w:cs="Arial"/>
          <w:sz w:val="22"/>
          <w:szCs w:val="22"/>
          <w:shd w:val="clear" w:color="auto" w:fill="FFFFFF"/>
        </w:rPr>
        <w:t>ethical practi</w:t>
      </w:r>
      <w:r w:rsidR="007F59CB" w:rsidRPr="0069379A">
        <w:rPr>
          <w:rFonts w:ascii="Arial" w:hAnsi="Arial" w:cs="Arial"/>
          <w:sz w:val="22"/>
          <w:szCs w:val="22"/>
          <w:shd w:val="clear" w:color="auto" w:fill="FFFFFF"/>
        </w:rPr>
        <w:t>c</w:t>
      </w:r>
      <w:r w:rsidR="00630553" w:rsidRPr="0069379A">
        <w:rPr>
          <w:rFonts w:ascii="Arial" w:hAnsi="Arial" w:cs="Arial"/>
          <w:sz w:val="22"/>
          <w:szCs w:val="22"/>
          <w:shd w:val="clear" w:color="auto" w:fill="FFFFFF"/>
        </w:rPr>
        <w:t xml:space="preserve">e since, by actively listening to the coachees, the coach will be valued more, which will naturally lead to stronger working relationships within continuous mutual agreements (Orth et al., 1987). According to (Bloom et al (2005) </w:t>
      </w:r>
      <w:r w:rsidR="0069379A" w:rsidRPr="0069379A">
        <w:rPr>
          <w:rFonts w:ascii="Arial" w:hAnsi="Arial" w:cs="Arial"/>
          <w:sz w:val="22"/>
          <w:szCs w:val="22"/>
          <w:shd w:val="clear" w:color="auto" w:fill="FFFFFF"/>
        </w:rPr>
        <w:t>a</w:t>
      </w:r>
      <w:r w:rsidR="00630553" w:rsidRPr="0069379A">
        <w:rPr>
          <w:rFonts w:ascii="Arial" w:hAnsi="Arial" w:cs="Arial"/>
          <w:sz w:val="22"/>
          <w:szCs w:val="22"/>
          <w:shd w:val="clear" w:color="auto" w:fill="FFFFFF"/>
        </w:rPr>
        <w:t xml:space="preserve">nother key skill of coaching which links with active listening is having the ability to be non-judgmental when listening to the coachee express themselves. Whitmore (1994), who supports this further, claims a coach's ability to be nonjudgmental is crucial since it promotes openness, welcome, and inquiry. Being non-judgmental is letting go of one's reactions to the coachee's thoughts and experiences </w:t>
      </w:r>
      <w:r w:rsidR="0069379A" w:rsidRPr="0069379A">
        <w:rPr>
          <w:rFonts w:ascii="Arial" w:hAnsi="Arial" w:cs="Arial"/>
          <w:sz w:val="22"/>
          <w:szCs w:val="22"/>
          <w:shd w:val="clear" w:color="auto" w:fill="FFFFFF"/>
        </w:rPr>
        <w:t>and support</w:t>
      </w:r>
      <w:r w:rsidR="00853970">
        <w:rPr>
          <w:rFonts w:ascii="Arial" w:hAnsi="Arial" w:cs="Arial"/>
          <w:sz w:val="22"/>
          <w:szCs w:val="22"/>
          <w:shd w:val="clear" w:color="auto" w:fill="FFFFFF"/>
        </w:rPr>
        <w:t>ing</w:t>
      </w:r>
      <w:r w:rsidR="0069379A" w:rsidRPr="0069379A">
        <w:rPr>
          <w:rFonts w:ascii="Arial" w:hAnsi="Arial" w:cs="Arial"/>
          <w:sz w:val="22"/>
          <w:szCs w:val="22"/>
          <w:shd w:val="clear" w:color="auto" w:fill="FFFFFF"/>
        </w:rPr>
        <w:t xml:space="preserve"> their</w:t>
      </w:r>
      <w:r w:rsidR="00630553" w:rsidRPr="0069379A">
        <w:rPr>
          <w:rFonts w:ascii="Arial" w:hAnsi="Arial" w:cs="Arial"/>
          <w:sz w:val="22"/>
          <w:szCs w:val="22"/>
          <w:shd w:val="clear" w:color="auto" w:fill="FFFFFF"/>
        </w:rPr>
        <w:t xml:space="preserve"> experiences. The coach's role is to help the coachees think and gain self-awareness by reflecting on what they have experienced. They will enquire to get an explanation and create an opportunity. The coach should listen and observe to pick up the full spectrum of communication, verbal and non-verbal, which reveals </w:t>
      </w:r>
      <w:r w:rsidR="007F59CB" w:rsidRPr="0069379A">
        <w:rPr>
          <w:rFonts w:ascii="Arial" w:hAnsi="Arial" w:cs="Arial"/>
          <w:sz w:val="22"/>
          <w:szCs w:val="22"/>
          <w:shd w:val="clear" w:color="auto" w:fill="FFFFFF"/>
        </w:rPr>
        <w:t xml:space="preserve">the </w:t>
      </w:r>
      <w:r w:rsidR="00630553" w:rsidRPr="0069379A">
        <w:rPr>
          <w:rFonts w:ascii="Arial" w:hAnsi="Arial" w:cs="Arial"/>
          <w:sz w:val="22"/>
          <w:szCs w:val="22"/>
          <w:shd w:val="clear" w:color="auto" w:fill="FFFFFF"/>
        </w:rPr>
        <w:t xml:space="preserve">realities behind the words. Realities of attitude, emotion, reluctance, </w:t>
      </w:r>
      <w:r w:rsidR="007F59CB" w:rsidRPr="0069379A">
        <w:rPr>
          <w:rFonts w:ascii="Arial" w:hAnsi="Arial" w:cs="Arial"/>
          <w:sz w:val="22"/>
          <w:szCs w:val="22"/>
          <w:shd w:val="clear" w:color="auto" w:fill="FFFFFF"/>
        </w:rPr>
        <w:t xml:space="preserve">and </w:t>
      </w:r>
      <w:r w:rsidR="00630553" w:rsidRPr="0069379A">
        <w:rPr>
          <w:rFonts w:ascii="Arial" w:hAnsi="Arial" w:cs="Arial"/>
          <w:sz w:val="22"/>
          <w:szCs w:val="22"/>
          <w:shd w:val="clear" w:color="auto" w:fill="FFFFFF"/>
        </w:rPr>
        <w:t xml:space="preserve">anxiety, the coachee brings to the table as they move through their coaching sessions (Neale et al., 2011). Furthermore, adopting a non-judgemental approach when communicating and listening with their coachee also coincides with mindfulness. </w:t>
      </w:r>
      <w:r w:rsidR="00630553" w:rsidRPr="0069379A">
        <w:rPr>
          <w:rStyle w:val="Strong"/>
          <w:rFonts w:ascii="Arial" w:hAnsi="Arial" w:cs="Arial"/>
          <w:b w:val="0"/>
          <w:bCs w:val="0"/>
          <w:sz w:val="22"/>
          <w:szCs w:val="22"/>
          <w:bdr w:val="none" w:sz="0" w:space="0" w:color="auto" w:frame="1"/>
          <w:shd w:val="clear" w:color="auto" w:fill="FFFFFF"/>
        </w:rPr>
        <w:t>“Mindfulness is moment</w:t>
      </w:r>
      <w:r w:rsidR="007F59CB" w:rsidRPr="0069379A">
        <w:rPr>
          <w:rStyle w:val="Strong"/>
          <w:rFonts w:ascii="Arial" w:hAnsi="Arial" w:cs="Arial"/>
          <w:b w:val="0"/>
          <w:bCs w:val="0"/>
          <w:sz w:val="22"/>
          <w:szCs w:val="22"/>
          <w:bdr w:val="none" w:sz="0" w:space="0" w:color="auto" w:frame="1"/>
          <w:shd w:val="clear" w:color="auto" w:fill="FFFFFF"/>
        </w:rPr>
        <w:t>-to-</w:t>
      </w:r>
      <w:r w:rsidR="00630553" w:rsidRPr="0069379A">
        <w:rPr>
          <w:rStyle w:val="Strong"/>
          <w:rFonts w:ascii="Arial" w:hAnsi="Arial" w:cs="Arial"/>
          <w:b w:val="0"/>
          <w:bCs w:val="0"/>
          <w:sz w:val="22"/>
          <w:szCs w:val="22"/>
          <w:bdr w:val="none" w:sz="0" w:space="0" w:color="auto" w:frame="1"/>
          <w:shd w:val="clear" w:color="auto" w:fill="FFFFFF"/>
        </w:rPr>
        <w:t>moment, non-judgmental awareness</w:t>
      </w:r>
      <w:r w:rsidR="00630553" w:rsidRPr="0069379A">
        <w:rPr>
          <w:rStyle w:val="Strong"/>
          <w:rFonts w:ascii="Arial" w:hAnsi="Arial" w:cs="Arial"/>
          <w:sz w:val="22"/>
          <w:szCs w:val="22"/>
          <w:bdr w:val="none" w:sz="0" w:space="0" w:color="auto" w:frame="1"/>
          <w:shd w:val="clear" w:color="auto" w:fill="FFFFFF"/>
        </w:rPr>
        <w:t>.”</w:t>
      </w:r>
      <w:r w:rsidR="00630553" w:rsidRPr="0069379A">
        <w:rPr>
          <w:rStyle w:val="Emphasis"/>
          <w:rFonts w:ascii="Arial" w:hAnsi="Arial" w:cs="Arial"/>
          <w:sz w:val="22"/>
          <w:szCs w:val="22"/>
          <w:bdr w:val="none" w:sz="0" w:space="0" w:color="auto" w:frame="1"/>
          <w:shd w:val="clear" w:color="auto" w:fill="FFFFFF"/>
        </w:rPr>
        <w:t> </w:t>
      </w:r>
      <w:r w:rsidR="00630553" w:rsidRPr="0069379A">
        <w:rPr>
          <w:rFonts w:ascii="Arial" w:hAnsi="Arial" w:cs="Arial"/>
          <w:sz w:val="22"/>
          <w:szCs w:val="22"/>
          <w:shd w:val="clear" w:color="auto" w:fill="FFFFFF"/>
        </w:rPr>
        <w:t xml:space="preserve"> (Kabat-Zinn, 2015) </w:t>
      </w:r>
      <w:r w:rsidR="00630553" w:rsidRPr="0069379A">
        <w:rPr>
          <w:rFonts w:ascii="Arial" w:hAnsi="Arial" w:cs="Arial"/>
          <w:color w:val="000000"/>
          <w:sz w:val="22"/>
          <w:szCs w:val="22"/>
          <w:shd w:val="clear" w:color="auto" w:fill="FFFFFF"/>
        </w:rPr>
        <w:t xml:space="preserve">The originator of mindfulness, Jon Kabat-Zinn, describes it as the investigation of the present moment's experiences with genuine acceptance and without judgement </w:t>
      </w:r>
      <w:r w:rsidR="00630553" w:rsidRPr="0069379A">
        <w:rPr>
          <w:rFonts w:ascii="Arial" w:hAnsi="Arial" w:cs="Arial"/>
          <w:sz w:val="22"/>
          <w:szCs w:val="22"/>
          <w:shd w:val="clear" w:color="auto" w:fill="FFFFFF"/>
        </w:rPr>
        <w:t>(Kabat-Zinn, 2015)</w:t>
      </w:r>
      <w:r w:rsidR="00630553" w:rsidRPr="0069379A">
        <w:rPr>
          <w:rFonts w:ascii="Arial" w:hAnsi="Arial" w:cs="Arial"/>
          <w:color w:val="000000"/>
          <w:sz w:val="22"/>
          <w:szCs w:val="22"/>
          <w:shd w:val="clear" w:color="auto" w:fill="FFFFFF"/>
        </w:rPr>
        <w:t xml:space="preserve">.  </w:t>
      </w:r>
      <w:r w:rsidR="007F59CB" w:rsidRPr="0069379A">
        <w:rPr>
          <w:rFonts w:ascii="Arial" w:hAnsi="Arial" w:cs="Arial"/>
          <w:color w:val="000000"/>
          <w:sz w:val="22"/>
          <w:szCs w:val="22"/>
          <w:shd w:val="clear" w:color="auto" w:fill="FFFFFF"/>
        </w:rPr>
        <w:t>As a result, the coach must use a conscious approach when speaking with the coachee. To do this, one must take the time to listen to the coachee and accept their thoughts, feelings, and values</w:t>
      </w:r>
      <w:r w:rsidR="0069379A" w:rsidRPr="0069379A">
        <w:rPr>
          <w:rFonts w:ascii="Arial" w:hAnsi="Arial" w:cs="Arial"/>
          <w:color w:val="000000"/>
          <w:sz w:val="22"/>
          <w:szCs w:val="22"/>
          <w:shd w:val="clear" w:color="auto" w:fill="FFFFFF"/>
        </w:rPr>
        <w:t xml:space="preserve"> </w:t>
      </w:r>
      <w:r w:rsidR="007F59CB" w:rsidRPr="0069379A">
        <w:rPr>
          <w:rFonts w:ascii="Arial" w:hAnsi="Arial" w:cs="Arial"/>
          <w:color w:val="000000"/>
          <w:sz w:val="22"/>
          <w:szCs w:val="22"/>
          <w:shd w:val="clear" w:color="auto" w:fill="FFFFFF"/>
        </w:rPr>
        <w:t>even if they diverge from their own</w:t>
      </w:r>
      <w:r w:rsidR="0069379A" w:rsidRPr="0069379A">
        <w:rPr>
          <w:rFonts w:ascii="Arial" w:hAnsi="Arial" w:cs="Arial"/>
          <w:color w:val="000000"/>
          <w:sz w:val="22"/>
          <w:szCs w:val="22"/>
          <w:shd w:val="clear" w:color="auto" w:fill="FFFFFF"/>
        </w:rPr>
        <w:t xml:space="preserve"> </w:t>
      </w:r>
      <w:r w:rsidR="007F59CB" w:rsidRPr="0069379A">
        <w:rPr>
          <w:rFonts w:ascii="Arial" w:hAnsi="Arial" w:cs="Arial"/>
          <w:color w:val="000000"/>
          <w:sz w:val="22"/>
          <w:szCs w:val="22"/>
          <w:shd w:val="clear" w:color="auto" w:fill="FFFFFF"/>
        </w:rPr>
        <w:t>without passing judgement or making negative remarks.</w:t>
      </w:r>
      <w:r w:rsidR="00630553" w:rsidRPr="0069379A">
        <w:rPr>
          <w:rFonts w:ascii="Arial" w:hAnsi="Arial" w:cs="Arial"/>
          <w:color w:val="000000"/>
          <w:sz w:val="22"/>
          <w:szCs w:val="22"/>
          <w:shd w:val="clear" w:color="auto" w:fill="FFFFFF"/>
        </w:rPr>
        <w:t xml:space="preserve"> </w:t>
      </w:r>
      <w:r w:rsidR="0069379A" w:rsidRPr="0069379A">
        <w:rPr>
          <w:rFonts w:ascii="Arial" w:hAnsi="Arial" w:cs="Arial"/>
          <w:color w:val="000000"/>
          <w:sz w:val="22"/>
          <w:szCs w:val="22"/>
          <w:shd w:val="clear" w:color="auto" w:fill="FFFFFF"/>
        </w:rPr>
        <w:t>For instance, recently within my workplace</w:t>
      </w:r>
      <w:r w:rsidR="00853970">
        <w:rPr>
          <w:rFonts w:ascii="Arial" w:hAnsi="Arial" w:cs="Arial"/>
          <w:color w:val="000000"/>
          <w:sz w:val="22"/>
          <w:szCs w:val="22"/>
          <w:shd w:val="clear" w:color="auto" w:fill="FFFFFF"/>
        </w:rPr>
        <w:t>,</w:t>
      </w:r>
      <w:r w:rsidR="0069379A" w:rsidRPr="0069379A">
        <w:rPr>
          <w:rFonts w:ascii="Arial" w:hAnsi="Arial" w:cs="Arial"/>
          <w:color w:val="000000"/>
          <w:sz w:val="22"/>
          <w:szCs w:val="22"/>
          <w:shd w:val="clear" w:color="auto" w:fill="FFFFFF"/>
        </w:rPr>
        <w:t xml:space="preserve"> a team leader has been selected to work </w:t>
      </w:r>
      <w:r w:rsidR="0069379A" w:rsidRPr="0069379A">
        <w:rPr>
          <w:rFonts w:ascii="Arial" w:hAnsi="Arial" w:cs="Arial"/>
          <w:color w:val="000000"/>
          <w:sz w:val="22"/>
          <w:szCs w:val="22"/>
          <w:shd w:val="clear" w:color="auto" w:fill="FFFFFF"/>
        </w:rPr>
        <w:lastRenderedPageBreak/>
        <w:t xml:space="preserve">as an internal coach, for us because they already possess some of the necessary traits of a coach, such as being nonjudgmental, always open to hearing what others have to say, and having the capacity for empathy. They will accept everyone exactly as they are, abstain from casting judgement on their circumstances, and make an effort to understand them emotionally since their attitudes are in harmony.  </w:t>
      </w:r>
      <w:r w:rsidR="00FD7FF0" w:rsidRPr="0069379A">
        <w:rPr>
          <w:rFonts w:ascii="Arial" w:hAnsi="Arial" w:cs="Arial"/>
          <w:sz w:val="22"/>
          <w:szCs w:val="22"/>
          <w:shd w:val="clear" w:color="auto" w:fill="FFFFFF"/>
        </w:rPr>
        <w:t xml:space="preserve">According to (Non-Directiveness in Coaching. What Is It? And Why Is It </w:t>
      </w:r>
      <w:r w:rsidR="007F59CB" w:rsidRPr="0069379A">
        <w:rPr>
          <w:rFonts w:ascii="Arial" w:hAnsi="Arial" w:cs="Arial"/>
          <w:sz w:val="22"/>
          <w:szCs w:val="22"/>
          <w:shd w:val="clear" w:color="auto" w:fill="FFFFFF"/>
        </w:rPr>
        <w:t>S</w:t>
      </w:r>
      <w:r w:rsidR="00FD7FF0" w:rsidRPr="0069379A">
        <w:rPr>
          <w:rFonts w:ascii="Arial" w:hAnsi="Arial" w:cs="Arial"/>
          <w:sz w:val="22"/>
          <w:szCs w:val="22"/>
          <w:shd w:val="clear" w:color="auto" w:fill="FFFFFF"/>
        </w:rPr>
        <w:t xml:space="preserve">o Important? - Become Coaching &amp; Training, (2022) </w:t>
      </w:r>
      <w:r w:rsidR="0081775E" w:rsidRPr="0069379A">
        <w:rPr>
          <w:rFonts w:ascii="Arial" w:hAnsi="Arial" w:cs="Arial"/>
          <w:sz w:val="22"/>
          <w:szCs w:val="22"/>
          <w:shd w:val="clear" w:color="auto" w:fill="FFFFFF"/>
        </w:rPr>
        <w:t xml:space="preserve">The coach's non-directiveness throughout those coaching talks is another essential coaching skill. In general, non-directiveness is not something you merely learn as a talent. </w:t>
      </w:r>
      <w:r w:rsidR="007F59CB" w:rsidRPr="0069379A">
        <w:rPr>
          <w:rFonts w:ascii="Arial" w:hAnsi="Arial" w:cs="Arial"/>
          <w:sz w:val="22"/>
          <w:szCs w:val="22"/>
          <w:shd w:val="clear" w:color="auto" w:fill="FFFFFF"/>
        </w:rPr>
        <w:t>T</w:t>
      </w:r>
      <w:r w:rsidR="0081775E" w:rsidRPr="0069379A">
        <w:rPr>
          <w:rFonts w:ascii="Arial" w:hAnsi="Arial" w:cs="Arial"/>
          <w:sz w:val="22"/>
          <w:szCs w:val="22"/>
          <w:shd w:val="clear" w:color="auto" w:fill="FFFFFF"/>
        </w:rPr>
        <w:t xml:space="preserve">o be less directive in </w:t>
      </w:r>
      <w:r w:rsidR="007F59CB" w:rsidRPr="0069379A">
        <w:rPr>
          <w:rFonts w:ascii="Arial" w:hAnsi="Arial" w:cs="Arial"/>
          <w:sz w:val="22"/>
          <w:szCs w:val="22"/>
          <w:shd w:val="clear" w:color="auto" w:fill="FFFFFF"/>
        </w:rPr>
        <w:t>thei</w:t>
      </w:r>
      <w:r w:rsidR="0081775E" w:rsidRPr="0069379A">
        <w:rPr>
          <w:rFonts w:ascii="Arial" w:hAnsi="Arial" w:cs="Arial"/>
          <w:sz w:val="22"/>
          <w:szCs w:val="22"/>
          <w:shd w:val="clear" w:color="auto" w:fill="FFFFFF"/>
        </w:rPr>
        <w:t xml:space="preserve">r coaching sessions, </w:t>
      </w:r>
      <w:r w:rsidR="007F59CB" w:rsidRPr="0069379A">
        <w:rPr>
          <w:rFonts w:ascii="Arial" w:hAnsi="Arial" w:cs="Arial"/>
          <w:sz w:val="22"/>
          <w:szCs w:val="22"/>
          <w:shd w:val="clear" w:color="auto" w:fill="FFFFFF"/>
        </w:rPr>
        <w:t>coaches should</w:t>
      </w:r>
      <w:r w:rsidR="0081775E" w:rsidRPr="0069379A">
        <w:rPr>
          <w:rFonts w:ascii="Arial" w:hAnsi="Arial" w:cs="Arial"/>
          <w:sz w:val="22"/>
          <w:szCs w:val="22"/>
          <w:shd w:val="clear" w:color="auto" w:fill="FFFFFF"/>
        </w:rPr>
        <w:t xml:space="preserve"> focus on a variety of different abilities and habits. Active listening, for example, is a crucial coaching ability as mentioned already which helps towards non-directiveness</w:t>
      </w:r>
      <w:r w:rsidR="0081775E" w:rsidRPr="0069379A">
        <w:rPr>
          <w:rFonts w:ascii="Arial" w:hAnsi="Arial" w:cs="Arial"/>
          <w:color w:val="54595F"/>
          <w:sz w:val="22"/>
          <w:szCs w:val="22"/>
          <w:shd w:val="clear" w:color="auto" w:fill="FFFFFF"/>
        </w:rPr>
        <w:t xml:space="preserve">. </w:t>
      </w:r>
      <w:r w:rsidR="0081775E" w:rsidRPr="0069379A">
        <w:rPr>
          <w:rFonts w:ascii="Arial" w:hAnsi="Arial" w:cs="Arial"/>
          <w:sz w:val="22"/>
          <w:szCs w:val="22"/>
          <w:shd w:val="clear" w:color="auto" w:fill="FFFFFF"/>
        </w:rPr>
        <w:t xml:space="preserve">The foundation of transformational coaching is non-directivity. It helps </w:t>
      </w:r>
      <w:r w:rsidR="0069379A" w:rsidRPr="0069379A">
        <w:rPr>
          <w:rFonts w:ascii="Arial" w:hAnsi="Arial" w:cs="Arial"/>
          <w:sz w:val="22"/>
          <w:szCs w:val="22"/>
          <w:shd w:val="clear" w:color="auto" w:fill="FFFFFF"/>
        </w:rPr>
        <w:t xml:space="preserve">coachees to </w:t>
      </w:r>
      <w:r w:rsidR="0081775E" w:rsidRPr="0069379A">
        <w:rPr>
          <w:rFonts w:ascii="Arial" w:hAnsi="Arial" w:cs="Arial"/>
          <w:sz w:val="22"/>
          <w:szCs w:val="22"/>
          <w:shd w:val="clear" w:color="auto" w:fill="FFFFFF"/>
        </w:rPr>
        <w:t>develop their knowledge o</w:t>
      </w:r>
      <w:r w:rsidR="007F59CB" w:rsidRPr="0069379A">
        <w:rPr>
          <w:rFonts w:ascii="Arial" w:hAnsi="Arial" w:cs="Arial"/>
          <w:sz w:val="22"/>
          <w:szCs w:val="22"/>
          <w:shd w:val="clear" w:color="auto" w:fill="FFFFFF"/>
        </w:rPr>
        <w:t>f</w:t>
      </w:r>
      <w:r w:rsidR="0081775E" w:rsidRPr="0069379A">
        <w:rPr>
          <w:rFonts w:ascii="Arial" w:hAnsi="Arial" w:cs="Arial"/>
          <w:sz w:val="22"/>
          <w:szCs w:val="22"/>
          <w:shd w:val="clear" w:color="auto" w:fill="FFFFFF"/>
        </w:rPr>
        <w:t xml:space="preserve"> the problems or possibilities they are facing rather than depending just </w:t>
      </w:r>
      <w:r w:rsidR="00853970">
        <w:rPr>
          <w:rFonts w:ascii="Arial" w:hAnsi="Arial" w:cs="Arial"/>
          <w:sz w:val="22"/>
          <w:szCs w:val="22"/>
          <w:shd w:val="clear" w:color="auto" w:fill="FFFFFF"/>
        </w:rPr>
        <w:t xml:space="preserve">on </w:t>
      </w:r>
      <w:r w:rsidR="0069379A" w:rsidRPr="0069379A">
        <w:rPr>
          <w:rFonts w:ascii="Arial" w:hAnsi="Arial" w:cs="Arial"/>
          <w:sz w:val="22"/>
          <w:szCs w:val="22"/>
          <w:shd w:val="clear" w:color="auto" w:fill="FFFFFF"/>
        </w:rPr>
        <w:t>the coach</w:t>
      </w:r>
      <w:r w:rsidR="00853970">
        <w:rPr>
          <w:rFonts w:ascii="Arial" w:hAnsi="Arial" w:cs="Arial"/>
          <w:sz w:val="22"/>
          <w:szCs w:val="22"/>
          <w:shd w:val="clear" w:color="auto" w:fill="FFFFFF"/>
        </w:rPr>
        <w:t>'</w:t>
      </w:r>
      <w:r w:rsidR="0069379A" w:rsidRPr="0069379A">
        <w:rPr>
          <w:rFonts w:ascii="Arial" w:hAnsi="Arial" w:cs="Arial"/>
          <w:sz w:val="22"/>
          <w:szCs w:val="22"/>
          <w:shd w:val="clear" w:color="auto" w:fill="FFFFFF"/>
        </w:rPr>
        <w:t>s</w:t>
      </w:r>
      <w:r w:rsidR="0081775E" w:rsidRPr="0069379A">
        <w:rPr>
          <w:rFonts w:ascii="Arial" w:hAnsi="Arial" w:cs="Arial"/>
          <w:sz w:val="22"/>
          <w:szCs w:val="22"/>
          <w:shd w:val="clear" w:color="auto" w:fill="FFFFFF"/>
        </w:rPr>
        <w:t xml:space="preserve"> recommendations or counsel.</w:t>
      </w:r>
      <w:r w:rsidR="00FD7FF0" w:rsidRPr="0069379A">
        <w:rPr>
          <w:rFonts w:ascii="Arial" w:hAnsi="Arial" w:cs="Arial"/>
          <w:sz w:val="22"/>
          <w:szCs w:val="22"/>
          <w:shd w:val="clear" w:color="auto" w:fill="FFFFFF"/>
        </w:rPr>
        <w:t xml:space="preserve"> In essence, a non-directive approach fosters client confidence, encourages introspection, and enables individuals to grow and change in the manner they see fit. </w:t>
      </w:r>
      <w:r w:rsidR="006130A7">
        <w:rPr>
          <w:rFonts w:ascii="Arial" w:hAnsi="Arial" w:cs="Arial"/>
          <w:sz w:val="22"/>
          <w:szCs w:val="22"/>
          <w:shd w:val="clear" w:color="auto" w:fill="FFFFFF"/>
        </w:rPr>
        <w:t>Therefore t</w:t>
      </w:r>
      <w:r w:rsidR="00FD7FF0" w:rsidRPr="0069379A">
        <w:rPr>
          <w:rFonts w:ascii="Arial" w:hAnsi="Arial" w:cs="Arial"/>
          <w:sz w:val="22"/>
          <w:szCs w:val="22"/>
          <w:shd w:val="clear" w:color="auto" w:fill="FFFFFF"/>
        </w:rPr>
        <w:t xml:space="preserve">aking something away from the coachee by telling, making recommendations, or guiding them is wrong. </w:t>
      </w:r>
      <w:r w:rsidR="00FB3BD7" w:rsidRPr="0069379A">
        <w:rPr>
          <w:rFonts w:ascii="Arial" w:hAnsi="Arial" w:cs="Arial"/>
          <w:sz w:val="22"/>
          <w:szCs w:val="22"/>
          <w:shd w:val="clear" w:color="auto" w:fill="FFFFFF"/>
        </w:rPr>
        <w:t xml:space="preserve">In contrast, a leadership coach Ian Day via a </w:t>
      </w:r>
      <w:r w:rsidR="007F59CB" w:rsidRPr="0069379A">
        <w:rPr>
          <w:rFonts w:ascii="Arial" w:hAnsi="Arial" w:cs="Arial"/>
          <w:sz w:val="22"/>
          <w:szCs w:val="22"/>
          <w:shd w:val="clear" w:color="auto" w:fill="FFFFFF"/>
        </w:rPr>
        <w:t>LinkedI</w:t>
      </w:r>
      <w:r w:rsidR="00FB3BD7" w:rsidRPr="0069379A">
        <w:rPr>
          <w:rFonts w:ascii="Arial" w:hAnsi="Arial" w:cs="Arial"/>
          <w:sz w:val="22"/>
          <w:szCs w:val="22"/>
          <w:shd w:val="clear" w:color="auto" w:fill="FFFFFF"/>
        </w:rPr>
        <w:t>n article argues and claims</w:t>
      </w:r>
      <w:r w:rsidR="001E3FB3">
        <w:rPr>
          <w:rFonts w:ascii="Arial" w:hAnsi="Arial" w:cs="Arial"/>
          <w:sz w:val="22"/>
          <w:szCs w:val="22"/>
          <w:shd w:val="clear" w:color="auto" w:fill="FFFFFF"/>
        </w:rPr>
        <w:t xml:space="preserve">, </w:t>
      </w:r>
      <w:r w:rsidR="00CA5195" w:rsidRPr="0069379A">
        <w:rPr>
          <w:rFonts w:ascii="Arial" w:hAnsi="Arial" w:cs="Arial"/>
          <w:sz w:val="22"/>
          <w:szCs w:val="22"/>
          <w:shd w:val="clear" w:color="auto" w:fill="FFFFFF"/>
        </w:rPr>
        <w:t xml:space="preserve">all effective coaching is directional because the coachee must first identify where they truly want to go, and the conclusion of this process gives the coach the general direction in which to work. Every single question posed by the coach is a deliberate decision that is intended to focus the coachee's attention in a certain direction. Additionally, Ian does not see a difference if the path pursued includes open questions, recommendations, or guidance as long as it leads to the coachee's goal. </w:t>
      </w:r>
      <w:r w:rsidR="0069379A" w:rsidRPr="0069379A">
        <w:rPr>
          <w:rFonts w:ascii="Arial" w:hAnsi="Arial" w:cs="Arial"/>
          <w:sz w:val="22"/>
          <w:szCs w:val="22"/>
          <w:shd w:val="clear" w:color="auto" w:fill="FFFFFF"/>
        </w:rPr>
        <w:t>In contrast, Garvey et al (2017</w:t>
      </w:r>
      <w:r w:rsidR="00CA5195" w:rsidRPr="0069379A">
        <w:rPr>
          <w:rFonts w:ascii="Arial" w:hAnsi="Arial" w:cs="Arial"/>
          <w:sz w:val="22"/>
          <w:szCs w:val="22"/>
          <w:shd w:val="clear" w:color="auto" w:fill="FFFFFF"/>
        </w:rPr>
        <w:t xml:space="preserve"> </w:t>
      </w:r>
      <w:r w:rsidR="0069379A" w:rsidRPr="0069379A">
        <w:rPr>
          <w:rFonts w:ascii="Arial" w:hAnsi="Arial" w:cs="Arial"/>
          <w:sz w:val="22"/>
          <w:szCs w:val="22"/>
          <w:shd w:val="clear" w:color="auto" w:fill="FFFFFF"/>
        </w:rPr>
        <w:t xml:space="preserve">assert that </w:t>
      </w:r>
      <w:r w:rsidR="00CA5195" w:rsidRPr="0069379A">
        <w:rPr>
          <w:rFonts w:ascii="Arial" w:hAnsi="Arial" w:cs="Arial"/>
          <w:sz w:val="22"/>
          <w:szCs w:val="22"/>
          <w:shd w:val="clear" w:color="auto" w:fill="FFFFFF"/>
        </w:rPr>
        <w:t xml:space="preserve">non-directiveness in coaching is </w:t>
      </w:r>
      <w:r w:rsidR="007F59CB" w:rsidRPr="0069379A">
        <w:rPr>
          <w:rFonts w:ascii="Arial" w:hAnsi="Arial" w:cs="Arial"/>
          <w:sz w:val="22"/>
          <w:szCs w:val="22"/>
          <w:shd w:val="clear" w:color="auto" w:fill="FFFFFF"/>
        </w:rPr>
        <w:t xml:space="preserve">effective </w:t>
      </w:r>
      <w:r w:rsidR="00CA5195" w:rsidRPr="0069379A">
        <w:rPr>
          <w:rFonts w:ascii="Arial" w:hAnsi="Arial" w:cs="Arial"/>
          <w:sz w:val="22"/>
          <w:szCs w:val="22"/>
          <w:shd w:val="clear" w:color="auto" w:fill="FFFFFF"/>
        </w:rPr>
        <w:t>as it helps the coachees to explore their thoughts more deeply while accepting accountability and ownership for their own decisions around the objectives they aim to achieve and realise</w:t>
      </w:r>
      <w:r w:rsidR="007F59CB" w:rsidRPr="0069379A">
        <w:rPr>
          <w:rFonts w:ascii="Arial" w:hAnsi="Arial" w:cs="Arial"/>
          <w:sz w:val="22"/>
          <w:szCs w:val="22"/>
          <w:shd w:val="clear" w:color="auto" w:fill="FFFFFF"/>
        </w:rPr>
        <w:t>.</w:t>
      </w:r>
      <w:r w:rsidR="00855744" w:rsidRPr="0069379A">
        <w:rPr>
          <w:rFonts w:ascii="Arial" w:hAnsi="Arial" w:cs="Arial"/>
          <w:sz w:val="22"/>
          <w:szCs w:val="22"/>
          <w:shd w:val="clear" w:color="auto" w:fill="FFFFFF"/>
        </w:rPr>
        <w:t xml:space="preserve"> </w:t>
      </w:r>
      <w:r w:rsidR="007F59CB" w:rsidRPr="0069379A">
        <w:rPr>
          <w:rFonts w:ascii="Arial" w:hAnsi="Arial" w:cs="Arial"/>
          <w:sz w:val="22"/>
          <w:szCs w:val="22"/>
          <w:shd w:val="clear" w:color="auto" w:fill="FFFFFF"/>
        </w:rPr>
        <w:t>Goleman et al (2019) states that Emotional intelligence (EI) is another key skill for coaches to have as it builds relationships and improves performance. Supporting this further, Ibarra &amp; Scoular (2019) states how high performance and exceptional leadership for coaches depend on their capacity to comprehend and control their own emotions as well as those of others (coachees). Additionally, how the performance and trust between the coach and the coachee may be impacted by their actions, behaviours, words, and expressions.</w:t>
      </w:r>
      <w:r w:rsidR="0084775B" w:rsidRPr="0069379A">
        <w:rPr>
          <w:rFonts w:ascii="Arial" w:hAnsi="Arial" w:cs="Arial"/>
          <w:sz w:val="22"/>
          <w:szCs w:val="22"/>
          <w:shd w:val="clear" w:color="auto" w:fill="FFFFFF"/>
        </w:rPr>
        <w:t xml:space="preserve"> Supporting this further</w:t>
      </w:r>
      <w:r w:rsidR="007F59CB" w:rsidRPr="0069379A">
        <w:rPr>
          <w:rFonts w:ascii="Arial" w:hAnsi="Arial" w:cs="Arial"/>
          <w:sz w:val="22"/>
          <w:szCs w:val="22"/>
          <w:shd w:val="clear" w:color="auto" w:fill="FFFFFF"/>
        </w:rPr>
        <w:t xml:space="preserve"> </w:t>
      </w:r>
      <w:r w:rsidR="0084775B" w:rsidRPr="0069379A">
        <w:rPr>
          <w:rFonts w:ascii="Arial" w:hAnsi="Arial" w:cs="Arial"/>
          <w:sz w:val="22"/>
          <w:szCs w:val="22"/>
          <w:shd w:val="clear" w:color="auto" w:fill="FFFFFF"/>
        </w:rPr>
        <w:t xml:space="preserve">Sherman &amp; Freas, (2004) states that </w:t>
      </w:r>
      <w:r w:rsidR="007F59CB" w:rsidRPr="0069379A">
        <w:rPr>
          <w:rFonts w:ascii="Arial" w:hAnsi="Arial" w:cs="Arial"/>
          <w:sz w:val="22"/>
          <w:szCs w:val="22"/>
          <w:shd w:val="clear" w:color="auto" w:fill="FFFFFF"/>
        </w:rPr>
        <w:t xml:space="preserve">for best results, coaches who have developed emotional intelligence are better able to maintain kindness, composure, directness, and respect. </w:t>
      </w:r>
      <w:r w:rsidR="0084775B" w:rsidRPr="0069379A">
        <w:rPr>
          <w:rFonts w:ascii="Arial" w:hAnsi="Arial" w:cs="Arial"/>
          <w:sz w:val="22"/>
          <w:szCs w:val="22"/>
          <w:shd w:val="clear" w:color="auto" w:fill="FFFFFF"/>
        </w:rPr>
        <w:t>Furthermore, h</w:t>
      </w:r>
      <w:r w:rsidR="007F59CB" w:rsidRPr="0069379A">
        <w:rPr>
          <w:rFonts w:ascii="Arial" w:hAnsi="Arial" w:cs="Arial"/>
          <w:sz w:val="22"/>
          <w:szCs w:val="22"/>
          <w:shd w:val="clear" w:color="auto" w:fill="FFFFFF"/>
        </w:rPr>
        <w:t xml:space="preserve">igh </w:t>
      </w:r>
      <w:r w:rsidR="0069379A" w:rsidRPr="0069379A">
        <w:rPr>
          <w:rFonts w:ascii="Arial" w:hAnsi="Arial" w:cs="Arial"/>
          <w:sz w:val="22"/>
          <w:szCs w:val="22"/>
          <w:shd w:val="clear" w:color="auto" w:fill="FFFFFF"/>
        </w:rPr>
        <w:t>emotional intelligence</w:t>
      </w:r>
      <w:r w:rsidR="007F59CB" w:rsidRPr="0069379A">
        <w:rPr>
          <w:rFonts w:ascii="Arial" w:hAnsi="Arial" w:cs="Arial"/>
          <w:sz w:val="22"/>
          <w:szCs w:val="22"/>
          <w:shd w:val="clear" w:color="auto" w:fill="FFFFFF"/>
        </w:rPr>
        <w:t xml:space="preserve"> coaches have superior appreciative listening abilities as well as improved perception. Coache’s will then be seen to be flexible, adaptive, and sensitive to the requirements of each person. Additionally, they can notice and recognise harmful attitudes or behaviours, and to confront them in considerate, non-judgmental ways that promote self-awareness, transformation, and the best outcomes. Ultimately, </w:t>
      </w:r>
      <w:r w:rsidR="0069379A" w:rsidRPr="0069379A">
        <w:rPr>
          <w:rFonts w:ascii="Arial" w:hAnsi="Arial" w:cs="Arial"/>
          <w:sz w:val="22"/>
          <w:szCs w:val="22"/>
          <w:shd w:val="clear" w:color="auto" w:fill="FFFFFF"/>
        </w:rPr>
        <w:t>emotioanl intelligence</w:t>
      </w:r>
      <w:r w:rsidR="007F59CB" w:rsidRPr="0069379A">
        <w:rPr>
          <w:rFonts w:ascii="Arial" w:hAnsi="Arial" w:cs="Arial"/>
          <w:sz w:val="22"/>
          <w:szCs w:val="22"/>
          <w:shd w:val="clear" w:color="auto" w:fill="FFFFFF"/>
        </w:rPr>
        <w:t xml:space="preserve"> enables coaches to establish deeper connections with their coachees. To change limiting attitudes, motivate action, and promote achievement, this in turn fosters trust, transparency, collaboration, and confidence</w:t>
      </w:r>
      <w:r w:rsidR="00855744" w:rsidRPr="0069379A">
        <w:rPr>
          <w:rFonts w:ascii="Arial" w:hAnsi="Arial" w:cs="Arial"/>
          <w:sz w:val="22"/>
          <w:szCs w:val="22"/>
          <w:shd w:val="clear" w:color="auto" w:fill="FFFFFF"/>
        </w:rPr>
        <w:t xml:space="preserve"> (Webb &amp; Leeder, 2021)</w:t>
      </w:r>
      <w:r w:rsidR="007F59CB" w:rsidRPr="0069379A">
        <w:rPr>
          <w:rFonts w:ascii="Arial" w:hAnsi="Arial" w:cs="Arial"/>
          <w:sz w:val="22"/>
          <w:szCs w:val="22"/>
          <w:shd w:val="clear" w:color="auto" w:fill="FFFFFF"/>
        </w:rPr>
        <w:t>.</w:t>
      </w:r>
    </w:p>
    <w:p w14:paraId="00503712" w14:textId="3DE0EF9E" w:rsidR="000E3BFA" w:rsidRPr="00B24518" w:rsidRDefault="00B77FE4" w:rsidP="00B24518">
      <w:pPr>
        <w:pStyle w:val="Heading1"/>
        <w:spacing w:after="240"/>
        <w:rPr>
          <w:rFonts w:ascii="Arial" w:hAnsi="Arial" w:cs="Arial"/>
          <w:b/>
          <w:bCs/>
          <w:sz w:val="24"/>
          <w:szCs w:val="24"/>
        </w:rPr>
      </w:pPr>
      <w:bookmarkStart w:id="9" w:name="_Toc134057911"/>
      <w:r w:rsidRPr="001D15FE">
        <w:rPr>
          <w:rFonts w:ascii="Arial" w:hAnsi="Arial" w:cs="Arial"/>
          <w:b/>
          <w:bCs/>
          <w:sz w:val="24"/>
          <w:szCs w:val="24"/>
        </w:rPr>
        <w:t>4.0. A critical assessment on coaching m</w:t>
      </w:r>
      <w:r w:rsidR="00CD393A" w:rsidRPr="001D15FE">
        <w:rPr>
          <w:rFonts w:ascii="Arial" w:hAnsi="Arial" w:cs="Arial"/>
          <w:b/>
          <w:bCs/>
          <w:sz w:val="24"/>
          <w:szCs w:val="24"/>
        </w:rPr>
        <w:t>odel</w:t>
      </w:r>
      <w:r w:rsidRPr="001D15FE">
        <w:rPr>
          <w:rFonts w:ascii="Arial" w:hAnsi="Arial" w:cs="Arial"/>
          <w:b/>
          <w:bCs/>
          <w:sz w:val="24"/>
          <w:szCs w:val="24"/>
        </w:rPr>
        <w:t>s</w:t>
      </w:r>
      <w:r w:rsidR="00CD393A" w:rsidRPr="001D15FE">
        <w:rPr>
          <w:rFonts w:ascii="Arial" w:hAnsi="Arial" w:cs="Arial"/>
          <w:b/>
          <w:bCs/>
          <w:sz w:val="24"/>
          <w:szCs w:val="24"/>
        </w:rPr>
        <w:t xml:space="preserve"> that should be formally </w:t>
      </w:r>
      <w:r w:rsidRPr="001D15FE">
        <w:rPr>
          <w:rFonts w:ascii="Arial" w:hAnsi="Arial" w:cs="Arial"/>
          <w:b/>
          <w:bCs/>
          <w:sz w:val="24"/>
          <w:szCs w:val="24"/>
        </w:rPr>
        <w:t xml:space="preserve">used when </w:t>
      </w:r>
      <w:r w:rsidR="00CD393A" w:rsidRPr="001D15FE">
        <w:rPr>
          <w:rFonts w:ascii="Arial" w:hAnsi="Arial" w:cs="Arial"/>
          <w:b/>
          <w:bCs/>
          <w:sz w:val="24"/>
          <w:szCs w:val="24"/>
        </w:rPr>
        <w:t>coaching</w:t>
      </w:r>
      <w:bookmarkEnd w:id="9"/>
    </w:p>
    <w:p w14:paraId="5198ECB8" w14:textId="63D034E5" w:rsidR="00855744" w:rsidRDefault="00855744" w:rsidP="00F831AF">
      <w:pPr>
        <w:spacing w:after="240"/>
        <w:rPr>
          <w:rFonts w:ascii="Arial" w:hAnsi="Arial" w:cs="Arial"/>
          <w:shd w:val="clear" w:color="auto" w:fill="FFFFFF"/>
        </w:rPr>
      </w:pPr>
      <w:r w:rsidRPr="00855744">
        <w:rPr>
          <w:rFonts w:ascii="Arial" w:hAnsi="Arial" w:cs="Arial"/>
          <w:shd w:val="clear" w:color="auto" w:fill="FFFFFF"/>
        </w:rPr>
        <w:t>Shah</w:t>
      </w:r>
      <w:r>
        <w:rPr>
          <w:rFonts w:ascii="Arial" w:hAnsi="Arial" w:cs="Arial"/>
          <w:shd w:val="clear" w:color="auto" w:fill="FFFFFF"/>
        </w:rPr>
        <w:t xml:space="preserve"> (</w:t>
      </w:r>
      <w:r w:rsidRPr="00855744">
        <w:rPr>
          <w:rFonts w:ascii="Arial" w:hAnsi="Arial" w:cs="Arial"/>
          <w:shd w:val="clear" w:color="auto" w:fill="FFFFFF"/>
        </w:rPr>
        <w:t>2018) defines a coaching model as a framework</w:t>
      </w:r>
      <w:r>
        <w:rPr>
          <w:rFonts w:ascii="Arial" w:hAnsi="Arial" w:cs="Arial"/>
          <w:shd w:val="clear" w:color="auto" w:fill="FFFFFF"/>
        </w:rPr>
        <w:t xml:space="preserve"> in which a </w:t>
      </w:r>
      <w:r w:rsidRPr="00855744">
        <w:rPr>
          <w:rFonts w:ascii="Arial" w:hAnsi="Arial" w:cs="Arial"/>
          <w:shd w:val="clear" w:color="auto" w:fill="FFFFFF"/>
        </w:rPr>
        <w:t>coach may use while coaching someone. This structure consists of a number of stages or pieces. The coaching sessions may be planned and prevent side conversations by having goals for each part or phase. Firstly, A coaching framework called the GROW Model</w:t>
      </w:r>
      <w:r>
        <w:rPr>
          <w:rFonts w:ascii="Arial" w:hAnsi="Arial" w:cs="Arial"/>
          <w:shd w:val="clear" w:color="auto" w:fill="FFFFFF"/>
        </w:rPr>
        <w:t xml:space="preserve"> (see appendix b)</w:t>
      </w:r>
      <w:r w:rsidRPr="00855744">
        <w:rPr>
          <w:rFonts w:ascii="Arial" w:hAnsi="Arial" w:cs="Arial"/>
          <w:shd w:val="clear" w:color="auto" w:fill="FFFFFF"/>
        </w:rPr>
        <w:t xml:space="preserve"> is </w:t>
      </w:r>
      <w:r>
        <w:rPr>
          <w:rFonts w:ascii="Arial" w:hAnsi="Arial" w:cs="Arial"/>
          <w:shd w:val="clear" w:color="auto" w:fill="FFFFFF"/>
        </w:rPr>
        <w:t xml:space="preserve">a model in which is </w:t>
      </w:r>
      <w:r w:rsidRPr="00855744">
        <w:rPr>
          <w:rFonts w:ascii="Arial" w:hAnsi="Arial" w:cs="Arial"/>
          <w:shd w:val="clear" w:color="auto" w:fill="FFFFFF"/>
        </w:rPr>
        <w:t xml:space="preserve">utilised in meetings, dialogues, and daily leadership to open up possibilities. Sir John </w:t>
      </w:r>
      <w:r w:rsidRPr="00855744">
        <w:rPr>
          <w:rFonts w:ascii="Arial" w:hAnsi="Arial" w:cs="Arial"/>
          <w:shd w:val="clear" w:color="auto" w:fill="FFFFFF"/>
        </w:rPr>
        <w:lastRenderedPageBreak/>
        <w:t xml:space="preserve">Whitmore and associates founded GROW in the late 1980s. Sir John was the originator and the godfather of coaching in the workplace, developing coaching cultures and setting the bar for executive coaching, </w:t>
      </w:r>
      <w:r>
        <w:rPr>
          <w:rFonts w:ascii="Arial" w:hAnsi="Arial" w:cs="Arial"/>
          <w:shd w:val="clear" w:color="auto" w:fill="FFFFFF"/>
        </w:rPr>
        <w:t xml:space="preserve">also for </w:t>
      </w:r>
      <w:r w:rsidRPr="00855744">
        <w:rPr>
          <w:rFonts w:ascii="Arial" w:hAnsi="Arial" w:cs="Arial"/>
          <w:shd w:val="clear" w:color="auto" w:fill="FFFFFF"/>
        </w:rPr>
        <w:t>leadership and management training programmes</w:t>
      </w:r>
      <w:r>
        <w:rPr>
          <w:rFonts w:ascii="Arial" w:hAnsi="Arial" w:cs="Arial"/>
          <w:shd w:val="clear" w:color="auto" w:fill="FFFFFF"/>
        </w:rPr>
        <w:t xml:space="preserve">. </w:t>
      </w:r>
      <w:r w:rsidR="00B77FE4">
        <w:rPr>
          <w:rFonts w:ascii="Arial" w:hAnsi="Arial" w:cs="Arial"/>
          <w:shd w:val="clear" w:color="auto" w:fill="FFFFFF"/>
        </w:rPr>
        <w:t xml:space="preserve">The GROW model </w:t>
      </w:r>
      <w:r w:rsidRPr="00855744">
        <w:rPr>
          <w:rFonts w:ascii="Arial" w:hAnsi="Arial" w:cs="Arial"/>
          <w:shd w:val="clear" w:color="auto" w:fill="FFFFFF"/>
        </w:rPr>
        <w:t>has grown to be the most widely used coaching model in the world for problem</w:t>
      </w:r>
      <w:r>
        <w:rPr>
          <w:rFonts w:ascii="Arial" w:hAnsi="Arial" w:cs="Arial"/>
          <w:shd w:val="clear" w:color="auto" w:fill="FFFFFF"/>
        </w:rPr>
        <w:t>-</w:t>
      </w:r>
      <w:r w:rsidRPr="00855744">
        <w:rPr>
          <w:rFonts w:ascii="Arial" w:hAnsi="Arial" w:cs="Arial"/>
          <w:shd w:val="clear" w:color="auto" w:fill="FFFFFF"/>
        </w:rPr>
        <w:t>solving, goal-setting, and performance enhancement</w:t>
      </w:r>
      <w:r>
        <w:rPr>
          <w:rFonts w:ascii="Arial" w:hAnsi="Arial" w:cs="Arial"/>
          <w:shd w:val="clear" w:color="auto" w:fill="FFFFFF"/>
        </w:rPr>
        <w:t xml:space="preserve">. </w:t>
      </w:r>
      <w:r w:rsidRPr="00855744">
        <w:rPr>
          <w:rFonts w:ascii="Arial" w:hAnsi="Arial" w:cs="Arial"/>
          <w:shd w:val="clear" w:color="auto" w:fill="FFFFFF"/>
        </w:rPr>
        <w:t>The model assists to maximise and sustain personal accomplishment, enjoyment, and productivity</w:t>
      </w:r>
      <w:r>
        <w:rPr>
          <w:rFonts w:ascii="Arial" w:hAnsi="Arial" w:cs="Arial"/>
          <w:shd w:val="clear" w:color="auto" w:fill="FFFFFF"/>
        </w:rPr>
        <w:t xml:space="preserve"> </w:t>
      </w:r>
      <w:r w:rsidR="006130A7" w:rsidRPr="00855744">
        <w:rPr>
          <w:rFonts w:ascii="Arial" w:hAnsi="Arial" w:cs="Arial"/>
          <w:shd w:val="clear" w:color="auto" w:fill="FFFFFF"/>
        </w:rPr>
        <w:t>(Whitmore, 2011).</w:t>
      </w:r>
    </w:p>
    <w:p w14:paraId="548A1A0F" w14:textId="2051C5EC" w:rsidR="000E3BFA" w:rsidRPr="00B24518" w:rsidRDefault="000E3BFA" w:rsidP="00B24518">
      <w:pPr>
        <w:pStyle w:val="Heading2"/>
        <w:spacing w:after="240"/>
        <w:rPr>
          <w:rFonts w:ascii="Arial" w:hAnsi="Arial" w:cs="Arial"/>
          <w:b/>
          <w:bCs/>
          <w:sz w:val="24"/>
          <w:szCs w:val="24"/>
          <w:shd w:val="clear" w:color="auto" w:fill="FFFFFF"/>
        </w:rPr>
      </w:pPr>
      <w:bookmarkStart w:id="10" w:name="_Toc134057912"/>
      <w:r w:rsidRPr="001D15FE">
        <w:rPr>
          <w:rFonts w:ascii="Arial" w:hAnsi="Arial" w:cs="Arial"/>
          <w:b/>
          <w:bCs/>
          <w:sz w:val="24"/>
          <w:szCs w:val="24"/>
          <w:shd w:val="clear" w:color="auto" w:fill="FFFFFF"/>
        </w:rPr>
        <w:t xml:space="preserve">4.1. </w:t>
      </w:r>
      <w:r w:rsidR="006F20AE" w:rsidRPr="001D15FE">
        <w:rPr>
          <w:rFonts w:ascii="Arial" w:hAnsi="Arial" w:cs="Arial"/>
          <w:b/>
          <w:bCs/>
          <w:sz w:val="24"/>
          <w:szCs w:val="24"/>
          <w:shd w:val="clear" w:color="auto" w:fill="FFFFFF"/>
        </w:rPr>
        <w:t xml:space="preserve">The Grow </w:t>
      </w:r>
      <w:r w:rsidRPr="001D15FE">
        <w:rPr>
          <w:rFonts w:ascii="Arial" w:hAnsi="Arial" w:cs="Arial"/>
          <w:b/>
          <w:bCs/>
          <w:sz w:val="24"/>
          <w:szCs w:val="24"/>
          <w:shd w:val="clear" w:color="auto" w:fill="FFFFFF"/>
        </w:rPr>
        <w:t xml:space="preserve">Coaching </w:t>
      </w:r>
      <w:r w:rsidR="006F20AE" w:rsidRPr="001D15FE">
        <w:rPr>
          <w:rFonts w:ascii="Arial" w:hAnsi="Arial" w:cs="Arial"/>
          <w:b/>
          <w:bCs/>
          <w:sz w:val="24"/>
          <w:szCs w:val="24"/>
          <w:shd w:val="clear" w:color="auto" w:fill="FFFFFF"/>
        </w:rPr>
        <w:t>Model</w:t>
      </w:r>
      <w:bookmarkEnd w:id="10"/>
    </w:p>
    <w:p w14:paraId="7739E284" w14:textId="3173AF69" w:rsidR="001D15FE" w:rsidRDefault="001872C6" w:rsidP="00F831AF">
      <w:pPr>
        <w:spacing w:after="240"/>
        <w:rPr>
          <w:rFonts w:ascii="Arial" w:hAnsi="Arial" w:cs="Arial"/>
          <w:shd w:val="clear" w:color="auto" w:fill="FFFFFF"/>
        </w:rPr>
      </w:pPr>
      <w:r>
        <w:rPr>
          <w:rFonts w:ascii="Arial" w:hAnsi="Arial" w:cs="Arial"/>
        </w:rPr>
        <w:t>A</w:t>
      </w:r>
      <w:r w:rsidR="000E3BFA" w:rsidRPr="001872C6">
        <w:rPr>
          <w:rFonts w:ascii="Arial" w:hAnsi="Arial" w:cs="Arial"/>
        </w:rPr>
        <w:t xml:space="preserve">ccording to </w:t>
      </w:r>
      <w:r w:rsidRPr="001872C6">
        <w:rPr>
          <w:rFonts w:ascii="Arial" w:hAnsi="Arial" w:cs="Arial"/>
          <w:shd w:val="clear" w:color="auto" w:fill="FFFFFF"/>
        </w:rPr>
        <w:t>Miller (2020)</w:t>
      </w:r>
      <w:r w:rsidRPr="001872C6">
        <w:rPr>
          <w:rFonts w:ascii="Arial" w:hAnsi="Arial" w:cs="Arial"/>
          <w:color w:val="000000"/>
        </w:rPr>
        <w:t xml:space="preserve"> </w:t>
      </w:r>
      <w:r>
        <w:rPr>
          <w:rFonts w:ascii="Arial" w:hAnsi="Arial" w:cs="Arial"/>
          <w:color w:val="000000"/>
        </w:rPr>
        <w:t>although</w:t>
      </w:r>
      <w:r w:rsidRPr="000E3BFA">
        <w:rPr>
          <w:rFonts w:ascii="Arial" w:hAnsi="Arial" w:cs="Arial"/>
          <w:color w:val="000000"/>
        </w:rPr>
        <w:t xml:space="preserve"> there are numerous coaching models</w:t>
      </w:r>
      <w:r w:rsidRPr="001872C6">
        <w:rPr>
          <w:rFonts w:ascii="Arial" w:hAnsi="Arial" w:cs="Arial"/>
        </w:rPr>
        <w:t xml:space="preserve">, </w:t>
      </w:r>
      <w:r>
        <w:rPr>
          <w:rFonts w:ascii="Arial" w:hAnsi="Arial" w:cs="Arial"/>
          <w:color w:val="000000"/>
        </w:rPr>
        <w:t>t</w:t>
      </w:r>
      <w:r w:rsidR="000E3BFA" w:rsidRPr="000E3BFA">
        <w:rPr>
          <w:rFonts w:ascii="Arial" w:hAnsi="Arial" w:cs="Arial"/>
          <w:color w:val="000000"/>
        </w:rPr>
        <w:t xml:space="preserve">he GROW coaching technique is simple, efficient, and structured. It will help </w:t>
      </w:r>
      <w:r w:rsidR="000E3BFA">
        <w:rPr>
          <w:rFonts w:ascii="Arial" w:hAnsi="Arial" w:cs="Arial"/>
          <w:color w:val="000000"/>
        </w:rPr>
        <w:t>the coachees</w:t>
      </w:r>
      <w:r w:rsidR="000E3BFA" w:rsidRPr="000E3BFA">
        <w:rPr>
          <w:rFonts w:ascii="Arial" w:hAnsi="Arial" w:cs="Arial"/>
          <w:color w:val="000000"/>
        </w:rPr>
        <w:t xml:space="preserve"> </w:t>
      </w:r>
      <w:r w:rsidR="000E3BFA">
        <w:rPr>
          <w:rFonts w:ascii="Arial" w:hAnsi="Arial" w:cs="Arial"/>
          <w:color w:val="000000"/>
        </w:rPr>
        <w:t>to identify and</w:t>
      </w:r>
      <w:r w:rsidR="000E3BFA" w:rsidRPr="000E3BFA">
        <w:rPr>
          <w:rFonts w:ascii="Arial" w:hAnsi="Arial" w:cs="Arial"/>
          <w:color w:val="000000"/>
        </w:rPr>
        <w:t xml:space="preserve"> create goals during</w:t>
      </w:r>
      <w:r w:rsidR="000E3BFA">
        <w:rPr>
          <w:rFonts w:ascii="Arial" w:hAnsi="Arial" w:cs="Arial"/>
          <w:color w:val="000000"/>
        </w:rPr>
        <w:t xml:space="preserve"> their</w:t>
      </w:r>
      <w:r w:rsidR="000E3BFA" w:rsidRPr="000E3BFA">
        <w:rPr>
          <w:rFonts w:ascii="Arial" w:hAnsi="Arial" w:cs="Arial"/>
          <w:color w:val="000000"/>
        </w:rPr>
        <w:t xml:space="preserve"> coaching sessions, overcome challenges along the </w:t>
      </w:r>
      <w:r w:rsidR="000E3BFA">
        <w:rPr>
          <w:rFonts w:ascii="Arial" w:hAnsi="Arial" w:cs="Arial"/>
          <w:color w:val="000000"/>
        </w:rPr>
        <w:t>way</w:t>
      </w:r>
      <w:r w:rsidR="000E3BFA" w:rsidRPr="000E3BFA">
        <w:rPr>
          <w:rFonts w:ascii="Arial" w:hAnsi="Arial" w:cs="Arial"/>
          <w:color w:val="000000"/>
        </w:rPr>
        <w:t>, generate ideas, and eventually decide to take significant action</w:t>
      </w:r>
      <w:r w:rsidR="000E3BFA">
        <w:rPr>
          <w:rFonts w:ascii="Arial" w:hAnsi="Arial" w:cs="Arial"/>
          <w:color w:val="000000"/>
        </w:rPr>
        <w:t xml:space="preserve"> to reach their goals</w:t>
      </w:r>
      <w:r w:rsidR="000E3BFA" w:rsidRPr="000E3BFA">
        <w:rPr>
          <w:rFonts w:ascii="Arial" w:hAnsi="Arial" w:cs="Arial"/>
          <w:color w:val="000000"/>
        </w:rPr>
        <w:t>. The abbreviation "Grow" means</w:t>
      </w:r>
      <w:r w:rsidR="000E3BFA">
        <w:rPr>
          <w:rFonts w:ascii="Arial" w:hAnsi="Arial" w:cs="Arial"/>
          <w:color w:val="000000"/>
        </w:rPr>
        <w:t xml:space="preserve"> </w:t>
      </w:r>
      <w:r w:rsidR="000E3BFA">
        <w:rPr>
          <w:rFonts w:ascii="Arial" w:hAnsi="Arial" w:cs="Arial"/>
          <w:shd w:val="clear" w:color="auto" w:fill="FFFFFF"/>
        </w:rPr>
        <w:t>G – Goal, R – Current reality, O – Options or obstacles and W – Will</w:t>
      </w:r>
      <w:r>
        <w:rPr>
          <w:rFonts w:ascii="Arial" w:hAnsi="Arial" w:cs="Arial"/>
          <w:shd w:val="clear" w:color="auto" w:fill="FFFFFF"/>
        </w:rPr>
        <w:t xml:space="preserve"> as seen in (appendix b)</w:t>
      </w:r>
      <w:r w:rsidR="000E3BFA">
        <w:rPr>
          <w:rFonts w:ascii="Arial" w:hAnsi="Arial" w:cs="Arial"/>
          <w:shd w:val="clear" w:color="auto" w:fill="FFFFFF"/>
        </w:rPr>
        <w:t xml:space="preserve">.  </w:t>
      </w:r>
      <w:r w:rsidR="000E3BFA" w:rsidRPr="000E3BFA">
        <w:rPr>
          <w:rFonts w:ascii="Arial" w:hAnsi="Arial" w:cs="Arial"/>
          <w:shd w:val="clear" w:color="auto" w:fill="FFFFFF"/>
        </w:rPr>
        <w:t xml:space="preserve">Whitmore (2011) </w:t>
      </w:r>
      <w:r w:rsidR="000E3BFA">
        <w:rPr>
          <w:rFonts w:ascii="Arial" w:hAnsi="Arial" w:cs="Arial"/>
          <w:shd w:val="clear" w:color="auto" w:fill="FFFFFF"/>
        </w:rPr>
        <w:t xml:space="preserve">states that </w:t>
      </w:r>
      <w:r w:rsidR="000E3BFA" w:rsidRPr="000E3BFA">
        <w:rPr>
          <w:rFonts w:ascii="Arial" w:hAnsi="Arial" w:cs="Arial"/>
          <w:shd w:val="clear" w:color="auto" w:fill="FFFFFF"/>
        </w:rPr>
        <w:t>GROW coaching abilities unlock potential and boost output by boosting self-assurance and inspiration. Effective questions that are thoughtfully crafted encourage increased accountability and deeper awareness, which leads to actionable activities to reach objectives and solve challenges. In the end, it has been seen that the GROW Model results in increased productivity, better communication, better interpersonal connections, and a higher standard working environment.</w:t>
      </w:r>
      <w:r w:rsidR="000E3BFA">
        <w:rPr>
          <w:rFonts w:ascii="Arial" w:hAnsi="Arial" w:cs="Arial"/>
          <w:shd w:val="clear" w:color="auto" w:fill="FFFFFF"/>
        </w:rPr>
        <w:t xml:space="preserve"> </w:t>
      </w:r>
      <w:r w:rsidR="000E3BFA" w:rsidRPr="000E3BFA">
        <w:rPr>
          <w:rFonts w:ascii="Arial" w:hAnsi="Arial" w:cs="Arial"/>
          <w:shd w:val="clear" w:color="auto" w:fill="FFFFFF"/>
        </w:rPr>
        <w:t>Esslemont (2022)</w:t>
      </w:r>
      <w:r w:rsidR="000E3BFA">
        <w:rPr>
          <w:rFonts w:ascii="Arial" w:hAnsi="Arial" w:cs="Arial"/>
          <w:shd w:val="clear" w:color="auto" w:fill="FFFFFF"/>
        </w:rPr>
        <w:t xml:space="preserve"> supports this model and states that</w:t>
      </w:r>
      <w:r w:rsidR="000E3BFA" w:rsidRPr="000E3BFA">
        <w:rPr>
          <w:rFonts w:ascii="Roboto" w:hAnsi="Roboto"/>
          <w:shd w:val="clear" w:color="auto" w:fill="FFFFFF"/>
        </w:rPr>
        <w:t xml:space="preserve"> </w:t>
      </w:r>
      <w:r w:rsidR="000E3BFA">
        <w:rPr>
          <w:rFonts w:ascii="Arial" w:hAnsi="Arial" w:cs="Arial"/>
          <w:shd w:val="clear" w:color="auto" w:fill="FFFFFF"/>
        </w:rPr>
        <w:t>t</w:t>
      </w:r>
      <w:r w:rsidR="000E3BFA" w:rsidRPr="000E3BFA">
        <w:rPr>
          <w:rFonts w:ascii="Arial" w:hAnsi="Arial" w:cs="Arial"/>
          <w:shd w:val="clear" w:color="auto" w:fill="FFFFFF"/>
        </w:rPr>
        <w:t xml:space="preserve">his model enables the coachee to assume responsibilities while still receiving assistance. In a role as a coach, </w:t>
      </w:r>
      <w:r w:rsidR="000E3BFA">
        <w:rPr>
          <w:rFonts w:ascii="Arial" w:hAnsi="Arial" w:cs="Arial"/>
          <w:shd w:val="clear" w:color="auto" w:fill="FFFFFF"/>
        </w:rPr>
        <w:t xml:space="preserve">following this framework, </w:t>
      </w:r>
      <w:r w:rsidR="000E3BFA" w:rsidRPr="000E3BFA">
        <w:rPr>
          <w:rFonts w:ascii="Arial" w:hAnsi="Arial" w:cs="Arial"/>
          <w:shd w:val="clear" w:color="auto" w:fill="FFFFFF"/>
        </w:rPr>
        <w:t xml:space="preserve">they assist the coachees in determining for themselves identifying what is effective and what needs to change, fostering more awareness and accountability. Fundamentally, this approach holds other people accountable for carrying out the tasks they have set for themselves. This </w:t>
      </w:r>
      <w:r w:rsidR="000E3BFA">
        <w:rPr>
          <w:rFonts w:ascii="Arial" w:hAnsi="Arial" w:cs="Arial"/>
          <w:shd w:val="clear" w:color="auto" w:fill="FFFFFF"/>
        </w:rPr>
        <w:t>is</w:t>
      </w:r>
      <w:r w:rsidR="000E3BFA" w:rsidRPr="000E3BFA">
        <w:rPr>
          <w:rFonts w:ascii="Arial" w:hAnsi="Arial" w:cs="Arial"/>
          <w:shd w:val="clear" w:color="auto" w:fill="FFFFFF"/>
        </w:rPr>
        <w:t xml:space="preserve"> far more successful than having them just try and eventually forget what </w:t>
      </w:r>
      <w:r w:rsidR="000E3BFA">
        <w:rPr>
          <w:rFonts w:ascii="Arial" w:hAnsi="Arial" w:cs="Arial"/>
          <w:shd w:val="clear" w:color="auto" w:fill="FFFFFF"/>
        </w:rPr>
        <w:t>they were</w:t>
      </w:r>
      <w:r w:rsidR="000E3BFA" w:rsidRPr="000E3BFA">
        <w:rPr>
          <w:rFonts w:ascii="Arial" w:hAnsi="Arial" w:cs="Arial"/>
          <w:shd w:val="clear" w:color="auto" w:fill="FFFFFF"/>
        </w:rPr>
        <w:t xml:space="preserve"> instructed to do. </w:t>
      </w:r>
      <w:r w:rsidR="000E3BFA">
        <w:rPr>
          <w:rFonts w:ascii="Arial" w:hAnsi="Arial" w:cs="Arial"/>
          <w:shd w:val="clear" w:color="auto" w:fill="FFFFFF"/>
        </w:rPr>
        <w:t>Coachees</w:t>
      </w:r>
      <w:r w:rsidR="000E3BFA" w:rsidRPr="000E3BFA">
        <w:rPr>
          <w:rFonts w:ascii="Arial" w:hAnsi="Arial" w:cs="Arial"/>
          <w:shd w:val="clear" w:color="auto" w:fill="FFFFFF"/>
        </w:rPr>
        <w:t xml:space="preserve"> </w:t>
      </w:r>
      <w:r w:rsidR="000E3BFA">
        <w:rPr>
          <w:rFonts w:ascii="Arial" w:hAnsi="Arial" w:cs="Arial"/>
          <w:shd w:val="clear" w:color="auto" w:fill="FFFFFF"/>
        </w:rPr>
        <w:t xml:space="preserve">can </w:t>
      </w:r>
      <w:r w:rsidR="000E3BFA" w:rsidRPr="000E3BFA">
        <w:rPr>
          <w:rFonts w:ascii="Arial" w:hAnsi="Arial" w:cs="Arial"/>
          <w:shd w:val="clear" w:color="auto" w:fill="FFFFFF"/>
        </w:rPr>
        <w:t>gain confidence and competence in their abilities to solve their difficulties with the help of a qualified coach.</w:t>
      </w:r>
      <w:r w:rsidR="000E3BFA">
        <w:rPr>
          <w:rFonts w:ascii="Arial" w:hAnsi="Arial" w:cs="Arial"/>
          <w:shd w:val="clear" w:color="auto" w:fill="FFFFFF"/>
        </w:rPr>
        <w:t xml:space="preserve"> </w:t>
      </w:r>
      <w:r w:rsidR="000E3BFA" w:rsidRPr="000E3BFA">
        <w:rPr>
          <w:rFonts w:ascii="Arial" w:hAnsi="Arial" w:cs="Arial"/>
          <w:shd w:val="clear" w:color="auto" w:fill="FFFFFF"/>
        </w:rPr>
        <w:t xml:space="preserve">Providing evidence for the model's aims </w:t>
      </w:r>
      <w:r w:rsidR="000E3BFA">
        <w:rPr>
          <w:rFonts w:ascii="Arial" w:hAnsi="Arial" w:cs="Arial"/>
          <w:shd w:val="clear" w:color="auto" w:fill="FFFFFF"/>
        </w:rPr>
        <w:t xml:space="preserve">(Goal) </w:t>
      </w:r>
      <w:r w:rsidR="000E3BFA" w:rsidRPr="000E3BFA">
        <w:rPr>
          <w:rFonts w:ascii="Arial" w:hAnsi="Arial" w:cs="Arial"/>
          <w:shd w:val="clear" w:color="auto" w:fill="FFFFFF"/>
        </w:rPr>
        <w:t>section, Helping a coachee recognise their abilities and align them with their goals is a</w:t>
      </w:r>
      <w:r w:rsidR="000E3BFA">
        <w:rPr>
          <w:rFonts w:ascii="Arial" w:hAnsi="Arial" w:cs="Arial"/>
          <w:shd w:val="clear" w:color="auto" w:fill="FFFFFF"/>
        </w:rPr>
        <w:t xml:space="preserve"> beneficial exercise</w:t>
      </w:r>
      <w:r w:rsidR="000E3BFA" w:rsidRPr="000E3BFA">
        <w:rPr>
          <w:rFonts w:ascii="Arial" w:hAnsi="Arial" w:cs="Arial"/>
          <w:shd w:val="clear" w:color="auto" w:fill="FFFFFF"/>
        </w:rPr>
        <w:t>. Goals act as anchors for optimism, according to Oettingen and Gollwitzer (2002). Additionally, the more closely one's core values align with the efforts being made to achieve one's goals, the more actively one's participation in those actions will be encouraged. In the end, this indicates that coachees who are more engaged are more likely to deliver greater results (Robison &amp; Gandhi, 2019).</w:t>
      </w:r>
      <w:r w:rsidR="000E3BFA">
        <w:rPr>
          <w:rFonts w:ascii="Arial" w:hAnsi="Arial" w:cs="Arial"/>
          <w:shd w:val="clear" w:color="auto" w:fill="FFFFFF"/>
        </w:rPr>
        <w:t xml:space="preserve"> </w:t>
      </w:r>
      <w:r w:rsidR="000E3BFA" w:rsidRPr="000E3BFA">
        <w:rPr>
          <w:rFonts w:ascii="Arial" w:hAnsi="Arial" w:cs="Arial"/>
          <w:shd w:val="clear" w:color="auto" w:fill="FFFFFF"/>
        </w:rPr>
        <w:t xml:space="preserve">Regarding the reality component of the paradigm, this is consistent with the Broaden-and-build hypothesis (Fredrickson, 2001), which </w:t>
      </w:r>
      <w:r w:rsidR="001E3FB3">
        <w:rPr>
          <w:rFonts w:ascii="Arial" w:hAnsi="Arial" w:cs="Arial"/>
          <w:shd w:val="clear" w:color="auto" w:fill="FFFFFF"/>
        </w:rPr>
        <w:t>states</w:t>
      </w:r>
      <w:r w:rsidR="000E3BFA" w:rsidRPr="000E3BFA">
        <w:rPr>
          <w:rFonts w:ascii="Arial" w:hAnsi="Arial" w:cs="Arial"/>
          <w:shd w:val="clear" w:color="auto" w:fill="FFFFFF"/>
        </w:rPr>
        <w:t xml:space="preserve"> fostering more positive feelings in </w:t>
      </w:r>
      <w:r w:rsidR="000E3BFA">
        <w:rPr>
          <w:rFonts w:ascii="Arial" w:hAnsi="Arial" w:cs="Arial"/>
          <w:shd w:val="clear" w:color="auto" w:fill="FFFFFF"/>
        </w:rPr>
        <w:t>coachees</w:t>
      </w:r>
      <w:r w:rsidR="000E3BFA" w:rsidRPr="000E3BFA">
        <w:rPr>
          <w:rFonts w:ascii="Arial" w:hAnsi="Arial" w:cs="Arial"/>
          <w:shd w:val="clear" w:color="auto" w:fill="FFFFFF"/>
        </w:rPr>
        <w:t xml:space="preserve">, they can become more open to possibilities. The coach might encourage the coachee's mind to become more relaxed by questioning the client on what is doing well. </w:t>
      </w:r>
      <w:r w:rsidR="000E3BFA">
        <w:rPr>
          <w:rFonts w:ascii="Arial" w:hAnsi="Arial" w:cs="Arial"/>
          <w:shd w:val="clear" w:color="auto" w:fill="FFFFFF"/>
        </w:rPr>
        <w:t>G</w:t>
      </w:r>
      <w:r w:rsidR="000E3BFA" w:rsidRPr="000E3BFA">
        <w:rPr>
          <w:rFonts w:ascii="Arial" w:hAnsi="Arial" w:cs="Arial"/>
          <w:shd w:val="clear" w:color="auto" w:fill="FFFFFF"/>
        </w:rPr>
        <w:t xml:space="preserve">iving </w:t>
      </w:r>
      <w:r w:rsidR="000E3BFA">
        <w:rPr>
          <w:rFonts w:ascii="Arial" w:hAnsi="Arial" w:cs="Arial"/>
          <w:shd w:val="clear" w:color="auto" w:fill="FFFFFF"/>
        </w:rPr>
        <w:t>the coachees</w:t>
      </w:r>
      <w:r w:rsidR="000E3BFA" w:rsidRPr="000E3BFA">
        <w:rPr>
          <w:rFonts w:ascii="Arial" w:hAnsi="Arial" w:cs="Arial"/>
          <w:shd w:val="clear" w:color="auto" w:fill="FFFFFF"/>
        </w:rPr>
        <w:t xml:space="preserve"> unconditional appreciat</w:t>
      </w:r>
      <w:r w:rsidR="000E3BFA">
        <w:rPr>
          <w:rFonts w:ascii="Arial" w:hAnsi="Arial" w:cs="Arial"/>
          <w:shd w:val="clear" w:color="auto" w:fill="FFFFFF"/>
        </w:rPr>
        <w:t>ion</w:t>
      </w:r>
      <w:r w:rsidR="000E3BFA" w:rsidRPr="000E3BFA">
        <w:rPr>
          <w:rFonts w:ascii="Arial" w:hAnsi="Arial" w:cs="Arial"/>
          <w:shd w:val="clear" w:color="auto" w:fill="FFFFFF"/>
        </w:rPr>
        <w:t xml:space="preserve"> and respect </w:t>
      </w:r>
      <w:r w:rsidR="000E3BFA">
        <w:rPr>
          <w:rFonts w:ascii="Arial" w:hAnsi="Arial" w:cs="Arial"/>
          <w:shd w:val="clear" w:color="auto" w:fill="FFFFFF"/>
        </w:rPr>
        <w:t>enables</w:t>
      </w:r>
      <w:r w:rsidR="000E3BFA" w:rsidRPr="000E3BFA">
        <w:rPr>
          <w:rFonts w:ascii="Arial" w:hAnsi="Arial" w:cs="Arial"/>
          <w:shd w:val="clear" w:color="auto" w:fill="FFFFFF"/>
        </w:rPr>
        <w:t xml:space="preserve"> them </w:t>
      </w:r>
      <w:r w:rsidR="000E3BFA">
        <w:rPr>
          <w:rFonts w:ascii="Arial" w:hAnsi="Arial" w:cs="Arial"/>
          <w:shd w:val="clear" w:color="auto" w:fill="FFFFFF"/>
        </w:rPr>
        <w:t>a</w:t>
      </w:r>
      <w:r w:rsidR="000E3BFA" w:rsidRPr="000E3BFA">
        <w:rPr>
          <w:rFonts w:ascii="Arial" w:hAnsi="Arial" w:cs="Arial"/>
          <w:shd w:val="clear" w:color="auto" w:fill="FFFFFF"/>
        </w:rPr>
        <w:t xml:space="preserve"> chance to consider their viewpoints. </w:t>
      </w:r>
      <w:r w:rsidRPr="001872C6">
        <w:rPr>
          <w:rStyle w:val="ui-provider"/>
          <w:rFonts w:ascii="Arial" w:hAnsi="Arial" w:cs="Arial"/>
        </w:rPr>
        <w:t>The author</w:t>
      </w:r>
      <w:r>
        <w:rPr>
          <w:rStyle w:val="ui-provider"/>
          <w:rFonts w:ascii="Arial" w:hAnsi="Arial" w:cs="Arial"/>
        </w:rPr>
        <w:t>'</w:t>
      </w:r>
      <w:r w:rsidRPr="001872C6">
        <w:rPr>
          <w:rStyle w:val="ui-provider"/>
          <w:rFonts w:ascii="Arial" w:hAnsi="Arial" w:cs="Arial"/>
        </w:rPr>
        <w:t>s research finds Somers (2019</w:t>
      </w:r>
      <w:r>
        <w:rPr>
          <w:rStyle w:val="ui-provider"/>
          <w:rFonts w:ascii="Arial" w:hAnsi="Arial" w:cs="Arial"/>
        </w:rPr>
        <w:t>)</w:t>
      </w:r>
      <w:r w:rsidRPr="001872C6">
        <w:rPr>
          <w:rStyle w:val="ui-provider"/>
          <w:rFonts w:ascii="Arial" w:hAnsi="Arial" w:cs="Arial"/>
        </w:rPr>
        <w:t xml:space="preserve"> contend</w:t>
      </w:r>
      <w:r>
        <w:rPr>
          <w:rStyle w:val="ui-provider"/>
          <w:rFonts w:ascii="Arial" w:hAnsi="Arial" w:cs="Arial"/>
        </w:rPr>
        <w:t>s</w:t>
      </w:r>
      <w:r w:rsidRPr="001872C6">
        <w:rPr>
          <w:rStyle w:val="ui-provider"/>
          <w:rFonts w:ascii="Arial" w:hAnsi="Arial" w:cs="Arial"/>
        </w:rPr>
        <w:t xml:space="preserve"> </w:t>
      </w:r>
      <w:r>
        <w:rPr>
          <w:rStyle w:val="ui-provider"/>
          <w:rFonts w:ascii="Arial" w:hAnsi="Arial" w:cs="Arial"/>
        </w:rPr>
        <w:t xml:space="preserve">and states </w:t>
      </w:r>
      <w:r w:rsidR="000E3BFA" w:rsidRPr="000E3BFA">
        <w:rPr>
          <w:rFonts w:ascii="Arial" w:hAnsi="Arial" w:cs="Arial"/>
          <w:shd w:val="clear" w:color="auto" w:fill="FFFFFF"/>
        </w:rPr>
        <w:t>any coach who employs the GROW model as a foundation for coaching is a fool because they believe it is more than just a series of questions.</w:t>
      </w:r>
      <w:r w:rsidR="000E3BFA">
        <w:rPr>
          <w:rFonts w:ascii="Arial" w:hAnsi="Arial" w:cs="Arial"/>
          <w:shd w:val="clear" w:color="auto" w:fill="FFFFFF"/>
        </w:rPr>
        <w:t xml:space="preserve"> </w:t>
      </w:r>
      <w:r>
        <w:rPr>
          <w:rFonts w:ascii="Arial" w:hAnsi="Arial" w:cs="Arial"/>
          <w:shd w:val="clear" w:color="auto" w:fill="FFFFFF"/>
        </w:rPr>
        <w:t>They also state how the model may be found to be</w:t>
      </w:r>
      <w:r w:rsidR="000E3BFA" w:rsidRPr="000E3BFA">
        <w:rPr>
          <w:rFonts w:ascii="Arial" w:hAnsi="Arial" w:cs="Arial"/>
          <w:shd w:val="clear" w:color="auto" w:fill="FFFFFF"/>
        </w:rPr>
        <w:t xml:space="preserve"> challenging to move nimbly through a coaching dialogue if you rely too heavily on GROW. A coaching manager may confidently pose a question intended to produce an alternative, only to discover that their coachee again, for want of a better term revisits their goals or discovers something new about the reality of their position.</w:t>
      </w:r>
      <w:r w:rsidR="000E3BFA" w:rsidRPr="000E3BFA">
        <w:t xml:space="preserve"> </w:t>
      </w:r>
      <w:r w:rsidR="0069379A">
        <w:rPr>
          <w:rFonts w:ascii="Arial" w:hAnsi="Arial" w:cs="Arial"/>
          <w:shd w:val="clear" w:color="auto" w:fill="FFFFFF"/>
        </w:rPr>
        <w:t>Additionally</w:t>
      </w:r>
      <w:r w:rsidR="000E3BFA" w:rsidRPr="000E3BFA">
        <w:rPr>
          <w:rFonts w:ascii="Arial" w:hAnsi="Arial" w:cs="Arial"/>
          <w:shd w:val="clear" w:color="auto" w:fill="FFFFFF"/>
        </w:rPr>
        <w:t xml:space="preserve">, the idea of GROW coaching may lead some to feel that coaching consists solely of asking questions, although this is untrue. Importantly, </w:t>
      </w:r>
      <w:r w:rsidR="000E3BFA">
        <w:rPr>
          <w:rFonts w:ascii="Arial" w:hAnsi="Arial" w:cs="Arial"/>
          <w:shd w:val="clear" w:color="auto" w:fill="FFFFFF"/>
        </w:rPr>
        <w:t>the coach needs to</w:t>
      </w:r>
      <w:r w:rsidR="000E3BFA" w:rsidRPr="000E3BFA">
        <w:rPr>
          <w:rFonts w:ascii="Arial" w:hAnsi="Arial" w:cs="Arial"/>
          <w:shd w:val="clear" w:color="auto" w:fill="FFFFFF"/>
        </w:rPr>
        <w:t xml:space="preserve"> actively listen to the</w:t>
      </w:r>
      <w:r w:rsidR="000E3BFA">
        <w:rPr>
          <w:rFonts w:ascii="Arial" w:hAnsi="Arial" w:cs="Arial"/>
          <w:shd w:val="clear" w:color="auto" w:fill="FFFFFF"/>
        </w:rPr>
        <w:t>ir coachees</w:t>
      </w:r>
      <w:r>
        <w:rPr>
          <w:rFonts w:ascii="Arial" w:hAnsi="Arial" w:cs="Arial"/>
          <w:shd w:val="clear" w:color="auto" w:fill="FFFFFF"/>
        </w:rPr>
        <w:t>'</w:t>
      </w:r>
      <w:r w:rsidR="000E3BFA" w:rsidRPr="000E3BFA">
        <w:rPr>
          <w:rFonts w:ascii="Arial" w:hAnsi="Arial" w:cs="Arial"/>
          <w:shd w:val="clear" w:color="auto" w:fill="FFFFFF"/>
        </w:rPr>
        <w:t xml:space="preserve"> response</w:t>
      </w:r>
      <w:r>
        <w:rPr>
          <w:rFonts w:ascii="Arial" w:hAnsi="Arial" w:cs="Arial"/>
          <w:shd w:val="clear" w:color="auto" w:fill="FFFFFF"/>
        </w:rPr>
        <w:t>s</w:t>
      </w:r>
      <w:r w:rsidR="000E3BFA" w:rsidRPr="000E3BFA">
        <w:rPr>
          <w:rFonts w:ascii="Arial" w:hAnsi="Arial" w:cs="Arial"/>
          <w:shd w:val="clear" w:color="auto" w:fill="FFFFFF"/>
        </w:rPr>
        <w:t xml:space="preserve">, which entails paying attention rather than </w:t>
      </w:r>
      <w:r w:rsidR="000E3BFA" w:rsidRPr="000E3BFA">
        <w:rPr>
          <w:rFonts w:ascii="Arial" w:hAnsi="Arial" w:cs="Arial"/>
          <w:shd w:val="clear" w:color="auto" w:fill="FFFFFF"/>
        </w:rPr>
        <w:lastRenderedPageBreak/>
        <w:t>just skimming the handout to figure out what to ask next.</w:t>
      </w:r>
      <w:r w:rsidR="000E3BFA">
        <w:rPr>
          <w:rFonts w:ascii="Arial" w:hAnsi="Arial" w:cs="Arial"/>
          <w:shd w:val="clear" w:color="auto" w:fill="FFFFFF"/>
        </w:rPr>
        <w:t xml:space="preserve"> </w:t>
      </w:r>
      <w:r w:rsidR="000E3BFA" w:rsidRPr="000E3BFA">
        <w:rPr>
          <w:rFonts w:ascii="Arial" w:hAnsi="Arial" w:cs="Arial"/>
          <w:shd w:val="clear" w:color="auto" w:fill="FFFFFF"/>
        </w:rPr>
        <w:t>Watching the coachee as they respond is typically beneficial. Examine whether their actions and words are consistent with their body language, for example.</w:t>
      </w:r>
      <w:r w:rsidR="000E3BFA">
        <w:rPr>
          <w:rFonts w:ascii="Arial" w:hAnsi="Arial" w:cs="Arial"/>
          <w:shd w:val="clear" w:color="auto" w:fill="FFFFFF"/>
        </w:rPr>
        <w:t xml:space="preserve"> </w:t>
      </w:r>
      <w:r w:rsidR="000E3BFA" w:rsidRPr="000E3BFA">
        <w:rPr>
          <w:rFonts w:ascii="Arial" w:hAnsi="Arial" w:cs="Arial"/>
          <w:shd w:val="clear" w:color="auto" w:fill="FFFFFF"/>
        </w:rPr>
        <w:t>In the rush to ask the next GROW question, it may be easy to overlook pauses and silences, which are frequently signs that a coachee is on the verge of making a significant intellectual breakthrough.</w:t>
      </w:r>
      <w:r w:rsidR="000E3BFA">
        <w:rPr>
          <w:rFonts w:ascii="Arial" w:hAnsi="Arial" w:cs="Arial"/>
          <w:shd w:val="clear" w:color="auto" w:fill="FFFFFF"/>
        </w:rPr>
        <w:t xml:space="preserve"> Ultimately he suggests that </w:t>
      </w:r>
      <w:r w:rsidR="000E3BFA" w:rsidRPr="000E3BFA">
        <w:rPr>
          <w:rFonts w:ascii="Arial" w:hAnsi="Arial" w:cs="Arial"/>
          <w:shd w:val="clear" w:color="auto" w:fill="FFFFFF"/>
        </w:rPr>
        <w:t>it is doubtful that a cursory glance through GROW was sufficient</w:t>
      </w:r>
      <w:r w:rsidR="00B2573C">
        <w:rPr>
          <w:rFonts w:ascii="Arial" w:hAnsi="Arial" w:cs="Arial"/>
          <w:shd w:val="clear" w:color="auto" w:fill="FFFFFF"/>
        </w:rPr>
        <w:t xml:space="preserve"> </w:t>
      </w:r>
      <w:r w:rsidR="000E3BFA">
        <w:rPr>
          <w:rFonts w:ascii="Arial" w:hAnsi="Arial" w:cs="Arial"/>
          <w:shd w:val="clear" w:color="auto" w:fill="FFFFFF"/>
        </w:rPr>
        <w:t>result</w:t>
      </w:r>
      <w:r w:rsidR="00B2573C">
        <w:rPr>
          <w:rFonts w:ascii="Arial" w:hAnsi="Arial" w:cs="Arial"/>
          <w:shd w:val="clear" w:color="auto" w:fill="FFFFFF"/>
        </w:rPr>
        <w:t>ing</w:t>
      </w:r>
      <w:r w:rsidR="000E3BFA">
        <w:rPr>
          <w:rFonts w:ascii="Arial" w:hAnsi="Arial" w:cs="Arial"/>
          <w:shd w:val="clear" w:color="auto" w:fill="FFFFFF"/>
        </w:rPr>
        <w:t xml:space="preserve"> in the</w:t>
      </w:r>
      <w:r w:rsidR="000E3BFA" w:rsidRPr="000E3BFA">
        <w:rPr>
          <w:rFonts w:ascii="Arial" w:hAnsi="Arial" w:cs="Arial"/>
          <w:shd w:val="clear" w:color="auto" w:fill="FFFFFF"/>
        </w:rPr>
        <w:t xml:space="preserve"> coachee not find</w:t>
      </w:r>
      <w:r w:rsidR="000E3BFA">
        <w:rPr>
          <w:rFonts w:ascii="Arial" w:hAnsi="Arial" w:cs="Arial"/>
          <w:shd w:val="clear" w:color="auto" w:fill="FFFFFF"/>
        </w:rPr>
        <w:t>ing</w:t>
      </w:r>
      <w:r w:rsidR="000E3BFA" w:rsidRPr="000E3BFA">
        <w:rPr>
          <w:rFonts w:ascii="Arial" w:hAnsi="Arial" w:cs="Arial"/>
          <w:shd w:val="clear" w:color="auto" w:fill="FFFFFF"/>
        </w:rPr>
        <w:t xml:space="preserve"> this experience beneficial</w:t>
      </w:r>
      <w:r w:rsidR="000E3BFA">
        <w:rPr>
          <w:rFonts w:ascii="Arial" w:hAnsi="Arial" w:cs="Arial"/>
          <w:shd w:val="clear" w:color="auto" w:fill="FFFFFF"/>
        </w:rPr>
        <w:t xml:space="preserve"> causing j</w:t>
      </w:r>
      <w:r w:rsidR="000E3BFA" w:rsidRPr="000E3BFA">
        <w:rPr>
          <w:rFonts w:ascii="Arial" w:hAnsi="Arial" w:cs="Arial"/>
          <w:shd w:val="clear" w:color="auto" w:fill="FFFFFF"/>
        </w:rPr>
        <w:t>eopardise</w:t>
      </w:r>
      <w:r w:rsidR="000E3BFA">
        <w:rPr>
          <w:rFonts w:ascii="Arial" w:hAnsi="Arial" w:cs="Arial"/>
          <w:shd w:val="clear" w:color="auto" w:fill="FFFFFF"/>
        </w:rPr>
        <w:t>d</w:t>
      </w:r>
      <w:r w:rsidR="000E3BFA" w:rsidRPr="000E3BFA">
        <w:rPr>
          <w:rFonts w:ascii="Arial" w:hAnsi="Arial" w:cs="Arial"/>
          <w:shd w:val="clear" w:color="auto" w:fill="FFFFFF"/>
        </w:rPr>
        <w:t xml:space="preserve"> efforts to make coaching a regular event and a part of the corporate culture</w:t>
      </w:r>
      <w:r>
        <w:rPr>
          <w:rFonts w:ascii="Arial" w:hAnsi="Arial" w:cs="Arial"/>
          <w:shd w:val="clear" w:color="auto" w:fill="FFFFFF"/>
        </w:rPr>
        <w:t xml:space="preserve">. </w:t>
      </w:r>
      <w:r w:rsidR="0069379A" w:rsidRPr="0069379A">
        <w:rPr>
          <w:rFonts w:ascii="Arial" w:hAnsi="Arial" w:cs="Arial"/>
          <w:shd w:val="clear" w:color="auto" w:fill="FFFFFF"/>
        </w:rPr>
        <w:t>The author's research employed a case study from IKEA, demonstrat</w:t>
      </w:r>
      <w:r w:rsidR="00B2573C">
        <w:rPr>
          <w:rFonts w:ascii="Arial" w:hAnsi="Arial" w:cs="Arial"/>
          <w:shd w:val="clear" w:color="auto" w:fill="FFFFFF"/>
        </w:rPr>
        <w:t>ing</w:t>
      </w:r>
      <w:r w:rsidR="0069379A" w:rsidRPr="0069379A">
        <w:rPr>
          <w:rFonts w:ascii="Arial" w:hAnsi="Arial" w:cs="Arial"/>
          <w:shd w:val="clear" w:color="auto" w:fill="FFFFFF"/>
        </w:rPr>
        <w:t xml:space="preserve"> how coaching is used </w:t>
      </w:r>
      <w:r w:rsidR="00853970">
        <w:rPr>
          <w:rFonts w:ascii="Arial" w:hAnsi="Arial" w:cs="Arial"/>
          <w:shd w:val="clear" w:color="auto" w:fill="FFFFFF"/>
        </w:rPr>
        <w:t>for</w:t>
      </w:r>
      <w:r w:rsidR="0069379A" w:rsidRPr="0069379A">
        <w:rPr>
          <w:rFonts w:ascii="Arial" w:hAnsi="Arial" w:cs="Arial"/>
          <w:shd w:val="clear" w:color="auto" w:fill="FFFFFF"/>
        </w:rPr>
        <w:t xml:space="preserve"> professional growth. The development of an internal programme that trained managers and leaders to inspire and engage people to be attuned to their corporate purposes and visions while utilising the GROW framework has been considered as a way for organisations to align their goals and objectives. </w:t>
      </w:r>
      <w:r>
        <w:rPr>
          <w:rFonts w:ascii="Arial" w:hAnsi="Arial" w:cs="Arial"/>
          <w:shd w:val="clear" w:color="auto" w:fill="FFFFFF"/>
        </w:rPr>
        <w:t>This has proven to attribute to productivity and growth</w:t>
      </w:r>
      <w:r w:rsidR="0069379A">
        <w:rPr>
          <w:rFonts w:ascii="Arial" w:hAnsi="Arial" w:cs="Arial"/>
          <w:shd w:val="clear" w:color="auto" w:fill="FFFFFF"/>
        </w:rPr>
        <w:t xml:space="preserve"> </w:t>
      </w:r>
      <w:r w:rsidR="0069379A" w:rsidRPr="001872C6">
        <w:rPr>
          <w:rFonts w:ascii="Arial" w:hAnsi="Arial" w:cs="Arial"/>
          <w:shd w:val="clear" w:color="auto" w:fill="FFFFFF"/>
        </w:rPr>
        <w:t>(Ikea Case Study on Performance Management Coaching, n.d.)</w:t>
      </w:r>
      <w:r>
        <w:rPr>
          <w:rFonts w:ascii="Arial" w:hAnsi="Arial" w:cs="Arial"/>
          <w:shd w:val="clear" w:color="auto" w:fill="FFFFFF"/>
        </w:rPr>
        <w:t xml:space="preserve">. The author recognises these traits to be beneficial within his </w:t>
      </w:r>
      <w:r w:rsidR="0069379A">
        <w:rPr>
          <w:rFonts w:ascii="Arial" w:hAnsi="Arial" w:cs="Arial"/>
          <w:shd w:val="clear" w:color="auto" w:fill="FFFFFF"/>
        </w:rPr>
        <w:t xml:space="preserve">organisation, </w:t>
      </w:r>
      <w:r>
        <w:rPr>
          <w:rFonts w:ascii="Arial" w:hAnsi="Arial" w:cs="Arial"/>
          <w:shd w:val="clear" w:color="auto" w:fill="FFFFFF"/>
        </w:rPr>
        <w:t xml:space="preserve">whereby the hierarchy structure dictates coaching methodologies used to progress into senior roles. Moreover, the author sees it is not simultaneous with smaller organisations such as window cleaning and car </w:t>
      </w:r>
      <w:r w:rsidRPr="001872C6">
        <w:rPr>
          <w:rFonts w:ascii="Arial" w:hAnsi="Arial" w:cs="Arial"/>
          <w:shd w:val="clear" w:color="auto" w:fill="FFFFFF"/>
        </w:rPr>
        <w:t xml:space="preserve">washing (Lawrence, 2015). </w:t>
      </w:r>
      <w:r>
        <w:rPr>
          <w:rFonts w:ascii="Arial" w:hAnsi="Arial" w:cs="Arial"/>
          <w:shd w:val="clear" w:color="auto" w:fill="FFFFFF"/>
        </w:rPr>
        <w:t xml:space="preserve"> Another coaching model</w:t>
      </w:r>
      <w:r w:rsidR="0069379A">
        <w:rPr>
          <w:rFonts w:ascii="Arial" w:hAnsi="Arial" w:cs="Arial"/>
          <w:shd w:val="clear" w:color="auto" w:fill="FFFFFF"/>
        </w:rPr>
        <w:t xml:space="preserve"> similar to the </w:t>
      </w:r>
      <w:r>
        <w:rPr>
          <w:rFonts w:ascii="Arial" w:hAnsi="Arial" w:cs="Arial"/>
          <w:shd w:val="clear" w:color="auto" w:fill="FFFFFF"/>
        </w:rPr>
        <w:t xml:space="preserve">GROW </w:t>
      </w:r>
      <w:r w:rsidR="0069379A">
        <w:rPr>
          <w:rFonts w:ascii="Arial" w:hAnsi="Arial" w:cs="Arial"/>
          <w:shd w:val="clear" w:color="auto" w:fill="FFFFFF"/>
        </w:rPr>
        <w:t>framework</w:t>
      </w:r>
      <w:r>
        <w:rPr>
          <w:rFonts w:ascii="Arial" w:hAnsi="Arial" w:cs="Arial"/>
          <w:shd w:val="clear" w:color="auto" w:fill="FFFFFF"/>
        </w:rPr>
        <w:t xml:space="preserve"> is </w:t>
      </w:r>
      <w:r w:rsidR="0069379A">
        <w:rPr>
          <w:rFonts w:ascii="Arial" w:hAnsi="Arial" w:cs="Arial"/>
          <w:shd w:val="clear" w:color="auto" w:fill="FFFFFF"/>
        </w:rPr>
        <w:t xml:space="preserve">the </w:t>
      </w:r>
      <w:r>
        <w:rPr>
          <w:rFonts w:ascii="Arial" w:hAnsi="Arial" w:cs="Arial"/>
          <w:shd w:val="clear" w:color="auto" w:fill="FFFFFF"/>
        </w:rPr>
        <w:t xml:space="preserve">CLEAR model (see appendix b), </w:t>
      </w:r>
      <w:r w:rsidRPr="001872C6">
        <w:rPr>
          <w:rFonts w:ascii="Arial" w:hAnsi="Arial" w:cs="Arial"/>
          <w:shd w:val="clear" w:color="auto" w:fill="FFFFFF"/>
        </w:rPr>
        <w:t xml:space="preserve">Instead </w:t>
      </w:r>
      <w:r w:rsidR="00853970">
        <w:rPr>
          <w:rFonts w:ascii="Arial" w:hAnsi="Arial" w:cs="Arial"/>
          <w:shd w:val="clear" w:color="auto" w:fill="FFFFFF"/>
        </w:rPr>
        <w:t>of</w:t>
      </w:r>
      <w:r w:rsidRPr="001872C6">
        <w:rPr>
          <w:rFonts w:ascii="Arial" w:hAnsi="Arial" w:cs="Arial"/>
          <w:shd w:val="clear" w:color="auto" w:fill="FFFFFF"/>
        </w:rPr>
        <w:t xml:space="preserve"> establishing a longer-term objective for change, CLEAR focuses on behavioural adjustmen</w:t>
      </w:r>
      <w:r w:rsidR="0069379A">
        <w:rPr>
          <w:rFonts w:ascii="Arial" w:hAnsi="Arial" w:cs="Arial"/>
          <w:shd w:val="clear" w:color="auto" w:fill="FFFFFF"/>
        </w:rPr>
        <w:t>ts</w:t>
      </w:r>
      <w:r w:rsidRPr="001872C6">
        <w:rPr>
          <w:rFonts w:ascii="Arial" w:hAnsi="Arial" w:cs="Arial"/>
          <w:shd w:val="clear" w:color="auto" w:fill="FFFFFF"/>
        </w:rPr>
        <w:t xml:space="preserve">. </w:t>
      </w:r>
      <w:r w:rsidR="0069379A">
        <w:rPr>
          <w:rFonts w:ascii="Arial" w:hAnsi="Arial" w:cs="Arial"/>
          <w:shd w:val="clear" w:color="auto" w:fill="FFFFFF"/>
        </w:rPr>
        <w:t xml:space="preserve">The </w:t>
      </w:r>
      <w:r w:rsidRPr="001872C6">
        <w:rPr>
          <w:rFonts w:ascii="Arial" w:hAnsi="Arial" w:cs="Arial"/>
          <w:shd w:val="clear" w:color="auto" w:fill="FFFFFF"/>
        </w:rPr>
        <w:t xml:space="preserve">CLEAR </w:t>
      </w:r>
      <w:r w:rsidR="0069379A">
        <w:rPr>
          <w:rFonts w:ascii="Arial" w:hAnsi="Arial" w:cs="Arial"/>
          <w:shd w:val="clear" w:color="auto" w:fill="FFFFFF"/>
        </w:rPr>
        <w:t xml:space="preserve">model </w:t>
      </w:r>
      <w:r w:rsidRPr="001872C6">
        <w:rPr>
          <w:rFonts w:ascii="Arial" w:hAnsi="Arial" w:cs="Arial"/>
          <w:shd w:val="clear" w:color="auto" w:fill="FFFFFF"/>
        </w:rPr>
        <w:t xml:space="preserve">emphasises continuing coaching sessions to review behavioural improvements. In contrast, GROW concentrates on goal-setting, action-planning, and routine goal-reviewing. </w:t>
      </w:r>
      <w:r>
        <w:rPr>
          <w:rFonts w:ascii="Arial" w:hAnsi="Arial" w:cs="Arial"/>
          <w:shd w:val="clear" w:color="auto" w:fill="FFFFFF"/>
        </w:rPr>
        <w:t>Therefore as it</w:t>
      </w:r>
      <w:r w:rsidRPr="001872C6">
        <w:rPr>
          <w:rFonts w:ascii="Arial" w:hAnsi="Arial" w:cs="Arial"/>
          <w:shd w:val="clear" w:color="auto" w:fill="FFFFFF"/>
        </w:rPr>
        <w:t xml:space="preserve"> places a stronger emphasis on motivations and behaviours than the GROW model</w:t>
      </w:r>
      <w:r>
        <w:rPr>
          <w:rFonts w:ascii="Arial" w:hAnsi="Arial" w:cs="Arial"/>
          <w:shd w:val="clear" w:color="auto" w:fill="FFFFFF"/>
        </w:rPr>
        <w:t xml:space="preserve">, </w:t>
      </w:r>
      <w:r w:rsidRPr="001872C6">
        <w:rPr>
          <w:rFonts w:ascii="Arial" w:hAnsi="Arial" w:cs="Arial"/>
          <w:shd w:val="clear" w:color="auto" w:fill="FFFFFF"/>
        </w:rPr>
        <w:t xml:space="preserve">the CLEAR model is </w:t>
      </w:r>
      <w:r>
        <w:rPr>
          <w:rFonts w:ascii="Arial" w:hAnsi="Arial" w:cs="Arial"/>
          <w:shd w:val="clear" w:color="auto" w:fill="FFFFFF"/>
        </w:rPr>
        <w:t xml:space="preserve">less </w:t>
      </w:r>
      <w:r w:rsidRPr="001872C6">
        <w:rPr>
          <w:rFonts w:ascii="Arial" w:hAnsi="Arial" w:cs="Arial"/>
          <w:shd w:val="clear" w:color="auto" w:fill="FFFFFF"/>
        </w:rPr>
        <w:t>formed. GROW pushes fast from objective to action. Contrarily, CLEAR nudges the coach to take it slow and consider the reasons at play. The CLEAR paradigm is clearer than GROW on the necessity of developing a listening mentality (Hawkins, 2021)</w:t>
      </w:r>
      <w:r w:rsidR="0069379A">
        <w:rPr>
          <w:rFonts w:ascii="Arial" w:hAnsi="Arial" w:cs="Arial"/>
          <w:shd w:val="clear" w:color="auto" w:fill="FFFFFF"/>
        </w:rPr>
        <w:t>.</w:t>
      </w:r>
      <w:r w:rsidR="001D15FE">
        <w:rPr>
          <w:rFonts w:ascii="Arial" w:hAnsi="Arial" w:cs="Arial"/>
          <w:shd w:val="clear" w:color="auto" w:fill="FFFFFF"/>
        </w:rPr>
        <w:t xml:space="preserve"> </w:t>
      </w:r>
      <w:r w:rsidR="001D15FE" w:rsidRPr="001D15FE">
        <w:rPr>
          <w:rFonts w:ascii="Arial" w:hAnsi="Arial" w:cs="Arial"/>
          <w:shd w:val="clear" w:color="auto" w:fill="FFFFFF"/>
        </w:rPr>
        <w:t xml:space="preserve">The top business executives of my firm, however, like the GROW model's simplicity and adaptability, as well as how well it supports staff members' personal growth </w:t>
      </w:r>
    </w:p>
    <w:p w14:paraId="13A4875D" w14:textId="79EDA3C7" w:rsidR="001D15FE" w:rsidRDefault="001D15FE" w:rsidP="00F831AF">
      <w:pPr>
        <w:pStyle w:val="Heading1"/>
        <w:spacing w:after="240"/>
        <w:rPr>
          <w:rStyle w:val="Strong"/>
          <w:rFonts w:ascii="Arial" w:hAnsi="Arial" w:cs="Arial"/>
          <w:sz w:val="24"/>
          <w:szCs w:val="24"/>
        </w:rPr>
      </w:pPr>
      <w:bookmarkStart w:id="11" w:name="_Toc134057913"/>
      <w:r>
        <w:rPr>
          <w:rStyle w:val="Strong"/>
          <w:rFonts w:ascii="Arial" w:hAnsi="Arial" w:cs="Arial"/>
          <w:sz w:val="24"/>
          <w:szCs w:val="24"/>
        </w:rPr>
        <w:t xml:space="preserve">5.0. </w:t>
      </w:r>
      <w:r w:rsidRPr="001D15FE">
        <w:rPr>
          <w:rStyle w:val="Strong"/>
          <w:rFonts w:ascii="Arial" w:hAnsi="Arial" w:cs="Arial"/>
          <w:sz w:val="24"/>
          <w:szCs w:val="24"/>
        </w:rPr>
        <w:t>Implement</w:t>
      </w:r>
      <w:r>
        <w:rPr>
          <w:rStyle w:val="Strong"/>
          <w:rFonts w:ascii="Arial" w:hAnsi="Arial" w:cs="Arial"/>
          <w:sz w:val="24"/>
          <w:szCs w:val="24"/>
        </w:rPr>
        <w:t>ing</w:t>
      </w:r>
      <w:r w:rsidRPr="001D15FE">
        <w:rPr>
          <w:rStyle w:val="Strong"/>
          <w:rFonts w:ascii="Arial" w:hAnsi="Arial" w:cs="Arial"/>
          <w:sz w:val="24"/>
          <w:szCs w:val="24"/>
        </w:rPr>
        <w:t xml:space="preserve"> a Coaching Culture</w:t>
      </w:r>
      <w:bookmarkEnd w:id="11"/>
    </w:p>
    <w:p w14:paraId="28947E25" w14:textId="1B9003E0" w:rsidR="001872C6" w:rsidRDefault="001D15FE" w:rsidP="00F831AF">
      <w:pPr>
        <w:spacing w:after="240"/>
        <w:rPr>
          <w:rFonts w:ascii="Arial" w:hAnsi="Arial" w:cs="Arial"/>
        </w:rPr>
      </w:pPr>
      <w:r w:rsidRPr="001D15FE">
        <w:rPr>
          <w:rFonts w:ascii="Arial" w:hAnsi="Arial" w:cs="Arial"/>
        </w:rPr>
        <w:t xml:space="preserve">An organisation's ability to be agile, resilient, diverse, and future-proofed is made possible by having a coaching culture, according to research by International Coaching Federation. 65% of employees report being highly engaged, and 60% of organisations reported financial performance </w:t>
      </w:r>
      <w:r w:rsidR="00853970">
        <w:rPr>
          <w:rFonts w:ascii="Arial" w:hAnsi="Arial" w:cs="Arial"/>
        </w:rPr>
        <w:t xml:space="preserve">as </w:t>
      </w:r>
      <w:r w:rsidRPr="001D15FE">
        <w:rPr>
          <w:rFonts w:ascii="Arial" w:hAnsi="Arial" w:cs="Arial"/>
        </w:rPr>
        <w:t>above average compared to peers</w:t>
      </w:r>
      <w:r w:rsidR="009D52C3">
        <w:rPr>
          <w:rFonts w:ascii="Arial" w:hAnsi="Arial" w:cs="Arial"/>
        </w:rPr>
        <w:t xml:space="preserve"> (ICF 2022)</w:t>
      </w:r>
      <w:r w:rsidRPr="001D15FE">
        <w:rPr>
          <w:rFonts w:ascii="Arial" w:hAnsi="Arial" w:cs="Arial"/>
        </w:rPr>
        <w:t>.  Ultimately, a coaching culture enhances capability as well as capacity.</w:t>
      </w:r>
      <w:r>
        <w:rPr>
          <w:rFonts w:ascii="Arial" w:hAnsi="Arial" w:cs="Arial"/>
        </w:rPr>
        <w:t xml:space="preserve"> </w:t>
      </w:r>
      <w:r w:rsidRPr="001D15FE">
        <w:rPr>
          <w:rFonts w:ascii="Arial" w:hAnsi="Arial" w:cs="Arial"/>
        </w:rPr>
        <w:t>The finest investment a company will ever make in creating a coaching culture is a leader who receives coaching supervision from knowledgeable supervising coaches. This is underpinned by a statement made by Peter Hawkins</w:t>
      </w:r>
      <w:r>
        <w:rPr>
          <w:rFonts w:ascii="Arial" w:hAnsi="Arial" w:cs="Arial"/>
        </w:rPr>
        <w:t>, a</w:t>
      </w:r>
      <w:r w:rsidRPr="001D15FE">
        <w:rPr>
          <w:rFonts w:ascii="Arial" w:hAnsi="Arial" w:cs="Arial"/>
        </w:rPr>
        <w:t xml:space="preserve"> </w:t>
      </w:r>
      <w:r>
        <w:rPr>
          <w:rFonts w:ascii="Arial" w:hAnsi="Arial" w:cs="Arial"/>
          <w:color w:val="000000"/>
          <w:shd w:val="clear" w:color="auto" w:fill="FFFFFF"/>
        </w:rPr>
        <w:t>p</w:t>
      </w:r>
      <w:r w:rsidRPr="001D15FE">
        <w:rPr>
          <w:rFonts w:ascii="Arial" w:hAnsi="Arial" w:cs="Arial"/>
          <w:color w:val="000000"/>
          <w:shd w:val="clear" w:color="auto" w:fill="FFFFFF"/>
        </w:rPr>
        <w:t>rofessor of Leadership at Henley Business School University of Reading UK, also Emeritus Chairman of Bath Consultancy Group, he states</w:t>
      </w:r>
      <w:r w:rsidRPr="001D15FE">
        <w:rPr>
          <w:rFonts w:ascii="Arial" w:hAnsi="Arial" w:cs="Arial"/>
        </w:rPr>
        <w:t xml:space="preserve"> </w:t>
      </w:r>
      <w:r w:rsidR="00853970">
        <w:rPr>
          <w:rFonts w:ascii="Arial" w:hAnsi="Arial" w:cs="Arial"/>
        </w:rPr>
        <w:t xml:space="preserve">to </w:t>
      </w:r>
      <w:r w:rsidRPr="001D15FE">
        <w:rPr>
          <w:rFonts w:ascii="Arial" w:hAnsi="Arial" w:cs="Arial"/>
          <w:shd w:val="clear" w:color="auto" w:fill="FFFFFF"/>
        </w:rPr>
        <w:t>attend to improving the quality of their coaching, grow their coaching capacity and support themselves and their practice</w:t>
      </w:r>
      <w:r w:rsidR="00B24518">
        <w:rPr>
          <w:rFonts w:ascii="Arial" w:hAnsi="Arial" w:cs="Arial"/>
          <w:shd w:val="clear" w:color="auto" w:fill="FFFFFF"/>
        </w:rPr>
        <w:t xml:space="preserve"> </w:t>
      </w:r>
      <w:r w:rsidRPr="001D15FE">
        <w:rPr>
          <w:rFonts w:ascii="Arial" w:hAnsi="Arial" w:cs="Arial"/>
          <w:shd w:val="clear" w:color="auto" w:fill="FFFFFF"/>
        </w:rPr>
        <w:t>(theleadershipcoaches, 2022)</w:t>
      </w:r>
      <w:r w:rsidR="00B24518">
        <w:rPr>
          <w:rFonts w:ascii="Arial" w:hAnsi="Arial" w:cs="Arial"/>
          <w:shd w:val="clear" w:color="auto" w:fill="FFFFFF"/>
        </w:rPr>
        <w:t>.</w:t>
      </w:r>
      <w:r>
        <w:rPr>
          <w:rFonts w:ascii="Arial" w:hAnsi="Arial" w:cs="Arial"/>
        </w:rPr>
        <w:t xml:space="preserve"> </w:t>
      </w:r>
      <w:r w:rsidRPr="001D15FE">
        <w:rPr>
          <w:rFonts w:ascii="Arial" w:hAnsi="Arial" w:cs="Arial"/>
        </w:rPr>
        <w:t>Therefore, supervision fosters internal coaching, encourages coaching practi</w:t>
      </w:r>
      <w:r w:rsidR="00853970">
        <w:rPr>
          <w:rFonts w:ascii="Arial" w:hAnsi="Arial" w:cs="Arial"/>
        </w:rPr>
        <w:t>c</w:t>
      </w:r>
      <w:r w:rsidRPr="001D15FE">
        <w:rPr>
          <w:rFonts w:ascii="Arial" w:hAnsi="Arial" w:cs="Arial"/>
        </w:rPr>
        <w:t>e, improves organisational learning, ensures coaching standards, and establishes credibility.</w:t>
      </w:r>
      <w:r>
        <w:rPr>
          <w:rFonts w:ascii="Arial" w:hAnsi="Arial" w:cs="Arial"/>
        </w:rPr>
        <w:t xml:space="preserve"> </w:t>
      </w:r>
      <w:r w:rsidRPr="001D15FE">
        <w:rPr>
          <w:rFonts w:ascii="Arial" w:hAnsi="Arial" w:cs="Arial"/>
        </w:rPr>
        <w:t xml:space="preserve">To ensure the programme works effectively by monitoring coaching interventions and identifying areas on how the coaching experiences can become more suitable for the coachees, my organisation currently works with an organisation called We Are Beyond. This organisation facilitates training for our internal coaches and supervises the programme of it with our learning </w:t>
      </w:r>
      <w:r w:rsidRPr="001D15FE">
        <w:rPr>
          <w:rFonts w:ascii="Arial" w:hAnsi="Arial" w:cs="Arial"/>
        </w:rPr>
        <w:lastRenderedPageBreak/>
        <w:t>development team. In conclusion, coaching has only lately gained popularity inside our business due to a strong emphasis on our people and their growth.</w:t>
      </w:r>
    </w:p>
    <w:p w14:paraId="6705306D" w14:textId="71EB0985" w:rsidR="0069379A" w:rsidRPr="00B24518" w:rsidRDefault="009121DD" w:rsidP="00F831AF">
      <w:pPr>
        <w:pStyle w:val="Heading1"/>
        <w:spacing w:after="240"/>
        <w:rPr>
          <w:rFonts w:ascii="Arial" w:hAnsi="Arial" w:cs="Arial"/>
          <w:b/>
          <w:bCs/>
          <w:sz w:val="24"/>
          <w:szCs w:val="24"/>
        </w:rPr>
      </w:pPr>
      <w:bookmarkStart w:id="12" w:name="_Toc134057914"/>
      <w:r>
        <w:rPr>
          <w:rFonts w:ascii="Arial" w:hAnsi="Arial" w:cs="Arial"/>
          <w:b/>
          <w:bCs/>
          <w:sz w:val="24"/>
          <w:szCs w:val="24"/>
        </w:rPr>
        <w:t xml:space="preserve">6.0. </w:t>
      </w:r>
      <w:r w:rsidR="00CE379F" w:rsidRPr="00B24518">
        <w:rPr>
          <w:rFonts w:ascii="Arial" w:hAnsi="Arial" w:cs="Arial"/>
          <w:b/>
          <w:bCs/>
          <w:sz w:val="24"/>
          <w:szCs w:val="24"/>
        </w:rPr>
        <w:t>Conclusion</w:t>
      </w:r>
      <w:bookmarkEnd w:id="12"/>
    </w:p>
    <w:p w14:paraId="09B24695" w14:textId="0878A414" w:rsidR="00B2573C" w:rsidRDefault="00B24518" w:rsidP="00B2573C">
      <w:pPr>
        <w:spacing w:after="240"/>
        <w:rPr>
          <w:rFonts w:ascii="Arial" w:hAnsi="Arial" w:cs="Arial"/>
        </w:rPr>
      </w:pPr>
      <w:r>
        <w:rPr>
          <w:rStyle w:val="ui-provider"/>
          <w:rFonts w:ascii="Arial" w:hAnsi="Arial" w:cs="Arial"/>
        </w:rPr>
        <w:t>In conclusion of this report, it has been identified</w:t>
      </w:r>
      <w:r w:rsidR="001E3FB3">
        <w:rPr>
          <w:rStyle w:val="ui-provider"/>
          <w:rFonts w:ascii="Arial" w:hAnsi="Arial" w:cs="Arial"/>
        </w:rPr>
        <w:t>,</w:t>
      </w:r>
      <w:r>
        <w:rPr>
          <w:rStyle w:val="ui-provider"/>
          <w:rFonts w:ascii="Arial" w:hAnsi="Arial" w:cs="Arial"/>
        </w:rPr>
        <w:t xml:space="preserve"> although</w:t>
      </w:r>
      <w:r w:rsidRPr="00B24518">
        <w:rPr>
          <w:rStyle w:val="ui-provider"/>
          <w:rFonts w:ascii="Arial" w:hAnsi="Arial" w:cs="Arial"/>
        </w:rPr>
        <w:t xml:space="preserve"> coaching and mentoring positions are similar </w:t>
      </w:r>
      <w:r w:rsidR="001E3FB3">
        <w:rPr>
          <w:rStyle w:val="ui-provider"/>
          <w:rFonts w:ascii="Arial" w:hAnsi="Arial" w:cs="Arial"/>
        </w:rPr>
        <w:t xml:space="preserve">due to </w:t>
      </w:r>
      <w:r w:rsidRPr="00B24518">
        <w:rPr>
          <w:rStyle w:val="ui-provider"/>
          <w:rFonts w:ascii="Arial" w:hAnsi="Arial" w:cs="Arial"/>
        </w:rPr>
        <w:t>both rely</w:t>
      </w:r>
      <w:r w:rsidR="001E3FB3">
        <w:rPr>
          <w:rStyle w:val="ui-provider"/>
          <w:rFonts w:ascii="Arial" w:hAnsi="Arial" w:cs="Arial"/>
        </w:rPr>
        <w:t>ing</w:t>
      </w:r>
      <w:r w:rsidRPr="00B24518">
        <w:rPr>
          <w:rStyle w:val="ui-provider"/>
          <w:rFonts w:ascii="Arial" w:hAnsi="Arial" w:cs="Arial"/>
        </w:rPr>
        <w:t xml:space="preserve"> on one-on-one engagement, responsibility, assistance </w:t>
      </w:r>
      <w:r w:rsidR="001E3FB3">
        <w:rPr>
          <w:rStyle w:val="ui-provider"/>
          <w:rFonts w:ascii="Arial" w:hAnsi="Arial" w:cs="Arial"/>
        </w:rPr>
        <w:t>with</w:t>
      </w:r>
      <w:r w:rsidRPr="00B24518">
        <w:rPr>
          <w:rStyle w:val="ui-provider"/>
          <w:rFonts w:ascii="Arial" w:hAnsi="Arial" w:cs="Arial"/>
        </w:rPr>
        <w:t xml:space="preserve"> development of an employee's abilities and course of action.</w:t>
      </w:r>
      <w:r w:rsidR="001E3FB3">
        <w:rPr>
          <w:rStyle w:val="ui-provider"/>
          <w:rFonts w:ascii="Arial" w:hAnsi="Arial" w:cs="Arial"/>
        </w:rPr>
        <w:t xml:space="preserve"> Furthermore, </w:t>
      </w:r>
      <w:r w:rsidRPr="00B24518">
        <w:rPr>
          <w:rStyle w:val="ui-provider"/>
          <w:rFonts w:ascii="Arial" w:hAnsi="Arial" w:cs="Arial"/>
        </w:rPr>
        <w:t>developing an organi</w:t>
      </w:r>
      <w:r>
        <w:rPr>
          <w:rStyle w:val="ui-provider"/>
          <w:rFonts w:ascii="Arial" w:hAnsi="Arial" w:cs="Arial"/>
        </w:rPr>
        <w:t>s</w:t>
      </w:r>
      <w:r w:rsidRPr="00B24518">
        <w:rPr>
          <w:rStyle w:val="ui-provider"/>
          <w:rFonts w:ascii="Arial" w:hAnsi="Arial" w:cs="Arial"/>
        </w:rPr>
        <w:t xml:space="preserve">ation's people resources requires both mentoring and coaching. There are important distinctions between </w:t>
      </w:r>
      <w:r w:rsidR="001E3FB3">
        <w:rPr>
          <w:rStyle w:val="ui-provider"/>
          <w:rFonts w:ascii="Arial" w:hAnsi="Arial" w:cs="Arial"/>
        </w:rPr>
        <w:t>both</w:t>
      </w:r>
      <w:r w:rsidRPr="00B24518">
        <w:rPr>
          <w:rStyle w:val="ui-provider"/>
          <w:rFonts w:ascii="Arial" w:hAnsi="Arial" w:cs="Arial"/>
        </w:rPr>
        <w:t xml:space="preserve"> roles when it comes </w:t>
      </w:r>
      <w:r w:rsidR="001E3FB3">
        <w:rPr>
          <w:rStyle w:val="ui-provider"/>
          <w:rFonts w:ascii="Arial" w:hAnsi="Arial" w:cs="Arial"/>
        </w:rPr>
        <w:t xml:space="preserve">to </w:t>
      </w:r>
      <w:r w:rsidRPr="00B24518">
        <w:rPr>
          <w:rStyle w:val="ui-provider"/>
          <w:rFonts w:ascii="Arial" w:hAnsi="Arial" w:cs="Arial"/>
        </w:rPr>
        <w:t>coach</w:t>
      </w:r>
      <w:r w:rsidR="001E3FB3">
        <w:rPr>
          <w:rStyle w:val="ui-provider"/>
          <w:rFonts w:ascii="Arial" w:hAnsi="Arial" w:cs="Arial"/>
        </w:rPr>
        <w:t>ing</w:t>
      </w:r>
      <w:r w:rsidRPr="00B24518">
        <w:rPr>
          <w:rStyle w:val="ui-provider"/>
          <w:rFonts w:ascii="Arial" w:hAnsi="Arial" w:cs="Arial"/>
        </w:rPr>
        <w:t xml:space="preserve">, whether it be an internal coach who already works for the company or an external coach who has been hired specifically to deliver coaching programmes to the staff, offering a formal, concise, and </w:t>
      </w:r>
      <w:r>
        <w:rPr>
          <w:rStyle w:val="ui-provider"/>
          <w:rFonts w:ascii="Arial" w:hAnsi="Arial" w:cs="Arial"/>
        </w:rPr>
        <w:t xml:space="preserve">more specialised </w:t>
      </w:r>
      <w:r w:rsidRPr="001E3FB3">
        <w:rPr>
          <w:rFonts w:ascii="Arial" w:hAnsi="Arial" w:cs="Arial"/>
        </w:rPr>
        <w:t xml:space="preserve">structured mutual agreement to help employees reach their full potential. </w:t>
      </w:r>
      <w:r w:rsidR="001E3FB3">
        <w:rPr>
          <w:rFonts w:ascii="Arial" w:hAnsi="Arial" w:cs="Arial"/>
        </w:rPr>
        <w:t>However, mentoring</w:t>
      </w:r>
      <w:r w:rsidRPr="001E3FB3">
        <w:rPr>
          <w:rFonts w:ascii="Arial" w:hAnsi="Arial" w:cs="Arial"/>
        </w:rPr>
        <w:t xml:space="preserve"> has been found to be a generalised role carried out by an employee's manager or senior because there is a longer-term commitment with directiveness being provided as opposed to leaving the coachee with the majority of the responsibility. After that, the study shifts its attention to coaching and discusses the essential traits and skills a coach needs to possess using data from the International Coaching Federation (ICF 2022)</w:t>
      </w:r>
      <w:r w:rsidR="001E3FB3" w:rsidRPr="001E3FB3">
        <w:rPr>
          <w:rFonts w:ascii="Arial" w:hAnsi="Arial" w:cs="Arial"/>
        </w:rPr>
        <w:t xml:space="preserve">. </w:t>
      </w:r>
      <w:r w:rsidR="00B2573C" w:rsidRPr="001E3FB3">
        <w:rPr>
          <w:rFonts w:ascii="Arial" w:hAnsi="Arial" w:cs="Arial"/>
        </w:rPr>
        <w:t xml:space="preserve">Furthermore, using a model adds value, structure, and a clear path to follow when conducting coaching interventions </w:t>
      </w:r>
      <w:r w:rsidR="00B2573C" w:rsidRPr="00B2573C">
        <w:rPr>
          <w:rFonts w:ascii="Arial" w:hAnsi="Arial" w:cs="Arial"/>
        </w:rPr>
        <w:t>is best practi</w:t>
      </w:r>
      <w:r w:rsidR="001E3FB3">
        <w:rPr>
          <w:rFonts w:ascii="Arial" w:hAnsi="Arial" w:cs="Arial"/>
        </w:rPr>
        <w:t>c</w:t>
      </w:r>
      <w:r w:rsidR="00B2573C" w:rsidRPr="00B2573C">
        <w:rPr>
          <w:rFonts w:ascii="Arial" w:hAnsi="Arial" w:cs="Arial"/>
        </w:rPr>
        <w:t xml:space="preserve">e when implementing coaching within the workforce. There are several models from which to choose, but the author has specifically chosen the GROW model because of its efficacy and </w:t>
      </w:r>
      <w:r w:rsidR="001E3FB3">
        <w:rPr>
          <w:rFonts w:ascii="Arial" w:hAnsi="Arial" w:cs="Arial"/>
        </w:rPr>
        <w:t xml:space="preserve">the </w:t>
      </w:r>
      <w:r w:rsidR="00B2573C" w:rsidRPr="00B2573C">
        <w:rPr>
          <w:rFonts w:ascii="Arial" w:hAnsi="Arial" w:cs="Arial"/>
        </w:rPr>
        <w:t xml:space="preserve">impact it has already had on their own workforce, even if this paper also covers some findings on the CLEAR model. </w:t>
      </w:r>
      <w:r w:rsidR="00B2573C">
        <w:rPr>
          <w:rFonts w:ascii="Arial" w:hAnsi="Arial" w:cs="Arial"/>
        </w:rPr>
        <w:t xml:space="preserve"> </w:t>
      </w:r>
      <w:r w:rsidR="001E3FB3">
        <w:rPr>
          <w:rFonts w:ascii="Arial" w:hAnsi="Arial" w:cs="Arial"/>
        </w:rPr>
        <w:t xml:space="preserve">It has been found a </w:t>
      </w:r>
      <w:r w:rsidR="00B2573C" w:rsidRPr="00B2573C">
        <w:rPr>
          <w:rFonts w:ascii="Arial" w:hAnsi="Arial" w:cs="Arial"/>
        </w:rPr>
        <w:t xml:space="preserve">coaching culture is another important element the organisation should adopt, along with a supervision process to ensure the coaches are being </w:t>
      </w:r>
      <w:r w:rsidR="001E3FB3">
        <w:rPr>
          <w:rFonts w:ascii="Arial" w:hAnsi="Arial" w:cs="Arial"/>
        </w:rPr>
        <w:t>supervised</w:t>
      </w:r>
      <w:r w:rsidR="00B2573C" w:rsidRPr="00B2573C">
        <w:rPr>
          <w:rFonts w:ascii="Arial" w:hAnsi="Arial" w:cs="Arial"/>
        </w:rPr>
        <w:t xml:space="preserve"> over in their roles to ensure they are fulfilling their responsibilities to ensure coaching interventions are effective and serving their intended purpose. </w:t>
      </w:r>
      <w:r w:rsidR="001E3FB3">
        <w:rPr>
          <w:rFonts w:ascii="Arial" w:hAnsi="Arial" w:cs="Arial"/>
        </w:rPr>
        <w:t>Ultimately, the coaching culture and supervision must b</w:t>
      </w:r>
      <w:r w:rsidR="00B2573C" w:rsidRPr="00B2573C">
        <w:rPr>
          <w:rFonts w:ascii="Arial" w:hAnsi="Arial" w:cs="Arial"/>
        </w:rPr>
        <w:t xml:space="preserve">e maintained and cared for to ensure </w:t>
      </w:r>
      <w:r w:rsidR="001E3FB3">
        <w:rPr>
          <w:rFonts w:ascii="Arial" w:hAnsi="Arial" w:cs="Arial"/>
        </w:rPr>
        <w:t xml:space="preserve">successful results are produced. </w:t>
      </w:r>
    </w:p>
    <w:p w14:paraId="4D597790" w14:textId="77777777" w:rsidR="006130A7" w:rsidRDefault="006130A7" w:rsidP="00B2573C">
      <w:pPr>
        <w:spacing w:after="240"/>
        <w:rPr>
          <w:rFonts w:ascii="Arial" w:hAnsi="Arial" w:cs="Arial"/>
        </w:rPr>
      </w:pPr>
    </w:p>
    <w:p w14:paraId="24E244C1" w14:textId="77777777" w:rsidR="006130A7" w:rsidRDefault="006130A7" w:rsidP="00B2573C">
      <w:pPr>
        <w:spacing w:after="240"/>
        <w:rPr>
          <w:rFonts w:ascii="Arial" w:hAnsi="Arial" w:cs="Arial"/>
        </w:rPr>
      </w:pPr>
    </w:p>
    <w:p w14:paraId="2B3794D0" w14:textId="77777777" w:rsidR="006130A7" w:rsidRDefault="006130A7" w:rsidP="00B2573C">
      <w:pPr>
        <w:spacing w:after="240"/>
        <w:rPr>
          <w:rFonts w:ascii="Arial" w:hAnsi="Arial" w:cs="Arial"/>
        </w:rPr>
      </w:pPr>
    </w:p>
    <w:p w14:paraId="21E161CE" w14:textId="77777777" w:rsidR="006130A7" w:rsidRDefault="006130A7" w:rsidP="00B2573C">
      <w:pPr>
        <w:spacing w:after="240"/>
        <w:rPr>
          <w:rFonts w:ascii="Arial" w:hAnsi="Arial" w:cs="Arial"/>
        </w:rPr>
      </w:pPr>
    </w:p>
    <w:p w14:paraId="374CC82A" w14:textId="77777777" w:rsidR="006130A7" w:rsidRDefault="006130A7" w:rsidP="00B2573C">
      <w:pPr>
        <w:spacing w:after="240"/>
        <w:rPr>
          <w:rFonts w:ascii="Arial" w:hAnsi="Arial" w:cs="Arial"/>
          <w:shd w:val="clear" w:color="auto" w:fill="FFFFFF"/>
        </w:rPr>
      </w:pPr>
    </w:p>
    <w:p w14:paraId="13380EBE" w14:textId="77777777" w:rsidR="006130A7" w:rsidRDefault="006130A7" w:rsidP="00B2573C">
      <w:pPr>
        <w:spacing w:after="240"/>
        <w:rPr>
          <w:rFonts w:ascii="Arial" w:hAnsi="Arial" w:cs="Arial"/>
          <w:shd w:val="clear" w:color="auto" w:fill="FFFFFF"/>
        </w:rPr>
      </w:pPr>
    </w:p>
    <w:p w14:paraId="00FBB9EB" w14:textId="77777777" w:rsidR="006130A7" w:rsidRDefault="006130A7" w:rsidP="00B2573C">
      <w:pPr>
        <w:spacing w:after="240"/>
        <w:rPr>
          <w:rFonts w:ascii="Arial" w:hAnsi="Arial" w:cs="Arial"/>
          <w:shd w:val="clear" w:color="auto" w:fill="FFFFFF"/>
        </w:rPr>
      </w:pPr>
    </w:p>
    <w:p w14:paraId="4FE75EE8" w14:textId="77777777" w:rsidR="006130A7" w:rsidRDefault="006130A7" w:rsidP="00B2573C">
      <w:pPr>
        <w:spacing w:after="240"/>
        <w:rPr>
          <w:rFonts w:ascii="Arial" w:hAnsi="Arial" w:cs="Arial"/>
          <w:shd w:val="clear" w:color="auto" w:fill="FFFFFF"/>
        </w:rPr>
      </w:pPr>
    </w:p>
    <w:p w14:paraId="3E2270F1" w14:textId="77777777" w:rsidR="006130A7" w:rsidRDefault="006130A7" w:rsidP="00B2573C">
      <w:pPr>
        <w:spacing w:after="240"/>
        <w:rPr>
          <w:rFonts w:ascii="Arial" w:hAnsi="Arial" w:cs="Arial"/>
          <w:shd w:val="clear" w:color="auto" w:fill="FFFFFF"/>
        </w:rPr>
      </w:pPr>
    </w:p>
    <w:p w14:paraId="5431221A" w14:textId="77777777" w:rsidR="006130A7" w:rsidRDefault="006130A7" w:rsidP="00B2573C">
      <w:pPr>
        <w:spacing w:after="240"/>
        <w:rPr>
          <w:rFonts w:ascii="Arial" w:hAnsi="Arial" w:cs="Arial"/>
          <w:shd w:val="clear" w:color="auto" w:fill="FFFFFF"/>
        </w:rPr>
      </w:pPr>
    </w:p>
    <w:p w14:paraId="1F1FC66A" w14:textId="77777777" w:rsidR="006130A7" w:rsidRPr="001E3FB3" w:rsidRDefault="006130A7" w:rsidP="00B2573C">
      <w:pPr>
        <w:spacing w:after="240"/>
        <w:rPr>
          <w:rFonts w:ascii="Arial" w:hAnsi="Arial" w:cs="Arial"/>
          <w:shd w:val="clear" w:color="auto" w:fill="FFFFFF"/>
        </w:rPr>
      </w:pPr>
    </w:p>
    <w:p w14:paraId="6C18B7B9" w14:textId="10D11AB0" w:rsidR="000E3BFA" w:rsidRDefault="00E613D9" w:rsidP="000E3BFA">
      <w:pPr>
        <w:pStyle w:val="Heading1"/>
        <w:rPr>
          <w:rFonts w:ascii="Arial" w:hAnsi="Arial" w:cs="Arial"/>
          <w:b/>
          <w:bCs/>
          <w:sz w:val="24"/>
          <w:szCs w:val="24"/>
        </w:rPr>
      </w:pPr>
      <w:bookmarkStart w:id="13" w:name="_Toc134057915"/>
      <w:r w:rsidRPr="00E613D9">
        <w:rPr>
          <w:rFonts w:ascii="Arial" w:hAnsi="Arial" w:cs="Arial"/>
          <w:b/>
          <w:bCs/>
          <w:sz w:val="24"/>
          <w:szCs w:val="24"/>
        </w:rPr>
        <w:lastRenderedPageBreak/>
        <w:t>References</w:t>
      </w:r>
      <w:bookmarkEnd w:id="13"/>
    </w:p>
    <w:p w14:paraId="61C537E3" w14:textId="77777777" w:rsidR="000E3BFA" w:rsidRPr="000E3BFA" w:rsidRDefault="000E3BFA" w:rsidP="000E3BFA"/>
    <w:p w14:paraId="7A5439B5" w14:textId="0B4D1FCF" w:rsidR="00681FA8" w:rsidRPr="001E3FB3" w:rsidRDefault="00681FA8" w:rsidP="001E3FB3">
      <w:pPr>
        <w:spacing w:after="0" w:line="240" w:lineRule="auto"/>
        <w:ind w:left="141"/>
        <w:rPr>
          <w:rStyle w:val="Hyperlink"/>
          <w:rFonts w:ascii="Arial" w:hAnsi="Arial" w:cs="Arial"/>
          <w:color w:val="auto"/>
          <w:u w:val="none"/>
        </w:rPr>
      </w:pPr>
      <w:r w:rsidRPr="001E3FB3">
        <w:rPr>
          <w:rFonts w:ascii="Arial" w:hAnsi="Arial" w:cs="Arial"/>
        </w:rPr>
        <w:t xml:space="preserve">Bozer, G., Joo, B.-K., &amp; Santora, J. C. (2015). Executive coaching: Does coach-coachee matching based on similarity really matter? Consulting Psychology Journal: Practice and Research, 67(3), 218–233. </w:t>
      </w:r>
      <w:hyperlink r:id="rId13" w:history="1">
        <w:r w:rsidRPr="001E3FB3">
          <w:rPr>
            <w:rStyle w:val="Hyperlink"/>
            <w:rFonts w:ascii="Arial" w:hAnsi="Arial" w:cs="Arial"/>
          </w:rPr>
          <w:t>https://doi.org/10.1037/cpb0000044</w:t>
        </w:r>
      </w:hyperlink>
    </w:p>
    <w:p w14:paraId="6A84C93A" w14:textId="77777777" w:rsidR="00B2573C" w:rsidRPr="00630553" w:rsidRDefault="00B2573C" w:rsidP="001E3FB3">
      <w:pPr>
        <w:pStyle w:val="ListParagraph"/>
        <w:spacing w:after="0" w:line="240" w:lineRule="auto"/>
        <w:ind w:left="501"/>
        <w:rPr>
          <w:rFonts w:ascii="Arial" w:hAnsi="Arial" w:cs="Arial"/>
        </w:rPr>
      </w:pPr>
    </w:p>
    <w:p w14:paraId="4B419479" w14:textId="77A8B7EC" w:rsidR="00B2573C" w:rsidRPr="001E3FB3" w:rsidRDefault="00681FA8" w:rsidP="001E3FB3">
      <w:pPr>
        <w:spacing w:after="0" w:line="240" w:lineRule="auto"/>
        <w:ind w:left="141"/>
        <w:rPr>
          <w:rFonts w:ascii="Arial" w:hAnsi="Arial" w:cs="Arial"/>
        </w:rPr>
      </w:pPr>
      <w:r w:rsidRPr="001E3FB3">
        <w:rPr>
          <w:rFonts w:ascii="Arial" w:hAnsi="Arial" w:cs="Arial"/>
        </w:rPr>
        <w:t xml:space="preserve">Blakemore, R. (2016). Coaching vs mentoring - why the difference matters. Apm.org.uk. </w:t>
      </w:r>
      <w:hyperlink r:id="rId14" w:history="1">
        <w:r w:rsidRPr="001E3FB3">
          <w:rPr>
            <w:rStyle w:val="Hyperlink"/>
            <w:rFonts w:ascii="Arial" w:hAnsi="Arial" w:cs="Arial"/>
          </w:rPr>
          <w:t>https://www.apm.org.uk/blog/coaching-vs-mentoring-why-the-difference-matters/</w:t>
        </w:r>
      </w:hyperlink>
      <w:r w:rsidRPr="001E3FB3">
        <w:rPr>
          <w:rFonts w:ascii="Arial" w:hAnsi="Arial" w:cs="Arial"/>
        </w:rPr>
        <w:t xml:space="preserve"> </w:t>
      </w:r>
    </w:p>
    <w:p w14:paraId="4C7A942B" w14:textId="77777777" w:rsidR="00B2573C" w:rsidRPr="00B2573C" w:rsidRDefault="00B2573C" w:rsidP="001E3FB3">
      <w:pPr>
        <w:pStyle w:val="ListParagraph"/>
        <w:spacing w:after="0" w:line="240" w:lineRule="auto"/>
        <w:rPr>
          <w:rFonts w:ascii="Arial" w:hAnsi="Arial" w:cs="Arial"/>
        </w:rPr>
      </w:pPr>
    </w:p>
    <w:p w14:paraId="5939BBFA" w14:textId="5B141F6A" w:rsidR="00F87D9D" w:rsidRPr="001E3FB3" w:rsidRDefault="00681FA8" w:rsidP="001E3FB3">
      <w:pPr>
        <w:spacing w:after="0" w:line="240" w:lineRule="auto"/>
        <w:ind w:left="141"/>
        <w:rPr>
          <w:rFonts w:ascii="Arial" w:hAnsi="Arial" w:cs="Arial"/>
        </w:rPr>
      </w:pPr>
      <w:r w:rsidRPr="001E3FB3">
        <w:rPr>
          <w:rFonts w:ascii="Arial" w:hAnsi="Arial" w:cs="Arial"/>
        </w:rPr>
        <w:t xml:space="preserve">Bluckert, P. (2005). The similarities and differences between coaching and therapy. Industrial and Commercial Training, 37(2), 91–96. </w:t>
      </w:r>
      <w:hyperlink r:id="rId15" w:history="1">
        <w:r w:rsidRPr="001E3FB3">
          <w:rPr>
            <w:rStyle w:val="Hyperlink"/>
            <w:rFonts w:ascii="Arial" w:hAnsi="Arial" w:cs="Arial"/>
          </w:rPr>
          <w:t>https://doi.org/10.1108/00197850510584241</w:t>
        </w:r>
      </w:hyperlink>
      <w:r w:rsidRPr="001E3FB3">
        <w:rPr>
          <w:rFonts w:ascii="Arial" w:hAnsi="Arial" w:cs="Arial"/>
        </w:rPr>
        <w:t xml:space="preserve"> </w:t>
      </w:r>
    </w:p>
    <w:p w14:paraId="415AEF67" w14:textId="77777777" w:rsidR="00B2573C" w:rsidRPr="00630553" w:rsidRDefault="00B2573C" w:rsidP="001E3FB3">
      <w:pPr>
        <w:pStyle w:val="ListParagraph"/>
        <w:spacing w:after="0" w:line="240" w:lineRule="auto"/>
        <w:ind w:left="501"/>
        <w:rPr>
          <w:rFonts w:ascii="Arial" w:hAnsi="Arial" w:cs="Arial"/>
        </w:rPr>
      </w:pPr>
    </w:p>
    <w:p w14:paraId="3C2FAE93" w14:textId="6AB15664" w:rsidR="00B2573C" w:rsidRPr="001E3FB3" w:rsidRDefault="00F87D9D" w:rsidP="001E3FB3">
      <w:pPr>
        <w:spacing w:after="0" w:line="240" w:lineRule="auto"/>
        <w:ind w:left="141"/>
        <w:rPr>
          <w:rFonts w:ascii="Arial" w:hAnsi="Arial" w:cs="Arial"/>
        </w:rPr>
      </w:pPr>
      <w:r w:rsidRPr="001E3FB3">
        <w:rPr>
          <w:rFonts w:ascii="Arial" w:hAnsi="Arial" w:cs="Arial"/>
        </w:rPr>
        <w:t xml:space="preserve">Bradberry, T., &amp; Greaves, J. (2009). Emotional intelligence 2.0. Talentsmart. </w:t>
      </w:r>
    </w:p>
    <w:p w14:paraId="35D6A3F3" w14:textId="77777777" w:rsidR="00B2573C" w:rsidRPr="00B2573C" w:rsidRDefault="00B2573C" w:rsidP="001E3FB3">
      <w:pPr>
        <w:pStyle w:val="ListParagraph"/>
        <w:spacing w:after="0" w:line="240" w:lineRule="auto"/>
        <w:rPr>
          <w:rFonts w:ascii="Arial" w:hAnsi="Arial" w:cs="Arial"/>
        </w:rPr>
      </w:pPr>
    </w:p>
    <w:p w14:paraId="60172D80" w14:textId="6C7EFB2C" w:rsidR="00630553" w:rsidRPr="001E3FB3" w:rsidRDefault="00630553" w:rsidP="001E3FB3">
      <w:pPr>
        <w:spacing w:after="0" w:line="240" w:lineRule="auto"/>
        <w:ind w:left="141"/>
        <w:rPr>
          <w:rFonts w:ascii="Arial" w:hAnsi="Arial" w:cs="Arial"/>
        </w:rPr>
      </w:pPr>
      <w:r w:rsidRPr="001E3FB3">
        <w:rPr>
          <w:rFonts w:ascii="Arial" w:hAnsi="Arial" w:cs="Arial"/>
        </w:rPr>
        <w:t xml:space="preserve">Center for Creative Leadership. (2021). Use Active Listening Skills When Coaching Others. Center for Creative Leadership. </w:t>
      </w:r>
      <w:hyperlink r:id="rId16" w:history="1">
        <w:r w:rsidRPr="001E3FB3">
          <w:rPr>
            <w:rStyle w:val="Hyperlink"/>
            <w:rFonts w:ascii="Arial" w:hAnsi="Arial" w:cs="Arial"/>
            <w:color w:val="auto"/>
          </w:rPr>
          <w:t>https://www.ccl.org/articles/leading-effectively-articles/coaching-others-use-active-listening-skills/</w:t>
        </w:r>
      </w:hyperlink>
      <w:r w:rsidRPr="001E3FB3">
        <w:rPr>
          <w:rFonts w:ascii="Arial" w:hAnsi="Arial" w:cs="Arial"/>
          <w:u w:val="single"/>
        </w:rPr>
        <w:t xml:space="preserve"> </w:t>
      </w:r>
    </w:p>
    <w:p w14:paraId="684301B8" w14:textId="77777777" w:rsidR="00B2573C" w:rsidRPr="000B7997" w:rsidRDefault="00B2573C" w:rsidP="001E3FB3">
      <w:pPr>
        <w:pStyle w:val="ListParagraph"/>
        <w:spacing w:after="0" w:line="240" w:lineRule="auto"/>
        <w:ind w:left="501"/>
        <w:rPr>
          <w:rFonts w:ascii="Arial" w:hAnsi="Arial" w:cs="Arial"/>
        </w:rPr>
      </w:pPr>
    </w:p>
    <w:p w14:paraId="0FD4A69B" w14:textId="7B62FC7C" w:rsidR="00B2573C" w:rsidRPr="001E3FB3" w:rsidRDefault="00F87D9D" w:rsidP="001E3FB3">
      <w:pPr>
        <w:spacing w:after="0" w:line="240" w:lineRule="auto"/>
        <w:ind w:left="141"/>
        <w:rPr>
          <w:rFonts w:ascii="Arial" w:hAnsi="Arial" w:cs="Arial"/>
        </w:rPr>
      </w:pPr>
      <w:r w:rsidRPr="001E3FB3">
        <w:rPr>
          <w:rFonts w:ascii="Arial" w:hAnsi="Arial" w:cs="Arial"/>
        </w:rPr>
        <w:t xml:space="preserve">Cherniss, C., &amp; Adler, M. (2000). Promoting emotional intelligence in organizations: make training in emotional intelligence effective. Astd.  </w:t>
      </w:r>
    </w:p>
    <w:p w14:paraId="1B88E76B" w14:textId="77777777" w:rsidR="00B2573C" w:rsidRPr="00B2573C" w:rsidRDefault="00B2573C" w:rsidP="001E3FB3">
      <w:pPr>
        <w:spacing w:after="0" w:line="240" w:lineRule="auto"/>
        <w:rPr>
          <w:rFonts w:ascii="Arial" w:hAnsi="Arial" w:cs="Arial"/>
        </w:rPr>
      </w:pPr>
    </w:p>
    <w:p w14:paraId="1C9C5BE7" w14:textId="77777777" w:rsidR="00681FA8" w:rsidRPr="001E3FB3" w:rsidRDefault="00681FA8" w:rsidP="001E3FB3">
      <w:pPr>
        <w:spacing w:after="0" w:line="240" w:lineRule="auto"/>
        <w:ind w:left="141"/>
        <w:rPr>
          <w:rFonts w:ascii="Arial" w:hAnsi="Arial" w:cs="Arial"/>
        </w:rPr>
      </w:pPr>
      <w:r w:rsidRPr="001E3FB3">
        <w:rPr>
          <w:rFonts w:ascii="Arial" w:hAnsi="Arial" w:cs="Arial"/>
        </w:rPr>
        <w:t xml:space="preserve">Clutterbuck, D. (2004). Everyone needs a mentor. London: Chartered Institute Of Personnel And Development. </w:t>
      </w:r>
    </w:p>
    <w:p w14:paraId="2C9E425D" w14:textId="77777777" w:rsidR="00B2573C" w:rsidRPr="00B2573C" w:rsidRDefault="00B2573C" w:rsidP="001E3FB3">
      <w:pPr>
        <w:pStyle w:val="ListParagraph"/>
        <w:spacing w:after="0" w:line="240" w:lineRule="auto"/>
        <w:rPr>
          <w:rFonts w:ascii="Arial" w:hAnsi="Arial" w:cs="Arial"/>
        </w:rPr>
      </w:pPr>
    </w:p>
    <w:p w14:paraId="656AEF93" w14:textId="6F2B8867" w:rsidR="00681FA8" w:rsidRPr="001E3FB3" w:rsidRDefault="00681FA8" w:rsidP="001E3FB3">
      <w:pPr>
        <w:spacing w:after="0" w:line="240" w:lineRule="auto"/>
        <w:ind w:left="141"/>
        <w:rPr>
          <w:rFonts w:ascii="Arial" w:hAnsi="Arial" w:cs="Arial"/>
        </w:rPr>
      </w:pPr>
      <w:r w:rsidRPr="001E3FB3">
        <w:rPr>
          <w:rFonts w:ascii="Arial" w:hAnsi="Arial" w:cs="Arial"/>
        </w:rPr>
        <w:t xml:space="preserve">Clutterbuck, D. (2008). What’s happening in coaching and mentoring? And what is the difference between them? Development and Learning in Organizations: An International Journal, 22(4), 8–10. </w:t>
      </w:r>
      <w:hyperlink r:id="rId17" w:history="1">
        <w:r w:rsidRPr="001E3FB3">
          <w:rPr>
            <w:rStyle w:val="Hyperlink"/>
            <w:rFonts w:ascii="Arial" w:hAnsi="Arial" w:cs="Arial"/>
          </w:rPr>
          <w:t>https://doi.org/10.1108/14777280810886364</w:t>
        </w:r>
      </w:hyperlink>
      <w:r w:rsidRPr="001E3FB3">
        <w:rPr>
          <w:rFonts w:ascii="Arial" w:hAnsi="Arial" w:cs="Arial"/>
        </w:rPr>
        <w:t xml:space="preserve"> </w:t>
      </w:r>
    </w:p>
    <w:p w14:paraId="7B02F99F" w14:textId="77777777" w:rsidR="00B2573C" w:rsidRPr="00630553" w:rsidRDefault="00B2573C" w:rsidP="001E3FB3">
      <w:pPr>
        <w:pStyle w:val="ListParagraph"/>
        <w:spacing w:after="0" w:line="240" w:lineRule="auto"/>
        <w:ind w:left="501"/>
        <w:rPr>
          <w:rFonts w:ascii="Arial" w:hAnsi="Arial" w:cs="Arial"/>
        </w:rPr>
      </w:pPr>
    </w:p>
    <w:p w14:paraId="70092099" w14:textId="75B940DB" w:rsidR="001872C6" w:rsidRPr="001E3FB3" w:rsidRDefault="00681FA8" w:rsidP="001E3FB3">
      <w:pPr>
        <w:spacing w:after="0" w:line="240" w:lineRule="auto"/>
        <w:ind w:left="141"/>
        <w:rPr>
          <w:rStyle w:val="Hyperlink"/>
          <w:rFonts w:ascii="Arial" w:hAnsi="Arial" w:cs="Arial"/>
          <w:color w:val="auto"/>
          <w:u w:val="none"/>
        </w:rPr>
      </w:pPr>
      <w:r w:rsidRPr="001E3FB3">
        <w:rPr>
          <w:rFonts w:ascii="Arial" w:hAnsi="Arial" w:cs="Arial"/>
        </w:rPr>
        <w:t xml:space="preserve">Coats, C. H. (2018). Council Post: How To Have Coaching Conversations That Ignite And Engage People. Forbes. Retrieved April 17, 2023, from </w:t>
      </w:r>
      <w:hyperlink r:id="rId18" w:history="1">
        <w:r w:rsidRPr="001E3FB3">
          <w:rPr>
            <w:rStyle w:val="Hyperlink"/>
            <w:rFonts w:ascii="Arial" w:hAnsi="Arial" w:cs="Arial"/>
          </w:rPr>
          <w:t>https://www.forbes.com/sites/forbescoachescouncil/2018/04/16/how-to-have-coaching-conversations-that-ignite-and-engage-people/?sh=596138471c95</w:t>
        </w:r>
      </w:hyperlink>
    </w:p>
    <w:p w14:paraId="49488C9B" w14:textId="77777777" w:rsidR="00B2573C" w:rsidRPr="00B2573C" w:rsidRDefault="00B2573C" w:rsidP="001E3FB3">
      <w:pPr>
        <w:pStyle w:val="ListParagraph"/>
        <w:spacing w:after="0" w:line="240" w:lineRule="auto"/>
        <w:rPr>
          <w:rFonts w:ascii="Arial" w:hAnsi="Arial" w:cs="Arial"/>
        </w:rPr>
      </w:pPr>
    </w:p>
    <w:p w14:paraId="264995EB" w14:textId="78A5D310" w:rsidR="001872C6" w:rsidRPr="001E3FB3" w:rsidRDefault="001872C6" w:rsidP="001E3FB3">
      <w:pPr>
        <w:spacing w:after="0" w:line="240" w:lineRule="auto"/>
        <w:ind w:left="141"/>
        <w:rPr>
          <w:rFonts w:ascii="Arial" w:hAnsi="Arial" w:cs="Arial"/>
        </w:rPr>
      </w:pPr>
      <w:r w:rsidRPr="001E3FB3">
        <w:rPr>
          <w:rFonts w:ascii="Arial" w:hAnsi="Arial" w:cs="Arial"/>
        </w:rPr>
        <w:t xml:space="preserve">CLEAR Coaching Model Gets Results in Real Time. (2022, February 21). Coach4Growth. </w:t>
      </w:r>
      <w:hyperlink r:id="rId19" w:history="1">
        <w:r w:rsidRPr="001E3FB3">
          <w:rPr>
            <w:rStyle w:val="Hyperlink"/>
            <w:rFonts w:ascii="Arial" w:hAnsi="Arial" w:cs="Arial"/>
          </w:rPr>
          <w:t>https://www.coach4growth.com/coaching-skills/coaching-models/clear-coaching-model/</w:t>
        </w:r>
      </w:hyperlink>
      <w:r w:rsidRPr="001E3FB3">
        <w:rPr>
          <w:rFonts w:ascii="Arial" w:hAnsi="Arial" w:cs="Arial"/>
        </w:rPr>
        <w:t xml:space="preserve"> </w:t>
      </w:r>
    </w:p>
    <w:p w14:paraId="05E66595" w14:textId="77777777" w:rsidR="00B2573C" w:rsidRPr="001872C6" w:rsidRDefault="00B2573C" w:rsidP="001E3FB3">
      <w:pPr>
        <w:pStyle w:val="ListParagraph"/>
        <w:spacing w:after="0" w:line="240" w:lineRule="auto"/>
        <w:ind w:left="501"/>
        <w:rPr>
          <w:rFonts w:ascii="Arial" w:hAnsi="Arial" w:cs="Arial"/>
        </w:rPr>
      </w:pPr>
    </w:p>
    <w:p w14:paraId="0E0A113D" w14:textId="4C0262D5" w:rsidR="001C56D2" w:rsidRPr="001E3FB3" w:rsidRDefault="001C56D2" w:rsidP="001E3FB3">
      <w:pPr>
        <w:spacing w:after="0" w:line="240" w:lineRule="auto"/>
        <w:ind w:left="141"/>
        <w:rPr>
          <w:rStyle w:val="Hyperlink"/>
          <w:rFonts w:ascii="Arial" w:hAnsi="Arial" w:cs="Arial"/>
          <w:color w:val="auto"/>
          <w:u w:val="none"/>
        </w:rPr>
      </w:pPr>
      <w:r w:rsidRPr="001E3FB3">
        <w:rPr>
          <w:rFonts w:ascii="Arial" w:hAnsi="Arial" w:cs="Arial"/>
        </w:rPr>
        <w:t xml:space="preserve">Cronin, N. (2022, February 9). Coaching and Mentoring: What’s the Difference? Guider. </w:t>
      </w:r>
      <w:hyperlink r:id="rId20" w:history="1">
        <w:r w:rsidRPr="001E3FB3">
          <w:rPr>
            <w:rStyle w:val="Hyperlink"/>
            <w:rFonts w:ascii="Arial" w:hAnsi="Arial" w:cs="Arial"/>
          </w:rPr>
          <w:t>https://guider-ai.com/blog/the-difference-between-coaching-and-mentoring/</w:t>
        </w:r>
      </w:hyperlink>
    </w:p>
    <w:p w14:paraId="5356B818" w14:textId="77777777" w:rsidR="00B2573C" w:rsidRPr="00B2573C" w:rsidRDefault="00B2573C" w:rsidP="001E3FB3">
      <w:pPr>
        <w:pStyle w:val="ListParagraph"/>
        <w:spacing w:after="0" w:line="240" w:lineRule="auto"/>
        <w:rPr>
          <w:rStyle w:val="Hyperlink"/>
          <w:rFonts w:ascii="Arial" w:hAnsi="Arial" w:cs="Arial"/>
          <w:color w:val="auto"/>
          <w:u w:val="none"/>
        </w:rPr>
      </w:pPr>
    </w:p>
    <w:p w14:paraId="72C34363" w14:textId="646EA7C6" w:rsidR="0069379A" w:rsidRPr="001E3FB3" w:rsidRDefault="0069379A" w:rsidP="001E3FB3">
      <w:pPr>
        <w:spacing w:after="0" w:line="240" w:lineRule="auto"/>
        <w:ind w:left="141"/>
        <w:rPr>
          <w:rFonts w:ascii="Arial" w:hAnsi="Arial" w:cs="Arial"/>
        </w:rPr>
      </w:pPr>
      <w:r w:rsidRPr="001E3FB3">
        <w:rPr>
          <w:rFonts w:ascii="Arial" w:hAnsi="Arial" w:cs="Arial"/>
        </w:rPr>
        <w:t xml:space="preserve">Covey, S.M.R. (2006). The speed of trust : why trust is the ultimate determinate of success or failure in your relationships, career and life. London: Simon &amp; Schuster. </w:t>
      </w:r>
    </w:p>
    <w:p w14:paraId="0025F66E" w14:textId="77777777" w:rsidR="00B2573C" w:rsidRPr="0069379A" w:rsidRDefault="00B2573C" w:rsidP="001E3FB3">
      <w:pPr>
        <w:pStyle w:val="ListParagraph"/>
        <w:spacing w:after="0" w:line="240" w:lineRule="auto"/>
        <w:ind w:left="501"/>
        <w:rPr>
          <w:rFonts w:ascii="Arial" w:hAnsi="Arial" w:cs="Arial"/>
        </w:rPr>
      </w:pPr>
    </w:p>
    <w:p w14:paraId="76B96365" w14:textId="2E2329D0" w:rsidR="00B2573C" w:rsidRPr="001E3FB3" w:rsidRDefault="00681FA8" w:rsidP="001E3FB3">
      <w:pPr>
        <w:spacing w:after="0" w:line="240" w:lineRule="auto"/>
        <w:ind w:left="141"/>
        <w:rPr>
          <w:rFonts w:ascii="Arial" w:hAnsi="Arial" w:cs="Arial"/>
        </w:rPr>
      </w:pPr>
      <w:r w:rsidRPr="001E3FB3">
        <w:rPr>
          <w:rFonts w:ascii="Arial" w:hAnsi="Arial" w:cs="Arial"/>
        </w:rPr>
        <w:t>Denmark, V., &amp; Podsen, I. J. (2016). Coaching and Mentoring First-year and Student Teachers. Routledge</w:t>
      </w:r>
    </w:p>
    <w:p w14:paraId="1D75A3F9" w14:textId="77777777" w:rsidR="00B2573C" w:rsidRPr="00B2573C" w:rsidRDefault="00B2573C" w:rsidP="001E3FB3">
      <w:pPr>
        <w:pStyle w:val="ListParagraph"/>
        <w:spacing w:after="0" w:line="240" w:lineRule="auto"/>
        <w:rPr>
          <w:rFonts w:ascii="Arial" w:hAnsi="Arial" w:cs="Arial"/>
        </w:rPr>
      </w:pPr>
    </w:p>
    <w:p w14:paraId="0E718D8F" w14:textId="0339D337" w:rsidR="0069379A" w:rsidRPr="001E3FB3" w:rsidRDefault="0069379A" w:rsidP="001E3FB3">
      <w:pPr>
        <w:spacing w:after="0" w:line="240" w:lineRule="auto"/>
        <w:ind w:left="141"/>
        <w:rPr>
          <w:rFonts w:ascii="Arial" w:hAnsi="Arial" w:cs="Arial"/>
        </w:rPr>
      </w:pPr>
      <w:r w:rsidRPr="001E3FB3">
        <w:rPr>
          <w:rFonts w:ascii="Arial" w:hAnsi="Arial" w:cs="Arial"/>
        </w:rPr>
        <w:t xml:space="preserve">Directive vs non-directive coaching - a compass or an arrow? Parts and 1and 2. (n.d.). Www.linkedin.com. </w:t>
      </w:r>
      <w:hyperlink r:id="rId21" w:history="1">
        <w:r w:rsidRPr="001E3FB3">
          <w:rPr>
            <w:rStyle w:val="Hyperlink"/>
            <w:rFonts w:ascii="Arial" w:hAnsi="Arial" w:cs="Arial"/>
          </w:rPr>
          <w:t>https://www.linkedin.com/pulse/like-compass-arrow-directive-versus-non-directive-coaching-ian-day</w:t>
        </w:r>
      </w:hyperlink>
      <w:r w:rsidRPr="001E3FB3">
        <w:rPr>
          <w:rFonts w:ascii="Arial" w:hAnsi="Arial" w:cs="Arial"/>
        </w:rPr>
        <w:t xml:space="preserve"> </w:t>
      </w:r>
    </w:p>
    <w:p w14:paraId="4F7D0B06" w14:textId="77777777" w:rsidR="00B2573C" w:rsidRPr="0069379A" w:rsidRDefault="00B2573C" w:rsidP="001E3FB3">
      <w:pPr>
        <w:pStyle w:val="ListParagraph"/>
        <w:spacing w:after="0" w:line="240" w:lineRule="auto"/>
        <w:ind w:left="501"/>
        <w:rPr>
          <w:rFonts w:ascii="Arial" w:hAnsi="Arial" w:cs="Arial"/>
        </w:rPr>
      </w:pPr>
    </w:p>
    <w:p w14:paraId="524CB5FA" w14:textId="63EE1F4B" w:rsidR="000E3BFA" w:rsidRPr="001E3FB3" w:rsidRDefault="000E3BFA" w:rsidP="001E3FB3">
      <w:pPr>
        <w:spacing w:after="0" w:line="240" w:lineRule="auto"/>
        <w:ind w:left="141"/>
        <w:rPr>
          <w:rStyle w:val="Hyperlink"/>
          <w:rFonts w:ascii="Arial" w:hAnsi="Arial" w:cs="Arial"/>
          <w:color w:val="auto"/>
          <w:u w:val="none"/>
        </w:rPr>
      </w:pPr>
      <w:r w:rsidRPr="001E3FB3">
        <w:rPr>
          <w:rFonts w:ascii="Arial" w:hAnsi="Arial" w:cs="Arial"/>
        </w:rPr>
        <w:lastRenderedPageBreak/>
        <w:t xml:space="preserve">Esslemont, A. (2022, October 1). GROW your approach to coaching - empower your team. The Management Centre. </w:t>
      </w:r>
      <w:hyperlink r:id="rId22" w:anchor=":~:text=It%20allows%20the%20coachee%20to%20take%20responsibility%20%28while" w:history="1">
        <w:r w:rsidRPr="001E3FB3">
          <w:rPr>
            <w:rStyle w:val="Hyperlink"/>
            <w:rFonts w:ascii="Arial" w:hAnsi="Arial" w:cs="Arial"/>
          </w:rPr>
          <w:t>https://www.managementcentre.co.uk/blog/grow-coaching-approach/#:~:text=It%20allows%20the%20coachee%20to%20take%20responsibility%20%28while</w:t>
        </w:r>
      </w:hyperlink>
    </w:p>
    <w:p w14:paraId="63C4E04E" w14:textId="77777777" w:rsidR="00B2573C" w:rsidRPr="00B2573C" w:rsidRDefault="00B2573C" w:rsidP="001E3FB3">
      <w:pPr>
        <w:pStyle w:val="ListParagraph"/>
        <w:spacing w:after="0" w:line="240" w:lineRule="auto"/>
        <w:rPr>
          <w:rFonts w:ascii="Arial" w:hAnsi="Arial" w:cs="Arial"/>
        </w:rPr>
      </w:pPr>
    </w:p>
    <w:p w14:paraId="7D83349D" w14:textId="25E64C3B" w:rsidR="000E3BFA" w:rsidRPr="001E3FB3" w:rsidRDefault="00681FA8" w:rsidP="001E3FB3">
      <w:pPr>
        <w:spacing w:after="0" w:line="240" w:lineRule="auto"/>
        <w:ind w:left="141"/>
        <w:rPr>
          <w:rStyle w:val="Hyperlink"/>
          <w:rFonts w:ascii="Arial" w:hAnsi="Arial" w:cs="Arial"/>
          <w:color w:val="auto"/>
          <w:u w:val="none"/>
        </w:rPr>
      </w:pPr>
      <w:r w:rsidRPr="001E3FB3">
        <w:rPr>
          <w:rFonts w:ascii="Arial" w:hAnsi="Arial" w:cs="Arial"/>
        </w:rPr>
        <w:t xml:space="preserve">Feldman, D. C., &amp; Lankau, M. J. (2005). Executive Coaching: A Review and Agenda for Future Research. Journal of Management, 31(6), 829–848. </w:t>
      </w:r>
      <w:hyperlink r:id="rId23" w:history="1">
        <w:r w:rsidRPr="001E3FB3">
          <w:rPr>
            <w:rStyle w:val="Hyperlink"/>
            <w:rFonts w:ascii="Arial" w:hAnsi="Arial" w:cs="Arial"/>
          </w:rPr>
          <w:t>https://doi.org/10.1177/0149206305279599</w:t>
        </w:r>
      </w:hyperlink>
    </w:p>
    <w:p w14:paraId="213D8CF8" w14:textId="77777777" w:rsidR="00B2573C" w:rsidRPr="000E3BFA" w:rsidRDefault="00B2573C" w:rsidP="001E3FB3">
      <w:pPr>
        <w:pStyle w:val="ListParagraph"/>
        <w:spacing w:after="0" w:line="240" w:lineRule="auto"/>
        <w:ind w:left="501"/>
        <w:rPr>
          <w:rFonts w:ascii="Arial" w:hAnsi="Arial" w:cs="Arial"/>
        </w:rPr>
      </w:pPr>
    </w:p>
    <w:p w14:paraId="6B11051E" w14:textId="5608F02E" w:rsidR="00B2573C" w:rsidRPr="001E3FB3" w:rsidRDefault="00681FA8" w:rsidP="001E3FB3">
      <w:pPr>
        <w:spacing w:after="0" w:line="240" w:lineRule="auto"/>
        <w:ind w:left="141"/>
        <w:rPr>
          <w:rFonts w:ascii="Arial" w:hAnsi="Arial" w:cs="Arial"/>
        </w:rPr>
      </w:pPr>
      <w:r w:rsidRPr="001E3FB3">
        <w:rPr>
          <w:rFonts w:ascii="Arial" w:hAnsi="Arial" w:cs="Arial"/>
        </w:rPr>
        <w:t xml:space="preserve">Garvey, B., Stokes, P., &amp; Megginson, D. (2017). Coaching and mentoring : theory and practice. Sage Publications Ltd. </w:t>
      </w:r>
    </w:p>
    <w:p w14:paraId="1848AB48" w14:textId="77777777" w:rsidR="00B2573C" w:rsidRPr="00B2573C" w:rsidRDefault="00B2573C" w:rsidP="001E3FB3">
      <w:pPr>
        <w:spacing w:after="0" w:line="240" w:lineRule="auto"/>
        <w:rPr>
          <w:rFonts w:ascii="Arial" w:hAnsi="Arial" w:cs="Arial"/>
        </w:rPr>
      </w:pPr>
    </w:p>
    <w:p w14:paraId="087A34DB" w14:textId="534A6A28" w:rsidR="00681FA8" w:rsidRPr="001E3FB3" w:rsidRDefault="00681FA8" w:rsidP="001E3FB3">
      <w:pPr>
        <w:spacing w:after="0" w:line="240" w:lineRule="auto"/>
        <w:ind w:left="141"/>
        <w:rPr>
          <w:rStyle w:val="Hyperlink"/>
          <w:rFonts w:ascii="Arial" w:hAnsi="Arial" w:cs="Arial"/>
          <w:color w:val="auto"/>
          <w:u w:val="none"/>
        </w:rPr>
      </w:pPr>
      <w:r w:rsidRPr="001E3FB3">
        <w:rPr>
          <w:rFonts w:ascii="Arial" w:hAnsi="Arial" w:cs="Arial"/>
        </w:rPr>
        <w:t xml:space="preserve">George, B., &amp; Clayton, Z. (2022, October 6). Successful Leaders Are Great Coaches. Harvard Business Review. </w:t>
      </w:r>
      <w:hyperlink r:id="rId24" w:history="1">
        <w:r w:rsidRPr="001E3FB3">
          <w:rPr>
            <w:rStyle w:val="Hyperlink"/>
            <w:rFonts w:ascii="Arial" w:hAnsi="Arial" w:cs="Arial"/>
          </w:rPr>
          <w:t>https://hbr.org/2022/10/successful-leaders-are-great-coaches</w:t>
        </w:r>
      </w:hyperlink>
    </w:p>
    <w:p w14:paraId="4B5244BC" w14:textId="77777777" w:rsidR="00B2573C" w:rsidRPr="00B2573C" w:rsidRDefault="00B2573C" w:rsidP="001E3FB3">
      <w:pPr>
        <w:pStyle w:val="ListParagraph"/>
        <w:spacing w:after="0" w:line="240" w:lineRule="auto"/>
        <w:rPr>
          <w:rStyle w:val="Hyperlink"/>
          <w:rFonts w:ascii="Arial" w:hAnsi="Arial" w:cs="Arial"/>
          <w:color w:val="auto"/>
          <w:u w:val="none"/>
        </w:rPr>
      </w:pPr>
    </w:p>
    <w:p w14:paraId="1B8B2736" w14:textId="77777777" w:rsidR="00B2573C" w:rsidRPr="001E3FB3" w:rsidRDefault="007F59CB" w:rsidP="001E3FB3">
      <w:pPr>
        <w:spacing w:after="0" w:line="240" w:lineRule="auto"/>
        <w:ind w:left="141"/>
        <w:rPr>
          <w:rStyle w:val="Hyperlink"/>
          <w:rFonts w:ascii="Arial" w:hAnsi="Arial" w:cs="Arial"/>
          <w:color w:val="auto"/>
          <w:u w:val="none"/>
        </w:rPr>
      </w:pPr>
      <w:r w:rsidRPr="001E3FB3">
        <w:rPr>
          <w:rFonts w:ascii="Arial" w:hAnsi="Arial" w:cs="Arial"/>
        </w:rPr>
        <w:t xml:space="preserve">Goleman, D., Boyatzis, R. E., &amp; McKee, A. (2019, March 19). Primal Leadership: The Hidden Driver of Great Performance. Harvard Business Review. </w:t>
      </w:r>
      <w:hyperlink r:id="rId25" w:history="1">
        <w:r w:rsidRPr="001E3FB3">
          <w:rPr>
            <w:rStyle w:val="Hyperlink"/>
            <w:rFonts w:ascii="Arial" w:hAnsi="Arial" w:cs="Arial"/>
          </w:rPr>
          <w:t>https://hbr.org/2001/12/primal-leadership-the-hidden-driver-of-great-performance</w:t>
        </w:r>
      </w:hyperlink>
    </w:p>
    <w:p w14:paraId="723DC79D" w14:textId="0BE9987A" w:rsidR="007F59CB" w:rsidRPr="007F59CB" w:rsidRDefault="007F59CB" w:rsidP="001E3FB3">
      <w:pPr>
        <w:pStyle w:val="ListParagraph"/>
        <w:spacing w:after="0" w:line="240" w:lineRule="auto"/>
        <w:ind w:left="501"/>
        <w:rPr>
          <w:rFonts w:ascii="Arial" w:hAnsi="Arial" w:cs="Arial"/>
        </w:rPr>
      </w:pPr>
      <w:r w:rsidRPr="007F59CB">
        <w:rPr>
          <w:rFonts w:ascii="Arial" w:hAnsi="Arial" w:cs="Arial"/>
        </w:rPr>
        <w:t xml:space="preserve"> </w:t>
      </w:r>
    </w:p>
    <w:p w14:paraId="0CD65B55" w14:textId="77777777" w:rsidR="00681FA8" w:rsidRPr="001E3FB3" w:rsidRDefault="00681FA8" w:rsidP="001E3FB3">
      <w:pPr>
        <w:spacing w:after="0" w:line="240" w:lineRule="auto"/>
        <w:ind w:left="141"/>
        <w:rPr>
          <w:rFonts w:ascii="Arial" w:hAnsi="Arial" w:cs="Arial"/>
        </w:rPr>
      </w:pPr>
      <w:r w:rsidRPr="001E3FB3">
        <w:rPr>
          <w:rFonts w:ascii="Arial" w:hAnsi="Arial" w:cs="Arial"/>
        </w:rPr>
        <w:t xml:space="preserve">Grant, A. M. (2013). The Efficacy of Executive Coaching in Times of Organisational Change. Journal of Change Management, 14(2), 258–280. </w:t>
      </w:r>
      <w:hyperlink r:id="rId26" w:history="1">
        <w:r w:rsidRPr="001E3FB3">
          <w:rPr>
            <w:rStyle w:val="Hyperlink"/>
            <w:rFonts w:ascii="Arial" w:hAnsi="Arial" w:cs="Arial"/>
          </w:rPr>
          <w:t>https://doi.org/10.1080/14697017.2013.805159</w:t>
        </w:r>
      </w:hyperlink>
      <w:r w:rsidRPr="001E3FB3">
        <w:rPr>
          <w:rFonts w:ascii="Arial" w:hAnsi="Arial" w:cs="Arial"/>
        </w:rPr>
        <w:t xml:space="preserve"> </w:t>
      </w:r>
    </w:p>
    <w:p w14:paraId="376BFC85" w14:textId="77777777" w:rsidR="00B2573C" w:rsidRPr="00B2573C" w:rsidRDefault="00B2573C" w:rsidP="001E3FB3">
      <w:pPr>
        <w:pStyle w:val="ListParagraph"/>
        <w:spacing w:after="0" w:line="240" w:lineRule="auto"/>
        <w:rPr>
          <w:rFonts w:ascii="Arial" w:hAnsi="Arial" w:cs="Arial"/>
        </w:rPr>
      </w:pPr>
    </w:p>
    <w:p w14:paraId="067F3AF5" w14:textId="1FFA805D" w:rsidR="00681FA8" w:rsidRPr="001E3FB3" w:rsidRDefault="00681FA8" w:rsidP="001E3FB3">
      <w:pPr>
        <w:spacing w:after="0" w:line="240" w:lineRule="auto"/>
        <w:ind w:left="141"/>
        <w:rPr>
          <w:rFonts w:ascii="Arial" w:hAnsi="Arial" w:cs="Arial"/>
        </w:rPr>
      </w:pPr>
      <w:r w:rsidRPr="001E3FB3">
        <w:rPr>
          <w:rFonts w:ascii="Arial" w:hAnsi="Arial" w:cs="Arial"/>
        </w:rPr>
        <w:t xml:space="preserve">Hakro, A. N., &amp; Mathew, P. (2020). Coaching and mentoring in higher education institutions: a case study in Oman. International Journal of Mentoring and Coaching in Education, 9(3), 307–322. </w:t>
      </w:r>
      <w:hyperlink r:id="rId27" w:history="1">
        <w:r w:rsidRPr="001E3FB3">
          <w:rPr>
            <w:rStyle w:val="Hyperlink"/>
            <w:rFonts w:ascii="Arial" w:hAnsi="Arial" w:cs="Arial"/>
          </w:rPr>
          <w:t>https://doi.org/10.1108/ijmce-05-2019-0060</w:t>
        </w:r>
      </w:hyperlink>
      <w:r w:rsidRPr="001E3FB3">
        <w:rPr>
          <w:rFonts w:ascii="Arial" w:hAnsi="Arial" w:cs="Arial"/>
        </w:rPr>
        <w:t xml:space="preserve"> </w:t>
      </w:r>
    </w:p>
    <w:p w14:paraId="2653C4A1" w14:textId="77777777" w:rsidR="00B2573C" w:rsidRPr="00630553" w:rsidRDefault="00B2573C" w:rsidP="001E3FB3">
      <w:pPr>
        <w:pStyle w:val="ListParagraph"/>
        <w:spacing w:after="0" w:line="240" w:lineRule="auto"/>
        <w:ind w:left="501"/>
        <w:rPr>
          <w:rFonts w:ascii="Arial" w:hAnsi="Arial" w:cs="Arial"/>
        </w:rPr>
      </w:pPr>
    </w:p>
    <w:p w14:paraId="1F26C534" w14:textId="550798EE" w:rsidR="001872C6" w:rsidRPr="001E3FB3" w:rsidRDefault="00681FA8" w:rsidP="001E3FB3">
      <w:pPr>
        <w:spacing w:after="0" w:line="240" w:lineRule="auto"/>
        <w:ind w:left="141"/>
        <w:rPr>
          <w:rStyle w:val="Hyperlink"/>
          <w:rFonts w:ascii="Arial" w:hAnsi="Arial" w:cs="Arial"/>
        </w:rPr>
      </w:pPr>
      <w:r w:rsidRPr="001E3FB3">
        <w:rPr>
          <w:rFonts w:ascii="Arial" w:hAnsi="Arial" w:cs="Arial"/>
        </w:rPr>
        <w:t xml:space="preserve">Hayden, D. (2021, August 3). Coaching and Mentoring | Factsheets | CIPD. CIPD. </w:t>
      </w:r>
      <w:hyperlink r:id="rId28" w:history="1">
        <w:r w:rsidRPr="001E3FB3">
          <w:rPr>
            <w:rStyle w:val="Hyperlink"/>
            <w:rFonts w:ascii="Arial" w:hAnsi="Arial" w:cs="Arial"/>
          </w:rPr>
          <w:t>https://www.cipd.co.uk/knowledge/fundamentals/people/development/coaching-mentoring-factsheet</w:t>
        </w:r>
      </w:hyperlink>
    </w:p>
    <w:p w14:paraId="51D12A00" w14:textId="77777777" w:rsidR="00B2573C" w:rsidRPr="00B2573C" w:rsidRDefault="00B2573C" w:rsidP="001E3FB3">
      <w:pPr>
        <w:pStyle w:val="ListParagraph"/>
        <w:spacing w:after="0" w:line="240" w:lineRule="auto"/>
        <w:rPr>
          <w:rFonts w:ascii="Arial" w:hAnsi="Arial" w:cs="Arial"/>
          <w:color w:val="0000FF"/>
          <w:u w:val="single"/>
        </w:rPr>
      </w:pPr>
    </w:p>
    <w:p w14:paraId="26F85021" w14:textId="3499422D" w:rsidR="001872C6" w:rsidRPr="001E3FB3" w:rsidRDefault="001872C6" w:rsidP="001E3FB3">
      <w:pPr>
        <w:spacing w:after="0" w:line="240" w:lineRule="auto"/>
        <w:ind w:left="141"/>
        <w:rPr>
          <w:rFonts w:ascii="Arial" w:hAnsi="Arial" w:cs="Arial"/>
        </w:rPr>
      </w:pPr>
      <w:r w:rsidRPr="001E3FB3">
        <w:rPr>
          <w:rFonts w:ascii="Arial" w:hAnsi="Arial" w:cs="Arial"/>
        </w:rPr>
        <w:t xml:space="preserve">Hawkins, P. (2021). Leadership Team Coaching: Developing Collective Transformational Leadership. In Google Books. Kogan Page Publishers. </w:t>
      </w:r>
      <w:hyperlink r:id="rId29" w:anchor="v=onepage&amp;q&amp;f=false" w:history="1">
        <w:r w:rsidRPr="001E3FB3">
          <w:rPr>
            <w:rStyle w:val="Hyperlink"/>
            <w:rFonts w:ascii="Arial" w:hAnsi="Arial" w:cs="Arial"/>
          </w:rPr>
          <w:t>https://books.google.co.uk/books?id=1xgwEAAAQBAJ&amp;printsec=frontcover&amp;source=gbs_ge_summary_r&amp;cad=0#v=onepage&amp;q&amp;f=false</w:t>
        </w:r>
      </w:hyperlink>
    </w:p>
    <w:p w14:paraId="07F9A253" w14:textId="77777777" w:rsidR="00B2573C" w:rsidRPr="001872C6" w:rsidRDefault="00B2573C" w:rsidP="001E3FB3">
      <w:pPr>
        <w:pStyle w:val="ListParagraph"/>
        <w:spacing w:after="0" w:line="240" w:lineRule="auto"/>
        <w:ind w:left="501"/>
        <w:rPr>
          <w:rStyle w:val="Hyperlink"/>
          <w:rFonts w:ascii="Arial" w:hAnsi="Arial" w:cs="Arial"/>
          <w:color w:val="auto"/>
          <w:u w:val="none"/>
        </w:rPr>
      </w:pPr>
    </w:p>
    <w:p w14:paraId="6556C4C2" w14:textId="33AC5AAD" w:rsidR="0037371A" w:rsidRPr="001E3FB3" w:rsidRDefault="0037371A" w:rsidP="001E3FB3">
      <w:pPr>
        <w:spacing w:after="0" w:line="240" w:lineRule="auto"/>
        <w:ind w:left="141"/>
        <w:rPr>
          <w:rFonts w:ascii="Arial" w:hAnsi="Arial" w:cs="Arial"/>
        </w:rPr>
      </w:pPr>
      <w:r w:rsidRPr="001E3FB3">
        <w:rPr>
          <w:rFonts w:ascii="Arial" w:hAnsi="Arial" w:cs="Arial"/>
        </w:rPr>
        <w:t xml:space="preserve">Hill, M. (2017, December 22). Coaching &amp; Mentoring Confidentiality. British School of Coaching. </w:t>
      </w:r>
      <w:hyperlink r:id="rId30" w:history="1">
        <w:r w:rsidRPr="001E3FB3">
          <w:rPr>
            <w:rStyle w:val="Hyperlink"/>
            <w:rFonts w:ascii="Arial" w:hAnsi="Arial" w:cs="Arial"/>
          </w:rPr>
          <w:t>https://www.britishschoolofcoaching.com/coaching-mentoring-confidentiality/</w:t>
        </w:r>
      </w:hyperlink>
      <w:r w:rsidRPr="001E3FB3">
        <w:rPr>
          <w:rFonts w:ascii="Arial" w:hAnsi="Arial" w:cs="Arial"/>
        </w:rPr>
        <w:t xml:space="preserve"> </w:t>
      </w:r>
    </w:p>
    <w:p w14:paraId="736BD326" w14:textId="77777777" w:rsidR="00B2573C" w:rsidRPr="00B2573C" w:rsidRDefault="00B2573C" w:rsidP="001E3FB3">
      <w:pPr>
        <w:pStyle w:val="ListParagraph"/>
        <w:spacing w:after="0" w:line="240" w:lineRule="auto"/>
        <w:rPr>
          <w:rStyle w:val="Hyperlink"/>
          <w:rFonts w:ascii="Arial" w:hAnsi="Arial" w:cs="Arial"/>
          <w:color w:val="auto"/>
          <w:u w:val="none"/>
        </w:rPr>
      </w:pPr>
    </w:p>
    <w:p w14:paraId="50649CBC" w14:textId="3EDDC385" w:rsidR="00A61229" w:rsidRPr="001E3FB3" w:rsidRDefault="00A61229" w:rsidP="001E3FB3">
      <w:pPr>
        <w:spacing w:after="0" w:line="240" w:lineRule="auto"/>
        <w:ind w:left="141"/>
        <w:rPr>
          <w:rStyle w:val="Hyperlink"/>
          <w:rFonts w:ascii="Arial" w:hAnsi="Arial" w:cs="Arial"/>
          <w:color w:val="auto"/>
          <w:u w:val="none"/>
        </w:rPr>
      </w:pPr>
      <w:r w:rsidRPr="001E3FB3">
        <w:rPr>
          <w:rFonts w:ascii="Arial" w:hAnsi="Arial" w:cs="Arial"/>
        </w:rPr>
        <w:t xml:space="preserve">Hull, &amp; Jeffrey. (2015, June 8). Internal vs External Coaching. Institute of Coaching. </w:t>
      </w:r>
      <w:hyperlink r:id="rId31" w:history="1">
        <w:r w:rsidRPr="001E3FB3">
          <w:rPr>
            <w:rStyle w:val="Hyperlink"/>
            <w:rFonts w:ascii="Arial" w:hAnsi="Arial" w:cs="Arial"/>
          </w:rPr>
          <w:t>https://instituteofcoaching.org/resources/internal-vs-external-coaching</w:t>
        </w:r>
      </w:hyperlink>
    </w:p>
    <w:p w14:paraId="56A90535" w14:textId="77777777" w:rsidR="00B2573C" w:rsidRPr="001872C6" w:rsidRDefault="00B2573C" w:rsidP="001E3FB3">
      <w:pPr>
        <w:pStyle w:val="ListParagraph"/>
        <w:spacing w:after="0" w:line="240" w:lineRule="auto"/>
        <w:ind w:left="501"/>
        <w:rPr>
          <w:rStyle w:val="Hyperlink"/>
          <w:rFonts w:ascii="Arial" w:hAnsi="Arial" w:cs="Arial"/>
          <w:color w:val="auto"/>
          <w:u w:val="none"/>
        </w:rPr>
      </w:pPr>
    </w:p>
    <w:p w14:paraId="2E22DE2F" w14:textId="77777777" w:rsidR="001872C6" w:rsidRPr="001E3FB3" w:rsidRDefault="001872C6" w:rsidP="001E3FB3">
      <w:pPr>
        <w:spacing w:after="0" w:line="240" w:lineRule="auto"/>
        <w:ind w:left="141"/>
        <w:rPr>
          <w:rFonts w:ascii="Arial" w:hAnsi="Arial" w:cs="Arial"/>
        </w:rPr>
      </w:pPr>
      <w:r w:rsidRPr="001E3FB3">
        <w:rPr>
          <w:rFonts w:ascii="Arial" w:hAnsi="Arial" w:cs="Arial"/>
        </w:rPr>
        <w:t xml:space="preserve">Ibarra, H., &amp; Scoular, A. (2019, November). The Leader as Coach. Harvard Business Review; Harvard Business Review. </w:t>
      </w:r>
      <w:hyperlink r:id="rId32" w:history="1">
        <w:r w:rsidRPr="001E3FB3">
          <w:rPr>
            <w:rStyle w:val="Hyperlink"/>
            <w:rFonts w:ascii="Arial" w:hAnsi="Arial" w:cs="Arial"/>
          </w:rPr>
          <w:t>https://hbr.org/2019/11/the-leader-as-coach</w:t>
        </w:r>
      </w:hyperlink>
      <w:r w:rsidRPr="001E3FB3">
        <w:rPr>
          <w:rFonts w:ascii="Arial" w:hAnsi="Arial" w:cs="Arial"/>
        </w:rPr>
        <w:t xml:space="preserve"> </w:t>
      </w:r>
    </w:p>
    <w:p w14:paraId="388F5860" w14:textId="77777777" w:rsidR="00B2573C" w:rsidRPr="00B2573C" w:rsidRDefault="00B2573C" w:rsidP="001E3FB3">
      <w:pPr>
        <w:pStyle w:val="ListParagraph"/>
        <w:spacing w:after="0" w:line="240" w:lineRule="auto"/>
        <w:rPr>
          <w:rFonts w:ascii="Arial" w:hAnsi="Arial" w:cs="Arial"/>
        </w:rPr>
      </w:pPr>
    </w:p>
    <w:p w14:paraId="1614D72B" w14:textId="77777777" w:rsidR="00B2573C" w:rsidRPr="007F59CB" w:rsidRDefault="00B2573C" w:rsidP="001E3FB3">
      <w:pPr>
        <w:pStyle w:val="ListParagraph"/>
        <w:spacing w:after="0" w:line="240" w:lineRule="auto"/>
        <w:ind w:left="501"/>
        <w:rPr>
          <w:rFonts w:ascii="Arial" w:hAnsi="Arial" w:cs="Arial"/>
        </w:rPr>
      </w:pPr>
    </w:p>
    <w:p w14:paraId="074CF36A" w14:textId="29FB2F2F" w:rsidR="001872C6" w:rsidRPr="001E3FB3" w:rsidRDefault="001872C6" w:rsidP="001E3FB3">
      <w:pPr>
        <w:spacing w:after="0" w:line="240" w:lineRule="auto"/>
        <w:ind w:left="141"/>
        <w:rPr>
          <w:rStyle w:val="Hyperlink"/>
          <w:rFonts w:ascii="Arial" w:hAnsi="Arial" w:cs="Arial"/>
          <w:color w:val="auto"/>
          <w:u w:val="none"/>
        </w:rPr>
      </w:pPr>
      <w:r w:rsidRPr="001E3FB3">
        <w:rPr>
          <w:rFonts w:ascii="Arial" w:hAnsi="Arial" w:cs="Arial"/>
        </w:rPr>
        <w:t xml:space="preserve">Internal or External Business Coach? | BCF Group Limited. (n.d.). Www.thebcfgroup.co.uk. </w:t>
      </w:r>
      <w:hyperlink r:id="rId33" w:history="1">
        <w:r w:rsidRPr="001E3FB3">
          <w:rPr>
            <w:rStyle w:val="Hyperlink"/>
            <w:rFonts w:ascii="Arial" w:hAnsi="Arial" w:cs="Arial"/>
          </w:rPr>
          <w:t>https://www.thebcfgroup.co.uk/business-coaching/articles/internal-or-external-business-coach.php</w:t>
        </w:r>
      </w:hyperlink>
    </w:p>
    <w:p w14:paraId="466FD8E9" w14:textId="77777777" w:rsidR="00B2573C" w:rsidRPr="001872C6" w:rsidRDefault="00B2573C" w:rsidP="001E3FB3">
      <w:pPr>
        <w:pStyle w:val="ListParagraph"/>
        <w:spacing w:after="0" w:line="240" w:lineRule="auto"/>
        <w:ind w:left="501"/>
        <w:rPr>
          <w:rFonts w:ascii="Arial" w:hAnsi="Arial" w:cs="Arial"/>
        </w:rPr>
      </w:pPr>
    </w:p>
    <w:p w14:paraId="5C2F0308" w14:textId="77777777" w:rsidR="007F59CB" w:rsidRPr="001E3FB3" w:rsidRDefault="00F87D9D" w:rsidP="001E3FB3">
      <w:pPr>
        <w:spacing w:after="0" w:line="240" w:lineRule="auto"/>
        <w:ind w:left="141"/>
        <w:rPr>
          <w:rStyle w:val="Hyperlink"/>
          <w:rFonts w:ascii="Arial" w:hAnsi="Arial" w:cs="Arial"/>
          <w:color w:val="auto"/>
          <w:u w:val="none"/>
        </w:rPr>
      </w:pPr>
      <w:r w:rsidRPr="001E3FB3">
        <w:rPr>
          <w:rFonts w:ascii="Arial" w:hAnsi="Arial" w:cs="Arial"/>
        </w:rPr>
        <w:lastRenderedPageBreak/>
        <w:t xml:space="preserve">ICF. (2022). The Gold Standard in Coaching | ICF - Core Competencies. International Coaching Federation. </w:t>
      </w:r>
      <w:hyperlink r:id="rId34" w:history="1">
        <w:r w:rsidRPr="001E3FB3">
          <w:rPr>
            <w:rStyle w:val="Hyperlink"/>
            <w:rFonts w:ascii="Arial" w:hAnsi="Arial" w:cs="Arial"/>
          </w:rPr>
          <w:t>https://coachingfederation.org/credentials-and-standards/core-competencies</w:t>
        </w:r>
      </w:hyperlink>
    </w:p>
    <w:p w14:paraId="3493D24E" w14:textId="77777777" w:rsidR="00B24518" w:rsidRPr="007F59CB" w:rsidRDefault="00B24518" w:rsidP="001E3FB3">
      <w:pPr>
        <w:pStyle w:val="ListParagraph"/>
        <w:spacing w:after="0" w:line="240" w:lineRule="auto"/>
        <w:ind w:left="501"/>
        <w:rPr>
          <w:rStyle w:val="Hyperlink"/>
          <w:rFonts w:ascii="Arial" w:hAnsi="Arial" w:cs="Arial"/>
          <w:color w:val="auto"/>
          <w:u w:val="none"/>
        </w:rPr>
      </w:pPr>
    </w:p>
    <w:p w14:paraId="5D253DBC" w14:textId="78BE49E2" w:rsidR="001872C6" w:rsidRPr="001E3FB3" w:rsidRDefault="001872C6" w:rsidP="001E3FB3">
      <w:pPr>
        <w:spacing w:after="0" w:line="240" w:lineRule="auto"/>
        <w:ind w:left="141"/>
        <w:rPr>
          <w:rStyle w:val="Hyperlink"/>
          <w:rFonts w:ascii="Arial" w:hAnsi="Arial" w:cs="Arial"/>
          <w:color w:val="auto"/>
          <w:u w:val="none"/>
        </w:rPr>
      </w:pPr>
      <w:r w:rsidRPr="001E3FB3">
        <w:rPr>
          <w:rFonts w:ascii="Arial" w:hAnsi="Arial" w:cs="Arial"/>
        </w:rPr>
        <w:t xml:space="preserve">Ikea Case Study On Performance Management Coaching. (n.d.). Performance Consultants. </w:t>
      </w:r>
      <w:hyperlink r:id="rId35" w:history="1">
        <w:r w:rsidRPr="001E3FB3">
          <w:rPr>
            <w:rStyle w:val="Hyperlink"/>
            <w:rFonts w:ascii="Arial" w:hAnsi="Arial" w:cs="Arial"/>
          </w:rPr>
          <w:t>https://www.performanceconsultants.com/performance-management-coaching-ikea-case-study</w:t>
        </w:r>
      </w:hyperlink>
    </w:p>
    <w:p w14:paraId="464DA25D" w14:textId="77777777" w:rsidR="00B24518" w:rsidRPr="00630553" w:rsidRDefault="00B24518" w:rsidP="001E3FB3">
      <w:pPr>
        <w:pStyle w:val="ListParagraph"/>
        <w:spacing w:after="0" w:line="240" w:lineRule="auto"/>
        <w:ind w:left="501"/>
        <w:rPr>
          <w:rStyle w:val="Hyperlink"/>
          <w:rFonts w:ascii="Arial" w:hAnsi="Arial" w:cs="Arial"/>
          <w:color w:val="auto"/>
          <w:u w:val="none"/>
        </w:rPr>
      </w:pPr>
    </w:p>
    <w:p w14:paraId="11832E47" w14:textId="20C6050F" w:rsidR="00630553" w:rsidRPr="001E3FB3" w:rsidRDefault="00630553" w:rsidP="001E3FB3">
      <w:pPr>
        <w:spacing w:after="0" w:line="240" w:lineRule="auto"/>
        <w:ind w:left="141"/>
        <w:rPr>
          <w:rStyle w:val="Hyperlink"/>
          <w:rFonts w:ascii="Arial" w:hAnsi="Arial" w:cs="Arial"/>
          <w:color w:val="auto"/>
          <w:u w:val="none"/>
        </w:rPr>
      </w:pPr>
      <w:r w:rsidRPr="001E3FB3">
        <w:rPr>
          <w:rFonts w:ascii="Arial" w:hAnsi="Arial" w:cs="Arial"/>
        </w:rPr>
        <w:t xml:space="preserve">Kabat-Zinn, J. (2015). Mindfulness. Mindfulness, 6(6), 1481–1483. </w:t>
      </w:r>
      <w:hyperlink r:id="rId36" w:history="1">
        <w:r w:rsidRPr="001E3FB3">
          <w:rPr>
            <w:rStyle w:val="Hyperlink"/>
            <w:rFonts w:ascii="Arial" w:hAnsi="Arial" w:cs="Arial"/>
          </w:rPr>
          <w:t>https://doi.org/10.1007/s12671-015-0456-x</w:t>
        </w:r>
      </w:hyperlink>
    </w:p>
    <w:p w14:paraId="4990E0B6" w14:textId="77777777" w:rsidR="00B24518" w:rsidRPr="00630553" w:rsidRDefault="00B24518" w:rsidP="001E3FB3">
      <w:pPr>
        <w:pStyle w:val="ListParagraph"/>
        <w:spacing w:after="0" w:line="240" w:lineRule="auto"/>
        <w:ind w:left="501"/>
        <w:rPr>
          <w:rFonts w:ascii="Arial" w:hAnsi="Arial" w:cs="Arial"/>
        </w:rPr>
      </w:pPr>
    </w:p>
    <w:p w14:paraId="256379F3" w14:textId="4BE30E4B" w:rsidR="001C56D2" w:rsidRPr="001E3FB3" w:rsidRDefault="001C56D2" w:rsidP="001E3FB3">
      <w:pPr>
        <w:spacing w:after="0" w:line="240" w:lineRule="auto"/>
        <w:ind w:left="141"/>
        <w:rPr>
          <w:rFonts w:ascii="Arial" w:hAnsi="Arial" w:cs="Arial"/>
        </w:rPr>
      </w:pPr>
      <w:r w:rsidRPr="001E3FB3">
        <w:rPr>
          <w:rFonts w:ascii="Arial" w:hAnsi="Arial" w:cs="Arial"/>
        </w:rPr>
        <w:t>Koocher, G. P., &amp; Keith-Spiegel, P. (1998). Ethics in psychology : professional standards and cases (2nd ed., pp. 12–15). Oxford University Press.</w:t>
      </w:r>
    </w:p>
    <w:p w14:paraId="4F4F57FD" w14:textId="77777777" w:rsidR="00B24518" w:rsidRDefault="00B24518" w:rsidP="001E3FB3">
      <w:pPr>
        <w:pStyle w:val="ListParagraph"/>
        <w:spacing w:after="0" w:line="240" w:lineRule="auto"/>
        <w:ind w:left="501"/>
        <w:rPr>
          <w:rFonts w:ascii="Arial" w:hAnsi="Arial" w:cs="Arial"/>
        </w:rPr>
      </w:pPr>
    </w:p>
    <w:p w14:paraId="780F7068" w14:textId="7251EC8B" w:rsidR="00B24518" w:rsidRPr="001E3FB3" w:rsidRDefault="0069379A" w:rsidP="001E3FB3">
      <w:pPr>
        <w:spacing w:after="0" w:line="240" w:lineRule="auto"/>
        <w:ind w:left="141"/>
        <w:rPr>
          <w:rFonts w:ascii="Arial" w:hAnsi="Arial" w:cs="Arial"/>
        </w:rPr>
      </w:pPr>
      <w:r w:rsidRPr="001E3FB3">
        <w:rPr>
          <w:rFonts w:ascii="Arial" w:hAnsi="Arial" w:cs="Arial"/>
        </w:rPr>
        <w:t>Kline, N. (1998) Time to Think: Listening to Ignite the Human Mind, London, Cassell</w:t>
      </w:r>
    </w:p>
    <w:p w14:paraId="68B85D3D" w14:textId="77777777" w:rsidR="00B2573C" w:rsidRPr="00B2573C" w:rsidRDefault="00B2573C" w:rsidP="001E3FB3">
      <w:pPr>
        <w:pStyle w:val="ListParagraph"/>
        <w:spacing w:after="0" w:line="240" w:lineRule="auto"/>
        <w:rPr>
          <w:rFonts w:ascii="Arial" w:hAnsi="Arial" w:cs="Arial"/>
        </w:rPr>
      </w:pPr>
    </w:p>
    <w:p w14:paraId="45592ADF" w14:textId="4FCD3EF8" w:rsidR="001872C6" w:rsidRPr="001E3FB3" w:rsidRDefault="001C56D2" w:rsidP="001E3FB3">
      <w:pPr>
        <w:spacing w:after="0" w:line="240" w:lineRule="auto"/>
        <w:ind w:left="141"/>
        <w:rPr>
          <w:rStyle w:val="Hyperlink"/>
          <w:rFonts w:ascii="Arial" w:hAnsi="Arial" w:cs="Arial"/>
          <w:color w:val="auto"/>
          <w:u w:val="none"/>
        </w:rPr>
      </w:pPr>
      <w:r w:rsidRPr="001E3FB3">
        <w:rPr>
          <w:rFonts w:ascii="Arial" w:hAnsi="Arial" w:cs="Arial"/>
        </w:rPr>
        <w:t xml:space="preserve">Kram, K. E., &amp; Isabella, L. A. (1985). Mentoring Alternatives: The Role of Peer Relationships in Career Development. Academy of Management Journal, 28(1), 110–132. </w:t>
      </w:r>
      <w:hyperlink r:id="rId37" w:history="1">
        <w:r w:rsidRPr="001E3FB3">
          <w:rPr>
            <w:rStyle w:val="Hyperlink"/>
            <w:rFonts w:ascii="Arial" w:hAnsi="Arial" w:cs="Arial"/>
          </w:rPr>
          <w:t>https://doi.org/10.5465/256064</w:t>
        </w:r>
      </w:hyperlink>
    </w:p>
    <w:p w14:paraId="18E2B1AF" w14:textId="77777777" w:rsidR="00B24518" w:rsidRPr="00B24518" w:rsidRDefault="00B24518" w:rsidP="001E3FB3">
      <w:pPr>
        <w:spacing w:after="0" w:line="240" w:lineRule="auto"/>
        <w:rPr>
          <w:rFonts w:ascii="Arial" w:hAnsi="Arial" w:cs="Arial"/>
        </w:rPr>
      </w:pPr>
    </w:p>
    <w:p w14:paraId="33F2AA6B" w14:textId="2EEE6D10" w:rsidR="00B24518" w:rsidRPr="001E3FB3" w:rsidRDefault="001872C6" w:rsidP="001E3FB3">
      <w:pPr>
        <w:spacing w:after="0" w:line="240" w:lineRule="auto"/>
        <w:ind w:left="141"/>
        <w:rPr>
          <w:rFonts w:ascii="Arial" w:hAnsi="Arial" w:cs="Arial"/>
        </w:rPr>
      </w:pPr>
      <w:r w:rsidRPr="001E3FB3">
        <w:rPr>
          <w:rFonts w:ascii="Arial" w:hAnsi="Arial" w:cs="Arial"/>
        </w:rPr>
        <w:t xml:space="preserve">Lawrence, P. (2015). Building a coaching culture in a small Australian multinational organisation. Coaching: An International Journal of Theory, Research and Practice, 8(1), 53–60. </w:t>
      </w:r>
      <w:hyperlink r:id="rId38" w:history="1">
        <w:r w:rsidRPr="001E3FB3">
          <w:rPr>
            <w:rStyle w:val="Hyperlink"/>
            <w:rFonts w:ascii="Arial" w:hAnsi="Arial" w:cs="Arial"/>
          </w:rPr>
          <w:t>https://doi.org/10.1080/17521882.2015.1006649</w:t>
        </w:r>
      </w:hyperlink>
      <w:r w:rsidRPr="001E3FB3">
        <w:rPr>
          <w:rFonts w:ascii="Arial" w:hAnsi="Arial" w:cs="Arial"/>
        </w:rPr>
        <w:t xml:space="preserve"> </w:t>
      </w:r>
    </w:p>
    <w:p w14:paraId="615542C6" w14:textId="77777777" w:rsidR="00B24518" w:rsidRPr="00B24518" w:rsidRDefault="00B24518" w:rsidP="001E3FB3">
      <w:pPr>
        <w:spacing w:after="0" w:line="240" w:lineRule="auto"/>
        <w:rPr>
          <w:rFonts w:ascii="Arial" w:hAnsi="Arial" w:cs="Arial"/>
        </w:rPr>
      </w:pPr>
    </w:p>
    <w:p w14:paraId="79BF1A61" w14:textId="5CD89F08" w:rsidR="00B24518" w:rsidRPr="001E3FB3" w:rsidRDefault="00B77FE4" w:rsidP="001E3FB3">
      <w:pPr>
        <w:spacing w:after="0" w:line="240" w:lineRule="auto"/>
        <w:ind w:left="141"/>
        <w:rPr>
          <w:rStyle w:val="Hyperlink"/>
          <w:rFonts w:ascii="Arial" w:hAnsi="Arial" w:cs="Arial"/>
          <w:color w:val="auto"/>
          <w:u w:val="none"/>
        </w:rPr>
      </w:pPr>
      <w:r w:rsidRPr="001E3FB3">
        <w:rPr>
          <w:rFonts w:ascii="Arial" w:hAnsi="Arial" w:cs="Arial"/>
        </w:rPr>
        <w:t xml:space="preserve">MacLennan, N. (2017). Coaching and Mentoring. </w:t>
      </w:r>
      <w:hyperlink r:id="rId39" w:history="1">
        <w:r w:rsidRPr="001E3FB3">
          <w:rPr>
            <w:rStyle w:val="Hyperlink"/>
            <w:rFonts w:ascii="Arial" w:hAnsi="Arial" w:cs="Arial"/>
            <w:color w:val="auto"/>
          </w:rPr>
          <w:t>https://doi.org/10.4324/9781315260051</w:t>
        </w:r>
      </w:hyperlink>
    </w:p>
    <w:p w14:paraId="3BB24D53" w14:textId="77777777" w:rsidR="00B24518" w:rsidRPr="00B24518" w:rsidRDefault="00B24518" w:rsidP="001E3FB3">
      <w:pPr>
        <w:pStyle w:val="ListParagraph"/>
        <w:spacing w:after="0" w:line="240" w:lineRule="auto"/>
        <w:rPr>
          <w:rFonts w:ascii="Arial" w:hAnsi="Arial" w:cs="Arial"/>
        </w:rPr>
      </w:pPr>
    </w:p>
    <w:p w14:paraId="7DFBB095" w14:textId="77777777" w:rsidR="00B24518" w:rsidRPr="00B24518" w:rsidRDefault="00B24518" w:rsidP="001E3FB3">
      <w:pPr>
        <w:pStyle w:val="ListParagraph"/>
        <w:spacing w:after="0" w:line="240" w:lineRule="auto"/>
        <w:ind w:left="501"/>
        <w:rPr>
          <w:rFonts w:ascii="Arial" w:hAnsi="Arial" w:cs="Arial"/>
        </w:rPr>
      </w:pPr>
    </w:p>
    <w:p w14:paraId="7AD82ADC" w14:textId="2FF93A9C" w:rsidR="00B24518" w:rsidRPr="001E3FB3" w:rsidRDefault="00681FA8" w:rsidP="001E3FB3">
      <w:pPr>
        <w:spacing w:after="0" w:line="240" w:lineRule="auto"/>
        <w:ind w:left="141"/>
        <w:rPr>
          <w:rStyle w:val="Hyperlink"/>
          <w:rFonts w:ascii="Arial" w:hAnsi="Arial" w:cs="Arial"/>
          <w:color w:val="auto"/>
          <w:u w:val="none"/>
        </w:rPr>
      </w:pPr>
      <w:r w:rsidRPr="001E3FB3">
        <w:rPr>
          <w:rFonts w:ascii="Arial" w:hAnsi="Arial" w:cs="Arial"/>
        </w:rPr>
        <w:t xml:space="preserve">Marcinkus Murphy, W. (2012). Reverse mentoring at work: Fostering cross-generational learning and developing millennial leaders. Human Resource Management, 51(4), 549–573. </w:t>
      </w:r>
      <w:hyperlink r:id="rId40" w:history="1">
        <w:r w:rsidRPr="001E3FB3">
          <w:rPr>
            <w:rStyle w:val="Hyperlink"/>
            <w:rFonts w:ascii="Arial" w:hAnsi="Arial" w:cs="Arial"/>
          </w:rPr>
          <w:t>https://doi.org/10.1002/hrm.21489</w:t>
        </w:r>
      </w:hyperlink>
    </w:p>
    <w:p w14:paraId="4632A89C" w14:textId="77777777" w:rsidR="00B24518" w:rsidRPr="00B24518" w:rsidRDefault="00B24518" w:rsidP="001E3FB3">
      <w:pPr>
        <w:pStyle w:val="ListParagraph"/>
        <w:spacing w:after="0" w:line="240" w:lineRule="auto"/>
        <w:ind w:left="501"/>
        <w:rPr>
          <w:rStyle w:val="Hyperlink"/>
          <w:rFonts w:ascii="Arial" w:hAnsi="Arial" w:cs="Arial"/>
          <w:color w:val="auto"/>
          <w:u w:val="none"/>
        </w:rPr>
      </w:pPr>
    </w:p>
    <w:p w14:paraId="40C157FD" w14:textId="3EF00F76" w:rsidR="001872C6" w:rsidRPr="001E3FB3" w:rsidRDefault="001872C6" w:rsidP="001E3FB3">
      <w:pPr>
        <w:spacing w:after="0" w:line="240" w:lineRule="auto"/>
        <w:ind w:left="141"/>
        <w:rPr>
          <w:rFonts w:ascii="Arial" w:hAnsi="Arial" w:cs="Arial"/>
        </w:rPr>
      </w:pPr>
      <w:r w:rsidRPr="001E3FB3">
        <w:rPr>
          <w:rFonts w:ascii="Arial" w:hAnsi="Arial" w:cs="Arial"/>
        </w:rPr>
        <w:t xml:space="preserve">Miller, K. (2020, April 3). What Is the GROW Coaching Model? PositivePsychology.com. </w:t>
      </w:r>
      <w:hyperlink r:id="rId41" w:history="1">
        <w:r w:rsidRPr="001E3FB3">
          <w:rPr>
            <w:rStyle w:val="Hyperlink"/>
            <w:rFonts w:ascii="Arial" w:hAnsi="Arial" w:cs="Arial"/>
          </w:rPr>
          <w:t>https://positivepsychology.com/grow-coaching-model/</w:t>
        </w:r>
      </w:hyperlink>
      <w:r w:rsidRPr="001E3FB3">
        <w:rPr>
          <w:rFonts w:ascii="Arial" w:hAnsi="Arial" w:cs="Arial"/>
        </w:rPr>
        <w:t xml:space="preserve"> </w:t>
      </w:r>
    </w:p>
    <w:p w14:paraId="629462FE" w14:textId="77777777" w:rsidR="00B24518" w:rsidRPr="001872C6" w:rsidRDefault="00B24518" w:rsidP="001E3FB3">
      <w:pPr>
        <w:pStyle w:val="ListParagraph"/>
        <w:spacing w:after="0" w:line="240" w:lineRule="auto"/>
        <w:ind w:left="501"/>
        <w:rPr>
          <w:rFonts w:ascii="Arial" w:hAnsi="Arial" w:cs="Arial"/>
        </w:rPr>
      </w:pPr>
    </w:p>
    <w:p w14:paraId="45ED580C" w14:textId="708ECCB2" w:rsidR="00B77FE4" w:rsidRPr="001E3FB3" w:rsidRDefault="00B77FE4" w:rsidP="001E3FB3">
      <w:pPr>
        <w:spacing w:after="0" w:line="240" w:lineRule="auto"/>
        <w:ind w:left="141"/>
        <w:rPr>
          <w:rStyle w:val="Hyperlink"/>
          <w:rFonts w:ascii="Arial" w:hAnsi="Arial" w:cs="Arial"/>
          <w:color w:val="auto"/>
          <w:u w:val="none"/>
        </w:rPr>
      </w:pPr>
      <w:r w:rsidRPr="001E3FB3">
        <w:rPr>
          <w:rFonts w:ascii="Arial" w:hAnsi="Arial" w:cs="Arial"/>
        </w:rPr>
        <w:t xml:space="preserve">Milner, J., &amp; Milner, T. (2018, November 7). Most Managers Don’t Know How to Coach People. But They Can Learn. Harvard Business Review. </w:t>
      </w:r>
      <w:hyperlink r:id="rId42" w:history="1">
        <w:r w:rsidRPr="001E3FB3">
          <w:rPr>
            <w:rStyle w:val="Hyperlink"/>
            <w:rFonts w:ascii="Arial" w:hAnsi="Arial" w:cs="Arial"/>
          </w:rPr>
          <w:t>https://hbr.org/2018/08/most-managers-dont-know-how-to-coach-people-but-they-can-learn</w:t>
        </w:r>
      </w:hyperlink>
    </w:p>
    <w:p w14:paraId="422966F2" w14:textId="77777777" w:rsidR="00B24518" w:rsidRDefault="00B24518" w:rsidP="001E3FB3">
      <w:pPr>
        <w:pStyle w:val="ListParagraph"/>
        <w:spacing w:after="0" w:line="240" w:lineRule="auto"/>
        <w:ind w:left="501"/>
        <w:rPr>
          <w:rFonts w:ascii="Arial" w:hAnsi="Arial" w:cs="Arial"/>
        </w:rPr>
      </w:pPr>
    </w:p>
    <w:p w14:paraId="650752B1" w14:textId="223CFBF9" w:rsidR="00FD7FF0" w:rsidRPr="001E3FB3" w:rsidRDefault="00630553" w:rsidP="001E3FB3">
      <w:pPr>
        <w:spacing w:after="0" w:line="240" w:lineRule="auto"/>
        <w:ind w:left="141"/>
        <w:rPr>
          <w:rFonts w:ascii="Arial" w:hAnsi="Arial" w:cs="Arial"/>
        </w:rPr>
      </w:pPr>
      <w:r w:rsidRPr="001E3FB3">
        <w:rPr>
          <w:rFonts w:ascii="Arial" w:hAnsi="Arial" w:cs="Arial"/>
        </w:rPr>
        <w:t xml:space="preserve">Neale, S., Spencer-Arnell, L., &amp; Wilson, L. (2011). Emotional intelligence coaching : improving performance for leaders, coaches and the individual. Kogan Page. </w:t>
      </w:r>
    </w:p>
    <w:p w14:paraId="03312624" w14:textId="77777777" w:rsidR="00B24518" w:rsidRPr="00FD7FF0" w:rsidRDefault="00B24518" w:rsidP="001E3FB3">
      <w:pPr>
        <w:pStyle w:val="ListParagraph"/>
        <w:spacing w:after="0" w:line="240" w:lineRule="auto"/>
        <w:ind w:left="501"/>
        <w:rPr>
          <w:rFonts w:ascii="Arial" w:hAnsi="Arial" w:cs="Arial"/>
        </w:rPr>
      </w:pPr>
    </w:p>
    <w:p w14:paraId="3AEB040E" w14:textId="5CA898E0" w:rsidR="00FD7FF0" w:rsidRPr="001E3FB3" w:rsidRDefault="00FD7FF0" w:rsidP="001E3FB3">
      <w:pPr>
        <w:spacing w:after="0" w:line="240" w:lineRule="auto"/>
        <w:ind w:left="141"/>
        <w:rPr>
          <w:rFonts w:ascii="Arial" w:hAnsi="Arial" w:cs="Arial"/>
        </w:rPr>
      </w:pPr>
      <w:r w:rsidRPr="001E3FB3">
        <w:rPr>
          <w:rFonts w:ascii="Arial" w:hAnsi="Arial" w:cs="Arial"/>
        </w:rPr>
        <w:t xml:space="preserve">Non-Directiveness in Coaching. What actually is it? And Why is it so Important? - Become Coaching &amp; Training. (2022, June 13). </w:t>
      </w:r>
      <w:hyperlink r:id="rId43" w:history="1">
        <w:r w:rsidRPr="001E3FB3">
          <w:rPr>
            <w:rStyle w:val="Hyperlink"/>
            <w:rFonts w:ascii="Arial" w:hAnsi="Arial" w:cs="Arial"/>
          </w:rPr>
          <w:t>https://www.tobecome.org/articles/non-directiveness-in-coaching-what-actually-is-it-and-why-is-it-so-important/</w:t>
        </w:r>
      </w:hyperlink>
      <w:r w:rsidRPr="001E3FB3">
        <w:rPr>
          <w:rFonts w:ascii="Arial" w:hAnsi="Arial" w:cs="Arial"/>
        </w:rPr>
        <w:t xml:space="preserve"> </w:t>
      </w:r>
    </w:p>
    <w:p w14:paraId="60DC7919" w14:textId="77777777" w:rsidR="00B24518" w:rsidRDefault="00B24518" w:rsidP="001E3FB3">
      <w:pPr>
        <w:pStyle w:val="ListParagraph"/>
        <w:spacing w:after="0" w:line="240" w:lineRule="auto"/>
        <w:ind w:left="501"/>
        <w:rPr>
          <w:rFonts w:ascii="Arial" w:hAnsi="Arial" w:cs="Arial"/>
        </w:rPr>
      </w:pPr>
    </w:p>
    <w:p w14:paraId="01628390" w14:textId="5D0DE671" w:rsidR="000E3BFA" w:rsidRPr="001E3FB3" w:rsidRDefault="000E3BFA" w:rsidP="001E3FB3">
      <w:pPr>
        <w:spacing w:after="0" w:line="240" w:lineRule="auto"/>
        <w:ind w:left="141"/>
        <w:rPr>
          <w:rFonts w:ascii="Arial" w:hAnsi="Arial" w:cs="Arial"/>
          <w:lang w:eastAsia="en-GB"/>
        </w:rPr>
      </w:pPr>
      <w:r w:rsidRPr="001E3FB3">
        <w:rPr>
          <w:rFonts w:ascii="Arial" w:hAnsi="Arial" w:cs="Arial"/>
          <w:lang w:eastAsia="en-GB"/>
        </w:rPr>
        <w:t>Oettingen, G., &amp; Gollwitzer, P. M. (2002). Turning hope thoughts into goal-directed behavior. Psychological Inquiry, 13(4), 304-307.</w:t>
      </w:r>
    </w:p>
    <w:p w14:paraId="54A148EC" w14:textId="77777777" w:rsidR="00B24518" w:rsidRPr="000E3BFA" w:rsidRDefault="00B24518" w:rsidP="001E3FB3">
      <w:pPr>
        <w:pStyle w:val="ListParagraph"/>
        <w:spacing w:after="0" w:line="240" w:lineRule="auto"/>
        <w:ind w:left="501"/>
        <w:rPr>
          <w:rFonts w:ascii="Arial" w:hAnsi="Arial" w:cs="Arial"/>
          <w:lang w:eastAsia="en-GB"/>
        </w:rPr>
      </w:pPr>
    </w:p>
    <w:p w14:paraId="77A95D6E" w14:textId="1E23E8EF" w:rsidR="00630553" w:rsidRPr="001E3FB3" w:rsidRDefault="00630553" w:rsidP="001E3FB3">
      <w:pPr>
        <w:spacing w:after="0" w:line="240" w:lineRule="auto"/>
        <w:ind w:left="141"/>
        <w:rPr>
          <w:rStyle w:val="Hyperlink"/>
          <w:rFonts w:ascii="Arial" w:hAnsi="Arial" w:cs="Arial"/>
          <w:color w:val="auto"/>
          <w:u w:val="none"/>
        </w:rPr>
      </w:pPr>
      <w:r w:rsidRPr="001E3FB3">
        <w:rPr>
          <w:rFonts w:ascii="Arial" w:hAnsi="Arial" w:cs="Arial"/>
        </w:rPr>
        <w:t xml:space="preserve">Orth, C. D., Wilkinson, H. E., &amp; Benfari, R. C. (1987). The manager’s role as coach and mentor. Organizational Dynamics, 15(4), 66–74. </w:t>
      </w:r>
      <w:hyperlink r:id="rId44" w:history="1">
        <w:r w:rsidR="001E3FB3" w:rsidRPr="008746FF">
          <w:rPr>
            <w:rStyle w:val="Hyperlink"/>
            <w:rFonts w:ascii="Arial" w:hAnsi="Arial" w:cs="Arial"/>
          </w:rPr>
          <w:t>https://doi.org/10.1016/0090-2616(87)900453</w:t>
        </w:r>
      </w:hyperlink>
    </w:p>
    <w:p w14:paraId="0E904DE3" w14:textId="77777777" w:rsidR="00B24518" w:rsidRPr="00630553" w:rsidRDefault="00B24518" w:rsidP="001E3FB3">
      <w:pPr>
        <w:pStyle w:val="ListParagraph"/>
        <w:spacing w:after="0" w:line="240" w:lineRule="auto"/>
        <w:ind w:left="501"/>
        <w:rPr>
          <w:rFonts w:ascii="Arial" w:hAnsi="Arial" w:cs="Arial"/>
        </w:rPr>
      </w:pPr>
    </w:p>
    <w:p w14:paraId="44682B25" w14:textId="4FA04D66" w:rsidR="00CE53C8" w:rsidRPr="001E3FB3" w:rsidRDefault="00CE53C8" w:rsidP="001E3FB3">
      <w:pPr>
        <w:spacing w:after="0" w:line="240" w:lineRule="auto"/>
        <w:ind w:left="141"/>
        <w:rPr>
          <w:rFonts w:ascii="Arial" w:hAnsi="Arial" w:cs="Arial"/>
        </w:rPr>
      </w:pPr>
      <w:r w:rsidRPr="001E3FB3">
        <w:rPr>
          <w:rFonts w:ascii="Arial" w:hAnsi="Arial" w:cs="Arial"/>
        </w:rPr>
        <w:lastRenderedPageBreak/>
        <w:t xml:space="preserve">Palmer, K., &amp; Blake, D. (2018, November 8). How to Help Your Employees Learn from Each Other. Harvard Business Review. </w:t>
      </w:r>
      <w:hyperlink r:id="rId45" w:history="1">
        <w:r w:rsidRPr="001E3FB3">
          <w:rPr>
            <w:rStyle w:val="Hyperlink"/>
            <w:rFonts w:ascii="Arial" w:hAnsi="Arial" w:cs="Arial"/>
          </w:rPr>
          <w:t>https://hbr.org/2018/11/how-to-help-your-employees-learn-from-each-other</w:t>
        </w:r>
      </w:hyperlink>
      <w:r w:rsidRPr="001E3FB3">
        <w:rPr>
          <w:rFonts w:ascii="Arial" w:hAnsi="Arial" w:cs="Arial"/>
        </w:rPr>
        <w:t xml:space="preserve"> </w:t>
      </w:r>
    </w:p>
    <w:p w14:paraId="2DFC46E5" w14:textId="77777777" w:rsidR="00B24518" w:rsidRPr="00630553" w:rsidRDefault="00B24518" w:rsidP="001E3FB3">
      <w:pPr>
        <w:pStyle w:val="ListParagraph"/>
        <w:spacing w:after="0" w:line="240" w:lineRule="auto"/>
        <w:ind w:left="501"/>
        <w:rPr>
          <w:rFonts w:ascii="Arial" w:hAnsi="Arial" w:cs="Arial"/>
        </w:rPr>
      </w:pPr>
    </w:p>
    <w:p w14:paraId="429A9CD3" w14:textId="14CF4120" w:rsidR="00F04EC0" w:rsidRPr="001E3FB3" w:rsidRDefault="00681FA8" w:rsidP="001E3FB3">
      <w:pPr>
        <w:spacing w:after="0" w:line="240" w:lineRule="auto"/>
        <w:ind w:left="141"/>
        <w:rPr>
          <w:rFonts w:ascii="Arial" w:hAnsi="Arial" w:cs="Arial"/>
        </w:rPr>
      </w:pPr>
      <w:r w:rsidRPr="001E3FB3">
        <w:rPr>
          <w:rFonts w:ascii="Arial" w:hAnsi="Arial" w:cs="Arial"/>
        </w:rPr>
        <w:t xml:space="preserve">Parsloe, E., &amp; Melville Leedham. (2009). Coaching and mentoring : practical methods to improve learning. Kogan Page. </w:t>
      </w:r>
    </w:p>
    <w:p w14:paraId="60FE6D70" w14:textId="77777777" w:rsidR="00B24518" w:rsidRPr="00630553" w:rsidRDefault="00B24518" w:rsidP="001E3FB3">
      <w:pPr>
        <w:pStyle w:val="ListParagraph"/>
        <w:spacing w:after="0" w:line="240" w:lineRule="auto"/>
        <w:ind w:left="501"/>
        <w:rPr>
          <w:rFonts w:ascii="Arial" w:hAnsi="Arial" w:cs="Arial"/>
        </w:rPr>
      </w:pPr>
    </w:p>
    <w:p w14:paraId="56598044" w14:textId="1E6A9D37" w:rsidR="00F04EC0" w:rsidRPr="001E3FB3" w:rsidRDefault="00F04EC0" w:rsidP="001E3FB3">
      <w:pPr>
        <w:spacing w:after="0" w:line="240" w:lineRule="auto"/>
        <w:ind w:left="141"/>
        <w:rPr>
          <w:rStyle w:val="Hyperlink"/>
          <w:rFonts w:ascii="Arial" w:hAnsi="Arial" w:cs="Arial"/>
          <w:color w:val="auto"/>
          <w:u w:val="none"/>
        </w:rPr>
      </w:pPr>
      <w:r w:rsidRPr="001E3FB3">
        <w:rPr>
          <w:rFonts w:ascii="Arial" w:hAnsi="Arial" w:cs="Arial"/>
        </w:rPr>
        <w:t xml:space="preserve">Potrac, P., Jones, R., &amp; Armour, K. (2002). “It’s All About Getting Respect”: The Coaching Behaviors of an Expert English Soccer Coach. Sport, Education and Society, 7(2), 183–202. </w:t>
      </w:r>
      <w:hyperlink r:id="rId46" w:history="1">
        <w:r w:rsidRPr="001E3FB3">
          <w:rPr>
            <w:rStyle w:val="Hyperlink"/>
            <w:rFonts w:ascii="Arial" w:hAnsi="Arial" w:cs="Arial"/>
          </w:rPr>
          <w:t>https://doi.org/10.1080/1357332022000018869</w:t>
        </w:r>
      </w:hyperlink>
    </w:p>
    <w:p w14:paraId="732FED0A" w14:textId="3B528203" w:rsidR="00B24518" w:rsidRPr="00630553" w:rsidRDefault="00B24518" w:rsidP="001E3FB3">
      <w:pPr>
        <w:pStyle w:val="ListParagraph"/>
        <w:spacing w:after="0" w:line="240" w:lineRule="auto"/>
        <w:ind w:left="501"/>
        <w:rPr>
          <w:rFonts w:ascii="Arial" w:hAnsi="Arial" w:cs="Arial"/>
        </w:rPr>
      </w:pPr>
    </w:p>
    <w:p w14:paraId="73C12543" w14:textId="77777777" w:rsidR="00615F0A" w:rsidRPr="001E3FB3" w:rsidRDefault="00681FA8" w:rsidP="001E3FB3">
      <w:pPr>
        <w:spacing w:after="0" w:line="240" w:lineRule="auto"/>
        <w:ind w:left="141"/>
        <w:rPr>
          <w:rFonts w:ascii="Arial" w:hAnsi="Arial" w:cs="Arial"/>
        </w:rPr>
      </w:pPr>
      <w:r w:rsidRPr="001E3FB3">
        <w:rPr>
          <w:rFonts w:ascii="Arial" w:hAnsi="Arial" w:cs="Arial"/>
        </w:rPr>
        <w:t>Ribbers, A., &amp; Waringa, A. (2015). E-coaching : theory and practice for a new online approach to coaching. Routledge.</w:t>
      </w:r>
    </w:p>
    <w:p w14:paraId="36A7905C" w14:textId="77777777" w:rsidR="00B24518" w:rsidRDefault="00B24518" w:rsidP="001E3FB3">
      <w:pPr>
        <w:pStyle w:val="ListParagraph"/>
        <w:spacing w:after="0" w:line="240" w:lineRule="auto"/>
        <w:ind w:left="501"/>
        <w:rPr>
          <w:rFonts w:ascii="Arial" w:hAnsi="Arial" w:cs="Arial"/>
        </w:rPr>
      </w:pPr>
    </w:p>
    <w:p w14:paraId="576F0517" w14:textId="77777777" w:rsidR="00B24518" w:rsidRPr="001E3FB3" w:rsidRDefault="000E3BFA" w:rsidP="001E3FB3">
      <w:pPr>
        <w:spacing w:after="0" w:line="240" w:lineRule="auto"/>
        <w:ind w:left="141"/>
        <w:rPr>
          <w:rStyle w:val="Hyperlink"/>
          <w:rFonts w:ascii="Arial" w:hAnsi="Arial" w:cs="Arial"/>
          <w:color w:val="auto"/>
          <w:u w:val="none"/>
          <w:lang w:eastAsia="en-GB"/>
        </w:rPr>
      </w:pPr>
      <w:r w:rsidRPr="001E3FB3">
        <w:rPr>
          <w:rFonts w:ascii="Arial" w:hAnsi="Arial" w:cs="Arial"/>
          <w:lang w:eastAsia="en-GB"/>
        </w:rPr>
        <w:t xml:space="preserve">Robison, J. &amp; Gandhi, R. (2019, March 13). Make engagement central to culture and reap the rewards. Gallup. Retrieved from </w:t>
      </w:r>
      <w:hyperlink r:id="rId47" w:history="1">
        <w:r w:rsidRPr="001E3FB3">
          <w:rPr>
            <w:rStyle w:val="Hyperlink"/>
            <w:rFonts w:ascii="Arial" w:hAnsi="Arial" w:cs="Arial"/>
            <w:lang w:eastAsia="en-GB"/>
          </w:rPr>
          <w:t>https://www.gallup.com/workplace/247493/engagement-central-culture-reap-rewards.aspx</w:t>
        </w:r>
      </w:hyperlink>
    </w:p>
    <w:p w14:paraId="2294717D" w14:textId="43ACCE31" w:rsidR="000E3BFA" w:rsidRPr="000E3BFA" w:rsidRDefault="000E3BFA" w:rsidP="001E3FB3">
      <w:pPr>
        <w:pStyle w:val="ListParagraph"/>
        <w:spacing w:after="0" w:line="240" w:lineRule="auto"/>
        <w:ind w:left="501"/>
        <w:rPr>
          <w:rFonts w:ascii="Arial" w:hAnsi="Arial" w:cs="Arial"/>
          <w:lang w:eastAsia="en-GB"/>
        </w:rPr>
      </w:pPr>
      <w:r w:rsidRPr="000E3BFA">
        <w:rPr>
          <w:rFonts w:ascii="Arial" w:hAnsi="Arial" w:cs="Arial"/>
          <w:lang w:eastAsia="en-GB"/>
        </w:rPr>
        <w:t xml:space="preserve"> </w:t>
      </w:r>
    </w:p>
    <w:p w14:paraId="16614AC0" w14:textId="26043159" w:rsidR="00855744" w:rsidRPr="001E3FB3" w:rsidRDefault="00855744" w:rsidP="001E3FB3">
      <w:pPr>
        <w:spacing w:after="0" w:line="240" w:lineRule="auto"/>
        <w:ind w:left="141"/>
        <w:rPr>
          <w:rFonts w:ascii="Arial" w:hAnsi="Arial" w:cs="Arial"/>
        </w:rPr>
      </w:pPr>
      <w:r w:rsidRPr="001E3FB3">
        <w:rPr>
          <w:rFonts w:ascii="Arial" w:hAnsi="Arial" w:cs="Arial"/>
        </w:rPr>
        <w:t xml:space="preserve">Shah, N. (2018, January 20). What is Coaching and Coaching Models? - Complete Guide. ICHARS. </w:t>
      </w:r>
      <w:hyperlink r:id="rId48" w:anchor=":~:text=A%20coaching%20model%20is%20a%20framework%3B%20it%E2%80%99s%20the" w:history="1">
        <w:r w:rsidRPr="001E3FB3">
          <w:rPr>
            <w:rStyle w:val="Hyperlink"/>
            <w:rFonts w:ascii="Arial" w:hAnsi="Arial" w:cs="Arial"/>
          </w:rPr>
          <w:t>https://instituteofclinicalhypnosis.com/psychotherapy-coaching/what-is-coaching-and-coaching-models/#:~:text=A%20coaching%20model%20is%20a%20framework%3B%20it%E2%80%99s%20the</w:t>
        </w:r>
      </w:hyperlink>
      <w:r w:rsidRPr="001E3FB3">
        <w:rPr>
          <w:rFonts w:ascii="Arial" w:hAnsi="Arial" w:cs="Arial"/>
        </w:rPr>
        <w:t xml:space="preserve"> </w:t>
      </w:r>
    </w:p>
    <w:p w14:paraId="70757080" w14:textId="77777777" w:rsidR="00B24518" w:rsidRPr="00855744" w:rsidRDefault="00B24518" w:rsidP="001E3FB3">
      <w:pPr>
        <w:pStyle w:val="ListParagraph"/>
        <w:spacing w:after="0" w:line="240" w:lineRule="auto"/>
        <w:ind w:left="501"/>
        <w:rPr>
          <w:rFonts w:ascii="Arial" w:hAnsi="Arial" w:cs="Arial"/>
        </w:rPr>
      </w:pPr>
    </w:p>
    <w:p w14:paraId="57E3FD8E" w14:textId="4D8DFAB1" w:rsidR="00615F0A" w:rsidRPr="001E3FB3" w:rsidRDefault="00615F0A" w:rsidP="001E3FB3">
      <w:pPr>
        <w:spacing w:after="0" w:line="240" w:lineRule="auto"/>
        <w:ind w:left="141"/>
        <w:rPr>
          <w:rStyle w:val="Hyperlink"/>
          <w:rFonts w:ascii="Arial" w:hAnsi="Arial" w:cs="Arial"/>
          <w:color w:val="auto"/>
          <w:u w:val="none"/>
        </w:rPr>
      </w:pPr>
      <w:r w:rsidRPr="001E3FB3">
        <w:rPr>
          <w:rFonts w:ascii="Arial" w:hAnsi="Arial" w:cs="Arial"/>
        </w:rPr>
        <w:t xml:space="preserve">Sherman, S., &amp; Freas, A. (2004, November 1). The Wild West of Executive Coaching. Harvard Business Review. </w:t>
      </w:r>
      <w:hyperlink r:id="rId49" w:history="1">
        <w:r w:rsidRPr="001E3FB3">
          <w:rPr>
            <w:rStyle w:val="Hyperlink"/>
            <w:rFonts w:ascii="Arial" w:hAnsi="Arial" w:cs="Arial"/>
          </w:rPr>
          <w:t>https://hbr.org/2004/11/the-wild-west-of-executive-coaching</w:t>
        </w:r>
      </w:hyperlink>
    </w:p>
    <w:p w14:paraId="6FDBDF02" w14:textId="77777777" w:rsidR="00B24518" w:rsidRDefault="00B24518" w:rsidP="001E3FB3">
      <w:pPr>
        <w:pStyle w:val="ListParagraph"/>
        <w:spacing w:after="0" w:line="240" w:lineRule="auto"/>
        <w:ind w:left="501"/>
        <w:rPr>
          <w:rFonts w:ascii="Arial" w:hAnsi="Arial" w:cs="Arial"/>
        </w:rPr>
      </w:pPr>
    </w:p>
    <w:p w14:paraId="4839031D" w14:textId="248F34B2" w:rsidR="00B24518" w:rsidRPr="001E3FB3" w:rsidRDefault="000E3BFA" w:rsidP="001E3FB3">
      <w:pPr>
        <w:spacing w:after="0" w:line="240" w:lineRule="auto"/>
        <w:ind w:left="141"/>
        <w:rPr>
          <w:rFonts w:ascii="Arial" w:hAnsi="Arial" w:cs="Arial"/>
        </w:rPr>
      </w:pPr>
      <w:r w:rsidRPr="001E3FB3">
        <w:rPr>
          <w:rFonts w:ascii="Arial" w:hAnsi="Arial" w:cs="Arial"/>
        </w:rPr>
        <w:t xml:space="preserve">Somers, M. (2019, December 11). Coaching: why it might be time to ditch the GROW model. TrainingZone. </w:t>
      </w:r>
      <w:hyperlink r:id="rId50" w:history="1">
        <w:r w:rsidRPr="001E3FB3">
          <w:rPr>
            <w:rStyle w:val="Hyperlink"/>
            <w:rFonts w:ascii="Arial" w:hAnsi="Arial" w:cs="Arial"/>
          </w:rPr>
          <w:t>https://www.trainingzone.co.uk/deliver/coaching/coaching-why-it-might-be-time-to-ditch-the-grow-model</w:t>
        </w:r>
      </w:hyperlink>
      <w:r w:rsidRPr="001E3FB3">
        <w:rPr>
          <w:rFonts w:ascii="Arial" w:hAnsi="Arial" w:cs="Arial"/>
        </w:rPr>
        <w:t xml:space="preserve"> </w:t>
      </w:r>
    </w:p>
    <w:p w14:paraId="224DCFE3" w14:textId="77777777" w:rsidR="00B24518" w:rsidRPr="00B24518" w:rsidRDefault="00B24518" w:rsidP="001E3FB3">
      <w:pPr>
        <w:pStyle w:val="ListParagraph"/>
        <w:spacing w:after="0" w:line="240" w:lineRule="auto"/>
        <w:rPr>
          <w:rFonts w:ascii="Arial" w:hAnsi="Arial" w:cs="Arial"/>
        </w:rPr>
      </w:pPr>
    </w:p>
    <w:p w14:paraId="0E02F3C0" w14:textId="77777777" w:rsidR="00B24518" w:rsidRPr="00B24518" w:rsidRDefault="00B24518" w:rsidP="001E3FB3">
      <w:pPr>
        <w:pStyle w:val="ListParagraph"/>
        <w:spacing w:after="0" w:line="240" w:lineRule="auto"/>
        <w:ind w:left="501"/>
        <w:rPr>
          <w:rFonts w:ascii="Arial" w:hAnsi="Arial" w:cs="Arial"/>
        </w:rPr>
      </w:pPr>
    </w:p>
    <w:p w14:paraId="615A9541" w14:textId="77777777" w:rsidR="00630553" w:rsidRPr="001E3FB3" w:rsidRDefault="00630553" w:rsidP="001E3FB3">
      <w:pPr>
        <w:spacing w:after="0" w:line="240" w:lineRule="auto"/>
        <w:ind w:left="141"/>
        <w:rPr>
          <w:rFonts w:ascii="Arial" w:hAnsi="Arial" w:cs="Arial"/>
        </w:rPr>
      </w:pPr>
      <w:r w:rsidRPr="001E3FB3">
        <w:rPr>
          <w:rFonts w:ascii="Arial" w:hAnsi="Arial" w:cs="Arial"/>
        </w:rPr>
        <w:t xml:space="preserve">Starr, J. (2016). The coaching manual : the definitive guide to the process, principles and skills of personal coaching (4th ed.). Pearson Education. </w:t>
      </w:r>
    </w:p>
    <w:p w14:paraId="6A1F3682" w14:textId="77777777" w:rsidR="00B24518" w:rsidRPr="00630553" w:rsidRDefault="00B24518" w:rsidP="001E3FB3">
      <w:pPr>
        <w:pStyle w:val="ListParagraph"/>
        <w:spacing w:after="0" w:line="240" w:lineRule="auto"/>
        <w:ind w:left="501"/>
        <w:rPr>
          <w:rFonts w:ascii="Arial" w:hAnsi="Arial" w:cs="Arial"/>
        </w:rPr>
      </w:pPr>
    </w:p>
    <w:p w14:paraId="70A0B1B8" w14:textId="75B24414" w:rsidR="001D15FE" w:rsidRPr="001E3FB3" w:rsidRDefault="00681FA8" w:rsidP="001E3FB3">
      <w:pPr>
        <w:spacing w:after="0" w:line="240" w:lineRule="auto"/>
        <w:ind w:left="141"/>
        <w:rPr>
          <w:rStyle w:val="Hyperlink"/>
          <w:rFonts w:ascii="Arial" w:hAnsi="Arial" w:cs="Arial"/>
          <w:color w:val="auto"/>
          <w:u w:val="none"/>
        </w:rPr>
      </w:pPr>
      <w:r w:rsidRPr="001E3FB3">
        <w:rPr>
          <w:rFonts w:ascii="Arial" w:hAnsi="Arial" w:cs="Arial"/>
        </w:rPr>
        <w:t xml:space="preserve">Stein, D., Hobson, N., Jachimowicz, J. M., &amp; Whillans, A. (2021, October 13). How Companies Can Improve Employee Engagement Right Now. Harvard Business Review. </w:t>
      </w:r>
      <w:hyperlink r:id="rId51" w:history="1">
        <w:r w:rsidRPr="001E3FB3">
          <w:rPr>
            <w:rStyle w:val="Hyperlink"/>
            <w:rFonts w:ascii="Arial" w:hAnsi="Arial" w:cs="Arial"/>
          </w:rPr>
          <w:t>https://hbr.org/2021/10/how-companies-can-improve-employee-engagement-right-now</w:t>
        </w:r>
      </w:hyperlink>
    </w:p>
    <w:p w14:paraId="6BAD223B" w14:textId="77777777" w:rsidR="00B24518" w:rsidRPr="001D15FE" w:rsidRDefault="00B24518" w:rsidP="001E3FB3">
      <w:pPr>
        <w:pStyle w:val="ListParagraph"/>
        <w:spacing w:after="0" w:line="240" w:lineRule="auto"/>
        <w:ind w:left="501"/>
        <w:rPr>
          <w:rFonts w:ascii="Arial" w:hAnsi="Arial" w:cs="Arial"/>
        </w:rPr>
      </w:pPr>
    </w:p>
    <w:p w14:paraId="5EC96E7E" w14:textId="5FCEC78B" w:rsidR="001D15FE" w:rsidRPr="001E3FB3" w:rsidRDefault="001D15FE" w:rsidP="001E3FB3">
      <w:pPr>
        <w:spacing w:after="0" w:line="240" w:lineRule="auto"/>
        <w:ind w:left="141"/>
        <w:rPr>
          <w:rStyle w:val="Hyperlink"/>
          <w:rFonts w:ascii="Arial" w:hAnsi="Arial" w:cs="Arial"/>
          <w:color w:val="auto"/>
          <w:u w:val="none"/>
        </w:rPr>
      </w:pPr>
      <w:r w:rsidRPr="001E3FB3">
        <w:rPr>
          <w:rFonts w:ascii="Arial" w:hAnsi="Arial" w:cs="Arial"/>
        </w:rPr>
        <w:t xml:space="preserve">theleadershipcoaches. (2022, August 24). 5 Ways To Enhance Coaching Culture Within the Organisation. TLC. </w:t>
      </w:r>
      <w:hyperlink r:id="rId52" w:anchor=":~:text=As%20we%20explore%20five%20ways%20to%20enhance%20coaching" w:history="1">
        <w:r w:rsidRPr="001E3FB3">
          <w:rPr>
            <w:rStyle w:val="Hyperlink"/>
            <w:rFonts w:ascii="Arial" w:hAnsi="Arial" w:cs="Arial"/>
          </w:rPr>
          <w:t>https://www.theleadershipcoaches.co.uk/post/5-ways-to-enhance-coaching-culture-within-the-organisation#:~:text=As%20we%20explore%20five%20ways%20to%20enhance%20coaching</w:t>
        </w:r>
      </w:hyperlink>
    </w:p>
    <w:p w14:paraId="72DA6ACB" w14:textId="77777777" w:rsidR="00B24518" w:rsidRDefault="00B24518" w:rsidP="001E3FB3">
      <w:pPr>
        <w:pStyle w:val="ListParagraph"/>
        <w:spacing w:after="0" w:line="240" w:lineRule="auto"/>
        <w:ind w:left="501"/>
        <w:rPr>
          <w:rFonts w:ascii="Arial" w:hAnsi="Arial" w:cs="Arial"/>
        </w:rPr>
      </w:pPr>
    </w:p>
    <w:p w14:paraId="6E5290A1" w14:textId="22F9B699" w:rsidR="00855744" w:rsidRPr="001E3FB3" w:rsidRDefault="00855744" w:rsidP="001E3FB3">
      <w:pPr>
        <w:spacing w:after="0" w:line="240" w:lineRule="auto"/>
        <w:ind w:left="141"/>
        <w:rPr>
          <w:rFonts w:ascii="Arial" w:hAnsi="Arial" w:cs="Arial"/>
        </w:rPr>
      </w:pPr>
      <w:r w:rsidRPr="001E3FB3">
        <w:rPr>
          <w:rFonts w:ascii="Arial" w:hAnsi="Arial" w:cs="Arial"/>
        </w:rPr>
        <w:t xml:space="preserve">Webb, K., &amp; Leeder, T. M. (2021). Dispositions and coaching theories: understanding the impact of coach education on novice coaches’ learning. Sport, Education and Society, 1–14. </w:t>
      </w:r>
      <w:hyperlink r:id="rId53" w:history="1">
        <w:r w:rsidRPr="001E3FB3">
          <w:rPr>
            <w:rStyle w:val="Hyperlink"/>
            <w:rFonts w:ascii="Arial" w:hAnsi="Arial" w:cs="Arial"/>
          </w:rPr>
          <w:t>https://doi.org/10.1080/13573322.2021.1887846</w:t>
        </w:r>
      </w:hyperlink>
      <w:r w:rsidRPr="001E3FB3">
        <w:rPr>
          <w:rFonts w:ascii="Arial" w:hAnsi="Arial" w:cs="Arial"/>
        </w:rPr>
        <w:t xml:space="preserve"> </w:t>
      </w:r>
    </w:p>
    <w:p w14:paraId="22E240F2" w14:textId="77777777" w:rsidR="00B24518" w:rsidRPr="00855744" w:rsidRDefault="00B24518" w:rsidP="001E3FB3">
      <w:pPr>
        <w:pStyle w:val="ListParagraph"/>
        <w:spacing w:after="0" w:line="240" w:lineRule="auto"/>
        <w:ind w:left="501"/>
        <w:rPr>
          <w:rFonts w:ascii="Arial" w:hAnsi="Arial" w:cs="Arial"/>
        </w:rPr>
      </w:pPr>
    </w:p>
    <w:p w14:paraId="13A10C78" w14:textId="77777777" w:rsidR="00681FA8" w:rsidRPr="001E3FB3" w:rsidRDefault="00681FA8" w:rsidP="001E3FB3">
      <w:pPr>
        <w:spacing w:after="0" w:line="240" w:lineRule="auto"/>
        <w:ind w:left="141"/>
        <w:rPr>
          <w:rFonts w:ascii="Arial" w:hAnsi="Arial" w:cs="Arial"/>
        </w:rPr>
      </w:pPr>
      <w:r w:rsidRPr="001E3FB3">
        <w:rPr>
          <w:rFonts w:ascii="Arial" w:hAnsi="Arial" w:cs="Arial"/>
        </w:rPr>
        <w:t>Whitmore, J. (2009). Coaching for performance : growing people, performance and purpose. Nicholas Brealey Publishing.</w:t>
      </w:r>
    </w:p>
    <w:p w14:paraId="258739C8" w14:textId="77777777" w:rsidR="00B24518" w:rsidRDefault="00B24518" w:rsidP="001E3FB3">
      <w:pPr>
        <w:pStyle w:val="ListParagraph"/>
        <w:spacing w:after="0" w:line="240" w:lineRule="auto"/>
        <w:ind w:left="501"/>
        <w:rPr>
          <w:rFonts w:ascii="Arial" w:hAnsi="Arial" w:cs="Arial"/>
        </w:rPr>
      </w:pPr>
    </w:p>
    <w:p w14:paraId="12FD0196" w14:textId="77777777" w:rsidR="00630553" w:rsidRPr="001E3FB3" w:rsidRDefault="00630553" w:rsidP="001E3FB3">
      <w:pPr>
        <w:spacing w:after="0" w:line="240" w:lineRule="auto"/>
        <w:ind w:left="141"/>
        <w:rPr>
          <w:rFonts w:ascii="Arial" w:hAnsi="Arial" w:cs="Arial"/>
        </w:rPr>
      </w:pPr>
      <w:r w:rsidRPr="001E3FB3">
        <w:rPr>
          <w:rFonts w:ascii="Arial" w:hAnsi="Arial" w:cs="Arial"/>
        </w:rPr>
        <w:lastRenderedPageBreak/>
        <w:t xml:space="preserve">Whitmore, J. (1994). Coaching for performance : a practical guide to growing your own skills. Pfeiffer &amp; Co. By Arrangement With N. Brealy Publ. </w:t>
      </w:r>
    </w:p>
    <w:p w14:paraId="0279A7B1" w14:textId="77777777" w:rsidR="00B24518" w:rsidRDefault="00B24518" w:rsidP="001E3FB3">
      <w:pPr>
        <w:pStyle w:val="ListParagraph"/>
        <w:spacing w:after="0" w:line="240" w:lineRule="auto"/>
        <w:ind w:left="501"/>
        <w:rPr>
          <w:rFonts w:ascii="Arial" w:hAnsi="Arial" w:cs="Arial"/>
        </w:rPr>
      </w:pPr>
    </w:p>
    <w:p w14:paraId="44615B5B" w14:textId="41827B4A" w:rsidR="00855744" w:rsidRPr="001E3FB3" w:rsidRDefault="00855744" w:rsidP="001E3FB3">
      <w:pPr>
        <w:spacing w:after="0" w:line="240" w:lineRule="auto"/>
        <w:ind w:left="141"/>
        <w:rPr>
          <w:rFonts w:ascii="Arial" w:hAnsi="Arial" w:cs="Arial"/>
        </w:rPr>
      </w:pPr>
      <w:r w:rsidRPr="001E3FB3">
        <w:rPr>
          <w:rFonts w:ascii="Arial" w:hAnsi="Arial" w:cs="Arial"/>
        </w:rPr>
        <w:t xml:space="preserve">Whitmore, J. (2011). Grow Model | Sir John Whitmore’s Grow Coaching Model Framework - Performance Consultants. Performance Consultants. </w:t>
      </w:r>
      <w:hyperlink r:id="rId54" w:history="1">
        <w:r w:rsidRPr="001E3FB3">
          <w:rPr>
            <w:rStyle w:val="Hyperlink"/>
            <w:rFonts w:ascii="Arial" w:hAnsi="Arial" w:cs="Arial"/>
          </w:rPr>
          <w:t>https://www.performanceconsultants.com/grow-model</w:t>
        </w:r>
      </w:hyperlink>
      <w:r w:rsidRPr="001E3FB3">
        <w:rPr>
          <w:rFonts w:ascii="Arial" w:hAnsi="Arial" w:cs="Arial"/>
        </w:rPr>
        <w:t xml:space="preserve"> </w:t>
      </w:r>
    </w:p>
    <w:p w14:paraId="1C1BB10B" w14:textId="77777777" w:rsidR="00B24518" w:rsidRPr="00855744" w:rsidRDefault="00B24518" w:rsidP="001E3FB3">
      <w:pPr>
        <w:pStyle w:val="ListParagraph"/>
        <w:spacing w:after="0" w:line="240" w:lineRule="auto"/>
        <w:ind w:left="501"/>
        <w:rPr>
          <w:rFonts w:ascii="Arial" w:hAnsi="Arial" w:cs="Arial"/>
        </w:rPr>
      </w:pPr>
    </w:p>
    <w:p w14:paraId="55D5CC37" w14:textId="77777777" w:rsidR="00855744" w:rsidRPr="001E3FB3" w:rsidRDefault="00855744" w:rsidP="001E3FB3">
      <w:pPr>
        <w:spacing w:after="0" w:line="240" w:lineRule="auto"/>
        <w:ind w:left="141"/>
        <w:rPr>
          <w:rFonts w:ascii="Arial" w:hAnsi="Arial" w:cs="Arial"/>
        </w:rPr>
      </w:pPr>
      <w:r w:rsidRPr="001E3FB3">
        <w:rPr>
          <w:rFonts w:ascii="Arial" w:hAnsi="Arial" w:cs="Arial"/>
        </w:rPr>
        <w:t xml:space="preserve">www.virtual-college.co.uk. (n.d.). What is the Difference Between Coaching and Mentoring? | Virtual College. [online] Available at: </w:t>
      </w:r>
      <w:hyperlink r:id="rId55" w:history="1">
        <w:r w:rsidRPr="001E3FB3">
          <w:rPr>
            <w:rStyle w:val="Hyperlink"/>
            <w:rFonts w:ascii="Arial" w:hAnsi="Arial" w:cs="Arial"/>
          </w:rPr>
          <w:t>https://www.virtual-college.co.uk/resources/difference-between-coaching-and-mentoring</w:t>
        </w:r>
      </w:hyperlink>
      <w:r w:rsidRPr="001E3FB3">
        <w:rPr>
          <w:rFonts w:ascii="Arial" w:hAnsi="Arial" w:cs="Arial"/>
        </w:rPr>
        <w:t>.</w:t>
      </w:r>
    </w:p>
    <w:p w14:paraId="59275ADE" w14:textId="77777777" w:rsidR="00855744" w:rsidRPr="00630553" w:rsidRDefault="00855744" w:rsidP="00855744">
      <w:pPr>
        <w:pStyle w:val="ListParagraph"/>
        <w:ind w:left="501"/>
        <w:rPr>
          <w:rFonts w:ascii="Arial" w:hAnsi="Arial" w:cs="Arial"/>
        </w:rPr>
      </w:pPr>
    </w:p>
    <w:p w14:paraId="6286FE8A" w14:textId="77777777" w:rsidR="001872C6" w:rsidRPr="001872C6" w:rsidRDefault="001872C6" w:rsidP="001872C6"/>
    <w:p w14:paraId="25E4E3D4" w14:textId="77777777" w:rsidR="001872C6" w:rsidRDefault="001872C6" w:rsidP="001872C6"/>
    <w:p w14:paraId="4A760D17" w14:textId="77777777" w:rsidR="00B24518" w:rsidRDefault="00B24518" w:rsidP="001872C6"/>
    <w:p w14:paraId="2F1503DE" w14:textId="77777777" w:rsidR="00B24518" w:rsidRDefault="00B24518" w:rsidP="001872C6"/>
    <w:p w14:paraId="29F50757" w14:textId="77777777" w:rsidR="00B24518" w:rsidRDefault="00B24518" w:rsidP="001872C6"/>
    <w:p w14:paraId="510C7895" w14:textId="77777777" w:rsidR="00B24518" w:rsidRDefault="00B24518" w:rsidP="001872C6"/>
    <w:p w14:paraId="29B3735D" w14:textId="77777777" w:rsidR="00B24518" w:rsidRDefault="00B24518" w:rsidP="001872C6"/>
    <w:p w14:paraId="0D43AF23" w14:textId="77777777" w:rsidR="00B24518" w:rsidRDefault="00B24518" w:rsidP="001872C6"/>
    <w:p w14:paraId="5DF737FD" w14:textId="77777777" w:rsidR="00B24518" w:rsidRDefault="00B24518" w:rsidP="001872C6"/>
    <w:p w14:paraId="75677562" w14:textId="77777777" w:rsidR="00B24518" w:rsidRDefault="00B24518" w:rsidP="001872C6"/>
    <w:p w14:paraId="6F5736E5" w14:textId="77777777" w:rsidR="00B24518" w:rsidRDefault="00B24518" w:rsidP="001872C6"/>
    <w:p w14:paraId="02EDC90A" w14:textId="77777777" w:rsidR="00B24518" w:rsidRDefault="00B24518" w:rsidP="001872C6"/>
    <w:p w14:paraId="3DD33674" w14:textId="77777777" w:rsidR="00B24518" w:rsidRDefault="00B24518" w:rsidP="001872C6"/>
    <w:p w14:paraId="2FC6B15A" w14:textId="77777777" w:rsidR="001E3FB3" w:rsidRDefault="001E3FB3" w:rsidP="001872C6"/>
    <w:p w14:paraId="541E6F44" w14:textId="77777777" w:rsidR="001E3FB3" w:rsidRDefault="001E3FB3" w:rsidP="001872C6"/>
    <w:p w14:paraId="32CEAF6D" w14:textId="77777777" w:rsidR="001E3FB3" w:rsidRDefault="001E3FB3" w:rsidP="001872C6"/>
    <w:p w14:paraId="575706E9" w14:textId="77777777" w:rsidR="001E3FB3" w:rsidRDefault="001E3FB3" w:rsidP="001872C6"/>
    <w:p w14:paraId="5E451CE0" w14:textId="77777777" w:rsidR="001E3FB3" w:rsidRDefault="001E3FB3" w:rsidP="001872C6"/>
    <w:p w14:paraId="4D4164F6" w14:textId="77777777" w:rsidR="001E3FB3" w:rsidRDefault="001E3FB3" w:rsidP="001872C6"/>
    <w:p w14:paraId="52928B36" w14:textId="77777777" w:rsidR="001E3FB3" w:rsidRDefault="001E3FB3" w:rsidP="001872C6"/>
    <w:p w14:paraId="46D239D3" w14:textId="77777777" w:rsidR="001E3FB3" w:rsidRPr="001872C6" w:rsidRDefault="001E3FB3" w:rsidP="001872C6"/>
    <w:p w14:paraId="43ABC04F" w14:textId="605EF9CB" w:rsidR="00F87D9D" w:rsidRPr="00F87D9D" w:rsidRDefault="00F87D9D" w:rsidP="00F87D9D">
      <w:pPr>
        <w:pStyle w:val="Heading1"/>
        <w:rPr>
          <w:rFonts w:ascii="Arial" w:hAnsi="Arial" w:cs="Arial"/>
          <w:b/>
          <w:bCs/>
          <w:sz w:val="24"/>
          <w:szCs w:val="24"/>
        </w:rPr>
      </w:pPr>
      <w:bookmarkStart w:id="14" w:name="_Toc134057916"/>
      <w:r w:rsidRPr="00F87D9D">
        <w:rPr>
          <w:rFonts w:ascii="Arial" w:hAnsi="Arial" w:cs="Arial"/>
          <w:b/>
          <w:bCs/>
          <w:sz w:val="24"/>
          <w:szCs w:val="24"/>
        </w:rPr>
        <w:lastRenderedPageBreak/>
        <w:t xml:space="preserve">Appendix </w:t>
      </w:r>
      <w:r>
        <w:rPr>
          <w:rFonts w:ascii="Arial" w:hAnsi="Arial" w:cs="Arial"/>
          <w:b/>
          <w:bCs/>
          <w:sz w:val="24"/>
          <w:szCs w:val="24"/>
        </w:rPr>
        <w:t>A</w:t>
      </w:r>
      <w:bookmarkEnd w:id="14"/>
    </w:p>
    <w:p w14:paraId="1E6EED14" w14:textId="77777777" w:rsidR="00F87D9D" w:rsidRPr="00F87D9D" w:rsidRDefault="00F87D9D" w:rsidP="00CE53C8">
      <w:pPr>
        <w:rPr>
          <w:rFonts w:ascii="Arial" w:hAnsi="Arial" w:cs="Arial"/>
        </w:rPr>
      </w:pPr>
    </w:p>
    <w:p w14:paraId="702B0D6F" w14:textId="7A054053" w:rsidR="00F87D9D" w:rsidRPr="00F87D9D" w:rsidRDefault="00F87D9D" w:rsidP="00F87D9D">
      <w:pPr>
        <w:rPr>
          <w:rFonts w:ascii="Arial" w:hAnsi="Arial" w:cs="Arial"/>
        </w:rPr>
      </w:pPr>
      <w:r w:rsidRPr="00F87D9D">
        <w:rPr>
          <w:rFonts w:ascii="Arial" w:hAnsi="Arial" w:cs="Arial"/>
        </w:rPr>
        <w:t>The ICF Core Competencies</w:t>
      </w:r>
      <w:r>
        <w:rPr>
          <w:rFonts w:ascii="Arial" w:hAnsi="Arial" w:cs="Arial"/>
        </w:rPr>
        <w:t xml:space="preserve"> below</w:t>
      </w:r>
      <w:r w:rsidRPr="00F87D9D">
        <w:rPr>
          <w:rFonts w:ascii="Arial" w:hAnsi="Arial" w:cs="Arial"/>
        </w:rPr>
        <w:t xml:space="preserve"> were created to help people have a better grasp of the skills and methodologies employed in today's coaching profession. According to the International Coach Federation, coaching is a collaborative process that encourages and motivates individuals (coachees) to maximise their personal and professional potential (</w:t>
      </w:r>
      <w:r w:rsidRPr="00F87D9D">
        <w:rPr>
          <w:rFonts w:ascii="Arial" w:hAnsi="Arial" w:cs="Arial"/>
          <w:shd w:val="clear" w:color="auto" w:fill="FFFFFF"/>
        </w:rPr>
        <w:t>ICF, 2022</w:t>
      </w:r>
      <w:r w:rsidR="00B24518">
        <w:rPr>
          <w:rFonts w:ascii="Arial" w:hAnsi="Arial" w:cs="Arial"/>
          <w:shd w:val="clear" w:color="auto" w:fill="FFFFFF"/>
        </w:rPr>
        <w:t>)</w:t>
      </w:r>
      <w:r w:rsidRPr="00F87D9D">
        <w:rPr>
          <w:rFonts w:ascii="Arial" w:hAnsi="Arial" w:cs="Arial"/>
        </w:rPr>
        <w:t>.</w:t>
      </w:r>
    </w:p>
    <w:p w14:paraId="642F8BA3" w14:textId="77777777" w:rsidR="00F87D9D" w:rsidRDefault="00F87D9D" w:rsidP="00CE53C8">
      <w:pPr>
        <w:rPr>
          <w:rFonts w:ascii="Arial" w:hAnsi="Arial" w:cs="Arial"/>
        </w:rPr>
      </w:pPr>
    </w:p>
    <w:p w14:paraId="6481C55A" w14:textId="2AF49340" w:rsidR="00F87D9D" w:rsidRDefault="00F87D9D" w:rsidP="00CE53C8">
      <w:pPr>
        <w:rPr>
          <w:rFonts w:ascii="Arial" w:hAnsi="Arial" w:cs="Arial"/>
        </w:rPr>
      </w:pPr>
      <w:r>
        <w:rPr>
          <w:noProof/>
        </w:rPr>
        <w:drawing>
          <wp:inline distT="0" distB="0" distL="0" distR="0" wp14:anchorId="1C4D120B" wp14:editId="33D280D0">
            <wp:extent cx="5943600" cy="4457700"/>
            <wp:effectExtent l="0" t="0" r="0" b="0"/>
            <wp:docPr id="4" name="Picture 4" descr="Updated ICF Core Competencies | 2019 ICF Core Competency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pdated ICF Core Competencies | 2019 ICF Core Competency Model"/>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14:paraId="37719949" w14:textId="3B3215C4" w:rsidR="00855744" w:rsidRDefault="00F87D9D" w:rsidP="00CE53C8">
      <w:pPr>
        <w:rPr>
          <w:rFonts w:ascii="Arial" w:hAnsi="Arial" w:cs="Arial"/>
          <w:color w:val="2C3E50"/>
          <w:shd w:val="clear" w:color="auto" w:fill="FFFFFF"/>
        </w:rPr>
      </w:pPr>
      <w:r w:rsidRPr="00B77FE4">
        <w:rPr>
          <w:rFonts w:ascii="Arial" w:hAnsi="Arial" w:cs="Arial"/>
          <w:color w:val="2C3E50"/>
          <w:shd w:val="clear" w:color="auto" w:fill="FFFFFF"/>
        </w:rPr>
        <w:t>(ICF, 2022)</w:t>
      </w:r>
    </w:p>
    <w:p w14:paraId="1ED0D59D" w14:textId="77777777" w:rsidR="001872C6" w:rsidRDefault="001872C6" w:rsidP="00CE53C8">
      <w:pPr>
        <w:rPr>
          <w:rFonts w:ascii="Arial" w:hAnsi="Arial" w:cs="Arial"/>
          <w:color w:val="2C3E50"/>
          <w:shd w:val="clear" w:color="auto" w:fill="FFFFFF"/>
        </w:rPr>
      </w:pPr>
    </w:p>
    <w:p w14:paraId="222941BF" w14:textId="77777777" w:rsidR="001872C6" w:rsidRDefault="001872C6" w:rsidP="00CE53C8">
      <w:pPr>
        <w:rPr>
          <w:rFonts w:ascii="Arial" w:hAnsi="Arial" w:cs="Arial"/>
          <w:color w:val="2C3E50"/>
          <w:shd w:val="clear" w:color="auto" w:fill="FFFFFF"/>
        </w:rPr>
      </w:pPr>
    </w:p>
    <w:p w14:paraId="1AF62CE9" w14:textId="77777777" w:rsidR="001872C6" w:rsidRDefault="001872C6" w:rsidP="00CE53C8">
      <w:pPr>
        <w:rPr>
          <w:rFonts w:ascii="Arial" w:hAnsi="Arial" w:cs="Arial"/>
          <w:color w:val="2C3E50"/>
          <w:shd w:val="clear" w:color="auto" w:fill="FFFFFF"/>
        </w:rPr>
      </w:pPr>
    </w:p>
    <w:p w14:paraId="6E519DB0" w14:textId="77777777" w:rsidR="001872C6" w:rsidRPr="00B77FE4" w:rsidRDefault="001872C6" w:rsidP="00CE53C8">
      <w:pPr>
        <w:rPr>
          <w:rFonts w:ascii="Arial" w:hAnsi="Arial" w:cs="Arial"/>
          <w:color w:val="2C3E50"/>
          <w:shd w:val="clear" w:color="auto" w:fill="FFFFFF"/>
        </w:rPr>
      </w:pPr>
    </w:p>
    <w:p w14:paraId="1547329B" w14:textId="40DCA770" w:rsidR="00855744" w:rsidRDefault="00855744" w:rsidP="00855744">
      <w:pPr>
        <w:pStyle w:val="Heading1"/>
        <w:rPr>
          <w:rFonts w:ascii="Arial" w:hAnsi="Arial" w:cs="Arial"/>
          <w:b/>
          <w:bCs/>
          <w:sz w:val="24"/>
          <w:szCs w:val="24"/>
          <w:shd w:val="clear" w:color="auto" w:fill="FFFFFF"/>
        </w:rPr>
      </w:pPr>
      <w:bookmarkStart w:id="15" w:name="_Toc134057917"/>
      <w:r w:rsidRPr="00855744">
        <w:rPr>
          <w:rFonts w:ascii="Arial" w:hAnsi="Arial" w:cs="Arial"/>
          <w:b/>
          <w:bCs/>
          <w:sz w:val="24"/>
          <w:szCs w:val="24"/>
          <w:shd w:val="clear" w:color="auto" w:fill="FFFFFF"/>
        </w:rPr>
        <w:lastRenderedPageBreak/>
        <w:t>Appendix B</w:t>
      </w:r>
      <w:bookmarkEnd w:id="15"/>
    </w:p>
    <w:p w14:paraId="6A6E479D" w14:textId="1321EECB" w:rsidR="00B77FE4" w:rsidRDefault="00855744" w:rsidP="00B77FE4">
      <w:pPr>
        <w:rPr>
          <w:rFonts w:ascii="Arial" w:hAnsi="Arial" w:cs="Arial"/>
          <w:b/>
          <w:bCs/>
          <w:sz w:val="24"/>
          <w:szCs w:val="24"/>
          <w:shd w:val="clear" w:color="auto" w:fill="FFFFFF"/>
        </w:rPr>
      </w:pPr>
      <w:r>
        <w:rPr>
          <w:noProof/>
        </w:rPr>
        <w:drawing>
          <wp:inline distT="0" distB="0" distL="0" distR="0" wp14:anchorId="352892FB" wp14:editId="6658767A">
            <wp:extent cx="2205318" cy="4194422"/>
            <wp:effectExtent l="0" t="0" r="5080" b="0"/>
            <wp:docPr id="3" name="Picture 3" descr="A picture containing text, menu,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menu, screenshot, font&#10;&#10;Description automatically generated"/>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2236093" cy="4252955"/>
                    </a:xfrm>
                    <a:prstGeom prst="rect">
                      <a:avLst/>
                    </a:prstGeom>
                    <a:noFill/>
                    <a:ln>
                      <a:noFill/>
                    </a:ln>
                  </pic:spPr>
                </pic:pic>
              </a:graphicData>
            </a:graphic>
          </wp:inline>
        </w:drawing>
      </w:r>
      <w:r w:rsidRPr="00855744">
        <w:rPr>
          <w:rFonts w:ascii="Arial" w:hAnsi="Arial" w:cs="Arial"/>
          <w:b/>
          <w:bCs/>
          <w:sz w:val="24"/>
          <w:szCs w:val="24"/>
          <w:shd w:val="clear" w:color="auto" w:fill="FFFFFF"/>
        </w:rPr>
        <w:t xml:space="preserve"> </w:t>
      </w:r>
      <w:r w:rsidR="001872C6">
        <w:rPr>
          <w:noProof/>
        </w:rPr>
        <w:drawing>
          <wp:inline distT="0" distB="0" distL="0" distR="0" wp14:anchorId="0D825A01" wp14:editId="2A286086">
            <wp:extent cx="3550023" cy="3745497"/>
            <wp:effectExtent l="0" t="0" r="0" b="7620"/>
            <wp:docPr id="5" name="Picture 5" descr="Clear Coaching Model Diagram with ste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lear Coaching Model Diagram with steps"/>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3572077" cy="3768766"/>
                    </a:xfrm>
                    <a:prstGeom prst="rect">
                      <a:avLst/>
                    </a:prstGeom>
                    <a:noFill/>
                    <a:ln>
                      <a:noFill/>
                    </a:ln>
                  </pic:spPr>
                </pic:pic>
              </a:graphicData>
            </a:graphic>
          </wp:inline>
        </w:drawing>
      </w:r>
    </w:p>
    <w:p w14:paraId="15054C0B" w14:textId="77777777" w:rsidR="00B77FE4" w:rsidRDefault="00B77FE4" w:rsidP="00B77FE4">
      <w:pPr>
        <w:rPr>
          <w:rFonts w:ascii="Arial" w:hAnsi="Arial" w:cs="Arial"/>
          <w:shd w:val="clear" w:color="auto" w:fill="FFFFFF"/>
        </w:rPr>
      </w:pPr>
    </w:p>
    <w:p w14:paraId="797A7C9E" w14:textId="14F0F106" w:rsidR="00B77FE4" w:rsidRDefault="00B77FE4" w:rsidP="00B77FE4">
      <w:pPr>
        <w:rPr>
          <w:rFonts w:ascii="Arial" w:hAnsi="Arial" w:cs="Arial"/>
          <w:shd w:val="clear" w:color="auto" w:fill="FFFFFF"/>
        </w:rPr>
      </w:pPr>
      <w:r w:rsidRPr="00855744">
        <w:rPr>
          <w:rFonts w:ascii="Arial" w:hAnsi="Arial" w:cs="Arial"/>
          <w:shd w:val="clear" w:color="auto" w:fill="FFFFFF"/>
        </w:rPr>
        <w:t>(Whitmore, 2011)</w:t>
      </w:r>
      <w:r>
        <w:rPr>
          <w:rFonts w:ascii="Arial" w:hAnsi="Arial" w:cs="Arial"/>
          <w:shd w:val="clear" w:color="auto" w:fill="FFFFFF"/>
        </w:rPr>
        <w:t xml:space="preserve"> </w:t>
      </w:r>
      <w:r w:rsidR="001872C6">
        <w:rPr>
          <w:rFonts w:ascii="Arial" w:hAnsi="Arial" w:cs="Arial"/>
          <w:shd w:val="clear" w:color="auto" w:fill="FFFFFF"/>
        </w:rPr>
        <w:tab/>
      </w:r>
      <w:r w:rsidR="001872C6">
        <w:rPr>
          <w:rFonts w:ascii="Arial" w:hAnsi="Arial" w:cs="Arial"/>
          <w:shd w:val="clear" w:color="auto" w:fill="FFFFFF"/>
        </w:rPr>
        <w:tab/>
        <w:t xml:space="preserve">           </w:t>
      </w:r>
      <w:r w:rsidR="001872C6" w:rsidRPr="001872C6">
        <w:rPr>
          <w:rFonts w:ascii="Arial" w:hAnsi="Arial" w:cs="Arial"/>
          <w:shd w:val="clear" w:color="auto" w:fill="FFFFFF"/>
        </w:rPr>
        <w:t>(CLEAR Coaching Model Gets Results in Real Time, 2022)</w:t>
      </w:r>
    </w:p>
    <w:p w14:paraId="2C8EB37A" w14:textId="77777777" w:rsidR="00B77FE4" w:rsidRDefault="00B77FE4" w:rsidP="00B77FE4">
      <w:pPr>
        <w:rPr>
          <w:rFonts w:ascii="Arial" w:hAnsi="Arial" w:cs="Arial"/>
          <w:shd w:val="clear" w:color="auto" w:fill="FFFFFF"/>
        </w:rPr>
      </w:pPr>
    </w:p>
    <w:p w14:paraId="74B47D30" w14:textId="01F55A28" w:rsidR="00B77FE4" w:rsidRDefault="00B77FE4" w:rsidP="00B77FE4">
      <w:pPr>
        <w:rPr>
          <w:rFonts w:ascii="Arial" w:hAnsi="Arial" w:cs="Arial"/>
          <w:b/>
          <w:bCs/>
          <w:sz w:val="24"/>
          <w:szCs w:val="24"/>
          <w:shd w:val="clear" w:color="auto" w:fill="FFFFFF"/>
        </w:rPr>
      </w:pPr>
    </w:p>
    <w:p w14:paraId="20EAF09A" w14:textId="77777777" w:rsidR="00056E05" w:rsidRPr="00056E05" w:rsidRDefault="00056E05" w:rsidP="00056E05">
      <w:pPr>
        <w:shd w:val="clear" w:color="auto" w:fill="FFFFFF"/>
        <w:spacing w:after="0" w:line="0" w:lineRule="auto"/>
        <w:rPr>
          <w:rFonts w:ascii="ff7" w:eastAsia="Times New Roman" w:hAnsi="ff7" w:cs="Times New Roman"/>
          <w:color w:val="000000"/>
          <w:sz w:val="48"/>
          <w:szCs w:val="48"/>
          <w:lang w:eastAsia="en-GB"/>
        </w:rPr>
      </w:pPr>
      <w:r w:rsidRPr="00056E05">
        <w:rPr>
          <w:rFonts w:ascii="ff7" w:eastAsia="Times New Roman" w:hAnsi="ff7" w:cs="Times New Roman"/>
          <w:color w:val="000000"/>
          <w:sz w:val="48"/>
          <w:szCs w:val="48"/>
          <w:lang w:eastAsia="en-GB"/>
        </w:rPr>
        <w:t>According to Khan  and Minbashian (2017),  Goleman in popularizing  EI indicated that  an individual’s EI is  not inherently perma</w:t>
      </w:r>
      <w:r w:rsidRPr="00056E05">
        <w:rPr>
          <w:rFonts w:ascii="ff1" w:eastAsia="Times New Roman" w:hAnsi="ff1" w:cs="Times New Roman"/>
          <w:color w:val="000000"/>
          <w:sz w:val="48"/>
          <w:szCs w:val="48"/>
          <w:lang w:eastAsia="en-GB"/>
        </w:rPr>
        <w:t xml:space="preserve">nent  or developed </w:t>
      </w:r>
    </w:p>
    <w:sectPr w:rsidR="00056E05" w:rsidRPr="00056E05" w:rsidSect="00DB479D">
      <w:headerReference w:type="even" r:id="rId59"/>
      <w:headerReference w:type="default" r:id="rId60"/>
      <w:footerReference w:type="even" r:id="rId61"/>
      <w:footerReference w:type="default" r:id="rId62"/>
      <w:headerReference w:type="first" r:id="rId63"/>
      <w:footerReference w:type="first" r:id="rId64"/>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2C73D5" w14:textId="77777777" w:rsidR="00F92886" w:rsidRDefault="00F92886" w:rsidP="00982F21">
      <w:pPr>
        <w:spacing w:after="0" w:line="240" w:lineRule="auto"/>
      </w:pPr>
      <w:r>
        <w:separator/>
      </w:r>
    </w:p>
  </w:endnote>
  <w:endnote w:type="continuationSeparator" w:id="0">
    <w:p w14:paraId="1FBC5475" w14:textId="77777777" w:rsidR="00F92886" w:rsidRDefault="00F92886" w:rsidP="00982F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Rounded MT Bold">
    <w:panose1 w:val="020F070403050403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altName w:val="Arial"/>
    <w:charset w:val="00"/>
    <w:family w:val="auto"/>
    <w:pitch w:val="variable"/>
    <w:sig w:usb0="E0000AFF" w:usb1="5000217F" w:usb2="00000021" w:usb3="00000000" w:csb0="0000019F" w:csb1="00000000"/>
  </w:font>
  <w:font w:name="ff7">
    <w:altName w:val="Calibri"/>
    <w:panose1 w:val="00000000000000000000"/>
    <w:charset w:val="00"/>
    <w:family w:val="roman"/>
    <w:notTrueType/>
    <w:pitch w:val="default"/>
  </w:font>
  <w:font w:name="ff1">
    <w:altName w:val="Calibr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ED2E4F" w14:textId="77777777" w:rsidR="00EB2C20" w:rsidRDefault="00EB2C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20774"/>
      <w:docPartObj>
        <w:docPartGallery w:val="Page Numbers (Bottom of Page)"/>
        <w:docPartUnique/>
      </w:docPartObj>
    </w:sdtPr>
    <w:sdtEndPr>
      <w:rPr>
        <w:noProof/>
      </w:rPr>
    </w:sdtEndPr>
    <w:sdtContent>
      <w:p w14:paraId="362A7552" w14:textId="3F85865C" w:rsidR="00DB479D" w:rsidRDefault="00DB47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538558" w14:textId="77777777" w:rsidR="00982F21" w:rsidRDefault="00982F2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9C8E8D" w14:textId="77777777" w:rsidR="00EB2C20" w:rsidRDefault="00EB2C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D3242B" w14:textId="77777777" w:rsidR="00F92886" w:rsidRDefault="00F92886" w:rsidP="00982F21">
      <w:pPr>
        <w:spacing w:after="0" w:line="240" w:lineRule="auto"/>
      </w:pPr>
      <w:r>
        <w:separator/>
      </w:r>
    </w:p>
  </w:footnote>
  <w:footnote w:type="continuationSeparator" w:id="0">
    <w:p w14:paraId="135626C6" w14:textId="77777777" w:rsidR="00F92886" w:rsidRDefault="00F92886" w:rsidP="00982F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1EE674" w14:textId="77777777" w:rsidR="00EB2C20" w:rsidRDefault="00EB2C2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42899F" w14:textId="7812896E" w:rsidR="00326659" w:rsidRDefault="00326659" w:rsidP="00326659">
    <w:pPr>
      <w:pStyle w:val="Header"/>
      <w:jc w:val="left"/>
    </w:pPr>
    <w:r>
      <w:t>Mark Evans</w:t>
    </w:r>
    <w:r>
      <w:tab/>
      <w:t>1403013</w:t>
    </w:r>
    <w:r>
      <w:tab/>
      <w:t>BMSK</w:t>
    </w:r>
    <w:r w:rsidR="00250445">
      <w:t>600</w:t>
    </w:r>
    <w:r w:rsidR="00EB2C20">
      <w:t>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87A9ED" w14:textId="77777777" w:rsidR="00EB2C20" w:rsidRDefault="00EB2C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817A8"/>
    <w:multiLevelType w:val="hybridMultilevel"/>
    <w:tmpl w:val="6E9A83BA"/>
    <w:lvl w:ilvl="0" w:tplc="37E479F0">
      <w:numFmt w:val="bullet"/>
      <w:lvlText w:val="•"/>
      <w:lvlJc w:val="left"/>
      <w:pPr>
        <w:ind w:left="502" w:hanging="360"/>
      </w:pPr>
      <w:rPr>
        <w:rFonts w:ascii="Arial" w:eastAsia="Times New Roman" w:hAnsi="Arial" w:cs="Aria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 w15:restartNumberingAfterBreak="0">
    <w:nsid w:val="0E574C2E"/>
    <w:multiLevelType w:val="hybridMultilevel"/>
    <w:tmpl w:val="BFD2793E"/>
    <w:lvl w:ilvl="0" w:tplc="0809000F">
      <w:start w:val="1"/>
      <w:numFmt w:val="decimal"/>
      <w:lvlText w:val="%1."/>
      <w:lvlJc w:val="left"/>
      <w:pPr>
        <w:ind w:left="501"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09550CC"/>
    <w:multiLevelType w:val="multilevel"/>
    <w:tmpl w:val="E860391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6A225A"/>
    <w:multiLevelType w:val="multilevel"/>
    <w:tmpl w:val="2604C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621DF2"/>
    <w:multiLevelType w:val="multilevel"/>
    <w:tmpl w:val="203016F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37AD20F5"/>
    <w:multiLevelType w:val="multilevel"/>
    <w:tmpl w:val="37669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A033205"/>
    <w:multiLevelType w:val="hybridMultilevel"/>
    <w:tmpl w:val="3670D488"/>
    <w:lvl w:ilvl="0" w:tplc="DBD86B9A">
      <w:start w:val="1"/>
      <w:numFmt w:val="bullet"/>
      <w:lvlText w:val="•"/>
      <w:lvlJc w:val="left"/>
      <w:pPr>
        <w:tabs>
          <w:tab w:val="num" w:pos="720"/>
        </w:tabs>
        <w:ind w:left="720" w:hanging="360"/>
      </w:pPr>
      <w:rPr>
        <w:rFonts w:ascii="Arial" w:hAnsi="Arial" w:hint="default"/>
      </w:rPr>
    </w:lvl>
    <w:lvl w:ilvl="1" w:tplc="661CC7CA" w:tentative="1">
      <w:start w:val="1"/>
      <w:numFmt w:val="bullet"/>
      <w:lvlText w:val="•"/>
      <w:lvlJc w:val="left"/>
      <w:pPr>
        <w:tabs>
          <w:tab w:val="num" w:pos="1440"/>
        </w:tabs>
        <w:ind w:left="1440" w:hanging="360"/>
      </w:pPr>
      <w:rPr>
        <w:rFonts w:ascii="Arial" w:hAnsi="Arial" w:hint="default"/>
      </w:rPr>
    </w:lvl>
    <w:lvl w:ilvl="2" w:tplc="31DC376A" w:tentative="1">
      <w:start w:val="1"/>
      <w:numFmt w:val="bullet"/>
      <w:lvlText w:val="•"/>
      <w:lvlJc w:val="left"/>
      <w:pPr>
        <w:tabs>
          <w:tab w:val="num" w:pos="2160"/>
        </w:tabs>
        <w:ind w:left="2160" w:hanging="360"/>
      </w:pPr>
      <w:rPr>
        <w:rFonts w:ascii="Arial" w:hAnsi="Arial" w:hint="default"/>
      </w:rPr>
    </w:lvl>
    <w:lvl w:ilvl="3" w:tplc="5A8C055A" w:tentative="1">
      <w:start w:val="1"/>
      <w:numFmt w:val="bullet"/>
      <w:lvlText w:val="•"/>
      <w:lvlJc w:val="left"/>
      <w:pPr>
        <w:tabs>
          <w:tab w:val="num" w:pos="2880"/>
        </w:tabs>
        <w:ind w:left="2880" w:hanging="360"/>
      </w:pPr>
      <w:rPr>
        <w:rFonts w:ascii="Arial" w:hAnsi="Arial" w:hint="default"/>
      </w:rPr>
    </w:lvl>
    <w:lvl w:ilvl="4" w:tplc="9AF0899A" w:tentative="1">
      <w:start w:val="1"/>
      <w:numFmt w:val="bullet"/>
      <w:lvlText w:val="•"/>
      <w:lvlJc w:val="left"/>
      <w:pPr>
        <w:tabs>
          <w:tab w:val="num" w:pos="3600"/>
        </w:tabs>
        <w:ind w:left="3600" w:hanging="360"/>
      </w:pPr>
      <w:rPr>
        <w:rFonts w:ascii="Arial" w:hAnsi="Arial" w:hint="default"/>
      </w:rPr>
    </w:lvl>
    <w:lvl w:ilvl="5" w:tplc="6160F33C" w:tentative="1">
      <w:start w:val="1"/>
      <w:numFmt w:val="bullet"/>
      <w:lvlText w:val="•"/>
      <w:lvlJc w:val="left"/>
      <w:pPr>
        <w:tabs>
          <w:tab w:val="num" w:pos="4320"/>
        </w:tabs>
        <w:ind w:left="4320" w:hanging="360"/>
      </w:pPr>
      <w:rPr>
        <w:rFonts w:ascii="Arial" w:hAnsi="Arial" w:hint="default"/>
      </w:rPr>
    </w:lvl>
    <w:lvl w:ilvl="6" w:tplc="CAC0E156" w:tentative="1">
      <w:start w:val="1"/>
      <w:numFmt w:val="bullet"/>
      <w:lvlText w:val="•"/>
      <w:lvlJc w:val="left"/>
      <w:pPr>
        <w:tabs>
          <w:tab w:val="num" w:pos="5040"/>
        </w:tabs>
        <w:ind w:left="5040" w:hanging="360"/>
      </w:pPr>
      <w:rPr>
        <w:rFonts w:ascii="Arial" w:hAnsi="Arial" w:hint="default"/>
      </w:rPr>
    </w:lvl>
    <w:lvl w:ilvl="7" w:tplc="5388FB88" w:tentative="1">
      <w:start w:val="1"/>
      <w:numFmt w:val="bullet"/>
      <w:lvlText w:val="•"/>
      <w:lvlJc w:val="left"/>
      <w:pPr>
        <w:tabs>
          <w:tab w:val="num" w:pos="5760"/>
        </w:tabs>
        <w:ind w:left="5760" w:hanging="360"/>
      </w:pPr>
      <w:rPr>
        <w:rFonts w:ascii="Arial" w:hAnsi="Arial" w:hint="default"/>
      </w:rPr>
    </w:lvl>
    <w:lvl w:ilvl="8" w:tplc="1482FDA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31C4DE4"/>
    <w:multiLevelType w:val="multilevel"/>
    <w:tmpl w:val="F7F65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6E44093"/>
    <w:multiLevelType w:val="hybridMultilevel"/>
    <w:tmpl w:val="23E2F828"/>
    <w:lvl w:ilvl="0" w:tplc="0809000F">
      <w:start w:val="1"/>
      <w:numFmt w:val="decimal"/>
      <w:lvlText w:val="%1."/>
      <w:lvlJc w:val="left"/>
      <w:pPr>
        <w:tabs>
          <w:tab w:val="num" w:pos="1440"/>
        </w:tabs>
        <w:ind w:left="1440" w:hanging="360"/>
      </w:pPr>
      <w:rPr>
        <w:rFonts w:hint="default"/>
      </w:rPr>
    </w:lvl>
    <w:lvl w:ilvl="1" w:tplc="A72A709C" w:tentative="1">
      <w:start w:val="1"/>
      <w:numFmt w:val="bullet"/>
      <w:lvlText w:val="•"/>
      <w:lvlJc w:val="left"/>
      <w:pPr>
        <w:tabs>
          <w:tab w:val="num" w:pos="2160"/>
        </w:tabs>
        <w:ind w:left="2160" w:hanging="360"/>
      </w:pPr>
      <w:rPr>
        <w:rFonts w:ascii="Arial" w:hAnsi="Arial" w:hint="default"/>
      </w:rPr>
    </w:lvl>
    <w:lvl w:ilvl="2" w:tplc="9FD422F4" w:tentative="1">
      <w:start w:val="1"/>
      <w:numFmt w:val="bullet"/>
      <w:lvlText w:val="•"/>
      <w:lvlJc w:val="left"/>
      <w:pPr>
        <w:tabs>
          <w:tab w:val="num" w:pos="2880"/>
        </w:tabs>
        <w:ind w:left="2880" w:hanging="360"/>
      </w:pPr>
      <w:rPr>
        <w:rFonts w:ascii="Arial" w:hAnsi="Arial" w:hint="default"/>
      </w:rPr>
    </w:lvl>
    <w:lvl w:ilvl="3" w:tplc="3B823A58" w:tentative="1">
      <w:start w:val="1"/>
      <w:numFmt w:val="bullet"/>
      <w:lvlText w:val="•"/>
      <w:lvlJc w:val="left"/>
      <w:pPr>
        <w:tabs>
          <w:tab w:val="num" w:pos="3600"/>
        </w:tabs>
        <w:ind w:left="3600" w:hanging="360"/>
      </w:pPr>
      <w:rPr>
        <w:rFonts w:ascii="Arial" w:hAnsi="Arial" w:hint="default"/>
      </w:rPr>
    </w:lvl>
    <w:lvl w:ilvl="4" w:tplc="CFB874E6" w:tentative="1">
      <w:start w:val="1"/>
      <w:numFmt w:val="bullet"/>
      <w:lvlText w:val="•"/>
      <w:lvlJc w:val="left"/>
      <w:pPr>
        <w:tabs>
          <w:tab w:val="num" w:pos="4320"/>
        </w:tabs>
        <w:ind w:left="4320" w:hanging="360"/>
      </w:pPr>
      <w:rPr>
        <w:rFonts w:ascii="Arial" w:hAnsi="Arial" w:hint="default"/>
      </w:rPr>
    </w:lvl>
    <w:lvl w:ilvl="5" w:tplc="242AA0A8" w:tentative="1">
      <w:start w:val="1"/>
      <w:numFmt w:val="bullet"/>
      <w:lvlText w:val="•"/>
      <w:lvlJc w:val="left"/>
      <w:pPr>
        <w:tabs>
          <w:tab w:val="num" w:pos="5040"/>
        </w:tabs>
        <w:ind w:left="5040" w:hanging="360"/>
      </w:pPr>
      <w:rPr>
        <w:rFonts w:ascii="Arial" w:hAnsi="Arial" w:hint="default"/>
      </w:rPr>
    </w:lvl>
    <w:lvl w:ilvl="6" w:tplc="CFA0B7D4" w:tentative="1">
      <w:start w:val="1"/>
      <w:numFmt w:val="bullet"/>
      <w:lvlText w:val="•"/>
      <w:lvlJc w:val="left"/>
      <w:pPr>
        <w:tabs>
          <w:tab w:val="num" w:pos="5760"/>
        </w:tabs>
        <w:ind w:left="5760" w:hanging="360"/>
      </w:pPr>
      <w:rPr>
        <w:rFonts w:ascii="Arial" w:hAnsi="Arial" w:hint="default"/>
      </w:rPr>
    </w:lvl>
    <w:lvl w:ilvl="7" w:tplc="CB9CD34C" w:tentative="1">
      <w:start w:val="1"/>
      <w:numFmt w:val="bullet"/>
      <w:lvlText w:val="•"/>
      <w:lvlJc w:val="left"/>
      <w:pPr>
        <w:tabs>
          <w:tab w:val="num" w:pos="6480"/>
        </w:tabs>
        <w:ind w:left="6480" w:hanging="360"/>
      </w:pPr>
      <w:rPr>
        <w:rFonts w:ascii="Arial" w:hAnsi="Arial" w:hint="default"/>
      </w:rPr>
    </w:lvl>
    <w:lvl w:ilvl="8" w:tplc="BB40F8EA" w:tentative="1">
      <w:start w:val="1"/>
      <w:numFmt w:val="bullet"/>
      <w:lvlText w:val="•"/>
      <w:lvlJc w:val="left"/>
      <w:pPr>
        <w:tabs>
          <w:tab w:val="num" w:pos="7200"/>
        </w:tabs>
        <w:ind w:left="7200" w:hanging="360"/>
      </w:pPr>
      <w:rPr>
        <w:rFonts w:ascii="Arial" w:hAnsi="Arial" w:hint="default"/>
      </w:rPr>
    </w:lvl>
  </w:abstractNum>
  <w:abstractNum w:abstractNumId="9" w15:restartNumberingAfterBreak="0">
    <w:nsid w:val="589509BE"/>
    <w:multiLevelType w:val="multilevel"/>
    <w:tmpl w:val="D2B874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AC73FAD"/>
    <w:multiLevelType w:val="multilevel"/>
    <w:tmpl w:val="2E0A9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D926687"/>
    <w:multiLevelType w:val="hybridMultilevel"/>
    <w:tmpl w:val="20A25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8136F9D"/>
    <w:multiLevelType w:val="multilevel"/>
    <w:tmpl w:val="4B7EB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A307355"/>
    <w:multiLevelType w:val="hybridMultilevel"/>
    <w:tmpl w:val="90B88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130527"/>
    <w:multiLevelType w:val="hybridMultilevel"/>
    <w:tmpl w:val="CB4E2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325B83"/>
    <w:multiLevelType w:val="multilevel"/>
    <w:tmpl w:val="D800F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F301A1B"/>
    <w:multiLevelType w:val="multilevel"/>
    <w:tmpl w:val="7CF670E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89203595">
    <w:abstractNumId w:val="0"/>
  </w:num>
  <w:num w:numId="2" w16cid:durableId="1186479077">
    <w:abstractNumId w:val="4"/>
  </w:num>
  <w:num w:numId="3" w16cid:durableId="1877114015">
    <w:abstractNumId w:val="8"/>
  </w:num>
  <w:num w:numId="4" w16cid:durableId="6100461">
    <w:abstractNumId w:val="13"/>
  </w:num>
  <w:num w:numId="5" w16cid:durableId="578058664">
    <w:abstractNumId w:val="14"/>
  </w:num>
  <w:num w:numId="6" w16cid:durableId="233667982">
    <w:abstractNumId w:val="6"/>
  </w:num>
  <w:num w:numId="7" w16cid:durableId="1993095569">
    <w:abstractNumId w:val="15"/>
  </w:num>
  <w:num w:numId="8" w16cid:durableId="412747511">
    <w:abstractNumId w:val="5"/>
  </w:num>
  <w:num w:numId="9" w16cid:durableId="93135752">
    <w:abstractNumId w:val="11"/>
  </w:num>
  <w:num w:numId="10" w16cid:durableId="1180318398">
    <w:abstractNumId w:val="1"/>
  </w:num>
  <w:num w:numId="11" w16cid:durableId="449709069">
    <w:abstractNumId w:val="10"/>
    <w:lvlOverride w:ilvl="0">
      <w:lvl w:ilvl="0">
        <w:numFmt w:val="bullet"/>
        <w:lvlText w:val=""/>
        <w:lvlJc w:val="left"/>
        <w:pPr>
          <w:tabs>
            <w:tab w:val="num" w:pos="720"/>
          </w:tabs>
          <w:ind w:left="720" w:hanging="360"/>
        </w:pPr>
        <w:rPr>
          <w:rFonts w:ascii="Wingdings" w:hAnsi="Wingdings" w:hint="default"/>
          <w:sz w:val="20"/>
        </w:rPr>
      </w:lvl>
    </w:lvlOverride>
  </w:num>
  <w:num w:numId="12" w16cid:durableId="1867710861">
    <w:abstractNumId w:val="12"/>
    <w:lvlOverride w:ilvl="0">
      <w:lvl w:ilvl="0">
        <w:numFmt w:val="bullet"/>
        <w:lvlText w:val=""/>
        <w:lvlJc w:val="left"/>
        <w:pPr>
          <w:tabs>
            <w:tab w:val="num" w:pos="720"/>
          </w:tabs>
          <w:ind w:left="720" w:hanging="360"/>
        </w:pPr>
        <w:rPr>
          <w:rFonts w:ascii="Wingdings" w:hAnsi="Wingdings" w:hint="default"/>
          <w:sz w:val="20"/>
        </w:rPr>
      </w:lvl>
    </w:lvlOverride>
  </w:num>
  <w:num w:numId="13" w16cid:durableId="1290935092">
    <w:abstractNumId w:val="7"/>
  </w:num>
  <w:num w:numId="14" w16cid:durableId="1179193676">
    <w:abstractNumId w:val="9"/>
  </w:num>
  <w:num w:numId="15" w16cid:durableId="1311013923">
    <w:abstractNumId w:val="2"/>
  </w:num>
  <w:num w:numId="16" w16cid:durableId="391392295">
    <w:abstractNumId w:val="16"/>
  </w:num>
  <w:num w:numId="17" w16cid:durableId="10231105">
    <w:abstractNumId w:val="3"/>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Nq0FAOcxtCMtAAAA"/>
  </w:docVars>
  <w:rsids>
    <w:rsidRoot w:val="00A930CB"/>
    <w:rsid w:val="0000076D"/>
    <w:rsid w:val="00001C53"/>
    <w:rsid w:val="0000240D"/>
    <w:rsid w:val="0000450D"/>
    <w:rsid w:val="000069D7"/>
    <w:rsid w:val="0000734D"/>
    <w:rsid w:val="00007466"/>
    <w:rsid w:val="00010E15"/>
    <w:rsid w:val="0001268A"/>
    <w:rsid w:val="00014DB3"/>
    <w:rsid w:val="00016992"/>
    <w:rsid w:val="000178FF"/>
    <w:rsid w:val="00021233"/>
    <w:rsid w:val="00026BC9"/>
    <w:rsid w:val="000309A7"/>
    <w:rsid w:val="00030A32"/>
    <w:rsid w:val="00032505"/>
    <w:rsid w:val="0003487D"/>
    <w:rsid w:val="00036C51"/>
    <w:rsid w:val="000377E1"/>
    <w:rsid w:val="00045C47"/>
    <w:rsid w:val="00053025"/>
    <w:rsid w:val="00056E05"/>
    <w:rsid w:val="000578CE"/>
    <w:rsid w:val="00057B0E"/>
    <w:rsid w:val="0006008A"/>
    <w:rsid w:val="000601D1"/>
    <w:rsid w:val="0006316D"/>
    <w:rsid w:val="00067403"/>
    <w:rsid w:val="00072339"/>
    <w:rsid w:val="00074633"/>
    <w:rsid w:val="00077606"/>
    <w:rsid w:val="0008382E"/>
    <w:rsid w:val="00087151"/>
    <w:rsid w:val="00092CC7"/>
    <w:rsid w:val="000A0D8E"/>
    <w:rsid w:val="000A0DC2"/>
    <w:rsid w:val="000A0EE6"/>
    <w:rsid w:val="000A2EAB"/>
    <w:rsid w:val="000A61C9"/>
    <w:rsid w:val="000A65CC"/>
    <w:rsid w:val="000A7EEF"/>
    <w:rsid w:val="000B0783"/>
    <w:rsid w:val="000B4932"/>
    <w:rsid w:val="000B6378"/>
    <w:rsid w:val="000B7997"/>
    <w:rsid w:val="000B7BDF"/>
    <w:rsid w:val="000C5E1B"/>
    <w:rsid w:val="000D2938"/>
    <w:rsid w:val="000D2D1E"/>
    <w:rsid w:val="000E264C"/>
    <w:rsid w:val="000E2AA7"/>
    <w:rsid w:val="000E3BFA"/>
    <w:rsid w:val="000F1484"/>
    <w:rsid w:val="0010179F"/>
    <w:rsid w:val="00101ADA"/>
    <w:rsid w:val="001130F2"/>
    <w:rsid w:val="001146BD"/>
    <w:rsid w:val="00114CC2"/>
    <w:rsid w:val="001164A0"/>
    <w:rsid w:val="0011760D"/>
    <w:rsid w:val="001176AB"/>
    <w:rsid w:val="001177EF"/>
    <w:rsid w:val="00123D91"/>
    <w:rsid w:val="001252D0"/>
    <w:rsid w:val="001275E9"/>
    <w:rsid w:val="00131BB5"/>
    <w:rsid w:val="00134A89"/>
    <w:rsid w:val="00140C17"/>
    <w:rsid w:val="00144A9D"/>
    <w:rsid w:val="0015027C"/>
    <w:rsid w:val="0015281E"/>
    <w:rsid w:val="0015484E"/>
    <w:rsid w:val="00160EFB"/>
    <w:rsid w:val="00175C24"/>
    <w:rsid w:val="00176791"/>
    <w:rsid w:val="001810EE"/>
    <w:rsid w:val="00181414"/>
    <w:rsid w:val="001814B5"/>
    <w:rsid w:val="001827B1"/>
    <w:rsid w:val="001828EE"/>
    <w:rsid w:val="001836B1"/>
    <w:rsid w:val="001836B6"/>
    <w:rsid w:val="00184E6E"/>
    <w:rsid w:val="001863A2"/>
    <w:rsid w:val="00186D17"/>
    <w:rsid w:val="001872C6"/>
    <w:rsid w:val="00190079"/>
    <w:rsid w:val="00191067"/>
    <w:rsid w:val="00195022"/>
    <w:rsid w:val="001A10CA"/>
    <w:rsid w:val="001A2860"/>
    <w:rsid w:val="001A7826"/>
    <w:rsid w:val="001B26A4"/>
    <w:rsid w:val="001B3EC3"/>
    <w:rsid w:val="001B4F72"/>
    <w:rsid w:val="001B7B89"/>
    <w:rsid w:val="001C02AA"/>
    <w:rsid w:val="001C1B73"/>
    <w:rsid w:val="001C2511"/>
    <w:rsid w:val="001C56D2"/>
    <w:rsid w:val="001D15FE"/>
    <w:rsid w:val="001D3F02"/>
    <w:rsid w:val="001D4966"/>
    <w:rsid w:val="001D4B75"/>
    <w:rsid w:val="001E098D"/>
    <w:rsid w:val="001E2FB1"/>
    <w:rsid w:val="001E3FB3"/>
    <w:rsid w:val="001F0253"/>
    <w:rsid w:val="001F0944"/>
    <w:rsid w:val="001F10B4"/>
    <w:rsid w:val="001F3408"/>
    <w:rsid w:val="001F35FE"/>
    <w:rsid w:val="001F5437"/>
    <w:rsid w:val="001F6E2F"/>
    <w:rsid w:val="001F7174"/>
    <w:rsid w:val="002028EE"/>
    <w:rsid w:val="00202BD3"/>
    <w:rsid w:val="002049FE"/>
    <w:rsid w:val="00206586"/>
    <w:rsid w:val="002101E3"/>
    <w:rsid w:val="0021380A"/>
    <w:rsid w:val="0022072F"/>
    <w:rsid w:val="00220B1E"/>
    <w:rsid w:val="002218D0"/>
    <w:rsid w:val="00222052"/>
    <w:rsid w:val="00225C64"/>
    <w:rsid w:val="002351D8"/>
    <w:rsid w:val="00242A88"/>
    <w:rsid w:val="00244141"/>
    <w:rsid w:val="00245EA3"/>
    <w:rsid w:val="00250445"/>
    <w:rsid w:val="00252E68"/>
    <w:rsid w:val="00255FC4"/>
    <w:rsid w:val="00257B71"/>
    <w:rsid w:val="00270F54"/>
    <w:rsid w:val="00271C11"/>
    <w:rsid w:val="002746E2"/>
    <w:rsid w:val="00276A31"/>
    <w:rsid w:val="00277DDB"/>
    <w:rsid w:val="00283E51"/>
    <w:rsid w:val="0028449F"/>
    <w:rsid w:val="00284720"/>
    <w:rsid w:val="00285D09"/>
    <w:rsid w:val="00291F94"/>
    <w:rsid w:val="00293C56"/>
    <w:rsid w:val="00295B3A"/>
    <w:rsid w:val="00296FAF"/>
    <w:rsid w:val="002A15C8"/>
    <w:rsid w:val="002A1AF7"/>
    <w:rsid w:val="002A29E9"/>
    <w:rsid w:val="002A2A41"/>
    <w:rsid w:val="002A2D0E"/>
    <w:rsid w:val="002B0B65"/>
    <w:rsid w:val="002B20E3"/>
    <w:rsid w:val="002B430C"/>
    <w:rsid w:val="002B6B99"/>
    <w:rsid w:val="002B77C9"/>
    <w:rsid w:val="002C4CAC"/>
    <w:rsid w:val="002C5567"/>
    <w:rsid w:val="002C7B77"/>
    <w:rsid w:val="002E0218"/>
    <w:rsid w:val="002E2128"/>
    <w:rsid w:val="002E427B"/>
    <w:rsid w:val="002F164B"/>
    <w:rsid w:val="002F355E"/>
    <w:rsid w:val="002F6CAE"/>
    <w:rsid w:val="0030173B"/>
    <w:rsid w:val="0030202B"/>
    <w:rsid w:val="003046B8"/>
    <w:rsid w:val="003060BD"/>
    <w:rsid w:val="00306FA6"/>
    <w:rsid w:val="00307300"/>
    <w:rsid w:val="003179D0"/>
    <w:rsid w:val="00322483"/>
    <w:rsid w:val="00322775"/>
    <w:rsid w:val="00322C2E"/>
    <w:rsid w:val="00326659"/>
    <w:rsid w:val="00331B7F"/>
    <w:rsid w:val="00333A3F"/>
    <w:rsid w:val="00334985"/>
    <w:rsid w:val="003351B7"/>
    <w:rsid w:val="00336976"/>
    <w:rsid w:val="00347CDF"/>
    <w:rsid w:val="00362226"/>
    <w:rsid w:val="00367EB2"/>
    <w:rsid w:val="00372A45"/>
    <w:rsid w:val="0037371A"/>
    <w:rsid w:val="003748B3"/>
    <w:rsid w:val="00374AF1"/>
    <w:rsid w:val="003762D4"/>
    <w:rsid w:val="00384FD5"/>
    <w:rsid w:val="00385A55"/>
    <w:rsid w:val="003860FB"/>
    <w:rsid w:val="003867B3"/>
    <w:rsid w:val="00387505"/>
    <w:rsid w:val="0039017D"/>
    <w:rsid w:val="00391011"/>
    <w:rsid w:val="0039199A"/>
    <w:rsid w:val="00391E5C"/>
    <w:rsid w:val="00392A92"/>
    <w:rsid w:val="003B231F"/>
    <w:rsid w:val="003B331A"/>
    <w:rsid w:val="003B391D"/>
    <w:rsid w:val="003B602D"/>
    <w:rsid w:val="003C0BA1"/>
    <w:rsid w:val="003C178C"/>
    <w:rsid w:val="003C1797"/>
    <w:rsid w:val="003C3B33"/>
    <w:rsid w:val="003C4A80"/>
    <w:rsid w:val="003C647E"/>
    <w:rsid w:val="003D1F70"/>
    <w:rsid w:val="003D34E8"/>
    <w:rsid w:val="003D4396"/>
    <w:rsid w:val="003D4756"/>
    <w:rsid w:val="003D62D7"/>
    <w:rsid w:val="003D69EB"/>
    <w:rsid w:val="003D6F6A"/>
    <w:rsid w:val="003E0D11"/>
    <w:rsid w:val="003E4D41"/>
    <w:rsid w:val="003E6500"/>
    <w:rsid w:val="003F0F6B"/>
    <w:rsid w:val="003F195F"/>
    <w:rsid w:val="003F41D1"/>
    <w:rsid w:val="003F4542"/>
    <w:rsid w:val="003F64EA"/>
    <w:rsid w:val="003F69D6"/>
    <w:rsid w:val="003F792D"/>
    <w:rsid w:val="003F7C3D"/>
    <w:rsid w:val="0040089D"/>
    <w:rsid w:val="00403D28"/>
    <w:rsid w:val="00406FF8"/>
    <w:rsid w:val="00410E80"/>
    <w:rsid w:val="00411BF9"/>
    <w:rsid w:val="00424744"/>
    <w:rsid w:val="00437917"/>
    <w:rsid w:val="0044119B"/>
    <w:rsid w:val="00441D36"/>
    <w:rsid w:val="004434F8"/>
    <w:rsid w:val="00445984"/>
    <w:rsid w:val="00451E52"/>
    <w:rsid w:val="00453584"/>
    <w:rsid w:val="00454C99"/>
    <w:rsid w:val="0045535D"/>
    <w:rsid w:val="00456297"/>
    <w:rsid w:val="00461741"/>
    <w:rsid w:val="0046183B"/>
    <w:rsid w:val="0046229B"/>
    <w:rsid w:val="0046265F"/>
    <w:rsid w:val="00463A1B"/>
    <w:rsid w:val="0046717E"/>
    <w:rsid w:val="00470A41"/>
    <w:rsid w:val="00474424"/>
    <w:rsid w:val="00475219"/>
    <w:rsid w:val="00481CB5"/>
    <w:rsid w:val="00484AE0"/>
    <w:rsid w:val="00486AC7"/>
    <w:rsid w:val="00492F42"/>
    <w:rsid w:val="00493BBF"/>
    <w:rsid w:val="00497FE4"/>
    <w:rsid w:val="004A19B5"/>
    <w:rsid w:val="004A3A97"/>
    <w:rsid w:val="004B38EA"/>
    <w:rsid w:val="004B428F"/>
    <w:rsid w:val="004C2947"/>
    <w:rsid w:val="004C2B24"/>
    <w:rsid w:val="004C3F5F"/>
    <w:rsid w:val="004D5A28"/>
    <w:rsid w:val="004D783C"/>
    <w:rsid w:val="004E3846"/>
    <w:rsid w:val="004F03CD"/>
    <w:rsid w:val="004F5C2C"/>
    <w:rsid w:val="004F791C"/>
    <w:rsid w:val="00506BC4"/>
    <w:rsid w:val="00507095"/>
    <w:rsid w:val="0051013F"/>
    <w:rsid w:val="0051258D"/>
    <w:rsid w:val="00513050"/>
    <w:rsid w:val="0052045F"/>
    <w:rsid w:val="005205A3"/>
    <w:rsid w:val="005225BF"/>
    <w:rsid w:val="005273D8"/>
    <w:rsid w:val="00531968"/>
    <w:rsid w:val="00535423"/>
    <w:rsid w:val="00535E04"/>
    <w:rsid w:val="00536E00"/>
    <w:rsid w:val="0053785D"/>
    <w:rsid w:val="00537BB6"/>
    <w:rsid w:val="0055210A"/>
    <w:rsid w:val="00553FA0"/>
    <w:rsid w:val="00562360"/>
    <w:rsid w:val="005630A0"/>
    <w:rsid w:val="00566F76"/>
    <w:rsid w:val="00571732"/>
    <w:rsid w:val="00573E52"/>
    <w:rsid w:val="00573ED8"/>
    <w:rsid w:val="00580B2D"/>
    <w:rsid w:val="005816F9"/>
    <w:rsid w:val="00584529"/>
    <w:rsid w:val="00586056"/>
    <w:rsid w:val="005864A7"/>
    <w:rsid w:val="00586FB1"/>
    <w:rsid w:val="00591187"/>
    <w:rsid w:val="005914A5"/>
    <w:rsid w:val="0059562E"/>
    <w:rsid w:val="00597A59"/>
    <w:rsid w:val="005A0724"/>
    <w:rsid w:val="005A1253"/>
    <w:rsid w:val="005A17EC"/>
    <w:rsid w:val="005A2298"/>
    <w:rsid w:val="005A6F16"/>
    <w:rsid w:val="005A7D00"/>
    <w:rsid w:val="005B73D8"/>
    <w:rsid w:val="005C3872"/>
    <w:rsid w:val="005D13A0"/>
    <w:rsid w:val="005D2EB6"/>
    <w:rsid w:val="005D6039"/>
    <w:rsid w:val="005D72BD"/>
    <w:rsid w:val="005E000A"/>
    <w:rsid w:val="005F4CBF"/>
    <w:rsid w:val="005F4CEC"/>
    <w:rsid w:val="005F5F4A"/>
    <w:rsid w:val="0060171B"/>
    <w:rsid w:val="0060708C"/>
    <w:rsid w:val="00607417"/>
    <w:rsid w:val="00611818"/>
    <w:rsid w:val="00611E4B"/>
    <w:rsid w:val="00612009"/>
    <w:rsid w:val="00612FF9"/>
    <w:rsid w:val="006130A7"/>
    <w:rsid w:val="00613BE3"/>
    <w:rsid w:val="00615F0A"/>
    <w:rsid w:val="006171CD"/>
    <w:rsid w:val="0062657F"/>
    <w:rsid w:val="00630553"/>
    <w:rsid w:val="00632AA9"/>
    <w:rsid w:val="00633F11"/>
    <w:rsid w:val="006343A5"/>
    <w:rsid w:val="00634AE8"/>
    <w:rsid w:val="006432D2"/>
    <w:rsid w:val="00645AAF"/>
    <w:rsid w:val="00650A99"/>
    <w:rsid w:val="00653EDB"/>
    <w:rsid w:val="00656D55"/>
    <w:rsid w:val="00661E8E"/>
    <w:rsid w:val="00670D2E"/>
    <w:rsid w:val="006712AB"/>
    <w:rsid w:val="00671CBC"/>
    <w:rsid w:val="00681125"/>
    <w:rsid w:val="00681A75"/>
    <w:rsid w:val="00681FA8"/>
    <w:rsid w:val="00683118"/>
    <w:rsid w:val="006855E0"/>
    <w:rsid w:val="0068737C"/>
    <w:rsid w:val="00691136"/>
    <w:rsid w:val="00692F2B"/>
    <w:rsid w:val="0069379A"/>
    <w:rsid w:val="006953B0"/>
    <w:rsid w:val="00696366"/>
    <w:rsid w:val="006973FD"/>
    <w:rsid w:val="006A017D"/>
    <w:rsid w:val="006A026D"/>
    <w:rsid w:val="006A072B"/>
    <w:rsid w:val="006A1ABF"/>
    <w:rsid w:val="006A27B9"/>
    <w:rsid w:val="006B1CBB"/>
    <w:rsid w:val="006B2157"/>
    <w:rsid w:val="006C2D98"/>
    <w:rsid w:val="006C4B88"/>
    <w:rsid w:val="006D66F5"/>
    <w:rsid w:val="006E3BEF"/>
    <w:rsid w:val="006E5EAB"/>
    <w:rsid w:val="006E7466"/>
    <w:rsid w:val="006F20AE"/>
    <w:rsid w:val="006F55BB"/>
    <w:rsid w:val="006F59A3"/>
    <w:rsid w:val="007007F8"/>
    <w:rsid w:val="00702710"/>
    <w:rsid w:val="00705FAB"/>
    <w:rsid w:val="007067CE"/>
    <w:rsid w:val="00715A8B"/>
    <w:rsid w:val="00720F54"/>
    <w:rsid w:val="007279C2"/>
    <w:rsid w:val="00727AA5"/>
    <w:rsid w:val="00731ACA"/>
    <w:rsid w:val="00732356"/>
    <w:rsid w:val="00732C34"/>
    <w:rsid w:val="007336D9"/>
    <w:rsid w:val="00734E27"/>
    <w:rsid w:val="007405E2"/>
    <w:rsid w:val="007428FB"/>
    <w:rsid w:val="00744B6A"/>
    <w:rsid w:val="007453AA"/>
    <w:rsid w:val="0075131B"/>
    <w:rsid w:val="00754E62"/>
    <w:rsid w:val="00761284"/>
    <w:rsid w:val="00762A31"/>
    <w:rsid w:val="00765F42"/>
    <w:rsid w:val="0077079F"/>
    <w:rsid w:val="00777288"/>
    <w:rsid w:val="00777C28"/>
    <w:rsid w:val="00780AED"/>
    <w:rsid w:val="007901C0"/>
    <w:rsid w:val="0079053C"/>
    <w:rsid w:val="00792901"/>
    <w:rsid w:val="007A045E"/>
    <w:rsid w:val="007A0F0B"/>
    <w:rsid w:val="007A1783"/>
    <w:rsid w:val="007A7DB8"/>
    <w:rsid w:val="007B0839"/>
    <w:rsid w:val="007B1E18"/>
    <w:rsid w:val="007B50E4"/>
    <w:rsid w:val="007B5F8A"/>
    <w:rsid w:val="007B727A"/>
    <w:rsid w:val="007B7EB1"/>
    <w:rsid w:val="007C1759"/>
    <w:rsid w:val="007C2762"/>
    <w:rsid w:val="007C5AC5"/>
    <w:rsid w:val="007D41D8"/>
    <w:rsid w:val="007E2D7F"/>
    <w:rsid w:val="007E734B"/>
    <w:rsid w:val="007F18F6"/>
    <w:rsid w:val="007F27C6"/>
    <w:rsid w:val="007F3F1F"/>
    <w:rsid w:val="007F4AC2"/>
    <w:rsid w:val="007F4B9A"/>
    <w:rsid w:val="007F4F5E"/>
    <w:rsid w:val="007F59CB"/>
    <w:rsid w:val="007F6D91"/>
    <w:rsid w:val="007F7810"/>
    <w:rsid w:val="008138EC"/>
    <w:rsid w:val="0081775E"/>
    <w:rsid w:val="00825EA2"/>
    <w:rsid w:val="0082726B"/>
    <w:rsid w:val="008319DD"/>
    <w:rsid w:val="00833C26"/>
    <w:rsid w:val="008346D5"/>
    <w:rsid w:val="00834B6D"/>
    <w:rsid w:val="00836769"/>
    <w:rsid w:val="00840C7B"/>
    <w:rsid w:val="0084568D"/>
    <w:rsid w:val="0084775B"/>
    <w:rsid w:val="00850035"/>
    <w:rsid w:val="00850F9D"/>
    <w:rsid w:val="00853970"/>
    <w:rsid w:val="00854375"/>
    <w:rsid w:val="008553D9"/>
    <w:rsid w:val="00855744"/>
    <w:rsid w:val="00862965"/>
    <w:rsid w:val="0086303E"/>
    <w:rsid w:val="00864442"/>
    <w:rsid w:val="00867B67"/>
    <w:rsid w:val="00867D0E"/>
    <w:rsid w:val="0087023F"/>
    <w:rsid w:val="00871398"/>
    <w:rsid w:val="008735AB"/>
    <w:rsid w:val="008809CA"/>
    <w:rsid w:val="00885114"/>
    <w:rsid w:val="00887604"/>
    <w:rsid w:val="008902C4"/>
    <w:rsid w:val="00890C88"/>
    <w:rsid w:val="00892F2E"/>
    <w:rsid w:val="00894244"/>
    <w:rsid w:val="008A1155"/>
    <w:rsid w:val="008A40E1"/>
    <w:rsid w:val="008A5809"/>
    <w:rsid w:val="008A7FD8"/>
    <w:rsid w:val="008B498D"/>
    <w:rsid w:val="008B6828"/>
    <w:rsid w:val="008B6C9C"/>
    <w:rsid w:val="008C0781"/>
    <w:rsid w:val="008C2930"/>
    <w:rsid w:val="008C32BB"/>
    <w:rsid w:val="008C537A"/>
    <w:rsid w:val="008C76E5"/>
    <w:rsid w:val="008D020F"/>
    <w:rsid w:val="008D1008"/>
    <w:rsid w:val="008D2B6F"/>
    <w:rsid w:val="008D545C"/>
    <w:rsid w:val="008D6742"/>
    <w:rsid w:val="008D7789"/>
    <w:rsid w:val="008E0EF9"/>
    <w:rsid w:val="008E27C2"/>
    <w:rsid w:val="008E29F3"/>
    <w:rsid w:val="008E7FE1"/>
    <w:rsid w:val="008F075E"/>
    <w:rsid w:val="008F0813"/>
    <w:rsid w:val="008F0A15"/>
    <w:rsid w:val="008F2B5B"/>
    <w:rsid w:val="008F58DA"/>
    <w:rsid w:val="009006FF"/>
    <w:rsid w:val="00903BCF"/>
    <w:rsid w:val="009052CB"/>
    <w:rsid w:val="0090738A"/>
    <w:rsid w:val="00907C27"/>
    <w:rsid w:val="009121DD"/>
    <w:rsid w:val="00913E98"/>
    <w:rsid w:val="0091722C"/>
    <w:rsid w:val="0092004F"/>
    <w:rsid w:val="0092057B"/>
    <w:rsid w:val="00922691"/>
    <w:rsid w:val="009232AD"/>
    <w:rsid w:val="00924143"/>
    <w:rsid w:val="009336ED"/>
    <w:rsid w:val="00934385"/>
    <w:rsid w:val="00934632"/>
    <w:rsid w:val="0093574F"/>
    <w:rsid w:val="0094496D"/>
    <w:rsid w:val="0094671A"/>
    <w:rsid w:val="009556EE"/>
    <w:rsid w:val="00956BAE"/>
    <w:rsid w:val="00964538"/>
    <w:rsid w:val="0096457E"/>
    <w:rsid w:val="00970536"/>
    <w:rsid w:val="00971482"/>
    <w:rsid w:val="0097349E"/>
    <w:rsid w:val="00974A56"/>
    <w:rsid w:val="00982F21"/>
    <w:rsid w:val="00983E95"/>
    <w:rsid w:val="00992705"/>
    <w:rsid w:val="0099531A"/>
    <w:rsid w:val="009A2C75"/>
    <w:rsid w:val="009A78E4"/>
    <w:rsid w:val="009B2DE0"/>
    <w:rsid w:val="009B75DA"/>
    <w:rsid w:val="009C10DC"/>
    <w:rsid w:val="009C1A7C"/>
    <w:rsid w:val="009C4912"/>
    <w:rsid w:val="009C7DF8"/>
    <w:rsid w:val="009D0524"/>
    <w:rsid w:val="009D1287"/>
    <w:rsid w:val="009D4047"/>
    <w:rsid w:val="009D52C3"/>
    <w:rsid w:val="009D5585"/>
    <w:rsid w:val="009D56F5"/>
    <w:rsid w:val="009D7B0A"/>
    <w:rsid w:val="009E3DDD"/>
    <w:rsid w:val="009F392A"/>
    <w:rsid w:val="009F4CD3"/>
    <w:rsid w:val="009F60A2"/>
    <w:rsid w:val="009F7EE0"/>
    <w:rsid w:val="00A07887"/>
    <w:rsid w:val="00A11E01"/>
    <w:rsid w:val="00A1628F"/>
    <w:rsid w:val="00A172C3"/>
    <w:rsid w:val="00A20578"/>
    <w:rsid w:val="00A212D9"/>
    <w:rsid w:val="00A2358A"/>
    <w:rsid w:val="00A2546B"/>
    <w:rsid w:val="00A3016A"/>
    <w:rsid w:val="00A3471E"/>
    <w:rsid w:val="00A40CC7"/>
    <w:rsid w:val="00A40D9C"/>
    <w:rsid w:val="00A41323"/>
    <w:rsid w:val="00A4397C"/>
    <w:rsid w:val="00A46E63"/>
    <w:rsid w:val="00A50BB2"/>
    <w:rsid w:val="00A51A8D"/>
    <w:rsid w:val="00A51F56"/>
    <w:rsid w:val="00A53D96"/>
    <w:rsid w:val="00A53FF7"/>
    <w:rsid w:val="00A55A54"/>
    <w:rsid w:val="00A56A09"/>
    <w:rsid w:val="00A60E28"/>
    <w:rsid w:val="00A61229"/>
    <w:rsid w:val="00A647ED"/>
    <w:rsid w:val="00A64B8D"/>
    <w:rsid w:val="00A65824"/>
    <w:rsid w:val="00A7148F"/>
    <w:rsid w:val="00A73F24"/>
    <w:rsid w:val="00A76A50"/>
    <w:rsid w:val="00A76BE8"/>
    <w:rsid w:val="00A84C49"/>
    <w:rsid w:val="00A90A1F"/>
    <w:rsid w:val="00A91384"/>
    <w:rsid w:val="00A920B6"/>
    <w:rsid w:val="00A92A32"/>
    <w:rsid w:val="00A930CB"/>
    <w:rsid w:val="00A956D0"/>
    <w:rsid w:val="00A967E0"/>
    <w:rsid w:val="00A96FE6"/>
    <w:rsid w:val="00A976D8"/>
    <w:rsid w:val="00A97D56"/>
    <w:rsid w:val="00AA2129"/>
    <w:rsid w:val="00AA2F1A"/>
    <w:rsid w:val="00AB0A14"/>
    <w:rsid w:val="00AB4149"/>
    <w:rsid w:val="00AB6DC5"/>
    <w:rsid w:val="00AC55A4"/>
    <w:rsid w:val="00AD4BF9"/>
    <w:rsid w:val="00AE1410"/>
    <w:rsid w:val="00AE1CD8"/>
    <w:rsid w:val="00AE34ED"/>
    <w:rsid w:val="00AE3909"/>
    <w:rsid w:val="00AE79EE"/>
    <w:rsid w:val="00AF49B1"/>
    <w:rsid w:val="00AF7F1B"/>
    <w:rsid w:val="00B02818"/>
    <w:rsid w:val="00B07DF5"/>
    <w:rsid w:val="00B07E59"/>
    <w:rsid w:val="00B1591A"/>
    <w:rsid w:val="00B16ED0"/>
    <w:rsid w:val="00B1764D"/>
    <w:rsid w:val="00B17A05"/>
    <w:rsid w:val="00B20048"/>
    <w:rsid w:val="00B24518"/>
    <w:rsid w:val="00B2573C"/>
    <w:rsid w:val="00B26C7E"/>
    <w:rsid w:val="00B31DC3"/>
    <w:rsid w:val="00B440F5"/>
    <w:rsid w:val="00B469AE"/>
    <w:rsid w:val="00B53EF2"/>
    <w:rsid w:val="00B5730D"/>
    <w:rsid w:val="00B6033E"/>
    <w:rsid w:val="00B614EE"/>
    <w:rsid w:val="00B6284E"/>
    <w:rsid w:val="00B6475F"/>
    <w:rsid w:val="00B6689D"/>
    <w:rsid w:val="00B77FE4"/>
    <w:rsid w:val="00B8042E"/>
    <w:rsid w:val="00B86C54"/>
    <w:rsid w:val="00B86E67"/>
    <w:rsid w:val="00B870FC"/>
    <w:rsid w:val="00B909F7"/>
    <w:rsid w:val="00B95B5C"/>
    <w:rsid w:val="00B95E98"/>
    <w:rsid w:val="00BA5333"/>
    <w:rsid w:val="00BA661B"/>
    <w:rsid w:val="00BA7091"/>
    <w:rsid w:val="00BB07BE"/>
    <w:rsid w:val="00BB6B60"/>
    <w:rsid w:val="00BC34B4"/>
    <w:rsid w:val="00BC41B6"/>
    <w:rsid w:val="00BC5D01"/>
    <w:rsid w:val="00BC7EE0"/>
    <w:rsid w:val="00BD055E"/>
    <w:rsid w:val="00BD0FE0"/>
    <w:rsid w:val="00BD3AA5"/>
    <w:rsid w:val="00BD728C"/>
    <w:rsid w:val="00BD76FC"/>
    <w:rsid w:val="00BE2271"/>
    <w:rsid w:val="00BE765E"/>
    <w:rsid w:val="00BE7735"/>
    <w:rsid w:val="00BF2C08"/>
    <w:rsid w:val="00BF3B2A"/>
    <w:rsid w:val="00BF43A9"/>
    <w:rsid w:val="00C02573"/>
    <w:rsid w:val="00C038D8"/>
    <w:rsid w:val="00C043DA"/>
    <w:rsid w:val="00C051F7"/>
    <w:rsid w:val="00C05673"/>
    <w:rsid w:val="00C067D2"/>
    <w:rsid w:val="00C16CA9"/>
    <w:rsid w:val="00C21205"/>
    <w:rsid w:val="00C25C3B"/>
    <w:rsid w:val="00C301DA"/>
    <w:rsid w:val="00C33825"/>
    <w:rsid w:val="00C36391"/>
    <w:rsid w:val="00C41E34"/>
    <w:rsid w:val="00C45904"/>
    <w:rsid w:val="00C510F8"/>
    <w:rsid w:val="00C528EA"/>
    <w:rsid w:val="00C53473"/>
    <w:rsid w:val="00C53B1A"/>
    <w:rsid w:val="00C56B67"/>
    <w:rsid w:val="00C659E4"/>
    <w:rsid w:val="00C663A0"/>
    <w:rsid w:val="00C73C89"/>
    <w:rsid w:val="00C74012"/>
    <w:rsid w:val="00C74EB7"/>
    <w:rsid w:val="00C754E6"/>
    <w:rsid w:val="00C764B9"/>
    <w:rsid w:val="00C76539"/>
    <w:rsid w:val="00C80AF8"/>
    <w:rsid w:val="00C8225A"/>
    <w:rsid w:val="00C83435"/>
    <w:rsid w:val="00C8442B"/>
    <w:rsid w:val="00C90201"/>
    <w:rsid w:val="00C94200"/>
    <w:rsid w:val="00C94DEE"/>
    <w:rsid w:val="00CA1B45"/>
    <w:rsid w:val="00CA272E"/>
    <w:rsid w:val="00CA49AB"/>
    <w:rsid w:val="00CA5195"/>
    <w:rsid w:val="00CA709D"/>
    <w:rsid w:val="00CB5878"/>
    <w:rsid w:val="00CB5F89"/>
    <w:rsid w:val="00CB64BB"/>
    <w:rsid w:val="00CC4924"/>
    <w:rsid w:val="00CC6920"/>
    <w:rsid w:val="00CD03BB"/>
    <w:rsid w:val="00CD0C52"/>
    <w:rsid w:val="00CD393A"/>
    <w:rsid w:val="00CD3BF7"/>
    <w:rsid w:val="00CD440E"/>
    <w:rsid w:val="00CD70BA"/>
    <w:rsid w:val="00CE3447"/>
    <w:rsid w:val="00CE379F"/>
    <w:rsid w:val="00CE53C8"/>
    <w:rsid w:val="00CF4206"/>
    <w:rsid w:val="00CF4D04"/>
    <w:rsid w:val="00CF4D9D"/>
    <w:rsid w:val="00CF644C"/>
    <w:rsid w:val="00D01FF9"/>
    <w:rsid w:val="00D06835"/>
    <w:rsid w:val="00D1080E"/>
    <w:rsid w:val="00D1197C"/>
    <w:rsid w:val="00D155D3"/>
    <w:rsid w:val="00D15FF5"/>
    <w:rsid w:val="00D1677A"/>
    <w:rsid w:val="00D21C31"/>
    <w:rsid w:val="00D2291D"/>
    <w:rsid w:val="00D319AF"/>
    <w:rsid w:val="00D3237A"/>
    <w:rsid w:val="00D32416"/>
    <w:rsid w:val="00D450BB"/>
    <w:rsid w:val="00D5015C"/>
    <w:rsid w:val="00D51116"/>
    <w:rsid w:val="00D5320C"/>
    <w:rsid w:val="00D57863"/>
    <w:rsid w:val="00D61698"/>
    <w:rsid w:val="00D62B28"/>
    <w:rsid w:val="00D67E1F"/>
    <w:rsid w:val="00D81873"/>
    <w:rsid w:val="00D83D5B"/>
    <w:rsid w:val="00D90546"/>
    <w:rsid w:val="00D93220"/>
    <w:rsid w:val="00D94317"/>
    <w:rsid w:val="00DA3853"/>
    <w:rsid w:val="00DA5A1C"/>
    <w:rsid w:val="00DB144D"/>
    <w:rsid w:val="00DB479D"/>
    <w:rsid w:val="00DC08B1"/>
    <w:rsid w:val="00DC21A7"/>
    <w:rsid w:val="00DD1946"/>
    <w:rsid w:val="00DD3304"/>
    <w:rsid w:val="00DD6D87"/>
    <w:rsid w:val="00DD722C"/>
    <w:rsid w:val="00DD72F2"/>
    <w:rsid w:val="00DE0723"/>
    <w:rsid w:val="00DE7D97"/>
    <w:rsid w:val="00DF21D0"/>
    <w:rsid w:val="00DF2A51"/>
    <w:rsid w:val="00DF33AD"/>
    <w:rsid w:val="00DF3C2F"/>
    <w:rsid w:val="00DF66E2"/>
    <w:rsid w:val="00E0631C"/>
    <w:rsid w:val="00E06839"/>
    <w:rsid w:val="00E24560"/>
    <w:rsid w:val="00E40A7D"/>
    <w:rsid w:val="00E422D8"/>
    <w:rsid w:val="00E4578A"/>
    <w:rsid w:val="00E464AD"/>
    <w:rsid w:val="00E5033B"/>
    <w:rsid w:val="00E5269C"/>
    <w:rsid w:val="00E613D9"/>
    <w:rsid w:val="00E62DC4"/>
    <w:rsid w:val="00E642D3"/>
    <w:rsid w:val="00E66143"/>
    <w:rsid w:val="00E750E6"/>
    <w:rsid w:val="00E75377"/>
    <w:rsid w:val="00E77601"/>
    <w:rsid w:val="00E77DCC"/>
    <w:rsid w:val="00E81A1C"/>
    <w:rsid w:val="00E82EAC"/>
    <w:rsid w:val="00E84451"/>
    <w:rsid w:val="00E9394F"/>
    <w:rsid w:val="00E94679"/>
    <w:rsid w:val="00EA044F"/>
    <w:rsid w:val="00EA102B"/>
    <w:rsid w:val="00EA3D9D"/>
    <w:rsid w:val="00EA742C"/>
    <w:rsid w:val="00EB0BC6"/>
    <w:rsid w:val="00EB1FDF"/>
    <w:rsid w:val="00EB2643"/>
    <w:rsid w:val="00EB2C20"/>
    <w:rsid w:val="00EC5549"/>
    <w:rsid w:val="00EC64A7"/>
    <w:rsid w:val="00EC674C"/>
    <w:rsid w:val="00EC6C7A"/>
    <w:rsid w:val="00EC7721"/>
    <w:rsid w:val="00ED1040"/>
    <w:rsid w:val="00ED3446"/>
    <w:rsid w:val="00EE0480"/>
    <w:rsid w:val="00EE0558"/>
    <w:rsid w:val="00EE1CFF"/>
    <w:rsid w:val="00EE5488"/>
    <w:rsid w:val="00EF08B6"/>
    <w:rsid w:val="00EF11DF"/>
    <w:rsid w:val="00EF3ED4"/>
    <w:rsid w:val="00EF50F4"/>
    <w:rsid w:val="00F022A3"/>
    <w:rsid w:val="00F047A9"/>
    <w:rsid w:val="00F04EC0"/>
    <w:rsid w:val="00F15A60"/>
    <w:rsid w:val="00F216A3"/>
    <w:rsid w:val="00F24E0F"/>
    <w:rsid w:val="00F25748"/>
    <w:rsid w:val="00F26FE2"/>
    <w:rsid w:val="00F334D8"/>
    <w:rsid w:val="00F43A06"/>
    <w:rsid w:val="00F43CAE"/>
    <w:rsid w:val="00F440FD"/>
    <w:rsid w:val="00F47BE6"/>
    <w:rsid w:val="00F53EF8"/>
    <w:rsid w:val="00F56108"/>
    <w:rsid w:val="00F57315"/>
    <w:rsid w:val="00F575E0"/>
    <w:rsid w:val="00F65C64"/>
    <w:rsid w:val="00F66A7E"/>
    <w:rsid w:val="00F66FC2"/>
    <w:rsid w:val="00F70BB0"/>
    <w:rsid w:val="00F7254B"/>
    <w:rsid w:val="00F72C67"/>
    <w:rsid w:val="00F75D71"/>
    <w:rsid w:val="00F7696D"/>
    <w:rsid w:val="00F76C08"/>
    <w:rsid w:val="00F774C1"/>
    <w:rsid w:val="00F812BD"/>
    <w:rsid w:val="00F831AF"/>
    <w:rsid w:val="00F852D5"/>
    <w:rsid w:val="00F86CB7"/>
    <w:rsid w:val="00F87768"/>
    <w:rsid w:val="00F87D9D"/>
    <w:rsid w:val="00F92886"/>
    <w:rsid w:val="00F93948"/>
    <w:rsid w:val="00FA3DD1"/>
    <w:rsid w:val="00FA3F78"/>
    <w:rsid w:val="00FA45B4"/>
    <w:rsid w:val="00FA48E4"/>
    <w:rsid w:val="00FA5B72"/>
    <w:rsid w:val="00FB3BD7"/>
    <w:rsid w:val="00FB42C7"/>
    <w:rsid w:val="00FB5E62"/>
    <w:rsid w:val="00FC12CE"/>
    <w:rsid w:val="00FC1F55"/>
    <w:rsid w:val="00FC4F27"/>
    <w:rsid w:val="00FC570D"/>
    <w:rsid w:val="00FC5741"/>
    <w:rsid w:val="00FC6C5C"/>
    <w:rsid w:val="00FC6C69"/>
    <w:rsid w:val="00FC731E"/>
    <w:rsid w:val="00FC7D93"/>
    <w:rsid w:val="00FD1321"/>
    <w:rsid w:val="00FD71E9"/>
    <w:rsid w:val="00FD7FF0"/>
    <w:rsid w:val="00FE063B"/>
    <w:rsid w:val="00FE0653"/>
    <w:rsid w:val="00FE6F0A"/>
    <w:rsid w:val="00FF2153"/>
    <w:rsid w:val="00FF363A"/>
    <w:rsid w:val="00FF3D47"/>
    <w:rsid w:val="00FF7EEC"/>
    <w:rsid w:val="3492707B"/>
    <w:rsid w:val="35A581EE"/>
    <w:rsid w:val="543B7858"/>
    <w:rsid w:val="7AF2D48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7606"/>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8449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D61698"/>
    <w:pPr>
      <w:spacing w:after="0" w:line="276" w:lineRule="auto"/>
    </w:pPr>
    <w:rPr>
      <w:rFonts w:ascii="Arial" w:hAnsi="Arial" w:cs="Arial"/>
      <w:shd w:val="clear" w:color="auto" w:fill="FFFFFF"/>
    </w:rPr>
  </w:style>
  <w:style w:type="character" w:customStyle="1" w:styleId="JAChar">
    <w:name w:val="JA Char"/>
    <w:basedOn w:val="DefaultParagraphFont"/>
    <w:link w:val="JA"/>
    <w:rsid w:val="00D61698"/>
    <w:rPr>
      <w:rFonts w:ascii="Arial" w:hAnsi="Arial" w:cs="Arial"/>
    </w:rPr>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styleId="UnresolvedMention">
    <w:name w:val="Unresolved Mention"/>
    <w:basedOn w:val="DefaultParagraphFont"/>
    <w:uiPriority w:val="99"/>
    <w:semiHidden/>
    <w:unhideWhenUsed/>
    <w:rsid w:val="00566F76"/>
    <w:rPr>
      <w:color w:val="605E5C"/>
      <w:shd w:val="clear" w:color="auto" w:fill="E1DFDD"/>
    </w:rPr>
  </w:style>
  <w:style w:type="paragraph" w:styleId="NormalWeb">
    <w:name w:val="Normal (Web)"/>
    <w:basedOn w:val="Normal"/>
    <w:uiPriority w:val="99"/>
    <w:unhideWhenUsed/>
    <w:rsid w:val="00BC34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982F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2F21"/>
  </w:style>
  <w:style w:type="character" w:styleId="Strong">
    <w:name w:val="Strong"/>
    <w:basedOn w:val="DefaultParagraphFont"/>
    <w:uiPriority w:val="22"/>
    <w:qFormat/>
    <w:rsid w:val="006A27B9"/>
    <w:rPr>
      <w:b/>
      <w:bCs/>
    </w:rPr>
  </w:style>
  <w:style w:type="character" w:customStyle="1" w:styleId="Heading3Char">
    <w:name w:val="Heading 3 Char"/>
    <w:basedOn w:val="DefaultParagraphFont"/>
    <w:link w:val="Heading3"/>
    <w:uiPriority w:val="9"/>
    <w:rsid w:val="0028449F"/>
    <w:rPr>
      <w:rFonts w:asciiTheme="majorHAnsi" w:eastAsiaTheme="majorEastAsia" w:hAnsiTheme="majorHAnsi" w:cstheme="majorBidi"/>
      <w:color w:val="1F4D78" w:themeColor="accent1" w:themeShade="7F"/>
      <w:sz w:val="24"/>
      <w:szCs w:val="24"/>
    </w:rPr>
  </w:style>
  <w:style w:type="character" w:styleId="Emphasis">
    <w:name w:val="Emphasis"/>
    <w:basedOn w:val="DefaultParagraphFont"/>
    <w:uiPriority w:val="20"/>
    <w:qFormat/>
    <w:rsid w:val="001F6E2F"/>
    <w:rPr>
      <w:i/>
      <w:iCs/>
    </w:rPr>
  </w:style>
  <w:style w:type="paragraph" w:customStyle="1" w:styleId="mb-25">
    <w:name w:val="mb-2.5"/>
    <w:basedOn w:val="Normal"/>
    <w:rsid w:val="00DF3C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F812BD"/>
    <w:rPr>
      <w:color w:val="954F72" w:themeColor="followedHyperlink"/>
      <w:u w:val="single"/>
    </w:r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styleId="CommentSubject">
    <w:name w:val="annotation subject"/>
    <w:basedOn w:val="CommentText"/>
    <w:next w:val="CommentText"/>
    <w:link w:val="CommentSubjectChar"/>
    <w:uiPriority w:val="99"/>
    <w:semiHidden/>
    <w:unhideWhenUsed/>
    <w:rsid w:val="00BA7091"/>
    <w:rPr>
      <w:b/>
      <w:bCs/>
    </w:rPr>
  </w:style>
  <w:style w:type="character" w:customStyle="1" w:styleId="CommentSubjectChar">
    <w:name w:val="Comment Subject Char"/>
    <w:basedOn w:val="CommentTextChar"/>
    <w:link w:val="CommentSubject"/>
    <w:uiPriority w:val="99"/>
    <w:semiHidden/>
    <w:rsid w:val="00BA7091"/>
    <w:rPr>
      <w:b/>
      <w:bCs/>
      <w:sz w:val="20"/>
      <w:szCs w:val="20"/>
    </w:rPr>
  </w:style>
  <w:style w:type="paragraph" w:customStyle="1" w:styleId="comp">
    <w:name w:val="comp"/>
    <w:basedOn w:val="Normal"/>
    <w:rsid w:val="002351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inline-citation">
    <w:name w:val="mntl-inline-citation"/>
    <w:basedOn w:val="DefaultParagraphFont"/>
    <w:rsid w:val="002351D8"/>
  </w:style>
  <w:style w:type="character" w:customStyle="1" w:styleId="a">
    <w:name w:val="_"/>
    <w:basedOn w:val="DefaultParagraphFont"/>
    <w:rsid w:val="00056E05"/>
  </w:style>
  <w:style w:type="character" w:customStyle="1" w:styleId="ff1">
    <w:name w:val="ff1"/>
    <w:basedOn w:val="DefaultParagraphFont"/>
    <w:rsid w:val="00056E05"/>
  </w:style>
  <w:style w:type="character" w:customStyle="1" w:styleId="ff7">
    <w:name w:val="ff7"/>
    <w:basedOn w:val="DefaultParagraphFont"/>
    <w:rsid w:val="00056E05"/>
  </w:style>
  <w:style w:type="paragraph" w:customStyle="1" w:styleId="mm8nw">
    <w:name w:val="mm8nw"/>
    <w:basedOn w:val="Normal"/>
    <w:rsid w:val="00B469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2phjq">
    <w:name w:val="_2phjq"/>
    <w:basedOn w:val="DefaultParagraphFont"/>
    <w:rsid w:val="00B469AE"/>
  </w:style>
  <w:style w:type="character" w:customStyle="1" w:styleId="cf01">
    <w:name w:val="cf01"/>
    <w:basedOn w:val="DefaultParagraphFont"/>
    <w:rsid w:val="00E66143"/>
    <w:rPr>
      <w:rFonts w:ascii="Segoe UI" w:hAnsi="Segoe UI" w:cs="Segoe UI" w:hint="default"/>
      <w:sz w:val="18"/>
      <w:szCs w:val="18"/>
    </w:rPr>
  </w:style>
  <w:style w:type="paragraph" w:customStyle="1" w:styleId="pf0">
    <w:name w:val="pf0"/>
    <w:basedOn w:val="Normal"/>
    <w:rsid w:val="006A07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i-provider">
    <w:name w:val="ui-provider"/>
    <w:basedOn w:val="DefaultParagraphFont"/>
    <w:rsid w:val="006F59A3"/>
  </w:style>
  <w:style w:type="paragraph" w:customStyle="1" w:styleId="has-text-align-left">
    <w:name w:val="has-text-align-left"/>
    <w:basedOn w:val="Normal"/>
    <w:rsid w:val="00681FA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cr-n6w1lc">
    <w:name w:val="dcr-n6w1lc"/>
    <w:basedOn w:val="Normal"/>
    <w:rsid w:val="00F87D9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1j-51">
    <w:name w:val="_1j-51"/>
    <w:basedOn w:val="Normal"/>
    <w:rsid w:val="001D15F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455363">
      <w:bodyDiv w:val="1"/>
      <w:marLeft w:val="0"/>
      <w:marRight w:val="0"/>
      <w:marTop w:val="0"/>
      <w:marBottom w:val="0"/>
      <w:divBdr>
        <w:top w:val="none" w:sz="0" w:space="0" w:color="auto"/>
        <w:left w:val="none" w:sz="0" w:space="0" w:color="auto"/>
        <w:bottom w:val="none" w:sz="0" w:space="0" w:color="auto"/>
        <w:right w:val="none" w:sz="0" w:space="0" w:color="auto"/>
      </w:divBdr>
      <w:divsChild>
        <w:div w:id="651910432">
          <w:marLeft w:val="0"/>
          <w:marRight w:val="0"/>
          <w:marTop w:val="0"/>
          <w:marBottom w:val="300"/>
          <w:divBdr>
            <w:top w:val="none" w:sz="0" w:space="0" w:color="auto"/>
            <w:left w:val="none" w:sz="0" w:space="0" w:color="auto"/>
            <w:bottom w:val="none" w:sz="0" w:space="0" w:color="auto"/>
            <w:right w:val="none" w:sz="0" w:space="0" w:color="auto"/>
          </w:divBdr>
          <w:divsChild>
            <w:div w:id="1915313910">
              <w:marLeft w:val="0"/>
              <w:marRight w:val="0"/>
              <w:marTop w:val="0"/>
              <w:marBottom w:val="0"/>
              <w:divBdr>
                <w:top w:val="none" w:sz="0" w:space="0" w:color="auto"/>
                <w:left w:val="none" w:sz="0" w:space="0" w:color="auto"/>
                <w:bottom w:val="none" w:sz="0" w:space="0" w:color="auto"/>
                <w:right w:val="none" w:sz="0" w:space="0" w:color="auto"/>
              </w:divBdr>
            </w:div>
          </w:divsChild>
        </w:div>
        <w:div w:id="1670325914">
          <w:marLeft w:val="0"/>
          <w:marRight w:val="0"/>
          <w:marTop w:val="0"/>
          <w:marBottom w:val="300"/>
          <w:divBdr>
            <w:top w:val="none" w:sz="0" w:space="0" w:color="auto"/>
            <w:left w:val="none" w:sz="0" w:space="0" w:color="auto"/>
            <w:bottom w:val="none" w:sz="0" w:space="0" w:color="auto"/>
            <w:right w:val="none" w:sz="0" w:space="0" w:color="auto"/>
          </w:divBdr>
          <w:divsChild>
            <w:div w:id="742021949">
              <w:marLeft w:val="0"/>
              <w:marRight w:val="0"/>
              <w:marTop w:val="0"/>
              <w:marBottom w:val="0"/>
              <w:divBdr>
                <w:top w:val="none" w:sz="0" w:space="0" w:color="auto"/>
                <w:left w:val="none" w:sz="0" w:space="0" w:color="auto"/>
                <w:bottom w:val="none" w:sz="0" w:space="0" w:color="auto"/>
                <w:right w:val="none" w:sz="0" w:space="0" w:color="auto"/>
              </w:divBdr>
            </w:div>
          </w:divsChild>
        </w:div>
        <w:div w:id="219828478">
          <w:marLeft w:val="0"/>
          <w:marRight w:val="0"/>
          <w:marTop w:val="0"/>
          <w:marBottom w:val="300"/>
          <w:divBdr>
            <w:top w:val="none" w:sz="0" w:space="0" w:color="auto"/>
            <w:left w:val="none" w:sz="0" w:space="0" w:color="auto"/>
            <w:bottom w:val="none" w:sz="0" w:space="0" w:color="auto"/>
            <w:right w:val="none" w:sz="0" w:space="0" w:color="auto"/>
          </w:divBdr>
          <w:divsChild>
            <w:div w:id="1975870922">
              <w:marLeft w:val="0"/>
              <w:marRight w:val="0"/>
              <w:marTop w:val="0"/>
              <w:marBottom w:val="0"/>
              <w:divBdr>
                <w:top w:val="none" w:sz="0" w:space="0" w:color="auto"/>
                <w:left w:val="none" w:sz="0" w:space="0" w:color="auto"/>
                <w:bottom w:val="none" w:sz="0" w:space="0" w:color="auto"/>
                <w:right w:val="none" w:sz="0" w:space="0" w:color="auto"/>
              </w:divBdr>
            </w:div>
          </w:divsChild>
        </w:div>
        <w:div w:id="263196562">
          <w:marLeft w:val="0"/>
          <w:marRight w:val="0"/>
          <w:marTop w:val="0"/>
          <w:marBottom w:val="300"/>
          <w:divBdr>
            <w:top w:val="none" w:sz="0" w:space="0" w:color="auto"/>
            <w:left w:val="none" w:sz="0" w:space="0" w:color="auto"/>
            <w:bottom w:val="none" w:sz="0" w:space="0" w:color="auto"/>
            <w:right w:val="none" w:sz="0" w:space="0" w:color="auto"/>
          </w:divBdr>
          <w:divsChild>
            <w:div w:id="792288273">
              <w:marLeft w:val="0"/>
              <w:marRight w:val="0"/>
              <w:marTop w:val="0"/>
              <w:marBottom w:val="0"/>
              <w:divBdr>
                <w:top w:val="none" w:sz="0" w:space="0" w:color="auto"/>
                <w:left w:val="none" w:sz="0" w:space="0" w:color="auto"/>
                <w:bottom w:val="none" w:sz="0" w:space="0" w:color="auto"/>
                <w:right w:val="none" w:sz="0" w:space="0" w:color="auto"/>
              </w:divBdr>
            </w:div>
          </w:divsChild>
        </w:div>
        <w:div w:id="807473046">
          <w:marLeft w:val="0"/>
          <w:marRight w:val="0"/>
          <w:marTop w:val="0"/>
          <w:marBottom w:val="300"/>
          <w:divBdr>
            <w:top w:val="none" w:sz="0" w:space="0" w:color="auto"/>
            <w:left w:val="none" w:sz="0" w:space="0" w:color="auto"/>
            <w:bottom w:val="none" w:sz="0" w:space="0" w:color="auto"/>
            <w:right w:val="none" w:sz="0" w:space="0" w:color="auto"/>
          </w:divBdr>
          <w:divsChild>
            <w:div w:id="1447851291">
              <w:marLeft w:val="0"/>
              <w:marRight w:val="0"/>
              <w:marTop w:val="0"/>
              <w:marBottom w:val="0"/>
              <w:divBdr>
                <w:top w:val="none" w:sz="0" w:space="0" w:color="auto"/>
                <w:left w:val="none" w:sz="0" w:space="0" w:color="auto"/>
                <w:bottom w:val="none" w:sz="0" w:space="0" w:color="auto"/>
                <w:right w:val="none" w:sz="0" w:space="0" w:color="auto"/>
              </w:divBdr>
            </w:div>
          </w:divsChild>
        </w:div>
        <w:div w:id="1705210055">
          <w:marLeft w:val="0"/>
          <w:marRight w:val="0"/>
          <w:marTop w:val="0"/>
          <w:marBottom w:val="300"/>
          <w:divBdr>
            <w:top w:val="none" w:sz="0" w:space="0" w:color="auto"/>
            <w:left w:val="none" w:sz="0" w:space="0" w:color="auto"/>
            <w:bottom w:val="none" w:sz="0" w:space="0" w:color="auto"/>
            <w:right w:val="none" w:sz="0" w:space="0" w:color="auto"/>
          </w:divBdr>
          <w:divsChild>
            <w:div w:id="44643825">
              <w:marLeft w:val="0"/>
              <w:marRight w:val="0"/>
              <w:marTop w:val="0"/>
              <w:marBottom w:val="0"/>
              <w:divBdr>
                <w:top w:val="none" w:sz="0" w:space="0" w:color="auto"/>
                <w:left w:val="none" w:sz="0" w:space="0" w:color="auto"/>
                <w:bottom w:val="none" w:sz="0" w:space="0" w:color="auto"/>
                <w:right w:val="none" w:sz="0" w:space="0" w:color="auto"/>
              </w:divBdr>
            </w:div>
          </w:divsChild>
        </w:div>
        <w:div w:id="1348480784">
          <w:marLeft w:val="0"/>
          <w:marRight w:val="0"/>
          <w:marTop w:val="0"/>
          <w:marBottom w:val="300"/>
          <w:divBdr>
            <w:top w:val="none" w:sz="0" w:space="0" w:color="auto"/>
            <w:left w:val="none" w:sz="0" w:space="0" w:color="auto"/>
            <w:bottom w:val="none" w:sz="0" w:space="0" w:color="auto"/>
            <w:right w:val="none" w:sz="0" w:space="0" w:color="auto"/>
          </w:divBdr>
          <w:divsChild>
            <w:div w:id="905607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393212">
      <w:bodyDiv w:val="1"/>
      <w:marLeft w:val="0"/>
      <w:marRight w:val="0"/>
      <w:marTop w:val="0"/>
      <w:marBottom w:val="0"/>
      <w:divBdr>
        <w:top w:val="none" w:sz="0" w:space="0" w:color="auto"/>
        <w:left w:val="none" w:sz="0" w:space="0" w:color="auto"/>
        <w:bottom w:val="none" w:sz="0" w:space="0" w:color="auto"/>
        <w:right w:val="none" w:sz="0" w:space="0" w:color="auto"/>
      </w:divBdr>
    </w:div>
    <w:div w:id="103960796">
      <w:bodyDiv w:val="1"/>
      <w:marLeft w:val="0"/>
      <w:marRight w:val="0"/>
      <w:marTop w:val="0"/>
      <w:marBottom w:val="0"/>
      <w:divBdr>
        <w:top w:val="none" w:sz="0" w:space="0" w:color="auto"/>
        <w:left w:val="none" w:sz="0" w:space="0" w:color="auto"/>
        <w:bottom w:val="none" w:sz="0" w:space="0" w:color="auto"/>
        <w:right w:val="none" w:sz="0" w:space="0" w:color="auto"/>
      </w:divBdr>
      <w:divsChild>
        <w:div w:id="2145930895">
          <w:marLeft w:val="300"/>
          <w:marRight w:val="0"/>
          <w:marTop w:val="0"/>
          <w:marBottom w:val="300"/>
          <w:divBdr>
            <w:top w:val="none" w:sz="0" w:space="0" w:color="auto"/>
            <w:left w:val="none" w:sz="0" w:space="0" w:color="auto"/>
            <w:bottom w:val="none" w:sz="0" w:space="0" w:color="auto"/>
            <w:right w:val="none" w:sz="0" w:space="0" w:color="auto"/>
          </w:divBdr>
        </w:div>
      </w:divsChild>
    </w:div>
    <w:div w:id="115762554">
      <w:bodyDiv w:val="1"/>
      <w:marLeft w:val="0"/>
      <w:marRight w:val="0"/>
      <w:marTop w:val="0"/>
      <w:marBottom w:val="0"/>
      <w:divBdr>
        <w:top w:val="none" w:sz="0" w:space="0" w:color="auto"/>
        <w:left w:val="none" w:sz="0" w:space="0" w:color="auto"/>
        <w:bottom w:val="none" w:sz="0" w:space="0" w:color="auto"/>
        <w:right w:val="none" w:sz="0" w:space="0" w:color="auto"/>
      </w:divBdr>
    </w:div>
    <w:div w:id="166360229">
      <w:bodyDiv w:val="1"/>
      <w:marLeft w:val="0"/>
      <w:marRight w:val="0"/>
      <w:marTop w:val="0"/>
      <w:marBottom w:val="0"/>
      <w:divBdr>
        <w:top w:val="none" w:sz="0" w:space="0" w:color="auto"/>
        <w:left w:val="none" w:sz="0" w:space="0" w:color="auto"/>
        <w:bottom w:val="none" w:sz="0" w:space="0" w:color="auto"/>
        <w:right w:val="none" w:sz="0" w:space="0" w:color="auto"/>
      </w:divBdr>
    </w:div>
    <w:div w:id="187642960">
      <w:bodyDiv w:val="1"/>
      <w:marLeft w:val="0"/>
      <w:marRight w:val="0"/>
      <w:marTop w:val="0"/>
      <w:marBottom w:val="0"/>
      <w:divBdr>
        <w:top w:val="none" w:sz="0" w:space="0" w:color="auto"/>
        <w:left w:val="none" w:sz="0" w:space="0" w:color="auto"/>
        <w:bottom w:val="none" w:sz="0" w:space="0" w:color="auto"/>
        <w:right w:val="none" w:sz="0" w:space="0" w:color="auto"/>
      </w:divBdr>
      <w:divsChild>
        <w:div w:id="2094735388">
          <w:marLeft w:val="0"/>
          <w:marRight w:val="0"/>
          <w:marTop w:val="0"/>
          <w:marBottom w:val="0"/>
          <w:divBdr>
            <w:top w:val="none" w:sz="0" w:space="0" w:color="auto"/>
            <w:left w:val="none" w:sz="0" w:space="0" w:color="auto"/>
            <w:bottom w:val="none" w:sz="0" w:space="0" w:color="auto"/>
            <w:right w:val="none" w:sz="0" w:space="0" w:color="auto"/>
          </w:divBdr>
          <w:divsChild>
            <w:div w:id="711808216">
              <w:marLeft w:val="0"/>
              <w:marRight w:val="0"/>
              <w:marTop w:val="0"/>
              <w:marBottom w:val="0"/>
              <w:divBdr>
                <w:top w:val="none" w:sz="0" w:space="0" w:color="auto"/>
                <w:left w:val="none" w:sz="0" w:space="0" w:color="auto"/>
                <w:bottom w:val="none" w:sz="0" w:space="0" w:color="auto"/>
                <w:right w:val="none" w:sz="0" w:space="0" w:color="auto"/>
              </w:divBdr>
            </w:div>
          </w:divsChild>
        </w:div>
        <w:div w:id="1594244424">
          <w:marLeft w:val="0"/>
          <w:marRight w:val="0"/>
          <w:marTop w:val="0"/>
          <w:marBottom w:val="0"/>
          <w:divBdr>
            <w:top w:val="none" w:sz="0" w:space="0" w:color="auto"/>
            <w:left w:val="none" w:sz="0" w:space="0" w:color="auto"/>
            <w:bottom w:val="none" w:sz="0" w:space="0" w:color="auto"/>
            <w:right w:val="none" w:sz="0" w:space="0" w:color="auto"/>
          </w:divBdr>
        </w:div>
        <w:div w:id="263466533">
          <w:marLeft w:val="0"/>
          <w:marRight w:val="0"/>
          <w:marTop w:val="0"/>
          <w:marBottom w:val="0"/>
          <w:divBdr>
            <w:top w:val="none" w:sz="0" w:space="0" w:color="auto"/>
            <w:left w:val="none" w:sz="0" w:space="0" w:color="auto"/>
            <w:bottom w:val="none" w:sz="0" w:space="0" w:color="auto"/>
            <w:right w:val="none" w:sz="0" w:space="0" w:color="auto"/>
          </w:divBdr>
        </w:div>
        <w:div w:id="302387752">
          <w:marLeft w:val="0"/>
          <w:marRight w:val="0"/>
          <w:marTop w:val="0"/>
          <w:marBottom w:val="0"/>
          <w:divBdr>
            <w:top w:val="none" w:sz="0" w:space="0" w:color="auto"/>
            <w:left w:val="none" w:sz="0" w:space="0" w:color="auto"/>
            <w:bottom w:val="none" w:sz="0" w:space="0" w:color="auto"/>
            <w:right w:val="none" w:sz="0" w:space="0" w:color="auto"/>
          </w:divBdr>
          <w:divsChild>
            <w:div w:id="1272014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277076">
      <w:bodyDiv w:val="1"/>
      <w:marLeft w:val="0"/>
      <w:marRight w:val="0"/>
      <w:marTop w:val="0"/>
      <w:marBottom w:val="0"/>
      <w:divBdr>
        <w:top w:val="none" w:sz="0" w:space="0" w:color="auto"/>
        <w:left w:val="none" w:sz="0" w:space="0" w:color="auto"/>
        <w:bottom w:val="none" w:sz="0" w:space="0" w:color="auto"/>
        <w:right w:val="none" w:sz="0" w:space="0" w:color="auto"/>
      </w:divBdr>
      <w:divsChild>
        <w:div w:id="1268926549">
          <w:marLeft w:val="360"/>
          <w:marRight w:val="0"/>
          <w:marTop w:val="200"/>
          <w:marBottom w:val="0"/>
          <w:divBdr>
            <w:top w:val="none" w:sz="0" w:space="0" w:color="auto"/>
            <w:left w:val="none" w:sz="0" w:space="0" w:color="auto"/>
            <w:bottom w:val="none" w:sz="0" w:space="0" w:color="auto"/>
            <w:right w:val="none" w:sz="0" w:space="0" w:color="auto"/>
          </w:divBdr>
        </w:div>
      </w:divsChild>
    </w:div>
    <w:div w:id="219027147">
      <w:bodyDiv w:val="1"/>
      <w:marLeft w:val="0"/>
      <w:marRight w:val="0"/>
      <w:marTop w:val="0"/>
      <w:marBottom w:val="0"/>
      <w:divBdr>
        <w:top w:val="none" w:sz="0" w:space="0" w:color="auto"/>
        <w:left w:val="none" w:sz="0" w:space="0" w:color="auto"/>
        <w:bottom w:val="none" w:sz="0" w:space="0" w:color="auto"/>
        <w:right w:val="none" w:sz="0" w:space="0" w:color="auto"/>
      </w:divBdr>
    </w:div>
    <w:div w:id="244077891">
      <w:bodyDiv w:val="1"/>
      <w:marLeft w:val="0"/>
      <w:marRight w:val="0"/>
      <w:marTop w:val="0"/>
      <w:marBottom w:val="0"/>
      <w:divBdr>
        <w:top w:val="none" w:sz="0" w:space="0" w:color="auto"/>
        <w:left w:val="none" w:sz="0" w:space="0" w:color="auto"/>
        <w:bottom w:val="none" w:sz="0" w:space="0" w:color="auto"/>
        <w:right w:val="none" w:sz="0" w:space="0" w:color="auto"/>
      </w:divBdr>
    </w:div>
    <w:div w:id="264268894">
      <w:bodyDiv w:val="1"/>
      <w:marLeft w:val="0"/>
      <w:marRight w:val="0"/>
      <w:marTop w:val="0"/>
      <w:marBottom w:val="0"/>
      <w:divBdr>
        <w:top w:val="none" w:sz="0" w:space="0" w:color="auto"/>
        <w:left w:val="none" w:sz="0" w:space="0" w:color="auto"/>
        <w:bottom w:val="none" w:sz="0" w:space="0" w:color="auto"/>
        <w:right w:val="none" w:sz="0" w:space="0" w:color="auto"/>
      </w:divBdr>
    </w:div>
    <w:div w:id="380713665">
      <w:bodyDiv w:val="1"/>
      <w:marLeft w:val="0"/>
      <w:marRight w:val="0"/>
      <w:marTop w:val="0"/>
      <w:marBottom w:val="0"/>
      <w:divBdr>
        <w:top w:val="none" w:sz="0" w:space="0" w:color="auto"/>
        <w:left w:val="none" w:sz="0" w:space="0" w:color="auto"/>
        <w:bottom w:val="none" w:sz="0" w:space="0" w:color="auto"/>
        <w:right w:val="none" w:sz="0" w:space="0" w:color="auto"/>
      </w:divBdr>
    </w:div>
    <w:div w:id="442724484">
      <w:bodyDiv w:val="1"/>
      <w:marLeft w:val="0"/>
      <w:marRight w:val="0"/>
      <w:marTop w:val="0"/>
      <w:marBottom w:val="0"/>
      <w:divBdr>
        <w:top w:val="none" w:sz="0" w:space="0" w:color="auto"/>
        <w:left w:val="none" w:sz="0" w:space="0" w:color="auto"/>
        <w:bottom w:val="none" w:sz="0" w:space="0" w:color="auto"/>
        <w:right w:val="none" w:sz="0" w:space="0" w:color="auto"/>
      </w:divBdr>
      <w:divsChild>
        <w:div w:id="447088337">
          <w:marLeft w:val="0"/>
          <w:marRight w:val="0"/>
          <w:marTop w:val="0"/>
          <w:marBottom w:val="300"/>
          <w:divBdr>
            <w:top w:val="none" w:sz="0" w:space="0" w:color="auto"/>
            <w:left w:val="none" w:sz="0" w:space="0" w:color="auto"/>
            <w:bottom w:val="none" w:sz="0" w:space="0" w:color="auto"/>
            <w:right w:val="none" w:sz="0" w:space="0" w:color="auto"/>
          </w:divBdr>
        </w:div>
      </w:divsChild>
    </w:div>
    <w:div w:id="460080164">
      <w:bodyDiv w:val="1"/>
      <w:marLeft w:val="0"/>
      <w:marRight w:val="0"/>
      <w:marTop w:val="0"/>
      <w:marBottom w:val="0"/>
      <w:divBdr>
        <w:top w:val="none" w:sz="0" w:space="0" w:color="auto"/>
        <w:left w:val="none" w:sz="0" w:space="0" w:color="auto"/>
        <w:bottom w:val="none" w:sz="0" w:space="0" w:color="auto"/>
        <w:right w:val="none" w:sz="0" w:space="0" w:color="auto"/>
      </w:divBdr>
      <w:divsChild>
        <w:div w:id="1040013603">
          <w:marLeft w:val="0"/>
          <w:marRight w:val="0"/>
          <w:marTop w:val="0"/>
          <w:marBottom w:val="0"/>
          <w:divBdr>
            <w:top w:val="none" w:sz="0" w:space="0" w:color="auto"/>
            <w:left w:val="none" w:sz="0" w:space="0" w:color="auto"/>
            <w:bottom w:val="none" w:sz="0" w:space="0" w:color="auto"/>
            <w:right w:val="none" w:sz="0" w:space="0" w:color="auto"/>
          </w:divBdr>
        </w:div>
        <w:div w:id="690761125">
          <w:marLeft w:val="0"/>
          <w:marRight w:val="0"/>
          <w:marTop w:val="0"/>
          <w:marBottom w:val="0"/>
          <w:divBdr>
            <w:top w:val="none" w:sz="0" w:space="0" w:color="auto"/>
            <w:left w:val="none" w:sz="0" w:space="0" w:color="auto"/>
            <w:bottom w:val="none" w:sz="0" w:space="0" w:color="auto"/>
            <w:right w:val="none" w:sz="0" w:space="0" w:color="auto"/>
          </w:divBdr>
        </w:div>
      </w:divsChild>
    </w:div>
    <w:div w:id="480926995">
      <w:bodyDiv w:val="1"/>
      <w:marLeft w:val="0"/>
      <w:marRight w:val="0"/>
      <w:marTop w:val="0"/>
      <w:marBottom w:val="0"/>
      <w:divBdr>
        <w:top w:val="none" w:sz="0" w:space="0" w:color="auto"/>
        <w:left w:val="none" w:sz="0" w:space="0" w:color="auto"/>
        <w:bottom w:val="none" w:sz="0" w:space="0" w:color="auto"/>
        <w:right w:val="none" w:sz="0" w:space="0" w:color="auto"/>
      </w:divBdr>
      <w:divsChild>
        <w:div w:id="1951929490">
          <w:marLeft w:val="300"/>
          <w:marRight w:val="0"/>
          <w:marTop w:val="0"/>
          <w:marBottom w:val="300"/>
          <w:divBdr>
            <w:top w:val="none" w:sz="0" w:space="0" w:color="auto"/>
            <w:left w:val="none" w:sz="0" w:space="0" w:color="auto"/>
            <w:bottom w:val="none" w:sz="0" w:space="0" w:color="auto"/>
            <w:right w:val="none" w:sz="0" w:space="0" w:color="auto"/>
          </w:divBdr>
        </w:div>
      </w:divsChild>
    </w:div>
    <w:div w:id="482312071">
      <w:bodyDiv w:val="1"/>
      <w:marLeft w:val="0"/>
      <w:marRight w:val="0"/>
      <w:marTop w:val="0"/>
      <w:marBottom w:val="0"/>
      <w:divBdr>
        <w:top w:val="none" w:sz="0" w:space="0" w:color="auto"/>
        <w:left w:val="none" w:sz="0" w:space="0" w:color="auto"/>
        <w:bottom w:val="none" w:sz="0" w:space="0" w:color="auto"/>
        <w:right w:val="none" w:sz="0" w:space="0" w:color="auto"/>
      </w:divBdr>
      <w:divsChild>
        <w:div w:id="1695577169">
          <w:marLeft w:val="0"/>
          <w:marRight w:val="0"/>
          <w:marTop w:val="0"/>
          <w:marBottom w:val="0"/>
          <w:divBdr>
            <w:top w:val="none" w:sz="0" w:space="0" w:color="auto"/>
            <w:left w:val="none" w:sz="0" w:space="0" w:color="auto"/>
            <w:bottom w:val="none" w:sz="0" w:space="0" w:color="auto"/>
            <w:right w:val="none" w:sz="0" w:space="0" w:color="auto"/>
          </w:divBdr>
        </w:div>
        <w:div w:id="1846433929">
          <w:marLeft w:val="0"/>
          <w:marRight w:val="0"/>
          <w:marTop w:val="0"/>
          <w:marBottom w:val="0"/>
          <w:divBdr>
            <w:top w:val="none" w:sz="0" w:space="0" w:color="auto"/>
            <w:left w:val="none" w:sz="0" w:space="0" w:color="auto"/>
            <w:bottom w:val="none" w:sz="0" w:space="0" w:color="auto"/>
            <w:right w:val="none" w:sz="0" w:space="0" w:color="auto"/>
          </w:divBdr>
        </w:div>
      </w:divsChild>
    </w:div>
    <w:div w:id="508562278">
      <w:bodyDiv w:val="1"/>
      <w:marLeft w:val="0"/>
      <w:marRight w:val="0"/>
      <w:marTop w:val="0"/>
      <w:marBottom w:val="0"/>
      <w:divBdr>
        <w:top w:val="none" w:sz="0" w:space="0" w:color="auto"/>
        <w:left w:val="none" w:sz="0" w:space="0" w:color="auto"/>
        <w:bottom w:val="none" w:sz="0" w:space="0" w:color="auto"/>
        <w:right w:val="none" w:sz="0" w:space="0" w:color="auto"/>
      </w:divBdr>
    </w:div>
    <w:div w:id="524636050">
      <w:bodyDiv w:val="1"/>
      <w:marLeft w:val="0"/>
      <w:marRight w:val="0"/>
      <w:marTop w:val="0"/>
      <w:marBottom w:val="0"/>
      <w:divBdr>
        <w:top w:val="none" w:sz="0" w:space="0" w:color="auto"/>
        <w:left w:val="none" w:sz="0" w:space="0" w:color="auto"/>
        <w:bottom w:val="none" w:sz="0" w:space="0" w:color="auto"/>
        <w:right w:val="none" w:sz="0" w:space="0" w:color="auto"/>
      </w:divBdr>
    </w:div>
    <w:div w:id="565802349">
      <w:bodyDiv w:val="1"/>
      <w:marLeft w:val="0"/>
      <w:marRight w:val="0"/>
      <w:marTop w:val="0"/>
      <w:marBottom w:val="0"/>
      <w:divBdr>
        <w:top w:val="none" w:sz="0" w:space="0" w:color="auto"/>
        <w:left w:val="none" w:sz="0" w:space="0" w:color="auto"/>
        <w:bottom w:val="none" w:sz="0" w:space="0" w:color="auto"/>
        <w:right w:val="none" w:sz="0" w:space="0" w:color="auto"/>
      </w:divBdr>
    </w:div>
    <w:div w:id="584729241">
      <w:bodyDiv w:val="1"/>
      <w:marLeft w:val="0"/>
      <w:marRight w:val="0"/>
      <w:marTop w:val="0"/>
      <w:marBottom w:val="0"/>
      <w:divBdr>
        <w:top w:val="none" w:sz="0" w:space="0" w:color="auto"/>
        <w:left w:val="none" w:sz="0" w:space="0" w:color="auto"/>
        <w:bottom w:val="none" w:sz="0" w:space="0" w:color="auto"/>
        <w:right w:val="none" w:sz="0" w:space="0" w:color="auto"/>
      </w:divBdr>
    </w:div>
    <w:div w:id="587422964">
      <w:bodyDiv w:val="1"/>
      <w:marLeft w:val="0"/>
      <w:marRight w:val="0"/>
      <w:marTop w:val="0"/>
      <w:marBottom w:val="0"/>
      <w:divBdr>
        <w:top w:val="none" w:sz="0" w:space="0" w:color="auto"/>
        <w:left w:val="none" w:sz="0" w:space="0" w:color="auto"/>
        <w:bottom w:val="none" w:sz="0" w:space="0" w:color="auto"/>
        <w:right w:val="none" w:sz="0" w:space="0" w:color="auto"/>
      </w:divBdr>
      <w:divsChild>
        <w:div w:id="481579689">
          <w:marLeft w:val="0"/>
          <w:marRight w:val="0"/>
          <w:marTop w:val="0"/>
          <w:marBottom w:val="0"/>
          <w:divBdr>
            <w:top w:val="none" w:sz="0" w:space="0" w:color="auto"/>
            <w:left w:val="none" w:sz="0" w:space="0" w:color="auto"/>
            <w:bottom w:val="none" w:sz="0" w:space="0" w:color="auto"/>
            <w:right w:val="none" w:sz="0" w:space="0" w:color="auto"/>
          </w:divBdr>
        </w:div>
        <w:div w:id="875503048">
          <w:marLeft w:val="0"/>
          <w:marRight w:val="0"/>
          <w:marTop w:val="0"/>
          <w:marBottom w:val="0"/>
          <w:divBdr>
            <w:top w:val="none" w:sz="0" w:space="0" w:color="auto"/>
            <w:left w:val="none" w:sz="0" w:space="0" w:color="auto"/>
            <w:bottom w:val="none" w:sz="0" w:space="0" w:color="auto"/>
            <w:right w:val="none" w:sz="0" w:space="0" w:color="auto"/>
          </w:divBdr>
        </w:div>
      </w:divsChild>
    </w:div>
    <w:div w:id="646978581">
      <w:bodyDiv w:val="1"/>
      <w:marLeft w:val="0"/>
      <w:marRight w:val="0"/>
      <w:marTop w:val="0"/>
      <w:marBottom w:val="0"/>
      <w:divBdr>
        <w:top w:val="none" w:sz="0" w:space="0" w:color="auto"/>
        <w:left w:val="none" w:sz="0" w:space="0" w:color="auto"/>
        <w:bottom w:val="none" w:sz="0" w:space="0" w:color="auto"/>
        <w:right w:val="none" w:sz="0" w:space="0" w:color="auto"/>
      </w:divBdr>
    </w:div>
    <w:div w:id="682704468">
      <w:bodyDiv w:val="1"/>
      <w:marLeft w:val="0"/>
      <w:marRight w:val="0"/>
      <w:marTop w:val="0"/>
      <w:marBottom w:val="0"/>
      <w:divBdr>
        <w:top w:val="none" w:sz="0" w:space="0" w:color="auto"/>
        <w:left w:val="none" w:sz="0" w:space="0" w:color="auto"/>
        <w:bottom w:val="none" w:sz="0" w:space="0" w:color="auto"/>
        <w:right w:val="none" w:sz="0" w:space="0" w:color="auto"/>
      </w:divBdr>
    </w:div>
    <w:div w:id="692653414">
      <w:bodyDiv w:val="1"/>
      <w:marLeft w:val="0"/>
      <w:marRight w:val="0"/>
      <w:marTop w:val="0"/>
      <w:marBottom w:val="0"/>
      <w:divBdr>
        <w:top w:val="none" w:sz="0" w:space="0" w:color="auto"/>
        <w:left w:val="none" w:sz="0" w:space="0" w:color="auto"/>
        <w:bottom w:val="none" w:sz="0" w:space="0" w:color="auto"/>
        <w:right w:val="none" w:sz="0" w:space="0" w:color="auto"/>
      </w:divBdr>
    </w:div>
    <w:div w:id="700475812">
      <w:bodyDiv w:val="1"/>
      <w:marLeft w:val="0"/>
      <w:marRight w:val="0"/>
      <w:marTop w:val="0"/>
      <w:marBottom w:val="0"/>
      <w:divBdr>
        <w:top w:val="none" w:sz="0" w:space="0" w:color="auto"/>
        <w:left w:val="none" w:sz="0" w:space="0" w:color="auto"/>
        <w:bottom w:val="none" w:sz="0" w:space="0" w:color="auto"/>
        <w:right w:val="none" w:sz="0" w:space="0" w:color="auto"/>
      </w:divBdr>
    </w:div>
    <w:div w:id="748497944">
      <w:bodyDiv w:val="1"/>
      <w:marLeft w:val="0"/>
      <w:marRight w:val="0"/>
      <w:marTop w:val="0"/>
      <w:marBottom w:val="0"/>
      <w:divBdr>
        <w:top w:val="none" w:sz="0" w:space="0" w:color="auto"/>
        <w:left w:val="none" w:sz="0" w:space="0" w:color="auto"/>
        <w:bottom w:val="none" w:sz="0" w:space="0" w:color="auto"/>
        <w:right w:val="none" w:sz="0" w:space="0" w:color="auto"/>
      </w:divBdr>
      <w:divsChild>
        <w:div w:id="345786911">
          <w:marLeft w:val="0"/>
          <w:marRight w:val="0"/>
          <w:marTop w:val="0"/>
          <w:marBottom w:val="0"/>
          <w:divBdr>
            <w:top w:val="none" w:sz="0" w:space="0" w:color="auto"/>
            <w:left w:val="none" w:sz="0" w:space="0" w:color="auto"/>
            <w:bottom w:val="none" w:sz="0" w:space="0" w:color="auto"/>
            <w:right w:val="none" w:sz="0" w:space="0" w:color="auto"/>
          </w:divBdr>
        </w:div>
      </w:divsChild>
    </w:div>
    <w:div w:id="761728907">
      <w:bodyDiv w:val="1"/>
      <w:marLeft w:val="0"/>
      <w:marRight w:val="0"/>
      <w:marTop w:val="0"/>
      <w:marBottom w:val="0"/>
      <w:divBdr>
        <w:top w:val="none" w:sz="0" w:space="0" w:color="auto"/>
        <w:left w:val="none" w:sz="0" w:space="0" w:color="auto"/>
        <w:bottom w:val="none" w:sz="0" w:space="0" w:color="auto"/>
        <w:right w:val="none" w:sz="0" w:space="0" w:color="auto"/>
      </w:divBdr>
    </w:div>
    <w:div w:id="791946551">
      <w:bodyDiv w:val="1"/>
      <w:marLeft w:val="0"/>
      <w:marRight w:val="0"/>
      <w:marTop w:val="0"/>
      <w:marBottom w:val="0"/>
      <w:divBdr>
        <w:top w:val="none" w:sz="0" w:space="0" w:color="auto"/>
        <w:left w:val="none" w:sz="0" w:space="0" w:color="auto"/>
        <w:bottom w:val="none" w:sz="0" w:space="0" w:color="auto"/>
        <w:right w:val="none" w:sz="0" w:space="0" w:color="auto"/>
      </w:divBdr>
    </w:div>
    <w:div w:id="817763730">
      <w:bodyDiv w:val="1"/>
      <w:marLeft w:val="0"/>
      <w:marRight w:val="0"/>
      <w:marTop w:val="0"/>
      <w:marBottom w:val="0"/>
      <w:divBdr>
        <w:top w:val="none" w:sz="0" w:space="0" w:color="auto"/>
        <w:left w:val="none" w:sz="0" w:space="0" w:color="auto"/>
        <w:bottom w:val="none" w:sz="0" w:space="0" w:color="auto"/>
        <w:right w:val="none" w:sz="0" w:space="0" w:color="auto"/>
      </w:divBdr>
    </w:div>
    <w:div w:id="820541691">
      <w:bodyDiv w:val="1"/>
      <w:marLeft w:val="0"/>
      <w:marRight w:val="0"/>
      <w:marTop w:val="0"/>
      <w:marBottom w:val="0"/>
      <w:divBdr>
        <w:top w:val="none" w:sz="0" w:space="0" w:color="auto"/>
        <w:left w:val="none" w:sz="0" w:space="0" w:color="auto"/>
        <w:bottom w:val="none" w:sz="0" w:space="0" w:color="auto"/>
        <w:right w:val="none" w:sz="0" w:space="0" w:color="auto"/>
      </w:divBdr>
    </w:div>
    <w:div w:id="826240402">
      <w:bodyDiv w:val="1"/>
      <w:marLeft w:val="0"/>
      <w:marRight w:val="0"/>
      <w:marTop w:val="0"/>
      <w:marBottom w:val="0"/>
      <w:divBdr>
        <w:top w:val="none" w:sz="0" w:space="0" w:color="auto"/>
        <w:left w:val="none" w:sz="0" w:space="0" w:color="auto"/>
        <w:bottom w:val="none" w:sz="0" w:space="0" w:color="auto"/>
        <w:right w:val="none" w:sz="0" w:space="0" w:color="auto"/>
      </w:divBdr>
      <w:divsChild>
        <w:div w:id="1965232150">
          <w:marLeft w:val="360"/>
          <w:marRight w:val="0"/>
          <w:marTop w:val="200"/>
          <w:marBottom w:val="0"/>
          <w:divBdr>
            <w:top w:val="none" w:sz="0" w:space="0" w:color="auto"/>
            <w:left w:val="none" w:sz="0" w:space="0" w:color="auto"/>
            <w:bottom w:val="none" w:sz="0" w:space="0" w:color="auto"/>
            <w:right w:val="none" w:sz="0" w:space="0" w:color="auto"/>
          </w:divBdr>
        </w:div>
      </w:divsChild>
    </w:div>
    <w:div w:id="873351635">
      <w:bodyDiv w:val="1"/>
      <w:marLeft w:val="0"/>
      <w:marRight w:val="0"/>
      <w:marTop w:val="0"/>
      <w:marBottom w:val="0"/>
      <w:divBdr>
        <w:top w:val="none" w:sz="0" w:space="0" w:color="auto"/>
        <w:left w:val="none" w:sz="0" w:space="0" w:color="auto"/>
        <w:bottom w:val="none" w:sz="0" w:space="0" w:color="auto"/>
        <w:right w:val="none" w:sz="0" w:space="0" w:color="auto"/>
      </w:divBdr>
    </w:div>
    <w:div w:id="903370338">
      <w:bodyDiv w:val="1"/>
      <w:marLeft w:val="0"/>
      <w:marRight w:val="0"/>
      <w:marTop w:val="0"/>
      <w:marBottom w:val="0"/>
      <w:divBdr>
        <w:top w:val="none" w:sz="0" w:space="0" w:color="auto"/>
        <w:left w:val="none" w:sz="0" w:space="0" w:color="auto"/>
        <w:bottom w:val="none" w:sz="0" w:space="0" w:color="auto"/>
        <w:right w:val="none" w:sz="0" w:space="0" w:color="auto"/>
      </w:divBdr>
    </w:div>
    <w:div w:id="933199856">
      <w:bodyDiv w:val="1"/>
      <w:marLeft w:val="0"/>
      <w:marRight w:val="0"/>
      <w:marTop w:val="0"/>
      <w:marBottom w:val="0"/>
      <w:divBdr>
        <w:top w:val="none" w:sz="0" w:space="0" w:color="auto"/>
        <w:left w:val="none" w:sz="0" w:space="0" w:color="auto"/>
        <w:bottom w:val="none" w:sz="0" w:space="0" w:color="auto"/>
        <w:right w:val="none" w:sz="0" w:space="0" w:color="auto"/>
      </w:divBdr>
    </w:div>
    <w:div w:id="945776322">
      <w:bodyDiv w:val="1"/>
      <w:marLeft w:val="0"/>
      <w:marRight w:val="0"/>
      <w:marTop w:val="0"/>
      <w:marBottom w:val="0"/>
      <w:divBdr>
        <w:top w:val="none" w:sz="0" w:space="0" w:color="auto"/>
        <w:left w:val="none" w:sz="0" w:space="0" w:color="auto"/>
        <w:bottom w:val="none" w:sz="0" w:space="0" w:color="auto"/>
        <w:right w:val="none" w:sz="0" w:space="0" w:color="auto"/>
      </w:divBdr>
    </w:div>
    <w:div w:id="998387098">
      <w:bodyDiv w:val="1"/>
      <w:marLeft w:val="0"/>
      <w:marRight w:val="0"/>
      <w:marTop w:val="0"/>
      <w:marBottom w:val="0"/>
      <w:divBdr>
        <w:top w:val="none" w:sz="0" w:space="0" w:color="auto"/>
        <w:left w:val="none" w:sz="0" w:space="0" w:color="auto"/>
        <w:bottom w:val="none" w:sz="0" w:space="0" w:color="auto"/>
        <w:right w:val="none" w:sz="0" w:space="0" w:color="auto"/>
      </w:divBdr>
    </w:div>
    <w:div w:id="1082869422">
      <w:bodyDiv w:val="1"/>
      <w:marLeft w:val="0"/>
      <w:marRight w:val="0"/>
      <w:marTop w:val="0"/>
      <w:marBottom w:val="0"/>
      <w:divBdr>
        <w:top w:val="none" w:sz="0" w:space="0" w:color="auto"/>
        <w:left w:val="none" w:sz="0" w:space="0" w:color="auto"/>
        <w:bottom w:val="none" w:sz="0" w:space="0" w:color="auto"/>
        <w:right w:val="none" w:sz="0" w:space="0" w:color="auto"/>
      </w:divBdr>
    </w:div>
    <w:div w:id="1134635677">
      <w:bodyDiv w:val="1"/>
      <w:marLeft w:val="0"/>
      <w:marRight w:val="0"/>
      <w:marTop w:val="0"/>
      <w:marBottom w:val="0"/>
      <w:divBdr>
        <w:top w:val="none" w:sz="0" w:space="0" w:color="auto"/>
        <w:left w:val="none" w:sz="0" w:space="0" w:color="auto"/>
        <w:bottom w:val="none" w:sz="0" w:space="0" w:color="auto"/>
        <w:right w:val="none" w:sz="0" w:space="0" w:color="auto"/>
      </w:divBdr>
    </w:div>
    <w:div w:id="1186749417">
      <w:bodyDiv w:val="1"/>
      <w:marLeft w:val="0"/>
      <w:marRight w:val="0"/>
      <w:marTop w:val="0"/>
      <w:marBottom w:val="0"/>
      <w:divBdr>
        <w:top w:val="none" w:sz="0" w:space="0" w:color="auto"/>
        <w:left w:val="none" w:sz="0" w:space="0" w:color="auto"/>
        <w:bottom w:val="none" w:sz="0" w:space="0" w:color="auto"/>
        <w:right w:val="none" w:sz="0" w:space="0" w:color="auto"/>
      </w:divBdr>
    </w:div>
    <w:div w:id="1199782603">
      <w:bodyDiv w:val="1"/>
      <w:marLeft w:val="0"/>
      <w:marRight w:val="0"/>
      <w:marTop w:val="0"/>
      <w:marBottom w:val="0"/>
      <w:divBdr>
        <w:top w:val="none" w:sz="0" w:space="0" w:color="auto"/>
        <w:left w:val="none" w:sz="0" w:space="0" w:color="auto"/>
        <w:bottom w:val="none" w:sz="0" w:space="0" w:color="auto"/>
        <w:right w:val="none" w:sz="0" w:space="0" w:color="auto"/>
      </w:divBdr>
    </w:div>
    <w:div w:id="1204748866">
      <w:bodyDiv w:val="1"/>
      <w:marLeft w:val="0"/>
      <w:marRight w:val="0"/>
      <w:marTop w:val="0"/>
      <w:marBottom w:val="0"/>
      <w:divBdr>
        <w:top w:val="none" w:sz="0" w:space="0" w:color="auto"/>
        <w:left w:val="none" w:sz="0" w:space="0" w:color="auto"/>
        <w:bottom w:val="none" w:sz="0" w:space="0" w:color="auto"/>
        <w:right w:val="none" w:sz="0" w:space="0" w:color="auto"/>
      </w:divBdr>
    </w:div>
    <w:div w:id="1213495656">
      <w:bodyDiv w:val="1"/>
      <w:marLeft w:val="0"/>
      <w:marRight w:val="0"/>
      <w:marTop w:val="0"/>
      <w:marBottom w:val="0"/>
      <w:divBdr>
        <w:top w:val="none" w:sz="0" w:space="0" w:color="auto"/>
        <w:left w:val="none" w:sz="0" w:space="0" w:color="auto"/>
        <w:bottom w:val="none" w:sz="0" w:space="0" w:color="auto"/>
        <w:right w:val="none" w:sz="0" w:space="0" w:color="auto"/>
      </w:divBdr>
    </w:div>
    <w:div w:id="1216160997">
      <w:bodyDiv w:val="1"/>
      <w:marLeft w:val="0"/>
      <w:marRight w:val="0"/>
      <w:marTop w:val="0"/>
      <w:marBottom w:val="0"/>
      <w:divBdr>
        <w:top w:val="none" w:sz="0" w:space="0" w:color="auto"/>
        <w:left w:val="none" w:sz="0" w:space="0" w:color="auto"/>
        <w:bottom w:val="none" w:sz="0" w:space="0" w:color="auto"/>
        <w:right w:val="none" w:sz="0" w:space="0" w:color="auto"/>
      </w:divBdr>
    </w:div>
    <w:div w:id="1243641246">
      <w:bodyDiv w:val="1"/>
      <w:marLeft w:val="0"/>
      <w:marRight w:val="0"/>
      <w:marTop w:val="0"/>
      <w:marBottom w:val="0"/>
      <w:divBdr>
        <w:top w:val="none" w:sz="0" w:space="0" w:color="auto"/>
        <w:left w:val="none" w:sz="0" w:space="0" w:color="auto"/>
        <w:bottom w:val="none" w:sz="0" w:space="0" w:color="auto"/>
        <w:right w:val="none" w:sz="0" w:space="0" w:color="auto"/>
      </w:divBdr>
    </w:div>
    <w:div w:id="1284267211">
      <w:bodyDiv w:val="1"/>
      <w:marLeft w:val="0"/>
      <w:marRight w:val="0"/>
      <w:marTop w:val="0"/>
      <w:marBottom w:val="0"/>
      <w:divBdr>
        <w:top w:val="none" w:sz="0" w:space="0" w:color="auto"/>
        <w:left w:val="none" w:sz="0" w:space="0" w:color="auto"/>
        <w:bottom w:val="none" w:sz="0" w:space="0" w:color="auto"/>
        <w:right w:val="none" w:sz="0" w:space="0" w:color="auto"/>
      </w:divBdr>
      <w:divsChild>
        <w:div w:id="1348215421">
          <w:marLeft w:val="0"/>
          <w:marRight w:val="0"/>
          <w:marTop w:val="0"/>
          <w:marBottom w:val="0"/>
          <w:divBdr>
            <w:top w:val="none" w:sz="0" w:space="0" w:color="auto"/>
            <w:left w:val="none" w:sz="0" w:space="0" w:color="auto"/>
            <w:bottom w:val="none" w:sz="0" w:space="0" w:color="auto"/>
            <w:right w:val="none" w:sz="0" w:space="0" w:color="auto"/>
          </w:divBdr>
        </w:div>
        <w:div w:id="500586095">
          <w:marLeft w:val="0"/>
          <w:marRight w:val="0"/>
          <w:marTop w:val="0"/>
          <w:marBottom w:val="0"/>
          <w:divBdr>
            <w:top w:val="none" w:sz="0" w:space="0" w:color="auto"/>
            <w:left w:val="none" w:sz="0" w:space="0" w:color="auto"/>
            <w:bottom w:val="none" w:sz="0" w:space="0" w:color="auto"/>
            <w:right w:val="none" w:sz="0" w:space="0" w:color="auto"/>
          </w:divBdr>
        </w:div>
        <w:div w:id="205532529">
          <w:marLeft w:val="0"/>
          <w:marRight w:val="0"/>
          <w:marTop w:val="0"/>
          <w:marBottom w:val="0"/>
          <w:divBdr>
            <w:top w:val="none" w:sz="0" w:space="0" w:color="auto"/>
            <w:left w:val="none" w:sz="0" w:space="0" w:color="auto"/>
            <w:bottom w:val="none" w:sz="0" w:space="0" w:color="auto"/>
            <w:right w:val="none" w:sz="0" w:space="0" w:color="auto"/>
          </w:divBdr>
        </w:div>
      </w:divsChild>
    </w:div>
    <w:div w:id="1288707980">
      <w:bodyDiv w:val="1"/>
      <w:marLeft w:val="0"/>
      <w:marRight w:val="0"/>
      <w:marTop w:val="0"/>
      <w:marBottom w:val="0"/>
      <w:divBdr>
        <w:top w:val="none" w:sz="0" w:space="0" w:color="auto"/>
        <w:left w:val="none" w:sz="0" w:space="0" w:color="auto"/>
        <w:bottom w:val="none" w:sz="0" w:space="0" w:color="auto"/>
        <w:right w:val="none" w:sz="0" w:space="0" w:color="auto"/>
      </w:divBdr>
    </w:div>
    <w:div w:id="1309746235">
      <w:bodyDiv w:val="1"/>
      <w:marLeft w:val="0"/>
      <w:marRight w:val="0"/>
      <w:marTop w:val="0"/>
      <w:marBottom w:val="0"/>
      <w:divBdr>
        <w:top w:val="none" w:sz="0" w:space="0" w:color="auto"/>
        <w:left w:val="none" w:sz="0" w:space="0" w:color="auto"/>
        <w:bottom w:val="none" w:sz="0" w:space="0" w:color="auto"/>
        <w:right w:val="none" w:sz="0" w:space="0" w:color="auto"/>
      </w:divBdr>
    </w:div>
    <w:div w:id="1313293214">
      <w:bodyDiv w:val="1"/>
      <w:marLeft w:val="0"/>
      <w:marRight w:val="0"/>
      <w:marTop w:val="0"/>
      <w:marBottom w:val="0"/>
      <w:divBdr>
        <w:top w:val="none" w:sz="0" w:space="0" w:color="auto"/>
        <w:left w:val="none" w:sz="0" w:space="0" w:color="auto"/>
        <w:bottom w:val="none" w:sz="0" w:space="0" w:color="auto"/>
        <w:right w:val="none" w:sz="0" w:space="0" w:color="auto"/>
      </w:divBdr>
    </w:div>
    <w:div w:id="1332222963">
      <w:bodyDiv w:val="1"/>
      <w:marLeft w:val="0"/>
      <w:marRight w:val="0"/>
      <w:marTop w:val="0"/>
      <w:marBottom w:val="0"/>
      <w:divBdr>
        <w:top w:val="none" w:sz="0" w:space="0" w:color="auto"/>
        <w:left w:val="none" w:sz="0" w:space="0" w:color="auto"/>
        <w:bottom w:val="none" w:sz="0" w:space="0" w:color="auto"/>
        <w:right w:val="none" w:sz="0" w:space="0" w:color="auto"/>
      </w:divBdr>
    </w:div>
    <w:div w:id="1352220306">
      <w:bodyDiv w:val="1"/>
      <w:marLeft w:val="0"/>
      <w:marRight w:val="0"/>
      <w:marTop w:val="0"/>
      <w:marBottom w:val="0"/>
      <w:divBdr>
        <w:top w:val="none" w:sz="0" w:space="0" w:color="auto"/>
        <w:left w:val="none" w:sz="0" w:space="0" w:color="auto"/>
        <w:bottom w:val="none" w:sz="0" w:space="0" w:color="auto"/>
        <w:right w:val="none" w:sz="0" w:space="0" w:color="auto"/>
      </w:divBdr>
    </w:div>
    <w:div w:id="1355111362">
      <w:bodyDiv w:val="1"/>
      <w:marLeft w:val="0"/>
      <w:marRight w:val="0"/>
      <w:marTop w:val="0"/>
      <w:marBottom w:val="0"/>
      <w:divBdr>
        <w:top w:val="none" w:sz="0" w:space="0" w:color="auto"/>
        <w:left w:val="none" w:sz="0" w:space="0" w:color="auto"/>
        <w:bottom w:val="none" w:sz="0" w:space="0" w:color="auto"/>
        <w:right w:val="none" w:sz="0" w:space="0" w:color="auto"/>
      </w:divBdr>
    </w:div>
    <w:div w:id="1366178008">
      <w:bodyDiv w:val="1"/>
      <w:marLeft w:val="0"/>
      <w:marRight w:val="0"/>
      <w:marTop w:val="0"/>
      <w:marBottom w:val="0"/>
      <w:divBdr>
        <w:top w:val="none" w:sz="0" w:space="0" w:color="auto"/>
        <w:left w:val="none" w:sz="0" w:space="0" w:color="auto"/>
        <w:bottom w:val="none" w:sz="0" w:space="0" w:color="auto"/>
        <w:right w:val="none" w:sz="0" w:space="0" w:color="auto"/>
      </w:divBdr>
    </w:div>
    <w:div w:id="1419055268">
      <w:bodyDiv w:val="1"/>
      <w:marLeft w:val="0"/>
      <w:marRight w:val="0"/>
      <w:marTop w:val="0"/>
      <w:marBottom w:val="0"/>
      <w:divBdr>
        <w:top w:val="none" w:sz="0" w:space="0" w:color="auto"/>
        <w:left w:val="none" w:sz="0" w:space="0" w:color="auto"/>
        <w:bottom w:val="none" w:sz="0" w:space="0" w:color="auto"/>
        <w:right w:val="none" w:sz="0" w:space="0" w:color="auto"/>
      </w:divBdr>
    </w:div>
    <w:div w:id="1432822348">
      <w:bodyDiv w:val="1"/>
      <w:marLeft w:val="0"/>
      <w:marRight w:val="0"/>
      <w:marTop w:val="0"/>
      <w:marBottom w:val="0"/>
      <w:divBdr>
        <w:top w:val="none" w:sz="0" w:space="0" w:color="auto"/>
        <w:left w:val="none" w:sz="0" w:space="0" w:color="auto"/>
        <w:bottom w:val="none" w:sz="0" w:space="0" w:color="auto"/>
        <w:right w:val="none" w:sz="0" w:space="0" w:color="auto"/>
      </w:divBdr>
    </w:div>
    <w:div w:id="1465276044">
      <w:bodyDiv w:val="1"/>
      <w:marLeft w:val="0"/>
      <w:marRight w:val="0"/>
      <w:marTop w:val="0"/>
      <w:marBottom w:val="0"/>
      <w:divBdr>
        <w:top w:val="none" w:sz="0" w:space="0" w:color="auto"/>
        <w:left w:val="none" w:sz="0" w:space="0" w:color="auto"/>
        <w:bottom w:val="none" w:sz="0" w:space="0" w:color="auto"/>
        <w:right w:val="none" w:sz="0" w:space="0" w:color="auto"/>
      </w:divBdr>
    </w:div>
    <w:div w:id="1495608087">
      <w:bodyDiv w:val="1"/>
      <w:marLeft w:val="0"/>
      <w:marRight w:val="0"/>
      <w:marTop w:val="0"/>
      <w:marBottom w:val="0"/>
      <w:divBdr>
        <w:top w:val="none" w:sz="0" w:space="0" w:color="auto"/>
        <w:left w:val="none" w:sz="0" w:space="0" w:color="auto"/>
        <w:bottom w:val="none" w:sz="0" w:space="0" w:color="auto"/>
        <w:right w:val="none" w:sz="0" w:space="0" w:color="auto"/>
      </w:divBdr>
    </w:div>
    <w:div w:id="1526938680">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1186029">
      <w:bodyDiv w:val="1"/>
      <w:marLeft w:val="0"/>
      <w:marRight w:val="0"/>
      <w:marTop w:val="0"/>
      <w:marBottom w:val="0"/>
      <w:divBdr>
        <w:top w:val="none" w:sz="0" w:space="0" w:color="auto"/>
        <w:left w:val="none" w:sz="0" w:space="0" w:color="auto"/>
        <w:bottom w:val="none" w:sz="0" w:space="0" w:color="auto"/>
        <w:right w:val="none" w:sz="0" w:space="0" w:color="auto"/>
      </w:divBdr>
      <w:divsChild>
        <w:div w:id="515269267">
          <w:marLeft w:val="0"/>
          <w:marRight w:val="0"/>
          <w:marTop w:val="0"/>
          <w:marBottom w:val="0"/>
          <w:divBdr>
            <w:top w:val="none" w:sz="0" w:space="0" w:color="auto"/>
            <w:left w:val="none" w:sz="0" w:space="0" w:color="auto"/>
            <w:bottom w:val="none" w:sz="0" w:space="0" w:color="auto"/>
            <w:right w:val="none" w:sz="0" w:space="0" w:color="auto"/>
          </w:divBdr>
        </w:div>
        <w:div w:id="1124277783">
          <w:marLeft w:val="0"/>
          <w:marRight w:val="0"/>
          <w:marTop w:val="0"/>
          <w:marBottom w:val="0"/>
          <w:divBdr>
            <w:top w:val="none" w:sz="0" w:space="0" w:color="auto"/>
            <w:left w:val="none" w:sz="0" w:space="0" w:color="auto"/>
            <w:bottom w:val="none" w:sz="0" w:space="0" w:color="auto"/>
            <w:right w:val="none" w:sz="0" w:space="0" w:color="auto"/>
          </w:divBdr>
        </w:div>
      </w:divsChild>
    </w:div>
    <w:div w:id="1610501099">
      <w:bodyDiv w:val="1"/>
      <w:marLeft w:val="0"/>
      <w:marRight w:val="0"/>
      <w:marTop w:val="0"/>
      <w:marBottom w:val="0"/>
      <w:divBdr>
        <w:top w:val="none" w:sz="0" w:space="0" w:color="auto"/>
        <w:left w:val="none" w:sz="0" w:space="0" w:color="auto"/>
        <w:bottom w:val="none" w:sz="0" w:space="0" w:color="auto"/>
        <w:right w:val="none" w:sz="0" w:space="0" w:color="auto"/>
      </w:divBdr>
    </w:div>
    <w:div w:id="1638417389">
      <w:bodyDiv w:val="1"/>
      <w:marLeft w:val="0"/>
      <w:marRight w:val="0"/>
      <w:marTop w:val="0"/>
      <w:marBottom w:val="0"/>
      <w:divBdr>
        <w:top w:val="none" w:sz="0" w:space="0" w:color="auto"/>
        <w:left w:val="none" w:sz="0" w:space="0" w:color="auto"/>
        <w:bottom w:val="none" w:sz="0" w:space="0" w:color="auto"/>
        <w:right w:val="none" w:sz="0" w:space="0" w:color="auto"/>
      </w:divBdr>
    </w:div>
    <w:div w:id="1652247554">
      <w:bodyDiv w:val="1"/>
      <w:marLeft w:val="0"/>
      <w:marRight w:val="0"/>
      <w:marTop w:val="0"/>
      <w:marBottom w:val="0"/>
      <w:divBdr>
        <w:top w:val="none" w:sz="0" w:space="0" w:color="auto"/>
        <w:left w:val="none" w:sz="0" w:space="0" w:color="auto"/>
        <w:bottom w:val="none" w:sz="0" w:space="0" w:color="auto"/>
        <w:right w:val="none" w:sz="0" w:space="0" w:color="auto"/>
      </w:divBdr>
    </w:div>
    <w:div w:id="1724331744">
      <w:bodyDiv w:val="1"/>
      <w:marLeft w:val="0"/>
      <w:marRight w:val="0"/>
      <w:marTop w:val="0"/>
      <w:marBottom w:val="0"/>
      <w:divBdr>
        <w:top w:val="none" w:sz="0" w:space="0" w:color="auto"/>
        <w:left w:val="none" w:sz="0" w:space="0" w:color="auto"/>
        <w:bottom w:val="none" w:sz="0" w:space="0" w:color="auto"/>
        <w:right w:val="none" w:sz="0" w:space="0" w:color="auto"/>
      </w:divBdr>
      <w:divsChild>
        <w:div w:id="1504590845">
          <w:marLeft w:val="0"/>
          <w:marRight w:val="0"/>
          <w:marTop w:val="0"/>
          <w:marBottom w:val="0"/>
          <w:divBdr>
            <w:top w:val="none" w:sz="0" w:space="0" w:color="auto"/>
            <w:left w:val="none" w:sz="0" w:space="0" w:color="auto"/>
            <w:bottom w:val="none" w:sz="0" w:space="0" w:color="auto"/>
            <w:right w:val="none" w:sz="0" w:space="0" w:color="auto"/>
          </w:divBdr>
          <w:divsChild>
            <w:div w:id="1075780208">
              <w:marLeft w:val="0"/>
              <w:marRight w:val="0"/>
              <w:marTop w:val="0"/>
              <w:marBottom w:val="0"/>
              <w:divBdr>
                <w:top w:val="none" w:sz="0" w:space="0" w:color="auto"/>
                <w:left w:val="none" w:sz="0" w:space="0" w:color="auto"/>
                <w:bottom w:val="none" w:sz="0" w:space="0" w:color="auto"/>
                <w:right w:val="none" w:sz="0" w:space="0" w:color="auto"/>
              </w:divBdr>
              <w:divsChild>
                <w:div w:id="1940064463">
                  <w:marLeft w:val="0"/>
                  <w:marRight w:val="0"/>
                  <w:marTop w:val="0"/>
                  <w:marBottom w:val="0"/>
                  <w:divBdr>
                    <w:top w:val="none" w:sz="0" w:space="0" w:color="auto"/>
                    <w:left w:val="none" w:sz="0" w:space="0" w:color="auto"/>
                    <w:bottom w:val="none" w:sz="0" w:space="0" w:color="auto"/>
                    <w:right w:val="none" w:sz="0" w:space="0" w:color="auto"/>
                  </w:divBdr>
                </w:div>
                <w:div w:id="1348673483">
                  <w:marLeft w:val="0"/>
                  <w:marRight w:val="0"/>
                  <w:marTop w:val="0"/>
                  <w:marBottom w:val="0"/>
                  <w:divBdr>
                    <w:top w:val="none" w:sz="0" w:space="0" w:color="auto"/>
                    <w:left w:val="none" w:sz="0" w:space="0" w:color="auto"/>
                    <w:bottom w:val="none" w:sz="0" w:space="0" w:color="auto"/>
                    <w:right w:val="none" w:sz="0" w:space="0" w:color="auto"/>
                  </w:divBdr>
                  <w:divsChild>
                    <w:div w:id="1900895252">
                      <w:marLeft w:val="0"/>
                      <w:marRight w:val="0"/>
                      <w:marTop w:val="0"/>
                      <w:marBottom w:val="0"/>
                      <w:divBdr>
                        <w:top w:val="none" w:sz="0" w:space="0" w:color="auto"/>
                        <w:left w:val="none" w:sz="0" w:space="0" w:color="auto"/>
                        <w:bottom w:val="none" w:sz="0" w:space="0" w:color="auto"/>
                        <w:right w:val="none" w:sz="0" w:space="0" w:color="auto"/>
                      </w:divBdr>
                      <w:divsChild>
                        <w:div w:id="1260210871">
                          <w:marLeft w:val="0"/>
                          <w:marRight w:val="0"/>
                          <w:marTop w:val="0"/>
                          <w:marBottom w:val="0"/>
                          <w:divBdr>
                            <w:top w:val="none" w:sz="0" w:space="0" w:color="auto"/>
                            <w:left w:val="none" w:sz="0" w:space="0" w:color="auto"/>
                            <w:bottom w:val="none" w:sz="0" w:space="0" w:color="auto"/>
                            <w:right w:val="none" w:sz="0" w:space="0" w:color="auto"/>
                          </w:divBdr>
                        </w:div>
                      </w:divsChild>
                    </w:div>
                    <w:div w:id="822044421">
                      <w:marLeft w:val="0"/>
                      <w:marRight w:val="0"/>
                      <w:marTop w:val="0"/>
                      <w:marBottom w:val="0"/>
                      <w:divBdr>
                        <w:top w:val="none" w:sz="0" w:space="0" w:color="auto"/>
                        <w:left w:val="none" w:sz="0" w:space="0" w:color="auto"/>
                        <w:bottom w:val="none" w:sz="0" w:space="0" w:color="auto"/>
                        <w:right w:val="none" w:sz="0" w:space="0" w:color="auto"/>
                      </w:divBdr>
                      <w:divsChild>
                        <w:div w:id="1160855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6169807">
      <w:bodyDiv w:val="1"/>
      <w:marLeft w:val="0"/>
      <w:marRight w:val="0"/>
      <w:marTop w:val="0"/>
      <w:marBottom w:val="0"/>
      <w:divBdr>
        <w:top w:val="none" w:sz="0" w:space="0" w:color="auto"/>
        <w:left w:val="none" w:sz="0" w:space="0" w:color="auto"/>
        <w:bottom w:val="none" w:sz="0" w:space="0" w:color="auto"/>
        <w:right w:val="none" w:sz="0" w:space="0" w:color="auto"/>
      </w:divBdr>
    </w:div>
    <w:div w:id="1828936666">
      <w:bodyDiv w:val="1"/>
      <w:marLeft w:val="0"/>
      <w:marRight w:val="0"/>
      <w:marTop w:val="0"/>
      <w:marBottom w:val="0"/>
      <w:divBdr>
        <w:top w:val="none" w:sz="0" w:space="0" w:color="auto"/>
        <w:left w:val="none" w:sz="0" w:space="0" w:color="auto"/>
        <w:bottom w:val="none" w:sz="0" w:space="0" w:color="auto"/>
        <w:right w:val="none" w:sz="0" w:space="0" w:color="auto"/>
      </w:divBdr>
    </w:div>
    <w:div w:id="1889992829">
      <w:bodyDiv w:val="1"/>
      <w:marLeft w:val="0"/>
      <w:marRight w:val="0"/>
      <w:marTop w:val="0"/>
      <w:marBottom w:val="0"/>
      <w:divBdr>
        <w:top w:val="none" w:sz="0" w:space="0" w:color="auto"/>
        <w:left w:val="none" w:sz="0" w:space="0" w:color="auto"/>
        <w:bottom w:val="none" w:sz="0" w:space="0" w:color="auto"/>
        <w:right w:val="none" w:sz="0" w:space="0" w:color="auto"/>
      </w:divBdr>
    </w:div>
    <w:div w:id="1891920581">
      <w:bodyDiv w:val="1"/>
      <w:marLeft w:val="0"/>
      <w:marRight w:val="0"/>
      <w:marTop w:val="0"/>
      <w:marBottom w:val="0"/>
      <w:divBdr>
        <w:top w:val="none" w:sz="0" w:space="0" w:color="auto"/>
        <w:left w:val="none" w:sz="0" w:space="0" w:color="auto"/>
        <w:bottom w:val="none" w:sz="0" w:space="0" w:color="auto"/>
        <w:right w:val="none" w:sz="0" w:space="0" w:color="auto"/>
      </w:divBdr>
      <w:divsChild>
        <w:div w:id="345135824">
          <w:marLeft w:val="0"/>
          <w:marRight w:val="0"/>
          <w:marTop w:val="0"/>
          <w:marBottom w:val="0"/>
          <w:divBdr>
            <w:top w:val="none" w:sz="0" w:space="0" w:color="auto"/>
            <w:left w:val="none" w:sz="0" w:space="0" w:color="auto"/>
            <w:bottom w:val="none" w:sz="0" w:space="0" w:color="auto"/>
            <w:right w:val="none" w:sz="0" w:space="0" w:color="auto"/>
          </w:divBdr>
          <w:divsChild>
            <w:div w:id="673342638">
              <w:marLeft w:val="0"/>
              <w:marRight w:val="0"/>
              <w:marTop w:val="0"/>
              <w:marBottom w:val="0"/>
              <w:divBdr>
                <w:top w:val="none" w:sz="0" w:space="0" w:color="auto"/>
                <w:left w:val="none" w:sz="0" w:space="0" w:color="auto"/>
                <w:bottom w:val="none" w:sz="0" w:space="0" w:color="auto"/>
                <w:right w:val="none" w:sz="0" w:space="0" w:color="auto"/>
              </w:divBdr>
              <w:divsChild>
                <w:div w:id="801775374">
                  <w:marLeft w:val="0"/>
                  <w:marRight w:val="0"/>
                  <w:marTop w:val="0"/>
                  <w:marBottom w:val="0"/>
                  <w:divBdr>
                    <w:top w:val="none" w:sz="0" w:space="0" w:color="auto"/>
                    <w:left w:val="none" w:sz="0" w:space="0" w:color="auto"/>
                    <w:bottom w:val="none" w:sz="0" w:space="0" w:color="auto"/>
                    <w:right w:val="none" w:sz="0" w:space="0" w:color="auto"/>
                  </w:divBdr>
                </w:div>
                <w:div w:id="723721102">
                  <w:marLeft w:val="0"/>
                  <w:marRight w:val="0"/>
                  <w:marTop w:val="0"/>
                  <w:marBottom w:val="0"/>
                  <w:divBdr>
                    <w:top w:val="none" w:sz="0" w:space="0" w:color="auto"/>
                    <w:left w:val="none" w:sz="0" w:space="0" w:color="auto"/>
                    <w:bottom w:val="none" w:sz="0" w:space="0" w:color="auto"/>
                    <w:right w:val="none" w:sz="0" w:space="0" w:color="auto"/>
                  </w:divBdr>
                  <w:divsChild>
                    <w:div w:id="526409006">
                      <w:marLeft w:val="0"/>
                      <w:marRight w:val="0"/>
                      <w:marTop w:val="0"/>
                      <w:marBottom w:val="0"/>
                      <w:divBdr>
                        <w:top w:val="none" w:sz="0" w:space="0" w:color="auto"/>
                        <w:left w:val="none" w:sz="0" w:space="0" w:color="auto"/>
                        <w:bottom w:val="none" w:sz="0" w:space="0" w:color="auto"/>
                        <w:right w:val="none" w:sz="0" w:space="0" w:color="auto"/>
                      </w:divBdr>
                      <w:divsChild>
                        <w:div w:id="260068432">
                          <w:marLeft w:val="0"/>
                          <w:marRight w:val="0"/>
                          <w:marTop w:val="0"/>
                          <w:marBottom w:val="0"/>
                          <w:divBdr>
                            <w:top w:val="none" w:sz="0" w:space="0" w:color="auto"/>
                            <w:left w:val="none" w:sz="0" w:space="0" w:color="auto"/>
                            <w:bottom w:val="none" w:sz="0" w:space="0" w:color="auto"/>
                            <w:right w:val="none" w:sz="0" w:space="0" w:color="auto"/>
                          </w:divBdr>
                        </w:div>
                      </w:divsChild>
                    </w:div>
                    <w:div w:id="994186009">
                      <w:marLeft w:val="0"/>
                      <w:marRight w:val="0"/>
                      <w:marTop w:val="0"/>
                      <w:marBottom w:val="0"/>
                      <w:divBdr>
                        <w:top w:val="none" w:sz="0" w:space="0" w:color="auto"/>
                        <w:left w:val="none" w:sz="0" w:space="0" w:color="auto"/>
                        <w:bottom w:val="none" w:sz="0" w:space="0" w:color="auto"/>
                        <w:right w:val="none" w:sz="0" w:space="0" w:color="auto"/>
                      </w:divBdr>
                      <w:divsChild>
                        <w:div w:id="43868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20940643">
      <w:bodyDiv w:val="1"/>
      <w:marLeft w:val="0"/>
      <w:marRight w:val="0"/>
      <w:marTop w:val="0"/>
      <w:marBottom w:val="0"/>
      <w:divBdr>
        <w:top w:val="none" w:sz="0" w:space="0" w:color="auto"/>
        <w:left w:val="none" w:sz="0" w:space="0" w:color="auto"/>
        <w:bottom w:val="none" w:sz="0" w:space="0" w:color="auto"/>
        <w:right w:val="none" w:sz="0" w:space="0" w:color="auto"/>
      </w:divBdr>
    </w:div>
    <w:div w:id="1979262094">
      <w:bodyDiv w:val="1"/>
      <w:marLeft w:val="0"/>
      <w:marRight w:val="0"/>
      <w:marTop w:val="0"/>
      <w:marBottom w:val="0"/>
      <w:divBdr>
        <w:top w:val="none" w:sz="0" w:space="0" w:color="auto"/>
        <w:left w:val="none" w:sz="0" w:space="0" w:color="auto"/>
        <w:bottom w:val="none" w:sz="0" w:space="0" w:color="auto"/>
        <w:right w:val="none" w:sz="0" w:space="0" w:color="auto"/>
      </w:divBdr>
    </w:div>
    <w:div w:id="2096051817">
      <w:bodyDiv w:val="1"/>
      <w:marLeft w:val="0"/>
      <w:marRight w:val="0"/>
      <w:marTop w:val="0"/>
      <w:marBottom w:val="0"/>
      <w:divBdr>
        <w:top w:val="none" w:sz="0" w:space="0" w:color="auto"/>
        <w:left w:val="none" w:sz="0" w:space="0" w:color="auto"/>
        <w:bottom w:val="none" w:sz="0" w:space="0" w:color="auto"/>
        <w:right w:val="none" w:sz="0" w:space="0" w:color="auto"/>
      </w:divBdr>
    </w:div>
    <w:div w:id="2116056737">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80/14697017.2013.805159" TargetMode="External"/><Relationship Id="rId21" Type="http://schemas.openxmlformats.org/officeDocument/2006/relationships/hyperlink" Target="https://www.linkedin.com/pulse/like-compass-arrow-directive-versus-non-directive-coaching-ian-day" TargetMode="External"/><Relationship Id="rId34" Type="http://schemas.openxmlformats.org/officeDocument/2006/relationships/hyperlink" Target="https://coachingfederation.org/credentials-and-standards/core-competencies" TargetMode="External"/><Relationship Id="rId42" Type="http://schemas.openxmlformats.org/officeDocument/2006/relationships/hyperlink" Target="https://hbr.org/2018/08/most-managers-dont-know-how-to-coach-people-but-they-can-learn" TargetMode="External"/><Relationship Id="rId47" Type="http://schemas.openxmlformats.org/officeDocument/2006/relationships/hyperlink" Target="https://www.gallup.com/workplace/247493/engagement-central-culture-reap-rewards.aspx" TargetMode="External"/><Relationship Id="rId50" Type="http://schemas.openxmlformats.org/officeDocument/2006/relationships/hyperlink" Target="https://www.trainingzone.co.uk/deliver/coaching/coaching-why-it-might-be-time-to-ditch-the-grow-model" TargetMode="External"/><Relationship Id="rId55" Type="http://schemas.openxmlformats.org/officeDocument/2006/relationships/hyperlink" Target="https://www.virtual-college.co.uk/resources/difference-between-coaching-and-mentoring" TargetMode="External"/><Relationship Id="rId63" Type="http://schemas.openxmlformats.org/officeDocument/2006/relationships/header" Target="header3.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cl.org/articles/leading-effectively-articles/coaching-others-use-active-listening-skills/" TargetMode="External"/><Relationship Id="rId29" Type="http://schemas.openxmlformats.org/officeDocument/2006/relationships/hyperlink" Target="https://books.google.co.uk/books?id=1xgwEAAAQBAJ&amp;printsec=frontcover&amp;source=gbs_ge_summary_r&amp;cad=0" TargetMode="External"/><Relationship Id="rId11" Type="http://schemas.openxmlformats.org/officeDocument/2006/relationships/image" Target="media/image1.jpeg"/><Relationship Id="rId24" Type="http://schemas.openxmlformats.org/officeDocument/2006/relationships/hyperlink" Target="https://hbr.org/2022/10/successful-leaders-are-great-coaches" TargetMode="External"/><Relationship Id="rId32" Type="http://schemas.openxmlformats.org/officeDocument/2006/relationships/hyperlink" Target="https://hbr.org/2019/11/the-leader-as-coach" TargetMode="External"/><Relationship Id="rId37" Type="http://schemas.openxmlformats.org/officeDocument/2006/relationships/hyperlink" Target="https://doi.org/10.5465/256064" TargetMode="External"/><Relationship Id="rId40" Type="http://schemas.openxmlformats.org/officeDocument/2006/relationships/hyperlink" Target="https://doi.org/10.1002/hrm.21489" TargetMode="External"/><Relationship Id="rId45" Type="http://schemas.openxmlformats.org/officeDocument/2006/relationships/hyperlink" Target="https://hbr.org/2018/11/how-to-help-your-employees-learn-from-each-other" TargetMode="External"/><Relationship Id="rId53" Type="http://schemas.openxmlformats.org/officeDocument/2006/relationships/hyperlink" Target="https://doi.org/10.1080/13573322.2021.1887846" TargetMode="External"/><Relationship Id="rId58" Type="http://schemas.openxmlformats.org/officeDocument/2006/relationships/image" Target="media/image5.jpeg"/><Relationship Id="rId66"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footer" Target="footer1.xml"/><Relationship Id="rId19" Type="http://schemas.openxmlformats.org/officeDocument/2006/relationships/hyperlink" Target="https://www.coach4growth.com/coaching-skills/coaching-models/clear-coaching-model/" TargetMode="External"/><Relationship Id="rId14" Type="http://schemas.openxmlformats.org/officeDocument/2006/relationships/hyperlink" Target="https://www.apm.org.uk/blog/coaching-vs-mentoring-why-the-difference-matters/" TargetMode="External"/><Relationship Id="rId22" Type="http://schemas.openxmlformats.org/officeDocument/2006/relationships/hyperlink" Target="https://www.managementcentre.co.uk/blog/grow-coaching-approach/" TargetMode="External"/><Relationship Id="rId27" Type="http://schemas.openxmlformats.org/officeDocument/2006/relationships/hyperlink" Target="https://doi.org/10.1108/ijmce-05-2019-0060" TargetMode="External"/><Relationship Id="rId30" Type="http://schemas.openxmlformats.org/officeDocument/2006/relationships/hyperlink" Target="https://www.britishschoolofcoaching.com/coaching-mentoring-confidentiality/" TargetMode="External"/><Relationship Id="rId35" Type="http://schemas.openxmlformats.org/officeDocument/2006/relationships/hyperlink" Target="https://www.performanceconsultants.com/performance-management-coaching-ikea-case-study" TargetMode="External"/><Relationship Id="rId43" Type="http://schemas.openxmlformats.org/officeDocument/2006/relationships/hyperlink" Target="https://www.tobecome.org/articles/non-directiveness-in-coaching-what-actually-is-it-and-why-is-it-so-important/" TargetMode="External"/><Relationship Id="rId48" Type="http://schemas.openxmlformats.org/officeDocument/2006/relationships/hyperlink" Target="https://instituteofclinicalhypnosis.com/psychotherapy-coaching/what-is-coaching-and-coaching-models/" TargetMode="External"/><Relationship Id="rId56" Type="http://schemas.openxmlformats.org/officeDocument/2006/relationships/image" Target="media/image3.jpeg"/><Relationship Id="rId64" Type="http://schemas.openxmlformats.org/officeDocument/2006/relationships/footer" Target="footer3.xml"/><Relationship Id="rId8" Type="http://schemas.openxmlformats.org/officeDocument/2006/relationships/webSettings" Target="webSettings.xml"/><Relationship Id="rId51" Type="http://schemas.openxmlformats.org/officeDocument/2006/relationships/hyperlink" Target="https://hbr.org/2021/10/how-companies-can-improve-employee-engagement-right-now"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doi.org/10.1108/14777280810886364" TargetMode="External"/><Relationship Id="rId25" Type="http://schemas.openxmlformats.org/officeDocument/2006/relationships/hyperlink" Target="https://hbr.org/2001/12/primal-leadership-the-hidden-driver-of-great-performance" TargetMode="External"/><Relationship Id="rId33" Type="http://schemas.openxmlformats.org/officeDocument/2006/relationships/hyperlink" Target="https://www.thebcfgroup.co.uk/business-coaching/articles/internal-or-external-business-coach.php" TargetMode="External"/><Relationship Id="rId38" Type="http://schemas.openxmlformats.org/officeDocument/2006/relationships/hyperlink" Target="https://doi.org/10.1080/17521882.2015.1006649" TargetMode="External"/><Relationship Id="rId46" Type="http://schemas.openxmlformats.org/officeDocument/2006/relationships/hyperlink" Target="https://doi.org/10.1080/1357332022000018869" TargetMode="External"/><Relationship Id="rId59" Type="http://schemas.openxmlformats.org/officeDocument/2006/relationships/header" Target="header1.xml"/><Relationship Id="rId20" Type="http://schemas.openxmlformats.org/officeDocument/2006/relationships/hyperlink" Target="https://guider-ai.com/blog/the-difference-between-coaching-and-mentoring/" TargetMode="External"/><Relationship Id="rId41" Type="http://schemas.openxmlformats.org/officeDocument/2006/relationships/hyperlink" Target="https://positivepsychology.com/grow-coaching-model/" TargetMode="External"/><Relationship Id="rId54" Type="http://schemas.openxmlformats.org/officeDocument/2006/relationships/hyperlink" Target="https://www.performanceconsultants.com/grow-model" TargetMode="External"/><Relationship Id="rId62"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oi.org/10.1108/00197850510584241" TargetMode="External"/><Relationship Id="rId23" Type="http://schemas.openxmlformats.org/officeDocument/2006/relationships/hyperlink" Target="https://doi.org/10.1177/0149206305279599" TargetMode="External"/><Relationship Id="rId28" Type="http://schemas.openxmlformats.org/officeDocument/2006/relationships/hyperlink" Target="https://www.cipd.co.uk/knowledge/fundamentals/people/development/coaching-mentoring-factsheet" TargetMode="External"/><Relationship Id="rId36" Type="http://schemas.openxmlformats.org/officeDocument/2006/relationships/hyperlink" Target="https://doi.org/10.1007/s12671-015-0456-x" TargetMode="External"/><Relationship Id="rId49" Type="http://schemas.openxmlformats.org/officeDocument/2006/relationships/hyperlink" Target="https://hbr.org/2004/11/the-wild-west-of-executive-coaching" TargetMode="External"/><Relationship Id="rId57" Type="http://schemas.openxmlformats.org/officeDocument/2006/relationships/image" Target="media/image4.png"/><Relationship Id="rId10" Type="http://schemas.openxmlformats.org/officeDocument/2006/relationships/endnotes" Target="endnotes.xml"/><Relationship Id="rId31" Type="http://schemas.openxmlformats.org/officeDocument/2006/relationships/hyperlink" Target="https://instituteofcoaching.org/resources/internal-vs-external-coaching" TargetMode="External"/><Relationship Id="rId44" Type="http://schemas.openxmlformats.org/officeDocument/2006/relationships/hyperlink" Target="https://doi.org/10.1016/0090-2616(87)900453" TargetMode="External"/><Relationship Id="rId52" Type="http://schemas.openxmlformats.org/officeDocument/2006/relationships/hyperlink" Target="https://www.theleadershipcoaches.co.uk/post/5-ways-to-enhance-coaching-culture-within-the-organisation" TargetMode="External"/><Relationship Id="rId60" Type="http://schemas.openxmlformats.org/officeDocument/2006/relationships/header" Target="header2.xml"/><Relationship Id="rId65"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doi.org/10.1037/cpb0000044" TargetMode="External"/><Relationship Id="rId18" Type="http://schemas.openxmlformats.org/officeDocument/2006/relationships/hyperlink" Target="https://www.forbes.com/sites/forbescoachescouncil/2018/04/16/how-to-have-coaching-conversations-that-ignite-and-engage-people/?sh=596138471c95" TargetMode="External"/><Relationship Id="rId39" Type="http://schemas.openxmlformats.org/officeDocument/2006/relationships/hyperlink" Target="https://doi.org/10.4324/978131526005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19</Pages>
  <Words>8045</Words>
  <Characters>45861</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BMSK5007 Part 2 Reflection</vt:lpstr>
    </vt:vector>
  </TitlesOfParts>
  <Company/>
  <LinksUpToDate>false</LinksUpToDate>
  <CharactersWithSpaces>53799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BMSK5007 Part 2 Reflection</dc:title>
  <dc:subject/>
  <dc:creator>Julia Ault</dc:creator>
  <cp:keywords/>
  <dc:description/>
  <cp:lastModifiedBy>Mark Evans</cp:lastModifiedBy>
  <cp:revision>13</cp:revision>
  <dcterms:created xsi:type="dcterms:W3CDTF">2023-05-04T00:44:00Z</dcterms:created>
  <dcterms:modified xsi:type="dcterms:W3CDTF">2023-05-04T00:58:00Z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