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3E6F1E" w14:textId="54E01239" w:rsidR="00C837BF" w:rsidRDefault="006E346D" w:rsidP="00F15485">
      <w:pPr>
        <w:spacing w:line="360" w:lineRule="auto"/>
      </w:pPr>
      <w:r>
        <w:rPr>
          <w:noProof/>
        </w:rPr>
        <mc:AlternateContent>
          <mc:Choice Requires="wps">
            <w:drawing>
              <wp:anchor distT="45720" distB="45720" distL="114300" distR="114300" simplePos="0" relativeHeight="251659264" behindDoc="0" locked="0" layoutInCell="1" allowOverlap="1" wp14:anchorId="56A692BF" wp14:editId="077955DF">
                <wp:simplePos x="0" y="0"/>
                <wp:positionH relativeFrom="column">
                  <wp:posOffset>-371475</wp:posOffset>
                </wp:positionH>
                <wp:positionV relativeFrom="paragraph">
                  <wp:posOffset>-295275</wp:posOffset>
                </wp:positionV>
                <wp:extent cx="2355215" cy="1169035"/>
                <wp:effectExtent l="0" t="0" r="3810" b="0"/>
                <wp:wrapSquare wrapText="bothSides"/>
                <wp:docPr id="694979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215" cy="1169035"/>
                        </a:xfrm>
                        <a:prstGeom prst="rect">
                          <a:avLst/>
                        </a:prstGeom>
                        <a:solidFill>
                          <a:srgbClr val="FFFFFF"/>
                        </a:solidFill>
                        <a:ln w="9525">
                          <a:solidFill>
                            <a:srgbClr val="000000"/>
                          </a:solidFill>
                          <a:miter lim="800000"/>
                          <a:headEnd/>
                          <a:tailEnd/>
                        </a:ln>
                      </wps:spPr>
                      <wps:txbx>
                        <w:txbxContent>
                          <w:p w14:paraId="05CEBC43" w14:textId="58500768" w:rsidR="006E346D" w:rsidRDefault="006E346D">
                            <w:r w:rsidRPr="006E346D">
                              <w:drawing>
                                <wp:inline distT="0" distB="0" distL="0" distR="0" wp14:anchorId="47AB6C65" wp14:editId="06C65B20">
                                  <wp:extent cx="2082800" cy="952500"/>
                                  <wp:effectExtent l="0" t="0" r="0" b="0"/>
                                  <wp:docPr id="100939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2800" cy="95250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6A692BF" id="_x0000_t202" coordsize="21600,21600" o:spt="202" path="m,l,21600r21600,l21600,xe">
                <v:stroke joinstyle="miter"/>
                <v:path gradientshapeok="t" o:connecttype="rect"/>
              </v:shapetype>
              <v:shape id="Text Box 2" o:spid="_x0000_s1026" type="#_x0000_t202" style="position:absolute;left:0;text-align:left;margin-left:-29.25pt;margin-top:-23.25pt;width:185.45pt;height:92.0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">
                <v:textbox style="mso-fit-shape-to-text:t">
                  <w:txbxContent>
                    <w:p w14:paraId="05CEBC43" w14:textId="58500768" w:rsidR="006E346D" w:rsidRDefault="006E346D">
                      <w:r w:rsidRPr="006E346D">
                        <w:drawing>
                          <wp:inline distT="0" distB="0" distL="0" distR="0" wp14:anchorId="47AB6C65" wp14:editId="06C65B20">
                            <wp:extent cx="2082800" cy="952500"/>
                            <wp:effectExtent l="0" t="0" r="0" b="0"/>
                            <wp:docPr id="100939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2800" cy="952500"/>
                                    </a:xfrm>
                                    <a:prstGeom prst="rect">
                                      <a:avLst/>
                                    </a:prstGeom>
                                    <a:noFill/>
                                    <a:ln>
                                      <a:noFill/>
                                    </a:ln>
                                  </pic:spPr>
                                </pic:pic>
                              </a:graphicData>
                            </a:graphic>
                          </wp:inline>
                        </w:drawing>
                      </w:r>
                    </w:p>
                  </w:txbxContent>
                </v:textbox>
                <w10:wrap type="square"/>
              </v:shape>
            </w:pict>
          </mc:Fallback>
        </mc:AlternateContent>
      </w:r>
    </w:p>
    <w:p w14:paraId="0F9CBB9B" w14:textId="77777777" w:rsidR="006E346D" w:rsidRDefault="006E346D" w:rsidP="00F15485">
      <w:pPr>
        <w:spacing w:line="360" w:lineRule="auto"/>
      </w:pPr>
    </w:p>
    <w:p w14:paraId="4CB717D5" w14:textId="77777777" w:rsidR="006E346D" w:rsidRDefault="006E346D" w:rsidP="00F15485">
      <w:pPr>
        <w:spacing w:line="360" w:lineRule="auto"/>
      </w:pPr>
    </w:p>
    <w:p w14:paraId="27B53B0C" w14:textId="77777777" w:rsidR="002F4A20" w:rsidRDefault="002F4A20" w:rsidP="00C837BF">
      <w:pPr>
        <w:spacing w:line="360" w:lineRule="auto"/>
        <w:jc w:val="center"/>
        <w:rPr>
          <w:sz w:val="36"/>
          <w:szCs w:val="36"/>
        </w:rPr>
      </w:pPr>
    </w:p>
    <w:p w14:paraId="71C10E65" w14:textId="70527DE9" w:rsidR="00C837BF" w:rsidRPr="00C837BF" w:rsidRDefault="00C837BF" w:rsidP="00C837BF">
      <w:pPr>
        <w:spacing w:line="360" w:lineRule="auto"/>
        <w:jc w:val="center"/>
        <w:rPr>
          <w:sz w:val="36"/>
          <w:szCs w:val="36"/>
        </w:rPr>
      </w:pPr>
      <w:r w:rsidRPr="00C837BF">
        <w:rPr>
          <w:sz w:val="36"/>
          <w:szCs w:val="36"/>
        </w:rPr>
        <w:t xml:space="preserve">BA Business Management </w:t>
      </w:r>
    </w:p>
    <w:p w14:paraId="3A78F733" w14:textId="52519A4E" w:rsidR="00C837BF" w:rsidRDefault="00C837BF" w:rsidP="00C837BF">
      <w:pPr>
        <w:spacing w:line="360" w:lineRule="auto"/>
        <w:jc w:val="center"/>
        <w:rPr>
          <w:sz w:val="36"/>
          <w:szCs w:val="36"/>
        </w:rPr>
      </w:pPr>
      <w:r w:rsidRPr="00C837BF">
        <w:rPr>
          <w:sz w:val="36"/>
          <w:szCs w:val="36"/>
        </w:rPr>
        <w:t>Assignment 2</w:t>
      </w:r>
    </w:p>
    <w:p w14:paraId="60E3FD7F" w14:textId="1506759D" w:rsidR="00C837BF" w:rsidRDefault="006E346D" w:rsidP="00C837BF">
      <w:pPr>
        <w:spacing w:line="360" w:lineRule="auto"/>
        <w:jc w:val="left"/>
        <w:rPr>
          <w:szCs w:val="24"/>
        </w:rPr>
      </w:pPr>
      <w:r w:rsidRPr="006E346D">
        <w:rPr>
          <w:b/>
          <w:bCs/>
          <w:szCs w:val="24"/>
        </w:rPr>
        <w:t>Module:</w:t>
      </w:r>
      <w:r>
        <w:rPr>
          <w:szCs w:val="24"/>
        </w:rPr>
        <w:t xml:space="preserve"> Project Management</w:t>
      </w:r>
    </w:p>
    <w:p w14:paraId="0C83FDBF" w14:textId="33DAD0DE" w:rsidR="00C837BF" w:rsidRDefault="00C837BF" w:rsidP="00C837BF">
      <w:pPr>
        <w:spacing w:line="360" w:lineRule="auto"/>
        <w:jc w:val="left"/>
        <w:rPr>
          <w:szCs w:val="24"/>
        </w:rPr>
      </w:pPr>
      <w:r w:rsidRPr="006E346D">
        <w:rPr>
          <w:b/>
          <w:bCs/>
          <w:szCs w:val="24"/>
        </w:rPr>
        <w:t>Code:</w:t>
      </w:r>
      <w:r w:rsidR="006E346D">
        <w:rPr>
          <w:szCs w:val="24"/>
        </w:rPr>
        <w:t xml:space="preserve"> LCBB5005</w:t>
      </w:r>
    </w:p>
    <w:p w14:paraId="6172BD61" w14:textId="42E235EE" w:rsidR="006E346D" w:rsidRDefault="00C837BF" w:rsidP="00C837BF">
      <w:pPr>
        <w:spacing w:line="360" w:lineRule="auto"/>
        <w:jc w:val="left"/>
        <w:rPr>
          <w:szCs w:val="24"/>
        </w:rPr>
      </w:pPr>
      <w:r w:rsidRPr="006E346D">
        <w:rPr>
          <w:b/>
          <w:bCs/>
          <w:szCs w:val="24"/>
        </w:rPr>
        <w:t>Lecturer:</w:t>
      </w:r>
      <w:r w:rsidR="006E346D">
        <w:rPr>
          <w:szCs w:val="24"/>
        </w:rPr>
        <w:t xml:space="preserve"> </w:t>
      </w:r>
      <w:r w:rsidR="002F4A20">
        <w:rPr>
          <w:szCs w:val="24"/>
        </w:rPr>
        <w:t xml:space="preserve">Md. </w:t>
      </w:r>
      <w:proofErr w:type="spellStart"/>
      <w:r w:rsidR="002F4A20">
        <w:rPr>
          <w:szCs w:val="24"/>
        </w:rPr>
        <w:t>Sadeque</w:t>
      </w:r>
      <w:proofErr w:type="spellEnd"/>
      <w:r w:rsidR="002F4A20">
        <w:rPr>
          <w:szCs w:val="24"/>
        </w:rPr>
        <w:t xml:space="preserve"> Imam Shaikh</w:t>
      </w:r>
    </w:p>
    <w:p w14:paraId="74AE9F6F" w14:textId="1F5F8B80" w:rsidR="00C837BF" w:rsidRDefault="00C837BF" w:rsidP="00C837BF">
      <w:pPr>
        <w:spacing w:line="360" w:lineRule="auto"/>
        <w:jc w:val="left"/>
        <w:rPr>
          <w:szCs w:val="24"/>
        </w:rPr>
      </w:pPr>
      <w:r w:rsidRPr="006E346D">
        <w:rPr>
          <w:b/>
          <w:bCs/>
          <w:szCs w:val="24"/>
        </w:rPr>
        <w:t>Name:</w:t>
      </w:r>
      <w:r w:rsidR="006E346D">
        <w:rPr>
          <w:szCs w:val="24"/>
        </w:rPr>
        <w:t xml:space="preserve"> Kremena Terzieva </w:t>
      </w:r>
    </w:p>
    <w:p w14:paraId="3A115BC6" w14:textId="465629F2" w:rsidR="00C837BF" w:rsidRDefault="00C837BF" w:rsidP="00C837BF">
      <w:pPr>
        <w:spacing w:line="360" w:lineRule="auto"/>
        <w:jc w:val="left"/>
        <w:rPr>
          <w:szCs w:val="24"/>
        </w:rPr>
      </w:pPr>
      <w:r w:rsidRPr="006E346D">
        <w:rPr>
          <w:b/>
          <w:bCs/>
          <w:szCs w:val="24"/>
        </w:rPr>
        <w:t>Student ID:</w:t>
      </w:r>
      <w:r w:rsidR="006E346D">
        <w:rPr>
          <w:szCs w:val="24"/>
        </w:rPr>
        <w:t>2130929</w:t>
      </w:r>
    </w:p>
    <w:p w14:paraId="3277DD51" w14:textId="77777777" w:rsidR="006E346D" w:rsidRDefault="006E346D" w:rsidP="00C837BF">
      <w:pPr>
        <w:spacing w:line="360" w:lineRule="auto"/>
        <w:jc w:val="left"/>
        <w:rPr>
          <w:szCs w:val="24"/>
        </w:rPr>
      </w:pPr>
    </w:p>
    <w:p w14:paraId="26F3736D" w14:textId="77777777" w:rsidR="006E346D" w:rsidRDefault="006E346D" w:rsidP="00C837BF">
      <w:pPr>
        <w:spacing w:line="360" w:lineRule="auto"/>
        <w:jc w:val="left"/>
        <w:rPr>
          <w:szCs w:val="24"/>
        </w:rPr>
      </w:pPr>
    </w:p>
    <w:p w14:paraId="6290D3FA" w14:textId="77777777" w:rsidR="006E346D" w:rsidRDefault="006E346D" w:rsidP="00C837BF">
      <w:pPr>
        <w:spacing w:line="360" w:lineRule="auto"/>
        <w:jc w:val="left"/>
        <w:rPr>
          <w:szCs w:val="24"/>
        </w:rPr>
      </w:pPr>
    </w:p>
    <w:p w14:paraId="33B81E50" w14:textId="07DE6D2C" w:rsidR="006E346D" w:rsidRPr="006E346D" w:rsidRDefault="006E346D" w:rsidP="006E346D">
      <w:pPr>
        <w:spacing w:line="360" w:lineRule="auto"/>
        <w:jc w:val="center"/>
        <w:rPr>
          <w:b/>
          <w:bCs/>
          <w:szCs w:val="24"/>
        </w:rPr>
      </w:pPr>
      <w:r w:rsidRPr="006E346D">
        <w:rPr>
          <w:b/>
          <w:bCs/>
          <w:szCs w:val="24"/>
        </w:rPr>
        <w:t>SUBMITTED ON THE 2</w:t>
      </w:r>
      <w:r w:rsidRPr="006E346D">
        <w:rPr>
          <w:b/>
          <w:bCs/>
          <w:szCs w:val="24"/>
          <w:vertAlign w:val="superscript"/>
        </w:rPr>
        <w:t>ND</w:t>
      </w:r>
      <w:r w:rsidRPr="006E346D">
        <w:rPr>
          <w:b/>
          <w:bCs/>
          <w:szCs w:val="24"/>
        </w:rPr>
        <w:t xml:space="preserve"> OF MAY 2024</w:t>
      </w:r>
    </w:p>
    <w:p w14:paraId="51B5027F" w14:textId="77777777" w:rsidR="00C837BF" w:rsidRDefault="00C837BF" w:rsidP="00F15485">
      <w:pPr>
        <w:spacing w:line="360" w:lineRule="auto"/>
      </w:pPr>
    </w:p>
    <w:p w14:paraId="79E7EA6D" w14:textId="77777777" w:rsidR="00C837BF" w:rsidRDefault="00C837BF" w:rsidP="00F15485">
      <w:pPr>
        <w:spacing w:line="360" w:lineRule="auto"/>
      </w:pPr>
    </w:p>
    <w:p w14:paraId="55163C1C" w14:textId="77777777" w:rsidR="00C837BF" w:rsidRDefault="00C837BF" w:rsidP="00F15485">
      <w:pPr>
        <w:spacing w:line="360" w:lineRule="auto"/>
      </w:pPr>
    </w:p>
    <w:p w14:paraId="78F22CC7" w14:textId="77777777" w:rsidR="00C837BF" w:rsidRDefault="00C837BF" w:rsidP="00F15485">
      <w:pPr>
        <w:spacing w:line="360" w:lineRule="auto"/>
      </w:pPr>
    </w:p>
    <w:p w14:paraId="6A4106E2" w14:textId="77777777" w:rsidR="00C837BF" w:rsidRDefault="00C837BF" w:rsidP="00F15485">
      <w:pPr>
        <w:spacing w:line="360" w:lineRule="auto"/>
      </w:pPr>
    </w:p>
    <w:p w14:paraId="5621F9F1" w14:textId="77777777" w:rsidR="00C837BF" w:rsidRDefault="00C837BF" w:rsidP="00F15485">
      <w:pPr>
        <w:spacing w:line="360" w:lineRule="auto"/>
      </w:pPr>
    </w:p>
    <w:p w14:paraId="3E2ABD54" w14:textId="77777777" w:rsidR="00C837BF" w:rsidRDefault="00C837BF" w:rsidP="00F15485">
      <w:pPr>
        <w:spacing w:line="360" w:lineRule="auto"/>
      </w:pPr>
    </w:p>
    <w:p w14:paraId="68CEB99B" w14:textId="02A28530" w:rsidR="00C837BF" w:rsidRDefault="00C837BF" w:rsidP="00F15485">
      <w:pPr>
        <w:spacing w:line="360" w:lineRule="auto"/>
        <w:rPr>
          <w:b/>
          <w:bCs/>
          <w:sz w:val="26"/>
          <w:szCs w:val="26"/>
          <w:u w:val="single"/>
        </w:rPr>
      </w:pPr>
      <w:r w:rsidRPr="00C837BF">
        <w:rPr>
          <w:b/>
          <w:bCs/>
          <w:sz w:val="26"/>
          <w:szCs w:val="26"/>
          <w:u w:val="single"/>
        </w:rPr>
        <w:lastRenderedPageBreak/>
        <w:t>Table of Contents</w:t>
      </w:r>
    </w:p>
    <w:p w14:paraId="435572D6" w14:textId="70DA76E2" w:rsidR="00C837BF" w:rsidRDefault="00C837BF" w:rsidP="00C837BF">
      <w:pPr>
        <w:pStyle w:val="ListParagraph"/>
        <w:numPr>
          <w:ilvl w:val="0"/>
          <w:numId w:val="1"/>
        </w:numPr>
        <w:spacing w:line="360" w:lineRule="auto"/>
        <w:rPr>
          <w:sz w:val="26"/>
          <w:szCs w:val="26"/>
        </w:rPr>
      </w:pPr>
      <w:r w:rsidRPr="00C837BF">
        <w:rPr>
          <w:sz w:val="26"/>
          <w:szCs w:val="26"/>
        </w:rPr>
        <w:t>Introduction</w:t>
      </w:r>
      <w:r>
        <w:rPr>
          <w:sz w:val="26"/>
          <w:szCs w:val="26"/>
        </w:rPr>
        <w:t>…………………………………………………………3</w:t>
      </w:r>
    </w:p>
    <w:p w14:paraId="72974438" w14:textId="74429629" w:rsidR="00C837BF" w:rsidRDefault="00C837BF" w:rsidP="00C837BF">
      <w:pPr>
        <w:pStyle w:val="ListParagraph"/>
        <w:numPr>
          <w:ilvl w:val="0"/>
          <w:numId w:val="1"/>
        </w:numPr>
        <w:spacing w:line="360" w:lineRule="auto"/>
        <w:rPr>
          <w:sz w:val="26"/>
          <w:szCs w:val="26"/>
        </w:rPr>
      </w:pPr>
      <w:r w:rsidRPr="00C837BF">
        <w:rPr>
          <w:sz w:val="26"/>
          <w:szCs w:val="26"/>
        </w:rPr>
        <w:t>Google Headquarters Project</w:t>
      </w:r>
      <w:r>
        <w:rPr>
          <w:sz w:val="26"/>
          <w:szCs w:val="26"/>
        </w:rPr>
        <w:t>……………………………………….3</w:t>
      </w:r>
    </w:p>
    <w:p w14:paraId="09543383" w14:textId="3DC8BED2" w:rsidR="00C837BF" w:rsidRDefault="00C837BF" w:rsidP="00C837BF">
      <w:pPr>
        <w:pStyle w:val="ListParagraph"/>
        <w:numPr>
          <w:ilvl w:val="0"/>
          <w:numId w:val="1"/>
        </w:numPr>
        <w:spacing w:line="360" w:lineRule="auto"/>
        <w:rPr>
          <w:sz w:val="26"/>
          <w:szCs w:val="26"/>
        </w:rPr>
      </w:pPr>
      <w:r>
        <w:rPr>
          <w:sz w:val="26"/>
          <w:szCs w:val="26"/>
        </w:rPr>
        <w:t>Success or failure ………………………………………………</w:t>
      </w:r>
      <w:proofErr w:type="gramStart"/>
      <w:r>
        <w:rPr>
          <w:sz w:val="26"/>
          <w:szCs w:val="26"/>
        </w:rPr>
        <w:t>…..</w:t>
      </w:r>
      <w:proofErr w:type="gramEnd"/>
      <w:r>
        <w:rPr>
          <w:sz w:val="26"/>
          <w:szCs w:val="26"/>
        </w:rPr>
        <w:t>4</w:t>
      </w:r>
    </w:p>
    <w:p w14:paraId="6CDBD008" w14:textId="5623ABE7" w:rsidR="00C837BF" w:rsidRDefault="00C837BF" w:rsidP="00C837BF">
      <w:pPr>
        <w:pStyle w:val="ListParagraph"/>
        <w:numPr>
          <w:ilvl w:val="0"/>
          <w:numId w:val="1"/>
        </w:numPr>
        <w:spacing w:line="360" w:lineRule="auto"/>
        <w:rPr>
          <w:sz w:val="26"/>
          <w:szCs w:val="26"/>
        </w:rPr>
      </w:pPr>
      <w:r w:rsidRPr="00C837BF">
        <w:rPr>
          <w:sz w:val="26"/>
          <w:szCs w:val="26"/>
        </w:rPr>
        <w:t>Chances of risks getting involved</w:t>
      </w:r>
      <w:r>
        <w:rPr>
          <w:sz w:val="26"/>
          <w:szCs w:val="26"/>
        </w:rPr>
        <w:t>………………………………</w:t>
      </w:r>
      <w:proofErr w:type="gramStart"/>
      <w:r>
        <w:rPr>
          <w:sz w:val="26"/>
          <w:szCs w:val="26"/>
        </w:rPr>
        <w:t>…..</w:t>
      </w:r>
      <w:proofErr w:type="gramEnd"/>
      <w:r>
        <w:rPr>
          <w:sz w:val="26"/>
          <w:szCs w:val="26"/>
        </w:rPr>
        <w:t>5</w:t>
      </w:r>
    </w:p>
    <w:p w14:paraId="07392451" w14:textId="2F3D90D1" w:rsidR="00C837BF" w:rsidRDefault="00C837BF" w:rsidP="00C837BF">
      <w:pPr>
        <w:pStyle w:val="ListParagraph"/>
        <w:numPr>
          <w:ilvl w:val="0"/>
          <w:numId w:val="1"/>
        </w:numPr>
        <w:spacing w:line="360" w:lineRule="auto"/>
        <w:rPr>
          <w:sz w:val="26"/>
          <w:szCs w:val="26"/>
        </w:rPr>
      </w:pPr>
      <w:r>
        <w:rPr>
          <w:sz w:val="26"/>
          <w:szCs w:val="26"/>
        </w:rPr>
        <w:t>Needs and how to meet them …………………………...…………</w:t>
      </w:r>
      <w:proofErr w:type="gramStart"/>
      <w:r>
        <w:rPr>
          <w:sz w:val="26"/>
          <w:szCs w:val="26"/>
        </w:rPr>
        <w:t>.6</w:t>
      </w:r>
      <w:proofErr w:type="gramEnd"/>
    </w:p>
    <w:p w14:paraId="4738063E" w14:textId="057C3D5C" w:rsidR="00C837BF" w:rsidRDefault="00C837BF" w:rsidP="00C837BF">
      <w:pPr>
        <w:pStyle w:val="ListParagraph"/>
        <w:numPr>
          <w:ilvl w:val="0"/>
          <w:numId w:val="1"/>
        </w:numPr>
        <w:spacing w:line="360" w:lineRule="auto"/>
        <w:rPr>
          <w:sz w:val="26"/>
          <w:szCs w:val="26"/>
        </w:rPr>
      </w:pPr>
      <w:r>
        <w:rPr>
          <w:sz w:val="26"/>
          <w:szCs w:val="26"/>
        </w:rPr>
        <w:t>Achieving the goals …………………………………...……………7</w:t>
      </w:r>
    </w:p>
    <w:p w14:paraId="4DF38ED6" w14:textId="70D43AFB" w:rsidR="00C837BF" w:rsidRDefault="00C837BF" w:rsidP="00C837BF">
      <w:pPr>
        <w:pStyle w:val="ListParagraph"/>
        <w:numPr>
          <w:ilvl w:val="0"/>
          <w:numId w:val="1"/>
        </w:numPr>
        <w:spacing w:line="360" w:lineRule="auto"/>
        <w:rPr>
          <w:sz w:val="26"/>
          <w:szCs w:val="26"/>
        </w:rPr>
      </w:pPr>
      <w:r>
        <w:rPr>
          <w:sz w:val="26"/>
          <w:szCs w:val="26"/>
        </w:rPr>
        <w:t>HR Management ……………………………………...…………….7</w:t>
      </w:r>
    </w:p>
    <w:p w14:paraId="23D93387" w14:textId="732E330B" w:rsidR="00C837BF" w:rsidRDefault="00C837BF" w:rsidP="00C837BF">
      <w:pPr>
        <w:pStyle w:val="ListParagraph"/>
        <w:numPr>
          <w:ilvl w:val="0"/>
          <w:numId w:val="1"/>
        </w:numPr>
        <w:spacing w:line="360" w:lineRule="auto"/>
        <w:rPr>
          <w:sz w:val="26"/>
          <w:szCs w:val="26"/>
        </w:rPr>
      </w:pPr>
      <w:r>
        <w:rPr>
          <w:sz w:val="26"/>
          <w:szCs w:val="26"/>
        </w:rPr>
        <w:t>Communication …………………………………</w:t>
      </w:r>
      <w:proofErr w:type="gramStart"/>
      <w:r>
        <w:rPr>
          <w:sz w:val="26"/>
          <w:szCs w:val="26"/>
        </w:rPr>
        <w:t>…..</w:t>
      </w:r>
      <w:proofErr w:type="gramEnd"/>
      <w:r>
        <w:rPr>
          <w:sz w:val="26"/>
          <w:szCs w:val="26"/>
        </w:rPr>
        <w:t>………………8</w:t>
      </w:r>
    </w:p>
    <w:p w14:paraId="75397E7A" w14:textId="319C2A6F" w:rsidR="00C837BF" w:rsidRDefault="00C837BF" w:rsidP="00C837BF">
      <w:pPr>
        <w:pStyle w:val="ListParagraph"/>
        <w:numPr>
          <w:ilvl w:val="0"/>
          <w:numId w:val="1"/>
        </w:numPr>
        <w:spacing w:line="360" w:lineRule="auto"/>
        <w:rPr>
          <w:sz w:val="26"/>
          <w:szCs w:val="26"/>
        </w:rPr>
      </w:pPr>
      <w:r>
        <w:rPr>
          <w:sz w:val="26"/>
          <w:szCs w:val="26"/>
        </w:rPr>
        <w:t>Project viability …………………………………….……………….9</w:t>
      </w:r>
    </w:p>
    <w:p w14:paraId="191C29CD" w14:textId="109D5F0D" w:rsidR="00C837BF" w:rsidRDefault="00C837BF" w:rsidP="00C837BF">
      <w:pPr>
        <w:pStyle w:val="ListParagraph"/>
        <w:numPr>
          <w:ilvl w:val="0"/>
          <w:numId w:val="1"/>
        </w:numPr>
        <w:spacing w:line="360" w:lineRule="auto"/>
        <w:rPr>
          <w:sz w:val="26"/>
          <w:szCs w:val="26"/>
        </w:rPr>
      </w:pPr>
      <w:r>
        <w:rPr>
          <w:sz w:val="26"/>
          <w:szCs w:val="26"/>
        </w:rPr>
        <w:t>Conclusion ……………………………………</w:t>
      </w:r>
      <w:proofErr w:type="gramStart"/>
      <w:r>
        <w:rPr>
          <w:sz w:val="26"/>
          <w:szCs w:val="26"/>
        </w:rPr>
        <w:t>…..</w:t>
      </w:r>
      <w:proofErr w:type="gramEnd"/>
      <w:r>
        <w:rPr>
          <w:sz w:val="26"/>
          <w:szCs w:val="26"/>
        </w:rPr>
        <w:t>…………………9</w:t>
      </w:r>
    </w:p>
    <w:p w14:paraId="19287C33" w14:textId="2EE97344" w:rsidR="00C837BF" w:rsidRPr="00C837BF" w:rsidRDefault="00C837BF" w:rsidP="00C837BF">
      <w:pPr>
        <w:pStyle w:val="ListParagraph"/>
        <w:numPr>
          <w:ilvl w:val="0"/>
          <w:numId w:val="1"/>
        </w:numPr>
        <w:spacing w:line="360" w:lineRule="auto"/>
        <w:rPr>
          <w:sz w:val="26"/>
          <w:szCs w:val="26"/>
        </w:rPr>
      </w:pPr>
      <w:r>
        <w:rPr>
          <w:sz w:val="26"/>
          <w:szCs w:val="26"/>
        </w:rPr>
        <w:t>References ………………………………………...…………………10</w:t>
      </w:r>
    </w:p>
    <w:p w14:paraId="0D1C3A16" w14:textId="77777777" w:rsidR="000A38E3" w:rsidRDefault="000A38E3" w:rsidP="00F15485">
      <w:pPr>
        <w:spacing w:line="360" w:lineRule="auto"/>
        <w:jc w:val="left"/>
      </w:pPr>
      <w:r>
        <w:br w:type="page"/>
      </w:r>
    </w:p>
    <w:p w14:paraId="6D5C76FF" w14:textId="0BB190DD" w:rsidR="00A54BBA" w:rsidRPr="00A54BBA" w:rsidRDefault="00A54BBA" w:rsidP="00F15485">
      <w:pPr>
        <w:spacing w:line="360" w:lineRule="auto"/>
        <w:rPr>
          <w:rFonts w:ascii="Arial" w:hAnsi="Arial" w:cs="Arial"/>
          <w:b/>
          <w:bCs/>
          <w:sz w:val="26"/>
          <w:szCs w:val="26"/>
          <w:u w:val="single"/>
        </w:rPr>
      </w:pPr>
      <w:r w:rsidRPr="00A54BBA">
        <w:rPr>
          <w:rFonts w:ascii="Arial" w:hAnsi="Arial" w:cs="Arial"/>
          <w:b/>
          <w:bCs/>
          <w:sz w:val="26"/>
          <w:szCs w:val="26"/>
          <w:u w:val="single"/>
        </w:rPr>
        <w:lastRenderedPageBreak/>
        <w:t>Introduction</w:t>
      </w:r>
    </w:p>
    <w:p w14:paraId="0EED12AC" w14:textId="0FF96320" w:rsidR="001F789A" w:rsidRPr="00A54BBA" w:rsidRDefault="000A38E3" w:rsidP="00F15485">
      <w:pPr>
        <w:spacing w:line="360" w:lineRule="auto"/>
        <w:rPr>
          <w:rFonts w:ascii="Arial" w:hAnsi="Arial" w:cs="Arial"/>
          <w:sz w:val="22"/>
        </w:rPr>
      </w:pPr>
      <w:r w:rsidRPr="00A54BBA">
        <w:rPr>
          <w:rFonts w:ascii="Arial" w:hAnsi="Arial" w:cs="Arial"/>
          <w:sz w:val="22"/>
        </w:rPr>
        <w:t>In this essay, I will use the Project Management Body of Knowledge (PMBOK) framework to assess the new Google headquarters project in King's Cross, London. The framework's ten factors will be examined in detail.  I'm interested to know how Google intends to use these fundamentals of project management in its first ever international skyscraper that it has developed and controlled entirely. My research will focus on the project's offices, infrastructure, and influence on the local knowledge economy. I will also go over what we can learn about creativity in the workplace, sustainability, and the influence on the community from this enormous project. The suggestions made for ESG factors, community involvement, and workplace efficiency technology in this project may be use</w:t>
      </w:r>
      <w:r w:rsidR="00AF13B7" w:rsidRPr="00A54BBA">
        <w:rPr>
          <w:rFonts w:ascii="Arial" w:hAnsi="Arial" w:cs="Arial"/>
          <w:sz w:val="22"/>
        </w:rPr>
        <w:t>ful for similar initiatives. This essay</w:t>
      </w:r>
      <w:r w:rsidRPr="00A54BBA">
        <w:rPr>
          <w:rFonts w:ascii="Arial" w:hAnsi="Arial" w:cs="Arial"/>
          <w:sz w:val="22"/>
        </w:rPr>
        <w:t xml:space="preserve"> seeks to shed light on the project management strategies that will determine Google's success over time and provide a framework for similar endeavours in the future.</w:t>
      </w:r>
    </w:p>
    <w:p w14:paraId="7AE1B2FA" w14:textId="0C84EEF7" w:rsidR="00A54BBA" w:rsidRPr="00A54BBA" w:rsidRDefault="00A54BBA" w:rsidP="00F15485">
      <w:pPr>
        <w:spacing w:line="360" w:lineRule="auto"/>
        <w:rPr>
          <w:rFonts w:ascii="Arial" w:hAnsi="Arial" w:cs="Arial"/>
          <w:b/>
          <w:bCs/>
          <w:sz w:val="26"/>
          <w:szCs w:val="26"/>
          <w:u w:val="single"/>
        </w:rPr>
      </w:pPr>
      <w:r w:rsidRPr="00A54BBA">
        <w:rPr>
          <w:rFonts w:ascii="Arial" w:hAnsi="Arial" w:cs="Arial"/>
          <w:b/>
          <w:bCs/>
          <w:sz w:val="26"/>
          <w:szCs w:val="26"/>
          <w:u w:val="single"/>
        </w:rPr>
        <w:t>Google Headquarters Project</w:t>
      </w:r>
    </w:p>
    <w:p w14:paraId="37F1F832" w14:textId="534AE28A" w:rsidR="000A38E3" w:rsidRPr="00A54BBA" w:rsidRDefault="003F06F0" w:rsidP="00F15485">
      <w:pPr>
        <w:spacing w:line="360" w:lineRule="auto"/>
        <w:rPr>
          <w:rFonts w:ascii="Arial" w:hAnsi="Arial" w:cs="Arial"/>
          <w:sz w:val="22"/>
        </w:rPr>
      </w:pPr>
      <w:r w:rsidRPr="00A54BBA">
        <w:rPr>
          <w:rFonts w:ascii="Arial" w:hAnsi="Arial" w:cs="Arial"/>
          <w:sz w:val="22"/>
        </w:rPr>
        <w:t xml:space="preserve">Given its financial parameters, I see the </w:t>
      </w:r>
      <w:r w:rsidR="00A54BBA" w:rsidRPr="00A54BBA">
        <w:rPr>
          <w:rFonts w:ascii="Arial" w:hAnsi="Arial" w:cs="Arial"/>
          <w:sz w:val="22"/>
        </w:rPr>
        <w:t>one-billion-pound</w:t>
      </w:r>
      <w:r w:rsidRPr="00A54BBA">
        <w:rPr>
          <w:rFonts w:ascii="Arial" w:hAnsi="Arial" w:cs="Arial"/>
          <w:sz w:val="22"/>
        </w:rPr>
        <w:t xml:space="preserve"> expenditure as a commitment signal and a risk for Google's new headquarters project in King's Cross, London. This significant investment promotes the project's ambitious objective of developing a cutting-edge facility that matches Google's creativity</w:t>
      </w:r>
      <w:r w:rsidR="00AF13B7" w:rsidRPr="00A54BBA">
        <w:rPr>
          <w:rFonts w:ascii="Arial" w:hAnsi="Arial" w:cs="Arial"/>
          <w:sz w:val="22"/>
        </w:rPr>
        <w:t xml:space="preserve"> (Prynn, 2022)</w:t>
      </w:r>
      <w:r w:rsidRPr="00A54BBA">
        <w:rPr>
          <w:rFonts w:ascii="Arial" w:hAnsi="Arial" w:cs="Arial"/>
          <w:sz w:val="22"/>
        </w:rPr>
        <w:t xml:space="preserve">. I believe investing community efforts, construction needs, and amenities wisely will maintain the budget. It will balance the project's current demands with its long-term value. The significant investment needs close monitoring to avoid cost overruns and maintain the project current with Google's operational goals and market developments. I learned from the project's budgeting plan that financial preparedness and flexibility are crucial. Large-scale building projects are </w:t>
      </w:r>
      <w:r w:rsidR="00A54BBA" w:rsidRPr="00A54BBA">
        <w:rPr>
          <w:rFonts w:ascii="Arial" w:hAnsi="Arial" w:cs="Arial"/>
          <w:sz w:val="22"/>
        </w:rPr>
        <w:t>dynamic;</w:t>
      </w:r>
      <w:r w:rsidRPr="00A54BBA">
        <w:rPr>
          <w:rFonts w:ascii="Arial" w:hAnsi="Arial" w:cs="Arial"/>
          <w:sz w:val="22"/>
        </w:rPr>
        <w:t xml:space="preserve"> hence I believe the budget must be higher. I must prioritise thorough planning, including emergency funds, for future initiatives to handle unexpected obstacles without sacrificing quality or scope. I want future initiatives to prioritise this strategy to learn from Google. I recommend open, stakeholder-driven, and adaptable budgeting for future endeavours. It may assist with management and monitoring by putting up a financial framework and allocating resources when the project begins</w:t>
      </w:r>
      <w:r w:rsidR="00F80D35" w:rsidRPr="00A54BBA">
        <w:rPr>
          <w:rFonts w:ascii="Arial" w:hAnsi="Arial" w:cs="Arial"/>
          <w:sz w:val="22"/>
        </w:rPr>
        <w:t xml:space="preserve"> (Gido et al., 2018)</w:t>
      </w:r>
      <w:r w:rsidRPr="00A54BBA">
        <w:rPr>
          <w:rFonts w:ascii="Arial" w:hAnsi="Arial" w:cs="Arial"/>
          <w:sz w:val="22"/>
        </w:rPr>
        <w:t>. All project financial stakeholders should participate in budget from the outset to align goals with the company. Including frequent budget reviews may assist react to project modifications and effectively manage financial resources to achieve objectives. Project management for large, complicated projects like Google's new headquarters requires a budget.</w:t>
      </w:r>
    </w:p>
    <w:p w14:paraId="58CB7A58" w14:textId="77777777" w:rsidR="003F2C18" w:rsidRPr="00A54BBA" w:rsidRDefault="003F2C18" w:rsidP="00F15485">
      <w:pPr>
        <w:spacing w:line="360" w:lineRule="auto"/>
        <w:rPr>
          <w:rFonts w:ascii="Arial" w:hAnsi="Arial" w:cs="Arial"/>
          <w:sz w:val="22"/>
        </w:rPr>
      </w:pPr>
      <w:r w:rsidRPr="00A54BBA">
        <w:rPr>
          <w:rFonts w:ascii="Arial" w:hAnsi="Arial" w:cs="Arial"/>
          <w:sz w:val="22"/>
        </w:rPr>
        <w:lastRenderedPageBreak/>
        <w:t>My thorough review of Google's new headquarters in King's Cross's timeline shows that the project's ambitious scale and the challenges of establishing a state-of-the-art facility need strict scheduling and management of the project. I must improve project time management to accomplish goals without sacrificing quality or scope. Following a timeline with clear deliverables and milestones is essential to complete the project in time and preventing schedule delays which may increase expenses and stakeholder distrust</w:t>
      </w:r>
      <w:r w:rsidR="00F80D35" w:rsidRPr="00A54BBA">
        <w:rPr>
          <w:rFonts w:ascii="Arial" w:hAnsi="Arial" w:cs="Arial"/>
          <w:sz w:val="22"/>
        </w:rPr>
        <w:t xml:space="preserve"> (Mavi and Standing, 2018)</w:t>
      </w:r>
      <w:r w:rsidRPr="00A54BBA">
        <w:rPr>
          <w:rFonts w:ascii="Arial" w:hAnsi="Arial" w:cs="Arial"/>
          <w:sz w:val="22"/>
        </w:rPr>
        <w:t>.The most important time management takeaway from the project at hand is proactive preparation and adaptability to unexpected changes or delay</w:t>
      </w:r>
      <w:r w:rsidR="00F80D35" w:rsidRPr="00A54BBA">
        <w:rPr>
          <w:rFonts w:ascii="Arial" w:hAnsi="Arial" w:cs="Arial"/>
          <w:sz w:val="22"/>
        </w:rPr>
        <w:t>s. If</w:t>
      </w:r>
      <w:r w:rsidRPr="00A54BBA">
        <w:rPr>
          <w:rFonts w:ascii="Arial" w:hAnsi="Arial" w:cs="Arial"/>
          <w:sz w:val="22"/>
        </w:rPr>
        <w:t xml:space="preserve"> supply chain problems, regulatory concerns, or technical challenges are not handled, a major project timel</w:t>
      </w:r>
      <w:r w:rsidR="00F80D35" w:rsidRPr="00A54BBA">
        <w:rPr>
          <w:rFonts w:ascii="Arial" w:hAnsi="Arial" w:cs="Arial"/>
          <w:sz w:val="22"/>
        </w:rPr>
        <w:t>ine may be delayed. I think it is</w:t>
      </w:r>
      <w:r w:rsidRPr="00A54BBA">
        <w:rPr>
          <w:rFonts w:ascii="Arial" w:hAnsi="Arial" w:cs="Arial"/>
          <w:sz w:val="22"/>
        </w:rPr>
        <w:t xml:space="preserve"> clear that thorough emergency preparations, including dynamic distribution of resources and buffer intervals, are required to address unpredictability. I support a detailed time management technique for future projects. This method requires flexible scheduling, progress assessments, and phase-wise planning</w:t>
      </w:r>
      <w:r w:rsidR="00F80D35" w:rsidRPr="00A54BBA">
        <w:rPr>
          <w:rFonts w:ascii="Arial" w:hAnsi="Arial" w:cs="Arial"/>
          <w:sz w:val="22"/>
        </w:rPr>
        <w:t xml:space="preserve"> (Kerzner, 2022)</w:t>
      </w:r>
      <w:r w:rsidRPr="00A54BBA">
        <w:rPr>
          <w:rFonts w:ascii="Arial" w:hAnsi="Arial" w:cs="Arial"/>
          <w:sz w:val="22"/>
        </w:rPr>
        <w:t>. This strategy demands a realistic assessment of project complexity as well as external factors that may impact timeline. Scheduling involvement may assist development teams, end-users, and other project stakeholders. Everyone's commitment and timeline understanding will simplify implementation. Real-time assessment and oversight of project objectives using technology may provide a transparent and efficient approach for monitoring development and making informed choices to maintain the project's trajectory</w:t>
      </w:r>
      <w:r w:rsidR="00F80D35" w:rsidRPr="00A54BBA">
        <w:rPr>
          <w:rFonts w:ascii="Arial" w:hAnsi="Arial" w:cs="Arial"/>
          <w:sz w:val="22"/>
        </w:rPr>
        <w:t xml:space="preserve"> (Mavi and Standing, 2018)</w:t>
      </w:r>
      <w:r w:rsidRPr="00A54BBA">
        <w:rPr>
          <w:rFonts w:ascii="Arial" w:hAnsi="Arial" w:cs="Arial"/>
          <w:sz w:val="22"/>
        </w:rPr>
        <w:t>. Big projects like Google's new headquarter need time management. Managing a project is an art that demands careful planning throughout the project's lifecycle to ensure timely and satisfactory completion.</w:t>
      </w:r>
    </w:p>
    <w:p w14:paraId="01467D94" w14:textId="6BE20AC3" w:rsidR="00A54BBA" w:rsidRPr="00A54BBA" w:rsidRDefault="00A54BBA" w:rsidP="00F15485">
      <w:pPr>
        <w:spacing w:line="360" w:lineRule="auto"/>
        <w:rPr>
          <w:rFonts w:ascii="Arial" w:hAnsi="Arial" w:cs="Arial"/>
          <w:b/>
          <w:bCs/>
          <w:sz w:val="26"/>
          <w:szCs w:val="26"/>
          <w:u w:val="single"/>
        </w:rPr>
      </w:pPr>
      <w:r w:rsidRPr="00A54BBA">
        <w:rPr>
          <w:rFonts w:ascii="Arial" w:hAnsi="Arial" w:cs="Arial"/>
          <w:b/>
          <w:bCs/>
          <w:sz w:val="26"/>
          <w:szCs w:val="26"/>
          <w:u w:val="single"/>
        </w:rPr>
        <w:t>Success or failure</w:t>
      </w:r>
    </w:p>
    <w:p w14:paraId="11215631" w14:textId="262F57C2" w:rsidR="003F2C18" w:rsidRPr="00A54BBA" w:rsidRDefault="007978A0" w:rsidP="00F15485">
      <w:pPr>
        <w:spacing w:line="360" w:lineRule="auto"/>
        <w:rPr>
          <w:rFonts w:ascii="Arial" w:hAnsi="Arial" w:cs="Arial"/>
          <w:sz w:val="22"/>
        </w:rPr>
      </w:pPr>
      <w:r w:rsidRPr="00A54BBA">
        <w:rPr>
          <w:rFonts w:ascii="Arial" w:hAnsi="Arial" w:cs="Arial"/>
          <w:sz w:val="22"/>
        </w:rPr>
        <w:t>I believe Google's new King's Cross headquarters project's quality success depends on high standards throughout construction and operation. Aesthetics, usefulness, sustainability, integrating technology, and Google's culture of creativity will define the quality of the project</w:t>
      </w:r>
      <w:r w:rsidR="00AF13B7" w:rsidRPr="00A54BBA">
        <w:rPr>
          <w:rFonts w:ascii="Arial" w:hAnsi="Arial" w:cs="Arial"/>
          <w:sz w:val="22"/>
        </w:rPr>
        <w:t xml:space="preserve"> (Partridge, 2022)</w:t>
      </w:r>
      <w:r w:rsidRPr="00A54BBA">
        <w:rPr>
          <w:rFonts w:ascii="Arial" w:hAnsi="Arial" w:cs="Arial"/>
          <w:sz w:val="22"/>
        </w:rPr>
        <w:t xml:space="preserve">. To create a tech-savvy workplace, focus on project quality. Material and smart construction methods are covered. To assure quality, a project </w:t>
      </w:r>
      <w:proofErr w:type="gramStart"/>
      <w:r w:rsidRPr="00A54BBA">
        <w:rPr>
          <w:rFonts w:ascii="Arial" w:hAnsi="Arial" w:cs="Arial"/>
          <w:sz w:val="22"/>
        </w:rPr>
        <w:t>this big needs</w:t>
      </w:r>
      <w:proofErr w:type="gramEnd"/>
      <w:r w:rsidRPr="00A54BBA">
        <w:rPr>
          <w:rFonts w:ascii="Arial" w:hAnsi="Arial" w:cs="Arial"/>
          <w:sz w:val="22"/>
        </w:rPr>
        <w:t xml:space="preserve"> extensive testing, stakeholder interaction, and continuing improvement</w:t>
      </w:r>
      <w:r w:rsidR="00F80D35" w:rsidRPr="00A54BBA">
        <w:rPr>
          <w:rFonts w:ascii="Arial" w:hAnsi="Arial" w:cs="Arial"/>
          <w:sz w:val="22"/>
        </w:rPr>
        <w:t xml:space="preserve"> (Cobb, 2023)</w:t>
      </w:r>
      <w:r w:rsidRPr="00A54BBA">
        <w:rPr>
          <w:rFonts w:ascii="Arial" w:hAnsi="Arial" w:cs="Arial"/>
          <w:sz w:val="22"/>
        </w:rPr>
        <w:t>. I learnt from this project that quality assurance must always be in place. This method emphasises early quality expertise, frequent quality audits, and visible quality standards. Google's project reminded us that quality must be </w:t>
      </w:r>
      <w:proofErr w:type="gramStart"/>
      <w:r w:rsidRPr="00A54BBA">
        <w:rPr>
          <w:rFonts w:ascii="Arial" w:hAnsi="Arial" w:cs="Arial"/>
          <w:sz w:val="22"/>
        </w:rPr>
        <w:t>taken into account</w:t>
      </w:r>
      <w:proofErr w:type="gramEnd"/>
      <w:r w:rsidRPr="00A54BBA">
        <w:rPr>
          <w:rFonts w:ascii="Arial" w:hAnsi="Arial" w:cs="Arial"/>
          <w:sz w:val="22"/>
        </w:rPr>
        <w:t xml:space="preserve"> construction's short- and long-term effects on consumers and the environment. Future initiatives should prioritise quality above other project factors like budget and schedule</w:t>
      </w:r>
      <w:r w:rsidR="00F80D35" w:rsidRPr="00A54BBA">
        <w:rPr>
          <w:rFonts w:ascii="Arial" w:hAnsi="Arial" w:cs="Arial"/>
          <w:sz w:val="22"/>
        </w:rPr>
        <w:t xml:space="preserve"> (Geraldi and Söderlund, 2018)</w:t>
      </w:r>
      <w:r w:rsidRPr="00A54BBA">
        <w:rPr>
          <w:rFonts w:ascii="Arial" w:hAnsi="Arial" w:cs="Arial"/>
          <w:sz w:val="22"/>
        </w:rPr>
        <w:t xml:space="preserve">. It </w:t>
      </w:r>
      <w:proofErr w:type="gramStart"/>
      <w:r w:rsidRPr="00A54BBA">
        <w:rPr>
          <w:rFonts w:ascii="Arial" w:hAnsi="Arial" w:cs="Arial"/>
          <w:sz w:val="22"/>
        </w:rPr>
        <w:t>need</w:t>
      </w:r>
      <w:proofErr w:type="gramEnd"/>
      <w:r w:rsidRPr="00A54BBA">
        <w:rPr>
          <w:rFonts w:ascii="Arial" w:hAnsi="Arial" w:cs="Arial"/>
          <w:sz w:val="22"/>
        </w:rPr>
        <w:t xml:space="preserve"> a skilled quality management team, cutting-edge </w:t>
      </w:r>
      <w:r w:rsidRPr="00A54BBA">
        <w:rPr>
          <w:rFonts w:ascii="Arial" w:hAnsi="Arial" w:cs="Arial"/>
          <w:sz w:val="22"/>
        </w:rPr>
        <w:lastRenderedPageBreak/>
        <w:t>quality control procedures, and quality-focused project participants. I recommend regulatory requirements and best practices by holding periodic training and development sessions. At different project stages, speak to product users and stakeholders about quality expectations and behaviours</w:t>
      </w:r>
      <w:r w:rsidR="00F80D35" w:rsidRPr="00A54BBA">
        <w:rPr>
          <w:rFonts w:ascii="Arial" w:hAnsi="Arial" w:cs="Arial"/>
          <w:sz w:val="22"/>
        </w:rPr>
        <w:t xml:space="preserve"> (Pedrini and Ferri, 2019)</w:t>
      </w:r>
      <w:r w:rsidRPr="00A54BBA">
        <w:rPr>
          <w:rFonts w:ascii="Arial" w:hAnsi="Arial" w:cs="Arial"/>
          <w:sz w:val="22"/>
        </w:rPr>
        <w:t>. Enhancements may improve product quality. Implementing these ideas into future projects will guarantee high-quality work that satisfies customer expectations and displays the company's originality and expertise.</w:t>
      </w:r>
    </w:p>
    <w:p w14:paraId="46F44F92" w14:textId="77777777" w:rsidR="008F3524" w:rsidRPr="00A54BBA" w:rsidRDefault="008F3524" w:rsidP="00F15485">
      <w:pPr>
        <w:spacing w:line="360" w:lineRule="auto"/>
        <w:rPr>
          <w:rFonts w:ascii="Arial" w:hAnsi="Arial" w:cs="Arial"/>
          <w:sz w:val="22"/>
        </w:rPr>
      </w:pPr>
      <w:r w:rsidRPr="00A54BBA">
        <w:rPr>
          <w:rFonts w:ascii="Arial" w:hAnsi="Arial" w:cs="Arial"/>
          <w:sz w:val="22"/>
        </w:rPr>
        <w:t>Based on my studies into the upcoming construction of Google's new headquarters in King's Cross and its implications on stakeholder management, I now recognise the need of engaging and coordinating with all key stakeholders. Employees, citizens, vendors, and government levels are stakeholders. Understanding and efficiently managing the numerous groups' expectations, interests, anxieties, and demands as the project proceeds is crucial to its success. The correct stakeholder management may increase the execution of projects, public and staff acceptance, reputation, and community engagement</w:t>
      </w:r>
      <w:r w:rsidR="00F80D35" w:rsidRPr="00A54BBA">
        <w:rPr>
          <w:rFonts w:ascii="Arial" w:hAnsi="Arial" w:cs="Arial"/>
          <w:sz w:val="22"/>
        </w:rPr>
        <w:t xml:space="preserve"> (</w:t>
      </w:r>
      <w:proofErr w:type="spellStart"/>
      <w:r w:rsidR="00F80D35" w:rsidRPr="00A54BBA">
        <w:rPr>
          <w:rFonts w:ascii="Arial" w:hAnsi="Arial" w:cs="Arial"/>
          <w:sz w:val="22"/>
        </w:rPr>
        <w:t>Zid</w:t>
      </w:r>
      <w:proofErr w:type="spellEnd"/>
      <w:r w:rsidR="00F80D35" w:rsidRPr="00A54BBA">
        <w:rPr>
          <w:rFonts w:ascii="Arial" w:hAnsi="Arial" w:cs="Arial"/>
          <w:sz w:val="22"/>
        </w:rPr>
        <w:t xml:space="preserve"> et al, 2020)</w:t>
      </w:r>
      <w:r w:rsidRPr="00A54BBA">
        <w:rPr>
          <w:rFonts w:ascii="Arial" w:hAnsi="Arial" w:cs="Arial"/>
          <w:sz w:val="22"/>
        </w:rPr>
        <w:t>. I think they need to be actively involved, talk openly and forcefully, and build strong relationships with all stakeholder groups to learn from this circumstance. This experience has shown me that stakeholder input affects project acceptability and success. We may improve inclusivity and equity by aggressively soliciting stakeholder feedback throughout the project lifecycle. Managing stakeholder relationships requires agility to satisfy stakeholders' changing needs and account for external influences that may affect project goals</w:t>
      </w:r>
      <w:r w:rsidR="00F80D35" w:rsidRPr="00A54BBA">
        <w:rPr>
          <w:rFonts w:ascii="Arial" w:hAnsi="Arial" w:cs="Arial"/>
          <w:sz w:val="22"/>
        </w:rPr>
        <w:t xml:space="preserve"> (Gido et al., 2018)</w:t>
      </w:r>
      <w:r w:rsidRPr="00A54BBA">
        <w:rPr>
          <w:rFonts w:ascii="Arial" w:hAnsi="Arial" w:cs="Arial"/>
          <w:sz w:val="22"/>
        </w:rPr>
        <w:t>. I believe future comparable-sized initiatives should start with a stakeholder management strategy. Open avenues for feedback, inclusive decision-making, and frequent updates may improve trust and cooperation, as I demonstrated. I believe that leveraging digital channels to incorporate stakeholders will result in more thorough and productive stakeholder communication. Maintaining connections, attaining project success, and incorporating it into the surrounding environment require integrating stakeholders at every step of a project's lifespan. If stakeholder management is prioritised, future initiatives will blend in better. While doing so, they can</w:t>
      </w:r>
      <w:r w:rsidR="000B6B97" w:rsidRPr="00A54BBA">
        <w:rPr>
          <w:rFonts w:ascii="Arial" w:hAnsi="Arial" w:cs="Arial"/>
          <w:sz w:val="22"/>
        </w:rPr>
        <w:t xml:space="preserve"> ensure the initiatives meet</w:t>
      </w:r>
      <w:r w:rsidRPr="00A54BBA">
        <w:rPr>
          <w:rFonts w:ascii="Arial" w:hAnsi="Arial" w:cs="Arial"/>
          <w:sz w:val="22"/>
        </w:rPr>
        <w:t xml:space="preserve"> the community's goals.</w:t>
      </w:r>
    </w:p>
    <w:p w14:paraId="65D94DA4" w14:textId="384F0F02" w:rsidR="00A54BBA" w:rsidRPr="00A54BBA" w:rsidRDefault="00A54BBA" w:rsidP="00F15485">
      <w:pPr>
        <w:spacing w:line="360" w:lineRule="auto"/>
        <w:rPr>
          <w:rFonts w:ascii="Arial" w:hAnsi="Arial" w:cs="Arial"/>
          <w:b/>
          <w:bCs/>
          <w:sz w:val="26"/>
          <w:szCs w:val="26"/>
          <w:u w:val="single"/>
        </w:rPr>
      </w:pPr>
      <w:r w:rsidRPr="00A54BBA">
        <w:rPr>
          <w:rFonts w:ascii="Arial" w:hAnsi="Arial" w:cs="Arial"/>
          <w:b/>
          <w:bCs/>
          <w:sz w:val="26"/>
          <w:szCs w:val="26"/>
          <w:u w:val="single"/>
        </w:rPr>
        <w:t xml:space="preserve">Chances of risks getting </w:t>
      </w:r>
      <w:proofErr w:type="gramStart"/>
      <w:r w:rsidRPr="00A54BBA">
        <w:rPr>
          <w:rFonts w:ascii="Arial" w:hAnsi="Arial" w:cs="Arial"/>
          <w:b/>
          <w:bCs/>
          <w:sz w:val="26"/>
          <w:szCs w:val="26"/>
          <w:u w:val="single"/>
        </w:rPr>
        <w:t>involved</w:t>
      </w:r>
      <w:proofErr w:type="gramEnd"/>
    </w:p>
    <w:p w14:paraId="259D6F9A" w14:textId="62D022F0" w:rsidR="008F3524" w:rsidRPr="00A54BBA" w:rsidRDefault="000B6B97" w:rsidP="00F15485">
      <w:pPr>
        <w:spacing w:line="360" w:lineRule="auto"/>
        <w:rPr>
          <w:rFonts w:ascii="Arial" w:hAnsi="Arial" w:cs="Arial"/>
          <w:sz w:val="22"/>
        </w:rPr>
      </w:pPr>
      <w:r w:rsidRPr="00A54BBA">
        <w:rPr>
          <w:rFonts w:ascii="Arial" w:hAnsi="Arial" w:cs="Arial"/>
          <w:sz w:val="22"/>
        </w:rPr>
        <w:t>In terms of risk factors, I'm assessing Google's new headquarters. I believe the project's scale and technical innovation pose substantial risks. These risks involve construction issues, pricing overruns, technological integration issues, and environmental impacts</w:t>
      </w:r>
      <w:r w:rsidR="00AF13B7" w:rsidRPr="00A54BBA">
        <w:rPr>
          <w:rFonts w:ascii="Arial" w:hAnsi="Arial" w:cs="Arial"/>
          <w:sz w:val="22"/>
        </w:rPr>
        <w:t xml:space="preserve"> (Adamson, 2022)</w:t>
      </w:r>
      <w:r w:rsidRPr="00A54BBA">
        <w:rPr>
          <w:rFonts w:ascii="Arial" w:hAnsi="Arial" w:cs="Arial"/>
          <w:sz w:val="22"/>
        </w:rPr>
        <w:t xml:space="preserve">. Effective risk management is essential for navigating these unknowns and achieving the project's objectives without compromising quality, safety, or sustainability. On big construction projects such as this one, risk assessments and mitigation strategies must be updated to handle new </w:t>
      </w:r>
      <w:r w:rsidRPr="00A54BBA">
        <w:rPr>
          <w:rFonts w:ascii="Arial" w:hAnsi="Arial" w:cs="Arial"/>
          <w:sz w:val="22"/>
        </w:rPr>
        <w:lastRenderedPageBreak/>
        <w:t>issues. Evaluation of the project approach shows that incorporating risk management from the start allows proactive as opposed to reactive responses to foreseeable challenges</w:t>
      </w:r>
      <w:r w:rsidR="00F80D35" w:rsidRPr="00A54BBA">
        <w:rPr>
          <w:rFonts w:ascii="Arial" w:hAnsi="Arial" w:cs="Arial"/>
          <w:sz w:val="22"/>
        </w:rPr>
        <w:t xml:space="preserve"> (Mavi and Standing, 2018)</w:t>
      </w:r>
      <w:r w:rsidRPr="00A54BBA">
        <w:rPr>
          <w:rFonts w:ascii="Arial" w:hAnsi="Arial" w:cs="Arial"/>
          <w:sz w:val="22"/>
        </w:rPr>
        <w:t>. An essential conclusion is the requirement for a robust and adaptive risk management system to handle the inherent complexity and frequent change of large projects. This technique identifies, assesses, and rates potential risks by severity and likelihood. Thus, these risks may be addressed with better resource allocation. For comparable projects, I recommend a detailed and continuous risk management methodology. To identify and manage risks, this approach must engage stakeholders and incorporate financial and operational contingency plans</w:t>
      </w:r>
      <w:r w:rsidR="00F80D35" w:rsidRPr="00A54BBA">
        <w:rPr>
          <w:rFonts w:ascii="Arial" w:hAnsi="Arial" w:cs="Arial"/>
          <w:sz w:val="22"/>
        </w:rPr>
        <w:t xml:space="preserve"> (Kerzner, 2022)</w:t>
      </w:r>
      <w:r w:rsidRPr="00A54BBA">
        <w:rPr>
          <w:rFonts w:ascii="Arial" w:hAnsi="Arial" w:cs="Arial"/>
          <w:sz w:val="22"/>
        </w:rPr>
        <w:t>. Teaching project teams to recognise risks and management may build a risk-aware, vigilant, and ready-to-respond atmosphere. I can utilise advanced data analysis as well as technology to predict future risks to improve preparedness and strategy. Including risk management as a top priority throughout project execution may make future projects more resilient, adaptive, and successful. Thus, future initiatives will have a higher possibility of reaching and surpassing goals.</w:t>
      </w:r>
    </w:p>
    <w:p w14:paraId="38DE1E8F" w14:textId="3B5123EC" w:rsidR="00A54BBA" w:rsidRPr="00A54BBA" w:rsidRDefault="00A54BBA" w:rsidP="00F15485">
      <w:pPr>
        <w:spacing w:line="360" w:lineRule="auto"/>
        <w:rPr>
          <w:rFonts w:ascii="Arial" w:hAnsi="Arial" w:cs="Arial"/>
          <w:b/>
          <w:bCs/>
          <w:sz w:val="26"/>
          <w:szCs w:val="26"/>
          <w:u w:val="single"/>
        </w:rPr>
      </w:pPr>
      <w:r w:rsidRPr="00A54BBA">
        <w:rPr>
          <w:rFonts w:ascii="Arial" w:hAnsi="Arial" w:cs="Arial"/>
          <w:b/>
          <w:bCs/>
          <w:sz w:val="26"/>
          <w:szCs w:val="26"/>
          <w:u w:val="single"/>
        </w:rPr>
        <w:t xml:space="preserve">Need and how to meet </w:t>
      </w:r>
      <w:proofErr w:type="gramStart"/>
      <w:r w:rsidRPr="00A54BBA">
        <w:rPr>
          <w:rFonts w:ascii="Arial" w:hAnsi="Arial" w:cs="Arial"/>
          <w:b/>
          <w:bCs/>
          <w:sz w:val="26"/>
          <w:szCs w:val="26"/>
          <w:u w:val="single"/>
        </w:rPr>
        <w:t>them</w:t>
      </w:r>
      <w:proofErr w:type="gramEnd"/>
    </w:p>
    <w:p w14:paraId="23CF3F70" w14:textId="60DA7C44" w:rsidR="00662F30" w:rsidRPr="00A54BBA" w:rsidRDefault="00662F30" w:rsidP="00F15485">
      <w:pPr>
        <w:spacing w:line="360" w:lineRule="auto"/>
        <w:rPr>
          <w:rFonts w:ascii="Arial" w:hAnsi="Arial" w:cs="Arial"/>
          <w:sz w:val="22"/>
        </w:rPr>
      </w:pPr>
      <w:r w:rsidRPr="00A54BBA">
        <w:rPr>
          <w:rFonts w:ascii="Arial" w:hAnsi="Arial" w:cs="Arial"/>
          <w:sz w:val="22"/>
        </w:rPr>
        <w:t xml:space="preserve">As I evaluate Google's new headquarters in </w:t>
      </w:r>
      <w:r w:rsidR="00AF13B7" w:rsidRPr="00A54BBA">
        <w:rPr>
          <w:rFonts w:ascii="Arial" w:hAnsi="Arial" w:cs="Arial"/>
          <w:sz w:val="22"/>
        </w:rPr>
        <w:t>King's Cross's project scope, I a</w:t>
      </w:r>
      <w:r w:rsidRPr="00A54BBA">
        <w:rPr>
          <w:rFonts w:ascii="Arial" w:hAnsi="Arial" w:cs="Arial"/>
          <w:sz w:val="22"/>
        </w:rPr>
        <w:t>m discovering that a complex and big project needs well-managed constraints and deliverables. The project's enormous scope makes it difficult to design and carry out precisely</w:t>
      </w:r>
      <w:r w:rsidR="00AF13B7" w:rsidRPr="00A54BBA">
        <w:rPr>
          <w:rFonts w:ascii="Arial" w:hAnsi="Arial" w:cs="Arial"/>
          <w:sz w:val="22"/>
        </w:rPr>
        <w:t xml:space="preserve"> (</w:t>
      </w:r>
      <w:proofErr w:type="spellStart"/>
      <w:r w:rsidR="00AF13B7" w:rsidRPr="00A54BBA">
        <w:rPr>
          <w:rFonts w:ascii="Arial" w:hAnsi="Arial" w:cs="Arial"/>
          <w:sz w:val="22"/>
        </w:rPr>
        <w:t>Gillespies</w:t>
      </w:r>
      <w:proofErr w:type="spellEnd"/>
      <w:r w:rsidR="00AF13B7" w:rsidRPr="00A54BBA">
        <w:rPr>
          <w:rFonts w:ascii="Arial" w:hAnsi="Arial" w:cs="Arial"/>
          <w:sz w:val="22"/>
        </w:rPr>
        <w:t>, 2024)</w:t>
      </w:r>
      <w:r w:rsidRPr="00A54BBA">
        <w:rPr>
          <w:rFonts w:ascii="Arial" w:hAnsi="Arial" w:cs="Arial"/>
          <w:sz w:val="22"/>
        </w:rPr>
        <w:t>. To navigate this degree of complexity, project objectives must be clear and consistent, and all activities must follow them. Project delays, cost overruns, and incorrect allocation of resources are all caused by scope mistakes, as this project may have shown. Avoiding this issue requires scope control. Google's project outcomes demonstrate the need of strict scope management. This plan should involve effective change control, scope definition, and requirement collecting</w:t>
      </w:r>
      <w:r w:rsidR="00F80D35" w:rsidRPr="00A54BBA">
        <w:rPr>
          <w:rFonts w:ascii="Arial" w:hAnsi="Arial" w:cs="Arial"/>
          <w:sz w:val="22"/>
        </w:rPr>
        <w:t xml:space="preserve"> (Pedrini and Ferri, 2019)</w:t>
      </w:r>
      <w:r w:rsidRPr="00A54BBA">
        <w:rPr>
          <w:rFonts w:ascii="Arial" w:hAnsi="Arial" w:cs="Arial"/>
          <w:sz w:val="22"/>
        </w:rPr>
        <w:t>. This strategy ensures that the project will stay on track, meet stakeholder expectations, and meet goals without exceedin</w:t>
      </w:r>
      <w:r w:rsidR="00AF13B7" w:rsidRPr="00A54BBA">
        <w:rPr>
          <w:rFonts w:ascii="Arial" w:hAnsi="Arial" w:cs="Arial"/>
          <w:sz w:val="22"/>
        </w:rPr>
        <w:t>g budget or modifying the plan.</w:t>
      </w:r>
      <w:r w:rsidRPr="00A54BBA">
        <w:rPr>
          <w:rFonts w:ascii="Arial" w:hAnsi="Arial" w:cs="Arial"/>
          <w:sz w:val="22"/>
        </w:rPr>
        <w:t xml:space="preserve"> I recommend rigorous scope management that involves every participant in early scope defining and agreement. Frequent scope reviews and audits are necessary to ensure compliance with the criteria and track and manage scope changes</w:t>
      </w:r>
      <w:r w:rsidR="00F80D35" w:rsidRPr="00A54BBA">
        <w:rPr>
          <w:rFonts w:ascii="Arial" w:hAnsi="Arial" w:cs="Arial"/>
          <w:sz w:val="22"/>
        </w:rPr>
        <w:t xml:space="preserve"> (Pedrini and Ferri, 2019)</w:t>
      </w:r>
      <w:r w:rsidRPr="00A54BBA">
        <w:rPr>
          <w:rFonts w:ascii="Arial" w:hAnsi="Arial" w:cs="Arial"/>
          <w:sz w:val="22"/>
        </w:rPr>
        <w:t xml:space="preserve">. I </w:t>
      </w:r>
      <w:proofErr w:type="spellStart"/>
      <w:r w:rsidRPr="00A54BBA">
        <w:rPr>
          <w:rFonts w:ascii="Arial" w:hAnsi="Arial" w:cs="Arial"/>
          <w:sz w:val="22"/>
        </w:rPr>
        <w:t>ntegrate</w:t>
      </w:r>
      <w:proofErr w:type="spellEnd"/>
      <w:r w:rsidRPr="00A54BBA">
        <w:rPr>
          <w:rFonts w:ascii="Arial" w:hAnsi="Arial" w:cs="Arial"/>
          <w:sz w:val="22"/>
        </w:rPr>
        <w:t xml:space="preserve"> scope management and other project management fields of study, such as schedule, cost, as well as quality management, to ensure the project remains cohesive and integrated. Creating an open and truthful interaction climate may also increase stakeholder engagement and help predict and resolve project scope issues.</w:t>
      </w:r>
    </w:p>
    <w:p w14:paraId="36B8F8FA" w14:textId="4567F193" w:rsidR="00A54BBA" w:rsidRPr="00A54BBA" w:rsidRDefault="00A54BBA" w:rsidP="00F15485">
      <w:pPr>
        <w:spacing w:line="360" w:lineRule="auto"/>
        <w:rPr>
          <w:rFonts w:ascii="Arial" w:hAnsi="Arial" w:cs="Arial"/>
          <w:b/>
          <w:bCs/>
          <w:sz w:val="26"/>
          <w:szCs w:val="26"/>
          <w:u w:val="single"/>
        </w:rPr>
      </w:pPr>
      <w:r w:rsidRPr="00A54BBA">
        <w:rPr>
          <w:rFonts w:ascii="Arial" w:hAnsi="Arial" w:cs="Arial"/>
          <w:b/>
          <w:bCs/>
          <w:sz w:val="26"/>
          <w:szCs w:val="26"/>
          <w:u w:val="single"/>
        </w:rPr>
        <w:lastRenderedPageBreak/>
        <w:t>Achieving the goals</w:t>
      </w:r>
    </w:p>
    <w:p w14:paraId="60C17304" w14:textId="32DBD64C" w:rsidR="00836670" w:rsidRPr="00A54BBA" w:rsidRDefault="00AF13B7" w:rsidP="00F15485">
      <w:pPr>
        <w:spacing w:line="360" w:lineRule="auto"/>
        <w:rPr>
          <w:rFonts w:ascii="Arial" w:hAnsi="Arial" w:cs="Arial"/>
          <w:sz w:val="22"/>
        </w:rPr>
      </w:pPr>
      <w:r w:rsidRPr="00A54BBA">
        <w:rPr>
          <w:rFonts w:ascii="Arial" w:hAnsi="Arial" w:cs="Arial"/>
          <w:sz w:val="22"/>
        </w:rPr>
        <w:t xml:space="preserve">I found </w:t>
      </w:r>
      <w:r w:rsidR="00836670" w:rsidRPr="00A54BBA">
        <w:rPr>
          <w:rFonts w:ascii="Arial" w:hAnsi="Arial" w:cs="Arial"/>
          <w:sz w:val="22"/>
        </w:rPr>
        <w:t xml:space="preserve">that Google's new headquarters integration success will rely on flawless coordination of all project phases and stakeholder participation. The project's lofty goals </w:t>
      </w:r>
      <w:r w:rsidRPr="00A54BBA">
        <w:rPr>
          <w:rFonts w:ascii="Arial" w:hAnsi="Arial" w:cs="Arial"/>
          <w:sz w:val="22"/>
        </w:rPr>
        <w:t>will not</w:t>
      </w:r>
      <w:r w:rsidR="00836670" w:rsidRPr="00A54BBA">
        <w:rPr>
          <w:rFonts w:ascii="Arial" w:hAnsi="Arial" w:cs="Arial"/>
          <w:sz w:val="22"/>
        </w:rPr>
        <w:t xml:space="preserve"> be met until then. I think the key to project integration is coordinating all of these </w:t>
      </w:r>
      <w:proofErr w:type="gramStart"/>
      <w:r w:rsidR="00836670" w:rsidRPr="00A54BBA">
        <w:rPr>
          <w:rFonts w:ascii="Arial" w:hAnsi="Arial" w:cs="Arial"/>
          <w:sz w:val="22"/>
        </w:rPr>
        <w:t>elements</w:t>
      </w:r>
      <w:proofErr w:type="gramEnd"/>
      <w:r w:rsidR="00836670" w:rsidRPr="00A54BBA">
        <w:rPr>
          <w:rFonts w:ascii="Arial" w:hAnsi="Arial" w:cs="Arial"/>
          <w:sz w:val="22"/>
        </w:rPr>
        <w:t xml:space="preserve"> so they work together. This guarantees that the project's various moving parts work together to create a cutting-edge workplace. Supervising and regulating project streams requires an efficient integration management </w:t>
      </w:r>
      <w:r w:rsidR="00B702DF" w:rsidRPr="00A54BBA">
        <w:rPr>
          <w:rFonts w:ascii="Arial" w:hAnsi="Arial" w:cs="Arial"/>
          <w:sz w:val="22"/>
        </w:rPr>
        <w:t>technique (Cobb, 2023)</w:t>
      </w:r>
      <w:r w:rsidR="00836670" w:rsidRPr="00A54BBA">
        <w:rPr>
          <w:rFonts w:ascii="Arial" w:hAnsi="Arial" w:cs="Arial"/>
          <w:sz w:val="22"/>
        </w:rPr>
        <w:t xml:space="preserve">. Choosing and adjusting in one area should benefit other areas, not </w:t>
      </w:r>
      <w:proofErr w:type="gramStart"/>
      <w:r w:rsidR="00836670" w:rsidRPr="00A54BBA">
        <w:rPr>
          <w:rFonts w:ascii="Arial" w:hAnsi="Arial" w:cs="Arial"/>
          <w:sz w:val="22"/>
        </w:rPr>
        <w:t>disrupt</w:t>
      </w:r>
      <w:proofErr w:type="gramEnd"/>
      <w:r w:rsidR="00836670" w:rsidRPr="00A54BBA">
        <w:rPr>
          <w:rFonts w:ascii="Arial" w:hAnsi="Arial" w:cs="Arial"/>
          <w:sz w:val="22"/>
        </w:rPr>
        <w:t xml:space="preserve"> or misalign them. A complete project management strategy centred on integration ensures that all partners are on the same page as this project proved. This technique helps preserve the project's original goal while tackling large-scale projects' inherent complexity and interdependencies. I recommend building an integration management structure like Google's headquarters to oversee future initiatives. A successful framework requires detailed project preparation, trustworthy governance, and direct leadership</w:t>
      </w:r>
      <w:r w:rsidR="004F1F80" w:rsidRPr="00A54BBA">
        <w:rPr>
          <w:rFonts w:ascii="Arial" w:hAnsi="Arial" w:cs="Arial"/>
          <w:sz w:val="22"/>
        </w:rPr>
        <w:t xml:space="preserve"> (Kerzner, 2022)</w:t>
      </w:r>
      <w:r w:rsidR="00836670" w:rsidRPr="00A54BBA">
        <w:rPr>
          <w:rFonts w:ascii="Arial" w:hAnsi="Arial" w:cs="Arial"/>
          <w:sz w:val="22"/>
        </w:rPr>
        <w:t>. This framework should promote effective decision-making, integrated management of changes, and project-company goal alignment. Modern project management systems and tools may help manage, control, and arrange project activity. This ensures project coordination and success. I think this is possible to encourage open communication and collaboration among project teammates at all levels to ensure that integration is not just a management obligation but part of the project's ethos. If integration management is prioritised, future large-scale initiatives will be more coherent, efficient, and effective, increasing their success and value.</w:t>
      </w:r>
    </w:p>
    <w:p w14:paraId="17E82D14" w14:textId="6CA6C4FE" w:rsidR="00C837BF" w:rsidRPr="00C837BF" w:rsidRDefault="00C837BF" w:rsidP="00F15485">
      <w:pPr>
        <w:spacing w:line="360" w:lineRule="auto"/>
        <w:rPr>
          <w:rFonts w:ascii="Arial" w:hAnsi="Arial" w:cs="Arial"/>
          <w:b/>
          <w:bCs/>
          <w:sz w:val="26"/>
          <w:szCs w:val="26"/>
          <w:u w:val="single"/>
        </w:rPr>
      </w:pPr>
      <w:r w:rsidRPr="00C837BF">
        <w:rPr>
          <w:rFonts w:ascii="Arial" w:hAnsi="Arial" w:cs="Arial"/>
          <w:b/>
          <w:bCs/>
          <w:sz w:val="26"/>
          <w:szCs w:val="26"/>
          <w:u w:val="single"/>
        </w:rPr>
        <w:t>HR Management</w:t>
      </w:r>
    </w:p>
    <w:p w14:paraId="78665DA8" w14:textId="5888EC90" w:rsidR="00836670" w:rsidRPr="00A54BBA" w:rsidRDefault="00AF13B7" w:rsidP="00F15485">
      <w:pPr>
        <w:spacing w:line="360" w:lineRule="auto"/>
        <w:rPr>
          <w:rFonts w:ascii="Arial" w:hAnsi="Arial" w:cs="Arial"/>
          <w:sz w:val="22"/>
        </w:rPr>
      </w:pPr>
      <w:r w:rsidRPr="00A54BBA">
        <w:rPr>
          <w:rFonts w:ascii="Arial" w:hAnsi="Arial" w:cs="Arial"/>
          <w:sz w:val="22"/>
        </w:rPr>
        <w:t>I am</w:t>
      </w:r>
      <w:r w:rsidR="0086468C" w:rsidRPr="00A54BBA">
        <w:rPr>
          <w:rFonts w:ascii="Arial" w:hAnsi="Arial" w:cs="Arial"/>
          <w:sz w:val="22"/>
        </w:rPr>
        <w:t xml:space="preserve"> analysing Google's new headquarters proje</w:t>
      </w:r>
      <w:r w:rsidRPr="00A54BBA">
        <w:rPr>
          <w:rFonts w:ascii="Arial" w:hAnsi="Arial" w:cs="Arial"/>
          <w:sz w:val="22"/>
        </w:rPr>
        <w:t>ct from an HR viewpoint, and I hav</w:t>
      </w:r>
      <w:r w:rsidR="0086468C" w:rsidRPr="00A54BBA">
        <w:rPr>
          <w:rFonts w:ascii="Arial" w:hAnsi="Arial" w:cs="Arial"/>
          <w:sz w:val="22"/>
        </w:rPr>
        <w:t>e found that HR management is crucial to bringing together the varied capabilities required to complete this complicated project. To succeed in this environment, HR management must promote Google's principles of innovation and teamwork. The project's HR success depends on the capacity to recruit, develop, and retain the suitable workforce to match the company's values and goals while building a state-of-the-art facility</w:t>
      </w:r>
      <w:r w:rsidR="004F1F80" w:rsidRPr="00A54BBA">
        <w:rPr>
          <w:rFonts w:ascii="Arial" w:hAnsi="Arial" w:cs="Arial"/>
          <w:sz w:val="22"/>
        </w:rPr>
        <w:t xml:space="preserve"> (Gido et al., 2018)</w:t>
      </w:r>
      <w:r w:rsidR="0086468C" w:rsidRPr="00A54BBA">
        <w:rPr>
          <w:rFonts w:ascii="Arial" w:hAnsi="Arial" w:cs="Arial"/>
          <w:sz w:val="22"/>
        </w:rPr>
        <w:t>. The need of proactive and strategic HR planning is one of several lessons from this project. This planning includes meeting current and future project people requirements, managing team dynamics, and supporting ongoing learning and development. I recommend a complete HR management plan for future projects like Google's headquarters. It should focus on recruitment, people development, and corporate culture</w:t>
      </w:r>
      <w:r w:rsidR="004F1F80" w:rsidRPr="00A54BBA">
        <w:rPr>
          <w:rFonts w:ascii="Arial" w:hAnsi="Arial" w:cs="Arial"/>
          <w:sz w:val="22"/>
        </w:rPr>
        <w:t xml:space="preserve"> (Gido et al., 2018)</w:t>
      </w:r>
      <w:r w:rsidR="0086468C" w:rsidRPr="00A54BBA">
        <w:rPr>
          <w:rFonts w:ascii="Arial" w:hAnsi="Arial" w:cs="Arial"/>
          <w:sz w:val="22"/>
        </w:rPr>
        <w:t xml:space="preserve">. This strategy begins with understanding the project's particular HR requirements. </w:t>
      </w:r>
      <w:r w:rsidR="0086468C" w:rsidRPr="00A54BBA">
        <w:rPr>
          <w:rFonts w:ascii="Arial" w:hAnsi="Arial" w:cs="Arial"/>
          <w:sz w:val="22"/>
        </w:rPr>
        <w:lastRenderedPageBreak/>
        <w:t>Strategic recruiting is needed to fill these roles with culturally and morally compatible candidates with the technical skills needed for the job and project. I believe that continual planning of training and development programmes is necessary for maintaining pace with the constantly changing dynamics of projects and guarantee that team members can respond to new difficulties. Keeping a team together also requires a friendly and supportive environment that promotes creativity, cooperation, and health and happiness</w:t>
      </w:r>
      <w:r w:rsidR="004F1F80" w:rsidRPr="00A54BBA">
        <w:rPr>
          <w:rFonts w:ascii="Arial" w:hAnsi="Arial" w:cs="Arial"/>
          <w:sz w:val="22"/>
        </w:rPr>
        <w:t xml:space="preserve"> (Kerzner, 2022)</w:t>
      </w:r>
      <w:r w:rsidR="0086468C" w:rsidRPr="00A54BBA">
        <w:rPr>
          <w:rFonts w:ascii="Arial" w:hAnsi="Arial" w:cs="Arial"/>
          <w:sz w:val="22"/>
        </w:rPr>
        <w:t>. Prioritising essential HR components may assist future large-scale projects establish and keep high-performing teams that provide excellent outcomes, enhancing project efficiency and durability.</w:t>
      </w:r>
    </w:p>
    <w:p w14:paraId="3A65116E" w14:textId="271ECB15" w:rsidR="00C837BF" w:rsidRPr="00C837BF" w:rsidRDefault="00C837BF" w:rsidP="00F15485">
      <w:pPr>
        <w:spacing w:line="360" w:lineRule="auto"/>
        <w:rPr>
          <w:rFonts w:ascii="Arial" w:hAnsi="Arial" w:cs="Arial"/>
          <w:b/>
          <w:bCs/>
          <w:sz w:val="26"/>
          <w:szCs w:val="26"/>
          <w:u w:val="single"/>
        </w:rPr>
      </w:pPr>
      <w:r w:rsidRPr="00C837BF">
        <w:rPr>
          <w:rFonts w:ascii="Arial" w:hAnsi="Arial" w:cs="Arial"/>
          <w:b/>
          <w:bCs/>
          <w:sz w:val="26"/>
          <w:szCs w:val="26"/>
          <w:u w:val="single"/>
        </w:rPr>
        <w:t xml:space="preserve">Communication </w:t>
      </w:r>
    </w:p>
    <w:p w14:paraId="0A23E3E1" w14:textId="54E04287" w:rsidR="00210100" w:rsidRPr="00A54BBA" w:rsidRDefault="00210100" w:rsidP="00F15485">
      <w:pPr>
        <w:spacing w:line="360" w:lineRule="auto"/>
        <w:rPr>
          <w:rFonts w:ascii="Arial" w:hAnsi="Arial" w:cs="Arial"/>
          <w:sz w:val="22"/>
        </w:rPr>
      </w:pPr>
      <w:r w:rsidRPr="00A54BBA">
        <w:rPr>
          <w:rFonts w:ascii="Arial" w:hAnsi="Arial" w:cs="Arial"/>
          <w:sz w:val="22"/>
        </w:rPr>
        <w:t>After analysing Google's new headquarters' project communication potential, I concluded that effective communication is the key for successful completion. Open, consistent, and explicit communication is essential for project success. These channels should provide accurate and timely information to project stakeholders</w:t>
      </w:r>
      <w:r w:rsidR="00EE2C72" w:rsidRPr="00A54BBA">
        <w:rPr>
          <w:rFonts w:ascii="Arial" w:hAnsi="Arial" w:cs="Arial"/>
          <w:sz w:val="22"/>
        </w:rPr>
        <w:t xml:space="preserve"> (Cobb, 2023)</w:t>
      </w:r>
      <w:r w:rsidRPr="00A54BBA">
        <w:rPr>
          <w:rFonts w:ascii="Arial" w:hAnsi="Arial" w:cs="Arial"/>
          <w:sz w:val="22"/>
        </w:rPr>
        <w:t>. The importance of an interconnected communication plan that encompasses internal project teams, the community, contractors, and suppliers is one of our biggest takeaways from this project. This practice should make active listening and reporting easier and information more accessible. Since everyone's opinions are considered, decision-making and problem-solving will improve. I advise basing future projects after Google's headquarters and creating an all-encompassing project plan. This strategy requires outlining communication channels' goals, processes, and responsibilities</w:t>
      </w:r>
      <w:r w:rsidR="00EE2C72" w:rsidRPr="00A54BBA">
        <w:rPr>
          <w:rFonts w:ascii="Arial" w:hAnsi="Arial" w:cs="Arial"/>
          <w:sz w:val="22"/>
        </w:rPr>
        <w:t xml:space="preserve"> (Geraldi and Söderlund, 2018)</w:t>
      </w:r>
      <w:r w:rsidRPr="00A54BBA">
        <w:rPr>
          <w:rFonts w:ascii="Arial" w:hAnsi="Arial" w:cs="Arial"/>
          <w:sz w:val="22"/>
        </w:rPr>
        <w:t>. Large-scale projects are unpredictable and have changing communication needs. Thus, this technique must adapt to these changes. I can improve my communication processes by employing cutting-edge tools and platforms. This increases the likelihood that every individual will have quick and simple access to information. If one wants to know how effectively their communication strategies are functioning and where one can make changes to make them clearer, more enjoyable, and simpler to understand, they can consider conducting regular audits as well as feedback sessions. Future projects that emphasise excellent communication will be more likely to meet goals, mitigate risks, and satisfy stakeholders</w:t>
      </w:r>
      <w:r w:rsidR="00EE2C72" w:rsidRPr="00A54BBA">
        <w:rPr>
          <w:rFonts w:ascii="Arial" w:hAnsi="Arial" w:cs="Arial"/>
          <w:sz w:val="22"/>
        </w:rPr>
        <w:t xml:space="preserve"> (</w:t>
      </w:r>
      <w:proofErr w:type="spellStart"/>
      <w:r w:rsidR="00EE2C72" w:rsidRPr="00A54BBA">
        <w:rPr>
          <w:rFonts w:ascii="Arial" w:hAnsi="Arial" w:cs="Arial"/>
          <w:sz w:val="22"/>
        </w:rPr>
        <w:t>Zid</w:t>
      </w:r>
      <w:proofErr w:type="spellEnd"/>
      <w:r w:rsidR="00EE2C72" w:rsidRPr="00A54BBA">
        <w:rPr>
          <w:rFonts w:ascii="Arial" w:hAnsi="Arial" w:cs="Arial"/>
          <w:sz w:val="22"/>
        </w:rPr>
        <w:t xml:space="preserve"> et al, 2020)</w:t>
      </w:r>
      <w:r w:rsidRPr="00A54BBA">
        <w:rPr>
          <w:rFonts w:ascii="Arial" w:hAnsi="Arial" w:cs="Arial"/>
          <w:sz w:val="22"/>
        </w:rPr>
        <w:t>. This will promote openness, collaboration, and these traits. Projects that emphasise good communication might foster this atmosphere.</w:t>
      </w:r>
    </w:p>
    <w:p w14:paraId="33AD431E" w14:textId="05272DF3" w:rsidR="00C837BF" w:rsidRPr="00C837BF" w:rsidRDefault="00C837BF" w:rsidP="00F15485">
      <w:pPr>
        <w:spacing w:line="360" w:lineRule="auto"/>
        <w:rPr>
          <w:rFonts w:ascii="Arial" w:hAnsi="Arial" w:cs="Arial"/>
          <w:b/>
          <w:bCs/>
          <w:sz w:val="26"/>
          <w:szCs w:val="26"/>
          <w:u w:val="single"/>
        </w:rPr>
      </w:pPr>
      <w:r w:rsidRPr="00C837BF">
        <w:rPr>
          <w:rFonts w:ascii="Arial" w:hAnsi="Arial" w:cs="Arial"/>
          <w:b/>
          <w:bCs/>
          <w:sz w:val="26"/>
          <w:szCs w:val="26"/>
          <w:u w:val="single"/>
        </w:rPr>
        <w:t>Project viability</w:t>
      </w:r>
    </w:p>
    <w:p w14:paraId="1DE9ED4E" w14:textId="6361A2BE" w:rsidR="00BD7DA1" w:rsidRPr="00A54BBA" w:rsidRDefault="00823FF9" w:rsidP="00F15485">
      <w:pPr>
        <w:spacing w:line="360" w:lineRule="auto"/>
        <w:rPr>
          <w:rFonts w:ascii="Arial" w:hAnsi="Arial" w:cs="Arial"/>
          <w:sz w:val="22"/>
        </w:rPr>
      </w:pPr>
      <w:r w:rsidRPr="00A54BBA">
        <w:rPr>
          <w:rFonts w:ascii="Arial" w:hAnsi="Arial" w:cs="Arial"/>
          <w:sz w:val="22"/>
        </w:rPr>
        <w:t xml:space="preserve">After evaluating the new Google headquarters project viability, I found that efficient as well as strategic procurement procedures are needed to obtain the resources, technological devices, and </w:t>
      </w:r>
      <w:r w:rsidRPr="00A54BBA">
        <w:rPr>
          <w:rFonts w:ascii="Arial" w:hAnsi="Arial" w:cs="Arial"/>
          <w:sz w:val="22"/>
        </w:rPr>
        <w:lastRenderedPageBreak/>
        <w:t>services needed to c</w:t>
      </w:r>
      <w:r w:rsidR="00EE2C72" w:rsidRPr="00A54BBA">
        <w:rPr>
          <w:rFonts w:ascii="Arial" w:hAnsi="Arial" w:cs="Arial"/>
          <w:sz w:val="22"/>
        </w:rPr>
        <w:t>omplete such a large project. S</w:t>
      </w:r>
      <w:r w:rsidRPr="00A54BBA">
        <w:rPr>
          <w:rFonts w:ascii="Arial" w:hAnsi="Arial" w:cs="Arial"/>
          <w:sz w:val="22"/>
        </w:rPr>
        <w:t>trong collaboration among general managers of projects and procurement specialists is essential to guarantee that all purchases fulfil project objectives, timing, and quality requirements</w:t>
      </w:r>
      <w:r w:rsidR="00EE2C72" w:rsidRPr="00A54BBA">
        <w:rPr>
          <w:rFonts w:ascii="Arial" w:hAnsi="Arial" w:cs="Arial"/>
          <w:sz w:val="22"/>
        </w:rPr>
        <w:t xml:space="preserve"> (Cobb, 2023)</w:t>
      </w:r>
      <w:r w:rsidRPr="00A54BBA">
        <w:rPr>
          <w:rFonts w:ascii="Arial" w:hAnsi="Arial" w:cs="Arial"/>
          <w:sz w:val="22"/>
        </w:rPr>
        <w:t>.  For future projects like Google's operations headquarters, I advise using a strict project management system that prioritises strategic planning, market study, and supplier relationship management. To meet the goals of the project, comprehensive needs analysis, market conditions, combined with supplier research are required</w:t>
      </w:r>
      <w:r w:rsidR="00EE2C72" w:rsidRPr="00A54BBA">
        <w:rPr>
          <w:rFonts w:ascii="Arial" w:hAnsi="Arial" w:cs="Arial"/>
          <w:sz w:val="22"/>
        </w:rPr>
        <w:t xml:space="preserve"> (Kerzner, 2022)</w:t>
      </w:r>
      <w:r w:rsidRPr="00A54BBA">
        <w:rPr>
          <w:rFonts w:ascii="Arial" w:hAnsi="Arial" w:cs="Arial"/>
          <w:sz w:val="22"/>
        </w:rPr>
        <w:t>.  I find it easier to complete projects when clients and vendors work together for a long time because trust and dependability build. Electronic procurement systems may improve decision-making by reducing costs, enhancing data accuracy, and increasing efficiency. Future large-scale projects may benefit from a better balance between project demands, organisational goals, and ethical standards.</w:t>
      </w:r>
    </w:p>
    <w:p w14:paraId="449841B7" w14:textId="1734D4F5" w:rsidR="00A54BBA" w:rsidRPr="00A54BBA" w:rsidRDefault="00A54BBA" w:rsidP="00F15485">
      <w:pPr>
        <w:spacing w:line="360" w:lineRule="auto"/>
        <w:rPr>
          <w:rFonts w:ascii="Arial" w:hAnsi="Arial" w:cs="Arial"/>
          <w:b/>
          <w:bCs/>
          <w:sz w:val="26"/>
          <w:szCs w:val="26"/>
          <w:u w:val="single"/>
        </w:rPr>
      </w:pPr>
      <w:r w:rsidRPr="00A54BBA">
        <w:rPr>
          <w:rFonts w:ascii="Arial" w:hAnsi="Arial" w:cs="Arial"/>
          <w:b/>
          <w:bCs/>
          <w:sz w:val="26"/>
          <w:szCs w:val="26"/>
          <w:u w:val="single"/>
        </w:rPr>
        <w:t xml:space="preserve">Conclusion </w:t>
      </w:r>
    </w:p>
    <w:p w14:paraId="32419683" w14:textId="59C3B8E0" w:rsidR="00371541" w:rsidRPr="00A54BBA" w:rsidRDefault="00371541" w:rsidP="00F15485">
      <w:pPr>
        <w:spacing w:line="360" w:lineRule="auto"/>
        <w:rPr>
          <w:rFonts w:ascii="Arial" w:hAnsi="Arial" w:cs="Arial"/>
          <w:sz w:val="22"/>
        </w:rPr>
      </w:pPr>
      <w:r w:rsidRPr="00A54BBA">
        <w:rPr>
          <w:rFonts w:ascii="Arial" w:hAnsi="Arial" w:cs="Arial"/>
          <w:sz w:val="22"/>
        </w:rPr>
        <w:t>Nearing the conclusion of my critical assessment of Google's new headquarters project in King's Cross, I have concluded that its success depends on careful monitoring and integration of numerous project management roles. Each component complicates a huge project with its own understandings and challenges. Project lessons will emphasise the need of flexibility, planning for success, and stakeholder interaction. I propose a comprehensive and adaptable project management technique to ensure future projects cover all essential social, environmental, and technical issues. If these challenges are prioritised, future projects may fulfil their aims while simultaneously contributing to innovations and sustainable development. More reason to have good project management for large projects.</w:t>
      </w:r>
    </w:p>
    <w:p w14:paraId="1937FCE1" w14:textId="77777777" w:rsidR="00371541" w:rsidRPr="00A54BBA" w:rsidRDefault="00371541" w:rsidP="00F15485">
      <w:pPr>
        <w:spacing w:line="360" w:lineRule="auto"/>
        <w:jc w:val="left"/>
        <w:rPr>
          <w:rFonts w:ascii="Arial" w:hAnsi="Arial" w:cs="Arial"/>
          <w:sz w:val="22"/>
        </w:rPr>
      </w:pPr>
      <w:r w:rsidRPr="00A54BBA">
        <w:rPr>
          <w:rFonts w:ascii="Arial" w:hAnsi="Arial" w:cs="Arial"/>
          <w:sz w:val="22"/>
        </w:rPr>
        <w:br w:type="page"/>
      </w:r>
    </w:p>
    <w:p w14:paraId="13ECFCB0" w14:textId="77777777" w:rsidR="008F3524" w:rsidRPr="00A54BBA" w:rsidRDefault="00AE4DBD" w:rsidP="00F15485">
      <w:pPr>
        <w:pStyle w:val="Heading1"/>
        <w:spacing w:line="360" w:lineRule="auto"/>
        <w:rPr>
          <w:rFonts w:ascii="Arial" w:hAnsi="Arial" w:cs="Arial"/>
          <w:sz w:val="22"/>
          <w:szCs w:val="22"/>
        </w:rPr>
      </w:pPr>
      <w:r w:rsidRPr="00A54BBA">
        <w:rPr>
          <w:rFonts w:ascii="Arial" w:hAnsi="Arial" w:cs="Arial"/>
          <w:sz w:val="22"/>
          <w:szCs w:val="22"/>
        </w:rPr>
        <w:lastRenderedPageBreak/>
        <w:t>References</w:t>
      </w:r>
    </w:p>
    <w:p w14:paraId="05A6A137" w14:textId="77777777" w:rsidR="00BC075A" w:rsidRPr="00A54BBA" w:rsidRDefault="00BC075A" w:rsidP="00F15485">
      <w:pPr>
        <w:spacing w:line="360" w:lineRule="auto"/>
        <w:rPr>
          <w:rFonts w:ascii="Arial" w:hAnsi="Arial" w:cs="Arial"/>
          <w:sz w:val="22"/>
        </w:rPr>
      </w:pPr>
      <w:r w:rsidRPr="00A54BBA">
        <w:rPr>
          <w:rFonts w:ascii="Arial" w:hAnsi="Arial" w:cs="Arial"/>
          <w:sz w:val="22"/>
        </w:rPr>
        <w:t>Adamson, C., 2022. Google’s New London office is a $1bn mistake. [online] Business Age. Available at: &lt;https://www.businessage.com/post/googles-new-london-office-is-a-1bn-mistake&gt; [Accessed 4 Apr. 2024].</w:t>
      </w:r>
    </w:p>
    <w:p w14:paraId="64837413" w14:textId="77777777" w:rsidR="00BC075A" w:rsidRPr="00A54BBA" w:rsidRDefault="00BC075A" w:rsidP="00F15485">
      <w:pPr>
        <w:spacing w:line="360" w:lineRule="auto"/>
        <w:rPr>
          <w:rFonts w:ascii="Arial" w:hAnsi="Arial" w:cs="Arial"/>
          <w:sz w:val="22"/>
        </w:rPr>
      </w:pPr>
      <w:r w:rsidRPr="00A54BBA">
        <w:rPr>
          <w:rFonts w:ascii="Arial" w:hAnsi="Arial" w:cs="Arial"/>
          <w:sz w:val="22"/>
        </w:rPr>
        <w:t>Cobb, C.G., 2023. The project manager's guide to mastering Agile: Principles and practices for an adaptive approach. John Wiley &amp; Sons.</w:t>
      </w:r>
    </w:p>
    <w:p w14:paraId="2208E67A" w14:textId="77777777" w:rsidR="00BC075A" w:rsidRPr="00A54BBA" w:rsidRDefault="00BC075A" w:rsidP="00F15485">
      <w:pPr>
        <w:spacing w:line="360" w:lineRule="auto"/>
        <w:rPr>
          <w:rFonts w:ascii="Arial" w:hAnsi="Arial" w:cs="Arial"/>
          <w:sz w:val="22"/>
        </w:rPr>
      </w:pPr>
      <w:r w:rsidRPr="00A54BBA">
        <w:rPr>
          <w:rFonts w:ascii="Arial" w:hAnsi="Arial" w:cs="Arial"/>
          <w:sz w:val="22"/>
        </w:rPr>
        <w:t>Geraldi, J. and Söderlund, J., 2018. Project studies: What it is, where it is going. International journal of project management, 36(1), pp.55-70.</w:t>
      </w:r>
    </w:p>
    <w:p w14:paraId="4A7EAD89" w14:textId="77777777" w:rsidR="00BC075A" w:rsidRPr="00A54BBA" w:rsidRDefault="00BC075A" w:rsidP="00F15485">
      <w:pPr>
        <w:spacing w:line="360" w:lineRule="auto"/>
        <w:rPr>
          <w:rFonts w:ascii="Arial" w:hAnsi="Arial" w:cs="Arial"/>
          <w:sz w:val="22"/>
        </w:rPr>
      </w:pPr>
      <w:r w:rsidRPr="00A54BBA">
        <w:rPr>
          <w:rFonts w:ascii="Arial" w:hAnsi="Arial" w:cs="Arial"/>
          <w:sz w:val="22"/>
        </w:rPr>
        <w:t>Gido, J., Clements, J. and Baker, R., 2018. Successful project management. Cengage Learning.</w:t>
      </w:r>
    </w:p>
    <w:p w14:paraId="78D44B17" w14:textId="77777777" w:rsidR="00BC075A" w:rsidRPr="00A54BBA" w:rsidRDefault="00BC075A" w:rsidP="00F15485">
      <w:pPr>
        <w:spacing w:line="360" w:lineRule="auto"/>
        <w:rPr>
          <w:rFonts w:ascii="Arial" w:hAnsi="Arial" w:cs="Arial"/>
          <w:sz w:val="22"/>
        </w:rPr>
      </w:pPr>
      <w:proofErr w:type="spellStart"/>
      <w:r w:rsidRPr="00A54BBA">
        <w:rPr>
          <w:rFonts w:ascii="Arial" w:hAnsi="Arial" w:cs="Arial"/>
          <w:sz w:val="22"/>
        </w:rPr>
        <w:t>Gillespies</w:t>
      </w:r>
      <w:proofErr w:type="spellEnd"/>
      <w:r w:rsidRPr="00A54BBA">
        <w:rPr>
          <w:rFonts w:ascii="Arial" w:hAnsi="Arial" w:cs="Arial"/>
          <w:sz w:val="22"/>
        </w:rPr>
        <w:t xml:space="preserve">, 2024. Google Headquarters - Projects. [online] </w:t>
      </w:r>
      <w:proofErr w:type="spellStart"/>
      <w:r w:rsidRPr="00A54BBA">
        <w:rPr>
          <w:rFonts w:ascii="Arial" w:hAnsi="Arial" w:cs="Arial"/>
          <w:sz w:val="22"/>
        </w:rPr>
        <w:t>Gillespies</w:t>
      </w:r>
      <w:proofErr w:type="spellEnd"/>
      <w:r w:rsidRPr="00A54BBA">
        <w:rPr>
          <w:rFonts w:ascii="Arial" w:hAnsi="Arial" w:cs="Arial"/>
          <w:sz w:val="22"/>
        </w:rPr>
        <w:t>. Available at: &lt;https://www.gillespies.co.uk/projects/google-headquarters&gt; [Accessed 4 Apr. 2024].</w:t>
      </w:r>
    </w:p>
    <w:p w14:paraId="0351A7E5" w14:textId="77777777" w:rsidR="00BC075A" w:rsidRPr="00A54BBA" w:rsidRDefault="00BC075A" w:rsidP="00F15485">
      <w:pPr>
        <w:spacing w:line="360" w:lineRule="auto"/>
        <w:rPr>
          <w:rFonts w:ascii="Arial" w:hAnsi="Arial" w:cs="Arial"/>
          <w:sz w:val="22"/>
        </w:rPr>
      </w:pPr>
      <w:r w:rsidRPr="00A54BBA">
        <w:rPr>
          <w:rFonts w:ascii="Arial" w:hAnsi="Arial" w:cs="Arial"/>
          <w:sz w:val="22"/>
        </w:rPr>
        <w:t xml:space="preserve">Kerzner, H., 2022. Project management metrics, KPIs, and dashboards: a guide to measuring and monitoring project performance. John </w:t>
      </w:r>
      <w:proofErr w:type="spellStart"/>
      <w:r w:rsidRPr="00A54BBA">
        <w:rPr>
          <w:rFonts w:ascii="Arial" w:hAnsi="Arial" w:cs="Arial"/>
          <w:sz w:val="22"/>
        </w:rPr>
        <w:t>wiley</w:t>
      </w:r>
      <w:proofErr w:type="spellEnd"/>
      <w:r w:rsidRPr="00A54BBA">
        <w:rPr>
          <w:rFonts w:ascii="Arial" w:hAnsi="Arial" w:cs="Arial"/>
          <w:sz w:val="22"/>
        </w:rPr>
        <w:t>&amp; sons.</w:t>
      </w:r>
    </w:p>
    <w:p w14:paraId="6EA2BD74" w14:textId="77777777" w:rsidR="00BC075A" w:rsidRPr="00A54BBA" w:rsidRDefault="00BC075A" w:rsidP="00F15485">
      <w:pPr>
        <w:spacing w:line="360" w:lineRule="auto"/>
        <w:rPr>
          <w:rFonts w:ascii="Arial" w:hAnsi="Arial" w:cs="Arial"/>
          <w:sz w:val="22"/>
        </w:rPr>
      </w:pPr>
      <w:r w:rsidRPr="00A54BBA">
        <w:rPr>
          <w:rFonts w:ascii="Arial" w:hAnsi="Arial" w:cs="Arial"/>
          <w:sz w:val="22"/>
        </w:rPr>
        <w:t>Mavi, R.K. and Standing, C., 2018. Critical success factors of sustainable project management in construction: A fuzzy DEMATEL-ANP approach. Journal of cleaner production, 194, pp.751-765.</w:t>
      </w:r>
    </w:p>
    <w:p w14:paraId="744AECFF" w14:textId="77777777" w:rsidR="00BC075A" w:rsidRPr="00A54BBA" w:rsidRDefault="00BC075A" w:rsidP="00F15485">
      <w:pPr>
        <w:spacing w:line="360" w:lineRule="auto"/>
        <w:rPr>
          <w:rFonts w:ascii="Arial" w:hAnsi="Arial" w:cs="Arial"/>
          <w:sz w:val="22"/>
        </w:rPr>
      </w:pPr>
      <w:r w:rsidRPr="00A54BBA">
        <w:rPr>
          <w:rFonts w:ascii="Arial" w:hAnsi="Arial" w:cs="Arial"/>
          <w:sz w:val="22"/>
        </w:rPr>
        <w:t>Partridge, J., 2022. Behold London’s ’</w:t>
      </w:r>
      <w:proofErr w:type="spellStart"/>
      <w:r w:rsidRPr="00A54BBA">
        <w:rPr>
          <w:rFonts w:ascii="Arial" w:hAnsi="Arial" w:cs="Arial"/>
          <w:sz w:val="22"/>
        </w:rPr>
        <w:t>Landscraper</w:t>
      </w:r>
      <w:proofErr w:type="spellEnd"/>
      <w:r w:rsidRPr="00A54BBA">
        <w:rPr>
          <w:rFonts w:ascii="Arial" w:hAnsi="Arial" w:cs="Arial"/>
          <w:sz w:val="22"/>
        </w:rPr>
        <w:t>’! Google’s new UK HQ – as long as the shard is tall. [online] The Guardian. Available at: &lt;https://www.theguardian.com/business/2022/jul/01/behold-londons-landscraper-googles-new-uk-hq-as-long-as-the-shard-is-tall&gt; [Accessed 4 Apr. 2024].</w:t>
      </w:r>
    </w:p>
    <w:p w14:paraId="7972EC18" w14:textId="77777777" w:rsidR="00BC075A" w:rsidRPr="00A54BBA" w:rsidRDefault="00BC075A" w:rsidP="00F15485">
      <w:pPr>
        <w:spacing w:line="360" w:lineRule="auto"/>
        <w:rPr>
          <w:rFonts w:ascii="Arial" w:hAnsi="Arial" w:cs="Arial"/>
          <w:sz w:val="22"/>
        </w:rPr>
      </w:pPr>
      <w:r w:rsidRPr="00A54BBA">
        <w:rPr>
          <w:rFonts w:ascii="Arial" w:hAnsi="Arial" w:cs="Arial"/>
          <w:sz w:val="22"/>
        </w:rPr>
        <w:t>Pedrini, M. and Ferri, L.M., 2019. Stakeholder management: a systematic literature review. Corporate Governance: The International Journal of Business in Society, 19(1), pp.44-59.</w:t>
      </w:r>
    </w:p>
    <w:p w14:paraId="48D83F7E" w14:textId="77777777" w:rsidR="00BC075A" w:rsidRPr="00A54BBA" w:rsidRDefault="00BC075A" w:rsidP="00F15485">
      <w:pPr>
        <w:spacing w:line="360" w:lineRule="auto"/>
        <w:rPr>
          <w:rFonts w:ascii="Arial" w:hAnsi="Arial" w:cs="Arial"/>
          <w:sz w:val="22"/>
        </w:rPr>
      </w:pPr>
      <w:r w:rsidRPr="00A54BBA">
        <w:rPr>
          <w:rFonts w:ascii="Arial" w:hAnsi="Arial" w:cs="Arial"/>
          <w:sz w:val="22"/>
        </w:rPr>
        <w:t>Prynn, J., 2022. New Pictures of £1bn google HQ featuring pool and Rooftop Running Trail. [online] Evening Standard. Available at: &lt;https://www.standard.co.uk/homesandproperty/property-news/google-hq-new-office-kings-cross-london-plans-b994436.html&gt; [Accessed 4 Apr. 2024].</w:t>
      </w:r>
    </w:p>
    <w:p w14:paraId="2B089878" w14:textId="77777777" w:rsidR="00BC075A" w:rsidRPr="00A54BBA" w:rsidRDefault="00BC075A" w:rsidP="00F15485">
      <w:pPr>
        <w:spacing w:line="360" w:lineRule="auto"/>
        <w:rPr>
          <w:rFonts w:ascii="Arial" w:hAnsi="Arial" w:cs="Arial"/>
          <w:sz w:val="22"/>
        </w:rPr>
      </w:pPr>
      <w:proofErr w:type="spellStart"/>
      <w:r w:rsidRPr="00A54BBA">
        <w:rPr>
          <w:rFonts w:ascii="Arial" w:hAnsi="Arial" w:cs="Arial"/>
          <w:sz w:val="22"/>
        </w:rPr>
        <w:t>Zid</w:t>
      </w:r>
      <w:proofErr w:type="spellEnd"/>
      <w:r w:rsidRPr="00A54BBA">
        <w:rPr>
          <w:rFonts w:ascii="Arial" w:hAnsi="Arial" w:cs="Arial"/>
          <w:sz w:val="22"/>
        </w:rPr>
        <w:t>, C., Kasim, N. and Soomro, A.R., 2020. Effective project management approach to attain project success, based on cost-time-quality. International Journal of Project Organisation and Management, 12(2), pp.149-163.</w:t>
      </w:r>
    </w:p>
    <w:p w14:paraId="03CE0951" w14:textId="77777777" w:rsidR="001E21FA" w:rsidRPr="00A54BBA" w:rsidRDefault="001E21FA" w:rsidP="00F15485">
      <w:pPr>
        <w:spacing w:line="360" w:lineRule="auto"/>
        <w:rPr>
          <w:rFonts w:ascii="Arial" w:hAnsi="Arial" w:cs="Arial"/>
          <w:sz w:val="22"/>
        </w:rPr>
      </w:pPr>
    </w:p>
    <w:p w14:paraId="1248141D" w14:textId="77777777" w:rsidR="001E21FA" w:rsidRPr="00A54BBA" w:rsidRDefault="001E21FA" w:rsidP="00F15485">
      <w:pPr>
        <w:spacing w:line="360" w:lineRule="auto"/>
        <w:rPr>
          <w:rFonts w:ascii="Arial" w:hAnsi="Arial" w:cs="Arial"/>
          <w:sz w:val="22"/>
        </w:rPr>
      </w:pPr>
    </w:p>
    <w:p w14:paraId="72384C09" w14:textId="77777777" w:rsidR="001E21FA" w:rsidRPr="00A54BBA" w:rsidRDefault="001E21FA" w:rsidP="00F15485">
      <w:pPr>
        <w:spacing w:line="360" w:lineRule="auto"/>
        <w:rPr>
          <w:rFonts w:ascii="Arial" w:hAnsi="Arial" w:cs="Arial"/>
          <w:sz w:val="22"/>
        </w:rPr>
      </w:pPr>
    </w:p>
    <w:p w14:paraId="74C9FB9D" w14:textId="77777777" w:rsidR="001E21FA" w:rsidRPr="00A54BBA" w:rsidRDefault="001E21FA" w:rsidP="00F15485">
      <w:pPr>
        <w:spacing w:line="360" w:lineRule="auto"/>
        <w:rPr>
          <w:rFonts w:ascii="Arial" w:hAnsi="Arial" w:cs="Arial"/>
          <w:sz w:val="22"/>
        </w:rPr>
      </w:pPr>
    </w:p>
    <w:p w14:paraId="03C6AA1A" w14:textId="77777777" w:rsidR="001E21FA" w:rsidRPr="00A54BBA" w:rsidRDefault="001E21FA" w:rsidP="00F15485">
      <w:pPr>
        <w:spacing w:line="360" w:lineRule="auto"/>
        <w:rPr>
          <w:rFonts w:ascii="Arial" w:hAnsi="Arial" w:cs="Arial"/>
          <w:sz w:val="22"/>
        </w:rPr>
      </w:pPr>
    </w:p>
    <w:p w14:paraId="777868DB" w14:textId="77777777" w:rsidR="00AE4DBD" w:rsidRPr="00A54BBA" w:rsidRDefault="00AE4DBD" w:rsidP="00F15485">
      <w:pPr>
        <w:spacing w:line="360" w:lineRule="auto"/>
        <w:rPr>
          <w:rFonts w:ascii="Arial" w:hAnsi="Arial" w:cs="Arial"/>
          <w:sz w:val="22"/>
        </w:rPr>
      </w:pPr>
    </w:p>
    <w:sectPr w:rsidR="00AE4DBD" w:rsidRPr="00A54BBA" w:rsidSect="002C39C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AB912" w14:textId="77777777" w:rsidR="002C39CC" w:rsidRDefault="002C39CC" w:rsidP="00371541">
      <w:pPr>
        <w:spacing w:after="0" w:line="240" w:lineRule="auto"/>
      </w:pPr>
      <w:r>
        <w:separator/>
      </w:r>
    </w:p>
  </w:endnote>
  <w:endnote w:type="continuationSeparator" w:id="0">
    <w:p w14:paraId="0D0E6442" w14:textId="77777777" w:rsidR="002C39CC" w:rsidRDefault="002C39CC" w:rsidP="00371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51410" w14:textId="77777777" w:rsidR="00027076" w:rsidRDefault="00027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0007925"/>
      <w:docPartObj>
        <w:docPartGallery w:val="Page Numbers (Bottom of Page)"/>
        <w:docPartUnique/>
      </w:docPartObj>
    </w:sdtPr>
    <w:sdtEndPr>
      <w:rPr>
        <w:noProof/>
      </w:rPr>
    </w:sdtEndPr>
    <w:sdtContent>
      <w:p w14:paraId="49A1FF7D" w14:textId="77777777" w:rsidR="00371541" w:rsidRDefault="001F789A">
        <w:pPr>
          <w:pStyle w:val="Footer"/>
          <w:jc w:val="right"/>
        </w:pPr>
        <w:r>
          <w:fldChar w:fldCharType="begin"/>
        </w:r>
        <w:r w:rsidR="00371541">
          <w:instrText xml:space="preserve"> PAGE   \* MERGEFORMAT </w:instrText>
        </w:r>
        <w:r>
          <w:fldChar w:fldCharType="separate"/>
        </w:r>
        <w:r w:rsidR="005A7B2D">
          <w:rPr>
            <w:noProof/>
          </w:rPr>
          <w:t>10</w:t>
        </w:r>
        <w:r>
          <w:rPr>
            <w:noProof/>
          </w:rPr>
          <w:fldChar w:fldCharType="end"/>
        </w:r>
      </w:p>
    </w:sdtContent>
  </w:sdt>
  <w:p w14:paraId="66D3418A" w14:textId="77777777" w:rsidR="00371541" w:rsidRDefault="003715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F4CB3" w14:textId="77777777" w:rsidR="00027076" w:rsidRDefault="00027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B7795" w14:textId="77777777" w:rsidR="002C39CC" w:rsidRDefault="002C39CC" w:rsidP="00371541">
      <w:pPr>
        <w:spacing w:after="0" w:line="240" w:lineRule="auto"/>
      </w:pPr>
      <w:r>
        <w:separator/>
      </w:r>
    </w:p>
  </w:footnote>
  <w:footnote w:type="continuationSeparator" w:id="0">
    <w:p w14:paraId="6D122207" w14:textId="77777777" w:rsidR="002C39CC" w:rsidRDefault="002C39CC" w:rsidP="003715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D44C7" w14:textId="77777777" w:rsidR="00027076" w:rsidRDefault="000270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9412A" w14:textId="77777777" w:rsidR="00027076" w:rsidRDefault="000270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E4191" w14:textId="77777777" w:rsidR="00027076" w:rsidRDefault="00027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C3872"/>
    <w:multiLevelType w:val="hybridMultilevel"/>
    <w:tmpl w:val="8A820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3677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570"/>
    <w:rsid w:val="00027076"/>
    <w:rsid w:val="00034806"/>
    <w:rsid w:val="00086B03"/>
    <w:rsid w:val="000A38E3"/>
    <w:rsid w:val="000B6B97"/>
    <w:rsid w:val="000B71D0"/>
    <w:rsid w:val="000E32E6"/>
    <w:rsid w:val="0010203A"/>
    <w:rsid w:val="001B6DEA"/>
    <w:rsid w:val="001D6D75"/>
    <w:rsid w:val="001E21FA"/>
    <w:rsid w:val="001F2183"/>
    <w:rsid w:val="001F789A"/>
    <w:rsid w:val="00210100"/>
    <w:rsid w:val="0021058A"/>
    <w:rsid w:val="00234053"/>
    <w:rsid w:val="00273FCD"/>
    <w:rsid w:val="002C39CC"/>
    <w:rsid w:val="002F4A20"/>
    <w:rsid w:val="00362A63"/>
    <w:rsid w:val="00371541"/>
    <w:rsid w:val="003F06F0"/>
    <w:rsid w:val="003F2C18"/>
    <w:rsid w:val="004675A9"/>
    <w:rsid w:val="004B1199"/>
    <w:rsid w:val="004F1F80"/>
    <w:rsid w:val="005560A9"/>
    <w:rsid w:val="0056151A"/>
    <w:rsid w:val="005A7B2D"/>
    <w:rsid w:val="005A7D89"/>
    <w:rsid w:val="005B0D9D"/>
    <w:rsid w:val="005C78CD"/>
    <w:rsid w:val="005E42DA"/>
    <w:rsid w:val="00662F30"/>
    <w:rsid w:val="00695E6D"/>
    <w:rsid w:val="006E346D"/>
    <w:rsid w:val="00732161"/>
    <w:rsid w:val="007978A0"/>
    <w:rsid w:val="007B3704"/>
    <w:rsid w:val="007D27AD"/>
    <w:rsid w:val="00823FF9"/>
    <w:rsid w:val="00836670"/>
    <w:rsid w:val="008473E8"/>
    <w:rsid w:val="0085463B"/>
    <w:rsid w:val="0086468C"/>
    <w:rsid w:val="00865CE5"/>
    <w:rsid w:val="0087455E"/>
    <w:rsid w:val="0087455F"/>
    <w:rsid w:val="00876432"/>
    <w:rsid w:val="008B7BFA"/>
    <w:rsid w:val="008C47FF"/>
    <w:rsid w:val="008F3524"/>
    <w:rsid w:val="009530DE"/>
    <w:rsid w:val="00955E4E"/>
    <w:rsid w:val="00960478"/>
    <w:rsid w:val="009637F7"/>
    <w:rsid w:val="00991B24"/>
    <w:rsid w:val="00997965"/>
    <w:rsid w:val="00A01039"/>
    <w:rsid w:val="00A21B24"/>
    <w:rsid w:val="00A54BBA"/>
    <w:rsid w:val="00A66570"/>
    <w:rsid w:val="00A74F3F"/>
    <w:rsid w:val="00A92289"/>
    <w:rsid w:val="00AD2D01"/>
    <w:rsid w:val="00AE4DBD"/>
    <w:rsid w:val="00AF13B7"/>
    <w:rsid w:val="00B23E1E"/>
    <w:rsid w:val="00B702DF"/>
    <w:rsid w:val="00BC075A"/>
    <w:rsid w:val="00BD7DA1"/>
    <w:rsid w:val="00BE59AA"/>
    <w:rsid w:val="00C0788D"/>
    <w:rsid w:val="00C412E4"/>
    <w:rsid w:val="00C45763"/>
    <w:rsid w:val="00C639D3"/>
    <w:rsid w:val="00C837BF"/>
    <w:rsid w:val="00CA6D77"/>
    <w:rsid w:val="00CF2725"/>
    <w:rsid w:val="00D60F1E"/>
    <w:rsid w:val="00DA7A0D"/>
    <w:rsid w:val="00DB4105"/>
    <w:rsid w:val="00DC7A48"/>
    <w:rsid w:val="00E0616B"/>
    <w:rsid w:val="00E22D71"/>
    <w:rsid w:val="00E57C15"/>
    <w:rsid w:val="00E75BF9"/>
    <w:rsid w:val="00EB322D"/>
    <w:rsid w:val="00EE2C72"/>
    <w:rsid w:val="00F06C0F"/>
    <w:rsid w:val="00F15485"/>
    <w:rsid w:val="00F55BD7"/>
    <w:rsid w:val="00F77CC0"/>
    <w:rsid w:val="00F8019E"/>
    <w:rsid w:val="00F80D35"/>
    <w:rsid w:val="00FF4E8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34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0A9"/>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semiHidden/>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semiHidden/>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3715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541"/>
    <w:rPr>
      <w:rFonts w:ascii="Times New Roman" w:hAnsi="Times New Roman"/>
      <w:sz w:val="24"/>
      <w:lang w:val="en-GB"/>
    </w:rPr>
  </w:style>
  <w:style w:type="paragraph" w:styleId="Footer">
    <w:name w:val="footer"/>
    <w:basedOn w:val="Normal"/>
    <w:link w:val="FooterChar"/>
    <w:uiPriority w:val="99"/>
    <w:unhideWhenUsed/>
    <w:rsid w:val="003715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541"/>
    <w:rPr>
      <w:rFonts w:ascii="Times New Roman" w:hAnsi="Times New Roman"/>
      <w:sz w:val="24"/>
      <w:lang w:val="en-GB"/>
    </w:rPr>
  </w:style>
  <w:style w:type="character" w:styleId="Hyperlink">
    <w:name w:val="Hyperlink"/>
    <w:basedOn w:val="DefaultParagraphFont"/>
    <w:uiPriority w:val="99"/>
    <w:unhideWhenUsed/>
    <w:rsid w:val="00AE4DBD"/>
    <w:rPr>
      <w:color w:val="0563C1" w:themeColor="hyperlink"/>
      <w:u w:val="single"/>
    </w:rPr>
  </w:style>
  <w:style w:type="paragraph" w:styleId="ListParagraph">
    <w:name w:val="List Paragraph"/>
    <w:basedOn w:val="Normal"/>
    <w:uiPriority w:val="34"/>
    <w:qFormat/>
    <w:rsid w:val="00C837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77">
      <w:bodyDiv w:val="1"/>
      <w:marLeft w:val="0"/>
      <w:marRight w:val="0"/>
      <w:marTop w:val="0"/>
      <w:marBottom w:val="0"/>
      <w:divBdr>
        <w:top w:val="none" w:sz="0" w:space="0" w:color="auto"/>
        <w:left w:val="none" w:sz="0" w:space="0" w:color="auto"/>
        <w:bottom w:val="none" w:sz="0" w:space="0" w:color="auto"/>
        <w:right w:val="none" w:sz="0" w:space="0" w:color="auto"/>
      </w:divBdr>
    </w:div>
    <w:div w:id="315839322">
      <w:bodyDiv w:val="1"/>
      <w:marLeft w:val="0"/>
      <w:marRight w:val="0"/>
      <w:marTop w:val="0"/>
      <w:marBottom w:val="0"/>
      <w:divBdr>
        <w:top w:val="none" w:sz="0" w:space="0" w:color="auto"/>
        <w:left w:val="none" w:sz="0" w:space="0" w:color="auto"/>
        <w:bottom w:val="none" w:sz="0" w:space="0" w:color="auto"/>
        <w:right w:val="none" w:sz="0" w:space="0" w:color="auto"/>
      </w:divBdr>
    </w:div>
    <w:div w:id="374236149">
      <w:bodyDiv w:val="1"/>
      <w:marLeft w:val="0"/>
      <w:marRight w:val="0"/>
      <w:marTop w:val="0"/>
      <w:marBottom w:val="0"/>
      <w:divBdr>
        <w:top w:val="none" w:sz="0" w:space="0" w:color="auto"/>
        <w:left w:val="none" w:sz="0" w:space="0" w:color="auto"/>
        <w:bottom w:val="none" w:sz="0" w:space="0" w:color="auto"/>
        <w:right w:val="none" w:sz="0" w:space="0" w:color="auto"/>
      </w:divBdr>
    </w:div>
    <w:div w:id="537206766">
      <w:bodyDiv w:val="1"/>
      <w:marLeft w:val="0"/>
      <w:marRight w:val="0"/>
      <w:marTop w:val="0"/>
      <w:marBottom w:val="0"/>
      <w:divBdr>
        <w:top w:val="none" w:sz="0" w:space="0" w:color="auto"/>
        <w:left w:val="none" w:sz="0" w:space="0" w:color="auto"/>
        <w:bottom w:val="none" w:sz="0" w:space="0" w:color="auto"/>
        <w:right w:val="none" w:sz="0" w:space="0" w:color="auto"/>
      </w:divBdr>
    </w:div>
    <w:div w:id="572816401">
      <w:bodyDiv w:val="1"/>
      <w:marLeft w:val="0"/>
      <w:marRight w:val="0"/>
      <w:marTop w:val="0"/>
      <w:marBottom w:val="0"/>
      <w:divBdr>
        <w:top w:val="none" w:sz="0" w:space="0" w:color="auto"/>
        <w:left w:val="none" w:sz="0" w:space="0" w:color="auto"/>
        <w:bottom w:val="none" w:sz="0" w:space="0" w:color="auto"/>
        <w:right w:val="none" w:sz="0" w:space="0" w:color="auto"/>
      </w:divBdr>
    </w:div>
    <w:div w:id="723063673">
      <w:bodyDiv w:val="1"/>
      <w:marLeft w:val="0"/>
      <w:marRight w:val="0"/>
      <w:marTop w:val="0"/>
      <w:marBottom w:val="0"/>
      <w:divBdr>
        <w:top w:val="none" w:sz="0" w:space="0" w:color="auto"/>
        <w:left w:val="none" w:sz="0" w:space="0" w:color="auto"/>
        <w:bottom w:val="none" w:sz="0" w:space="0" w:color="auto"/>
        <w:right w:val="none" w:sz="0" w:space="0" w:color="auto"/>
      </w:divBdr>
    </w:div>
    <w:div w:id="757362685">
      <w:bodyDiv w:val="1"/>
      <w:marLeft w:val="0"/>
      <w:marRight w:val="0"/>
      <w:marTop w:val="0"/>
      <w:marBottom w:val="0"/>
      <w:divBdr>
        <w:top w:val="none" w:sz="0" w:space="0" w:color="auto"/>
        <w:left w:val="none" w:sz="0" w:space="0" w:color="auto"/>
        <w:bottom w:val="none" w:sz="0" w:space="0" w:color="auto"/>
        <w:right w:val="none" w:sz="0" w:space="0" w:color="auto"/>
      </w:divBdr>
    </w:div>
    <w:div w:id="1077091066">
      <w:bodyDiv w:val="1"/>
      <w:marLeft w:val="0"/>
      <w:marRight w:val="0"/>
      <w:marTop w:val="0"/>
      <w:marBottom w:val="0"/>
      <w:divBdr>
        <w:top w:val="none" w:sz="0" w:space="0" w:color="auto"/>
        <w:left w:val="none" w:sz="0" w:space="0" w:color="auto"/>
        <w:bottom w:val="none" w:sz="0" w:space="0" w:color="auto"/>
        <w:right w:val="none" w:sz="0" w:space="0" w:color="auto"/>
      </w:divBdr>
    </w:div>
    <w:div w:id="1091462698">
      <w:bodyDiv w:val="1"/>
      <w:marLeft w:val="0"/>
      <w:marRight w:val="0"/>
      <w:marTop w:val="0"/>
      <w:marBottom w:val="0"/>
      <w:divBdr>
        <w:top w:val="none" w:sz="0" w:space="0" w:color="auto"/>
        <w:left w:val="none" w:sz="0" w:space="0" w:color="auto"/>
        <w:bottom w:val="none" w:sz="0" w:space="0" w:color="auto"/>
        <w:right w:val="none" w:sz="0" w:space="0" w:color="auto"/>
      </w:divBdr>
    </w:div>
    <w:div w:id="1273711706">
      <w:bodyDiv w:val="1"/>
      <w:marLeft w:val="0"/>
      <w:marRight w:val="0"/>
      <w:marTop w:val="0"/>
      <w:marBottom w:val="0"/>
      <w:divBdr>
        <w:top w:val="none" w:sz="0" w:space="0" w:color="auto"/>
        <w:left w:val="none" w:sz="0" w:space="0" w:color="auto"/>
        <w:bottom w:val="none" w:sz="0" w:space="0" w:color="auto"/>
        <w:right w:val="none" w:sz="0" w:space="0" w:color="auto"/>
      </w:divBdr>
    </w:div>
    <w:div w:id="1282761681">
      <w:bodyDiv w:val="1"/>
      <w:marLeft w:val="0"/>
      <w:marRight w:val="0"/>
      <w:marTop w:val="0"/>
      <w:marBottom w:val="0"/>
      <w:divBdr>
        <w:top w:val="none" w:sz="0" w:space="0" w:color="auto"/>
        <w:left w:val="none" w:sz="0" w:space="0" w:color="auto"/>
        <w:bottom w:val="none" w:sz="0" w:space="0" w:color="auto"/>
        <w:right w:val="none" w:sz="0" w:space="0" w:color="auto"/>
      </w:divBdr>
    </w:div>
    <w:div w:id="1498568910">
      <w:bodyDiv w:val="1"/>
      <w:marLeft w:val="0"/>
      <w:marRight w:val="0"/>
      <w:marTop w:val="0"/>
      <w:marBottom w:val="0"/>
      <w:divBdr>
        <w:top w:val="none" w:sz="0" w:space="0" w:color="auto"/>
        <w:left w:val="none" w:sz="0" w:space="0" w:color="auto"/>
        <w:bottom w:val="none" w:sz="0" w:space="0" w:color="auto"/>
        <w:right w:val="none" w:sz="0" w:space="0" w:color="auto"/>
      </w:divBdr>
    </w:div>
    <w:div w:id="1554736109">
      <w:bodyDiv w:val="1"/>
      <w:marLeft w:val="0"/>
      <w:marRight w:val="0"/>
      <w:marTop w:val="0"/>
      <w:marBottom w:val="0"/>
      <w:divBdr>
        <w:top w:val="none" w:sz="0" w:space="0" w:color="auto"/>
        <w:left w:val="none" w:sz="0" w:space="0" w:color="auto"/>
        <w:bottom w:val="none" w:sz="0" w:space="0" w:color="auto"/>
        <w:right w:val="none" w:sz="0" w:space="0" w:color="auto"/>
      </w:divBdr>
    </w:div>
    <w:div w:id="1563559282">
      <w:bodyDiv w:val="1"/>
      <w:marLeft w:val="0"/>
      <w:marRight w:val="0"/>
      <w:marTop w:val="0"/>
      <w:marBottom w:val="0"/>
      <w:divBdr>
        <w:top w:val="none" w:sz="0" w:space="0" w:color="auto"/>
        <w:left w:val="none" w:sz="0" w:space="0" w:color="auto"/>
        <w:bottom w:val="none" w:sz="0" w:space="0" w:color="auto"/>
        <w:right w:val="none" w:sz="0" w:space="0" w:color="auto"/>
      </w:divBdr>
      <w:divsChild>
        <w:div w:id="1496192363">
          <w:marLeft w:val="0"/>
          <w:marRight w:val="0"/>
          <w:marTop w:val="0"/>
          <w:marBottom w:val="0"/>
          <w:divBdr>
            <w:top w:val="single" w:sz="2" w:space="0" w:color="E3E3E3"/>
            <w:left w:val="single" w:sz="2" w:space="0" w:color="E3E3E3"/>
            <w:bottom w:val="single" w:sz="2" w:space="0" w:color="E3E3E3"/>
            <w:right w:val="single" w:sz="2" w:space="0" w:color="E3E3E3"/>
          </w:divBdr>
          <w:divsChild>
            <w:div w:id="1550995994">
              <w:marLeft w:val="0"/>
              <w:marRight w:val="0"/>
              <w:marTop w:val="0"/>
              <w:marBottom w:val="0"/>
              <w:divBdr>
                <w:top w:val="single" w:sz="2" w:space="0" w:color="E3E3E3"/>
                <w:left w:val="single" w:sz="2" w:space="0" w:color="E3E3E3"/>
                <w:bottom w:val="single" w:sz="2" w:space="0" w:color="E3E3E3"/>
                <w:right w:val="single" w:sz="2" w:space="0" w:color="E3E3E3"/>
              </w:divBdr>
              <w:divsChild>
                <w:div w:id="587738358">
                  <w:marLeft w:val="0"/>
                  <w:marRight w:val="0"/>
                  <w:marTop w:val="0"/>
                  <w:marBottom w:val="0"/>
                  <w:divBdr>
                    <w:top w:val="single" w:sz="2" w:space="0" w:color="E3E3E3"/>
                    <w:left w:val="single" w:sz="2" w:space="0" w:color="E3E3E3"/>
                    <w:bottom w:val="single" w:sz="2" w:space="0" w:color="E3E3E3"/>
                    <w:right w:val="single" w:sz="2" w:space="0" w:color="E3E3E3"/>
                  </w:divBdr>
                  <w:divsChild>
                    <w:div w:id="1233736991">
                      <w:marLeft w:val="0"/>
                      <w:marRight w:val="0"/>
                      <w:marTop w:val="0"/>
                      <w:marBottom w:val="0"/>
                      <w:divBdr>
                        <w:top w:val="single" w:sz="2" w:space="0" w:color="E3E3E3"/>
                        <w:left w:val="single" w:sz="2" w:space="0" w:color="E3E3E3"/>
                        <w:bottom w:val="single" w:sz="2" w:space="0" w:color="E3E3E3"/>
                        <w:right w:val="single" w:sz="2" w:space="0" w:color="E3E3E3"/>
                      </w:divBdr>
                      <w:divsChild>
                        <w:div w:id="1404791330">
                          <w:marLeft w:val="0"/>
                          <w:marRight w:val="0"/>
                          <w:marTop w:val="0"/>
                          <w:marBottom w:val="0"/>
                          <w:divBdr>
                            <w:top w:val="single" w:sz="2" w:space="0" w:color="E3E3E3"/>
                            <w:left w:val="single" w:sz="2" w:space="0" w:color="E3E3E3"/>
                            <w:bottom w:val="single" w:sz="2" w:space="0" w:color="E3E3E3"/>
                            <w:right w:val="single" w:sz="2" w:space="0" w:color="E3E3E3"/>
                          </w:divBdr>
                          <w:divsChild>
                            <w:div w:id="484050152">
                              <w:marLeft w:val="0"/>
                              <w:marRight w:val="0"/>
                              <w:marTop w:val="0"/>
                              <w:marBottom w:val="0"/>
                              <w:divBdr>
                                <w:top w:val="single" w:sz="2" w:space="0" w:color="E3E3E3"/>
                                <w:left w:val="single" w:sz="2" w:space="0" w:color="E3E3E3"/>
                                <w:bottom w:val="single" w:sz="2" w:space="0" w:color="E3E3E3"/>
                                <w:right w:val="single" w:sz="2" w:space="0" w:color="E3E3E3"/>
                              </w:divBdr>
                              <w:divsChild>
                                <w:div w:id="306276804">
                                  <w:marLeft w:val="0"/>
                                  <w:marRight w:val="0"/>
                                  <w:marTop w:val="100"/>
                                  <w:marBottom w:val="100"/>
                                  <w:divBdr>
                                    <w:top w:val="single" w:sz="2" w:space="0" w:color="E3E3E3"/>
                                    <w:left w:val="single" w:sz="2" w:space="0" w:color="E3E3E3"/>
                                    <w:bottom w:val="single" w:sz="2" w:space="0" w:color="E3E3E3"/>
                                    <w:right w:val="single" w:sz="2" w:space="0" w:color="E3E3E3"/>
                                  </w:divBdr>
                                  <w:divsChild>
                                    <w:div w:id="1111172002">
                                      <w:marLeft w:val="0"/>
                                      <w:marRight w:val="0"/>
                                      <w:marTop w:val="0"/>
                                      <w:marBottom w:val="0"/>
                                      <w:divBdr>
                                        <w:top w:val="single" w:sz="2" w:space="0" w:color="E3E3E3"/>
                                        <w:left w:val="single" w:sz="2" w:space="0" w:color="E3E3E3"/>
                                        <w:bottom w:val="single" w:sz="2" w:space="0" w:color="E3E3E3"/>
                                        <w:right w:val="single" w:sz="2" w:space="0" w:color="E3E3E3"/>
                                      </w:divBdr>
                                      <w:divsChild>
                                        <w:div w:id="1810046833">
                                          <w:marLeft w:val="0"/>
                                          <w:marRight w:val="0"/>
                                          <w:marTop w:val="0"/>
                                          <w:marBottom w:val="0"/>
                                          <w:divBdr>
                                            <w:top w:val="single" w:sz="2" w:space="0" w:color="E3E3E3"/>
                                            <w:left w:val="single" w:sz="2" w:space="0" w:color="E3E3E3"/>
                                            <w:bottom w:val="single" w:sz="2" w:space="0" w:color="E3E3E3"/>
                                            <w:right w:val="single" w:sz="2" w:space="0" w:color="E3E3E3"/>
                                          </w:divBdr>
                                          <w:divsChild>
                                            <w:div w:id="104926699">
                                              <w:marLeft w:val="0"/>
                                              <w:marRight w:val="0"/>
                                              <w:marTop w:val="0"/>
                                              <w:marBottom w:val="0"/>
                                              <w:divBdr>
                                                <w:top w:val="single" w:sz="2" w:space="0" w:color="E3E3E3"/>
                                                <w:left w:val="single" w:sz="2" w:space="0" w:color="E3E3E3"/>
                                                <w:bottom w:val="single" w:sz="2" w:space="0" w:color="E3E3E3"/>
                                                <w:right w:val="single" w:sz="2" w:space="0" w:color="E3E3E3"/>
                                              </w:divBdr>
                                              <w:divsChild>
                                                <w:div w:id="1178041306">
                                                  <w:marLeft w:val="0"/>
                                                  <w:marRight w:val="0"/>
                                                  <w:marTop w:val="0"/>
                                                  <w:marBottom w:val="0"/>
                                                  <w:divBdr>
                                                    <w:top w:val="single" w:sz="2" w:space="0" w:color="E3E3E3"/>
                                                    <w:left w:val="single" w:sz="2" w:space="0" w:color="E3E3E3"/>
                                                    <w:bottom w:val="single" w:sz="2" w:space="0" w:color="E3E3E3"/>
                                                    <w:right w:val="single" w:sz="2" w:space="0" w:color="E3E3E3"/>
                                                  </w:divBdr>
                                                  <w:divsChild>
                                                    <w:div w:id="805972086">
                                                      <w:marLeft w:val="0"/>
                                                      <w:marRight w:val="0"/>
                                                      <w:marTop w:val="0"/>
                                                      <w:marBottom w:val="0"/>
                                                      <w:divBdr>
                                                        <w:top w:val="single" w:sz="2" w:space="0" w:color="E3E3E3"/>
                                                        <w:left w:val="single" w:sz="2" w:space="0" w:color="E3E3E3"/>
                                                        <w:bottom w:val="single" w:sz="2" w:space="0" w:color="E3E3E3"/>
                                                        <w:right w:val="single" w:sz="2" w:space="0" w:color="E3E3E3"/>
                                                      </w:divBdr>
                                                      <w:divsChild>
                                                        <w:div w:id="151482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65556712">
          <w:marLeft w:val="0"/>
          <w:marRight w:val="0"/>
          <w:marTop w:val="0"/>
          <w:marBottom w:val="0"/>
          <w:divBdr>
            <w:top w:val="none" w:sz="0" w:space="0" w:color="auto"/>
            <w:left w:val="none" w:sz="0" w:space="0" w:color="auto"/>
            <w:bottom w:val="none" w:sz="0" w:space="0" w:color="auto"/>
            <w:right w:val="none" w:sz="0" w:space="0" w:color="auto"/>
          </w:divBdr>
        </w:div>
      </w:divsChild>
    </w:div>
    <w:div w:id="1736127326">
      <w:bodyDiv w:val="1"/>
      <w:marLeft w:val="0"/>
      <w:marRight w:val="0"/>
      <w:marTop w:val="0"/>
      <w:marBottom w:val="0"/>
      <w:divBdr>
        <w:top w:val="none" w:sz="0" w:space="0" w:color="auto"/>
        <w:left w:val="none" w:sz="0" w:space="0" w:color="auto"/>
        <w:bottom w:val="none" w:sz="0" w:space="0" w:color="auto"/>
        <w:right w:val="none" w:sz="0" w:space="0" w:color="auto"/>
      </w:divBdr>
    </w:div>
    <w:div w:id="1878009905">
      <w:bodyDiv w:val="1"/>
      <w:marLeft w:val="0"/>
      <w:marRight w:val="0"/>
      <w:marTop w:val="0"/>
      <w:marBottom w:val="0"/>
      <w:divBdr>
        <w:top w:val="none" w:sz="0" w:space="0" w:color="auto"/>
        <w:left w:val="none" w:sz="0" w:space="0" w:color="auto"/>
        <w:bottom w:val="none" w:sz="0" w:space="0" w:color="auto"/>
        <w:right w:val="none" w:sz="0" w:space="0" w:color="auto"/>
      </w:divBdr>
    </w:div>
    <w:div w:id="1887713311">
      <w:bodyDiv w:val="1"/>
      <w:marLeft w:val="0"/>
      <w:marRight w:val="0"/>
      <w:marTop w:val="0"/>
      <w:marBottom w:val="0"/>
      <w:divBdr>
        <w:top w:val="none" w:sz="0" w:space="0" w:color="auto"/>
        <w:left w:val="none" w:sz="0" w:space="0" w:color="auto"/>
        <w:bottom w:val="none" w:sz="0" w:space="0" w:color="auto"/>
        <w:right w:val="none" w:sz="0" w:space="0" w:color="auto"/>
      </w:divBdr>
    </w:div>
    <w:div w:id="203387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3222</Words>
  <Characters>18371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21550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2024-05-02T13:45:00Z</dcterms:created>
  <dcterms:modified xsi:type="dcterms:W3CDTF">2024-05-02T18:02:00Z</dcterms:modified>
</cp:coreProperties>
</file>