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C98C2" w14:textId="6AB7ED2D" w:rsidR="00A85E16" w:rsidRPr="00386BCB" w:rsidRDefault="00322B52" w:rsidP="00696616">
      <w:pPr>
        <w:pStyle w:val="Title"/>
        <w:spacing w:line="360" w:lineRule="auto"/>
        <w:contextualSpacing w:val="0"/>
        <w:rPr>
          <w:rFonts w:ascii="Arial" w:hAnsi="Arial" w:cs="Arial"/>
          <w:sz w:val="36"/>
          <w:szCs w:val="36"/>
        </w:rPr>
      </w:pPr>
      <w:r w:rsidRPr="00386BCB">
        <w:rPr>
          <w:rFonts w:ascii="Arial" w:hAnsi="Arial" w:cs="Arial"/>
          <w:sz w:val="36"/>
          <w:szCs w:val="36"/>
        </w:rPr>
        <w:t xml:space="preserve">         </w:t>
      </w:r>
      <w:r w:rsidR="00696616" w:rsidRPr="00386BCB">
        <w:rPr>
          <w:rFonts w:ascii="Arial" w:hAnsi="Arial" w:cs="Arial"/>
          <w:sz w:val="36"/>
          <w:szCs w:val="36"/>
        </w:rPr>
        <w:t xml:space="preserve">Comparison of two </w:t>
      </w:r>
      <w:r w:rsidR="00680890" w:rsidRPr="00386BCB">
        <w:rPr>
          <w:rFonts w:ascii="Arial" w:hAnsi="Arial" w:cs="Arial"/>
          <w:sz w:val="36"/>
          <w:szCs w:val="36"/>
        </w:rPr>
        <w:t xml:space="preserve">hospitality </w:t>
      </w:r>
      <w:proofErr w:type="spellStart"/>
      <w:r w:rsidR="00890A21" w:rsidRPr="00386BCB">
        <w:rPr>
          <w:rFonts w:ascii="Arial" w:hAnsi="Arial" w:cs="Arial"/>
          <w:sz w:val="36"/>
          <w:szCs w:val="36"/>
        </w:rPr>
        <w:t>organisations</w:t>
      </w:r>
      <w:proofErr w:type="spellEnd"/>
    </w:p>
    <w:p w14:paraId="3CEF3CE0" w14:textId="77777777" w:rsidR="004F2C83" w:rsidRPr="0040555B" w:rsidRDefault="004F2C83" w:rsidP="004F2C83">
      <w:pPr>
        <w:pStyle w:val="Title"/>
        <w:spacing w:line="360" w:lineRule="auto"/>
        <w:contextualSpacing w:val="0"/>
        <w:rPr>
          <w:rFonts w:ascii="Arial" w:hAnsi="Arial" w:cs="Arial"/>
          <w:b w:val="0"/>
          <w:bCs/>
          <w:sz w:val="24"/>
          <w:szCs w:val="24"/>
        </w:rPr>
      </w:pPr>
      <w:r w:rsidRPr="0040555B">
        <w:rPr>
          <w:rFonts w:ascii="Arial" w:hAnsi="Arial" w:cs="Arial"/>
          <w:b w:val="0"/>
          <w:bCs/>
          <w:sz w:val="24"/>
          <w:szCs w:val="24"/>
        </w:rPr>
        <w:t xml:space="preserve">Student </w:t>
      </w:r>
      <w:proofErr w:type="gramStart"/>
      <w:r w:rsidRPr="0040555B">
        <w:rPr>
          <w:rFonts w:ascii="Arial" w:hAnsi="Arial" w:cs="Arial"/>
          <w:b w:val="0"/>
          <w:bCs/>
          <w:sz w:val="24"/>
          <w:szCs w:val="24"/>
        </w:rPr>
        <w:t>Name :</w:t>
      </w:r>
      <w:proofErr w:type="gramEnd"/>
      <w:r w:rsidRPr="0040555B">
        <w:rPr>
          <w:rFonts w:ascii="Arial" w:hAnsi="Arial" w:cs="Arial"/>
          <w:b w:val="0"/>
          <w:bCs/>
          <w:sz w:val="24"/>
          <w:szCs w:val="24"/>
        </w:rPr>
        <w:t xml:space="preserve"> Radiana Lungu</w:t>
      </w:r>
    </w:p>
    <w:p w14:paraId="0B2C2F80" w14:textId="77777777" w:rsidR="009B163D" w:rsidRDefault="004F2C83" w:rsidP="004F2C83">
      <w:pPr>
        <w:pStyle w:val="Title"/>
        <w:spacing w:line="360" w:lineRule="auto"/>
        <w:contextualSpacing w:val="0"/>
        <w:rPr>
          <w:rFonts w:ascii="Arial" w:hAnsi="Arial" w:cs="Arial"/>
          <w:b w:val="0"/>
          <w:bCs/>
          <w:sz w:val="24"/>
          <w:szCs w:val="24"/>
        </w:rPr>
      </w:pPr>
      <w:r w:rsidRPr="0040555B">
        <w:rPr>
          <w:rFonts w:ascii="Arial" w:hAnsi="Arial" w:cs="Arial"/>
          <w:b w:val="0"/>
          <w:bCs/>
          <w:sz w:val="24"/>
          <w:szCs w:val="24"/>
        </w:rPr>
        <w:t>Student ID: 2111317</w:t>
      </w:r>
    </w:p>
    <w:p w14:paraId="1AF2FF46" w14:textId="2C38694B" w:rsidR="004F2C83" w:rsidRPr="0040555B" w:rsidRDefault="004F2C83" w:rsidP="004F2C83">
      <w:pPr>
        <w:pStyle w:val="Title"/>
        <w:spacing w:line="360" w:lineRule="auto"/>
        <w:contextualSpacing w:val="0"/>
        <w:rPr>
          <w:rFonts w:ascii="Arial" w:hAnsi="Arial" w:cs="Arial"/>
          <w:b w:val="0"/>
          <w:bCs/>
          <w:sz w:val="24"/>
          <w:szCs w:val="24"/>
        </w:rPr>
      </w:pPr>
      <w:r w:rsidRPr="0040555B">
        <w:rPr>
          <w:rFonts w:ascii="Arial" w:hAnsi="Arial" w:cs="Arial"/>
          <w:b w:val="0"/>
          <w:bCs/>
          <w:sz w:val="24"/>
          <w:szCs w:val="24"/>
        </w:rPr>
        <w:t xml:space="preserve">Module </w:t>
      </w:r>
      <w:proofErr w:type="gramStart"/>
      <w:r w:rsidRPr="0040555B">
        <w:rPr>
          <w:rFonts w:ascii="Arial" w:hAnsi="Arial" w:cs="Arial"/>
          <w:b w:val="0"/>
          <w:bCs/>
          <w:sz w:val="24"/>
          <w:szCs w:val="24"/>
        </w:rPr>
        <w:t>Name :</w:t>
      </w:r>
      <w:proofErr w:type="gramEnd"/>
      <w:r w:rsidRPr="0040555B">
        <w:rPr>
          <w:rFonts w:ascii="Arial" w:hAnsi="Arial" w:cs="Arial"/>
          <w:b w:val="0"/>
          <w:bCs/>
          <w:sz w:val="24"/>
          <w:szCs w:val="24"/>
        </w:rPr>
        <w:t xml:space="preserve">  Financial Management For The Hotel Industr</w:t>
      </w:r>
      <w:r>
        <w:rPr>
          <w:rFonts w:ascii="Arial" w:hAnsi="Arial" w:cs="Arial"/>
          <w:b w:val="0"/>
          <w:bCs/>
          <w:sz w:val="24"/>
          <w:szCs w:val="24"/>
        </w:rPr>
        <w:t>y</w:t>
      </w:r>
    </w:p>
    <w:p w14:paraId="7737E86F" w14:textId="51F75198" w:rsidR="004F2C83" w:rsidRPr="009B163D" w:rsidRDefault="004F2C83" w:rsidP="00F21F64">
      <w:pPr>
        <w:spacing w:line="360" w:lineRule="auto"/>
        <w:rPr>
          <w:rFonts w:ascii="Arial" w:hAnsi="Arial" w:cs="Arial"/>
          <w:szCs w:val="24"/>
        </w:rPr>
      </w:pPr>
      <w:r w:rsidRPr="009B163D">
        <w:rPr>
          <w:rFonts w:ascii="Arial" w:hAnsi="Arial" w:cs="Arial"/>
          <w:szCs w:val="24"/>
        </w:rPr>
        <w:t xml:space="preserve">Module </w:t>
      </w:r>
      <w:proofErr w:type="gramStart"/>
      <w:r w:rsidRPr="009B163D">
        <w:rPr>
          <w:rFonts w:ascii="Arial" w:hAnsi="Arial" w:cs="Arial"/>
          <w:szCs w:val="24"/>
        </w:rPr>
        <w:t>Code :</w:t>
      </w:r>
      <w:proofErr w:type="gramEnd"/>
      <w:r w:rsidRPr="009B163D">
        <w:rPr>
          <w:rFonts w:ascii="Arial" w:hAnsi="Arial" w:cs="Arial"/>
          <w:szCs w:val="24"/>
        </w:rPr>
        <w:t xml:space="preserve"> BMIH500</w:t>
      </w:r>
      <w:r w:rsidR="00653F21" w:rsidRPr="009B163D">
        <w:rPr>
          <w:rFonts w:ascii="Arial" w:hAnsi="Arial" w:cs="Arial"/>
          <w:szCs w:val="24"/>
        </w:rPr>
        <w:t>7</w:t>
      </w:r>
    </w:p>
    <w:p w14:paraId="36DCD985" w14:textId="77777777" w:rsidR="004F2C83" w:rsidRPr="009B163D" w:rsidRDefault="004F2C83" w:rsidP="00F21F64">
      <w:pPr>
        <w:spacing w:line="360" w:lineRule="auto"/>
        <w:rPr>
          <w:rFonts w:ascii="Arial" w:hAnsi="Arial" w:cs="Arial"/>
          <w:szCs w:val="24"/>
        </w:rPr>
      </w:pPr>
      <w:r w:rsidRPr="009B163D">
        <w:rPr>
          <w:rFonts w:ascii="Arial" w:hAnsi="Arial" w:cs="Arial"/>
          <w:szCs w:val="24"/>
        </w:rPr>
        <w:t xml:space="preserve">Lecture’s </w:t>
      </w:r>
      <w:proofErr w:type="gramStart"/>
      <w:r w:rsidRPr="009B163D">
        <w:rPr>
          <w:rFonts w:ascii="Arial" w:hAnsi="Arial" w:cs="Arial"/>
          <w:szCs w:val="24"/>
        </w:rPr>
        <w:t>Name :</w:t>
      </w:r>
      <w:proofErr w:type="gramEnd"/>
      <w:r w:rsidRPr="009B163D">
        <w:rPr>
          <w:rFonts w:ascii="Arial" w:hAnsi="Arial" w:cs="Arial"/>
          <w:szCs w:val="24"/>
        </w:rPr>
        <w:t xml:space="preserve"> Dale Clarke </w:t>
      </w:r>
    </w:p>
    <w:p w14:paraId="77DA5363" w14:textId="77777777" w:rsidR="00487F8E" w:rsidRPr="00487F8E" w:rsidRDefault="00487F8E" w:rsidP="00F21F64">
      <w:pPr>
        <w:spacing w:line="360" w:lineRule="auto"/>
      </w:pPr>
    </w:p>
    <w:p w14:paraId="2EFED516" w14:textId="26AA158A" w:rsidR="00DD4062" w:rsidRPr="00DD4062" w:rsidRDefault="00DD4062" w:rsidP="00F21F64">
      <w:pPr>
        <w:pStyle w:val="Title"/>
        <w:spacing w:line="360" w:lineRule="auto"/>
        <w:contextualSpacing w:val="0"/>
        <w:rPr>
          <w:u w:val="single"/>
        </w:rPr>
      </w:pPr>
      <w:r>
        <w:rPr>
          <w:u w:val="single"/>
        </w:rPr>
        <w:t xml:space="preserve">                     </w:t>
      </w:r>
      <w:r w:rsidR="004C6A90" w:rsidRPr="008E1916">
        <w:rPr>
          <w:u w:val="single"/>
        </w:rPr>
        <w:br w:type="page"/>
      </w:r>
    </w:p>
    <w:sdt>
      <w:sdtPr>
        <w:rPr>
          <w:rFonts w:ascii="Times New Roman" w:eastAsiaTheme="minorHAnsi" w:hAnsi="Times New Roman" w:cstheme="minorBidi"/>
          <w:b w:val="0"/>
          <w:bCs w:val="0"/>
          <w:color w:val="auto"/>
          <w:sz w:val="24"/>
          <w:szCs w:val="22"/>
        </w:rPr>
        <w:id w:val="3533347"/>
        <w:docPartObj>
          <w:docPartGallery w:val="Table of Contents"/>
          <w:docPartUnique/>
        </w:docPartObj>
      </w:sdtPr>
      <w:sdtEndPr/>
      <w:sdtContent>
        <w:p w14:paraId="712C238D" w14:textId="77777777" w:rsidR="004C6A90" w:rsidRPr="000953BB" w:rsidRDefault="004C6A90" w:rsidP="000953BB">
          <w:pPr>
            <w:pStyle w:val="TOCHeading"/>
            <w:spacing w:line="360" w:lineRule="auto"/>
            <w:jc w:val="both"/>
            <w:rPr>
              <w:color w:val="auto"/>
            </w:rPr>
          </w:pPr>
          <w:r w:rsidRPr="000953BB">
            <w:rPr>
              <w:color w:val="auto"/>
            </w:rPr>
            <w:t>Table of Contents</w:t>
          </w:r>
        </w:p>
        <w:p w14:paraId="455CBF19" w14:textId="77777777" w:rsidR="004C6A90" w:rsidRPr="000953BB" w:rsidRDefault="004C6A90" w:rsidP="000953BB">
          <w:pPr>
            <w:pStyle w:val="TOC1"/>
            <w:tabs>
              <w:tab w:val="right" w:leader="dot" w:pos="9350"/>
            </w:tabs>
            <w:spacing w:line="360" w:lineRule="auto"/>
            <w:jc w:val="both"/>
            <w:rPr>
              <w:noProof/>
            </w:rPr>
          </w:pPr>
          <w:r w:rsidRPr="000953BB">
            <w:fldChar w:fldCharType="begin"/>
          </w:r>
          <w:r w:rsidRPr="000953BB">
            <w:instrText xml:space="preserve"> TOC \o "1-3" \h \z \u </w:instrText>
          </w:r>
          <w:r w:rsidRPr="000953BB">
            <w:fldChar w:fldCharType="separate"/>
          </w:r>
          <w:hyperlink w:anchor="_Toc126926226" w:history="1">
            <w:r w:rsidRPr="000953BB">
              <w:rPr>
                <w:rStyle w:val="Hyperlink"/>
                <w:noProof/>
                <w:color w:val="auto"/>
              </w:rPr>
              <w:t>Introduction</w:t>
            </w:r>
            <w:r w:rsidRPr="000953BB">
              <w:rPr>
                <w:noProof/>
                <w:webHidden/>
              </w:rPr>
              <w:tab/>
            </w:r>
            <w:r w:rsidRPr="000953BB">
              <w:rPr>
                <w:noProof/>
                <w:webHidden/>
              </w:rPr>
              <w:fldChar w:fldCharType="begin"/>
            </w:r>
            <w:r w:rsidRPr="000953BB">
              <w:rPr>
                <w:noProof/>
                <w:webHidden/>
              </w:rPr>
              <w:instrText xml:space="preserve"> PAGEREF _Toc126926226 \h </w:instrText>
            </w:r>
            <w:r w:rsidRPr="000953BB">
              <w:rPr>
                <w:noProof/>
                <w:webHidden/>
              </w:rPr>
            </w:r>
            <w:r w:rsidRPr="000953BB">
              <w:rPr>
                <w:noProof/>
                <w:webHidden/>
              </w:rPr>
              <w:fldChar w:fldCharType="separate"/>
            </w:r>
            <w:r w:rsidRPr="000953BB">
              <w:rPr>
                <w:noProof/>
                <w:webHidden/>
              </w:rPr>
              <w:t>3</w:t>
            </w:r>
            <w:r w:rsidRPr="000953BB">
              <w:rPr>
                <w:noProof/>
                <w:webHidden/>
              </w:rPr>
              <w:fldChar w:fldCharType="end"/>
            </w:r>
          </w:hyperlink>
        </w:p>
        <w:p w14:paraId="121C0B0F" w14:textId="77777777" w:rsidR="004C6A90" w:rsidRPr="000953BB" w:rsidRDefault="00F21F64" w:rsidP="000953BB">
          <w:pPr>
            <w:pStyle w:val="TOC1"/>
            <w:tabs>
              <w:tab w:val="right" w:leader="dot" w:pos="9350"/>
            </w:tabs>
            <w:spacing w:line="360" w:lineRule="auto"/>
            <w:jc w:val="both"/>
            <w:rPr>
              <w:noProof/>
            </w:rPr>
          </w:pPr>
          <w:hyperlink w:anchor="_Toc126926227" w:history="1">
            <w:r w:rsidR="004C6A90" w:rsidRPr="000953BB">
              <w:rPr>
                <w:rStyle w:val="Hyperlink"/>
                <w:noProof/>
                <w:color w:val="auto"/>
              </w:rPr>
              <w:t>Total Revenue</w:t>
            </w:r>
            <w:r w:rsidR="004C6A90" w:rsidRPr="000953BB">
              <w:rPr>
                <w:noProof/>
                <w:webHidden/>
              </w:rPr>
              <w:tab/>
            </w:r>
            <w:r w:rsidR="004C6A90" w:rsidRPr="000953BB">
              <w:rPr>
                <w:noProof/>
                <w:webHidden/>
              </w:rPr>
              <w:fldChar w:fldCharType="begin"/>
            </w:r>
            <w:r w:rsidR="004C6A90" w:rsidRPr="000953BB">
              <w:rPr>
                <w:noProof/>
                <w:webHidden/>
              </w:rPr>
              <w:instrText xml:space="preserve"> PAGEREF _Toc126926227 \h </w:instrText>
            </w:r>
            <w:r w:rsidR="004C6A90" w:rsidRPr="000953BB">
              <w:rPr>
                <w:noProof/>
                <w:webHidden/>
              </w:rPr>
            </w:r>
            <w:r w:rsidR="004C6A90" w:rsidRPr="000953BB">
              <w:rPr>
                <w:noProof/>
                <w:webHidden/>
              </w:rPr>
              <w:fldChar w:fldCharType="separate"/>
            </w:r>
            <w:r w:rsidR="004C6A90" w:rsidRPr="000953BB">
              <w:rPr>
                <w:noProof/>
                <w:webHidden/>
              </w:rPr>
              <w:t>4</w:t>
            </w:r>
            <w:r w:rsidR="004C6A90" w:rsidRPr="000953BB">
              <w:rPr>
                <w:noProof/>
                <w:webHidden/>
              </w:rPr>
              <w:fldChar w:fldCharType="end"/>
            </w:r>
          </w:hyperlink>
        </w:p>
        <w:p w14:paraId="58E10448" w14:textId="77777777" w:rsidR="004C6A90" w:rsidRPr="000953BB" w:rsidRDefault="00F21F64" w:rsidP="000953BB">
          <w:pPr>
            <w:pStyle w:val="TOC1"/>
            <w:tabs>
              <w:tab w:val="right" w:leader="dot" w:pos="9350"/>
            </w:tabs>
            <w:spacing w:line="360" w:lineRule="auto"/>
            <w:jc w:val="both"/>
            <w:rPr>
              <w:noProof/>
            </w:rPr>
          </w:pPr>
          <w:hyperlink w:anchor="_Toc126926228" w:history="1">
            <w:r w:rsidR="004C6A90" w:rsidRPr="000953BB">
              <w:rPr>
                <w:rStyle w:val="Hyperlink"/>
                <w:noProof/>
                <w:color w:val="auto"/>
              </w:rPr>
              <w:t>Market Position</w:t>
            </w:r>
            <w:r w:rsidR="004C6A90" w:rsidRPr="000953BB">
              <w:rPr>
                <w:noProof/>
                <w:webHidden/>
              </w:rPr>
              <w:tab/>
            </w:r>
            <w:r w:rsidR="004C6A90" w:rsidRPr="000953BB">
              <w:rPr>
                <w:noProof/>
                <w:webHidden/>
              </w:rPr>
              <w:fldChar w:fldCharType="begin"/>
            </w:r>
            <w:r w:rsidR="004C6A90" w:rsidRPr="000953BB">
              <w:rPr>
                <w:noProof/>
                <w:webHidden/>
              </w:rPr>
              <w:instrText xml:space="preserve"> PAGEREF _Toc126926228 \h </w:instrText>
            </w:r>
            <w:r w:rsidR="004C6A90" w:rsidRPr="000953BB">
              <w:rPr>
                <w:noProof/>
                <w:webHidden/>
              </w:rPr>
            </w:r>
            <w:r w:rsidR="004C6A90" w:rsidRPr="000953BB">
              <w:rPr>
                <w:noProof/>
                <w:webHidden/>
              </w:rPr>
              <w:fldChar w:fldCharType="separate"/>
            </w:r>
            <w:r w:rsidR="004C6A90" w:rsidRPr="000953BB">
              <w:rPr>
                <w:noProof/>
                <w:webHidden/>
              </w:rPr>
              <w:t>5</w:t>
            </w:r>
            <w:r w:rsidR="004C6A90" w:rsidRPr="000953BB">
              <w:rPr>
                <w:noProof/>
                <w:webHidden/>
              </w:rPr>
              <w:fldChar w:fldCharType="end"/>
            </w:r>
          </w:hyperlink>
        </w:p>
        <w:p w14:paraId="4B6E2316" w14:textId="77777777" w:rsidR="004C6A90" w:rsidRPr="000953BB" w:rsidRDefault="00F21F64" w:rsidP="000953BB">
          <w:pPr>
            <w:pStyle w:val="TOC1"/>
            <w:tabs>
              <w:tab w:val="right" w:leader="dot" w:pos="9350"/>
            </w:tabs>
            <w:spacing w:line="360" w:lineRule="auto"/>
            <w:jc w:val="both"/>
            <w:rPr>
              <w:noProof/>
            </w:rPr>
          </w:pPr>
          <w:hyperlink w:anchor="_Toc126926229" w:history="1">
            <w:r w:rsidR="004C6A90" w:rsidRPr="000953BB">
              <w:rPr>
                <w:rStyle w:val="Hyperlink"/>
                <w:noProof/>
                <w:color w:val="auto"/>
              </w:rPr>
              <w:t>Growth Potential</w:t>
            </w:r>
            <w:r w:rsidR="004C6A90" w:rsidRPr="000953BB">
              <w:rPr>
                <w:noProof/>
                <w:webHidden/>
              </w:rPr>
              <w:tab/>
            </w:r>
            <w:r w:rsidR="004C6A90" w:rsidRPr="000953BB">
              <w:rPr>
                <w:noProof/>
                <w:webHidden/>
              </w:rPr>
              <w:fldChar w:fldCharType="begin"/>
            </w:r>
            <w:r w:rsidR="004C6A90" w:rsidRPr="000953BB">
              <w:rPr>
                <w:noProof/>
                <w:webHidden/>
              </w:rPr>
              <w:instrText xml:space="preserve"> PAGEREF _Toc126926229 \h </w:instrText>
            </w:r>
            <w:r w:rsidR="004C6A90" w:rsidRPr="000953BB">
              <w:rPr>
                <w:noProof/>
                <w:webHidden/>
              </w:rPr>
            </w:r>
            <w:r w:rsidR="004C6A90" w:rsidRPr="000953BB">
              <w:rPr>
                <w:noProof/>
                <w:webHidden/>
              </w:rPr>
              <w:fldChar w:fldCharType="separate"/>
            </w:r>
            <w:r w:rsidR="004C6A90" w:rsidRPr="000953BB">
              <w:rPr>
                <w:noProof/>
                <w:webHidden/>
              </w:rPr>
              <w:t>6</w:t>
            </w:r>
            <w:r w:rsidR="004C6A90" w:rsidRPr="000953BB">
              <w:rPr>
                <w:noProof/>
                <w:webHidden/>
              </w:rPr>
              <w:fldChar w:fldCharType="end"/>
            </w:r>
          </w:hyperlink>
        </w:p>
        <w:p w14:paraId="5B44D02B" w14:textId="77777777" w:rsidR="004C6A90" w:rsidRPr="000953BB" w:rsidRDefault="00F21F64" w:rsidP="000953BB">
          <w:pPr>
            <w:pStyle w:val="TOC1"/>
            <w:tabs>
              <w:tab w:val="right" w:leader="dot" w:pos="9350"/>
            </w:tabs>
            <w:spacing w:line="360" w:lineRule="auto"/>
            <w:jc w:val="both"/>
            <w:rPr>
              <w:noProof/>
            </w:rPr>
          </w:pPr>
          <w:hyperlink w:anchor="_Toc126926230" w:history="1">
            <w:r w:rsidR="004C6A90" w:rsidRPr="000953BB">
              <w:rPr>
                <w:rStyle w:val="Hyperlink"/>
                <w:noProof/>
                <w:color w:val="auto"/>
              </w:rPr>
              <w:t>Financial commitment to CSR</w:t>
            </w:r>
            <w:r w:rsidR="004C6A90" w:rsidRPr="000953BB">
              <w:rPr>
                <w:noProof/>
                <w:webHidden/>
              </w:rPr>
              <w:tab/>
            </w:r>
            <w:r w:rsidR="004C6A90" w:rsidRPr="000953BB">
              <w:rPr>
                <w:noProof/>
                <w:webHidden/>
              </w:rPr>
              <w:fldChar w:fldCharType="begin"/>
            </w:r>
            <w:r w:rsidR="004C6A90" w:rsidRPr="000953BB">
              <w:rPr>
                <w:noProof/>
                <w:webHidden/>
              </w:rPr>
              <w:instrText xml:space="preserve"> PAGEREF _Toc126926230 \h </w:instrText>
            </w:r>
            <w:r w:rsidR="004C6A90" w:rsidRPr="000953BB">
              <w:rPr>
                <w:noProof/>
                <w:webHidden/>
              </w:rPr>
            </w:r>
            <w:r w:rsidR="004C6A90" w:rsidRPr="000953BB">
              <w:rPr>
                <w:noProof/>
                <w:webHidden/>
              </w:rPr>
              <w:fldChar w:fldCharType="separate"/>
            </w:r>
            <w:r w:rsidR="004C6A90" w:rsidRPr="000953BB">
              <w:rPr>
                <w:noProof/>
                <w:webHidden/>
              </w:rPr>
              <w:t>7</w:t>
            </w:r>
            <w:r w:rsidR="004C6A90" w:rsidRPr="000953BB">
              <w:rPr>
                <w:noProof/>
                <w:webHidden/>
              </w:rPr>
              <w:fldChar w:fldCharType="end"/>
            </w:r>
          </w:hyperlink>
        </w:p>
        <w:p w14:paraId="79F2DEE7" w14:textId="77777777" w:rsidR="004C6A90" w:rsidRPr="000953BB" w:rsidRDefault="00F21F64" w:rsidP="000953BB">
          <w:pPr>
            <w:pStyle w:val="TOC1"/>
            <w:tabs>
              <w:tab w:val="right" w:leader="dot" w:pos="9350"/>
            </w:tabs>
            <w:spacing w:line="360" w:lineRule="auto"/>
            <w:jc w:val="both"/>
            <w:rPr>
              <w:noProof/>
            </w:rPr>
          </w:pPr>
          <w:hyperlink w:anchor="_Toc126926231" w:history="1">
            <w:r w:rsidR="004C6A90" w:rsidRPr="000953BB">
              <w:rPr>
                <w:rStyle w:val="Hyperlink"/>
                <w:noProof/>
                <w:color w:val="auto"/>
              </w:rPr>
              <w:t>Liquidity</w:t>
            </w:r>
            <w:r w:rsidR="004C6A90" w:rsidRPr="000953BB">
              <w:rPr>
                <w:noProof/>
                <w:webHidden/>
              </w:rPr>
              <w:tab/>
            </w:r>
            <w:r w:rsidR="004C6A90" w:rsidRPr="000953BB">
              <w:rPr>
                <w:noProof/>
                <w:webHidden/>
              </w:rPr>
              <w:fldChar w:fldCharType="begin"/>
            </w:r>
            <w:r w:rsidR="004C6A90" w:rsidRPr="000953BB">
              <w:rPr>
                <w:noProof/>
                <w:webHidden/>
              </w:rPr>
              <w:instrText xml:space="preserve"> PAGEREF _Toc126926231 \h </w:instrText>
            </w:r>
            <w:r w:rsidR="004C6A90" w:rsidRPr="000953BB">
              <w:rPr>
                <w:noProof/>
                <w:webHidden/>
              </w:rPr>
            </w:r>
            <w:r w:rsidR="004C6A90" w:rsidRPr="000953BB">
              <w:rPr>
                <w:noProof/>
                <w:webHidden/>
              </w:rPr>
              <w:fldChar w:fldCharType="separate"/>
            </w:r>
            <w:r w:rsidR="004C6A90" w:rsidRPr="000953BB">
              <w:rPr>
                <w:noProof/>
                <w:webHidden/>
              </w:rPr>
              <w:t>8</w:t>
            </w:r>
            <w:r w:rsidR="004C6A90" w:rsidRPr="000953BB">
              <w:rPr>
                <w:noProof/>
                <w:webHidden/>
              </w:rPr>
              <w:fldChar w:fldCharType="end"/>
            </w:r>
          </w:hyperlink>
        </w:p>
        <w:p w14:paraId="755E4996" w14:textId="77777777" w:rsidR="004C6A90" w:rsidRPr="000953BB" w:rsidRDefault="00F21F64" w:rsidP="000953BB">
          <w:pPr>
            <w:pStyle w:val="TOC1"/>
            <w:tabs>
              <w:tab w:val="right" w:leader="dot" w:pos="9350"/>
            </w:tabs>
            <w:spacing w:line="360" w:lineRule="auto"/>
            <w:jc w:val="both"/>
            <w:rPr>
              <w:noProof/>
            </w:rPr>
          </w:pPr>
          <w:hyperlink w:anchor="_Toc126926232" w:history="1">
            <w:r w:rsidR="004C6A90" w:rsidRPr="000953BB">
              <w:rPr>
                <w:rStyle w:val="Hyperlink"/>
                <w:noProof/>
                <w:color w:val="auto"/>
              </w:rPr>
              <w:t>Profitability</w:t>
            </w:r>
            <w:r w:rsidR="004C6A90" w:rsidRPr="000953BB">
              <w:rPr>
                <w:noProof/>
                <w:webHidden/>
              </w:rPr>
              <w:tab/>
            </w:r>
            <w:r w:rsidR="004C6A90" w:rsidRPr="000953BB">
              <w:rPr>
                <w:noProof/>
                <w:webHidden/>
              </w:rPr>
              <w:fldChar w:fldCharType="begin"/>
            </w:r>
            <w:r w:rsidR="004C6A90" w:rsidRPr="000953BB">
              <w:rPr>
                <w:noProof/>
                <w:webHidden/>
              </w:rPr>
              <w:instrText xml:space="preserve"> PAGEREF _Toc126926232 \h </w:instrText>
            </w:r>
            <w:r w:rsidR="004C6A90" w:rsidRPr="000953BB">
              <w:rPr>
                <w:noProof/>
                <w:webHidden/>
              </w:rPr>
            </w:r>
            <w:r w:rsidR="004C6A90" w:rsidRPr="000953BB">
              <w:rPr>
                <w:noProof/>
                <w:webHidden/>
              </w:rPr>
              <w:fldChar w:fldCharType="separate"/>
            </w:r>
            <w:r w:rsidR="004C6A90" w:rsidRPr="000953BB">
              <w:rPr>
                <w:noProof/>
                <w:webHidden/>
              </w:rPr>
              <w:t>10</w:t>
            </w:r>
            <w:r w:rsidR="004C6A90" w:rsidRPr="000953BB">
              <w:rPr>
                <w:noProof/>
                <w:webHidden/>
              </w:rPr>
              <w:fldChar w:fldCharType="end"/>
            </w:r>
          </w:hyperlink>
        </w:p>
        <w:p w14:paraId="3D3A017E" w14:textId="77777777" w:rsidR="004C6A90" w:rsidRPr="000953BB" w:rsidRDefault="00F21F64" w:rsidP="000953BB">
          <w:pPr>
            <w:pStyle w:val="TOC1"/>
            <w:tabs>
              <w:tab w:val="right" w:leader="dot" w:pos="9350"/>
            </w:tabs>
            <w:spacing w:line="360" w:lineRule="auto"/>
            <w:jc w:val="both"/>
            <w:rPr>
              <w:noProof/>
            </w:rPr>
          </w:pPr>
          <w:hyperlink w:anchor="_Toc126926233" w:history="1">
            <w:r w:rsidR="004C6A90" w:rsidRPr="000953BB">
              <w:rPr>
                <w:rStyle w:val="Hyperlink"/>
                <w:noProof/>
                <w:color w:val="auto"/>
              </w:rPr>
              <w:t>Recommendations</w:t>
            </w:r>
            <w:r w:rsidR="004C6A90" w:rsidRPr="000953BB">
              <w:rPr>
                <w:noProof/>
                <w:webHidden/>
              </w:rPr>
              <w:tab/>
            </w:r>
            <w:r w:rsidR="004C6A90" w:rsidRPr="000953BB">
              <w:rPr>
                <w:noProof/>
                <w:webHidden/>
              </w:rPr>
              <w:fldChar w:fldCharType="begin"/>
            </w:r>
            <w:r w:rsidR="004C6A90" w:rsidRPr="000953BB">
              <w:rPr>
                <w:noProof/>
                <w:webHidden/>
              </w:rPr>
              <w:instrText xml:space="preserve"> PAGEREF _Toc126926233 \h </w:instrText>
            </w:r>
            <w:r w:rsidR="004C6A90" w:rsidRPr="000953BB">
              <w:rPr>
                <w:noProof/>
                <w:webHidden/>
              </w:rPr>
            </w:r>
            <w:r w:rsidR="004C6A90" w:rsidRPr="000953BB">
              <w:rPr>
                <w:noProof/>
                <w:webHidden/>
              </w:rPr>
              <w:fldChar w:fldCharType="separate"/>
            </w:r>
            <w:r w:rsidR="004C6A90" w:rsidRPr="000953BB">
              <w:rPr>
                <w:noProof/>
                <w:webHidden/>
              </w:rPr>
              <w:t>12</w:t>
            </w:r>
            <w:r w:rsidR="004C6A90" w:rsidRPr="000953BB">
              <w:rPr>
                <w:noProof/>
                <w:webHidden/>
              </w:rPr>
              <w:fldChar w:fldCharType="end"/>
            </w:r>
          </w:hyperlink>
        </w:p>
        <w:p w14:paraId="75581E4E" w14:textId="77777777" w:rsidR="004C6A90" w:rsidRPr="000953BB" w:rsidRDefault="00F21F64" w:rsidP="000953BB">
          <w:pPr>
            <w:pStyle w:val="TOC1"/>
            <w:tabs>
              <w:tab w:val="right" w:leader="dot" w:pos="9350"/>
            </w:tabs>
            <w:spacing w:line="360" w:lineRule="auto"/>
            <w:jc w:val="both"/>
            <w:rPr>
              <w:noProof/>
            </w:rPr>
          </w:pPr>
          <w:hyperlink w:anchor="_Toc126926234" w:history="1">
            <w:r w:rsidR="004C6A90" w:rsidRPr="000953BB">
              <w:rPr>
                <w:rStyle w:val="Hyperlink"/>
                <w:noProof/>
                <w:color w:val="auto"/>
              </w:rPr>
              <w:t>Conclusion</w:t>
            </w:r>
            <w:r w:rsidR="004C6A90" w:rsidRPr="000953BB">
              <w:rPr>
                <w:noProof/>
                <w:webHidden/>
              </w:rPr>
              <w:tab/>
            </w:r>
            <w:r w:rsidR="004C6A90" w:rsidRPr="000953BB">
              <w:rPr>
                <w:noProof/>
                <w:webHidden/>
              </w:rPr>
              <w:fldChar w:fldCharType="begin"/>
            </w:r>
            <w:r w:rsidR="004C6A90" w:rsidRPr="000953BB">
              <w:rPr>
                <w:noProof/>
                <w:webHidden/>
              </w:rPr>
              <w:instrText xml:space="preserve"> PAGEREF _Toc126926234 \h </w:instrText>
            </w:r>
            <w:r w:rsidR="004C6A90" w:rsidRPr="000953BB">
              <w:rPr>
                <w:noProof/>
                <w:webHidden/>
              </w:rPr>
            </w:r>
            <w:r w:rsidR="004C6A90" w:rsidRPr="000953BB">
              <w:rPr>
                <w:noProof/>
                <w:webHidden/>
              </w:rPr>
              <w:fldChar w:fldCharType="separate"/>
            </w:r>
            <w:r w:rsidR="004C6A90" w:rsidRPr="000953BB">
              <w:rPr>
                <w:noProof/>
                <w:webHidden/>
              </w:rPr>
              <w:t>13</w:t>
            </w:r>
            <w:r w:rsidR="004C6A90" w:rsidRPr="000953BB">
              <w:rPr>
                <w:noProof/>
                <w:webHidden/>
              </w:rPr>
              <w:fldChar w:fldCharType="end"/>
            </w:r>
          </w:hyperlink>
        </w:p>
        <w:p w14:paraId="508F86E1" w14:textId="77777777" w:rsidR="004C6A90" w:rsidRPr="000953BB" w:rsidRDefault="00F21F64" w:rsidP="000953BB">
          <w:pPr>
            <w:pStyle w:val="TOC1"/>
            <w:tabs>
              <w:tab w:val="right" w:leader="dot" w:pos="9350"/>
            </w:tabs>
            <w:spacing w:line="360" w:lineRule="auto"/>
            <w:jc w:val="both"/>
            <w:rPr>
              <w:noProof/>
            </w:rPr>
          </w:pPr>
          <w:hyperlink w:anchor="_Toc126926235" w:history="1">
            <w:r w:rsidR="004C6A90" w:rsidRPr="000953BB">
              <w:rPr>
                <w:rStyle w:val="Hyperlink"/>
                <w:noProof/>
                <w:color w:val="auto"/>
              </w:rPr>
              <w:t>References</w:t>
            </w:r>
            <w:r w:rsidR="004C6A90" w:rsidRPr="000953BB">
              <w:rPr>
                <w:noProof/>
                <w:webHidden/>
              </w:rPr>
              <w:tab/>
            </w:r>
            <w:r w:rsidR="004C6A90" w:rsidRPr="000953BB">
              <w:rPr>
                <w:noProof/>
                <w:webHidden/>
              </w:rPr>
              <w:fldChar w:fldCharType="begin"/>
            </w:r>
            <w:r w:rsidR="004C6A90" w:rsidRPr="000953BB">
              <w:rPr>
                <w:noProof/>
                <w:webHidden/>
              </w:rPr>
              <w:instrText xml:space="preserve"> PAGEREF _Toc126926235 \h </w:instrText>
            </w:r>
            <w:r w:rsidR="004C6A90" w:rsidRPr="000953BB">
              <w:rPr>
                <w:noProof/>
                <w:webHidden/>
              </w:rPr>
            </w:r>
            <w:r w:rsidR="004C6A90" w:rsidRPr="000953BB">
              <w:rPr>
                <w:noProof/>
                <w:webHidden/>
              </w:rPr>
              <w:fldChar w:fldCharType="separate"/>
            </w:r>
            <w:r w:rsidR="004C6A90" w:rsidRPr="000953BB">
              <w:rPr>
                <w:noProof/>
                <w:webHidden/>
              </w:rPr>
              <w:t>14</w:t>
            </w:r>
            <w:r w:rsidR="004C6A90" w:rsidRPr="000953BB">
              <w:rPr>
                <w:noProof/>
                <w:webHidden/>
              </w:rPr>
              <w:fldChar w:fldCharType="end"/>
            </w:r>
          </w:hyperlink>
        </w:p>
        <w:p w14:paraId="2D3638FC" w14:textId="77777777" w:rsidR="004C6A90" w:rsidRPr="000953BB" w:rsidRDefault="004C6A90" w:rsidP="000953BB">
          <w:pPr>
            <w:spacing w:line="360" w:lineRule="auto"/>
            <w:jc w:val="both"/>
          </w:pPr>
          <w:r w:rsidRPr="000953BB">
            <w:fldChar w:fldCharType="end"/>
          </w:r>
        </w:p>
      </w:sdtContent>
    </w:sdt>
    <w:p w14:paraId="1434EDD2" w14:textId="77777777" w:rsidR="004C6A90" w:rsidRPr="000953BB" w:rsidRDefault="004C6A90" w:rsidP="000953BB">
      <w:pPr>
        <w:spacing w:line="360" w:lineRule="auto"/>
        <w:jc w:val="both"/>
        <w:rPr>
          <w:rFonts w:eastAsiaTheme="majorEastAsia" w:cstheme="majorBidi"/>
          <w:b/>
          <w:bCs/>
          <w:sz w:val="28"/>
          <w:szCs w:val="28"/>
        </w:rPr>
      </w:pPr>
      <w:r w:rsidRPr="000953BB">
        <w:br w:type="page"/>
      </w:r>
    </w:p>
    <w:p w14:paraId="4D9455B3" w14:textId="77777777" w:rsidR="00E55C2D" w:rsidRPr="000953BB" w:rsidRDefault="00E55C2D" w:rsidP="000953BB">
      <w:pPr>
        <w:pStyle w:val="Heading1"/>
        <w:spacing w:line="360" w:lineRule="auto"/>
        <w:jc w:val="both"/>
      </w:pPr>
      <w:bookmarkStart w:id="0" w:name="_Toc126926226"/>
      <w:r w:rsidRPr="000953BB">
        <w:lastRenderedPageBreak/>
        <w:t>Introduction</w:t>
      </w:r>
      <w:bookmarkEnd w:id="0"/>
    </w:p>
    <w:p w14:paraId="4EA887A6" w14:textId="77777777" w:rsidR="005120DC" w:rsidRPr="00DC0B91" w:rsidRDefault="005120DC" w:rsidP="00210866">
      <w:pPr>
        <w:spacing w:line="360" w:lineRule="auto"/>
        <w:jc w:val="both"/>
        <w:rPr>
          <w:rFonts w:ascii="Arial" w:hAnsi="Arial" w:cs="Arial"/>
        </w:rPr>
      </w:pPr>
      <w:r w:rsidRPr="00DC0B91">
        <w:rPr>
          <w:rFonts w:ascii="Arial" w:hAnsi="Arial" w:cs="Arial"/>
        </w:rPr>
        <w:t>The report below would present a comparative view of the financial management of the two hotels operating in the hospitality</w:t>
      </w:r>
      <w:r w:rsidR="008A6173" w:rsidRPr="00DC0B91">
        <w:rPr>
          <w:rFonts w:ascii="Arial" w:hAnsi="Arial" w:cs="Arial"/>
        </w:rPr>
        <w:t xml:space="preserve"> industry – </w:t>
      </w:r>
      <w:r w:rsidR="008A6173" w:rsidRPr="00DC0B91">
        <w:rPr>
          <w:rFonts w:ascii="Arial" w:hAnsi="Arial" w:cs="Arial"/>
          <w:b/>
          <w:i/>
        </w:rPr>
        <w:t>Marriott International and the Hyatt hotels</w:t>
      </w:r>
      <w:r w:rsidR="008A6173" w:rsidRPr="00DC0B91">
        <w:rPr>
          <w:rFonts w:ascii="Arial" w:hAnsi="Arial" w:cs="Arial"/>
        </w:rPr>
        <w:t xml:space="preserve">. The said comparison would be carried out on the basis of the discussion on a variety of aspects associated with the financial performance of the enterprise such as the revenues, market position, growth potential, and financial commitment to CSR, liquid position of the enterprise and the overall level of profitability in the business. In addition, various recommendations to the two enterprises would be made on the basis of growth opportunities and the potential for outsourcing. </w:t>
      </w:r>
    </w:p>
    <w:p w14:paraId="3268BA0E" w14:textId="77777777" w:rsidR="005120DC" w:rsidRPr="00DC0B91" w:rsidRDefault="005120DC" w:rsidP="00DC0B91">
      <w:pPr>
        <w:spacing w:line="360" w:lineRule="auto"/>
        <w:jc w:val="both"/>
        <w:rPr>
          <w:rFonts w:ascii="Arial" w:hAnsi="Arial" w:cs="Arial"/>
        </w:rPr>
      </w:pPr>
    </w:p>
    <w:p w14:paraId="76B68140" w14:textId="77777777" w:rsidR="00C76FF8" w:rsidRPr="000953BB" w:rsidRDefault="00C76FF8" w:rsidP="000953BB">
      <w:pPr>
        <w:spacing w:line="360" w:lineRule="auto"/>
        <w:jc w:val="both"/>
      </w:pPr>
    </w:p>
    <w:p w14:paraId="5289701B" w14:textId="77777777" w:rsidR="00E55C2D" w:rsidRPr="000953BB" w:rsidRDefault="00E55C2D" w:rsidP="000953BB">
      <w:pPr>
        <w:pStyle w:val="Heading1"/>
        <w:spacing w:line="360" w:lineRule="auto"/>
        <w:jc w:val="both"/>
      </w:pPr>
      <w:r w:rsidRPr="000953BB">
        <w:br w:type="page"/>
      </w:r>
    </w:p>
    <w:p w14:paraId="7D9E9F63" w14:textId="77777777" w:rsidR="00FD0C33" w:rsidRPr="000953BB" w:rsidRDefault="00E55C2D" w:rsidP="000953BB">
      <w:pPr>
        <w:pStyle w:val="Heading1"/>
        <w:spacing w:line="360" w:lineRule="auto"/>
        <w:jc w:val="both"/>
      </w:pPr>
      <w:bookmarkStart w:id="1" w:name="_Toc126926227"/>
      <w:r w:rsidRPr="000953BB">
        <w:lastRenderedPageBreak/>
        <w:t>Total Revenue</w:t>
      </w:r>
      <w:bookmarkEnd w:id="1"/>
    </w:p>
    <w:p w14:paraId="4955822A" w14:textId="77777777" w:rsidR="00E55C2D" w:rsidRPr="00DC0B91" w:rsidRDefault="0094790A" w:rsidP="00210866">
      <w:pPr>
        <w:spacing w:line="360" w:lineRule="auto"/>
        <w:jc w:val="both"/>
        <w:rPr>
          <w:rFonts w:ascii="Arial" w:hAnsi="Arial" w:cs="Arial"/>
        </w:rPr>
      </w:pPr>
      <w:r w:rsidRPr="00DC0B91">
        <w:rPr>
          <w:rFonts w:ascii="Arial" w:hAnsi="Arial" w:cs="Arial"/>
        </w:rPr>
        <w:t xml:space="preserve">The information contained in the 2021 annual report of </w:t>
      </w:r>
      <w:r w:rsidRPr="00DC0B91">
        <w:rPr>
          <w:rFonts w:ascii="Arial" w:hAnsi="Arial" w:cs="Arial"/>
          <w:b/>
          <w:i/>
        </w:rPr>
        <w:t>Marriott International’s</w:t>
      </w:r>
      <w:r w:rsidRPr="00DC0B91">
        <w:rPr>
          <w:rFonts w:ascii="Arial" w:hAnsi="Arial" w:cs="Arial"/>
        </w:rPr>
        <w:t xml:space="preserve"> provides details of the trends in the total revenue of the company. </w:t>
      </w:r>
      <w:r w:rsidR="009676BE" w:rsidRPr="00DC0B91">
        <w:rPr>
          <w:rFonts w:ascii="Arial" w:hAnsi="Arial" w:cs="Arial"/>
        </w:rPr>
        <w:t>The total amount of revenue by the business in the past three year period has been $ 20972 million, $ 10571 million, and $ 13857 million respectively</w:t>
      </w:r>
      <w:r w:rsidR="000953BB" w:rsidRPr="00DC0B91">
        <w:rPr>
          <w:rFonts w:ascii="Arial" w:hAnsi="Arial" w:cs="Arial"/>
        </w:rPr>
        <w:t xml:space="preserve"> (Marriott, 2021)</w:t>
      </w:r>
      <w:r w:rsidR="009676BE" w:rsidRPr="00DC0B91">
        <w:rPr>
          <w:rFonts w:ascii="Arial" w:hAnsi="Arial" w:cs="Arial"/>
        </w:rPr>
        <w:t xml:space="preserve">. It is quite apparent that the total value of sales in the company has fluctuated during the said three year period. </w:t>
      </w:r>
      <w:r w:rsidR="00515FA8" w:rsidRPr="00DC0B91">
        <w:rPr>
          <w:rFonts w:ascii="Arial" w:hAnsi="Arial" w:cs="Arial"/>
        </w:rPr>
        <w:t xml:space="preserve">The annual percentage change in the sales has been -23.71% and 98.39%. Like any other hotel in the industry, the dip in 2020 is attributed to the onset of COVID. However, the hotel has been able to bounce back. </w:t>
      </w:r>
    </w:p>
    <w:p w14:paraId="706F5FFE" w14:textId="77777777" w:rsidR="00B12B66" w:rsidRPr="00DC0B91" w:rsidRDefault="00B12B66" w:rsidP="00210866">
      <w:pPr>
        <w:spacing w:line="360" w:lineRule="auto"/>
        <w:jc w:val="both"/>
        <w:rPr>
          <w:rFonts w:ascii="Arial" w:hAnsi="Arial" w:cs="Arial"/>
        </w:rPr>
      </w:pPr>
      <w:r w:rsidRPr="00DC0B91">
        <w:rPr>
          <w:rFonts w:ascii="Arial" w:hAnsi="Arial" w:cs="Arial"/>
        </w:rPr>
        <w:t xml:space="preserve">On the other hand, the total revenue of </w:t>
      </w:r>
      <w:r w:rsidRPr="00DC0B91">
        <w:rPr>
          <w:rFonts w:ascii="Arial" w:hAnsi="Arial" w:cs="Arial"/>
          <w:b/>
          <w:i/>
        </w:rPr>
        <w:t>Hyatt hotels</w:t>
      </w:r>
      <w:r w:rsidRPr="00DC0B91">
        <w:rPr>
          <w:rFonts w:ascii="Arial" w:hAnsi="Arial" w:cs="Arial"/>
        </w:rPr>
        <w:t xml:space="preserve"> during the 2019-2021 has been $ 5020 million, $ 2066 million, and $ 3028 million. The impact of the pandemic on the sales of the hotel is evident. </w:t>
      </w:r>
      <w:r w:rsidR="00A86BF0" w:rsidRPr="00DC0B91">
        <w:rPr>
          <w:rFonts w:ascii="Arial" w:hAnsi="Arial" w:cs="Arial"/>
        </w:rPr>
        <w:t>The annual percentage change in case of Hyatt hotels has been -142.98% and 46.56%. The difference in performance in terms of sales revenue is quite evident. It is clear that Marriott has done exceedingly better in the given case</w:t>
      </w:r>
      <w:r w:rsidR="000953BB" w:rsidRPr="00DC0B91">
        <w:rPr>
          <w:rFonts w:ascii="Arial" w:hAnsi="Arial" w:cs="Arial"/>
        </w:rPr>
        <w:t xml:space="preserve"> (Hyatt, 2021)</w:t>
      </w:r>
      <w:r w:rsidR="00923973" w:rsidRPr="00DC0B91">
        <w:rPr>
          <w:rFonts w:ascii="Arial" w:hAnsi="Arial" w:cs="Arial"/>
        </w:rPr>
        <w:t xml:space="preserve">. The dip in sales has been comparatively less while the recovery has been much better. </w:t>
      </w:r>
    </w:p>
    <w:p w14:paraId="7BC29233" w14:textId="77777777" w:rsidR="00E55C2D" w:rsidRPr="00DC0B91" w:rsidRDefault="00E55C2D" w:rsidP="00DC0B91">
      <w:pPr>
        <w:spacing w:line="360" w:lineRule="auto"/>
        <w:rPr>
          <w:rFonts w:ascii="Arial" w:hAnsi="Arial" w:cs="Arial"/>
        </w:rPr>
      </w:pPr>
      <w:r w:rsidRPr="00DC0B91">
        <w:rPr>
          <w:rFonts w:ascii="Arial" w:hAnsi="Arial" w:cs="Arial"/>
        </w:rPr>
        <w:br w:type="page"/>
      </w:r>
    </w:p>
    <w:p w14:paraId="726FA356" w14:textId="77777777" w:rsidR="00E55C2D" w:rsidRPr="000953BB" w:rsidRDefault="00E55C2D" w:rsidP="000953BB">
      <w:pPr>
        <w:pStyle w:val="Heading1"/>
        <w:spacing w:line="360" w:lineRule="auto"/>
        <w:jc w:val="both"/>
      </w:pPr>
      <w:bookmarkStart w:id="2" w:name="_Toc126926228"/>
      <w:r w:rsidRPr="000953BB">
        <w:lastRenderedPageBreak/>
        <w:t>Market Position</w:t>
      </w:r>
      <w:bookmarkEnd w:id="2"/>
    </w:p>
    <w:p w14:paraId="3FDA2157" w14:textId="77777777" w:rsidR="00047472" w:rsidRPr="00DC0B91" w:rsidRDefault="00786B95" w:rsidP="00210866">
      <w:pPr>
        <w:spacing w:line="360" w:lineRule="auto"/>
        <w:jc w:val="both"/>
        <w:rPr>
          <w:rFonts w:ascii="Arial" w:eastAsiaTheme="minorEastAsia" w:hAnsi="Arial" w:cs="Arial"/>
        </w:rPr>
      </w:pPr>
      <w:r w:rsidRPr="00DC0B91">
        <w:rPr>
          <w:rFonts w:ascii="Arial" w:hAnsi="Arial" w:cs="Arial"/>
        </w:rPr>
        <w:t>The information associated with the total share of the hotel market can be accessed from the information contained in the annual report of the entity. As has been informed, the Marriott hotel occupies for about 16% of the total US hotel market</w:t>
      </w:r>
      <w:r w:rsidR="000953BB" w:rsidRPr="00DC0B91">
        <w:rPr>
          <w:rFonts w:ascii="Arial" w:hAnsi="Arial" w:cs="Arial"/>
        </w:rPr>
        <w:t xml:space="preserve"> (Marriott, 2021)</w:t>
      </w:r>
      <w:r w:rsidRPr="00DC0B91">
        <w:rPr>
          <w:rFonts w:ascii="Arial" w:hAnsi="Arial" w:cs="Arial"/>
        </w:rPr>
        <w:t xml:space="preserve">. In addition, the information also provides specific details of the market share of the company on the basis of the total number of rooms in the company. </w:t>
      </w:r>
      <w:r w:rsidR="00A8550E" w:rsidRPr="00DC0B91">
        <w:rPr>
          <w:rFonts w:ascii="Arial" w:hAnsi="Arial" w:cs="Arial"/>
        </w:rPr>
        <w:t xml:space="preserve">The hotel is the leader of the industry in terms of the market share as it holds more than </w:t>
      </w:r>
      <m:oMath>
        <m:f>
          <m:fPr>
            <m:ctrlPr>
              <w:rPr>
                <w:rFonts w:ascii="Cambria Math" w:hAnsi="Cambria Math" w:cs="Arial"/>
                <w:i/>
              </w:rPr>
            </m:ctrlPr>
          </m:fPr>
          <m:num>
            <m:r>
              <w:rPr>
                <w:rFonts w:ascii="Cambria Math" w:hAnsi="Cambria Math" w:cs="Arial"/>
              </w:rPr>
              <m:t>1</m:t>
            </m:r>
          </m:num>
          <m:den>
            <m:r>
              <w:rPr>
                <w:rFonts w:ascii="Cambria Math" w:hAnsi="Cambria Math" w:cs="Arial"/>
              </w:rPr>
              <m:t>6</m:t>
            </m:r>
          </m:den>
        </m:f>
        <m:r>
          <w:rPr>
            <w:rFonts w:ascii="Cambria Math" w:hAnsi="Cambria Math" w:cs="Arial"/>
          </w:rPr>
          <m:t xml:space="preserve">th </m:t>
        </m:r>
      </m:oMath>
      <w:r w:rsidR="00A8550E" w:rsidRPr="00DC0B91">
        <w:rPr>
          <w:rFonts w:ascii="Arial" w:eastAsiaTheme="minorEastAsia" w:hAnsi="Arial" w:cs="Arial"/>
        </w:rPr>
        <w:t xml:space="preserve"> of the total market.</w:t>
      </w:r>
      <w:r w:rsidR="00B83810" w:rsidRPr="00DC0B91">
        <w:rPr>
          <w:rFonts w:ascii="Arial" w:eastAsiaTheme="minorEastAsia" w:hAnsi="Arial" w:cs="Arial"/>
        </w:rPr>
        <w:t xml:space="preserve"> The market share of the hotel on the basis of the number of rooms is also considerable. </w:t>
      </w:r>
      <w:r w:rsidR="00A8550E" w:rsidRPr="00DC0B91">
        <w:rPr>
          <w:rFonts w:ascii="Arial" w:eastAsiaTheme="minorEastAsia" w:hAnsi="Arial" w:cs="Arial"/>
        </w:rPr>
        <w:t xml:space="preserve"> </w:t>
      </w:r>
    </w:p>
    <w:p w14:paraId="2E3DCD44" w14:textId="77777777" w:rsidR="002A3D54" w:rsidRPr="00DC0B91" w:rsidRDefault="00D860D2" w:rsidP="00210866">
      <w:pPr>
        <w:spacing w:line="360" w:lineRule="auto"/>
        <w:jc w:val="both"/>
        <w:rPr>
          <w:rFonts w:ascii="Arial" w:eastAsiaTheme="minorEastAsia" w:hAnsi="Arial" w:cs="Arial"/>
        </w:rPr>
      </w:pPr>
      <w:r w:rsidRPr="00DC0B91">
        <w:rPr>
          <w:rFonts w:ascii="Arial" w:eastAsiaTheme="minorEastAsia" w:hAnsi="Arial" w:cs="Arial"/>
        </w:rPr>
        <w:t>On the other hand, the total market share of the Hyatt hotel has been found to be less in comparison than the total market share of the Marriott international</w:t>
      </w:r>
      <w:r w:rsidR="000953BB" w:rsidRPr="00DC0B91">
        <w:rPr>
          <w:rFonts w:ascii="Arial" w:eastAsiaTheme="minorEastAsia" w:hAnsi="Arial" w:cs="Arial"/>
        </w:rPr>
        <w:t xml:space="preserve"> (Hyatt, 2021)</w:t>
      </w:r>
      <w:r w:rsidRPr="00DC0B91">
        <w:rPr>
          <w:rFonts w:ascii="Arial" w:eastAsiaTheme="minorEastAsia" w:hAnsi="Arial" w:cs="Arial"/>
        </w:rPr>
        <w:t xml:space="preserve">. </w:t>
      </w:r>
      <w:r w:rsidR="009D7682" w:rsidRPr="00DC0B91">
        <w:rPr>
          <w:rFonts w:ascii="Arial" w:eastAsiaTheme="minorEastAsia" w:hAnsi="Arial" w:cs="Arial"/>
        </w:rPr>
        <w:t xml:space="preserve">As per the available information, the total market share of the hotel stood at 8.39% in March 2022. Thus, overall, the percentage of market share of Hyatt is almost half to that of Marriott. If the overall performance of the two is </w:t>
      </w:r>
      <w:r w:rsidR="00286AE9" w:rsidRPr="00DC0B91">
        <w:rPr>
          <w:rFonts w:ascii="Arial" w:eastAsiaTheme="minorEastAsia" w:hAnsi="Arial" w:cs="Arial"/>
        </w:rPr>
        <w:t>compared,</w:t>
      </w:r>
      <w:r w:rsidR="009D7682" w:rsidRPr="00DC0B91">
        <w:rPr>
          <w:rFonts w:ascii="Arial" w:eastAsiaTheme="minorEastAsia" w:hAnsi="Arial" w:cs="Arial"/>
        </w:rPr>
        <w:t xml:space="preserve"> it is apparent that the Marriott international tips the Hyatt hotels on the basis of the occupied share of market. </w:t>
      </w:r>
    </w:p>
    <w:p w14:paraId="13F86832" w14:textId="77777777" w:rsidR="002A3D54" w:rsidRPr="000953BB" w:rsidRDefault="002A3D54" w:rsidP="000953BB">
      <w:pPr>
        <w:spacing w:line="360" w:lineRule="auto"/>
        <w:jc w:val="both"/>
      </w:pPr>
    </w:p>
    <w:p w14:paraId="3BC20C5F" w14:textId="77777777" w:rsidR="00E55C2D" w:rsidRPr="000953BB" w:rsidRDefault="00E55C2D" w:rsidP="000953BB">
      <w:pPr>
        <w:spacing w:line="360" w:lineRule="auto"/>
        <w:jc w:val="both"/>
      </w:pPr>
      <w:r w:rsidRPr="000953BB">
        <w:br w:type="page"/>
      </w:r>
    </w:p>
    <w:p w14:paraId="1E6179EC" w14:textId="77777777" w:rsidR="00E55C2D" w:rsidRPr="000953BB" w:rsidRDefault="00E55C2D" w:rsidP="000953BB">
      <w:pPr>
        <w:pStyle w:val="Heading1"/>
        <w:spacing w:line="360" w:lineRule="auto"/>
        <w:jc w:val="both"/>
      </w:pPr>
      <w:bookmarkStart w:id="3" w:name="_Toc126926229"/>
      <w:r w:rsidRPr="000953BB">
        <w:lastRenderedPageBreak/>
        <w:t>Growth Potential</w:t>
      </w:r>
      <w:bookmarkEnd w:id="3"/>
    </w:p>
    <w:p w14:paraId="1C8F0B4F" w14:textId="77777777" w:rsidR="0016668B" w:rsidRPr="00DC0B91" w:rsidRDefault="0016668B" w:rsidP="00210866">
      <w:pPr>
        <w:spacing w:line="360" w:lineRule="auto"/>
        <w:jc w:val="both"/>
        <w:rPr>
          <w:rFonts w:ascii="Arial" w:hAnsi="Arial" w:cs="Arial"/>
        </w:rPr>
      </w:pPr>
      <w:r w:rsidRPr="00DC0B91">
        <w:rPr>
          <w:rFonts w:ascii="Arial" w:hAnsi="Arial" w:cs="Arial"/>
        </w:rPr>
        <w:t xml:space="preserve">The hospitality industry is currently going through worldwide shift with the development of trends in </w:t>
      </w:r>
      <w:r w:rsidR="008E1916" w:rsidRPr="00DC0B91">
        <w:rPr>
          <w:rFonts w:ascii="Arial" w:hAnsi="Arial" w:cs="Arial"/>
        </w:rPr>
        <w:t>conversions</w:t>
      </w:r>
      <w:r w:rsidRPr="00DC0B91">
        <w:rPr>
          <w:rFonts w:ascii="Arial" w:hAnsi="Arial" w:cs="Arial"/>
        </w:rPr>
        <w:t xml:space="preserve">, leisure, and luxury. </w:t>
      </w:r>
      <w:r w:rsidR="00CB2417" w:rsidRPr="00DC0B91">
        <w:rPr>
          <w:rFonts w:ascii="Arial" w:hAnsi="Arial" w:cs="Arial"/>
        </w:rPr>
        <w:t>The recent developments in the Marriott international evidences that over the coming several years, the business of the hotel is well-poised for continuous and high growth. The associated information presents that the hotel accomplished a net room growth of 3.9% in the year 2021</w:t>
      </w:r>
      <w:r w:rsidR="000953BB" w:rsidRPr="00DC0B91">
        <w:rPr>
          <w:rFonts w:ascii="Arial" w:hAnsi="Arial" w:cs="Arial"/>
        </w:rPr>
        <w:t xml:space="preserve"> (Marriott, 2021)</w:t>
      </w:r>
      <w:r w:rsidR="00CB2417" w:rsidRPr="00DC0B91">
        <w:rPr>
          <w:rFonts w:ascii="Arial" w:hAnsi="Arial" w:cs="Arial"/>
        </w:rPr>
        <w:t xml:space="preserve">. The brand portfolio of the company consists of 30 products. The top management of the hotel is confident that the said portfolio would be able to fully exploit the trends influencing the </w:t>
      </w:r>
      <w:r w:rsidRPr="00DC0B91">
        <w:rPr>
          <w:rFonts w:ascii="Arial" w:hAnsi="Arial" w:cs="Arial"/>
        </w:rPr>
        <w:t>global hospitality development.</w:t>
      </w:r>
    </w:p>
    <w:p w14:paraId="36B18E7F" w14:textId="77777777" w:rsidR="00286AE9" w:rsidRPr="00DC0B91" w:rsidRDefault="00A96BEE" w:rsidP="00210866">
      <w:pPr>
        <w:spacing w:line="360" w:lineRule="auto"/>
        <w:jc w:val="both"/>
        <w:rPr>
          <w:rFonts w:ascii="Arial" w:hAnsi="Arial" w:cs="Arial"/>
        </w:rPr>
      </w:pPr>
      <w:r w:rsidRPr="00DC0B91">
        <w:rPr>
          <w:rFonts w:ascii="Arial" w:hAnsi="Arial" w:cs="Arial"/>
        </w:rPr>
        <w:t xml:space="preserve">Hyatt also enjoys considerable global presence. The hotels are located in some of the densely populated cities of the world and at attractive resort locations. The hotel aims to exploit various forthcoming business opportunities with the help of its hotels located in key markets. </w:t>
      </w:r>
      <w:r w:rsidR="00043C3B" w:rsidRPr="00DC0B91">
        <w:rPr>
          <w:rFonts w:ascii="Arial" w:hAnsi="Arial" w:cs="Arial"/>
        </w:rPr>
        <w:t>However, the current development pipeline of the company has been impacted negatively due to the emergence of the COVID-19 pandemic due to which the net room growth in 2021 has been negative</w:t>
      </w:r>
      <w:r w:rsidR="000953BB" w:rsidRPr="00DC0B91">
        <w:rPr>
          <w:rFonts w:ascii="Arial" w:hAnsi="Arial" w:cs="Arial"/>
        </w:rPr>
        <w:t xml:space="preserve"> (Hyatt, 2021)</w:t>
      </w:r>
      <w:r w:rsidR="00043C3B" w:rsidRPr="00DC0B91">
        <w:rPr>
          <w:rFonts w:ascii="Arial" w:hAnsi="Arial" w:cs="Arial"/>
        </w:rPr>
        <w:t xml:space="preserve">. To conclude the growth potential is also observed to be on the higher side in the case of </w:t>
      </w:r>
      <w:r w:rsidR="00DB6EFD" w:rsidRPr="00DC0B91">
        <w:rPr>
          <w:rFonts w:ascii="Arial" w:hAnsi="Arial" w:cs="Arial"/>
        </w:rPr>
        <w:t>Marriott I</w:t>
      </w:r>
      <w:r w:rsidR="005A1B43" w:rsidRPr="00DC0B91">
        <w:rPr>
          <w:rFonts w:ascii="Arial" w:hAnsi="Arial" w:cs="Arial"/>
        </w:rPr>
        <w:t xml:space="preserve">nternational as compared to Hyatt. </w:t>
      </w:r>
    </w:p>
    <w:p w14:paraId="54B46BD6" w14:textId="77777777" w:rsidR="00E55C2D" w:rsidRPr="000953BB" w:rsidRDefault="00E55C2D" w:rsidP="000953BB">
      <w:pPr>
        <w:spacing w:line="360" w:lineRule="auto"/>
        <w:jc w:val="both"/>
      </w:pPr>
      <w:r w:rsidRPr="000953BB">
        <w:br w:type="page"/>
      </w:r>
    </w:p>
    <w:p w14:paraId="2899D872" w14:textId="77777777" w:rsidR="00E55C2D" w:rsidRPr="000953BB" w:rsidRDefault="00810478" w:rsidP="000953BB">
      <w:pPr>
        <w:pStyle w:val="Heading1"/>
        <w:spacing w:line="360" w:lineRule="auto"/>
        <w:jc w:val="both"/>
      </w:pPr>
      <w:bookmarkStart w:id="4" w:name="_Toc126926230"/>
      <w:r w:rsidRPr="000953BB">
        <w:lastRenderedPageBreak/>
        <w:t xml:space="preserve">Financial commitment to </w:t>
      </w:r>
      <w:r w:rsidR="00E55C2D" w:rsidRPr="000953BB">
        <w:t>CSR</w:t>
      </w:r>
      <w:bookmarkEnd w:id="4"/>
    </w:p>
    <w:p w14:paraId="31114FE0" w14:textId="77777777" w:rsidR="00810478" w:rsidRPr="00DC0B91" w:rsidRDefault="00810478" w:rsidP="00210866">
      <w:pPr>
        <w:spacing w:line="360" w:lineRule="auto"/>
        <w:jc w:val="both"/>
        <w:rPr>
          <w:rFonts w:ascii="Arial" w:hAnsi="Arial" w:cs="Arial"/>
        </w:rPr>
      </w:pPr>
      <w:r w:rsidRPr="00DC0B91">
        <w:rPr>
          <w:rFonts w:ascii="Arial" w:hAnsi="Arial" w:cs="Arial"/>
        </w:rPr>
        <w:t xml:space="preserve">Marriott International is focused on </w:t>
      </w:r>
      <w:r w:rsidRPr="00DC0B91">
        <w:rPr>
          <w:rFonts w:ascii="Arial" w:hAnsi="Arial" w:cs="Arial"/>
          <w:b/>
          <w:i/>
        </w:rPr>
        <w:t xml:space="preserve">“Creating a positive and sustainable impact wherever they do business.” </w:t>
      </w:r>
      <w:r w:rsidR="000E5C7C" w:rsidRPr="00DC0B91">
        <w:rPr>
          <w:rFonts w:ascii="Arial" w:hAnsi="Arial" w:cs="Arial"/>
        </w:rPr>
        <w:t xml:space="preserve"> The hotel has targeted, like other enterprises all across the globe, net zero emission by 2050</w:t>
      </w:r>
      <w:r w:rsidR="000953BB" w:rsidRPr="00DC0B91">
        <w:rPr>
          <w:rFonts w:ascii="Arial" w:hAnsi="Arial" w:cs="Arial"/>
        </w:rPr>
        <w:t xml:space="preserve"> (Franco et al., 2020)</w:t>
      </w:r>
      <w:r w:rsidR="000E5C7C" w:rsidRPr="00DC0B91">
        <w:rPr>
          <w:rFonts w:ascii="Arial" w:hAnsi="Arial" w:cs="Arial"/>
        </w:rPr>
        <w:t xml:space="preserve">. The sustainability targets of the hotel include design of various resource-efficient hotels, water consumption, managing climate change, food and waste management, etc. </w:t>
      </w:r>
      <w:r w:rsidR="00BC7187" w:rsidRPr="00DC0B91">
        <w:rPr>
          <w:rFonts w:ascii="Arial" w:hAnsi="Arial" w:cs="Arial"/>
        </w:rPr>
        <w:t xml:space="preserve">During the COVID-19 pandemic, the hotels have also supported the local communities through the donation of food, volunteer-hours, and necessary supplies. The anti-trafficking goal of the enterprise </w:t>
      </w:r>
      <w:r w:rsidR="008D5F19" w:rsidRPr="00DC0B91">
        <w:rPr>
          <w:rFonts w:ascii="Arial" w:hAnsi="Arial" w:cs="Arial"/>
        </w:rPr>
        <w:t xml:space="preserve">is to train 100% of the staff against human trafficking by the end of year 2025. </w:t>
      </w:r>
    </w:p>
    <w:p w14:paraId="003222A4" w14:textId="77777777" w:rsidR="006142D0" w:rsidRPr="00DC0B91" w:rsidRDefault="006142D0" w:rsidP="00210866">
      <w:pPr>
        <w:spacing w:line="360" w:lineRule="auto"/>
        <w:jc w:val="both"/>
        <w:rPr>
          <w:rFonts w:ascii="Arial" w:hAnsi="Arial" w:cs="Arial"/>
        </w:rPr>
      </w:pPr>
      <w:r w:rsidRPr="00DC0B91">
        <w:rPr>
          <w:rFonts w:ascii="Arial" w:hAnsi="Arial" w:cs="Arial"/>
        </w:rPr>
        <w:t>On the other hand, Hyatt has also shown better commitment majorly to the human ca</w:t>
      </w:r>
      <w:r w:rsidR="00793AA2" w:rsidRPr="00DC0B91">
        <w:rPr>
          <w:rFonts w:ascii="Arial" w:hAnsi="Arial" w:cs="Arial"/>
        </w:rPr>
        <w:t>pital of the enterprise and towards the environment in which it operates. The total employee size of the company is 164000</w:t>
      </w:r>
      <w:r w:rsidR="000953BB" w:rsidRPr="00DC0B91">
        <w:rPr>
          <w:rFonts w:ascii="Arial" w:hAnsi="Arial" w:cs="Arial"/>
        </w:rPr>
        <w:t xml:space="preserve"> (Jones and Wynn, 2019)</w:t>
      </w:r>
      <w:r w:rsidR="00793AA2" w:rsidRPr="00DC0B91">
        <w:rPr>
          <w:rFonts w:ascii="Arial" w:hAnsi="Arial" w:cs="Arial"/>
        </w:rPr>
        <w:t xml:space="preserve">. The company aims at the development of the overall level of female workers and the proportion of black people in the enterprise. </w:t>
      </w:r>
      <w:r w:rsidR="00932CED" w:rsidRPr="00DC0B91">
        <w:rPr>
          <w:rFonts w:ascii="Arial" w:hAnsi="Arial" w:cs="Arial"/>
        </w:rPr>
        <w:t>The hotel has contributed $ 1 million for the development and the strengthening of the bl</w:t>
      </w:r>
      <w:r w:rsidR="005B7788" w:rsidRPr="00DC0B91">
        <w:rPr>
          <w:rFonts w:ascii="Arial" w:hAnsi="Arial" w:cs="Arial"/>
        </w:rPr>
        <w:t>ack communities. The diversity, inclusion, and the equity strategy of the c</w:t>
      </w:r>
      <w:r w:rsidR="003611F4" w:rsidRPr="00DC0B91">
        <w:rPr>
          <w:rFonts w:ascii="Arial" w:hAnsi="Arial" w:cs="Arial"/>
        </w:rPr>
        <w:t xml:space="preserve">ompany is poised extremely well for the future as well. </w:t>
      </w:r>
      <w:r w:rsidR="00077B5E" w:rsidRPr="00DC0B91">
        <w:rPr>
          <w:rFonts w:ascii="Arial" w:hAnsi="Arial" w:cs="Arial"/>
        </w:rPr>
        <w:t xml:space="preserve">Thus, both the companies are poised equally in terms of financial commitment to CSR. </w:t>
      </w:r>
    </w:p>
    <w:p w14:paraId="1E678E06" w14:textId="77777777" w:rsidR="002466D4" w:rsidRPr="000953BB" w:rsidRDefault="00E55C2D" w:rsidP="00DC0B91">
      <w:pPr>
        <w:pStyle w:val="Heading1"/>
        <w:spacing w:line="360" w:lineRule="auto"/>
      </w:pPr>
      <w:r w:rsidRPr="00DC0B91">
        <w:rPr>
          <w:rFonts w:ascii="Arial" w:hAnsi="Arial" w:cs="Arial"/>
        </w:rPr>
        <w:br w:type="page"/>
      </w:r>
      <w:bookmarkStart w:id="5" w:name="_Toc126926231"/>
      <w:r w:rsidR="002466D4" w:rsidRPr="000953BB">
        <w:lastRenderedPageBreak/>
        <w:t>Liquidity</w:t>
      </w:r>
      <w:bookmarkEnd w:id="5"/>
    </w:p>
    <w:p w14:paraId="05C0489D" w14:textId="77777777" w:rsidR="00E85CB2" w:rsidRPr="00DC0B91" w:rsidRDefault="00E85CB2" w:rsidP="00210866">
      <w:pPr>
        <w:spacing w:line="360" w:lineRule="auto"/>
        <w:jc w:val="both"/>
        <w:rPr>
          <w:rFonts w:ascii="Arial" w:hAnsi="Arial" w:cs="Arial"/>
        </w:rPr>
      </w:pPr>
      <w:r w:rsidRPr="00DC0B91">
        <w:rPr>
          <w:rFonts w:ascii="Arial" w:hAnsi="Arial" w:cs="Arial"/>
        </w:rPr>
        <w:t xml:space="preserve">This section draws a comparison between the two hotels on the basis of liquidity, which is a measure of the financial performance. The computation of current and quick ratio has been made in this regard - </w:t>
      </w:r>
    </w:p>
    <w:tbl>
      <w:tblPr>
        <w:tblW w:w="5000" w:type="pct"/>
        <w:tblLook w:val="04A0" w:firstRow="1" w:lastRow="0" w:firstColumn="1" w:lastColumn="0" w:noHBand="0" w:noVBand="1"/>
      </w:tblPr>
      <w:tblGrid>
        <w:gridCol w:w="4130"/>
        <w:gridCol w:w="1362"/>
        <w:gridCol w:w="1362"/>
        <w:gridCol w:w="1362"/>
        <w:gridCol w:w="1360"/>
      </w:tblGrid>
      <w:tr w:rsidR="00E85CB2" w:rsidRPr="000953BB" w14:paraId="46DC1BA9"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AE5506"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 </w:t>
            </w:r>
          </w:p>
        </w:tc>
        <w:tc>
          <w:tcPr>
            <w:tcW w:w="1422" w:type="pct"/>
            <w:gridSpan w:val="2"/>
            <w:tcBorders>
              <w:top w:val="single" w:sz="4" w:space="0" w:color="auto"/>
              <w:left w:val="nil"/>
              <w:bottom w:val="single" w:sz="4" w:space="0" w:color="auto"/>
              <w:right w:val="single" w:sz="4" w:space="0" w:color="auto"/>
            </w:tcBorders>
            <w:shd w:val="clear" w:color="auto" w:fill="auto"/>
            <w:noWrap/>
            <w:vAlign w:val="bottom"/>
            <w:hideMark/>
          </w:tcPr>
          <w:p w14:paraId="0700A48B"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Marriott</w:t>
            </w:r>
          </w:p>
        </w:tc>
        <w:tc>
          <w:tcPr>
            <w:tcW w:w="1422" w:type="pct"/>
            <w:gridSpan w:val="2"/>
            <w:tcBorders>
              <w:top w:val="single" w:sz="4" w:space="0" w:color="auto"/>
              <w:left w:val="nil"/>
              <w:bottom w:val="single" w:sz="4" w:space="0" w:color="auto"/>
              <w:right w:val="single" w:sz="4" w:space="0" w:color="auto"/>
            </w:tcBorders>
            <w:shd w:val="clear" w:color="auto" w:fill="auto"/>
            <w:noWrap/>
            <w:vAlign w:val="bottom"/>
            <w:hideMark/>
          </w:tcPr>
          <w:p w14:paraId="3EB52869"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Hyatt</w:t>
            </w:r>
          </w:p>
        </w:tc>
      </w:tr>
      <w:tr w:rsidR="00E85CB2" w:rsidRPr="000953BB" w14:paraId="5A5DDAF5"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051E023B"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Particulars</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6B48511F"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2021 ($)</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505CFB3C"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2020 ($)</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1A1F1912"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2021 ($)</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36118D13"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2020 ($)</w:t>
            </w:r>
          </w:p>
        </w:tc>
      </w:tr>
      <w:tr w:rsidR="00E85CB2" w:rsidRPr="000953BB" w14:paraId="7E174B33"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5DA5C6AA"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3BC3438C"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4D0318E4"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0ADEC42A"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1F1830DD"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r>
      <w:tr w:rsidR="00E85CB2" w:rsidRPr="000953BB" w14:paraId="040F57A0"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5EACD737"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Current Ratio</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27C94434"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6F4A55F4"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11D07465"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050DF8D3"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r>
      <w:tr w:rsidR="00E85CB2" w:rsidRPr="000953BB" w14:paraId="45AECF51"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5BA1459A"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54F812CA"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4BF5B429"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2C0D6E80"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1A54E3AB"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r>
      <w:tr w:rsidR="00E85CB2" w:rsidRPr="000953BB" w14:paraId="76196AFD"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5E54391B"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Current Assets</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601FA31D"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3626</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38C1755D"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2825</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70C044DA"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2062</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1B1E57C2"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2563</w:t>
            </w:r>
          </w:p>
        </w:tc>
      </w:tr>
      <w:tr w:rsidR="00E85CB2" w:rsidRPr="000953BB" w14:paraId="0EB454C6"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482A70FC"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Current Liabilities</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1F3D3DCE"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6407</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0B78BB8A"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5752</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31BF5D59"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2232</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156CEC5C"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984</w:t>
            </w:r>
          </w:p>
        </w:tc>
      </w:tr>
      <w:tr w:rsidR="00E85CB2" w:rsidRPr="000953BB" w14:paraId="3B4CB02A"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3724F11E"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Current Ratio</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1F42E6CA"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0.57</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649C9385"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0.49</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65D441BC"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0.92</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1AEAC322"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2.60</w:t>
            </w:r>
          </w:p>
        </w:tc>
      </w:tr>
      <w:tr w:rsidR="00E85CB2" w:rsidRPr="000953BB" w14:paraId="572CCA71"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080F19AC"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465889DD"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4DADCDD5"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1FBE4976"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6214E89D"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r>
      <w:tr w:rsidR="00E85CB2" w:rsidRPr="000953BB" w14:paraId="1C621B86"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6C5F311B"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Quick Ratio</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1AEBD3C5"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6427E2E3"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693812C0"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27344C5C"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r>
      <w:tr w:rsidR="00E85CB2" w:rsidRPr="000953BB" w14:paraId="30F69C1D"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7AC69CB2"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307661A2"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488C5F30"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4C2C9E63"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66C50FA8"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 </w:t>
            </w:r>
          </w:p>
        </w:tc>
      </w:tr>
      <w:tr w:rsidR="00E85CB2" w:rsidRPr="000953BB" w14:paraId="7A68C603"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7FCFD694"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Current Assets</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6367E7FF"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3626</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243C01C6"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2825</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2D1CBE21"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2062</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42B6D07B"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2563</w:t>
            </w:r>
          </w:p>
        </w:tc>
      </w:tr>
      <w:tr w:rsidR="00E85CB2" w:rsidRPr="000953BB" w14:paraId="5B367E8C"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20815E4C"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Less: Prepaid expenses/ Inventories</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1E0B512B"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251</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3335A401"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180</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2BE19BD9"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10</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09249360"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9</w:t>
            </w:r>
          </w:p>
        </w:tc>
      </w:tr>
      <w:tr w:rsidR="00E85CB2" w:rsidRPr="000953BB" w14:paraId="630F4860"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54A1B54C"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Quick Assets</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5AB508CA"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3375</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6E1F019A"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2645</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368D5114"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2052</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666C47E7"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2554</w:t>
            </w:r>
          </w:p>
        </w:tc>
      </w:tr>
      <w:tr w:rsidR="00E85CB2" w:rsidRPr="000953BB" w14:paraId="146C78DA"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5C587473"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Current Liabilities</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487836FE"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6407</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46E29899"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5752</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7E04F5C0"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2232</w:t>
            </w:r>
          </w:p>
        </w:tc>
        <w:tc>
          <w:tcPr>
            <w:tcW w:w="711" w:type="pct"/>
            <w:tcBorders>
              <w:top w:val="single" w:sz="4" w:space="0" w:color="auto"/>
              <w:left w:val="single" w:sz="4" w:space="0" w:color="auto"/>
              <w:bottom w:val="single" w:sz="4" w:space="0" w:color="auto"/>
              <w:right w:val="single" w:sz="4" w:space="0" w:color="auto"/>
            </w:tcBorders>
            <w:shd w:val="clear" w:color="C0504D" w:fill="C0504D"/>
            <w:noWrap/>
            <w:vAlign w:val="bottom"/>
            <w:hideMark/>
          </w:tcPr>
          <w:p w14:paraId="1F54D497" w14:textId="77777777" w:rsidR="00E85CB2" w:rsidRPr="000953BB" w:rsidRDefault="00E85CB2" w:rsidP="000953BB">
            <w:pPr>
              <w:spacing w:after="0" w:line="360" w:lineRule="auto"/>
              <w:jc w:val="both"/>
              <w:rPr>
                <w:rFonts w:eastAsia="Times New Roman" w:cs="Times New Roman"/>
                <w:szCs w:val="24"/>
              </w:rPr>
            </w:pPr>
            <w:r w:rsidRPr="000953BB">
              <w:rPr>
                <w:rFonts w:eastAsia="Times New Roman" w:cs="Times New Roman"/>
                <w:szCs w:val="24"/>
              </w:rPr>
              <w:t>984</w:t>
            </w:r>
          </w:p>
        </w:tc>
      </w:tr>
      <w:tr w:rsidR="00E85CB2" w:rsidRPr="000953BB" w14:paraId="7B837B94" w14:textId="77777777" w:rsidTr="00E85CB2">
        <w:trPr>
          <w:trHeight w:val="300"/>
        </w:trPr>
        <w:tc>
          <w:tcPr>
            <w:tcW w:w="2157"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20650E6D"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Quick Ratio</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5FE72D29"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0.53</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42BC5543"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0.46</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4E1FBD3C"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0.92</w:t>
            </w:r>
          </w:p>
        </w:tc>
        <w:tc>
          <w:tcPr>
            <w:tcW w:w="711" w:type="pct"/>
            <w:tcBorders>
              <w:top w:val="single" w:sz="4" w:space="0" w:color="auto"/>
              <w:left w:val="single" w:sz="4" w:space="0" w:color="auto"/>
              <w:bottom w:val="single" w:sz="4" w:space="0" w:color="auto"/>
              <w:right w:val="single" w:sz="4" w:space="0" w:color="auto"/>
            </w:tcBorders>
            <w:shd w:val="clear" w:color="953735" w:fill="953735"/>
            <w:noWrap/>
            <w:vAlign w:val="bottom"/>
            <w:hideMark/>
          </w:tcPr>
          <w:p w14:paraId="32AB9518" w14:textId="77777777" w:rsidR="00E85CB2" w:rsidRPr="000953BB" w:rsidRDefault="00E85CB2" w:rsidP="000953BB">
            <w:pPr>
              <w:spacing w:after="0" w:line="360" w:lineRule="auto"/>
              <w:jc w:val="both"/>
              <w:rPr>
                <w:rFonts w:eastAsia="Times New Roman" w:cs="Times New Roman"/>
                <w:b/>
                <w:bCs/>
                <w:szCs w:val="24"/>
              </w:rPr>
            </w:pPr>
            <w:r w:rsidRPr="000953BB">
              <w:rPr>
                <w:rFonts w:eastAsia="Times New Roman" w:cs="Times New Roman"/>
                <w:b/>
                <w:bCs/>
                <w:szCs w:val="24"/>
              </w:rPr>
              <w:t>2.60</w:t>
            </w:r>
          </w:p>
        </w:tc>
      </w:tr>
    </w:tbl>
    <w:p w14:paraId="7E28D000" w14:textId="77777777" w:rsidR="002466D4" w:rsidRPr="000953BB" w:rsidRDefault="002466D4" w:rsidP="00210866">
      <w:pPr>
        <w:spacing w:line="360" w:lineRule="auto"/>
      </w:pPr>
    </w:p>
    <w:p w14:paraId="7EC09E49" w14:textId="77777777" w:rsidR="00C55233" w:rsidRPr="00DC0B91" w:rsidRDefault="00C55233" w:rsidP="00210866">
      <w:pPr>
        <w:spacing w:line="360" w:lineRule="auto"/>
        <w:jc w:val="both"/>
        <w:rPr>
          <w:rFonts w:ascii="Arial" w:hAnsi="Arial" w:cs="Arial"/>
        </w:rPr>
      </w:pPr>
      <w:r w:rsidRPr="00DC0B91">
        <w:rPr>
          <w:rFonts w:ascii="Arial" w:hAnsi="Arial" w:cs="Arial"/>
        </w:rPr>
        <w:t xml:space="preserve">The overall liquid position of Marriott international seems to be in a dire state in both the years under consideration. As has been presented in the table above, the current ratio of the hotel in 2021 is 0.57. This suggests that the overall current assets in the enterprise are </w:t>
      </w:r>
      <w:r w:rsidR="00C06006" w:rsidRPr="00DC0B91">
        <w:rPr>
          <w:rFonts w:ascii="Arial" w:hAnsi="Arial" w:cs="Arial"/>
        </w:rPr>
        <w:t>just half of the short-term obligation created on the hotel</w:t>
      </w:r>
      <w:r w:rsidR="000953BB" w:rsidRPr="00DC0B91">
        <w:rPr>
          <w:rFonts w:ascii="Arial" w:hAnsi="Arial" w:cs="Arial"/>
        </w:rPr>
        <w:t xml:space="preserve"> (Jones and Wynn, 2019)</w:t>
      </w:r>
      <w:r w:rsidR="00C06006" w:rsidRPr="00DC0B91">
        <w:rPr>
          <w:rFonts w:ascii="Arial" w:hAnsi="Arial" w:cs="Arial"/>
        </w:rPr>
        <w:t xml:space="preserve">. </w:t>
      </w:r>
      <w:r w:rsidR="009E0F57" w:rsidRPr="00DC0B91">
        <w:rPr>
          <w:rFonts w:ascii="Arial" w:hAnsi="Arial" w:cs="Arial"/>
        </w:rPr>
        <w:t xml:space="preserve">It can be stated that there is a high risk of non-payment at the hotel as the available current assets are insufficient. Moreover, there has been a rise in the current ratio in the current year but that has been negligible and not </w:t>
      </w:r>
      <w:r w:rsidR="001234D0" w:rsidRPr="00DC0B91">
        <w:rPr>
          <w:rFonts w:ascii="Arial" w:hAnsi="Arial" w:cs="Arial"/>
        </w:rPr>
        <w:t>enough to be satisfied with</w:t>
      </w:r>
      <w:r w:rsidR="000953BB" w:rsidRPr="00DC0B91">
        <w:rPr>
          <w:rFonts w:ascii="Arial" w:hAnsi="Arial" w:cs="Arial"/>
        </w:rPr>
        <w:t xml:space="preserve"> </w:t>
      </w:r>
      <w:r w:rsidR="006C5F55" w:rsidRPr="00DC0B91">
        <w:rPr>
          <w:rFonts w:ascii="Arial" w:hAnsi="Arial" w:cs="Arial"/>
        </w:rPr>
        <w:t>(</w:t>
      </w:r>
      <w:proofErr w:type="spellStart"/>
      <w:r w:rsidR="006C5F55" w:rsidRPr="00DC0B91">
        <w:rPr>
          <w:rFonts w:ascii="Arial" w:hAnsi="Arial" w:cs="Arial"/>
        </w:rPr>
        <w:t>Zsarnoczky</w:t>
      </w:r>
      <w:proofErr w:type="spellEnd"/>
      <w:r w:rsidR="006C5F55" w:rsidRPr="00DC0B91">
        <w:rPr>
          <w:rFonts w:ascii="Arial" w:hAnsi="Arial" w:cs="Arial"/>
        </w:rPr>
        <w:t>, 2018)</w:t>
      </w:r>
      <w:r w:rsidR="001234D0" w:rsidRPr="00DC0B91">
        <w:rPr>
          <w:rFonts w:ascii="Arial" w:hAnsi="Arial" w:cs="Arial"/>
        </w:rPr>
        <w:t xml:space="preserve">. </w:t>
      </w:r>
      <w:r w:rsidR="009F78EA" w:rsidRPr="00DC0B91">
        <w:rPr>
          <w:rFonts w:ascii="Arial" w:hAnsi="Arial" w:cs="Arial"/>
        </w:rPr>
        <w:t xml:space="preserve">The positive aspect of the liquidity of Marriott is that the difference </w:t>
      </w:r>
      <w:r w:rsidR="009F78EA" w:rsidRPr="00DC0B91">
        <w:rPr>
          <w:rFonts w:ascii="Arial" w:hAnsi="Arial" w:cs="Arial"/>
        </w:rPr>
        <w:lastRenderedPageBreak/>
        <w:t xml:space="preserve">between the current and the quick ratio is minimal, suggesting that the role of inventory sales in the overall liquid position of the company is quite less. </w:t>
      </w:r>
      <w:r w:rsidR="00096315" w:rsidRPr="00DC0B91">
        <w:rPr>
          <w:rFonts w:ascii="Arial" w:hAnsi="Arial" w:cs="Arial"/>
        </w:rPr>
        <w:t xml:space="preserve">A rise in the sales of the company would create more current assets in the future. </w:t>
      </w:r>
    </w:p>
    <w:p w14:paraId="3E855453" w14:textId="77777777" w:rsidR="00F92879" w:rsidRPr="00DC0B91" w:rsidRDefault="00F92879" w:rsidP="00210866">
      <w:pPr>
        <w:spacing w:line="360" w:lineRule="auto"/>
        <w:jc w:val="both"/>
        <w:rPr>
          <w:rFonts w:ascii="Arial" w:hAnsi="Arial" w:cs="Arial"/>
        </w:rPr>
      </w:pPr>
      <w:r w:rsidRPr="00DC0B91">
        <w:rPr>
          <w:rFonts w:ascii="Arial" w:hAnsi="Arial" w:cs="Arial"/>
        </w:rPr>
        <w:t xml:space="preserve">On the other hand, </w:t>
      </w:r>
      <w:r w:rsidRPr="00DC0B91">
        <w:rPr>
          <w:rFonts w:ascii="Arial" w:hAnsi="Arial" w:cs="Arial"/>
          <w:b/>
          <w:i/>
        </w:rPr>
        <w:t>Hyatt hotel appears to be the better of the two in terms of liquidity</w:t>
      </w:r>
      <w:r w:rsidRPr="00DC0B91">
        <w:rPr>
          <w:rFonts w:ascii="Arial" w:hAnsi="Arial" w:cs="Arial"/>
        </w:rPr>
        <w:t>. The 2021 current ratio of the company is 0.92. Though the same cannot be termed as satisfactory, it is higher in comparison to Marriott. The 2020 current ratio of the enterprise has been computed to be as high as 2.60</w:t>
      </w:r>
      <w:r w:rsidR="000953BB" w:rsidRPr="00DC0B91">
        <w:rPr>
          <w:rFonts w:ascii="Arial" w:hAnsi="Arial" w:cs="Arial"/>
        </w:rPr>
        <w:t xml:space="preserve"> </w:t>
      </w:r>
      <w:r w:rsidR="006C5F55" w:rsidRPr="00DC0B91">
        <w:rPr>
          <w:rFonts w:ascii="Arial" w:hAnsi="Arial" w:cs="Arial"/>
        </w:rPr>
        <w:t>(</w:t>
      </w:r>
      <w:proofErr w:type="spellStart"/>
      <w:r w:rsidR="006C5F55" w:rsidRPr="00DC0B91">
        <w:rPr>
          <w:rFonts w:ascii="Arial" w:hAnsi="Arial" w:cs="Arial"/>
        </w:rPr>
        <w:t>Zsarnoczky</w:t>
      </w:r>
      <w:proofErr w:type="spellEnd"/>
      <w:r w:rsidR="006C5F55" w:rsidRPr="00DC0B91">
        <w:rPr>
          <w:rFonts w:ascii="Arial" w:hAnsi="Arial" w:cs="Arial"/>
        </w:rPr>
        <w:t>, 2018)</w:t>
      </w:r>
      <w:r w:rsidRPr="00DC0B91">
        <w:rPr>
          <w:rFonts w:ascii="Arial" w:hAnsi="Arial" w:cs="Arial"/>
        </w:rPr>
        <w:t xml:space="preserve">. However, the company has failed to maintain </w:t>
      </w:r>
      <w:r w:rsidR="00CF0757" w:rsidRPr="00DC0B91">
        <w:rPr>
          <w:rFonts w:ascii="Arial" w:hAnsi="Arial" w:cs="Arial"/>
        </w:rPr>
        <w:t>the same. All in all, Hyatt also suffers from the risk of non-payment as the current assets of the enterprise are found to be less than the short-term obligation</w:t>
      </w:r>
      <w:r w:rsidR="007D71FF" w:rsidRPr="00DC0B91">
        <w:rPr>
          <w:rFonts w:ascii="Arial" w:hAnsi="Arial" w:cs="Arial"/>
        </w:rPr>
        <w:t>s. The level of inventory and prepaid expenses in the enterprise are found to be almost non-existent and thus, the gap between current and the quick ratio is quite narrow</w:t>
      </w:r>
      <w:r w:rsidR="000953BB" w:rsidRPr="00DC0B91">
        <w:rPr>
          <w:rFonts w:ascii="Arial" w:hAnsi="Arial" w:cs="Arial"/>
        </w:rPr>
        <w:t xml:space="preserve"> </w:t>
      </w:r>
      <w:r w:rsidR="006C5F55" w:rsidRPr="00DC0B91">
        <w:rPr>
          <w:rFonts w:ascii="Arial" w:hAnsi="Arial" w:cs="Arial"/>
        </w:rPr>
        <w:t>(</w:t>
      </w:r>
      <w:proofErr w:type="spellStart"/>
      <w:r w:rsidR="006C5F55" w:rsidRPr="00DC0B91">
        <w:rPr>
          <w:rFonts w:ascii="Arial" w:hAnsi="Arial" w:cs="Arial"/>
        </w:rPr>
        <w:t>Zsarnoczky</w:t>
      </w:r>
      <w:proofErr w:type="spellEnd"/>
      <w:r w:rsidR="006C5F55" w:rsidRPr="00DC0B91">
        <w:rPr>
          <w:rFonts w:ascii="Arial" w:hAnsi="Arial" w:cs="Arial"/>
        </w:rPr>
        <w:t>, 2018)</w:t>
      </w:r>
      <w:r w:rsidR="007D71FF" w:rsidRPr="00DC0B91">
        <w:rPr>
          <w:rFonts w:ascii="Arial" w:hAnsi="Arial" w:cs="Arial"/>
        </w:rPr>
        <w:t xml:space="preserve">. </w:t>
      </w:r>
      <w:r w:rsidR="006E0D5F" w:rsidRPr="00DC0B91">
        <w:rPr>
          <w:rFonts w:ascii="Arial" w:hAnsi="Arial" w:cs="Arial"/>
        </w:rPr>
        <w:t xml:space="preserve">The focus of the enterprise should be to foster a rise in the sales. </w:t>
      </w:r>
    </w:p>
    <w:p w14:paraId="1C00CD18" w14:textId="77777777" w:rsidR="002466D4" w:rsidRPr="000953BB" w:rsidRDefault="002466D4" w:rsidP="00210866">
      <w:pPr>
        <w:pStyle w:val="Heading1"/>
        <w:spacing w:line="360" w:lineRule="auto"/>
        <w:jc w:val="both"/>
        <w:rPr>
          <w:rFonts w:eastAsiaTheme="minorHAnsi" w:cstheme="minorBidi"/>
          <w:sz w:val="24"/>
          <w:szCs w:val="22"/>
        </w:rPr>
      </w:pPr>
    </w:p>
    <w:p w14:paraId="65C8DC7F" w14:textId="77777777" w:rsidR="00F92879" w:rsidRPr="000953BB" w:rsidRDefault="00F92879" w:rsidP="000953BB">
      <w:pPr>
        <w:spacing w:line="360" w:lineRule="auto"/>
        <w:jc w:val="both"/>
        <w:rPr>
          <w:rFonts w:eastAsiaTheme="majorEastAsia" w:cstheme="majorBidi"/>
          <w:b/>
          <w:bCs/>
          <w:sz w:val="28"/>
          <w:szCs w:val="28"/>
        </w:rPr>
      </w:pPr>
      <w:r w:rsidRPr="000953BB">
        <w:br w:type="page"/>
      </w:r>
    </w:p>
    <w:p w14:paraId="65BFD89D" w14:textId="77777777" w:rsidR="00457DC8" w:rsidRPr="000953BB" w:rsidRDefault="002466D4" w:rsidP="000953BB">
      <w:pPr>
        <w:pStyle w:val="Heading1"/>
        <w:spacing w:line="360" w:lineRule="auto"/>
        <w:jc w:val="both"/>
      </w:pPr>
      <w:bookmarkStart w:id="6" w:name="_Toc126926232"/>
      <w:r w:rsidRPr="000953BB">
        <w:lastRenderedPageBreak/>
        <w:t>Profitability</w:t>
      </w:r>
      <w:bookmarkEnd w:id="6"/>
    </w:p>
    <w:p w14:paraId="0BE5EF22" w14:textId="77777777" w:rsidR="006D6DEE" w:rsidRPr="00DC0B91" w:rsidRDefault="006D6DEE" w:rsidP="00210866">
      <w:pPr>
        <w:spacing w:line="360" w:lineRule="auto"/>
        <w:jc w:val="both"/>
        <w:rPr>
          <w:rFonts w:ascii="Arial" w:hAnsi="Arial" w:cs="Arial"/>
        </w:rPr>
      </w:pPr>
      <w:r w:rsidRPr="00DC0B91">
        <w:rPr>
          <w:rFonts w:ascii="Arial" w:hAnsi="Arial" w:cs="Arial"/>
        </w:rPr>
        <w:t>The table below shows the computation of the operating margin and the net margin for the enterprise with a view to compare the position of the two companies on the basis of profitability. The comparative position of the two companies would be evaluated in the light of their margin generation ca</w:t>
      </w:r>
      <w:r w:rsidR="00BB63E6" w:rsidRPr="00DC0B91">
        <w:rPr>
          <w:rFonts w:ascii="Arial" w:hAnsi="Arial" w:cs="Arial"/>
        </w:rPr>
        <w:t xml:space="preserve">pacity - </w:t>
      </w:r>
    </w:p>
    <w:tbl>
      <w:tblPr>
        <w:tblW w:w="5000" w:type="pct"/>
        <w:tblLook w:val="04A0" w:firstRow="1" w:lastRow="0" w:firstColumn="1" w:lastColumn="0" w:noHBand="0" w:noVBand="1"/>
      </w:tblPr>
      <w:tblGrid>
        <w:gridCol w:w="4131"/>
        <w:gridCol w:w="1362"/>
        <w:gridCol w:w="1362"/>
        <w:gridCol w:w="1329"/>
        <w:gridCol w:w="1392"/>
      </w:tblGrid>
      <w:tr w:rsidR="00457DC8" w:rsidRPr="000953BB" w14:paraId="0DD65A3E"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1394A4"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1422" w:type="pct"/>
            <w:gridSpan w:val="2"/>
            <w:tcBorders>
              <w:top w:val="single" w:sz="4" w:space="0" w:color="auto"/>
              <w:left w:val="nil"/>
              <w:bottom w:val="single" w:sz="4" w:space="0" w:color="auto"/>
              <w:right w:val="single" w:sz="4" w:space="0" w:color="auto"/>
            </w:tcBorders>
            <w:shd w:val="clear" w:color="auto" w:fill="auto"/>
            <w:noWrap/>
            <w:vAlign w:val="bottom"/>
            <w:hideMark/>
          </w:tcPr>
          <w:p w14:paraId="7D3A0E46"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Marriott</w:t>
            </w:r>
          </w:p>
        </w:tc>
        <w:tc>
          <w:tcPr>
            <w:tcW w:w="1422" w:type="pct"/>
            <w:gridSpan w:val="2"/>
            <w:tcBorders>
              <w:top w:val="single" w:sz="4" w:space="0" w:color="auto"/>
              <w:left w:val="nil"/>
              <w:bottom w:val="single" w:sz="4" w:space="0" w:color="auto"/>
              <w:right w:val="single" w:sz="4" w:space="0" w:color="auto"/>
            </w:tcBorders>
            <w:shd w:val="clear" w:color="auto" w:fill="auto"/>
            <w:noWrap/>
            <w:vAlign w:val="bottom"/>
            <w:hideMark/>
          </w:tcPr>
          <w:p w14:paraId="37428433"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Hyatt</w:t>
            </w:r>
          </w:p>
        </w:tc>
      </w:tr>
      <w:tr w:rsidR="00457DC8" w:rsidRPr="000953BB" w14:paraId="36FF9BC9"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7350BB76"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Particulars</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7B348DE2"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2021 ($)</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2A340639"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2020 ($)</w:t>
            </w:r>
          </w:p>
        </w:tc>
        <w:tc>
          <w:tcPr>
            <w:tcW w:w="694"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28DF7A92"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2021 ($)</w:t>
            </w:r>
          </w:p>
        </w:tc>
        <w:tc>
          <w:tcPr>
            <w:tcW w:w="72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206DFFEB"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2020 ($)</w:t>
            </w:r>
          </w:p>
        </w:tc>
      </w:tr>
      <w:tr w:rsidR="00457DC8" w:rsidRPr="000953BB" w14:paraId="38D8CF2B"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07083774"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614410EA"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0B49CE8E"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694"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2985E67E"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27"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10E83F80"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r>
      <w:tr w:rsidR="00457DC8" w:rsidRPr="000953BB" w14:paraId="3B8433C3"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70906AE7"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Operating Margin</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6F62084A"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1EE50023"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694"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5242FEED"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2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6F3ABD7C"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r>
      <w:tr w:rsidR="00457DC8" w:rsidRPr="000953BB" w14:paraId="3E9E49C7"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59C2811A"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15DFA44E"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3FAF005B"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694"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37AD697E"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27"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12B4D6BA"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r>
      <w:tr w:rsidR="00457DC8" w:rsidRPr="000953BB" w14:paraId="7381E36F"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59813793"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Operating Income</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4D3DEBE7"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1750</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5B8FCD2A"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84</w:t>
            </w:r>
          </w:p>
        </w:tc>
        <w:tc>
          <w:tcPr>
            <w:tcW w:w="694"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36BEB2B4"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207</w:t>
            </w:r>
          </w:p>
        </w:tc>
        <w:tc>
          <w:tcPr>
            <w:tcW w:w="72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4CDA7330"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-1088</w:t>
            </w:r>
          </w:p>
        </w:tc>
      </w:tr>
      <w:tr w:rsidR="00457DC8" w:rsidRPr="000953BB" w14:paraId="616DFBEB"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58FF01D9"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Total Revenue</w:t>
            </w:r>
          </w:p>
        </w:tc>
        <w:tc>
          <w:tcPr>
            <w:tcW w:w="711"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49F6CAA8"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13857</w:t>
            </w:r>
          </w:p>
        </w:tc>
        <w:tc>
          <w:tcPr>
            <w:tcW w:w="711"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1BC96D4B"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10571</w:t>
            </w:r>
          </w:p>
        </w:tc>
        <w:tc>
          <w:tcPr>
            <w:tcW w:w="694"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19729D0E"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3028</w:t>
            </w:r>
          </w:p>
        </w:tc>
        <w:tc>
          <w:tcPr>
            <w:tcW w:w="727"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5CFFEE83"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2066</w:t>
            </w:r>
          </w:p>
        </w:tc>
      </w:tr>
      <w:tr w:rsidR="00457DC8" w:rsidRPr="000953BB" w14:paraId="6938119C"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53664887"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Operating Margin</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15F93AF0"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12.63%</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1556BF24"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0.79%</w:t>
            </w:r>
          </w:p>
        </w:tc>
        <w:tc>
          <w:tcPr>
            <w:tcW w:w="694"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3BEF732A"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6.84%</w:t>
            </w:r>
          </w:p>
        </w:tc>
        <w:tc>
          <w:tcPr>
            <w:tcW w:w="72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6C21D6BD"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-52.66%</w:t>
            </w:r>
          </w:p>
        </w:tc>
      </w:tr>
      <w:tr w:rsidR="00457DC8" w:rsidRPr="000953BB" w14:paraId="76071947"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27087EBE"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0BF2F62D"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02DAC3D7"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694"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1D97B805"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27"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607B5209"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r>
      <w:tr w:rsidR="00457DC8" w:rsidRPr="000953BB" w14:paraId="037068CC"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0961BC39"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Net Margin</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057E7AE7"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603D9920"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694"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36285D15"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2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4587BD27"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r>
      <w:tr w:rsidR="00457DC8" w:rsidRPr="000953BB" w14:paraId="22B1A803"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0A71159B"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2F569754"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11"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27F837F3"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694"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78873539"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c>
          <w:tcPr>
            <w:tcW w:w="727"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7611C4A3"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 </w:t>
            </w:r>
          </w:p>
        </w:tc>
      </w:tr>
      <w:tr w:rsidR="00457DC8" w:rsidRPr="000953BB" w14:paraId="1A720C32"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14874C3D"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Net Income</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25848F23"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1099</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6973F66C"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-267</w:t>
            </w:r>
          </w:p>
        </w:tc>
        <w:tc>
          <w:tcPr>
            <w:tcW w:w="694"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20C17CBB"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-222</w:t>
            </w:r>
          </w:p>
        </w:tc>
        <w:tc>
          <w:tcPr>
            <w:tcW w:w="72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39DAD033"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-703</w:t>
            </w:r>
          </w:p>
        </w:tc>
      </w:tr>
      <w:tr w:rsidR="00457DC8" w:rsidRPr="000953BB" w14:paraId="5A1F0AF2"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244AA193"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Total Revenue</w:t>
            </w:r>
          </w:p>
        </w:tc>
        <w:tc>
          <w:tcPr>
            <w:tcW w:w="711"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5E253BD9"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13857</w:t>
            </w:r>
          </w:p>
        </w:tc>
        <w:tc>
          <w:tcPr>
            <w:tcW w:w="711"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5575DD8E"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10571</w:t>
            </w:r>
          </w:p>
        </w:tc>
        <w:tc>
          <w:tcPr>
            <w:tcW w:w="694"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25C175BE"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3028</w:t>
            </w:r>
          </w:p>
        </w:tc>
        <w:tc>
          <w:tcPr>
            <w:tcW w:w="727" w:type="pct"/>
            <w:tcBorders>
              <w:top w:val="single" w:sz="4" w:space="0" w:color="auto"/>
              <w:left w:val="single" w:sz="4" w:space="0" w:color="auto"/>
              <w:bottom w:val="single" w:sz="4" w:space="0" w:color="auto"/>
              <w:right w:val="single" w:sz="4" w:space="0" w:color="auto"/>
            </w:tcBorders>
            <w:shd w:val="clear" w:color="4BACC6" w:fill="4BACC6"/>
            <w:noWrap/>
            <w:vAlign w:val="bottom"/>
            <w:hideMark/>
          </w:tcPr>
          <w:p w14:paraId="09CEB5BF" w14:textId="77777777" w:rsidR="00457DC8" w:rsidRPr="000953BB" w:rsidRDefault="00457DC8" w:rsidP="000953BB">
            <w:pPr>
              <w:spacing w:after="0" w:line="360" w:lineRule="auto"/>
              <w:jc w:val="both"/>
              <w:rPr>
                <w:rFonts w:eastAsia="Times New Roman" w:cs="Times New Roman"/>
                <w:szCs w:val="24"/>
              </w:rPr>
            </w:pPr>
            <w:r w:rsidRPr="000953BB">
              <w:rPr>
                <w:rFonts w:eastAsia="Times New Roman" w:cs="Times New Roman"/>
                <w:szCs w:val="24"/>
              </w:rPr>
              <w:t>2066</w:t>
            </w:r>
          </w:p>
        </w:tc>
      </w:tr>
      <w:tr w:rsidR="00457DC8" w:rsidRPr="000953BB" w14:paraId="76C3D6DA" w14:textId="77777777" w:rsidTr="00457DC8">
        <w:trPr>
          <w:trHeight w:val="315"/>
        </w:trPr>
        <w:tc>
          <w:tcPr>
            <w:tcW w:w="215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73F3C658"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Net Margin</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6A0D1567"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7.93%</w:t>
            </w:r>
          </w:p>
        </w:tc>
        <w:tc>
          <w:tcPr>
            <w:tcW w:w="711"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12FAFEF1"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-2.53%</w:t>
            </w:r>
          </w:p>
        </w:tc>
        <w:tc>
          <w:tcPr>
            <w:tcW w:w="694"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421313F4"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-7.33%</w:t>
            </w:r>
          </w:p>
        </w:tc>
        <w:tc>
          <w:tcPr>
            <w:tcW w:w="727" w:type="pct"/>
            <w:tcBorders>
              <w:top w:val="single" w:sz="4" w:space="0" w:color="auto"/>
              <w:left w:val="single" w:sz="4" w:space="0" w:color="auto"/>
              <w:bottom w:val="single" w:sz="4" w:space="0" w:color="auto"/>
              <w:right w:val="single" w:sz="4" w:space="0" w:color="auto"/>
            </w:tcBorders>
            <w:shd w:val="clear" w:color="31849B" w:fill="31849B"/>
            <w:noWrap/>
            <w:vAlign w:val="bottom"/>
            <w:hideMark/>
          </w:tcPr>
          <w:p w14:paraId="70F15E84" w14:textId="77777777" w:rsidR="00457DC8" w:rsidRPr="000953BB" w:rsidRDefault="00457DC8" w:rsidP="000953BB">
            <w:pPr>
              <w:spacing w:after="0" w:line="360" w:lineRule="auto"/>
              <w:jc w:val="both"/>
              <w:rPr>
                <w:rFonts w:eastAsia="Times New Roman" w:cs="Times New Roman"/>
                <w:b/>
                <w:bCs/>
                <w:szCs w:val="24"/>
              </w:rPr>
            </w:pPr>
            <w:r w:rsidRPr="000953BB">
              <w:rPr>
                <w:rFonts w:eastAsia="Times New Roman" w:cs="Times New Roman"/>
                <w:b/>
                <w:bCs/>
                <w:szCs w:val="24"/>
              </w:rPr>
              <w:t>-34.03%</w:t>
            </w:r>
          </w:p>
        </w:tc>
      </w:tr>
    </w:tbl>
    <w:p w14:paraId="52164E6C" w14:textId="77777777" w:rsidR="00E85CB2" w:rsidRPr="00DC0B91" w:rsidRDefault="00E85CB2" w:rsidP="00DC0B91">
      <w:pPr>
        <w:spacing w:line="360" w:lineRule="auto"/>
        <w:rPr>
          <w:rFonts w:ascii="Arial" w:eastAsiaTheme="majorEastAsia" w:hAnsi="Arial" w:cs="Arial"/>
          <w:b/>
          <w:bCs/>
          <w:sz w:val="28"/>
          <w:szCs w:val="28"/>
        </w:rPr>
      </w:pPr>
    </w:p>
    <w:p w14:paraId="3CCB6E5C" w14:textId="77777777" w:rsidR="001945E5" w:rsidRPr="00DC0B91" w:rsidRDefault="001945E5" w:rsidP="00210866">
      <w:pPr>
        <w:spacing w:line="360" w:lineRule="auto"/>
        <w:jc w:val="both"/>
        <w:rPr>
          <w:rFonts w:ascii="Arial" w:hAnsi="Arial" w:cs="Arial"/>
        </w:rPr>
      </w:pPr>
      <w:r w:rsidRPr="00DC0B91">
        <w:rPr>
          <w:rFonts w:ascii="Arial" w:hAnsi="Arial" w:cs="Arial"/>
        </w:rPr>
        <w:t>The above table suggests that the</w:t>
      </w:r>
      <w:r w:rsidR="00393236" w:rsidRPr="00DC0B91">
        <w:rPr>
          <w:rFonts w:ascii="Arial" w:hAnsi="Arial" w:cs="Arial"/>
        </w:rPr>
        <w:t xml:space="preserve"> operating margin of Marriott</w:t>
      </w:r>
      <w:r w:rsidRPr="00DC0B91">
        <w:rPr>
          <w:rFonts w:ascii="Arial" w:hAnsi="Arial" w:cs="Arial"/>
        </w:rPr>
        <w:t xml:space="preserve"> has been 12.63% and 0.79% for the two years respectively in 2021 and 2020. </w:t>
      </w:r>
      <w:r w:rsidR="00872B5C" w:rsidRPr="00DC0B91">
        <w:rPr>
          <w:rFonts w:ascii="Arial" w:hAnsi="Arial" w:cs="Arial"/>
        </w:rPr>
        <w:t xml:space="preserve">It is apparent that there has been a rise of 11.84% in the </w:t>
      </w:r>
      <w:r w:rsidR="00406445" w:rsidRPr="00DC0B91">
        <w:rPr>
          <w:rFonts w:ascii="Arial" w:hAnsi="Arial" w:cs="Arial"/>
        </w:rPr>
        <w:t>operating margin of the company</w:t>
      </w:r>
      <w:r w:rsidR="000953BB" w:rsidRPr="00DC0B91">
        <w:rPr>
          <w:rFonts w:ascii="Arial" w:hAnsi="Arial" w:cs="Arial"/>
        </w:rPr>
        <w:t xml:space="preserve"> (Thams et al., 2020)</w:t>
      </w:r>
      <w:r w:rsidR="00406445" w:rsidRPr="00DC0B91">
        <w:rPr>
          <w:rFonts w:ascii="Arial" w:hAnsi="Arial" w:cs="Arial"/>
        </w:rPr>
        <w:t xml:space="preserve">. </w:t>
      </w:r>
      <w:r w:rsidR="00B00E63" w:rsidRPr="00DC0B91">
        <w:rPr>
          <w:rFonts w:ascii="Arial" w:hAnsi="Arial" w:cs="Arial"/>
        </w:rPr>
        <w:t xml:space="preserve">The current position of the company, thus, can be termed as hugely profitable. The company has been able to maintain significant control over the </w:t>
      </w:r>
      <w:r w:rsidR="00393236" w:rsidRPr="00DC0B91">
        <w:rPr>
          <w:rFonts w:ascii="Arial" w:hAnsi="Arial" w:cs="Arial"/>
        </w:rPr>
        <w:t>operating business expenses and the overall level of the costs in the business. A decrease in the costs has led to a huge amount of profit. The net margin in the company has also grown by 10.46%</w:t>
      </w:r>
      <w:r w:rsidR="000953BB" w:rsidRPr="00DC0B91">
        <w:rPr>
          <w:rFonts w:ascii="Arial" w:hAnsi="Arial" w:cs="Arial"/>
        </w:rPr>
        <w:t xml:space="preserve"> (</w:t>
      </w:r>
      <w:proofErr w:type="spellStart"/>
      <w:r w:rsidR="000953BB" w:rsidRPr="00DC0B91">
        <w:rPr>
          <w:rFonts w:ascii="Arial" w:hAnsi="Arial" w:cs="Arial"/>
        </w:rPr>
        <w:t>Baraja</w:t>
      </w:r>
      <w:proofErr w:type="spellEnd"/>
      <w:r w:rsidR="000953BB" w:rsidRPr="00DC0B91">
        <w:rPr>
          <w:rFonts w:ascii="Arial" w:hAnsi="Arial" w:cs="Arial"/>
        </w:rPr>
        <w:t xml:space="preserve">, L., and </w:t>
      </w:r>
      <w:proofErr w:type="spellStart"/>
      <w:r w:rsidR="000953BB" w:rsidRPr="00DC0B91">
        <w:rPr>
          <w:rFonts w:ascii="Arial" w:hAnsi="Arial" w:cs="Arial"/>
        </w:rPr>
        <w:t>Yosya</w:t>
      </w:r>
      <w:proofErr w:type="spellEnd"/>
      <w:r w:rsidR="000953BB" w:rsidRPr="00DC0B91">
        <w:rPr>
          <w:rFonts w:ascii="Arial" w:hAnsi="Arial" w:cs="Arial"/>
        </w:rPr>
        <w:t>, 2019)</w:t>
      </w:r>
      <w:r w:rsidR="00393236" w:rsidRPr="00DC0B91">
        <w:rPr>
          <w:rFonts w:ascii="Arial" w:hAnsi="Arial" w:cs="Arial"/>
        </w:rPr>
        <w:t>. The current level of net profit percentage is 7.93% which is highly impressive.</w:t>
      </w:r>
      <w:r w:rsidR="00E12E30" w:rsidRPr="00DC0B91">
        <w:rPr>
          <w:rFonts w:ascii="Arial" w:hAnsi="Arial" w:cs="Arial"/>
        </w:rPr>
        <w:t xml:space="preserve"> The huge rise from the loss margin of -2.53% in 2020 is the result of strict</w:t>
      </w:r>
      <w:r w:rsidR="00E12E30" w:rsidRPr="000953BB">
        <w:t xml:space="preserve"> </w:t>
      </w:r>
      <w:r w:rsidR="00E12E30" w:rsidRPr="00DC0B91">
        <w:rPr>
          <w:rFonts w:ascii="Arial" w:hAnsi="Arial" w:cs="Arial"/>
        </w:rPr>
        <w:lastRenderedPageBreak/>
        <w:t xml:space="preserve">control over the business costs in the hotel. The company has been able to keep finance and tax expense under control as well. </w:t>
      </w:r>
    </w:p>
    <w:p w14:paraId="63559331" w14:textId="77777777" w:rsidR="001B0E86" w:rsidRPr="00DC0B91" w:rsidRDefault="001B0E86" w:rsidP="00210866">
      <w:pPr>
        <w:spacing w:line="360" w:lineRule="auto"/>
        <w:jc w:val="both"/>
        <w:rPr>
          <w:rFonts w:ascii="Arial" w:hAnsi="Arial" w:cs="Arial"/>
          <w:b/>
          <w:i/>
        </w:rPr>
      </w:pPr>
      <w:r w:rsidRPr="00DC0B91">
        <w:rPr>
          <w:rFonts w:ascii="Arial" w:hAnsi="Arial" w:cs="Arial"/>
        </w:rPr>
        <w:t xml:space="preserve">On the other hand, the overall level of margin in Hyatt has been found to be below desired levels. The operating margin of the hotel in 2021 and 2020 has been estimated to be 6.84% and </w:t>
      </w:r>
      <w:r w:rsidR="00CA0CEB" w:rsidRPr="00DC0B91">
        <w:rPr>
          <w:rFonts w:ascii="Arial" w:hAnsi="Arial" w:cs="Arial"/>
        </w:rPr>
        <w:t>-</w:t>
      </w:r>
      <w:r w:rsidRPr="00DC0B91">
        <w:rPr>
          <w:rFonts w:ascii="Arial" w:hAnsi="Arial" w:cs="Arial"/>
        </w:rPr>
        <w:t>52.66% respectively</w:t>
      </w:r>
      <w:r w:rsidR="000953BB" w:rsidRPr="00DC0B91">
        <w:rPr>
          <w:rFonts w:ascii="Arial" w:hAnsi="Arial" w:cs="Arial"/>
        </w:rPr>
        <w:t xml:space="preserve"> (Sari et al., 2022)</w:t>
      </w:r>
      <w:r w:rsidRPr="00DC0B91">
        <w:rPr>
          <w:rFonts w:ascii="Arial" w:hAnsi="Arial" w:cs="Arial"/>
        </w:rPr>
        <w:t xml:space="preserve">. </w:t>
      </w:r>
      <w:r w:rsidR="00CA0CEB" w:rsidRPr="00DC0B91">
        <w:rPr>
          <w:rFonts w:ascii="Arial" w:hAnsi="Arial" w:cs="Arial"/>
        </w:rPr>
        <w:t xml:space="preserve">The hotel has, thus, recovered from the losses of </w:t>
      </w:r>
      <w:r w:rsidR="00732D58" w:rsidRPr="00DC0B91">
        <w:rPr>
          <w:rFonts w:ascii="Arial" w:hAnsi="Arial" w:cs="Arial"/>
        </w:rPr>
        <w:t>2020 in the current year as the operating margin has improved by 59.5% which is massive improvement. However, the hotel still remains in overall losses as the net margin in the company is recorded at -7.33%. In comparison to 2020, the net margin has improved by 26.7%</w:t>
      </w:r>
      <w:r w:rsidR="000953BB" w:rsidRPr="00DC0B91">
        <w:rPr>
          <w:rFonts w:ascii="Arial" w:hAnsi="Arial" w:cs="Arial"/>
        </w:rPr>
        <w:t xml:space="preserve"> (Sari et al., 2022)</w:t>
      </w:r>
      <w:r w:rsidR="00732D58" w:rsidRPr="00DC0B91">
        <w:rPr>
          <w:rFonts w:ascii="Arial" w:hAnsi="Arial" w:cs="Arial"/>
        </w:rPr>
        <w:t>. However, the hotel is still</w:t>
      </w:r>
      <w:r w:rsidR="007A2C9E" w:rsidRPr="00DC0B91">
        <w:rPr>
          <w:rFonts w:ascii="Arial" w:hAnsi="Arial" w:cs="Arial"/>
        </w:rPr>
        <w:t xml:space="preserve"> in losses. </w:t>
      </w:r>
      <w:r w:rsidR="007A2C9E" w:rsidRPr="00DC0B91">
        <w:rPr>
          <w:rFonts w:ascii="Arial" w:hAnsi="Arial" w:cs="Arial"/>
          <w:b/>
          <w:i/>
        </w:rPr>
        <w:t>Thus, the performance</w:t>
      </w:r>
      <w:r w:rsidR="00732D58" w:rsidRPr="00DC0B91">
        <w:rPr>
          <w:rFonts w:ascii="Arial" w:hAnsi="Arial" w:cs="Arial"/>
          <w:b/>
          <w:i/>
        </w:rPr>
        <w:t xml:space="preserve"> of Marriott international in this regard has been better than Hyatt. </w:t>
      </w:r>
    </w:p>
    <w:p w14:paraId="64FC9B7C" w14:textId="77777777" w:rsidR="007A2C9E" w:rsidRPr="000953BB" w:rsidRDefault="007A2C9E" w:rsidP="000953BB">
      <w:pPr>
        <w:spacing w:line="360" w:lineRule="auto"/>
        <w:jc w:val="both"/>
      </w:pPr>
    </w:p>
    <w:p w14:paraId="49E5D856" w14:textId="77777777" w:rsidR="002466D4" w:rsidRPr="000953BB" w:rsidRDefault="002466D4" w:rsidP="000953BB">
      <w:pPr>
        <w:spacing w:line="360" w:lineRule="auto"/>
        <w:jc w:val="both"/>
      </w:pPr>
      <w:r w:rsidRPr="000953BB">
        <w:br w:type="page"/>
      </w:r>
    </w:p>
    <w:p w14:paraId="11A9317D" w14:textId="77777777" w:rsidR="007A2C9E" w:rsidRPr="000953BB" w:rsidRDefault="00E55C2D" w:rsidP="000953BB">
      <w:pPr>
        <w:pStyle w:val="Heading1"/>
        <w:spacing w:line="360" w:lineRule="auto"/>
        <w:jc w:val="both"/>
      </w:pPr>
      <w:bookmarkStart w:id="7" w:name="_Toc126926233"/>
      <w:r w:rsidRPr="000953BB">
        <w:lastRenderedPageBreak/>
        <w:t>Recommendations</w:t>
      </w:r>
      <w:bookmarkEnd w:id="7"/>
      <w:r w:rsidR="000953BB">
        <w:t xml:space="preserve"> </w:t>
      </w:r>
    </w:p>
    <w:p w14:paraId="22DC3E83" w14:textId="77777777" w:rsidR="008B33D2" w:rsidRPr="00DC0B91" w:rsidRDefault="007A2C9E" w:rsidP="00210866">
      <w:pPr>
        <w:spacing w:line="360" w:lineRule="auto"/>
        <w:jc w:val="both"/>
        <w:rPr>
          <w:rFonts w:ascii="Arial" w:hAnsi="Arial" w:cs="Arial"/>
        </w:rPr>
      </w:pPr>
      <w:r w:rsidRPr="00DC0B91">
        <w:rPr>
          <w:rFonts w:ascii="Arial" w:hAnsi="Arial" w:cs="Arial"/>
        </w:rPr>
        <w:t xml:space="preserve">The following aspects may be improved by the hotels in the upcoming future </w:t>
      </w:r>
    </w:p>
    <w:p w14:paraId="7656E09B" w14:textId="77777777" w:rsidR="008B33D2" w:rsidRPr="00DC0B91" w:rsidRDefault="008B33D2" w:rsidP="00210866">
      <w:pPr>
        <w:pStyle w:val="ListParagraph"/>
        <w:numPr>
          <w:ilvl w:val="0"/>
          <w:numId w:val="3"/>
        </w:numPr>
        <w:spacing w:line="360" w:lineRule="auto"/>
        <w:contextualSpacing w:val="0"/>
        <w:jc w:val="both"/>
        <w:rPr>
          <w:rFonts w:ascii="Arial" w:hAnsi="Arial" w:cs="Arial"/>
          <w:b/>
          <w:i/>
        </w:rPr>
      </w:pPr>
      <w:r w:rsidRPr="00DC0B91">
        <w:rPr>
          <w:rFonts w:ascii="Arial" w:hAnsi="Arial" w:cs="Arial"/>
          <w:b/>
          <w:i/>
        </w:rPr>
        <w:t xml:space="preserve">Opportunities for Growth – </w:t>
      </w:r>
      <w:r w:rsidR="003809FC" w:rsidRPr="00DC0B91">
        <w:rPr>
          <w:rFonts w:ascii="Arial" w:hAnsi="Arial" w:cs="Arial"/>
        </w:rPr>
        <w:t xml:space="preserve">The above discussion has already highlighted that there is high growth potential in the case of </w:t>
      </w:r>
      <w:r w:rsidR="003809FC" w:rsidRPr="00DC0B91">
        <w:rPr>
          <w:rFonts w:ascii="Arial" w:hAnsi="Arial" w:cs="Arial"/>
          <w:b/>
        </w:rPr>
        <w:t>Marriott international</w:t>
      </w:r>
      <w:r w:rsidR="000953BB" w:rsidRPr="00DC0B91">
        <w:rPr>
          <w:rFonts w:ascii="Arial" w:hAnsi="Arial" w:cs="Arial"/>
        </w:rPr>
        <w:t xml:space="preserve"> (Sari et al., 2022)</w:t>
      </w:r>
      <w:r w:rsidR="003809FC" w:rsidRPr="00DC0B91">
        <w:rPr>
          <w:rFonts w:ascii="Arial" w:hAnsi="Arial" w:cs="Arial"/>
        </w:rPr>
        <w:t xml:space="preserve">. However, </w:t>
      </w:r>
      <w:r w:rsidR="001B7F12" w:rsidRPr="00DC0B91">
        <w:rPr>
          <w:rFonts w:ascii="Arial" w:hAnsi="Arial" w:cs="Arial"/>
          <w:b/>
          <w:i/>
        </w:rPr>
        <w:t xml:space="preserve">food delivery services </w:t>
      </w:r>
      <w:r w:rsidR="001B7F12" w:rsidRPr="00DC0B91">
        <w:rPr>
          <w:rFonts w:ascii="Arial" w:hAnsi="Arial" w:cs="Arial"/>
        </w:rPr>
        <w:t>are</w:t>
      </w:r>
      <w:r w:rsidR="003809FC" w:rsidRPr="00DC0B91">
        <w:rPr>
          <w:rFonts w:ascii="Arial" w:hAnsi="Arial" w:cs="Arial"/>
        </w:rPr>
        <w:t xml:space="preserve"> one area where there the hotel may seek to grow in the upcoming future. On the other hand, as </w:t>
      </w:r>
      <w:r w:rsidR="003809FC" w:rsidRPr="00DC0B91">
        <w:rPr>
          <w:rFonts w:ascii="Arial" w:hAnsi="Arial" w:cs="Arial"/>
          <w:b/>
        </w:rPr>
        <w:t xml:space="preserve">Hyatt </w:t>
      </w:r>
      <w:r w:rsidR="003809FC" w:rsidRPr="00DC0B91">
        <w:rPr>
          <w:rFonts w:ascii="Arial" w:hAnsi="Arial" w:cs="Arial"/>
        </w:rPr>
        <w:t xml:space="preserve">may seek to grow its market to more countries across the world as the same has the potential to contribute to a rise in the profitability of the business enterprise. </w:t>
      </w:r>
    </w:p>
    <w:p w14:paraId="7DF3A346" w14:textId="77777777" w:rsidR="008B33D2" w:rsidRPr="00DC0B91" w:rsidRDefault="008B33D2" w:rsidP="00210866">
      <w:pPr>
        <w:pStyle w:val="ListParagraph"/>
        <w:numPr>
          <w:ilvl w:val="0"/>
          <w:numId w:val="3"/>
        </w:numPr>
        <w:spacing w:line="360" w:lineRule="auto"/>
        <w:contextualSpacing w:val="0"/>
        <w:jc w:val="both"/>
        <w:rPr>
          <w:rFonts w:ascii="Arial" w:hAnsi="Arial" w:cs="Arial"/>
          <w:b/>
          <w:i/>
        </w:rPr>
      </w:pPr>
      <w:r w:rsidRPr="00DC0B91">
        <w:rPr>
          <w:rFonts w:ascii="Arial" w:hAnsi="Arial" w:cs="Arial"/>
          <w:b/>
          <w:i/>
        </w:rPr>
        <w:t xml:space="preserve">Potential for Outsourcing </w:t>
      </w:r>
      <w:r w:rsidR="003809FC" w:rsidRPr="00DC0B91">
        <w:rPr>
          <w:rFonts w:ascii="Arial" w:hAnsi="Arial" w:cs="Arial"/>
          <w:b/>
          <w:i/>
        </w:rPr>
        <w:t>–</w:t>
      </w:r>
      <w:r w:rsidRPr="00DC0B91">
        <w:rPr>
          <w:rFonts w:ascii="Arial" w:hAnsi="Arial" w:cs="Arial"/>
          <w:b/>
          <w:i/>
        </w:rPr>
        <w:t xml:space="preserve"> </w:t>
      </w:r>
      <w:r w:rsidR="00DD075D" w:rsidRPr="00DC0B91">
        <w:rPr>
          <w:rFonts w:ascii="Arial" w:hAnsi="Arial" w:cs="Arial"/>
        </w:rPr>
        <w:t xml:space="preserve">There are distinct areas in the case of two hotel companies that may be explored for outsourcing purposes. In case of </w:t>
      </w:r>
      <w:r w:rsidR="00DD075D" w:rsidRPr="00DC0B91">
        <w:rPr>
          <w:rFonts w:ascii="Arial" w:hAnsi="Arial" w:cs="Arial"/>
          <w:b/>
        </w:rPr>
        <w:t>Marriott</w:t>
      </w:r>
      <w:r w:rsidR="00DD075D" w:rsidRPr="00DC0B91">
        <w:rPr>
          <w:rFonts w:ascii="Arial" w:hAnsi="Arial" w:cs="Arial"/>
        </w:rPr>
        <w:t xml:space="preserve">, the food delivery services may be outsourced to </w:t>
      </w:r>
      <w:r w:rsidR="00CA6BFE" w:rsidRPr="00DC0B91">
        <w:rPr>
          <w:rFonts w:ascii="Arial" w:hAnsi="Arial" w:cs="Arial"/>
        </w:rPr>
        <w:t>other services</w:t>
      </w:r>
      <w:r w:rsidR="00DD075D" w:rsidRPr="00DC0B91">
        <w:rPr>
          <w:rFonts w:ascii="Arial" w:hAnsi="Arial" w:cs="Arial"/>
        </w:rPr>
        <w:t xml:space="preserve"> as the business would be able to put focus on more key areas in the enterprise</w:t>
      </w:r>
      <w:r w:rsidR="000953BB" w:rsidRPr="00DC0B91">
        <w:rPr>
          <w:rFonts w:ascii="Arial" w:hAnsi="Arial" w:cs="Arial"/>
        </w:rPr>
        <w:t xml:space="preserve"> (Sari et al., 2022)</w:t>
      </w:r>
      <w:r w:rsidR="00DD075D" w:rsidRPr="00DC0B91">
        <w:rPr>
          <w:rFonts w:ascii="Arial" w:hAnsi="Arial" w:cs="Arial"/>
        </w:rPr>
        <w:t xml:space="preserve">. </w:t>
      </w:r>
      <w:r w:rsidR="009A04A1" w:rsidRPr="00DC0B91">
        <w:rPr>
          <w:rFonts w:ascii="Arial" w:hAnsi="Arial" w:cs="Arial"/>
        </w:rPr>
        <w:t xml:space="preserve">Moreover, as far as </w:t>
      </w:r>
      <w:r w:rsidR="009A04A1" w:rsidRPr="00DC0B91">
        <w:rPr>
          <w:rFonts w:ascii="Arial" w:hAnsi="Arial" w:cs="Arial"/>
          <w:b/>
        </w:rPr>
        <w:t>Hyatt hotel</w:t>
      </w:r>
      <w:r w:rsidR="009A04A1" w:rsidRPr="00DC0B91">
        <w:rPr>
          <w:rFonts w:ascii="Arial" w:hAnsi="Arial" w:cs="Arial"/>
        </w:rPr>
        <w:t xml:space="preserve"> is concerned, it has been noted that the hotel has recently struggled with </w:t>
      </w:r>
      <w:r w:rsidR="009A04A1" w:rsidRPr="00DC0B91">
        <w:rPr>
          <w:rFonts w:ascii="Arial" w:hAnsi="Arial" w:cs="Arial"/>
          <w:b/>
          <w:i/>
        </w:rPr>
        <w:t>construction pipeline</w:t>
      </w:r>
      <w:r w:rsidR="009A04A1" w:rsidRPr="00DC0B91">
        <w:rPr>
          <w:rFonts w:ascii="Arial" w:hAnsi="Arial" w:cs="Arial"/>
        </w:rPr>
        <w:t xml:space="preserve"> which is the main reason why the overall level of net room growth of the hotel has suffered. </w:t>
      </w:r>
      <w:r w:rsidR="00E16F15" w:rsidRPr="00DC0B91">
        <w:rPr>
          <w:rFonts w:ascii="Arial" w:hAnsi="Arial" w:cs="Arial"/>
        </w:rPr>
        <w:t xml:space="preserve">Thu, the hotel should look to outsource the construction services as it would assist in improving net room growth. </w:t>
      </w:r>
    </w:p>
    <w:p w14:paraId="06CBB622" w14:textId="77777777" w:rsidR="00E55C2D" w:rsidRPr="000953BB" w:rsidRDefault="00E55C2D" w:rsidP="00210866">
      <w:pPr>
        <w:spacing w:line="360" w:lineRule="auto"/>
        <w:jc w:val="both"/>
      </w:pPr>
      <w:r w:rsidRPr="000953BB">
        <w:br w:type="page"/>
      </w:r>
    </w:p>
    <w:p w14:paraId="5016FA03" w14:textId="77777777" w:rsidR="00E55C2D" w:rsidRPr="000953BB" w:rsidRDefault="00E55C2D" w:rsidP="00210866">
      <w:pPr>
        <w:pStyle w:val="Heading1"/>
        <w:spacing w:line="360" w:lineRule="auto"/>
        <w:jc w:val="both"/>
      </w:pPr>
      <w:bookmarkStart w:id="8" w:name="_Toc126926234"/>
      <w:r w:rsidRPr="000953BB">
        <w:lastRenderedPageBreak/>
        <w:t>Conclusion</w:t>
      </w:r>
      <w:bookmarkEnd w:id="8"/>
    </w:p>
    <w:p w14:paraId="1C821FC1" w14:textId="77777777" w:rsidR="001629E3" w:rsidRPr="00DC0B91" w:rsidRDefault="001629E3" w:rsidP="00210866">
      <w:pPr>
        <w:spacing w:line="360" w:lineRule="auto"/>
        <w:jc w:val="both"/>
        <w:rPr>
          <w:rFonts w:ascii="Arial" w:hAnsi="Arial" w:cs="Arial"/>
        </w:rPr>
      </w:pPr>
      <w:r w:rsidRPr="00DC0B91">
        <w:rPr>
          <w:rFonts w:ascii="Arial" w:hAnsi="Arial" w:cs="Arial"/>
        </w:rPr>
        <w:t>The comparison of the performance and the various types of the other aspects of the two selected enterprise revealed that in most of the cases, the overall</w:t>
      </w:r>
      <w:r w:rsidR="005E7033" w:rsidRPr="00DC0B91">
        <w:rPr>
          <w:rFonts w:ascii="Arial" w:hAnsi="Arial" w:cs="Arial"/>
        </w:rPr>
        <w:t xml:space="preserve"> level of performance of Marriott international has been supremely better than Hyatt hotels. However, in terms of liquidity, the financial standing of Hyatt was adjudged to be better than Marriott. As far as growth opportunities are concerned, Marriott was recommended to explore the food delivery services while Hyatt was advised to focus on growth in market share. It was felt that Marriott can potentially outsource food services and Hyatt can outsource construction. </w:t>
      </w:r>
    </w:p>
    <w:p w14:paraId="470900B6" w14:textId="77777777" w:rsidR="004C6A90" w:rsidRPr="00DC0B91" w:rsidRDefault="004C6A90" w:rsidP="00DC0B91">
      <w:pPr>
        <w:spacing w:line="360" w:lineRule="auto"/>
        <w:rPr>
          <w:rFonts w:ascii="Arial" w:hAnsi="Arial" w:cs="Arial"/>
        </w:rPr>
      </w:pPr>
      <w:r w:rsidRPr="00DC0B91">
        <w:rPr>
          <w:rFonts w:ascii="Arial" w:hAnsi="Arial" w:cs="Arial"/>
        </w:rPr>
        <w:br w:type="page"/>
      </w:r>
    </w:p>
    <w:p w14:paraId="3F6D188A" w14:textId="77777777" w:rsidR="004C6A90" w:rsidRPr="000953BB" w:rsidRDefault="004C6A90" w:rsidP="000953BB">
      <w:pPr>
        <w:pStyle w:val="Heading1"/>
        <w:spacing w:line="360" w:lineRule="auto"/>
        <w:jc w:val="both"/>
      </w:pPr>
      <w:bookmarkStart w:id="9" w:name="_Toc126926235"/>
      <w:r w:rsidRPr="000953BB">
        <w:lastRenderedPageBreak/>
        <w:t>References</w:t>
      </w:r>
      <w:bookmarkEnd w:id="9"/>
    </w:p>
    <w:p w14:paraId="5753387A" w14:textId="77777777" w:rsidR="007A0D5F" w:rsidRPr="00DC0B91" w:rsidRDefault="007A0D5F" w:rsidP="00DC0B91">
      <w:pPr>
        <w:pStyle w:val="ListParagraph"/>
        <w:numPr>
          <w:ilvl w:val="0"/>
          <w:numId w:val="4"/>
        </w:numPr>
        <w:spacing w:line="360" w:lineRule="auto"/>
        <w:contextualSpacing w:val="0"/>
        <w:rPr>
          <w:rFonts w:ascii="Arial" w:hAnsi="Arial" w:cs="Arial"/>
        </w:rPr>
      </w:pPr>
      <w:proofErr w:type="spellStart"/>
      <w:r w:rsidRPr="00DC0B91">
        <w:rPr>
          <w:rFonts w:ascii="Arial" w:hAnsi="Arial" w:cs="Arial"/>
        </w:rPr>
        <w:t>Baraja</w:t>
      </w:r>
      <w:proofErr w:type="spellEnd"/>
      <w:r w:rsidRPr="00DC0B91">
        <w:rPr>
          <w:rFonts w:ascii="Arial" w:hAnsi="Arial" w:cs="Arial"/>
        </w:rPr>
        <w:t xml:space="preserve">, L., and </w:t>
      </w:r>
      <w:proofErr w:type="spellStart"/>
      <w:r w:rsidRPr="00DC0B91">
        <w:rPr>
          <w:rFonts w:ascii="Arial" w:hAnsi="Arial" w:cs="Arial"/>
        </w:rPr>
        <w:t>Yosya</w:t>
      </w:r>
      <w:proofErr w:type="spellEnd"/>
      <w:r w:rsidRPr="00DC0B91">
        <w:rPr>
          <w:rFonts w:ascii="Arial" w:hAnsi="Arial" w:cs="Arial"/>
        </w:rPr>
        <w:t>, E. A. (2019). Analysis the impact of liquidity, profitability, activity and solvency ratio on change in earnings. </w:t>
      </w:r>
      <w:r w:rsidRPr="00DC0B91">
        <w:rPr>
          <w:rFonts w:ascii="Arial" w:hAnsi="Arial" w:cs="Arial"/>
          <w:i/>
          <w:iCs/>
        </w:rPr>
        <w:t>Indonesian Management and Accounting Research</w:t>
      </w:r>
      <w:r w:rsidRPr="00DC0B91">
        <w:rPr>
          <w:rFonts w:ascii="Arial" w:hAnsi="Arial" w:cs="Arial"/>
        </w:rPr>
        <w:t>, </w:t>
      </w:r>
      <w:r w:rsidRPr="00DC0B91">
        <w:rPr>
          <w:rFonts w:ascii="Arial" w:hAnsi="Arial" w:cs="Arial"/>
          <w:i/>
          <w:iCs/>
        </w:rPr>
        <w:t>17</w:t>
      </w:r>
      <w:r w:rsidRPr="00DC0B91">
        <w:rPr>
          <w:rFonts w:ascii="Arial" w:hAnsi="Arial" w:cs="Arial"/>
        </w:rPr>
        <w:t>(1), 1-17.</w:t>
      </w:r>
    </w:p>
    <w:p w14:paraId="2EAA9210" w14:textId="77777777" w:rsidR="007A0D5F" w:rsidRPr="00DC0B91" w:rsidRDefault="007A0D5F" w:rsidP="00DC0B91">
      <w:pPr>
        <w:pStyle w:val="ListParagraph"/>
        <w:numPr>
          <w:ilvl w:val="0"/>
          <w:numId w:val="4"/>
        </w:numPr>
        <w:spacing w:line="360" w:lineRule="auto"/>
        <w:contextualSpacing w:val="0"/>
        <w:rPr>
          <w:rFonts w:ascii="Arial" w:hAnsi="Arial" w:cs="Arial"/>
        </w:rPr>
      </w:pPr>
      <w:r w:rsidRPr="00DC0B91">
        <w:rPr>
          <w:rFonts w:ascii="Arial" w:hAnsi="Arial" w:cs="Arial"/>
        </w:rPr>
        <w:t>Franco, S., Caroli, M. G., Cappa, F., and Del Chiappa, G. (2020). Are you good enough? CSR, quality management and corporate financial performance in the hospitality industry. </w:t>
      </w:r>
      <w:r w:rsidRPr="00DC0B91">
        <w:rPr>
          <w:rFonts w:ascii="Arial" w:hAnsi="Arial" w:cs="Arial"/>
          <w:i/>
          <w:iCs/>
        </w:rPr>
        <w:t>International Journal of Hospitality Management</w:t>
      </w:r>
      <w:r w:rsidRPr="00DC0B91">
        <w:rPr>
          <w:rFonts w:ascii="Arial" w:hAnsi="Arial" w:cs="Arial"/>
        </w:rPr>
        <w:t>, </w:t>
      </w:r>
      <w:r w:rsidRPr="00DC0B91">
        <w:rPr>
          <w:rFonts w:ascii="Arial" w:hAnsi="Arial" w:cs="Arial"/>
          <w:i/>
          <w:iCs/>
        </w:rPr>
        <w:t>88</w:t>
      </w:r>
      <w:r w:rsidRPr="00DC0B91">
        <w:rPr>
          <w:rFonts w:ascii="Arial" w:hAnsi="Arial" w:cs="Arial"/>
        </w:rPr>
        <w:t>, 102395.</w:t>
      </w:r>
    </w:p>
    <w:p w14:paraId="60B23F4F" w14:textId="77777777" w:rsidR="007A0D5F" w:rsidRPr="00DC0B91" w:rsidRDefault="007A0D5F" w:rsidP="00DC0B91">
      <w:pPr>
        <w:pStyle w:val="ListParagraph"/>
        <w:numPr>
          <w:ilvl w:val="0"/>
          <w:numId w:val="4"/>
        </w:numPr>
        <w:spacing w:line="360" w:lineRule="auto"/>
        <w:contextualSpacing w:val="0"/>
        <w:rPr>
          <w:rFonts w:ascii="Arial" w:hAnsi="Arial" w:cs="Arial"/>
        </w:rPr>
      </w:pPr>
      <w:r w:rsidRPr="00DC0B91">
        <w:rPr>
          <w:rFonts w:ascii="Arial" w:hAnsi="Arial" w:cs="Arial"/>
        </w:rPr>
        <w:t xml:space="preserve">Hyatt. (2021). Hyatt Hotels Annual Report. [Online]. </w:t>
      </w:r>
      <w:r w:rsidRPr="00DC0B91">
        <w:rPr>
          <w:rFonts w:ascii="Arial" w:hAnsi="Arial" w:cs="Arial"/>
          <w:i/>
        </w:rPr>
        <w:t>Hyatt.</w:t>
      </w:r>
      <w:r w:rsidRPr="00DC0B91">
        <w:rPr>
          <w:rFonts w:ascii="Arial" w:hAnsi="Arial" w:cs="Arial"/>
        </w:rPr>
        <w:t xml:space="preserve"> Available at - nvestors.hyatt.com/investor-relations/financial-reporting/annual-reports/default.aspx. [Accessed on – 10</w:t>
      </w:r>
      <w:r w:rsidRPr="00DC0B91">
        <w:rPr>
          <w:rFonts w:ascii="Arial" w:hAnsi="Arial" w:cs="Arial"/>
          <w:vertAlign w:val="superscript"/>
        </w:rPr>
        <w:t>th</w:t>
      </w:r>
      <w:r w:rsidRPr="00DC0B91">
        <w:rPr>
          <w:rFonts w:ascii="Arial" w:hAnsi="Arial" w:cs="Arial"/>
        </w:rPr>
        <w:t xml:space="preserve"> February 2023]. </w:t>
      </w:r>
    </w:p>
    <w:p w14:paraId="3133AF30" w14:textId="77777777" w:rsidR="007A0D5F" w:rsidRPr="00DC0B91" w:rsidRDefault="007A0D5F" w:rsidP="00DC0B91">
      <w:pPr>
        <w:pStyle w:val="ListParagraph"/>
        <w:numPr>
          <w:ilvl w:val="0"/>
          <w:numId w:val="4"/>
        </w:numPr>
        <w:spacing w:line="360" w:lineRule="auto"/>
        <w:contextualSpacing w:val="0"/>
        <w:rPr>
          <w:rFonts w:ascii="Arial" w:hAnsi="Arial" w:cs="Arial"/>
        </w:rPr>
      </w:pPr>
      <w:r w:rsidRPr="00DC0B91">
        <w:rPr>
          <w:rFonts w:ascii="Arial" w:hAnsi="Arial" w:cs="Arial"/>
        </w:rPr>
        <w:t>Jones, P., and Wynn, M. G. (2019). The circular economy, natural capital and resilience in tourism and hospitality. </w:t>
      </w:r>
      <w:r w:rsidRPr="00DC0B91">
        <w:rPr>
          <w:rFonts w:ascii="Arial" w:hAnsi="Arial" w:cs="Arial"/>
          <w:i/>
          <w:iCs/>
        </w:rPr>
        <w:t>International Journal of Contemporary Hospitality Management</w:t>
      </w:r>
      <w:r w:rsidRPr="00DC0B91">
        <w:rPr>
          <w:rFonts w:ascii="Arial" w:hAnsi="Arial" w:cs="Arial"/>
        </w:rPr>
        <w:t>.</w:t>
      </w:r>
    </w:p>
    <w:p w14:paraId="26D49716" w14:textId="77777777" w:rsidR="007A0D5F" w:rsidRPr="00DC0B91" w:rsidRDefault="007A0D5F" w:rsidP="00DC0B91">
      <w:pPr>
        <w:pStyle w:val="ListParagraph"/>
        <w:numPr>
          <w:ilvl w:val="0"/>
          <w:numId w:val="4"/>
        </w:numPr>
        <w:spacing w:line="360" w:lineRule="auto"/>
        <w:contextualSpacing w:val="0"/>
        <w:rPr>
          <w:rFonts w:ascii="Arial" w:hAnsi="Arial" w:cs="Arial"/>
        </w:rPr>
      </w:pPr>
      <w:r w:rsidRPr="00DC0B91">
        <w:rPr>
          <w:rFonts w:ascii="Arial" w:hAnsi="Arial" w:cs="Arial"/>
        </w:rPr>
        <w:t xml:space="preserve">Marriott. (2021). Marriott International Annual Report. [Online]. </w:t>
      </w:r>
      <w:r w:rsidRPr="00DC0B91">
        <w:rPr>
          <w:rFonts w:ascii="Arial" w:hAnsi="Arial" w:cs="Arial"/>
          <w:i/>
        </w:rPr>
        <w:t xml:space="preserve">Annual Reports. </w:t>
      </w:r>
      <w:r w:rsidRPr="00DC0B91">
        <w:rPr>
          <w:rFonts w:ascii="Arial" w:hAnsi="Arial" w:cs="Arial"/>
        </w:rPr>
        <w:t xml:space="preserve">Available at - </w:t>
      </w:r>
      <w:hyperlink r:id="rId8" w:history="1">
        <w:r w:rsidRPr="00DC0B91">
          <w:rPr>
            <w:rStyle w:val="Hyperlink"/>
            <w:rFonts w:ascii="Arial" w:hAnsi="Arial" w:cs="Arial"/>
            <w:color w:val="auto"/>
          </w:rPr>
          <w:t>https://www.annualreports.com/HostedData/AnnualReports/PDF/NASDAQ_MAR_2021.pdf</w:t>
        </w:r>
      </w:hyperlink>
      <w:r w:rsidRPr="00DC0B91">
        <w:rPr>
          <w:rFonts w:ascii="Arial" w:hAnsi="Arial" w:cs="Arial"/>
        </w:rPr>
        <w:t xml:space="preserve">. [Accessed on- 10th February 2023]. </w:t>
      </w:r>
    </w:p>
    <w:p w14:paraId="44B4E7E1" w14:textId="77777777" w:rsidR="007A0D5F" w:rsidRPr="00DC0B91" w:rsidRDefault="007A0D5F" w:rsidP="00DC0B91">
      <w:pPr>
        <w:pStyle w:val="ListParagraph"/>
        <w:numPr>
          <w:ilvl w:val="0"/>
          <w:numId w:val="4"/>
        </w:numPr>
        <w:spacing w:line="360" w:lineRule="auto"/>
        <w:contextualSpacing w:val="0"/>
        <w:rPr>
          <w:rFonts w:ascii="Arial" w:hAnsi="Arial" w:cs="Arial"/>
        </w:rPr>
      </w:pPr>
      <w:r w:rsidRPr="00DC0B91">
        <w:rPr>
          <w:rFonts w:ascii="Arial" w:hAnsi="Arial" w:cs="Arial"/>
        </w:rPr>
        <w:t xml:space="preserve">Sari, D. P., Nabella, S. D., and </w:t>
      </w:r>
      <w:proofErr w:type="spellStart"/>
      <w:r w:rsidRPr="00DC0B91">
        <w:rPr>
          <w:rFonts w:ascii="Arial" w:hAnsi="Arial" w:cs="Arial"/>
        </w:rPr>
        <w:t>Fadlilah</w:t>
      </w:r>
      <w:proofErr w:type="spellEnd"/>
      <w:r w:rsidRPr="00DC0B91">
        <w:rPr>
          <w:rFonts w:ascii="Arial" w:hAnsi="Arial" w:cs="Arial"/>
        </w:rPr>
        <w:t>, A. H. (2022). The effect of profitability, liquidity, leverage, and activity ratios on dividend policy in manufacturing companies in the food and beverage industry sector listed on the Indonesia Stock Exchange in the 2016-2020 period. </w:t>
      </w:r>
      <w:proofErr w:type="spellStart"/>
      <w:r w:rsidRPr="00DC0B91">
        <w:rPr>
          <w:rFonts w:ascii="Arial" w:hAnsi="Arial" w:cs="Arial"/>
          <w:i/>
          <w:iCs/>
        </w:rPr>
        <w:t>Jurnal</w:t>
      </w:r>
      <w:proofErr w:type="spellEnd"/>
      <w:r w:rsidRPr="00DC0B91">
        <w:rPr>
          <w:rFonts w:ascii="Arial" w:hAnsi="Arial" w:cs="Arial"/>
          <w:i/>
          <w:iCs/>
        </w:rPr>
        <w:t xml:space="preserve"> Mantik</w:t>
      </w:r>
      <w:r w:rsidRPr="00DC0B91">
        <w:rPr>
          <w:rFonts w:ascii="Arial" w:hAnsi="Arial" w:cs="Arial"/>
        </w:rPr>
        <w:t>, </w:t>
      </w:r>
      <w:r w:rsidRPr="00DC0B91">
        <w:rPr>
          <w:rFonts w:ascii="Arial" w:hAnsi="Arial" w:cs="Arial"/>
          <w:i/>
          <w:iCs/>
        </w:rPr>
        <w:t>6</w:t>
      </w:r>
      <w:r w:rsidRPr="00DC0B91">
        <w:rPr>
          <w:rFonts w:ascii="Arial" w:hAnsi="Arial" w:cs="Arial"/>
        </w:rPr>
        <w:t>(2), 1365-1375.</w:t>
      </w:r>
    </w:p>
    <w:p w14:paraId="6B30881D" w14:textId="77777777" w:rsidR="007A0D5F" w:rsidRPr="00DC0B91" w:rsidRDefault="007A0D5F" w:rsidP="00DC0B91">
      <w:pPr>
        <w:pStyle w:val="ListParagraph"/>
        <w:numPr>
          <w:ilvl w:val="0"/>
          <w:numId w:val="4"/>
        </w:numPr>
        <w:spacing w:line="360" w:lineRule="auto"/>
        <w:contextualSpacing w:val="0"/>
        <w:rPr>
          <w:rFonts w:ascii="Arial" w:hAnsi="Arial" w:cs="Arial"/>
        </w:rPr>
      </w:pPr>
      <w:r w:rsidRPr="00DC0B91">
        <w:rPr>
          <w:rFonts w:ascii="Arial" w:hAnsi="Arial" w:cs="Arial"/>
        </w:rPr>
        <w:t>Thams, A., Zech, N., Rempel, D., and Ayia-Koi, A. (2020). </w:t>
      </w:r>
      <w:r w:rsidRPr="00DC0B91">
        <w:rPr>
          <w:rFonts w:ascii="Arial" w:hAnsi="Arial" w:cs="Arial"/>
          <w:i/>
          <w:iCs/>
        </w:rPr>
        <w:t>An initial assessment of economic impacts and operational challenges for the tourism &amp; hospitality industry due to COVID-19</w:t>
      </w:r>
      <w:r w:rsidRPr="00DC0B91">
        <w:rPr>
          <w:rFonts w:ascii="Arial" w:hAnsi="Arial" w:cs="Arial"/>
        </w:rPr>
        <w:t> (No. 2/2020). IUBH Discussion Papers-</w:t>
      </w:r>
      <w:proofErr w:type="spellStart"/>
      <w:r w:rsidRPr="00DC0B91">
        <w:rPr>
          <w:rFonts w:ascii="Arial" w:hAnsi="Arial" w:cs="Arial"/>
        </w:rPr>
        <w:t>Tourismus</w:t>
      </w:r>
      <w:proofErr w:type="spellEnd"/>
      <w:r w:rsidRPr="00DC0B91">
        <w:rPr>
          <w:rFonts w:ascii="Arial" w:hAnsi="Arial" w:cs="Arial"/>
        </w:rPr>
        <w:t xml:space="preserve"> &amp; Hospitality.</w:t>
      </w:r>
    </w:p>
    <w:p w14:paraId="3FE2B786" w14:textId="77777777" w:rsidR="007A0D5F" w:rsidRDefault="007A0D5F" w:rsidP="00DC0B91">
      <w:pPr>
        <w:pStyle w:val="ListParagraph"/>
        <w:numPr>
          <w:ilvl w:val="0"/>
          <w:numId w:val="4"/>
        </w:numPr>
        <w:spacing w:line="360" w:lineRule="auto"/>
        <w:contextualSpacing w:val="0"/>
        <w:rPr>
          <w:rFonts w:ascii="Arial" w:hAnsi="Arial" w:cs="Arial"/>
        </w:rPr>
      </w:pPr>
      <w:proofErr w:type="spellStart"/>
      <w:r w:rsidRPr="00DC0B91">
        <w:rPr>
          <w:rFonts w:ascii="Arial" w:hAnsi="Arial" w:cs="Arial"/>
        </w:rPr>
        <w:t>Zsarnoczky</w:t>
      </w:r>
      <w:proofErr w:type="spellEnd"/>
      <w:r w:rsidRPr="00DC0B91">
        <w:rPr>
          <w:rFonts w:ascii="Arial" w:hAnsi="Arial" w:cs="Arial"/>
        </w:rPr>
        <w:t xml:space="preserve">, M. (2018). The digital future of the tourism &amp; hospitality industry. Boston </w:t>
      </w:r>
      <w:r w:rsidRPr="00DC0B91">
        <w:rPr>
          <w:rFonts w:ascii="Arial" w:hAnsi="Arial" w:cs="Arial"/>
          <w:i/>
        </w:rPr>
        <w:t>Hospitality Review, 6</w:t>
      </w:r>
      <w:r w:rsidRPr="00DC0B91">
        <w:rPr>
          <w:rFonts w:ascii="Arial" w:hAnsi="Arial" w:cs="Arial"/>
        </w:rPr>
        <w:t>, pp.1-9.</w:t>
      </w:r>
    </w:p>
    <w:p w14:paraId="79CDE456" w14:textId="193EE04E" w:rsidR="00E16186" w:rsidRDefault="002F3CD6" w:rsidP="00DC0B91">
      <w:pPr>
        <w:pStyle w:val="ListParagraph"/>
        <w:numPr>
          <w:ilvl w:val="0"/>
          <w:numId w:val="4"/>
        </w:numPr>
        <w:spacing w:line="360" w:lineRule="auto"/>
        <w:contextualSpacing w:val="0"/>
        <w:rPr>
          <w:rFonts w:ascii="Arial" w:hAnsi="Arial" w:cs="Arial"/>
        </w:rPr>
      </w:pPr>
      <w:r>
        <w:rPr>
          <w:rFonts w:ascii="Arial" w:hAnsi="Arial" w:cs="Arial"/>
        </w:rPr>
        <w:lastRenderedPageBreak/>
        <w:t xml:space="preserve">Rosario, S. and Chavali, K. </w:t>
      </w:r>
      <w:r w:rsidR="001B733B">
        <w:rPr>
          <w:rFonts w:ascii="Arial" w:hAnsi="Arial" w:cs="Arial"/>
        </w:rPr>
        <w:t xml:space="preserve">(2019) Capital Structure and its </w:t>
      </w:r>
      <w:r w:rsidR="00C65165">
        <w:rPr>
          <w:rFonts w:ascii="Arial" w:hAnsi="Arial" w:cs="Arial"/>
        </w:rPr>
        <w:t>Impact</w:t>
      </w:r>
      <w:r w:rsidR="001B733B">
        <w:rPr>
          <w:rFonts w:ascii="Arial" w:hAnsi="Arial" w:cs="Arial"/>
        </w:rPr>
        <w:t xml:space="preserve"> on </w:t>
      </w:r>
      <w:r w:rsidR="00C65165">
        <w:rPr>
          <w:rFonts w:ascii="Arial" w:hAnsi="Arial" w:cs="Arial"/>
        </w:rPr>
        <w:t xml:space="preserve">Profitability </w:t>
      </w:r>
      <w:r w:rsidR="00472C2A">
        <w:rPr>
          <w:rFonts w:ascii="Arial" w:hAnsi="Arial" w:cs="Arial"/>
        </w:rPr>
        <w:t>–</w:t>
      </w:r>
      <w:r w:rsidR="00C65165">
        <w:rPr>
          <w:rFonts w:ascii="Arial" w:hAnsi="Arial" w:cs="Arial"/>
        </w:rPr>
        <w:t xml:space="preserve"> A</w:t>
      </w:r>
      <w:r w:rsidR="00472C2A">
        <w:rPr>
          <w:rFonts w:ascii="Arial" w:hAnsi="Arial" w:cs="Arial"/>
        </w:rPr>
        <w:t xml:space="preserve"> study of Indian Hotel Industry. International Journal of Bu</w:t>
      </w:r>
      <w:r w:rsidR="0074152E">
        <w:rPr>
          <w:rFonts w:ascii="Arial" w:hAnsi="Arial" w:cs="Arial"/>
        </w:rPr>
        <w:t xml:space="preserve">siness and Administration Research </w:t>
      </w:r>
      <w:r w:rsidR="003D4026">
        <w:rPr>
          <w:rFonts w:ascii="Arial" w:hAnsi="Arial" w:cs="Arial"/>
        </w:rPr>
        <w:t xml:space="preserve">Review, 6(1). </w:t>
      </w:r>
      <w:r w:rsidR="00D725C3">
        <w:rPr>
          <w:rFonts w:ascii="Arial" w:hAnsi="Arial" w:cs="Arial"/>
        </w:rPr>
        <w:t>P</w:t>
      </w:r>
      <w:r w:rsidR="003D4026">
        <w:rPr>
          <w:rFonts w:ascii="Arial" w:hAnsi="Arial" w:cs="Arial"/>
        </w:rPr>
        <w:t>p</w:t>
      </w:r>
      <w:r w:rsidR="00D725C3">
        <w:rPr>
          <w:rFonts w:ascii="Arial" w:hAnsi="Arial" w:cs="Arial"/>
        </w:rPr>
        <w:t>.67-72.</w:t>
      </w:r>
    </w:p>
    <w:p w14:paraId="6F6974E1" w14:textId="249CB92B" w:rsidR="00D725C3" w:rsidRDefault="00D725C3" w:rsidP="00DC0B91">
      <w:pPr>
        <w:pStyle w:val="ListParagraph"/>
        <w:numPr>
          <w:ilvl w:val="0"/>
          <w:numId w:val="4"/>
        </w:numPr>
        <w:spacing w:line="360" w:lineRule="auto"/>
        <w:contextualSpacing w:val="0"/>
        <w:rPr>
          <w:rFonts w:ascii="Arial" w:hAnsi="Arial" w:cs="Arial"/>
        </w:rPr>
      </w:pPr>
      <w:proofErr w:type="spellStart"/>
      <w:r>
        <w:rPr>
          <w:rFonts w:ascii="Arial" w:hAnsi="Arial" w:cs="Arial"/>
        </w:rPr>
        <w:t>Sunardi</w:t>
      </w:r>
      <w:proofErr w:type="spellEnd"/>
      <w:r w:rsidR="0047511A">
        <w:rPr>
          <w:rFonts w:ascii="Arial" w:hAnsi="Arial" w:cs="Arial"/>
        </w:rPr>
        <w:t>, N., Husain, T. and Kadim</w:t>
      </w:r>
      <w:r w:rsidR="00B258DE">
        <w:rPr>
          <w:rFonts w:ascii="Arial" w:hAnsi="Arial" w:cs="Arial"/>
        </w:rPr>
        <w:t>, A.</w:t>
      </w:r>
      <w:r w:rsidR="002E78C1">
        <w:rPr>
          <w:rFonts w:ascii="Arial" w:hAnsi="Arial" w:cs="Arial"/>
        </w:rPr>
        <w:t xml:space="preserve"> (2020) Determinates of Debt Polic</w:t>
      </w:r>
      <w:r w:rsidR="00797A90">
        <w:rPr>
          <w:rFonts w:ascii="Arial" w:hAnsi="Arial" w:cs="Arial"/>
        </w:rPr>
        <w:t xml:space="preserve">y and Company’s Performance. International Journal </w:t>
      </w:r>
      <w:r w:rsidR="00621EB7">
        <w:rPr>
          <w:rFonts w:ascii="Arial" w:hAnsi="Arial" w:cs="Arial"/>
        </w:rPr>
        <w:t>of Economics and Business Administration, 8(</w:t>
      </w:r>
      <w:r w:rsidR="00D55CF7">
        <w:rPr>
          <w:rFonts w:ascii="Arial" w:hAnsi="Arial" w:cs="Arial"/>
        </w:rPr>
        <w:t>4</w:t>
      </w:r>
      <w:r w:rsidR="00621EB7">
        <w:rPr>
          <w:rFonts w:ascii="Arial" w:hAnsi="Arial" w:cs="Arial"/>
        </w:rPr>
        <w:t>)</w:t>
      </w:r>
      <w:r w:rsidR="00D55CF7">
        <w:rPr>
          <w:rFonts w:ascii="Arial" w:hAnsi="Arial" w:cs="Arial"/>
        </w:rPr>
        <w:t>, pp.204-213.</w:t>
      </w:r>
    </w:p>
    <w:p w14:paraId="46166C5F" w14:textId="683AE03B" w:rsidR="00D55CF7" w:rsidRDefault="00A16C25" w:rsidP="00DC0B91">
      <w:pPr>
        <w:pStyle w:val="ListParagraph"/>
        <w:numPr>
          <w:ilvl w:val="0"/>
          <w:numId w:val="4"/>
        </w:numPr>
        <w:spacing w:line="360" w:lineRule="auto"/>
        <w:contextualSpacing w:val="0"/>
        <w:rPr>
          <w:rFonts w:ascii="Arial" w:hAnsi="Arial" w:cs="Arial"/>
        </w:rPr>
      </w:pPr>
      <w:proofErr w:type="spellStart"/>
      <w:r>
        <w:rPr>
          <w:rFonts w:ascii="Arial" w:hAnsi="Arial" w:cs="Arial"/>
        </w:rPr>
        <w:t>Svabova</w:t>
      </w:r>
      <w:proofErr w:type="spellEnd"/>
      <w:r>
        <w:rPr>
          <w:rFonts w:ascii="Arial" w:hAnsi="Arial" w:cs="Arial"/>
        </w:rPr>
        <w:t xml:space="preserve">, L., </w:t>
      </w:r>
      <w:proofErr w:type="spellStart"/>
      <w:r>
        <w:rPr>
          <w:rFonts w:ascii="Arial" w:hAnsi="Arial" w:cs="Arial"/>
        </w:rPr>
        <w:t>Kramarova</w:t>
      </w:r>
      <w:proofErr w:type="spellEnd"/>
      <w:r>
        <w:rPr>
          <w:rFonts w:ascii="Arial" w:hAnsi="Arial" w:cs="Arial"/>
        </w:rPr>
        <w:t>, K</w:t>
      </w:r>
      <w:r w:rsidR="00BE44AD">
        <w:rPr>
          <w:rFonts w:ascii="Arial" w:hAnsi="Arial" w:cs="Arial"/>
        </w:rPr>
        <w:t xml:space="preserve">., </w:t>
      </w:r>
      <w:proofErr w:type="spellStart"/>
      <w:r w:rsidR="00BE44AD">
        <w:rPr>
          <w:rFonts w:ascii="Arial" w:hAnsi="Arial" w:cs="Arial"/>
        </w:rPr>
        <w:t>Chutka</w:t>
      </w:r>
      <w:proofErr w:type="spellEnd"/>
      <w:r w:rsidR="00BE44AD">
        <w:rPr>
          <w:rFonts w:ascii="Arial" w:hAnsi="Arial" w:cs="Arial"/>
        </w:rPr>
        <w:t xml:space="preserve">, J. and </w:t>
      </w:r>
      <w:proofErr w:type="spellStart"/>
      <w:r w:rsidR="00BE44AD">
        <w:rPr>
          <w:rFonts w:ascii="Arial" w:hAnsi="Arial" w:cs="Arial"/>
        </w:rPr>
        <w:t>Strakova</w:t>
      </w:r>
      <w:proofErr w:type="spellEnd"/>
      <w:r w:rsidR="00BE44AD">
        <w:rPr>
          <w:rFonts w:ascii="Arial" w:hAnsi="Arial" w:cs="Arial"/>
        </w:rPr>
        <w:t xml:space="preserve">, L. </w:t>
      </w:r>
      <w:r w:rsidR="00A737CF">
        <w:rPr>
          <w:rFonts w:ascii="Arial" w:hAnsi="Arial" w:cs="Arial"/>
        </w:rPr>
        <w:t xml:space="preserve">(2020) Detecting earnings manipulation </w:t>
      </w:r>
      <w:r w:rsidR="0062533A">
        <w:rPr>
          <w:rFonts w:ascii="Arial" w:hAnsi="Arial" w:cs="Arial"/>
        </w:rPr>
        <w:t xml:space="preserve">and fraudulent financial reporting in Slovakia. </w:t>
      </w:r>
      <w:proofErr w:type="spellStart"/>
      <w:r w:rsidR="00D25EFC">
        <w:rPr>
          <w:rFonts w:ascii="Arial" w:hAnsi="Arial" w:cs="Arial"/>
        </w:rPr>
        <w:t>Oeconomia</w:t>
      </w:r>
      <w:proofErr w:type="spellEnd"/>
      <w:r w:rsidR="00D25EFC">
        <w:rPr>
          <w:rFonts w:ascii="Arial" w:hAnsi="Arial" w:cs="Arial"/>
        </w:rPr>
        <w:t xml:space="preserve"> </w:t>
      </w:r>
      <w:proofErr w:type="spellStart"/>
      <w:r w:rsidR="00D25EFC">
        <w:rPr>
          <w:rFonts w:ascii="Arial" w:hAnsi="Arial" w:cs="Arial"/>
        </w:rPr>
        <w:t>Copernicana</w:t>
      </w:r>
      <w:proofErr w:type="spellEnd"/>
      <w:r w:rsidR="00D25EFC">
        <w:rPr>
          <w:rFonts w:ascii="Arial" w:hAnsi="Arial" w:cs="Arial"/>
        </w:rPr>
        <w:t>, 11(3)</w:t>
      </w:r>
      <w:r w:rsidR="006B37A1">
        <w:rPr>
          <w:rFonts w:ascii="Arial" w:hAnsi="Arial" w:cs="Arial"/>
        </w:rPr>
        <w:t>. Pp.485-508.</w:t>
      </w:r>
    </w:p>
    <w:p w14:paraId="53D7D1F3" w14:textId="33BCD3BA" w:rsidR="00B86F26" w:rsidRDefault="00B86F26" w:rsidP="00DC0B91">
      <w:pPr>
        <w:pStyle w:val="ListParagraph"/>
        <w:numPr>
          <w:ilvl w:val="0"/>
          <w:numId w:val="4"/>
        </w:numPr>
        <w:spacing w:line="360" w:lineRule="auto"/>
        <w:contextualSpacing w:val="0"/>
        <w:rPr>
          <w:rFonts w:ascii="Arial" w:hAnsi="Arial" w:cs="Arial"/>
        </w:rPr>
      </w:pPr>
      <w:r>
        <w:rPr>
          <w:rFonts w:ascii="Arial" w:hAnsi="Arial" w:cs="Arial"/>
        </w:rPr>
        <w:t xml:space="preserve">Robinson, T.R. (2020) </w:t>
      </w:r>
      <w:r w:rsidR="004E72B3">
        <w:rPr>
          <w:rFonts w:ascii="Arial" w:hAnsi="Arial" w:cs="Arial"/>
        </w:rPr>
        <w:t>International financial statement analysis. John</w:t>
      </w:r>
      <w:r w:rsidR="000F3FF2">
        <w:rPr>
          <w:rFonts w:ascii="Arial" w:hAnsi="Arial" w:cs="Arial"/>
        </w:rPr>
        <w:t xml:space="preserve"> Wiley &amp; Sons.</w:t>
      </w:r>
    </w:p>
    <w:p w14:paraId="083F5C9B" w14:textId="40F4424D" w:rsidR="00A974FB" w:rsidRPr="00DC0B91" w:rsidRDefault="00A974FB" w:rsidP="00DC0B91">
      <w:pPr>
        <w:pStyle w:val="ListParagraph"/>
        <w:numPr>
          <w:ilvl w:val="0"/>
          <w:numId w:val="4"/>
        </w:numPr>
        <w:spacing w:line="360" w:lineRule="auto"/>
        <w:contextualSpacing w:val="0"/>
        <w:rPr>
          <w:rFonts w:ascii="Arial" w:hAnsi="Arial" w:cs="Arial"/>
        </w:rPr>
      </w:pPr>
      <w:r>
        <w:rPr>
          <w:rFonts w:ascii="Arial" w:hAnsi="Arial" w:cs="Arial"/>
        </w:rPr>
        <w:t>Laitinen, E.</w:t>
      </w:r>
      <w:r w:rsidR="00AA538B">
        <w:rPr>
          <w:rFonts w:ascii="Arial" w:hAnsi="Arial" w:cs="Arial"/>
        </w:rPr>
        <w:t>K. (2018) Financial reporting: Long</w:t>
      </w:r>
      <w:r w:rsidR="00595E4F">
        <w:rPr>
          <w:rFonts w:ascii="Arial" w:hAnsi="Arial" w:cs="Arial"/>
        </w:rPr>
        <w:t xml:space="preserve">-term change of financial ratios. </w:t>
      </w:r>
    </w:p>
    <w:sectPr w:rsidR="00A974FB" w:rsidRPr="00DC0B91" w:rsidSect="00FD0C3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88E10" w14:textId="77777777" w:rsidR="00CB625A" w:rsidRDefault="00CB625A" w:rsidP="008E1916">
      <w:pPr>
        <w:spacing w:after="0" w:line="240" w:lineRule="auto"/>
      </w:pPr>
      <w:r>
        <w:separator/>
      </w:r>
    </w:p>
  </w:endnote>
  <w:endnote w:type="continuationSeparator" w:id="0">
    <w:p w14:paraId="44FE29A7" w14:textId="77777777" w:rsidR="00CB625A" w:rsidRDefault="00CB625A" w:rsidP="008E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8187"/>
      <w:docPartObj>
        <w:docPartGallery w:val="Page Numbers (Bottom of Page)"/>
        <w:docPartUnique/>
      </w:docPartObj>
    </w:sdtPr>
    <w:sdtEndPr>
      <w:rPr>
        <w:noProof/>
      </w:rPr>
    </w:sdtEndPr>
    <w:sdtContent>
      <w:p w14:paraId="6724E73A" w14:textId="77777777" w:rsidR="008E1916" w:rsidRDefault="008E1916">
        <w:pPr>
          <w:pStyle w:val="Footer"/>
          <w:jc w:val="center"/>
        </w:pPr>
        <w:r>
          <w:fldChar w:fldCharType="begin"/>
        </w:r>
        <w:r>
          <w:instrText xml:space="preserve"> PAGE   \* MERGEFORMAT </w:instrText>
        </w:r>
        <w:r>
          <w:fldChar w:fldCharType="separate"/>
        </w:r>
        <w:r w:rsidR="00D40D35">
          <w:rPr>
            <w:noProof/>
          </w:rPr>
          <w:t>3</w:t>
        </w:r>
        <w:r>
          <w:rPr>
            <w:noProof/>
          </w:rPr>
          <w:fldChar w:fldCharType="end"/>
        </w:r>
      </w:p>
    </w:sdtContent>
  </w:sdt>
  <w:p w14:paraId="0DC783B3" w14:textId="77777777" w:rsidR="008E1916" w:rsidRDefault="008E1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6BAA9" w14:textId="77777777" w:rsidR="00CB625A" w:rsidRDefault="00CB625A" w:rsidP="008E1916">
      <w:pPr>
        <w:spacing w:after="0" w:line="240" w:lineRule="auto"/>
      </w:pPr>
      <w:r>
        <w:separator/>
      </w:r>
    </w:p>
  </w:footnote>
  <w:footnote w:type="continuationSeparator" w:id="0">
    <w:p w14:paraId="7EB54E75" w14:textId="77777777" w:rsidR="00CB625A" w:rsidRDefault="00CB625A" w:rsidP="008E19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E4B6B"/>
    <w:multiLevelType w:val="hybridMultilevel"/>
    <w:tmpl w:val="1AC0A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372FA6"/>
    <w:multiLevelType w:val="hybridMultilevel"/>
    <w:tmpl w:val="72EE9D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620F7A"/>
    <w:multiLevelType w:val="hybridMultilevel"/>
    <w:tmpl w:val="B6B4BEF0"/>
    <w:lvl w:ilvl="0" w:tplc="04090003">
      <w:start w:val="1"/>
      <w:numFmt w:val="bullet"/>
      <w:lvlText w:val="o"/>
      <w:lvlJc w:val="left"/>
      <w:pPr>
        <w:ind w:left="3583" w:hanging="360"/>
      </w:pPr>
      <w:rPr>
        <w:rFonts w:ascii="Courier New" w:hAnsi="Courier New" w:cs="Courier New" w:hint="default"/>
      </w:rPr>
    </w:lvl>
    <w:lvl w:ilvl="1" w:tplc="04090003" w:tentative="1">
      <w:start w:val="1"/>
      <w:numFmt w:val="bullet"/>
      <w:lvlText w:val="o"/>
      <w:lvlJc w:val="left"/>
      <w:pPr>
        <w:ind w:left="4303" w:hanging="360"/>
      </w:pPr>
      <w:rPr>
        <w:rFonts w:ascii="Courier New" w:hAnsi="Courier New" w:cs="Courier New" w:hint="default"/>
      </w:rPr>
    </w:lvl>
    <w:lvl w:ilvl="2" w:tplc="04090005" w:tentative="1">
      <w:start w:val="1"/>
      <w:numFmt w:val="bullet"/>
      <w:lvlText w:val=""/>
      <w:lvlJc w:val="left"/>
      <w:pPr>
        <w:ind w:left="5023" w:hanging="360"/>
      </w:pPr>
      <w:rPr>
        <w:rFonts w:ascii="Wingdings" w:hAnsi="Wingdings" w:hint="default"/>
      </w:rPr>
    </w:lvl>
    <w:lvl w:ilvl="3" w:tplc="04090001" w:tentative="1">
      <w:start w:val="1"/>
      <w:numFmt w:val="bullet"/>
      <w:lvlText w:val=""/>
      <w:lvlJc w:val="left"/>
      <w:pPr>
        <w:ind w:left="5743" w:hanging="360"/>
      </w:pPr>
      <w:rPr>
        <w:rFonts w:ascii="Symbol" w:hAnsi="Symbol" w:hint="default"/>
      </w:rPr>
    </w:lvl>
    <w:lvl w:ilvl="4" w:tplc="04090003" w:tentative="1">
      <w:start w:val="1"/>
      <w:numFmt w:val="bullet"/>
      <w:lvlText w:val="o"/>
      <w:lvlJc w:val="left"/>
      <w:pPr>
        <w:ind w:left="6463" w:hanging="360"/>
      </w:pPr>
      <w:rPr>
        <w:rFonts w:ascii="Courier New" w:hAnsi="Courier New" w:cs="Courier New" w:hint="default"/>
      </w:rPr>
    </w:lvl>
    <w:lvl w:ilvl="5" w:tplc="04090005" w:tentative="1">
      <w:start w:val="1"/>
      <w:numFmt w:val="bullet"/>
      <w:lvlText w:val=""/>
      <w:lvlJc w:val="left"/>
      <w:pPr>
        <w:ind w:left="7183" w:hanging="360"/>
      </w:pPr>
      <w:rPr>
        <w:rFonts w:ascii="Wingdings" w:hAnsi="Wingdings" w:hint="default"/>
      </w:rPr>
    </w:lvl>
    <w:lvl w:ilvl="6" w:tplc="04090001" w:tentative="1">
      <w:start w:val="1"/>
      <w:numFmt w:val="bullet"/>
      <w:lvlText w:val=""/>
      <w:lvlJc w:val="left"/>
      <w:pPr>
        <w:ind w:left="7903" w:hanging="360"/>
      </w:pPr>
      <w:rPr>
        <w:rFonts w:ascii="Symbol" w:hAnsi="Symbol" w:hint="default"/>
      </w:rPr>
    </w:lvl>
    <w:lvl w:ilvl="7" w:tplc="04090003" w:tentative="1">
      <w:start w:val="1"/>
      <w:numFmt w:val="bullet"/>
      <w:lvlText w:val="o"/>
      <w:lvlJc w:val="left"/>
      <w:pPr>
        <w:ind w:left="8623" w:hanging="360"/>
      </w:pPr>
      <w:rPr>
        <w:rFonts w:ascii="Courier New" w:hAnsi="Courier New" w:cs="Courier New" w:hint="default"/>
      </w:rPr>
    </w:lvl>
    <w:lvl w:ilvl="8" w:tplc="04090005" w:tentative="1">
      <w:start w:val="1"/>
      <w:numFmt w:val="bullet"/>
      <w:lvlText w:val=""/>
      <w:lvlJc w:val="left"/>
      <w:pPr>
        <w:ind w:left="9343" w:hanging="360"/>
      </w:pPr>
      <w:rPr>
        <w:rFonts w:ascii="Wingdings" w:hAnsi="Wingdings" w:hint="default"/>
      </w:rPr>
    </w:lvl>
  </w:abstractNum>
  <w:abstractNum w:abstractNumId="3" w15:restartNumberingAfterBreak="0">
    <w:nsid w:val="7DDA774B"/>
    <w:multiLevelType w:val="hybridMultilevel"/>
    <w:tmpl w:val="814A5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6318611">
    <w:abstractNumId w:val="3"/>
  </w:num>
  <w:num w:numId="2" w16cid:durableId="1463647167">
    <w:abstractNumId w:val="2"/>
  </w:num>
  <w:num w:numId="3" w16cid:durableId="2019652007">
    <w:abstractNumId w:val="1"/>
  </w:num>
  <w:num w:numId="4" w16cid:durableId="155387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1tjCyNLQ0MjO2sDBW0lEKTi0uzszPAykwrAUArGrobywAAAA="/>
  </w:docVars>
  <w:rsids>
    <w:rsidRoot w:val="00B16EBB"/>
    <w:rsid w:val="000245DB"/>
    <w:rsid w:val="00043C3B"/>
    <w:rsid w:val="00047472"/>
    <w:rsid w:val="00077B5E"/>
    <w:rsid w:val="000953BB"/>
    <w:rsid w:val="00096315"/>
    <w:rsid w:val="000E5C7C"/>
    <w:rsid w:val="000F3FF2"/>
    <w:rsid w:val="00122FE1"/>
    <w:rsid w:val="001234D0"/>
    <w:rsid w:val="001629E3"/>
    <w:rsid w:val="0016668B"/>
    <w:rsid w:val="001945E5"/>
    <w:rsid w:val="001B0E86"/>
    <w:rsid w:val="001B733B"/>
    <w:rsid w:val="001B7F12"/>
    <w:rsid w:val="001C124B"/>
    <w:rsid w:val="00210866"/>
    <w:rsid w:val="002466D4"/>
    <w:rsid w:val="00286AE9"/>
    <w:rsid w:val="002A3D54"/>
    <w:rsid w:val="002E4AAC"/>
    <w:rsid w:val="002E78C1"/>
    <w:rsid w:val="002F3CD6"/>
    <w:rsid w:val="00322B52"/>
    <w:rsid w:val="003611F4"/>
    <w:rsid w:val="003809FC"/>
    <w:rsid w:val="00386BCB"/>
    <w:rsid w:val="00393236"/>
    <w:rsid w:val="003D4026"/>
    <w:rsid w:val="0040555B"/>
    <w:rsid w:val="00406445"/>
    <w:rsid w:val="0045627B"/>
    <w:rsid w:val="00457DC8"/>
    <w:rsid w:val="00472C2A"/>
    <w:rsid w:val="0047511A"/>
    <w:rsid w:val="00487F8E"/>
    <w:rsid w:val="004C6A90"/>
    <w:rsid w:val="004E72B3"/>
    <w:rsid w:val="004F2C83"/>
    <w:rsid w:val="005120DC"/>
    <w:rsid w:val="00515FA8"/>
    <w:rsid w:val="00595E4F"/>
    <w:rsid w:val="005A1B43"/>
    <w:rsid w:val="005B7788"/>
    <w:rsid w:val="005D57A9"/>
    <w:rsid w:val="005E7033"/>
    <w:rsid w:val="006142D0"/>
    <w:rsid w:val="00621EB7"/>
    <w:rsid w:val="0062533A"/>
    <w:rsid w:val="00653ABF"/>
    <w:rsid w:val="00653F21"/>
    <w:rsid w:val="00680890"/>
    <w:rsid w:val="00696616"/>
    <w:rsid w:val="006B37A1"/>
    <w:rsid w:val="006C5F55"/>
    <w:rsid w:val="006D6DEE"/>
    <w:rsid w:val="006E0D5F"/>
    <w:rsid w:val="006F6B45"/>
    <w:rsid w:val="00732D58"/>
    <w:rsid w:val="0074152E"/>
    <w:rsid w:val="00786B95"/>
    <w:rsid w:val="00793AA2"/>
    <w:rsid w:val="00797A90"/>
    <w:rsid w:val="007A0D5F"/>
    <w:rsid w:val="007A2C9E"/>
    <w:rsid w:val="007D71FF"/>
    <w:rsid w:val="00810478"/>
    <w:rsid w:val="00832CE1"/>
    <w:rsid w:val="00872B5C"/>
    <w:rsid w:val="00890A21"/>
    <w:rsid w:val="008A6173"/>
    <w:rsid w:val="008B33D2"/>
    <w:rsid w:val="008D5F19"/>
    <w:rsid w:val="008E1916"/>
    <w:rsid w:val="00923973"/>
    <w:rsid w:val="00932CED"/>
    <w:rsid w:val="0094790A"/>
    <w:rsid w:val="009676BE"/>
    <w:rsid w:val="00970AD8"/>
    <w:rsid w:val="00984CC7"/>
    <w:rsid w:val="00995A17"/>
    <w:rsid w:val="009A04A1"/>
    <w:rsid w:val="009B163D"/>
    <w:rsid w:val="009C6E81"/>
    <w:rsid w:val="009D7682"/>
    <w:rsid w:val="009E0F57"/>
    <w:rsid w:val="009F78EA"/>
    <w:rsid w:val="00A16C25"/>
    <w:rsid w:val="00A343AE"/>
    <w:rsid w:val="00A737CF"/>
    <w:rsid w:val="00A8550E"/>
    <w:rsid w:val="00A85E16"/>
    <w:rsid w:val="00A86BF0"/>
    <w:rsid w:val="00A96BEE"/>
    <w:rsid w:val="00A974FB"/>
    <w:rsid w:val="00AA538B"/>
    <w:rsid w:val="00AD515D"/>
    <w:rsid w:val="00B00E63"/>
    <w:rsid w:val="00B12B66"/>
    <w:rsid w:val="00B16EBB"/>
    <w:rsid w:val="00B258DE"/>
    <w:rsid w:val="00B83810"/>
    <w:rsid w:val="00B84CDC"/>
    <w:rsid w:val="00B86F26"/>
    <w:rsid w:val="00BB63E6"/>
    <w:rsid w:val="00BC7187"/>
    <w:rsid w:val="00BE44AD"/>
    <w:rsid w:val="00C06006"/>
    <w:rsid w:val="00C16FDB"/>
    <w:rsid w:val="00C3581C"/>
    <w:rsid w:val="00C55233"/>
    <w:rsid w:val="00C57D65"/>
    <w:rsid w:val="00C65165"/>
    <w:rsid w:val="00C76FF8"/>
    <w:rsid w:val="00CA0CEB"/>
    <w:rsid w:val="00CA6BFE"/>
    <w:rsid w:val="00CB2417"/>
    <w:rsid w:val="00CB625A"/>
    <w:rsid w:val="00CB703F"/>
    <w:rsid w:val="00CF0757"/>
    <w:rsid w:val="00CF24F1"/>
    <w:rsid w:val="00D25EFC"/>
    <w:rsid w:val="00D40D35"/>
    <w:rsid w:val="00D55CF7"/>
    <w:rsid w:val="00D725C3"/>
    <w:rsid w:val="00D8249D"/>
    <w:rsid w:val="00D860D2"/>
    <w:rsid w:val="00DB431E"/>
    <w:rsid w:val="00DB6EFD"/>
    <w:rsid w:val="00DC0B91"/>
    <w:rsid w:val="00DD075D"/>
    <w:rsid w:val="00DD4062"/>
    <w:rsid w:val="00E12E30"/>
    <w:rsid w:val="00E16186"/>
    <w:rsid w:val="00E16F15"/>
    <w:rsid w:val="00E55C2D"/>
    <w:rsid w:val="00E85CB2"/>
    <w:rsid w:val="00F21F64"/>
    <w:rsid w:val="00F34843"/>
    <w:rsid w:val="00F501A4"/>
    <w:rsid w:val="00F92879"/>
    <w:rsid w:val="00F93703"/>
    <w:rsid w:val="00F966EE"/>
    <w:rsid w:val="00FB14F0"/>
    <w:rsid w:val="00FD0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71CD0"/>
  <w15:docId w15:val="{ECBA95F9-A1E9-4A80-A682-4C9FBFD0E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AAC"/>
    <w:rPr>
      <w:rFonts w:ascii="Times New Roman" w:hAnsi="Times New Roman"/>
      <w:sz w:val="24"/>
    </w:rPr>
  </w:style>
  <w:style w:type="paragraph" w:styleId="Heading1">
    <w:name w:val="heading 1"/>
    <w:basedOn w:val="Normal"/>
    <w:next w:val="Normal"/>
    <w:link w:val="Heading1Char"/>
    <w:uiPriority w:val="9"/>
    <w:qFormat/>
    <w:rsid w:val="002E4AAC"/>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E4AAC"/>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AC"/>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2E4AAC"/>
    <w:rPr>
      <w:rFonts w:ascii="Times New Roman" w:eastAsiaTheme="majorEastAsia" w:hAnsi="Times New Roman" w:cstheme="majorBidi"/>
      <w:b/>
      <w:bCs/>
      <w:sz w:val="26"/>
      <w:szCs w:val="26"/>
    </w:rPr>
  </w:style>
  <w:style w:type="paragraph" w:styleId="Title">
    <w:name w:val="Title"/>
    <w:basedOn w:val="Normal"/>
    <w:next w:val="Normal"/>
    <w:link w:val="TitleChar"/>
    <w:uiPriority w:val="10"/>
    <w:qFormat/>
    <w:rsid w:val="00F93703"/>
    <w:pPr>
      <w:pBdr>
        <w:bottom w:val="single" w:sz="8" w:space="4" w:color="4F81BD" w:themeColor="accent1"/>
      </w:pBdr>
      <w:spacing w:after="300" w:line="240" w:lineRule="auto"/>
      <w:contextualSpacing/>
    </w:pPr>
    <w:rPr>
      <w:rFonts w:eastAsiaTheme="majorEastAsia" w:cstheme="majorBidi"/>
      <w:b/>
      <w:spacing w:val="5"/>
      <w:kern w:val="28"/>
      <w:sz w:val="48"/>
      <w:szCs w:val="52"/>
    </w:rPr>
  </w:style>
  <w:style w:type="character" w:customStyle="1" w:styleId="TitleChar">
    <w:name w:val="Title Char"/>
    <w:basedOn w:val="DefaultParagraphFont"/>
    <w:link w:val="Title"/>
    <w:uiPriority w:val="10"/>
    <w:rsid w:val="00F93703"/>
    <w:rPr>
      <w:rFonts w:ascii="Times New Roman" w:eastAsiaTheme="majorEastAsia" w:hAnsi="Times New Roman" w:cstheme="majorBidi"/>
      <w:b/>
      <w:spacing w:val="5"/>
      <w:kern w:val="28"/>
      <w:sz w:val="48"/>
      <w:szCs w:val="52"/>
    </w:rPr>
  </w:style>
  <w:style w:type="paragraph" w:styleId="ListParagraph">
    <w:name w:val="List Paragraph"/>
    <w:basedOn w:val="Normal"/>
    <w:uiPriority w:val="34"/>
    <w:qFormat/>
    <w:rsid w:val="00B16EBB"/>
    <w:pPr>
      <w:ind w:left="720"/>
      <w:contextualSpacing/>
    </w:pPr>
  </w:style>
  <w:style w:type="character" w:styleId="PlaceholderText">
    <w:name w:val="Placeholder Text"/>
    <w:basedOn w:val="DefaultParagraphFont"/>
    <w:uiPriority w:val="99"/>
    <w:semiHidden/>
    <w:rsid w:val="00A8550E"/>
    <w:rPr>
      <w:color w:val="808080"/>
    </w:rPr>
  </w:style>
  <w:style w:type="paragraph" w:styleId="BalloonText">
    <w:name w:val="Balloon Text"/>
    <w:basedOn w:val="Normal"/>
    <w:link w:val="BalloonTextChar"/>
    <w:uiPriority w:val="99"/>
    <w:semiHidden/>
    <w:unhideWhenUsed/>
    <w:rsid w:val="00A855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50E"/>
    <w:rPr>
      <w:rFonts w:ascii="Tahoma" w:hAnsi="Tahoma" w:cs="Tahoma"/>
      <w:sz w:val="16"/>
      <w:szCs w:val="16"/>
    </w:rPr>
  </w:style>
  <w:style w:type="paragraph" w:styleId="TOCHeading">
    <w:name w:val="TOC Heading"/>
    <w:basedOn w:val="Heading1"/>
    <w:next w:val="Normal"/>
    <w:uiPriority w:val="39"/>
    <w:semiHidden/>
    <w:unhideWhenUsed/>
    <w:qFormat/>
    <w:rsid w:val="004C6A90"/>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4C6A90"/>
    <w:pPr>
      <w:spacing w:after="100"/>
    </w:pPr>
  </w:style>
  <w:style w:type="character" w:styleId="Hyperlink">
    <w:name w:val="Hyperlink"/>
    <w:basedOn w:val="DefaultParagraphFont"/>
    <w:uiPriority w:val="99"/>
    <w:unhideWhenUsed/>
    <w:rsid w:val="004C6A90"/>
    <w:rPr>
      <w:color w:val="0000FF" w:themeColor="hyperlink"/>
      <w:u w:val="single"/>
    </w:rPr>
  </w:style>
  <w:style w:type="paragraph" w:styleId="Header">
    <w:name w:val="header"/>
    <w:basedOn w:val="Normal"/>
    <w:link w:val="HeaderChar"/>
    <w:uiPriority w:val="99"/>
    <w:unhideWhenUsed/>
    <w:rsid w:val="008E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916"/>
    <w:rPr>
      <w:rFonts w:ascii="Times New Roman" w:hAnsi="Times New Roman"/>
      <w:sz w:val="24"/>
    </w:rPr>
  </w:style>
  <w:style w:type="paragraph" w:styleId="Footer">
    <w:name w:val="footer"/>
    <w:basedOn w:val="Normal"/>
    <w:link w:val="FooterChar"/>
    <w:uiPriority w:val="99"/>
    <w:unhideWhenUsed/>
    <w:rsid w:val="008E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91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446391">
      <w:bodyDiv w:val="1"/>
      <w:marLeft w:val="0"/>
      <w:marRight w:val="0"/>
      <w:marTop w:val="0"/>
      <w:marBottom w:val="0"/>
      <w:divBdr>
        <w:top w:val="none" w:sz="0" w:space="0" w:color="auto"/>
        <w:left w:val="none" w:sz="0" w:space="0" w:color="auto"/>
        <w:bottom w:val="none" w:sz="0" w:space="0" w:color="auto"/>
        <w:right w:val="none" w:sz="0" w:space="0" w:color="auto"/>
      </w:divBdr>
    </w:div>
    <w:div w:id="824592297">
      <w:bodyDiv w:val="1"/>
      <w:marLeft w:val="0"/>
      <w:marRight w:val="0"/>
      <w:marTop w:val="0"/>
      <w:marBottom w:val="0"/>
      <w:divBdr>
        <w:top w:val="none" w:sz="0" w:space="0" w:color="auto"/>
        <w:left w:val="none" w:sz="0" w:space="0" w:color="auto"/>
        <w:bottom w:val="none" w:sz="0" w:space="0" w:color="auto"/>
        <w:right w:val="none" w:sz="0" w:space="0" w:color="auto"/>
      </w:divBdr>
    </w:div>
    <w:div w:id="1946572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nualreports.com/HostedData/AnnualReports/PDF/NASDAQ_MAR_202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F2F4D-DCCF-45F4-98D0-F8477E24A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15</Pages>
  <Words>2379</Words>
  <Characters>13561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Radiana Lungu</cp:lastModifiedBy>
  <cp:revision>188</cp:revision>
  <dcterms:created xsi:type="dcterms:W3CDTF">2023-02-08T06:03:00Z</dcterms:created>
  <dcterms:modified xsi:type="dcterms:W3CDTF">2023-02-17T18:29:00Z</dcterms:modified>
</cp:coreProperties>
</file>