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D8BF2" w14:textId="77777777" w:rsidR="00FE0EA0" w:rsidRDefault="00FE0EA0" w:rsidP="00FE0EA0"/>
    <w:p w14:paraId="2008E84B" w14:textId="77777777" w:rsidR="00FE0EA0" w:rsidRDefault="00FE0EA0" w:rsidP="00FE0EA0"/>
    <w:p w14:paraId="53B817C2" w14:textId="77777777" w:rsidR="00FE0EA0" w:rsidRDefault="00FE0EA0" w:rsidP="00FE0EA0"/>
    <w:p w14:paraId="7E70D0A6" w14:textId="77777777" w:rsidR="00FE0EA0" w:rsidRDefault="00FE0EA0" w:rsidP="00FE0EA0"/>
    <w:p w14:paraId="55C4CE4D" w14:textId="77777777" w:rsidR="00FE0EA0" w:rsidRDefault="00FE0EA0" w:rsidP="00FE0EA0"/>
    <w:p w14:paraId="6A946CDB" w14:textId="77777777" w:rsidR="00FE0EA0" w:rsidRDefault="00FE0EA0" w:rsidP="00FE0EA0"/>
    <w:p w14:paraId="1DC94723" w14:textId="77777777" w:rsidR="00FE0EA0" w:rsidRDefault="00FE0EA0" w:rsidP="00FE0EA0"/>
    <w:p w14:paraId="0FF312BC" w14:textId="77777777" w:rsidR="00FE0EA0" w:rsidRDefault="00FE0EA0" w:rsidP="00FE0EA0"/>
    <w:p w14:paraId="736B9526" w14:textId="77777777" w:rsidR="00FE0EA0" w:rsidRDefault="00FE0EA0" w:rsidP="00FE0EA0"/>
    <w:p w14:paraId="6DB4515E" w14:textId="77777777" w:rsidR="00FE0EA0" w:rsidRDefault="00FE0EA0" w:rsidP="00FE0EA0"/>
    <w:p w14:paraId="2AE38D6A" w14:textId="77777777" w:rsidR="00FE0EA0" w:rsidRDefault="00FE0EA0" w:rsidP="00FE0EA0"/>
    <w:p w14:paraId="178E44FF" w14:textId="77777777" w:rsidR="00FE0EA0" w:rsidRDefault="00FE0EA0" w:rsidP="00FE0EA0"/>
    <w:p w14:paraId="51FF247E" w14:textId="77777777" w:rsidR="00FE0EA0" w:rsidRDefault="00FE0EA0" w:rsidP="00FE0EA0"/>
    <w:p w14:paraId="4A3CDEB4" w14:textId="77777777" w:rsidR="00FE0EA0" w:rsidRDefault="00FE0EA0" w:rsidP="00FE0EA0"/>
    <w:p w14:paraId="3B4AF83B" w14:textId="77777777" w:rsidR="00FE0EA0" w:rsidRDefault="00FE0EA0" w:rsidP="00FE0EA0"/>
    <w:p w14:paraId="176768CC" w14:textId="77777777" w:rsidR="00FE0EA0" w:rsidRDefault="00FE0EA0" w:rsidP="00FE0EA0"/>
    <w:p w14:paraId="1AEEA91F" w14:textId="76D7C743" w:rsidR="00FE0EA0" w:rsidRDefault="00FE0EA0" w:rsidP="00FE0EA0">
      <w:r>
        <w:t xml:space="preserve">Module Title – </w:t>
      </w:r>
      <w:r w:rsidR="006A5053">
        <w:t>Business Inquiry &amp; Research</w:t>
      </w:r>
    </w:p>
    <w:p w14:paraId="50DADCE8" w14:textId="764DDBF1" w:rsidR="00FE0EA0" w:rsidRDefault="00FE0EA0" w:rsidP="00FE0EA0">
      <w:r>
        <w:t xml:space="preserve">Module Code – </w:t>
      </w:r>
      <w:r w:rsidR="006A5053">
        <w:t>BMSP5007</w:t>
      </w:r>
    </w:p>
    <w:p w14:paraId="77599788" w14:textId="2AA90DDF" w:rsidR="00FE0EA0" w:rsidRDefault="00FE0EA0" w:rsidP="00FE0EA0">
      <w:r>
        <w:t xml:space="preserve">Assignment Number </w:t>
      </w:r>
      <w:r w:rsidR="006A5053">
        <w:t>– Assignment 1</w:t>
      </w:r>
    </w:p>
    <w:p w14:paraId="431721C9" w14:textId="4BDCDADC" w:rsidR="00FE0EA0" w:rsidRDefault="00FE0EA0" w:rsidP="00FE0EA0">
      <w:r>
        <w:t xml:space="preserve">Name </w:t>
      </w:r>
      <w:r w:rsidR="006A5053">
        <w:t>–</w:t>
      </w:r>
      <w:r>
        <w:t xml:space="preserve"> </w:t>
      </w:r>
      <w:r w:rsidR="006A5053">
        <w:t>Glyn Gainard</w:t>
      </w:r>
    </w:p>
    <w:p w14:paraId="6977ECB7" w14:textId="5B52615E" w:rsidR="00FE0EA0" w:rsidRDefault="00FE0EA0" w:rsidP="00FE0EA0">
      <w:r>
        <w:t>Student ID –</w:t>
      </w:r>
      <w:r w:rsidR="006A5053">
        <w:t xml:space="preserve"> 2114234</w:t>
      </w:r>
    </w:p>
    <w:p w14:paraId="026E30AA" w14:textId="4515397F" w:rsidR="006A5053" w:rsidRDefault="006A5053" w:rsidP="00FE0EA0">
      <w:r>
        <w:t>Word Count Part 1 –</w:t>
      </w:r>
      <w:r w:rsidR="00367216">
        <w:t xml:space="preserve"> 1,5</w:t>
      </w:r>
      <w:r w:rsidR="00356E62">
        <w:t>69</w:t>
      </w:r>
    </w:p>
    <w:p w14:paraId="7DDA5803" w14:textId="7687F59F" w:rsidR="006A5053" w:rsidRDefault="006A5053" w:rsidP="00FE0EA0">
      <w:r>
        <w:t xml:space="preserve">Word Count Part 2 – </w:t>
      </w:r>
      <w:r w:rsidR="00DB69B6">
        <w:t>1,</w:t>
      </w:r>
      <w:r w:rsidR="00AA272E">
        <w:t>634</w:t>
      </w:r>
    </w:p>
    <w:p w14:paraId="0F9D5977" w14:textId="23646619" w:rsidR="006A5053" w:rsidRDefault="006A5053" w:rsidP="00FE0EA0"/>
    <w:p w14:paraId="5DAD9011" w14:textId="667CC4D9" w:rsidR="006A5053" w:rsidRDefault="006A5053" w:rsidP="00FE0EA0"/>
    <w:p w14:paraId="5B98AF84" w14:textId="0B92505F" w:rsidR="006A5053" w:rsidRDefault="006A5053" w:rsidP="00FE0EA0"/>
    <w:p w14:paraId="0721F1D4" w14:textId="3C471706" w:rsidR="006A5053" w:rsidRDefault="006A5053" w:rsidP="00FE0EA0"/>
    <w:p w14:paraId="0E4B2630" w14:textId="7404AD37" w:rsidR="006A5053" w:rsidRDefault="006A5053" w:rsidP="00FE0EA0"/>
    <w:p w14:paraId="72761681" w14:textId="374A5910" w:rsidR="006A5053" w:rsidRDefault="006A5053" w:rsidP="00FE0EA0"/>
    <w:p w14:paraId="3A477A94" w14:textId="63364958" w:rsidR="006A5053" w:rsidRDefault="006A5053" w:rsidP="00FE0EA0"/>
    <w:p w14:paraId="34A89D0C" w14:textId="439D944D" w:rsidR="006A5053" w:rsidRDefault="006A5053" w:rsidP="00FE0EA0"/>
    <w:p w14:paraId="0F4F17A1" w14:textId="684A442B" w:rsidR="006A5053" w:rsidRDefault="006A5053" w:rsidP="00FE0EA0"/>
    <w:p w14:paraId="042606CF" w14:textId="41DFD6DE" w:rsidR="006A5053" w:rsidRDefault="006A5053" w:rsidP="00FE0EA0"/>
    <w:p w14:paraId="4342C7CF" w14:textId="73F81CC6" w:rsidR="006A5053" w:rsidRDefault="006A5053" w:rsidP="00FE0EA0"/>
    <w:p w14:paraId="1074CA33" w14:textId="6B7DBA27" w:rsidR="006A5053" w:rsidRDefault="006A5053" w:rsidP="00FE0EA0"/>
    <w:p w14:paraId="515B49C7" w14:textId="362A2871" w:rsidR="006A5053" w:rsidRDefault="006A5053" w:rsidP="00FE0EA0"/>
    <w:p w14:paraId="0A5E4607" w14:textId="5DB13F40" w:rsidR="006A5053" w:rsidRDefault="006A5053" w:rsidP="00FE0EA0"/>
    <w:p w14:paraId="73D469BE" w14:textId="36E982A7" w:rsidR="006A5053" w:rsidRDefault="006A5053" w:rsidP="00FE0EA0"/>
    <w:p w14:paraId="37461869" w14:textId="17234286" w:rsidR="006A5053" w:rsidRDefault="006A5053" w:rsidP="00FE0EA0"/>
    <w:p w14:paraId="3EBBC202" w14:textId="440E8A76" w:rsidR="006A5053" w:rsidRDefault="006A5053" w:rsidP="00FE0EA0"/>
    <w:p w14:paraId="7CE2B27F" w14:textId="1FE6A5FA" w:rsidR="006A5053" w:rsidRDefault="006A5053" w:rsidP="00FE0EA0"/>
    <w:p w14:paraId="6E7A3AC3" w14:textId="622D4DF6" w:rsidR="006A5053" w:rsidRDefault="006A5053" w:rsidP="00FE0EA0"/>
    <w:p w14:paraId="7F14D1C5" w14:textId="5CC078FD" w:rsidR="006A5053" w:rsidRDefault="006A5053" w:rsidP="00FE0EA0"/>
    <w:p w14:paraId="5EEE56A7" w14:textId="787F2F36" w:rsidR="006A5053" w:rsidRDefault="006A5053" w:rsidP="00FE0EA0"/>
    <w:p w14:paraId="4243360F" w14:textId="277DB8A4" w:rsidR="006A5053" w:rsidRDefault="006A5053" w:rsidP="00FE0EA0"/>
    <w:p w14:paraId="1D21213B" w14:textId="1B048A03" w:rsidR="006A5053" w:rsidRDefault="006A5053" w:rsidP="00FE0EA0"/>
    <w:p w14:paraId="28EA3518" w14:textId="3C03A253" w:rsidR="006A5053" w:rsidRDefault="006A5053" w:rsidP="00FE0EA0"/>
    <w:p w14:paraId="28A322B8" w14:textId="04A540DD" w:rsidR="00C81262" w:rsidRDefault="00C81262" w:rsidP="006A5053">
      <w:pPr>
        <w:rPr>
          <w:b/>
          <w:bCs/>
          <w:sz w:val="28"/>
          <w:szCs w:val="28"/>
        </w:rPr>
      </w:pPr>
      <w:r>
        <w:rPr>
          <w:b/>
          <w:bCs/>
          <w:sz w:val="28"/>
          <w:szCs w:val="28"/>
        </w:rPr>
        <w:lastRenderedPageBreak/>
        <w:t>Executive Summary</w:t>
      </w:r>
    </w:p>
    <w:p w14:paraId="52B61E93" w14:textId="2FBFC166" w:rsidR="00C81262" w:rsidRDefault="00C81262" w:rsidP="006A5053">
      <w:pPr>
        <w:rPr>
          <w:b/>
          <w:bCs/>
          <w:sz w:val="28"/>
          <w:szCs w:val="28"/>
        </w:rPr>
      </w:pPr>
    </w:p>
    <w:p w14:paraId="6A6B3148" w14:textId="2C044C28" w:rsidR="00C81262" w:rsidRDefault="00831FEB" w:rsidP="00831FEB">
      <w:pPr>
        <w:spacing w:line="360" w:lineRule="auto"/>
        <w:jc w:val="both"/>
      </w:pPr>
      <w:r>
        <w:t xml:space="preserve">This </w:t>
      </w:r>
      <w:r w:rsidR="004E57CB">
        <w:t>report will look at two different research methods in relation to working styles, the first will be a Qualitative study utilising interviews as a data collection method whilst the second will be a Quantitative study conducted through a questionnaire.</w:t>
      </w:r>
    </w:p>
    <w:p w14:paraId="3BEA6742" w14:textId="457BC9E1" w:rsidR="004E57CB" w:rsidRDefault="004E57CB" w:rsidP="00831FEB">
      <w:pPr>
        <w:spacing w:line="360" w:lineRule="auto"/>
        <w:jc w:val="both"/>
      </w:pPr>
      <w:r>
        <w:t>Part one will attempt to answer the questions of home working and if the participants would want to return to a full-time office role of hybrid style whereas Part Two will be focused on hybrid working and its benefits to the employee.</w:t>
      </w:r>
    </w:p>
    <w:p w14:paraId="496E08E2" w14:textId="77777777" w:rsidR="004E57CB" w:rsidRDefault="004E57CB" w:rsidP="00831FEB">
      <w:pPr>
        <w:spacing w:line="360" w:lineRule="auto"/>
        <w:jc w:val="both"/>
      </w:pPr>
      <w:r>
        <w:t>The aim is to conduct both studies whilst then delivering a critical analysis of both styles in relation to the questions asked.  The outcome of Part one suggested that although home working is beneficial to the employee a more hybrid style would be the preferred choice working from an office based being an option as opposed to a rule.  Part two suggested that for those staff who are currently office based they would prefer a hybrid working style as this would allow them more flexibility as well as helping to improve their mental and physical health.</w:t>
      </w:r>
    </w:p>
    <w:p w14:paraId="1BDE8088" w14:textId="1BEA8D29" w:rsidR="004E57CB" w:rsidRPr="00831FEB" w:rsidRDefault="004E57CB" w:rsidP="00831FEB">
      <w:pPr>
        <w:spacing w:line="360" w:lineRule="auto"/>
        <w:jc w:val="both"/>
      </w:pPr>
      <w:r>
        <w:t xml:space="preserve"> </w:t>
      </w:r>
    </w:p>
    <w:p w14:paraId="376E1FFF" w14:textId="16CE4B89" w:rsidR="00C81262" w:rsidRDefault="00C81262" w:rsidP="006A5053">
      <w:pPr>
        <w:rPr>
          <w:b/>
          <w:bCs/>
          <w:sz w:val="28"/>
          <w:szCs w:val="28"/>
        </w:rPr>
      </w:pPr>
    </w:p>
    <w:p w14:paraId="03348EB4" w14:textId="12535141" w:rsidR="00C81262" w:rsidRDefault="00C81262" w:rsidP="006A5053">
      <w:pPr>
        <w:rPr>
          <w:b/>
          <w:bCs/>
          <w:sz w:val="28"/>
          <w:szCs w:val="28"/>
        </w:rPr>
      </w:pPr>
    </w:p>
    <w:p w14:paraId="2160F77F" w14:textId="20037531" w:rsidR="00C81262" w:rsidRDefault="00C81262" w:rsidP="006A5053">
      <w:pPr>
        <w:rPr>
          <w:b/>
          <w:bCs/>
          <w:sz w:val="28"/>
          <w:szCs w:val="28"/>
        </w:rPr>
      </w:pPr>
    </w:p>
    <w:p w14:paraId="3FB3992A" w14:textId="6807BB38" w:rsidR="00C81262" w:rsidRDefault="00C81262" w:rsidP="006A5053">
      <w:pPr>
        <w:rPr>
          <w:b/>
          <w:bCs/>
          <w:sz w:val="28"/>
          <w:szCs w:val="28"/>
        </w:rPr>
      </w:pPr>
    </w:p>
    <w:p w14:paraId="0BA640D1" w14:textId="041153DE" w:rsidR="00C81262" w:rsidRDefault="00C81262" w:rsidP="006A5053">
      <w:pPr>
        <w:rPr>
          <w:b/>
          <w:bCs/>
          <w:sz w:val="28"/>
          <w:szCs w:val="28"/>
        </w:rPr>
      </w:pPr>
    </w:p>
    <w:p w14:paraId="27CB1922" w14:textId="358FEAA5" w:rsidR="00C81262" w:rsidRDefault="00C81262" w:rsidP="006A5053">
      <w:pPr>
        <w:rPr>
          <w:b/>
          <w:bCs/>
          <w:sz w:val="28"/>
          <w:szCs w:val="28"/>
        </w:rPr>
      </w:pPr>
    </w:p>
    <w:p w14:paraId="6D2985BE" w14:textId="6CFCC700" w:rsidR="00C81262" w:rsidRDefault="00C81262" w:rsidP="006A5053">
      <w:pPr>
        <w:rPr>
          <w:b/>
          <w:bCs/>
          <w:sz w:val="28"/>
          <w:szCs w:val="28"/>
        </w:rPr>
      </w:pPr>
    </w:p>
    <w:p w14:paraId="386B4A4E" w14:textId="070E5D31" w:rsidR="00C81262" w:rsidRDefault="00C81262" w:rsidP="006A5053">
      <w:pPr>
        <w:rPr>
          <w:b/>
          <w:bCs/>
          <w:sz w:val="28"/>
          <w:szCs w:val="28"/>
        </w:rPr>
      </w:pPr>
    </w:p>
    <w:p w14:paraId="4D19E5E2" w14:textId="7594FB12" w:rsidR="00C81262" w:rsidRDefault="00C81262" w:rsidP="006A5053">
      <w:pPr>
        <w:rPr>
          <w:b/>
          <w:bCs/>
          <w:sz w:val="28"/>
          <w:szCs w:val="28"/>
        </w:rPr>
      </w:pPr>
    </w:p>
    <w:p w14:paraId="6F70D7EC" w14:textId="571878A3" w:rsidR="00C81262" w:rsidRDefault="00C81262" w:rsidP="006A5053">
      <w:pPr>
        <w:rPr>
          <w:b/>
          <w:bCs/>
          <w:sz w:val="28"/>
          <w:szCs w:val="28"/>
        </w:rPr>
      </w:pPr>
    </w:p>
    <w:p w14:paraId="60D8E173" w14:textId="7B4DE99E" w:rsidR="00C81262" w:rsidRDefault="00C81262" w:rsidP="006A5053">
      <w:pPr>
        <w:rPr>
          <w:b/>
          <w:bCs/>
          <w:sz w:val="28"/>
          <w:szCs w:val="28"/>
        </w:rPr>
      </w:pPr>
    </w:p>
    <w:p w14:paraId="7708415D" w14:textId="12C08D71" w:rsidR="00C81262" w:rsidRDefault="00C81262" w:rsidP="006A5053">
      <w:pPr>
        <w:rPr>
          <w:b/>
          <w:bCs/>
          <w:sz w:val="28"/>
          <w:szCs w:val="28"/>
        </w:rPr>
      </w:pPr>
    </w:p>
    <w:p w14:paraId="7FFED6E1" w14:textId="6E8663BB" w:rsidR="00C81262" w:rsidRDefault="00C81262" w:rsidP="006A5053">
      <w:pPr>
        <w:rPr>
          <w:b/>
          <w:bCs/>
          <w:sz w:val="28"/>
          <w:szCs w:val="28"/>
        </w:rPr>
      </w:pPr>
    </w:p>
    <w:p w14:paraId="34ACEFA6" w14:textId="697290BD" w:rsidR="00C81262" w:rsidRDefault="00C81262" w:rsidP="006A5053">
      <w:pPr>
        <w:rPr>
          <w:b/>
          <w:bCs/>
          <w:sz w:val="28"/>
          <w:szCs w:val="28"/>
        </w:rPr>
      </w:pPr>
    </w:p>
    <w:p w14:paraId="6B278FE7" w14:textId="67C88AAD" w:rsidR="00C81262" w:rsidRDefault="00C81262" w:rsidP="006A5053">
      <w:pPr>
        <w:rPr>
          <w:b/>
          <w:bCs/>
          <w:sz w:val="28"/>
          <w:szCs w:val="28"/>
        </w:rPr>
      </w:pPr>
    </w:p>
    <w:p w14:paraId="137CEF22" w14:textId="3AEEAE7D" w:rsidR="00C81262" w:rsidRDefault="00C81262" w:rsidP="006A5053">
      <w:pPr>
        <w:rPr>
          <w:b/>
          <w:bCs/>
          <w:sz w:val="28"/>
          <w:szCs w:val="28"/>
        </w:rPr>
      </w:pPr>
    </w:p>
    <w:p w14:paraId="71A8C1A8" w14:textId="721A3879" w:rsidR="00C81262" w:rsidRDefault="00C81262" w:rsidP="006A5053">
      <w:pPr>
        <w:rPr>
          <w:b/>
          <w:bCs/>
          <w:sz w:val="28"/>
          <w:szCs w:val="28"/>
        </w:rPr>
      </w:pPr>
    </w:p>
    <w:p w14:paraId="72F57044" w14:textId="4CE0D9B6" w:rsidR="00C81262" w:rsidRDefault="00C81262" w:rsidP="006A5053">
      <w:pPr>
        <w:rPr>
          <w:b/>
          <w:bCs/>
          <w:sz w:val="28"/>
          <w:szCs w:val="28"/>
        </w:rPr>
      </w:pPr>
    </w:p>
    <w:p w14:paraId="690D0271" w14:textId="33239566" w:rsidR="00C81262" w:rsidRDefault="00C81262" w:rsidP="006A5053">
      <w:pPr>
        <w:rPr>
          <w:b/>
          <w:bCs/>
          <w:sz w:val="28"/>
          <w:szCs w:val="28"/>
        </w:rPr>
      </w:pPr>
    </w:p>
    <w:p w14:paraId="7727368E" w14:textId="3664D0E2" w:rsidR="00C81262" w:rsidRDefault="00C81262" w:rsidP="006A5053">
      <w:pPr>
        <w:rPr>
          <w:b/>
          <w:bCs/>
          <w:sz w:val="28"/>
          <w:szCs w:val="28"/>
        </w:rPr>
      </w:pPr>
    </w:p>
    <w:p w14:paraId="3419F04A" w14:textId="77777777" w:rsidR="00CA1A60" w:rsidRDefault="00CA1A60" w:rsidP="00CA1A60">
      <w:pPr>
        <w:rPr>
          <w:b/>
          <w:bCs/>
          <w:sz w:val="28"/>
          <w:szCs w:val="28"/>
        </w:rPr>
      </w:pPr>
      <w:r w:rsidRPr="006A5053">
        <w:rPr>
          <w:b/>
          <w:bCs/>
          <w:sz w:val="28"/>
          <w:szCs w:val="28"/>
        </w:rPr>
        <w:lastRenderedPageBreak/>
        <w:t>Table of Contents</w:t>
      </w:r>
    </w:p>
    <w:p w14:paraId="6224206C" w14:textId="77777777" w:rsidR="00CA1A60" w:rsidRDefault="00CA1A60" w:rsidP="00CA1A60">
      <w:pPr>
        <w:rPr>
          <w:b/>
          <w:bCs/>
          <w:sz w:val="28"/>
          <w:szCs w:val="28"/>
        </w:rPr>
      </w:pPr>
    </w:p>
    <w:p w14:paraId="1EFCAB66" w14:textId="58DF3395" w:rsidR="00CA1A60" w:rsidRPr="006A5053" w:rsidRDefault="00CA1A60" w:rsidP="00CA1A60">
      <w:pPr>
        <w:rPr>
          <w:b/>
          <w:bCs/>
          <w:sz w:val="28"/>
          <w:szCs w:val="28"/>
        </w:rPr>
      </w:pPr>
      <w:r>
        <w:rPr>
          <w:b/>
          <w:bCs/>
          <w:sz w:val="28"/>
          <w:szCs w:val="28"/>
        </w:rPr>
        <w:t>Part 1</w:t>
      </w:r>
      <w:r w:rsidR="00C8061E">
        <w:rPr>
          <w:b/>
          <w:bCs/>
          <w:sz w:val="28"/>
          <w:szCs w:val="28"/>
        </w:rPr>
        <w:t xml:space="preserve"> – Page 4</w:t>
      </w:r>
    </w:p>
    <w:p w14:paraId="5E482B90" w14:textId="77777777" w:rsidR="00CA1A60" w:rsidRDefault="00CA1A60" w:rsidP="00CA1A60"/>
    <w:p w14:paraId="11BC2668" w14:textId="77777777" w:rsidR="00CA1A60" w:rsidRDefault="00CA1A60" w:rsidP="00CA1A60">
      <w:r>
        <w:t>Introduction………………………………………………………………………………………………</w:t>
      </w:r>
      <w:proofErr w:type="gramStart"/>
      <w:r>
        <w:t>…..</w:t>
      </w:r>
      <w:proofErr w:type="gramEnd"/>
      <w:r>
        <w:t xml:space="preserve"> Page 5</w:t>
      </w:r>
    </w:p>
    <w:p w14:paraId="7A1A1741" w14:textId="77777777" w:rsidR="00CA1A60" w:rsidRDefault="00CA1A60" w:rsidP="00CA1A60"/>
    <w:p w14:paraId="55FB10A6" w14:textId="77777777" w:rsidR="00CA1A60" w:rsidRDefault="00CA1A60" w:rsidP="00CA1A60">
      <w:r>
        <w:t>Procedure……………………………………………………………………………………………………… Page 5</w:t>
      </w:r>
    </w:p>
    <w:p w14:paraId="1BBA89D9" w14:textId="77777777" w:rsidR="00CA1A60" w:rsidRDefault="00CA1A60" w:rsidP="00CA1A60"/>
    <w:p w14:paraId="5E46FFA1" w14:textId="77777777" w:rsidR="00CA1A60" w:rsidRDefault="00CA1A60" w:rsidP="00CA1A60">
      <w:r>
        <w:t>Data Presentation and Findings…………………………………………………………………</w:t>
      </w:r>
      <w:proofErr w:type="gramStart"/>
      <w:r>
        <w:t>…..</w:t>
      </w:r>
      <w:proofErr w:type="gramEnd"/>
      <w:r>
        <w:t xml:space="preserve"> Page 6</w:t>
      </w:r>
    </w:p>
    <w:p w14:paraId="64C9AD5C" w14:textId="77777777" w:rsidR="00CA1A60" w:rsidRDefault="00CA1A60" w:rsidP="00CA1A60"/>
    <w:p w14:paraId="280C9583" w14:textId="77777777" w:rsidR="00CA1A60" w:rsidRDefault="00CA1A60" w:rsidP="00CA1A60">
      <w:r>
        <w:tab/>
        <w:t>Theme 1…………………………………………………………………………………………</w:t>
      </w:r>
      <w:proofErr w:type="gramStart"/>
      <w:r>
        <w:t>…..</w:t>
      </w:r>
      <w:proofErr w:type="gramEnd"/>
      <w:r>
        <w:t>Page 6</w:t>
      </w:r>
    </w:p>
    <w:p w14:paraId="05D09C6F" w14:textId="77777777" w:rsidR="00CA1A60" w:rsidRDefault="00CA1A60" w:rsidP="00CA1A60">
      <w:r>
        <w:tab/>
      </w:r>
    </w:p>
    <w:p w14:paraId="2F0DF9A2" w14:textId="77777777" w:rsidR="00CA1A60" w:rsidRDefault="00CA1A60" w:rsidP="00CA1A60">
      <w:r>
        <w:tab/>
        <w:t>Theme 2…………………………………………………………………………………………</w:t>
      </w:r>
      <w:proofErr w:type="gramStart"/>
      <w:r>
        <w:t>…..</w:t>
      </w:r>
      <w:proofErr w:type="gramEnd"/>
      <w:r>
        <w:t>Page 7</w:t>
      </w:r>
    </w:p>
    <w:p w14:paraId="462E953E" w14:textId="77777777" w:rsidR="00CA1A60" w:rsidRDefault="00CA1A60" w:rsidP="00CA1A60"/>
    <w:p w14:paraId="042039C1" w14:textId="77777777" w:rsidR="00CA1A60" w:rsidRDefault="00CA1A60" w:rsidP="00CA1A60">
      <w:r>
        <w:t>Conclusion………………………………………………………………………………………………………Page 8</w:t>
      </w:r>
    </w:p>
    <w:p w14:paraId="63544680" w14:textId="77777777" w:rsidR="00CA1A60" w:rsidRDefault="00CA1A60" w:rsidP="00CA1A60"/>
    <w:p w14:paraId="33218ED7" w14:textId="77777777" w:rsidR="00CA1A60" w:rsidRDefault="00CA1A60" w:rsidP="00CA1A60"/>
    <w:p w14:paraId="2971AEFD" w14:textId="7291C8E7" w:rsidR="00CA1A60" w:rsidRPr="006A5053" w:rsidRDefault="00CA1A60" w:rsidP="00CA1A60">
      <w:pPr>
        <w:rPr>
          <w:b/>
          <w:bCs/>
          <w:sz w:val="28"/>
          <w:szCs w:val="28"/>
        </w:rPr>
      </w:pPr>
      <w:r>
        <w:rPr>
          <w:b/>
          <w:bCs/>
          <w:sz w:val="28"/>
          <w:szCs w:val="28"/>
        </w:rPr>
        <w:t>Part 2</w:t>
      </w:r>
      <w:r w:rsidR="00C8061E">
        <w:rPr>
          <w:b/>
          <w:bCs/>
          <w:sz w:val="28"/>
          <w:szCs w:val="28"/>
        </w:rPr>
        <w:t xml:space="preserve"> – Page 9</w:t>
      </w:r>
    </w:p>
    <w:p w14:paraId="0952F46F" w14:textId="77777777" w:rsidR="00CA1A60" w:rsidRDefault="00CA1A60" w:rsidP="00CA1A60"/>
    <w:p w14:paraId="4E77F59A" w14:textId="77777777" w:rsidR="00CA1A60" w:rsidRDefault="00CA1A60" w:rsidP="00CA1A60">
      <w:r>
        <w:t>Introduction………………………………………………………………………………………………</w:t>
      </w:r>
      <w:proofErr w:type="gramStart"/>
      <w:r>
        <w:t>…..</w:t>
      </w:r>
      <w:proofErr w:type="gramEnd"/>
      <w:r>
        <w:t xml:space="preserve"> Page 10</w:t>
      </w:r>
    </w:p>
    <w:p w14:paraId="6B160662" w14:textId="77777777" w:rsidR="00CA1A60" w:rsidRDefault="00CA1A60" w:rsidP="00CA1A60"/>
    <w:p w14:paraId="46FFDDF4" w14:textId="77777777" w:rsidR="00CA1A60" w:rsidRDefault="00CA1A60" w:rsidP="00CA1A60">
      <w:r>
        <w:t>Procedure……………………………………………………………………………………………………… Page 10</w:t>
      </w:r>
    </w:p>
    <w:p w14:paraId="60F2B953" w14:textId="77777777" w:rsidR="00CA1A60" w:rsidRDefault="00CA1A60" w:rsidP="00CA1A60"/>
    <w:p w14:paraId="5ABC7D44" w14:textId="77777777" w:rsidR="00CA1A60" w:rsidRDefault="00CA1A60" w:rsidP="00CA1A60">
      <w:r>
        <w:t>Data Presentation and Findings…………………………………………………………………</w:t>
      </w:r>
      <w:proofErr w:type="gramStart"/>
      <w:r>
        <w:t>…..</w:t>
      </w:r>
      <w:proofErr w:type="gramEnd"/>
      <w:r>
        <w:t xml:space="preserve"> Page 11</w:t>
      </w:r>
    </w:p>
    <w:p w14:paraId="0C1E8AEC" w14:textId="77777777" w:rsidR="00CA1A60" w:rsidRDefault="00CA1A60" w:rsidP="00CA1A60"/>
    <w:p w14:paraId="0AC444D2" w14:textId="6F61066B" w:rsidR="00CA1A60" w:rsidRDefault="00CA1A60" w:rsidP="00CA1A60">
      <w:r>
        <w:tab/>
        <w:t>Age…………………………………………………………………………………………………</w:t>
      </w:r>
      <w:proofErr w:type="gramStart"/>
      <w:r>
        <w:t>…..</w:t>
      </w:r>
      <w:proofErr w:type="gramEnd"/>
      <w:r>
        <w:t>Page 1</w:t>
      </w:r>
      <w:r w:rsidR="00AA272E">
        <w:t>2</w:t>
      </w:r>
    </w:p>
    <w:p w14:paraId="2690F1E6" w14:textId="77777777" w:rsidR="00CA1A60" w:rsidRDefault="00CA1A60" w:rsidP="00CA1A60">
      <w:r>
        <w:tab/>
      </w:r>
    </w:p>
    <w:p w14:paraId="219CD495" w14:textId="79A26437" w:rsidR="00CA1A60" w:rsidRDefault="00CA1A60" w:rsidP="00CA1A60">
      <w:r>
        <w:tab/>
        <w:t>Work vs Salary…………………………………………………………………………………</w:t>
      </w:r>
      <w:proofErr w:type="gramStart"/>
      <w:r>
        <w:t>….Page</w:t>
      </w:r>
      <w:proofErr w:type="gramEnd"/>
      <w:r>
        <w:t xml:space="preserve"> 1</w:t>
      </w:r>
      <w:r w:rsidR="00AA272E">
        <w:t>2</w:t>
      </w:r>
    </w:p>
    <w:p w14:paraId="33344EDB" w14:textId="3FB7ABEA" w:rsidR="00AA272E" w:rsidRDefault="00AA272E" w:rsidP="00CA1A60"/>
    <w:p w14:paraId="044B0116" w14:textId="2BADD7BE" w:rsidR="00AA272E" w:rsidRDefault="00AA272E" w:rsidP="00CA1A60">
      <w:r>
        <w:tab/>
        <w:t>Preferred Working vs Current Working……………………………………………</w:t>
      </w:r>
      <w:proofErr w:type="gramStart"/>
      <w:r>
        <w:t>….Page</w:t>
      </w:r>
      <w:proofErr w:type="gramEnd"/>
      <w:r>
        <w:t xml:space="preserve"> 13</w:t>
      </w:r>
    </w:p>
    <w:p w14:paraId="18940B4F" w14:textId="77777777" w:rsidR="00CA1A60" w:rsidRDefault="00CA1A60" w:rsidP="00CA1A60"/>
    <w:p w14:paraId="02828B80" w14:textId="38B78E11" w:rsidR="00CA1A60" w:rsidRDefault="00CA1A60" w:rsidP="00CA1A60">
      <w:r>
        <w:tab/>
        <w:t>Work Life Balance……………………………………………………………………………</w:t>
      </w:r>
      <w:proofErr w:type="gramStart"/>
      <w:r>
        <w:t>….Page</w:t>
      </w:r>
      <w:proofErr w:type="gramEnd"/>
      <w:r>
        <w:t xml:space="preserve"> 1</w:t>
      </w:r>
      <w:r w:rsidR="005F2551">
        <w:t>3</w:t>
      </w:r>
    </w:p>
    <w:p w14:paraId="652E7102" w14:textId="77777777" w:rsidR="00CA1A60" w:rsidRDefault="00CA1A60" w:rsidP="00CA1A60">
      <w:r>
        <w:tab/>
      </w:r>
    </w:p>
    <w:p w14:paraId="41B24CD2" w14:textId="79992092" w:rsidR="00CA1A60" w:rsidRDefault="00CA1A60" w:rsidP="00CA1A60">
      <w:r>
        <w:tab/>
        <w:t>Productivity……………………………………</w:t>
      </w:r>
      <w:proofErr w:type="gramStart"/>
      <w:r>
        <w:t>…..</w:t>
      </w:r>
      <w:proofErr w:type="gramEnd"/>
      <w:r>
        <w:t>………………………………………………Page 1</w:t>
      </w:r>
      <w:r w:rsidR="00AA272E">
        <w:t>4</w:t>
      </w:r>
    </w:p>
    <w:p w14:paraId="7039DEC4" w14:textId="77777777" w:rsidR="00CA1A60" w:rsidRDefault="00CA1A60" w:rsidP="00CA1A60"/>
    <w:p w14:paraId="7723F42B" w14:textId="09D6DB24" w:rsidR="00CA1A60" w:rsidRDefault="00CA1A60" w:rsidP="00CA1A60">
      <w:r>
        <w:tab/>
        <w:t>Health…………………………………………………………………………………………………Page 1</w:t>
      </w:r>
      <w:r w:rsidR="00AA272E">
        <w:t>4</w:t>
      </w:r>
    </w:p>
    <w:p w14:paraId="395B1646" w14:textId="77777777" w:rsidR="00CA1A60" w:rsidRDefault="00CA1A60" w:rsidP="00CA1A60">
      <w:r>
        <w:tab/>
      </w:r>
    </w:p>
    <w:p w14:paraId="7672509F" w14:textId="2FE004FC" w:rsidR="00CA1A60" w:rsidRDefault="00CA1A60" w:rsidP="00CA1A60">
      <w:r>
        <w:tab/>
        <w:t>9 to 5………………………………………………………………………………………………</w:t>
      </w:r>
      <w:proofErr w:type="gramStart"/>
      <w:r>
        <w:t>…..</w:t>
      </w:r>
      <w:proofErr w:type="gramEnd"/>
      <w:r>
        <w:t>Page 1</w:t>
      </w:r>
      <w:r w:rsidR="00AA272E">
        <w:t>5</w:t>
      </w:r>
    </w:p>
    <w:p w14:paraId="1A8BD1C2" w14:textId="77777777" w:rsidR="00CA1A60" w:rsidRDefault="00CA1A60" w:rsidP="00CA1A60"/>
    <w:p w14:paraId="00FACBD5" w14:textId="733F902E" w:rsidR="00CA1A60" w:rsidRDefault="00CA1A60" w:rsidP="00CA1A60">
      <w:r>
        <w:t>Conclusion………………………………………………………………………………………………………Page 1</w:t>
      </w:r>
      <w:r w:rsidR="00AA272E">
        <w:t>5</w:t>
      </w:r>
    </w:p>
    <w:p w14:paraId="306A6161" w14:textId="77777777" w:rsidR="00CA1A60" w:rsidRDefault="00CA1A60" w:rsidP="00CA1A60"/>
    <w:p w14:paraId="7C268626" w14:textId="36481C6E" w:rsidR="00CA1A60" w:rsidRDefault="00CA1A60" w:rsidP="00CA1A60">
      <w:r>
        <w:t>Reference List…………………………………………………………………………………………………Page 1</w:t>
      </w:r>
      <w:r w:rsidR="005F2551">
        <w:t>6</w:t>
      </w:r>
    </w:p>
    <w:p w14:paraId="6CF5692F" w14:textId="77777777" w:rsidR="00CA1A60" w:rsidRDefault="00CA1A60" w:rsidP="00CA1A60"/>
    <w:p w14:paraId="1DD11E99" w14:textId="77777777" w:rsidR="00CA1A60" w:rsidRDefault="00CA1A60" w:rsidP="00CA1A60"/>
    <w:p w14:paraId="54AE4C23" w14:textId="3DABB2FB" w:rsidR="00C81262" w:rsidRDefault="00C81262" w:rsidP="006A5053">
      <w:pPr>
        <w:rPr>
          <w:b/>
          <w:bCs/>
          <w:sz w:val="28"/>
          <w:szCs w:val="28"/>
        </w:rPr>
      </w:pPr>
    </w:p>
    <w:p w14:paraId="7EFE1FF8" w14:textId="761D76A9" w:rsidR="00C81262" w:rsidRDefault="00C81262" w:rsidP="006A5053">
      <w:pPr>
        <w:rPr>
          <w:b/>
          <w:bCs/>
          <w:sz w:val="28"/>
          <w:szCs w:val="28"/>
        </w:rPr>
      </w:pPr>
    </w:p>
    <w:p w14:paraId="635E1E1D" w14:textId="2CB62DF4" w:rsidR="00C81262" w:rsidRDefault="00C81262" w:rsidP="006A5053">
      <w:pPr>
        <w:rPr>
          <w:b/>
          <w:bCs/>
          <w:sz w:val="28"/>
          <w:szCs w:val="28"/>
        </w:rPr>
      </w:pPr>
    </w:p>
    <w:p w14:paraId="640DC74D" w14:textId="7FA3B0C2" w:rsidR="00C81262" w:rsidRDefault="00C81262" w:rsidP="006A5053">
      <w:pPr>
        <w:rPr>
          <w:b/>
          <w:bCs/>
          <w:sz w:val="28"/>
          <w:szCs w:val="28"/>
        </w:rPr>
      </w:pPr>
    </w:p>
    <w:p w14:paraId="45C0EFDF" w14:textId="15BF1F59" w:rsidR="00C81262" w:rsidRDefault="00C81262" w:rsidP="006A5053">
      <w:pPr>
        <w:rPr>
          <w:b/>
          <w:bCs/>
          <w:sz w:val="28"/>
          <w:szCs w:val="28"/>
        </w:rPr>
      </w:pPr>
    </w:p>
    <w:p w14:paraId="60224AEF" w14:textId="1EA1961B" w:rsidR="00C81262" w:rsidRDefault="00C81262" w:rsidP="006A5053">
      <w:pPr>
        <w:rPr>
          <w:b/>
          <w:bCs/>
          <w:sz w:val="28"/>
          <w:szCs w:val="28"/>
        </w:rPr>
      </w:pPr>
    </w:p>
    <w:p w14:paraId="38085723" w14:textId="33039E93" w:rsidR="00C81262" w:rsidRDefault="00C81262" w:rsidP="006A5053">
      <w:pPr>
        <w:rPr>
          <w:b/>
          <w:bCs/>
          <w:sz w:val="28"/>
          <w:szCs w:val="28"/>
        </w:rPr>
      </w:pPr>
    </w:p>
    <w:p w14:paraId="2CE74478" w14:textId="3F3A8BFB" w:rsidR="00C81262" w:rsidRDefault="00C81262" w:rsidP="006A5053">
      <w:pPr>
        <w:rPr>
          <w:b/>
          <w:bCs/>
          <w:sz w:val="28"/>
          <w:szCs w:val="28"/>
        </w:rPr>
      </w:pPr>
    </w:p>
    <w:p w14:paraId="4418F499" w14:textId="0C6C7850" w:rsidR="00C81262" w:rsidRDefault="00C81262" w:rsidP="006A5053">
      <w:pPr>
        <w:rPr>
          <w:b/>
          <w:bCs/>
          <w:sz w:val="28"/>
          <w:szCs w:val="28"/>
        </w:rPr>
      </w:pPr>
    </w:p>
    <w:p w14:paraId="1B23C11D" w14:textId="10361831" w:rsidR="00C81262" w:rsidRDefault="00C81262" w:rsidP="006A5053">
      <w:pPr>
        <w:rPr>
          <w:b/>
          <w:bCs/>
          <w:sz w:val="28"/>
          <w:szCs w:val="28"/>
        </w:rPr>
      </w:pPr>
    </w:p>
    <w:p w14:paraId="064ACF6B" w14:textId="77777777" w:rsidR="004E57CB" w:rsidRDefault="004E57CB" w:rsidP="006A5053">
      <w:pPr>
        <w:rPr>
          <w:b/>
          <w:bCs/>
          <w:sz w:val="28"/>
          <w:szCs w:val="28"/>
        </w:rPr>
      </w:pPr>
    </w:p>
    <w:p w14:paraId="2EC3A52A" w14:textId="77777777" w:rsidR="00C81262" w:rsidRDefault="00C81262" w:rsidP="006A5053">
      <w:pPr>
        <w:rPr>
          <w:b/>
          <w:bCs/>
          <w:sz w:val="28"/>
          <w:szCs w:val="28"/>
        </w:rPr>
      </w:pPr>
    </w:p>
    <w:p w14:paraId="09920A0C" w14:textId="77777777" w:rsidR="00C81262" w:rsidRDefault="00C81262" w:rsidP="006A5053">
      <w:pPr>
        <w:rPr>
          <w:b/>
          <w:bCs/>
          <w:sz w:val="28"/>
          <w:szCs w:val="28"/>
        </w:rPr>
      </w:pPr>
    </w:p>
    <w:p w14:paraId="5F5A174E" w14:textId="77777777" w:rsidR="00C81262" w:rsidRDefault="00C81262" w:rsidP="006A5053">
      <w:pPr>
        <w:rPr>
          <w:b/>
          <w:bCs/>
          <w:sz w:val="28"/>
          <w:szCs w:val="28"/>
        </w:rPr>
      </w:pPr>
    </w:p>
    <w:p w14:paraId="2133A0E4" w14:textId="77777777" w:rsidR="00C81262" w:rsidRDefault="00C81262" w:rsidP="006A5053">
      <w:pPr>
        <w:rPr>
          <w:b/>
          <w:bCs/>
          <w:sz w:val="28"/>
          <w:szCs w:val="28"/>
        </w:rPr>
      </w:pPr>
    </w:p>
    <w:p w14:paraId="03CC2DB0" w14:textId="77777777" w:rsidR="00C81262" w:rsidRDefault="00C81262" w:rsidP="006A5053">
      <w:pPr>
        <w:rPr>
          <w:b/>
          <w:bCs/>
          <w:sz w:val="28"/>
          <w:szCs w:val="28"/>
        </w:rPr>
      </w:pPr>
    </w:p>
    <w:p w14:paraId="0E056E93" w14:textId="77777777" w:rsidR="00C81262" w:rsidRDefault="00C81262" w:rsidP="006A5053">
      <w:pPr>
        <w:rPr>
          <w:b/>
          <w:bCs/>
          <w:sz w:val="28"/>
          <w:szCs w:val="28"/>
        </w:rPr>
      </w:pPr>
    </w:p>
    <w:p w14:paraId="36378A05" w14:textId="77777777" w:rsidR="00C81262" w:rsidRDefault="00C81262" w:rsidP="006A5053">
      <w:pPr>
        <w:rPr>
          <w:b/>
          <w:bCs/>
          <w:sz w:val="28"/>
          <w:szCs w:val="28"/>
        </w:rPr>
      </w:pPr>
    </w:p>
    <w:p w14:paraId="6ECA214B" w14:textId="77777777" w:rsidR="00CA1A60" w:rsidRDefault="00CA1A60" w:rsidP="00C81262">
      <w:pPr>
        <w:jc w:val="center"/>
        <w:rPr>
          <w:b/>
          <w:bCs/>
          <w:sz w:val="32"/>
          <w:szCs w:val="32"/>
        </w:rPr>
      </w:pPr>
    </w:p>
    <w:p w14:paraId="5DF4CE99" w14:textId="77777777" w:rsidR="00CA1A60" w:rsidRDefault="00CA1A60" w:rsidP="00C81262">
      <w:pPr>
        <w:jc w:val="center"/>
        <w:rPr>
          <w:b/>
          <w:bCs/>
          <w:sz w:val="32"/>
          <w:szCs w:val="32"/>
        </w:rPr>
      </w:pPr>
    </w:p>
    <w:p w14:paraId="7B8197ED" w14:textId="77777777" w:rsidR="00CA1A60" w:rsidRDefault="00CA1A60" w:rsidP="00C81262">
      <w:pPr>
        <w:jc w:val="center"/>
        <w:rPr>
          <w:b/>
          <w:bCs/>
          <w:sz w:val="32"/>
          <w:szCs w:val="32"/>
        </w:rPr>
      </w:pPr>
    </w:p>
    <w:p w14:paraId="7DDE3AE4" w14:textId="77777777" w:rsidR="00CA1A60" w:rsidRDefault="00CA1A60" w:rsidP="00C81262">
      <w:pPr>
        <w:jc w:val="center"/>
        <w:rPr>
          <w:b/>
          <w:bCs/>
          <w:sz w:val="32"/>
          <w:szCs w:val="32"/>
        </w:rPr>
      </w:pPr>
    </w:p>
    <w:p w14:paraId="7DD2A62D" w14:textId="35AE6179" w:rsidR="006A5053" w:rsidRPr="00C81262" w:rsidRDefault="006A5053" w:rsidP="00C81262">
      <w:pPr>
        <w:jc w:val="center"/>
        <w:rPr>
          <w:b/>
          <w:bCs/>
          <w:sz w:val="32"/>
          <w:szCs w:val="32"/>
        </w:rPr>
      </w:pPr>
      <w:r w:rsidRPr="00C81262">
        <w:rPr>
          <w:b/>
          <w:bCs/>
          <w:sz w:val="32"/>
          <w:szCs w:val="32"/>
        </w:rPr>
        <w:t>Part 1 – Qualitative Exercise</w:t>
      </w:r>
    </w:p>
    <w:p w14:paraId="44F0DDB3" w14:textId="153E09A1" w:rsidR="006A5053" w:rsidRDefault="006A5053" w:rsidP="00FE0EA0"/>
    <w:p w14:paraId="080433F1" w14:textId="24495ED9" w:rsidR="006A5053" w:rsidRDefault="006A5053" w:rsidP="00FE0EA0"/>
    <w:p w14:paraId="2DC86A73" w14:textId="7CA8796B" w:rsidR="006A5053" w:rsidRDefault="006A5053" w:rsidP="00FE0EA0"/>
    <w:p w14:paraId="6646EE30" w14:textId="4A2C8C11" w:rsidR="006A5053" w:rsidRDefault="006A5053" w:rsidP="00FE0EA0"/>
    <w:p w14:paraId="2A063FD8" w14:textId="4CCC08E0" w:rsidR="006A5053" w:rsidRDefault="006A5053" w:rsidP="00FE0EA0"/>
    <w:p w14:paraId="4A7D572F" w14:textId="45868FCC" w:rsidR="006A5053" w:rsidRDefault="006A5053" w:rsidP="00FE0EA0"/>
    <w:p w14:paraId="56476A43" w14:textId="0CC46E6D" w:rsidR="006A5053" w:rsidRDefault="006A5053" w:rsidP="00FE0EA0"/>
    <w:p w14:paraId="66CCF628" w14:textId="600C3CF6" w:rsidR="006A5053" w:rsidRDefault="006A5053" w:rsidP="00FE0EA0"/>
    <w:p w14:paraId="508BA0CD" w14:textId="17A4C6D8" w:rsidR="006A5053" w:rsidRDefault="006A5053" w:rsidP="00FE0EA0"/>
    <w:p w14:paraId="276D154D" w14:textId="1ED6F3BB" w:rsidR="006A5053" w:rsidRDefault="006A5053" w:rsidP="00FE0EA0"/>
    <w:p w14:paraId="37510EB9" w14:textId="3BAE951E" w:rsidR="006A5053" w:rsidRDefault="006A5053" w:rsidP="00FE0EA0"/>
    <w:p w14:paraId="339B656F" w14:textId="6B8F1C61" w:rsidR="006A5053" w:rsidRDefault="006A5053" w:rsidP="00FE0EA0"/>
    <w:p w14:paraId="6C4092E5" w14:textId="04505D7F" w:rsidR="006A5053" w:rsidRDefault="006A5053" w:rsidP="00FE0EA0"/>
    <w:p w14:paraId="1A1F7FD2" w14:textId="457754FC" w:rsidR="006A5053" w:rsidRDefault="006A5053" w:rsidP="00FE0EA0"/>
    <w:p w14:paraId="0E041C25" w14:textId="4EB86DB0" w:rsidR="006A5053" w:rsidRDefault="006A5053" w:rsidP="00FE0EA0"/>
    <w:p w14:paraId="1454E643" w14:textId="18124C58" w:rsidR="006A5053" w:rsidRDefault="006A5053" w:rsidP="00FE0EA0"/>
    <w:p w14:paraId="110781B2" w14:textId="68074634" w:rsidR="006A5053" w:rsidRDefault="006A5053" w:rsidP="00FE0EA0"/>
    <w:p w14:paraId="7A1D3019" w14:textId="4CCB2EE9" w:rsidR="006A5053" w:rsidRDefault="006A5053" w:rsidP="00FE0EA0"/>
    <w:p w14:paraId="29D375FD" w14:textId="3062407B" w:rsidR="006A5053" w:rsidRDefault="006A5053" w:rsidP="00FE0EA0"/>
    <w:p w14:paraId="445072CB" w14:textId="5D50B3DB" w:rsidR="006A5053" w:rsidRDefault="006A5053" w:rsidP="00FE0EA0"/>
    <w:p w14:paraId="7C10B7CA" w14:textId="2867BB6B" w:rsidR="006A5053" w:rsidRDefault="006A5053" w:rsidP="00FE0EA0"/>
    <w:p w14:paraId="580BE53C" w14:textId="77777777" w:rsidR="005F2551" w:rsidRDefault="005F2551" w:rsidP="006A5053"/>
    <w:p w14:paraId="16FC02C0" w14:textId="078D6FEF" w:rsidR="006A5053" w:rsidRPr="006A5053" w:rsidRDefault="006A5053" w:rsidP="006A5053">
      <w:pPr>
        <w:rPr>
          <w:b/>
          <w:bCs/>
          <w:sz w:val="28"/>
          <w:szCs w:val="28"/>
        </w:rPr>
      </w:pPr>
      <w:r w:rsidRPr="006A5053">
        <w:rPr>
          <w:b/>
          <w:bCs/>
          <w:sz w:val="28"/>
          <w:szCs w:val="28"/>
        </w:rPr>
        <w:lastRenderedPageBreak/>
        <w:t>Introduction</w:t>
      </w:r>
    </w:p>
    <w:p w14:paraId="4AFFC3AD" w14:textId="4EE6D236" w:rsidR="006A5053" w:rsidRDefault="006A5053" w:rsidP="006A5053">
      <w:pPr>
        <w:rPr>
          <w:b/>
          <w:bCs/>
        </w:rPr>
      </w:pPr>
    </w:p>
    <w:p w14:paraId="081B4B0C" w14:textId="1B262D8D" w:rsidR="006A5053" w:rsidRDefault="007432A5" w:rsidP="006A5053">
      <w:pPr>
        <w:spacing w:line="360" w:lineRule="auto"/>
        <w:jc w:val="both"/>
      </w:pPr>
      <w:r>
        <w:t>This report will present the study of Home Working and future returns to office based roles,</w:t>
      </w:r>
      <w:r w:rsidR="00FA514F">
        <w:t xml:space="preserve"> the </w:t>
      </w:r>
      <w:r w:rsidR="006E5C14">
        <w:t>Ontology of this report is to find</w:t>
      </w:r>
      <w:r w:rsidR="00A5424A">
        <w:t xml:space="preserve"> </w:t>
      </w:r>
      <w:r w:rsidR="006E5C14">
        <w:t>out</w:t>
      </w:r>
      <w:r w:rsidR="00FA514F">
        <w:t xml:space="preserve"> How has working from home changed the way you work, and how would you feel about a return to a more traditional or hybrid style of working.</w:t>
      </w:r>
    </w:p>
    <w:p w14:paraId="112322BE" w14:textId="69667AAE" w:rsidR="00FA514F" w:rsidRPr="006A5053" w:rsidRDefault="00FA514F" w:rsidP="006A5053">
      <w:pPr>
        <w:spacing w:line="360" w:lineRule="auto"/>
        <w:jc w:val="both"/>
      </w:pPr>
      <w:r>
        <w:t>The study is using an interview style,</w:t>
      </w:r>
      <w:r w:rsidR="008C66B1">
        <w:t xml:space="preserve"> according to</w:t>
      </w:r>
      <w:sdt>
        <w:sdtPr>
          <w:id w:val="-1900974300"/>
          <w:citation/>
        </w:sdtPr>
        <w:sdtEndPr/>
        <w:sdtContent>
          <w:r>
            <w:fldChar w:fldCharType="begin"/>
          </w:r>
          <w:r>
            <w:instrText xml:space="preserve"> CITATION Zha \l 2057 </w:instrText>
          </w:r>
          <w:r>
            <w:fldChar w:fldCharType="separate"/>
          </w:r>
          <w:r>
            <w:rPr>
              <w:noProof/>
            </w:rPr>
            <w:t xml:space="preserve"> (Zhang &amp; Wildemuth, n.d.)</w:t>
          </w:r>
          <w:r>
            <w:fldChar w:fldCharType="end"/>
          </w:r>
        </w:sdtContent>
      </w:sdt>
      <w:r w:rsidR="006E5C14">
        <w:t xml:space="preserve"> </w:t>
      </w:r>
      <w:r w:rsidR="008C66B1">
        <w:t xml:space="preserve">interviews are designed so that answers cannot be predetermined.  </w:t>
      </w:r>
      <w:r>
        <w:t xml:space="preserve">The </w:t>
      </w:r>
      <w:r w:rsidR="000E474E">
        <w:t xml:space="preserve">researchers positionality on this subject is having first-hand experience of moving to home working due to COVID-19, therefore the reasoning </w:t>
      </w:r>
      <w:r>
        <w:t>behind choosing this style is that it allowed for a less formal conversation to take place meaning that the participant was able to offer better concept and ideas without being led by the interviewer</w:t>
      </w:r>
      <w:r w:rsidR="00C8061E">
        <w:t xml:space="preserve">, however according to </w:t>
      </w:r>
      <w:sdt>
        <w:sdtPr>
          <w:id w:val="-1183740372"/>
          <w:citation/>
        </w:sdtPr>
        <w:sdtEndPr/>
        <w:sdtContent>
          <w:r w:rsidR="00C8061E">
            <w:fldChar w:fldCharType="begin"/>
          </w:r>
          <w:r w:rsidR="00C8061E">
            <w:instrText xml:space="preserve"> CITATION Fox06 \l 2057 </w:instrText>
          </w:r>
          <w:r w:rsidR="00C8061E">
            <w:fldChar w:fldCharType="separate"/>
          </w:r>
          <w:r w:rsidR="00C8061E">
            <w:rPr>
              <w:noProof/>
            </w:rPr>
            <w:t>(Fox, 2006)</w:t>
          </w:r>
          <w:r w:rsidR="00C8061E">
            <w:fldChar w:fldCharType="end"/>
          </w:r>
        </w:sdtContent>
      </w:sdt>
      <w:r w:rsidR="00C8061E">
        <w:t xml:space="preserve"> it is very important to get the right questions, as a poor question could yield a poor return</w:t>
      </w:r>
      <w:r>
        <w:t xml:space="preserve">.  </w:t>
      </w:r>
      <w:r w:rsidR="000E474E">
        <w:t>The epistemology behind this subject is vast, which is why this</w:t>
      </w:r>
      <w:r>
        <w:t xml:space="preserve"> area has been chosen as during the COVID-19 pandemic many staff were relocated from offices and asked to work from home </w:t>
      </w:r>
      <w:sdt>
        <w:sdtPr>
          <w:id w:val="-1180422131"/>
          <w:citation/>
        </w:sdtPr>
        <w:sdtEndPr/>
        <w:sdtContent>
          <w:r w:rsidR="008C66B1">
            <w:fldChar w:fldCharType="begin"/>
          </w:r>
          <w:r w:rsidR="008C66B1">
            <w:instrText xml:space="preserve"> CITATION Lun211 \l 2057 </w:instrText>
          </w:r>
          <w:r w:rsidR="008C66B1">
            <w:fldChar w:fldCharType="separate"/>
          </w:r>
          <w:r w:rsidR="008C66B1">
            <w:rPr>
              <w:noProof/>
            </w:rPr>
            <w:t>(Lund, et al., 2021)</w:t>
          </w:r>
          <w:r w:rsidR="008C66B1">
            <w:fldChar w:fldCharType="end"/>
          </w:r>
        </w:sdtContent>
      </w:sdt>
      <w:r>
        <w:t>, however post COVID-19 many employers have asked staff to make a full time return to the office with many staff favouring home or hybrid working</w:t>
      </w:r>
      <w:r w:rsidR="00CC423B">
        <w:t xml:space="preserve">, </w:t>
      </w:r>
      <w:sdt>
        <w:sdtPr>
          <w:id w:val="-641277874"/>
          <w:citation/>
        </w:sdtPr>
        <w:sdtEndPr/>
        <w:sdtContent>
          <w:r w:rsidR="00CC423B">
            <w:fldChar w:fldCharType="begin"/>
          </w:r>
          <w:r w:rsidR="00CC423B">
            <w:instrText xml:space="preserve"> CITATION Lun211 \l 2057 </w:instrText>
          </w:r>
          <w:r w:rsidR="00CC423B">
            <w:fldChar w:fldCharType="separate"/>
          </w:r>
          <w:r w:rsidR="00CC423B">
            <w:rPr>
              <w:noProof/>
            </w:rPr>
            <w:t>(Lund, et al., 2021)</w:t>
          </w:r>
          <w:r w:rsidR="00CC423B">
            <w:fldChar w:fldCharType="end"/>
          </w:r>
        </w:sdtContent>
      </w:sdt>
      <w:r>
        <w:t xml:space="preserve"> </w:t>
      </w:r>
      <w:r w:rsidR="00CC423B">
        <w:t xml:space="preserve">goes on to state that </w:t>
      </w:r>
      <w:r w:rsidR="000E474E">
        <w:t>as much as 25% of the global workforce could easily work from home either full time or in a hybrid fashion.</w:t>
      </w:r>
      <w:r w:rsidR="006E5C14">
        <w:t xml:space="preserve">  Further to this </w:t>
      </w:r>
      <w:sdt>
        <w:sdtPr>
          <w:id w:val="-221914757"/>
          <w:citation/>
        </w:sdtPr>
        <w:sdtEndPr/>
        <w:sdtContent>
          <w:r w:rsidR="006E5C14">
            <w:fldChar w:fldCharType="begin"/>
          </w:r>
          <w:r w:rsidR="006E5C14">
            <w:instrText xml:space="preserve"> CITATION Mut22 \l 2057 </w:instrText>
          </w:r>
          <w:r w:rsidR="006E5C14">
            <w:fldChar w:fldCharType="separate"/>
          </w:r>
          <w:r w:rsidR="006E5C14">
            <w:rPr>
              <w:noProof/>
            </w:rPr>
            <w:t>(Mutebi &amp; Hobbs, 2022)</w:t>
          </w:r>
          <w:r w:rsidR="006E5C14">
            <w:fldChar w:fldCharType="end"/>
          </w:r>
        </w:sdtContent>
      </w:sdt>
      <w:r w:rsidR="006E5C14">
        <w:t xml:space="preserve"> state that prior to the pandemic approximately 5% of the UK workforce had worked at least one day a week from home, during the pandemic this increased to 49% at its peak and has since declined to 22%, still much higher than pre-COVID levels.</w:t>
      </w:r>
    </w:p>
    <w:p w14:paraId="3772E6AC" w14:textId="77777777" w:rsidR="006A5053" w:rsidRPr="006A5053" w:rsidRDefault="006A5053" w:rsidP="006A5053">
      <w:pPr>
        <w:rPr>
          <w:b/>
          <w:bCs/>
        </w:rPr>
      </w:pPr>
    </w:p>
    <w:p w14:paraId="26C9E729" w14:textId="2AB5CF10" w:rsidR="006A5053" w:rsidRPr="006A5053" w:rsidRDefault="006A5053" w:rsidP="006A5053">
      <w:pPr>
        <w:rPr>
          <w:b/>
          <w:bCs/>
          <w:sz w:val="28"/>
          <w:szCs w:val="28"/>
        </w:rPr>
      </w:pPr>
      <w:r w:rsidRPr="006A5053">
        <w:rPr>
          <w:b/>
          <w:bCs/>
          <w:sz w:val="28"/>
          <w:szCs w:val="28"/>
        </w:rPr>
        <w:t>Procedure</w:t>
      </w:r>
    </w:p>
    <w:p w14:paraId="6A26749A" w14:textId="1BD55103" w:rsidR="006A5053" w:rsidRDefault="006A5053" w:rsidP="006A5053">
      <w:pPr>
        <w:rPr>
          <w:b/>
          <w:bCs/>
          <w:sz w:val="28"/>
          <w:szCs w:val="28"/>
        </w:rPr>
      </w:pPr>
    </w:p>
    <w:p w14:paraId="61919C68" w14:textId="68FCB268" w:rsidR="006A5053" w:rsidRDefault="00A5424A" w:rsidP="006A5053">
      <w:pPr>
        <w:spacing w:line="360" w:lineRule="auto"/>
        <w:jc w:val="both"/>
      </w:pPr>
      <w:r>
        <w:t xml:space="preserve">This report will be using qualitative research methods, this approach has been chosen as it will all the researcher the opportunity to conduct unstructured interviews with a maximum of three participants.  </w:t>
      </w:r>
      <w:r w:rsidR="00E7052E">
        <w:t xml:space="preserve">It is discussed by </w:t>
      </w:r>
      <w:sdt>
        <w:sdtPr>
          <w:id w:val="565154894"/>
          <w:citation/>
        </w:sdtPr>
        <w:sdtEndPr/>
        <w:sdtContent>
          <w:r w:rsidR="00E7052E">
            <w:fldChar w:fldCharType="begin"/>
          </w:r>
          <w:r w:rsidR="00E7052E">
            <w:instrText xml:space="preserve"> CITATION Sul11 \l 2057 </w:instrText>
          </w:r>
          <w:r w:rsidR="00E7052E">
            <w:fldChar w:fldCharType="separate"/>
          </w:r>
          <w:r w:rsidR="00E7052E">
            <w:rPr>
              <w:noProof/>
            </w:rPr>
            <w:t>(Sullivan &amp; Sargeant, 2011)</w:t>
          </w:r>
          <w:r w:rsidR="00E7052E">
            <w:fldChar w:fldCharType="end"/>
          </w:r>
        </w:sdtContent>
      </w:sdt>
      <w:r w:rsidR="00E7052E">
        <w:t xml:space="preserve"> that qualitative research is very much based on the understanding of differences and the study of people as opposed to trying to find a statistical answer to a questions.</w:t>
      </w:r>
      <w:r w:rsidR="00BF5099">
        <w:t xml:space="preserve">  This is further </w:t>
      </w:r>
      <w:r w:rsidR="0063615B">
        <w:t xml:space="preserve">backed up by </w:t>
      </w:r>
      <w:sdt>
        <w:sdtPr>
          <w:id w:val="-1379922919"/>
          <w:citation/>
        </w:sdtPr>
        <w:sdtEndPr/>
        <w:sdtContent>
          <w:r w:rsidR="0063615B">
            <w:fldChar w:fldCharType="begin"/>
          </w:r>
          <w:r w:rsidR="0063615B">
            <w:instrText xml:space="preserve"> CITATION Fos02 \l 2057 </w:instrText>
          </w:r>
          <w:r w:rsidR="0063615B">
            <w:fldChar w:fldCharType="separate"/>
          </w:r>
          <w:r w:rsidR="0063615B">
            <w:rPr>
              <w:noProof/>
            </w:rPr>
            <w:t>(Fossey, Harvey, &amp; Davidson, 2002)</w:t>
          </w:r>
          <w:r w:rsidR="0063615B">
            <w:fldChar w:fldCharType="end"/>
          </w:r>
        </w:sdtContent>
      </w:sdt>
      <w:r w:rsidR="0063615B">
        <w:t xml:space="preserve"> who suggest that the aim of qualitative research is to understand the meanings and social worlds of people.</w:t>
      </w:r>
    </w:p>
    <w:p w14:paraId="587F3DBB" w14:textId="6B03610E" w:rsidR="00E7052E" w:rsidRDefault="00E7052E" w:rsidP="006A5053">
      <w:pPr>
        <w:spacing w:line="360" w:lineRule="auto"/>
        <w:jc w:val="both"/>
      </w:pPr>
      <w:r>
        <w:t>The process for this research will be in line with the University of Wales Trinity Saint David code of conduct</w:t>
      </w:r>
      <w:r w:rsidR="00C8061E">
        <w:t xml:space="preserve"> </w:t>
      </w:r>
      <w:sdt>
        <w:sdtPr>
          <w:id w:val="-1731302801"/>
          <w:citation/>
        </w:sdtPr>
        <w:sdtEndPr/>
        <w:sdtContent>
          <w:r w:rsidR="00C8061E">
            <w:fldChar w:fldCharType="begin"/>
          </w:r>
          <w:r w:rsidR="00C8061E">
            <w:instrText xml:space="preserve"> CITATION UWT22 \l 2057 </w:instrText>
          </w:r>
          <w:r w:rsidR="00C8061E">
            <w:fldChar w:fldCharType="separate"/>
          </w:r>
          <w:r w:rsidR="00C8061E">
            <w:rPr>
              <w:noProof/>
            </w:rPr>
            <w:t>(UWTSD, 2022)</w:t>
          </w:r>
          <w:r w:rsidR="00C8061E">
            <w:fldChar w:fldCharType="end"/>
          </w:r>
        </w:sdtContent>
      </w:sdt>
      <w:r>
        <w:t xml:space="preserve">, prior to any research taking place an ethics form will be </w:t>
      </w:r>
      <w:r>
        <w:lastRenderedPageBreak/>
        <w:t xml:space="preserve">completed and submitted according to the policies of the University.  Thereafter a Participant Information Sheet will be composed offering the participants the information they will require prior to consenting to complete the study, once consent is obtained interviews will commence, as per the ethics for interviews will be conducted via video call and last a maximum of twenty minutes.  Following the </w:t>
      </w:r>
      <w:r w:rsidR="00775956">
        <w:t>interview,</w:t>
      </w:r>
      <w:r>
        <w:t xml:space="preserve"> the participants will be thanked for this time and a full transcript of the interview will be made and stored locally on the </w:t>
      </w:r>
      <w:r w:rsidR="00775956">
        <w:t>researcher’s</w:t>
      </w:r>
      <w:r>
        <w:t xml:space="preserve"> computer and then deleted once the information is no longer required.</w:t>
      </w:r>
    </w:p>
    <w:p w14:paraId="15740746" w14:textId="4B6B638E" w:rsidR="00775956" w:rsidRPr="006A5053" w:rsidRDefault="009028B2" w:rsidP="006A5053">
      <w:pPr>
        <w:spacing w:line="360" w:lineRule="auto"/>
        <w:jc w:val="both"/>
      </w:pPr>
      <w:r>
        <w:t xml:space="preserve">For the purpose of this report the researcher will be using an unstructured interview technique, there will be an initial question with some additional prompts if required.  As with any </w:t>
      </w:r>
      <w:r w:rsidR="00C16E5D">
        <w:t xml:space="preserve">technique there are advantages and disadvantages to unstructured interviews, according to </w:t>
      </w:r>
      <w:sdt>
        <w:sdtPr>
          <w:id w:val="1235280613"/>
          <w:citation/>
        </w:sdtPr>
        <w:sdtEndPr/>
        <w:sdtContent>
          <w:r w:rsidR="00C16E5D">
            <w:fldChar w:fldCharType="begin"/>
          </w:r>
          <w:r w:rsidR="00C16E5D">
            <w:instrText xml:space="preserve"> CITATION del \l 2057 </w:instrText>
          </w:r>
          <w:r w:rsidR="00C16E5D">
            <w:fldChar w:fldCharType="separate"/>
          </w:r>
          <w:r w:rsidR="00C16E5D">
            <w:rPr>
              <w:noProof/>
            </w:rPr>
            <w:t>(delvetool.com, n.d.)</w:t>
          </w:r>
          <w:r w:rsidR="00C16E5D">
            <w:fldChar w:fldCharType="end"/>
          </w:r>
        </w:sdtContent>
      </w:sdt>
      <w:r w:rsidR="00C16E5D">
        <w:t xml:space="preserve"> through the use of unstructured interviews it allows the process to flow more like a conversation, creating a more relaxed environment to gain </w:t>
      </w:r>
      <w:r w:rsidR="00583805">
        <w:t>responses</w:t>
      </w:r>
      <w:r w:rsidR="002B35D7">
        <w:t xml:space="preserve"> and build a stronger relationship with the subject </w:t>
      </w:r>
      <w:sdt>
        <w:sdtPr>
          <w:id w:val="110479131"/>
          <w:citation/>
        </w:sdtPr>
        <w:sdtEndPr/>
        <w:sdtContent>
          <w:r w:rsidR="002B35D7">
            <w:fldChar w:fldCharType="begin"/>
          </w:r>
          <w:r w:rsidR="002B35D7">
            <w:instrText xml:space="preserve"> CITATION Mue15 \l 2057 </w:instrText>
          </w:r>
          <w:r w:rsidR="002B35D7">
            <w:fldChar w:fldCharType="separate"/>
          </w:r>
          <w:r w:rsidR="002B35D7">
            <w:rPr>
              <w:noProof/>
            </w:rPr>
            <w:t>(Mueller &amp; Segal, 2015)</w:t>
          </w:r>
          <w:r w:rsidR="002B35D7">
            <w:fldChar w:fldCharType="end"/>
          </w:r>
        </w:sdtContent>
      </w:sdt>
      <w:r w:rsidR="002B35D7">
        <w:t xml:space="preserve">.  </w:t>
      </w:r>
      <w:sdt>
        <w:sdtPr>
          <w:id w:val="-1162457589"/>
          <w:citation/>
        </w:sdtPr>
        <w:sdtEndPr/>
        <w:sdtContent>
          <w:r w:rsidR="002B35D7">
            <w:fldChar w:fldCharType="begin"/>
          </w:r>
          <w:r w:rsidR="002B35D7">
            <w:instrText xml:space="preserve"> CITATION del \l 2057 </w:instrText>
          </w:r>
          <w:r w:rsidR="002B35D7">
            <w:fldChar w:fldCharType="separate"/>
          </w:r>
          <w:r w:rsidR="002B35D7">
            <w:rPr>
              <w:noProof/>
            </w:rPr>
            <w:t>(delvetool.com, n.d.)</w:t>
          </w:r>
          <w:r w:rsidR="002B35D7">
            <w:fldChar w:fldCharType="end"/>
          </w:r>
        </w:sdtContent>
      </w:sdt>
      <w:r w:rsidR="002B35D7">
        <w:t xml:space="preserve"> also</w:t>
      </w:r>
      <w:r w:rsidR="00583805">
        <w:t xml:space="preserve"> suggest that due to the more informal nature of the unstructured interview it can allow for more researcher biases as leading questions could be asked.</w:t>
      </w:r>
      <w:r w:rsidR="00C8061E">
        <w:t xml:space="preserve">  </w:t>
      </w:r>
      <w:r w:rsidR="00137F50">
        <w:t xml:space="preserve">Bias in research is a highly important factor, according to </w:t>
      </w:r>
      <w:sdt>
        <w:sdtPr>
          <w:id w:val="-92780598"/>
          <w:citation/>
        </w:sdtPr>
        <w:sdtEndPr/>
        <w:sdtContent>
          <w:r w:rsidR="00137F50">
            <w:fldChar w:fldCharType="begin"/>
          </w:r>
          <w:r w:rsidR="00137F50">
            <w:instrText xml:space="preserve"> CITATION Sim13 \l 2057 </w:instrText>
          </w:r>
          <w:r w:rsidR="00137F50">
            <w:fldChar w:fldCharType="separate"/>
          </w:r>
          <w:r w:rsidR="00137F50">
            <w:rPr>
              <w:noProof/>
            </w:rPr>
            <w:t>(Simundic, 2013)</w:t>
          </w:r>
          <w:r w:rsidR="00137F50">
            <w:fldChar w:fldCharType="end"/>
          </w:r>
        </w:sdtContent>
      </w:sdt>
      <w:r w:rsidR="00137F50">
        <w:t xml:space="preserve"> bias is “the deviation from the truth in data collection” they also go on to state that bias can be both intentional and unintentional.</w:t>
      </w:r>
    </w:p>
    <w:p w14:paraId="6CD8B380" w14:textId="77777777" w:rsidR="006A5053" w:rsidRPr="006A5053" w:rsidRDefault="006A5053" w:rsidP="006A5053">
      <w:pPr>
        <w:rPr>
          <w:b/>
          <w:bCs/>
          <w:sz w:val="28"/>
          <w:szCs w:val="28"/>
        </w:rPr>
      </w:pPr>
    </w:p>
    <w:p w14:paraId="60542809" w14:textId="77777777" w:rsidR="006A5053" w:rsidRPr="006A5053" w:rsidRDefault="006A5053" w:rsidP="006A5053">
      <w:pPr>
        <w:rPr>
          <w:b/>
          <w:bCs/>
          <w:sz w:val="28"/>
          <w:szCs w:val="28"/>
        </w:rPr>
      </w:pPr>
      <w:r w:rsidRPr="006A5053">
        <w:rPr>
          <w:b/>
          <w:bCs/>
          <w:sz w:val="28"/>
          <w:szCs w:val="28"/>
        </w:rPr>
        <w:t>Data Presentation and Findings</w:t>
      </w:r>
    </w:p>
    <w:p w14:paraId="1790D749" w14:textId="506B261E" w:rsidR="006A5053" w:rsidRDefault="006A5053" w:rsidP="006A5053">
      <w:pPr>
        <w:rPr>
          <w:b/>
          <w:bCs/>
          <w:sz w:val="28"/>
          <w:szCs w:val="28"/>
        </w:rPr>
      </w:pPr>
    </w:p>
    <w:p w14:paraId="39A2270A" w14:textId="5AC9710C" w:rsidR="006A5053" w:rsidRDefault="004E57CB" w:rsidP="006A5053">
      <w:pPr>
        <w:spacing w:line="360" w:lineRule="auto"/>
        <w:jc w:val="both"/>
      </w:pPr>
      <w:r>
        <w:t>The data will be presented in the form of reoccurring themes that have been prevalent through the interview process, each member interviewed is currently working from home with no time spent in an office, however there are plans to reopen an office in the near future which will have an impact on how and when they are able to work.</w:t>
      </w:r>
      <w:r w:rsidR="00F75D8F">
        <w:t xml:space="preserve">  Due to COVID-19 the organisation was forced to shut its doors and become an online service delivering advice to the general public.</w:t>
      </w:r>
      <w:r w:rsidR="00F75D8F">
        <w:tab/>
      </w:r>
    </w:p>
    <w:p w14:paraId="47A6D0EF" w14:textId="12739144" w:rsidR="004E57CB" w:rsidRDefault="004E57CB" w:rsidP="006A5053">
      <w:pPr>
        <w:spacing w:line="360" w:lineRule="auto"/>
        <w:jc w:val="both"/>
      </w:pPr>
    </w:p>
    <w:p w14:paraId="769893B9" w14:textId="13131639" w:rsidR="004E57CB" w:rsidRDefault="004E57CB" w:rsidP="006A5053">
      <w:pPr>
        <w:spacing w:line="360" w:lineRule="auto"/>
        <w:jc w:val="both"/>
        <w:rPr>
          <w:b/>
          <w:bCs/>
        </w:rPr>
      </w:pPr>
      <w:r w:rsidRPr="004E57CB">
        <w:rPr>
          <w:b/>
          <w:bCs/>
        </w:rPr>
        <w:t>Theme 1</w:t>
      </w:r>
    </w:p>
    <w:p w14:paraId="5E48419D" w14:textId="3E8BCCC9" w:rsidR="004E57CB" w:rsidRDefault="004E57CB" w:rsidP="006A5053">
      <w:pPr>
        <w:spacing w:line="360" w:lineRule="auto"/>
        <w:jc w:val="both"/>
      </w:pPr>
      <w:r>
        <w:t xml:space="preserve">The first theme noted by the researcher is that of how life has changed since home working became the normality, </w:t>
      </w:r>
      <w:r w:rsidR="00F75D8F">
        <w:t xml:space="preserve">‘less stress and more flexibility’ seem to be highly important to the participants. </w:t>
      </w:r>
    </w:p>
    <w:p w14:paraId="05DBC8FE" w14:textId="77777777" w:rsidR="00F75D8F" w:rsidRDefault="00F75D8F" w:rsidP="006A5053">
      <w:pPr>
        <w:spacing w:line="360" w:lineRule="auto"/>
        <w:jc w:val="both"/>
      </w:pPr>
    </w:p>
    <w:p w14:paraId="15EBCBAF" w14:textId="7D02BBE3" w:rsidR="00F75D8F" w:rsidRPr="001851B1" w:rsidRDefault="00F75D8F" w:rsidP="001851B1">
      <w:pPr>
        <w:ind w:left="720"/>
        <w:jc w:val="both"/>
        <w:rPr>
          <w:i/>
          <w:iCs/>
        </w:rPr>
      </w:pPr>
      <w:r w:rsidRPr="001851B1">
        <w:rPr>
          <w:i/>
          <w:iCs/>
        </w:rPr>
        <w:lastRenderedPageBreak/>
        <w:t>“I find work so much less stressful now, I no longer have to worry about the daily commute or will I make it to the office on time, we have regular meeting every morning at 8:30 and it’s a great way to start the day with a chat and a catchup about what we need to do”</w:t>
      </w:r>
    </w:p>
    <w:p w14:paraId="6CEEEE32" w14:textId="77777777" w:rsidR="00F75D8F" w:rsidRPr="001851B1" w:rsidRDefault="00F75D8F" w:rsidP="001851B1">
      <w:pPr>
        <w:ind w:left="720"/>
        <w:jc w:val="both"/>
        <w:rPr>
          <w:i/>
          <w:iCs/>
        </w:rPr>
      </w:pPr>
    </w:p>
    <w:p w14:paraId="3A394D56" w14:textId="758C8CE0" w:rsidR="00F75D8F" w:rsidRPr="001851B1" w:rsidRDefault="00F75D8F" w:rsidP="001851B1">
      <w:pPr>
        <w:ind w:left="720"/>
        <w:rPr>
          <w:i/>
          <w:iCs/>
        </w:rPr>
      </w:pPr>
      <w:r w:rsidRPr="001851B1">
        <w:rPr>
          <w:i/>
          <w:iCs/>
        </w:rPr>
        <w:t>“before working from home I loved working in the office, I enjoyed the social side of things, as I live alone I found that I missed the physical contact with others, but, it’s been three years now and I have to say I am so much happier, my work is less stressful and because I can easily work on to get things finished I find I never wake up dreading work”</w:t>
      </w:r>
    </w:p>
    <w:p w14:paraId="2C056CFB" w14:textId="6732998C" w:rsidR="00F75D8F" w:rsidRPr="001851B1" w:rsidRDefault="00F75D8F" w:rsidP="001851B1">
      <w:pPr>
        <w:ind w:left="720"/>
        <w:rPr>
          <w:i/>
          <w:iCs/>
        </w:rPr>
      </w:pPr>
    </w:p>
    <w:p w14:paraId="1B396AD3" w14:textId="312D193B" w:rsidR="00F75D8F" w:rsidRDefault="00F75D8F" w:rsidP="001851B1">
      <w:pPr>
        <w:ind w:left="720"/>
        <w:rPr>
          <w:i/>
          <w:iCs/>
        </w:rPr>
      </w:pPr>
      <w:r w:rsidRPr="001851B1">
        <w:rPr>
          <w:i/>
          <w:iCs/>
        </w:rPr>
        <w:t xml:space="preserve">“as a single parent working from home has changed my life so much, I have a great manager who understand that by offering me some flexibility I am able to work so much better, I get to attend all school events and do regular school pick up by making up my time once my children as asleep, </w:t>
      </w:r>
      <w:r w:rsidR="001851B1" w:rsidRPr="001851B1">
        <w:rPr>
          <w:i/>
          <w:iCs/>
        </w:rPr>
        <w:t>however school holidays can be more stressful when I have two children running around all day”</w:t>
      </w:r>
    </w:p>
    <w:p w14:paraId="2A2DB1F8" w14:textId="36114026" w:rsidR="001851B1" w:rsidRDefault="001851B1" w:rsidP="00F75D8F">
      <w:pPr>
        <w:spacing w:line="360" w:lineRule="auto"/>
        <w:rPr>
          <w:i/>
          <w:iCs/>
        </w:rPr>
      </w:pPr>
    </w:p>
    <w:p w14:paraId="4ED6CF77" w14:textId="401990F4" w:rsidR="001851B1" w:rsidRDefault="001851B1" w:rsidP="00F75D8F">
      <w:pPr>
        <w:spacing w:line="360" w:lineRule="auto"/>
      </w:pPr>
      <w:r>
        <w:t xml:space="preserve">This theme really shows how working from home has helped to reduce the stress levels of the three participants, this is a concept backed up by </w:t>
      </w:r>
      <w:sdt>
        <w:sdtPr>
          <w:id w:val="-865824018"/>
          <w:citation/>
        </w:sdtPr>
        <w:sdtEndPr/>
        <w:sdtContent>
          <w:r>
            <w:fldChar w:fldCharType="begin"/>
          </w:r>
          <w:r>
            <w:instrText xml:space="preserve"> CITATION Rey \l 2057 </w:instrText>
          </w:r>
          <w:r>
            <w:fldChar w:fldCharType="separate"/>
          </w:r>
          <w:r>
            <w:rPr>
              <w:noProof/>
            </w:rPr>
            <w:t>(Reynolds, n.d.)</w:t>
          </w:r>
          <w:r>
            <w:fldChar w:fldCharType="end"/>
          </w:r>
        </w:sdtContent>
      </w:sdt>
      <w:r>
        <w:t xml:space="preserve"> where they suggest that 75% of workers felt that home working helped to reduce stress and distractions.  However as participant three stated, working from home with children can have the opposite effect, with </w:t>
      </w:r>
      <w:sdt>
        <w:sdtPr>
          <w:id w:val="-1050064231"/>
          <w:citation/>
        </w:sdtPr>
        <w:sdtEndPr/>
        <w:sdtContent>
          <w:r>
            <w:fldChar w:fldCharType="begin"/>
          </w:r>
          <w:r>
            <w:instrText xml:space="preserve"> CITATION Cin22 \l 2057 </w:instrText>
          </w:r>
          <w:r>
            <w:fldChar w:fldCharType="separate"/>
          </w:r>
          <w:r>
            <w:rPr>
              <w:noProof/>
            </w:rPr>
            <w:t>(Cinelli, 2022)</w:t>
          </w:r>
          <w:r>
            <w:fldChar w:fldCharType="end"/>
          </w:r>
        </w:sdtContent>
      </w:sdt>
      <w:r>
        <w:t xml:space="preserve"> stating that I can cause lower productivity, be very lonely as cause extra stress during busy periods.</w:t>
      </w:r>
    </w:p>
    <w:p w14:paraId="2FDAB2D7" w14:textId="77777777" w:rsidR="007E5C67" w:rsidRDefault="007E5C67" w:rsidP="00F75D8F">
      <w:pPr>
        <w:spacing w:line="360" w:lineRule="auto"/>
      </w:pPr>
    </w:p>
    <w:p w14:paraId="7745881E" w14:textId="422DB8DC" w:rsidR="001851B1" w:rsidRPr="001851B1" w:rsidRDefault="001851B1" w:rsidP="00F75D8F">
      <w:pPr>
        <w:spacing w:line="360" w:lineRule="auto"/>
        <w:rPr>
          <w:b/>
          <w:bCs/>
        </w:rPr>
      </w:pPr>
      <w:r w:rsidRPr="001851B1">
        <w:rPr>
          <w:b/>
          <w:bCs/>
        </w:rPr>
        <w:t>Theme 2</w:t>
      </w:r>
    </w:p>
    <w:p w14:paraId="6F19B0A7" w14:textId="0D6007EE" w:rsidR="001851B1" w:rsidRDefault="001851B1" w:rsidP="00F75D8F">
      <w:pPr>
        <w:spacing w:line="360" w:lineRule="auto"/>
      </w:pPr>
      <w:r>
        <w:t xml:space="preserve">The second reoccurring theme for these interviews seemed to be an anxiety about returning to “the office” with two of the </w:t>
      </w:r>
      <w:r w:rsidR="007E5C67">
        <w:t>participants</w:t>
      </w:r>
      <w:r>
        <w:t xml:space="preserve"> totally against it and one worrying about what that would mean in the long run.</w:t>
      </w:r>
    </w:p>
    <w:p w14:paraId="381CE617" w14:textId="77777777" w:rsidR="007E5C67" w:rsidRDefault="007E5C67" w:rsidP="00F75D8F">
      <w:pPr>
        <w:spacing w:line="360" w:lineRule="auto"/>
      </w:pPr>
    </w:p>
    <w:p w14:paraId="1A2F48F8" w14:textId="1C3EC894" w:rsidR="007E5C67" w:rsidRPr="007E5C67" w:rsidRDefault="001851B1" w:rsidP="007E5C67">
      <w:pPr>
        <w:ind w:left="720"/>
        <w:rPr>
          <w:i/>
          <w:iCs/>
        </w:rPr>
      </w:pPr>
      <w:r w:rsidRPr="007E5C67">
        <w:rPr>
          <w:i/>
          <w:iCs/>
        </w:rPr>
        <w:t>“</w:t>
      </w:r>
      <w:r w:rsidR="007E5C67" w:rsidRPr="007E5C67">
        <w:rPr>
          <w:i/>
          <w:iCs/>
        </w:rPr>
        <w:t>I do not want to go back to the office, I’ve spoken with my manager and I’ve told them that I don’t want it, as I said earlier, I used to hate the drive into the office, some days I would take about 45 minutes to get there and I think if I got asked to go back full time I would really start to think about looking for something else”</w:t>
      </w:r>
    </w:p>
    <w:p w14:paraId="2FA18F3D" w14:textId="6400D6D9" w:rsidR="007E5C67" w:rsidRPr="007E5C67" w:rsidRDefault="007E5C67" w:rsidP="007E5C67">
      <w:pPr>
        <w:ind w:left="720"/>
        <w:rPr>
          <w:i/>
          <w:iCs/>
        </w:rPr>
      </w:pPr>
    </w:p>
    <w:p w14:paraId="0F3F2BCF" w14:textId="568841AA" w:rsidR="007E5C67" w:rsidRPr="007E5C67" w:rsidRDefault="007E5C67" w:rsidP="007E5C67">
      <w:pPr>
        <w:ind w:left="720"/>
        <w:rPr>
          <w:i/>
          <w:iCs/>
        </w:rPr>
      </w:pPr>
      <w:r w:rsidRPr="007E5C67">
        <w:rPr>
          <w:i/>
          <w:iCs/>
        </w:rPr>
        <w:t>“when we first moved to working from home we had three offices, now we only have one, although we don’t use it anyway, but I just don’t know how they would fit us all in so I think if they do open up again I would just ask to carry on working from home, I save so much money not buying lunch and coffee every day I don’t think I can afford to go back”</w:t>
      </w:r>
    </w:p>
    <w:p w14:paraId="444C08A6" w14:textId="33F4A5BE" w:rsidR="007E5C67" w:rsidRPr="007E5C67" w:rsidRDefault="007E5C67" w:rsidP="007E5C67">
      <w:pPr>
        <w:ind w:left="720"/>
        <w:rPr>
          <w:i/>
          <w:iCs/>
        </w:rPr>
      </w:pPr>
    </w:p>
    <w:p w14:paraId="4B8730E8" w14:textId="3DC8F545" w:rsidR="007E5C67" w:rsidRDefault="007E5C67" w:rsidP="007E5C67">
      <w:pPr>
        <w:ind w:left="720"/>
        <w:rPr>
          <w:i/>
          <w:iCs/>
        </w:rPr>
      </w:pPr>
      <w:r w:rsidRPr="007E5C67">
        <w:rPr>
          <w:i/>
          <w:iCs/>
        </w:rPr>
        <w:lastRenderedPageBreak/>
        <w:t xml:space="preserve">“I don’t know if I’d want to go back, you know, the office isn’t far from home but I just worry that the flexibility I have now </w:t>
      </w:r>
      <w:r>
        <w:rPr>
          <w:i/>
          <w:iCs/>
        </w:rPr>
        <w:t xml:space="preserve">and </w:t>
      </w:r>
      <w:r w:rsidRPr="007E5C67">
        <w:rPr>
          <w:i/>
          <w:iCs/>
        </w:rPr>
        <w:t>will be taken away if I have to go back full time, but I need my job so I would just have to manage I guess”</w:t>
      </w:r>
    </w:p>
    <w:p w14:paraId="591CE977" w14:textId="45356095" w:rsidR="007E5C67" w:rsidRDefault="007E5C67" w:rsidP="007E5C67">
      <w:pPr>
        <w:ind w:left="720"/>
        <w:rPr>
          <w:i/>
          <w:iCs/>
        </w:rPr>
      </w:pPr>
    </w:p>
    <w:p w14:paraId="2BC7129D" w14:textId="4BEE3799" w:rsidR="007E5C67" w:rsidRPr="007E5C67" w:rsidRDefault="007E5C67" w:rsidP="007E5C67">
      <w:pPr>
        <w:spacing w:line="360" w:lineRule="auto"/>
        <w:jc w:val="both"/>
      </w:pPr>
      <w:r>
        <w:t>This just shows that having had the office closed for three year the employees have become accustomed to the way they work and the thought of going back to the old way of doing thing could have a profound effect on both the employees and the employer.</w:t>
      </w:r>
    </w:p>
    <w:p w14:paraId="34A94144" w14:textId="77777777" w:rsidR="006A5053" w:rsidRPr="006A5053" w:rsidRDefault="006A5053" w:rsidP="006A5053">
      <w:pPr>
        <w:rPr>
          <w:b/>
          <w:bCs/>
          <w:sz w:val="28"/>
          <w:szCs w:val="28"/>
        </w:rPr>
      </w:pPr>
    </w:p>
    <w:p w14:paraId="2A9FC238" w14:textId="77777777" w:rsidR="006A5053" w:rsidRPr="006A5053" w:rsidRDefault="006A5053" w:rsidP="006A5053">
      <w:pPr>
        <w:rPr>
          <w:b/>
          <w:bCs/>
          <w:sz w:val="28"/>
          <w:szCs w:val="28"/>
        </w:rPr>
      </w:pPr>
      <w:r w:rsidRPr="006A5053">
        <w:rPr>
          <w:b/>
          <w:bCs/>
          <w:sz w:val="28"/>
          <w:szCs w:val="28"/>
        </w:rPr>
        <w:t>Conclusion</w:t>
      </w:r>
    </w:p>
    <w:p w14:paraId="4DEAA8BF" w14:textId="7F86D06E" w:rsidR="006A5053" w:rsidRDefault="006A5053" w:rsidP="006A5053">
      <w:pPr>
        <w:rPr>
          <w:b/>
          <w:bCs/>
          <w:sz w:val="28"/>
          <w:szCs w:val="28"/>
        </w:rPr>
      </w:pPr>
    </w:p>
    <w:p w14:paraId="71F713A7" w14:textId="1127315D" w:rsidR="006A5053" w:rsidRDefault="007E5C67" w:rsidP="006A5053">
      <w:pPr>
        <w:spacing w:line="360" w:lineRule="auto"/>
        <w:jc w:val="both"/>
      </w:pPr>
      <w:r>
        <w:t>In conclusion the researcher found that interviews are a fantastic way to get a real understanding of the participants and how they feel about a subject, had this part been conducted as a quantitative study certain aspect would have been lost, these include the personalities of the participants as well as their language and tone.</w:t>
      </w:r>
    </w:p>
    <w:p w14:paraId="279D7A74" w14:textId="05D8D8E8" w:rsidR="007E5C67" w:rsidRDefault="007E5C67" w:rsidP="006A5053">
      <w:pPr>
        <w:spacing w:line="360" w:lineRule="auto"/>
        <w:jc w:val="both"/>
      </w:pPr>
      <w:r>
        <w:t>Should the researcher carry out a similar study again it is suggested that a larger number of participants be selected as this would give an even better understanding on how they feel, it would also be wise to contact employees of different organisations to see how they feel, possible even employees from the same organisation by in different areas.</w:t>
      </w:r>
    </w:p>
    <w:p w14:paraId="6B05FF57" w14:textId="73D2F0EF" w:rsidR="00367216" w:rsidRDefault="00367216" w:rsidP="006A5053">
      <w:pPr>
        <w:spacing w:line="360" w:lineRule="auto"/>
        <w:jc w:val="both"/>
      </w:pPr>
      <w:r>
        <w:t xml:space="preserve">The data collected and transcribed was reliable, however as stated above the researcher feels that by adding additional participants this could help to increase the validity of the study, another option would be the include participants from different pay scales and then look for common themes between staff, middle management and upper management. </w:t>
      </w:r>
    </w:p>
    <w:p w14:paraId="7E71FDE0" w14:textId="21AEAFB5" w:rsidR="00367216" w:rsidRPr="006A5053" w:rsidRDefault="00367216" w:rsidP="006A5053">
      <w:pPr>
        <w:spacing w:line="360" w:lineRule="auto"/>
        <w:jc w:val="both"/>
      </w:pPr>
      <w:r>
        <w:t>By having the researcher choose the participants this has also included an area of bias to the study, in hindsight it is clear that the participants were chosen specifically to yield the best and most interesting results, a blind selection process would help to alleviate this issue.</w:t>
      </w:r>
    </w:p>
    <w:p w14:paraId="33C98212" w14:textId="77777777" w:rsidR="006A5053" w:rsidRPr="006A5053" w:rsidRDefault="006A5053" w:rsidP="006A5053">
      <w:pPr>
        <w:rPr>
          <w:b/>
          <w:bCs/>
          <w:sz w:val="28"/>
          <w:szCs w:val="28"/>
        </w:rPr>
      </w:pPr>
    </w:p>
    <w:p w14:paraId="353943AD" w14:textId="77777777" w:rsidR="006A5053" w:rsidRDefault="006A5053" w:rsidP="006A5053">
      <w:pPr>
        <w:rPr>
          <w:b/>
          <w:bCs/>
          <w:sz w:val="28"/>
          <w:szCs w:val="28"/>
        </w:rPr>
      </w:pPr>
    </w:p>
    <w:p w14:paraId="472D5930" w14:textId="77777777" w:rsidR="006A5053" w:rsidRDefault="006A5053" w:rsidP="006A5053">
      <w:pPr>
        <w:rPr>
          <w:b/>
          <w:bCs/>
          <w:sz w:val="28"/>
          <w:szCs w:val="28"/>
        </w:rPr>
      </w:pPr>
    </w:p>
    <w:p w14:paraId="2E37A224" w14:textId="77777777" w:rsidR="006A5053" w:rsidRDefault="006A5053" w:rsidP="006A5053">
      <w:pPr>
        <w:rPr>
          <w:b/>
          <w:bCs/>
          <w:sz w:val="28"/>
          <w:szCs w:val="28"/>
        </w:rPr>
      </w:pPr>
    </w:p>
    <w:p w14:paraId="5D83E11D" w14:textId="77777777" w:rsidR="006A5053" w:rsidRDefault="006A5053" w:rsidP="006A5053">
      <w:pPr>
        <w:rPr>
          <w:b/>
          <w:bCs/>
          <w:sz w:val="28"/>
          <w:szCs w:val="28"/>
        </w:rPr>
      </w:pPr>
    </w:p>
    <w:p w14:paraId="2A0C9DE8" w14:textId="77777777" w:rsidR="006A5053" w:rsidRDefault="006A5053" w:rsidP="006A5053">
      <w:pPr>
        <w:rPr>
          <w:b/>
          <w:bCs/>
          <w:sz w:val="28"/>
          <w:szCs w:val="28"/>
        </w:rPr>
      </w:pPr>
    </w:p>
    <w:p w14:paraId="002CC9C5" w14:textId="77777777" w:rsidR="006A5053" w:rsidRDefault="006A5053" w:rsidP="006A5053">
      <w:pPr>
        <w:rPr>
          <w:b/>
          <w:bCs/>
          <w:sz w:val="28"/>
          <w:szCs w:val="28"/>
        </w:rPr>
      </w:pPr>
    </w:p>
    <w:p w14:paraId="68D738C1" w14:textId="77777777" w:rsidR="006A5053" w:rsidRDefault="006A5053" w:rsidP="006A5053">
      <w:pPr>
        <w:rPr>
          <w:b/>
          <w:bCs/>
          <w:sz w:val="28"/>
          <w:szCs w:val="28"/>
        </w:rPr>
      </w:pPr>
    </w:p>
    <w:p w14:paraId="2B8CD8B1" w14:textId="77777777" w:rsidR="006A5053" w:rsidRDefault="006A5053" w:rsidP="006A5053">
      <w:pPr>
        <w:rPr>
          <w:b/>
          <w:bCs/>
          <w:sz w:val="28"/>
          <w:szCs w:val="28"/>
        </w:rPr>
      </w:pPr>
    </w:p>
    <w:p w14:paraId="22EA8E91" w14:textId="77777777" w:rsidR="006A5053" w:rsidRDefault="006A5053" w:rsidP="006A5053">
      <w:pPr>
        <w:rPr>
          <w:b/>
          <w:bCs/>
          <w:sz w:val="28"/>
          <w:szCs w:val="28"/>
        </w:rPr>
      </w:pPr>
    </w:p>
    <w:p w14:paraId="1C49826D" w14:textId="77777777" w:rsidR="006A5053" w:rsidRDefault="006A5053" w:rsidP="006A5053">
      <w:pPr>
        <w:rPr>
          <w:b/>
          <w:bCs/>
          <w:sz w:val="28"/>
          <w:szCs w:val="28"/>
        </w:rPr>
      </w:pPr>
    </w:p>
    <w:p w14:paraId="3DDF3359" w14:textId="77777777" w:rsidR="006A5053" w:rsidRDefault="006A5053" w:rsidP="006A5053">
      <w:pPr>
        <w:rPr>
          <w:b/>
          <w:bCs/>
          <w:sz w:val="28"/>
          <w:szCs w:val="28"/>
        </w:rPr>
      </w:pPr>
    </w:p>
    <w:p w14:paraId="3E588F63" w14:textId="6BEFC006" w:rsidR="006A5053" w:rsidRPr="006A5053" w:rsidRDefault="006A5053" w:rsidP="006A5053">
      <w:pPr>
        <w:rPr>
          <w:b/>
          <w:bCs/>
          <w:sz w:val="28"/>
          <w:szCs w:val="28"/>
        </w:rPr>
      </w:pPr>
    </w:p>
    <w:p w14:paraId="027DD2DC" w14:textId="1717E208" w:rsidR="006A5053" w:rsidRDefault="006A5053"/>
    <w:p w14:paraId="35594BF1" w14:textId="77777777" w:rsidR="006A5053" w:rsidRDefault="006A5053" w:rsidP="006A5053">
      <w:pPr>
        <w:rPr>
          <w:b/>
          <w:bCs/>
          <w:sz w:val="28"/>
          <w:szCs w:val="28"/>
        </w:rPr>
      </w:pPr>
    </w:p>
    <w:p w14:paraId="06213F76" w14:textId="77777777" w:rsidR="006A5053" w:rsidRDefault="006A5053" w:rsidP="006A5053">
      <w:pPr>
        <w:rPr>
          <w:b/>
          <w:bCs/>
          <w:sz w:val="28"/>
          <w:szCs w:val="28"/>
        </w:rPr>
      </w:pPr>
    </w:p>
    <w:p w14:paraId="51D1CF39" w14:textId="77777777" w:rsidR="006A5053" w:rsidRDefault="006A5053" w:rsidP="006A5053">
      <w:pPr>
        <w:rPr>
          <w:b/>
          <w:bCs/>
          <w:sz w:val="28"/>
          <w:szCs w:val="28"/>
        </w:rPr>
      </w:pPr>
    </w:p>
    <w:p w14:paraId="31BE1982" w14:textId="77777777" w:rsidR="006A5053" w:rsidRDefault="006A5053" w:rsidP="006A5053">
      <w:pPr>
        <w:rPr>
          <w:b/>
          <w:bCs/>
          <w:sz w:val="28"/>
          <w:szCs w:val="28"/>
        </w:rPr>
      </w:pPr>
    </w:p>
    <w:p w14:paraId="4FAFE505" w14:textId="77777777" w:rsidR="006A5053" w:rsidRDefault="006A5053" w:rsidP="006A5053">
      <w:pPr>
        <w:rPr>
          <w:b/>
          <w:bCs/>
          <w:sz w:val="28"/>
          <w:szCs w:val="28"/>
        </w:rPr>
      </w:pPr>
    </w:p>
    <w:p w14:paraId="3D9C0DD2" w14:textId="77777777" w:rsidR="006A5053" w:rsidRDefault="006A5053" w:rsidP="006A5053">
      <w:pPr>
        <w:rPr>
          <w:b/>
          <w:bCs/>
          <w:sz w:val="28"/>
          <w:szCs w:val="28"/>
        </w:rPr>
      </w:pPr>
    </w:p>
    <w:p w14:paraId="58372E7C" w14:textId="77777777" w:rsidR="006A5053" w:rsidRDefault="006A5053" w:rsidP="006A5053">
      <w:pPr>
        <w:rPr>
          <w:b/>
          <w:bCs/>
          <w:sz w:val="28"/>
          <w:szCs w:val="28"/>
        </w:rPr>
      </w:pPr>
    </w:p>
    <w:p w14:paraId="738A1AE0" w14:textId="77777777" w:rsidR="006A5053" w:rsidRDefault="006A5053" w:rsidP="006A5053">
      <w:pPr>
        <w:rPr>
          <w:b/>
          <w:bCs/>
          <w:sz w:val="28"/>
          <w:szCs w:val="28"/>
        </w:rPr>
      </w:pPr>
    </w:p>
    <w:p w14:paraId="73404408" w14:textId="77777777" w:rsidR="006A5053" w:rsidRDefault="006A5053" w:rsidP="006A5053">
      <w:pPr>
        <w:rPr>
          <w:b/>
          <w:bCs/>
          <w:sz w:val="28"/>
          <w:szCs w:val="28"/>
        </w:rPr>
      </w:pPr>
    </w:p>
    <w:p w14:paraId="365B1029" w14:textId="77777777" w:rsidR="006A5053" w:rsidRDefault="006A5053" w:rsidP="006A5053">
      <w:pPr>
        <w:rPr>
          <w:b/>
          <w:bCs/>
          <w:sz w:val="28"/>
          <w:szCs w:val="28"/>
        </w:rPr>
      </w:pPr>
    </w:p>
    <w:p w14:paraId="1727A11B" w14:textId="77777777" w:rsidR="006A5053" w:rsidRDefault="006A5053" w:rsidP="006A5053">
      <w:pPr>
        <w:rPr>
          <w:b/>
          <w:bCs/>
          <w:sz w:val="28"/>
          <w:szCs w:val="28"/>
        </w:rPr>
      </w:pPr>
    </w:p>
    <w:p w14:paraId="7E41CE81" w14:textId="77777777" w:rsidR="006A5053" w:rsidRDefault="006A5053" w:rsidP="006A5053">
      <w:pPr>
        <w:rPr>
          <w:b/>
          <w:bCs/>
          <w:sz w:val="28"/>
          <w:szCs w:val="28"/>
        </w:rPr>
      </w:pPr>
    </w:p>
    <w:p w14:paraId="435D2D0D" w14:textId="71D710A1" w:rsidR="006A5053" w:rsidRDefault="006A5053" w:rsidP="006A5053">
      <w:pPr>
        <w:rPr>
          <w:b/>
          <w:bCs/>
          <w:sz w:val="28"/>
          <w:szCs w:val="28"/>
        </w:rPr>
      </w:pPr>
    </w:p>
    <w:p w14:paraId="62A5ECB8" w14:textId="77777777" w:rsidR="00137F50" w:rsidRDefault="00137F50" w:rsidP="006A5053">
      <w:pPr>
        <w:rPr>
          <w:b/>
          <w:bCs/>
          <w:sz w:val="28"/>
          <w:szCs w:val="28"/>
        </w:rPr>
      </w:pPr>
    </w:p>
    <w:p w14:paraId="629EFD52" w14:textId="77777777" w:rsidR="006A5053" w:rsidRDefault="006A5053" w:rsidP="006A5053">
      <w:pPr>
        <w:rPr>
          <w:b/>
          <w:bCs/>
          <w:sz w:val="28"/>
          <w:szCs w:val="28"/>
        </w:rPr>
      </w:pPr>
    </w:p>
    <w:p w14:paraId="42891D7A" w14:textId="77777777" w:rsidR="006A5053" w:rsidRDefault="006A5053" w:rsidP="006A5053">
      <w:pPr>
        <w:rPr>
          <w:b/>
          <w:bCs/>
          <w:sz w:val="28"/>
          <w:szCs w:val="28"/>
        </w:rPr>
      </w:pPr>
    </w:p>
    <w:p w14:paraId="7C5011B1" w14:textId="77777777" w:rsidR="00484C4C" w:rsidRDefault="00484C4C" w:rsidP="00484C4C">
      <w:pPr>
        <w:rPr>
          <w:b/>
          <w:bCs/>
          <w:sz w:val="28"/>
          <w:szCs w:val="28"/>
        </w:rPr>
      </w:pPr>
    </w:p>
    <w:p w14:paraId="64281BC4" w14:textId="67A69286" w:rsidR="006A5053" w:rsidRPr="00C81262" w:rsidRDefault="006A5053" w:rsidP="00484C4C">
      <w:pPr>
        <w:jc w:val="center"/>
        <w:rPr>
          <w:b/>
          <w:bCs/>
          <w:sz w:val="32"/>
          <w:szCs w:val="32"/>
        </w:rPr>
      </w:pPr>
      <w:r w:rsidRPr="00C81262">
        <w:rPr>
          <w:b/>
          <w:bCs/>
          <w:sz w:val="32"/>
          <w:szCs w:val="32"/>
        </w:rPr>
        <w:t>Part 2 – Quantitative Exercise</w:t>
      </w:r>
    </w:p>
    <w:p w14:paraId="71BE281C" w14:textId="77777777" w:rsidR="006A5053" w:rsidRDefault="006A5053" w:rsidP="006A5053"/>
    <w:p w14:paraId="2715A851" w14:textId="77777777" w:rsidR="006A5053" w:rsidRDefault="006A5053" w:rsidP="006A5053"/>
    <w:p w14:paraId="04E705DE" w14:textId="77777777" w:rsidR="006A5053" w:rsidRDefault="006A5053" w:rsidP="006A5053"/>
    <w:p w14:paraId="2DD8D257" w14:textId="77777777" w:rsidR="006A5053" w:rsidRDefault="006A5053" w:rsidP="006A5053"/>
    <w:p w14:paraId="720A3263" w14:textId="77777777" w:rsidR="006A5053" w:rsidRDefault="006A5053" w:rsidP="006A5053"/>
    <w:p w14:paraId="0C3BF78E" w14:textId="77777777" w:rsidR="006A5053" w:rsidRDefault="006A5053" w:rsidP="006A5053"/>
    <w:p w14:paraId="7394B22A" w14:textId="77777777" w:rsidR="006A5053" w:rsidRDefault="006A5053" w:rsidP="006A5053"/>
    <w:p w14:paraId="2A83DC36" w14:textId="77777777" w:rsidR="006A5053" w:rsidRDefault="006A5053" w:rsidP="006A5053"/>
    <w:p w14:paraId="1FA3CD46" w14:textId="77777777" w:rsidR="006A5053" w:rsidRDefault="006A5053" w:rsidP="006A5053"/>
    <w:p w14:paraId="6A06BF1C" w14:textId="77777777" w:rsidR="006A5053" w:rsidRDefault="006A5053" w:rsidP="006A5053"/>
    <w:p w14:paraId="1FDE765B" w14:textId="77777777" w:rsidR="006A5053" w:rsidRDefault="006A5053" w:rsidP="006A5053"/>
    <w:p w14:paraId="346F4B17" w14:textId="77777777" w:rsidR="006A5053" w:rsidRDefault="006A5053" w:rsidP="006A5053"/>
    <w:p w14:paraId="2CA07684" w14:textId="77777777" w:rsidR="006A5053" w:rsidRDefault="006A5053" w:rsidP="006A5053"/>
    <w:p w14:paraId="22EF7288" w14:textId="77777777" w:rsidR="006A5053" w:rsidRDefault="006A5053" w:rsidP="006A5053"/>
    <w:p w14:paraId="5709974F" w14:textId="77777777" w:rsidR="006A5053" w:rsidRDefault="006A5053" w:rsidP="006A5053"/>
    <w:p w14:paraId="25FE8B9D" w14:textId="77777777" w:rsidR="006A5053" w:rsidRDefault="006A5053" w:rsidP="006A5053"/>
    <w:p w14:paraId="313EDEAD" w14:textId="77777777" w:rsidR="006A5053" w:rsidRDefault="006A5053" w:rsidP="006A5053"/>
    <w:p w14:paraId="53F1681D" w14:textId="77777777" w:rsidR="006A5053" w:rsidRDefault="006A5053" w:rsidP="006A5053"/>
    <w:p w14:paraId="6F34157F" w14:textId="77777777" w:rsidR="006A5053" w:rsidRDefault="006A5053" w:rsidP="006A5053"/>
    <w:p w14:paraId="3C2997BB" w14:textId="77777777" w:rsidR="006A5053" w:rsidRDefault="006A5053" w:rsidP="006A5053"/>
    <w:p w14:paraId="22AEBEAC" w14:textId="77777777" w:rsidR="006A5053" w:rsidRDefault="006A5053" w:rsidP="006A5053"/>
    <w:p w14:paraId="24D588E1" w14:textId="77777777" w:rsidR="006A5053" w:rsidRDefault="006A5053" w:rsidP="006A5053"/>
    <w:p w14:paraId="259C86B6" w14:textId="77777777" w:rsidR="00E06BB9" w:rsidRDefault="00E06BB9" w:rsidP="006A5053"/>
    <w:p w14:paraId="36BD7C4F" w14:textId="7D078C41" w:rsidR="006A5053" w:rsidRPr="006A5053" w:rsidRDefault="006A5053" w:rsidP="006A5053">
      <w:pPr>
        <w:rPr>
          <w:b/>
          <w:bCs/>
          <w:sz w:val="28"/>
          <w:szCs w:val="28"/>
        </w:rPr>
      </w:pPr>
      <w:r w:rsidRPr="006A5053">
        <w:rPr>
          <w:b/>
          <w:bCs/>
          <w:sz w:val="28"/>
          <w:szCs w:val="28"/>
        </w:rPr>
        <w:lastRenderedPageBreak/>
        <w:t>Introduction</w:t>
      </w:r>
    </w:p>
    <w:p w14:paraId="1E56B81F" w14:textId="77777777" w:rsidR="006A5053" w:rsidRDefault="006A5053" w:rsidP="006A5053">
      <w:pPr>
        <w:rPr>
          <w:b/>
          <w:bCs/>
        </w:rPr>
      </w:pPr>
    </w:p>
    <w:p w14:paraId="7FE2336E" w14:textId="74D1DB16" w:rsidR="006A5053" w:rsidRDefault="006A5053" w:rsidP="006A5053">
      <w:pPr>
        <w:spacing w:line="360" w:lineRule="auto"/>
        <w:jc w:val="both"/>
      </w:pPr>
      <w:r w:rsidRPr="006A5053">
        <w:t>T</w:t>
      </w:r>
      <w:r w:rsidR="00C147B6">
        <w:t>his report will be a presentation of whether the concept of hybrid working is considered to be preferred by the general working population and how they perceive their work-life balance to be affected.  Since early 2020 the researcher has been working from home,</w:t>
      </w:r>
      <w:r w:rsidR="00593902">
        <w:t xml:space="preserve"> this study topic has been chosen as there is much debate about the benefits or working from home with many employers suggesting that it staff are less productive when they are not being constantly monitored</w:t>
      </w:r>
      <w:sdt>
        <w:sdtPr>
          <w:id w:val="-532261136"/>
          <w:citation/>
        </w:sdtPr>
        <w:sdtEndPr/>
        <w:sdtContent>
          <w:r w:rsidR="00593902">
            <w:fldChar w:fldCharType="begin"/>
          </w:r>
          <w:r w:rsidR="00593902">
            <w:instrText xml:space="preserve"> CITATION RSV \l 2057 </w:instrText>
          </w:r>
          <w:r w:rsidR="00593902">
            <w:fldChar w:fldCharType="separate"/>
          </w:r>
          <w:r w:rsidR="00593902">
            <w:rPr>
              <w:noProof/>
            </w:rPr>
            <w:t xml:space="preserve"> (RSVP.co.uk, n.d.)</w:t>
          </w:r>
          <w:r w:rsidR="00593902">
            <w:fldChar w:fldCharType="end"/>
          </w:r>
        </w:sdtContent>
      </w:sdt>
      <w:r w:rsidR="00593902">
        <w:t xml:space="preserve"> this is further ba</w:t>
      </w:r>
      <w:r w:rsidR="0011149D">
        <w:t>E</w:t>
      </w:r>
      <w:r w:rsidR="00593902">
        <w:t xml:space="preserve">ck up by </w:t>
      </w:r>
      <w:sdt>
        <w:sdtPr>
          <w:id w:val="-246427657"/>
          <w:citation/>
        </w:sdtPr>
        <w:sdtEndPr/>
        <w:sdtContent>
          <w:r w:rsidR="00593902">
            <w:fldChar w:fldCharType="begin"/>
          </w:r>
          <w:r w:rsidR="00593902">
            <w:instrText xml:space="preserve"> CITATION Ind23 \l 2057 </w:instrText>
          </w:r>
          <w:r w:rsidR="00593902">
            <w:fldChar w:fldCharType="separate"/>
          </w:r>
          <w:r w:rsidR="00593902">
            <w:rPr>
              <w:noProof/>
            </w:rPr>
            <w:t>(Indeed Editorial Team, 2023)</w:t>
          </w:r>
          <w:r w:rsidR="00593902">
            <w:fldChar w:fldCharType="end"/>
          </w:r>
        </w:sdtContent>
      </w:sdt>
      <w:r w:rsidR="00593902">
        <w:t xml:space="preserve"> who suggest that working from home causes a disconnect with the workplace, however for many employees the advantages outweigh the disadvantages, these being more independence in the workplace, Improved flexibility and reduced absenteeism to name a few </w:t>
      </w:r>
      <w:sdt>
        <w:sdtPr>
          <w:id w:val="717089642"/>
          <w:citation/>
        </w:sdtPr>
        <w:sdtEndPr/>
        <w:sdtContent>
          <w:r w:rsidR="00593902">
            <w:fldChar w:fldCharType="begin"/>
          </w:r>
          <w:r w:rsidR="00593902">
            <w:instrText xml:space="preserve"> CITATION Ind23 \l 2057 </w:instrText>
          </w:r>
          <w:r w:rsidR="00593902">
            <w:fldChar w:fldCharType="separate"/>
          </w:r>
          <w:r w:rsidR="00593902">
            <w:rPr>
              <w:noProof/>
            </w:rPr>
            <w:t>(Indeed Editorial Team, 2023)</w:t>
          </w:r>
          <w:r w:rsidR="00593902">
            <w:fldChar w:fldCharType="end"/>
          </w:r>
        </w:sdtContent>
      </w:sdt>
      <w:r w:rsidR="00593902">
        <w:t>.</w:t>
      </w:r>
      <w:r w:rsidR="00BE3EA8">
        <w:t xml:space="preserve">  Epidemiologically there have been a number of studies conducted on this topic that show</w:t>
      </w:r>
      <w:r w:rsidR="00337766">
        <w:t xml:space="preserve"> that the thirst for a more hybrid style of working is greater than ever, according to a study conducted by </w:t>
      </w:r>
      <w:sdt>
        <w:sdtPr>
          <w:id w:val="956606417"/>
          <w:citation/>
        </w:sdtPr>
        <w:sdtEndPr/>
        <w:sdtContent>
          <w:r w:rsidR="00337766">
            <w:fldChar w:fldCharType="begin"/>
          </w:r>
          <w:r w:rsidR="00337766">
            <w:instrText xml:space="preserve"> CITATION Min22 \l 2057 </w:instrText>
          </w:r>
          <w:r w:rsidR="00337766">
            <w:fldChar w:fldCharType="separate"/>
          </w:r>
          <w:r w:rsidR="00337766">
            <w:rPr>
              <w:noProof/>
            </w:rPr>
            <w:t>(Trivedi &amp; Patel, 2022)</w:t>
          </w:r>
          <w:r w:rsidR="00337766">
            <w:fldChar w:fldCharType="end"/>
          </w:r>
        </w:sdtContent>
      </w:sdt>
      <w:r w:rsidR="00337766">
        <w:t xml:space="preserve"> </w:t>
      </w:r>
      <w:r w:rsidR="005735F4">
        <w:t xml:space="preserve">through the analysis of tweets that contained the phrase “hybrid working” they suggested that 62.5% of tweets sent regarded hybrid working in a positive manor with only 4.2% reacting negatively.  Another study carried out by </w:t>
      </w:r>
      <w:sdt>
        <w:sdtPr>
          <w:id w:val="-1270078094"/>
          <w:citation/>
        </w:sdtPr>
        <w:sdtEndPr/>
        <w:sdtContent>
          <w:r w:rsidR="005735F4">
            <w:fldChar w:fldCharType="begin"/>
          </w:r>
          <w:r w:rsidR="005735F4">
            <w:instrText xml:space="preserve"> CITATION Len21 \l 2057 </w:instrText>
          </w:r>
          <w:r w:rsidR="005735F4">
            <w:fldChar w:fldCharType="separate"/>
          </w:r>
          <w:r w:rsidR="005735F4">
            <w:rPr>
              <w:noProof/>
            </w:rPr>
            <w:t>(Lenka, 2021)</w:t>
          </w:r>
          <w:r w:rsidR="005735F4">
            <w:fldChar w:fldCharType="end"/>
          </w:r>
        </w:sdtContent>
      </w:sdt>
      <w:r w:rsidR="005735F4">
        <w:t xml:space="preserve"> further backs up this point b</w:t>
      </w:r>
      <w:r w:rsidR="008A6E45">
        <w:t xml:space="preserve">y suggesting that organisations should be looking to adopt a hybrid working </w:t>
      </w:r>
      <w:r w:rsidR="00C95FB0">
        <w:t>model as it will provide a more positive and productive workforce.</w:t>
      </w:r>
    </w:p>
    <w:p w14:paraId="14343D31" w14:textId="2D38EE40" w:rsidR="00593902" w:rsidRPr="006A5053" w:rsidRDefault="00593902" w:rsidP="006A5053">
      <w:pPr>
        <w:spacing w:line="360" w:lineRule="auto"/>
        <w:jc w:val="both"/>
      </w:pPr>
      <w:r>
        <w:t xml:space="preserve">This research </w:t>
      </w:r>
      <w:r w:rsidR="00BE3EA8">
        <w:t xml:space="preserve">will utilise a participant survey as the main data collection method, participants will be selected at random by posting the link on social media, this allow for a good cross section of participants whilst reducing potential biases by not selecting participants individually.  Following the completion of the questionnaire data will analysed and presented in a cross-tabulation style. </w:t>
      </w:r>
    </w:p>
    <w:p w14:paraId="23DC0FAE" w14:textId="77777777" w:rsidR="006A5053" w:rsidRPr="006A5053" w:rsidRDefault="006A5053" w:rsidP="006A5053">
      <w:pPr>
        <w:rPr>
          <w:b/>
          <w:bCs/>
        </w:rPr>
      </w:pPr>
    </w:p>
    <w:p w14:paraId="4C523E7B" w14:textId="5670DEC7" w:rsidR="006A5053" w:rsidRPr="006A5053" w:rsidRDefault="006A5053" w:rsidP="006A5053">
      <w:pPr>
        <w:rPr>
          <w:b/>
          <w:bCs/>
          <w:sz w:val="28"/>
          <w:szCs w:val="28"/>
        </w:rPr>
      </w:pPr>
      <w:r w:rsidRPr="006A5053">
        <w:rPr>
          <w:b/>
          <w:bCs/>
          <w:sz w:val="28"/>
          <w:szCs w:val="28"/>
        </w:rPr>
        <w:t>Procedure</w:t>
      </w:r>
      <w:r w:rsidR="00FC51A2">
        <w:rPr>
          <w:b/>
          <w:bCs/>
          <w:sz w:val="28"/>
          <w:szCs w:val="28"/>
        </w:rPr>
        <w:t xml:space="preserve"> </w:t>
      </w:r>
    </w:p>
    <w:p w14:paraId="0A33DE56" w14:textId="77777777" w:rsidR="006A5053" w:rsidRDefault="006A5053" w:rsidP="006A5053">
      <w:pPr>
        <w:rPr>
          <w:b/>
          <w:bCs/>
          <w:sz w:val="28"/>
          <w:szCs w:val="28"/>
        </w:rPr>
      </w:pPr>
    </w:p>
    <w:p w14:paraId="6559214C" w14:textId="20E1F16F" w:rsidR="00BD2BDF" w:rsidRDefault="002B5D56" w:rsidP="006A5053">
      <w:pPr>
        <w:spacing w:line="360" w:lineRule="auto"/>
        <w:jc w:val="both"/>
      </w:pPr>
      <w:r>
        <w:t xml:space="preserve">This report will utilise a Quantitative data collection method in order to answer the question posed in the introduction.  </w:t>
      </w:r>
      <w:r w:rsidR="00BD2BDF">
        <w:t xml:space="preserve">Quantitative research is designed to </w:t>
      </w:r>
      <w:r w:rsidR="00E20FEC">
        <w:t xml:space="preserve">deliver reliable and factual data that can then be “generalised” to the wider population </w:t>
      </w:r>
      <w:sdt>
        <w:sdtPr>
          <w:id w:val="1761180159"/>
          <w:citation/>
        </w:sdtPr>
        <w:sdtEndPr/>
        <w:sdtContent>
          <w:r w:rsidR="00E20FEC">
            <w:fldChar w:fldCharType="begin"/>
          </w:r>
          <w:r w:rsidR="00E20FEC">
            <w:instrText xml:space="preserve"> CITATION Ver97 \l 2057 </w:instrText>
          </w:r>
          <w:r w:rsidR="00E20FEC">
            <w:fldChar w:fldCharType="separate"/>
          </w:r>
          <w:r w:rsidR="00E20FEC">
            <w:rPr>
              <w:noProof/>
            </w:rPr>
            <w:t>(Verhoef &amp; Casebeer, 1997)</w:t>
          </w:r>
          <w:r w:rsidR="00E20FEC">
            <w:fldChar w:fldCharType="end"/>
          </w:r>
        </w:sdtContent>
      </w:sdt>
      <w:r w:rsidR="00137F50">
        <w:t xml:space="preserve">.  According to the </w:t>
      </w:r>
      <w:sdt>
        <w:sdtPr>
          <w:id w:val="-1401977127"/>
          <w:citation/>
        </w:sdtPr>
        <w:sdtEndPr/>
        <w:sdtContent>
          <w:r w:rsidR="00137F50">
            <w:fldChar w:fldCharType="begin"/>
          </w:r>
          <w:r w:rsidR="00137F50">
            <w:instrText xml:space="preserve"> CITATION NIH \l 2057 </w:instrText>
          </w:r>
          <w:r w:rsidR="00137F50">
            <w:fldChar w:fldCharType="separate"/>
          </w:r>
          <w:r w:rsidR="00137F50">
            <w:rPr>
              <w:noProof/>
            </w:rPr>
            <w:t>(NIHR, n.d.)</w:t>
          </w:r>
          <w:r w:rsidR="00137F50">
            <w:fldChar w:fldCharType="end"/>
          </w:r>
        </w:sdtContent>
      </w:sdt>
      <w:r w:rsidR="00137F50">
        <w:t xml:space="preserve"> the benefits of Quantitative research can be used to deliver a descriptive study that will help to identify tends and patterns in data sets. </w:t>
      </w:r>
    </w:p>
    <w:p w14:paraId="02E54111" w14:textId="175EB905" w:rsidR="006A5053" w:rsidRDefault="002B5D56" w:rsidP="006A5053">
      <w:pPr>
        <w:spacing w:line="360" w:lineRule="auto"/>
        <w:jc w:val="both"/>
      </w:pPr>
      <w:r>
        <w:t>The data collection method to be use will be that of questionnaires, there will be 10 questions with multiple choice answers to provide a uniformed data set</w:t>
      </w:r>
      <w:r w:rsidR="00BD2BDF">
        <w:t xml:space="preserve">, according to </w:t>
      </w:r>
      <w:sdt>
        <w:sdtPr>
          <w:id w:val="-1166931362"/>
          <w:citation/>
        </w:sdtPr>
        <w:sdtEndPr/>
        <w:sdtContent>
          <w:r w:rsidR="00BD2BDF">
            <w:fldChar w:fldCharType="begin"/>
          </w:r>
          <w:r w:rsidR="00BD2BDF">
            <w:instrText xml:space="preserve"> CITATION Gra07 \l 2057 </w:instrText>
          </w:r>
          <w:r w:rsidR="00BD2BDF">
            <w:fldChar w:fldCharType="separate"/>
          </w:r>
          <w:r w:rsidR="00BD2BDF">
            <w:rPr>
              <w:noProof/>
            </w:rPr>
            <w:t>(Graham, 2007)</w:t>
          </w:r>
          <w:r w:rsidR="00BD2BDF">
            <w:fldChar w:fldCharType="end"/>
          </w:r>
        </w:sdtContent>
      </w:sdt>
      <w:r w:rsidR="00BD2BDF">
        <w:t xml:space="preserve"> </w:t>
      </w:r>
      <w:r w:rsidR="00BD2BDF">
        <w:lastRenderedPageBreak/>
        <w:t>this method allows for “tidy research that is easy to analyse”</w:t>
      </w:r>
      <w:r>
        <w:t>.</w:t>
      </w:r>
      <w:r w:rsidR="00DE0C70">
        <w:t xml:space="preserve">  The rationale for using questionnaires to answer this question is described by </w:t>
      </w:r>
      <w:sdt>
        <w:sdtPr>
          <w:id w:val="271973148"/>
          <w:citation/>
        </w:sdtPr>
        <w:sdtEndPr/>
        <w:sdtContent>
          <w:r w:rsidR="00DE0C70">
            <w:fldChar w:fldCharType="begin"/>
          </w:r>
          <w:r w:rsidR="00DE0C70">
            <w:instrText xml:space="preserve"> CITATION Boy04 \l 2057 </w:instrText>
          </w:r>
          <w:r w:rsidR="00DE0C70">
            <w:fldChar w:fldCharType="separate"/>
          </w:r>
          <w:r w:rsidR="00DE0C70">
            <w:rPr>
              <w:noProof/>
            </w:rPr>
            <w:t>(Boynton, 2004)</w:t>
          </w:r>
          <w:r w:rsidR="00DE0C70">
            <w:fldChar w:fldCharType="end"/>
          </w:r>
        </w:sdtContent>
      </w:sdt>
      <w:r w:rsidR="0018487C">
        <w:t xml:space="preserve"> as offering the opportunity to gain additional information about the knowledge, beliefs, attitudes and behaviours of the participants, </w:t>
      </w:r>
      <w:r w:rsidR="00BD2BDF">
        <w:t>however</w:t>
      </w:r>
      <w:sdt>
        <w:sdtPr>
          <w:id w:val="792638306"/>
          <w:citation/>
        </w:sdtPr>
        <w:sdtEndPr/>
        <w:sdtContent>
          <w:r w:rsidR="00BD2BDF">
            <w:fldChar w:fldCharType="begin"/>
          </w:r>
          <w:r w:rsidR="00BD2BDF">
            <w:instrText xml:space="preserve"> CITATION Gra07 \l 2057 </w:instrText>
          </w:r>
          <w:r w:rsidR="00BD2BDF">
            <w:fldChar w:fldCharType="separate"/>
          </w:r>
          <w:r w:rsidR="00BD2BDF">
            <w:rPr>
              <w:noProof/>
            </w:rPr>
            <w:t xml:space="preserve"> (Graham, 2007)</w:t>
          </w:r>
          <w:r w:rsidR="00BD2BDF">
            <w:fldChar w:fldCharType="end"/>
          </w:r>
        </w:sdtContent>
      </w:sdt>
      <w:r w:rsidR="00BD2BDF">
        <w:t xml:space="preserve"> then go on to say that with the multiple choice answers being predetermined, this can reduce the amount that can be discovered during the research process.</w:t>
      </w:r>
    </w:p>
    <w:p w14:paraId="27ECAF1D" w14:textId="44951B5A" w:rsidR="00E20FEC" w:rsidRDefault="00E20FEC" w:rsidP="006A5053">
      <w:pPr>
        <w:spacing w:line="360" w:lineRule="auto"/>
        <w:jc w:val="both"/>
      </w:pPr>
      <w:r>
        <w:t>The process of data collection will be carried out in line with the University of Wales Trinity Saint David code of conduct</w:t>
      </w:r>
      <w:sdt>
        <w:sdtPr>
          <w:id w:val="1170526643"/>
          <w:citation/>
        </w:sdtPr>
        <w:sdtEndPr/>
        <w:sdtContent>
          <w:r w:rsidR="00C8061E">
            <w:fldChar w:fldCharType="begin"/>
          </w:r>
          <w:r w:rsidR="00C8061E">
            <w:instrText xml:space="preserve"> CITATION UWT22 \l 2057 </w:instrText>
          </w:r>
          <w:r w:rsidR="00C8061E">
            <w:fldChar w:fldCharType="separate"/>
          </w:r>
          <w:r w:rsidR="00C8061E">
            <w:rPr>
              <w:noProof/>
            </w:rPr>
            <w:t xml:space="preserve"> (UWTSD, 2022)</w:t>
          </w:r>
          <w:r w:rsidR="00C8061E">
            <w:fldChar w:fldCharType="end"/>
          </w:r>
        </w:sdtContent>
      </w:sdt>
      <w:r>
        <w:t xml:space="preserve">, before any research was carried out and ethics for has been completed and submitted as per the guidelines for this report.  The next step was to create a set of ten question that when asked would help to provide an answer to the question posed </w:t>
      </w:r>
      <w:sdt>
        <w:sdtPr>
          <w:id w:val="-941219557"/>
          <w:citation/>
        </w:sdtPr>
        <w:sdtEndPr/>
        <w:sdtContent>
          <w:r>
            <w:fldChar w:fldCharType="begin"/>
          </w:r>
          <w:r>
            <w:instrText xml:space="preserve"> CITATION Gra07 \l 2057 </w:instrText>
          </w:r>
          <w:r>
            <w:fldChar w:fldCharType="separate"/>
          </w:r>
          <w:r>
            <w:rPr>
              <w:noProof/>
            </w:rPr>
            <w:t>(Graham, 2007)</w:t>
          </w:r>
          <w:r>
            <w:fldChar w:fldCharType="end"/>
          </w:r>
        </w:sdtContent>
      </w:sdt>
      <w:r>
        <w:t xml:space="preserve">.  Using Microsoft Forms the questionnaire was compiled and a link created, this link was then posted on social media to allow individuals the opportunity to participate in the study.  Upon on opening the questionnaire there will be a brief description of the study, how the participants information will be used and stored, it then requires them to consent to participate in the study.  </w:t>
      </w:r>
    </w:p>
    <w:p w14:paraId="07BF7FA3" w14:textId="52CBD47E" w:rsidR="00E20FEC" w:rsidRPr="006A5053" w:rsidRDefault="00E20FEC" w:rsidP="006A5053">
      <w:pPr>
        <w:spacing w:line="360" w:lineRule="auto"/>
        <w:jc w:val="both"/>
      </w:pPr>
      <w:r>
        <w:t xml:space="preserve">Once collected the raw data will be exported to Excel before being cleaned and uploaded to the SPSS system, this system allows the researcher to code the data and create tables and chart to help present the finding in a suitable way.  All data will be stored locally on the </w:t>
      </w:r>
      <w:r w:rsidR="00FC51A2">
        <w:t>researcher’s</w:t>
      </w:r>
      <w:r>
        <w:t xml:space="preserve"> computer before being destroyed once no longer required.</w:t>
      </w:r>
    </w:p>
    <w:p w14:paraId="77B060FE" w14:textId="77777777" w:rsidR="005F2551" w:rsidRDefault="005F2551" w:rsidP="006A5053">
      <w:pPr>
        <w:rPr>
          <w:b/>
          <w:bCs/>
          <w:sz w:val="28"/>
          <w:szCs w:val="28"/>
        </w:rPr>
      </w:pPr>
    </w:p>
    <w:p w14:paraId="3AE10F01" w14:textId="5B661E97" w:rsidR="006A5053" w:rsidRPr="006A5053" w:rsidRDefault="006A5053" w:rsidP="006A5053">
      <w:pPr>
        <w:rPr>
          <w:b/>
          <w:bCs/>
          <w:sz w:val="28"/>
          <w:szCs w:val="28"/>
        </w:rPr>
      </w:pPr>
      <w:r w:rsidRPr="006A5053">
        <w:rPr>
          <w:b/>
          <w:bCs/>
          <w:sz w:val="28"/>
          <w:szCs w:val="28"/>
        </w:rPr>
        <w:t>Data Presentation and Findings</w:t>
      </w:r>
    </w:p>
    <w:p w14:paraId="67096DF5" w14:textId="77777777" w:rsidR="006A5053" w:rsidRDefault="006A5053" w:rsidP="006A5053">
      <w:pPr>
        <w:rPr>
          <w:b/>
          <w:bCs/>
          <w:sz w:val="28"/>
          <w:szCs w:val="28"/>
        </w:rPr>
      </w:pPr>
    </w:p>
    <w:p w14:paraId="6FCC2C9D" w14:textId="408D347E" w:rsidR="006A5053" w:rsidRDefault="00A42919" w:rsidP="006A5053">
      <w:pPr>
        <w:spacing w:line="360" w:lineRule="auto"/>
        <w:jc w:val="both"/>
      </w:pPr>
      <w:r>
        <w:t>The data below will be presented using tables and graphs generated by the SPSS software</w:t>
      </w:r>
      <w:r w:rsidR="007D522F">
        <w:t xml:space="preserve">, according to </w:t>
      </w:r>
      <w:sdt>
        <w:sdtPr>
          <w:id w:val="644473099"/>
          <w:citation/>
        </w:sdtPr>
        <w:sdtEndPr/>
        <w:sdtContent>
          <w:r w:rsidR="007D522F">
            <w:fldChar w:fldCharType="begin"/>
          </w:r>
          <w:r w:rsidR="007D522F">
            <w:instrText xml:space="preserve"> CITATION SPS \l 2057 </w:instrText>
          </w:r>
          <w:r w:rsidR="007D522F">
            <w:fldChar w:fldCharType="separate"/>
          </w:r>
          <w:r w:rsidR="007D522F">
            <w:rPr>
              <w:noProof/>
            </w:rPr>
            <w:t>(SPSS Tutorials, n.d.)</w:t>
          </w:r>
          <w:r w:rsidR="007D522F">
            <w:fldChar w:fldCharType="end"/>
          </w:r>
        </w:sdtContent>
      </w:sdt>
      <w:r w:rsidR="007D522F">
        <w:t xml:space="preserve"> </w:t>
      </w:r>
      <w:r w:rsidR="00356E62">
        <w:t>SPSS stands for Statistical Package for the Social Sciences, its role is to assist in the editing and analysis of data.  Using the various features of SPSS this data will be presented in Charts, Tables and Cross Tabulations.</w:t>
      </w:r>
    </w:p>
    <w:p w14:paraId="30EDC142" w14:textId="77777777" w:rsidR="005F2551" w:rsidRDefault="005F2551" w:rsidP="006A5053">
      <w:pPr>
        <w:spacing w:line="360" w:lineRule="auto"/>
        <w:jc w:val="both"/>
        <w:rPr>
          <w:b/>
          <w:bCs/>
        </w:rPr>
      </w:pPr>
    </w:p>
    <w:p w14:paraId="4424CFE8" w14:textId="77777777" w:rsidR="005F2551" w:rsidRDefault="005F2551" w:rsidP="006A5053">
      <w:pPr>
        <w:spacing w:line="360" w:lineRule="auto"/>
        <w:jc w:val="both"/>
        <w:rPr>
          <w:b/>
          <w:bCs/>
        </w:rPr>
      </w:pPr>
    </w:p>
    <w:p w14:paraId="2D0C929B" w14:textId="77777777" w:rsidR="005F2551" w:rsidRDefault="005F2551" w:rsidP="006A5053">
      <w:pPr>
        <w:spacing w:line="360" w:lineRule="auto"/>
        <w:jc w:val="both"/>
        <w:rPr>
          <w:b/>
          <w:bCs/>
        </w:rPr>
      </w:pPr>
    </w:p>
    <w:p w14:paraId="64788460" w14:textId="77777777" w:rsidR="005F2551" w:rsidRDefault="005F2551" w:rsidP="006A5053">
      <w:pPr>
        <w:spacing w:line="360" w:lineRule="auto"/>
        <w:jc w:val="both"/>
        <w:rPr>
          <w:b/>
          <w:bCs/>
        </w:rPr>
      </w:pPr>
    </w:p>
    <w:p w14:paraId="58F1582A" w14:textId="77777777" w:rsidR="005F2551" w:rsidRDefault="005F2551" w:rsidP="006A5053">
      <w:pPr>
        <w:spacing w:line="360" w:lineRule="auto"/>
        <w:jc w:val="both"/>
        <w:rPr>
          <w:b/>
          <w:bCs/>
        </w:rPr>
      </w:pPr>
    </w:p>
    <w:p w14:paraId="2F45C41C" w14:textId="77777777" w:rsidR="005F2551" w:rsidRDefault="005F2551" w:rsidP="006A5053">
      <w:pPr>
        <w:spacing w:line="360" w:lineRule="auto"/>
        <w:jc w:val="both"/>
        <w:rPr>
          <w:b/>
          <w:bCs/>
        </w:rPr>
      </w:pPr>
    </w:p>
    <w:p w14:paraId="0FC3F64F" w14:textId="7C4CF451" w:rsidR="005F2551" w:rsidRDefault="00881843" w:rsidP="006A5053">
      <w:pPr>
        <w:spacing w:line="360" w:lineRule="auto"/>
        <w:jc w:val="both"/>
        <w:rPr>
          <w:b/>
          <w:bCs/>
        </w:rPr>
      </w:pPr>
      <w:r>
        <w:rPr>
          <w:b/>
          <w:bCs/>
        </w:rPr>
        <w:lastRenderedPageBreak/>
        <w:t>Age Range</w:t>
      </w:r>
    </w:p>
    <w:p w14:paraId="392AD34B" w14:textId="061932F1" w:rsidR="00A42919" w:rsidRPr="005F2551" w:rsidRDefault="00A42919" w:rsidP="006A5053">
      <w:pPr>
        <w:spacing w:line="360" w:lineRule="auto"/>
        <w:jc w:val="both"/>
        <w:rPr>
          <w:b/>
          <w:bCs/>
        </w:rPr>
      </w:pPr>
      <w:r w:rsidRPr="00A42919">
        <w:rPr>
          <w:noProof/>
        </w:rPr>
        <w:drawing>
          <wp:anchor distT="0" distB="0" distL="114300" distR="114300" simplePos="0" relativeHeight="251658240" behindDoc="1" locked="0" layoutInCell="1" allowOverlap="1" wp14:anchorId="1F994452" wp14:editId="75391820">
            <wp:simplePos x="0" y="0"/>
            <wp:positionH relativeFrom="column">
              <wp:posOffset>0</wp:posOffset>
            </wp:positionH>
            <wp:positionV relativeFrom="paragraph">
              <wp:posOffset>33655</wp:posOffset>
            </wp:positionV>
            <wp:extent cx="3941445" cy="2322830"/>
            <wp:effectExtent l="0" t="0" r="0" b="1270"/>
            <wp:wrapTight wrapText="bothSides">
              <wp:wrapPolygon edited="0">
                <wp:start x="0" y="0"/>
                <wp:lineTo x="0" y="21494"/>
                <wp:lineTo x="21506" y="21494"/>
                <wp:lineTo x="21506" y="0"/>
                <wp:lineTo x="0" y="0"/>
              </wp:wrapPolygon>
            </wp:wrapTight>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41445" cy="2322830"/>
                    </a:xfrm>
                    <a:prstGeom prst="rect">
                      <a:avLst/>
                    </a:prstGeom>
                  </pic:spPr>
                </pic:pic>
              </a:graphicData>
            </a:graphic>
            <wp14:sizeRelH relativeFrom="page">
              <wp14:pctWidth>0</wp14:pctWidth>
            </wp14:sizeRelH>
            <wp14:sizeRelV relativeFrom="page">
              <wp14:pctHeight>0</wp14:pctHeight>
            </wp14:sizeRelV>
          </wp:anchor>
        </w:drawing>
      </w:r>
      <w:r>
        <w:t xml:space="preserve">As you can see from the pie chart, the majority of the participants fitted in the traditional 18-65 working age category with this making up 97.9% of all respondents, the largest demographic </w:t>
      </w:r>
      <w:r w:rsidR="00881843">
        <w:t>was</w:t>
      </w:r>
      <w:r>
        <w:t xml:space="preserve"> the 36-45 range which made up a total of 34% of respondents.  All respondents to the survey are currently working in some capacity.</w:t>
      </w:r>
    </w:p>
    <w:p w14:paraId="77912375" w14:textId="77777777" w:rsidR="00AA272E" w:rsidRDefault="00AA272E" w:rsidP="006A5053">
      <w:pPr>
        <w:spacing w:line="360" w:lineRule="auto"/>
        <w:jc w:val="both"/>
        <w:rPr>
          <w:b/>
          <w:bCs/>
        </w:rPr>
      </w:pPr>
    </w:p>
    <w:p w14:paraId="587E3B27" w14:textId="2D796BF4" w:rsidR="00A42919" w:rsidRDefault="00881843" w:rsidP="006A5053">
      <w:pPr>
        <w:spacing w:line="360" w:lineRule="auto"/>
        <w:jc w:val="both"/>
        <w:rPr>
          <w:b/>
          <w:bCs/>
        </w:rPr>
      </w:pPr>
      <w:r w:rsidRPr="00881843">
        <w:rPr>
          <w:b/>
          <w:bCs/>
        </w:rPr>
        <w:t xml:space="preserve">Work Location </w:t>
      </w:r>
      <w:r w:rsidR="005F2551">
        <w:rPr>
          <w:b/>
          <w:bCs/>
        </w:rPr>
        <w:t>v</w:t>
      </w:r>
      <w:r w:rsidRPr="00881843">
        <w:rPr>
          <w:b/>
          <w:bCs/>
        </w:rPr>
        <w:t>s Salary</w:t>
      </w:r>
    </w:p>
    <w:p w14:paraId="1F17A656" w14:textId="77777777" w:rsidR="00250ED1" w:rsidRPr="00250ED1" w:rsidRDefault="00250ED1" w:rsidP="00250ED1">
      <w:pPr>
        <w:autoSpaceDE w:val="0"/>
        <w:autoSpaceDN w:val="0"/>
        <w:adjustRightInd w:val="0"/>
        <w:rPr>
          <w:rFonts w:ascii="Times New Roman" w:hAnsi="Times New Roman" w:cs="Times New Roman"/>
        </w:rPr>
      </w:pPr>
    </w:p>
    <w:tbl>
      <w:tblPr>
        <w:tblW w:w="6946" w:type="dxa"/>
        <w:tblLayout w:type="fixed"/>
        <w:tblCellMar>
          <w:left w:w="0" w:type="dxa"/>
          <w:right w:w="0" w:type="dxa"/>
        </w:tblCellMar>
        <w:tblLook w:val="0000" w:firstRow="0" w:lastRow="0" w:firstColumn="0" w:lastColumn="0" w:noHBand="0" w:noVBand="0"/>
      </w:tblPr>
      <w:tblGrid>
        <w:gridCol w:w="985"/>
        <w:gridCol w:w="1283"/>
        <w:gridCol w:w="709"/>
        <w:gridCol w:w="851"/>
        <w:gridCol w:w="850"/>
        <w:gridCol w:w="851"/>
        <w:gridCol w:w="850"/>
        <w:gridCol w:w="567"/>
      </w:tblGrid>
      <w:tr w:rsidR="00250ED1" w:rsidRPr="00250ED1" w14:paraId="7D21471C" w14:textId="77777777" w:rsidTr="00EA7597">
        <w:trPr>
          <w:cantSplit/>
        </w:trPr>
        <w:tc>
          <w:tcPr>
            <w:tcW w:w="6946" w:type="dxa"/>
            <w:gridSpan w:val="8"/>
            <w:tcBorders>
              <w:top w:val="nil"/>
              <w:left w:val="nil"/>
              <w:bottom w:val="nil"/>
              <w:right w:val="nil"/>
            </w:tcBorders>
            <w:shd w:val="clear" w:color="auto" w:fill="FFFFFF"/>
            <w:vAlign w:val="center"/>
          </w:tcPr>
          <w:p w14:paraId="69550157" w14:textId="28659F48" w:rsidR="00250ED1" w:rsidRPr="00250ED1" w:rsidRDefault="00250ED1" w:rsidP="00AA272E">
            <w:pPr>
              <w:autoSpaceDE w:val="0"/>
              <w:autoSpaceDN w:val="0"/>
              <w:adjustRightInd w:val="0"/>
              <w:spacing w:line="320" w:lineRule="atLeast"/>
              <w:ind w:left="60" w:right="60"/>
              <w:rPr>
                <w:rFonts w:ascii="Arial" w:hAnsi="Arial" w:cs="Arial"/>
                <w:color w:val="010205"/>
                <w:sz w:val="28"/>
                <w:szCs w:val="28"/>
              </w:rPr>
            </w:pPr>
          </w:p>
        </w:tc>
      </w:tr>
      <w:tr w:rsidR="00250ED1" w:rsidRPr="00250ED1" w14:paraId="470D20BA" w14:textId="77777777" w:rsidTr="00EA7597">
        <w:trPr>
          <w:cantSplit/>
        </w:trPr>
        <w:tc>
          <w:tcPr>
            <w:tcW w:w="6946" w:type="dxa"/>
            <w:gridSpan w:val="8"/>
            <w:tcBorders>
              <w:top w:val="nil"/>
              <w:left w:val="nil"/>
              <w:bottom w:val="nil"/>
              <w:right w:val="nil"/>
            </w:tcBorders>
            <w:shd w:val="clear" w:color="auto" w:fill="FFFFFF"/>
            <w:vAlign w:val="bottom"/>
          </w:tcPr>
          <w:p w14:paraId="00B1FB95" w14:textId="6BAF33EC" w:rsidR="00250ED1" w:rsidRPr="00250ED1" w:rsidRDefault="00250ED1" w:rsidP="00250ED1">
            <w:pPr>
              <w:autoSpaceDE w:val="0"/>
              <w:autoSpaceDN w:val="0"/>
              <w:adjustRightInd w:val="0"/>
              <w:spacing w:line="320" w:lineRule="atLeast"/>
              <w:rPr>
                <w:rFonts w:ascii="Times New Roman" w:hAnsi="Times New Roman" w:cs="Times New Roman"/>
              </w:rPr>
            </w:pPr>
            <w:r w:rsidRPr="00250ED1">
              <w:rPr>
                <w:rFonts w:ascii="Arial" w:hAnsi="Arial" w:cs="Arial"/>
                <w:color w:val="010205"/>
                <w:shd w:val="clear" w:color="auto" w:fill="FFFFFF"/>
              </w:rPr>
              <w:t xml:space="preserve"> </w:t>
            </w:r>
          </w:p>
        </w:tc>
      </w:tr>
      <w:tr w:rsidR="00250ED1" w:rsidRPr="00250ED1" w14:paraId="7495E1C3" w14:textId="77777777" w:rsidTr="00EA7597">
        <w:trPr>
          <w:cantSplit/>
        </w:trPr>
        <w:tc>
          <w:tcPr>
            <w:tcW w:w="2268" w:type="dxa"/>
            <w:gridSpan w:val="2"/>
            <w:vMerge w:val="restart"/>
            <w:tcBorders>
              <w:top w:val="nil"/>
              <w:left w:val="nil"/>
              <w:bottom w:val="nil"/>
              <w:right w:val="nil"/>
            </w:tcBorders>
            <w:shd w:val="clear" w:color="auto" w:fill="FFFFFF"/>
            <w:vAlign w:val="bottom"/>
          </w:tcPr>
          <w:p w14:paraId="5DAD4FBE" w14:textId="77777777" w:rsidR="00250ED1" w:rsidRPr="00250ED1" w:rsidRDefault="00250ED1" w:rsidP="00250ED1">
            <w:pPr>
              <w:autoSpaceDE w:val="0"/>
              <w:autoSpaceDN w:val="0"/>
              <w:adjustRightInd w:val="0"/>
              <w:rPr>
                <w:rFonts w:ascii="Times New Roman" w:hAnsi="Times New Roman" w:cs="Times New Roman"/>
              </w:rPr>
            </w:pPr>
          </w:p>
        </w:tc>
        <w:tc>
          <w:tcPr>
            <w:tcW w:w="4111" w:type="dxa"/>
            <w:gridSpan w:val="5"/>
            <w:tcBorders>
              <w:top w:val="nil"/>
              <w:left w:val="nil"/>
              <w:bottom w:val="nil"/>
              <w:right w:val="single" w:sz="8" w:space="0" w:color="E0E0E0"/>
            </w:tcBorders>
            <w:shd w:val="clear" w:color="auto" w:fill="FFFFFF"/>
            <w:vAlign w:val="bottom"/>
          </w:tcPr>
          <w:p w14:paraId="5CD91EF6" w14:textId="77777777"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Current Income Scale</w:t>
            </w:r>
          </w:p>
        </w:tc>
        <w:tc>
          <w:tcPr>
            <w:tcW w:w="567" w:type="dxa"/>
            <w:vMerge w:val="restart"/>
            <w:tcBorders>
              <w:top w:val="nil"/>
              <w:left w:val="single" w:sz="8" w:space="0" w:color="E0E0E0"/>
              <w:bottom w:val="nil"/>
              <w:right w:val="nil"/>
            </w:tcBorders>
            <w:shd w:val="clear" w:color="auto" w:fill="FFFFFF"/>
            <w:vAlign w:val="bottom"/>
          </w:tcPr>
          <w:p w14:paraId="1085B5A3" w14:textId="77777777"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Total</w:t>
            </w:r>
          </w:p>
        </w:tc>
      </w:tr>
      <w:tr w:rsidR="00250ED1" w:rsidRPr="00250ED1" w14:paraId="2FB5BE32" w14:textId="77777777" w:rsidTr="00EA7597">
        <w:trPr>
          <w:cantSplit/>
        </w:trPr>
        <w:tc>
          <w:tcPr>
            <w:tcW w:w="2268" w:type="dxa"/>
            <w:gridSpan w:val="2"/>
            <w:vMerge/>
            <w:tcBorders>
              <w:top w:val="nil"/>
              <w:left w:val="nil"/>
              <w:bottom w:val="nil"/>
              <w:right w:val="nil"/>
            </w:tcBorders>
            <w:shd w:val="clear" w:color="auto" w:fill="FFFFFF"/>
            <w:vAlign w:val="bottom"/>
          </w:tcPr>
          <w:p w14:paraId="3502F4D8" w14:textId="77777777" w:rsidR="00250ED1" w:rsidRPr="00250ED1" w:rsidRDefault="00250ED1" w:rsidP="00250ED1">
            <w:pPr>
              <w:autoSpaceDE w:val="0"/>
              <w:autoSpaceDN w:val="0"/>
              <w:adjustRightInd w:val="0"/>
              <w:rPr>
                <w:rFonts w:ascii="Arial" w:hAnsi="Arial" w:cs="Arial"/>
                <w:color w:val="264A60"/>
                <w:sz w:val="16"/>
                <w:szCs w:val="16"/>
              </w:rPr>
            </w:pPr>
          </w:p>
        </w:tc>
        <w:tc>
          <w:tcPr>
            <w:tcW w:w="709" w:type="dxa"/>
            <w:tcBorders>
              <w:top w:val="nil"/>
              <w:left w:val="nil"/>
              <w:bottom w:val="single" w:sz="8" w:space="0" w:color="152935"/>
              <w:right w:val="single" w:sz="8" w:space="0" w:color="E0E0E0"/>
            </w:tcBorders>
            <w:shd w:val="clear" w:color="auto" w:fill="FFFFFF"/>
            <w:vAlign w:val="bottom"/>
          </w:tcPr>
          <w:p w14:paraId="4D77D7D0" w14:textId="77777777"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Under £15,000</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099F1C22" w14:textId="77777777"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£15,001 - £25,000</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38070876" w14:textId="2C91CA09"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w:t>
            </w:r>
            <w:r w:rsidR="00EA7597">
              <w:rPr>
                <w:rFonts w:ascii="Arial" w:hAnsi="Arial" w:cs="Arial"/>
                <w:color w:val="264A60"/>
                <w:sz w:val="16"/>
                <w:szCs w:val="16"/>
              </w:rPr>
              <w:t>2</w:t>
            </w:r>
            <w:r w:rsidRPr="00250ED1">
              <w:rPr>
                <w:rFonts w:ascii="Arial" w:hAnsi="Arial" w:cs="Arial"/>
                <w:color w:val="264A60"/>
                <w:sz w:val="16"/>
                <w:szCs w:val="16"/>
              </w:rPr>
              <w:t>5,001 - £</w:t>
            </w:r>
            <w:r w:rsidR="00EA7597">
              <w:rPr>
                <w:rFonts w:ascii="Arial" w:hAnsi="Arial" w:cs="Arial"/>
                <w:color w:val="264A60"/>
                <w:sz w:val="16"/>
                <w:szCs w:val="16"/>
              </w:rPr>
              <w:t>3</w:t>
            </w:r>
            <w:r w:rsidRPr="00250ED1">
              <w:rPr>
                <w:rFonts w:ascii="Arial" w:hAnsi="Arial" w:cs="Arial"/>
                <w:color w:val="264A60"/>
                <w:sz w:val="16"/>
                <w:szCs w:val="16"/>
              </w:rPr>
              <w:t>5,000</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00DC74FB" w14:textId="77777777"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£35,001 - £45,000</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24807A0E" w14:textId="77777777" w:rsidR="00250ED1" w:rsidRPr="00250ED1" w:rsidRDefault="00250ED1" w:rsidP="00250ED1">
            <w:pPr>
              <w:autoSpaceDE w:val="0"/>
              <w:autoSpaceDN w:val="0"/>
              <w:adjustRightInd w:val="0"/>
              <w:spacing w:line="320" w:lineRule="atLeast"/>
              <w:ind w:left="60" w:right="60"/>
              <w:jc w:val="center"/>
              <w:rPr>
                <w:rFonts w:ascii="Arial" w:hAnsi="Arial" w:cs="Arial"/>
                <w:color w:val="264A60"/>
                <w:sz w:val="16"/>
                <w:szCs w:val="16"/>
              </w:rPr>
            </w:pPr>
            <w:r w:rsidRPr="00250ED1">
              <w:rPr>
                <w:rFonts w:ascii="Arial" w:hAnsi="Arial" w:cs="Arial"/>
                <w:color w:val="264A60"/>
                <w:sz w:val="16"/>
                <w:szCs w:val="16"/>
              </w:rPr>
              <w:t>Above £45,001</w:t>
            </w:r>
          </w:p>
        </w:tc>
        <w:tc>
          <w:tcPr>
            <w:tcW w:w="567" w:type="dxa"/>
            <w:vMerge/>
            <w:tcBorders>
              <w:top w:val="nil"/>
              <w:left w:val="single" w:sz="8" w:space="0" w:color="E0E0E0"/>
              <w:bottom w:val="nil"/>
              <w:right w:val="nil"/>
            </w:tcBorders>
            <w:shd w:val="clear" w:color="auto" w:fill="FFFFFF"/>
            <w:vAlign w:val="bottom"/>
          </w:tcPr>
          <w:p w14:paraId="6FD73FC1" w14:textId="77777777" w:rsidR="00250ED1" w:rsidRPr="00250ED1" w:rsidRDefault="00250ED1" w:rsidP="00250ED1">
            <w:pPr>
              <w:autoSpaceDE w:val="0"/>
              <w:autoSpaceDN w:val="0"/>
              <w:adjustRightInd w:val="0"/>
              <w:rPr>
                <w:rFonts w:ascii="Arial" w:hAnsi="Arial" w:cs="Arial"/>
                <w:color w:val="264A60"/>
                <w:sz w:val="16"/>
                <w:szCs w:val="16"/>
              </w:rPr>
            </w:pPr>
          </w:p>
        </w:tc>
      </w:tr>
      <w:tr w:rsidR="00250ED1" w:rsidRPr="00250ED1" w14:paraId="27E17FD0" w14:textId="77777777" w:rsidTr="00EA7597">
        <w:trPr>
          <w:cantSplit/>
        </w:trPr>
        <w:tc>
          <w:tcPr>
            <w:tcW w:w="985" w:type="dxa"/>
            <w:vMerge w:val="restart"/>
            <w:tcBorders>
              <w:top w:val="single" w:sz="8" w:space="0" w:color="152935"/>
              <w:left w:val="nil"/>
              <w:bottom w:val="single" w:sz="8" w:space="0" w:color="AEAEAE"/>
              <w:right w:val="nil"/>
            </w:tcBorders>
            <w:shd w:val="clear" w:color="auto" w:fill="E0E0E0"/>
          </w:tcPr>
          <w:p w14:paraId="6A4E55C2" w14:textId="77777777" w:rsidR="00250ED1" w:rsidRPr="00250ED1" w:rsidRDefault="00250ED1" w:rsidP="00250ED1">
            <w:pPr>
              <w:autoSpaceDE w:val="0"/>
              <w:autoSpaceDN w:val="0"/>
              <w:adjustRightInd w:val="0"/>
              <w:spacing w:line="320" w:lineRule="atLeast"/>
              <w:ind w:left="60" w:right="60"/>
              <w:rPr>
                <w:rFonts w:ascii="Arial" w:hAnsi="Arial" w:cs="Arial"/>
                <w:color w:val="264A60"/>
                <w:sz w:val="16"/>
                <w:szCs w:val="16"/>
              </w:rPr>
            </w:pPr>
            <w:r w:rsidRPr="00250ED1">
              <w:rPr>
                <w:rFonts w:ascii="Arial" w:hAnsi="Arial" w:cs="Arial"/>
                <w:color w:val="264A60"/>
                <w:sz w:val="16"/>
                <w:szCs w:val="16"/>
              </w:rPr>
              <w:t>What is your current work situation</w:t>
            </w:r>
          </w:p>
        </w:tc>
        <w:tc>
          <w:tcPr>
            <w:tcW w:w="1283" w:type="dxa"/>
            <w:tcBorders>
              <w:top w:val="single" w:sz="8" w:space="0" w:color="152935"/>
              <w:left w:val="nil"/>
              <w:bottom w:val="single" w:sz="8" w:space="0" w:color="AEAEAE"/>
              <w:right w:val="nil"/>
            </w:tcBorders>
            <w:shd w:val="clear" w:color="auto" w:fill="E0E0E0"/>
          </w:tcPr>
          <w:p w14:paraId="5A3CEC42" w14:textId="77777777" w:rsidR="00250ED1" w:rsidRPr="00250ED1" w:rsidRDefault="00250ED1" w:rsidP="00250ED1">
            <w:pPr>
              <w:autoSpaceDE w:val="0"/>
              <w:autoSpaceDN w:val="0"/>
              <w:adjustRightInd w:val="0"/>
              <w:spacing w:line="320" w:lineRule="atLeast"/>
              <w:ind w:left="60" w:right="60"/>
              <w:rPr>
                <w:rFonts w:ascii="Arial" w:hAnsi="Arial" w:cs="Arial"/>
                <w:color w:val="264A60"/>
                <w:sz w:val="16"/>
                <w:szCs w:val="16"/>
              </w:rPr>
            </w:pPr>
            <w:r w:rsidRPr="00250ED1">
              <w:rPr>
                <w:rFonts w:ascii="Arial" w:hAnsi="Arial" w:cs="Arial"/>
                <w:color w:val="264A60"/>
                <w:sz w:val="16"/>
                <w:szCs w:val="16"/>
              </w:rPr>
              <w:t>Office Based</w:t>
            </w:r>
          </w:p>
        </w:tc>
        <w:tc>
          <w:tcPr>
            <w:tcW w:w="709" w:type="dxa"/>
            <w:tcBorders>
              <w:top w:val="single" w:sz="8" w:space="0" w:color="152935"/>
              <w:left w:val="nil"/>
              <w:bottom w:val="single" w:sz="8" w:space="0" w:color="AEAEAE"/>
              <w:right w:val="single" w:sz="8" w:space="0" w:color="E0E0E0"/>
            </w:tcBorders>
            <w:shd w:val="clear" w:color="auto" w:fill="F9F9FB"/>
          </w:tcPr>
          <w:p w14:paraId="6E4098AF"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3F2E6351"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4</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71A4EA12"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8</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5EB4B7F6"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4</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56024948"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4</w:t>
            </w:r>
          </w:p>
        </w:tc>
        <w:tc>
          <w:tcPr>
            <w:tcW w:w="567" w:type="dxa"/>
            <w:tcBorders>
              <w:top w:val="single" w:sz="8" w:space="0" w:color="152935"/>
              <w:left w:val="single" w:sz="8" w:space="0" w:color="E0E0E0"/>
              <w:bottom w:val="single" w:sz="8" w:space="0" w:color="AEAEAE"/>
              <w:right w:val="nil"/>
            </w:tcBorders>
            <w:shd w:val="clear" w:color="auto" w:fill="F9F9FB"/>
          </w:tcPr>
          <w:p w14:paraId="30C24518"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21</w:t>
            </w:r>
          </w:p>
        </w:tc>
      </w:tr>
      <w:tr w:rsidR="00250ED1" w:rsidRPr="00250ED1" w14:paraId="2415F39F" w14:textId="77777777" w:rsidTr="00EA7597">
        <w:trPr>
          <w:cantSplit/>
          <w:trHeight w:val="464"/>
        </w:trPr>
        <w:tc>
          <w:tcPr>
            <w:tcW w:w="985" w:type="dxa"/>
            <w:vMerge/>
            <w:tcBorders>
              <w:top w:val="single" w:sz="8" w:space="0" w:color="152935"/>
              <w:left w:val="nil"/>
              <w:bottom w:val="single" w:sz="8" w:space="0" w:color="AEAEAE"/>
              <w:right w:val="nil"/>
            </w:tcBorders>
            <w:shd w:val="clear" w:color="auto" w:fill="E0E0E0"/>
          </w:tcPr>
          <w:p w14:paraId="10F11D17" w14:textId="77777777" w:rsidR="00250ED1" w:rsidRPr="00250ED1" w:rsidRDefault="00250ED1" w:rsidP="00250ED1">
            <w:pPr>
              <w:autoSpaceDE w:val="0"/>
              <w:autoSpaceDN w:val="0"/>
              <w:adjustRightInd w:val="0"/>
              <w:rPr>
                <w:rFonts w:ascii="Arial" w:hAnsi="Arial" w:cs="Arial"/>
                <w:color w:val="010205"/>
                <w:sz w:val="16"/>
                <w:szCs w:val="16"/>
              </w:rPr>
            </w:pPr>
          </w:p>
        </w:tc>
        <w:tc>
          <w:tcPr>
            <w:tcW w:w="1283" w:type="dxa"/>
            <w:tcBorders>
              <w:top w:val="single" w:sz="8" w:space="0" w:color="AEAEAE"/>
              <w:left w:val="nil"/>
              <w:bottom w:val="single" w:sz="8" w:space="0" w:color="AEAEAE"/>
              <w:right w:val="nil"/>
            </w:tcBorders>
            <w:shd w:val="clear" w:color="auto" w:fill="E0E0E0"/>
          </w:tcPr>
          <w:p w14:paraId="0CF5BC9F" w14:textId="77777777" w:rsidR="00250ED1" w:rsidRPr="00250ED1" w:rsidRDefault="00250ED1" w:rsidP="00250ED1">
            <w:pPr>
              <w:autoSpaceDE w:val="0"/>
              <w:autoSpaceDN w:val="0"/>
              <w:adjustRightInd w:val="0"/>
              <w:spacing w:line="320" w:lineRule="atLeast"/>
              <w:ind w:left="60" w:right="60"/>
              <w:rPr>
                <w:rFonts w:ascii="Arial" w:hAnsi="Arial" w:cs="Arial"/>
                <w:color w:val="264A60"/>
                <w:sz w:val="16"/>
                <w:szCs w:val="16"/>
              </w:rPr>
            </w:pPr>
            <w:r w:rsidRPr="00250ED1">
              <w:rPr>
                <w:rFonts w:ascii="Arial" w:hAnsi="Arial" w:cs="Arial"/>
                <w:color w:val="264A60"/>
                <w:sz w:val="16"/>
                <w:szCs w:val="16"/>
              </w:rPr>
              <w:t>Hybrid Working</w:t>
            </w:r>
          </w:p>
        </w:tc>
        <w:tc>
          <w:tcPr>
            <w:tcW w:w="709" w:type="dxa"/>
            <w:tcBorders>
              <w:top w:val="single" w:sz="8" w:space="0" w:color="AEAEAE"/>
              <w:left w:val="nil"/>
              <w:bottom w:val="single" w:sz="8" w:space="0" w:color="AEAEAE"/>
              <w:right w:val="single" w:sz="8" w:space="0" w:color="E0E0E0"/>
            </w:tcBorders>
            <w:shd w:val="clear" w:color="auto" w:fill="F9F9FB"/>
          </w:tcPr>
          <w:p w14:paraId="4A51DB41"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0</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1552EFF"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0</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7BF8B311"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2</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0EFA897E"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7</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3C79530E"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6</w:t>
            </w:r>
          </w:p>
        </w:tc>
        <w:tc>
          <w:tcPr>
            <w:tcW w:w="567" w:type="dxa"/>
            <w:tcBorders>
              <w:top w:val="single" w:sz="8" w:space="0" w:color="AEAEAE"/>
              <w:left w:val="single" w:sz="8" w:space="0" w:color="E0E0E0"/>
              <w:bottom w:val="single" w:sz="8" w:space="0" w:color="AEAEAE"/>
              <w:right w:val="nil"/>
            </w:tcBorders>
            <w:shd w:val="clear" w:color="auto" w:fill="F9F9FB"/>
          </w:tcPr>
          <w:p w14:paraId="15742757"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15</w:t>
            </w:r>
          </w:p>
        </w:tc>
      </w:tr>
      <w:tr w:rsidR="00250ED1" w:rsidRPr="00250ED1" w14:paraId="1191E04D" w14:textId="77777777" w:rsidTr="00EA7597">
        <w:trPr>
          <w:cantSplit/>
        </w:trPr>
        <w:tc>
          <w:tcPr>
            <w:tcW w:w="985" w:type="dxa"/>
            <w:vMerge/>
            <w:tcBorders>
              <w:top w:val="single" w:sz="8" w:space="0" w:color="152935"/>
              <w:left w:val="nil"/>
              <w:bottom w:val="single" w:sz="8" w:space="0" w:color="AEAEAE"/>
              <w:right w:val="nil"/>
            </w:tcBorders>
            <w:shd w:val="clear" w:color="auto" w:fill="E0E0E0"/>
          </w:tcPr>
          <w:p w14:paraId="792FEB62" w14:textId="77777777" w:rsidR="00250ED1" w:rsidRPr="00250ED1" w:rsidRDefault="00250ED1" w:rsidP="00250ED1">
            <w:pPr>
              <w:autoSpaceDE w:val="0"/>
              <w:autoSpaceDN w:val="0"/>
              <w:adjustRightInd w:val="0"/>
              <w:rPr>
                <w:rFonts w:ascii="Arial" w:hAnsi="Arial" w:cs="Arial"/>
                <w:color w:val="010205"/>
                <w:sz w:val="16"/>
                <w:szCs w:val="16"/>
              </w:rPr>
            </w:pPr>
          </w:p>
        </w:tc>
        <w:tc>
          <w:tcPr>
            <w:tcW w:w="1283" w:type="dxa"/>
            <w:tcBorders>
              <w:top w:val="single" w:sz="8" w:space="0" w:color="AEAEAE"/>
              <w:left w:val="nil"/>
              <w:bottom w:val="single" w:sz="8" w:space="0" w:color="AEAEAE"/>
              <w:right w:val="nil"/>
            </w:tcBorders>
            <w:shd w:val="clear" w:color="auto" w:fill="E0E0E0"/>
          </w:tcPr>
          <w:p w14:paraId="3E65F986" w14:textId="77777777" w:rsidR="00250ED1" w:rsidRPr="00250ED1" w:rsidRDefault="00250ED1" w:rsidP="00250ED1">
            <w:pPr>
              <w:autoSpaceDE w:val="0"/>
              <w:autoSpaceDN w:val="0"/>
              <w:adjustRightInd w:val="0"/>
              <w:spacing w:line="320" w:lineRule="atLeast"/>
              <w:ind w:left="60" w:right="60"/>
              <w:rPr>
                <w:rFonts w:ascii="Arial" w:hAnsi="Arial" w:cs="Arial"/>
                <w:color w:val="264A60"/>
                <w:sz w:val="16"/>
                <w:szCs w:val="16"/>
              </w:rPr>
            </w:pPr>
            <w:r w:rsidRPr="00250ED1">
              <w:rPr>
                <w:rFonts w:ascii="Arial" w:hAnsi="Arial" w:cs="Arial"/>
                <w:color w:val="264A60"/>
                <w:sz w:val="16"/>
                <w:szCs w:val="16"/>
              </w:rPr>
              <w:t>Home Based</w:t>
            </w:r>
          </w:p>
        </w:tc>
        <w:tc>
          <w:tcPr>
            <w:tcW w:w="709" w:type="dxa"/>
            <w:tcBorders>
              <w:top w:val="single" w:sz="8" w:space="0" w:color="AEAEAE"/>
              <w:left w:val="nil"/>
              <w:bottom w:val="single" w:sz="8" w:space="0" w:color="AEAEAE"/>
              <w:right w:val="single" w:sz="8" w:space="0" w:color="E0E0E0"/>
            </w:tcBorders>
            <w:shd w:val="clear" w:color="auto" w:fill="F9F9FB"/>
          </w:tcPr>
          <w:p w14:paraId="69226B4F"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687BA989"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6B23E5ED"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3</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5B38AA49"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3</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27E98FA8"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0</w:t>
            </w:r>
          </w:p>
        </w:tc>
        <w:tc>
          <w:tcPr>
            <w:tcW w:w="567" w:type="dxa"/>
            <w:tcBorders>
              <w:top w:val="single" w:sz="8" w:space="0" w:color="AEAEAE"/>
              <w:left w:val="single" w:sz="8" w:space="0" w:color="E0E0E0"/>
              <w:bottom w:val="single" w:sz="8" w:space="0" w:color="AEAEAE"/>
              <w:right w:val="nil"/>
            </w:tcBorders>
            <w:shd w:val="clear" w:color="auto" w:fill="F9F9FB"/>
          </w:tcPr>
          <w:p w14:paraId="4638F167"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11</w:t>
            </w:r>
          </w:p>
        </w:tc>
      </w:tr>
      <w:tr w:rsidR="00250ED1" w:rsidRPr="00250ED1" w14:paraId="431C93D8" w14:textId="77777777" w:rsidTr="00EA7597">
        <w:trPr>
          <w:cantSplit/>
        </w:trPr>
        <w:tc>
          <w:tcPr>
            <w:tcW w:w="2268" w:type="dxa"/>
            <w:gridSpan w:val="2"/>
            <w:tcBorders>
              <w:top w:val="single" w:sz="8" w:space="0" w:color="AEAEAE"/>
              <w:left w:val="nil"/>
              <w:bottom w:val="single" w:sz="8" w:space="0" w:color="152935"/>
              <w:right w:val="nil"/>
            </w:tcBorders>
            <w:shd w:val="clear" w:color="auto" w:fill="E0E0E0"/>
          </w:tcPr>
          <w:p w14:paraId="2456A252" w14:textId="77777777" w:rsidR="00250ED1" w:rsidRPr="00250ED1" w:rsidRDefault="00250ED1" w:rsidP="00250ED1">
            <w:pPr>
              <w:autoSpaceDE w:val="0"/>
              <w:autoSpaceDN w:val="0"/>
              <w:adjustRightInd w:val="0"/>
              <w:spacing w:line="320" w:lineRule="atLeast"/>
              <w:ind w:left="60" w:right="60"/>
              <w:rPr>
                <w:rFonts w:ascii="Arial" w:hAnsi="Arial" w:cs="Arial"/>
                <w:color w:val="264A60"/>
                <w:sz w:val="16"/>
                <w:szCs w:val="16"/>
              </w:rPr>
            </w:pPr>
            <w:r w:rsidRPr="00250ED1">
              <w:rPr>
                <w:rFonts w:ascii="Arial" w:hAnsi="Arial" w:cs="Arial"/>
                <w:color w:val="264A60"/>
                <w:sz w:val="16"/>
                <w:szCs w:val="16"/>
              </w:rPr>
              <w:t>Total</w:t>
            </w:r>
          </w:p>
        </w:tc>
        <w:tc>
          <w:tcPr>
            <w:tcW w:w="709" w:type="dxa"/>
            <w:tcBorders>
              <w:top w:val="single" w:sz="8" w:space="0" w:color="AEAEAE"/>
              <w:left w:val="nil"/>
              <w:bottom w:val="single" w:sz="8" w:space="0" w:color="152935"/>
              <w:right w:val="single" w:sz="8" w:space="0" w:color="E0E0E0"/>
            </w:tcBorders>
            <w:shd w:val="clear" w:color="auto" w:fill="F9F9FB"/>
          </w:tcPr>
          <w:p w14:paraId="2A9DEE0B"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2</w:t>
            </w:r>
          </w:p>
        </w:tc>
        <w:tc>
          <w:tcPr>
            <w:tcW w:w="851" w:type="dxa"/>
            <w:tcBorders>
              <w:top w:val="single" w:sz="8" w:space="0" w:color="AEAEAE"/>
              <w:left w:val="single" w:sz="8" w:space="0" w:color="E0E0E0"/>
              <w:bottom w:val="single" w:sz="8" w:space="0" w:color="152935"/>
              <w:right w:val="single" w:sz="8" w:space="0" w:color="E0E0E0"/>
            </w:tcBorders>
            <w:shd w:val="clear" w:color="auto" w:fill="F9F9FB"/>
          </w:tcPr>
          <w:p w14:paraId="07C1F610"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8</w:t>
            </w:r>
          </w:p>
        </w:tc>
        <w:tc>
          <w:tcPr>
            <w:tcW w:w="850" w:type="dxa"/>
            <w:tcBorders>
              <w:top w:val="single" w:sz="8" w:space="0" w:color="AEAEAE"/>
              <w:left w:val="single" w:sz="8" w:space="0" w:color="E0E0E0"/>
              <w:bottom w:val="single" w:sz="8" w:space="0" w:color="152935"/>
              <w:right w:val="single" w:sz="8" w:space="0" w:color="E0E0E0"/>
            </w:tcBorders>
            <w:shd w:val="clear" w:color="auto" w:fill="F9F9FB"/>
          </w:tcPr>
          <w:p w14:paraId="37098407"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13</w:t>
            </w:r>
          </w:p>
        </w:tc>
        <w:tc>
          <w:tcPr>
            <w:tcW w:w="851" w:type="dxa"/>
            <w:tcBorders>
              <w:top w:val="single" w:sz="8" w:space="0" w:color="AEAEAE"/>
              <w:left w:val="single" w:sz="8" w:space="0" w:color="E0E0E0"/>
              <w:bottom w:val="single" w:sz="8" w:space="0" w:color="152935"/>
              <w:right w:val="single" w:sz="8" w:space="0" w:color="E0E0E0"/>
            </w:tcBorders>
            <w:shd w:val="clear" w:color="auto" w:fill="F9F9FB"/>
          </w:tcPr>
          <w:p w14:paraId="031ACD93"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14</w:t>
            </w:r>
          </w:p>
        </w:tc>
        <w:tc>
          <w:tcPr>
            <w:tcW w:w="850" w:type="dxa"/>
            <w:tcBorders>
              <w:top w:val="single" w:sz="8" w:space="0" w:color="AEAEAE"/>
              <w:left w:val="single" w:sz="8" w:space="0" w:color="E0E0E0"/>
              <w:bottom w:val="single" w:sz="8" w:space="0" w:color="152935"/>
              <w:right w:val="single" w:sz="8" w:space="0" w:color="E0E0E0"/>
            </w:tcBorders>
            <w:shd w:val="clear" w:color="auto" w:fill="F9F9FB"/>
          </w:tcPr>
          <w:p w14:paraId="364D2964"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10</w:t>
            </w:r>
          </w:p>
        </w:tc>
        <w:tc>
          <w:tcPr>
            <w:tcW w:w="567" w:type="dxa"/>
            <w:tcBorders>
              <w:top w:val="single" w:sz="8" w:space="0" w:color="AEAEAE"/>
              <w:left w:val="single" w:sz="8" w:space="0" w:color="E0E0E0"/>
              <w:bottom w:val="single" w:sz="8" w:space="0" w:color="152935"/>
              <w:right w:val="nil"/>
            </w:tcBorders>
            <w:shd w:val="clear" w:color="auto" w:fill="F9F9FB"/>
          </w:tcPr>
          <w:p w14:paraId="4939A285" w14:textId="77777777" w:rsidR="00250ED1" w:rsidRPr="00250ED1" w:rsidRDefault="00250ED1" w:rsidP="00250ED1">
            <w:pPr>
              <w:autoSpaceDE w:val="0"/>
              <w:autoSpaceDN w:val="0"/>
              <w:adjustRightInd w:val="0"/>
              <w:spacing w:line="320" w:lineRule="atLeast"/>
              <w:ind w:left="60" w:right="60"/>
              <w:jc w:val="right"/>
              <w:rPr>
                <w:rFonts w:ascii="Arial" w:hAnsi="Arial" w:cs="Arial"/>
                <w:color w:val="010205"/>
                <w:sz w:val="16"/>
                <w:szCs w:val="16"/>
              </w:rPr>
            </w:pPr>
            <w:r w:rsidRPr="00250ED1">
              <w:rPr>
                <w:rFonts w:ascii="Arial" w:hAnsi="Arial" w:cs="Arial"/>
                <w:color w:val="010205"/>
                <w:sz w:val="16"/>
                <w:szCs w:val="16"/>
              </w:rPr>
              <w:t>47</w:t>
            </w:r>
          </w:p>
        </w:tc>
      </w:tr>
    </w:tbl>
    <w:p w14:paraId="3A60A2E8" w14:textId="77777777" w:rsidR="00250ED1" w:rsidRPr="00250ED1" w:rsidRDefault="00250ED1" w:rsidP="00250ED1">
      <w:pPr>
        <w:autoSpaceDE w:val="0"/>
        <w:autoSpaceDN w:val="0"/>
        <w:adjustRightInd w:val="0"/>
        <w:spacing w:line="400" w:lineRule="atLeast"/>
        <w:rPr>
          <w:rFonts w:ascii="Times New Roman" w:hAnsi="Times New Roman" w:cs="Times New Roman"/>
        </w:rPr>
      </w:pPr>
    </w:p>
    <w:p w14:paraId="06D8705C" w14:textId="1F415709" w:rsidR="006A5053" w:rsidRDefault="00250ED1" w:rsidP="00A65BEE">
      <w:pPr>
        <w:spacing w:line="360" w:lineRule="auto"/>
        <w:jc w:val="both"/>
      </w:pPr>
      <w:r>
        <w:t>As depicted in the table above, the majority of respondents (21) currently work in an office-based roll with Hybrid working the second more popular response (15).  The cross tabulation above show</w:t>
      </w:r>
      <w:r w:rsidR="00EA7597">
        <w:t>s although home base working represented in each salary bracket, it is not until £25,001 that hybrid working is a selected option, with the majority of respondents earning above £35,001 having the option to working in a hybrid style with 13, compared to 8 Office based and 3 Home working.</w:t>
      </w:r>
    </w:p>
    <w:p w14:paraId="20F8E2FD" w14:textId="77777777" w:rsidR="00AA272E" w:rsidRDefault="00AA272E" w:rsidP="00A65BEE">
      <w:pPr>
        <w:spacing w:line="360" w:lineRule="auto"/>
        <w:jc w:val="both"/>
        <w:rPr>
          <w:b/>
          <w:bCs/>
        </w:rPr>
      </w:pPr>
    </w:p>
    <w:p w14:paraId="7D373B77" w14:textId="77777777" w:rsidR="005F2551" w:rsidRDefault="005F2551" w:rsidP="00A65BEE">
      <w:pPr>
        <w:spacing w:line="360" w:lineRule="auto"/>
        <w:jc w:val="both"/>
        <w:rPr>
          <w:b/>
          <w:bCs/>
        </w:rPr>
      </w:pPr>
    </w:p>
    <w:p w14:paraId="26E9307B" w14:textId="77777777" w:rsidR="005F2551" w:rsidRDefault="005F2551" w:rsidP="00A65BEE">
      <w:pPr>
        <w:spacing w:line="360" w:lineRule="auto"/>
        <w:jc w:val="both"/>
        <w:rPr>
          <w:b/>
          <w:bCs/>
        </w:rPr>
      </w:pPr>
    </w:p>
    <w:p w14:paraId="28B4C1D2" w14:textId="4AF15225" w:rsidR="00A65BEE" w:rsidRDefault="000D0FAB" w:rsidP="00A65BEE">
      <w:pPr>
        <w:spacing w:line="360" w:lineRule="auto"/>
        <w:jc w:val="both"/>
        <w:rPr>
          <w:b/>
          <w:bCs/>
        </w:rPr>
      </w:pPr>
      <w:r>
        <w:rPr>
          <w:b/>
          <w:bCs/>
        </w:rPr>
        <w:lastRenderedPageBreak/>
        <w:t>Preferred working style vs current working style</w:t>
      </w:r>
    </w:p>
    <w:p w14:paraId="342441AF" w14:textId="09EDFFF4" w:rsidR="00A65BEE" w:rsidRDefault="00A65BEE" w:rsidP="000D0FAB">
      <w:pPr>
        <w:spacing w:line="360" w:lineRule="auto"/>
        <w:jc w:val="both"/>
        <w:rPr>
          <w:color w:val="FF0000"/>
        </w:rPr>
      </w:pPr>
      <w:r w:rsidRPr="00A65BEE">
        <w:rPr>
          <w:noProof/>
        </w:rPr>
        <w:drawing>
          <wp:anchor distT="0" distB="0" distL="114300" distR="114300" simplePos="0" relativeHeight="251659264" behindDoc="1" locked="0" layoutInCell="1" allowOverlap="1" wp14:anchorId="24AB749D" wp14:editId="1AC43760">
            <wp:simplePos x="0" y="0"/>
            <wp:positionH relativeFrom="column">
              <wp:posOffset>0</wp:posOffset>
            </wp:positionH>
            <wp:positionV relativeFrom="paragraph">
              <wp:posOffset>0</wp:posOffset>
            </wp:positionV>
            <wp:extent cx="3953020" cy="2329126"/>
            <wp:effectExtent l="0" t="0" r="0" b="0"/>
            <wp:wrapTight wrapText="bothSides">
              <wp:wrapPolygon edited="0">
                <wp:start x="0" y="0"/>
                <wp:lineTo x="0" y="21441"/>
                <wp:lineTo x="21513" y="21441"/>
                <wp:lineTo x="21513" y="0"/>
                <wp:lineTo x="0" y="0"/>
              </wp:wrapPolygon>
            </wp:wrapTight>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53020" cy="2329126"/>
                    </a:xfrm>
                    <a:prstGeom prst="rect">
                      <a:avLst/>
                    </a:prstGeom>
                  </pic:spPr>
                </pic:pic>
              </a:graphicData>
            </a:graphic>
            <wp14:sizeRelH relativeFrom="page">
              <wp14:pctWidth>0</wp14:pctWidth>
            </wp14:sizeRelH>
            <wp14:sizeRelV relativeFrom="page">
              <wp14:pctHeight>0</wp14:pctHeight>
            </wp14:sizeRelV>
          </wp:anchor>
        </w:drawing>
      </w:r>
      <w:r w:rsidR="000D0FAB">
        <w:t xml:space="preserve">The bar chart shows a cross tabulation between current working arrangements and their perceived choice of working a hybrid style.  In the chart is clearly shows that of the 47 respondents, 33 would prefer to working in a hybrid style, of the 21 office based 15 strongly agreed that they would like to have the option to work both in an office and at home with a further 5 neither agreeing nor disagreeing with the statement, overall only 1 respondent strongly disagreed with the concept of working in a hybrid style.  The biggest surprise within this cross tabulation is that 6 out of the 11 respondents who currently only work from home neither agree nor disagree that hybrid working is “better”. </w:t>
      </w:r>
    </w:p>
    <w:p w14:paraId="1DF172A8" w14:textId="77777777" w:rsidR="005F2551" w:rsidRDefault="005F2551" w:rsidP="00AA272E">
      <w:pPr>
        <w:spacing w:line="360" w:lineRule="auto"/>
        <w:jc w:val="both"/>
        <w:rPr>
          <w:b/>
          <w:bCs/>
          <w:color w:val="000000" w:themeColor="text1"/>
        </w:rPr>
      </w:pPr>
    </w:p>
    <w:p w14:paraId="083B0A1C" w14:textId="5AF5ACC2" w:rsidR="00A962A8" w:rsidRPr="00AA272E" w:rsidRDefault="00A962A8" w:rsidP="00AA272E">
      <w:pPr>
        <w:spacing w:line="360" w:lineRule="auto"/>
        <w:jc w:val="both"/>
        <w:rPr>
          <w:b/>
          <w:bCs/>
          <w:color w:val="000000" w:themeColor="text1"/>
        </w:rPr>
      </w:pPr>
      <w:r w:rsidRPr="00A962A8">
        <w:rPr>
          <w:b/>
          <w:bCs/>
          <w:color w:val="000000" w:themeColor="text1"/>
        </w:rPr>
        <w:t>Work life Balanc</w:t>
      </w:r>
      <w:r w:rsidR="00AA272E">
        <w:rPr>
          <w:b/>
          <w:bCs/>
          <w:color w:val="000000" w:themeColor="text1"/>
        </w:rPr>
        <w:t>e</w:t>
      </w:r>
    </w:p>
    <w:tbl>
      <w:tblPr>
        <w:tblW w:w="8331" w:type="dxa"/>
        <w:tblLayout w:type="fixed"/>
        <w:tblCellMar>
          <w:left w:w="0" w:type="dxa"/>
          <w:right w:w="0" w:type="dxa"/>
        </w:tblCellMar>
        <w:tblLook w:val="0000" w:firstRow="0" w:lastRow="0" w:firstColumn="0" w:lastColumn="0" w:noHBand="0" w:noVBand="0"/>
      </w:tblPr>
      <w:tblGrid>
        <w:gridCol w:w="754"/>
        <w:gridCol w:w="2521"/>
        <w:gridCol w:w="1122"/>
        <w:gridCol w:w="1045"/>
        <w:gridCol w:w="1383"/>
        <w:gridCol w:w="1506"/>
      </w:tblGrid>
      <w:tr w:rsidR="00A962A8" w:rsidRPr="00A962A8" w14:paraId="77FA9AD5" w14:textId="77777777">
        <w:trPr>
          <w:cantSplit/>
        </w:trPr>
        <w:tc>
          <w:tcPr>
            <w:tcW w:w="8329" w:type="dxa"/>
            <w:gridSpan w:val="6"/>
            <w:tcBorders>
              <w:top w:val="nil"/>
              <w:left w:val="nil"/>
              <w:bottom w:val="nil"/>
              <w:right w:val="nil"/>
            </w:tcBorders>
            <w:shd w:val="clear" w:color="auto" w:fill="FFFFFF"/>
            <w:vAlign w:val="center"/>
          </w:tcPr>
          <w:p w14:paraId="5BFF9B6D" w14:textId="3B50DE1C" w:rsidR="00A962A8" w:rsidRPr="00A962A8" w:rsidRDefault="00A962A8" w:rsidP="00AA272E">
            <w:pPr>
              <w:autoSpaceDE w:val="0"/>
              <w:autoSpaceDN w:val="0"/>
              <w:adjustRightInd w:val="0"/>
              <w:spacing w:line="320" w:lineRule="atLeast"/>
              <w:ind w:right="60"/>
              <w:rPr>
                <w:rFonts w:ascii="Arial" w:hAnsi="Arial" w:cs="Arial"/>
                <w:color w:val="010205"/>
                <w:sz w:val="28"/>
                <w:szCs w:val="28"/>
              </w:rPr>
            </w:pPr>
          </w:p>
        </w:tc>
      </w:tr>
      <w:tr w:rsidR="00A962A8" w:rsidRPr="00A962A8" w14:paraId="188DB318" w14:textId="77777777">
        <w:trPr>
          <w:cantSplit/>
        </w:trPr>
        <w:tc>
          <w:tcPr>
            <w:tcW w:w="3273" w:type="dxa"/>
            <w:gridSpan w:val="2"/>
            <w:tcBorders>
              <w:top w:val="nil"/>
              <w:left w:val="nil"/>
              <w:bottom w:val="single" w:sz="8" w:space="0" w:color="152935"/>
              <w:right w:val="nil"/>
            </w:tcBorders>
            <w:shd w:val="clear" w:color="auto" w:fill="FFFFFF"/>
            <w:vAlign w:val="bottom"/>
          </w:tcPr>
          <w:p w14:paraId="6412CF58" w14:textId="77777777" w:rsidR="00A962A8" w:rsidRPr="00A962A8" w:rsidRDefault="00A962A8" w:rsidP="00A962A8">
            <w:pPr>
              <w:autoSpaceDE w:val="0"/>
              <w:autoSpaceDN w:val="0"/>
              <w:adjustRightInd w:val="0"/>
              <w:rPr>
                <w:rFonts w:ascii="Times New Roman" w:hAnsi="Times New Roman" w:cs="Times New Roman"/>
                <w:sz w:val="16"/>
                <w:szCs w:val="16"/>
              </w:rPr>
            </w:pPr>
          </w:p>
        </w:tc>
        <w:tc>
          <w:tcPr>
            <w:tcW w:w="1122" w:type="dxa"/>
            <w:tcBorders>
              <w:top w:val="nil"/>
              <w:left w:val="nil"/>
              <w:bottom w:val="single" w:sz="8" w:space="0" w:color="152935"/>
              <w:right w:val="single" w:sz="8" w:space="0" w:color="E0E0E0"/>
            </w:tcBorders>
            <w:shd w:val="clear" w:color="auto" w:fill="FFFFFF"/>
            <w:vAlign w:val="bottom"/>
          </w:tcPr>
          <w:p w14:paraId="40A94773" w14:textId="77777777" w:rsidR="00A962A8" w:rsidRPr="00A962A8" w:rsidRDefault="00A962A8" w:rsidP="00A962A8">
            <w:pPr>
              <w:autoSpaceDE w:val="0"/>
              <w:autoSpaceDN w:val="0"/>
              <w:adjustRightInd w:val="0"/>
              <w:spacing w:line="320" w:lineRule="atLeast"/>
              <w:ind w:left="60" w:right="60"/>
              <w:jc w:val="center"/>
              <w:rPr>
                <w:rFonts w:ascii="Arial" w:hAnsi="Arial" w:cs="Arial"/>
                <w:color w:val="264A60"/>
                <w:sz w:val="16"/>
                <w:szCs w:val="16"/>
              </w:rPr>
            </w:pPr>
            <w:r w:rsidRPr="00A962A8">
              <w:rPr>
                <w:rFonts w:ascii="Arial" w:hAnsi="Arial" w:cs="Arial"/>
                <w:color w:val="264A60"/>
                <w:sz w:val="16"/>
                <w:szCs w:val="16"/>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926D082" w14:textId="77777777" w:rsidR="00A962A8" w:rsidRPr="00A962A8" w:rsidRDefault="00A962A8" w:rsidP="00A962A8">
            <w:pPr>
              <w:autoSpaceDE w:val="0"/>
              <w:autoSpaceDN w:val="0"/>
              <w:adjustRightInd w:val="0"/>
              <w:spacing w:line="320" w:lineRule="atLeast"/>
              <w:ind w:left="60" w:right="60"/>
              <w:jc w:val="center"/>
              <w:rPr>
                <w:rFonts w:ascii="Arial" w:hAnsi="Arial" w:cs="Arial"/>
                <w:color w:val="264A60"/>
                <w:sz w:val="16"/>
                <w:szCs w:val="16"/>
              </w:rPr>
            </w:pPr>
            <w:r w:rsidRPr="00A962A8">
              <w:rPr>
                <w:rFonts w:ascii="Arial" w:hAnsi="Arial" w:cs="Arial"/>
                <w:color w:val="264A60"/>
                <w:sz w:val="16"/>
                <w:szCs w:val="16"/>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119DAE1" w14:textId="77777777" w:rsidR="00A962A8" w:rsidRPr="00A962A8" w:rsidRDefault="00A962A8" w:rsidP="00A962A8">
            <w:pPr>
              <w:autoSpaceDE w:val="0"/>
              <w:autoSpaceDN w:val="0"/>
              <w:adjustRightInd w:val="0"/>
              <w:spacing w:line="320" w:lineRule="atLeast"/>
              <w:ind w:left="60" w:right="60"/>
              <w:jc w:val="center"/>
              <w:rPr>
                <w:rFonts w:ascii="Arial" w:hAnsi="Arial" w:cs="Arial"/>
                <w:color w:val="264A60"/>
                <w:sz w:val="16"/>
                <w:szCs w:val="16"/>
              </w:rPr>
            </w:pPr>
            <w:r w:rsidRPr="00A962A8">
              <w:rPr>
                <w:rFonts w:ascii="Arial" w:hAnsi="Arial" w:cs="Arial"/>
                <w:color w:val="264A60"/>
                <w:sz w:val="16"/>
                <w:szCs w:val="16"/>
              </w:rPr>
              <w:t>Valid Percent</w:t>
            </w:r>
          </w:p>
        </w:tc>
        <w:tc>
          <w:tcPr>
            <w:tcW w:w="1506" w:type="dxa"/>
            <w:tcBorders>
              <w:top w:val="nil"/>
              <w:left w:val="single" w:sz="8" w:space="0" w:color="E0E0E0"/>
              <w:bottom w:val="single" w:sz="8" w:space="0" w:color="152935"/>
              <w:right w:val="nil"/>
            </w:tcBorders>
            <w:shd w:val="clear" w:color="auto" w:fill="FFFFFF"/>
            <w:vAlign w:val="bottom"/>
          </w:tcPr>
          <w:p w14:paraId="77EEA06F" w14:textId="77777777" w:rsidR="00A962A8" w:rsidRPr="00A962A8" w:rsidRDefault="00A962A8" w:rsidP="00A962A8">
            <w:pPr>
              <w:autoSpaceDE w:val="0"/>
              <w:autoSpaceDN w:val="0"/>
              <w:adjustRightInd w:val="0"/>
              <w:spacing w:line="320" w:lineRule="atLeast"/>
              <w:ind w:left="60" w:right="60"/>
              <w:jc w:val="center"/>
              <w:rPr>
                <w:rFonts w:ascii="Arial" w:hAnsi="Arial" w:cs="Arial"/>
                <w:color w:val="264A60"/>
                <w:sz w:val="16"/>
                <w:szCs w:val="16"/>
              </w:rPr>
            </w:pPr>
            <w:r w:rsidRPr="00A962A8">
              <w:rPr>
                <w:rFonts w:ascii="Arial" w:hAnsi="Arial" w:cs="Arial"/>
                <w:color w:val="264A60"/>
                <w:sz w:val="16"/>
                <w:szCs w:val="16"/>
              </w:rPr>
              <w:t>Cumulative Percent</w:t>
            </w:r>
          </w:p>
        </w:tc>
      </w:tr>
      <w:tr w:rsidR="00A962A8" w:rsidRPr="00A962A8" w14:paraId="1549A1AA"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0F1C616F" w14:textId="77777777" w:rsidR="00A962A8" w:rsidRPr="00A962A8" w:rsidRDefault="00A962A8" w:rsidP="00A962A8">
            <w:pPr>
              <w:autoSpaceDE w:val="0"/>
              <w:autoSpaceDN w:val="0"/>
              <w:adjustRightInd w:val="0"/>
              <w:spacing w:line="320" w:lineRule="atLeast"/>
              <w:ind w:left="60" w:right="60"/>
              <w:rPr>
                <w:rFonts w:ascii="Arial" w:hAnsi="Arial" w:cs="Arial"/>
                <w:color w:val="264A60"/>
                <w:sz w:val="16"/>
                <w:szCs w:val="16"/>
              </w:rPr>
            </w:pPr>
            <w:r w:rsidRPr="00A962A8">
              <w:rPr>
                <w:rFonts w:ascii="Arial" w:hAnsi="Arial" w:cs="Arial"/>
                <w:color w:val="264A60"/>
                <w:sz w:val="16"/>
                <w:szCs w:val="16"/>
              </w:rPr>
              <w:t>Valid</w:t>
            </w:r>
          </w:p>
        </w:tc>
        <w:tc>
          <w:tcPr>
            <w:tcW w:w="2520" w:type="dxa"/>
            <w:tcBorders>
              <w:top w:val="single" w:sz="8" w:space="0" w:color="152935"/>
              <w:left w:val="nil"/>
              <w:bottom w:val="single" w:sz="8" w:space="0" w:color="AEAEAE"/>
              <w:right w:val="nil"/>
            </w:tcBorders>
            <w:shd w:val="clear" w:color="auto" w:fill="E0E0E0"/>
          </w:tcPr>
          <w:p w14:paraId="4ED29E43" w14:textId="77777777" w:rsidR="00A962A8" w:rsidRPr="00A962A8" w:rsidRDefault="00A962A8" w:rsidP="00A962A8">
            <w:pPr>
              <w:autoSpaceDE w:val="0"/>
              <w:autoSpaceDN w:val="0"/>
              <w:adjustRightInd w:val="0"/>
              <w:spacing w:line="320" w:lineRule="atLeast"/>
              <w:ind w:left="60" w:right="60"/>
              <w:rPr>
                <w:rFonts w:ascii="Arial" w:hAnsi="Arial" w:cs="Arial"/>
                <w:color w:val="264A60"/>
                <w:sz w:val="16"/>
                <w:szCs w:val="16"/>
              </w:rPr>
            </w:pPr>
            <w:r w:rsidRPr="00A962A8">
              <w:rPr>
                <w:rFonts w:ascii="Arial" w:hAnsi="Arial" w:cs="Arial"/>
                <w:color w:val="264A60"/>
                <w:sz w:val="16"/>
                <w:szCs w:val="16"/>
              </w:rPr>
              <w:t>Strongly Agree</w:t>
            </w:r>
          </w:p>
        </w:tc>
        <w:tc>
          <w:tcPr>
            <w:tcW w:w="1122" w:type="dxa"/>
            <w:tcBorders>
              <w:top w:val="single" w:sz="8" w:space="0" w:color="152935"/>
              <w:left w:val="nil"/>
              <w:bottom w:val="single" w:sz="8" w:space="0" w:color="AEAEAE"/>
              <w:right w:val="single" w:sz="8" w:space="0" w:color="E0E0E0"/>
            </w:tcBorders>
            <w:shd w:val="clear" w:color="auto" w:fill="F9F9FB"/>
          </w:tcPr>
          <w:p w14:paraId="010E605D"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36</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F93721B"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76.6</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68D30A0"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76.6</w:t>
            </w:r>
          </w:p>
        </w:tc>
        <w:tc>
          <w:tcPr>
            <w:tcW w:w="1506" w:type="dxa"/>
            <w:tcBorders>
              <w:top w:val="single" w:sz="8" w:space="0" w:color="152935"/>
              <w:left w:val="single" w:sz="8" w:space="0" w:color="E0E0E0"/>
              <w:bottom w:val="single" w:sz="8" w:space="0" w:color="AEAEAE"/>
              <w:right w:val="nil"/>
            </w:tcBorders>
            <w:shd w:val="clear" w:color="auto" w:fill="F9F9FB"/>
          </w:tcPr>
          <w:p w14:paraId="218F6605"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76.6</w:t>
            </w:r>
          </w:p>
        </w:tc>
      </w:tr>
      <w:tr w:rsidR="00A962A8" w:rsidRPr="00A962A8" w14:paraId="1AD1BC57" w14:textId="77777777">
        <w:trPr>
          <w:cantSplit/>
        </w:trPr>
        <w:tc>
          <w:tcPr>
            <w:tcW w:w="753" w:type="dxa"/>
            <w:vMerge/>
            <w:tcBorders>
              <w:top w:val="single" w:sz="8" w:space="0" w:color="152935"/>
              <w:left w:val="nil"/>
              <w:bottom w:val="single" w:sz="8" w:space="0" w:color="152935"/>
              <w:right w:val="nil"/>
            </w:tcBorders>
            <w:shd w:val="clear" w:color="auto" w:fill="E0E0E0"/>
          </w:tcPr>
          <w:p w14:paraId="44CBB40D" w14:textId="77777777" w:rsidR="00A962A8" w:rsidRPr="00A962A8" w:rsidRDefault="00A962A8" w:rsidP="00A962A8">
            <w:pPr>
              <w:autoSpaceDE w:val="0"/>
              <w:autoSpaceDN w:val="0"/>
              <w:adjustRightInd w:val="0"/>
              <w:rPr>
                <w:rFonts w:ascii="Arial" w:hAnsi="Arial" w:cs="Arial"/>
                <w:color w:val="010205"/>
                <w:sz w:val="16"/>
                <w:szCs w:val="16"/>
              </w:rPr>
            </w:pPr>
          </w:p>
        </w:tc>
        <w:tc>
          <w:tcPr>
            <w:tcW w:w="2520" w:type="dxa"/>
            <w:tcBorders>
              <w:top w:val="single" w:sz="8" w:space="0" w:color="AEAEAE"/>
              <w:left w:val="nil"/>
              <w:bottom w:val="single" w:sz="8" w:space="0" w:color="AEAEAE"/>
              <w:right w:val="nil"/>
            </w:tcBorders>
            <w:shd w:val="clear" w:color="auto" w:fill="E0E0E0"/>
          </w:tcPr>
          <w:p w14:paraId="55C72087" w14:textId="77777777" w:rsidR="00A962A8" w:rsidRPr="00A962A8" w:rsidRDefault="00A962A8" w:rsidP="00A962A8">
            <w:pPr>
              <w:autoSpaceDE w:val="0"/>
              <w:autoSpaceDN w:val="0"/>
              <w:adjustRightInd w:val="0"/>
              <w:spacing w:line="320" w:lineRule="atLeast"/>
              <w:ind w:left="60" w:right="60"/>
              <w:rPr>
                <w:rFonts w:ascii="Arial" w:hAnsi="Arial" w:cs="Arial"/>
                <w:color w:val="264A60"/>
                <w:sz w:val="16"/>
                <w:szCs w:val="16"/>
              </w:rPr>
            </w:pPr>
            <w:r w:rsidRPr="00A962A8">
              <w:rPr>
                <w:rFonts w:ascii="Arial" w:hAnsi="Arial" w:cs="Arial"/>
                <w:color w:val="264A60"/>
                <w:sz w:val="16"/>
                <w:szCs w:val="16"/>
              </w:rPr>
              <w:t xml:space="preserve">Neither Agree </w:t>
            </w:r>
            <w:proofErr w:type="gramStart"/>
            <w:r w:rsidRPr="00A962A8">
              <w:rPr>
                <w:rFonts w:ascii="Arial" w:hAnsi="Arial" w:cs="Arial"/>
                <w:color w:val="264A60"/>
                <w:sz w:val="16"/>
                <w:szCs w:val="16"/>
              </w:rPr>
              <w:t>Nor</w:t>
            </w:r>
            <w:proofErr w:type="gramEnd"/>
            <w:r w:rsidRPr="00A962A8">
              <w:rPr>
                <w:rFonts w:ascii="Arial" w:hAnsi="Arial" w:cs="Arial"/>
                <w:color w:val="264A60"/>
                <w:sz w:val="16"/>
                <w:szCs w:val="16"/>
              </w:rPr>
              <w:t xml:space="preserve"> Disagree</w:t>
            </w:r>
          </w:p>
        </w:tc>
        <w:tc>
          <w:tcPr>
            <w:tcW w:w="1122" w:type="dxa"/>
            <w:tcBorders>
              <w:top w:val="single" w:sz="8" w:space="0" w:color="AEAEAE"/>
              <w:left w:val="nil"/>
              <w:bottom w:val="single" w:sz="8" w:space="0" w:color="AEAEAE"/>
              <w:right w:val="single" w:sz="8" w:space="0" w:color="E0E0E0"/>
            </w:tcBorders>
            <w:shd w:val="clear" w:color="auto" w:fill="F9F9FB"/>
          </w:tcPr>
          <w:p w14:paraId="5337B1A9"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AA77956"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23.4</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5E6A306"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23.4</w:t>
            </w:r>
          </w:p>
        </w:tc>
        <w:tc>
          <w:tcPr>
            <w:tcW w:w="1506" w:type="dxa"/>
            <w:tcBorders>
              <w:top w:val="single" w:sz="8" w:space="0" w:color="AEAEAE"/>
              <w:left w:val="single" w:sz="8" w:space="0" w:color="E0E0E0"/>
              <w:bottom w:val="single" w:sz="8" w:space="0" w:color="AEAEAE"/>
              <w:right w:val="nil"/>
            </w:tcBorders>
            <w:shd w:val="clear" w:color="auto" w:fill="F9F9FB"/>
          </w:tcPr>
          <w:p w14:paraId="1C08DB4C"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100.0</w:t>
            </w:r>
          </w:p>
        </w:tc>
      </w:tr>
      <w:tr w:rsidR="00A962A8" w:rsidRPr="00A962A8" w14:paraId="7626F420" w14:textId="77777777">
        <w:trPr>
          <w:cantSplit/>
        </w:trPr>
        <w:tc>
          <w:tcPr>
            <w:tcW w:w="753" w:type="dxa"/>
            <w:vMerge/>
            <w:tcBorders>
              <w:top w:val="single" w:sz="8" w:space="0" w:color="152935"/>
              <w:left w:val="nil"/>
              <w:bottom w:val="single" w:sz="8" w:space="0" w:color="152935"/>
              <w:right w:val="nil"/>
            </w:tcBorders>
            <w:shd w:val="clear" w:color="auto" w:fill="E0E0E0"/>
          </w:tcPr>
          <w:p w14:paraId="7B332540" w14:textId="77777777" w:rsidR="00A962A8" w:rsidRPr="00A962A8" w:rsidRDefault="00A962A8" w:rsidP="00A962A8">
            <w:pPr>
              <w:autoSpaceDE w:val="0"/>
              <w:autoSpaceDN w:val="0"/>
              <w:adjustRightInd w:val="0"/>
              <w:rPr>
                <w:rFonts w:ascii="Arial" w:hAnsi="Arial" w:cs="Arial"/>
                <w:color w:val="010205"/>
                <w:sz w:val="16"/>
                <w:szCs w:val="16"/>
              </w:rPr>
            </w:pPr>
          </w:p>
        </w:tc>
        <w:tc>
          <w:tcPr>
            <w:tcW w:w="2520" w:type="dxa"/>
            <w:tcBorders>
              <w:top w:val="single" w:sz="8" w:space="0" w:color="AEAEAE"/>
              <w:left w:val="nil"/>
              <w:bottom w:val="single" w:sz="8" w:space="0" w:color="152935"/>
              <w:right w:val="nil"/>
            </w:tcBorders>
            <w:shd w:val="clear" w:color="auto" w:fill="E0E0E0"/>
          </w:tcPr>
          <w:p w14:paraId="74290BAC" w14:textId="77777777" w:rsidR="00A962A8" w:rsidRPr="00A962A8" w:rsidRDefault="00A962A8" w:rsidP="00A962A8">
            <w:pPr>
              <w:autoSpaceDE w:val="0"/>
              <w:autoSpaceDN w:val="0"/>
              <w:adjustRightInd w:val="0"/>
              <w:spacing w:line="320" w:lineRule="atLeast"/>
              <w:ind w:left="60" w:right="60"/>
              <w:rPr>
                <w:rFonts w:ascii="Arial" w:hAnsi="Arial" w:cs="Arial"/>
                <w:color w:val="264A60"/>
                <w:sz w:val="16"/>
                <w:szCs w:val="16"/>
              </w:rPr>
            </w:pPr>
            <w:r w:rsidRPr="00A962A8">
              <w:rPr>
                <w:rFonts w:ascii="Arial" w:hAnsi="Arial" w:cs="Arial"/>
                <w:color w:val="264A60"/>
                <w:sz w:val="16"/>
                <w:szCs w:val="16"/>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65B1B666"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47</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6DAF5D10"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7B92323C" w14:textId="77777777" w:rsidR="00A962A8" w:rsidRPr="00A962A8" w:rsidRDefault="00A962A8" w:rsidP="00A962A8">
            <w:pPr>
              <w:autoSpaceDE w:val="0"/>
              <w:autoSpaceDN w:val="0"/>
              <w:adjustRightInd w:val="0"/>
              <w:spacing w:line="320" w:lineRule="atLeast"/>
              <w:ind w:left="60" w:right="60"/>
              <w:jc w:val="right"/>
              <w:rPr>
                <w:rFonts w:ascii="Arial" w:hAnsi="Arial" w:cs="Arial"/>
                <w:color w:val="010205"/>
                <w:sz w:val="16"/>
                <w:szCs w:val="16"/>
              </w:rPr>
            </w:pPr>
            <w:r w:rsidRPr="00A962A8">
              <w:rPr>
                <w:rFonts w:ascii="Arial" w:hAnsi="Arial" w:cs="Arial"/>
                <w:color w:val="010205"/>
                <w:sz w:val="16"/>
                <w:szCs w:val="16"/>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329E18B7" w14:textId="77777777" w:rsidR="00A962A8" w:rsidRPr="00A962A8" w:rsidRDefault="00A962A8" w:rsidP="00A962A8">
            <w:pPr>
              <w:autoSpaceDE w:val="0"/>
              <w:autoSpaceDN w:val="0"/>
              <w:adjustRightInd w:val="0"/>
              <w:rPr>
                <w:rFonts w:ascii="Times New Roman" w:hAnsi="Times New Roman" w:cs="Times New Roman"/>
                <w:sz w:val="16"/>
                <w:szCs w:val="16"/>
              </w:rPr>
            </w:pPr>
          </w:p>
        </w:tc>
      </w:tr>
    </w:tbl>
    <w:p w14:paraId="7D417BB2" w14:textId="77777777" w:rsidR="00400CF6" w:rsidRDefault="00400CF6" w:rsidP="00400CF6">
      <w:pPr>
        <w:spacing w:line="360" w:lineRule="auto"/>
        <w:jc w:val="both"/>
      </w:pPr>
    </w:p>
    <w:p w14:paraId="65A29B8D" w14:textId="664196C2" w:rsidR="000D0FAB" w:rsidRPr="00A962A8" w:rsidRDefault="00400CF6" w:rsidP="00400CF6">
      <w:pPr>
        <w:spacing w:line="360" w:lineRule="auto"/>
        <w:jc w:val="both"/>
      </w:pPr>
      <w:r>
        <w:t xml:space="preserve">According to </w:t>
      </w:r>
      <w:sdt>
        <w:sdtPr>
          <w:id w:val="-680669635"/>
          <w:citation/>
        </w:sdtPr>
        <w:sdtEndPr/>
        <w:sdtContent>
          <w:r>
            <w:fldChar w:fldCharType="begin"/>
          </w:r>
          <w:r>
            <w:instrText xml:space="preserve"> CITATION Wig22 \l 2057 </w:instrText>
          </w:r>
          <w:r>
            <w:fldChar w:fldCharType="separate"/>
          </w:r>
          <w:r>
            <w:rPr>
              <w:noProof/>
            </w:rPr>
            <w:t>(Wigert &amp; White, 2022)</w:t>
          </w:r>
          <w:r>
            <w:fldChar w:fldCharType="end"/>
          </w:r>
        </w:sdtContent>
      </w:sdt>
      <w:r>
        <w:t xml:space="preserve"> the greatest advantages to a hybrid working style is the benefits to your work life balance, they go on to say that if offers the employee a much more flexible way of working that allows them to working around life commitments.  This is further backed up by the results of this research, with 76.6% of people believing that hybrid working offers the opportunity to have a better work life balance, with not a single person disagreeing with the concept.</w:t>
      </w:r>
    </w:p>
    <w:p w14:paraId="678B6D6B" w14:textId="77777777" w:rsidR="00AA272E" w:rsidRDefault="00AA272E" w:rsidP="006A5053">
      <w:pPr>
        <w:rPr>
          <w:b/>
          <w:bCs/>
        </w:rPr>
      </w:pPr>
    </w:p>
    <w:p w14:paraId="6DC75661" w14:textId="77777777" w:rsidR="005F2551" w:rsidRDefault="005F2551" w:rsidP="006A5053">
      <w:pPr>
        <w:rPr>
          <w:b/>
          <w:bCs/>
        </w:rPr>
      </w:pPr>
    </w:p>
    <w:p w14:paraId="10B728E7" w14:textId="77777777" w:rsidR="005F2551" w:rsidRDefault="005F2551" w:rsidP="006A5053">
      <w:pPr>
        <w:rPr>
          <w:b/>
          <w:bCs/>
        </w:rPr>
      </w:pPr>
    </w:p>
    <w:p w14:paraId="02FFF43E" w14:textId="1349C92B" w:rsidR="000D0FAB" w:rsidRPr="00A93A65" w:rsidRDefault="00A93A65" w:rsidP="006A5053">
      <w:pPr>
        <w:rPr>
          <w:b/>
          <w:bCs/>
        </w:rPr>
      </w:pPr>
      <w:r w:rsidRPr="00A93A65">
        <w:rPr>
          <w:b/>
          <w:bCs/>
        </w:rPr>
        <w:lastRenderedPageBreak/>
        <w:t>Productivity</w:t>
      </w:r>
    </w:p>
    <w:p w14:paraId="39E395CF" w14:textId="05E0E10C" w:rsidR="00A93A65" w:rsidRPr="00A93A65" w:rsidRDefault="00A93A65" w:rsidP="0083103D">
      <w:pPr>
        <w:spacing w:line="360" w:lineRule="auto"/>
        <w:jc w:val="both"/>
      </w:pPr>
      <w:r w:rsidRPr="00A93A65">
        <w:rPr>
          <w:noProof/>
        </w:rPr>
        <w:drawing>
          <wp:anchor distT="0" distB="0" distL="114300" distR="114300" simplePos="0" relativeHeight="251660288" behindDoc="1" locked="0" layoutInCell="1" allowOverlap="1" wp14:anchorId="3F143E45" wp14:editId="3FA3655B">
            <wp:simplePos x="0" y="0"/>
            <wp:positionH relativeFrom="column">
              <wp:posOffset>0</wp:posOffset>
            </wp:positionH>
            <wp:positionV relativeFrom="paragraph">
              <wp:posOffset>635</wp:posOffset>
            </wp:positionV>
            <wp:extent cx="3778652" cy="2226388"/>
            <wp:effectExtent l="0" t="0" r="6350" b="0"/>
            <wp:wrapTight wrapText="bothSides">
              <wp:wrapPolygon edited="0">
                <wp:start x="0" y="0"/>
                <wp:lineTo x="0" y="21440"/>
                <wp:lineTo x="21564" y="21440"/>
                <wp:lineTo x="21564" y="0"/>
                <wp:lineTo x="0" y="0"/>
              </wp:wrapPolygon>
            </wp:wrapTight>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78652" cy="2226388"/>
                    </a:xfrm>
                    <a:prstGeom prst="rect">
                      <a:avLst/>
                    </a:prstGeom>
                  </pic:spPr>
                </pic:pic>
              </a:graphicData>
            </a:graphic>
            <wp14:sizeRelH relativeFrom="page">
              <wp14:pctWidth>0</wp14:pctWidth>
            </wp14:sizeRelH>
            <wp14:sizeRelV relativeFrom="page">
              <wp14:pctHeight>0</wp14:pctHeight>
            </wp14:sizeRelV>
          </wp:anchor>
        </w:drawing>
      </w:r>
      <w:r>
        <w:t>As stated previously many employers have been against the concept of home or hybrid working as they feel that employees need to be monitored to be productive, however the research shows that of those sample that have experience of home working (23.4% of the same marked this question as Not Applicable)</w:t>
      </w:r>
      <w:r w:rsidR="00377BDA">
        <w:t xml:space="preserve"> 66% rated themselves as either having the same level of productivity as in the office or above with 29.8% considering themselves to be very productive when remote working.</w:t>
      </w:r>
    </w:p>
    <w:p w14:paraId="78883F54" w14:textId="77777777" w:rsidR="00AA272E" w:rsidRDefault="00AA272E" w:rsidP="0083103D">
      <w:pPr>
        <w:spacing w:line="360" w:lineRule="auto"/>
        <w:jc w:val="both"/>
        <w:rPr>
          <w:b/>
          <w:bCs/>
        </w:rPr>
      </w:pPr>
    </w:p>
    <w:p w14:paraId="14236851" w14:textId="1976AAEF" w:rsidR="000D0FAB" w:rsidRPr="0083103D" w:rsidRDefault="0083103D" w:rsidP="0083103D">
      <w:pPr>
        <w:spacing w:line="360" w:lineRule="auto"/>
        <w:jc w:val="both"/>
        <w:rPr>
          <w:b/>
          <w:bCs/>
        </w:rPr>
      </w:pPr>
      <w:r w:rsidRPr="0083103D">
        <w:rPr>
          <w:b/>
          <w:bCs/>
        </w:rPr>
        <w:t>Mental and Physical Health</w:t>
      </w:r>
    </w:p>
    <w:p w14:paraId="3471FC1C" w14:textId="53FD706C" w:rsidR="0083103D" w:rsidRPr="0083103D" w:rsidRDefault="0083103D" w:rsidP="0083103D">
      <w:pPr>
        <w:autoSpaceDE w:val="0"/>
        <w:autoSpaceDN w:val="0"/>
        <w:adjustRightInd w:val="0"/>
        <w:spacing w:line="360" w:lineRule="auto"/>
        <w:jc w:val="both"/>
        <w:rPr>
          <w:rFonts w:cstheme="minorHAnsi"/>
        </w:rPr>
      </w:pPr>
      <w:r>
        <w:rPr>
          <w:rFonts w:cstheme="minorHAnsi"/>
        </w:rPr>
        <w:t>With the mental and physical wellbeing of staff a huge priority for employers it is really important that we look at how people perceive the benefits of hybrid working on their health, the table below shows that of the sample 41 (87.2%) of respondents feel that having a more flexible working style is beneficial to both their physical and mental health.</w:t>
      </w:r>
    </w:p>
    <w:tbl>
      <w:tblPr>
        <w:tblW w:w="8331" w:type="dxa"/>
        <w:tblLayout w:type="fixed"/>
        <w:tblCellMar>
          <w:left w:w="0" w:type="dxa"/>
          <w:right w:w="0" w:type="dxa"/>
        </w:tblCellMar>
        <w:tblLook w:val="0000" w:firstRow="0" w:lastRow="0" w:firstColumn="0" w:lastColumn="0" w:noHBand="0" w:noVBand="0"/>
      </w:tblPr>
      <w:tblGrid>
        <w:gridCol w:w="754"/>
        <w:gridCol w:w="2521"/>
        <w:gridCol w:w="1122"/>
        <w:gridCol w:w="1045"/>
        <w:gridCol w:w="1383"/>
        <w:gridCol w:w="1506"/>
      </w:tblGrid>
      <w:tr w:rsidR="0083103D" w:rsidRPr="0083103D" w14:paraId="51CDAE89" w14:textId="77777777" w:rsidTr="008F03BB">
        <w:trPr>
          <w:cantSplit/>
        </w:trPr>
        <w:tc>
          <w:tcPr>
            <w:tcW w:w="8331" w:type="dxa"/>
            <w:gridSpan w:val="6"/>
            <w:tcBorders>
              <w:top w:val="nil"/>
              <w:left w:val="nil"/>
              <w:bottom w:val="nil"/>
              <w:right w:val="nil"/>
            </w:tcBorders>
            <w:shd w:val="clear" w:color="auto" w:fill="FFFFFF"/>
            <w:vAlign w:val="center"/>
          </w:tcPr>
          <w:p w14:paraId="13E1A042" w14:textId="414AB345" w:rsidR="0083103D" w:rsidRPr="0083103D" w:rsidRDefault="0083103D" w:rsidP="00AA272E">
            <w:pPr>
              <w:autoSpaceDE w:val="0"/>
              <w:autoSpaceDN w:val="0"/>
              <w:adjustRightInd w:val="0"/>
              <w:spacing w:line="320" w:lineRule="atLeast"/>
              <w:ind w:right="60"/>
              <w:rPr>
                <w:rFonts w:ascii="Arial" w:hAnsi="Arial" w:cs="Arial"/>
                <w:color w:val="010205"/>
                <w:sz w:val="28"/>
                <w:szCs w:val="28"/>
              </w:rPr>
            </w:pPr>
          </w:p>
        </w:tc>
      </w:tr>
      <w:tr w:rsidR="0083103D" w:rsidRPr="0083103D" w14:paraId="5696E031" w14:textId="77777777" w:rsidTr="008F03BB">
        <w:trPr>
          <w:cantSplit/>
        </w:trPr>
        <w:tc>
          <w:tcPr>
            <w:tcW w:w="3275" w:type="dxa"/>
            <w:gridSpan w:val="2"/>
            <w:tcBorders>
              <w:top w:val="nil"/>
              <w:left w:val="nil"/>
              <w:bottom w:val="single" w:sz="8" w:space="0" w:color="152935"/>
              <w:right w:val="nil"/>
            </w:tcBorders>
            <w:shd w:val="clear" w:color="auto" w:fill="FFFFFF"/>
            <w:vAlign w:val="bottom"/>
          </w:tcPr>
          <w:p w14:paraId="5AAD9E33" w14:textId="77777777" w:rsidR="0083103D" w:rsidRPr="0083103D" w:rsidRDefault="0083103D" w:rsidP="0083103D">
            <w:pPr>
              <w:autoSpaceDE w:val="0"/>
              <w:autoSpaceDN w:val="0"/>
              <w:adjustRightInd w:val="0"/>
              <w:rPr>
                <w:rFonts w:ascii="Times New Roman" w:hAnsi="Times New Roman" w:cs="Times New Roman"/>
                <w:sz w:val="16"/>
                <w:szCs w:val="16"/>
              </w:rPr>
            </w:pPr>
          </w:p>
        </w:tc>
        <w:tc>
          <w:tcPr>
            <w:tcW w:w="1122" w:type="dxa"/>
            <w:tcBorders>
              <w:top w:val="nil"/>
              <w:left w:val="nil"/>
              <w:bottom w:val="single" w:sz="8" w:space="0" w:color="152935"/>
              <w:right w:val="single" w:sz="8" w:space="0" w:color="E0E0E0"/>
            </w:tcBorders>
            <w:shd w:val="clear" w:color="auto" w:fill="FFFFFF"/>
            <w:vAlign w:val="bottom"/>
          </w:tcPr>
          <w:p w14:paraId="519B01F6" w14:textId="77777777" w:rsidR="0083103D" w:rsidRPr="0083103D" w:rsidRDefault="0083103D" w:rsidP="0083103D">
            <w:pPr>
              <w:autoSpaceDE w:val="0"/>
              <w:autoSpaceDN w:val="0"/>
              <w:adjustRightInd w:val="0"/>
              <w:spacing w:line="320" w:lineRule="atLeast"/>
              <w:ind w:left="60" w:right="60"/>
              <w:jc w:val="center"/>
              <w:rPr>
                <w:rFonts w:ascii="Arial" w:hAnsi="Arial" w:cs="Arial"/>
                <w:color w:val="264A60"/>
                <w:sz w:val="16"/>
                <w:szCs w:val="16"/>
              </w:rPr>
            </w:pPr>
            <w:r w:rsidRPr="0083103D">
              <w:rPr>
                <w:rFonts w:ascii="Arial" w:hAnsi="Arial" w:cs="Arial"/>
                <w:color w:val="264A60"/>
                <w:sz w:val="16"/>
                <w:szCs w:val="16"/>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2A728BD" w14:textId="77777777" w:rsidR="0083103D" w:rsidRPr="0083103D" w:rsidRDefault="0083103D" w:rsidP="0083103D">
            <w:pPr>
              <w:autoSpaceDE w:val="0"/>
              <w:autoSpaceDN w:val="0"/>
              <w:adjustRightInd w:val="0"/>
              <w:spacing w:line="320" w:lineRule="atLeast"/>
              <w:ind w:left="60" w:right="60"/>
              <w:jc w:val="center"/>
              <w:rPr>
                <w:rFonts w:ascii="Arial" w:hAnsi="Arial" w:cs="Arial"/>
                <w:color w:val="264A60"/>
                <w:sz w:val="16"/>
                <w:szCs w:val="16"/>
              </w:rPr>
            </w:pPr>
            <w:r w:rsidRPr="0083103D">
              <w:rPr>
                <w:rFonts w:ascii="Arial" w:hAnsi="Arial" w:cs="Arial"/>
                <w:color w:val="264A60"/>
                <w:sz w:val="16"/>
                <w:szCs w:val="16"/>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1D2A37E" w14:textId="77777777" w:rsidR="0083103D" w:rsidRPr="0083103D" w:rsidRDefault="0083103D" w:rsidP="0083103D">
            <w:pPr>
              <w:autoSpaceDE w:val="0"/>
              <w:autoSpaceDN w:val="0"/>
              <w:adjustRightInd w:val="0"/>
              <w:spacing w:line="320" w:lineRule="atLeast"/>
              <w:ind w:left="60" w:right="60"/>
              <w:jc w:val="center"/>
              <w:rPr>
                <w:rFonts w:ascii="Arial" w:hAnsi="Arial" w:cs="Arial"/>
                <w:color w:val="264A60"/>
                <w:sz w:val="16"/>
                <w:szCs w:val="16"/>
              </w:rPr>
            </w:pPr>
            <w:r w:rsidRPr="0083103D">
              <w:rPr>
                <w:rFonts w:ascii="Arial" w:hAnsi="Arial" w:cs="Arial"/>
                <w:color w:val="264A60"/>
                <w:sz w:val="16"/>
                <w:szCs w:val="16"/>
              </w:rPr>
              <w:t>Valid Percent</w:t>
            </w:r>
          </w:p>
        </w:tc>
        <w:tc>
          <w:tcPr>
            <w:tcW w:w="1506" w:type="dxa"/>
            <w:tcBorders>
              <w:top w:val="nil"/>
              <w:left w:val="single" w:sz="8" w:space="0" w:color="E0E0E0"/>
              <w:bottom w:val="single" w:sz="8" w:space="0" w:color="152935"/>
              <w:right w:val="nil"/>
            </w:tcBorders>
            <w:shd w:val="clear" w:color="auto" w:fill="FFFFFF"/>
            <w:vAlign w:val="bottom"/>
          </w:tcPr>
          <w:p w14:paraId="28D6E188" w14:textId="77777777" w:rsidR="0083103D" w:rsidRPr="0083103D" w:rsidRDefault="0083103D" w:rsidP="0083103D">
            <w:pPr>
              <w:autoSpaceDE w:val="0"/>
              <w:autoSpaceDN w:val="0"/>
              <w:adjustRightInd w:val="0"/>
              <w:spacing w:line="320" w:lineRule="atLeast"/>
              <w:ind w:left="60" w:right="60"/>
              <w:jc w:val="center"/>
              <w:rPr>
                <w:rFonts w:ascii="Arial" w:hAnsi="Arial" w:cs="Arial"/>
                <w:color w:val="264A60"/>
                <w:sz w:val="16"/>
                <w:szCs w:val="16"/>
              </w:rPr>
            </w:pPr>
            <w:r w:rsidRPr="0083103D">
              <w:rPr>
                <w:rFonts w:ascii="Arial" w:hAnsi="Arial" w:cs="Arial"/>
                <w:color w:val="264A60"/>
                <w:sz w:val="16"/>
                <w:szCs w:val="16"/>
              </w:rPr>
              <w:t>Cumulative Percent</w:t>
            </w:r>
          </w:p>
        </w:tc>
      </w:tr>
      <w:tr w:rsidR="0083103D" w:rsidRPr="0083103D" w14:paraId="26127776" w14:textId="77777777" w:rsidTr="008F03BB">
        <w:trPr>
          <w:cantSplit/>
        </w:trPr>
        <w:tc>
          <w:tcPr>
            <w:tcW w:w="754" w:type="dxa"/>
            <w:vMerge w:val="restart"/>
            <w:tcBorders>
              <w:top w:val="single" w:sz="8" w:space="0" w:color="152935"/>
              <w:left w:val="nil"/>
              <w:bottom w:val="single" w:sz="8" w:space="0" w:color="152935"/>
              <w:right w:val="nil"/>
            </w:tcBorders>
            <w:shd w:val="clear" w:color="auto" w:fill="E0E0E0"/>
          </w:tcPr>
          <w:p w14:paraId="7523A412" w14:textId="77777777" w:rsidR="0083103D" w:rsidRPr="0083103D" w:rsidRDefault="0083103D" w:rsidP="0083103D">
            <w:pPr>
              <w:autoSpaceDE w:val="0"/>
              <w:autoSpaceDN w:val="0"/>
              <w:adjustRightInd w:val="0"/>
              <w:spacing w:line="320" w:lineRule="atLeast"/>
              <w:ind w:left="60" w:right="60"/>
              <w:rPr>
                <w:rFonts w:ascii="Arial" w:hAnsi="Arial" w:cs="Arial"/>
                <w:color w:val="264A60"/>
                <w:sz w:val="16"/>
                <w:szCs w:val="16"/>
              </w:rPr>
            </w:pPr>
            <w:r w:rsidRPr="0083103D">
              <w:rPr>
                <w:rFonts w:ascii="Arial" w:hAnsi="Arial" w:cs="Arial"/>
                <w:color w:val="264A60"/>
                <w:sz w:val="16"/>
                <w:szCs w:val="16"/>
              </w:rPr>
              <w:t>Valid</w:t>
            </w:r>
          </w:p>
        </w:tc>
        <w:tc>
          <w:tcPr>
            <w:tcW w:w="2521" w:type="dxa"/>
            <w:tcBorders>
              <w:top w:val="single" w:sz="8" w:space="0" w:color="152935"/>
              <w:left w:val="nil"/>
              <w:bottom w:val="single" w:sz="8" w:space="0" w:color="AEAEAE"/>
              <w:right w:val="nil"/>
            </w:tcBorders>
            <w:shd w:val="clear" w:color="auto" w:fill="E0E0E0"/>
          </w:tcPr>
          <w:p w14:paraId="735A326F" w14:textId="77777777" w:rsidR="0083103D" w:rsidRPr="0083103D" w:rsidRDefault="0083103D" w:rsidP="0083103D">
            <w:pPr>
              <w:autoSpaceDE w:val="0"/>
              <w:autoSpaceDN w:val="0"/>
              <w:adjustRightInd w:val="0"/>
              <w:spacing w:line="320" w:lineRule="atLeast"/>
              <w:ind w:left="60" w:right="60"/>
              <w:rPr>
                <w:rFonts w:ascii="Arial" w:hAnsi="Arial" w:cs="Arial"/>
                <w:color w:val="264A60"/>
                <w:sz w:val="16"/>
                <w:szCs w:val="16"/>
              </w:rPr>
            </w:pPr>
            <w:r w:rsidRPr="0083103D">
              <w:rPr>
                <w:rFonts w:ascii="Arial" w:hAnsi="Arial" w:cs="Arial"/>
                <w:color w:val="264A60"/>
                <w:sz w:val="16"/>
                <w:szCs w:val="16"/>
              </w:rPr>
              <w:t>Strongly Agree</w:t>
            </w:r>
          </w:p>
        </w:tc>
        <w:tc>
          <w:tcPr>
            <w:tcW w:w="1122" w:type="dxa"/>
            <w:tcBorders>
              <w:top w:val="single" w:sz="8" w:space="0" w:color="152935"/>
              <w:left w:val="nil"/>
              <w:bottom w:val="single" w:sz="8" w:space="0" w:color="AEAEAE"/>
              <w:right w:val="single" w:sz="8" w:space="0" w:color="E0E0E0"/>
            </w:tcBorders>
            <w:shd w:val="clear" w:color="auto" w:fill="F9F9FB"/>
          </w:tcPr>
          <w:p w14:paraId="664DBBBE"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41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F2845C2"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87.2</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5709063B"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87.2</w:t>
            </w:r>
          </w:p>
        </w:tc>
        <w:tc>
          <w:tcPr>
            <w:tcW w:w="1506" w:type="dxa"/>
            <w:tcBorders>
              <w:top w:val="single" w:sz="8" w:space="0" w:color="152935"/>
              <w:left w:val="single" w:sz="8" w:space="0" w:color="E0E0E0"/>
              <w:bottom w:val="single" w:sz="8" w:space="0" w:color="AEAEAE"/>
              <w:right w:val="nil"/>
            </w:tcBorders>
            <w:shd w:val="clear" w:color="auto" w:fill="F9F9FB"/>
          </w:tcPr>
          <w:p w14:paraId="1040EEB6"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87.2</w:t>
            </w:r>
          </w:p>
        </w:tc>
      </w:tr>
      <w:tr w:rsidR="0083103D" w:rsidRPr="0083103D" w14:paraId="175129CE" w14:textId="77777777" w:rsidTr="008F03BB">
        <w:trPr>
          <w:cantSplit/>
        </w:trPr>
        <w:tc>
          <w:tcPr>
            <w:tcW w:w="754" w:type="dxa"/>
            <w:vMerge/>
            <w:tcBorders>
              <w:top w:val="single" w:sz="8" w:space="0" w:color="152935"/>
              <w:left w:val="nil"/>
              <w:bottom w:val="single" w:sz="8" w:space="0" w:color="152935"/>
              <w:right w:val="nil"/>
            </w:tcBorders>
            <w:shd w:val="clear" w:color="auto" w:fill="E0E0E0"/>
          </w:tcPr>
          <w:p w14:paraId="2D7DBE50" w14:textId="77777777" w:rsidR="0083103D" w:rsidRPr="0083103D" w:rsidRDefault="0083103D" w:rsidP="0083103D">
            <w:pPr>
              <w:autoSpaceDE w:val="0"/>
              <w:autoSpaceDN w:val="0"/>
              <w:adjustRightInd w:val="0"/>
              <w:rPr>
                <w:rFonts w:ascii="Arial" w:hAnsi="Arial" w:cs="Arial"/>
                <w:color w:val="010205"/>
                <w:sz w:val="16"/>
                <w:szCs w:val="16"/>
              </w:rPr>
            </w:pPr>
          </w:p>
        </w:tc>
        <w:tc>
          <w:tcPr>
            <w:tcW w:w="2521" w:type="dxa"/>
            <w:tcBorders>
              <w:top w:val="single" w:sz="8" w:space="0" w:color="AEAEAE"/>
              <w:left w:val="nil"/>
              <w:bottom w:val="single" w:sz="8" w:space="0" w:color="AEAEAE"/>
              <w:right w:val="nil"/>
            </w:tcBorders>
            <w:shd w:val="clear" w:color="auto" w:fill="E0E0E0"/>
          </w:tcPr>
          <w:p w14:paraId="4BFAD1BD" w14:textId="77777777" w:rsidR="0083103D" w:rsidRPr="0083103D" w:rsidRDefault="0083103D" w:rsidP="0083103D">
            <w:pPr>
              <w:autoSpaceDE w:val="0"/>
              <w:autoSpaceDN w:val="0"/>
              <w:adjustRightInd w:val="0"/>
              <w:spacing w:line="320" w:lineRule="atLeast"/>
              <w:ind w:left="60" w:right="60"/>
              <w:rPr>
                <w:rFonts w:ascii="Arial" w:hAnsi="Arial" w:cs="Arial"/>
                <w:color w:val="264A60"/>
                <w:sz w:val="16"/>
                <w:szCs w:val="16"/>
              </w:rPr>
            </w:pPr>
            <w:r w:rsidRPr="0083103D">
              <w:rPr>
                <w:rFonts w:ascii="Arial" w:hAnsi="Arial" w:cs="Arial"/>
                <w:color w:val="264A60"/>
                <w:sz w:val="16"/>
                <w:szCs w:val="16"/>
              </w:rPr>
              <w:t xml:space="preserve">Neither Agree </w:t>
            </w:r>
            <w:proofErr w:type="gramStart"/>
            <w:r w:rsidRPr="0083103D">
              <w:rPr>
                <w:rFonts w:ascii="Arial" w:hAnsi="Arial" w:cs="Arial"/>
                <w:color w:val="264A60"/>
                <w:sz w:val="16"/>
                <w:szCs w:val="16"/>
              </w:rPr>
              <w:t>Nor</w:t>
            </w:r>
            <w:proofErr w:type="gramEnd"/>
            <w:r w:rsidRPr="0083103D">
              <w:rPr>
                <w:rFonts w:ascii="Arial" w:hAnsi="Arial" w:cs="Arial"/>
                <w:color w:val="264A60"/>
                <w:sz w:val="16"/>
                <w:szCs w:val="16"/>
              </w:rPr>
              <w:t xml:space="preserve"> Disagree</w:t>
            </w:r>
          </w:p>
        </w:tc>
        <w:tc>
          <w:tcPr>
            <w:tcW w:w="1122" w:type="dxa"/>
            <w:tcBorders>
              <w:top w:val="single" w:sz="8" w:space="0" w:color="AEAEAE"/>
              <w:left w:val="nil"/>
              <w:bottom w:val="single" w:sz="8" w:space="0" w:color="AEAEAE"/>
              <w:right w:val="single" w:sz="8" w:space="0" w:color="E0E0E0"/>
            </w:tcBorders>
            <w:shd w:val="clear" w:color="auto" w:fill="F9F9FB"/>
          </w:tcPr>
          <w:p w14:paraId="704D0EDB"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73FE789"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12.8</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9A255E6"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12.8</w:t>
            </w:r>
          </w:p>
        </w:tc>
        <w:tc>
          <w:tcPr>
            <w:tcW w:w="1506" w:type="dxa"/>
            <w:tcBorders>
              <w:top w:val="single" w:sz="8" w:space="0" w:color="AEAEAE"/>
              <w:left w:val="single" w:sz="8" w:space="0" w:color="E0E0E0"/>
              <w:bottom w:val="single" w:sz="8" w:space="0" w:color="AEAEAE"/>
              <w:right w:val="nil"/>
            </w:tcBorders>
            <w:shd w:val="clear" w:color="auto" w:fill="F9F9FB"/>
          </w:tcPr>
          <w:p w14:paraId="73C63E4E"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100.0</w:t>
            </w:r>
          </w:p>
        </w:tc>
      </w:tr>
      <w:tr w:rsidR="0083103D" w:rsidRPr="0083103D" w14:paraId="551D07D3" w14:textId="77777777" w:rsidTr="008F03BB">
        <w:trPr>
          <w:cantSplit/>
        </w:trPr>
        <w:tc>
          <w:tcPr>
            <w:tcW w:w="754" w:type="dxa"/>
            <w:vMerge/>
            <w:tcBorders>
              <w:top w:val="single" w:sz="8" w:space="0" w:color="152935"/>
              <w:left w:val="nil"/>
              <w:bottom w:val="single" w:sz="8" w:space="0" w:color="152935"/>
              <w:right w:val="nil"/>
            </w:tcBorders>
            <w:shd w:val="clear" w:color="auto" w:fill="E0E0E0"/>
          </w:tcPr>
          <w:p w14:paraId="1FBD73DE" w14:textId="77777777" w:rsidR="0083103D" w:rsidRPr="0083103D" w:rsidRDefault="0083103D" w:rsidP="0083103D">
            <w:pPr>
              <w:autoSpaceDE w:val="0"/>
              <w:autoSpaceDN w:val="0"/>
              <w:adjustRightInd w:val="0"/>
              <w:rPr>
                <w:rFonts w:ascii="Arial" w:hAnsi="Arial" w:cs="Arial"/>
                <w:color w:val="010205"/>
                <w:sz w:val="16"/>
                <w:szCs w:val="16"/>
              </w:rPr>
            </w:pPr>
          </w:p>
        </w:tc>
        <w:tc>
          <w:tcPr>
            <w:tcW w:w="2521" w:type="dxa"/>
            <w:tcBorders>
              <w:top w:val="single" w:sz="8" w:space="0" w:color="AEAEAE"/>
              <w:left w:val="nil"/>
              <w:bottom w:val="single" w:sz="8" w:space="0" w:color="152935"/>
              <w:right w:val="nil"/>
            </w:tcBorders>
            <w:shd w:val="clear" w:color="auto" w:fill="E0E0E0"/>
          </w:tcPr>
          <w:p w14:paraId="4212CFAF" w14:textId="77777777" w:rsidR="0083103D" w:rsidRPr="0083103D" w:rsidRDefault="0083103D" w:rsidP="0083103D">
            <w:pPr>
              <w:autoSpaceDE w:val="0"/>
              <w:autoSpaceDN w:val="0"/>
              <w:adjustRightInd w:val="0"/>
              <w:spacing w:line="320" w:lineRule="atLeast"/>
              <w:ind w:left="60" w:right="60"/>
              <w:rPr>
                <w:rFonts w:ascii="Arial" w:hAnsi="Arial" w:cs="Arial"/>
                <w:color w:val="264A60"/>
                <w:sz w:val="16"/>
                <w:szCs w:val="16"/>
              </w:rPr>
            </w:pPr>
            <w:r w:rsidRPr="0083103D">
              <w:rPr>
                <w:rFonts w:ascii="Arial" w:hAnsi="Arial" w:cs="Arial"/>
                <w:color w:val="264A60"/>
                <w:sz w:val="16"/>
                <w:szCs w:val="16"/>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66B643B7"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47</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7950A6D5"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261D340A" w14:textId="77777777" w:rsidR="0083103D" w:rsidRPr="0083103D" w:rsidRDefault="0083103D" w:rsidP="0083103D">
            <w:pPr>
              <w:autoSpaceDE w:val="0"/>
              <w:autoSpaceDN w:val="0"/>
              <w:adjustRightInd w:val="0"/>
              <w:spacing w:line="320" w:lineRule="atLeast"/>
              <w:ind w:left="60" w:right="60"/>
              <w:jc w:val="right"/>
              <w:rPr>
                <w:rFonts w:ascii="Arial" w:hAnsi="Arial" w:cs="Arial"/>
                <w:color w:val="010205"/>
                <w:sz w:val="16"/>
                <w:szCs w:val="16"/>
              </w:rPr>
            </w:pPr>
            <w:r w:rsidRPr="0083103D">
              <w:rPr>
                <w:rFonts w:ascii="Arial" w:hAnsi="Arial" w:cs="Arial"/>
                <w:color w:val="010205"/>
                <w:sz w:val="16"/>
                <w:szCs w:val="16"/>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49622472" w14:textId="77777777" w:rsidR="0083103D" w:rsidRPr="0083103D" w:rsidRDefault="0083103D" w:rsidP="0083103D">
            <w:pPr>
              <w:autoSpaceDE w:val="0"/>
              <w:autoSpaceDN w:val="0"/>
              <w:adjustRightInd w:val="0"/>
              <w:rPr>
                <w:rFonts w:ascii="Times New Roman" w:hAnsi="Times New Roman" w:cs="Times New Roman"/>
                <w:sz w:val="16"/>
                <w:szCs w:val="16"/>
              </w:rPr>
            </w:pPr>
          </w:p>
        </w:tc>
      </w:tr>
    </w:tbl>
    <w:p w14:paraId="5A52F369" w14:textId="77777777" w:rsidR="00AA272E" w:rsidRDefault="00AA272E" w:rsidP="008F03BB">
      <w:pPr>
        <w:spacing w:line="360" w:lineRule="auto"/>
        <w:jc w:val="both"/>
        <w:rPr>
          <w:b/>
          <w:bCs/>
        </w:rPr>
      </w:pPr>
    </w:p>
    <w:p w14:paraId="30F97141" w14:textId="77777777" w:rsidR="005F2551" w:rsidRDefault="005F2551" w:rsidP="008F03BB">
      <w:pPr>
        <w:spacing w:line="360" w:lineRule="auto"/>
        <w:jc w:val="both"/>
        <w:rPr>
          <w:b/>
          <w:bCs/>
        </w:rPr>
      </w:pPr>
    </w:p>
    <w:p w14:paraId="35604634" w14:textId="77777777" w:rsidR="005F2551" w:rsidRDefault="005F2551" w:rsidP="008F03BB">
      <w:pPr>
        <w:spacing w:line="360" w:lineRule="auto"/>
        <w:jc w:val="both"/>
        <w:rPr>
          <w:b/>
          <w:bCs/>
        </w:rPr>
      </w:pPr>
    </w:p>
    <w:p w14:paraId="399E5216" w14:textId="77777777" w:rsidR="005F2551" w:rsidRDefault="005F2551" w:rsidP="008F03BB">
      <w:pPr>
        <w:spacing w:line="360" w:lineRule="auto"/>
        <w:jc w:val="both"/>
        <w:rPr>
          <w:b/>
          <w:bCs/>
        </w:rPr>
      </w:pPr>
    </w:p>
    <w:p w14:paraId="23F04996" w14:textId="77777777" w:rsidR="005F2551" w:rsidRDefault="005F2551" w:rsidP="008F03BB">
      <w:pPr>
        <w:spacing w:line="360" w:lineRule="auto"/>
        <w:jc w:val="both"/>
        <w:rPr>
          <w:b/>
          <w:bCs/>
        </w:rPr>
      </w:pPr>
    </w:p>
    <w:p w14:paraId="47C1FCE6" w14:textId="77777777" w:rsidR="005F2551" w:rsidRDefault="005F2551" w:rsidP="008F03BB">
      <w:pPr>
        <w:spacing w:line="360" w:lineRule="auto"/>
        <w:jc w:val="both"/>
        <w:rPr>
          <w:b/>
          <w:bCs/>
        </w:rPr>
      </w:pPr>
    </w:p>
    <w:p w14:paraId="13EC7A85" w14:textId="77777777" w:rsidR="005F2551" w:rsidRDefault="005F2551" w:rsidP="008F03BB">
      <w:pPr>
        <w:spacing w:line="360" w:lineRule="auto"/>
        <w:jc w:val="both"/>
        <w:rPr>
          <w:b/>
          <w:bCs/>
        </w:rPr>
      </w:pPr>
    </w:p>
    <w:p w14:paraId="12415B09" w14:textId="77777777" w:rsidR="005F2551" w:rsidRDefault="005F2551" w:rsidP="008F03BB">
      <w:pPr>
        <w:spacing w:line="360" w:lineRule="auto"/>
        <w:jc w:val="both"/>
        <w:rPr>
          <w:b/>
          <w:bCs/>
        </w:rPr>
      </w:pPr>
    </w:p>
    <w:p w14:paraId="03179732" w14:textId="77777777" w:rsidR="005F2551" w:rsidRDefault="005F2551" w:rsidP="008F03BB">
      <w:pPr>
        <w:spacing w:line="360" w:lineRule="auto"/>
        <w:jc w:val="both"/>
        <w:rPr>
          <w:b/>
          <w:bCs/>
        </w:rPr>
      </w:pPr>
    </w:p>
    <w:p w14:paraId="3743CF26" w14:textId="704E336C" w:rsidR="008F03BB" w:rsidRDefault="008F03BB" w:rsidP="008F03BB">
      <w:pPr>
        <w:spacing w:line="360" w:lineRule="auto"/>
        <w:jc w:val="both"/>
        <w:rPr>
          <w:b/>
          <w:bCs/>
        </w:rPr>
      </w:pPr>
      <w:r>
        <w:rPr>
          <w:b/>
          <w:bCs/>
        </w:rPr>
        <w:lastRenderedPageBreak/>
        <w:t>Traditional 9 to 5</w:t>
      </w:r>
    </w:p>
    <w:p w14:paraId="3F6EB0B5" w14:textId="77777777" w:rsidR="008F03BB" w:rsidRPr="0083103D" w:rsidRDefault="008F03BB" w:rsidP="008F03BB">
      <w:pPr>
        <w:spacing w:line="360" w:lineRule="auto"/>
        <w:jc w:val="both"/>
      </w:pPr>
      <w:r w:rsidRPr="0083103D">
        <w:rPr>
          <w:b/>
          <w:bCs/>
          <w:noProof/>
        </w:rPr>
        <w:drawing>
          <wp:anchor distT="0" distB="0" distL="114300" distR="114300" simplePos="0" relativeHeight="251662336" behindDoc="1" locked="0" layoutInCell="1" allowOverlap="1" wp14:anchorId="147DE9AC" wp14:editId="3D7A1DC3">
            <wp:simplePos x="0" y="0"/>
            <wp:positionH relativeFrom="column">
              <wp:posOffset>0</wp:posOffset>
            </wp:positionH>
            <wp:positionV relativeFrom="paragraph">
              <wp:posOffset>0</wp:posOffset>
            </wp:positionV>
            <wp:extent cx="3919856" cy="2309586"/>
            <wp:effectExtent l="0" t="0" r="4445" b="1905"/>
            <wp:wrapTight wrapText="bothSides">
              <wp:wrapPolygon edited="0">
                <wp:start x="0" y="0"/>
                <wp:lineTo x="0" y="21499"/>
                <wp:lineTo x="21555" y="21499"/>
                <wp:lineTo x="21555" y="0"/>
                <wp:lineTo x="0" y="0"/>
              </wp:wrapPolygon>
            </wp:wrapTight>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919856" cy="2309586"/>
                    </a:xfrm>
                    <a:prstGeom prst="rect">
                      <a:avLst/>
                    </a:prstGeom>
                  </pic:spPr>
                </pic:pic>
              </a:graphicData>
            </a:graphic>
            <wp14:sizeRelH relativeFrom="page">
              <wp14:pctWidth>0</wp14:pctWidth>
            </wp14:sizeRelH>
            <wp14:sizeRelV relativeFrom="page">
              <wp14:pctHeight>0</wp14:pctHeight>
            </wp14:sizeRelV>
          </wp:anchor>
        </w:drawing>
      </w:r>
      <w:r>
        <w:t>Although there is overwhelming evidence from the participants that hybrid and home working offer a better option for work life balance as well as mental and physical health, it is important to also look at the disadvantages of this style of working, the chart above shows that of the respondents, only 23.4% felt that it was as easy or easier to stick to a traditional working pattern when home working, with 42.6% stating that it is more difficult to work to traditional patterns when not office based.</w:t>
      </w:r>
    </w:p>
    <w:p w14:paraId="55C1FE65" w14:textId="77777777" w:rsidR="0083103D" w:rsidRPr="0083103D" w:rsidRDefault="0083103D" w:rsidP="0083103D">
      <w:pPr>
        <w:autoSpaceDE w:val="0"/>
        <w:autoSpaceDN w:val="0"/>
        <w:adjustRightInd w:val="0"/>
        <w:spacing w:line="400" w:lineRule="atLeast"/>
        <w:rPr>
          <w:rFonts w:ascii="Times New Roman" w:hAnsi="Times New Roman" w:cs="Times New Roman"/>
        </w:rPr>
      </w:pPr>
    </w:p>
    <w:p w14:paraId="385B2D7F" w14:textId="054411E7" w:rsidR="006A5053" w:rsidRPr="006A5053" w:rsidRDefault="006A5053" w:rsidP="006A5053">
      <w:pPr>
        <w:rPr>
          <w:b/>
          <w:bCs/>
          <w:sz w:val="28"/>
          <w:szCs w:val="28"/>
        </w:rPr>
      </w:pPr>
      <w:r w:rsidRPr="006A5053">
        <w:rPr>
          <w:b/>
          <w:bCs/>
          <w:sz w:val="28"/>
          <w:szCs w:val="28"/>
        </w:rPr>
        <w:t>Conclusion</w:t>
      </w:r>
    </w:p>
    <w:p w14:paraId="1CED4432" w14:textId="77777777" w:rsidR="006A5053" w:rsidRDefault="006A5053" w:rsidP="006A5053">
      <w:pPr>
        <w:rPr>
          <w:b/>
          <w:bCs/>
          <w:sz w:val="28"/>
          <w:szCs w:val="28"/>
        </w:rPr>
      </w:pPr>
    </w:p>
    <w:p w14:paraId="5ABB17A6" w14:textId="1F1B2242" w:rsidR="00060840" w:rsidRDefault="00060840" w:rsidP="00745C33">
      <w:pPr>
        <w:spacing w:line="360" w:lineRule="auto"/>
        <w:jc w:val="both"/>
      </w:pPr>
      <w:r>
        <w:t xml:space="preserve">In conclusion </w:t>
      </w:r>
      <w:r w:rsidR="00745C33">
        <w:t>the researcher feels that the results generated from the questionnaire are generally in line with the research currently available, the majority of participants would prefer a hybrid style of working with those currently office based being the largest group.  Should future research be conducted in this area it would be imperative to tighten up the questions to offer a more streamlined data set whilst also targeting specific demographics such as solely office workers of home workers and the cross tabulating the results from the two different studies.</w:t>
      </w:r>
    </w:p>
    <w:p w14:paraId="07B99206" w14:textId="77777777" w:rsidR="005F2551" w:rsidRDefault="00745C33" w:rsidP="005F2551">
      <w:pPr>
        <w:spacing w:line="360" w:lineRule="auto"/>
        <w:jc w:val="both"/>
      </w:pPr>
      <w:r>
        <w:t>The researcher believes that the style of questionnaire chosen was correct to offer the best possible out for this study, however for future studies it would be beneficial to complete a qualitative study in the same vein as this would offer up additional experiences and feelings from the participants.</w:t>
      </w:r>
      <w:r w:rsidR="00DB69B6">
        <w:t xml:space="preserve">  By completing a mixed method study it would allow the researcher to gain a much more in-depth data set whilst allowing more fluid style of research </w:t>
      </w:r>
      <w:sdt>
        <w:sdtPr>
          <w:id w:val="-1711489836"/>
          <w:citation/>
        </w:sdtPr>
        <w:sdtEndPr/>
        <w:sdtContent>
          <w:r w:rsidR="00DB69B6">
            <w:fldChar w:fldCharType="begin"/>
          </w:r>
          <w:r w:rsidR="00DB69B6">
            <w:instrText xml:space="preserve"> CITATION Gov20 \l 2057 </w:instrText>
          </w:r>
          <w:r w:rsidR="00DB69B6">
            <w:fldChar w:fldCharType="separate"/>
          </w:r>
          <w:r w:rsidR="00DB69B6">
            <w:rPr>
              <w:noProof/>
            </w:rPr>
            <w:t>(Gov.uk, 2020)</w:t>
          </w:r>
          <w:r w:rsidR="00DB69B6">
            <w:fldChar w:fldCharType="end"/>
          </w:r>
        </w:sdtContent>
      </w:sdt>
      <w:r w:rsidR="00DB69B6">
        <w:t>, the main drawbacks to completing a mixed method study are that they can be more difficult to complete as well as taking longer to analysis the data.</w:t>
      </w:r>
      <w:r w:rsidR="00356E62">
        <w:t xml:space="preserve">  Having reviewed the report the researcher feels that there is no bias in regard to the data collected.</w:t>
      </w:r>
    </w:p>
    <w:p w14:paraId="7189C9E0" w14:textId="77777777" w:rsidR="005F2551" w:rsidRDefault="005F2551" w:rsidP="005F2551">
      <w:pPr>
        <w:spacing w:line="360" w:lineRule="auto"/>
        <w:jc w:val="both"/>
      </w:pPr>
    </w:p>
    <w:p w14:paraId="269B3B6D" w14:textId="752397F7" w:rsidR="006A5053" w:rsidRPr="005F2551" w:rsidRDefault="006A5053" w:rsidP="005F2551">
      <w:pPr>
        <w:spacing w:line="360" w:lineRule="auto"/>
        <w:jc w:val="both"/>
      </w:pPr>
      <w:r w:rsidRPr="006A5053">
        <w:rPr>
          <w:b/>
          <w:bCs/>
          <w:sz w:val="28"/>
          <w:szCs w:val="28"/>
        </w:rPr>
        <w:lastRenderedPageBreak/>
        <w:t>Reference List</w:t>
      </w:r>
    </w:p>
    <w:sdt>
      <w:sdtPr>
        <w:rPr>
          <w:rFonts w:asciiTheme="minorHAnsi" w:eastAsiaTheme="minorHAnsi" w:hAnsiTheme="minorHAnsi" w:cstheme="minorBidi"/>
          <w:b w:val="0"/>
          <w:bCs w:val="0"/>
          <w:color w:val="auto"/>
          <w:sz w:val="24"/>
          <w:szCs w:val="24"/>
          <w:lang w:val="en-GB" w:bidi="ar-SA"/>
        </w:rPr>
        <w:id w:val="-1069258575"/>
        <w:docPartObj>
          <w:docPartGallery w:val="Bibliographies"/>
          <w:docPartUnique/>
        </w:docPartObj>
      </w:sdtPr>
      <w:sdtEndPr/>
      <w:sdtContent>
        <w:p w14:paraId="5C7B3382" w14:textId="37784228" w:rsidR="00AA272E" w:rsidRDefault="00AA272E">
          <w:pPr>
            <w:pStyle w:val="Heading1"/>
          </w:pPr>
        </w:p>
        <w:sdt>
          <w:sdtPr>
            <w:id w:val="111145805"/>
            <w:bibliography/>
          </w:sdtPr>
          <w:sdtEndPr/>
          <w:sdtContent>
            <w:p w14:paraId="4713ABCE" w14:textId="6D8C5E29" w:rsidR="00AA272E" w:rsidRDefault="00AA272E" w:rsidP="00AA272E">
              <w:pPr>
                <w:pStyle w:val="Bibliography"/>
                <w:rPr>
                  <w:noProof/>
                  <w:lang w:val="en-US"/>
                </w:rPr>
              </w:pPr>
              <w:r>
                <w:fldChar w:fldCharType="begin"/>
              </w:r>
              <w:r>
                <w:instrText xml:space="preserve"> BIBLIOGRAPHY </w:instrText>
              </w:r>
              <w:r>
                <w:fldChar w:fldCharType="separate"/>
              </w:r>
              <w:r>
                <w:rPr>
                  <w:noProof/>
                  <w:lang w:val="en-US"/>
                </w:rPr>
                <w:t xml:space="preserve">Boynton, P. M. (2004). Selecting, designing, and developing your questionnaire. </w:t>
              </w:r>
              <w:r>
                <w:rPr>
                  <w:i/>
                  <w:iCs/>
                  <w:noProof/>
                  <w:lang w:val="en-US"/>
                </w:rPr>
                <w:t>BMJ</w:t>
              </w:r>
              <w:r>
                <w:rPr>
                  <w:noProof/>
                  <w:lang w:val="en-US"/>
                </w:rPr>
                <w:t>, 328.</w:t>
              </w:r>
            </w:p>
            <w:p w14:paraId="3D052D5A" w14:textId="77777777" w:rsidR="00AA272E" w:rsidRPr="00AA272E" w:rsidRDefault="00AA272E" w:rsidP="00AA272E">
              <w:pPr>
                <w:rPr>
                  <w:lang w:val="en-US"/>
                </w:rPr>
              </w:pPr>
            </w:p>
            <w:p w14:paraId="58B2C88A" w14:textId="594E5005" w:rsidR="00AA272E" w:rsidRDefault="00AA272E" w:rsidP="00AA272E">
              <w:pPr>
                <w:pStyle w:val="Bibliography"/>
                <w:ind w:left="720" w:hanging="720"/>
                <w:rPr>
                  <w:noProof/>
                  <w:lang w:val="en-US"/>
                </w:rPr>
              </w:pPr>
              <w:r>
                <w:rPr>
                  <w:noProof/>
                  <w:lang w:val="en-US"/>
                </w:rPr>
                <w:t xml:space="preserve">Cinelli, E. (2022, July 22). </w:t>
              </w:r>
              <w:r>
                <w:rPr>
                  <w:i/>
                  <w:iCs/>
                  <w:noProof/>
                  <w:lang w:val="en-US"/>
                </w:rPr>
                <w:t>Pros and Cons of Being a Work-At-Home Parent</w:t>
              </w:r>
              <w:r>
                <w:rPr>
                  <w:noProof/>
                  <w:lang w:val="en-US"/>
                </w:rPr>
                <w:t>. Retrieved from Very Well Family: https://www.verywellfamily.com/pros-and-cons-work-at-home-parents-4153574</w:t>
              </w:r>
            </w:p>
            <w:p w14:paraId="2C60B51F" w14:textId="77777777" w:rsidR="00AA272E" w:rsidRPr="00AA272E" w:rsidRDefault="00AA272E" w:rsidP="00AA272E">
              <w:pPr>
                <w:rPr>
                  <w:lang w:val="en-US"/>
                </w:rPr>
              </w:pPr>
            </w:p>
            <w:p w14:paraId="5DC433A4" w14:textId="15112FEB" w:rsidR="00AA272E" w:rsidRDefault="00AA272E" w:rsidP="00AA272E">
              <w:pPr>
                <w:pStyle w:val="Bibliography"/>
                <w:ind w:left="720" w:hanging="720"/>
                <w:rPr>
                  <w:noProof/>
                  <w:lang w:val="en-US"/>
                </w:rPr>
              </w:pPr>
              <w:r>
                <w:rPr>
                  <w:noProof/>
                  <w:lang w:val="en-US"/>
                </w:rPr>
                <w:t xml:space="preserve">delvetool.com. (n.d.). </w:t>
              </w:r>
              <w:r>
                <w:rPr>
                  <w:i/>
                  <w:iCs/>
                  <w:noProof/>
                  <w:lang w:val="en-US"/>
                </w:rPr>
                <w:t>Unstructured Interviews</w:t>
              </w:r>
              <w:r>
                <w:rPr>
                  <w:noProof/>
                  <w:lang w:val="en-US"/>
                </w:rPr>
                <w:t>. Retrieved from Delve: https://delvetool.com/blog/unstructured#:~:text=Unstructured%20interviews%20are%20very%20flexible,interviews%20flow%20like%20natural%20conversation.</w:t>
              </w:r>
            </w:p>
            <w:p w14:paraId="4F68130D" w14:textId="77777777" w:rsidR="00AA272E" w:rsidRPr="00AA272E" w:rsidRDefault="00AA272E" w:rsidP="00AA272E">
              <w:pPr>
                <w:rPr>
                  <w:lang w:val="en-US"/>
                </w:rPr>
              </w:pPr>
            </w:p>
            <w:p w14:paraId="4AFE0ECB" w14:textId="66AFBAE7" w:rsidR="00AA272E" w:rsidRDefault="00AA272E" w:rsidP="00AA272E">
              <w:pPr>
                <w:pStyle w:val="Bibliography"/>
                <w:ind w:left="720" w:hanging="720"/>
                <w:rPr>
                  <w:noProof/>
                  <w:lang w:val="en-US"/>
                </w:rPr>
              </w:pPr>
              <w:r>
                <w:rPr>
                  <w:noProof/>
                  <w:lang w:val="en-US"/>
                </w:rPr>
                <w:t xml:space="preserve">Fossey, E., Harvey, C., &amp; Davidson, L. (2002). Understanding and Evaluating Qualitative Research. </w:t>
              </w:r>
              <w:r>
                <w:rPr>
                  <w:i/>
                  <w:iCs/>
                  <w:noProof/>
                  <w:lang w:val="en-US"/>
                </w:rPr>
                <w:t>Australian &amp; New Zealand Journal of Psychiatry, 36</w:t>
              </w:r>
              <w:r>
                <w:rPr>
                  <w:noProof/>
                  <w:lang w:val="en-US"/>
                </w:rPr>
                <w:t>(6).</w:t>
              </w:r>
            </w:p>
            <w:p w14:paraId="7EA2204F" w14:textId="77777777" w:rsidR="00AA272E" w:rsidRPr="00AA272E" w:rsidRDefault="00AA272E" w:rsidP="00AA272E">
              <w:pPr>
                <w:rPr>
                  <w:lang w:val="en-US"/>
                </w:rPr>
              </w:pPr>
            </w:p>
            <w:p w14:paraId="0F8A5106" w14:textId="2CBE6239" w:rsidR="00AA272E" w:rsidRDefault="00AA272E" w:rsidP="00AA272E">
              <w:pPr>
                <w:pStyle w:val="Bibliography"/>
                <w:ind w:left="720" w:hanging="720"/>
                <w:rPr>
                  <w:noProof/>
                  <w:lang w:val="en-US"/>
                </w:rPr>
              </w:pPr>
              <w:r>
                <w:rPr>
                  <w:noProof/>
                  <w:lang w:val="en-US"/>
                </w:rPr>
                <w:t xml:space="preserve">Fox, N. (2006). </w:t>
              </w:r>
              <w:r>
                <w:rPr>
                  <w:i/>
                  <w:iCs/>
                  <w:noProof/>
                  <w:lang w:val="en-US"/>
                </w:rPr>
                <w:t>Using Interviews in a Research Project.</w:t>
              </w:r>
              <w:r>
                <w:rPr>
                  <w:noProof/>
                  <w:lang w:val="en-US"/>
                </w:rPr>
                <w:t xml:space="preserve"> Sheffield: Trent RDSU.</w:t>
              </w:r>
            </w:p>
            <w:p w14:paraId="1ECAF15C" w14:textId="77777777" w:rsidR="00AA272E" w:rsidRPr="00AA272E" w:rsidRDefault="00AA272E" w:rsidP="00AA272E">
              <w:pPr>
                <w:rPr>
                  <w:lang w:val="en-US"/>
                </w:rPr>
              </w:pPr>
            </w:p>
            <w:p w14:paraId="48530D66" w14:textId="6A9A294A" w:rsidR="00AA272E" w:rsidRDefault="00AA272E" w:rsidP="00AA272E">
              <w:pPr>
                <w:pStyle w:val="Bibliography"/>
                <w:ind w:left="720" w:hanging="720"/>
                <w:rPr>
                  <w:noProof/>
                  <w:lang w:val="en-US"/>
                </w:rPr>
              </w:pPr>
              <w:r>
                <w:rPr>
                  <w:noProof/>
                  <w:lang w:val="en-US"/>
                </w:rPr>
                <w:t xml:space="preserve">Gov.uk. (2020, June 2). </w:t>
              </w:r>
              <w:r>
                <w:rPr>
                  <w:i/>
                  <w:iCs/>
                  <w:noProof/>
                  <w:lang w:val="en-US"/>
                </w:rPr>
                <w:t>Mixed methods study</w:t>
              </w:r>
              <w:r>
                <w:rPr>
                  <w:noProof/>
                  <w:lang w:val="en-US"/>
                </w:rPr>
                <w:t>. Retrieved from Gov.uk: https://www.gov.uk/guidance/mixed-methods-study#:~:text=A%20mixed%20methods%20study%20combines,with%20more%20in%2Ddepth%20findings.</w:t>
              </w:r>
            </w:p>
            <w:p w14:paraId="372EF80A" w14:textId="77777777" w:rsidR="00AA272E" w:rsidRPr="00AA272E" w:rsidRDefault="00AA272E" w:rsidP="00AA272E">
              <w:pPr>
                <w:rPr>
                  <w:lang w:val="en-US"/>
                </w:rPr>
              </w:pPr>
            </w:p>
            <w:p w14:paraId="3535E111" w14:textId="1FEE70A6" w:rsidR="00AA272E" w:rsidRDefault="00AA272E" w:rsidP="00AA272E">
              <w:pPr>
                <w:pStyle w:val="Bibliography"/>
                <w:ind w:left="720" w:hanging="720"/>
                <w:rPr>
                  <w:noProof/>
                  <w:lang w:val="en-US"/>
                </w:rPr>
              </w:pPr>
              <w:r>
                <w:rPr>
                  <w:noProof/>
                  <w:lang w:val="en-US"/>
                </w:rPr>
                <w:t xml:space="preserve">Graham, B. (2007). </w:t>
              </w:r>
              <w:r>
                <w:rPr>
                  <w:i/>
                  <w:iCs/>
                  <w:noProof/>
                  <w:lang w:val="en-US"/>
                </w:rPr>
                <w:t>Developing a Questionnaire 2nd Edition.</w:t>
              </w:r>
              <w:r>
                <w:rPr>
                  <w:noProof/>
                  <w:lang w:val="en-US"/>
                </w:rPr>
                <w:t xml:space="preserve"> London: Continuum International Publishing Group.</w:t>
              </w:r>
            </w:p>
            <w:p w14:paraId="1964620E" w14:textId="77777777" w:rsidR="00AA272E" w:rsidRPr="00AA272E" w:rsidRDefault="00AA272E" w:rsidP="00AA272E">
              <w:pPr>
                <w:rPr>
                  <w:lang w:val="en-US"/>
                </w:rPr>
              </w:pPr>
            </w:p>
            <w:p w14:paraId="6F0808F0" w14:textId="3B126D15" w:rsidR="00AA272E" w:rsidRDefault="00AA272E" w:rsidP="00AA272E">
              <w:pPr>
                <w:pStyle w:val="Bibliography"/>
                <w:ind w:left="720" w:hanging="720"/>
                <w:rPr>
                  <w:noProof/>
                  <w:lang w:val="en-US"/>
                </w:rPr>
              </w:pPr>
              <w:r>
                <w:rPr>
                  <w:noProof/>
                  <w:lang w:val="en-US"/>
                </w:rPr>
                <w:t xml:space="preserve">Indeed Editorial Team. (2023, February 11). </w:t>
              </w:r>
              <w:r>
                <w:rPr>
                  <w:i/>
                  <w:iCs/>
                  <w:noProof/>
                  <w:lang w:val="en-US"/>
                </w:rPr>
                <w:t>The pros and cons of working from home with valuable tips</w:t>
              </w:r>
              <w:r>
                <w:rPr>
                  <w:noProof/>
                  <w:lang w:val="en-US"/>
                </w:rPr>
                <w:t>. Retrieved from Indeed: https://uk.indeed.com/career-advice/finding-a-job/pros-and-cons-of-working-from-home</w:t>
              </w:r>
            </w:p>
            <w:p w14:paraId="4CEF88BC" w14:textId="77777777" w:rsidR="00AA272E" w:rsidRPr="00AA272E" w:rsidRDefault="00AA272E" w:rsidP="00AA272E">
              <w:pPr>
                <w:rPr>
                  <w:lang w:val="en-US"/>
                </w:rPr>
              </w:pPr>
            </w:p>
            <w:p w14:paraId="224BCF22" w14:textId="1C5D606D" w:rsidR="00AA272E" w:rsidRDefault="00AA272E" w:rsidP="00AA272E">
              <w:pPr>
                <w:pStyle w:val="Bibliography"/>
                <w:ind w:left="720" w:hanging="720"/>
                <w:rPr>
                  <w:noProof/>
                  <w:lang w:val="en-US"/>
                </w:rPr>
              </w:pPr>
              <w:r>
                <w:rPr>
                  <w:noProof/>
                  <w:lang w:val="en-US"/>
                </w:rPr>
                <w:t xml:space="preserve">Lenka, R. (2021). Unique Hybrid Work model- The future of remote work. </w:t>
              </w:r>
              <w:r>
                <w:rPr>
                  <w:i/>
                  <w:iCs/>
                  <w:noProof/>
                  <w:lang w:val="en-US"/>
                </w:rPr>
                <w:t>PalArch's Journal or Archaeology of Egypt/Egyyptology</w:t>
              </w:r>
              <w:r>
                <w:rPr>
                  <w:noProof/>
                  <w:lang w:val="en-US"/>
                </w:rPr>
                <w:t>, 2687-2697.</w:t>
              </w:r>
            </w:p>
            <w:p w14:paraId="4548FE0E" w14:textId="77777777" w:rsidR="00AA272E" w:rsidRPr="00AA272E" w:rsidRDefault="00AA272E" w:rsidP="00AA272E">
              <w:pPr>
                <w:rPr>
                  <w:lang w:val="en-US"/>
                </w:rPr>
              </w:pPr>
            </w:p>
            <w:p w14:paraId="51560D36" w14:textId="1C472B5E" w:rsidR="00AA272E" w:rsidRDefault="00AA272E" w:rsidP="00AA272E">
              <w:pPr>
                <w:pStyle w:val="Bibliography"/>
                <w:ind w:left="720" w:hanging="720"/>
                <w:rPr>
                  <w:noProof/>
                  <w:lang w:val="en-US"/>
                </w:rPr>
              </w:pPr>
              <w:r>
                <w:rPr>
                  <w:noProof/>
                  <w:lang w:val="en-US"/>
                </w:rPr>
                <w:t xml:space="preserve">Lund, S., Madgavkar, A., Manyika, J., Smit, S., Ellingrud, K., &amp; Robinson, O. (2021, February 18). </w:t>
              </w:r>
              <w:r>
                <w:rPr>
                  <w:i/>
                  <w:iCs/>
                  <w:noProof/>
                  <w:lang w:val="en-US"/>
                </w:rPr>
                <w:t>The future of work after COVID-19</w:t>
              </w:r>
              <w:r>
                <w:rPr>
                  <w:noProof/>
                  <w:lang w:val="en-US"/>
                </w:rPr>
                <w:t>. Retrieved from McKinsey &amp; Company: https://www.mckinsey.com/featured-insights/future-of-work/the-future-of-work-after-covid-19</w:t>
              </w:r>
            </w:p>
            <w:p w14:paraId="7157652D" w14:textId="77777777" w:rsidR="00AA272E" w:rsidRPr="00AA272E" w:rsidRDefault="00AA272E" w:rsidP="00AA272E">
              <w:pPr>
                <w:rPr>
                  <w:lang w:val="en-US"/>
                </w:rPr>
              </w:pPr>
            </w:p>
            <w:p w14:paraId="6D45C3DB" w14:textId="40D159BF" w:rsidR="00AA272E" w:rsidRDefault="00AA272E" w:rsidP="00AA272E">
              <w:pPr>
                <w:pStyle w:val="Bibliography"/>
                <w:ind w:left="720" w:hanging="720"/>
                <w:rPr>
                  <w:noProof/>
                  <w:lang w:val="en-US"/>
                </w:rPr>
              </w:pPr>
              <w:r>
                <w:rPr>
                  <w:noProof/>
                  <w:lang w:val="en-US"/>
                </w:rPr>
                <w:t xml:space="preserve">Mueller, A., &amp; Segal, D. (2015). Structured versus Semistructured versus Unstructured Interviews. </w:t>
              </w:r>
              <w:r>
                <w:rPr>
                  <w:i/>
                  <w:iCs/>
                  <w:noProof/>
                  <w:lang w:val="en-US"/>
                </w:rPr>
                <w:t>The Encyclopedia of Clinical Psychology</w:t>
              </w:r>
              <w:r>
                <w:rPr>
                  <w:noProof/>
                  <w:lang w:val="en-US"/>
                </w:rPr>
                <w:t>.</w:t>
              </w:r>
            </w:p>
            <w:p w14:paraId="3A6CCB87" w14:textId="77777777" w:rsidR="00AA272E" w:rsidRPr="00AA272E" w:rsidRDefault="00AA272E" w:rsidP="00AA272E">
              <w:pPr>
                <w:rPr>
                  <w:lang w:val="en-US"/>
                </w:rPr>
              </w:pPr>
            </w:p>
            <w:p w14:paraId="28779056" w14:textId="7AC8DD65" w:rsidR="00AA272E" w:rsidRDefault="00AA272E" w:rsidP="00AA272E">
              <w:pPr>
                <w:pStyle w:val="Bibliography"/>
                <w:ind w:left="720" w:hanging="720"/>
                <w:rPr>
                  <w:noProof/>
                  <w:lang w:val="en-US"/>
                </w:rPr>
              </w:pPr>
              <w:r>
                <w:rPr>
                  <w:noProof/>
                  <w:lang w:val="en-US"/>
                </w:rPr>
                <w:t xml:space="preserve">Mutebi, N., &amp; Hobbs, A. (2022, October 17). </w:t>
              </w:r>
              <w:r>
                <w:rPr>
                  <w:i/>
                  <w:iCs/>
                  <w:noProof/>
                  <w:lang w:val="en-US"/>
                </w:rPr>
                <w:t>The impact of remote and hybrid working on workers and organisations</w:t>
              </w:r>
              <w:r>
                <w:rPr>
                  <w:noProof/>
                  <w:lang w:val="en-US"/>
                </w:rPr>
                <w:t>. Retrieved from UK Parliament: https://post.parliament.uk/research-briefings/post-pb-0049/</w:t>
              </w:r>
            </w:p>
            <w:p w14:paraId="06E2665A" w14:textId="77777777" w:rsidR="00AA272E" w:rsidRPr="00AA272E" w:rsidRDefault="00AA272E" w:rsidP="00AA272E">
              <w:pPr>
                <w:rPr>
                  <w:lang w:val="en-US"/>
                </w:rPr>
              </w:pPr>
            </w:p>
            <w:p w14:paraId="0DE8FCC0" w14:textId="367D4B82" w:rsidR="00AA272E" w:rsidRDefault="00AA272E" w:rsidP="00AA272E">
              <w:pPr>
                <w:pStyle w:val="Bibliography"/>
                <w:ind w:left="720" w:hanging="720"/>
                <w:rPr>
                  <w:noProof/>
                  <w:lang w:val="en-US"/>
                </w:rPr>
              </w:pPr>
              <w:r>
                <w:rPr>
                  <w:noProof/>
                  <w:lang w:val="en-US"/>
                </w:rPr>
                <w:lastRenderedPageBreak/>
                <w:t xml:space="preserve">NIHR. (n.d.). </w:t>
              </w:r>
              <w:r>
                <w:rPr>
                  <w:i/>
                  <w:iCs/>
                  <w:noProof/>
                  <w:lang w:val="en-US"/>
                </w:rPr>
                <w:t xml:space="preserve">Quantitative Research </w:t>
              </w:r>
              <w:r>
                <w:rPr>
                  <w:noProof/>
                  <w:lang w:val="en-US"/>
                </w:rPr>
                <w:t>. Retrieved from NIHR: https://rds-nenc.nihr.ac.uk/how-we-can-help/quantitative-study-design/</w:t>
              </w:r>
            </w:p>
            <w:p w14:paraId="7FC698A2" w14:textId="77777777" w:rsidR="00AA272E" w:rsidRPr="00AA272E" w:rsidRDefault="00AA272E" w:rsidP="00AA272E">
              <w:pPr>
                <w:rPr>
                  <w:lang w:val="en-US"/>
                </w:rPr>
              </w:pPr>
            </w:p>
            <w:p w14:paraId="3E350C7F" w14:textId="00DA79F7" w:rsidR="00AA272E" w:rsidRDefault="00AA272E" w:rsidP="00AA272E">
              <w:pPr>
                <w:pStyle w:val="Bibliography"/>
                <w:ind w:left="720" w:hanging="720"/>
                <w:rPr>
                  <w:noProof/>
                  <w:lang w:val="en-US"/>
                </w:rPr>
              </w:pPr>
              <w:r>
                <w:rPr>
                  <w:noProof/>
                  <w:lang w:val="en-US"/>
                </w:rPr>
                <w:t xml:space="preserve">Reynolds, B. (n.d.). </w:t>
              </w:r>
              <w:r>
                <w:rPr>
                  <w:i/>
                  <w:iCs/>
                  <w:noProof/>
                  <w:lang w:val="en-US"/>
                </w:rPr>
                <w:t>The Mental Health Benefits of Remote and Flexible Work</w:t>
              </w:r>
              <w:r>
                <w:rPr>
                  <w:noProof/>
                  <w:lang w:val="en-US"/>
                </w:rPr>
                <w:t>. Retrieved from Mental Health America: https://mhanational.org/blog/mental-health-benefits-remote-and-flexible-work</w:t>
              </w:r>
            </w:p>
            <w:p w14:paraId="588596A0" w14:textId="77777777" w:rsidR="00AA272E" w:rsidRPr="00AA272E" w:rsidRDefault="00AA272E" w:rsidP="00AA272E">
              <w:pPr>
                <w:rPr>
                  <w:lang w:val="en-US"/>
                </w:rPr>
              </w:pPr>
            </w:p>
            <w:p w14:paraId="142D2733" w14:textId="17F0642D" w:rsidR="00AA272E" w:rsidRDefault="00AA272E" w:rsidP="00AA272E">
              <w:pPr>
                <w:pStyle w:val="Bibliography"/>
                <w:ind w:left="720" w:hanging="720"/>
                <w:rPr>
                  <w:noProof/>
                  <w:lang w:val="en-US"/>
                </w:rPr>
              </w:pPr>
              <w:r>
                <w:rPr>
                  <w:noProof/>
                  <w:lang w:val="en-US"/>
                </w:rPr>
                <w:t xml:space="preserve">RSVP.co.uk. (n.d.). </w:t>
              </w:r>
              <w:r>
                <w:rPr>
                  <w:i/>
                  <w:iCs/>
                  <w:noProof/>
                  <w:lang w:val="en-US"/>
                </w:rPr>
                <w:t>Remote Working; The Benefits and Disadvantages for Employers</w:t>
              </w:r>
              <w:r>
                <w:rPr>
                  <w:noProof/>
                  <w:lang w:val="en-US"/>
                </w:rPr>
                <w:t>. Retrieved from RSVP.co.uk: https://www.rsvp.co.uk/benefits-disadvantages-remote-working-employers/#:~:text=While%20employees%20may%20cite%20feelings,feelings%20of%20immediacy%20among%20staff.</w:t>
              </w:r>
            </w:p>
            <w:p w14:paraId="7C3FCE70" w14:textId="77777777" w:rsidR="00AA272E" w:rsidRPr="00AA272E" w:rsidRDefault="00AA272E" w:rsidP="00AA272E">
              <w:pPr>
                <w:rPr>
                  <w:lang w:val="en-US"/>
                </w:rPr>
              </w:pPr>
            </w:p>
            <w:p w14:paraId="234598CF" w14:textId="36DF9274" w:rsidR="00AA272E" w:rsidRDefault="00AA272E" w:rsidP="00AA272E">
              <w:pPr>
                <w:pStyle w:val="Bibliography"/>
                <w:ind w:left="720" w:hanging="720"/>
                <w:rPr>
                  <w:noProof/>
                  <w:lang w:val="en-US"/>
                </w:rPr>
              </w:pPr>
              <w:r>
                <w:rPr>
                  <w:noProof/>
                  <w:lang w:val="en-US"/>
                </w:rPr>
                <w:t xml:space="preserve">Simundic, A.-M. (2013, February). Bias in research. </w:t>
              </w:r>
              <w:r>
                <w:rPr>
                  <w:i/>
                  <w:iCs/>
                  <w:noProof/>
                  <w:lang w:val="en-US"/>
                </w:rPr>
                <w:t>Biochemia Medica, 23</w:t>
              </w:r>
              <w:r>
                <w:rPr>
                  <w:noProof/>
                  <w:lang w:val="en-US"/>
                </w:rPr>
                <w:t>(1), 12-15.</w:t>
              </w:r>
            </w:p>
            <w:p w14:paraId="3A02380B" w14:textId="77777777" w:rsidR="00AA272E" w:rsidRPr="00AA272E" w:rsidRDefault="00AA272E" w:rsidP="00AA272E">
              <w:pPr>
                <w:rPr>
                  <w:lang w:val="en-US"/>
                </w:rPr>
              </w:pPr>
            </w:p>
            <w:p w14:paraId="40040967" w14:textId="022CD7EA" w:rsidR="00AA272E" w:rsidRDefault="00AA272E" w:rsidP="00AA272E">
              <w:pPr>
                <w:pStyle w:val="Bibliography"/>
                <w:ind w:left="720" w:hanging="720"/>
                <w:rPr>
                  <w:noProof/>
                  <w:lang w:val="en-US"/>
                </w:rPr>
              </w:pPr>
              <w:r>
                <w:rPr>
                  <w:noProof/>
                  <w:lang w:val="en-US"/>
                </w:rPr>
                <w:t xml:space="preserve">SPSS Tutorials. (n.d.). </w:t>
              </w:r>
              <w:r>
                <w:rPr>
                  <w:i/>
                  <w:iCs/>
                  <w:noProof/>
                  <w:lang w:val="en-US"/>
                </w:rPr>
                <w:t>SPSS Beginners Tutorials</w:t>
              </w:r>
              <w:r>
                <w:rPr>
                  <w:noProof/>
                  <w:lang w:val="en-US"/>
                </w:rPr>
                <w:t>. Retrieved from SPSS-Tutorials: https://www.spss-tutorials.com/basics/</w:t>
              </w:r>
            </w:p>
            <w:p w14:paraId="0D63DE4A" w14:textId="77777777" w:rsidR="00AA272E" w:rsidRPr="00AA272E" w:rsidRDefault="00AA272E" w:rsidP="00AA272E">
              <w:pPr>
                <w:rPr>
                  <w:lang w:val="en-US"/>
                </w:rPr>
              </w:pPr>
            </w:p>
            <w:p w14:paraId="75E983D7" w14:textId="4B536BCA" w:rsidR="00AA272E" w:rsidRDefault="00AA272E" w:rsidP="00AA272E">
              <w:pPr>
                <w:pStyle w:val="Bibliography"/>
                <w:ind w:left="720" w:hanging="720"/>
                <w:rPr>
                  <w:noProof/>
                  <w:lang w:val="en-US"/>
                </w:rPr>
              </w:pPr>
              <w:r>
                <w:rPr>
                  <w:noProof/>
                  <w:lang w:val="en-US"/>
                </w:rPr>
                <w:t xml:space="preserve">Sullivan, G., &amp; Sargeant, J. (2011, December). Qualities of Qualitative Research: Part 1. </w:t>
              </w:r>
              <w:r>
                <w:rPr>
                  <w:i/>
                  <w:iCs/>
                  <w:noProof/>
                  <w:lang w:val="en-US"/>
                </w:rPr>
                <w:t>Journal of Graduate Medical Education, 3</w:t>
              </w:r>
              <w:r>
                <w:rPr>
                  <w:noProof/>
                  <w:lang w:val="en-US"/>
                </w:rPr>
                <w:t>(4), 449-452.</w:t>
              </w:r>
            </w:p>
            <w:p w14:paraId="5A5B09FC" w14:textId="77777777" w:rsidR="00AA272E" w:rsidRPr="00AA272E" w:rsidRDefault="00AA272E" w:rsidP="00AA272E">
              <w:pPr>
                <w:rPr>
                  <w:lang w:val="en-US"/>
                </w:rPr>
              </w:pPr>
            </w:p>
            <w:p w14:paraId="1A73BDA1" w14:textId="719AEE12" w:rsidR="00AA272E" w:rsidRDefault="00AA272E" w:rsidP="00AA272E">
              <w:pPr>
                <w:pStyle w:val="Bibliography"/>
                <w:ind w:left="720" w:hanging="720"/>
                <w:rPr>
                  <w:noProof/>
                  <w:lang w:val="en-US"/>
                </w:rPr>
              </w:pPr>
              <w:r>
                <w:rPr>
                  <w:noProof/>
                  <w:lang w:val="en-US"/>
                </w:rPr>
                <w:t xml:space="preserve">Trivedi, S., &amp; Patel, N. (2022). Mining Public Opinion about Hybrid Working With RoBERTa. </w:t>
              </w:r>
              <w:r>
                <w:rPr>
                  <w:i/>
                  <w:iCs/>
                  <w:noProof/>
                  <w:lang w:val="en-US"/>
                </w:rPr>
                <w:t>Empirical Quests for Management Essences</w:t>
              </w:r>
              <w:r>
                <w:rPr>
                  <w:noProof/>
                  <w:lang w:val="en-US"/>
                </w:rPr>
                <w:t>, 31-44.</w:t>
              </w:r>
            </w:p>
            <w:p w14:paraId="5FAC2D76" w14:textId="77777777" w:rsidR="00AA272E" w:rsidRPr="00AA272E" w:rsidRDefault="00AA272E" w:rsidP="00AA272E">
              <w:pPr>
                <w:rPr>
                  <w:lang w:val="en-US"/>
                </w:rPr>
              </w:pPr>
            </w:p>
            <w:p w14:paraId="653E79F7" w14:textId="6B58EAB2" w:rsidR="00AA272E" w:rsidRDefault="00AA272E" w:rsidP="00AA272E">
              <w:pPr>
                <w:pStyle w:val="Bibliography"/>
                <w:ind w:left="720" w:hanging="720"/>
                <w:rPr>
                  <w:noProof/>
                  <w:lang w:val="en-US"/>
                </w:rPr>
              </w:pPr>
              <w:r>
                <w:rPr>
                  <w:noProof/>
                  <w:lang w:val="en-US"/>
                </w:rPr>
                <w:t xml:space="preserve">UWTSD. (2022, July). </w:t>
              </w:r>
              <w:r>
                <w:rPr>
                  <w:i/>
                  <w:iCs/>
                  <w:noProof/>
                  <w:lang w:val="en-US"/>
                </w:rPr>
                <w:t>Research Ethics &amp; Integrity Code of Practice.</w:t>
              </w:r>
              <w:r>
                <w:rPr>
                  <w:noProof/>
                  <w:lang w:val="en-US"/>
                </w:rPr>
                <w:t xml:space="preserve"> Retrieved from Universtity of Wales Trinity Saint David: https://www.uwtsd.ac.uk/media/uwtsd-website/content-assets/documents/research/REICoP-July-2022.pdf</w:t>
              </w:r>
            </w:p>
            <w:p w14:paraId="4D309EE8" w14:textId="77777777" w:rsidR="00AA272E" w:rsidRPr="00AA272E" w:rsidRDefault="00AA272E" w:rsidP="00AA272E">
              <w:pPr>
                <w:rPr>
                  <w:lang w:val="en-US"/>
                </w:rPr>
              </w:pPr>
            </w:p>
            <w:p w14:paraId="28D9E694" w14:textId="5D4D0804" w:rsidR="00AA272E" w:rsidRDefault="00AA272E" w:rsidP="00AA272E">
              <w:pPr>
                <w:pStyle w:val="Bibliography"/>
                <w:ind w:left="720" w:hanging="720"/>
                <w:rPr>
                  <w:noProof/>
                  <w:lang w:val="en-US"/>
                </w:rPr>
              </w:pPr>
              <w:r>
                <w:rPr>
                  <w:noProof/>
                  <w:lang w:val="en-US"/>
                </w:rPr>
                <w:t xml:space="preserve">Verhoef, M., &amp; Casebeer, A. L. (1997). Broadening horizons: Integrating quantitative and qualitative research. </w:t>
              </w:r>
              <w:r>
                <w:rPr>
                  <w:i/>
                  <w:iCs/>
                  <w:noProof/>
                  <w:lang w:val="en-US"/>
                </w:rPr>
                <w:t>The Canadian Journal of Infectious Diseases</w:t>
              </w:r>
              <w:r>
                <w:rPr>
                  <w:noProof/>
                  <w:lang w:val="en-US"/>
                </w:rPr>
                <w:t>, 65-66.</w:t>
              </w:r>
            </w:p>
            <w:p w14:paraId="6F396435" w14:textId="77777777" w:rsidR="00AA272E" w:rsidRPr="00AA272E" w:rsidRDefault="00AA272E" w:rsidP="00AA272E">
              <w:pPr>
                <w:rPr>
                  <w:lang w:val="en-US"/>
                </w:rPr>
              </w:pPr>
            </w:p>
            <w:p w14:paraId="4A6F7A2E" w14:textId="11D70C53" w:rsidR="00AA272E" w:rsidRDefault="00AA272E" w:rsidP="00AA272E">
              <w:pPr>
                <w:pStyle w:val="Bibliography"/>
                <w:ind w:left="720" w:hanging="720"/>
                <w:rPr>
                  <w:noProof/>
                  <w:lang w:val="en-US"/>
                </w:rPr>
              </w:pPr>
              <w:r>
                <w:rPr>
                  <w:noProof/>
                  <w:lang w:val="en-US"/>
                </w:rPr>
                <w:t xml:space="preserve">Wigert, B., &amp; White, J. (2022, September 14). </w:t>
              </w:r>
              <w:r>
                <w:rPr>
                  <w:i/>
                  <w:iCs/>
                  <w:noProof/>
                  <w:lang w:val="en-US"/>
                </w:rPr>
                <w:t>The Advantages and Challenges of Hybrid Work</w:t>
              </w:r>
              <w:r>
                <w:rPr>
                  <w:noProof/>
                  <w:lang w:val="en-US"/>
                </w:rPr>
                <w:t>. Retrieved from Gallup: https://www.gallup.com/workplace/398135/advantages-challenges-hybrid-work.aspx#:~:text=The%20greatest%20advantages%20of%20hybrid,are%20most%20effective%20for%20them.</w:t>
              </w:r>
            </w:p>
            <w:p w14:paraId="02007451" w14:textId="77777777" w:rsidR="00AA272E" w:rsidRPr="00AA272E" w:rsidRDefault="00AA272E" w:rsidP="00AA272E">
              <w:pPr>
                <w:rPr>
                  <w:lang w:val="en-US"/>
                </w:rPr>
              </w:pPr>
            </w:p>
            <w:p w14:paraId="31AF1C51" w14:textId="77777777" w:rsidR="00AA272E" w:rsidRDefault="00AA272E" w:rsidP="00AA272E">
              <w:pPr>
                <w:pStyle w:val="Bibliography"/>
                <w:ind w:left="720" w:hanging="720"/>
                <w:rPr>
                  <w:noProof/>
                  <w:lang w:val="en-US"/>
                </w:rPr>
              </w:pPr>
              <w:r>
                <w:rPr>
                  <w:noProof/>
                  <w:lang w:val="en-US"/>
                </w:rPr>
                <w:t xml:space="preserve">Zhang, Y., &amp; Wildemuth, B. (n.d.). </w:t>
              </w:r>
              <w:r>
                <w:rPr>
                  <w:i/>
                  <w:iCs/>
                  <w:noProof/>
                  <w:lang w:val="en-US"/>
                </w:rPr>
                <w:t>Unstructured Interviews</w:t>
              </w:r>
              <w:r>
                <w:rPr>
                  <w:noProof/>
                  <w:lang w:val="en-US"/>
                </w:rPr>
                <w:t>. Retrieved from Ischool: https://www.ischool.utexas.edu/~yanz/Unstructured_interviews.pdf</w:t>
              </w:r>
            </w:p>
            <w:p w14:paraId="7D73EC52" w14:textId="598AE630" w:rsidR="00AA272E" w:rsidRDefault="00AA272E" w:rsidP="00AA272E">
              <w:r>
                <w:rPr>
                  <w:b/>
                  <w:bCs/>
                  <w:noProof/>
                </w:rPr>
                <w:fldChar w:fldCharType="end"/>
              </w:r>
            </w:p>
          </w:sdtContent>
        </w:sdt>
      </w:sdtContent>
    </w:sdt>
    <w:p w14:paraId="0A47161D" w14:textId="77777777" w:rsidR="006A5053" w:rsidRDefault="006A5053"/>
    <w:sectPr w:rsidR="006A5053" w:rsidSect="006A5053">
      <w:footerReference w:type="even" r:id="rId11"/>
      <w:footerReference w:type="default" r:id="rId12"/>
      <w:pgSz w:w="11900" w:h="16840"/>
      <w:pgMar w:top="1440" w:right="1440" w:bottom="1440" w:left="1440"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D94E3" w14:textId="77777777" w:rsidR="00DD4466" w:rsidRDefault="00DD4466" w:rsidP="006A5053">
      <w:r>
        <w:separator/>
      </w:r>
    </w:p>
  </w:endnote>
  <w:endnote w:type="continuationSeparator" w:id="0">
    <w:p w14:paraId="4893AC1B" w14:textId="77777777" w:rsidR="00DD4466" w:rsidRDefault="00DD4466" w:rsidP="006A5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1474474"/>
      <w:docPartObj>
        <w:docPartGallery w:val="Page Numbers (Bottom of Page)"/>
        <w:docPartUnique/>
      </w:docPartObj>
    </w:sdtPr>
    <w:sdtEndPr>
      <w:rPr>
        <w:rStyle w:val="PageNumber"/>
      </w:rPr>
    </w:sdtEndPr>
    <w:sdtContent>
      <w:p w14:paraId="2AC49C5C" w14:textId="0749F179" w:rsidR="00E06BB9" w:rsidRDefault="00E06BB9" w:rsidP="00BD2B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98709322"/>
      <w:docPartObj>
        <w:docPartGallery w:val="Page Numbers (Bottom of Page)"/>
        <w:docPartUnique/>
      </w:docPartObj>
    </w:sdtPr>
    <w:sdtEndPr>
      <w:rPr>
        <w:rStyle w:val="PageNumber"/>
      </w:rPr>
    </w:sdtEndPr>
    <w:sdtContent>
      <w:p w14:paraId="37035195" w14:textId="3F269AC5" w:rsidR="00E06BB9" w:rsidRDefault="00E06BB9" w:rsidP="006A5053">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CEE6F6" w14:textId="77777777" w:rsidR="00E06BB9" w:rsidRDefault="00E06BB9" w:rsidP="006A50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3220917"/>
      <w:docPartObj>
        <w:docPartGallery w:val="Page Numbers (Bottom of Page)"/>
        <w:docPartUnique/>
      </w:docPartObj>
    </w:sdtPr>
    <w:sdtEndPr>
      <w:rPr>
        <w:rStyle w:val="PageNumber"/>
      </w:rPr>
    </w:sdtEndPr>
    <w:sdtContent>
      <w:p w14:paraId="5B4D5640" w14:textId="2A5C5EFD" w:rsidR="00E06BB9" w:rsidRDefault="00E06BB9" w:rsidP="006A50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p w14:paraId="1768C7B8" w14:textId="77777777" w:rsidR="00E06BB9" w:rsidRDefault="00E06BB9" w:rsidP="006A50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2D4AF" w14:textId="77777777" w:rsidR="00DD4466" w:rsidRDefault="00DD4466" w:rsidP="006A5053">
      <w:r>
        <w:separator/>
      </w:r>
    </w:p>
  </w:footnote>
  <w:footnote w:type="continuationSeparator" w:id="0">
    <w:p w14:paraId="3D4340E6" w14:textId="77777777" w:rsidR="00DD4466" w:rsidRDefault="00DD4466" w:rsidP="006A50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A0"/>
    <w:rsid w:val="00060840"/>
    <w:rsid w:val="000744C7"/>
    <w:rsid w:val="000A640C"/>
    <w:rsid w:val="000D0FAB"/>
    <w:rsid w:val="000E474E"/>
    <w:rsid w:val="0011149D"/>
    <w:rsid w:val="00137F50"/>
    <w:rsid w:val="0018487C"/>
    <w:rsid w:val="001851B1"/>
    <w:rsid w:val="00193B7D"/>
    <w:rsid w:val="00250ED1"/>
    <w:rsid w:val="002B35D7"/>
    <w:rsid w:val="002B5D56"/>
    <w:rsid w:val="002F3656"/>
    <w:rsid w:val="0030278A"/>
    <w:rsid w:val="00337766"/>
    <w:rsid w:val="00350574"/>
    <w:rsid w:val="00356E62"/>
    <w:rsid w:val="00367216"/>
    <w:rsid w:val="00377BDA"/>
    <w:rsid w:val="00400CF6"/>
    <w:rsid w:val="00484C4C"/>
    <w:rsid w:val="004E57CB"/>
    <w:rsid w:val="005735F4"/>
    <w:rsid w:val="00583805"/>
    <w:rsid w:val="00593902"/>
    <w:rsid w:val="005F2551"/>
    <w:rsid w:val="0063615B"/>
    <w:rsid w:val="00664DE0"/>
    <w:rsid w:val="006A5053"/>
    <w:rsid w:val="006E5C14"/>
    <w:rsid w:val="007432A5"/>
    <w:rsid w:val="00745C33"/>
    <w:rsid w:val="00775956"/>
    <w:rsid w:val="007D522F"/>
    <w:rsid w:val="007E5C67"/>
    <w:rsid w:val="0083052D"/>
    <w:rsid w:val="0083103D"/>
    <w:rsid w:val="00831FEB"/>
    <w:rsid w:val="008363D6"/>
    <w:rsid w:val="00881843"/>
    <w:rsid w:val="008A6E45"/>
    <w:rsid w:val="008C66B1"/>
    <w:rsid w:val="008F03BB"/>
    <w:rsid w:val="009028B2"/>
    <w:rsid w:val="00A249BC"/>
    <w:rsid w:val="00A42919"/>
    <w:rsid w:val="00A5424A"/>
    <w:rsid w:val="00A65BEE"/>
    <w:rsid w:val="00A91995"/>
    <w:rsid w:val="00A93A65"/>
    <w:rsid w:val="00A962A8"/>
    <w:rsid w:val="00AA272E"/>
    <w:rsid w:val="00B13311"/>
    <w:rsid w:val="00BD2BDF"/>
    <w:rsid w:val="00BE3EA8"/>
    <w:rsid w:val="00BF5099"/>
    <w:rsid w:val="00C147B6"/>
    <w:rsid w:val="00C16E5D"/>
    <w:rsid w:val="00C8061E"/>
    <w:rsid w:val="00C81262"/>
    <w:rsid w:val="00C95FB0"/>
    <w:rsid w:val="00CA1A60"/>
    <w:rsid w:val="00CC423B"/>
    <w:rsid w:val="00D6652D"/>
    <w:rsid w:val="00DB69B6"/>
    <w:rsid w:val="00DC1EAB"/>
    <w:rsid w:val="00DD4466"/>
    <w:rsid w:val="00DE0C70"/>
    <w:rsid w:val="00E06BB9"/>
    <w:rsid w:val="00E20FEC"/>
    <w:rsid w:val="00E60569"/>
    <w:rsid w:val="00E7052E"/>
    <w:rsid w:val="00EA7597"/>
    <w:rsid w:val="00EE35EB"/>
    <w:rsid w:val="00F75D8F"/>
    <w:rsid w:val="00F77639"/>
    <w:rsid w:val="00FA514F"/>
    <w:rsid w:val="00FC51A2"/>
    <w:rsid w:val="00FE0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937FC"/>
  <w15:chartTrackingRefBased/>
  <w15:docId w15:val="{03521EFF-1127-F849-984F-C0C2B78D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EA0"/>
  </w:style>
  <w:style w:type="paragraph" w:styleId="Heading1">
    <w:name w:val="heading 1"/>
    <w:basedOn w:val="Normal"/>
    <w:next w:val="Normal"/>
    <w:link w:val="Heading1Char"/>
    <w:uiPriority w:val="9"/>
    <w:qFormat/>
    <w:rsid w:val="00AA272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5053"/>
    <w:pPr>
      <w:tabs>
        <w:tab w:val="center" w:pos="4680"/>
        <w:tab w:val="right" w:pos="9360"/>
      </w:tabs>
    </w:pPr>
  </w:style>
  <w:style w:type="character" w:customStyle="1" w:styleId="HeaderChar">
    <w:name w:val="Header Char"/>
    <w:basedOn w:val="DefaultParagraphFont"/>
    <w:link w:val="Header"/>
    <w:uiPriority w:val="99"/>
    <w:rsid w:val="006A5053"/>
  </w:style>
  <w:style w:type="paragraph" w:styleId="Footer">
    <w:name w:val="footer"/>
    <w:basedOn w:val="Normal"/>
    <w:link w:val="FooterChar"/>
    <w:uiPriority w:val="99"/>
    <w:unhideWhenUsed/>
    <w:rsid w:val="006A5053"/>
    <w:pPr>
      <w:tabs>
        <w:tab w:val="center" w:pos="4680"/>
        <w:tab w:val="right" w:pos="9360"/>
      </w:tabs>
    </w:pPr>
  </w:style>
  <w:style w:type="character" w:customStyle="1" w:styleId="FooterChar">
    <w:name w:val="Footer Char"/>
    <w:basedOn w:val="DefaultParagraphFont"/>
    <w:link w:val="Footer"/>
    <w:uiPriority w:val="99"/>
    <w:rsid w:val="006A5053"/>
  </w:style>
  <w:style w:type="character" w:styleId="PageNumber">
    <w:name w:val="page number"/>
    <w:basedOn w:val="DefaultParagraphFont"/>
    <w:uiPriority w:val="99"/>
    <w:semiHidden/>
    <w:unhideWhenUsed/>
    <w:rsid w:val="006A5053"/>
  </w:style>
  <w:style w:type="character" w:customStyle="1" w:styleId="Heading1Char">
    <w:name w:val="Heading 1 Char"/>
    <w:basedOn w:val="DefaultParagraphFont"/>
    <w:link w:val="Heading1"/>
    <w:uiPriority w:val="9"/>
    <w:rsid w:val="00AA272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A2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73744">
      <w:bodyDiv w:val="1"/>
      <w:marLeft w:val="0"/>
      <w:marRight w:val="0"/>
      <w:marTop w:val="0"/>
      <w:marBottom w:val="0"/>
      <w:divBdr>
        <w:top w:val="none" w:sz="0" w:space="0" w:color="auto"/>
        <w:left w:val="none" w:sz="0" w:space="0" w:color="auto"/>
        <w:bottom w:val="none" w:sz="0" w:space="0" w:color="auto"/>
        <w:right w:val="none" w:sz="0" w:space="0" w:color="auto"/>
      </w:divBdr>
    </w:div>
    <w:div w:id="46343857">
      <w:bodyDiv w:val="1"/>
      <w:marLeft w:val="0"/>
      <w:marRight w:val="0"/>
      <w:marTop w:val="0"/>
      <w:marBottom w:val="0"/>
      <w:divBdr>
        <w:top w:val="none" w:sz="0" w:space="0" w:color="auto"/>
        <w:left w:val="none" w:sz="0" w:space="0" w:color="auto"/>
        <w:bottom w:val="none" w:sz="0" w:space="0" w:color="auto"/>
        <w:right w:val="none" w:sz="0" w:space="0" w:color="auto"/>
      </w:divBdr>
    </w:div>
    <w:div w:id="84572993">
      <w:bodyDiv w:val="1"/>
      <w:marLeft w:val="0"/>
      <w:marRight w:val="0"/>
      <w:marTop w:val="0"/>
      <w:marBottom w:val="0"/>
      <w:divBdr>
        <w:top w:val="none" w:sz="0" w:space="0" w:color="auto"/>
        <w:left w:val="none" w:sz="0" w:space="0" w:color="auto"/>
        <w:bottom w:val="none" w:sz="0" w:space="0" w:color="auto"/>
        <w:right w:val="none" w:sz="0" w:space="0" w:color="auto"/>
      </w:divBdr>
    </w:div>
    <w:div w:id="107817699">
      <w:bodyDiv w:val="1"/>
      <w:marLeft w:val="0"/>
      <w:marRight w:val="0"/>
      <w:marTop w:val="0"/>
      <w:marBottom w:val="0"/>
      <w:divBdr>
        <w:top w:val="none" w:sz="0" w:space="0" w:color="auto"/>
        <w:left w:val="none" w:sz="0" w:space="0" w:color="auto"/>
        <w:bottom w:val="none" w:sz="0" w:space="0" w:color="auto"/>
        <w:right w:val="none" w:sz="0" w:space="0" w:color="auto"/>
      </w:divBdr>
    </w:div>
    <w:div w:id="142738471">
      <w:bodyDiv w:val="1"/>
      <w:marLeft w:val="0"/>
      <w:marRight w:val="0"/>
      <w:marTop w:val="0"/>
      <w:marBottom w:val="0"/>
      <w:divBdr>
        <w:top w:val="none" w:sz="0" w:space="0" w:color="auto"/>
        <w:left w:val="none" w:sz="0" w:space="0" w:color="auto"/>
        <w:bottom w:val="none" w:sz="0" w:space="0" w:color="auto"/>
        <w:right w:val="none" w:sz="0" w:space="0" w:color="auto"/>
      </w:divBdr>
    </w:div>
    <w:div w:id="164053863">
      <w:bodyDiv w:val="1"/>
      <w:marLeft w:val="0"/>
      <w:marRight w:val="0"/>
      <w:marTop w:val="0"/>
      <w:marBottom w:val="0"/>
      <w:divBdr>
        <w:top w:val="none" w:sz="0" w:space="0" w:color="auto"/>
        <w:left w:val="none" w:sz="0" w:space="0" w:color="auto"/>
        <w:bottom w:val="none" w:sz="0" w:space="0" w:color="auto"/>
        <w:right w:val="none" w:sz="0" w:space="0" w:color="auto"/>
      </w:divBdr>
    </w:div>
    <w:div w:id="250816637">
      <w:bodyDiv w:val="1"/>
      <w:marLeft w:val="0"/>
      <w:marRight w:val="0"/>
      <w:marTop w:val="0"/>
      <w:marBottom w:val="0"/>
      <w:divBdr>
        <w:top w:val="none" w:sz="0" w:space="0" w:color="auto"/>
        <w:left w:val="none" w:sz="0" w:space="0" w:color="auto"/>
        <w:bottom w:val="none" w:sz="0" w:space="0" w:color="auto"/>
        <w:right w:val="none" w:sz="0" w:space="0" w:color="auto"/>
      </w:divBdr>
    </w:div>
    <w:div w:id="256865007">
      <w:bodyDiv w:val="1"/>
      <w:marLeft w:val="0"/>
      <w:marRight w:val="0"/>
      <w:marTop w:val="0"/>
      <w:marBottom w:val="0"/>
      <w:divBdr>
        <w:top w:val="none" w:sz="0" w:space="0" w:color="auto"/>
        <w:left w:val="none" w:sz="0" w:space="0" w:color="auto"/>
        <w:bottom w:val="none" w:sz="0" w:space="0" w:color="auto"/>
        <w:right w:val="none" w:sz="0" w:space="0" w:color="auto"/>
      </w:divBdr>
    </w:div>
    <w:div w:id="257100421">
      <w:bodyDiv w:val="1"/>
      <w:marLeft w:val="0"/>
      <w:marRight w:val="0"/>
      <w:marTop w:val="0"/>
      <w:marBottom w:val="0"/>
      <w:divBdr>
        <w:top w:val="none" w:sz="0" w:space="0" w:color="auto"/>
        <w:left w:val="none" w:sz="0" w:space="0" w:color="auto"/>
        <w:bottom w:val="none" w:sz="0" w:space="0" w:color="auto"/>
        <w:right w:val="none" w:sz="0" w:space="0" w:color="auto"/>
      </w:divBdr>
    </w:div>
    <w:div w:id="328532070">
      <w:bodyDiv w:val="1"/>
      <w:marLeft w:val="0"/>
      <w:marRight w:val="0"/>
      <w:marTop w:val="0"/>
      <w:marBottom w:val="0"/>
      <w:divBdr>
        <w:top w:val="none" w:sz="0" w:space="0" w:color="auto"/>
        <w:left w:val="none" w:sz="0" w:space="0" w:color="auto"/>
        <w:bottom w:val="none" w:sz="0" w:space="0" w:color="auto"/>
        <w:right w:val="none" w:sz="0" w:space="0" w:color="auto"/>
      </w:divBdr>
    </w:div>
    <w:div w:id="425002400">
      <w:bodyDiv w:val="1"/>
      <w:marLeft w:val="0"/>
      <w:marRight w:val="0"/>
      <w:marTop w:val="0"/>
      <w:marBottom w:val="0"/>
      <w:divBdr>
        <w:top w:val="none" w:sz="0" w:space="0" w:color="auto"/>
        <w:left w:val="none" w:sz="0" w:space="0" w:color="auto"/>
        <w:bottom w:val="none" w:sz="0" w:space="0" w:color="auto"/>
        <w:right w:val="none" w:sz="0" w:space="0" w:color="auto"/>
      </w:divBdr>
    </w:div>
    <w:div w:id="534272535">
      <w:bodyDiv w:val="1"/>
      <w:marLeft w:val="0"/>
      <w:marRight w:val="0"/>
      <w:marTop w:val="0"/>
      <w:marBottom w:val="0"/>
      <w:divBdr>
        <w:top w:val="none" w:sz="0" w:space="0" w:color="auto"/>
        <w:left w:val="none" w:sz="0" w:space="0" w:color="auto"/>
        <w:bottom w:val="none" w:sz="0" w:space="0" w:color="auto"/>
        <w:right w:val="none" w:sz="0" w:space="0" w:color="auto"/>
      </w:divBdr>
    </w:div>
    <w:div w:id="539324793">
      <w:bodyDiv w:val="1"/>
      <w:marLeft w:val="0"/>
      <w:marRight w:val="0"/>
      <w:marTop w:val="0"/>
      <w:marBottom w:val="0"/>
      <w:divBdr>
        <w:top w:val="none" w:sz="0" w:space="0" w:color="auto"/>
        <w:left w:val="none" w:sz="0" w:space="0" w:color="auto"/>
        <w:bottom w:val="none" w:sz="0" w:space="0" w:color="auto"/>
        <w:right w:val="none" w:sz="0" w:space="0" w:color="auto"/>
      </w:divBdr>
    </w:div>
    <w:div w:id="635141521">
      <w:bodyDiv w:val="1"/>
      <w:marLeft w:val="0"/>
      <w:marRight w:val="0"/>
      <w:marTop w:val="0"/>
      <w:marBottom w:val="0"/>
      <w:divBdr>
        <w:top w:val="none" w:sz="0" w:space="0" w:color="auto"/>
        <w:left w:val="none" w:sz="0" w:space="0" w:color="auto"/>
        <w:bottom w:val="none" w:sz="0" w:space="0" w:color="auto"/>
        <w:right w:val="none" w:sz="0" w:space="0" w:color="auto"/>
      </w:divBdr>
    </w:div>
    <w:div w:id="724566621">
      <w:bodyDiv w:val="1"/>
      <w:marLeft w:val="0"/>
      <w:marRight w:val="0"/>
      <w:marTop w:val="0"/>
      <w:marBottom w:val="0"/>
      <w:divBdr>
        <w:top w:val="none" w:sz="0" w:space="0" w:color="auto"/>
        <w:left w:val="none" w:sz="0" w:space="0" w:color="auto"/>
        <w:bottom w:val="none" w:sz="0" w:space="0" w:color="auto"/>
        <w:right w:val="none" w:sz="0" w:space="0" w:color="auto"/>
      </w:divBdr>
    </w:div>
    <w:div w:id="734593256">
      <w:bodyDiv w:val="1"/>
      <w:marLeft w:val="0"/>
      <w:marRight w:val="0"/>
      <w:marTop w:val="0"/>
      <w:marBottom w:val="0"/>
      <w:divBdr>
        <w:top w:val="none" w:sz="0" w:space="0" w:color="auto"/>
        <w:left w:val="none" w:sz="0" w:space="0" w:color="auto"/>
        <w:bottom w:val="none" w:sz="0" w:space="0" w:color="auto"/>
        <w:right w:val="none" w:sz="0" w:space="0" w:color="auto"/>
      </w:divBdr>
    </w:div>
    <w:div w:id="754591996">
      <w:bodyDiv w:val="1"/>
      <w:marLeft w:val="0"/>
      <w:marRight w:val="0"/>
      <w:marTop w:val="0"/>
      <w:marBottom w:val="0"/>
      <w:divBdr>
        <w:top w:val="none" w:sz="0" w:space="0" w:color="auto"/>
        <w:left w:val="none" w:sz="0" w:space="0" w:color="auto"/>
        <w:bottom w:val="none" w:sz="0" w:space="0" w:color="auto"/>
        <w:right w:val="none" w:sz="0" w:space="0" w:color="auto"/>
      </w:divBdr>
    </w:div>
    <w:div w:id="761923492">
      <w:bodyDiv w:val="1"/>
      <w:marLeft w:val="0"/>
      <w:marRight w:val="0"/>
      <w:marTop w:val="0"/>
      <w:marBottom w:val="0"/>
      <w:divBdr>
        <w:top w:val="none" w:sz="0" w:space="0" w:color="auto"/>
        <w:left w:val="none" w:sz="0" w:space="0" w:color="auto"/>
        <w:bottom w:val="none" w:sz="0" w:space="0" w:color="auto"/>
        <w:right w:val="none" w:sz="0" w:space="0" w:color="auto"/>
      </w:divBdr>
    </w:div>
    <w:div w:id="848101874">
      <w:bodyDiv w:val="1"/>
      <w:marLeft w:val="0"/>
      <w:marRight w:val="0"/>
      <w:marTop w:val="0"/>
      <w:marBottom w:val="0"/>
      <w:divBdr>
        <w:top w:val="none" w:sz="0" w:space="0" w:color="auto"/>
        <w:left w:val="none" w:sz="0" w:space="0" w:color="auto"/>
        <w:bottom w:val="none" w:sz="0" w:space="0" w:color="auto"/>
        <w:right w:val="none" w:sz="0" w:space="0" w:color="auto"/>
      </w:divBdr>
    </w:div>
    <w:div w:id="865288443">
      <w:bodyDiv w:val="1"/>
      <w:marLeft w:val="0"/>
      <w:marRight w:val="0"/>
      <w:marTop w:val="0"/>
      <w:marBottom w:val="0"/>
      <w:divBdr>
        <w:top w:val="none" w:sz="0" w:space="0" w:color="auto"/>
        <w:left w:val="none" w:sz="0" w:space="0" w:color="auto"/>
        <w:bottom w:val="none" w:sz="0" w:space="0" w:color="auto"/>
        <w:right w:val="none" w:sz="0" w:space="0" w:color="auto"/>
      </w:divBdr>
    </w:div>
    <w:div w:id="961153186">
      <w:bodyDiv w:val="1"/>
      <w:marLeft w:val="0"/>
      <w:marRight w:val="0"/>
      <w:marTop w:val="0"/>
      <w:marBottom w:val="0"/>
      <w:divBdr>
        <w:top w:val="none" w:sz="0" w:space="0" w:color="auto"/>
        <w:left w:val="none" w:sz="0" w:space="0" w:color="auto"/>
        <w:bottom w:val="none" w:sz="0" w:space="0" w:color="auto"/>
        <w:right w:val="none" w:sz="0" w:space="0" w:color="auto"/>
      </w:divBdr>
    </w:div>
    <w:div w:id="1014497892">
      <w:bodyDiv w:val="1"/>
      <w:marLeft w:val="0"/>
      <w:marRight w:val="0"/>
      <w:marTop w:val="0"/>
      <w:marBottom w:val="0"/>
      <w:divBdr>
        <w:top w:val="none" w:sz="0" w:space="0" w:color="auto"/>
        <w:left w:val="none" w:sz="0" w:space="0" w:color="auto"/>
        <w:bottom w:val="none" w:sz="0" w:space="0" w:color="auto"/>
        <w:right w:val="none" w:sz="0" w:space="0" w:color="auto"/>
      </w:divBdr>
    </w:div>
    <w:div w:id="1034304217">
      <w:bodyDiv w:val="1"/>
      <w:marLeft w:val="0"/>
      <w:marRight w:val="0"/>
      <w:marTop w:val="0"/>
      <w:marBottom w:val="0"/>
      <w:divBdr>
        <w:top w:val="none" w:sz="0" w:space="0" w:color="auto"/>
        <w:left w:val="none" w:sz="0" w:space="0" w:color="auto"/>
        <w:bottom w:val="none" w:sz="0" w:space="0" w:color="auto"/>
        <w:right w:val="none" w:sz="0" w:space="0" w:color="auto"/>
      </w:divBdr>
    </w:div>
    <w:div w:id="1091199064">
      <w:bodyDiv w:val="1"/>
      <w:marLeft w:val="0"/>
      <w:marRight w:val="0"/>
      <w:marTop w:val="0"/>
      <w:marBottom w:val="0"/>
      <w:divBdr>
        <w:top w:val="none" w:sz="0" w:space="0" w:color="auto"/>
        <w:left w:val="none" w:sz="0" w:space="0" w:color="auto"/>
        <w:bottom w:val="none" w:sz="0" w:space="0" w:color="auto"/>
        <w:right w:val="none" w:sz="0" w:space="0" w:color="auto"/>
      </w:divBdr>
    </w:div>
    <w:div w:id="1145925581">
      <w:bodyDiv w:val="1"/>
      <w:marLeft w:val="0"/>
      <w:marRight w:val="0"/>
      <w:marTop w:val="0"/>
      <w:marBottom w:val="0"/>
      <w:divBdr>
        <w:top w:val="none" w:sz="0" w:space="0" w:color="auto"/>
        <w:left w:val="none" w:sz="0" w:space="0" w:color="auto"/>
        <w:bottom w:val="none" w:sz="0" w:space="0" w:color="auto"/>
        <w:right w:val="none" w:sz="0" w:space="0" w:color="auto"/>
      </w:divBdr>
    </w:div>
    <w:div w:id="1160581661">
      <w:bodyDiv w:val="1"/>
      <w:marLeft w:val="0"/>
      <w:marRight w:val="0"/>
      <w:marTop w:val="0"/>
      <w:marBottom w:val="0"/>
      <w:divBdr>
        <w:top w:val="none" w:sz="0" w:space="0" w:color="auto"/>
        <w:left w:val="none" w:sz="0" w:space="0" w:color="auto"/>
        <w:bottom w:val="none" w:sz="0" w:space="0" w:color="auto"/>
        <w:right w:val="none" w:sz="0" w:space="0" w:color="auto"/>
      </w:divBdr>
    </w:div>
    <w:div w:id="1173571114">
      <w:bodyDiv w:val="1"/>
      <w:marLeft w:val="0"/>
      <w:marRight w:val="0"/>
      <w:marTop w:val="0"/>
      <w:marBottom w:val="0"/>
      <w:divBdr>
        <w:top w:val="none" w:sz="0" w:space="0" w:color="auto"/>
        <w:left w:val="none" w:sz="0" w:space="0" w:color="auto"/>
        <w:bottom w:val="none" w:sz="0" w:space="0" w:color="auto"/>
        <w:right w:val="none" w:sz="0" w:space="0" w:color="auto"/>
      </w:divBdr>
    </w:div>
    <w:div w:id="1192575570">
      <w:bodyDiv w:val="1"/>
      <w:marLeft w:val="0"/>
      <w:marRight w:val="0"/>
      <w:marTop w:val="0"/>
      <w:marBottom w:val="0"/>
      <w:divBdr>
        <w:top w:val="none" w:sz="0" w:space="0" w:color="auto"/>
        <w:left w:val="none" w:sz="0" w:space="0" w:color="auto"/>
        <w:bottom w:val="none" w:sz="0" w:space="0" w:color="auto"/>
        <w:right w:val="none" w:sz="0" w:space="0" w:color="auto"/>
      </w:divBdr>
    </w:div>
    <w:div w:id="1218862812">
      <w:bodyDiv w:val="1"/>
      <w:marLeft w:val="0"/>
      <w:marRight w:val="0"/>
      <w:marTop w:val="0"/>
      <w:marBottom w:val="0"/>
      <w:divBdr>
        <w:top w:val="none" w:sz="0" w:space="0" w:color="auto"/>
        <w:left w:val="none" w:sz="0" w:space="0" w:color="auto"/>
        <w:bottom w:val="none" w:sz="0" w:space="0" w:color="auto"/>
        <w:right w:val="none" w:sz="0" w:space="0" w:color="auto"/>
      </w:divBdr>
    </w:div>
    <w:div w:id="1219560500">
      <w:bodyDiv w:val="1"/>
      <w:marLeft w:val="0"/>
      <w:marRight w:val="0"/>
      <w:marTop w:val="0"/>
      <w:marBottom w:val="0"/>
      <w:divBdr>
        <w:top w:val="none" w:sz="0" w:space="0" w:color="auto"/>
        <w:left w:val="none" w:sz="0" w:space="0" w:color="auto"/>
        <w:bottom w:val="none" w:sz="0" w:space="0" w:color="auto"/>
        <w:right w:val="none" w:sz="0" w:space="0" w:color="auto"/>
      </w:divBdr>
    </w:div>
    <w:div w:id="1221943366">
      <w:bodyDiv w:val="1"/>
      <w:marLeft w:val="0"/>
      <w:marRight w:val="0"/>
      <w:marTop w:val="0"/>
      <w:marBottom w:val="0"/>
      <w:divBdr>
        <w:top w:val="none" w:sz="0" w:space="0" w:color="auto"/>
        <w:left w:val="none" w:sz="0" w:space="0" w:color="auto"/>
        <w:bottom w:val="none" w:sz="0" w:space="0" w:color="auto"/>
        <w:right w:val="none" w:sz="0" w:space="0" w:color="auto"/>
      </w:divBdr>
    </w:div>
    <w:div w:id="1294676340">
      <w:bodyDiv w:val="1"/>
      <w:marLeft w:val="0"/>
      <w:marRight w:val="0"/>
      <w:marTop w:val="0"/>
      <w:marBottom w:val="0"/>
      <w:divBdr>
        <w:top w:val="none" w:sz="0" w:space="0" w:color="auto"/>
        <w:left w:val="none" w:sz="0" w:space="0" w:color="auto"/>
        <w:bottom w:val="none" w:sz="0" w:space="0" w:color="auto"/>
        <w:right w:val="none" w:sz="0" w:space="0" w:color="auto"/>
      </w:divBdr>
    </w:div>
    <w:div w:id="1327394479">
      <w:bodyDiv w:val="1"/>
      <w:marLeft w:val="0"/>
      <w:marRight w:val="0"/>
      <w:marTop w:val="0"/>
      <w:marBottom w:val="0"/>
      <w:divBdr>
        <w:top w:val="none" w:sz="0" w:space="0" w:color="auto"/>
        <w:left w:val="none" w:sz="0" w:space="0" w:color="auto"/>
        <w:bottom w:val="none" w:sz="0" w:space="0" w:color="auto"/>
        <w:right w:val="none" w:sz="0" w:space="0" w:color="auto"/>
      </w:divBdr>
    </w:div>
    <w:div w:id="1334188807">
      <w:bodyDiv w:val="1"/>
      <w:marLeft w:val="0"/>
      <w:marRight w:val="0"/>
      <w:marTop w:val="0"/>
      <w:marBottom w:val="0"/>
      <w:divBdr>
        <w:top w:val="none" w:sz="0" w:space="0" w:color="auto"/>
        <w:left w:val="none" w:sz="0" w:space="0" w:color="auto"/>
        <w:bottom w:val="none" w:sz="0" w:space="0" w:color="auto"/>
        <w:right w:val="none" w:sz="0" w:space="0" w:color="auto"/>
      </w:divBdr>
    </w:div>
    <w:div w:id="1337419582">
      <w:bodyDiv w:val="1"/>
      <w:marLeft w:val="0"/>
      <w:marRight w:val="0"/>
      <w:marTop w:val="0"/>
      <w:marBottom w:val="0"/>
      <w:divBdr>
        <w:top w:val="none" w:sz="0" w:space="0" w:color="auto"/>
        <w:left w:val="none" w:sz="0" w:space="0" w:color="auto"/>
        <w:bottom w:val="none" w:sz="0" w:space="0" w:color="auto"/>
        <w:right w:val="none" w:sz="0" w:space="0" w:color="auto"/>
      </w:divBdr>
    </w:div>
    <w:div w:id="1547793304">
      <w:bodyDiv w:val="1"/>
      <w:marLeft w:val="0"/>
      <w:marRight w:val="0"/>
      <w:marTop w:val="0"/>
      <w:marBottom w:val="0"/>
      <w:divBdr>
        <w:top w:val="none" w:sz="0" w:space="0" w:color="auto"/>
        <w:left w:val="none" w:sz="0" w:space="0" w:color="auto"/>
        <w:bottom w:val="none" w:sz="0" w:space="0" w:color="auto"/>
        <w:right w:val="none" w:sz="0" w:space="0" w:color="auto"/>
      </w:divBdr>
    </w:div>
    <w:div w:id="1593705001">
      <w:bodyDiv w:val="1"/>
      <w:marLeft w:val="0"/>
      <w:marRight w:val="0"/>
      <w:marTop w:val="0"/>
      <w:marBottom w:val="0"/>
      <w:divBdr>
        <w:top w:val="none" w:sz="0" w:space="0" w:color="auto"/>
        <w:left w:val="none" w:sz="0" w:space="0" w:color="auto"/>
        <w:bottom w:val="none" w:sz="0" w:space="0" w:color="auto"/>
        <w:right w:val="none" w:sz="0" w:space="0" w:color="auto"/>
      </w:divBdr>
    </w:div>
    <w:div w:id="1600136130">
      <w:bodyDiv w:val="1"/>
      <w:marLeft w:val="0"/>
      <w:marRight w:val="0"/>
      <w:marTop w:val="0"/>
      <w:marBottom w:val="0"/>
      <w:divBdr>
        <w:top w:val="none" w:sz="0" w:space="0" w:color="auto"/>
        <w:left w:val="none" w:sz="0" w:space="0" w:color="auto"/>
        <w:bottom w:val="none" w:sz="0" w:space="0" w:color="auto"/>
        <w:right w:val="none" w:sz="0" w:space="0" w:color="auto"/>
      </w:divBdr>
    </w:div>
    <w:div w:id="1659646664">
      <w:bodyDiv w:val="1"/>
      <w:marLeft w:val="0"/>
      <w:marRight w:val="0"/>
      <w:marTop w:val="0"/>
      <w:marBottom w:val="0"/>
      <w:divBdr>
        <w:top w:val="none" w:sz="0" w:space="0" w:color="auto"/>
        <w:left w:val="none" w:sz="0" w:space="0" w:color="auto"/>
        <w:bottom w:val="none" w:sz="0" w:space="0" w:color="auto"/>
        <w:right w:val="none" w:sz="0" w:space="0" w:color="auto"/>
      </w:divBdr>
    </w:div>
    <w:div w:id="1664966307">
      <w:bodyDiv w:val="1"/>
      <w:marLeft w:val="0"/>
      <w:marRight w:val="0"/>
      <w:marTop w:val="0"/>
      <w:marBottom w:val="0"/>
      <w:divBdr>
        <w:top w:val="none" w:sz="0" w:space="0" w:color="auto"/>
        <w:left w:val="none" w:sz="0" w:space="0" w:color="auto"/>
        <w:bottom w:val="none" w:sz="0" w:space="0" w:color="auto"/>
        <w:right w:val="none" w:sz="0" w:space="0" w:color="auto"/>
      </w:divBdr>
    </w:div>
    <w:div w:id="1666936617">
      <w:bodyDiv w:val="1"/>
      <w:marLeft w:val="0"/>
      <w:marRight w:val="0"/>
      <w:marTop w:val="0"/>
      <w:marBottom w:val="0"/>
      <w:divBdr>
        <w:top w:val="none" w:sz="0" w:space="0" w:color="auto"/>
        <w:left w:val="none" w:sz="0" w:space="0" w:color="auto"/>
        <w:bottom w:val="none" w:sz="0" w:space="0" w:color="auto"/>
        <w:right w:val="none" w:sz="0" w:space="0" w:color="auto"/>
      </w:divBdr>
    </w:div>
    <w:div w:id="1685282749">
      <w:bodyDiv w:val="1"/>
      <w:marLeft w:val="0"/>
      <w:marRight w:val="0"/>
      <w:marTop w:val="0"/>
      <w:marBottom w:val="0"/>
      <w:divBdr>
        <w:top w:val="none" w:sz="0" w:space="0" w:color="auto"/>
        <w:left w:val="none" w:sz="0" w:space="0" w:color="auto"/>
        <w:bottom w:val="none" w:sz="0" w:space="0" w:color="auto"/>
        <w:right w:val="none" w:sz="0" w:space="0" w:color="auto"/>
      </w:divBdr>
    </w:div>
    <w:div w:id="1728146257">
      <w:bodyDiv w:val="1"/>
      <w:marLeft w:val="0"/>
      <w:marRight w:val="0"/>
      <w:marTop w:val="0"/>
      <w:marBottom w:val="0"/>
      <w:divBdr>
        <w:top w:val="none" w:sz="0" w:space="0" w:color="auto"/>
        <w:left w:val="none" w:sz="0" w:space="0" w:color="auto"/>
        <w:bottom w:val="none" w:sz="0" w:space="0" w:color="auto"/>
        <w:right w:val="none" w:sz="0" w:space="0" w:color="auto"/>
      </w:divBdr>
    </w:div>
    <w:div w:id="1757822492">
      <w:bodyDiv w:val="1"/>
      <w:marLeft w:val="0"/>
      <w:marRight w:val="0"/>
      <w:marTop w:val="0"/>
      <w:marBottom w:val="0"/>
      <w:divBdr>
        <w:top w:val="none" w:sz="0" w:space="0" w:color="auto"/>
        <w:left w:val="none" w:sz="0" w:space="0" w:color="auto"/>
        <w:bottom w:val="none" w:sz="0" w:space="0" w:color="auto"/>
        <w:right w:val="none" w:sz="0" w:space="0" w:color="auto"/>
      </w:divBdr>
    </w:div>
    <w:div w:id="1779786496">
      <w:bodyDiv w:val="1"/>
      <w:marLeft w:val="0"/>
      <w:marRight w:val="0"/>
      <w:marTop w:val="0"/>
      <w:marBottom w:val="0"/>
      <w:divBdr>
        <w:top w:val="none" w:sz="0" w:space="0" w:color="auto"/>
        <w:left w:val="none" w:sz="0" w:space="0" w:color="auto"/>
        <w:bottom w:val="none" w:sz="0" w:space="0" w:color="auto"/>
        <w:right w:val="none" w:sz="0" w:space="0" w:color="auto"/>
      </w:divBdr>
    </w:div>
    <w:div w:id="1796675122">
      <w:bodyDiv w:val="1"/>
      <w:marLeft w:val="0"/>
      <w:marRight w:val="0"/>
      <w:marTop w:val="0"/>
      <w:marBottom w:val="0"/>
      <w:divBdr>
        <w:top w:val="none" w:sz="0" w:space="0" w:color="auto"/>
        <w:left w:val="none" w:sz="0" w:space="0" w:color="auto"/>
        <w:bottom w:val="none" w:sz="0" w:space="0" w:color="auto"/>
        <w:right w:val="none" w:sz="0" w:space="0" w:color="auto"/>
      </w:divBdr>
    </w:div>
    <w:div w:id="1971128190">
      <w:bodyDiv w:val="1"/>
      <w:marLeft w:val="0"/>
      <w:marRight w:val="0"/>
      <w:marTop w:val="0"/>
      <w:marBottom w:val="0"/>
      <w:divBdr>
        <w:top w:val="none" w:sz="0" w:space="0" w:color="auto"/>
        <w:left w:val="none" w:sz="0" w:space="0" w:color="auto"/>
        <w:bottom w:val="none" w:sz="0" w:space="0" w:color="auto"/>
        <w:right w:val="none" w:sz="0" w:space="0" w:color="auto"/>
      </w:divBdr>
    </w:div>
    <w:div w:id="1974674839">
      <w:bodyDiv w:val="1"/>
      <w:marLeft w:val="0"/>
      <w:marRight w:val="0"/>
      <w:marTop w:val="0"/>
      <w:marBottom w:val="0"/>
      <w:divBdr>
        <w:top w:val="none" w:sz="0" w:space="0" w:color="auto"/>
        <w:left w:val="none" w:sz="0" w:space="0" w:color="auto"/>
        <w:bottom w:val="none" w:sz="0" w:space="0" w:color="auto"/>
        <w:right w:val="none" w:sz="0" w:space="0" w:color="auto"/>
      </w:divBdr>
    </w:div>
    <w:div w:id="1979799004">
      <w:bodyDiv w:val="1"/>
      <w:marLeft w:val="0"/>
      <w:marRight w:val="0"/>
      <w:marTop w:val="0"/>
      <w:marBottom w:val="0"/>
      <w:divBdr>
        <w:top w:val="none" w:sz="0" w:space="0" w:color="auto"/>
        <w:left w:val="none" w:sz="0" w:space="0" w:color="auto"/>
        <w:bottom w:val="none" w:sz="0" w:space="0" w:color="auto"/>
        <w:right w:val="none" w:sz="0" w:space="0" w:color="auto"/>
      </w:divBdr>
    </w:div>
    <w:div w:id="1992057244">
      <w:bodyDiv w:val="1"/>
      <w:marLeft w:val="0"/>
      <w:marRight w:val="0"/>
      <w:marTop w:val="0"/>
      <w:marBottom w:val="0"/>
      <w:divBdr>
        <w:top w:val="none" w:sz="0" w:space="0" w:color="auto"/>
        <w:left w:val="none" w:sz="0" w:space="0" w:color="auto"/>
        <w:bottom w:val="none" w:sz="0" w:space="0" w:color="auto"/>
        <w:right w:val="none" w:sz="0" w:space="0" w:color="auto"/>
      </w:divBdr>
    </w:div>
    <w:div w:id="2020884543">
      <w:bodyDiv w:val="1"/>
      <w:marLeft w:val="0"/>
      <w:marRight w:val="0"/>
      <w:marTop w:val="0"/>
      <w:marBottom w:val="0"/>
      <w:divBdr>
        <w:top w:val="none" w:sz="0" w:space="0" w:color="auto"/>
        <w:left w:val="none" w:sz="0" w:space="0" w:color="auto"/>
        <w:bottom w:val="none" w:sz="0" w:space="0" w:color="auto"/>
        <w:right w:val="none" w:sz="0" w:space="0" w:color="auto"/>
      </w:divBdr>
    </w:div>
    <w:div w:id="2044398993">
      <w:bodyDiv w:val="1"/>
      <w:marLeft w:val="0"/>
      <w:marRight w:val="0"/>
      <w:marTop w:val="0"/>
      <w:marBottom w:val="0"/>
      <w:divBdr>
        <w:top w:val="none" w:sz="0" w:space="0" w:color="auto"/>
        <w:left w:val="none" w:sz="0" w:space="0" w:color="auto"/>
        <w:bottom w:val="none" w:sz="0" w:space="0" w:color="auto"/>
        <w:right w:val="none" w:sz="0" w:space="0" w:color="auto"/>
      </w:divBdr>
    </w:div>
    <w:div w:id="212010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Zha</b:Tag>
    <b:SourceType>InternetSite</b:SourceType>
    <b:Guid>{AF75EBE0-3814-7743-8903-2FE8FB72A96F}</b:Guid>
    <b:Title>Unstructured Interviews</b:Title>
    <b:InternetSiteTitle>Ischool</b:InternetSiteTitle>
    <b:URL>https://www.ischool.utexas.edu/~yanz/Unstructured_interviews.pdf</b:URL>
    <b:Author>
      <b:Author>
        <b:NameList>
          <b:Person>
            <b:Last>Zhang</b:Last>
            <b:First>Yan</b:First>
          </b:Person>
          <b:Person>
            <b:Last>Wildemuth</b:Last>
            <b:First>Barbara</b:First>
          </b:Person>
        </b:NameList>
      </b:Author>
    </b:Author>
    <b:RefOrder>1</b:RefOrder>
  </b:Source>
  <b:Source>
    <b:Tag>Lun211</b:Tag>
    <b:SourceType>InternetSite</b:SourceType>
    <b:Guid>{5898173C-6009-8542-83B1-6B631E4A21C9}</b:Guid>
    <b:Title>The future of work after COVID-19</b:Title>
    <b:InternetSiteTitle>McKinsey &amp; Company</b:InternetSiteTitle>
    <b:URL>https://www.mckinsey.com/featured-insights/future-of-work/the-future-of-work-after-covid-19</b:URL>
    <b:Year>2021</b:Year>
    <b:Month>February</b:Month>
    <b:Day>18</b:Day>
    <b:Author>
      <b:Author>
        <b:NameList>
          <b:Person>
            <b:Last>Lund</b:Last>
            <b:First>Susan</b:First>
          </b:Person>
          <b:Person>
            <b:Last>Madgavkar</b:Last>
            <b:First>Anu</b:First>
          </b:Person>
          <b:Person>
            <b:Last>Manyika</b:Last>
            <b:First>James</b:First>
          </b:Person>
          <b:Person>
            <b:Last>Smit</b:Last>
            <b:First>Sven</b:First>
          </b:Person>
          <b:Person>
            <b:Last>Ellingrud</b:Last>
            <b:First>Kweilin</b:First>
          </b:Person>
          <b:Person>
            <b:Last>Robinson</b:Last>
            <b:First>Olivia</b:First>
          </b:Person>
        </b:NameList>
      </b:Author>
    </b:Author>
    <b:RefOrder>3</b:RefOrder>
  </b:Source>
  <b:Source>
    <b:Tag>Mut22</b:Tag>
    <b:SourceType>InternetSite</b:SourceType>
    <b:Guid>{D74EEA5B-D334-3147-A6CC-E9F2E0668DFE}</b:Guid>
    <b:Title>The impact of remote and hybrid working on workers and organisations</b:Title>
    <b:InternetSiteTitle>UK Parliament</b:InternetSiteTitle>
    <b:URL>https://post.parliament.uk/research-briefings/post-pb-0049/</b:URL>
    <b:Year>2022</b:Year>
    <b:Month>October</b:Month>
    <b:Day>17</b:Day>
    <b:Author>
      <b:Author>
        <b:NameList>
          <b:Person>
            <b:Last>Mutebi</b:Last>
            <b:First>Natasha</b:First>
          </b:Person>
          <b:Person>
            <b:Last>Hobbs</b:Last>
            <b:First>Abbi</b:First>
          </b:Person>
        </b:NameList>
      </b:Author>
    </b:Author>
    <b:RefOrder>4</b:RefOrder>
  </b:Source>
  <b:Source>
    <b:Tag>Sul11</b:Tag>
    <b:SourceType>JournalArticle</b:SourceType>
    <b:Guid>{8C7B9EA5-5DF0-BB4E-8D88-038E7B7DB1A3}</b:Guid>
    <b:Title>Qualities of Qualitative Research: Part 1</b:Title>
    <b:Year>2011</b:Year>
    <b:Month>December</b:Month>
    <b:JournalName>Journal of Graduate Medical Education</b:JournalName>
    <b:Pages>449-452</b:Pages>
    <b:Volume>3</b:Volume>
    <b:Issue>4</b:Issue>
    <b:Author>
      <b:Author>
        <b:NameList>
          <b:Person>
            <b:Last>Sullivan</b:Last>
            <b:First>Gail</b:First>
          </b:Person>
          <b:Person>
            <b:Last>Sargeant</b:Last>
            <b:First>Joan</b:First>
          </b:Person>
        </b:NameList>
      </b:Author>
    </b:Author>
    <b:RefOrder>5</b:RefOrder>
  </b:Source>
  <b:Source>
    <b:Tag>del</b:Tag>
    <b:SourceType>InternetSite</b:SourceType>
    <b:Guid>{D79AA465-A087-C845-88E6-6CD609ED6E7F}</b:Guid>
    <b:Title>Unstructured Interviews</b:Title>
    <b:Author>
      <b:Author>
        <b:Corporate>delvetool.com</b:Corporate>
      </b:Author>
    </b:Author>
    <b:InternetSiteTitle>Delve</b:InternetSiteTitle>
    <b:URL>https://delvetool.com/blog/unstructured#:~:text=Unstructured%20interviews%20are%20very%20flexible,interviews%20flow%20like%20natural%20conversation.</b:URL>
    <b:RefOrder>8</b:RefOrder>
  </b:Source>
  <b:Source>
    <b:Tag>Mue15</b:Tag>
    <b:SourceType>JournalArticle</b:SourceType>
    <b:Guid>{C8191998-FB5D-BB49-92DA-BB5ABF0D2A89}</b:Guid>
    <b:Title>Structured versus Semistructured versus Unstructured Interviews</b:Title>
    <b:Year>2015</b:Year>
    <b:JournalName>The Encyclopedia of Clinical Psychology</b:JournalName>
    <b:Author>
      <b:Author>
        <b:NameList>
          <b:Person>
            <b:Last>Mueller</b:Last>
            <b:First>Anne</b:First>
          </b:Person>
          <b:Person>
            <b:Last>Segal</b:Last>
            <b:First>Daniel</b:First>
          </b:Person>
        </b:NameList>
      </b:Author>
    </b:Author>
    <b:RefOrder>9</b:RefOrder>
  </b:Source>
  <b:Source>
    <b:Tag>Fos02</b:Tag>
    <b:SourceType>JournalArticle</b:SourceType>
    <b:Guid>{5D4FDF96-EED1-FF41-80D1-DBD16DB3D74D}</b:Guid>
    <b:Title>Understanding and Evaluating Qualitative Research</b:Title>
    <b:JournalName>Australian &amp; New Zealand Journal of Psychiatry</b:JournalName>
    <b:Year>2002</b:Year>
    <b:Volume>36</b:Volume>
    <b:Issue>6</b:Issue>
    <b:Author>
      <b:Author>
        <b:NameList>
          <b:Person>
            <b:Last>Fossey</b:Last>
            <b:First>Ellie</b:First>
          </b:Person>
          <b:Person>
            <b:Last>Harvey</b:Last>
            <b:First>Carol</b:First>
          </b:Person>
          <b:Person>
            <b:Last>Davidson</b:Last>
            <b:First>Larry</b:First>
          </b:Person>
        </b:NameList>
      </b:Author>
    </b:Author>
    <b:RefOrder>6</b:RefOrder>
  </b:Source>
  <b:Source>
    <b:Tag>RSV</b:Tag>
    <b:SourceType>InternetSite</b:SourceType>
    <b:Guid>{9BB238A2-D95C-814B-B1B4-04EDA5A972F3}</b:Guid>
    <b:Title>Remote Working; The Benefits and Disadvantages for Employers</b:Title>
    <b:Author>
      <b:Author>
        <b:Corporate>RSVP.co.uk</b:Corporate>
      </b:Author>
    </b:Author>
    <b:InternetSiteTitle>RSVP.co.uk</b:InternetSiteTitle>
    <b:URL>https://www.rsvp.co.uk/benefits-disadvantages-remote-working-employers/#:~:text=While%20employees%20may%20cite%20feelings,feelings%20of%20immediacy%20among%20staff.</b:URL>
    <b:RefOrder>13</b:RefOrder>
  </b:Source>
  <b:Source>
    <b:Tag>Ind23</b:Tag>
    <b:SourceType>InternetSite</b:SourceType>
    <b:Guid>{B207CFF9-5D25-144C-92B9-A518628B7530}</b:Guid>
    <b:Author>
      <b:Author>
        <b:Corporate>Indeed Editorial Team</b:Corporate>
      </b:Author>
    </b:Author>
    <b:Title>The pros and cons of working from home with valuable tips</b:Title>
    <b:InternetSiteTitle>Indeed</b:InternetSiteTitle>
    <b:URL>https://uk.indeed.com/career-advice/finding-a-job/pros-and-cons-of-working-from-home</b:URL>
    <b:Year>2023</b:Year>
    <b:Month>February</b:Month>
    <b:Day>11</b:Day>
    <b:RefOrder>14</b:RefOrder>
  </b:Source>
  <b:Source>
    <b:Tag>Boy04</b:Tag>
    <b:SourceType>JournalArticle</b:SourceType>
    <b:Guid>{4DDC3DB8-4986-034B-A271-DBAA650D1F68}</b:Guid>
    <b:Title>Selecting, designing, and developing your questionnaire</b:Title>
    <b:Year>2004</b:Year>
    <b:JournalName>BMJ</b:JournalName>
    <b:Pages>328</b:Pages>
    <b:Author>
      <b:Author>
        <b:NameList>
          <b:Person>
            <b:Last>Boynton</b:Last>
            <b:Middle>M</b:Middle>
            <b:First>P</b:First>
          </b:Person>
        </b:NameList>
      </b:Author>
    </b:Author>
    <b:RefOrder>20</b:RefOrder>
  </b:Source>
  <b:Source>
    <b:Tag>Gra07</b:Tag>
    <b:SourceType>Book</b:SourceType>
    <b:Guid>{53F3686F-B7F8-9144-A46B-82478EB6DCDB}</b:Guid>
    <b:Title>Developing a Questionnaire 2nd Edition</b:Title>
    <b:Year>2007</b:Year>
    <b:City>London</b:City>
    <b:Publisher>Continuum International Publishing Group</b:Publisher>
    <b:Author>
      <b:Author>
        <b:NameList>
          <b:Person>
            <b:Last>Graham</b:Last>
            <b:First>Bill</b:First>
          </b:Person>
        </b:NameList>
      </b:Author>
    </b:Author>
    <b:RefOrder>19</b:RefOrder>
  </b:Source>
  <b:Source>
    <b:Tag>Ver97</b:Tag>
    <b:SourceType>JournalArticle</b:SourceType>
    <b:Guid>{5FCE6EA1-5BE5-A64F-8054-66D91AEFC651}</b:Guid>
    <b:Title>Broadening horizons: Integrating quantitative and qualitative research</b:Title>
    <b:Year>1997</b:Year>
    <b:JournalName>The Canadian Journal of Infectious Diseases</b:JournalName>
    <b:Pages>65-66</b:Pages>
    <b:Author>
      <b:Author>
        <b:NameList>
          <b:Person>
            <b:Last>Verhoef</b:Last>
            <b:First>Marja</b:First>
          </b:Person>
          <b:Person>
            <b:Last>Casebeer</b:Last>
            <b:Middle>L</b:Middle>
            <b:First>Ann</b:First>
          </b:Person>
        </b:NameList>
      </b:Author>
    </b:Author>
    <b:RefOrder>17</b:RefOrder>
  </b:Source>
  <b:Source>
    <b:Tag>Min22</b:Tag>
    <b:SourceType>JournalArticle</b:SourceType>
    <b:Guid>{C84F4609-0D65-8440-BF87-225CAB641F0D}</b:Guid>
    <b:Title>Mining Public Opinion about Hybrid Working With RoBERTa</b:Title>
    <b:JournalName>Empirical Quests for Management Essences</b:JournalName>
    <b:Year>2022</b:Year>
    <b:Pages>31-44</b:Pages>
    <b:Author>
      <b:Author>
        <b:NameList>
          <b:Person>
            <b:Last>Trivedi</b:Last>
            <b:First>S</b:First>
          </b:Person>
          <b:Person>
            <b:Last>Patel</b:Last>
            <b:First>N</b:First>
          </b:Person>
        </b:NameList>
      </b:Author>
    </b:Author>
    <b:RefOrder>15</b:RefOrder>
  </b:Source>
  <b:Source>
    <b:Tag>Len21</b:Tag>
    <b:SourceType>JournalArticle</b:SourceType>
    <b:Guid>{D015B1AF-EDE0-F14D-8E6B-3C3300068D94}</b:Guid>
    <b:Title>Unique Hybrid Work model- The future of remote work</b:Title>
    <b:JournalName>PalArch's Journal or Archaeology of Egypt/Egyyptology</b:JournalName>
    <b:Year>2021</b:Year>
    <b:Pages>2687-2697</b:Pages>
    <b:Author>
      <b:Author>
        <b:NameList>
          <b:Person>
            <b:Last>Lenka</b:Last>
            <b:First>Reena</b:First>
          </b:Person>
        </b:NameList>
      </b:Author>
    </b:Author>
    <b:RefOrder>16</b:RefOrder>
  </b:Source>
  <b:Source>
    <b:Tag>Wig22</b:Tag>
    <b:SourceType>InternetSite</b:SourceType>
    <b:Guid>{A98C4F0A-0FB8-9442-947D-2CBD64289432}</b:Guid>
    <b:Title>The Advantages and Challenges of Hybrid Work</b:Title>
    <b:InternetSiteTitle>Gallup</b:InternetSiteTitle>
    <b:URL>https://www.gallup.com/workplace/398135/advantages-challenges-hybrid-work.aspx#:~:text=The%20greatest%20advantages%20of%20hybrid,are%20most%20effective%20for%20them.</b:URL>
    <b:Year>2022</b:Year>
    <b:Month>September</b:Month>
    <b:Day>14</b:Day>
    <b:Author>
      <b:Author>
        <b:NameList>
          <b:Person>
            <b:Last>Wigert</b:Last>
            <b:First>Ben</b:First>
          </b:Person>
          <b:Person>
            <b:Last>White</b:Last>
            <b:First>Jessica</b:First>
          </b:Person>
        </b:NameList>
      </b:Author>
    </b:Author>
    <b:RefOrder>22</b:RefOrder>
  </b:Source>
  <b:Source>
    <b:Tag>Gov20</b:Tag>
    <b:SourceType>InternetSite</b:SourceType>
    <b:Guid>{D209D30E-5CBD-614B-9C1F-A3E50C023074}</b:Guid>
    <b:Author>
      <b:Author>
        <b:Corporate>Gov.uk</b:Corporate>
      </b:Author>
    </b:Author>
    <b:Title>Mixed methods study</b:Title>
    <b:InternetSiteTitle>Gov.uk</b:InternetSiteTitle>
    <b:URL>https://www.gov.uk/guidance/mixed-methods-study#:~:text=A%20mixed%20methods%20study%20combines,with%20more%20in%2Ddepth%20findings.</b:URL>
    <b:Year>2020</b:Year>
    <b:Month>June</b:Month>
    <b:Day>2</b:Day>
    <b:RefOrder>23</b:RefOrder>
  </b:Source>
  <b:Source>
    <b:Tag>Rey</b:Tag>
    <b:SourceType>InternetSite</b:SourceType>
    <b:Guid>{F91BCA34-F4D2-6C48-9B07-F133D32309EB}</b:Guid>
    <b:Title>The Mental Health Benefits of Remote and Flexible Work</b:Title>
    <b:InternetSiteTitle>Mental Health America</b:InternetSiteTitle>
    <b:URL>https://mhanational.org/blog/mental-health-benefits-remote-and-flexible-work</b:URL>
    <b:Author>
      <b:Author>
        <b:NameList>
          <b:Person>
            <b:Last>Reynolds</b:Last>
            <b:First>Brie</b:First>
          </b:Person>
        </b:NameList>
      </b:Author>
    </b:Author>
    <b:RefOrder>11</b:RefOrder>
  </b:Source>
  <b:Source>
    <b:Tag>Cin22</b:Tag>
    <b:SourceType>InternetSite</b:SourceType>
    <b:Guid>{F1109C74-D8E0-DF47-BB04-B984800D839C}</b:Guid>
    <b:Title>Pros and Cons of Being a Work-At-Home Parent</b:Title>
    <b:InternetSiteTitle>Very Well Family</b:InternetSiteTitle>
    <b:URL>https://www.verywellfamily.com/pros-and-cons-work-at-home-parents-4153574</b:URL>
    <b:Year>2022</b:Year>
    <b:Month>July</b:Month>
    <b:Day>22</b:Day>
    <b:Author>
      <b:Author>
        <b:NameList>
          <b:Person>
            <b:Last>Cinelli</b:Last>
            <b:First>Elisa</b:First>
          </b:Person>
        </b:NameList>
      </b:Author>
    </b:Author>
    <b:RefOrder>12</b:RefOrder>
  </b:Source>
  <b:Source>
    <b:Tag>Fox06</b:Tag>
    <b:SourceType>Report</b:SourceType>
    <b:Guid>{BF58658C-354E-4741-85CC-D23B6EEFAF96}</b:Guid>
    <b:Title>Using Interviews in a Research Project</b:Title>
    <b:Year>2006</b:Year>
    <b:Publisher>Trent RDSU</b:Publisher>
    <b:City>Sheffield</b:City>
    <b:Author>
      <b:Author>
        <b:NameList>
          <b:Person>
            <b:Last>Fox</b:Last>
            <b:First>Nick</b:First>
          </b:Person>
        </b:NameList>
      </b:Author>
    </b:Author>
    <b:RefOrder>2</b:RefOrder>
  </b:Source>
  <b:Source>
    <b:Tag>UWT22</b:Tag>
    <b:SourceType>DocumentFromInternetSite</b:SourceType>
    <b:Guid>{74928074-F5C1-B34C-8EC0-E1A7EAF88E5A}</b:Guid>
    <b:Title>Research Ethics &amp; Integrity Code of Practice</b:Title>
    <b:Year>2022</b:Year>
    <b:Author>
      <b:Author>
        <b:Corporate>UWTSD</b:Corporate>
      </b:Author>
    </b:Author>
    <b:InternetSiteTitle>Universtity of Wales Trinity Saint David</b:InternetSiteTitle>
    <b:URL>https://www.uwtsd.ac.uk/media/uwtsd-website/content-assets/documents/research/REICoP-July-2022.pdf</b:URL>
    <b:Month>July</b:Month>
    <b:RefOrder>7</b:RefOrder>
  </b:Source>
  <b:Source>
    <b:Tag>Sim13</b:Tag>
    <b:SourceType>JournalArticle</b:SourceType>
    <b:Guid>{1630D1A4-AEAF-EB41-A3D3-47D4560C4B73}</b:Guid>
    <b:Title>Bias in research</b:Title>
    <b:Year>2013</b:Year>
    <b:Month>February</b:Month>
    <b:JournalName>Biochemia Medica</b:JournalName>
    <b:Pages>12-15</b:Pages>
    <b:Author>
      <b:Author>
        <b:NameList>
          <b:Person>
            <b:Last>Simundic</b:Last>
            <b:First>Ana-Maria</b:First>
          </b:Person>
        </b:NameList>
      </b:Author>
    </b:Author>
    <b:Volume>23</b:Volume>
    <b:Issue>1</b:Issue>
    <b:RefOrder>10</b:RefOrder>
  </b:Source>
  <b:Source>
    <b:Tag>NIH</b:Tag>
    <b:SourceType>InternetSite</b:SourceType>
    <b:Guid>{B5991A56-045A-9847-84EF-DE8D2942BBFB}</b:Guid>
    <b:Title>Quantitative Research </b:Title>
    <b:Author>
      <b:Author>
        <b:Corporate>NIHR</b:Corporate>
      </b:Author>
    </b:Author>
    <b:InternetSiteTitle>NIHR</b:InternetSiteTitle>
    <b:URL>https://rds-nenc.nihr.ac.uk/how-we-can-help/quantitative-study-design/</b:URL>
    <b:RefOrder>18</b:RefOrder>
  </b:Source>
  <b:Source>
    <b:Tag>SPS</b:Tag>
    <b:SourceType>InternetSite</b:SourceType>
    <b:Guid>{FD0DEA98-FC8D-1342-BC9F-B99DB6EE3806}</b:Guid>
    <b:Author>
      <b:Author>
        <b:Corporate>SPSS Tutorials</b:Corporate>
      </b:Author>
    </b:Author>
    <b:Title>SPSS Beginners Tutorials</b:Title>
    <b:InternetSiteTitle>SPSS-Tutorials</b:InternetSiteTitle>
    <b:URL>https://www.spss-tutorials.com/basics/</b:URL>
    <b:RefOrder>21</b:RefOrder>
  </b:Source>
</b:Sources>
</file>

<file path=customXml/itemProps1.xml><?xml version="1.0" encoding="utf-8"?>
<ds:datastoreItem xmlns:ds="http://schemas.openxmlformats.org/officeDocument/2006/customXml" ds:itemID="{2A0DD52D-D38B-4841-984F-EA3F9F1D4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17</Pages>
  <Words>3921</Words>
  <Characters>22352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22</cp:revision>
  <dcterms:created xsi:type="dcterms:W3CDTF">2023-02-02T14:58:00Z</dcterms:created>
  <dcterms:modified xsi:type="dcterms:W3CDTF">2023-05-07T17:28:00Z</dcterms:modified>
</cp:coreProperties>
</file>