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NoSpacing"/>
            <w:spacing w:before="1540" w:after="240"/>
            <w:jc w:val="center"/>
            <w:rPr>
              <w:color w:val="4472C4" w:themeColor="accent1"/>
            </w:rPr>
          </w:pPr>
          <w:r>
            <w:rPr>
              <w:noProof/>
              <w:color w:val="4472C4" w:themeColor="accent1"/>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46D427" w14:textId="6FB7C8FD" w:rsidR="003B28DC" w:rsidRDefault="003D6C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Professional career development - Reflective report </w:t>
              </w:r>
            </w:p>
          </w:sdtContent>
        </w:sdt>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Content>
            <w:p w14:paraId="6C45B70E" w14:textId="2288F2D1" w:rsidR="003B28DC" w:rsidRDefault="003B28DC">
              <w:pPr>
                <w:pStyle w:val="NoSpacing"/>
                <w:jc w:val="center"/>
                <w:rPr>
                  <w:color w:val="4472C4" w:themeColor="accent1"/>
                  <w:sz w:val="28"/>
                  <w:szCs w:val="28"/>
                </w:rPr>
              </w:pPr>
              <w:r>
                <w:rPr>
                  <w:color w:val="4472C4" w:themeColor="accent1"/>
                  <w:sz w:val="28"/>
                  <w:szCs w:val="28"/>
                </w:rPr>
                <w:t>BMSW4005 Professional Career Development Assessment 1</w:t>
              </w:r>
            </w:p>
          </w:sdtContent>
        </w:sdt>
        <w:p w14:paraId="498C7A96" w14:textId="77777777" w:rsidR="003B28DC" w:rsidRDefault="003B28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A34DC8D" w14:textId="24BF2A77" w:rsidR="00DA065F" w:rsidRDefault="00DA065F">
                                    <w:pPr>
                                      <w:pStyle w:val="NoSpacing"/>
                                      <w:spacing w:after="40"/>
                                      <w:jc w:val="center"/>
                                      <w:rPr>
                                        <w:caps/>
                                        <w:color w:val="4472C4" w:themeColor="accent1"/>
                                        <w:sz w:val="28"/>
                                        <w:szCs w:val="28"/>
                                      </w:rPr>
                                    </w:pPr>
                                    <w:r>
                                      <w:rPr>
                                        <w:caps/>
                                        <w:color w:val="4472C4" w:themeColor="accent1"/>
                                        <w:sz w:val="28"/>
                                        <w:szCs w:val="28"/>
                                      </w:rPr>
                                      <w:t>Iulian c. tampau</w:t>
                                    </w:r>
                                  </w:p>
                                </w:sdtContent>
                              </w:sdt>
                              <w:p w14:paraId="08FE0F8F" w14:textId="2B87A76C" w:rsidR="00DA065F" w:rsidRDefault="00DA06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1904938</w:t>
                                    </w:r>
                                  </w:sdtContent>
                                </w:sdt>
                              </w:p>
                              <w:p w14:paraId="15A7879D" w14:textId="4C9A2AF7" w:rsidR="00DA065F" w:rsidRDefault="00DA06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A34DC8D" w14:textId="24BF2A77" w:rsidR="00DA065F" w:rsidRDefault="00DA065F">
                              <w:pPr>
                                <w:pStyle w:val="NoSpacing"/>
                                <w:spacing w:after="40"/>
                                <w:jc w:val="center"/>
                                <w:rPr>
                                  <w:caps/>
                                  <w:color w:val="4472C4" w:themeColor="accent1"/>
                                  <w:sz w:val="28"/>
                                  <w:szCs w:val="28"/>
                                </w:rPr>
                              </w:pPr>
                              <w:r>
                                <w:rPr>
                                  <w:caps/>
                                  <w:color w:val="4472C4" w:themeColor="accent1"/>
                                  <w:sz w:val="28"/>
                                  <w:szCs w:val="28"/>
                                </w:rPr>
                                <w:t>Iulian c. tampau</w:t>
                              </w:r>
                            </w:p>
                          </w:sdtContent>
                        </w:sdt>
                        <w:p w14:paraId="08FE0F8F" w14:textId="2B87A76C" w:rsidR="00DA065F" w:rsidRDefault="00DA065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1904938</w:t>
                              </w:r>
                            </w:sdtContent>
                          </w:sdt>
                        </w:p>
                        <w:p w14:paraId="15A7879D" w14:textId="4C9A2AF7" w:rsidR="00DA065F" w:rsidRDefault="00DA06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Default="003B28DC">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60ED558" w:rsidR="00CA0393" w:rsidRDefault="00CA0393">
          <w:pPr>
            <w:pStyle w:val="TOCHeading"/>
          </w:pPr>
          <w:r>
            <w:t>Contents</w:t>
          </w:r>
        </w:p>
        <w:p w14:paraId="27FB86ED" w14:textId="202D3553" w:rsidR="00E60EE4" w:rsidRDefault="00CA0393">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4676790" w:history="1">
            <w:r w:rsidR="00E60EE4" w:rsidRPr="00B87E09">
              <w:rPr>
                <w:rStyle w:val="Hyperlink"/>
                <w:noProof/>
              </w:rPr>
              <w:t>Introduction</w:t>
            </w:r>
            <w:r w:rsidR="00E60EE4">
              <w:rPr>
                <w:noProof/>
                <w:webHidden/>
              </w:rPr>
              <w:tab/>
            </w:r>
            <w:r w:rsidR="00E60EE4">
              <w:rPr>
                <w:noProof/>
                <w:webHidden/>
              </w:rPr>
              <w:fldChar w:fldCharType="begin"/>
            </w:r>
            <w:r w:rsidR="00E60EE4">
              <w:rPr>
                <w:noProof/>
                <w:webHidden/>
              </w:rPr>
              <w:instrText xml:space="preserve"> PAGEREF _Toc24676790 \h </w:instrText>
            </w:r>
            <w:r w:rsidR="00E60EE4">
              <w:rPr>
                <w:noProof/>
                <w:webHidden/>
              </w:rPr>
            </w:r>
            <w:r w:rsidR="00E60EE4">
              <w:rPr>
                <w:noProof/>
                <w:webHidden/>
              </w:rPr>
              <w:fldChar w:fldCharType="separate"/>
            </w:r>
            <w:r w:rsidR="00E60EE4">
              <w:rPr>
                <w:noProof/>
                <w:webHidden/>
              </w:rPr>
              <w:t>2</w:t>
            </w:r>
            <w:r w:rsidR="00E60EE4">
              <w:rPr>
                <w:noProof/>
                <w:webHidden/>
              </w:rPr>
              <w:fldChar w:fldCharType="end"/>
            </w:r>
          </w:hyperlink>
        </w:p>
        <w:p w14:paraId="7773ED10" w14:textId="75F988B6" w:rsidR="00E60EE4" w:rsidRDefault="00E60EE4">
          <w:pPr>
            <w:pStyle w:val="TOC1"/>
            <w:tabs>
              <w:tab w:val="right" w:leader="dot" w:pos="9016"/>
            </w:tabs>
            <w:rPr>
              <w:rFonts w:eastAsiaTheme="minorEastAsia"/>
              <w:noProof/>
            </w:rPr>
          </w:pPr>
          <w:hyperlink w:anchor="_Toc24676791" w:history="1">
            <w:r w:rsidRPr="00B87E09">
              <w:rPr>
                <w:rStyle w:val="Hyperlink"/>
                <w:noProof/>
              </w:rPr>
              <w:t>Main findings</w:t>
            </w:r>
            <w:r>
              <w:rPr>
                <w:noProof/>
                <w:webHidden/>
              </w:rPr>
              <w:tab/>
            </w:r>
            <w:r>
              <w:rPr>
                <w:noProof/>
                <w:webHidden/>
              </w:rPr>
              <w:fldChar w:fldCharType="begin"/>
            </w:r>
            <w:r>
              <w:rPr>
                <w:noProof/>
                <w:webHidden/>
              </w:rPr>
              <w:instrText xml:space="preserve"> PAGEREF _Toc24676791 \h </w:instrText>
            </w:r>
            <w:r>
              <w:rPr>
                <w:noProof/>
                <w:webHidden/>
              </w:rPr>
            </w:r>
            <w:r>
              <w:rPr>
                <w:noProof/>
                <w:webHidden/>
              </w:rPr>
              <w:fldChar w:fldCharType="separate"/>
            </w:r>
            <w:r>
              <w:rPr>
                <w:noProof/>
                <w:webHidden/>
              </w:rPr>
              <w:t>3</w:t>
            </w:r>
            <w:r>
              <w:rPr>
                <w:noProof/>
                <w:webHidden/>
              </w:rPr>
              <w:fldChar w:fldCharType="end"/>
            </w:r>
          </w:hyperlink>
        </w:p>
        <w:p w14:paraId="355A7D25" w14:textId="76245C94" w:rsidR="00E60EE4" w:rsidRDefault="00E60EE4">
          <w:pPr>
            <w:pStyle w:val="TOC2"/>
            <w:tabs>
              <w:tab w:val="right" w:leader="dot" w:pos="9016"/>
            </w:tabs>
            <w:rPr>
              <w:rFonts w:eastAsiaTheme="minorEastAsia"/>
              <w:noProof/>
            </w:rPr>
          </w:pPr>
          <w:hyperlink w:anchor="_Toc24676792" w:history="1">
            <w:r w:rsidRPr="00B87E09">
              <w:rPr>
                <w:rStyle w:val="Hyperlink"/>
                <w:noProof/>
              </w:rPr>
              <w:t>SWOT</w:t>
            </w:r>
            <w:r>
              <w:rPr>
                <w:noProof/>
                <w:webHidden/>
              </w:rPr>
              <w:tab/>
            </w:r>
            <w:r>
              <w:rPr>
                <w:noProof/>
                <w:webHidden/>
              </w:rPr>
              <w:fldChar w:fldCharType="begin"/>
            </w:r>
            <w:r>
              <w:rPr>
                <w:noProof/>
                <w:webHidden/>
              </w:rPr>
              <w:instrText xml:space="preserve"> PAGEREF _Toc24676792 \h </w:instrText>
            </w:r>
            <w:r>
              <w:rPr>
                <w:noProof/>
                <w:webHidden/>
              </w:rPr>
            </w:r>
            <w:r>
              <w:rPr>
                <w:noProof/>
                <w:webHidden/>
              </w:rPr>
              <w:fldChar w:fldCharType="separate"/>
            </w:r>
            <w:r>
              <w:rPr>
                <w:noProof/>
                <w:webHidden/>
              </w:rPr>
              <w:t>3</w:t>
            </w:r>
            <w:r>
              <w:rPr>
                <w:noProof/>
                <w:webHidden/>
              </w:rPr>
              <w:fldChar w:fldCharType="end"/>
            </w:r>
          </w:hyperlink>
        </w:p>
        <w:p w14:paraId="6B7FB181" w14:textId="659DF801" w:rsidR="00E60EE4" w:rsidRDefault="00E60EE4">
          <w:pPr>
            <w:pStyle w:val="TOC3"/>
            <w:tabs>
              <w:tab w:val="right" w:leader="dot" w:pos="9016"/>
            </w:tabs>
            <w:rPr>
              <w:rFonts w:eastAsiaTheme="minorEastAsia"/>
              <w:noProof/>
            </w:rPr>
          </w:pPr>
          <w:hyperlink w:anchor="_Toc24676793" w:history="1">
            <w:r w:rsidRPr="00B87E09">
              <w:rPr>
                <w:rStyle w:val="Hyperlink"/>
                <w:noProof/>
              </w:rPr>
              <w:t>Strengths</w:t>
            </w:r>
            <w:r>
              <w:rPr>
                <w:noProof/>
                <w:webHidden/>
              </w:rPr>
              <w:tab/>
            </w:r>
            <w:r>
              <w:rPr>
                <w:noProof/>
                <w:webHidden/>
              </w:rPr>
              <w:fldChar w:fldCharType="begin"/>
            </w:r>
            <w:r>
              <w:rPr>
                <w:noProof/>
                <w:webHidden/>
              </w:rPr>
              <w:instrText xml:space="preserve"> PAGEREF _Toc24676793 \h </w:instrText>
            </w:r>
            <w:r>
              <w:rPr>
                <w:noProof/>
                <w:webHidden/>
              </w:rPr>
            </w:r>
            <w:r>
              <w:rPr>
                <w:noProof/>
                <w:webHidden/>
              </w:rPr>
              <w:fldChar w:fldCharType="separate"/>
            </w:r>
            <w:r>
              <w:rPr>
                <w:noProof/>
                <w:webHidden/>
              </w:rPr>
              <w:t>3</w:t>
            </w:r>
            <w:r>
              <w:rPr>
                <w:noProof/>
                <w:webHidden/>
              </w:rPr>
              <w:fldChar w:fldCharType="end"/>
            </w:r>
          </w:hyperlink>
        </w:p>
        <w:p w14:paraId="1CC9A37E" w14:textId="7CD26B13" w:rsidR="00E60EE4" w:rsidRDefault="00E60EE4">
          <w:pPr>
            <w:pStyle w:val="TOC3"/>
            <w:tabs>
              <w:tab w:val="right" w:leader="dot" w:pos="9016"/>
            </w:tabs>
            <w:rPr>
              <w:rFonts w:eastAsiaTheme="minorEastAsia"/>
              <w:noProof/>
            </w:rPr>
          </w:pPr>
          <w:hyperlink w:anchor="_Toc24676794" w:history="1">
            <w:r w:rsidRPr="00B87E09">
              <w:rPr>
                <w:rStyle w:val="Hyperlink"/>
                <w:noProof/>
              </w:rPr>
              <w:t>Weaknesses</w:t>
            </w:r>
            <w:r>
              <w:rPr>
                <w:noProof/>
                <w:webHidden/>
              </w:rPr>
              <w:tab/>
            </w:r>
            <w:r>
              <w:rPr>
                <w:noProof/>
                <w:webHidden/>
              </w:rPr>
              <w:fldChar w:fldCharType="begin"/>
            </w:r>
            <w:r>
              <w:rPr>
                <w:noProof/>
                <w:webHidden/>
              </w:rPr>
              <w:instrText xml:space="preserve"> PAGEREF _Toc24676794 \h </w:instrText>
            </w:r>
            <w:r>
              <w:rPr>
                <w:noProof/>
                <w:webHidden/>
              </w:rPr>
            </w:r>
            <w:r>
              <w:rPr>
                <w:noProof/>
                <w:webHidden/>
              </w:rPr>
              <w:fldChar w:fldCharType="separate"/>
            </w:r>
            <w:r>
              <w:rPr>
                <w:noProof/>
                <w:webHidden/>
              </w:rPr>
              <w:t>3</w:t>
            </w:r>
            <w:r>
              <w:rPr>
                <w:noProof/>
                <w:webHidden/>
              </w:rPr>
              <w:fldChar w:fldCharType="end"/>
            </w:r>
          </w:hyperlink>
        </w:p>
        <w:p w14:paraId="7E91D589" w14:textId="4967E77B" w:rsidR="00E60EE4" w:rsidRDefault="00E60EE4">
          <w:pPr>
            <w:pStyle w:val="TOC2"/>
            <w:tabs>
              <w:tab w:val="right" w:leader="dot" w:pos="9016"/>
            </w:tabs>
            <w:rPr>
              <w:rFonts w:eastAsiaTheme="minorEastAsia"/>
              <w:noProof/>
            </w:rPr>
          </w:pPr>
          <w:hyperlink w:anchor="_Toc24676795" w:history="1">
            <w:r w:rsidRPr="00B87E09">
              <w:rPr>
                <w:rStyle w:val="Hyperlink"/>
                <w:noProof/>
              </w:rPr>
              <w:t>Learning styles</w:t>
            </w:r>
            <w:r>
              <w:rPr>
                <w:noProof/>
                <w:webHidden/>
              </w:rPr>
              <w:tab/>
            </w:r>
            <w:r>
              <w:rPr>
                <w:noProof/>
                <w:webHidden/>
              </w:rPr>
              <w:fldChar w:fldCharType="begin"/>
            </w:r>
            <w:r>
              <w:rPr>
                <w:noProof/>
                <w:webHidden/>
              </w:rPr>
              <w:instrText xml:space="preserve"> PAGEREF _Toc24676795 \h </w:instrText>
            </w:r>
            <w:r>
              <w:rPr>
                <w:noProof/>
                <w:webHidden/>
              </w:rPr>
            </w:r>
            <w:r>
              <w:rPr>
                <w:noProof/>
                <w:webHidden/>
              </w:rPr>
              <w:fldChar w:fldCharType="separate"/>
            </w:r>
            <w:r>
              <w:rPr>
                <w:noProof/>
                <w:webHidden/>
              </w:rPr>
              <w:t>3</w:t>
            </w:r>
            <w:r>
              <w:rPr>
                <w:noProof/>
                <w:webHidden/>
              </w:rPr>
              <w:fldChar w:fldCharType="end"/>
            </w:r>
          </w:hyperlink>
        </w:p>
        <w:p w14:paraId="3BB9F4E3" w14:textId="40E81401" w:rsidR="00E60EE4" w:rsidRDefault="00E60EE4">
          <w:pPr>
            <w:pStyle w:val="TOC3"/>
            <w:tabs>
              <w:tab w:val="right" w:leader="dot" w:pos="9016"/>
            </w:tabs>
            <w:rPr>
              <w:rFonts w:eastAsiaTheme="minorEastAsia"/>
              <w:noProof/>
            </w:rPr>
          </w:pPr>
          <w:hyperlink w:anchor="_Toc24676796" w:history="1">
            <w:r w:rsidRPr="00B87E09">
              <w:rPr>
                <w:rStyle w:val="Hyperlink"/>
                <w:noProof/>
              </w:rPr>
              <w:t>VARK</w:t>
            </w:r>
            <w:r>
              <w:rPr>
                <w:noProof/>
                <w:webHidden/>
              </w:rPr>
              <w:tab/>
            </w:r>
            <w:r>
              <w:rPr>
                <w:noProof/>
                <w:webHidden/>
              </w:rPr>
              <w:fldChar w:fldCharType="begin"/>
            </w:r>
            <w:r>
              <w:rPr>
                <w:noProof/>
                <w:webHidden/>
              </w:rPr>
              <w:instrText xml:space="preserve"> PAGEREF _Toc24676796 \h </w:instrText>
            </w:r>
            <w:r>
              <w:rPr>
                <w:noProof/>
                <w:webHidden/>
              </w:rPr>
            </w:r>
            <w:r>
              <w:rPr>
                <w:noProof/>
                <w:webHidden/>
              </w:rPr>
              <w:fldChar w:fldCharType="separate"/>
            </w:r>
            <w:r>
              <w:rPr>
                <w:noProof/>
                <w:webHidden/>
              </w:rPr>
              <w:t>4</w:t>
            </w:r>
            <w:r>
              <w:rPr>
                <w:noProof/>
                <w:webHidden/>
              </w:rPr>
              <w:fldChar w:fldCharType="end"/>
            </w:r>
          </w:hyperlink>
        </w:p>
        <w:p w14:paraId="67F475B7" w14:textId="3536BCC7" w:rsidR="00E60EE4" w:rsidRDefault="00E60EE4">
          <w:pPr>
            <w:pStyle w:val="TOC3"/>
            <w:tabs>
              <w:tab w:val="right" w:leader="dot" w:pos="9016"/>
            </w:tabs>
            <w:rPr>
              <w:rFonts w:eastAsiaTheme="minorEastAsia"/>
              <w:noProof/>
            </w:rPr>
          </w:pPr>
          <w:hyperlink w:anchor="_Toc24676797" w:history="1">
            <w:r w:rsidRPr="00B87E09">
              <w:rPr>
                <w:rStyle w:val="Hyperlink"/>
                <w:noProof/>
              </w:rPr>
              <w:t>Honey &amp; Mumford</w:t>
            </w:r>
            <w:r>
              <w:rPr>
                <w:noProof/>
                <w:webHidden/>
              </w:rPr>
              <w:tab/>
            </w:r>
            <w:r>
              <w:rPr>
                <w:noProof/>
                <w:webHidden/>
              </w:rPr>
              <w:fldChar w:fldCharType="begin"/>
            </w:r>
            <w:r>
              <w:rPr>
                <w:noProof/>
                <w:webHidden/>
              </w:rPr>
              <w:instrText xml:space="preserve"> PAGEREF _Toc24676797 \h </w:instrText>
            </w:r>
            <w:r>
              <w:rPr>
                <w:noProof/>
                <w:webHidden/>
              </w:rPr>
            </w:r>
            <w:r>
              <w:rPr>
                <w:noProof/>
                <w:webHidden/>
              </w:rPr>
              <w:fldChar w:fldCharType="separate"/>
            </w:r>
            <w:r>
              <w:rPr>
                <w:noProof/>
                <w:webHidden/>
              </w:rPr>
              <w:t>4</w:t>
            </w:r>
            <w:r>
              <w:rPr>
                <w:noProof/>
                <w:webHidden/>
              </w:rPr>
              <w:fldChar w:fldCharType="end"/>
            </w:r>
          </w:hyperlink>
        </w:p>
        <w:p w14:paraId="2854D1BC" w14:textId="4341CDAD" w:rsidR="00E60EE4" w:rsidRDefault="00E60EE4">
          <w:pPr>
            <w:pStyle w:val="TOC2"/>
            <w:tabs>
              <w:tab w:val="right" w:leader="dot" w:pos="9016"/>
            </w:tabs>
            <w:rPr>
              <w:rFonts w:eastAsiaTheme="minorEastAsia"/>
              <w:noProof/>
            </w:rPr>
          </w:pPr>
          <w:hyperlink w:anchor="_Toc24676798" w:history="1">
            <w:r w:rsidRPr="00B87E09">
              <w:rPr>
                <w:rStyle w:val="Hyperlink"/>
                <w:noProof/>
              </w:rPr>
              <w:t>Personality profile</w:t>
            </w:r>
            <w:r>
              <w:rPr>
                <w:noProof/>
                <w:webHidden/>
              </w:rPr>
              <w:tab/>
            </w:r>
            <w:r>
              <w:rPr>
                <w:noProof/>
                <w:webHidden/>
              </w:rPr>
              <w:fldChar w:fldCharType="begin"/>
            </w:r>
            <w:r>
              <w:rPr>
                <w:noProof/>
                <w:webHidden/>
              </w:rPr>
              <w:instrText xml:space="preserve"> PAGEREF _Toc24676798 \h </w:instrText>
            </w:r>
            <w:r>
              <w:rPr>
                <w:noProof/>
                <w:webHidden/>
              </w:rPr>
            </w:r>
            <w:r>
              <w:rPr>
                <w:noProof/>
                <w:webHidden/>
              </w:rPr>
              <w:fldChar w:fldCharType="separate"/>
            </w:r>
            <w:r>
              <w:rPr>
                <w:noProof/>
                <w:webHidden/>
              </w:rPr>
              <w:t>4</w:t>
            </w:r>
            <w:r>
              <w:rPr>
                <w:noProof/>
                <w:webHidden/>
              </w:rPr>
              <w:fldChar w:fldCharType="end"/>
            </w:r>
          </w:hyperlink>
        </w:p>
        <w:p w14:paraId="58FEF47C" w14:textId="0594295B" w:rsidR="00E60EE4" w:rsidRDefault="00E60EE4">
          <w:pPr>
            <w:pStyle w:val="TOC3"/>
            <w:tabs>
              <w:tab w:val="right" w:leader="dot" w:pos="9016"/>
            </w:tabs>
            <w:rPr>
              <w:rFonts w:eastAsiaTheme="minorEastAsia"/>
              <w:noProof/>
            </w:rPr>
          </w:pPr>
          <w:hyperlink w:anchor="_Toc24676799" w:history="1">
            <w:r w:rsidRPr="00B87E09">
              <w:rPr>
                <w:rStyle w:val="Hyperlink"/>
                <w:noProof/>
              </w:rPr>
              <w:t>Myers Briggs</w:t>
            </w:r>
            <w:r>
              <w:rPr>
                <w:noProof/>
                <w:webHidden/>
              </w:rPr>
              <w:tab/>
            </w:r>
            <w:r>
              <w:rPr>
                <w:noProof/>
                <w:webHidden/>
              </w:rPr>
              <w:fldChar w:fldCharType="begin"/>
            </w:r>
            <w:r>
              <w:rPr>
                <w:noProof/>
                <w:webHidden/>
              </w:rPr>
              <w:instrText xml:space="preserve"> PAGEREF _Toc24676799 \h </w:instrText>
            </w:r>
            <w:r>
              <w:rPr>
                <w:noProof/>
                <w:webHidden/>
              </w:rPr>
            </w:r>
            <w:r>
              <w:rPr>
                <w:noProof/>
                <w:webHidden/>
              </w:rPr>
              <w:fldChar w:fldCharType="separate"/>
            </w:r>
            <w:r>
              <w:rPr>
                <w:noProof/>
                <w:webHidden/>
              </w:rPr>
              <w:t>4</w:t>
            </w:r>
            <w:r>
              <w:rPr>
                <w:noProof/>
                <w:webHidden/>
              </w:rPr>
              <w:fldChar w:fldCharType="end"/>
            </w:r>
          </w:hyperlink>
        </w:p>
        <w:p w14:paraId="47F6150F" w14:textId="087B1542" w:rsidR="00E60EE4" w:rsidRDefault="00E60EE4">
          <w:pPr>
            <w:pStyle w:val="TOC2"/>
            <w:tabs>
              <w:tab w:val="right" w:leader="dot" w:pos="9016"/>
            </w:tabs>
            <w:rPr>
              <w:rFonts w:eastAsiaTheme="minorEastAsia"/>
              <w:noProof/>
            </w:rPr>
          </w:pPr>
          <w:hyperlink w:anchor="_Toc24676800" w:history="1">
            <w:r w:rsidRPr="00B87E09">
              <w:rPr>
                <w:rStyle w:val="Hyperlink"/>
                <w:noProof/>
              </w:rPr>
              <w:t>GoMAD</w:t>
            </w:r>
            <w:r>
              <w:rPr>
                <w:noProof/>
                <w:webHidden/>
              </w:rPr>
              <w:tab/>
            </w:r>
            <w:r>
              <w:rPr>
                <w:noProof/>
                <w:webHidden/>
              </w:rPr>
              <w:fldChar w:fldCharType="begin"/>
            </w:r>
            <w:r>
              <w:rPr>
                <w:noProof/>
                <w:webHidden/>
              </w:rPr>
              <w:instrText xml:space="preserve"> PAGEREF _Toc24676800 \h </w:instrText>
            </w:r>
            <w:r>
              <w:rPr>
                <w:noProof/>
                <w:webHidden/>
              </w:rPr>
            </w:r>
            <w:r>
              <w:rPr>
                <w:noProof/>
                <w:webHidden/>
              </w:rPr>
              <w:fldChar w:fldCharType="separate"/>
            </w:r>
            <w:r>
              <w:rPr>
                <w:noProof/>
                <w:webHidden/>
              </w:rPr>
              <w:t>4</w:t>
            </w:r>
            <w:r>
              <w:rPr>
                <w:noProof/>
                <w:webHidden/>
              </w:rPr>
              <w:fldChar w:fldCharType="end"/>
            </w:r>
          </w:hyperlink>
        </w:p>
        <w:p w14:paraId="4692BC63" w14:textId="5D4D7716" w:rsidR="00E60EE4" w:rsidRDefault="00E60EE4">
          <w:pPr>
            <w:pStyle w:val="TOC1"/>
            <w:tabs>
              <w:tab w:val="right" w:leader="dot" w:pos="9016"/>
            </w:tabs>
            <w:rPr>
              <w:rFonts w:eastAsiaTheme="minorEastAsia"/>
              <w:noProof/>
            </w:rPr>
          </w:pPr>
          <w:hyperlink w:anchor="_Toc24676801" w:history="1">
            <w:r w:rsidRPr="00B87E09">
              <w:rPr>
                <w:rStyle w:val="Hyperlink"/>
                <w:noProof/>
              </w:rPr>
              <w:t>Conclusion</w:t>
            </w:r>
            <w:r>
              <w:rPr>
                <w:noProof/>
                <w:webHidden/>
              </w:rPr>
              <w:tab/>
            </w:r>
            <w:r>
              <w:rPr>
                <w:noProof/>
                <w:webHidden/>
              </w:rPr>
              <w:fldChar w:fldCharType="begin"/>
            </w:r>
            <w:r>
              <w:rPr>
                <w:noProof/>
                <w:webHidden/>
              </w:rPr>
              <w:instrText xml:space="preserve"> PAGEREF _Toc24676801 \h </w:instrText>
            </w:r>
            <w:r>
              <w:rPr>
                <w:noProof/>
                <w:webHidden/>
              </w:rPr>
            </w:r>
            <w:r>
              <w:rPr>
                <w:noProof/>
                <w:webHidden/>
              </w:rPr>
              <w:fldChar w:fldCharType="separate"/>
            </w:r>
            <w:r>
              <w:rPr>
                <w:noProof/>
                <w:webHidden/>
              </w:rPr>
              <w:t>5</w:t>
            </w:r>
            <w:r>
              <w:rPr>
                <w:noProof/>
                <w:webHidden/>
              </w:rPr>
              <w:fldChar w:fldCharType="end"/>
            </w:r>
          </w:hyperlink>
        </w:p>
        <w:p w14:paraId="0651F6F0" w14:textId="07F9CAF3" w:rsidR="00E60EE4" w:rsidRDefault="00E60EE4">
          <w:pPr>
            <w:pStyle w:val="TOC1"/>
            <w:tabs>
              <w:tab w:val="right" w:leader="dot" w:pos="9016"/>
            </w:tabs>
            <w:rPr>
              <w:rFonts w:eastAsiaTheme="minorEastAsia"/>
              <w:noProof/>
            </w:rPr>
          </w:pPr>
          <w:hyperlink w:anchor="_Toc24676802" w:history="1">
            <w:r w:rsidRPr="00B87E09">
              <w:rPr>
                <w:rStyle w:val="Hyperlink"/>
                <w:noProof/>
              </w:rPr>
              <w:t>Personal Development Plan</w:t>
            </w:r>
            <w:r>
              <w:rPr>
                <w:noProof/>
                <w:webHidden/>
              </w:rPr>
              <w:tab/>
            </w:r>
            <w:r>
              <w:rPr>
                <w:noProof/>
                <w:webHidden/>
              </w:rPr>
              <w:fldChar w:fldCharType="begin"/>
            </w:r>
            <w:r>
              <w:rPr>
                <w:noProof/>
                <w:webHidden/>
              </w:rPr>
              <w:instrText xml:space="preserve"> PAGEREF _Toc24676802 \h </w:instrText>
            </w:r>
            <w:r>
              <w:rPr>
                <w:noProof/>
                <w:webHidden/>
              </w:rPr>
            </w:r>
            <w:r>
              <w:rPr>
                <w:noProof/>
                <w:webHidden/>
              </w:rPr>
              <w:fldChar w:fldCharType="separate"/>
            </w:r>
            <w:r>
              <w:rPr>
                <w:noProof/>
                <w:webHidden/>
              </w:rPr>
              <w:t>6</w:t>
            </w:r>
            <w:r>
              <w:rPr>
                <w:noProof/>
                <w:webHidden/>
              </w:rPr>
              <w:fldChar w:fldCharType="end"/>
            </w:r>
          </w:hyperlink>
        </w:p>
        <w:p w14:paraId="117B07EB" w14:textId="44EAD8D2" w:rsidR="00E60EE4" w:rsidRDefault="00E60EE4">
          <w:pPr>
            <w:pStyle w:val="TOC1"/>
            <w:tabs>
              <w:tab w:val="right" w:leader="dot" w:pos="9016"/>
            </w:tabs>
            <w:rPr>
              <w:rFonts w:eastAsiaTheme="minorEastAsia"/>
              <w:noProof/>
            </w:rPr>
          </w:pPr>
          <w:hyperlink w:anchor="_Toc24676803" w:history="1">
            <w:r w:rsidRPr="00B87E09">
              <w:rPr>
                <w:rStyle w:val="Hyperlink"/>
                <w:noProof/>
              </w:rPr>
              <w:t>References</w:t>
            </w:r>
            <w:r>
              <w:rPr>
                <w:noProof/>
                <w:webHidden/>
              </w:rPr>
              <w:tab/>
            </w:r>
            <w:r>
              <w:rPr>
                <w:noProof/>
                <w:webHidden/>
              </w:rPr>
              <w:fldChar w:fldCharType="begin"/>
            </w:r>
            <w:r>
              <w:rPr>
                <w:noProof/>
                <w:webHidden/>
              </w:rPr>
              <w:instrText xml:space="preserve"> PAGEREF _Toc24676803 \h </w:instrText>
            </w:r>
            <w:r>
              <w:rPr>
                <w:noProof/>
                <w:webHidden/>
              </w:rPr>
            </w:r>
            <w:r>
              <w:rPr>
                <w:noProof/>
                <w:webHidden/>
              </w:rPr>
              <w:fldChar w:fldCharType="separate"/>
            </w:r>
            <w:r>
              <w:rPr>
                <w:noProof/>
                <w:webHidden/>
              </w:rPr>
              <w:t>7</w:t>
            </w:r>
            <w:r>
              <w:rPr>
                <w:noProof/>
                <w:webHidden/>
              </w:rPr>
              <w:fldChar w:fldCharType="end"/>
            </w:r>
          </w:hyperlink>
        </w:p>
        <w:p w14:paraId="2B07E19D" w14:textId="0F897934" w:rsidR="00CA0393" w:rsidRDefault="00CA0393">
          <w:r>
            <w:rPr>
              <w:b/>
              <w:bCs/>
              <w:noProof/>
            </w:rPr>
            <w:fldChar w:fldCharType="end"/>
          </w:r>
        </w:p>
      </w:sdtContent>
    </w:sdt>
    <w:p w14:paraId="3D1A1BFF" w14:textId="77777777" w:rsidR="003B28DC" w:rsidRDefault="003B28DC">
      <w:pPr>
        <w:rPr>
          <w:rFonts w:asciiTheme="majorHAnsi" w:eastAsiaTheme="majorEastAsia" w:hAnsiTheme="majorHAnsi" w:cstheme="majorBidi"/>
          <w:color w:val="2F5496" w:themeColor="accent1" w:themeShade="BF"/>
          <w:sz w:val="32"/>
          <w:szCs w:val="32"/>
        </w:rPr>
      </w:pPr>
      <w:r>
        <w:br w:type="page"/>
      </w:r>
    </w:p>
    <w:p w14:paraId="43C5100B" w14:textId="4274D170" w:rsidR="00EA2964" w:rsidRDefault="00CA0393" w:rsidP="00CA0393">
      <w:pPr>
        <w:pStyle w:val="Heading1"/>
      </w:pPr>
      <w:bookmarkStart w:id="0" w:name="_Toc24676790"/>
      <w:r>
        <w:lastRenderedPageBreak/>
        <w:t>Introduction</w:t>
      </w:r>
      <w:bookmarkEnd w:id="0"/>
    </w:p>
    <w:p w14:paraId="16939B38" w14:textId="37B66B8A" w:rsidR="00851622" w:rsidRDefault="00851622" w:rsidP="00851622"/>
    <w:p w14:paraId="723E423C" w14:textId="5B1EBA19" w:rsidR="003B28DC" w:rsidRPr="00F12921" w:rsidRDefault="00851622" w:rsidP="00F12921">
      <w:pPr>
        <w:ind w:firstLine="720"/>
        <w:rPr>
          <w:i/>
          <w:iCs/>
        </w:rPr>
      </w:pPr>
      <w:r>
        <w:rPr>
          <w:i/>
          <w:iCs/>
        </w:rPr>
        <w:t xml:space="preserve">This report is meant to </w:t>
      </w:r>
      <w:r w:rsidR="00B9609F">
        <w:rPr>
          <w:i/>
          <w:iCs/>
        </w:rPr>
        <w:t xml:space="preserve">reflect and review my learning journey through personal development whilst identifying how new skills can be developed </w:t>
      </w:r>
      <w:r w:rsidR="00DA4C34">
        <w:rPr>
          <w:i/>
          <w:iCs/>
        </w:rPr>
        <w:t>and</w:t>
      </w:r>
      <w:r w:rsidR="00B9609F">
        <w:rPr>
          <w:i/>
          <w:iCs/>
        </w:rPr>
        <w:t xml:space="preserve"> a better understanding of the current aptitudes</w:t>
      </w:r>
      <w:r w:rsidR="004E2E31">
        <w:rPr>
          <w:i/>
          <w:iCs/>
        </w:rPr>
        <w:t xml:space="preserve">.  For us to be able to evolve to a better ourselves it is crucial to </w:t>
      </w:r>
      <w:r w:rsidR="00413E00">
        <w:rPr>
          <w:i/>
          <w:iCs/>
        </w:rPr>
        <w:t xml:space="preserve">stand </w:t>
      </w:r>
      <w:r w:rsidR="00DA4C34">
        <w:rPr>
          <w:i/>
          <w:iCs/>
        </w:rPr>
        <w:t>apart</w:t>
      </w:r>
      <w:r w:rsidR="00413E00">
        <w:rPr>
          <w:i/>
          <w:iCs/>
        </w:rPr>
        <w:t xml:space="preserve"> and analyze the way we can see our image. Once we become more self-aware our judgment will advance</w:t>
      </w:r>
      <w:r w:rsidR="00B9609F">
        <w:rPr>
          <w:i/>
          <w:iCs/>
        </w:rPr>
        <w:t>,</w:t>
      </w:r>
      <w:r w:rsidR="00413E00">
        <w:rPr>
          <w:i/>
          <w:iCs/>
        </w:rPr>
        <w:t xml:space="preserve"> we can improve our skills and conduct,</w:t>
      </w:r>
      <w:r w:rsidR="00B9609F">
        <w:rPr>
          <w:i/>
          <w:iCs/>
        </w:rPr>
        <w:t xml:space="preserve"> we will identify much easier professional and personal opportunities for us and other</w:t>
      </w:r>
      <w:r w:rsidR="00DA4C34">
        <w:rPr>
          <w:i/>
          <w:iCs/>
        </w:rPr>
        <w:t>s around</w:t>
      </w:r>
      <w:r w:rsidR="00B9609F">
        <w:rPr>
          <w:i/>
          <w:iCs/>
        </w:rPr>
        <w:t xml:space="preserve"> us, or as</w:t>
      </w:r>
      <w:r w:rsidR="00DA4C34">
        <w:rPr>
          <w:i/>
          <w:iCs/>
        </w:rPr>
        <w:t xml:space="preserve"> </w:t>
      </w:r>
      <w:sdt>
        <w:sdtPr>
          <w:rPr>
            <w:i/>
            <w:iCs/>
          </w:rPr>
          <w:id w:val="1741355473"/>
          <w:citation/>
        </w:sdtPr>
        <w:sdtContent>
          <w:r w:rsidR="00DA4C34">
            <w:rPr>
              <w:i/>
              <w:iCs/>
            </w:rPr>
            <w:fldChar w:fldCharType="begin"/>
          </w:r>
          <w:r w:rsidR="00DA4C34">
            <w:rPr>
              <w:i/>
              <w:iCs/>
            </w:rPr>
            <w:instrText xml:space="preserve"> CITATION Cov99 \l 1033 </w:instrText>
          </w:r>
          <w:r w:rsidR="00DA4C34">
            <w:rPr>
              <w:i/>
              <w:iCs/>
            </w:rPr>
            <w:fldChar w:fldCharType="separate"/>
          </w:r>
          <w:r w:rsidR="00E60EE4" w:rsidRPr="00E60EE4">
            <w:rPr>
              <w:noProof/>
            </w:rPr>
            <w:t>(Covey, 1999)</w:t>
          </w:r>
          <w:r w:rsidR="00DA4C34">
            <w:rPr>
              <w:i/>
              <w:iCs/>
            </w:rPr>
            <w:fldChar w:fldCharType="end"/>
          </w:r>
        </w:sdtContent>
      </w:sdt>
      <w:r w:rsidR="00B9609F">
        <w:rPr>
          <w:i/>
          <w:iCs/>
        </w:rPr>
        <w:t xml:space="preserve"> said “it becomes our map of the basic nature of mankind.”</w:t>
      </w:r>
      <w:r w:rsidR="003B28DC">
        <w:br w:type="page"/>
      </w:r>
    </w:p>
    <w:p w14:paraId="54152E81" w14:textId="3B7FB063" w:rsidR="00CA0393" w:rsidRDefault="00CA0393" w:rsidP="00CA0393">
      <w:pPr>
        <w:pStyle w:val="Heading1"/>
      </w:pPr>
      <w:bookmarkStart w:id="1" w:name="_Toc24676791"/>
      <w:r>
        <w:lastRenderedPageBreak/>
        <w:t>Main findings</w:t>
      </w:r>
      <w:bookmarkEnd w:id="1"/>
    </w:p>
    <w:p w14:paraId="2C9EA1D4" w14:textId="77777777" w:rsidR="00F12921" w:rsidRPr="00F12921" w:rsidRDefault="00F12921" w:rsidP="00F12921"/>
    <w:p w14:paraId="66CF2FAB" w14:textId="670D5185" w:rsidR="004E2E31" w:rsidRPr="004E2E31" w:rsidRDefault="00CA0393" w:rsidP="004E2E31">
      <w:pPr>
        <w:pStyle w:val="Heading2"/>
      </w:pPr>
      <w:bookmarkStart w:id="2" w:name="_Toc24676792"/>
      <w:r>
        <w:t>SWOT</w:t>
      </w:r>
      <w:bookmarkEnd w:id="2"/>
      <w:r>
        <w:t xml:space="preserve"> </w:t>
      </w:r>
    </w:p>
    <w:p w14:paraId="119A2E5B" w14:textId="09114EC0" w:rsidR="001115AC" w:rsidRPr="001115AC" w:rsidRDefault="004B6FB3" w:rsidP="004E2E31">
      <w:pPr>
        <w:rPr>
          <w:i/>
          <w:iCs/>
        </w:rPr>
      </w:pPr>
      <w:r>
        <w:tab/>
        <w:t xml:space="preserve">The term SWOT is short for Strengths, Weakness, Opportunity and Threats and has been introduced in 1965 by four professors of Harvard University in the business department: </w:t>
      </w:r>
      <w:r>
        <w:rPr>
          <w:i/>
          <w:iCs/>
        </w:rPr>
        <w:t>Text and Cases</w:t>
      </w:r>
      <w:sdt>
        <w:sdtPr>
          <w:rPr>
            <w:i/>
            <w:iCs/>
          </w:rPr>
          <w:id w:val="-159085259"/>
          <w:citation/>
        </w:sdtPr>
        <w:sdtContent>
          <w:r>
            <w:rPr>
              <w:i/>
              <w:iCs/>
            </w:rPr>
            <w:fldChar w:fldCharType="begin"/>
          </w:r>
          <w:r>
            <w:rPr>
              <w:i/>
              <w:iCs/>
            </w:rPr>
            <w:instrText xml:space="preserve"> CITATION Cri15 \l 1033 </w:instrText>
          </w:r>
          <w:r>
            <w:rPr>
              <w:i/>
              <w:iCs/>
            </w:rPr>
            <w:fldChar w:fldCharType="separate"/>
          </w:r>
          <w:r w:rsidR="00E60EE4">
            <w:rPr>
              <w:i/>
              <w:iCs/>
              <w:noProof/>
            </w:rPr>
            <w:t xml:space="preserve"> </w:t>
          </w:r>
          <w:r w:rsidR="00E60EE4" w:rsidRPr="00E60EE4">
            <w:rPr>
              <w:noProof/>
            </w:rPr>
            <w:t>(Speth, 2015)</w:t>
          </w:r>
          <w:r>
            <w:rPr>
              <w:i/>
              <w:iCs/>
            </w:rPr>
            <w:fldChar w:fldCharType="end"/>
          </w:r>
        </w:sdtContent>
      </w:sdt>
      <w:r>
        <w:rPr>
          <w:i/>
          <w:iCs/>
        </w:rPr>
        <w:t xml:space="preserve"> </w:t>
      </w:r>
      <w:r w:rsidR="00A669C4">
        <w:t xml:space="preserve">. The purpose </w:t>
      </w:r>
      <w:r w:rsidR="00F12921">
        <w:t>of the</w:t>
      </w:r>
      <w:r w:rsidR="00A669C4">
        <w:t xml:space="preserve"> new strategy model</w:t>
      </w:r>
      <w:r w:rsidR="001115AC">
        <w:t xml:space="preserve"> was that alongside the internal aspects</w:t>
      </w:r>
      <w:r w:rsidR="00F12921">
        <w:t xml:space="preserve">: strengths and weaknesses there will be taken into consideration also external aspects that are connected to the surroundings of a business such as opportunities and threats. </w:t>
      </w:r>
    </w:p>
    <w:p w14:paraId="244F9B79" w14:textId="26F9D61E" w:rsidR="003B28DC" w:rsidRDefault="003B28DC" w:rsidP="003B28DC">
      <w:pPr>
        <w:pStyle w:val="Heading3"/>
      </w:pPr>
      <w:bookmarkStart w:id="3" w:name="_Toc24676793"/>
      <w:r>
        <w:t>Strengths</w:t>
      </w:r>
      <w:bookmarkEnd w:id="3"/>
    </w:p>
    <w:p w14:paraId="5998031B" w14:textId="1A74B7B7" w:rsidR="004F2319" w:rsidRDefault="004F2319" w:rsidP="004F2319">
      <w:r>
        <w:tab/>
        <w:t>Strengths are the element of the analyses that looks at the positive aspects of an enterprise, it highlights the internal “know-how” or “what/at what we do very good”</w:t>
      </w:r>
      <w:r w:rsidR="00143CD4">
        <w:t>. I</w:t>
      </w:r>
      <w:r>
        <w:t xml:space="preserve">n most cases </w:t>
      </w:r>
      <w:r w:rsidR="00143CD4">
        <w:t>it was</w:t>
      </w:r>
      <w:r>
        <w:t xml:space="preserve"> found that a venture’s strengths it is a </w:t>
      </w:r>
      <w:r w:rsidR="00143CD4">
        <w:t>conclusive</w:t>
      </w:r>
      <w:r>
        <w:t xml:space="preserve"> influence </w:t>
      </w:r>
      <w:r w:rsidR="00143CD4">
        <w:t>on the evolution and its location amongst competitors</w:t>
      </w:r>
      <w:sdt>
        <w:sdtPr>
          <w:id w:val="1549494228"/>
          <w:citation/>
        </w:sdtPr>
        <w:sdtContent>
          <w:r w:rsidR="00143CD4">
            <w:fldChar w:fldCharType="begin"/>
          </w:r>
          <w:r w:rsidR="00143CD4">
            <w:instrText xml:space="preserve"> CITATION Cri15 \l 1033 </w:instrText>
          </w:r>
          <w:r w:rsidR="00143CD4">
            <w:fldChar w:fldCharType="separate"/>
          </w:r>
          <w:r w:rsidR="00E60EE4">
            <w:rPr>
              <w:noProof/>
            </w:rPr>
            <w:t xml:space="preserve"> </w:t>
          </w:r>
          <w:r w:rsidR="00E60EE4" w:rsidRPr="00E60EE4">
            <w:rPr>
              <w:noProof/>
            </w:rPr>
            <w:t>(Speth, 2015)</w:t>
          </w:r>
          <w:r w:rsidR="00143CD4">
            <w:fldChar w:fldCharType="end"/>
          </w:r>
        </w:sdtContent>
      </w:sdt>
      <w:r w:rsidR="00143CD4">
        <w:t>.</w:t>
      </w:r>
    </w:p>
    <w:p w14:paraId="64F322FA" w14:textId="1C6513C0" w:rsidR="00F12921" w:rsidRPr="00F12921" w:rsidRDefault="00143CD4" w:rsidP="00F12921">
      <w:r>
        <w:tab/>
        <w:t xml:space="preserve">To use SWOT as a personal development tool, when it comes to my personal strengths, I will address </w:t>
      </w:r>
      <w:r w:rsidR="00F315D6">
        <w:t xml:space="preserve">one of my </w:t>
      </w:r>
      <w:r>
        <w:t xml:space="preserve">skills which I consider </w:t>
      </w:r>
      <w:r w:rsidR="00F315D6">
        <w:t>to be</w:t>
      </w:r>
      <w:r>
        <w:t xml:space="preserve"> crucial to my developing.  I have identified the ability of fast learning to be a very important asset to my everyday wellbeing. I have gained this skill out of necessity to adapt</w:t>
      </w:r>
      <w:r w:rsidR="00F315D6">
        <w:t xml:space="preserve"> to</w:t>
      </w:r>
      <w:r>
        <w:t xml:space="preserve"> living and securing income in different countries,</w:t>
      </w:r>
      <w:r w:rsidR="00F315D6">
        <w:t xml:space="preserve"> understanding local customs, how</w:t>
      </w:r>
      <w:r>
        <w:t xml:space="preserve"> healthcare and tax systems work that apply to me</w:t>
      </w:r>
      <w:r w:rsidR="00F315D6">
        <w:t xml:space="preserve">, and so on. Having a clear understanding of the positive influence of being able to learn fast, it is clear to me that this is a workable matter for me and I can gain so much more by improving the way I learn, I will discuss this later on at learning styles. </w:t>
      </w:r>
    </w:p>
    <w:p w14:paraId="336E2A0A" w14:textId="6AFF7569" w:rsidR="003B28DC" w:rsidRDefault="003B28DC" w:rsidP="003B28DC">
      <w:pPr>
        <w:pStyle w:val="Heading3"/>
      </w:pPr>
      <w:bookmarkStart w:id="4" w:name="_Toc24676794"/>
      <w:r>
        <w:t>Weaknesses</w:t>
      </w:r>
      <w:bookmarkEnd w:id="4"/>
      <w:r>
        <w:t xml:space="preserve"> </w:t>
      </w:r>
    </w:p>
    <w:p w14:paraId="65483793" w14:textId="5542A1E5" w:rsidR="00F315D6" w:rsidRDefault="00F315D6" w:rsidP="00F315D6">
      <w:r>
        <w:tab/>
      </w:r>
      <w:r w:rsidR="00BD715A">
        <w:t>Weaknesses are part of the internal aspects of an enterprise, this aspect looks at the negatives of how the company works, furthermore the impact on the evolution of the company. Once identified the weakness, improvement can commence and addressing them can provide the enterprise with significant positive improvements</w:t>
      </w:r>
      <w:sdt>
        <w:sdtPr>
          <w:id w:val="-1374385531"/>
          <w:citation/>
        </w:sdtPr>
        <w:sdtContent>
          <w:r w:rsidR="00BD715A">
            <w:fldChar w:fldCharType="begin"/>
          </w:r>
          <w:r w:rsidR="00BD715A">
            <w:instrText xml:space="preserve"> CITATION Cri15 \l 1033 </w:instrText>
          </w:r>
          <w:r w:rsidR="00BD715A">
            <w:fldChar w:fldCharType="separate"/>
          </w:r>
          <w:r w:rsidR="00E60EE4">
            <w:rPr>
              <w:noProof/>
            </w:rPr>
            <w:t xml:space="preserve"> </w:t>
          </w:r>
          <w:r w:rsidR="00E60EE4" w:rsidRPr="00E60EE4">
            <w:rPr>
              <w:noProof/>
            </w:rPr>
            <w:t>(Speth, 2015)</w:t>
          </w:r>
          <w:r w:rsidR="00BD715A">
            <w:fldChar w:fldCharType="end"/>
          </w:r>
        </w:sdtContent>
      </w:sdt>
      <w:r w:rsidR="00BD715A">
        <w:t>.</w:t>
      </w:r>
    </w:p>
    <w:p w14:paraId="396B20C0" w14:textId="75E79E6E" w:rsidR="00BD715A" w:rsidRPr="00F315D6" w:rsidRDefault="00BD715A" w:rsidP="00F315D6">
      <w:r>
        <w:tab/>
        <w:t>From a personal point of view, I find that time management is one of my weakness. I notice how it affects both my professional and personal development. I have identified the weakness once I have lost out on major events of single happing in life</w:t>
      </w:r>
      <w:r w:rsidR="00FA106A">
        <w:t xml:space="preserve"> and when not being able to complete all my task in investment projects. I have addressed the matter by reflecting on how to create a system of separation between very important and least important task/events and by using an agenda I have started to better plan my time. </w:t>
      </w:r>
    </w:p>
    <w:p w14:paraId="16DFB8A6" w14:textId="77777777" w:rsidR="00F315D6" w:rsidRPr="00F315D6" w:rsidRDefault="00F315D6" w:rsidP="00F315D6"/>
    <w:p w14:paraId="49EBB46B" w14:textId="35301A48" w:rsidR="00FA106A" w:rsidRDefault="00CA0393" w:rsidP="00E60EE4">
      <w:pPr>
        <w:pStyle w:val="Heading2"/>
      </w:pPr>
      <w:bookmarkStart w:id="5" w:name="_Toc24676795"/>
      <w:r>
        <w:t>Learning styles</w:t>
      </w:r>
      <w:bookmarkEnd w:id="5"/>
      <w:r>
        <w:t xml:space="preserve"> </w:t>
      </w:r>
    </w:p>
    <w:p w14:paraId="116D042B" w14:textId="77777777" w:rsidR="00E60EE4" w:rsidRPr="00E60EE4" w:rsidRDefault="00E60EE4" w:rsidP="00E60EE4"/>
    <w:p w14:paraId="424C2AB5" w14:textId="58CD530E" w:rsidR="00DA065F" w:rsidRDefault="00DA065F" w:rsidP="00FA106A">
      <w:r>
        <w:tab/>
        <w:t>Learning is an individual crucial action that can happen in an enterprise, education institution or training schemes</w:t>
      </w:r>
      <w:sdt>
        <w:sdtPr>
          <w:id w:val="1366182012"/>
          <w:citation/>
        </w:sdtPr>
        <w:sdtContent>
          <w:r>
            <w:fldChar w:fldCharType="begin"/>
          </w:r>
          <w:r>
            <w:instrText xml:space="preserve"> CITATION Sim95 \l 1033 </w:instrText>
          </w:r>
          <w:r>
            <w:fldChar w:fldCharType="separate"/>
          </w:r>
          <w:r w:rsidR="00E60EE4">
            <w:rPr>
              <w:noProof/>
            </w:rPr>
            <w:t xml:space="preserve"> </w:t>
          </w:r>
          <w:r w:rsidR="00E60EE4" w:rsidRPr="00E60EE4">
            <w:rPr>
              <w:noProof/>
            </w:rPr>
            <w:t>(Sims &amp; Sims, 1995)</w:t>
          </w:r>
          <w:r>
            <w:fldChar w:fldCharType="end"/>
          </w:r>
        </w:sdtContent>
      </w:sdt>
      <w:r>
        <w:t xml:space="preserve">. The definition of learning is the </w:t>
      </w:r>
      <w:r w:rsidR="00645C05">
        <w:t xml:space="preserve">approximate change in an attitude or behavior as a result of a repeated experience. </w:t>
      </w:r>
      <w:sdt>
        <w:sdtPr>
          <w:id w:val="25696237"/>
          <w:citation/>
        </w:sdtPr>
        <w:sdtContent>
          <w:r w:rsidR="00645C05">
            <w:fldChar w:fldCharType="begin"/>
          </w:r>
          <w:r w:rsidR="00645C05">
            <w:instrText xml:space="preserve"> CITATION Kim63 \l 1033 </w:instrText>
          </w:r>
          <w:r w:rsidR="00645C05">
            <w:fldChar w:fldCharType="separate"/>
          </w:r>
          <w:r w:rsidR="00E60EE4" w:rsidRPr="00E60EE4">
            <w:rPr>
              <w:noProof/>
            </w:rPr>
            <w:t>(Kimble &amp; Garmezy, 1963)</w:t>
          </w:r>
          <w:r w:rsidR="00645C05">
            <w:fldChar w:fldCharType="end"/>
          </w:r>
        </w:sdtContent>
      </w:sdt>
      <w:r w:rsidR="00645C05">
        <w:t>.</w:t>
      </w:r>
    </w:p>
    <w:p w14:paraId="55C14E9C" w14:textId="090C9210" w:rsidR="00DA065F" w:rsidRDefault="00DA065F" w:rsidP="00FA106A">
      <w:r>
        <w:t xml:space="preserve">Learning is defined as a relatively permanent change in an attitude or behavior that as a result of repeated experience </w:t>
      </w:r>
    </w:p>
    <w:p w14:paraId="28AE4087" w14:textId="758F5111" w:rsidR="005D2D68" w:rsidRDefault="005D2D68" w:rsidP="00FA106A"/>
    <w:p w14:paraId="1625EA9F" w14:textId="5984FE54" w:rsidR="0062209D" w:rsidRDefault="0062209D" w:rsidP="00FA106A"/>
    <w:p w14:paraId="5E1DD29A" w14:textId="77777777" w:rsidR="0062209D" w:rsidRPr="00FA106A" w:rsidRDefault="0062209D" w:rsidP="00FA106A"/>
    <w:p w14:paraId="64A70226" w14:textId="425EF394" w:rsidR="00CA0393" w:rsidRDefault="003B28DC" w:rsidP="003B28DC">
      <w:pPr>
        <w:pStyle w:val="Heading3"/>
      </w:pPr>
      <w:bookmarkStart w:id="6" w:name="_Toc24676796"/>
      <w:r>
        <w:t>VARK</w:t>
      </w:r>
      <w:bookmarkEnd w:id="6"/>
      <w:r w:rsidR="00CA0393">
        <w:t xml:space="preserve"> </w:t>
      </w:r>
    </w:p>
    <w:p w14:paraId="0C200287" w14:textId="759FCE12" w:rsidR="008E38DA" w:rsidRDefault="000F395D" w:rsidP="000F395D">
      <w:r>
        <w:tab/>
        <w:t xml:space="preserve">Vark </w:t>
      </w:r>
      <w:r w:rsidR="00FD513E">
        <w:t xml:space="preserve">was created by Neil Fleming </w:t>
      </w:r>
      <w:sdt>
        <w:sdtPr>
          <w:id w:val="1228183126"/>
          <w:citation/>
        </w:sdtPr>
        <w:sdtContent>
          <w:r w:rsidR="00FD513E">
            <w:fldChar w:fldCharType="begin"/>
          </w:r>
          <w:r w:rsidR="00FD513E">
            <w:instrText xml:space="preserve"> CITATION All11 \l 1033 </w:instrText>
          </w:r>
          <w:r w:rsidR="00FD513E">
            <w:fldChar w:fldCharType="separate"/>
          </w:r>
          <w:r w:rsidR="00E60EE4" w:rsidRPr="00E60EE4">
            <w:rPr>
              <w:noProof/>
            </w:rPr>
            <w:t>(Allen, et al., 2011)</w:t>
          </w:r>
          <w:r w:rsidR="00FD513E">
            <w:fldChar w:fldCharType="end"/>
          </w:r>
        </w:sdtContent>
      </w:sdt>
      <w:r w:rsidR="00FD513E">
        <w:t xml:space="preserve"> on three assumption</w:t>
      </w:r>
      <w:r w:rsidR="00416F5A">
        <w:t>s: that we learn different no matter our level of skills, once we are offered the opportunity to learn our preferred way the motivation level rises and finally that better results can be seen when we are presented with unfamiliar content while in our favorite sense condition.</w:t>
      </w:r>
      <w:r w:rsidR="008E38DA">
        <w:t xml:space="preserve"> </w:t>
      </w:r>
    </w:p>
    <w:p w14:paraId="4FB343D0" w14:textId="39BB00A8" w:rsidR="000F395D" w:rsidRDefault="008E38DA" w:rsidP="000F395D">
      <w:r>
        <w:tab/>
        <w:t xml:space="preserve">In order to asses the way we use information and determine our learning style, a questionnaire of 16 questions will indicate which way we prefer learning: visual, aural, read-write, kinesthetic or a mixture of the 4’s. </w:t>
      </w:r>
    </w:p>
    <w:p w14:paraId="7C3B22FA" w14:textId="03B9C15E" w:rsidR="0062209D" w:rsidRPr="00A226D6" w:rsidRDefault="008E38DA" w:rsidP="00A226D6">
      <w:r>
        <w:tab/>
        <w:t xml:space="preserve">When it comes to VARK </w:t>
      </w:r>
      <w:r w:rsidR="0062209D">
        <w:t xml:space="preserve">learning styles, I find myself to be in the Kinesthetic category, I learn more comfortably when it can be related to a real life example, I find myself much more confident if I can observe something being done before I implement it  and I believe that actual representations of what I am learning such as pictures and videos can help the learning experience considerably. </w:t>
      </w:r>
    </w:p>
    <w:p w14:paraId="2CF596CD" w14:textId="211FAC5F" w:rsidR="00CA0393" w:rsidRDefault="003B28DC" w:rsidP="003B28DC">
      <w:pPr>
        <w:pStyle w:val="Heading3"/>
      </w:pPr>
      <w:bookmarkStart w:id="7" w:name="_Toc24676797"/>
      <w:r>
        <w:t>Honey &amp; Mumford</w:t>
      </w:r>
      <w:bookmarkEnd w:id="7"/>
      <w:r w:rsidR="00CA0393">
        <w:t xml:space="preserve"> </w:t>
      </w:r>
    </w:p>
    <w:p w14:paraId="642D2CC2" w14:textId="498C8580" w:rsidR="00F314F5" w:rsidRDefault="007B75AF" w:rsidP="005D2D68">
      <w:r>
        <w:tab/>
        <w:t>Honey and Mumford’s (1986) frame defined learning styles into four categories: Activists, Reflectors, Theorists and Pragmatists</w:t>
      </w:r>
      <w:sdt>
        <w:sdtPr>
          <w:id w:val="542177738"/>
          <w:citation/>
        </w:sdtPr>
        <w:sdtContent>
          <w:r>
            <w:fldChar w:fldCharType="begin"/>
          </w:r>
          <w:r>
            <w:instrText xml:space="preserve"> CITATION Mau17 \l 1033 </w:instrText>
          </w:r>
          <w:r>
            <w:fldChar w:fldCharType="separate"/>
          </w:r>
          <w:r w:rsidR="00E60EE4">
            <w:rPr>
              <w:noProof/>
            </w:rPr>
            <w:t xml:space="preserve"> </w:t>
          </w:r>
          <w:r w:rsidR="00E60EE4" w:rsidRPr="00E60EE4">
            <w:rPr>
              <w:noProof/>
            </w:rPr>
            <w:t>(Maund, et al., 2017)</w:t>
          </w:r>
          <w:r>
            <w:fldChar w:fldCharType="end"/>
          </w:r>
        </w:sdtContent>
      </w:sdt>
      <w:r w:rsidR="008949AE">
        <w:t xml:space="preserve">. Activists are characterized by learning while carrying out tasks, enjoy adventures, challenges and have strong problem-solving skills. Reflectors are different from activists, their quality is standing back and listening, more emphasis on thinking and reviewing. Theorists are always drawing a plan based on information before carrying </w:t>
      </w:r>
      <w:r w:rsidR="00F314F5">
        <w:t>out a</w:t>
      </w:r>
      <w:r w:rsidR="008949AE">
        <w:t xml:space="preserve"> new task, the downside is that sometimes a separation between daily situations and theories can appear.</w:t>
      </w:r>
    </w:p>
    <w:p w14:paraId="0C884117" w14:textId="4AAD4287" w:rsidR="00F314F5" w:rsidRDefault="00F314F5" w:rsidP="005D2D68">
      <w:r>
        <w:tab/>
        <w:t xml:space="preserve">Pragmatist, the category I consider myself as well, are the ones that prefer to use knowledge from different situations and new information in order to come up with a practical solution, that needs to be logical.  The individuals in this learning category are practical and </w:t>
      </w:r>
      <w:r w:rsidR="00621DA2">
        <w:t>confident to experiment new concepts</w:t>
      </w:r>
      <w:sdt>
        <w:sdtPr>
          <w:id w:val="-696389860"/>
          <w:citation/>
        </w:sdtPr>
        <w:sdtContent>
          <w:r w:rsidR="00A226D6">
            <w:fldChar w:fldCharType="begin"/>
          </w:r>
          <w:r w:rsidR="00A226D6">
            <w:instrText xml:space="preserve"> CITATION Mau17 \l 1033 </w:instrText>
          </w:r>
          <w:r w:rsidR="00A226D6">
            <w:fldChar w:fldCharType="separate"/>
          </w:r>
          <w:r w:rsidR="00E60EE4">
            <w:rPr>
              <w:noProof/>
            </w:rPr>
            <w:t xml:space="preserve"> </w:t>
          </w:r>
          <w:r w:rsidR="00E60EE4" w:rsidRPr="00E60EE4">
            <w:rPr>
              <w:noProof/>
            </w:rPr>
            <w:t>(Maund, et al., 2017)</w:t>
          </w:r>
          <w:r w:rsidR="00A226D6">
            <w:fldChar w:fldCharType="end"/>
          </w:r>
        </w:sdtContent>
      </w:sdt>
      <w:r w:rsidR="00621DA2">
        <w:t>.</w:t>
      </w:r>
      <w:r w:rsidR="00A226D6">
        <w:t xml:space="preserve"> The weakness of pragmatists is that sometimes due to their preference of technicality and efficiency operation, people and codes can be neglected. </w:t>
      </w:r>
    </w:p>
    <w:p w14:paraId="6904EDA1" w14:textId="0D94189A" w:rsidR="00A226D6" w:rsidRDefault="00A226D6" w:rsidP="005D2D68">
      <w:r>
        <w:tab/>
        <w:t xml:space="preserve">As a pragmatist, I learnt that I need to allocate more time for hearing other concepts, particularly on application of new ideas, improve my project management skills with the purpose to be able to observe the whole picture.  </w:t>
      </w:r>
    </w:p>
    <w:p w14:paraId="02C0B712" w14:textId="1283D337" w:rsidR="008949AE" w:rsidRPr="005D2D68" w:rsidRDefault="008949AE" w:rsidP="005D2D68">
      <w:r>
        <w:tab/>
      </w:r>
    </w:p>
    <w:p w14:paraId="7F11E45E" w14:textId="283923AF" w:rsidR="00CA0393" w:rsidRDefault="00CA0393" w:rsidP="00CA0393">
      <w:pPr>
        <w:pStyle w:val="Heading2"/>
      </w:pPr>
      <w:bookmarkStart w:id="8" w:name="_Toc24676798"/>
      <w:r>
        <w:t>Personality profile</w:t>
      </w:r>
      <w:bookmarkEnd w:id="8"/>
      <w:r>
        <w:t xml:space="preserve"> </w:t>
      </w:r>
    </w:p>
    <w:p w14:paraId="331AAB05" w14:textId="77777777" w:rsidR="005D2D68" w:rsidRPr="005D2D68" w:rsidRDefault="005D2D68" w:rsidP="005D2D68"/>
    <w:p w14:paraId="6C72F66A" w14:textId="1E459398" w:rsidR="00CA0393" w:rsidRDefault="00CA0393" w:rsidP="003B28DC">
      <w:pPr>
        <w:pStyle w:val="Heading3"/>
      </w:pPr>
      <w:bookmarkStart w:id="9" w:name="_Toc24676799"/>
      <w:r>
        <w:t>Myers Briggs</w:t>
      </w:r>
      <w:bookmarkEnd w:id="9"/>
      <w:r>
        <w:t xml:space="preserve"> </w:t>
      </w:r>
    </w:p>
    <w:p w14:paraId="6E3BDF42" w14:textId="77777777" w:rsidR="00E60EE4" w:rsidRPr="00E60EE4" w:rsidRDefault="00E60EE4" w:rsidP="00E60EE4"/>
    <w:p w14:paraId="7888DD1A" w14:textId="058BFD33" w:rsidR="003B28DC" w:rsidRDefault="003B28DC" w:rsidP="003B28DC">
      <w:pPr>
        <w:pStyle w:val="Heading2"/>
      </w:pPr>
      <w:bookmarkStart w:id="10" w:name="_Toc24676800"/>
      <w:proofErr w:type="spellStart"/>
      <w:r>
        <w:t>GoMAD</w:t>
      </w:r>
      <w:bookmarkEnd w:id="10"/>
      <w:proofErr w:type="spellEnd"/>
      <w:r>
        <w:t xml:space="preserve"> </w:t>
      </w:r>
    </w:p>
    <w:p w14:paraId="1CECAEAA" w14:textId="04A53066" w:rsidR="003B28DC" w:rsidRDefault="003B28DC">
      <w:pPr>
        <w:rPr>
          <w:rFonts w:asciiTheme="majorHAnsi" w:eastAsiaTheme="majorEastAsia" w:hAnsiTheme="majorHAnsi" w:cstheme="majorBidi"/>
          <w:color w:val="2F5496" w:themeColor="accent1" w:themeShade="BF"/>
          <w:sz w:val="32"/>
          <w:szCs w:val="32"/>
        </w:rPr>
      </w:pPr>
      <w:r>
        <w:br w:type="page"/>
      </w:r>
    </w:p>
    <w:p w14:paraId="0DC1BBCD" w14:textId="597FF527" w:rsidR="00CA0393" w:rsidRDefault="00CA0393" w:rsidP="00CA0393">
      <w:pPr>
        <w:pStyle w:val="Heading1"/>
      </w:pPr>
      <w:bookmarkStart w:id="11" w:name="_Toc24676801"/>
      <w:r>
        <w:lastRenderedPageBreak/>
        <w:t>Conclusion</w:t>
      </w:r>
      <w:bookmarkEnd w:id="11"/>
    </w:p>
    <w:p w14:paraId="685F95C9" w14:textId="77777777" w:rsidR="003B28DC" w:rsidRDefault="003B28DC">
      <w:pPr>
        <w:rPr>
          <w:rFonts w:asciiTheme="majorHAnsi" w:eastAsiaTheme="majorEastAsia" w:hAnsiTheme="majorHAnsi" w:cstheme="majorBidi"/>
          <w:color w:val="2F5496" w:themeColor="accent1" w:themeShade="BF"/>
          <w:sz w:val="32"/>
          <w:szCs w:val="32"/>
        </w:rPr>
      </w:pPr>
      <w:r>
        <w:br w:type="page"/>
      </w:r>
    </w:p>
    <w:p w14:paraId="7BE82E30" w14:textId="0080677B" w:rsidR="003B28DC" w:rsidRDefault="003B28DC" w:rsidP="00CA0393">
      <w:pPr>
        <w:pStyle w:val="Heading1"/>
      </w:pPr>
      <w:bookmarkStart w:id="12" w:name="_Toc24676802"/>
      <w:r>
        <w:lastRenderedPageBreak/>
        <w:t>Personal D</w:t>
      </w:r>
      <w:bookmarkStart w:id="13" w:name="_GoBack"/>
      <w:bookmarkEnd w:id="13"/>
      <w:r>
        <w:t>evelopment Plan</w:t>
      </w:r>
      <w:bookmarkEnd w:id="12"/>
    </w:p>
    <w:p w14:paraId="1444B263" w14:textId="1A20BBDC" w:rsidR="003B28DC" w:rsidRDefault="003B28DC" w:rsidP="003B28DC">
      <w:r>
        <w:t>(perhaps, along with your personal development plan you could include SMART objectives here too</w:t>
      </w:r>
      <w:r w:rsidR="00F90B1A">
        <w:t>)</w:t>
      </w:r>
    </w:p>
    <w:p w14:paraId="4C2160C8" w14:textId="378AA469" w:rsidR="003B28DC" w:rsidRDefault="003B28DC">
      <w:r>
        <w:br w:type="page"/>
      </w:r>
    </w:p>
    <w:bookmarkStart w:id="14" w:name="_Toc24676803" w:displacedByCustomXml="next"/>
    <w:sdt>
      <w:sdtPr>
        <w:rPr>
          <w:rFonts w:asciiTheme="minorHAnsi" w:eastAsiaTheme="minorHAnsi" w:hAnsiTheme="minorHAnsi" w:cstheme="minorBidi"/>
          <w:color w:val="auto"/>
          <w:sz w:val="22"/>
          <w:szCs w:val="22"/>
        </w:rPr>
        <w:id w:val="-499887236"/>
        <w:docPartObj>
          <w:docPartGallery w:val="Bibliographies"/>
          <w:docPartUnique/>
        </w:docPartObj>
      </w:sdtPr>
      <w:sdtContent>
        <w:p w14:paraId="038DB226" w14:textId="1AA96F2C" w:rsidR="003B28DC" w:rsidRDefault="003B28DC">
          <w:pPr>
            <w:pStyle w:val="Heading1"/>
          </w:pPr>
          <w:r>
            <w:t>References</w:t>
          </w:r>
          <w:bookmarkEnd w:id="14"/>
        </w:p>
        <w:sdt>
          <w:sdtPr>
            <w:id w:val="-573587230"/>
            <w:bibliography/>
          </w:sdtPr>
          <w:sdtContent>
            <w:p w14:paraId="15E0D418" w14:textId="77777777" w:rsidR="00E60EE4" w:rsidRDefault="003B28DC" w:rsidP="00E60EE4">
              <w:pPr>
                <w:pStyle w:val="Bibliography"/>
                <w:rPr>
                  <w:noProof/>
                  <w:sz w:val="24"/>
                  <w:szCs w:val="24"/>
                </w:rPr>
              </w:pPr>
              <w:r>
                <w:fldChar w:fldCharType="begin"/>
              </w:r>
              <w:r>
                <w:instrText xml:space="preserve"> BIBLIOGRAPHY </w:instrText>
              </w:r>
              <w:r>
                <w:fldChar w:fldCharType="separate"/>
              </w:r>
              <w:r w:rsidR="00E60EE4">
                <w:rPr>
                  <w:noProof/>
                </w:rPr>
                <w:t xml:space="preserve">Allen, K., Scheve, J. &amp; Nieter, V., 2011. </w:t>
              </w:r>
              <w:r w:rsidR="00E60EE4">
                <w:rPr>
                  <w:i/>
                  <w:iCs/>
                  <w:noProof/>
                </w:rPr>
                <w:t xml:space="preserve">Understanding Learning Styles: Making a Difference for Diverse Learners. </w:t>
              </w:r>
              <w:r w:rsidR="00E60EE4">
                <w:rPr>
                  <w:noProof/>
                </w:rPr>
                <w:t>1 ed. Ca: Shell Education.</w:t>
              </w:r>
            </w:p>
            <w:p w14:paraId="6D355A3C" w14:textId="77777777" w:rsidR="00E60EE4" w:rsidRDefault="00E60EE4" w:rsidP="00E60EE4">
              <w:pPr>
                <w:pStyle w:val="Bibliography"/>
                <w:rPr>
                  <w:noProof/>
                </w:rPr>
              </w:pPr>
              <w:r>
                <w:rPr>
                  <w:noProof/>
                </w:rPr>
                <w:t xml:space="preserve">Covey, S. R., 1999. </w:t>
              </w:r>
              <w:r>
                <w:rPr>
                  <w:i/>
                  <w:iCs/>
                  <w:noProof/>
                </w:rPr>
                <w:t xml:space="preserve">The 7 Habits of Highly Effective People. </w:t>
              </w:r>
              <w:r>
                <w:rPr>
                  <w:noProof/>
                </w:rPr>
                <w:t>1999 Edition ed. s.l.:Simon&amp; Schuster.</w:t>
              </w:r>
            </w:p>
            <w:p w14:paraId="32D38E82" w14:textId="77777777" w:rsidR="00E60EE4" w:rsidRDefault="00E60EE4" w:rsidP="00E60EE4">
              <w:pPr>
                <w:pStyle w:val="Bibliography"/>
                <w:rPr>
                  <w:noProof/>
                </w:rPr>
              </w:pPr>
              <w:r>
                <w:rPr>
                  <w:noProof/>
                </w:rPr>
                <w:t xml:space="preserve">Kimble, A. G. &amp; Garmezy, N., 1963. </w:t>
              </w:r>
              <w:r>
                <w:rPr>
                  <w:i/>
                  <w:iCs/>
                  <w:noProof/>
                </w:rPr>
                <w:t xml:space="preserve">How adults learn. </w:t>
              </w:r>
              <w:r>
                <w:rPr>
                  <w:noProof/>
                </w:rPr>
                <w:t>London: Cambdrige Publishers.</w:t>
              </w:r>
            </w:p>
            <w:p w14:paraId="790EDB7A" w14:textId="77777777" w:rsidR="00E60EE4" w:rsidRDefault="00E60EE4" w:rsidP="00E60EE4">
              <w:pPr>
                <w:pStyle w:val="Bibliography"/>
                <w:rPr>
                  <w:noProof/>
                </w:rPr>
              </w:pPr>
              <w:r>
                <w:rPr>
                  <w:noProof/>
                </w:rPr>
                <w:t xml:space="preserve">Maund, A., Schriek, M. &amp; Tinkler, P. K., 2017. </w:t>
              </w:r>
              <w:r>
                <w:rPr>
                  <w:i/>
                  <w:iCs/>
                  <w:noProof/>
                </w:rPr>
                <w:t xml:space="preserve">Certificate in Higher Education: Skills for the Workplace Student Yearbook. </w:t>
              </w:r>
              <w:r>
                <w:rPr>
                  <w:noProof/>
                </w:rPr>
                <w:t>London: Sage.</w:t>
              </w:r>
            </w:p>
            <w:p w14:paraId="4A06D7BF" w14:textId="77777777" w:rsidR="00E60EE4" w:rsidRDefault="00E60EE4" w:rsidP="00E60EE4">
              <w:pPr>
                <w:pStyle w:val="Bibliography"/>
                <w:rPr>
                  <w:noProof/>
                </w:rPr>
              </w:pPr>
              <w:r>
                <w:rPr>
                  <w:noProof/>
                </w:rPr>
                <w:t xml:space="preserve">Sims, R. R. &amp; Sims, S. J., 1995. </w:t>
              </w:r>
              <w:r>
                <w:rPr>
                  <w:i/>
                  <w:iCs/>
                  <w:noProof/>
                </w:rPr>
                <w:t xml:space="preserve">The Importance of Learning Styles: Understanding the Implications for Learning, Course Design, and Education. </w:t>
              </w:r>
              <w:r>
                <w:rPr>
                  <w:noProof/>
                </w:rPr>
                <w:t>1 ed. Westport, CT: Greenwood Publishing Group, Inc..</w:t>
              </w:r>
            </w:p>
            <w:p w14:paraId="038FA11E" w14:textId="77777777" w:rsidR="00E60EE4" w:rsidRDefault="00E60EE4" w:rsidP="00E60EE4">
              <w:pPr>
                <w:pStyle w:val="Bibliography"/>
                <w:rPr>
                  <w:noProof/>
                </w:rPr>
              </w:pPr>
              <w:r>
                <w:rPr>
                  <w:noProof/>
                </w:rPr>
                <w:t xml:space="preserve">Speth, C., 2015. </w:t>
              </w:r>
              <w:r>
                <w:rPr>
                  <w:i/>
                  <w:iCs/>
                  <w:noProof/>
                </w:rPr>
                <w:t xml:space="preserve">The SWOT Analysis: A Key Tool for developing your business strategy. </w:t>
              </w:r>
              <w:r>
                <w:rPr>
                  <w:noProof/>
                </w:rPr>
                <w:t>Kindle Edition ed. s.l.:50minutes.com.</w:t>
              </w:r>
            </w:p>
            <w:p w14:paraId="6DF809F5" w14:textId="11858C5C" w:rsidR="003B28DC" w:rsidRDefault="003B28DC" w:rsidP="00E60EE4">
              <w:r>
                <w:rPr>
                  <w:b/>
                  <w:bCs/>
                  <w:noProof/>
                </w:rPr>
                <w:fldChar w:fldCharType="end"/>
              </w:r>
            </w:p>
          </w:sdtContent>
        </w:sdt>
      </w:sdtContent>
    </w:sdt>
    <w:p w14:paraId="5CD21C1F" w14:textId="77777777" w:rsidR="003B28DC" w:rsidRDefault="003B28DC" w:rsidP="003B28DC"/>
    <w:sectPr w:rsidR="003B28DC" w:rsidSect="003B28DC">
      <w:pgSz w:w="11906" w:h="16838"/>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B80ACA"/>
    <w:multiLevelType w:val="hybridMultilevel"/>
    <w:tmpl w:val="1A72E22A"/>
    <w:lvl w:ilvl="0" w:tplc="1548E28C">
      <w:start w:val="1"/>
      <w:numFmt w:val="bullet"/>
      <w:lvlText w:val="•"/>
      <w:lvlJc w:val="left"/>
      <w:pPr>
        <w:tabs>
          <w:tab w:val="num" w:pos="720"/>
        </w:tabs>
        <w:ind w:left="720" w:hanging="360"/>
      </w:pPr>
      <w:rPr>
        <w:rFonts w:ascii="Arial" w:hAnsi="Arial" w:hint="default"/>
      </w:rPr>
    </w:lvl>
    <w:lvl w:ilvl="1" w:tplc="988E0072" w:tentative="1">
      <w:start w:val="1"/>
      <w:numFmt w:val="bullet"/>
      <w:lvlText w:val="•"/>
      <w:lvlJc w:val="left"/>
      <w:pPr>
        <w:tabs>
          <w:tab w:val="num" w:pos="1440"/>
        </w:tabs>
        <w:ind w:left="1440" w:hanging="360"/>
      </w:pPr>
      <w:rPr>
        <w:rFonts w:ascii="Arial" w:hAnsi="Arial" w:hint="default"/>
      </w:rPr>
    </w:lvl>
    <w:lvl w:ilvl="2" w:tplc="5C70C588" w:tentative="1">
      <w:start w:val="1"/>
      <w:numFmt w:val="bullet"/>
      <w:lvlText w:val="•"/>
      <w:lvlJc w:val="left"/>
      <w:pPr>
        <w:tabs>
          <w:tab w:val="num" w:pos="2160"/>
        </w:tabs>
        <w:ind w:left="2160" w:hanging="360"/>
      </w:pPr>
      <w:rPr>
        <w:rFonts w:ascii="Arial" w:hAnsi="Arial" w:hint="default"/>
      </w:rPr>
    </w:lvl>
    <w:lvl w:ilvl="3" w:tplc="AA3414C2" w:tentative="1">
      <w:start w:val="1"/>
      <w:numFmt w:val="bullet"/>
      <w:lvlText w:val="•"/>
      <w:lvlJc w:val="left"/>
      <w:pPr>
        <w:tabs>
          <w:tab w:val="num" w:pos="2880"/>
        </w:tabs>
        <w:ind w:left="2880" w:hanging="360"/>
      </w:pPr>
      <w:rPr>
        <w:rFonts w:ascii="Arial" w:hAnsi="Arial" w:hint="default"/>
      </w:rPr>
    </w:lvl>
    <w:lvl w:ilvl="4" w:tplc="D1A2CD18" w:tentative="1">
      <w:start w:val="1"/>
      <w:numFmt w:val="bullet"/>
      <w:lvlText w:val="•"/>
      <w:lvlJc w:val="left"/>
      <w:pPr>
        <w:tabs>
          <w:tab w:val="num" w:pos="3600"/>
        </w:tabs>
        <w:ind w:left="3600" w:hanging="360"/>
      </w:pPr>
      <w:rPr>
        <w:rFonts w:ascii="Arial" w:hAnsi="Arial" w:hint="default"/>
      </w:rPr>
    </w:lvl>
    <w:lvl w:ilvl="5" w:tplc="B5E6E22E" w:tentative="1">
      <w:start w:val="1"/>
      <w:numFmt w:val="bullet"/>
      <w:lvlText w:val="•"/>
      <w:lvlJc w:val="left"/>
      <w:pPr>
        <w:tabs>
          <w:tab w:val="num" w:pos="4320"/>
        </w:tabs>
        <w:ind w:left="4320" w:hanging="360"/>
      </w:pPr>
      <w:rPr>
        <w:rFonts w:ascii="Arial" w:hAnsi="Arial" w:hint="default"/>
      </w:rPr>
    </w:lvl>
    <w:lvl w:ilvl="6" w:tplc="B0B4951A" w:tentative="1">
      <w:start w:val="1"/>
      <w:numFmt w:val="bullet"/>
      <w:lvlText w:val="•"/>
      <w:lvlJc w:val="left"/>
      <w:pPr>
        <w:tabs>
          <w:tab w:val="num" w:pos="5040"/>
        </w:tabs>
        <w:ind w:left="5040" w:hanging="360"/>
      </w:pPr>
      <w:rPr>
        <w:rFonts w:ascii="Arial" w:hAnsi="Arial" w:hint="default"/>
      </w:rPr>
    </w:lvl>
    <w:lvl w:ilvl="7" w:tplc="76C6F362" w:tentative="1">
      <w:start w:val="1"/>
      <w:numFmt w:val="bullet"/>
      <w:lvlText w:val="•"/>
      <w:lvlJc w:val="left"/>
      <w:pPr>
        <w:tabs>
          <w:tab w:val="num" w:pos="5760"/>
        </w:tabs>
        <w:ind w:left="5760" w:hanging="360"/>
      </w:pPr>
      <w:rPr>
        <w:rFonts w:ascii="Arial" w:hAnsi="Arial" w:hint="default"/>
      </w:rPr>
    </w:lvl>
    <w:lvl w:ilvl="8" w:tplc="B226D67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C2A58"/>
    <w:rsid w:val="000F395D"/>
    <w:rsid w:val="001115AC"/>
    <w:rsid w:val="00143CD4"/>
    <w:rsid w:val="003B28DC"/>
    <w:rsid w:val="003D6C50"/>
    <w:rsid w:val="00413E00"/>
    <w:rsid w:val="00416F5A"/>
    <w:rsid w:val="004B6FB3"/>
    <w:rsid w:val="004E2E31"/>
    <w:rsid w:val="004F2319"/>
    <w:rsid w:val="00532F25"/>
    <w:rsid w:val="005D2D68"/>
    <w:rsid w:val="00621DA2"/>
    <w:rsid w:val="0062209D"/>
    <w:rsid w:val="00645C05"/>
    <w:rsid w:val="007650F4"/>
    <w:rsid w:val="007B75AF"/>
    <w:rsid w:val="00851622"/>
    <w:rsid w:val="00865593"/>
    <w:rsid w:val="008949AE"/>
    <w:rsid w:val="008E38DA"/>
    <w:rsid w:val="00915C15"/>
    <w:rsid w:val="00A226D6"/>
    <w:rsid w:val="00A669C4"/>
    <w:rsid w:val="00AF0F31"/>
    <w:rsid w:val="00B9609F"/>
    <w:rsid w:val="00BD715A"/>
    <w:rsid w:val="00CA0393"/>
    <w:rsid w:val="00D14D34"/>
    <w:rsid w:val="00DA065F"/>
    <w:rsid w:val="00DA4C34"/>
    <w:rsid w:val="00E60EE4"/>
    <w:rsid w:val="00EA2964"/>
    <w:rsid w:val="00F12921"/>
    <w:rsid w:val="00F314F5"/>
    <w:rsid w:val="00F315D6"/>
    <w:rsid w:val="00F90B1A"/>
    <w:rsid w:val="00FA106A"/>
    <w:rsid w:val="00FD0E31"/>
    <w:rsid w:val="00FD5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Bibliography">
    <w:name w:val="Bibliography"/>
    <w:basedOn w:val="Normal"/>
    <w:next w:val="Normal"/>
    <w:uiPriority w:val="37"/>
    <w:unhideWhenUsed/>
    <w:rsid w:val="007650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30381">
      <w:bodyDiv w:val="1"/>
      <w:marLeft w:val="0"/>
      <w:marRight w:val="0"/>
      <w:marTop w:val="0"/>
      <w:marBottom w:val="0"/>
      <w:divBdr>
        <w:top w:val="none" w:sz="0" w:space="0" w:color="auto"/>
        <w:left w:val="none" w:sz="0" w:space="0" w:color="auto"/>
        <w:bottom w:val="none" w:sz="0" w:space="0" w:color="auto"/>
        <w:right w:val="none" w:sz="0" w:space="0" w:color="auto"/>
      </w:divBdr>
    </w:div>
    <w:div w:id="127165217">
      <w:bodyDiv w:val="1"/>
      <w:marLeft w:val="0"/>
      <w:marRight w:val="0"/>
      <w:marTop w:val="0"/>
      <w:marBottom w:val="0"/>
      <w:divBdr>
        <w:top w:val="none" w:sz="0" w:space="0" w:color="auto"/>
        <w:left w:val="none" w:sz="0" w:space="0" w:color="auto"/>
        <w:bottom w:val="none" w:sz="0" w:space="0" w:color="auto"/>
        <w:right w:val="none" w:sz="0" w:space="0" w:color="auto"/>
      </w:divBdr>
    </w:div>
    <w:div w:id="175732141">
      <w:bodyDiv w:val="1"/>
      <w:marLeft w:val="0"/>
      <w:marRight w:val="0"/>
      <w:marTop w:val="0"/>
      <w:marBottom w:val="0"/>
      <w:divBdr>
        <w:top w:val="none" w:sz="0" w:space="0" w:color="auto"/>
        <w:left w:val="none" w:sz="0" w:space="0" w:color="auto"/>
        <w:bottom w:val="none" w:sz="0" w:space="0" w:color="auto"/>
        <w:right w:val="none" w:sz="0" w:space="0" w:color="auto"/>
      </w:divBdr>
    </w:div>
    <w:div w:id="223444349">
      <w:bodyDiv w:val="1"/>
      <w:marLeft w:val="0"/>
      <w:marRight w:val="0"/>
      <w:marTop w:val="0"/>
      <w:marBottom w:val="0"/>
      <w:divBdr>
        <w:top w:val="none" w:sz="0" w:space="0" w:color="auto"/>
        <w:left w:val="none" w:sz="0" w:space="0" w:color="auto"/>
        <w:bottom w:val="none" w:sz="0" w:space="0" w:color="auto"/>
        <w:right w:val="none" w:sz="0" w:space="0" w:color="auto"/>
      </w:divBdr>
    </w:div>
    <w:div w:id="293029974">
      <w:bodyDiv w:val="1"/>
      <w:marLeft w:val="0"/>
      <w:marRight w:val="0"/>
      <w:marTop w:val="0"/>
      <w:marBottom w:val="0"/>
      <w:divBdr>
        <w:top w:val="none" w:sz="0" w:space="0" w:color="auto"/>
        <w:left w:val="none" w:sz="0" w:space="0" w:color="auto"/>
        <w:bottom w:val="none" w:sz="0" w:space="0" w:color="auto"/>
        <w:right w:val="none" w:sz="0" w:space="0" w:color="auto"/>
      </w:divBdr>
    </w:div>
    <w:div w:id="298875614">
      <w:bodyDiv w:val="1"/>
      <w:marLeft w:val="0"/>
      <w:marRight w:val="0"/>
      <w:marTop w:val="0"/>
      <w:marBottom w:val="0"/>
      <w:divBdr>
        <w:top w:val="none" w:sz="0" w:space="0" w:color="auto"/>
        <w:left w:val="none" w:sz="0" w:space="0" w:color="auto"/>
        <w:bottom w:val="none" w:sz="0" w:space="0" w:color="auto"/>
        <w:right w:val="none" w:sz="0" w:space="0" w:color="auto"/>
      </w:divBdr>
    </w:div>
    <w:div w:id="311451817">
      <w:bodyDiv w:val="1"/>
      <w:marLeft w:val="0"/>
      <w:marRight w:val="0"/>
      <w:marTop w:val="0"/>
      <w:marBottom w:val="0"/>
      <w:divBdr>
        <w:top w:val="none" w:sz="0" w:space="0" w:color="auto"/>
        <w:left w:val="none" w:sz="0" w:space="0" w:color="auto"/>
        <w:bottom w:val="none" w:sz="0" w:space="0" w:color="auto"/>
        <w:right w:val="none" w:sz="0" w:space="0" w:color="auto"/>
      </w:divBdr>
    </w:div>
    <w:div w:id="324435280">
      <w:bodyDiv w:val="1"/>
      <w:marLeft w:val="0"/>
      <w:marRight w:val="0"/>
      <w:marTop w:val="0"/>
      <w:marBottom w:val="0"/>
      <w:divBdr>
        <w:top w:val="none" w:sz="0" w:space="0" w:color="auto"/>
        <w:left w:val="none" w:sz="0" w:space="0" w:color="auto"/>
        <w:bottom w:val="none" w:sz="0" w:space="0" w:color="auto"/>
        <w:right w:val="none" w:sz="0" w:space="0" w:color="auto"/>
      </w:divBdr>
    </w:div>
    <w:div w:id="408233983">
      <w:bodyDiv w:val="1"/>
      <w:marLeft w:val="0"/>
      <w:marRight w:val="0"/>
      <w:marTop w:val="0"/>
      <w:marBottom w:val="0"/>
      <w:divBdr>
        <w:top w:val="none" w:sz="0" w:space="0" w:color="auto"/>
        <w:left w:val="none" w:sz="0" w:space="0" w:color="auto"/>
        <w:bottom w:val="none" w:sz="0" w:space="0" w:color="auto"/>
        <w:right w:val="none" w:sz="0" w:space="0" w:color="auto"/>
      </w:divBdr>
    </w:div>
    <w:div w:id="531040001">
      <w:bodyDiv w:val="1"/>
      <w:marLeft w:val="0"/>
      <w:marRight w:val="0"/>
      <w:marTop w:val="0"/>
      <w:marBottom w:val="0"/>
      <w:divBdr>
        <w:top w:val="none" w:sz="0" w:space="0" w:color="auto"/>
        <w:left w:val="none" w:sz="0" w:space="0" w:color="auto"/>
        <w:bottom w:val="none" w:sz="0" w:space="0" w:color="auto"/>
        <w:right w:val="none" w:sz="0" w:space="0" w:color="auto"/>
      </w:divBdr>
    </w:div>
    <w:div w:id="641497532">
      <w:bodyDiv w:val="1"/>
      <w:marLeft w:val="0"/>
      <w:marRight w:val="0"/>
      <w:marTop w:val="0"/>
      <w:marBottom w:val="0"/>
      <w:divBdr>
        <w:top w:val="none" w:sz="0" w:space="0" w:color="auto"/>
        <w:left w:val="none" w:sz="0" w:space="0" w:color="auto"/>
        <w:bottom w:val="none" w:sz="0" w:space="0" w:color="auto"/>
        <w:right w:val="none" w:sz="0" w:space="0" w:color="auto"/>
      </w:divBdr>
    </w:div>
    <w:div w:id="681785450">
      <w:bodyDiv w:val="1"/>
      <w:marLeft w:val="0"/>
      <w:marRight w:val="0"/>
      <w:marTop w:val="0"/>
      <w:marBottom w:val="0"/>
      <w:divBdr>
        <w:top w:val="none" w:sz="0" w:space="0" w:color="auto"/>
        <w:left w:val="none" w:sz="0" w:space="0" w:color="auto"/>
        <w:bottom w:val="none" w:sz="0" w:space="0" w:color="auto"/>
        <w:right w:val="none" w:sz="0" w:space="0" w:color="auto"/>
      </w:divBdr>
    </w:div>
    <w:div w:id="687101401">
      <w:bodyDiv w:val="1"/>
      <w:marLeft w:val="0"/>
      <w:marRight w:val="0"/>
      <w:marTop w:val="0"/>
      <w:marBottom w:val="0"/>
      <w:divBdr>
        <w:top w:val="none" w:sz="0" w:space="0" w:color="auto"/>
        <w:left w:val="none" w:sz="0" w:space="0" w:color="auto"/>
        <w:bottom w:val="none" w:sz="0" w:space="0" w:color="auto"/>
        <w:right w:val="none" w:sz="0" w:space="0" w:color="auto"/>
      </w:divBdr>
    </w:div>
    <w:div w:id="700284159">
      <w:bodyDiv w:val="1"/>
      <w:marLeft w:val="0"/>
      <w:marRight w:val="0"/>
      <w:marTop w:val="0"/>
      <w:marBottom w:val="0"/>
      <w:divBdr>
        <w:top w:val="none" w:sz="0" w:space="0" w:color="auto"/>
        <w:left w:val="none" w:sz="0" w:space="0" w:color="auto"/>
        <w:bottom w:val="none" w:sz="0" w:space="0" w:color="auto"/>
        <w:right w:val="none" w:sz="0" w:space="0" w:color="auto"/>
      </w:divBdr>
    </w:div>
    <w:div w:id="717317041">
      <w:bodyDiv w:val="1"/>
      <w:marLeft w:val="0"/>
      <w:marRight w:val="0"/>
      <w:marTop w:val="0"/>
      <w:marBottom w:val="0"/>
      <w:divBdr>
        <w:top w:val="none" w:sz="0" w:space="0" w:color="auto"/>
        <w:left w:val="none" w:sz="0" w:space="0" w:color="auto"/>
        <w:bottom w:val="none" w:sz="0" w:space="0" w:color="auto"/>
        <w:right w:val="none" w:sz="0" w:space="0" w:color="auto"/>
      </w:divBdr>
      <w:divsChild>
        <w:div w:id="1256936665">
          <w:marLeft w:val="720"/>
          <w:marRight w:val="0"/>
          <w:marTop w:val="0"/>
          <w:marBottom w:val="0"/>
          <w:divBdr>
            <w:top w:val="none" w:sz="0" w:space="0" w:color="auto"/>
            <w:left w:val="none" w:sz="0" w:space="0" w:color="auto"/>
            <w:bottom w:val="none" w:sz="0" w:space="0" w:color="auto"/>
            <w:right w:val="none" w:sz="0" w:space="0" w:color="auto"/>
          </w:divBdr>
        </w:div>
      </w:divsChild>
    </w:div>
    <w:div w:id="808866737">
      <w:bodyDiv w:val="1"/>
      <w:marLeft w:val="0"/>
      <w:marRight w:val="0"/>
      <w:marTop w:val="0"/>
      <w:marBottom w:val="0"/>
      <w:divBdr>
        <w:top w:val="none" w:sz="0" w:space="0" w:color="auto"/>
        <w:left w:val="none" w:sz="0" w:space="0" w:color="auto"/>
        <w:bottom w:val="none" w:sz="0" w:space="0" w:color="auto"/>
        <w:right w:val="none" w:sz="0" w:space="0" w:color="auto"/>
      </w:divBdr>
    </w:div>
    <w:div w:id="981540008">
      <w:bodyDiv w:val="1"/>
      <w:marLeft w:val="0"/>
      <w:marRight w:val="0"/>
      <w:marTop w:val="0"/>
      <w:marBottom w:val="0"/>
      <w:divBdr>
        <w:top w:val="none" w:sz="0" w:space="0" w:color="auto"/>
        <w:left w:val="none" w:sz="0" w:space="0" w:color="auto"/>
        <w:bottom w:val="none" w:sz="0" w:space="0" w:color="auto"/>
        <w:right w:val="none" w:sz="0" w:space="0" w:color="auto"/>
      </w:divBdr>
    </w:div>
    <w:div w:id="1072044385">
      <w:bodyDiv w:val="1"/>
      <w:marLeft w:val="0"/>
      <w:marRight w:val="0"/>
      <w:marTop w:val="0"/>
      <w:marBottom w:val="0"/>
      <w:divBdr>
        <w:top w:val="none" w:sz="0" w:space="0" w:color="auto"/>
        <w:left w:val="none" w:sz="0" w:space="0" w:color="auto"/>
        <w:bottom w:val="none" w:sz="0" w:space="0" w:color="auto"/>
        <w:right w:val="none" w:sz="0" w:space="0" w:color="auto"/>
      </w:divBdr>
    </w:div>
    <w:div w:id="1155299389">
      <w:bodyDiv w:val="1"/>
      <w:marLeft w:val="0"/>
      <w:marRight w:val="0"/>
      <w:marTop w:val="0"/>
      <w:marBottom w:val="0"/>
      <w:divBdr>
        <w:top w:val="none" w:sz="0" w:space="0" w:color="auto"/>
        <w:left w:val="none" w:sz="0" w:space="0" w:color="auto"/>
        <w:bottom w:val="none" w:sz="0" w:space="0" w:color="auto"/>
        <w:right w:val="none" w:sz="0" w:space="0" w:color="auto"/>
      </w:divBdr>
    </w:div>
    <w:div w:id="1167475130">
      <w:bodyDiv w:val="1"/>
      <w:marLeft w:val="0"/>
      <w:marRight w:val="0"/>
      <w:marTop w:val="0"/>
      <w:marBottom w:val="0"/>
      <w:divBdr>
        <w:top w:val="none" w:sz="0" w:space="0" w:color="auto"/>
        <w:left w:val="none" w:sz="0" w:space="0" w:color="auto"/>
        <w:bottom w:val="none" w:sz="0" w:space="0" w:color="auto"/>
        <w:right w:val="none" w:sz="0" w:space="0" w:color="auto"/>
      </w:divBdr>
    </w:div>
    <w:div w:id="1347829120">
      <w:bodyDiv w:val="1"/>
      <w:marLeft w:val="0"/>
      <w:marRight w:val="0"/>
      <w:marTop w:val="0"/>
      <w:marBottom w:val="0"/>
      <w:divBdr>
        <w:top w:val="none" w:sz="0" w:space="0" w:color="auto"/>
        <w:left w:val="none" w:sz="0" w:space="0" w:color="auto"/>
        <w:bottom w:val="none" w:sz="0" w:space="0" w:color="auto"/>
        <w:right w:val="none" w:sz="0" w:space="0" w:color="auto"/>
      </w:divBdr>
    </w:div>
    <w:div w:id="1357581805">
      <w:bodyDiv w:val="1"/>
      <w:marLeft w:val="0"/>
      <w:marRight w:val="0"/>
      <w:marTop w:val="0"/>
      <w:marBottom w:val="0"/>
      <w:divBdr>
        <w:top w:val="none" w:sz="0" w:space="0" w:color="auto"/>
        <w:left w:val="none" w:sz="0" w:space="0" w:color="auto"/>
        <w:bottom w:val="none" w:sz="0" w:space="0" w:color="auto"/>
        <w:right w:val="none" w:sz="0" w:space="0" w:color="auto"/>
      </w:divBdr>
    </w:div>
    <w:div w:id="1451508788">
      <w:bodyDiv w:val="1"/>
      <w:marLeft w:val="0"/>
      <w:marRight w:val="0"/>
      <w:marTop w:val="0"/>
      <w:marBottom w:val="0"/>
      <w:divBdr>
        <w:top w:val="none" w:sz="0" w:space="0" w:color="auto"/>
        <w:left w:val="none" w:sz="0" w:space="0" w:color="auto"/>
        <w:bottom w:val="none" w:sz="0" w:space="0" w:color="auto"/>
        <w:right w:val="none" w:sz="0" w:space="0" w:color="auto"/>
      </w:divBdr>
    </w:div>
    <w:div w:id="1588033454">
      <w:bodyDiv w:val="1"/>
      <w:marLeft w:val="0"/>
      <w:marRight w:val="0"/>
      <w:marTop w:val="0"/>
      <w:marBottom w:val="0"/>
      <w:divBdr>
        <w:top w:val="none" w:sz="0" w:space="0" w:color="auto"/>
        <w:left w:val="none" w:sz="0" w:space="0" w:color="auto"/>
        <w:bottom w:val="none" w:sz="0" w:space="0" w:color="auto"/>
        <w:right w:val="none" w:sz="0" w:space="0" w:color="auto"/>
      </w:divBdr>
    </w:div>
    <w:div w:id="1972588619">
      <w:bodyDiv w:val="1"/>
      <w:marLeft w:val="0"/>
      <w:marRight w:val="0"/>
      <w:marTop w:val="0"/>
      <w:marBottom w:val="0"/>
      <w:divBdr>
        <w:top w:val="none" w:sz="0" w:space="0" w:color="auto"/>
        <w:left w:val="none" w:sz="0" w:space="0" w:color="auto"/>
        <w:bottom w:val="none" w:sz="0" w:space="0" w:color="auto"/>
        <w:right w:val="none" w:sz="0" w:space="0" w:color="auto"/>
      </w:divBdr>
    </w:div>
    <w:div w:id="1980180882">
      <w:bodyDiv w:val="1"/>
      <w:marLeft w:val="0"/>
      <w:marRight w:val="0"/>
      <w:marTop w:val="0"/>
      <w:marBottom w:val="0"/>
      <w:divBdr>
        <w:top w:val="none" w:sz="0" w:space="0" w:color="auto"/>
        <w:left w:val="none" w:sz="0" w:space="0" w:color="auto"/>
        <w:bottom w:val="none" w:sz="0" w:space="0" w:color="auto"/>
        <w:right w:val="none" w:sz="0" w:space="0" w:color="auto"/>
      </w:divBdr>
    </w:div>
    <w:div w:id="2020807881">
      <w:bodyDiv w:val="1"/>
      <w:marLeft w:val="0"/>
      <w:marRight w:val="0"/>
      <w:marTop w:val="0"/>
      <w:marBottom w:val="0"/>
      <w:divBdr>
        <w:top w:val="none" w:sz="0" w:space="0" w:color="auto"/>
        <w:left w:val="none" w:sz="0" w:space="0" w:color="auto"/>
        <w:bottom w:val="none" w:sz="0" w:space="0" w:color="auto"/>
        <w:right w:val="none" w:sz="0" w:space="0" w:color="auto"/>
      </w:divBdr>
    </w:div>
    <w:div w:id="2068019676">
      <w:bodyDiv w:val="1"/>
      <w:marLeft w:val="0"/>
      <w:marRight w:val="0"/>
      <w:marTop w:val="0"/>
      <w:marBottom w:val="0"/>
      <w:divBdr>
        <w:top w:val="none" w:sz="0" w:space="0" w:color="auto"/>
        <w:left w:val="none" w:sz="0" w:space="0" w:color="auto"/>
        <w:bottom w:val="none" w:sz="0" w:space="0" w:color="auto"/>
        <w:right w:val="none" w:sz="0" w:space="0" w:color="auto"/>
      </w:divBdr>
    </w:div>
    <w:div w:id="2128043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4FB"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4FB"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64FB"/>
    <w:rsid w:val="005E4A1B"/>
    <w:rsid w:val="009B02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Iulian c. tampau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Cri15</b:Tag>
    <b:SourceType>Book</b:SourceType>
    <b:Guid>{6E5D1C0F-49BB-4295-AF86-6354067F6BB3}</b:Guid>
    <b:Author>
      <b:Author>
        <b:NameList>
          <b:Person>
            <b:Last>Speth</b:Last>
            <b:First>Cristophe</b:First>
          </b:Person>
        </b:NameList>
      </b:Author>
    </b:Author>
    <b:Title>The SWOT Analysis: A Key Tool  for developing your business strategy </b:Title>
    <b:Year>2015</b:Year>
    <b:Publisher>50minutes.com</b:Publisher>
    <b:Edition>Kindle Edition</b:Edition>
    <b:RefOrder>2</b:RefOrder>
  </b:Source>
  <b:Source>
    <b:Tag>Cov99</b:Tag>
    <b:SourceType>Book</b:SourceType>
    <b:Guid>{C6A5071B-7E3F-4A15-804D-C0EEC39700E9}</b:Guid>
    <b:Title>The 7 Habits of Highly Effective People</b:Title>
    <b:Year>1999</b:Year>
    <b:Publisher>Simon&amp; Schuster</b:Publisher>
    <b:Edition>1999 Edition</b:Edition>
    <b:Author>
      <b:Author>
        <b:NameList>
          <b:Person>
            <b:Last>Covey</b:Last>
            <b:Middle>R.</b:Middle>
            <b:First>Stephen</b:First>
          </b:Person>
        </b:NameList>
      </b:Author>
    </b:Author>
    <b:RefOrder>1</b:RefOrder>
  </b:Source>
  <b:Source>
    <b:Tag>Mau17</b:Tag>
    <b:SourceType>Book</b:SourceType>
    <b:Guid>{E336031E-1849-4C44-BCDC-A887F11F0AF0}</b:Guid>
    <b:Title>Certificate in Higher Education: Skills for the Workplace Student Yearbook</b:Title>
    <b:Year>2017</b:Year>
    <b:City>London</b:City>
    <b:Publisher>Sage</b:Publisher>
    <b:Author>
      <b:Author>
        <b:NameList>
          <b:Person>
            <b:Last>Maund</b:Last>
            <b:First>Andrew</b:First>
          </b:Person>
          <b:Person>
            <b:Last>Schriek</b:Last>
            <b:First>Michaela </b:First>
          </b:Person>
          <b:Person>
            <b:Last>Tinkler</b:Last>
            <b:Middle>K.</b:Middle>
            <b:First>Paul</b:First>
          </b:Person>
        </b:NameList>
      </b:Author>
    </b:Author>
    <b:RefOrder>6</b:RefOrder>
  </b:Source>
  <b:Source>
    <b:Tag>All11</b:Tag>
    <b:SourceType>Book</b:SourceType>
    <b:Guid>{8C4519BC-9BA0-4E1A-80AF-65C0816D211B}</b:Guid>
    <b:Title>Understanding Learning Styles: Making a Difference for Diverse Learners</b:Title>
    <b:Year>2011</b:Year>
    <b:City>Ca</b:City>
    <b:Publisher>Shell Education</b:Publisher>
    <b:Edition>1</b:Edition>
    <b:Author>
      <b:Author>
        <b:NameList>
          <b:Person>
            <b:Last>Allen</b:Last>
            <b:First>Kelly</b:First>
          </b:Person>
          <b:Person>
            <b:Last>Scheve</b:Last>
            <b:First>Jeanna</b:First>
          </b:Person>
          <b:Person>
            <b:Last>Nieter</b:Last>
            <b:First>Vicki</b:First>
          </b:Person>
        </b:NameList>
      </b:Author>
    </b:Author>
    <b:RefOrder>5</b:RefOrder>
  </b:Source>
  <b:Source>
    <b:Tag>Sim95</b:Tag>
    <b:SourceType>Book</b:SourceType>
    <b:Guid>{2617C968-9218-480F-A6FC-1CA772E755B4}</b:Guid>
    <b:Title>The Importance of Learning Styles: Understanding the Implications for Learning, Course Design, and Education</b:Title>
    <b:Year>1995</b:Year>
    <b:City>Westport, CT</b:City>
    <b:Publisher>Greenwood Publishing Group, Inc.</b:Publisher>
    <b:Edition>1</b:Edition>
    <b:Author>
      <b:Author>
        <b:NameList>
          <b:Person>
            <b:Last>Sims</b:Last>
            <b:Middle>R.</b:Middle>
            <b:First>Ronald</b:First>
          </b:Person>
          <b:Person>
            <b:Last>Sims</b:Last>
            <b:Middle>J.</b:Middle>
            <b:First>Serbrenia</b:First>
          </b:Person>
        </b:NameList>
      </b:Author>
    </b:Author>
    <b:RefOrder>3</b:RefOrder>
  </b:Source>
  <b:Source>
    <b:Tag>Kim63</b:Tag>
    <b:SourceType>Book</b:SourceType>
    <b:Guid>{880F6257-72AC-4EF4-BE0A-8EB7F7A32E0A}</b:Guid>
    <b:Title>How adults learn</b:Title>
    <b:Year>1963</b:Year>
    <b:City>London</b:City>
    <b:Publisher>Cambdrige Publishers</b:Publisher>
    <b:Author>
      <b:Author>
        <b:NameList>
          <b:Person>
            <b:Last>Kimble</b:Last>
            <b:Middle>G.</b:Middle>
            <b:First>A.</b:First>
          </b:Person>
          <b:Person>
            <b:Last>Garmezy</b:Last>
            <b:First>N.</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7B9C69-85C0-452A-87B8-0134451A4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8</Pages>
  <Words>1339</Words>
  <Characters>6888</Characters>
  <Application>Microsoft Office Word</Application>
  <DocSecurity>0</DocSecurity>
  <Lines>172</Lines>
  <Paragraphs>83</Paragraphs>
  <ScaleCrop>false</ScaleCrop>
  <HeadingPairs>
    <vt:vector size="2" baseType="variant">
      <vt:variant>
        <vt:lpstr>Title</vt:lpstr>
      </vt:variant>
      <vt:variant>
        <vt:i4>1</vt:i4>
      </vt:variant>
    </vt:vector>
  </HeadingPairs>
  <TitlesOfParts>
    <vt:vector size="1" baseType="lpstr">
      <vt:lpstr>Professional career development - Reflective report</vt:lpstr>
    </vt:vector>
  </TitlesOfParts>
  <Company>1904938</Company>
  <LinksUpToDate>false</LinksUpToDate>
  <CharactersWithSpaces>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 Reflective report</dc:title>
  <dc:subject>BMSW4005 Professional Career Development Assessment 1</dc:subject>
  <dc:creator>Christian Felices</dc:creator>
  <cp:keywords/>
  <dc:description/>
  <cp:lastModifiedBy> </cp:lastModifiedBy>
  <cp:revision>6</cp:revision>
  <dcterms:created xsi:type="dcterms:W3CDTF">2019-11-15T00:31:00Z</dcterms:created>
  <dcterms:modified xsi:type="dcterms:W3CDTF">2019-11-15T02:31:00Z</dcterms:modified>
</cp:coreProperties>
</file>