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5192" w:rsidRDefault="00B05192" w:rsidP="00B05192">
      <w:pPr>
        <w:pStyle w:val="Heading1"/>
        <w:jc w:val="both"/>
        <w:rPr>
          <w:rFonts w:ascii="Arial" w:hAnsi="Arial" w:cs="Arial"/>
          <w:szCs w:val="32"/>
        </w:rPr>
      </w:pPr>
      <w:bookmarkStart w:id="0" w:name="_Toc16157873"/>
      <w:r>
        <w:rPr>
          <w:rFonts w:ascii="Arial" w:hAnsi="Arial" w:cs="Arial"/>
          <w:noProof/>
          <w:szCs w:val="32"/>
        </w:rPr>
        <w:drawing>
          <wp:inline distT="0" distB="0" distL="0" distR="0">
            <wp:extent cx="5737514" cy="8324081"/>
            <wp:effectExtent l="19050" t="0" r="0" b="0"/>
            <wp:docPr id="1" name="Picture 1" descr="C:\Users\akhte\OneDrive\Desktop\Assignment Front P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khte\OneDrive\Desktop\Assignment Front Page.jpg"/>
                    <pic:cNvPicPr>
                      <a:picLocks noChangeAspect="1" noChangeArrowheads="1"/>
                    </pic:cNvPicPr>
                  </pic:nvPicPr>
                  <pic:blipFill>
                    <a:blip r:embed="rId8"/>
                    <a:srcRect/>
                    <a:stretch>
                      <a:fillRect/>
                    </a:stretch>
                  </pic:blipFill>
                  <pic:spPr bwMode="auto">
                    <a:xfrm>
                      <a:off x="0" y="0"/>
                      <a:ext cx="5750528" cy="8342962"/>
                    </a:xfrm>
                    <a:prstGeom prst="rect">
                      <a:avLst/>
                    </a:prstGeom>
                    <a:noFill/>
                    <a:ln w="9525">
                      <a:noFill/>
                      <a:miter lim="800000"/>
                      <a:headEnd/>
                      <a:tailEnd/>
                    </a:ln>
                  </pic:spPr>
                </pic:pic>
              </a:graphicData>
            </a:graphic>
          </wp:inline>
        </w:drawing>
      </w:r>
    </w:p>
    <w:sdt>
      <w:sdtPr>
        <w:id w:val="231828893"/>
        <w:docPartObj>
          <w:docPartGallery w:val="Table of Contents"/>
          <w:docPartUnique/>
        </w:docPartObj>
      </w:sdtPr>
      <w:sdtEndPr>
        <w:rPr>
          <w:rFonts w:asciiTheme="minorHAnsi" w:eastAsiaTheme="minorEastAsia" w:hAnsiTheme="minorHAnsi" w:cstheme="minorBidi"/>
          <w:b w:val="0"/>
          <w:bCs w:val="0"/>
          <w:color w:val="auto"/>
          <w:sz w:val="22"/>
          <w:szCs w:val="22"/>
          <w:lang w:val="en-GB" w:eastAsia="en-GB"/>
        </w:rPr>
      </w:sdtEndPr>
      <w:sdtContent>
        <w:p w:rsidR="00A00D50" w:rsidRDefault="00A00D50">
          <w:pPr>
            <w:pStyle w:val="TOCHeading"/>
          </w:pPr>
          <w:r>
            <w:t>Table of Contents</w:t>
          </w:r>
        </w:p>
        <w:p w:rsidR="00267F9D" w:rsidRDefault="00267F9D" w:rsidP="00267F9D">
          <w:pPr>
            <w:rPr>
              <w:lang w:val="en-US" w:eastAsia="en-US"/>
            </w:rPr>
          </w:pPr>
        </w:p>
        <w:p w:rsidR="00267F9D" w:rsidRPr="00267F9D" w:rsidRDefault="00267F9D" w:rsidP="00267F9D">
          <w:pPr>
            <w:rPr>
              <w:lang w:val="en-US" w:eastAsia="en-US"/>
            </w:rPr>
          </w:pPr>
        </w:p>
        <w:p w:rsidR="00267F9D" w:rsidRDefault="00A00D50">
          <w:pPr>
            <w:pStyle w:val="TOC1"/>
            <w:tabs>
              <w:tab w:val="right" w:leader="dot" w:pos="9016"/>
            </w:tabs>
            <w:rPr>
              <w:noProof/>
            </w:rPr>
          </w:pPr>
          <w:r>
            <w:fldChar w:fldCharType="begin"/>
          </w:r>
          <w:r>
            <w:instrText xml:space="preserve"> TOC \o "1-3" \h \z \u </w:instrText>
          </w:r>
          <w:r>
            <w:fldChar w:fldCharType="separate"/>
          </w:r>
          <w:hyperlink w:anchor="_Toc16225762" w:history="1">
            <w:r w:rsidR="00267F9D" w:rsidRPr="00775753">
              <w:rPr>
                <w:rStyle w:val="Hyperlink"/>
                <w:noProof/>
              </w:rPr>
              <w:t>ABSTRACT</w:t>
            </w:r>
            <w:r w:rsidR="00267F9D">
              <w:rPr>
                <w:noProof/>
                <w:webHidden/>
              </w:rPr>
              <w:tab/>
            </w:r>
            <w:r w:rsidR="00267F9D">
              <w:rPr>
                <w:noProof/>
                <w:webHidden/>
              </w:rPr>
              <w:fldChar w:fldCharType="begin"/>
            </w:r>
            <w:r w:rsidR="00267F9D">
              <w:rPr>
                <w:noProof/>
                <w:webHidden/>
              </w:rPr>
              <w:instrText xml:space="preserve"> PAGEREF _Toc16225762 \h </w:instrText>
            </w:r>
            <w:r w:rsidR="00267F9D">
              <w:rPr>
                <w:noProof/>
                <w:webHidden/>
              </w:rPr>
            </w:r>
            <w:r w:rsidR="00267F9D">
              <w:rPr>
                <w:noProof/>
                <w:webHidden/>
              </w:rPr>
              <w:fldChar w:fldCharType="separate"/>
            </w:r>
            <w:r w:rsidR="00267F9D">
              <w:rPr>
                <w:noProof/>
                <w:webHidden/>
              </w:rPr>
              <w:t>3</w:t>
            </w:r>
            <w:r w:rsidR="00267F9D">
              <w:rPr>
                <w:noProof/>
                <w:webHidden/>
              </w:rPr>
              <w:fldChar w:fldCharType="end"/>
            </w:r>
          </w:hyperlink>
        </w:p>
        <w:p w:rsidR="00267F9D" w:rsidRDefault="00267F9D">
          <w:pPr>
            <w:pStyle w:val="TOC1"/>
            <w:tabs>
              <w:tab w:val="right" w:leader="dot" w:pos="9016"/>
            </w:tabs>
            <w:rPr>
              <w:noProof/>
            </w:rPr>
          </w:pPr>
          <w:hyperlink w:anchor="_Toc16225763" w:history="1">
            <w:r w:rsidRPr="00775753">
              <w:rPr>
                <w:rStyle w:val="Hyperlink"/>
                <w:noProof/>
              </w:rPr>
              <w:t>WHAT ARE DEVELOPMENT VEHICLES?</w:t>
            </w:r>
            <w:r>
              <w:rPr>
                <w:noProof/>
                <w:webHidden/>
              </w:rPr>
              <w:tab/>
            </w:r>
            <w:r>
              <w:rPr>
                <w:noProof/>
                <w:webHidden/>
              </w:rPr>
              <w:fldChar w:fldCharType="begin"/>
            </w:r>
            <w:r>
              <w:rPr>
                <w:noProof/>
                <w:webHidden/>
              </w:rPr>
              <w:instrText xml:space="preserve"> PAGEREF _Toc16225763 \h </w:instrText>
            </w:r>
            <w:r>
              <w:rPr>
                <w:noProof/>
                <w:webHidden/>
              </w:rPr>
            </w:r>
            <w:r>
              <w:rPr>
                <w:noProof/>
                <w:webHidden/>
              </w:rPr>
              <w:fldChar w:fldCharType="separate"/>
            </w:r>
            <w:r>
              <w:rPr>
                <w:noProof/>
                <w:webHidden/>
              </w:rPr>
              <w:t>3</w:t>
            </w:r>
            <w:r>
              <w:rPr>
                <w:noProof/>
                <w:webHidden/>
              </w:rPr>
              <w:fldChar w:fldCharType="end"/>
            </w:r>
          </w:hyperlink>
        </w:p>
        <w:p w:rsidR="00267F9D" w:rsidRDefault="00267F9D">
          <w:pPr>
            <w:pStyle w:val="TOC1"/>
            <w:tabs>
              <w:tab w:val="right" w:leader="dot" w:pos="9016"/>
            </w:tabs>
            <w:rPr>
              <w:noProof/>
            </w:rPr>
          </w:pPr>
          <w:hyperlink w:anchor="_Toc16225764" w:history="1">
            <w:r w:rsidRPr="00775753">
              <w:rPr>
                <w:rStyle w:val="Hyperlink"/>
                <w:noProof/>
              </w:rPr>
              <w:t>TYPES OF DEVELOPMENT VEHICLES</w:t>
            </w:r>
            <w:r>
              <w:rPr>
                <w:noProof/>
                <w:webHidden/>
              </w:rPr>
              <w:tab/>
            </w:r>
            <w:r>
              <w:rPr>
                <w:noProof/>
                <w:webHidden/>
              </w:rPr>
              <w:fldChar w:fldCharType="begin"/>
            </w:r>
            <w:r>
              <w:rPr>
                <w:noProof/>
                <w:webHidden/>
              </w:rPr>
              <w:instrText xml:space="preserve"> PAGEREF _Toc16225764 \h </w:instrText>
            </w:r>
            <w:r>
              <w:rPr>
                <w:noProof/>
                <w:webHidden/>
              </w:rPr>
            </w:r>
            <w:r>
              <w:rPr>
                <w:noProof/>
                <w:webHidden/>
              </w:rPr>
              <w:fldChar w:fldCharType="separate"/>
            </w:r>
            <w:r>
              <w:rPr>
                <w:noProof/>
                <w:webHidden/>
              </w:rPr>
              <w:t>4</w:t>
            </w:r>
            <w:r>
              <w:rPr>
                <w:noProof/>
                <w:webHidden/>
              </w:rPr>
              <w:fldChar w:fldCharType="end"/>
            </w:r>
          </w:hyperlink>
        </w:p>
        <w:p w:rsidR="00267F9D" w:rsidRDefault="00267F9D">
          <w:pPr>
            <w:pStyle w:val="TOC1"/>
            <w:tabs>
              <w:tab w:val="right" w:leader="dot" w:pos="9016"/>
            </w:tabs>
            <w:rPr>
              <w:noProof/>
            </w:rPr>
          </w:pPr>
          <w:hyperlink w:anchor="_Toc16225765" w:history="1">
            <w:r w:rsidRPr="00775753">
              <w:rPr>
                <w:rStyle w:val="Hyperlink"/>
                <w:noProof/>
              </w:rPr>
              <w:t>A BRIEF LOOK AT GOOGLES HISTORY</w:t>
            </w:r>
            <w:r>
              <w:rPr>
                <w:noProof/>
                <w:webHidden/>
              </w:rPr>
              <w:tab/>
            </w:r>
            <w:r>
              <w:rPr>
                <w:noProof/>
                <w:webHidden/>
              </w:rPr>
              <w:fldChar w:fldCharType="begin"/>
            </w:r>
            <w:r>
              <w:rPr>
                <w:noProof/>
                <w:webHidden/>
              </w:rPr>
              <w:instrText xml:space="preserve"> PAGEREF _Toc16225765 \h </w:instrText>
            </w:r>
            <w:r>
              <w:rPr>
                <w:noProof/>
                <w:webHidden/>
              </w:rPr>
            </w:r>
            <w:r>
              <w:rPr>
                <w:noProof/>
                <w:webHidden/>
              </w:rPr>
              <w:fldChar w:fldCharType="separate"/>
            </w:r>
            <w:r>
              <w:rPr>
                <w:noProof/>
                <w:webHidden/>
              </w:rPr>
              <w:t>4</w:t>
            </w:r>
            <w:r>
              <w:rPr>
                <w:noProof/>
                <w:webHidden/>
              </w:rPr>
              <w:fldChar w:fldCharType="end"/>
            </w:r>
          </w:hyperlink>
        </w:p>
        <w:p w:rsidR="00267F9D" w:rsidRDefault="00267F9D">
          <w:pPr>
            <w:pStyle w:val="TOC1"/>
            <w:tabs>
              <w:tab w:val="right" w:leader="dot" w:pos="9016"/>
            </w:tabs>
            <w:rPr>
              <w:noProof/>
            </w:rPr>
          </w:pPr>
          <w:hyperlink w:anchor="_Toc16225766" w:history="1">
            <w:r w:rsidRPr="00775753">
              <w:rPr>
                <w:rStyle w:val="Hyperlink"/>
                <w:noProof/>
              </w:rPr>
              <w:t>MOTIVATION:</w:t>
            </w:r>
            <w:r>
              <w:rPr>
                <w:noProof/>
                <w:webHidden/>
              </w:rPr>
              <w:tab/>
            </w:r>
            <w:r>
              <w:rPr>
                <w:noProof/>
                <w:webHidden/>
              </w:rPr>
              <w:fldChar w:fldCharType="begin"/>
            </w:r>
            <w:r>
              <w:rPr>
                <w:noProof/>
                <w:webHidden/>
              </w:rPr>
              <w:instrText xml:space="preserve"> PAGEREF _Toc16225766 \h </w:instrText>
            </w:r>
            <w:r>
              <w:rPr>
                <w:noProof/>
                <w:webHidden/>
              </w:rPr>
            </w:r>
            <w:r>
              <w:rPr>
                <w:noProof/>
                <w:webHidden/>
              </w:rPr>
              <w:fldChar w:fldCharType="separate"/>
            </w:r>
            <w:r>
              <w:rPr>
                <w:noProof/>
                <w:webHidden/>
              </w:rPr>
              <w:t>5</w:t>
            </w:r>
            <w:r>
              <w:rPr>
                <w:noProof/>
                <w:webHidden/>
              </w:rPr>
              <w:fldChar w:fldCharType="end"/>
            </w:r>
          </w:hyperlink>
        </w:p>
        <w:p w:rsidR="00267F9D" w:rsidRDefault="00267F9D">
          <w:pPr>
            <w:pStyle w:val="TOC1"/>
            <w:tabs>
              <w:tab w:val="right" w:leader="dot" w:pos="9016"/>
            </w:tabs>
            <w:rPr>
              <w:noProof/>
            </w:rPr>
          </w:pPr>
          <w:hyperlink w:anchor="_Toc16225767" w:history="1">
            <w:r w:rsidRPr="00775753">
              <w:rPr>
                <w:rStyle w:val="Hyperlink"/>
                <w:noProof/>
              </w:rPr>
              <w:t>WHY MOTIVATION MATTERS</w:t>
            </w:r>
            <w:r>
              <w:rPr>
                <w:noProof/>
                <w:webHidden/>
              </w:rPr>
              <w:tab/>
            </w:r>
            <w:r>
              <w:rPr>
                <w:noProof/>
                <w:webHidden/>
              </w:rPr>
              <w:fldChar w:fldCharType="begin"/>
            </w:r>
            <w:r>
              <w:rPr>
                <w:noProof/>
                <w:webHidden/>
              </w:rPr>
              <w:instrText xml:space="preserve"> PAGEREF _Toc16225767 \h </w:instrText>
            </w:r>
            <w:r>
              <w:rPr>
                <w:noProof/>
                <w:webHidden/>
              </w:rPr>
            </w:r>
            <w:r>
              <w:rPr>
                <w:noProof/>
                <w:webHidden/>
              </w:rPr>
              <w:fldChar w:fldCharType="separate"/>
            </w:r>
            <w:r>
              <w:rPr>
                <w:noProof/>
                <w:webHidden/>
              </w:rPr>
              <w:t>7</w:t>
            </w:r>
            <w:r>
              <w:rPr>
                <w:noProof/>
                <w:webHidden/>
              </w:rPr>
              <w:fldChar w:fldCharType="end"/>
            </w:r>
          </w:hyperlink>
        </w:p>
        <w:p w:rsidR="00267F9D" w:rsidRDefault="00267F9D">
          <w:pPr>
            <w:pStyle w:val="TOC1"/>
            <w:tabs>
              <w:tab w:val="right" w:leader="dot" w:pos="9016"/>
            </w:tabs>
            <w:rPr>
              <w:noProof/>
            </w:rPr>
          </w:pPr>
          <w:hyperlink w:anchor="_Toc16225768" w:history="1">
            <w:r w:rsidRPr="00775753">
              <w:rPr>
                <w:rStyle w:val="Hyperlink"/>
                <w:noProof/>
              </w:rPr>
              <w:t>GOOGLE’S MOTIVATION POLICY</w:t>
            </w:r>
            <w:r>
              <w:rPr>
                <w:noProof/>
                <w:webHidden/>
              </w:rPr>
              <w:tab/>
            </w:r>
            <w:r>
              <w:rPr>
                <w:noProof/>
                <w:webHidden/>
              </w:rPr>
              <w:fldChar w:fldCharType="begin"/>
            </w:r>
            <w:r>
              <w:rPr>
                <w:noProof/>
                <w:webHidden/>
              </w:rPr>
              <w:instrText xml:space="preserve"> PAGEREF _Toc16225768 \h </w:instrText>
            </w:r>
            <w:r>
              <w:rPr>
                <w:noProof/>
                <w:webHidden/>
              </w:rPr>
            </w:r>
            <w:r>
              <w:rPr>
                <w:noProof/>
                <w:webHidden/>
              </w:rPr>
              <w:fldChar w:fldCharType="separate"/>
            </w:r>
            <w:r>
              <w:rPr>
                <w:noProof/>
                <w:webHidden/>
              </w:rPr>
              <w:t>7</w:t>
            </w:r>
            <w:r>
              <w:rPr>
                <w:noProof/>
                <w:webHidden/>
              </w:rPr>
              <w:fldChar w:fldCharType="end"/>
            </w:r>
          </w:hyperlink>
        </w:p>
        <w:p w:rsidR="00267F9D" w:rsidRDefault="00267F9D" w:rsidP="00267F9D">
          <w:pPr>
            <w:pStyle w:val="TOC1"/>
            <w:tabs>
              <w:tab w:val="right" w:leader="dot" w:pos="9016"/>
            </w:tabs>
            <w:rPr>
              <w:noProof/>
            </w:rPr>
          </w:pPr>
          <w:hyperlink w:anchor="_Toc16225769" w:history="1">
            <w:r w:rsidRPr="00775753">
              <w:rPr>
                <w:rStyle w:val="Hyperlink"/>
                <w:noProof/>
              </w:rPr>
              <w:t>WHAT ARE  FEEDBACK AND REWARD SYSTEMS</w:t>
            </w:r>
            <w:r>
              <w:rPr>
                <w:noProof/>
                <w:webHidden/>
              </w:rPr>
              <w:tab/>
            </w:r>
            <w:r>
              <w:rPr>
                <w:noProof/>
                <w:webHidden/>
              </w:rPr>
              <w:fldChar w:fldCharType="begin"/>
            </w:r>
            <w:r>
              <w:rPr>
                <w:noProof/>
                <w:webHidden/>
              </w:rPr>
              <w:instrText xml:space="preserve"> PAGEREF _Toc16225769 \h </w:instrText>
            </w:r>
            <w:r>
              <w:rPr>
                <w:noProof/>
                <w:webHidden/>
              </w:rPr>
            </w:r>
            <w:r>
              <w:rPr>
                <w:noProof/>
                <w:webHidden/>
              </w:rPr>
              <w:fldChar w:fldCharType="separate"/>
            </w:r>
            <w:r>
              <w:rPr>
                <w:noProof/>
                <w:webHidden/>
              </w:rPr>
              <w:t>10</w:t>
            </w:r>
            <w:r>
              <w:rPr>
                <w:noProof/>
                <w:webHidden/>
              </w:rPr>
              <w:fldChar w:fldCharType="end"/>
            </w:r>
          </w:hyperlink>
        </w:p>
        <w:p w:rsidR="00267F9D" w:rsidRDefault="00267F9D">
          <w:pPr>
            <w:pStyle w:val="TOC1"/>
            <w:tabs>
              <w:tab w:val="right" w:leader="dot" w:pos="9016"/>
            </w:tabs>
            <w:rPr>
              <w:noProof/>
            </w:rPr>
          </w:pPr>
          <w:hyperlink w:anchor="_Toc16225771" w:history="1">
            <w:r w:rsidRPr="00775753">
              <w:rPr>
                <w:rStyle w:val="Hyperlink"/>
                <w:noProof/>
              </w:rPr>
              <w:t>WHAT IS PERFORMANCE MANAGEMENT</w:t>
            </w:r>
            <w:r>
              <w:rPr>
                <w:noProof/>
                <w:webHidden/>
              </w:rPr>
              <w:tab/>
            </w:r>
            <w:r>
              <w:rPr>
                <w:noProof/>
                <w:webHidden/>
              </w:rPr>
              <w:fldChar w:fldCharType="begin"/>
            </w:r>
            <w:r>
              <w:rPr>
                <w:noProof/>
                <w:webHidden/>
              </w:rPr>
              <w:instrText xml:space="preserve"> PAGEREF _Toc16225771 \h </w:instrText>
            </w:r>
            <w:r>
              <w:rPr>
                <w:noProof/>
                <w:webHidden/>
              </w:rPr>
            </w:r>
            <w:r>
              <w:rPr>
                <w:noProof/>
                <w:webHidden/>
              </w:rPr>
              <w:fldChar w:fldCharType="separate"/>
            </w:r>
            <w:r>
              <w:rPr>
                <w:noProof/>
                <w:webHidden/>
              </w:rPr>
              <w:t>12</w:t>
            </w:r>
            <w:r>
              <w:rPr>
                <w:noProof/>
                <w:webHidden/>
              </w:rPr>
              <w:fldChar w:fldCharType="end"/>
            </w:r>
          </w:hyperlink>
        </w:p>
        <w:p w:rsidR="00267F9D" w:rsidRDefault="00267F9D">
          <w:pPr>
            <w:pStyle w:val="TOC1"/>
            <w:tabs>
              <w:tab w:val="right" w:leader="dot" w:pos="9016"/>
            </w:tabs>
            <w:rPr>
              <w:noProof/>
            </w:rPr>
          </w:pPr>
          <w:hyperlink w:anchor="_Toc16225772" w:history="1">
            <w:r w:rsidRPr="00775753">
              <w:rPr>
                <w:rStyle w:val="Hyperlink"/>
                <w:noProof/>
              </w:rPr>
              <w:t>WHY PERFORMANCE MANAGEMENT MATTERS</w:t>
            </w:r>
            <w:r>
              <w:rPr>
                <w:noProof/>
                <w:webHidden/>
              </w:rPr>
              <w:tab/>
            </w:r>
            <w:r>
              <w:rPr>
                <w:noProof/>
                <w:webHidden/>
              </w:rPr>
              <w:fldChar w:fldCharType="begin"/>
            </w:r>
            <w:r>
              <w:rPr>
                <w:noProof/>
                <w:webHidden/>
              </w:rPr>
              <w:instrText xml:space="preserve"> PAGEREF _Toc16225772 \h </w:instrText>
            </w:r>
            <w:r>
              <w:rPr>
                <w:noProof/>
                <w:webHidden/>
              </w:rPr>
            </w:r>
            <w:r>
              <w:rPr>
                <w:noProof/>
                <w:webHidden/>
              </w:rPr>
              <w:fldChar w:fldCharType="separate"/>
            </w:r>
            <w:r>
              <w:rPr>
                <w:noProof/>
                <w:webHidden/>
              </w:rPr>
              <w:t>14</w:t>
            </w:r>
            <w:r>
              <w:rPr>
                <w:noProof/>
                <w:webHidden/>
              </w:rPr>
              <w:fldChar w:fldCharType="end"/>
            </w:r>
          </w:hyperlink>
        </w:p>
        <w:p w:rsidR="00267F9D" w:rsidRDefault="00267F9D">
          <w:pPr>
            <w:pStyle w:val="TOC1"/>
            <w:tabs>
              <w:tab w:val="right" w:leader="dot" w:pos="9016"/>
            </w:tabs>
            <w:rPr>
              <w:noProof/>
            </w:rPr>
          </w:pPr>
          <w:hyperlink w:anchor="_Toc16225773" w:history="1">
            <w:r w:rsidRPr="00775753">
              <w:rPr>
                <w:rStyle w:val="Hyperlink"/>
                <w:noProof/>
              </w:rPr>
              <w:t>GOOGLES  FEEDBACK, REWARD AND PERFORMANCE MANAGEMENT SYSTEM</w:t>
            </w:r>
            <w:r>
              <w:rPr>
                <w:noProof/>
                <w:webHidden/>
              </w:rPr>
              <w:tab/>
            </w:r>
            <w:r>
              <w:rPr>
                <w:noProof/>
                <w:webHidden/>
              </w:rPr>
              <w:fldChar w:fldCharType="begin"/>
            </w:r>
            <w:r>
              <w:rPr>
                <w:noProof/>
                <w:webHidden/>
              </w:rPr>
              <w:instrText xml:space="preserve"> PAGEREF _Toc16225773 \h </w:instrText>
            </w:r>
            <w:r>
              <w:rPr>
                <w:noProof/>
                <w:webHidden/>
              </w:rPr>
            </w:r>
            <w:r>
              <w:rPr>
                <w:noProof/>
                <w:webHidden/>
              </w:rPr>
              <w:fldChar w:fldCharType="separate"/>
            </w:r>
            <w:r>
              <w:rPr>
                <w:noProof/>
                <w:webHidden/>
              </w:rPr>
              <w:t>15</w:t>
            </w:r>
            <w:r>
              <w:rPr>
                <w:noProof/>
                <w:webHidden/>
              </w:rPr>
              <w:fldChar w:fldCharType="end"/>
            </w:r>
          </w:hyperlink>
        </w:p>
        <w:p w:rsidR="00267F9D" w:rsidRDefault="00267F9D">
          <w:pPr>
            <w:pStyle w:val="TOC2"/>
            <w:tabs>
              <w:tab w:val="right" w:leader="dot" w:pos="9016"/>
            </w:tabs>
            <w:rPr>
              <w:noProof/>
            </w:rPr>
          </w:pPr>
          <w:hyperlink w:anchor="_Toc16225774" w:history="1">
            <w:r w:rsidRPr="00775753">
              <w:rPr>
                <w:rStyle w:val="Hyperlink"/>
                <w:noProof/>
              </w:rPr>
              <w:t>Hiring the best candidate:</w:t>
            </w:r>
            <w:r>
              <w:rPr>
                <w:noProof/>
                <w:webHidden/>
              </w:rPr>
              <w:tab/>
            </w:r>
            <w:r>
              <w:rPr>
                <w:noProof/>
                <w:webHidden/>
              </w:rPr>
              <w:fldChar w:fldCharType="begin"/>
            </w:r>
            <w:r>
              <w:rPr>
                <w:noProof/>
                <w:webHidden/>
              </w:rPr>
              <w:instrText xml:space="preserve"> PAGEREF _Toc16225774 \h </w:instrText>
            </w:r>
            <w:r>
              <w:rPr>
                <w:noProof/>
                <w:webHidden/>
              </w:rPr>
            </w:r>
            <w:r>
              <w:rPr>
                <w:noProof/>
                <w:webHidden/>
              </w:rPr>
              <w:fldChar w:fldCharType="separate"/>
            </w:r>
            <w:r>
              <w:rPr>
                <w:noProof/>
                <w:webHidden/>
              </w:rPr>
              <w:t>16</w:t>
            </w:r>
            <w:r>
              <w:rPr>
                <w:noProof/>
                <w:webHidden/>
              </w:rPr>
              <w:fldChar w:fldCharType="end"/>
            </w:r>
          </w:hyperlink>
        </w:p>
        <w:p w:rsidR="00267F9D" w:rsidRDefault="00267F9D">
          <w:pPr>
            <w:pStyle w:val="TOC2"/>
            <w:tabs>
              <w:tab w:val="right" w:leader="dot" w:pos="9016"/>
            </w:tabs>
            <w:rPr>
              <w:noProof/>
            </w:rPr>
          </w:pPr>
          <w:hyperlink w:anchor="_Toc16225775" w:history="1">
            <w:r w:rsidRPr="00775753">
              <w:rPr>
                <w:rStyle w:val="Hyperlink"/>
                <w:noProof/>
              </w:rPr>
              <w:t>Creating a meritocratic environment:</w:t>
            </w:r>
            <w:r>
              <w:rPr>
                <w:noProof/>
                <w:webHidden/>
              </w:rPr>
              <w:tab/>
            </w:r>
            <w:r>
              <w:rPr>
                <w:noProof/>
                <w:webHidden/>
              </w:rPr>
              <w:fldChar w:fldCharType="begin"/>
            </w:r>
            <w:r>
              <w:rPr>
                <w:noProof/>
                <w:webHidden/>
              </w:rPr>
              <w:instrText xml:space="preserve"> PAGEREF _Toc16225775 \h </w:instrText>
            </w:r>
            <w:r>
              <w:rPr>
                <w:noProof/>
                <w:webHidden/>
              </w:rPr>
            </w:r>
            <w:r>
              <w:rPr>
                <w:noProof/>
                <w:webHidden/>
              </w:rPr>
              <w:fldChar w:fldCharType="separate"/>
            </w:r>
            <w:r>
              <w:rPr>
                <w:noProof/>
                <w:webHidden/>
              </w:rPr>
              <w:t>16</w:t>
            </w:r>
            <w:r>
              <w:rPr>
                <w:noProof/>
                <w:webHidden/>
              </w:rPr>
              <w:fldChar w:fldCharType="end"/>
            </w:r>
          </w:hyperlink>
        </w:p>
        <w:p w:rsidR="00267F9D" w:rsidRDefault="00267F9D">
          <w:pPr>
            <w:pStyle w:val="TOC2"/>
            <w:tabs>
              <w:tab w:val="right" w:leader="dot" w:pos="9016"/>
            </w:tabs>
            <w:rPr>
              <w:noProof/>
            </w:rPr>
          </w:pPr>
          <w:hyperlink w:anchor="_Toc16225776" w:history="1">
            <w:r w:rsidRPr="00775753">
              <w:rPr>
                <w:rStyle w:val="Hyperlink"/>
                <w:noProof/>
              </w:rPr>
              <w:t>Developing employee potential:</w:t>
            </w:r>
            <w:r>
              <w:rPr>
                <w:noProof/>
                <w:webHidden/>
              </w:rPr>
              <w:tab/>
            </w:r>
            <w:r>
              <w:rPr>
                <w:noProof/>
                <w:webHidden/>
              </w:rPr>
              <w:fldChar w:fldCharType="begin"/>
            </w:r>
            <w:r>
              <w:rPr>
                <w:noProof/>
                <w:webHidden/>
              </w:rPr>
              <w:instrText xml:space="preserve"> PAGEREF _Toc16225776 \h </w:instrText>
            </w:r>
            <w:r>
              <w:rPr>
                <w:noProof/>
                <w:webHidden/>
              </w:rPr>
            </w:r>
            <w:r>
              <w:rPr>
                <w:noProof/>
                <w:webHidden/>
              </w:rPr>
              <w:fldChar w:fldCharType="separate"/>
            </w:r>
            <w:r>
              <w:rPr>
                <w:noProof/>
                <w:webHidden/>
              </w:rPr>
              <w:t>16</w:t>
            </w:r>
            <w:r>
              <w:rPr>
                <w:noProof/>
                <w:webHidden/>
              </w:rPr>
              <w:fldChar w:fldCharType="end"/>
            </w:r>
          </w:hyperlink>
        </w:p>
        <w:p w:rsidR="00267F9D" w:rsidRDefault="00267F9D">
          <w:pPr>
            <w:pStyle w:val="TOC2"/>
            <w:tabs>
              <w:tab w:val="left" w:pos="660"/>
              <w:tab w:val="right" w:leader="dot" w:pos="9016"/>
            </w:tabs>
            <w:rPr>
              <w:noProof/>
            </w:rPr>
          </w:pPr>
          <w:hyperlink w:anchor="_Toc16225777" w:history="1">
            <w:r w:rsidRPr="00775753">
              <w:rPr>
                <w:rStyle w:val="Hyperlink"/>
                <w:rFonts w:ascii="Symbol" w:hAnsi="Symbol" w:cs="Arial"/>
                <w:noProof/>
              </w:rPr>
              <w:t></w:t>
            </w:r>
            <w:r>
              <w:rPr>
                <w:noProof/>
              </w:rPr>
              <w:tab/>
            </w:r>
            <w:r w:rsidRPr="00775753">
              <w:rPr>
                <w:rStyle w:val="Hyperlink"/>
                <w:noProof/>
              </w:rPr>
              <w:t>Performance Review</w:t>
            </w:r>
            <w:r>
              <w:rPr>
                <w:noProof/>
                <w:webHidden/>
              </w:rPr>
              <w:tab/>
            </w:r>
            <w:r>
              <w:rPr>
                <w:noProof/>
                <w:webHidden/>
              </w:rPr>
              <w:fldChar w:fldCharType="begin"/>
            </w:r>
            <w:r>
              <w:rPr>
                <w:noProof/>
                <w:webHidden/>
              </w:rPr>
              <w:instrText xml:space="preserve"> PAGEREF _Toc16225777 \h </w:instrText>
            </w:r>
            <w:r>
              <w:rPr>
                <w:noProof/>
                <w:webHidden/>
              </w:rPr>
            </w:r>
            <w:r>
              <w:rPr>
                <w:noProof/>
                <w:webHidden/>
              </w:rPr>
              <w:fldChar w:fldCharType="separate"/>
            </w:r>
            <w:r>
              <w:rPr>
                <w:noProof/>
                <w:webHidden/>
              </w:rPr>
              <w:t>16</w:t>
            </w:r>
            <w:r>
              <w:rPr>
                <w:noProof/>
                <w:webHidden/>
              </w:rPr>
              <w:fldChar w:fldCharType="end"/>
            </w:r>
          </w:hyperlink>
        </w:p>
        <w:p w:rsidR="00267F9D" w:rsidRDefault="00267F9D">
          <w:pPr>
            <w:pStyle w:val="TOC2"/>
            <w:tabs>
              <w:tab w:val="left" w:pos="660"/>
              <w:tab w:val="right" w:leader="dot" w:pos="9016"/>
            </w:tabs>
            <w:rPr>
              <w:noProof/>
            </w:rPr>
          </w:pPr>
          <w:hyperlink w:anchor="_Toc16225778" w:history="1">
            <w:r w:rsidRPr="00775753">
              <w:rPr>
                <w:rStyle w:val="Hyperlink"/>
                <w:rFonts w:ascii="Symbol" w:hAnsi="Symbol" w:cs="Arial"/>
                <w:noProof/>
              </w:rPr>
              <w:t></w:t>
            </w:r>
            <w:r>
              <w:rPr>
                <w:noProof/>
              </w:rPr>
              <w:tab/>
            </w:r>
            <w:r w:rsidRPr="00775753">
              <w:rPr>
                <w:rStyle w:val="Hyperlink"/>
                <w:noProof/>
              </w:rPr>
              <w:t>Monthly performance check</w:t>
            </w:r>
            <w:r>
              <w:rPr>
                <w:noProof/>
                <w:webHidden/>
              </w:rPr>
              <w:tab/>
            </w:r>
            <w:r>
              <w:rPr>
                <w:noProof/>
                <w:webHidden/>
              </w:rPr>
              <w:fldChar w:fldCharType="begin"/>
            </w:r>
            <w:r>
              <w:rPr>
                <w:noProof/>
                <w:webHidden/>
              </w:rPr>
              <w:instrText xml:space="preserve"> PAGEREF _Toc16225778 \h </w:instrText>
            </w:r>
            <w:r>
              <w:rPr>
                <w:noProof/>
                <w:webHidden/>
              </w:rPr>
            </w:r>
            <w:r>
              <w:rPr>
                <w:noProof/>
                <w:webHidden/>
              </w:rPr>
              <w:fldChar w:fldCharType="separate"/>
            </w:r>
            <w:r>
              <w:rPr>
                <w:noProof/>
                <w:webHidden/>
              </w:rPr>
              <w:t>17</w:t>
            </w:r>
            <w:r>
              <w:rPr>
                <w:noProof/>
                <w:webHidden/>
              </w:rPr>
              <w:fldChar w:fldCharType="end"/>
            </w:r>
          </w:hyperlink>
        </w:p>
        <w:p w:rsidR="00267F9D" w:rsidRDefault="00267F9D">
          <w:pPr>
            <w:pStyle w:val="TOC2"/>
            <w:tabs>
              <w:tab w:val="left" w:pos="660"/>
              <w:tab w:val="right" w:leader="dot" w:pos="9016"/>
            </w:tabs>
            <w:rPr>
              <w:noProof/>
            </w:rPr>
          </w:pPr>
          <w:hyperlink w:anchor="_Toc16225779" w:history="1">
            <w:r w:rsidRPr="00775753">
              <w:rPr>
                <w:rStyle w:val="Hyperlink"/>
                <w:rFonts w:ascii="Symbol" w:hAnsi="Symbol" w:cs="Arial"/>
                <w:noProof/>
              </w:rPr>
              <w:t></w:t>
            </w:r>
            <w:r>
              <w:rPr>
                <w:noProof/>
              </w:rPr>
              <w:tab/>
            </w:r>
            <w:r w:rsidRPr="00775753">
              <w:rPr>
                <w:rStyle w:val="Hyperlink"/>
                <w:noProof/>
              </w:rPr>
              <w:t>Googlegist engagement</w:t>
            </w:r>
            <w:r>
              <w:rPr>
                <w:noProof/>
                <w:webHidden/>
              </w:rPr>
              <w:tab/>
            </w:r>
            <w:r>
              <w:rPr>
                <w:noProof/>
                <w:webHidden/>
              </w:rPr>
              <w:fldChar w:fldCharType="begin"/>
            </w:r>
            <w:r>
              <w:rPr>
                <w:noProof/>
                <w:webHidden/>
              </w:rPr>
              <w:instrText xml:space="preserve"> PAGEREF _Toc16225779 \h </w:instrText>
            </w:r>
            <w:r>
              <w:rPr>
                <w:noProof/>
                <w:webHidden/>
              </w:rPr>
            </w:r>
            <w:r>
              <w:rPr>
                <w:noProof/>
                <w:webHidden/>
              </w:rPr>
              <w:fldChar w:fldCharType="separate"/>
            </w:r>
            <w:r>
              <w:rPr>
                <w:noProof/>
                <w:webHidden/>
              </w:rPr>
              <w:t>17</w:t>
            </w:r>
            <w:r>
              <w:rPr>
                <w:noProof/>
                <w:webHidden/>
              </w:rPr>
              <w:fldChar w:fldCharType="end"/>
            </w:r>
          </w:hyperlink>
        </w:p>
        <w:p w:rsidR="00267F9D" w:rsidRDefault="00267F9D">
          <w:pPr>
            <w:pStyle w:val="TOC2"/>
            <w:tabs>
              <w:tab w:val="left" w:pos="660"/>
              <w:tab w:val="right" w:leader="dot" w:pos="9016"/>
            </w:tabs>
            <w:rPr>
              <w:noProof/>
            </w:rPr>
          </w:pPr>
          <w:hyperlink w:anchor="_Toc16225780" w:history="1">
            <w:r w:rsidRPr="00775753">
              <w:rPr>
                <w:rStyle w:val="Hyperlink"/>
                <w:rFonts w:ascii="Symbol" w:hAnsi="Symbol" w:cs="Arial"/>
                <w:noProof/>
              </w:rPr>
              <w:t></w:t>
            </w:r>
            <w:r>
              <w:rPr>
                <w:noProof/>
              </w:rPr>
              <w:tab/>
            </w:r>
            <w:r w:rsidRPr="00775753">
              <w:rPr>
                <w:rStyle w:val="Hyperlink"/>
                <w:noProof/>
              </w:rPr>
              <w:t>Annual Upward Feedback</w:t>
            </w:r>
            <w:r>
              <w:rPr>
                <w:noProof/>
                <w:webHidden/>
              </w:rPr>
              <w:tab/>
            </w:r>
            <w:r>
              <w:rPr>
                <w:noProof/>
                <w:webHidden/>
              </w:rPr>
              <w:fldChar w:fldCharType="begin"/>
            </w:r>
            <w:r>
              <w:rPr>
                <w:noProof/>
                <w:webHidden/>
              </w:rPr>
              <w:instrText xml:space="preserve"> PAGEREF _Toc16225780 \h </w:instrText>
            </w:r>
            <w:r>
              <w:rPr>
                <w:noProof/>
                <w:webHidden/>
              </w:rPr>
            </w:r>
            <w:r>
              <w:rPr>
                <w:noProof/>
                <w:webHidden/>
              </w:rPr>
              <w:fldChar w:fldCharType="separate"/>
            </w:r>
            <w:r>
              <w:rPr>
                <w:noProof/>
                <w:webHidden/>
              </w:rPr>
              <w:t>17</w:t>
            </w:r>
            <w:r>
              <w:rPr>
                <w:noProof/>
                <w:webHidden/>
              </w:rPr>
              <w:fldChar w:fldCharType="end"/>
            </w:r>
          </w:hyperlink>
        </w:p>
        <w:p w:rsidR="00267F9D" w:rsidRDefault="00267F9D">
          <w:pPr>
            <w:pStyle w:val="TOC2"/>
            <w:tabs>
              <w:tab w:val="left" w:pos="660"/>
              <w:tab w:val="right" w:leader="dot" w:pos="9016"/>
            </w:tabs>
            <w:rPr>
              <w:noProof/>
            </w:rPr>
          </w:pPr>
          <w:hyperlink w:anchor="_Toc16225781" w:history="1">
            <w:r w:rsidRPr="00775753">
              <w:rPr>
                <w:rStyle w:val="Hyperlink"/>
                <w:rFonts w:ascii="Symbol" w:hAnsi="Symbol" w:cs="Arial"/>
                <w:noProof/>
              </w:rPr>
              <w:t></w:t>
            </w:r>
            <w:r>
              <w:rPr>
                <w:noProof/>
              </w:rPr>
              <w:tab/>
            </w:r>
            <w:r w:rsidRPr="00775753">
              <w:rPr>
                <w:rStyle w:val="Hyperlink"/>
                <w:noProof/>
              </w:rPr>
              <w:t>Objective Key Results</w:t>
            </w:r>
            <w:r>
              <w:rPr>
                <w:noProof/>
                <w:webHidden/>
              </w:rPr>
              <w:tab/>
            </w:r>
            <w:r>
              <w:rPr>
                <w:noProof/>
                <w:webHidden/>
              </w:rPr>
              <w:fldChar w:fldCharType="begin"/>
            </w:r>
            <w:r>
              <w:rPr>
                <w:noProof/>
                <w:webHidden/>
              </w:rPr>
              <w:instrText xml:space="preserve"> PAGEREF _Toc16225781 \h </w:instrText>
            </w:r>
            <w:r>
              <w:rPr>
                <w:noProof/>
                <w:webHidden/>
              </w:rPr>
            </w:r>
            <w:r>
              <w:rPr>
                <w:noProof/>
                <w:webHidden/>
              </w:rPr>
              <w:fldChar w:fldCharType="separate"/>
            </w:r>
            <w:r>
              <w:rPr>
                <w:noProof/>
                <w:webHidden/>
              </w:rPr>
              <w:t>18</w:t>
            </w:r>
            <w:r>
              <w:rPr>
                <w:noProof/>
                <w:webHidden/>
              </w:rPr>
              <w:fldChar w:fldCharType="end"/>
            </w:r>
          </w:hyperlink>
        </w:p>
        <w:p w:rsidR="00267F9D" w:rsidRDefault="00267F9D">
          <w:pPr>
            <w:pStyle w:val="TOC2"/>
            <w:tabs>
              <w:tab w:val="left" w:pos="660"/>
              <w:tab w:val="right" w:leader="dot" w:pos="9016"/>
            </w:tabs>
            <w:rPr>
              <w:noProof/>
            </w:rPr>
          </w:pPr>
          <w:hyperlink w:anchor="_Toc16225782" w:history="1">
            <w:r w:rsidRPr="00775753">
              <w:rPr>
                <w:rStyle w:val="Hyperlink"/>
                <w:rFonts w:ascii="Symbol" w:hAnsi="Symbol" w:cs="Arial"/>
                <w:noProof/>
              </w:rPr>
              <w:t></w:t>
            </w:r>
            <w:r>
              <w:rPr>
                <w:noProof/>
              </w:rPr>
              <w:tab/>
            </w:r>
            <w:r w:rsidRPr="00775753">
              <w:rPr>
                <w:rStyle w:val="Hyperlink"/>
                <w:noProof/>
              </w:rPr>
              <w:t>Meritocracy</w:t>
            </w:r>
            <w:r>
              <w:rPr>
                <w:noProof/>
                <w:webHidden/>
              </w:rPr>
              <w:tab/>
            </w:r>
            <w:r>
              <w:rPr>
                <w:noProof/>
                <w:webHidden/>
              </w:rPr>
              <w:fldChar w:fldCharType="begin"/>
            </w:r>
            <w:r>
              <w:rPr>
                <w:noProof/>
                <w:webHidden/>
              </w:rPr>
              <w:instrText xml:space="preserve"> PAGEREF _Toc16225782 \h </w:instrText>
            </w:r>
            <w:r>
              <w:rPr>
                <w:noProof/>
                <w:webHidden/>
              </w:rPr>
            </w:r>
            <w:r>
              <w:rPr>
                <w:noProof/>
                <w:webHidden/>
              </w:rPr>
              <w:fldChar w:fldCharType="separate"/>
            </w:r>
            <w:r>
              <w:rPr>
                <w:noProof/>
                <w:webHidden/>
              </w:rPr>
              <w:t>18</w:t>
            </w:r>
            <w:r>
              <w:rPr>
                <w:noProof/>
                <w:webHidden/>
              </w:rPr>
              <w:fldChar w:fldCharType="end"/>
            </w:r>
          </w:hyperlink>
        </w:p>
        <w:p w:rsidR="00267F9D" w:rsidRDefault="00267F9D">
          <w:pPr>
            <w:pStyle w:val="TOC1"/>
            <w:tabs>
              <w:tab w:val="right" w:leader="dot" w:pos="9016"/>
            </w:tabs>
            <w:rPr>
              <w:noProof/>
            </w:rPr>
          </w:pPr>
          <w:hyperlink w:anchor="_Toc16225783" w:history="1">
            <w:r w:rsidRPr="00775753">
              <w:rPr>
                <w:rStyle w:val="Hyperlink"/>
                <w:noProof/>
              </w:rPr>
              <w:t>CONCLUSION</w:t>
            </w:r>
            <w:r>
              <w:rPr>
                <w:noProof/>
                <w:webHidden/>
              </w:rPr>
              <w:tab/>
            </w:r>
            <w:r>
              <w:rPr>
                <w:noProof/>
                <w:webHidden/>
              </w:rPr>
              <w:fldChar w:fldCharType="begin"/>
            </w:r>
            <w:r>
              <w:rPr>
                <w:noProof/>
                <w:webHidden/>
              </w:rPr>
              <w:instrText xml:space="preserve"> PAGEREF _Toc16225783 \h </w:instrText>
            </w:r>
            <w:r>
              <w:rPr>
                <w:noProof/>
                <w:webHidden/>
              </w:rPr>
            </w:r>
            <w:r>
              <w:rPr>
                <w:noProof/>
                <w:webHidden/>
              </w:rPr>
              <w:fldChar w:fldCharType="separate"/>
            </w:r>
            <w:r>
              <w:rPr>
                <w:noProof/>
                <w:webHidden/>
              </w:rPr>
              <w:t>19</w:t>
            </w:r>
            <w:r>
              <w:rPr>
                <w:noProof/>
                <w:webHidden/>
              </w:rPr>
              <w:fldChar w:fldCharType="end"/>
            </w:r>
          </w:hyperlink>
        </w:p>
        <w:p w:rsidR="00267F9D" w:rsidRDefault="00267F9D">
          <w:pPr>
            <w:pStyle w:val="TOC1"/>
            <w:tabs>
              <w:tab w:val="right" w:leader="dot" w:pos="9016"/>
            </w:tabs>
            <w:rPr>
              <w:noProof/>
            </w:rPr>
          </w:pPr>
          <w:hyperlink w:anchor="_Toc16225784" w:history="1">
            <w:r w:rsidRPr="00775753">
              <w:rPr>
                <w:rStyle w:val="Hyperlink"/>
                <w:noProof/>
              </w:rPr>
              <w:t>REFERENCE LIST</w:t>
            </w:r>
            <w:r>
              <w:rPr>
                <w:noProof/>
                <w:webHidden/>
              </w:rPr>
              <w:tab/>
            </w:r>
            <w:r>
              <w:rPr>
                <w:noProof/>
                <w:webHidden/>
              </w:rPr>
              <w:fldChar w:fldCharType="begin"/>
            </w:r>
            <w:r>
              <w:rPr>
                <w:noProof/>
                <w:webHidden/>
              </w:rPr>
              <w:instrText xml:space="preserve"> PAGEREF _Toc16225784 \h </w:instrText>
            </w:r>
            <w:r>
              <w:rPr>
                <w:noProof/>
                <w:webHidden/>
              </w:rPr>
            </w:r>
            <w:r>
              <w:rPr>
                <w:noProof/>
                <w:webHidden/>
              </w:rPr>
              <w:fldChar w:fldCharType="separate"/>
            </w:r>
            <w:r>
              <w:rPr>
                <w:noProof/>
                <w:webHidden/>
              </w:rPr>
              <w:t>19</w:t>
            </w:r>
            <w:r>
              <w:rPr>
                <w:noProof/>
                <w:webHidden/>
              </w:rPr>
              <w:fldChar w:fldCharType="end"/>
            </w:r>
          </w:hyperlink>
        </w:p>
        <w:p w:rsidR="00A00D50" w:rsidRDefault="00A00D50">
          <w:r>
            <w:fldChar w:fldCharType="end"/>
          </w:r>
        </w:p>
      </w:sdtContent>
    </w:sdt>
    <w:p w:rsidR="00B05192" w:rsidRDefault="00B05192" w:rsidP="00B05192">
      <w:pPr>
        <w:pStyle w:val="Heading1"/>
        <w:jc w:val="both"/>
        <w:rPr>
          <w:rFonts w:ascii="Arial" w:hAnsi="Arial" w:cs="Arial"/>
          <w:szCs w:val="32"/>
        </w:rPr>
      </w:pPr>
    </w:p>
    <w:p w:rsidR="00267F9D" w:rsidRPr="00267F9D" w:rsidRDefault="00267F9D" w:rsidP="00267F9D"/>
    <w:p w:rsidR="00267F9D" w:rsidRPr="00267F9D" w:rsidRDefault="00267F9D" w:rsidP="00267F9D"/>
    <w:p w:rsidR="00267F9D" w:rsidRDefault="00267F9D" w:rsidP="00267F9D"/>
    <w:p w:rsidR="00B05192" w:rsidRPr="00267F9D" w:rsidRDefault="00B05192" w:rsidP="00A00D50">
      <w:pPr>
        <w:pStyle w:val="Heading1"/>
        <w:rPr>
          <w:rFonts w:ascii="Arial" w:hAnsi="Arial" w:cs="Arial"/>
        </w:rPr>
      </w:pPr>
      <w:bookmarkStart w:id="1" w:name="_Toc16225762"/>
      <w:r w:rsidRPr="00267F9D">
        <w:rPr>
          <w:rFonts w:ascii="Arial" w:hAnsi="Arial" w:cs="Arial"/>
        </w:rPr>
        <w:lastRenderedPageBreak/>
        <w:t>ABSTRACT</w:t>
      </w:r>
      <w:bookmarkEnd w:id="0"/>
      <w:bookmarkEnd w:id="1"/>
    </w:p>
    <w:p w:rsidR="00B05192" w:rsidRPr="00D61295" w:rsidRDefault="00B05192" w:rsidP="00B05192"/>
    <w:p w:rsidR="00B05192" w:rsidRPr="00A43CFD" w:rsidRDefault="00B05192" w:rsidP="00B05192">
      <w:pPr>
        <w:spacing w:line="360" w:lineRule="auto"/>
        <w:jc w:val="both"/>
        <w:rPr>
          <w:rFonts w:ascii="Arial" w:hAnsi="Arial" w:cs="Arial"/>
        </w:rPr>
      </w:pPr>
      <w:r w:rsidRPr="00A43CFD">
        <w:rPr>
          <w:rFonts w:ascii="Arial" w:hAnsi="Arial" w:cs="Arial"/>
        </w:rPr>
        <w:t xml:space="preserve">This report will look at the development vehicles available to Google LLC and explore three development methods which are appropriate to the individual needs of its employees and management. </w:t>
      </w:r>
    </w:p>
    <w:p w:rsidR="00B05192" w:rsidRPr="00A43CFD" w:rsidRDefault="00B05192" w:rsidP="00B05192">
      <w:pPr>
        <w:spacing w:line="360" w:lineRule="auto"/>
        <w:jc w:val="both"/>
        <w:rPr>
          <w:rFonts w:ascii="Arial" w:hAnsi="Arial" w:cs="Arial"/>
        </w:rPr>
      </w:pPr>
      <w:r w:rsidRPr="00A43CFD">
        <w:rPr>
          <w:rFonts w:ascii="Arial" w:hAnsi="Arial" w:cs="Arial"/>
        </w:rPr>
        <w:t>These development vehicles will be critically analy</w:t>
      </w:r>
      <w:r>
        <w:rPr>
          <w:rFonts w:ascii="Arial" w:hAnsi="Arial" w:cs="Arial"/>
        </w:rPr>
        <w:t>z</w:t>
      </w:r>
      <w:r w:rsidRPr="00A43CFD">
        <w:rPr>
          <w:rFonts w:ascii="Arial" w:hAnsi="Arial" w:cs="Arial"/>
        </w:rPr>
        <w:t>ed using reliable data, established theories as well as organi</w:t>
      </w:r>
      <w:r>
        <w:rPr>
          <w:rFonts w:ascii="Arial" w:hAnsi="Arial" w:cs="Arial"/>
        </w:rPr>
        <w:t>s</w:t>
      </w:r>
      <w:r w:rsidRPr="00A43CFD">
        <w:rPr>
          <w:rFonts w:ascii="Arial" w:hAnsi="Arial" w:cs="Arial"/>
        </w:rPr>
        <w:t>ational examples to assess their potential benefits to both the organi</w:t>
      </w:r>
      <w:r>
        <w:rPr>
          <w:rFonts w:ascii="Arial" w:hAnsi="Arial" w:cs="Arial"/>
        </w:rPr>
        <w:t>s</w:t>
      </w:r>
      <w:r w:rsidRPr="00A43CFD">
        <w:rPr>
          <w:rFonts w:ascii="Arial" w:hAnsi="Arial" w:cs="Arial"/>
        </w:rPr>
        <w:t xml:space="preserve">ation itself as well as the individual. </w:t>
      </w:r>
    </w:p>
    <w:p w:rsidR="00B05192" w:rsidRPr="00A43CFD" w:rsidRDefault="00B05192" w:rsidP="00B05192">
      <w:pPr>
        <w:spacing w:line="360" w:lineRule="auto"/>
        <w:jc w:val="both"/>
        <w:rPr>
          <w:rFonts w:ascii="Arial" w:hAnsi="Arial" w:cs="Arial"/>
        </w:rPr>
      </w:pPr>
      <w:r w:rsidRPr="00A43CFD">
        <w:rPr>
          <w:rFonts w:ascii="Arial" w:hAnsi="Arial" w:cs="Arial"/>
        </w:rPr>
        <w:t>Based on the findings of this report a ‘Development Needs and Expectation Plan’ will be created and 3 recommendations made to meet the identified needs and expectations of individuals.</w:t>
      </w:r>
    </w:p>
    <w:p w:rsidR="00B05192" w:rsidRPr="00A43CFD" w:rsidRDefault="00B05192" w:rsidP="00B05192">
      <w:pPr>
        <w:spacing w:line="360" w:lineRule="auto"/>
        <w:jc w:val="both"/>
        <w:rPr>
          <w:rFonts w:ascii="Arial" w:hAnsi="Arial" w:cs="Arial"/>
        </w:rPr>
      </w:pPr>
    </w:p>
    <w:p w:rsidR="00B05192" w:rsidRPr="00267F9D" w:rsidRDefault="00B05192" w:rsidP="00A00D50">
      <w:pPr>
        <w:pStyle w:val="Heading1"/>
        <w:rPr>
          <w:rFonts w:ascii="Arial" w:hAnsi="Arial" w:cs="Arial"/>
        </w:rPr>
      </w:pPr>
      <w:bookmarkStart w:id="2" w:name="_Toc16157874"/>
      <w:bookmarkStart w:id="3" w:name="_Toc16225763"/>
      <w:r w:rsidRPr="00267F9D">
        <w:rPr>
          <w:rFonts w:ascii="Arial" w:hAnsi="Arial" w:cs="Arial"/>
        </w:rPr>
        <w:t>WHAT ARE DEVELOPMENT VEHICLES?</w:t>
      </w:r>
      <w:bookmarkEnd w:id="2"/>
      <w:bookmarkEnd w:id="3"/>
    </w:p>
    <w:p w:rsidR="00B05192" w:rsidRPr="00D61295" w:rsidRDefault="00B05192" w:rsidP="00B05192"/>
    <w:p w:rsidR="00B05192" w:rsidRPr="00A43CFD" w:rsidRDefault="00B05192" w:rsidP="00B05192">
      <w:pPr>
        <w:spacing w:line="360" w:lineRule="auto"/>
        <w:jc w:val="both"/>
        <w:rPr>
          <w:rFonts w:ascii="Arial" w:hAnsi="Arial" w:cs="Arial"/>
        </w:rPr>
      </w:pPr>
      <w:r w:rsidRPr="00A43CFD">
        <w:rPr>
          <w:rFonts w:ascii="Arial" w:hAnsi="Arial" w:cs="Arial"/>
        </w:rPr>
        <w:t>In a general sense, ‘Development Vehicles’ can mean any resources, process or strategies which enable an individual’s development. In a workplace context, these vehicles are usually created by the organisation and can be in the form of training, learning or motivational structures which enable an individual to better carry out their work.</w:t>
      </w:r>
    </w:p>
    <w:p w:rsidR="00B05192" w:rsidRPr="00A43CFD" w:rsidRDefault="00B05192" w:rsidP="00B05192">
      <w:pPr>
        <w:spacing w:line="360" w:lineRule="auto"/>
        <w:jc w:val="both"/>
        <w:rPr>
          <w:rFonts w:ascii="Arial" w:hAnsi="Arial" w:cs="Arial"/>
        </w:rPr>
      </w:pPr>
      <w:r w:rsidRPr="00A43CFD">
        <w:rPr>
          <w:rFonts w:ascii="Arial" w:hAnsi="Arial" w:cs="Arial"/>
        </w:rPr>
        <w:t>Work-related development vehicles can, therefore, be summarised as a process where employees with the help and support of the employer can enhance their own development, knowledge</w:t>
      </w:r>
      <w:r>
        <w:rPr>
          <w:rFonts w:ascii="Arial" w:hAnsi="Arial" w:cs="Arial"/>
        </w:rPr>
        <w:t>,</w:t>
      </w:r>
      <w:r w:rsidRPr="00A43CFD">
        <w:rPr>
          <w:rFonts w:ascii="Arial" w:hAnsi="Arial" w:cs="Arial"/>
        </w:rPr>
        <w:t xml:space="preserve"> and skills. Often referred to as PDP (Personal Development Plan) the culminated outcome has many benefits such as:</w:t>
      </w:r>
      <w:r w:rsidRPr="00A43CFD">
        <w:rPr>
          <w:rFonts w:ascii="Arial" w:hAnsi="Arial" w:cs="Arial"/>
          <w:noProof/>
        </w:rPr>
        <w:t xml:space="preserve"> </w:t>
      </w:r>
    </w:p>
    <w:p w:rsidR="00B05192" w:rsidRPr="00A43CFD" w:rsidRDefault="00B05192" w:rsidP="00B05192">
      <w:pPr>
        <w:numPr>
          <w:ilvl w:val="0"/>
          <w:numId w:val="6"/>
        </w:numPr>
        <w:shd w:val="clear" w:color="auto" w:fill="FFFFFF"/>
        <w:spacing w:after="0" w:line="360" w:lineRule="auto"/>
        <w:jc w:val="both"/>
        <w:rPr>
          <w:rFonts w:ascii="Arial" w:eastAsia="Times New Roman" w:hAnsi="Arial" w:cs="Arial"/>
          <w:color w:val="212C35"/>
        </w:rPr>
      </w:pPr>
      <w:r w:rsidRPr="00A43CFD">
        <w:rPr>
          <w:rFonts w:ascii="Arial" w:eastAsia="Times New Roman" w:hAnsi="Arial" w:cs="Arial"/>
          <w:color w:val="212C35"/>
        </w:rPr>
        <w:t>Better alignment with team and organizational objectives</w:t>
      </w:r>
    </w:p>
    <w:p w:rsidR="00B05192" w:rsidRPr="00A43CFD" w:rsidRDefault="00B05192" w:rsidP="00B05192">
      <w:pPr>
        <w:numPr>
          <w:ilvl w:val="0"/>
          <w:numId w:val="6"/>
        </w:numPr>
        <w:shd w:val="clear" w:color="auto" w:fill="FFFFFF"/>
        <w:spacing w:after="0" w:line="360" w:lineRule="auto"/>
        <w:jc w:val="both"/>
        <w:rPr>
          <w:rFonts w:ascii="Arial" w:eastAsia="Times New Roman" w:hAnsi="Arial" w:cs="Arial"/>
          <w:color w:val="212C35"/>
        </w:rPr>
      </w:pPr>
      <w:r w:rsidRPr="00A43CFD">
        <w:rPr>
          <w:rFonts w:ascii="Arial" w:eastAsia="Times New Roman" w:hAnsi="Arial" w:cs="Arial"/>
          <w:color w:val="212C35"/>
        </w:rPr>
        <w:t>Measurable progress and results</w:t>
      </w:r>
    </w:p>
    <w:p w:rsidR="00B05192" w:rsidRPr="00A43CFD" w:rsidRDefault="00B05192" w:rsidP="00B05192">
      <w:pPr>
        <w:numPr>
          <w:ilvl w:val="0"/>
          <w:numId w:val="6"/>
        </w:numPr>
        <w:shd w:val="clear" w:color="auto" w:fill="FFFFFF"/>
        <w:spacing w:after="0" w:line="360" w:lineRule="auto"/>
        <w:jc w:val="both"/>
        <w:rPr>
          <w:rFonts w:ascii="Arial" w:eastAsia="Times New Roman" w:hAnsi="Arial" w:cs="Arial"/>
          <w:color w:val="212C35"/>
        </w:rPr>
      </w:pPr>
      <w:r w:rsidRPr="00A43CFD">
        <w:rPr>
          <w:rFonts w:ascii="Arial" w:eastAsia="Times New Roman" w:hAnsi="Arial" w:cs="Arial"/>
          <w:color w:val="212C35"/>
        </w:rPr>
        <w:t>Accountability</w:t>
      </w:r>
    </w:p>
    <w:p w:rsidR="00B05192" w:rsidRPr="00A43CFD" w:rsidRDefault="00B05192" w:rsidP="00B05192">
      <w:pPr>
        <w:numPr>
          <w:ilvl w:val="0"/>
          <w:numId w:val="6"/>
        </w:numPr>
        <w:shd w:val="clear" w:color="auto" w:fill="FFFFFF"/>
        <w:spacing w:after="0" w:line="360" w:lineRule="auto"/>
        <w:jc w:val="both"/>
        <w:rPr>
          <w:rFonts w:ascii="Arial" w:eastAsia="Times New Roman" w:hAnsi="Arial" w:cs="Arial"/>
          <w:color w:val="212C35"/>
        </w:rPr>
      </w:pPr>
      <w:r w:rsidRPr="00A43CFD">
        <w:rPr>
          <w:rFonts w:ascii="Arial" w:eastAsia="Times New Roman" w:hAnsi="Arial" w:cs="Arial"/>
          <w:color w:val="212C35"/>
        </w:rPr>
        <w:t>Strategic employee development</w:t>
      </w:r>
    </w:p>
    <w:p w:rsidR="00B05192" w:rsidRPr="00A43CFD" w:rsidRDefault="00B05192" w:rsidP="00B05192">
      <w:pPr>
        <w:numPr>
          <w:ilvl w:val="0"/>
          <w:numId w:val="6"/>
        </w:numPr>
        <w:shd w:val="clear" w:color="auto" w:fill="FFFFFF"/>
        <w:spacing w:after="0" w:line="360" w:lineRule="auto"/>
        <w:jc w:val="both"/>
        <w:rPr>
          <w:rFonts w:ascii="Arial" w:eastAsia="Times New Roman" w:hAnsi="Arial" w:cs="Arial"/>
          <w:color w:val="212C35"/>
        </w:rPr>
      </w:pPr>
      <w:r w:rsidRPr="00A43CFD">
        <w:rPr>
          <w:rFonts w:ascii="Arial" w:eastAsia="Times New Roman" w:hAnsi="Arial" w:cs="Arial"/>
          <w:color w:val="212C35"/>
        </w:rPr>
        <w:t>A clear roadmap for reaching goals</w:t>
      </w:r>
    </w:p>
    <w:p w:rsidR="00B05192" w:rsidRPr="00A43CFD" w:rsidRDefault="00B05192" w:rsidP="00B05192">
      <w:pPr>
        <w:shd w:val="clear" w:color="auto" w:fill="FFFFFF"/>
        <w:spacing w:after="0" w:line="360" w:lineRule="auto"/>
        <w:jc w:val="both"/>
        <w:rPr>
          <w:rFonts w:ascii="Arial" w:eastAsia="Times New Roman" w:hAnsi="Arial" w:cs="Arial"/>
          <w:color w:val="212C35"/>
        </w:rPr>
      </w:pPr>
    </w:p>
    <w:p w:rsidR="00B05192" w:rsidRPr="00A43CFD" w:rsidRDefault="00B05192" w:rsidP="00B05192">
      <w:pPr>
        <w:pStyle w:val="NormalWeb"/>
        <w:shd w:val="clear" w:color="auto" w:fill="FFFFFF"/>
        <w:spacing w:before="0" w:beforeAutospacing="0" w:after="360" w:afterAutospacing="0" w:line="360" w:lineRule="auto"/>
        <w:jc w:val="both"/>
        <w:rPr>
          <w:rFonts w:ascii="Arial" w:hAnsi="Arial" w:cs="Arial"/>
          <w:sz w:val="22"/>
          <w:szCs w:val="22"/>
        </w:rPr>
      </w:pPr>
      <w:r w:rsidRPr="00A43CFD">
        <w:rPr>
          <w:rFonts w:ascii="Arial" w:hAnsi="Arial" w:cs="Arial"/>
          <w:sz w:val="22"/>
          <w:szCs w:val="22"/>
        </w:rPr>
        <w:t xml:space="preserve">In today’s demanding and competing work market employee development is the number one factor for employee retention. Investing in employee development has also been proven to have a direct positive impact on productivity, resource management and employee engagement (cornerstonedemand.com).   </w:t>
      </w:r>
    </w:p>
    <w:p w:rsidR="00B05192" w:rsidRPr="00267F9D" w:rsidRDefault="00B05192" w:rsidP="00A00D50">
      <w:pPr>
        <w:pStyle w:val="Heading1"/>
        <w:rPr>
          <w:rStyle w:val="Strong"/>
          <w:rFonts w:ascii="Arial" w:hAnsi="Arial" w:cs="Arial"/>
          <w:b/>
          <w:bCs/>
          <w:szCs w:val="32"/>
        </w:rPr>
      </w:pPr>
      <w:bookmarkStart w:id="4" w:name="_Toc16157875"/>
      <w:bookmarkStart w:id="5" w:name="_Toc16225764"/>
      <w:r w:rsidRPr="00267F9D">
        <w:rPr>
          <w:rStyle w:val="Strong"/>
          <w:rFonts w:ascii="Arial" w:hAnsi="Arial" w:cs="Arial"/>
          <w:b/>
          <w:bCs/>
          <w:szCs w:val="32"/>
        </w:rPr>
        <w:lastRenderedPageBreak/>
        <w:t>TYPES OF DEVELOPMENT VEHICLES</w:t>
      </w:r>
      <w:bookmarkEnd w:id="4"/>
      <w:bookmarkEnd w:id="5"/>
    </w:p>
    <w:p w:rsidR="00B05192" w:rsidRPr="00D61295" w:rsidRDefault="00B05192" w:rsidP="00B05192"/>
    <w:p w:rsidR="00B05192" w:rsidRPr="00A43CFD" w:rsidRDefault="00B05192" w:rsidP="00B05192">
      <w:pPr>
        <w:spacing w:line="360" w:lineRule="auto"/>
        <w:jc w:val="both"/>
        <w:rPr>
          <w:rFonts w:ascii="Arial" w:hAnsi="Arial" w:cs="Arial"/>
        </w:rPr>
      </w:pPr>
      <w:r w:rsidRPr="00A43CFD">
        <w:rPr>
          <w:rFonts w:ascii="Arial" w:hAnsi="Arial" w:cs="Arial"/>
        </w:rPr>
        <w:t>Most large scale organisations have multiple employee development programs and processers in place to address the needs of their organisation such as:</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Training Workshops</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Educational courses</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Workplace Learning</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Support structure</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 xml:space="preserve">Coaching </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 xml:space="preserve">Motivation </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 xml:space="preserve">Feedback &amp; Reward </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Performance management</w:t>
      </w:r>
    </w:p>
    <w:p w:rsidR="00B05192" w:rsidRPr="00A43CFD" w:rsidRDefault="00B05192" w:rsidP="00B05192">
      <w:pPr>
        <w:pStyle w:val="ListParagraph"/>
        <w:numPr>
          <w:ilvl w:val="0"/>
          <w:numId w:val="4"/>
        </w:numPr>
        <w:spacing w:line="360" w:lineRule="auto"/>
        <w:jc w:val="both"/>
        <w:rPr>
          <w:rFonts w:ascii="Arial" w:hAnsi="Arial" w:cs="Arial"/>
        </w:rPr>
      </w:pPr>
      <w:r w:rsidRPr="00A43CFD">
        <w:rPr>
          <w:rFonts w:ascii="Arial" w:hAnsi="Arial" w:cs="Arial"/>
        </w:rPr>
        <w:t>Employee engagement Protocols</w:t>
      </w:r>
    </w:p>
    <w:p w:rsidR="00B05192" w:rsidRPr="00A43CFD" w:rsidRDefault="00B05192" w:rsidP="00B05192">
      <w:pPr>
        <w:spacing w:line="360" w:lineRule="auto"/>
        <w:jc w:val="both"/>
        <w:rPr>
          <w:rFonts w:ascii="Arial" w:hAnsi="Arial" w:cs="Arial"/>
        </w:rPr>
      </w:pPr>
      <w:r w:rsidRPr="00A43CFD">
        <w:rPr>
          <w:rFonts w:ascii="Arial" w:hAnsi="Arial" w:cs="Arial"/>
        </w:rPr>
        <w:t>For the process of this assignment this report will explore the following three development vehicles:</w:t>
      </w:r>
    </w:p>
    <w:p w:rsidR="00B05192" w:rsidRPr="00A43CFD" w:rsidRDefault="00B05192" w:rsidP="00B05192">
      <w:pPr>
        <w:pStyle w:val="ListParagraph"/>
        <w:numPr>
          <w:ilvl w:val="0"/>
          <w:numId w:val="5"/>
        </w:numPr>
        <w:spacing w:line="360" w:lineRule="auto"/>
        <w:jc w:val="both"/>
        <w:rPr>
          <w:rFonts w:ascii="Arial" w:hAnsi="Arial" w:cs="Arial"/>
        </w:rPr>
      </w:pPr>
      <w:r w:rsidRPr="00A43CFD">
        <w:rPr>
          <w:rFonts w:ascii="Arial" w:hAnsi="Arial" w:cs="Arial"/>
        </w:rPr>
        <w:t>Motivation</w:t>
      </w:r>
    </w:p>
    <w:p w:rsidR="00B05192" w:rsidRPr="00A43CFD" w:rsidRDefault="00B05192" w:rsidP="00B05192">
      <w:pPr>
        <w:pStyle w:val="ListParagraph"/>
        <w:numPr>
          <w:ilvl w:val="0"/>
          <w:numId w:val="5"/>
        </w:numPr>
        <w:spacing w:line="360" w:lineRule="auto"/>
        <w:jc w:val="both"/>
        <w:rPr>
          <w:rFonts w:ascii="Arial" w:hAnsi="Arial" w:cs="Arial"/>
        </w:rPr>
      </w:pPr>
      <w:r w:rsidRPr="00A43CFD">
        <w:rPr>
          <w:rFonts w:ascii="Arial" w:hAnsi="Arial" w:cs="Arial"/>
        </w:rPr>
        <w:t>Engagement</w:t>
      </w:r>
    </w:p>
    <w:p w:rsidR="00B05192" w:rsidRPr="00A43CFD" w:rsidRDefault="00B05192" w:rsidP="00B05192">
      <w:pPr>
        <w:pStyle w:val="ListParagraph"/>
        <w:numPr>
          <w:ilvl w:val="0"/>
          <w:numId w:val="5"/>
        </w:numPr>
        <w:spacing w:line="360" w:lineRule="auto"/>
        <w:jc w:val="both"/>
        <w:rPr>
          <w:rFonts w:ascii="Arial" w:hAnsi="Arial" w:cs="Arial"/>
        </w:rPr>
      </w:pPr>
      <w:r w:rsidRPr="00A43CFD">
        <w:rPr>
          <w:rFonts w:ascii="Arial" w:hAnsi="Arial" w:cs="Arial"/>
        </w:rPr>
        <w:t>Feedback &amp; Reward</w:t>
      </w:r>
    </w:p>
    <w:p w:rsidR="00267F9D" w:rsidRDefault="00267F9D" w:rsidP="00267F9D">
      <w:pPr>
        <w:pStyle w:val="Heading1"/>
        <w:spacing w:before="0"/>
        <w:rPr>
          <w:rFonts w:ascii="Arial" w:hAnsi="Arial" w:cs="Arial"/>
        </w:rPr>
      </w:pPr>
      <w:bookmarkStart w:id="6" w:name="_Toc16157876"/>
      <w:bookmarkStart w:id="7" w:name="_Toc16225765"/>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p w:rsidR="00267F9D" w:rsidRDefault="00267F9D" w:rsidP="00267F9D">
      <w:pPr>
        <w:pStyle w:val="Heading1"/>
        <w:spacing w:before="0"/>
        <w:rPr>
          <w:rFonts w:ascii="Arial" w:hAnsi="Arial" w:cs="Arial"/>
        </w:rPr>
      </w:pPr>
    </w:p>
    <w:bookmarkEnd w:id="6"/>
    <w:bookmarkEnd w:id="7"/>
    <w:p w:rsidR="00B05192" w:rsidRPr="00D61295" w:rsidRDefault="00B05192" w:rsidP="00B05192"/>
    <w:p w:rsidR="00267F9D" w:rsidRDefault="00267F9D" w:rsidP="00B05192">
      <w:pPr>
        <w:spacing w:line="360" w:lineRule="auto"/>
        <w:jc w:val="both"/>
        <w:rPr>
          <w:rFonts w:ascii="Arial" w:hAnsi="Arial" w:cs="Arial"/>
          <w:bCs/>
        </w:rPr>
      </w:pPr>
    </w:p>
    <w:p w:rsidR="00267F9D" w:rsidRPr="00267F9D" w:rsidRDefault="00267F9D" w:rsidP="00267F9D">
      <w:pPr>
        <w:pStyle w:val="Heading1"/>
        <w:spacing w:before="0"/>
        <w:rPr>
          <w:rFonts w:ascii="Arial" w:hAnsi="Arial" w:cs="Arial"/>
        </w:rPr>
      </w:pPr>
      <w:r w:rsidRPr="00267F9D">
        <w:rPr>
          <w:rFonts w:ascii="Arial" w:hAnsi="Arial" w:cs="Arial"/>
        </w:rPr>
        <w:lastRenderedPageBreak/>
        <w:t>A BRIEF LOOK AT GOOGLES HISTORY</w:t>
      </w:r>
    </w:p>
    <w:p w:rsidR="00267F9D" w:rsidRDefault="00267F9D" w:rsidP="00B05192">
      <w:pPr>
        <w:spacing w:line="360" w:lineRule="auto"/>
        <w:jc w:val="both"/>
        <w:rPr>
          <w:rFonts w:ascii="Arial" w:hAnsi="Arial" w:cs="Arial"/>
          <w:bCs/>
        </w:rPr>
      </w:pPr>
    </w:p>
    <w:p w:rsidR="00B05192" w:rsidRPr="00A43CFD" w:rsidRDefault="00B05192" w:rsidP="00B05192">
      <w:pPr>
        <w:spacing w:line="360" w:lineRule="auto"/>
        <w:jc w:val="both"/>
        <w:rPr>
          <w:rFonts w:ascii="Arial" w:hAnsi="Arial" w:cs="Arial"/>
          <w:shd w:val="clear" w:color="auto" w:fill="FFFFFF"/>
        </w:rPr>
      </w:pPr>
      <w:r w:rsidRPr="00A43CFD">
        <w:rPr>
          <w:rFonts w:ascii="Arial" w:hAnsi="Arial" w:cs="Arial"/>
          <w:bCs/>
        </w:rPr>
        <w:t>Google was established in 1988 by two students from Stanford University who were studying for their Ph</w:t>
      </w:r>
      <w:r>
        <w:rPr>
          <w:rFonts w:ascii="Arial" w:hAnsi="Arial" w:cs="Arial"/>
          <w:bCs/>
        </w:rPr>
        <w:t>.</w:t>
      </w:r>
      <w:r w:rsidRPr="00A43CFD">
        <w:rPr>
          <w:rFonts w:ascii="Arial" w:hAnsi="Arial" w:cs="Arial"/>
          <w:bCs/>
        </w:rPr>
        <w:t xml:space="preserve">D. These two students called Sergy Brin and Larry Page designed a search engine to organise and display the internet’s information in a revolutionary new way that quickly gained popularity amongst users. By 2005 Google had an annual turnover of over $5 billion dollars, more than General Motors and Ford combined (CBS Broadcasting, 2005).  According to the ‘New York Times’ (2006) just eight years after it was launched, Google was valued at $135 billion. </w:t>
      </w:r>
      <w:r w:rsidRPr="00A43CFD">
        <w:rPr>
          <w:rFonts w:ascii="Arial" w:hAnsi="Arial" w:cs="Arial"/>
          <w:bCs/>
          <w:shd w:val="clear" w:color="auto" w:fill="FFFFFF"/>
        </w:rPr>
        <w:t>Google's</w:t>
      </w:r>
      <w:r w:rsidRPr="00A43CFD">
        <w:rPr>
          <w:rFonts w:ascii="Arial" w:hAnsi="Arial" w:cs="Arial"/>
          <w:shd w:val="clear" w:color="auto" w:fill="FFFFFF"/>
        </w:rPr>
        <w:t> corporate </w:t>
      </w:r>
      <w:r w:rsidRPr="00A43CFD">
        <w:rPr>
          <w:rFonts w:ascii="Arial" w:hAnsi="Arial" w:cs="Arial"/>
          <w:bCs/>
          <w:shd w:val="clear" w:color="auto" w:fill="FFFFFF"/>
        </w:rPr>
        <w:t>mission</w:t>
      </w:r>
      <w:r w:rsidRPr="00A43CFD">
        <w:rPr>
          <w:rFonts w:ascii="Arial" w:hAnsi="Arial" w:cs="Arial"/>
          <w:shd w:val="clear" w:color="auto" w:fill="FFFFFF"/>
        </w:rPr>
        <w:t> is “to organize the world's information and make it universally accessible and useful” (</w:t>
      </w:r>
      <w:r w:rsidRPr="00A43CFD">
        <w:rPr>
          <w:rStyle w:val="selectable"/>
          <w:rFonts w:ascii="Arial" w:hAnsi="Arial" w:cs="Arial"/>
          <w:shd w:val="clear" w:color="auto" w:fill="FFFFFF"/>
        </w:rPr>
        <w:t>Google.com, 2019</w:t>
      </w:r>
      <w:r w:rsidRPr="00A43CFD">
        <w:rPr>
          <w:rFonts w:ascii="Arial" w:hAnsi="Arial" w:cs="Arial"/>
          <w:shd w:val="clear" w:color="auto" w:fill="FFFFFF"/>
        </w:rPr>
        <w:t>) and as such is the dominant internet search engine of the world and currently receives more than 300 million requests a day. Google has an excellent image and brand recognition, and to its millions of users, it is a reliable and trusted service that is both useful and fun at the same time. Google's corporate image as a uniquely creative, innovative and people orientated company is complemented by its employee development policies and its social improvement programs imbedded in its organisational culture and environment. The Companies unorthodox and revolutionary employee engagement and development methods were the subjects of a major Hollywood movie in 2013 called ‘The internship’, which further enhanced its image as a fun place to work at.</w:t>
      </w:r>
    </w:p>
    <w:p w:rsidR="00B05192" w:rsidRPr="00A43CFD" w:rsidRDefault="00B05192" w:rsidP="00B05192">
      <w:pPr>
        <w:spacing w:line="360" w:lineRule="auto"/>
        <w:jc w:val="both"/>
        <w:rPr>
          <w:rFonts w:ascii="Arial" w:hAnsi="Arial" w:cs="Arial"/>
          <w:bCs/>
        </w:rPr>
      </w:pPr>
      <w:r w:rsidRPr="00A43CFD">
        <w:rPr>
          <w:rFonts w:ascii="Arial" w:hAnsi="Arial" w:cs="Arial"/>
          <w:color w:val="222222"/>
          <w:shd w:val="clear" w:color="auto" w:fill="FFFFFF"/>
        </w:rPr>
        <w:t>Through a carefully thought out and structured corporate architecture (Gagliardi, 1992: 59), Google has managed to portray itself to the general public as a fantastic and fun organisation to be part of.</w:t>
      </w:r>
    </w:p>
    <w:p w:rsidR="00B05192" w:rsidRPr="00A43CFD" w:rsidRDefault="00B05192" w:rsidP="00B05192">
      <w:pPr>
        <w:spacing w:line="360" w:lineRule="auto"/>
        <w:jc w:val="both"/>
        <w:rPr>
          <w:rFonts w:ascii="Arial" w:hAnsi="Arial" w:cs="Arial"/>
          <w:b/>
          <w:bCs/>
        </w:rPr>
      </w:pPr>
    </w:p>
    <w:p w:rsidR="00267F9D" w:rsidRDefault="00267F9D" w:rsidP="00A00D50">
      <w:pPr>
        <w:pStyle w:val="Heading1"/>
        <w:rPr>
          <w:rFonts w:ascii="Arial" w:hAnsi="Arial" w:cs="Arial"/>
        </w:rPr>
      </w:pPr>
      <w:bookmarkStart w:id="8" w:name="_Toc16157877"/>
      <w:bookmarkStart w:id="9" w:name="_Toc16225766"/>
    </w:p>
    <w:p w:rsidR="00267F9D" w:rsidRDefault="00267F9D" w:rsidP="00A00D50">
      <w:pPr>
        <w:pStyle w:val="Heading1"/>
        <w:rPr>
          <w:rFonts w:ascii="Arial" w:hAnsi="Arial" w:cs="Arial"/>
        </w:rPr>
      </w:pPr>
    </w:p>
    <w:p w:rsidR="00267F9D" w:rsidRDefault="00267F9D" w:rsidP="00A00D50">
      <w:pPr>
        <w:pStyle w:val="Heading1"/>
        <w:rPr>
          <w:rFonts w:ascii="Arial" w:hAnsi="Arial" w:cs="Arial"/>
        </w:rPr>
      </w:pPr>
    </w:p>
    <w:p w:rsidR="00267F9D" w:rsidRDefault="00267F9D" w:rsidP="00A00D50">
      <w:pPr>
        <w:pStyle w:val="Heading1"/>
        <w:rPr>
          <w:rFonts w:ascii="Arial" w:hAnsi="Arial" w:cs="Arial"/>
        </w:rPr>
      </w:pPr>
    </w:p>
    <w:bookmarkEnd w:id="8"/>
    <w:bookmarkEnd w:id="9"/>
    <w:p w:rsidR="00A00D50" w:rsidRPr="00A00D50" w:rsidRDefault="00A00D50" w:rsidP="00A00D50"/>
    <w:p w:rsidR="00267F9D" w:rsidRPr="00267F9D" w:rsidRDefault="00267F9D" w:rsidP="00267F9D">
      <w:pPr>
        <w:pStyle w:val="Heading1"/>
        <w:rPr>
          <w:rFonts w:ascii="Arial" w:hAnsi="Arial" w:cs="Arial"/>
        </w:rPr>
      </w:pPr>
      <w:r w:rsidRPr="00267F9D">
        <w:rPr>
          <w:rFonts w:ascii="Arial" w:hAnsi="Arial" w:cs="Arial"/>
        </w:rPr>
        <w:lastRenderedPageBreak/>
        <w:t>MOTIVATION:</w:t>
      </w:r>
    </w:p>
    <w:p w:rsidR="00267F9D" w:rsidRDefault="00267F9D" w:rsidP="00B05192">
      <w:pPr>
        <w:spacing w:line="360" w:lineRule="auto"/>
        <w:jc w:val="both"/>
        <w:rPr>
          <w:rFonts w:ascii="Arial" w:hAnsi="Arial" w:cs="Arial"/>
          <w:bCs/>
        </w:rPr>
      </w:pPr>
    </w:p>
    <w:p w:rsidR="00B05192" w:rsidRPr="00A43CFD" w:rsidRDefault="00B05192" w:rsidP="00B05192">
      <w:pPr>
        <w:spacing w:line="360" w:lineRule="auto"/>
        <w:jc w:val="both"/>
        <w:rPr>
          <w:rFonts w:ascii="Arial" w:hAnsi="Arial" w:cs="Arial"/>
          <w:bCs/>
        </w:rPr>
      </w:pPr>
      <w:r w:rsidRPr="00A43CFD">
        <w:rPr>
          <w:rFonts w:ascii="Arial" w:hAnsi="Arial" w:cs="Arial"/>
          <w:bCs/>
        </w:rPr>
        <w:t>The basic definition of motivation is the purpose for doing something and is the fuel that influences people behaviour. Arnold et al (1991) identify three components as factors for motivation:</w:t>
      </w:r>
    </w:p>
    <w:p w:rsidR="00B05192" w:rsidRPr="00A43CFD" w:rsidRDefault="00B05192" w:rsidP="00B05192">
      <w:pPr>
        <w:pStyle w:val="ListParagraph"/>
        <w:numPr>
          <w:ilvl w:val="0"/>
          <w:numId w:val="9"/>
        </w:numPr>
        <w:spacing w:line="360" w:lineRule="auto"/>
        <w:jc w:val="both"/>
        <w:rPr>
          <w:rFonts w:ascii="Arial" w:hAnsi="Arial" w:cs="Arial"/>
          <w:bCs/>
        </w:rPr>
      </w:pPr>
      <w:r w:rsidRPr="00A43CFD">
        <w:rPr>
          <w:rFonts w:ascii="Arial" w:hAnsi="Arial" w:cs="Arial"/>
          <w:bCs/>
        </w:rPr>
        <w:t>Direction</w:t>
      </w:r>
    </w:p>
    <w:p w:rsidR="00B05192" w:rsidRPr="00A43CFD" w:rsidRDefault="00B05192" w:rsidP="00B05192">
      <w:pPr>
        <w:pStyle w:val="ListParagraph"/>
        <w:numPr>
          <w:ilvl w:val="0"/>
          <w:numId w:val="9"/>
        </w:numPr>
        <w:spacing w:line="360" w:lineRule="auto"/>
        <w:jc w:val="both"/>
        <w:rPr>
          <w:rFonts w:ascii="Arial" w:hAnsi="Arial" w:cs="Arial"/>
          <w:bCs/>
        </w:rPr>
      </w:pPr>
      <w:r w:rsidRPr="00A43CFD">
        <w:rPr>
          <w:rFonts w:ascii="Arial" w:hAnsi="Arial" w:cs="Arial"/>
          <w:bCs/>
        </w:rPr>
        <w:t>Effort</w:t>
      </w:r>
    </w:p>
    <w:p w:rsidR="00B05192" w:rsidRPr="00A43CFD" w:rsidRDefault="00B05192" w:rsidP="00B05192">
      <w:pPr>
        <w:pStyle w:val="ListParagraph"/>
        <w:numPr>
          <w:ilvl w:val="0"/>
          <w:numId w:val="9"/>
        </w:numPr>
        <w:spacing w:line="360" w:lineRule="auto"/>
        <w:jc w:val="both"/>
        <w:rPr>
          <w:rFonts w:ascii="Arial" w:hAnsi="Arial" w:cs="Arial"/>
          <w:bCs/>
        </w:rPr>
      </w:pPr>
      <w:r w:rsidRPr="00A43CFD">
        <w:rPr>
          <w:rFonts w:ascii="Arial" w:hAnsi="Arial" w:cs="Arial"/>
          <w:bCs/>
        </w:rPr>
        <w:t>Persistence</w:t>
      </w:r>
    </w:p>
    <w:p w:rsidR="00B05192" w:rsidRPr="00A43CFD" w:rsidRDefault="00B05192" w:rsidP="00B05192">
      <w:pPr>
        <w:spacing w:line="360" w:lineRule="auto"/>
        <w:jc w:val="both"/>
        <w:rPr>
          <w:rFonts w:ascii="Arial" w:hAnsi="Arial" w:cs="Arial"/>
          <w:bCs/>
        </w:rPr>
      </w:pPr>
      <w:r w:rsidRPr="00A43CFD">
        <w:rPr>
          <w:rFonts w:ascii="Arial" w:hAnsi="Arial" w:cs="Arial"/>
          <w:bCs/>
        </w:rPr>
        <w:t xml:space="preserve">Motivation is the force which provides energy to a person’s direction and sustains their efforts. It can refer to an individual’s personal goals; the way individuals try to attain those goals as well as the resistance against, or inclination to change those goals by others. Motivation influences people’s behavioural pattern and is often goal-orientated: It can contribute tremendously to individual performance. Motivation is often strongest when a person believes that a certain course of action will result in rewards specific to their needs. According to Mullins (1985), Motivation is the direction and persistence of action. It is the reason why people chose one course of action over another and continue to pursue the action over long periods, even under hardships and problems. </w:t>
      </w:r>
    </w:p>
    <w:p w:rsidR="00B05192" w:rsidRPr="00A43CFD" w:rsidRDefault="00B05192" w:rsidP="00B05192">
      <w:pPr>
        <w:spacing w:line="360" w:lineRule="auto"/>
        <w:jc w:val="both"/>
        <w:rPr>
          <w:rFonts w:ascii="Arial" w:hAnsi="Arial" w:cs="Arial"/>
          <w:bCs/>
        </w:rPr>
      </w:pPr>
      <w:r w:rsidRPr="00A43CFD">
        <w:rPr>
          <w:rFonts w:ascii="Arial" w:hAnsi="Arial" w:cs="Arial"/>
          <w:bCs/>
        </w:rPr>
        <w:t>Mitchell (1982) defines motivation as ‘’the degree to which an individual wants and chooses to engage in certain specified behaviour’’ he identifies four common characteristics which are the underlining foundation of motivation:</w:t>
      </w:r>
    </w:p>
    <w:p w:rsidR="00B05192" w:rsidRPr="00A43CFD" w:rsidRDefault="00B05192" w:rsidP="00B05192">
      <w:pPr>
        <w:pStyle w:val="ListParagraph"/>
        <w:numPr>
          <w:ilvl w:val="0"/>
          <w:numId w:val="1"/>
        </w:numPr>
        <w:spacing w:line="360" w:lineRule="auto"/>
        <w:jc w:val="both"/>
        <w:rPr>
          <w:rFonts w:ascii="Arial" w:hAnsi="Arial" w:cs="Arial"/>
          <w:bCs/>
        </w:rPr>
      </w:pPr>
      <w:r w:rsidRPr="00A43CFD">
        <w:rPr>
          <w:rFonts w:ascii="Arial" w:hAnsi="Arial" w:cs="Arial"/>
          <w:b/>
          <w:bCs/>
        </w:rPr>
        <w:t>Motivation is an Individual phenomenon.</w:t>
      </w:r>
      <w:r w:rsidRPr="00A43CFD">
        <w:rPr>
          <w:rFonts w:ascii="Arial" w:hAnsi="Arial" w:cs="Arial"/>
          <w:bCs/>
        </w:rPr>
        <w:t xml:space="preserve"> Every person is unique hence their motivation will be aligned to their uniqueness</w:t>
      </w:r>
    </w:p>
    <w:p w:rsidR="00B05192" w:rsidRPr="00A43CFD" w:rsidRDefault="00B05192" w:rsidP="00B05192">
      <w:pPr>
        <w:pStyle w:val="ListParagraph"/>
        <w:numPr>
          <w:ilvl w:val="0"/>
          <w:numId w:val="1"/>
        </w:numPr>
        <w:spacing w:line="360" w:lineRule="auto"/>
        <w:jc w:val="both"/>
        <w:rPr>
          <w:rFonts w:ascii="Arial" w:hAnsi="Arial" w:cs="Arial"/>
          <w:bCs/>
        </w:rPr>
      </w:pPr>
      <w:r w:rsidRPr="00A43CFD">
        <w:rPr>
          <w:rFonts w:ascii="Arial" w:hAnsi="Arial" w:cs="Arial"/>
          <w:b/>
          <w:bCs/>
        </w:rPr>
        <w:t>Motivation is Intentional.</w:t>
      </w:r>
      <w:r w:rsidRPr="00A43CFD">
        <w:rPr>
          <w:rFonts w:ascii="Arial" w:hAnsi="Arial" w:cs="Arial"/>
          <w:bCs/>
        </w:rPr>
        <w:t xml:space="preserve"> It is under the worker's control and behaviours influenced by motivation is a choice of action</w:t>
      </w:r>
    </w:p>
    <w:p w:rsidR="00B05192" w:rsidRPr="00A43CFD" w:rsidRDefault="00B05192" w:rsidP="00B05192">
      <w:pPr>
        <w:pStyle w:val="ListParagraph"/>
        <w:numPr>
          <w:ilvl w:val="0"/>
          <w:numId w:val="1"/>
        </w:numPr>
        <w:spacing w:line="360" w:lineRule="auto"/>
        <w:jc w:val="both"/>
        <w:rPr>
          <w:rFonts w:ascii="Arial" w:hAnsi="Arial" w:cs="Arial"/>
          <w:bCs/>
        </w:rPr>
      </w:pPr>
      <w:r w:rsidRPr="00A43CFD">
        <w:rPr>
          <w:rFonts w:ascii="Arial" w:hAnsi="Arial" w:cs="Arial"/>
          <w:b/>
          <w:bCs/>
        </w:rPr>
        <w:t>Motivation is multifaceted.</w:t>
      </w:r>
      <w:r w:rsidRPr="00A43CFD">
        <w:rPr>
          <w:rFonts w:ascii="Arial" w:hAnsi="Arial" w:cs="Arial"/>
          <w:bCs/>
        </w:rPr>
        <w:t xml:space="preserve"> Two factors of great importance are (i) what gets them interested (Arousal); and (ii) the force which gets them engaged in the behaviour (direction/choice of behaviour)</w:t>
      </w:r>
    </w:p>
    <w:p w:rsidR="00B05192" w:rsidRPr="00A43CFD" w:rsidRDefault="00B05192" w:rsidP="00B05192">
      <w:pPr>
        <w:pStyle w:val="ListParagraph"/>
        <w:numPr>
          <w:ilvl w:val="0"/>
          <w:numId w:val="1"/>
        </w:numPr>
        <w:spacing w:line="360" w:lineRule="auto"/>
        <w:jc w:val="both"/>
        <w:rPr>
          <w:rFonts w:ascii="Arial" w:hAnsi="Arial" w:cs="Arial"/>
          <w:bCs/>
        </w:rPr>
      </w:pPr>
      <w:r w:rsidRPr="00A43CFD">
        <w:rPr>
          <w:rFonts w:ascii="Arial" w:hAnsi="Arial" w:cs="Arial"/>
          <w:b/>
          <w:bCs/>
        </w:rPr>
        <w:t>The purpose of motivational theories is to predict behaviour.</w:t>
      </w:r>
      <w:r w:rsidRPr="00A43CFD">
        <w:rPr>
          <w:rFonts w:ascii="Arial" w:hAnsi="Arial" w:cs="Arial"/>
          <w:bCs/>
        </w:rPr>
        <w:t xml:space="preserve"> Motivation is not performance or the behaviour itself; it is the force which influences a person’s action or choices.</w:t>
      </w:r>
    </w:p>
    <w:p w:rsidR="00B05192" w:rsidRPr="00A43CFD" w:rsidRDefault="00B05192" w:rsidP="00B05192">
      <w:pPr>
        <w:spacing w:line="360" w:lineRule="auto"/>
        <w:jc w:val="both"/>
        <w:rPr>
          <w:rFonts w:ascii="Arial" w:hAnsi="Arial" w:cs="Arial"/>
          <w:bCs/>
        </w:rPr>
      </w:pPr>
      <w:r w:rsidRPr="00A43CFD">
        <w:rPr>
          <w:rFonts w:ascii="Arial" w:hAnsi="Arial" w:cs="Arial"/>
          <w:bCs/>
        </w:rPr>
        <w:t>The needs and expectations of employees can be person-specific and motives could range from physiological and social to intrinsic or extrinsic. Bennet (1981) identifies a three-fold classification for motivation:</w:t>
      </w:r>
    </w:p>
    <w:p w:rsidR="00B05192" w:rsidRPr="00A43CFD" w:rsidRDefault="00B05192" w:rsidP="00B05192">
      <w:pPr>
        <w:pStyle w:val="ListParagraph"/>
        <w:numPr>
          <w:ilvl w:val="0"/>
          <w:numId w:val="2"/>
        </w:numPr>
        <w:spacing w:line="360" w:lineRule="auto"/>
        <w:jc w:val="both"/>
        <w:rPr>
          <w:rFonts w:ascii="Arial" w:hAnsi="Arial" w:cs="Arial"/>
          <w:bCs/>
        </w:rPr>
      </w:pPr>
      <w:r w:rsidRPr="00A43CFD">
        <w:rPr>
          <w:rFonts w:ascii="Arial" w:hAnsi="Arial" w:cs="Arial"/>
          <w:bCs/>
        </w:rPr>
        <w:lastRenderedPageBreak/>
        <w:t>Economic Rewards-pay, fringe benefits, material</w:t>
      </w:r>
      <w:r>
        <w:rPr>
          <w:rFonts w:ascii="Arial" w:hAnsi="Arial" w:cs="Arial"/>
          <w:bCs/>
        </w:rPr>
        <w:t>,</w:t>
      </w:r>
      <w:r w:rsidRPr="00A43CFD">
        <w:rPr>
          <w:rFonts w:ascii="Arial" w:hAnsi="Arial" w:cs="Arial"/>
          <w:bCs/>
        </w:rPr>
        <w:t xml:space="preserve"> etc</w:t>
      </w:r>
    </w:p>
    <w:p w:rsidR="00B05192" w:rsidRPr="00A43CFD" w:rsidRDefault="00B05192" w:rsidP="00B05192">
      <w:pPr>
        <w:pStyle w:val="ListParagraph"/>
        <w:numPr>
          <w:ilvl w:val="0"/>
          <w:numId w:val="2"/>
        </w:numPr>
        <w:spacing w:line="360" w:lineRule="auto"/>
        <w:jc w:val="both"/>
        <w:rPr>
          <w:rFonts w:ascii="Arial" w:hAnsi="Arial" w:cs="Arial"/>
          <w:bCs/>
        </w:rPr>
      </w:pPr>
      <w:r w:rsidRPr="00A43CFD">
        <w:rPr>
          <w:rFonts w:ascii="Arial" w:hAnsi="Arial" w:cs="Arial"/>
          <w:bCs/>
        </w:rPr>
        <w:t>Intrinsic Satisfaction-personal growth, interest in the job, job satisfaction</w:t>
      </w:r>
    </w:p>
    <w:p w:rsidR="00B05192" w:rsidRPr="00A43CFD" w:rsidRDefault="00B05192" w:rsidP="00B05192">
      <w:pPr>
        <w:pStyle w:val="ListParagraph"/>
        <w:numPr>
          <w:ilvl w:val="0"/>
          <w:numId w:val="2"/>
        </w:numPr>
        <w:spacing w:line="360" w:lineRule="auto"/>
        <w:jc w:val="both"/>
        <w:rPr>
          <w:rFonts w:ascii="Arial" w:hAnsi="Arial" w:cs="Arial"/>
          <w:bCs/>
        </w:rPr>
      </w:pPr>
      <w:r w:rsidRPr="00A43CFD">
        <w:rPr>
          <w:rFonts w:ascii="Arial" w:hAnsi="Arial" w:cs="Arial"/>
          <w:bCs/>
        </w:rPr>
        <w:t>Social Relationship-status, friendship, affiliation, dependency</w:t>
      </w:r>
    </w:p>
    <w:p w:rsidR="00B05192" w:rsidRPr="00A43CFD" w:rsidRDefault="00B05192" w:rsidP="00B05192">
      <w:pPr>
        <w:spacing w:line="360" w:lineRule="auto"/>
        <w:jc w:val="both"/>
        <w:rPr>
          <w:rFonts w:ascii="Arial" w:hAnsi="Arial" w:cs="Arial"/>
          <w:bCs/>
        </w:rPr>
      </w:pPr>
      <w:r w:rsidRPr="00A43CFD">
        <w:rPr>
          <w:rFonts w:ascii="Arial" w:hAnsi="Arial" w:cs="Arial"/>
          <w:bCs/>
        </w:rPr>
        <w:t>Lack of motivation reduces output and efficiency within the workplace and blocking of employees motivation can give rise to resentment and even constructive behaviour such as aggression, withdrawal, regression and fixation (Mitchell 1982).</w:t>
      </w:r>
    </w:p>
    <w:p w:rsidR="00B05192" w:rsidRPr="00A43CFD" w:rsidRDefault="00B05192" w:rsidP="00B05192">
      <w:pPr>
        <w:spacing w:line="360" w:lineRule="auto"/>
        <w:jc w:val="both"/>
        <w:rPr>
          <w:rFonts w:ascii="Arial" w:hAnsi="Arial" w:cs="Arial"/>
          <w:bCs/>
        </w:rPr>
      </w:pPr>
      <w:r w:rsidRPr="00A43CFD">
        <w:rPr>
          <w:rFonts w:ascii="Arial" w:hAnsi="Arial" w:cs="Arial"/>
          <w:bCs/>
        </w:rPr>
        <w:t xml:space="preserve">Organisations should develop motivational processes within the work environment to ensure the delivery of the desired result in accordance with the management and organisational expectations. The aims, objectives and overall activities of organisations can only be achieved through a combined effort of all the participating members (Mullins 1985). The satisfaction members derive from the relationship between the organisation and themselves is the basis of their motivation, hence managers need to know and understand how to get the full co-operation of their employees by identifying their motivation. </w:t>
      </w:r>
    </w:p>
    <w:p w:rsidR="00B05192" w:rsidRPr="00A43CFD" w:rsidRDefault="00B05192" w:rsidP="00B05192">
      <w:pPr>
        <w:spacing w:line="360" w:lineRule="auto"/>
        <w:jc w:val="both"/>
        <w:rPr>
          <w:rFonts w:ascii="Arial" w:hAnsi="Arial" w:cs="Arial"/>
          <w:bCs/>
        </w:rPr>
      </w:pPr>
      <w:r w:rsidRPr="00A43CFD">
        <w:rPr>
          <w:rFonts w:ascii="Arial" w:hAnsi="Arial" w:cs="Arial"/>
          <w:bCs/>
        </w:rPr>
        <w:t>Motivational engagement and practices are more likely to work once people understand what is involved. Once employee motivation is identified and aligned to the organisational goals and objectives management can encourage employees to direct their full energy towards the realisation of those goals.</w:t>
      </w:r>
    </w:p>
    <w:p w:rsidR="00F465CA" w:rsidRPr="00F465CA" w:rsidRDefault="00F465CA" w:rsidP="00F465CA">
      <w:bookmarkStart w:id="10" w:name="_Toc16157878"/>
    </w:p>
    <w:p w:rsidR="00B05192" w:rsidRPr="00267F9D" w:rsidRDefault="00B05192" w:rsidP="00A00D50">
      <w:pPr>
        <w:pStyle w:val="Heading1"/>
        <w:rPr>
          <w:rFonts w:ascii="Arial" w:hAnsi="Arial" w:cs="Arial"/>
        </w:rPr>
      </w:pPr>
      <w:bookmarkStart w:id="11" w:name="_Toc16225767"/>
      <w:r w:rsidRPr="00267F9D">
        <w:rPr>
          <w:rFonts w:ascii="Arial" w:hAnsi="Arial" w:cs="Arial"/>
        </w:rPr>
        <w:t>WHY MOTIVATION MATTERS</w:t>
      </w:r>
      <w:bookmarkEnd w:id="10"/>
      <w:bookmarkEnd w:id="11"/>
    </w:p>
    <w:p w:rsidR="00F465CA" w:rsidRPr="00F465CA" w:rsidRDefault="00F465CA" w:rsidP="00F465CA"/>
    <w:p w:rsidR="00B05192" w:rsidRPr="00A43CFD" w:rsidRDefault="00B05192" w:rsidP="00B05192">
      <w:pPr>
        <w:spacing w:line="360" w:lineRule="auto"/>
        <w:jc w:val="both"/>
        <w:rPr>
          <w:rFonts w:ascii="Arial" w:hAnsi="Arial" w:cs="Arial"/>
          <w:bCs/>
        </w:rPr>
      </w:pPr>
      <w:r w:rsidRPr="00A43CFD">
        <w:rPr>
          <w:rFonts w:ascii="Arial" w:hAnsi="Arial" w:cs="Arial"/>
          <w:bCs/>
        </w:rPr>
        <w:t>Performance is often the product of an individual’s ability such as skills and experience combined with the person’s work or action. Since people’s actions are governed by what motivates them, a well-motivated workforce is a very desirable commodity and asset of any organisation; and can provide many advantages:</w:t>
      </w:r>
    </w:p>
    <w:p w:rsidR="00B05192" w:rsidRPr="00A43CFD" w:rsidRDefault="00B05192" w:rsidP="00B05192">
      <w:pPr>
        <w:pStyle w:val="ListParagraph"/>
        <w:numPr>
          <w:ilvl w:val="0"/>
          <w:numId w:val="3"/>
        </w:numPr>
        <w:spacing w:line="360" w:lineRule="auto"/>
        <w:jc w:val="both"/>
        <w:rPr>
          <w:rFonts w:ascii="Arial" w:hAnsi="Arial" w:cs="Arial"/>
          <w:bCs/>
        </w:rPr>
      </w:pPr>
      <w:r w:rsidRPr="00A43CFD">
        <w:rPr>
          <w:rFonts w:ascii="Arial" w:hAnsi="Arial" w:cs="Arial"/>
          <w:bCs/>
        </w:rPr>
        <w:t>Better productivity</w:t>
      </w:r>
    </w:p>
    <w:p w:rsidR="00B05192" w:rsidRPr="00A43CFD" w:rsidRDefault="00B05192" w:rsidP="00B05192">
      <w:pPr>
        <w:pStyle w:val="ListParagraph"/>
        <w:numPr>
          <w:ilvl w:val="0"/>
          <w:numId w:val="3"/>
        </w:numPr>
        <w:spacing w:line="360" w:lineRule="auto"/>
        <w:jc w:val="both"/>
        <w:rPr>
          <w:rFonts w:ascii="Arial" w:hAnsi="Arial" w:cs="Arial"/>
          <w:bCs/>
        </w:rPr>
      </w:pPr>
      <w:r w:rsidRPr="00A43CFD">
        <w:rPr>
          <w:rFonts w:ascii="Arial" w:hAnsi="Arial" w:cs="Arial"/>
          <w:bCs/>
        </w:rPr>
        <w:t>Lower cost</w:t>
      </w:r>
    </w:p>
    <w:p w:rsidR="00B05192" w:rsidRPr="00A43CFD" w:rsidRDefault="00B05192" w:rsidP="00B05192">
      <w:pPr>
        <w:pStyle w:val="ListParagraph"/>
        <w:numPr>
          <w:ilvl w:val="0"/>
          <w:numId w:val="3"/>
        </w:numPr>
        <w:spacing w:line="360" w:lineRule="auto"/>
        <w:jc w:val="both"/>
        <w:rPr>
          <w:rFonts w:ascii="Arial" w:hAnsi="Arial" w:cs="Arial"/>
          <w:bCs/>
        </w:rPr>
      </w:pPr>
      <w:r w:rsidRPr="00A43CFD">
        <w:rPr>
          <w:rFonts w:ascii="Arial" w:hAnsi="Arial" w:cs="Arial"/>
          <w:bCs/>
        </w:rPr>
        <w:t>Lower absentee levels</w:t>
      </w:r>
    </w:p>
    <w:p w:rsidR="00B05192" w:rsidRPr="00A43CFD" w:rsidRDefault="00B05192" w:rsidP="00B05192">
      <w:pPr>
        <w:pStyle w:val="ListParagraph"/>
        <w:numPr>
          <w:ilvl w:val="0"/>
          <w:numId w:val="3"/>
        </w:numPr>
        <w:spacing w:line="360" w:lineRule="auto"/>
        <w:jc w:val="both"/>
        <w:rPr>
          <w:rFonts w:ascii="Arial" w:hAnsi="Arial" w:cs="Arial"/>
          <w:bCs/>
        </w:rPr>
      </w:pPr>
      <w:r w:rsidRPr="00A43CFD">
        <w:rPr>
          <w:rFonts w:ascii="Arial" w:hAnsi="Arial" w:cs="Arial"/>
          <w:bCs/>
        </w:rPr>
        <w:t>Lower staff turnover levels</w:t>
      </w:r>
    </w:p>
    <w:p w:rsidR="00B05192" w:rsidRPr="00A43CFD" w:rsidRDefault="00B05192" w:rsidP="00B05192">
      <w:pPr>
        <w:pStyle w:val="ListParagraph"/>
        <w:numPr>
          <w:ilvl w:val="0"/>
          <w:numId w:val="3"/>
        </w:numPr>
        <w:spacing w:line="360" w:lineRule="auto"/>
        <w:jc w:val="both"/>
        <w:rPr>
          <w:rFonts w:ascii="Arial" w:hAnsi="Arial" w:cs="Arial"/>
          <w:bCs/>
        </w:rPr>
      </w:pPr>
      <w:r w:rsidRPr="00A43CFD">
        <w:rPr>
          <w:rFonts w:ascii="Arial" w:hAnsi="Arial" w:cs="Arial"/>
          <w:bCs/>
        </w:rPr>
        <w:t>Contended employees</w:t>
      </w:r>
    </w:p>
    <w:p w:rsidR="00B05192" w:rsidRPr="00A43CFD" w:rsidRDefault="00B05192" w:rsidP="00B05192">
      <w:pPr>
        <w:pStyle w:val="ListParagraph"/>
        <w:numPr>
          <w:ilvl w:val="0"/>
          <w:numId w:val="3"/>
        </w:numPr>
        <w:spacing w:line="360" w:lineRule="auto"/>
        <w:jc w:val="both"/>
        <w:rPr>
          <w:rFonts w:ascii="Arial" w:hAnsi="Arial" w:cs="Arial"/>
          <w:bCs/>
        </w:rPr>
      </w:pPr>
      <w:r w:rsidRPr="00A43CFD">
        <w:rPr>
          <w:rFonts w:ascii="Arial" w:hAnsi="Arial" w:cs="Arial"/>
          <w:bCs/>
        </w:rPr>
        <w:t>Better quality of service and products</w:t>
      </w:r>
    </w:p>
    <w:p w:rsidR="00B05192" w:rsidRPr="00A43CFD" w:rsidRDefault="00B05192" w:rsidP="00B05192">
      <w:pPr>
        <w:spacing w:line="360" w:lineRule="auto"/>
        <w:jc w:val="both"/>
        <w:rPr>
          <w:rFonts w:ascii="Arial" w:hAnsi="Arial" w:cs="Arial"/>
          <w:bCs/>
        </w:rPr>
      </w:pPr>
      <w:r w:rsidRPr="00A43CFD">
        <w:rPr>
          <w:rFonts w:ascii="Arial" w:hAnsi="Arial" w:cs="Arial"/>
          <w:bCs/>
        </w:rPr>
        <w:t>A motivated employee will often deliver work of higher quality than expected, whilst a more capable and talented employee who feels de-motivated may not work to their full potential.</w:t>
      </w:r>
    </w:p>
    <w:p w:rsidR="00B05192" w:rsidRPr="00267F9D" w:rsidRDefault="00B05192" w:rsidP="00A00D50">
      <w:pPr>
        <w:pStyle w:val="Heading1"/>
        <w:rPr>
          <w:rFonts w:ascii="Arial" w:hAnsi="Arial" w:cs="Arial"/>
        </w:rPr>
      </w:pPr>
      <w:bookmarkStart w:id="12" w:name="_Toc16157879"/>
      <w:bookmarkStart w:id="13" w:name="_Toc16225768"/>
      <w:r w:rsidRPr="00267F9D">
        <w:rPr>
          <w:rFonts w:ascii="Arial" w:hAnsi="Arial" w:cs="Arial"/>
        </w:rPr>
        <w:lastRenderedPageBreak/>
        <w:t>GOOGLE’S MOTIVATION POLICY</w:t>
      </w:r>
      <w:bookmarkEnd w:id="12"/>
      <w:bookmarkEnd w:id="13"/>
    </w:p>
    <w:p w:rsidR="00B05192" w:rsidRPr="00D61295" w:rsidRDefault="00B05192" w:rsidP="00B05192"/>
    <w:p w:rsidR="00B05192" w:rsidRPr="00A43CFD" w:rsidRDefault="00B05192" w:rsidP="00B05192">
      <w:pPr>
        <w:spacing w:line="360" w:lineRule="auto"/>
        <w:jc w:val="both"/>
        <w:rPr>
          <w:rFonts w:ascii="Arial" w:hAnsi="Arial" w:cs="Arial"/>
          <w:bCs/>
        </w:rPr>
      </w:pPr>
      <w:r w:rsidRPr="00A43CFD">
        <w:rPr>
          <w:rFonts w:ascii="Arial" w:hAnsi="Arial" w:cs="Arial"/>
          <w:bCs/>
        </w:rPr>
        <w:t>Google has created a very unique working environment within its headquarters which is known as ‘Googleplex’. According to De Cagna (2005), Googleplex is considered by many people and organisations as a wacky workplace which gives people an overwhelming sense of extravagance and fun when they first enter it. In the reception of Googleplex, there is a grand piano, an electronic globe that is constantly spinning whilst displaying real-time web searches occurring around the world. There is a huge fridge with all sorts of drinks available free to all visitors and employees. Further, into the Googleplex, you discover meeting rooms named after rock stars with beanbags for seating instead of conventional chairs and tables. There are massage rooms for employees, table tennis tables, video games machines, gyms, washing machines</w:t>
      </w:r>
      <w:r>
        <w:rPr>
          <w:rFonts w:ascii="Arial" w:hAnsi="Arial" w:cs="Arial"/>
          <w:bCs/>
        </w:rPr>
        <w:t>,</w:t>
      </w:r>
      <w:r w:rsidRPr="00A43CFD">
        <w:rPr>
          <w:rFonts w:ascii="Arial" w:hAnsi="Arial" w:cs="Arial"/>
          <w:bCs/>
        </w:rPr>
        <w:t xml:space="preserve"> and even an outside volleyball court. There are brightly coloured Google bicycles for employees to travel from one outbuilding to another which are maintained by a group of 7 full-time mechanics.  </w:t>
      </w:r>
    </w:p>
    <w:p w:rsidR="00B05192" w:rsidRPr="00A43CFD" w:rsidRDefault="00B05192" w:rsidP="00B05192">
      <w:pPr>
        <w:spacing w:line="360" w:lineRule="auto"/>
        <w:jc w:val="both"/>
        <w:rPr>
          <w:rFonts w:ascii="Arial" w:hAnsi="Arial" w:cs="Arial"/>
          <w:bCs/>
        </w:rPr>
      </w:pPr>
      <w:r w:rsidRPr="00A43CFD">
        <w:rPr>
          <w:rFonts w:ascii="Arial" w:hAnsi="Arial" w:cs="Arial"/>
          <w:bCs/>
        </w:rPr>
        <w:t>If one follows Gagliardi’s thesis (1992) that organisational cultures influence office designs, then it is quite clear that Google has created an exceptional and revolutionary ‘Office Environment’ that is very specially tailored to its employee needs. Hammonds (2003: 74) describes Google as a “geeks dream Ho</w:t>
      </w:r>
      <w:r>
        <w:rPr>
          <w:rFonts w:ascii="Arial" w:hAnsi="Arial" w:cs="Arial"/>
          <w:bCs/>
        </w:rPr>
        <w:t>use” and Cohn (2005) says that G</w:t>
      </w:r>
      <w:r w:rsidRPr="00A43CFD">
        <w:rPr>
          <w:rFonts w:ascii="Arial" w:hAnsi="Arial" w:cs="Arial"/>
          <w:bCs/>
        </w:rPr>
        <w:t>oogle’s employment package has been designed to make life easier for staff.</w:t>
      </w:r>
    </w:p>
    <w:p w:rsidR="00B05192" w:rsidRDefault="00B05192" w:rsidP="00B05192">
      <w:pPr>
        <w:spacing w:line="360" w:lineRule="auto"/>
        <w:jc w:val="both"/>
        <w:rPr>
          <w:rFonts w:ascii="Arial" w:hAnsi="Arial" w:cs="Arial"/>
          <w:bCs/>
        </w:rPr>
      </w:pPr>
      <w:r w:rsidRPr="00A43CFD">
        <w:rPr>
          <w:rFonts w:ascii="Arial" w:hAnsi="Arial" w:cs="Arial"/>
          <w:bCs/>
        </w:rPr>
        <w:t>The crowning glory for employees is “The Cafeteria” which satisfies the employee's dietary needs by providing gourmet-quality food. It is rumoured that the food is so good that employees from ‘Yahoo’ (Google's main competitor) have been known to occasionally slip in for a meal (Techcrunch, 2005). Google seems to have targeted every need identified by Maslow (1954) and have decided to address them in their own way. Besides these physical needs, Google has on-site Doctors, Dentists, Financial Advisors</w:t>
      </w:r>
      <w:r>
        <w:rPr>
          <w:rFonts w:ascii="Arial" w:hAnsi="Arial" w:cs="Arial"/>
          <w:bCs/>
        </w:rPr>
        <w:t>,</w:t>
      </w:r>
      <w:r w:rsidRPr="00A43CFD">
        <w:rPr>
          <w:rFonts w:ascii="Arial" w:hAnsi="Arial" w:cs="Arial"/>
          <w:bCs/>
        </w:rPr>
        <w:t xml:space="preserve"> and even massage therapists to de-stress their employees </w:t>
      </w:r>
      <w:r w:rsidRPr="00A43CFD">
        <w:rPr>
          <w:rFonts w:ascii="Arial" w:hAnsi="Arial" w:cs="Arial"/>
          <w:color w:val="000000"/>
          <w:shd w:val="clear" w:color="auto" w:fill="FFFFFF"/>
        </w:rPr>
        <w:t>(Investopedia, 2019)</w:t>
      </w:r>
      <w:r w:rsidRPr="00A43CFD">
        <w:rPr>
          <w:rFonts w:ascii="Arial" w:hAnsi="Arial" w:cs="Arial"/>
          <w:bCs/>
        </w:rPr>
        <w:t xml:space="preserve">. By treating its employees well and taking care of their needs beyond their expectations, Google has secured the loyalty, gratitude and above all else the motivation that is not matched by any other organisation. Google encourages and gets full effort from its employees and in return provides them with personalised solution to their needs as identified by Mitchell (1982) as one of the foundations of motivation and also addresses the elements of (i) Arousal (what gets them interested); and (ii) Direction (the force which gets them engaged in the behaviour). </w:t>
      </w:r>
    </w:p>
    <w:p w:rsidR="00B05192" w:rsidRDefault="00B05192" w:rsidP="00B05192">
      <w:pPr>
        <w:spacing w:line="360" w:lineRule="auto"/>
        <w:jc w:val="both"/>
        <w:rPr>
          <w:rFonts w:ascii="Arial" w:hAnsi="Arial" w:cs="Arial"/>
          <w:bCs/>
        </w:rPr>
      </w:pPr>
      <w:r w:rsidRPr="00A43CFD">
        <w:rPr>
          <w:rFonts w:ascii="Arial" w:hAnsi="Arial" w:cs="Arial"/>
          <w:bCs/>
        </w:rPr>
        <w:t xml:space="preserve">The corporate culture that Google has created has enormous motivational effects on its 4000 employees, one quarter of whom have become millionaires through stock market flotation (Towers, 2005).  Google has a fantastic employee attraction record with over 1000 </w:t>
      </w:r>
      <w:r w:rsidRPr="00A43CFD">
        <w:rPr>
          <w:rFonts w:ascii="Arial" w:hAnsi="Arial" w:cs="Arial"/>
          <w:bCs/>
        </w:rPr>
        <w:lastRenderedPageBreak/>
        <w:t>(Towers, 2005).   Job applications on a daily basis and employee retention are also extremely high; not just because of the financial rewards but due also to the working environment, fringe benefits and mainly job satisfaction. According to Herzberg’s Two factor Principle ( Herzberg, 1959), Google doesn’t depend on pay alone to motivate their employees but have improved the hygiene factors which affect job dissatisfaction and increased the motivation factors which create job satisfaction for their employees.</w:t>
      </w:r>
    </w:p>
    <w:p w:rsidR="00076CCD" w:rsidRPr="00A43CFD" w:rsidRDefault="00076CCD" w:rsidP="00B05192">
      <w:pPr>
        <w:spacing w:line="360" w:lineRule="auto"/>
        <w:jc w:val="both"/>
        <w:rPr>
          <w:rFonts w:ascii="Arial" w:hAnsi="Arial" w:cs="Arial"/>
          <w:bCs/>
        </w:rPr>
      </w:pPr>
      <w:r w:rsidRPr="00076CCD">
        <w:rPr>
          <w:rFonts w:ascii="Arial" w:hAnsi="Arial" w:cs="Arial"/>
          <w:bCs/>
          <w:i/>
          <w:color w:val="365F91" w:themeColor="accent1" w:themeShade="BF"/>
        </w:rPr>
        <w:t xml:space="preserve">Fig </w:t>
      </w:r>
      <w:r>
        <w:rPr>
          <w:rFonts w:ascii="Arial" w:hAnsi="Arial" w:cs="Arial"/>
          <w:bCs/>
          <w:i/>
          <w:color w:val="365F91" w:themeColor="accent1" w:themeShade="BF"/>
        </w:rPr>
        <w:t>1</w:t>
      </w:r>
      <w:r w:rsidRPr="00076CCD">
        <w:rPr>
          <w:rFonts w:ascii="Arial" w:hAnsi="Arial" w:cs="Arial"/>
          <w:bCs/>
          <w:i/>
          <w:color w:val="365F91" w:themeColor="accent1" w:themeShade="BF"/>
        </w:rPr>
        <w:t xml:space="preserve">: </w:t>
      </w:r>
      <w:r>
        <w:rPr>
          <w:rFonts w:ascii="Arial" w:hAnsi="Arial" w:cs="Arial"/>
          <w:bCs/>
          <w:i/>
          <w:color w:val="365F91" w:themeColor="accent1" w:themeShade="BF"/>
        </w:rPr>
        <w:t>Herzberg’s Two Factor Principle</w:t>
      </w:r>
      <w:r w:rsidRPr="00076CCD">
        <w:rPr>
          <w:rFonts w:ascii="Arial" w:hAnsi="Arial" w:cs="Arial"/>
          <w:bCs/>
          <w:i/>
          <w:color w:val="365F91" w:themeColor="accent1" w:themeShade="BF"/>
        </w:rPr>
        <w:t xml:space="preserve"> (195</w:t>
      </w:r>
      <w:r>
        <w:rPr>
          <w:rFonts w:ascii="Arial" w:hAnsi="Arial" w:cs="Arial"/>
          <w:bCs/>
          <w:i/>
          <w:color w:val="365F91" w:themeColor="accent1" w:themeShade="BF"/>
        </w:rPr>
        <w:t>9</w:t>
      </w:r>
      <w:r w:rsidRPr="00076CCD">
        <w:rPr>
          <w:rFonts w:ascii="Arial" w:hAnsi="Arial" w:cs="Arial"/>
          <w:bCs/>
          <w:color w:val="365F91" w:themeColor="accent1" w:themeShade="BF"/>
        </w:rPr>
        <w:t>)</w:t>
      </w:r>
    </w:p>
    <w:p w:rsidR="00B05192" w:rsidRDefault="00076CCD" w:rsidP="00B05192">
      <w:pPr>
        <w:spacing w:line="360" w:lineRule="auto"/>
        <w:jc w:val="both"/>
        <w:rPr>
          <w:rFonts w:ascii="Arial" w:hAnsi="Arial" w:cs="Arial"/>
          <w:bCs/>
        </w:rPr>
      </w:pPr>
      <w:r>
        <w:rPr>
          <w:noProof/>
        </w:rPr>
        <w:drawing>
          <wp:inline distT="0" distB="0" distL="0" distR="0">
            <wp:extent cx="4600575" cy="2731591"/>
            <wp:effectExtent l="19050" t="0" r="9525" b="0"/>
            <wp:docPr id="5" name="Picture 5" descr="Image result for Herzbergâs Two Factor Princi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erzbergâs Two Factor Principle"/>
                    <pic:cNvPicPr>
                      <a:picLocks noChangeAspect="1" noChangeArrowheads="1"/>
                    </pic:cNvPicPr>
                  </pic:nvPicPr>
                  <pic:blipFill>
                    <a:blip r:embed="rId9"/>
                    <a:srcRect/>
                    <a:stretch>
                      <a:fillRect/>
                    </a:stretch>
                  </pic:blipFill>
                  <pic:spPr bwMode="auto">
                    <a:xfrm>
                      <a:off x="0" y="0"/>
                      <a:ext cx="4606838" cy="2735309"/>
                    </a:xfrm>
                    <a:prstGeom prst="rect">
                      <a:avLst/>
                    </a:prstGeom>
                    <a:noFill/>
                    <a:ln w="9525">
                      <a:noFill/>
                      <a:miter lim="800000"/>
                      <a:headEnd/>
                      <a:tailEnd/>
                    </a:ln>
                  </pic:spPr>
                </pic:pic>
              </a:graphicData>
            </a:graphic>
          </wp:inline>
        </w:drawing>
      </w:r>
    </w:p>
    <w:p w:rsidR="00B05192" w:rsidRPr="00D61295" w:rsidRDefault="00B05192" w:rsidP="00B05192">
      <w:pPr>
        <w:spacing w:line="360" w:lineRule="auto"/>
        <w:jc w:val="both"/>
        <w:rPr>
          <w:rFonts w:ascii="Arial" w:hAnsi="Arial" w:cs="Arial"/>
          <w:bCs/>
        </w:rPr>
      </w:pPr>
      <w:r w:rsidRPr="00A43CFD">
        <w:rPr>
          <w:rFonts w:ascii="Arial" w:hAnsi="Arial" w:cs="Arial"/>
          <w:bCs/>
        </w:rPr>
        <w:t>Besides Google LLC there are not many other organisations that can boast of providing free nursery care for children, free sports facilities at work, 25 day’s holiday per year as well as fringe benefits such as free movie nights for employees and their families, free ski holidays for employees and their families as well as other social excursions. The motivation is so great at Google that Karlgaard (2005) cites an example of a Google programming engineer who got married in the morning, came to work in the afternoon to make some input to his project before flying off to his honeymoon in the evening. If one reflects on Maslow’s hierarchy of needs (1954) and compares it to google</w:t>
      </w:r>
      <w:r>
        <w:rPr>
          <w:rFonts w:ascii="Arial" w:hAnsi="Arial" w:cs="Arial"/>
          <w:bCs/>
        </w:rPr>
        <w:t>’</w:t>
      </w:r>
      <w:r w:rsidRPr="00A43CFD">
        <w:rPr>
          <w:rFonts w:ascii="Arial" w:hAnsi="Arial" w:cs="Arial"/>
          <w:bCs/>
        </w:rPr>
        <w:t>s organisational cultural it would seem that Google has far surpassed the basic safety, physiological, social and esteem needs Maslow has identified and brought its employees to the top of the pyramid.</w:t>
      </w:r>
    </w:p>
    <w:p w:rsidR="00076CCD" w:rsidRDefault="00076CCD" w:rsidP="00B05192">
      <w:pPr>
        <w:tabs>
          <w:tab w:val="left" w:pos="8116"/>
        </w:tabs>
        <w:rPr>
          <w:rFonts w:ascii="Arial" w:hAnsi="Arial" w:cs="Arial"/>
        </w:rPr>
      </w:pPr>
    </w:p>
    <w:p w:rsidR="00267F9D" w:rsidRDefault="00267F9D" w:rsidP="00B05192">
      <w:pPr>
        <w:tabs>
          <w:tab w:val="left" w:pos="8116"/>
        </w:tabs>
        <w:rPr>
          <w:rFonts w:ascii="Arial" w:hAnsi="Arial" w:cs="Arial"/>
        </w:rPr>
      </w:pPr>
    </w:p>
    <w:p w:rsidR="00267F9D" w:rsidRDefault="00267F9D" w:rsidP="00B05192">
      <w:pPr>
        <w:tabs>
          <w:tab w:val="left" w:pos="8116"/>
        </w:tabs>
        <w:rPr>
          <w:rFonts w:ascii="Arial" w:hAnsi="Arial" w:cs="Arial"/>
        </w:rPr>
      </w:pPr>
    </w:p>
    <w:p w:rsidR="00267F9D" w:rsidRDefault="00267F9D" w:rsidP="00B05192">
      <w:pPr>
        <w:tabs>
          <w:tab w:val="left" w:pos="8116"/>
        </w:tabs>
        <w:rPr>
          <w:rFonts w:ascii="Arial" w:hAnsi="Arial" w:cs="Arial"/>
        </w:rPr>
      </w:pPr>
    </w:p>
    <w:p w:rsidR="00267F9D" w:rsidRDefault="00267F9D" w:rsidP="00B05192">
      <w:pPr>
        <w:tabs>
          <w:tab w:val="left" w:pos="8116"/>
        </w:tabs>
        <w:rPr>
          <w:rFonts w:ascii="Arial" w:hAnsi="Arial" w:cs="Arial"/>
        </w:rPr>
      </w:pPr>
    </w:p>
    <w:p w:rsidR="00B05192" w:rsidRPr="00076CCD" w:rsidRDefault="00076CCD" w:rsidP="00B05192">
      <w:pPr>
        <w:tabs>
          <w:tab w:val="left" w:pos="8116"/>
        </w:tabs>
        <w:rPr>
          <w:rFonts w:ascii="Arial" w:hAnsi="Arial" w:cs="Arial"/>
          <w:color w:val="365F91" w:themeColor="accent1" w:themeShade="BF"/>
        </w:rPr>
      </w:pPr>
      <w:r w:rsidRPr="00076CCD">
        <w:rPr>
          <w:rFonts w:ascii="Arial" w:hAnsi="Arial" w:cs="Arial"/>
          <w:bCs/>
          <w:i/>
          <w:color w:val="365F91" w:themeColor="accent1" w:themeShade="BF"/>
        </w:rPr>
        <w:lastRenderedPageBreak/>
        <w:t>Fig 2: Maslow’s hierarchy of needs (1954</w:t>
      </w:r>
      <w:r w:rsidRPr="00076CCD">
        <w:rPr>
          <w:rFonts w:ascii="Arial" w:hAnsi="Arial" w:cs="Arial"/>
          <w:bCs/>
          <w:color w:val="365F91" w:themeColor="accent1" w:themeShade="BF"/>
        </w:rPr>
        <w:t>)</w:t>
      </w:r>
      <w:r w:rsidR="00B05192" w:rsidRPr="00076CCD">
        <w:rPr>
          <w:rFonts w:ascii="Arial" w:hAnsi="Arial" w:cs="Arial"/>
          <w:color w:val="365F91" w:themeColor="accent1" w:themeShade="BF"/>
        </w:rPr>
        <w:tab/>
      </w:r>
    </w:p>
    <w:p w:rsidR="00B05192" w:rsidRPr="00A43CFD" w:rsidRDefault="00076CCD" w:rsidP="00B05192">
      <w:pPr>
        <w:spacing w:line="360" w:lineRule="auto"/>
        <w:jc w:val="both"/>
        <w:rPr>
          <w:rFonts w:ascii="Arial" w:hAnsi="Arial" w:cs="Arial"/>
          <w:bCs/>
        </w:rPr>
      </w:pPr>
      <w:r>
        <w:rPr>
          <w:noProof/>
        </w:rPr>
        <w:drawing>
          <wp:inline distT="0" distB="0" distL="0" distR="0">
            <wp:extent cx="5731510" cy="3362325"/>
            <wp:effectExtent l="19050" t="0" r="2540" b="0"/>
            <wp:docPr id="8" name="Picture 8" descr="Image result for Maslowâ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aslowâs hierarchy of needs"/>
                    <pic:cNvPicPr>
                      <a:picLocks noChangeAspect="1" noChangeArrowheads="1"/>
                    </pic:cNvPicPr>
                  </pic:nvPicPr>
                  <pic:blipFill>
                    <a:blip r:embed="rId10"/>
                    <a:srcRect b="16941"/>
                    <a:stretch>
                      <a:fillRect/>
                    </a:stretch>
                  </pic:blipFill>
                  <pic:spPr bwMode="auto">
                    <a:xfrm>
                      <a:off x="0" y="0"/>
                      <a:ext cx="5731510" cy="3362325"/>
                    </a:xfrm>
                    <a:prstGeom prst="rect">
                      <a:avLst/>
                    </a:prstGeom>
                    <a:noFill/>
                    <a:ln w="9525">
                      <a:noFill/>
                      <a:miter lim="800000"/>
                      <a:headEnd/>
                      <a:tailEnd/>
                    </a:ln>
                  </pic:spPr>
                </pic:pic>
              </a:graphicData>
            </a:graphic>
          </wp:inline>
        </w:drawing>
      </w:r>
    </w:p>
    <w:p w:rsidR="00B05192" w:rsidRPr="00F465CA" w:rsidRDefault="00B05192" w:rsidP="00F465CA">
      <w:pPr>
        <w:spacing w:line="360" w:lineRule="auto"/>
        <w:jc w:val="both"/>
        <w:rPr>
          <w:rFonts w:ascii="Arial" w:hAnsi="Arial" w:cs="Arial"/>
          <w:bCs/>
        </w:rPr>
      </w:pPr>
      <w:r w:rsidRPr="00A43CFD">
        <w:rPr>
          <w:rFonts w:ascii="Arial" w:hAnsi="Arial" w:cs="Arial"/>
          <w:bCs/>
        </w:rPr>
        <w:t>Nelson and Quirk (2005) state the reason for such high motivation is the fact that Google employees genuinely believe that they are making a difference to the world and have a great belief in the company’s mission and vision. The employee's beliefs and values are aligned with the values of the company. Google has an integrated organisational culture (Martin, 1992) which creates a unity between employees and Google and enhances, encourages and empowers employees to great heights.</w:t>
      </w:r>
      <w:bookmarkStart w:id="14" w:name="_Toc16157880"/>
    </w:p>
    <w:p w:rsidR="00A00D50" w:rsidRPr="00267F9D" w:rsidRDefault="00A00D50" w:rsidP="00A00D50">
      <w:pPr>
        <w:pStyle w:val="Heading1"/>
        <w:rPr>
          <w:rFonts w:ascii="Arial" w:hAnsi="Arial" w:cs="Arial"/>
        </w:rPr>
      </w:pPr>
      <w:bookmarkStart w:id="15" w:name="_Toc16225769"/>
      <w:r w:rsidRPr="00267F9D">
        <w:rPr>
          <w:rFonts w:ascii="Arial" w:hAnsi="Arial" w:cs="Arial"/>
        </w:rPr>
        <w:t>WHAT ARE  FEEDBACK AND REWARD SYSTEMS</w:t>
      </w:r>
      <w:bookmarkEnd w:id="15"/>
    </w:p>
    <w:p w:rsidR="00A00D50" w:rsidRDefault="00A00D50" w:rsidP="00A00D50"/>
    <w:p w:rsidR="004A0891" w:rsidRDefault="001B7783" w:rsidP="00F5629D">
      <w:pPr>
        <w:spacing w:line="360" w:lineRule="auto"/>
        <w:rPr>
          <w:rFonts w:ascii="Arial" w:hAnsi="Arial" w:cs="Arial"/>
        </w:rPr>
      </w:pPr>
      <w:r w:rsidRPr="00F5629D">
        <w:rPr>
          <w:rFonts w:ascii="Arial" w:hAnsi="Arial" w:cs="Arial"/>
        </w:rPr>
        <w:t xml:space="preserve">Feedback is an important aspect of organisational procedures and is needed to identify and quantify </w:t>
      </w:r>
      <w:r w:rsidR="00F5629D" w:rsidRPr="00F5629D">
        <w:rPr>
          <w:rFonts w:ascii="Arial" w:hAnsi="Arial" w:cs="Arial"/>
        </w:rPr>
        <w:t>performance and</w:t>
      </w:r>
      <w:r w:rsidRPr="00F5629D">
        <w:rPr>
          <w:rFonts w:ascii="Arial" w:hAnsi="Arial" w:cs="Arial"/>
        </w:rPr>
        <w:t xml:space="preserve"> measure quality.</w:t>
      </w:r>
      <w:r w:rsidR="001F332D" w:rsidRPr="00F5629D">
        <w:rPr>
          <w:rFonts w:ascii="Arial" w:hAnsi="Arial" w:cs="Arial"/>
        </w:rPr>
        <w:t xml:space="preserve"> </w:t>
      </w:r>
      <w:r w:rsidR="00F5629D" w:rsidRPr="00F5629D">
        <w:rPr>
          <w:rFonts w:ascii="Arial" w:hAnsi="Arial" w:cs="Arial"/>
        </w:rPr>
        <w:t>Feedback</w:t>
      </w:r>
      <w:r w:rsidR="001F332D" w:rsidRPr="00F5629D">
        <w:rPr>
          <w:rFonts w:ascii="Arial" w:hAnsi="Arial" w:cs="Arial"/>
        </w:rPr>
        <w:t xml:space="preserve"> can be used to </w:t>
      </w:r>
      <w:r w:rsidR="00F5629D" w:rsidRPr="00F5629D">
        <w:rPr>
          <w:rFonts w:ascii="Arial" w:hAnsi="Arial" w:cs="Arial"/>
        </w:rPr>
        <w:t>provide</w:t>
      </w:r>
      <w:r w:rsidR="001F332D" w:rsidRPr="00F5629D">
        <w:rPr>
          <w:rFonts w:ascii="Arial" w:hAnsi="Arial" w:cs="Arial"/>
        </w:rPr>
        <w:t xml:space="preserve"> the employee with constructive ideas and directions for their self development</w:t>
      </w:r>
      <w:r w:rsidR="00F5629D">
        <w:rPr>
          <w:rFonts w:ascii="Arial" w:hAnsi="Arial" w:cs="Arial"/>
        </w:rPr>
        <w:t xml:space="preserve"> and help them understand what they have been doing right and what can be improved</w:t>
      </w:r>
      <w:r w:rsidR="001F332D" w:rsidRPr="00F5629D">
        <w:rPr>
          <w:rFonts w:ascii="Arial" w:hAnsi="Arial" w:cs="Arial"/>
        </w:rPr>
        <w:t>.</w:t>
      </w:r>
      <w:r w:rsidR="00F5629D">
        <w:rPr>
          <w:rFonts w:ascii="Arial" w:hAnsi="Arial" w:cs="Arial"/>
        </w:rPr>
        <w:t xml:space="preserve"> Feedback can be used to motivate or reinforce positive attitudes and behaviour of work group as well as to identify what is going wrong in a given task or project.</w:t>
      </w:r>
      <w:r w:rsidR="001F332D" w:rsidRPr="00F5629D">
        <w:rPr>
          <w:rFonts w:ascii="Arial" w:hAnsi="Arial" w:cs="Arial"/>
        </w:rPr>
        <w:t xml:space="preserve"> </w:t>
      </w:r>
    </w:p>
    <w:p w:rsidR="004A0891" w:rsidRDefault="001F332D" w:rsidP="00F5629D">
      <w:pPr>
        <w:spacing w:line="360" w:lineRule="auto"/>
        <w:rPr>
          <w:rFonts w:ascii="Arial" w:hAnsi="Arial" w:cs="Arial"/>
        </w:rPr>
      </w:pPr>
      <w:r w:rsidRPr="00F5629D">
        <w:rPr>
          <w:rFonts w:ascii="Arial" w:hAnsi="Arial" w:cs="Arial"/>
        </w:rPr>
        <w:t xml:space="preserve">In the past feedback used to be handed down from upper management to employees in accordance with the companies policies, however over the past decade a new system of feedback called “360-Degree Feedback” has found popularity amongst organisations and employees. This form of feedback enables an individual or group access to data from a </w:t>
      </w:r>
      <w:r w:rsidRPr="00F5629D">
        <w:rPr>
          <w:rFonts w:ascii="Arial" w:hAnsi="Arial" w:cs="Arial"/>
        </w:rPr>
        <w:lastRenderedPageBreak/>
        <w:t xml:space="preserve">multiple of sources such as Direct Reports, internal customers, external contractors, </w:t>
      </w:r>
      <w:r w:rsidR="00F5629D" w:rsidRPr="00F5629D">
        <w:rPr>
          <w:rFonts w:ascii="Arial" w:hAnsi="Arial" w:cs="Arial"/>
        </w:rPr>
        <w:t>manager’s</w:t>
      </w:r>
      <w:r w:rsidRPr="00F5629D">
        <w:rPr>
          <w:rFonts w:ascii="Arial" w:hAnsi="Arial" w:cs="Arial"/>
        </w:rPr>
        <w:t xml:space="preserve"> peers and so forth. Ward (1995) defines 360-Degree Feedback as ‘the systematic collection </w:t>
      </w:r>
      <w:r w:rsidR="00F5629D" w:rsidRPr="00F5629D">
        <w:rPr>
          <w:rFonts w:ascii="Arial" w:hAnsi="Arial" w:cs="Arial"/>
        </w:rPr>
        <w:t>and</w:t>
      </w:r>
      <w:r w:rsidRPr="00F5629D">
        <w:rPr>
          <w:rFonts w:ascii="Arial" w:hAnsi="Arial" w:cs="Arial"/>
        </w:rPr>
        <w:t xml:space="preserve"> feedback</w:t>
      </w:r>
      <w:r w:rsidR="00F5629D" w:rsidRPr="00F5629D">
        <w:rPr>
          <w:rFonts w:ascii="Arial" w:hAnsi="Arial" w:cs="Arial"/>
        </w:rPr>
        <w:t xml:space="preserve"> of performance data</w:t>
      </w:r>
      <w:r w:rsidRPr="00F5629D">
        <w:rPr>
          <w:rFonts w:ascii="Arial" w:hAnsi="Arial" w:cs="Arial"/>
        </w:rPr>
        <w:t xml:space="preserve"> </w:t>
      </w:r>
      <w:r w:rsidR="00F5629D" w:rsidRPr="00F5629D">
        <w:rPr>
          <w:rFonts w:ascii="Arial" w:hAnsi="Arial" w:cs="Arial"/>
        </w:rPr>
        <w:t>derived from a number of stakeholders’</w:t>
      </w:r>
      <w:r w:rsidR="004A0891">
        <w:rPr>
          <w:rFonts w:ascii="Arial" w:hAnsi="Arial" w:cs="Arial"/>
        </w:rPr>
        <w:t>.</w:t>
      </w:r>
    </w:p>
    <w:p w:rsidR="00076CCD" w:rsidRPr="00F5629D" w:rsidRDefault="00076CCD" w:rsidP="00F5629D">
      <w:pPr>
        <w:spacing w:line="360" w:lineRule="auto"/>
        <w:rPr>
          <w:rFonts w:ascii="Arial" w:hAnsi="Arial" w:cs="Arial"/>
        </w:rPr>
      </w:pPr>
      <w:r w:rsidRPr="00076CCD">
        <w:rPr>
          <w:rFonts w:ascii="Arial" w:hAnsi="Arial" w:cs="Arial"/>
          <w:bCs/>
          <w:i/>
          <w:color w:val="365F91" w:themeColor="accent1" w:themeShade="BF"/>
        </w:rPr>
        <w:t xml:space="preserve">Fig </w:t>
      </w:r>
      <w:r>
        <w:rPr>
          <w:rFonts w:ascii="Arial" w:hAnsi="Arial" w:cs="Arial"/>
          <w:bCs/>
          <w:i/>
          <w:color w:val="365F91" w:themeColor="accent1" w:themeShade="BF"/>
        </w:rPr>
        <w:t>3</w:t>
      </w:r>
      <w:r w:rsidRPr="00076CCD">
        <w:rPr>
          <w:rFonts w:ascii="Arial" w:hAnsi="Arial" w:cs="Arial"/>
          <w:bCs/>
          <w:i/>
          <w:color w:val="365F91" w:themeColor="accent1" w:themeShade="BF"/>
        </w:rPr>
        <w:t xml:space="preserve">: </w:t>
      </w:r>
      <w:r>
        <w:rPr>
          <w:rFonts w:ascii="Arial" w:hAnsi="Arial" w:cs="Arial"/>
          <w:bCs/>
          <w:i/>
          <w:color w:val="365F91" w:themeColor="accent1" w:themeShade="BF"/>
        </w:rPr>
        <w:t>360-degree feedback sources</w:t>
      </w:r>
    </w:p>
    <w:p w:rsidR="00F5629D" w:rsidRDefault="004A0891" w:rsidP="00F5629D">
      <w:pPr>
        <w:spacing w:line="360" w:lineRule="auto"/>
        <w:rPr>
          <w:rFonts w:ascii="Arial" w:hAnsi="Arial" w:cs="Arial"/>
          <w:color w:val="FF0000"/>
        </w:rPr>
      </w:pPr>
      <w:r>
        <w:rPr>
          <w:noProof/>
        </w:rPr>
        <w:drawing>
          <wp:inline distT="0" distB="0" distL="0" distR="0">
            <wp:extent cx="5372400" cy="4987637"/>
            <wp:effectExtent l="19050" t="0" r="0" b="0"/>
            <wp:docPr id="3" name="Picture 2" descr="Image result for 360 degree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360 degree feedback"/>
                    <pic:cNvPicPr>
                      <a:picLocks noChangeAspect="1" noChangeArrowheads="1"/>
                    </pic:cNvPicPr>
                  </pic:nvPicPr>
                  <pic:blipFill>
                    <a:blip r:embed="rId11"/>
                    <a:srcRect l="23598" t="6954" r="25382" b="9113"/>
                    <a:stretch>
                      <a:fillRect/>
                    </a:stretch>
                  </pic:blipFill>
                  <pic:spPr bwMode="auto">
                    <a:xfrm>
                      <a:off x="0" y="0"/>
                      <a:ext cx="5373080" cy="4988268"/>
                    </a:xfrm>
                    <a:prstGeom prst="rect">
                      <a:avLst/>
                    </a:prstGeom>
                    <a:noFill/>
                    <a:ln w="9525">
                      <a:noFill/>
                      <a:miter lim="800000"/>
                      <a:headEnd/>
                      <a:tailEnd/>
                    </a:ln>
                  </pic:spPr>
                </pic:pic>
              </a:graphicData>
            </a:graphic>
          </wp:inline>
        </w:drawing>
      </w:r>
    </w:p>
    <w:p w:rsidR="004A0891" w:rsidRDefault="004A0891" w:rsidP="00F5629D">
      <w:pPr>
        <w:spacing w:line="360" w:lineRule="auto"/>
        <w:rPr>
          <w:rFonts w:ascii="Arial" w:hAnsi="Arial" w:cs="Arial"/>
          <w:color w:val="FF0000"/>
        </w:rPr>
      </w:pPr>
    </w:p>
    <w:p w:rsidR="00A00D50" w:rsidRDefault="0023610A" w:rsidP="008461EE">
      <w:pPr>
        <w:pStyle w:val="Heading1"/>
        <w:spacing w:line="360" w:lineRule="auto"/>
        <w:rPr>
          <w:rFonts w:ascii="Arial" w:hAnsi="Arial" w:cs="Arial"/>
          <w:b w:val="0"/>
          <w:color w:val="auto"/>
          <w:sz w:val="22"/>
          <w:szCs w:val="22"/>
        </w:rPr>
      </w:pPr>
      <w:bookmarkStart w:id="16" w:name="_Toc16224919"/>
      <w:bookmarkStart w:id="17" w:name="_Toc16225770"/>
      <w:r w:rsidRPr="0023610A">
        <w:rPr>
          <w:rFonts w:ascii="Arial" w:hAnsi="Arial" w:cs="Arial"/>
          <w:b w:val="0"/>
          <w:color w:val="auto"/>
          <w:sz w:val="22"/>
          <w:szCs w:val="22"/>
        </w:rPr>
        <w:t>360-Degree Feedback</w:t>
      </w:r>
      <w:r>
        <w:rPr>
          <w:rFonts w:ascii="Arial" w:hAnsi="Arial" w:cs="Arial"/>
          <w:b w:val="0"/>
          <w:color w:val="auto"/>
          <w:sz w:val="22"/>
          <w:szCs w:val="22"/>
        </w:rPr>
        <w:t xml:space="preserve"> enables different people to observe the same individual from different perpectives. A manager may see an employee as a worker who produces sufficient work whilst peers may see the same worker as a pleasant and funny person to work with and customers may see him as the person who pays attention to details. Any one perspective whilst being correct would not highlight as many aspects of the worker as would a collective perspective of all the different people.</w:t>
      </w:r>
      <w:bookmarkEnd w:id="16"/>
      <w:bookmarkEnd w:id="17"/>
    </w:p>
    <w:p w:rsidR="00267F9D" w:rsidRPr="00267F9D" w:rsidRDefault="00267F9D" w:rsidP="00267F9D"/>
    <w:p w:rsidR="000B0694" w:rsidRPr="000B0694" w:rsidRDefault="008461EE" w:rsidP="008461EE">
      <w:pPr>
        <w:spacing w:line="360" w:lineRule="auto"/>
        <w:rPr>
          <w:rFonts w:ascii="Arial" w:hAnsi="Arial" w:cs="Arial"/>
        </w:rPr>
      </w:pPr>
      <w:r>
        <w:rPr>
          <w:rFonts w:ascii="Arial" w:hAnsi="Arial" w:cs="Arial"/>
        </w:rPr>
        <w:lastRenderedPageBreak/>
        <w:t xml:space="preserve">According to Handy et al, (1996) </w:t>
      </w:r>
      <w:r w:rsidRPr="008461EE">
        <w:rPr>
          <w:rFonts w:ascii="Arial" w:hAnsi="Arial" w:cs="Arial"/>
        </w:rPr>
        <w:t>360-Degree Feedback</w:t>
      </w:r>
      <w:r>
        <w:rPr>
          <w:rFonts w:ascii="Arial" w:hAnsi="Arial" w:cs="Arial"/>
        </w:rPr>
        <w:t xml:space="preserve"> has been found to form a critical aspect of self development based on a research conducted by Ashridge Management research </w:t>
      </w:r>
      <w:r w:rsidRPr="000B0694">
        <w:rPr>
          <w:rFonts w:ascii="Arial" w:hAnsi="Arial" w:cs="Arial"/>
        </w:rPr>
        <w:t>Group. Armstrong and Baron (1998) also recognise 360-Degree Feedback as an important process to ‘assesing development needs and as a basis for performance coaching. One of the more popular rationale for 360-Degree Feedback was given by</w:t>
      </w:r>
      <w:r w:rsidR="000B0694" w:rsidRPr="000B0694">
        <w:rPr>
          <w:rFonts w:ascii="Arial" w:hAnsi="Arial" w:cs="Arial"/>
        </w:rPr>
        <w:t xml:space="preserve"> Turnow (1993) who states that  360-degree activitees are based on the assumptions that: </w:t>
      </w:r>
    </w:p>
    <w:p w:rsidR="008461EE" w:rsidRPr="000B0694" w:rsidRDefault="000B0694" w:rsidP="000B0694">
      <w:pPr>
        <w:pStyle w:val="ListParagraph"/>
        <w:numPr>
          <w:ilvl w:val="0"/>
          <w:numId w:val="13"/>
        </w:numPr>
        <w:spacing w:line="360" w:lineRule="auto"/>
        <w:rPr>
          <w:rFonts w:ascii="Arial" w:hAnsi="Arial" w:cs="Arial"/>
        </w:rPr>
      </w:pPr>
      <w:r w:rsidRPr="000B0694">
        <w:rPr>
          <w:rFonts w:ascii="Arial" w:hAnsi="Arial" w:cs="Arial"/>
        </w:rPr>
        <w:t>Self awareness is increased by attaining the knowledge that there is a discrepancy between how others perceive as and how we see ourselves</w:t>
      </w:r>
    </w:p>
    <w:p w:rsidR="000B0694" w:rsidRPr="000B0694" w:rsidRDefault="000B0694" w:rsidP="000B0694">
      <w:pPr>
        <w:pStyle w:val="ListParagraph"/>
        <w:numPr>
          <w:ilvl w:val="0"/>
          <w:numId w:val="13"/>
        </w:numPr>
        <w:spacing w:line="360" w:lineRule="auto"/>
        <w:rPr>
          <w:rFonts w:ascii="Arial" w:hAnsi="Arial" w:cs="Arial"/>
        </w:rPr>
      </w:pPr>
      <w:r w:rsidRPr="000B0694">
        <w:rPr>
          <w:rFonts w:ascii="Arial" w:hAnsi="Arial" w:cs="Arial"/>
        </w:rPr>
        <w:t>The foundation for leadership development programmes and the key to providing maximum performance as a leader is ‘Enhanced Self-Awareness’.</w:t>
      </w:r>
    </w:p>
    <w:p w:rsidR="00A00D50" w:rsidRDefault="000B0694" w:rsidP="000D0D80">
      <w:pPr>
        <w:spacing w:line="360" w:lineRule="auto"/>
        <w:rPr>
          <w:rFonts w:ascii="Arial" w:hAnsi="Arial" w:cs="Arial"/>
        </w:rPr>
      </w:pPr>
      <w:r w:rsidRPr="000B0694">
        <w:rPr>
          <w:rFonts w:ascii="Arial" w:hAnsi="Arial" w:cs="Arial"/>
        </w:rPr>
        <w:t>The 360-Degree Feedback</w:t>
      </w:r>
      <w:r>
        <w:rPr>
          <w:rFonts w:ascii="Arial" w:hAnsi="Arial" w:cs="Arial"/>
        </w:rPr>
        <w:t xml:space="preserve"> process has its number of critics as well. </w:t>
      </w:r>
      <w:r w:rsidRPr="000B0694">
        <w:rPr>
          <w:rFonts w:ascii="Arial" w:hAnsi="Arial" w:cs="Arial"/>
        </w:rPr>
        <w:t xml:space="preserve">Morgan </w:t>
      </w:r>
      <w:r w:rsidRPr="000B0694">
        <w:rPr>
          <w:rFonts w:ascii="Arial" w:hAnsi="Arial" w:cs="Arial"/>
          <w:i/>
          <w:iCs/>
        </w:rPr>
        <w:t xml:space="preserve">et al </w:t>
      </w:r>
      <w:r w:rsidRPr="000B0694">
        <w:rPr>
          <w:rFonts w:ascii="Arial" w:hAnsi="Arial" w:cs="Arial"/>
        </w:rPr>
        <w:t>(2005)</w:t>
      </w:r>
      <w:r w:rsidR="00EA79B2">
        <w:rPr>
          <w:rFonts w:ascii="Arial" w:hAnsi="Arial" w:cs="Arial"/>
        </w:rPr>
        <w:t xml:space="preserve"> say </w:t>
      </w:r>
      <w:r w:rsidR="00EA79B2" w:rsidRPr="000D0D80">
        <w:rPr>
          <w:rFonts w:ascii="Arial" w:hAnsi="Arial" w:cs="Arial"/>
        </w:rPr>
        <w:t>that, as a tool for performance management 360-degree feedback was found to be quite ineffective and not aligned with other development plans or methods. The conclusion was reached following a research project. According to Maurer</w:t>
      </w:r>
      <w:r w:rsidR="00EA79B2" w:rsidRPr="000D0D80">
        <w:rPr>
          <w:rFonts w:ascii="Arial" w:hAnsi="Arial" w:cs="Arial"/>
          <w:i/>
          <w:iCs/>
        </w:rPr>
        <w:t xml:space="preserve"> et al </w:t>
      </w:r>
      <w:r w:rsidR="00EA79B2" w:rsidRPr="000D0D80">
        <w:rPr>
          <w:rFonts w:ascii="Arial" w:hAnsi="Arial" w:cs="Arial"/>
        </w:rPr>
        <w:t xml:space="preserve">(2002) the relationship between development activity and 360-degree feedback ratings are weak. Biley and Fletcher (2002) point out that subordinates often altered their targets for managers and there were great similarities between ratings and scores of </w:t>
      </w:r>
      <w:r w:rsidR="000D0D80" w:rsidRPr="000D0D80">
        <w:rPr>
          <w:rFonts w:ascii="Arial" w:hAnsi="Arial" w:cs="Arial"/>
        </w:rPr>
        <w:t>peers and self assessments.</w:t>
      </w:r>
    </w:p>
    <w:p w:rsidR="00076CCD" w:rsidRPr="000D0D80" w:rsidRDefault="00076CCD" w:rsidP="000D0D80">
      <w:pPr>
        <w:spacing w:line="360" w:lineRule="auto"/>
        <w:rPr>
          <w:rFonts w:ascii="Arial" w:hAnsi="Arial" w:cs="Arial"/>
        </w:rPr>
      </w:pPr>
      <w:r>
        <w:rPr>
          <w:rFonts w:ascii="Arial" w:hAnsi="Arial" w:cs="Arial"/>
        </w:rPr>
        <w:t xml:space="preserve">Despite the criticisism of </w:t>
      </w:r>
      <w:r w:rsidRPr="000B0694">
        <w:rPr>
          <w:rFonts w:ascii="Arial" w:hAnsi="Arial" w:cs="Arial"/>
        </w:rPr>
        <w:t xml:space="preserve"> 360-Degree Feedback</w:t>
      </w:r>
      <w:r>
        <w:rPr>
          <w:rFonts w:ascii="Arial" w:hAnsi="Arial" w:cs="Arial"/>
        </w:rPr>
        <w:t xml:space="preserve"> process, Google has adapted </w:t>
      </w:r>
      <w:r w:rsidR="00267F9D">
        <w:rPr>
          <w:rFonts w:ascii="Arial" w:hAnsi="Arial" w:cs="Arial"/>
        </w:rPr>
        <w:t xml:space="preserve">it and incorporated it in their performance management programme and linked it with their own reward system. In order to understand </w:t>
      </w:r>
      <w:r w:rsidR="00267F9D" w:rsidRPr="000B0694">
        <w:rPr>
          <w:rFonts w:ascii="Arial" w:hAnsi="Arial" w:cs="Arial"/>
        </w:rPr>
        <w:t>360-Degree Feedback</w:t>
      </w:r>
      <w:r w:rsidR="00267F9D" w:rsidRPr="00267F9D">
        <w:rPr>
          <w:rFonts w:ascii="Arial" w:hAnsi="Arial" w:cs="Arial"/>
        </w:rPr>
        <w:t xml:space="preserve"> </w:t>
      </w:r>
      <w:r w:rsidR="00267F9D">
        <w:rPr>
          <w:rFonts w:ascii="Arial" w:hAnsi="Arial" w:cs="Arial"/>
        </w:rPr>
        <w:t>context within google culture, one has to first look at googles ‘Performance Management System’</w:t>
      </w:r>
    </w:p>
    <w:p w:rsidR="00267F9D" w:rsidRDefault="00267F9D" w:rsidP="00A00D50">
      <w:pPr>
        <w:pStyle w:val="Heading1"/>
        <w:rPr>
          <w:rFonts w:ascii="Arial" w:hAnsi="Arial" w:cs="Arial"/>
        </w:rPr>
      </w:pPr>
      <w:bookmarkStart w:id="18" w:name="_Toc16225771"/>
    </w:p>
    <w:p w:rsidR="00267F9D" w:rsidRDefault="00267F9D" w:rsidP="00A00D50">
      <w:pPr>
        <w:pStyle w:val="Heading1"/>
        <w:rPr>
          <w:rFonts w:ascii="Arial" w:hAnsi="Arial" w:cs="Arial"/>
        </w:rPr>
      </w:pPr>
    </w:p>
    <w:p w:rsidR="00267F9D" w:rsidRDefault="00267F9D" w:rsidP="00A00D50">
      <w:pPr>
        <w:pStyle w:val="Heading1"/>
        <w:rPr>
          <w:rFonts w:ascii="Arial" w:hAnsi="Arial" w:cs="Arial"/>
        </w:rPr>
      </w:pPr>
    </w:p>
    <w:p w:rsidR="00267F9D" w:rsidRDefault="00267F9D" w:rsidP="00A00D50">
      <w:pPr>
        <w:pStyle w:val="Heading1"/>
        <w:rPr>
          <w:rFonts w:ascii="Arial" w:hAnsi="Arial" w:cs="Arial"/>
        </w:rPr>
      </w:pPr>
    </w:p>
    <w:p w:rsidR="00267F9D" w:rsidRDefault="00267F9D" w:rsidP="00A00D50">
      <w:pPr>
        <w:pStyle w:val="Heading1"/>
        <w:rPr>
          <w:rFonts w:ascii="Arial" w:hAnsi="Arial" w:cs="Arial"/>
        </w:rPr>
      </w:pPr>
    </w:p>
    <w:p w:rsidR="00267F9D" w:rsidRDefault="00267F9D" w:rsidP="00A00D50">
      <w:pPr>
        <w:pStyle w:val="Heading1"/>
        <w:rPr>
          <w:rFonts w:ascii="Arial" w:hAnsi="Arial" w:cs="Arial"/>
        </w:rPr>
      </w:pPr>
    </w:p>
    <w:bookmarkEnd w:id="14"/>
    <w:bookmarkEnd w:id="18"/>
    <w:p w:rsidR="00B05192" w:rsidRPr="00A43CFD" w:rsidRDefault="00B05192" w:rsidP="00B05192">
      <w:pPr>
        <w:spacing w:line="360" w:lineRule="auto"/>
        <w:jc w:val="both"/>
        <w:rPr>
          <w:rFonts w:ascii="Arial" w:hAnsi="Arial" w:cs="Arial"/>
        </w:rPr>
      </w:pPr>
    </w:p>
    <w:p w:rsidR="00267F9D" w:rsidRDefault="00267F9D" w:rsidP="00B05192">
      <w:pPr>
        <w:spacing w:line="360" w:lineRule="auto"/>
        <w:jc w:val="both"/>
        <w:rPr>
          <w:rFonts w:ascii="Arial" w:hAnsi="Arial" w:cs="Arial"/>
          <w:bCs/>
        </w:rPr>
      </w:pPr>
    </w:p>
    <w:p w:rsidR="00267F9D" w:rsidRPr="00267F9D" w:rsidRDefault="00267F9D" w:rsidP="00267F9D">
      <w:pPr>
        <w:pStyle w:val="Heading1"/>
        <w:rPr>
          <w:rFonts w:ascii="Arial" w:hAnsi="Arial" w:cs="Arial"/>
        </w:rPr>
      </w:pPr>
      <w:r w:rsidRPr="00267F9D">
        <w:rPr>
          <w:rFonts w:ascii="Arial" w:hAnsi="Arial" w:cs="Arial"/>
        </w:rPr>
        <w:t>WHAT IS PERFORMANCE MANAGEMENT</w:t>
      </w:r>
    </w:p>
    <w:p w:rsidR="00267F9D" w:rsidRDefault="00267F9D" w:rsidP="00B05192">
      <w:pPr>
        <w:spacing w:line="360" w:lineRule="auto"/>
        <w:jc w:val="both"/>
        <w:rPr>
          <w:rFonts w:ascii="Arial" w:hAnsi="Arial" w:cs="Arial"/>
          <w:bCs/>
        </w:rPr>
      </w:pPr>
    </w:p>
    <w:p w:rsidR="00B05192" w:rsidRDefault="00B05192" w:rsidP="00B05192">
      <w:pPr>
        <w:spacing w:line="360" w:lineRule="auto"/>
        <w:jc w:val="both"/>
        <w:rPr>
          <w:rFonts w:ascii="Arial" w:hAnsi="Arial" w:cs="Arial"/>
          <w:bCs/>
        </w:rPr>
      </w:pPr>
      <w:r w:rsidRPr="00A43CFD">
        <w:rPr>
          <w:rFonts w:ascii="Arial" w:hAnsi="Arial" w:cs="Arial"/>
          <w:bCs/>
        </w:rPr>
        <w:t>The word ‘Performance is defined by the Oxford English Dictionary as ‘ The accomplishment, execution, carrying out, working out of anything, ordered or undertaken’. Management is defined in the Cambridge Dictionary as ‘The control and organisation of something’.</w:t>
      </w:r>
    </w:p>
    <w:p w:rsidR="00B05192" w:rsidRPr="00267F9D" w:rsidRDefault="00267F9D" w:rsidP="00267F9D">
      <w:pPr>
        <w:spacing w:line="360" w:lineRule="auto"/>
        <w:rPr>
          <w:rFonts w:ascii="Arial" w:hAnsi="Arial" w:cs="Arial"/>
        </w:rPr>
      </w:pPr>
      <w:r w:rsidRPr="00076CCD">
        <w:rPr>
          <w:rFonts w:ascii="Arial" w:hAnsi="Arial" w:cs="Arial"/>
          <w:bCs/>
          <w:i/>
          <w:color w:val="365F91" w:themeColor="accent1" w:themeShade="BF"/>
        </w:rPr>
        <w:t xml:space="preserve">Fig </w:t>
      </w:r>
      <w:r>
        <w:rPr>
          <w:rFonts w:ascii="Arial" w:hAnsi="Arial" w:cs="Arial"/>
          <w:bCs/>
          <w:i/>
          <w:color w:val="365F91" w:themeColor="accent1" w:themeShade="BF"/>
        </w:rPr>
        <w:t>4</w:t>
      </w:r>
      <w:r w:rsidRPr="00076CCD">
        <w:rPr>
          <w:rFonts w:ascii="Arial" w:hAnsi="Arial" w:cs="Arial"/>
          <w:bCs/>
          <w:i/>
          <w:color w:val="365F91" w:themeColor="accent1" w:themeShade="BF"/>
        </w:rPr>
        <w:t xml:space="preserve">: </w:t>
      </w:r>
      <w:r>
        <w:rPr>
          <w:rFonts w:ascii="Arial" w:hAnsi="Arial" w:cs="Arial"/>
          <w:bCs/>
          <w:i/>
          <w:color w:val="365F91" w:themeColor="accent1" w:themeShade="BF"/>
        </w:rPr>
        <w:t>Performance Management Cycle</w:t>
      </w:r>
    </w:p>
    <w:p w:rsidR="00B05192" w:rsidRDefault="00267F9D" w:rsidP="00B05192">
      <w:pPr>
        <w:spacing w:line="360" w:lineRule="auto"/>
        <w:jc w:val="both"/>
        <w:rPr>
          <w:rFonts w:ascii="Arial" w:hAnsi="Arial" w:cs="Arial"/>
          <w:bCs/>
        </w:rPr>
      </w:pPr>
      <w:r>
        <w:rPr>
          <w:noProof/>
        </w:rPr>
        <w:drawing>
          <wp:inline distT="0" distB="0" distL="0" distR="0">
            <wp:extent cx="5734050" cy="4819650"/>
            <wp:effectExtent l="0" t="0" r="0" b="0"/>
            <wp:docPr id="11" name="Picture 11" descr="Image result for performan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performance management"/>
                    <pic:cNvPicPr>
                      <a:picLocks noChangeAspect="1" noChangeArrowheads="1"/>
                    </pic:cNvPicPr>
                  </pic:nvPicPr>
                  <pic:blipFill>
                    <a:blip r:embed="rId12"/>
                    <a:srcRect b="15947"/>
                    <a:stretch>
                      <a:fillRect/>
                    </a:stretch>
                  </pic:blipFill>
                  <pic:spPr bwMode="auto">
                    <a:xfrm>
                      <a:off x="0" y="0"/>
                      <a:ext cx="5734050" cy="4819650"/>
                    </a:xfrm>
                    <a:prstGeom prst="rect">
                      <a:avLst/>
                    </a:prstGeom>
                    <a:noFill/>
                    <a:ln w="9525">
                      <a:noFill/>
                      <a:miter lim="800000"/>
                      <a:headEnd/>
                      <a:tailEnd/>
                    </a:ln>
                  </pic:spPr>
                </pic:pic>
              </a:graphicData>
            </a:graphic>
          </wp:inline>
        </w:drawing>
      </w:r>
    </w:p>
    <w:p w:rsidR="00B05192" w:rsidRPr="00A43CFD" w:rsidRDefault="00B05192" w:rsidP="00B05192">
      <w:pPr>
        <w:spacing w:line="360" w:lineRule="auto"/>
        <w:jc w:val="both"/>
        <w:rPr>
          <w:rFonts w:ascii="Arial" w:hAnsi="Arial" w:cs="Arial"/>
          <w:bCs/>
        </w:rPr>
      </w:pPr>
      <w:r w:rsidRPr="00A43CFD">
        <w:rPr>
          <w:rFonts w:ascii="Arial" w:hAnsi="Arial" w:cs="Arial"/>
          <w:bCs/>
        </w:rPr>
        <w:t xml:space="preserve">Armstrong and Baron (1998) described Performance management as an integrated approach to strategically deliver success to an organisation in a sustainable manner; by improving the employee/workers performance through developing the contributing individual’s capabilities. Bates and Holton (1995) point out that Performance is multi-dimensional in nature and a variety of factors need to be taken into account in the measuring </w:t>
      </w:r>
      <w:r w:rsidRPr="00A43CFD">
        <w:rPr>
          <w:rFonts w:ascii="Arial" w:hAnsi="Arial" w:cs="Arial"/>
          <w:bCs/>
        </w:rPr>
        <w:lastRenderedPageBreak/>
        <w:t>process.</w:t>
      </w:r>
      <w:r w:rsidRPr="00A43CFD">
        <w:rPr>
          <w:rFonts w:ascii="Arial" w:hAnsi="Arial" w:cs="Arial"/>
          <w:bCs/>
          <w:color w:val="00B050"/>
          <w:sz w:val="20"/>
          <w:szCs w:val="20"/>
        </w:rPr>
        <w:t xml:space="preserve"> </w:t>
      </w:r>
      <w:r w:rsidRPr="00A43CFD">
        <w:rPr>
          <w:rFonts w:ascii="Arial" w:hAnsi="Arial" w:cs="Arial"/>
          <w:bCs/>
        </w:rPr>
        <w:t xml:space="preserve"> Performance can’t be effectively measured and assessed unless it is first defined and clarified (Armstrong 1997).</w:t>
      </w:r>
    </w:p>
    <w:p w:rsidR="00B05192" w:rsidRPr="00A43CFD" w:rsidRDefault="00B05192" w:rsidP="00B05192">
      <w:pPr>
        <w:spacing w:line="360" w:lineRule="auto"/>
        <w:jc w:val="both"/>
        <w:rPr>
          <w:rFonts w:ascii="Arial" w:hAnsi="Arial" w:cs="Arial"/>
          <w:bCs/>
        </w:rPr>
      </w:pPr>
      <w:r w:rsidRPr="00A43CFD">
        <w:rPr>
          <w:rFonts w:ascii="Arial" w:hAnsi="Arial" w:cs="Arial"/>
        </w:rPr>
        <w:t xml:space="preserve">Bernadin </w:t>
      </w:r>
      <w:r w:rsidRPr="00A43CFD">
        <w:rPr>
          <w:rFonts w:ascii="Arial" w:hAnsi="Arial" w:cs="Arial"/>
          <w:i/>
        </w:rPr>
        <w:t>et al</w:t>
      </w:r>
      <w:r w:rsidRPr="00A43CFD">
        <w:rPr>
          <w:rFonts w:ascii="Arial" w:hAnsi="Arial" w:cs="Arial"/>
        </w:rPr>
        <w:t xml:space="preserve"> (1995) suggest that performance should be defined as the </w:t>
      </w:r>
      <w:r w:rsidRPr="00A43CFD">
        <w:rPr>
          <w:rFonts w:ascii="Arial" w:hAnsi="Arial" w:cs="Arial"/>
          <w:i/>
        </w:rPr>
        <w:t>outcome of work</w:t>
      </w:r>
      <w:r w:rsidRPr="00A43CFD">
        <w:rPr>
          <w:rFonts w:ascii="Arial" w:hAnsi="Arial" w:cs="Arial"/>
        </w:rPr>
        <w:t xml:space="preserve">. His reasoning is that because this provides the strongest link to the strategic aims of an organisation. </w:t>
      </w:r>
      <w:r w:rsidRPr="00A43CFD">
        <w:rPr>
          <w:rFonts w:ascii="Arial" w:hAnsi="Arial" w:cs="Arial"/>
          <w:bCs/>
        </w:rPr>
        <w:t xml:space="preserve">Campbell (1990) on the other hand believes that Performance is behaviour and </w:t>
      </w:r>
      <w:r w:rsidRPr="00A43CFD">
        <w:rPr>
          <w:rFonts w:ascii="Arial" w:hAnsi="Arial" w:cs="Arial"/>
          <w:bCs/>
          <w:i/>
        </w:rPr>
        <w:t>should be distinguished from the outcome</w:t>
      </w:r>
      <w:r w:rsidRPr="00A43CFD">
        <w:rPr>
          <w:rFonts w:ascii="Arial" w:hAnsi="Arial" w:cs="Arial"/>
          <w:bCs/>
        </w:rPr>
        <w:t xml:space="preserve"> because it can be contaminated by system factors.</w:t>
      </w:r>
    </w:p>
    <w:p w:rsidR="00B05192" w:rsidRPr="00D61295" w:rsidRDefault="00B05192" w:rsidP="00B05192">
      <w:pPr>
        <w:spacing w:line="360" w:lineRule="auto"/>
        <w:jc w:val="both"/>
        <w:rPr>
          <w:rFonts w:ascii="Arial" w:hAnsi="Arial" w:cs="Arial"/>
          <w:bCs/>
        </w:rPr>
      </w:pPr>
      <w:r w:rsidRPr="00A43CFD">
        <w:rPr>
          <w:rFonts w:ascii="Arial" w:hAnsi="Arial" w:cs="Arial"/>
          <w:bCs/>
        </w:rPr>
        <w:t xml:space="preserve">Aguinis (2005, p 2 ) defines Performance Management as a process that is </w:t>
      </w:r>
      <w:r>
        <w:rPr>
          <w:rFonts w:ascii="Arial" w:hAnsi="Arial" w:cs="Arial"/>
          <w:bCs/>
        </w:rPr>
        <w:t xml:space="preserve">a </w:t>
      </w:r>
      <w:r w:rsidRPr="00A43CFD">
        <w:rPr>
          <w:rFonts w:ascii="Arial" w:hAnsi="Arial" w:cs="Arial"/>
          <w:bCs/>
        </w:rPr>
        <w:t xml:space="preserve">continuous process which involves identifying and measuring </w:t>
      </w:r>
      <w:r>
        <w:rPr>
          <w:rFonts w:ascii="Arial" w:hAnsi="Arial" w:cs="Arial"/>
          <w:bCs/>
        </w:rPr>
        <w:t xml:space="preserve">the </w:t>
      </w:r>
      <w:r w:rsidRPr="00A43CFD">
        <w:rPr>
          <w:rFonts w:ascii="Arial" w:hAnsi="Arial" w:cs="Arial"/>
          <w:bCs/>
        </w:rPr>
        <w:t>performance of people and teams and developing and aligning them to the objectives of the organisation. Aguinis (2005) identifies five elements of Performance Management as agreement, measurement, feedback, positive reinforcement and dialogue.</w:t>
      </w:r>
    </w:p>
    <w:p w:rsidR="00B05192" w:rsidRPr="00A43CFD" w:rsidRDefault="00B05192" w:rsidP="00B05192">
      <w:pPr>
        <w:spacing w:line="360" w:lineRule="auto"/>
        <w:jc w:val="both"/>
        <w:rPr>
          <w:rFonts w:ascii="Arial" w:hAnsi="Arial" w:cs="Arial"/>
          <w:bCs/>
        </w:rPr>
      </w:pPr>
      <w:r w:rsidRPr="00A43CFD">
        <w:rPr>
          <w:rFonts w:ascii="Arial" w:hAnsi="Arial" w:cs="Arial"/>
          <w:bCs/>
        </w:rPr>
        <w:t>Performance management can, therefore, be considered a Process of Organising performance in such a way that it operates at the desirable level and takes into consideration both the</w:t>
      </w:r>
      <w:r w:rsidRPr="00A43CFD">
        <w:rPr>
          <w:rFonts w:ascii="Arial" w:hAnsi="Arial" w:cs="Arial"/>
          <w:bCs/>
          <w:i/>
        </w:rPr>
        <w:t xml:space="preserve"> outcomes </w:t>
      </w:r>
      <w:r w:rsidRPr="00A43CFD">
        <w:rPr>
          <w:rFonts w:ascii="Arial" w:hAnsi="Arial" w:cs="Arial"/>
          <w:bCs/>
        </w:rPr>
        <w:t>of an undertaking as well as the</w:t>
      </w:r>
      <w:r w:rsidRPr="00A43CFD">
        <w:rPr>
          <w:rFonts w:ascii="Arial" w:hAnsi="Arial" w:cs="Arial"/>
          <w:bCs/>
          <w:i/>
        </w:rPr>
        <w:t xml:space="preserve"> behavioural </w:t>
      </w:r>
      <w:r w:rsidRPr="00A43CFD">
        <w:rPr>
          <w:rFonts w:ascii="Arial" w:hAnsi="Arial" w:cs="Arial"/>
          <w:bCs/>
        </w:rPr>
        <w:t>factors of the undertakers.</w:t>
      </w:r>
    </w:p>
    <w:p w:rsidR="00B05192" w:rsidRPr="00267F9D" w:rsidRDefault="00B05192" w:rsidP="00A00D50">
      <w:pPr>
        <w:pStyle w:val="Heading1"/>
        <w:rPr>
          <w:rFonts w:ascii="Arial" w:hAnsi="Arial" w:cs="Arial"/>
        </w:rPr>
      </w:pPr>
      <w:bookmarkStart w:id="19" w:name="_Toc16157881"/>
      <w:bookmarkStart w:id="20" w:name="_Toc16225772"/>
      <w:r w:rsidRPr="00267F9D">
        <w:rPr>
          <w:rFonts w:ascii="Arial" w:hAnsi="Arial" w:cs="Arial"/>
        </w:rPr>
        <w:t>WHY PERFORMANCE MANAGEMENT MATTERS</w:t>
      </w:r>
      <w:bookmarkEnd w:id="19"/>
      <w:bookmarkEnd w:id="20"/>
    </w:p>
    <w:p w:rsidR="00B05192" w:rsidRPr="00D61295" w:rsidRDefault="00B05192" w:rsidP="00B05192"/>
    <w:p w:rsidR="00B05192" w:rsidRPr="00A43CFD" w:rsidRDefault="00B05192" w:rsidP="00B05192">
      <w:pPr>
        <w:spacing w:line="360" w:lineRule="auto"/>
        <w:jc w:val="both"/>
        <w:rPr>
          <w:rFonts w:ascii="Arial" w:hAnsi="Arial" w:cs="Arial"/>
          <w:bCs/>
        </w:rPr>
      </w:pPr>
      <w:r w:rsidRPr="00A43CFD">
        <w:rPr>
          <w:rFonts w:ascii="Arial" w:hAnsi="Arial" w:cs="Arial"/>
          <w:bCs/>
        </w:rPr>
        <w:t xml:space="preserve">The primary purpose of performance management is to get better results from the different elements in an organisation by understanding the varied contributing factors that influence individuals and teams. Usually, this is done within a planned goal-based framework which may incorporate elements such as competence and standards. Performance management is a process which should create an atmosphere of shared understanding, and pave the way for self/organisational development and is aimed at </w:t>
      </w:r>
      <w:r w:rsidRPr="00A43CFD">
        <w:rPr>
          <w:rFonts w:ascii="Arial" w:hAnsi="Arial" w:cs="Arial"/>
          <w:bCs/>
          <w:i/>
        </w:rPr>
        <w:t xml:space="preserve">performance improvements </w:t>
      </w:r>
      <w:r w:rsidRPr="00A43CFD">
        <w:rPr>
          <w:rFonts w:ascii="Arial" w:hAnsi="Arial" w:cs="Arial"/>
          <w:bCs/>
        </w:rPr>
        <w:t>and effectiveness to achieve the organisational goals.</w:t>
      </w:r>
    </w:p>
    <w:p w:rsidR="00B05192" w:rsidRPr="00A43CFD" w:rsidRDefault="00B05192" w:rsidP="00B05192">
      <w:pPr>
        <w:spacing w:line="360" w:lineRule="auto"/>
        <w:jc w:val="both"/>
        <w:rPr>
          <w:rFonts w:ascii="Arial" w:hAnsi="Arial" w:cs="Arial"/>
          <w:bCs/>
        </w:rPr>
      </w:pPr>
      <w:r w:rsidRPr="00A43CFD">
        <w:rPr>
          <w:rFonts w:ascii="Arial" w:hAnsi="Arial" w:cs="Arial"/>
          <w:bCs/>
        </w:rPr>
        <w:t>The key concerns of Performance Management are:</w:t>
      </w:r>
    </w:p>
    <w:p w:rsidR="00B05192" w:rsidRPr="00A43CFD" w:rsidRDefault="00B05192" w:rsidP="00B05192">
      <w:pPr>
        <w:pStyle w:val="ListParagraph"/>
        <w:numPr>
          <w:ilvl w:val="0"/>
          <w:numId w:val="7"/>
        </w:numPr>
        <w:spacing w:line="360" w:lineRule="auto"/>
        <w:jc w:val="both"/>
        <w:rPr>
          <w:rFonts w:ascii="Arial" w:hAnsi="Arial" w:cs="Arial"/>
          <w:bCs/>
        </w:rPr>
      </w:pPr>
      <w:r w:rsidRPr="00A43CFD">
        <w:rPr>
          <w:rFonts w:ascii="Arial" w:hAnsi="Arial" w:cs="Arial"/>
          <w:bCs/>
        </w:rPr>
        <w:t>Performance improvements</w:t>
      </w:r>
    </w:p>
    <w:p w:rsidR="00B05192" w:rsidRPr="00A43CFD" w:rsidRDefault="00B05192" w:rsidP="00B05192">
      <w:pPr>
        <w:pStyle w:val="ListParagraph"/>
        <w:numPr>
          <w:ilvl w:val="0"/>
          <w:numId w:val="7"/>
        </w:numPr>
        <w:spacing w:line="360" w:lineRule="auto"/>
        <w:jc w:val="both"/>
        <w:rPr>
          <w:rFonts w:ascii="Arial" w:hAnsi="Arial" w:cs="Arial"/>
          <w:bCs/>
        </w:rPr>
      </w:pPr>
      <w:r w:rsidRPr="00A43CFD">
        <w:rPr>
          <w:rFonts w:ascii="Arial" w:hAnsi="Arial" w:cs="Arial"/>
          <w:bCs/>
        </w:rPr>
        <w:t>Employee development</w:t>
      </w:r>
    </w:p>
    <w:p w:rsidR="00B05192" w:rsidRPr="00A43CFD" w:rsidRDefault="00B05192" w:rsidP="00B05192">
      <w:pPr>
        <w:pStyle w:val="ListParagraph"/>
        <w:numPr>
          <w:ilvl w:val="0"/>
          <w:numId w:val="7"/>
        </w:numPr>
        <w:spacing w:line="360" w:lineRule="auto"/>
        <w:jc w:val="both"/>
        <w:rPr>
          <w:rFonts w:ascii="Arial" w:hAnsi="Arial" w:cs="Arial"/>
          <w:bCs/>
        </w:rPr>
      </w:pPr>
      <w:r w:rsidRPr="00A43CFD">
        <w:rPr>
          <w:rFonts w:ascii="Arial" w:hAnsi="Arial" w:cs="Arial"/>
          <w:bCs/>
        </w:rPr>
        <w:t>Communication</w:t>
      </w:r>
    </w:p>
    <w:p w:rsidR="00B05192" w:rsidRPr="00A43CFD" w:rsidRDefault="00B05192" w:rsidP="00B05192">
      <w:pPr>
        <w:pStyle w:val="ListParagraph"/>
        <w:numPr>
          <w:ilvl w:val="0"/>
          <w:numId w:val="7"/>
        </w:numPr>
        <w:spacing w:line="360" w:lineRule="auto"/>
        <w:jc w:val="both"/>
        <w:rPr>
          <w:rFonts w:ascii="Arial" w:hAnsi="Arial" w:cs="Arial"/>
          <w:bCs/>
        </w:rPr>
      </w:pPr>
      <w:r w:rsidRPr="00A43CFD">
        <w:rPr>
          <w:rFonts w:ascii="Arial" w:hAnsi="Arial" w:cs="Arial"/>
          <w:bCs/>
        </w:rPr>
        <w:t>Involvement</w:t>
      </w:r>
    </w:p>
    <w:p w:rsidR="00B05192" w:rsidRPr="00A43CFD" w:rsidRDefault="00B05192" w:rsidP="00B05192">
      <w:pPr>
        <w:pStyle w:val="ListParagraph"/>
        <w:numPr>
          <w:ilvl w:val="0"/>
          <w:numId w:val="7"/>
        </w:numPr>
        <w:spacing w:line="360" w:lineRule="auto"/>
        <w:jc w:val="both"/>
        <w:rPr>
          <w:rFonts w:ascii="Arial" w:hAnsi="Arial" w:cs="Arial"/>
          <w:bCs/>
        </w:rPr>
      </w:pPr>
      <w:r w:rsidRPr="00A43CFD">
        <w:rPr>
          <w:rFonts w:ascii="Arial" w:hAnsi="Arial" w:cs="Arial"/>
          <w:bCs/>
        </w:rPr>
        <w:t>Stakeholder satisfaction</w:t>
      </w:r>
    </w:p>
    <w:p w:rsidR="00B05192" w:rsidRPr="00A43CFD" w:rsidRDefault="00B05192" w:rsidP="00B05192">
      <w:pPr>
        <w:spacing w:line="360" w:lineRule="auto"/>
        <w:jc w:val="both"/>
        <w:rPr>
          <w:rFonts w:ascii="Arial" w:hAnsi="Arial" w:cs="Arial"/>
          <w:bCs/>
        </w:rPr>
      </w:pPr>
      <w:r w:rsidRPr="00A43CFD">
        <w:rPr>
          <w:rFonts w:ascii="Arial" w:hAnsi="Arial" w:cs="Arial"/>
          <w:bCs/>
        </w:rPr>
        <w:t>Some key ethical considerations of Performance Management as identified by Winstanley and Stuart-Smith (1996) are:</w:t>
      </w:r>
    </w:p>
    <w:p w:rsidR="00B05192" w:rsidRPr="00A43CFD" w:rsidRDefault="00B05192" w:rsidP="00B05192">
      <w:pPr>
        <w:pStyle w:val="ListParagraph"/>
        <w:numPr>
          <w:ilvl w:val="0"/>
          <w:numId w:val="8"/>
        </w:numPr>
        <w:spacing w:line="360" w:lineRule="auto"/>
        <w:jc w:val="both"/>
        <w:rPr>
          <w:rFonts w:ascii="Arial" w:hAnsi="Arial" w:cs="Arial"/>
          <w:bCs/>
        </w:rPr>
      </w:pPr>
      <w:r w:rsidRPr="00A43CFD">
        <w:rPr>
          <w:rFonts w:ascii="Arial" w:hAnsi="Arial" w:cs="Arial"/>
          <w:bCs/>
        </w:rPr>
        <w:lastRenderedPageBreak/>
        <w:t>Respect for the individual</w:t>
      </w:r>
    </w:p>
    <w:p w:rsidR="00B05192" w:rsidRPr="00A43CFD" w:rsidRDefault="00B05192" w:rsidP="00B05192">
      <w:pPr>
        <w:pStyle w:val="ListParagraph"/>
        <w:numPr>
          <w:ilvl w:val="0"/>
          <w:numId w:val="8"/>
        </w:numPr>
        <w:spacing w:line="360" w:lineRule="auto"/>
        <w:jc w:val="both"/>
        <w:rPr>
          <w:rFonts w:ascii="Arial" w:hAnsi="Arial" w:cs="Arial"/>
          <w:bCs/>
        </w:rPr>
      </w:pPr>
      <w:r w:rsidRPr="00A43CFD">
        <w:rPr>
          <w:rFonts w:ascii="Arial" w:hAnsi="Arial" w:cs="Arial"/>
          <w:bCs/>
        </w:rPr>
        <w:t>Mutual Respect</w:t>
      </w:r>
    </w:p>
    <w:p w:rsidR="00B05192" w:rsidRPr="00A43CFD" w:rsidRDefault="00B05192" w:rsidP="00B05192">
      <w:pPr>
        <w:pStyle w:val="ListParagraph"/>
        <w:numPr>
          <w:ilvl w:val="0"/>
          <w:numId w:val="8"/>
        </w:numPr>
        <w:spacing w:line="360" w:lineRule="auto"/>
        <w:jc w:val="both"/>
        <w:rPr>
          <w:rFonts w:ascii="Arial" w:hAnsi="Arial" w:cs="Arial"/>
          <w:bCs/>
        </w:rPr>
      </w:pPr>
      <w:r w:rsidRPr="00A43CFD">
        <w:rPr>
          <w:rFonts w:ascii="Arial" w:hAnsi="Arial" w:cs="Arial"/>
          <w:bCs/>
        </w:rPr>
        <w:t>Procedural Fairness</w:t>
      </w:r>
    </w:p>
    <w:p w:rsidR="00267F9D" w:rsidRDefault="00B05192" w:rsidP="00B05192">
      <w:pPr>
        <w:pStyle w:val="ListParagraph"/>
        <w:numPr>
          <w:ilvl w:val="0"/>
          <w:numId w:val="8"/>
        </w:numPr>
        <w:spacing w:line="360" w:lineRule="auto"/>
        <w:jc w:val="both"/>
        <w:rPr>
          <w:rFonts w:ascii="Arial" w:hAnsi="Arial" w:cs="Arial"/>
          <w:bCs/>
        </w:rPr>
      </w:pPr>
      <w:r w:rsidRPr="00A43CFD">
        <w:rPr>
          <w:rFonts w:ascii="Arial" w:hAnsi="Arial" w:cs="Arial"/>
          <w:bCs/>
        </w:rPr>
        <w:t>Transparency</w:t>
      </w:r>
    </w:p>
    <w:p w:rsidR="00267F9D" w:rsidRPr="00267F9D" w:rsidRDefault="00B05192" w:rsidP="00267F9D">
      <w:pPr>
        <w:spacing w:line="360" w:lineRule="auto"/>
        <w:ind w:left="360"/>
        <w:jc w:val="both"/>
        <w:rPr>
          <w:rFonts w:ascii="Arial" w:hAnsi="Arial" w:cs="Arial"/>
          <w:bCs/>
        </w:rPr>
      </w:pPr>
      <w:r w:rsidRPr="00267F9D">
        <w:rPr>
          <w:rFonts w:ascii="Arial" w:hAnsi="Arial" w:cs="Arial"/>
          <w:bCs/>
        </w:rPr>
        <w:t>Effective Performance Management affects everyone associated with the organisation and can create an environment of continuous dialogue and cooperation between individuals, teams, and management. It can enable the sharing of information and enable a better understanding between all parties concerned.  Expectations can be defined, target set and the skills developed to achieve the targets.</w:t>
      </w:r>
      <w:r w:rsidR="00267F9D" w:rsidRPr="00267F9D">
        <w:rPr>
          <w:rFonts w:ascii="Arial" w:hAnsi="Arial" w:cs="Arial"/>
          <w:bCs/>
        </w:rPr>
        <w:t xml:space="preserve"> </w:t>
      </w:r>
      <w:r w:rsidR="00F465CA" w:rsidRPr="00267F9D">
        <w:rPr>
          <w:rFonts w:ascii="Arial" w:hAnsi="Arial" w:cs="Arial"/>
          <w:bCs/>
        </w:rPr>
        <w:t>Some p</w:t>
      </w:r>
      <w:r w:rsidRPr="00267F9D">
        <w:rPr>
          <w:rFonts w:ascii="Arial" w:hAnsi="Arial" w:cs="Arial"/>
          <w:bCs/>
        </w:rPr>
        <w:t>rinciples of performance management as summarised by IRS (1996) are as follows:</w:t>
      </w:r>
    </w:p>
    <w:p w:rsidR="00267F9D" w:rsidRPr="00267F9D" w:rsidRDefault="00267F9D" w:rsidP="00267F9D">
      <w:pPr>
        <w:spacing w:line="360" w:lineRule="auto"/>
        <w:rPr>
          <w:rFonts w:ascii="Arial" w:hAnsi="Arial" w:cs="Arial"/>
        </w:rPr>
      </w:pPr>
      <w:r w:rsidRPr="00076CCD">
        <w:rPr>
          <w:rFonts w:ascii="Arial" w:hAnsi="Arial" w:cs="Arial"/>
          <w:bCs/>
          <w:i/>
          <w:color w:val="365F91" w:themeColor="accent1" w:themeShade="BF"/>
        </w:rPr>
        <w:t xml:space="preserve">Fig </w:t>
      </w:r>
      <w:r>
        <w:rPr>
          <w:rFonts w:ascii="Arial" w:hAnsi="Arial" w:cs="Arial"/>
          <w:bCs/>
          <w:i/>
          <w:color w:val="365F91" w:themeColor="accent1" w:themeShade="BF"/>
        </w:rPr>
        <w:t>5</w:t>
      </w:r>
      <w:r w:rsidRPr="00076CCD">
        <w:rPr>
          <w:rFonts w:ascii="Arial" w:hAnsi="Arial" w:cs="Arial"/>
          <w:bCs/>
          <w:i/>
          <w:color w:val="365F91" w:themeColor="accent1" w:themeShade="BF"/>
        </w:rPr>
        <w:t xml:space="preserve">: </w:t>
      </w:r>
      <w:r>
        <w:rPr>
          <w:rFonts w:ascii="Arial" w:hAnsi="Arial" w:cs="Arial"/>
          <w:bCs/>
          <w:i/>
          <w:color w:val="365F91" w:themeColor="accent1" w:themeShade="BF"/>
        </w:rPr>
        <w:t>Armstrong and Barons “10 Principles of Performance Management”</w:t>
      </w:r>
    </w:p>
    <w:p w:rsidR="00B05192" w:rsidRPr="00A43CFD" w:rsidRDefault="00267F9D" w:rsidP="00B05192">
      <w:pPr>
        <w:spacing w:line="360" w:lineRule="auto"/>
        <w:jc w:val="both"/>
        <w:rPr>
          <w:rFonts w:ascii="Arial" w:hAnsi="Arial" w:cs="Arial"/>
          <w:bCs/>
          <w:sz w:val="32"/>
          <w:szCs w:val="32"/>
          <w:u w:val="single"/>
        </w:rPr>
      </w:pPr>
      <w:r>
        <w:rPr>
          <w:rFonts w:ascii="Arial" w:hAnsi="Arial" w:cs="Arial"/>
          <w:bCs/>
          <w:noProof/>
          <w:sz w:val="32"/>
          <w:szCs w:val="32"/>
          <w:u w:val="single"/>
        </w:rPr>
        <w:drawing>
          <wp:anchor distT="36576" distB="36576" distL="36576" distR="36576" simplePos="0" relativeHeight="251659264" behindDoc="0" locked="0" layoutInCell="1" allowOverlap="1">
            <wp:simplePos x="0" y="0"/>
            <wp:positionH relativeFrom="column">
              <wp:posOffset>224790</wp:posOffset>
            </wp:positionH>
            <wp:positionV relativeFrom="paragraph">
              <wp:posOffset>129540</wp:posOffset>
            </wp:positionV>
            <wp:extent cx="4271010" cy="5808980"/>
            <wp:effectExtent l="38100" t="19050" r="15240" b="20320"/>
            <wp:wrapNone/>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srcRect l="50322" t="16948" r="17419"/>
                    <a:stretch>
                      <a:fillRect/>
                    </a:stretch>
                  </pic:blipFill>
                  <pic:spPr bwMode="auto">
                    <a:xfrm>
                      <a:off x="0" y="0"/>
                      <a:ext cx="4271010" cy="5808980"/>
                    </a:xfrm>
                    <a:prstGeom prst="rect">
                      <a:avLst/>
                    </a:prstGeom>
                    <a:noFill/>
                    <a:ln w="9525" algn="in">
                      <a:solidFill>
                        <a:srgbClr val="008080"/>
                      </a:solidFill>
                      <a:miter lim="800000"/>
                      <a:headEnd/>
                      <a:tailEnd/>
                    </a:ln>
                    <a:effectLst/>
                  </pic:spPr>
                </pic:pic>
              </a:graphicData>
            </a:graphic>
          </wp:anchor>
        </w:drawing>
      </w:r>
    </w:p>
    <w:p w:rsidR="00B05192" w:rsidRPr="00A43CFD"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r w:rsidRPr="00A43CFD">
        <w:rPr>
          <w:rFonts w:ascii="Arial" w:hAnsi="Arial" w:cs="Arial"/>
          <w:bCs/>
          <w:sz w:val="32"/>
          <w:szCs w:val="32"/>
          <w:u w:val="single"/>
        </w:rPr>
        <w:t xml:space="preserve"> </w:t>
      </w:r>
    </w:p>
    <w:p w:rsidR="00B05192" w:rsidRDefault="00B05192" w:rsidP="00B05192">
      <w:pPr>
        <w:spacing w:line="360" w:lineRule="auto"/>
        <w:jc w:val="both"/>
        <w:rPr>
          <w:rFonts w:ascii="Arial" w:hAnsi="Arial" w:cs="Arial"/>
          <w:bCs/>
          <w:sz w:val="32"/>
          <w:szCs w:val="32"/>
          <w:u w:val="single"/>
        </w:rPr>
      </w:pPr>
    </w:p>
    <w:p w:rsidR="00B05192" w:rsidRDefault="00B05192" w:rsidP="00B05192">
      <w:pPr>
        <w:spacing w:line="360" w:lineRule="auto"/>
        <w:jc w:val="both"/>
        <w:rPr>
          <w:rFonts w:ascii="Arial" w:hAnsi="Arial" w:cs="Arial"/>
          <w:bCs/>
          <w:sz w:val="32"/>
          <w:szCs w:val="32"/>
          <w:u w:val="single"/>
        </w:rPr>
      </w:pPr>
    </w:p>
    <w:p w:rsidR="00B05192" w:rsidRPr="00A43CFD" w:rsidRDefault="00B05192" w:rsidP="00B05192">
      <w:pPr>
        <w:spacing w:line="360" w:lineRule="auto"/>
        <w:jc w:val="both"/>
        <w:rPr>
          <w:rFonts w:ascii="Arial" w:hAnsi="Arial" w:cs="Arial"/>
          <w:bCs/>
          <w:sz w:val="32"/>
          <w:szCs w:val="32"/>
          <w:u w:val="single"/>
        </w:rPr>
      </w:pPr>
    </w:p>
    <w:p w:rsidR="00B05192" w:rsidRPr="00267F9D" w:rsidRDefault="00B05192" w:rsidP="00267F9D">
      <w:pPr>
        <w:pStyle w:val="Heading1"/>
        <w:spacing w:before="0"/>
        <w:rPr>
          <w:rFonts w:ascii="Arial" w:hAnsi="Arial" w:cs="Arial"/>
        </w:rPr>
      </w:pPr>
      <w:bookmarkStart w:id="21" w:name="_Toc16157883"/>
      <w:bookmarkStart w:id="22" w:name="_Toc16225773"/>
      <w:r w:rsidRPr="00267F9D">
        <w:rPr>
          <w:rFonts w:ascii="Arial" w:hAnsi="Arial" w:cs="Arial"/>
        </w:rPr>
        <w:lastRenderedPageBreak/>
        <w:t xml:space="preserve">GOOGLES </w:t>
      </w:r>
      <w:r w:rsidR="000D0D80" w:rsidRPr="00267F9D">
        <w:rPr>
          <w:rFonts w:ascii="Arial" w:hAnsi="Arial" w:cs="Arial"/>
        </w:rPr>
        <w:t xml:space="preserve"> FEEDBACK, REWARD AND </w:t>
      </w:r>
      <w:r w:rsidRPr="00267F9D">
        <w:rPr>
          <w:rFonts w:ascii="Arial" w:hAnsi="Arial" w:cs="Arial"/>
        </w:rPr>
        <w:t>PERFORMANCE MANAGEMENT SYSTEM</w:t>
      </w:r>
      <w:bookmarkEnd w:id="21"/>
      <w:bookmarkEnd w:id="22"/>
    </w:p>
    <w:p w:rsidR="00B05192" w:rsidRPr="00A43CFD" w:rsidRDefault="00B05192" w:rsidP="00B05192">
      <w:pPr>
        <w:spacing w:line="360" w:lineRule="auto"/>
        <w:jc w:val="both"/>
        <w:rPr>
          <w:rFonts w:ascii="Arial" w:hAnsi="Arial" w:cs="Arial"/>
        </w:rPr>
      </w:pPr>
    </w:p>
    <w:p w:rsidR="00F465CA" w:rsidRPr="00267F9D" w:rsidRDefault="00B05192" w:rsidP="00B05192">
      <w:pPr>
        <w:spacing w:line="360" w:lineRule="auto"/>
        <w:rPr>
          <w:rFonts w:ascii="Arial" w:hAnsi="Arial" w:cs="Arial"/>
        </w:rPr>
      </w:pPr>
      <w:r w:rsidRPr="00A43CFD">
        <w:rPr>
          <w:rFonts w:ascii="Arial" w:hAnsi="Arial" w:cs="Arial"/>
        </w:rPr>
        <w:t>Google has a reputation of hiring the best</w:t>
      </w:r>
      <w:r>
        <w:rPr>
          <w:rFonts w:ascii="Arial" w:hAnsi="Arial" w:cs="Arial"/>
        </w:rPr>
        <w:t>-</w:t>
      </w:r>
      <w:r w:rsidRPr="00A43CFD">
        <w:rPr>
          <w:rFonts w:ascii="Arial" w:hAnsi="Arial" w:cs="Arial"/>
        </w:rPr>
        <w:t>fit candidates from all over the world for all available positions within the organisation, hence all 50 thousand of its current employees are highly qualified people in design, sales, engineering who have come from some of the world’s top Universities. This process of hiring qualified and educated people over experienced people is probably due to the founders of Google themselves being very educated (Ph</w:t>
      </w:r>
      <w:r>
        <w:rPr>
          <w:rFonts w:ascii="Arial" w:hAnsi="Arial" w:cs="Arial"/>
        </w:rPr>
        <w:t>.D.</w:t>
      </w:r>
      <w:r w:rsidRPr="00A43CFD">
        <w:rPr>
          <w:rFonts w:ascii="Arial" w:hAnsi="Arial" w:cs="Arial"/>
        </w:rPr>
        <w:t xml:space="preserve">) themselves, hence the importance attached to education. Google terms these people its “smart creatives” and considers them a cornerstone of its operations. Google has spent considerable resources in developing a performance management system called “Qulture Rocks” following an extensive and prolonged </w:t>
      </w:r>
      <w:r>
        <w:rPr>
          <w:rFonts w:ascii="Arial" w:hAnsi="Arial" w:cs="Arial"/>
        </w:rPr>
        <w:t xml:space="preserve">Harvard Study </w:t>
      </w:r>
      <w:r w:rsidRPr="00A43CFD">
        <w:rPr>
          <w:rFonts w:ascii="Arial" w:hAnsi="Arial" w:cs="Arial"/>
        </w:rPr>
        <w:t>research initiative into Employee engagement and development methods called “Project Oxygen”</w:t>
      </w:r>
      <w:r>
        <w:rPr>
          <w:rFonts w:ascii="Arial" w:hAnsi="Arial" w:cs="Arial"/>
        </w:rPr>
        <w:t xml:space="preserve"> which began in 2009. According to </w:t>
      </w:r>
      <w:r w:rsidRPr="005F7266">
        <w:rPr>
          <w:rFonts w:ascii="Arial" w:hAnsi="Arial" w:cs="Arial"/>
          <w:shd w:val="clear" w:color="auto" w:fill="FFFFFF"/>
        </w:rPr>
        <w:t>Google’s P</w:t>
      </w:r>
      <w:r w:rsidR="00267F9D">
        <w:rPr>
          <w:rFonts w:ascii="Arial" w:hAnsi="Arial" w:cs="Arial"/>
          <w:shd w:val="clear" w:color="auto" w:fill="FFFFFF"/>
        </w:rPr>
        <w:t>erformance Management Practices</w:t>
      </w:r>
      <w:r w:rsidRPr="005F7266">
        <w:rPr>
          <w:rFonts w:ascii="Arial" w:hAnsi="Arial" w:cs="Arial"/>
          <w:shd w:val="clear" w:color="auto" w:fill="FFFFFF"/>
        </w:rPr>
        <w:t xml:space="preserve"> </w:t>
      </w:r>
      <w:r w:rsidR="00267F9D" w:rsidRPr="00267F9D">
        <w:rPr>
          <w:rFonts w:ascii="Arial" w:hAnsi="Arial" w:cs="Arial"/>
          <w:color w:val="000000"/>
          <w:shd w:val="clear" w:color="auto" w:fill="FFFFFF"/>
        </w:rPr>
        <w:t>(Qulture.Rocks, 2019)</w:t>
      </w:r>
      <w:r>
        <w:rPr>
          <w:rFonts w:ascii="Arial" w:hAnsi="Arial" w:cs="Arial"/>
          <w:shd w:val="clear" w:color="auto" w:fill="FFFFFF"/>
        </w:rPr>
        <w:t xml:space="preserve"> t</w:t>
      </w:r>
      <w:r w:rsidRPr="00A43CFD">
        <w:rPr>
          <w:rFonts w:ascii="Arial" w:hAnsi="Arial" w:cs="Arial"/>
        </w:rPr>
        <w:t>he three cornerstone</w:t>
      </w:r>
      <w:r>
        <w:rPr>
          <w:rFonts w:ascii="Arial" w:hAnsi="Arial" w:cs="Arial"/>
        </w:rPr>
        <w:t>s</w:t>
      </w:r>
      <w:r w:rsidRPr="00A43CFD">
        <w:rPr>
          <w:rFonts w:ascii="Arial" w:hAnsi="Arial" w:cs="Arial"/>
        </w:rPr>
        <w:t xml:space="preserve"> of Google</w:t>
      </w:r>
      <w:r>
        <w:rPr>
          <w:rFonts w:ascii="Arial" w:hAnsi="Arial" w:cs="Arial"/>
        </w:rPr>
        <w:t>’</w:t>
      </w:r>
      <w:r w:rsidRPr="00A43CFD">
        <w:rPr>
          <w:rFonts w:ascii="Arial" w:hAnsi="Arial" w:cs="Arial"/>
        </w:rPr>
        <w:t>s People Operation</w:t>
      </w:r>
      <w:r>
        <w:rPr>
          <w:rFonts w:ascii="Arial" w:hAnsi="Arial" w:cs="Arial"/>
        </w:rPr>
        <w:t xml:space="preserve"> are:</w:t>
      </w:r>
    </w:p>
    <w:p w:rsidR="00F465CA" w:rsidRPr="00267F9D" w:rsidRDefault="00B05192" w:rsidP="00A00D50">
      <w:pPr>
        <w:pStyle w:val="Heading2"/>
        <w:rPr>
          <w:rFonts w:ascii="Arial" w:hAnsi="Arial" w:cs="Arial"/>
          <w:b w:val="0"/>
        </w:rPr>
      </w:pPr>
      <w:bookmarkStart w:id="23" w:name="_Toc16225774"/>
      <w:r w:rsidRPr="00267F9D">
        <w:rPr>
          <w:rFonts w:ascii="Arial" w:hAnsi="Arial" w:cs="Arial"/>
          <w:b w:val="0"/>
        </w:rPr>
        <w:t>Hiring the best candidate</w:t>
      </w:r>
      <w:r w:rsidR="00F465CA" w:rsidRPr="00267F9D">
        <w:rPr>
          <w:rFonts w:ascii="Arial" w:hAnsi="Arial" w:cs="Arial"/>
          <w:b w:val="0"/>
        </w:rPr>
        <w:t>:</w:t>
      </w:r>
      <w:bookmarkEnd w:id="23"/>
    </w:p>
    <w:p w:rsidR="00B05192" w:rsidRPr="00A43CFD" w:rsidRDefault="00B05192" w:rsidP="00B05192">
      <w:pPr>
        <w:spacing w:line="360" w:lineRule="auto"/>
        <w:jc w:val="both"/>
        <w:rPr>
          <w:rFonts w:ascii="Arial" w:hAnsi="Arial" w:cs="Arial"/>
        </w:rPr>
      </w:pPr>
      <w:r w:rsidRPr="00A43CFD">
        <w:rPr>
          <w:rFonts w:ascii="Arial" w:hAnsi="Arial" w:cs="Arial"/>
        </w:rPr>
        <w:t>Google tries to source candidates who have the best academic results from the best universities in the world hire people who are 100% suited to their job role. When they are not 100% sure of a candidate’s suitability they would rather pass over a great candidate than hire a possible bad fit.</w:t>
      </w:r>
    </w:p>
    <w:p w:rsidR="00F465CA" w:rsidRPr="00267F9D" w:rsidRDefault="00B05192" w:rsidP="00A00D50">
      <w:pPr>
        <w:pStyle w:val="Heading2"/>
        <w:rPr>
          <w:rFonts w:ascii="Arial" w:hAnsi="Arial" w:cs="Arial"/>
          <w:b w:val="0"/>
        </w:rPr>
      </w:pPr>
      <w:bookmarkStart w:id="24" w:name="_Toc16225775"/>
      <w:r w:rsidRPr="00267F9D">
        <w:rPr>
          <w:rFonts w:ascii="Arial" w:hAnsi="Arial" w:cs="Arial"/>
          <w:b w:val="0"/>
        </w:rPr>
        <w:t>Creating a meritocratic environment</w:t>
      </w:r>
      <w:r w:rsidR="00F465CA" w:rsidRPr="00267F9D">
        <w:rPr>
          <w:rFonts w:ascii="Arial" w:hAnsi="Arial" w:cs="Arial"/>
          <w:b w:val="0"/>
        </w:rPr>
        <w:t>:</w:t>
      </w:r>
      <w:bookmarkEnd w:id="24"/>
    </w:p>
    <w:p w:rsidR="00B05192" w:rsidRPr="00A43CFD" w:rsidRDefault="00B05192" w:rsidP="00B05192">
      <w:pPr>
        <w:spacing w:line="360" w:lineRule="auto"/>
        <w:jc w:val="both"/>
        <w:rPr>
          <w:rFonts w:ascii="Arial" w:hAnsi="Arial" w:cs="Arial"/>
        </w:rPr>
      </w:pPr>
      <w:r w:rsidRPr="00A43CFD">
        <w:rPr>
          <w:rFonts w:ascii="Arial" w:hAnsi="Arial" w:cs="Arial"/>
        </w:rPr>
        <w:t>in order to identify and measure performance and reward the employees. Google believes in nurturing talent and finding the ideal candidate is not equal to getting the best results out of them.</w:t>
      </w:r>
    </w:p>
    <w:p w:rsidR="00F465CA" w:rsidRPr="00267F9D" w:rsidRDefault="00B05192" w:rsidP="00A00D50">
      <w:pPr>
        <w:pStyle w:val="Heading2"/>
        <w:rPr>
          <w:rFonts w:ascii="Arial" w:hAnsi="Arial" w:cs="Arial"/>
          <w:b w:val="0"/>
        </w:rPr>
      </w:pPr>
      <w:bookmarkStart w:id="25" w:name="_Toc16225776"/>
      <w:r w:rsidRPr="00267F9D">
        <w:rPr>
          <w:rFonts w:ascii="Arial" w:hAnsi="Arial" w:cs="Arial"/>
          <w:b w:val="0"/>
        </w:rPr>
        <w:t>Developing employee potential</w:t>
      </w:r>
      <w:r w:rsidR="00F465CA" w:rsidRPr="00267F9D">
        <w:rPr>
          <w:rFonts w:ascii="Arial" w:hAnsi="Arial" w:cs="Arial"/>
          <w:b w:val="0"/>
        </w:rPr>
        <w:t>:</w:t>
      </w:r>
      <w:bookmarkEnd w:id="25"/>
    </w:p>
    <w:p w:rsidR="00F465CA" w:rsidRDefault="00B05192" w:rsidP="00B05192">
      <w:pPr>
        <w:spacing w:line="360" w:lineRule="auto"/>
        <w:jc w:val="both"/>
        <w:rPr>
          <w:rFonts w:ascii="Arial" w:hAnsi="Arial" w:cs="Arial"/>
        </w:rPr>
      </w:pPr>
      <w:r w:rsidRPr="00A43CFD">
        <w:rPr>
          <w:rFonts w:ascii="Arial" w:hAnsi="Arial" w:cs="Arial"/>
        </w:rPr>
        <w:t>Google believes that good people management and on-the-job coaching can help their employees release their full potential and develop their skills further, by providing a regular system of peer to peer reviews, outside training</w:t>
      </w:r>
      <w:r>
        <w:rPr>
          <w:rFonts w:ascii="Arial" w:hAnsi="Arial" w:cs="Arial"/>
        </w:rPr>
        <w:t>,</w:t>
      </w:r>
      <w:r w:rsidRPr="00A43CFD">
        <w:rPr>
          <w:rFonts w:ascii="Arial" w:hAnsi="Arial" w:cs="Arial"/>
        </w:rPr>
        <w:t xml:space="preserve"> and 360</w:t>
      </w:r>
      <w:r>
        <w:rPr>
          <w:rFonts w:ascii="Arial" w:hAnsi="Arial" w:cs="Arial"/>
        </w:rPr>
        <w:t>-</w:t>
      </w:r>
      <w:r w:rsidRPr="00A43CFD">
        <w:rPr>
          <w:rFonts w:ascii="Arial" w:hAnsi="Arial" w:cs="Arial"/>
        </w:rPr>
        <w:t>degree feedback initiatives, Google stays on top of their employee development and performance management programme.</w:t>
      </w:r>
    </w:p>
    <w:p w:rsidR="00B05192" w:rsidRPr="00A43CFD" w:rsidRDefault="00B05192" w:rsidP="00B05192">
      <w:pPr>
        <w:spacing w:line="360" w:lineRule="auto"/>
        <w:jc w:val="both"/>
        <w:rPr>
          <w:rFonts w:ascii="Arial" w:hAnsi="Arial" w:cs="Arial"/>
        </w:rPr>
      </w:pPr>
      <w:r>
        <w:rPr>
          <w:rFonts w:ascii="Arial" w:hAnsi="Arial" w:cs="Arial"/>
        </w:rPr>
        <w:t xml:space="preserve">According </w:t>
      </w:r>
      <w:r w:rsidRPr="002D385A">
        <w:rPr>
          <w:rFonts w:ascii="Arial" w:hAnsi="Arial" w:cs="Arial"/>
        </w:rPr>
        <w:t xml:space="preserve">to </w:t>
      </w:r>
      <w:r w:rsidR="00267F9D">
        <w:rPr>
          <w:rFonts w:ascii="Arial" w:hAnsi="Arial" w:cs="Arial"/>
          <w:color w:val="000000"/>
          <w:shd w:val="clear" w:color="auto" w:fill="FFFFFF"/>
        </w:rPr>
        <w:t>Google</w:t>
      </w:r>
      <w:r w:rsidRPr="002D385A">
        <w:rPr>
          <w:rFonts w:ascii="Arial" w:hAnsi="Arial" w:cs="Arial"/>
          <w:color w:val="000000"/>
          <w:shd w:val="clear" w:color="auto" w:fill="FFFFFF"/>
        </w:rPr>
        <w:t xml:space="preserve"> </w:t>
      </w:r>
      <w:r w:rsidR="00267F9D" w:rsidRPr="00267F9D">
        <w:rPr>
          <w:rFonts w:ascii="Arial" w:hAnsi="Arial" w:cs="Arial"/>
          <w:color w:val="000000"/>
          <w:shd w:val="clear" w:color="auto" w:fill="FFFFFF"/>
        </w:rPr>
        <w:t>(Qulture.Rocks, 2019)</w:t>
      </w:r>
      <w:r>
        <w:rPr>
          <w:rFonts w:ascii="Arial" w:hAnsi="Arial" w:cs="Arial"/>
          <w:color w:val="000000"/>
          <w:shd w:val="clear" w:color="auto" w:fill="FFFFFF"/>
        </w:rPr>
        <w:t>,</w:t>
      </w:r>
      <w:r>
        <w:rPr>
          <w:rFonts w:ascii="Arial" w:hAnsi="Arial" w:cs="Arial"/>
        </w:rPr>
        <w:t xml:space="preserve"> it</w:t>
      </w:r>
      <w:r w:rsidRPr="002D385A">
        <w:rPr>
          <w:rFonts w:ascii="Arial" w:hAnsi="Arial" w:cs="Arial"/>
        </w:rPr>
        <w:t xml:space="preserve"> uses the following</w:t>
      </w:r>
      <w:r w:rsidRPr="00A43CFD">
        <w:rPr>
          <w:rFonts w:ascii="Arial" w:hAnsi="Arial" w:cs="Arial"/>
        </w:rPr>
        <w:t xml:space="preserve"> human resources in its performance management system:</w:t>
      </w:r>
    </w:p>
    <w:p w:rsidR="00B05192" w:rsidRPr="0007719D" w:rsidRDefault="00B05192" w:rsidP="00B05192">
      <w:pPr>
        <w:pStyle w:val="ListParagraph"/>
        <w:numPr>
          <w:ilvl w:val="0"/>
          <w:numId w:val="10"/>
        </w:numPr>
        <w:spacing w:line="360" w:lineRule="auto"/>
        <w:jc w:val="both"/>
        <w:rPr>
          <w:rFonts w:ascii="Arial" w:hAnsi="Arial" w:cs="Arial"/>
          <w:b/>
          <w:color w:val="000000" w:themeColor="text1"/>
        </w:rPr>
      </w:pPr>
      <w:bookmarkStart w:id="26" w:name="_Toc16225777"/>
      <w:r w:rsidRPr="00267F9D">
        <w:rPr>
          <w:rStyle w:val="Heading2Char"/>
          <w:rFonts w:ascii="Arial" w:hAnsi="Arial" w:cs="Arial"/>
          <w:b w:val="0"/>
          <w:sz w:val="24"/>
          <w:szCs w:val="24"/>
        </w:rPr>
        <w:t>Performance Review</w:t>
      </w:r>
      <w:bookmarkEnd w:id="26"/>
      <w:r w:rsidRPr="00267F9D">
        <w:rPr>
          <w:rFonts w:ascii="Arial" w:hAnsi="Arial" w:cs="Arial"/>
          <w:b/>
          <w:color w:val="4F81BD" w:themeColor="accent1"/>
          <w:sz w:val="24"/>
          <w:szCs w:val="24"/>
        </w:rPr>
        <w:t>-</w:t>
      </w:r>
      <w:r w:rsidRPr="00A43CFD">
        <w:rPr>
          <w:rFonts w:ascii="Arial" w:hAnsi="Arial" w:cs="Arial"/>
          <w:color w:val="000000" w:themeColor="text1"/>
        </w:rPr>
        <w:t xml:space="preserve"> Annual performance review which has a mid-year checkpoint. This involves self</w:t>
      </w:r>
      <w:r>
        <w:rPr>
          <w:rFonts w:ascii="Arial" w:hAnsi="Arial" w:cs="Arial"/>
          <w:color w:val="000000" w:themeColor="text1"/>
        </w:rPr>
        <w:t>-</w:t>
      </w:r>
      <w:r w:rsidRPr="00A43CFD">
        <w:rPr>
          <w:rFonts w:ascii="Arial" w:hAnsi="Arial" w:cs="Arial"/>
          <w:color w:val="000000" w:themeColor="text1"/>
        </w:rPr>
        <w:t xml:space="preserve">assessment and peer reviews (only seen by </w:t>
      </w:r>
      <w:r w:rsidRPr="00A43CFD">
        <w:rPr>
          <w:rFonts w:ascii="Arial" w:hAnsi="Arial" w:cs="Arial"/>
          <w:color w:val="000000" w:themeColor="text1"/>
        </w:rPr>
        <w:lastRenderedPageBreak/>
        <w:t xml:space="preserve">managers) and </w:t>
      </w:r>
      <w:r>
        <w:rPr>
          <w:rFonts w:ascii="Arial" w:hAnsi="Arial" w:cs="Arial"/>
          <w:color w:val="000000" w:themeColor="text1"/>
        </w:rPr>
        <w:t>is</w:t>
      </w:r>
      <w:r w:rsidRPr="00A43CFD">
        <w:rPr>
          <w:rFonts w:ascii="Arial" w:hAnsi="Arial" w:cs="Arial"/>
          <w:color w:val="000000" w:themeColor="text1"/>
        </w:rPr>
        <w:t xml:space="preserve"> focused on (a) the results attained by the individual and (b) the behaviour or process that led to the attained results. Most companies cover the area of results attained but Google also looks at how those results were attained and use the process for future reference.</w:t>
      </w:r>
    </w:p>
    <w:p w:rsidR="00B05192" w:rsidRPr="00A43CFD" w:rsidRDefault="00B05192" w:rsidP="00B05192">
      <w:pPr>
        <w:pStyle w:val="ListParagraph"/>
        <w:spacing w:line="360" w:lineRule="auto"/>
        <w:jc w:val="both"/>
        <w:rPr>
          <w:rFonts w:ascii="Arial" w:hAnsi="Arial" w:cs="Arial"/>
          <w:b/>
          <w:color w:val="000000" w:themeColor="text1"/>
        </w:rPr>
      </w:pPr>
    </w:p>
    <w:p w:rsidR="00B05192" w:rsidRPr="00A43CFD" w:rsidRDefault="00B05192" w:rsidP="00B05192">
      <w:pPr>
        <w:pStyle w:val="ListParagraph"/>
        <w:numPr>
          <w:ilvl w:val="0"/>
          <w:numId w:val="10"/>
        </w:numPr>
        <w:spacing w:line="360" w:lineRule="auto"/>
        <w:jc w:val="both"/>
        <w:rPr>
          <w:rFonts w:ascii="Arial" w:hAnsi="Arial" w:cs="Arial"/>
          <w:color w:val="000000" w:themeColor="text1"/>
        </w:rPr>
      </w:pPr>
      <w:bookmarkStart w:id="27" w:name="_Toc16225778"/>
      <w:r w:rsidRPr="00267F9D">
        <w:rPr>
          <w:rStyle w:val="Heading2Char"/>
          <w:rFonts w:ascii="Arial" w:hAnsi="Arial" w:cs="Arial"/>
          <w:b w:val="0"/>
          <w:sz w:val="24"/>
          <w:szCs w:val="24"/>
        </w:rPr>
        <w:t>Monthly performance check</w:t>
      </w:r>
      <w:bookmarkEnd w:id="27"/>
      <w:r w:rsidRPr="00267F9D">
        <w:rPr>
          <w:rFonts w:ascii="Arial" w:hAnsi="Arial" w:cs="Arial"/>
          <w:b/>
          <w:color w:val="4F81BD" w:themeColor="accent1"/>
          <w:sz w:val="24"/>
          <w:szCs w:val="24"/>
        </w:rPr>
        <w:t>-</w:t>
      </w:r>
      <w:r w:rsidRPr="00A43CFD">
        <w:rPr>
          <w:rFonts w:ascii="Arial" w:hAnsi="Arial" w:cs="Arial"/>
          <w:color w:val="000000" w:themeColor="text1"/>
        </w:rPr>
        <w:t xml:space="preserve"> this includes current issues, as well as themes such as future development matters, personal issues</w:t>
      </w:r>
      <w:r>
        <w:rPr>
          <w:rFonts w:ascii="Arial" w:hAnsi="Arial" w:cs="Arial"/>
          <w:color w:val="000000" w:themeColor="text1"/>
        </w:rPr>
        <w:t>,</w:t>
      </w:r>
      <w:r w:rsidRPr="00A43CFD">
        <w:rPr>
          <w:rFonts w:ascii="Arial" w:hAnsi="Arial" w:cs="Arial"/>
          <w:color w:val="000000" w:themeColor="text1"/>
        </w:rPr>
        <w:t xml:space="preserve"> and additional assistance. Monthly checks look at the employee’s adherence to the organisational Values, Skills applied to solve problems, Ability to work without guidance, leadership qualities, how many other employees of the organisation have come to the individual for advice and help, and whether help was provided. By focusing on the smaller matters such as how many other employees of the organisation have come to the individual for advice and help, and whether help was provided,  Google marks out potential leadership candidates for future promotions. </w:t>
      </w:r>
    </w:p>
    <w:p w:rsidR="00B05192" w:rsidRPr="00267F9D" w:rsidRDefault="00B05192" w:rsidP="00B05192">
      <w:pPr>
        <w:pStyle w:val="ListParagraph"/>
        <w:spacing w:line="360" w:lineRule="auto"/>
        <w:jc w:val="both"/>
        <w:rPr>
          <w:rFonts w:ascii="Arial" w:hAnsi="Arial" w:cs="Arial"/>
          <w:color w:val="000000" w:themeColor="text1"/>
          <w:sz w:val="24"/>
          <w:szCs w:val="24"/>
        </w:rPr>
      </w:pPr>
    </w:p>
    <w:p w:rsidR="00B05192" w:rsidRPr="00A43CFD" w:rsidRDefault="00B05192" w:rsidP="00B05192">
      <w:pPr>
        <w:pStyle w:val="ListParagraph"/>
        <w:numPr>
          <w:ilvl w:val="0"/>
          <w:numId w:val="10"/>
        </w:numPr>
        <w:spacing w:line="360" w:lineRule="auto"/>
        <w:jc w:val="both"/>
        <w:rPr>
          <w:rFonts w:ascii="Arial" w:hAnsi="Arial" w:cs="Arial"/>
          <w:color w:val="000000" w:themeColor="text1"/>
        </w:rPr>
      </w:pPr>
      <w:bookmarkStart w:id="28" w:name="_Toc16225779"/>
      <w:r w:rsidRPr="00267F9D">
        <w:rPr>
          <w:rStyle w:val="Heading2Char"/>
          <w:rFonts w:ascii="Arial" w:hAnsi="Arial" w:cs="Arial"/>
          <w:b w:val="0"/>
          <w:sz w:val="24"/>
          <w:szCs w:val="24"/>
        </w:rPr>
        <w:t>Googlegist engagement</w:t>
      </w:r>
      <w:bookmarkEnd w:id="28"/>
      <w:r w:rsidRPr="00267F9D">
        <w:rPr>
          <w:rFonts w:ascii="Arial" w:hAnsi="Arial" w:cs="Arial"/>
          <w:b/>
          <w:color w:val="4F81BD" w:themeColor="accent1"/>
          <w:sz w:val="24"/>
          <w:szCs w:val="24"/>
        </w:rPr>
        <w:t>-</w:t>
      </w:r>
      <w:r w:rsidRPr="00A43CFD">
        <w:rPr>
          <w:rFonts w:ascii="Arial" w:hAnsi="Arial" w:cs="Arial"/>
          <w:color w:val="000000" w:themeColor="text1"/>
        </w:rPr>
        <w:t xml:space="preserve"> this is a survey that covers everything that can be covered in every aspect of the job role and includes self</w:t>
      </w:r>
      <w:r>
        <w:rPr>
          <w:rFonts w:ascii="Arial" w:hAnsi="Arial" w:cs="Arial"/>
          <w:color w:val="000000" w:themeColor="text1"/>
        </w:rPr>
        <w:t>-</w:t>
      </w:r>
      <w:r w:rsidRPr="00A43CFD">
        <w:rPr>
          <w:rFonts w:ascii="Arial" w:hAnsi="Arial" w:cs="Arial"/>
          <w:color w:val="000000" w:themeColor="text1"/>
        </w:rPr>
        <w:t>assessments and evaluation where the candidate identifies five criteria’s ranging from “never demonstrates” to “always Demonstrates”. Candidates are given the opportunity to highlight their contributions in the past month and also to review peer contributions in the past month. This type of comparison made by the employees’ themselves as opposed to supervisors or upper management gives the employee an idea of their work value compared to other people’s contribution without the judgemental factor.</w:t>
      </w:r>
    </w:p>
    <w:p w:rsidR="00B05192" w:rsidRPr="00A43CFD" w:rsidRDefault="00B05192" w:rsidP="00B05192">
      <w:pPr>
        <w:pStyle w:val="ListParagraph"/>
        <w:jc w:val="both"/>
        <w:rPr>
          <w:rFonts w:ascii="Arial" w:hAnsi="Arial" w:cs="Arial"/>
          <w:b/>
          <w:color w:val="000000" w:themeColor="text1"/>
        </w:rPr>
      </w:pPr>
    </w:p>
    <w:p w:rsidR="00B05192" w:rsidRDefault="00B05192" w:rsidP="00B05192">
      <w:pPr>
        <w:pStyle w:val="ListParagraph"/>
        <w:numPr>
          <w:ilvl w:val="0"/>
          <w:numId w:val="10"/>
        </w:numPr>
        <w:spacing w:line="360" w:lineRule="auto"/>
        <w:jc w:val="both"/>
        <w:rPr>
          <w:rFonts w:ascii="Arial" w:hAnsi="Arial" w:cs="Arial"/>
          <w:color w:val="000000" w:themeColor="text1"/>
        </w:rPr>
      </w:pPr>
      <w:bookmarkStart w:id="29" w:name="_Toc16225780"/>
      <w:r w:rsidRPr="00267F9D">
        <w:rPr>
          <w:rStyle w:val="Heading2Char"/>
          <w:rFonts w:ascii="Arial" w:hAnsi="Arial" w:cs="Arial"/>
          <w:b w:val="0"/>
          <w:sz w:val="24"/>
          <w:szCs w:val="24"/>
        </w:rPr>
        <w:t>Annual Upward Feedback</w:t>
      </w:r>
      <w:bookmarkEnd w:id="29"/>
      <w:r w:rsidRPr="00267F9D">
        <w:rPr>
          <w:rFonts w:ascii="Arial" w:hAnsi="Arial" w:cs="Arial"/>
          <w:b/>
          <w:color w:val="4F81BD" w:themeColor="accent1"/>
          <w:sz w:val="24"/>
          <w:szCs w:val="24"/>
        </w:rPr>
        <w:t>-</w:t>
      </w:r>
      <w:r w:rsidRPr="00A43CFD">
        <w:rPr>
          <w:rFonts w:ascii="Arial" w:hAnsi="Arial" w:cs="Arial"/>
          <w:color w:val="000000" w:themeColor="text1"/>
        </w:rPr>
        <w:t xml:space="preserve"> </w:t>
      </w:r>
      <w:r>
        <w:rPr>
          <w:rFonts w:ascii="Arial" w:hAnsi="Arial" w:cs="Arial"/>
          <w:color w:val="000000" w:themeColor="text1"/>
        </w:rPr>
        <w:t>Google has a flat Management system and practices a 360-degree feedback process throughout the organisation</w:t>
      </w:r>
      <w:r w:rsidR="00267F9D">
        <w:rPr>
          <w:rFonts w:ascii="Arial" w:hAnsi="Arial" w:cs="Arial"/>
          <w:color w:val="000000" w:themeColor="text1"/>
        </w:rPr>
        <w:t xml:space="preserve"> </w:t>
      </w:r>
      <w:r w:rsidR="00267F9D" w:rsidRPr="00267F9D">
        <w:rPr>
          <w:rFonts w:ascii="Arial" w:hAnsi="Arial" w:cs="Arial"/>
          <w:color w:val="000000"/>
          <w:shd w:val="clear" w:color="auto" w:fill="FFFFFF"/>
        </w:rPr>
        <w:t>(Qulture.Rocks, 2019)</w:t>
      </w:r>
      <w:r>
        <w:rPr>
          <w:rFonts w:ascii="Arial" w:hAnsi="Arial" w:cs="Arial"/>
          <w:color w:val="000000" w:themeColor="text1"/>
        </w:rPr>
        <w:t xml:space="preserve">. This gives the organisation a holistic picture of the work infrastructure and eliminates any bias. The process of feedback runs up and down the management line as well as across peers and colleagues. Peers give an assessment of colleagues and supervisors based on three fields, Strength, Weakness and Development and rate them accordingly  Management provide feedback for employees in a similar fashion. Google’s SVP mentions in the “People Operations Work Rules” that </w:t>
      </w:r>
      <w:r w:rsidRPr="00760648">
        <w:rPr>
          <w:rFonts w:ascii="Arial" w:hAnsi="Arial" w:cs="Arial"/>
          <w:color w:val="000000" w:themeColor="text1"/>
        </w:rPr>
        <w:t xml:space="preserve">“ </w:t>
      </w:r>
      <w:r w:rsidRPr="00760648">
        <w:rPr>
          <w:rFonts w:ascii="Arial" w:hAnsi="Arial" w:cs="Arial"/>
        </w:rPr>
        <w:t>the simplification reduced aggregate time spent on this step by more than 25% while improving the share of participants who perceived it as useful from 49% to 75%”</w:t>
      </w:r>
      <w:r>
        <w:rPr>
          <w:rFonts w:ascii="Arial" w:hAnsi="Arial" w:cs="Arial"/>
        </w:rPr>
        <w:t xml:space="preserve"> </w:t>
      </w:r>
      <w:r w:rsidR="00267F9D" w:rsidRPr="00267F9D">
        <w:rPr>
          <w:rFonts w:ascii="Arial" w:hAnsi="Arial" w:cs="Arial"/>
          <w:color w:val="000000"/>
          <w:shd w:val="clear" w:color="auto" w:fill="FFFFFF"/>
        </w:rPr>
        <w:t>(Qulture.Rocks, 2019)</w:t>
      </w:r>
      <w:r>
        <w:rPr>
          <w:rFonts w:ascii="Arial" w:hAnsi="Arial" w:cs="Arial"/>
          <w:color w:val="000000"/>
          <w:shd w:val="clear" w:color="auto" w:fill="FFFFFF"/>
        </w:rPr>
        <w:t>. Google also has a supervisors and management review system that is done by employees for their direct line managers.</w:t>
      </w:r>
      <w:r w:rsidRPr="00760648">
        <w:rPr>
          <w:rFonts w:ascii="Arial" w:hAnsi="Arial" w:cs="Arial"/>
          <w:color w:val="000000" w:themeColor="text1"/>
        </w:rPr>
        <w:t xml:space="preserve"> </w:t>
      </w:r>
      <w:r w:rsidRPr="00A43CFD">
        <w:rPr>
          <w:rFonts w:ascii="Arial" w:hAnsi="Arial" w:cs="Arial"/>
          <w:color w:val="000000" w:themeColor="text1"/>
        </w:rPr>
        <w:t xml:space="preserve">Using this survey </w:t>
      </w:r>
      <w:r w:rsidRPr="00A43CFD">
        <w:rPr>
          <w:rFonts w:ascii="Arial" w:hAnsi="Arial" w:cs="Arial"/>
          <w:color w:val="000000" w:themeColor="text1"/>
        </w:rPr>
        <w:lastRenderedPageBreak/>
        <w:t>only supervisors are reviewed based on their direct reports.</w:t>
      </w:r>
      <w:r>
        <w:rPr>
          <w:rFonts w:ascii="Arial" w:hAnsi="Arial" w:cs="Arial"/>
          <w:color w:val="000000" w:themeColor="text1"/>
        </w:rPr>
        <w:t xml:space="preserve"> This type of initiative allows employees to pass on information to upper management without fear of repercussions.</w:t>
      </w:r>
    </w:p>
    <w:p w:rsidR="00B05192" w:rsidRPr="00760648" w:rsidRDefault="00B05192" w:rsidP="00B05192">
      <w:pPr>
        <w:pStyle w:val="ListParagraph"/>
        <w:rPr>
          <w:rFonts w:ascii="Arial" w:hAnsi="Arial" w:cs="Arial"/>
          <w:color w:val="000000" w:themeColor="text1"/>
        </w:rPr>
      </w:pPr>
    </w:p>
    <w:p w:rsidR="00B05192" w:rsidRPr="00760648" w:rsidRDefault="00B05192" w:rsidP="00B05192">
      <w:pPr>
        <w:pStyle w:val="ListParagraph"/>
        <w:spacing w:line="360" w:lineRule="auto"/>
        <w:jc w:val="both"/>
        <w:rPr>
          <w:rFonts w:ascii="Arial" w:hAnsi="Arial" w:cs="Arial"/>
          <w:color w:val="000000" w:themeColor="text1"/>
        </w:rPr>
      </w:pPr>
    </w:p>
    <w:p w:rsidR="00B05192" w:rsidRDefault="00B05192" w:rsidP="00B05192">
      <w:pPr>
        <w:pStyle w:val="ListParagraph"/>
        <w:numPr>
          <w:ilvl w:val="0"/>
          <w:numId w:val="10"/>
        </w:numPr>
        <w:spacing w:line="360" w:lineRule="auto"/>
        <w:jc w:val="both"/>
        <w:rPr>
          <w:rFonts w:ascii="Arial" w:hAnsi="Arial" w:cs="Arial"/>
          <w:color w:val="000000" w:themeColor="text1"/>
        </w:rPr>
      </w:pPr>
      <w:bookmarkStart w:id="30" w:name="_Toc16225781"/>
      <w:r w:rsidRPr="00267F9D">
        <w:rPr>
          <w:rStyle w:val="Heading2Char"/>
          <w:rFonts w:ascii="Arial" w:hAnsi="Arial" w:cs="Arial"/>
          <w:b w:val="0"/>
          <w:sz w:val="22"/>
          <w:szCs w:val="22"/>
        </w:rPr>
        <w:t>Objective Key Results</w:t>
      </w:r>
      <w:bookmarkEnd w:id="30"/>
      <w:r w:rsidRPr="00267F9D">
        <w:rPr>
          <w:rFonts w:ascii="Arial" w:hAnsi="Arial" w:cs="Arial"/>
          <w:b/>
          <w:color w:val="4F81BD" w:themeColor="accent1"/>
        </w:rPr>
        <w:t>-</w:t>
      </w:r>
      <w:r w:rsidRPr="00A43CFD">
        <w:rPr>
          <w:rFonts w:ascii="Arial" w:hAnsi="Arial" w:cs="Arial"/>
          <w:color w:val="000000" w:themeColor="text1"/>
        </w:rPr>
        <w:t xml:space="preserve"> a mild form of management-by-objectives systems were measure is taken of project timeframes</w:t>
      </w:r>
      <w:r>
        <w:rPr>
          <w:rFonts w:ascii="Arial" w:hAnsi="Arial" w:cs="Arial"/>
          <w:color w:val="000000" w:themeColor="text1"/>
        </w:rPr>
        <w:t>. Google’s OKR are different in the sense that unlike other organisations where management set the target at Google it is the employees themselves who set their OKR’s</w:t>
      </w:r>
      <w:r w:rsidRPr="00A43CFD">
        <w:rPr>
          <w:rFonts w:ascii="Arial" w:hAnsi="Arial" w:cs="Arial"/>
          <w:color w:val="000000" w:themeColor="text1"/>
        </w:rPr>
        <w:t>.</w:t>
      </w:r>
      <w:r>
        <w:rPr>
          <w:rFonts w:ascii="Arial" w:hAnsi="Arial" w:cs="Arial"/>
          <w:color w:val="000000" w:themeColor="text1"/>
        </w:rPr>
        <w:t xml:space="preserve"> Having identified and summarised the information collected from the feedback processes the management categorise and draft a rating for the employees based on five scales:</w:t>
      </w:r>
    </w:p>
    <w:p w:rsidR="00B05192" w:rsidRPr="00913E82" w:rsidRDefault="00B05192" w:rsidP="00B05192">
      <w:pPr>
        <w:pStyle w:val="ListParagraph"/>
        <w:spacing w:line="360" w:lineRule="auto"/>
        <w:jc w:val="both"/>
        <w:rPr>
          <w:rFonts w:ascii="Arial" w:hAnsi="Arial" w:cs="Arial"/>
          <w:color w:val="000000" w:themeColor="text1"/>
        </w:rPr>
      </w:pPr>
    </w:p>
    <w:p w:rsidR="00B05192" w:rsidRPr="00913E82" w:rsidRDefault="00B05192" w:rsidP="00B05192">
      <w:pPr>
        <w:pStyle w:val="ListParagraph"/>
        <w:numPr>
          <w:ilvl w:val="0"/>
          <w:numId w:val="11"/>
        </w:numPr>
        <w:autoSpaceDE w:val="0"/>
        <w:autoSpaceDN w:val="0"/>
        <w:adjustRightInd w:val="0"/>
        <w:spacing w:after="0" w:line="360" w:lineRule="auto"/>
        <w:rPr>
          <w:rFonts w:ascii="LinLibertine" w:hAnsi="LinLibertine" w:cs="LinLibertine"/>
        </w:rPr>
      </w:pPr>
      <w:r w:rsidRPr="00913E82">
        <w:rPr>
          <w:rFonts w:ascii="LinLibertine" w:hAnsi="LinLibertine" w:cs="LinLibertine"/>
        </w:rPr>
        <w:t>Needs improvement</w:t>
      </w:r>
    </w:p>
    <w:p w:rsidR="00B05192" w:rsidRPr="00913E82" w:rsidRDefault="00B05192" w:rsidP="00B05192">
      <w:pPr>
        <w:pStyle w:val="ListParagraph"/>
        <w:numPr>
          <w:ilvl w:val="0"/>
          <w:numId w:val="11"/>
        </w:numPr>
        <w:autoSpaceDE w:val="0"/>
        <w:autoSpaceDN w:val="0"/>
        <w:adjustRightInd w:val="0"/>
        <w:spacing w:after="0" w:line="360" w:lineRule="auto"/>
        <w:rPr>
          <w:rFonts w:ascii="LinLibertine" w:hAnsi="LinLibertine" w:cs="LinLibertine"/>
        </w:rPr>
      </w:pPr>
      <w:r w:rsidRPr="00913E82">
        <w:rPr>
          <w:rFonts w:ascii="LinLibertine" w:hAnsi="LinLibertine" w:cs="LinLibertine"/>
        </w:rPr>
        <w:t>Consistently meets expectations</w:t>
      </w:r>
    </w:p>
    <w:p w:rsidR="00B05192" w:rsidRPr="00913E82" w:rsidRDefault="00B05192" w:rsidP="00B05192">
      <w:pPr>
        <w:pStyle w:val="ListParagraph"/>
        <w:numPr>
          <w:ilvl w:val="0"/>
          <w:numId w:val="11"/>
        </w:numPr>
        <w:autoSpaceDE w:val="0"/>
        <w:autoSpaceDN w:val="0"/>
        <w:adjustRightInd w:val="0"/>
        <w:spacing w:after="0" w:line="360" w:lineRule="auto"/>
        <w:rPr>
          <w:rFonts w:ascii="LinLibertine" w:hAnsi="LinLibertine" w:cs="LinLibertine"/>
        </w:rPr>
      </w:pPr>
      <w:r w:rsidRPr="00913E82">
        <w:rPr>
          <w:rFonts w:ascii="LinLibertine" w:hAnsi="LinLibertine" w:cs="LinLibertine"/>
        </w:rPr>
        <w:t>Exceeds expectations</w:t>
      </w:r>
    </w:p>
    <w:p w:rsidR="00B05192" w:rsidRPr="00913E82" w:rsidRDefault="00B05192" w:rsidP="00B05192">
      <w:pPr>
        <w:pStyle w:val="ListParagraph"/>
        <w:numPr>
          <w:ilvl w:val="0"/>
          <w:numId w:val="11"/>
        </w:numPr>
        <w:autoSpaceDE w:val="0"/>
        <w:autoSpaceDN w:val="0"/>
        <w:adjustRightInd w:val="0"/>
        <w:spacing w:after="0" w:line="360" w:lineRule="auto"/>
        <w:rPr>
          <w:rFonts w:ascii="LinLibertine" w:hAnsi="LinLibertine" w:cs="LinLibertine"/>
        </w:rPr>
      </w:pPr>
      <w:r w:rsidRPr="00913E82">
        <w:rPr>
          <w:rFonts w:ascii="LinLibertine" w:hAnsi="LinLibertine" w:cs="LinLibertine"/>
        </w:rPr>
        <w:t>Strongly exceeds expectations</w:t>
      </w:r>
    </w:p>
    <w:p w:rsidR="00B05192" w:rsidRPr="00913E82" w:rsidRDefault="00B05192" w:rsidP="00B05192">
      <w:pPr>
        <w:pStyle w:val="ListParagraph"/>
        <w:numPr>
          <w:ilvl w:val="0"/>
          <w:numId w:val="11"/>
        </w:numPr>
        <w:autoSpaceDE w:val="0"/>
        <w:autoSpaceDN w:val="0"/>
        <w:adjustRightInd w:val="0"/>
        <w:spacing w:after="0" w:line="360" w:lineRule="auto"/>
        <w:rPr>
          <w:rFonts w:ascii="LinLibertine" w:hAnsi="LinLibertine" w:cs="LinLibertine"/>
        </w:rPr>
      </w:pPr>
      <w:r w:rsidRPr="00913E82">
        <w:rPr>
          <w:rFonts w:ascii="LinLibertine" w:hAnsi="LinLibertine" w:cs="LinLibertine"/>
        </w:rPr>
        <w:t>Superb</w:t>
      </w:r>
      <w:r w:rsidRPr="00913E82">
        <w:rPr>
          <w:rFonts w:ascii="Arial" w:hAnsi="Arial" w:cs="Arial"/>
          <w:color w:val="000000" w:themeColor="text1"/>
        </w:rPr>
        <w:t xml:space="preserve"> </w:t>
      </w:r>
    </w:p>
    <w:p w:rsidR="00B05192" w:rsidRDefault="00B05192" w:rsidP="00B05192">
      <w:pPr>
        <w:autoSpaceDE w:val="0"/>
        <w:autoSpaceDN w:val="0"/>
        <w:adjustRightInd w:val="0"/>
        <w:spacing w:after="0" w:line="360" w:lineRule="auto"/>
        <w:rPr>
          <w:rFonts w:ascii="LinLibertine" w:hAnsi="LinLibertine" w:cs="LinLibertine"/>
        </w:rPr>
      </w:pPr>
    </w:p>
    <w:p w:rsidR="00B05192" w:rsidRDefault="00B05192" w:rsidP="00B05192">
      <w:pPr>
        <w:pStyle w:val="ListParagraph"/>
        <w:autoSpaceDE w:val="0"/>
        <w:autoSpaceDN w:val="0"/>
        <w:adjustRightInd w:val="0"/>
        <w:spacing w:after="0" w:line="360" w:lineRule="auto"/>
        <w:rPr>
          <w:rFonts w:ascii="Arial" w:hAnsi="Arial" w:cs="Arial"/>
          <w:color w:val="000000"/>
          <w:shd w:val="clear" w:color="auto" w:fill="FFFFFF"/>
        </w:rPr>
      </w:pPr>
      <w:r>
        <w:rPr>
          <w:rFonts w:ascii="LinLibertine" w:hAnsi="LinLibertine" w:cs="LinLibertine"/>
        </w:rPr>
        <w:t xml:space="preserve">The draft ratings are reviewed by a group of managers before a final rating is given in a process Google terms as “Calibration”. This way Google provides a fair evaluation of employees and awards the most appropriate rating. The one thing Google does that most organisations don’t is the separation of the feedback and review from the reward and compensation aspects. Google holds two meetings with employees a month apart to discuss the two aspects. It is Google’s belief that </w:t>
      </w:r>
      <w:r>
        <w:rPr>
          <w:rFonts w:ascii="Arial" w:hAnsi="Arial" w:cs="Arial"/>
        </w:rPr>
        <w:t>“a</w:t>
      </w:r>
      <w:r w:rsidRPr="005B3EEA">
        <w:rPr>
          <w:rFonts w:ascii="Arial" w:hAnsi="Arial" w:cs="Arial"/>
        </w:rPr>
        <w:t xml:space="preserve"> compensation-focused employee is no good a listener of feedback, whether compensation expectations were not met, met, or exceeded</w:t>
      </w:r>
      <w:r>
        <w:rPr>
          <w:rFonts w:ascii="Arial" w:hAnsi="Arial" w:cs="Arial"/>
        </w:rPr>
        <w:t>”</w:t>
      </w:r>
      <w:r w:rsidRPr="005B3EEA">
        <w:rPr>
          <w:rFonts w:ascii="Arial" w:hAnsi="Arial" w:cs="Arial"/>
        </w:rPr>
        <w:t xml:space="preserve"> </w:t>
      </w:r>
      <w:r w:rsidR="00267F9D" w:rsidRPr="00267F9D">
        <w:rPr>
          <w:rFonts w:ascii="Arial" w:hAnsi="Arial" w:cs="Arial"/>
          <w:color w:val="000000"/>
          <w:shd w:val="clear" w:color="auto" w:fill="FFFFFF"/>
        </w:rPr>
        <w:t>(Qulture.Rocks, 2019</w:t>
      </w:r>
      <w:r w:rsidR="00267F9D">
        <w:rPr>
          <w:rFonts w:ascii="Arial" w:hAnsi="Arial" w:cs="Arial"/>
          <w:color w:val="000000"/>
          <w:shd w:val="clear" w:color="auto" w:fill="FFFFFF"/>
        </w:rPr>
        <w:t>, p 8</w:t>
      </w:r>
      <w:r w:rsidR="00267F9D" w:rsidRPr="00267F9D">
        <w:rPr>
          <w:rFonts w:ascii="Arial" w:hAnsi="Arial" w:cs="Arial"/>
          <w:color w:val="000000"/>
          <w:shd w:val="clear" w:color="auto" w:fill="FFFFFF"/>
        </w:rPr>
        <w:t>)</w:t>
      </w:r>
    </w:p>
    <w:p w:rsidR="00B05192" w:rsidRPr="005B3EEA" w:rsidRDefault="00B05192" w:rsidP="00B05192">
      <w:pPr>
        <w:pStyle w:val="ListParagraph"/>
        <w:autoSpaceDE w:val="0"/>
        <w:autoSpaceDN w:val="0"/>
        <w:adjustRightInd w:val="0"/>
        <w:spacing w:after="0" w:line="360" w:lineRule="auto"/>
        <w:rPr>
          <w:rFonts w:ascii="LinLibertine" w:hAnsi="LinLibertine" w:cs="LinLibertine"/>
        </w:rPr>
      </w:pPr>
    </w:p>
    <w:p w:rsidR="00B05192" w:rsidRPr="002E1EE2" w:rsidRDefault="00B05192" w:rsidP="00B05192">
      <w:pPr>
        <w:pStyle w:val="ListParagraph"/>
        <w:numPr>
          <w:ilvl w:val="0"/>
          <w:numId w:val="10"/>
        </w:numPr>
        <w:spacing w:line="360" w:lineRule="auto"/>
        <w:jc w:val="both"/>
        <w:rPr>
          <w:rFonts w:ascii="Arial" w:hAnsi="Arial" w:cs="Arial"/>
          <w:bCs/>
        </w:rPr>
      </w:pPr>
      <w:bookmarkStart w:id="31" w:name="_Toc16225782"/>
      <w:r w:rsidRPr="00267F9D">
        <w:rPr>
          <w:rStyle w:val="Heading2Char"/>
          <w:rFonts w:ascii="Arial" w:hAnsi="Arial" w:cs="Arial"/>
          <w:b w:val="0"/>
          <w:sz w:val="24"/>
          <w:szCs w:val="24"/>
        </w:rPr>
        <w:t>Meritocracy</w:t>
      </w:r>
      <w:bookmarkEnd w:id="31"/>
      <w:r w:rsidRPr="00267F9D">
        <w:rPr>
          <w:rFonts w:ascii="Arial" w:hAnsi="Arial" w:cs="Arial"/>
          <w:b/>
          <w:color w:val="4F81BD" w:themeColor="accent1"/>
          <w:sz w:val="24"/>
          <w:szCs w:val="24"/>
        </w:rPr>
        <w:t>-</w:t>
      </w:r>
      <w:r w:rsidRPr="002E1EE2">
        <w:rPr>
          <w:rFonts w:ascii="Arial" w:hAnsi="Arial" w:cs="Arial"/>
          <w:color w:val="000000" w:themeColor="text1"/>
        </w:rPr>
        <w:t xml:space="preserve"> an employee compensation programme that is based on performance with prizes, bonuses, equity stock options</w:t>
      </w:r>
      <w:r>
        <w:rPr>
          <w:rFonts w:ascii="Arial" w:hAnsi="Arial" w:cs="Arial"/>
          <w:color w:val="000000" w:themeColor="text1"/>
        </w:rPr>
        <w:t>,</w:t>
      </w:r>
      <w:r w:rsidRPr="002E1EE2">
        <w:rPr>
          <w:rFonts w:ascii="Arial" w:hAnsi="Arial" w:cs="Arial"/>
          <w:color w:val="000000" w:themeColor="text1"/>
        </w:rPr>
        <w:t xml:space="preserve"> etc. Google value</w:t>
      </w:r>
      <w:r>
        <w:rPr>
          <w:rFonts w:ascii="Arial" w:hAnsi="Arial" w:cs="Arial"/>
          <w:color w:val="000000" w:themeColor="text1"/>
        </w:rPr>
        <w:t>s</w:t>
      </w:r>
      <w:r w:rsidRPr="002E1EE2">
        <w:rPr>
          <w:rFonts w:ascii="Arial" w:hAnsi="Arial" w:cs="Arial"/>
          <w:color w:val="000000" w:themeColor="text1"/>
        </w:rPr>
        <w:t xml:space="preserve"> </w:t>
      </w:r>
      <w:r>
        <w:rPr>
          <w:rFonts w:ascii="Arial" w:hAnsi="Arial" w:cs="Arial"/>
          <w:color w:val="000000" w:themeColor="text1"/>
        </w:rPr>
        <w:t>its</w:t>
      </w:r>
      <w:r w:rsidRPr="002E1EE2">
        <w:rPr>
          <w:rFonts w:ascii="Arial" w:hAnsi="Arial" w:cs="Arial"/>
          <w:color w:val="000000" w:themeColor="text1"/>
        </w:rPr>
        <w:t xml:space="preserve"> employees and reward</w:t>
      </w:r>
      <w:r>
        <w:rPr>
          <w:rFonts w:ascii="Arial" w:hAnsi="Arial" w:cs="Arial"/>
          <w:color w:val="000000" w:themeColor="text1"/>
        </w:rPr>
        <w:t>s</w:t>
      </w:r>
      <w:r w:rsidRPr="002E1EE2">
        <w:rPr>
          <w:rFonts w:ascii="Arial" w:hAnsi="Arial" w:cs="Arial"/>
          <w:color w:val="000000" w:themeColor="text1"/>
        </w:rPr>
        <w:t xml:space="preserve"> them according to their wants and needs. Their reward system is tailored to the individual employees and goes beyond need and desires. </w:t>
      </w:r>
    </w:p>
    <w:p w:rsidR="00B05192" w:rsidRPr="002E1EE2" w:rsidRDefault="00B05192" w:rsidP="00B05192">
      <w:pPr>
        <w:pStyle w:val="ListParagraph"/>
        <w:spacing w:line="360" w:lineRule="auto"/>
        <w:jc w:val="both"/>
        <w:rPr>
          <w:rFonts w:ascii="Arial" w:hAnsi="Arial" w:cs="Arial"/>
          <w:bCs/>
        </w:rPr>
      </w:pPr>
    </w:p>
    <w:p w:rsidR="00267F9D" w:rsidRDefault="00B05192" w:rsidP="00B05192">
      <w:pPr>
        <w:spacing w:line="360" w:lineRule="auto"/>
        <w:jc w:val="both"/>
        <w:rPr>
          <w:rFonts w:ascii="Arial" w:hAnsi="Arial" w:cs="Arial"/>
          <w:bCs/>
        </w:rPr>
      </w:pPr>
      <w:r w:rsidRPr="002E1EE2">
        <w:rPr>
          <w:rFonts w:ascii="Arial" w:hAnsi="Arial" w:cs="Arial"/>
          <w:color w:val="000000" w:themeColor="text1"/>
        </w:rPr>
        <w:t xml:space="preserve">If one considers </w:t>
      </w:r>
      <w:r w:rsidRPr="002E1EE2">
        <w:rPr>
          <w:rFonts w:ascii="Arial" w:hAnsi="Arial" w:cs="Arial"/>
          <w:bCs/>
        </w:rPr>
        <w:t xml:space="preserve">Aguinis’s (2005) five elements </w:t>
      </w:r>
      <w:r w:rsidR="00F465CA">
        <w:rPr>
          <w:rFonts w:ascii="Arial" w:hAnsi="Arial" w:cs="Arial"/>
          <w:bCs/>
        </w:rPr>
        <w:t>(</w:t>
      </w:r>
      <w:r w:rsidR="00267F9D">
        <w:rPr>
          <w:rFonts w:ascii="Arial" w:hAnsi="Arial" w:cs="Arial"/>
          <w:bCs/>
        </w:rPr>
        <w:t>A</w:t>
      </w:r>
      <w:r w:rsidRPr="002E1EE2">
        <w:rPr>
          <w:rFonts w:ascii="Arial" w:hAnsi="Arial" w:cs="Arial"/>
          <w:bCs/>
        </w:rPr>
        <w:t xml:space="preserve">greement, </w:t>
      </w:r>
      <w:r w:rsidR="00267F9D">
        <w:rPr>
          <w:rFonts w:ascii="Arial" w:hAnsi="Arial" w:cs="Arial"/>
          <w:bCs/>
        </w:rPr>
        <w:t>M</w:t>
      </w:r>
      <w:r w:rsidRPr="002E1EE2">
        <w:rPr>
          <w:rFonts w:ascii="Arial" w:hAnsi="Arial" w:cs="Arial"/>
          <w:bCs/>
        </w:rPr>
        <w:t xml:space="preserve">easurement, </w:t>
      </w:r>
      <w:r w:rsidR="00267F9D">
        <w:rPr>
          <w:rFonts w:ascii="Arial" w:hAnsi="Arial" w:cs="Arial"/>
          <w:bCs/>
        </w:rPr>
        <w:t>F</w:t>
      </w:r>
      <w:r w:rsidRPr="002E1EE2">
        <w:rPr>
          <w:rFonts w:ascii="Arial" w:hAnsi="Arial" w:cs="Arial"/>
          <w:bCs/>
        </w:rPr>
        <w:t xml:space="preserve">eedback, </w:t>
      </w:r>
      <w:r w:rsidR="00267F9D">
        <w:rPr>
          <w:rFonts w:ascii="Arial" w:hAnsi="Arial" w:cs="Arial"/>
          <w:bCs/>
        </w:rPr>
        <w:t>P</w:t>
      </w:r>
      <w:r w:rsidRPr="002E1EE2">
        <w:rPr>
          <w:rFonts w:ascii="Arial" w:hAnsi="Arial" w:cs="Arial"/>
          <w:bCs/>
        </w:rPr>
        <w:t>ositive reinforcement</w:t>
      </w:r>
      <w:r w:rsidR="00267F9D">
        <w:rPr>
          <w:rFonts w:ascii="Arial" w:hAnsi="Arial" w:cs="Arial"/>
          <w:bCs/>
        </w:rPr>
        <w:t>,</w:t>
      </w:r>
      <w:r w:rsidRPr="002E1EE2">
        <w:rPr>
          <w:rFonts w:ascii="Arial" w:hAnsi="Arial" w:cs="Arial"/>
          <w:bCs/>
        </w:rPr>
        <w:t xml:space="preserve"> and </w:t>
      </w:r>
      <w:r w:rsidR="00267F9D">
        <w:rPr>
          <w:rFonts w:ascii="Arial" w:hAnsi="Arial" w:cs="Arial"/>
          <w:bCs/>
        </w:rPr>
        <w:t>D</w:t>
      </w:r>
      <w:r w:rsidRPr="002E1EE2">
        <w:rPr>
          <w:rFonts w:ascii="Arial" w:hAnsi="Arial" w:cs="Arial"/>
          <w:bCs/>
        </w:rPr>
        <w:t>ialogue</w:t>
      </w:r>
      <w:r w:rsidR="00F465CA">
        <w:rPr>
          <w:rFonts w:ascii="Arial" w:hAnsi="Arial" w:cs="Arial"/>
          <w:bCs/>
        </w:rPr>
        <w:t>)</w:t>
      </w:r>
      <w:r w:rsidRPr="002E1EE2">
        <w:rPr>
          <w:rFonts w:ascii="Arial" w:hAnsi="Arial" w:cs="Arial"/>
          <w:bCs/>
        </w:rPr>
        <w:t xml:space="preserve"> it is clear that Google is addressing each and every</w:t>
      </w:r>
      <w:r w:rsidR="00F465CA">
        <w:rPr>
          <w:rFonts w:ascii="Arial" w:hAnsi="Arial" w:cs="Arial"/>
          <w:bCs/>
        </w:rPr>
        <w:t xml:space="preserve"> </w:t>
      </w:r>
      <w:r w:rsidRPr="002E1EE2">
        <w:rPr>
          <w:rFonts w:ascii="Arial" w:hAnsi="Arial" w:cs="Arial"/>
          <w:bCs/>
        </w:rPr>
        <w:t xml:space="preserve">one </w:t>
      </w:r>
      <w:r w:rsidR="00F465CA">
        <w:rPr>
          <w:rFonts w:ascii="Arial" w:hAnsi="Arial" w:cs="Arial"/>
          <w:bCs/>
        </w:rPr>
        <w:t xml:space="preserve">of them, </w:t>
      </w:r>
      <w:r w:rsidRPr="002E1EE2">
        <w:rPr>
          <w:rFonts w:ascii="Arial" w:hAnsi="Arial" w:cs="Arial"/>
          <w:bCs/>
        </w:rPr>
        <w:t xml:space="preserve">through in its performance management system. Through these stages of employee engagement Google recognises </w:t>
      </w:r>
      <w:r w:rsidRPr="00F465CA">
        <w:rPr>
          <w:rFonts w:ascii="Arial" w:hAnsi="Arial" w:cs="Arial"/>
          <w:b/>
          <w:bCs/>
          <w:i/>
        </w:rPr>
        <w:t>high performers</w:t>
      </w:r>
      <w:r w:rsidRPr="002E1EE2">
        <w:rPr>
          <w:rFonts w:ascii="Arial" w:hAnsi="Arial" w:cs="Arial"/>
          <w:bCs/>
        </w:rPr>
        <w:t xml:space="preserve"> and </w:t>
      </w:r>
      <w:r w:rsidRPr="00F465CA">
        <w:rPr>
          <w:rFonts w:ascii="Arial" w:hAnsi="Arial" w:cs="Arial"/>
          <w:b/>
          <w:bCs/>
          <w:i/>
        </w:rPr>
        <w:t>ineffective performers</w:t>
      </w:r>
      <w:r w:rsidRPr="002E1EE2">
        <w:rPr>
          <w:rFonts w:ascii="Arial" w:hAnsi="Arial" w:cs="Arial"/>
          <w:bCs/>
        </w:rPr>
        <w:t xml:space="preserve"> as </w:t>
      </w:r>
      <w:r w:rsidRPr="002E1EE2">
        <w:rPr>
          <w:rFonts w:ascii="Arial" w:hAnsi="Arial" w:cs="Arial"/>
          <w:bCs/>
        </w:rPr>
        <w:lastRenderedPageBreak/>
        <w:t>identified by Pulakos (2009</w:t>
      </w:r>
      <w:r w:rsidR="00F465CA">
        <w:rPr>
          <w:rFonts w:ascii="Arial" w:hAnsi="Arial" w:cs="Arial"/>
          <w:bCs/>
        </w:rPr>
        <w:t>) singles them out for</w:t>
      </w:r>
      <w:r w:rsidRPr="002E1EE2">
        <w:rPr>
          <w:rFonts w:ascii="Arial" w:hAnsi="Arial" w:cs="Arial"/>
          <w:bCs/>
        </w:rPr>
        <w:t xml:space="preserve"> future personal actions or development programmes.</w:t>
      </w:r>
    </w:p>
    <w:p w:rsidR="00267F9D" w:rsidRPr="00267F9D" w:rsidRDefault="00267F9D" w:rsidP="00267F9D">
      <w:pPr>
        <w:pStyle w:val="Heading1"/>
        <w:rPr>
          <w:rFonts w:ascii="Arial" w:hAnsi="Arial" w:cs="Arial"/>
        </w:rPr>
      </w:pPr>
      <w:bookmarkStart w:id="32" w:name="_Toc16225783"/>
      <w:r w:rsidRPr="00267F9D">
        <w:rPr>
          <w:rFonts w:ascii="Arial" w:hAnsi="Arial" w:cs="Arial"/>
        </w:rPr>
        <w:t>CONCLUSION</w:t>
      </w:r>
      <w:bookmarkEnd w:id="32"/>
    </w:p>
    <w:p w:rsidR="00267F9D" w:rsidRDefault="00267F9D" w:rsidP="00267F9D"/>
    <w:p w:rsidR="00267F9D" w:rsidRDefault="00267F9D" w:rsidP="00267F9D">
      <w:pPr>
        <w:rPr>
          <w:rFonts w:ascii="Arial" w:hAnsi="Arial" w:cs="Arial"/>
        </w:rPr>
      </w:pPr>
      <w:r w:rsidRPr="00267F9D">
        <w:rPr>
          <w:rFonts w:ascii="Arial" w:hAnsi="Arial" w:cs="Arial"/>
        </w:rPr>
        <w:t xml:space="preserve">Googles </w:t>
      </w:r>
      <w:r>
        <w:rPr>
          <w:rFonts w:ascii="Arial" w:hAnsi="Arial" w:cs="Arial"/>
        </w:rPr>
        <w:t xml:space="preserve">constant culture improvements and innovative approach to employee development are applaudable. </w:t>
      </w:r>
    </w:p>
    <w:p w:rsidR="00267F9D" w:rsidRDefault="00267F9D" w:rsidP="00267F9D">
      <w:pPr>
        <w:rPr>
          <w:rFonts w:ascii="Arial" w:hAnsi="Arial" w:cs="Arial"/>
        </w:rPr>
      </w:pPr>
      <w:r>
        <w:rPr>
          <w:rFonts w:ascii="Arial" w:hAnsi="Arial" w:cs="Arial"/>
        </w:rPr>
        <w:t>They have redefined the approach to employee engagement and practice the highest standards for employee feedback and reward structures; and leave very little room for criticism. However, there are a few areas within the culture that can be improved to offer better chances of development for employees.</w:t>
      </w:r>
      <w:r w:rsidRPr="00267F9D">
        <w:rPr>
          <w:rFonts w:ascii="Arial" w:hAnsi="Arial" w:cs="Arial"/>
        </w:rPr>
        <w:t xml:space="preserve"> </w:t>
      </w:r>
      <w:r>
        <w:rPr>
          <w:rFonts w:ascii="Arial" w:hAnsi="Arial" w:cs="Arial"/>
        </w:rPr>
        <w:t>If we consider the overall aim of performance management systems as the need to retain good and useful employees by keeping them happy and feeling as if they have a stake in the organisation, then the following Personal Development Plan (PDP)  recommendations can be a useful method of achieving that goal.</w:t>
      </w:r>
    </w:p>
    <w:p w:rsidR="00267F9D" w:rsidRDefault="00267F9D" w:rsidP="00267F9D">
      <w:pPr>
        <w:rPr>
          <w:rFonts w:ascii="Arial" w:hAnsi="Arial" w:cs="Arial"/>
        </w:rPr>
      </w:pPr>
    </w:p>
    <w:p w:rsidR="00267F9D" w:rsidRPr="00267F9D" w:rsidRDefault="00267F9D" w:rsidP="00267F9D">
      <w:pPr>
        <w:rPr>
          <w:rFonts w:ascii="Arial" w:hAnsi="Arial" w:cs="Arial"/>
        </w:rPr>
      </w:pPr>
      <w:r>
        <w:rPr>
          <w:rFonts w:ascii="Arial" w:hAnsi="Arial" w:cs="Arial"/>
          <w:noProof/>
        </w:rPr>
        <w:drawing>
          <wp:inline distT="0" distB="0" distL="0" distR="0">
            <wp:extent cx="5572926" cy="4613563"/>
            <wp:effectExtent l="19050" t="0" r="8724" b="0"/>
            <wp:docPr id="14" name="Picture 14" descr="C:\Users\akhte\OneDrive\Desktop\PD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khte\OneDrive\Desktop\PDP.jpg"/>
                    <pic:cNvPicPr>
                      <a:picLocks noChangeAspect="1" noChangeArrowheads="1"/>
                    </pic:cNvPicPr>
                  </pic:nvPicPr>
                  <pic:blipFill>
                    <a:blip r:embed="rId14"/>
                    <a:srcRect l="6980" t="4818" r="7102" b="44888"/>
                    <a:stretch>
                      <a:fillRect/>
                    </a:stretch>
                  </pic:blipFill>
                  <pic:spPr bwMode="auto">
                    <a:xfrm>
                      <a:off x="0" y="0"/>
                      <a:ext cx="5579255" cy="4618803"/>
                    </a:xfrm>
                    <a:prstGeom prst="rect">
                      <a:avLst/>
                    </a:prstGeom>
                    <a:noFill/>
                    <a:ln w="9525">
                      <a:noFill/>
                      <a:miter lim="800000"/>
                      <a:headEnd/>
                      <a:tailEnd/>
                    </a:ln>
                  </pic:spPr>
                </pic:pic>
              </a:graphicData>
            </a:graphic>
          </wp:inline>
        </w:drawing>
      </w:r>
    </w:p>
    <w:p w:rsidR="00267F9D" w:rsidRPr="00267F9D" w:rsidRDefault="00267F9D" w:rsidP="00267F9D">
      <w:pPr>
        <w:pStyle w:val="Heading1"/>
        <w:rPr>
          <w:rFonts w:ascii="Arial" w:hAnsi="Arial" w:cs="Arial"/>
          <w:b w:val="0"/>
          <w:color w:val="244061" w:themeColor="accent1" w:themeShade="80"/>
        </w:rPr>
      </w:pPr>
      <w:bookmarkStart w:id="33" w:name="_Toc16225784"/>
      <w:r w:rsidRPr="00267F9D">
        <w:rPr>
          <w:rFonts w:ascii="Arial" w:hAnsi="Arial" w:cs="Arial"/>
          <w:b w:val="0"/>
          <w:color w:val="244061" w:themeColor="accent1" w:themeShade="80"/>
        </w:rPr>
        <w:lastRenderedPageBreak/>
        <w:t>REFERENCE</w:t>
      </w:r>
      <w:r>
        <w:rPr>
          <w:rFonts w:ascii="Arial" w:hAnsi="Arial" w:cs="Arial"/>
          <w:b w:val="0"/>
          <w:color w:val="244061" w:themeColor="accent1" w:themeShade="80"/>
        </w:rPr>
        <w:t xml:space="preserve"> </w:t>
      </w:r>
      <w:r w:rsidRPr="00267F9D">
        <w:rPr>
          <w:rFonts w:ascii="Arial" w:hAnsi="Arial" w:cs="Arial"/>
          <w:b w:val="0"/>
          <w:color w:val="244061" w:themeColor="accent1" w:themeShade="80"/>
        </w:rPr>
        <w:t>LIST</w:t>
      </w:r>
      <w:bookmarkEnd w:id="33"/>
    </w:p>
    <w:p w:rsidR="00267F9D" w:rsidRPr="00267F9D" w:rsidRDefault="00267F9D" w:rsidP="00267F9D">
      <w:pPr>
        <w:spacing w:line="360" w:lineRule="auto"/>
        <w:jc w:val="both"/>
        <w:rPr>
          <w:rFonts w:ascii="Arial" w:hAnsi="Arial" w:cs="Arial"/>
          <w:bCs/>
        </w:rPr>
      </w:pPr>
      <w:r>
        <w:rPr>
          <w:rFonts w:ascii="Arial" w:hAnsi="Arial" w:cs="Arial"/>
          <w:bCs/>
        </w:rPr>
        <w:t xml:space="preserve"> </w:t>
      </w:r>
    </w:p>
    <w:p w:rsidR="00267F9D" w:rsidRPr="00267F9D" w:rsidRDefault="00267F9D" w:rsidP="00267F9D">
      <w:pPr>
        <w:spacing w:after="240" w:line="360" w:lineRule="auto"/>
        <w:rPr>
          <w:rStyle w:val="selectable"/>
          <w:rFonts w:ascii="Arial" w:hAnsi="Arial" w:cs="Arial"/>
          <w:color w:val="244061" w:themeColor="accent1" w:themeShade="80"/>
          <w:sz w:val="20"/>
          <w:szCs w:val="20"/>
          <w:shd w:val="clear" w:color="auto" w:fill="FFFFFF"/>
        </w:rPr>
      </w:pPr>
      <w:r w:rsidRPr="00267F9D">
        <w:rPr>
          <w:rStyle w:val="selectable"/>
          <w:rFonts w:ascii="Arial" w:hAnsi="Arial" w:cs="Arial"/>
          <w:color w:val="244061" w:themeColor="accent1" w:themeShade="80"/>
          <w:sz w:val="20"/>
          <w:szCs w:val="20"/>
          <w:shd w:val="clear" w:color="auto" w:fill="FFFFFF"/>
        </w:rPr>
        <w:t>Aguinis, H. (2005). Organizational Research Methods Update. </w:t>
      </w:r>
      <w:r w:rsidRPr="00267F9D">
        <w:rPr>
          <w:rStyle w:val="selectable"/>
          <w:rFonts w:ascii="Arial" w:hAnsi="Arial" w:cs="Arial"/>
          <w:i/>
          <w:iCs/>
          <w:color w:val="244061" w:themeColor="accent1" w:themeShade="80"/>
          <w:sz w:val="20"/>
          <w:szCs w:val="20"/>
          <w:shd w:val="clear" w:color="auto" w:fill="FFFFFF"/>
        </w:rPr>
        <w:t>Organizational Research Methods</w:t>
      </w:r>
      <w:r w:rsidRPr="00267F9D">
        <w:rPr>
          <w:rStyle w:val="selectable"/>
          <w:rFonts w:ascii="Arial" w:hAnsi="Arial" w:cs="Arial"/>
          <w:color w:val="244061" w:themeColor="accent1" w:themeShade="80"/>
          <w:sz w:val="20"/>
          <w:szCs w:val="20"/>
          <w:shd w:val="clear" w:color="auto" w:fill="FFFFFF"/>
        </w:rPr>
        <w:t>, 8(1), pp.7-8.</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Armstrong, A and Baron, A (1988) Performance Management: The New Realities, Institute of Personnel and Development, London</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Arnold, J, Robertson, IT and Cooper, C L (1991) Work Psychology, Pitman, London</w:t>
      </w:r>
    </w:p>
    <w:p w:rsidR="00267F9D" w:rsidRPr="00267F9D" w:rsidRDefault="00267F9D" w:rsidP="00267F9D">
      <w:pPr>
        <w:spacing w:after="240" w:line="360" w:lineRule="auto"/>
        <w:rPr>
          <w:rFonts w:ascii="Arial" w:hAnsi="Arial" w:cs="Arial"/>
          <w:b/>
          <w:bCs/>
          <w:color w:val="244061" w:themeColor="accent1" w:themeShade="80"/>
          <w:sz w:val="20"/>
          <w:szCs w:val="20"/>
        </w:rPr>
      </w:pPr>
      <w:r w:rsidRPr="00267F9D">
        <w:rPr>
          <w:rFonts w:ascii="Arial" w:hAnsi="Arial" w:cs="Arial"/>
          <w:bCs/>
          <w:color w:val="244061" w:themeColor="accent1" w:themeShade="80"/>
          <w:sz w:val="20"/>
          <w:szCs w:val="20"/>
        </w:rPr>
        <w:t xml:space="preserve">Bailey, C and Fletcher, C (2002) The impact of multiple source feedback on management development; findings from a longitudinal study, </w:t>
      </w:r>
      <w:r w:rsidRPr="00267F9D">
        <w:rPr>
          <w:rFonts w:ascii="Arial" w:hAnsi="Arial" w:cs="Arial"/>
          <w:bCs/>
          <w:i/>
          <w:iCs/>
          <w:color w:val="244061" w:themeColor="accent1" w:themeShade="80"/>
          <w:sz w:val="20"/>
          <w:szCs w:val="20"/>
        </w:rPr>
        <w:t xml:space="preserve">Journal of Organizational Behaviour, </w:t>
      </w:r>
      <w:r w:rsidRPr="00267F9D">
        <w:rPr>
          <w:rFonts w:ascii="Arial" w:hAnsi="Arial" w:cs="Arial"/>
          <w:bCs/>
          <w:color w:val="244061" w:themeColor="accent1" w:themeShade="80"/>
          <w:sz w:val="20"/>
          <w:szCs w:val="20"/>
        </w:rPr>
        <w:t xml:space="preserve"> </w:t>
      </w:r>
      <w:r w:rsidRPr="00267F9D">
        <w:rPr>
          <w:rFonts w:ascii="Arial" w:hAnsi="Arial" w:cs="Arial"/>
          <w:b/>
          <w:bCs/>
          <w:color w:val="244061" w:themeColor="accent1" w:themeShade="80"/>
          <w:sz w:val="20"/>
          <w:szCs w:val="20"/>
        </w:rPr>
        <w:t xml:space="preserve">23, </w:t>
      </w:r>
      <w:r w:rsidRPr="00267F9D">
        <w:rPr>
          <w:rFonts w:ascii="Arial" w:hAnsi="Arial" w:cs="Arial"/>
          <w:bCs/>
          <w:color w:val="244061" w:themeColor="accent1" w:themeShade="80"/>
          <w:sz w:val="20"/>
          <w:szCs w:val="20"/>
        </w:rPr>
        <w:t>(7) pp 853-67</w:t>
      </w:r>
      <w:r w:rsidRPr="00267F9D">
        <w:rPr>
          <w:rFonts w:ascii="Arial" w:hAnsi="Arial" w:cs="Arial"/>
          <w:b/>
          <w:bCs/>
          <w:color w:val="244061" w:themeColor="accent1" w:themeShade="80"/>
          <w:sz w:val="20"/>
          <w:szCs w:val="20"/>
        </w:rPr>
        <w:t xml:space="preserve"> </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 xml:space="preserve">Bates, R A and Holton, E F (1995) Computerised performance monitoring: a review of human resource issues, </w:t>
      </w:r>
      <w:r w:rsidRPr="00267F9D">
        <w:rPr>
          <w:rFonts w:ascii="Arial" w:hAnsi="Arial" w:cs="Arial"/>
          <w:bCs/>
          <w:i/>
          <w:color w:val="244061" w:themeColor="accent1" w:themeShade="80"/>
          <w:sz w:val="20"/>
          <w:szCs w:val="20"/>
        </w:rPr>
        <w:t>Human Management Review</w:t>
      </w:r>
      <w:r w:rsidRPr="00267F9D">
        <w:rPr>
          <w:rFonts w:ascii="Arial" w:hAnsi="Arial" w:cs="Arial"/>
          <w:bCs/>
          <w:color w:val="244061" w:themeColor="accent1" w:themeShade="80"/>
          <w:sz w:val="20"/>
          <w:szCs w:val="20"/>
        </w:rPr>
        <w:t>, Winter, pp 267-88)</w:t>
      </w:r>
    </w:p>
    <w:p w:rsidR="00267F9D" w:rsidRPr="00267F9D" w:rsidRDefault="00267F9D" w:rsidP="00267F9D">
      <w:pPr>
        <w:spacing w:after="240" w:line="360" w:lineRule="auto"/>
        <w:rPr>
          <w:rFonts w:ascii="Arial" w:hAnsi="Arial" w:cs="Arial"/>
          <w:color w:val="244061" w:themeColor="accent1" w:themeShade="80"/>
          <w:sz w:val="20"/>
          <w:szCs w:val="20"/>
        </w:rPr>
      </w:pPr>
      <w:r w:rsidRPr="00267F9D">
        <w:rPr>
          <w:rFonts w:ascii="Arial" w:hAnsi="Arial" w:cs="Arial"/>
          <w:color w:val="244061" w:themeColor="accent1" w:themeShade="80"/>
          <w:sz w:val="20"/>
          <w:szCs w:val="20"/>
        </w:rPr>
        <w:t>Bernadin, H K, Kane, J S, Ross, S, Spina, J D and Johnson, D L (1995) Performance appraisal design, development, and implementation, in (eds) G R Ferris, S D Rosen, and D J Barnum</w:t>
      </w:r>
    </w:p>
    <w:p w:rsidR="00267F9D" w:rsidRPr="00267F9D" w:rsidRDefault="00267F9D" w:rsidP="00267F9D">
      <w:pPr>
        <w:spacing w:after="240" w:line="360" w:lineRule="auto"/>
        <w:rPr>
          <w:rFonts w:ascii="Arial" w:hAnsi="Arial" w:cs="Arial"/>
          <w:color w:val="244061" w:themeColor="accent1" w:themeShade="80"/>
          <w:sz w:val="20"/>
          <w:szCs w:val="20"/>
        </w:rPr>
      </w:pPr>
      <w:r w:rsidRPr="00267F9D">
        <w:rPr>
          <w:rFonts w:ascii="Arial" w:hAnsi="Arial" w:cs="Arial"/>
          <w:color w:val="244061" w:themeColor="accent1" w:themeShade="80"/>
          <w:sz w:val="20"/>
          <w:szCs w:val="20"/>
        </w:rPr>
        <w:t>Campbell, J P (1990) Modelling the performance prediction problem in industrial and organizational psychology, in (eds) M D Dunnette and L M Hough, Handbook of Industrial and Organizational Psychology, Palo Alto CA, Consulting Psychologists Press, pp 687–732</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Challenges (Fifth Edition). South-Western.</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Cohn, R. (2005). Employer Profile - Google: Searching for talent, Employee Benefits.</w:t>
      </w:r>
    </w:p>
    <w:p w:rsidR="00267F9D" w:rsidRPr="00267F9D" w:rsidRDefault="00267F9D" w:rsidP="00267F9D">
      <w:pPr>
        <w:spacing w:after="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De Cagna, J. (2005). Google shareholders meeting, Podcast: Associations Unorthodox, (23min).</w:t>
      </w:r>
    </w:p>
    <w:p w:rsidR="00267F9D" w:rsidRPr="00267F9D" w:rsidRDefault="00267F9D" w:rsidP="00267F9D">
      <w:pPr>
        <w:spacing w:after="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de Gruyter.</w:t>
      </w:r>
    </w:p>
    <w:p w:rsidR="00267F9D" w:rsidRPr="00267F9D" w:rsidRDefault="00267F9D" w:rsidP="00267F9D">
      <w:pPr>
        <w:spacing w:after="0" w:line="360" w:lineRule="auto"/>
        <w:rPr>
          <w:rFonts w:ascii="Arial" w:hAnsi="Arial" w:cs="Arial"/>
          <w:bCs/>
          <w:color w:val="244061" w:themeColor="accent1" w:themeShade="80"/>
          <w:sz w:val="20"/>
          <w:szCs w:val="20"/>
        </w:rPr>
      </w:pP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Gagliardi, P. (1992). Symbols and Artifacts: Views of the Corporate Landscape. Aldine</w:t>
      </w:r>
    </w:p>
    <w:p w:rsidR="00267F9D" w:rsidRPr="00267F9D" w:rsidRDefault="00267F9D" w:rsidP="00267F9D">
      <w:pPr>
        <w:spacing w:after="240" w:line="360" w:lineRule="auto"/>
        <w:rPr>
          <w:rFonts w:ascii="Arial" w:hAnsi="Arial" w:cs="Arial"/>
          <w:color w:val="244061" w:themeColor="accent1" w:themeShade="80"/>
          <w:sz w:val="20"/>
          <w:szCs w:val="20"/>
          <w:shd w:val="clear" w:color="auto" w:fill="FFFFFF"/>
        </w:rPr>
      </w:pPr>
      <w:r w:rsidRPr="00267F9D">
        <w:rPr>
          <w:rFonts w:ascii="Arial" w:hAnsi="Arial" w:cs="Arial"/>
          <w:color w:val="244061" w:themeColor="accent1" w:themeShade="80"/>
          <w:sz w:val="20"/>
          <w:szCs w:val="20"/>
          <w:shd w:val="clear" w:color="auto" w:fill="FFFFFF"/>
        </w:rPr>
        <w:t>Google.com. (2019). </w:t>
      </w:r>
      <w:r w:rsidRPr="00267F9D">
        <w:rPr>
          <w:rFonts w:ascii="Arial" w:hAnsi="Arial" w:cs="Arial"/>
          <w:i/>
          <w:iCs/>
          <w:color w:val="244061" w:themeColor="accent1" w:themeShade="80"/>
          <w:sz w:val="20"/>
          <w:szCs w:val="20"/>
          <w:shd w:val="clear" w:color="auto" w:fill="FFFFFF"/>
        </w:rPr>
        <w:t>How Google Search works | Our mission</w:t>
      </w:r>
      <w:r w:rsidRPr="00267F9D">
        <w:rPr>
          <w:rFonts w:ascii="Arial" w:hAnsi="Arial" w:cs="Arial"/>
          <w:color w:val="244061" w:themeColor="accent1" w:themeShade="80"/>
          <w:sz w:val="20"/>
          <w:szCs w:val="20"/>
          <w:shd w:val="clear" w:color="auto" w:fill="FFFFFF"/>
        </w:rPr>
        <w:t>. [online] Available at https://www.google.com/intl/en_uk/search/howsearchworks/mission/ [Accessed 24 Jul. 2019].</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Hammonds, K. (2003). How Google Grows...and Grows...and Grows Fast Company</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 xml:space="preserve">Handy, L, Devine, M and Heath, L (1996) </w:t>
      </w:r>
      <w:r w:rsidRPr="00267F9D">
        <w:rPr>
          <w:rFonts w:ascii="Arial" w:hAnsi="Arial" w:cs="Arial"/>
          <w:bCs/>
          <w:i/>
          <w:color w:val="244061" w:themeColor="accent1" w:themeShade="80"/>
          <w:sz w:val="20"/>
          <w:szCs w:val="20"/>
        </w:rPr>
        <w:t xml:space="preserve">360-degree feedback: unguided missile or powerful weapon? </w:t>
      </w:r>
      <w:r w:rsidRPr="00267F9D">
        <w:rPr>
          <w:rFonts w:ascii="Arial" w:hAnsi="Arial" w:cs="Arial"/>
          <w:bCs/>
          <w:color w:val="244061" w:themeColor="accent1" w:themeShade="80"/>
          <w:sz w:val="20"/>
          <w:szCs w:val="20"/>
        </w:rPr>
        <w:t>Ashridge Management Group, Berkhamstead</w:t>
      </w:r>
    </w:p>
    <w:p w:rsidR="00267F9D" w:rsidRPr="00267F9D" w:rsidRDefault="00267F9D" w:rsidP="00267F9D">
      <w:pPr>
        <w:spacing w:after="240" w:line="360" w:lineRule="auto"/>
        <w:rPr>
          <w:rFonts w:ascii="Arial" w:hAnsi="Arial" w:cs="Arial"/>
          <w:color w:val="244061" w:themeColor="accent1" w:themeShade="80"/>
          <w:sz w:val="20"/>
          <w:szCs w:val="20"/>
          <w:shd w:val="clear" w:color="auto" w:fill="FFFFFF"/>
        </w:rPr>
      </w:pPr>
      <w:r w:rsidRPr="00267F9D">
        <w:rPr>
          <w:rFonts w:ascii="Arial" w:hAnsi="Arial" w:cs="Arial"/>
          <w:color w:val="244061" w:themeColor="accent1" w:themeShade="80"/>
          <w:sz w:val="20"/>
          <w:szCs w:val="20"/>
          <w:shd w:val="clear" w:color="auto" w:fill="FFFFFF"/>
        </w:rPr>
        <w:t>Herzberg, Frederick; Mausner, Bernard; Snyderman, Barbara B. (1959). </w:t>
      </w:r>
      <w:r w:rsidRPr="00267F9D">
        <w:rPr>
          <w:rFonts w:ascii="Arial" w:hAnsi="Arial" w:cs="Arial"/>
          <w:i/>
          <w:iCs/>
          <w:color w:val="244061" w:themeColor="accent1" w:themeShade="80"/>
          <w:sz w:val="20"/>
          <w:szCs w:val="20"/>
          <w:shd w:val="clear" w:color="auto" w:fill="FFFFFF"/>
        </w:rPr>
        <w:t>The Motivation to Work</w:t>
      </w:r>
      <w:r w:rsidRPr="00267F9D">
        <w:rPr>
          <w:rFonts w:ascii="Arial" w:hAnsi="Arial" w:cs="Arial"/>
          <w:color w:val="244061" w:themeColor="accent1" w:themeShade="80"/>
          <w:sz w:val="20"/>
          <w:szCs w:val="20"/>
          <w:shd w:val="clear" w:color="auto" w:fill="FFFFFF"/>
        </w:rPr>
        <w:t> (2nd ed.). New York: John Wiley</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color w:val="244061" w:themeColor="accent1" w:themeShade="80"/>
          <w:sz w:val="20"/>
          <w:szCs w:val="20"/>
          <w:shd w:val="clear" w:color="auto" w:fill="FFFFFF"/>
        </w:rPr>
        <w:lastRenderedPageBreak/>
        <w:t>Investopedia. (2019). </w:t>
      </w:r>
      <w:r w:rsidRPr="00267F9D">
        <w:rPr>
          <w:rFonts w:ascii="Arial" w:hAnsi="Arial" w:cs="Arial"/>
          <w:i/>
          <w:iCs/>
          <w:color w:val="244061" w:themeColor="accent1" w:themeShade="80"/>
          <w:sz w:val="20"/>
          <w:szCs w:val="20"/>
          <w:shd w:val="clear" w:color="auto" w:fill="FFFFFF"/>
        </w:rPr>
        <w:t>10 Reasons Google Is One of the Best Employers</w:t>
      </w:r>
      <w:r w:rsidRPr="00267F9D">
        <w:rPr>
          <w:rFonts w:ascii="Arial" w:hAnsi="Arial" w:cs="Arial"/>
          <w:color w:val="244061" w:themeColor="accent1" w:themeShade="80"/>
          <w:sz w:val="20"/>
          <w:szCs w:val="20"/>
          <w:shd w:val="clear" w:color="auto" w:fill="FFFFFF"/>
        </w:rPr>
        <w:t>. [online] Available at https://www.investopedia.com/articles/investing/060315/top-10-reasons-work-google.asp [Accessed 24 Jul. 2019].</w:t>
      </w:r>
    </w:p>
    <w:p w:rsidR="00267F9D" w:rsidRPr="00267F9D" w:rsidRDefault="00267F9D" w:rsidP="00267F9D">
      <w:pPr>
        <w:spacing w:after="240" w:line="360" w:lineRule="auto"/>
        <w:rPr>
          <w:rFonts w:ascii="Arial" w:hAnsi="Arial" w:cs="Arial"/>
          <w:color w:val="244061" w:themeColor="accent1" w:themeShade="80"/>
          <w:sz w:val="20"/>
          <w:szCs w:val="20"/>
        </w:rPr>
      </w:pPr>
      <w:r w:rsidRPr="00267F9D">
        <w:rPr>
          <w:rFonts w:ascii="Arial" w:hAnsi="Arial" w:cs="Arial"/>
          <w:color w:val="244061" w:themeColor="accent1" w:themeShade="80"/>
          <w:sz w:val="20"/>
          <w:szCs w:val="20"/>
        </w:rPr>
        <w:t xml:space="preserve">IRS (1996) Using human resources to achieve strategic objectives, </w:t>
      </w:r>
      <w:r w:rsidRPr="00267F9D">
        <w:rPr>
          <w:rFonts w:ascii="Arial" w:hAnsi="Arial" w:cs="Arial"/>
          <w:i/>
          <w:color w:val="244061" w:themeColor="accent1" w:themeShade="80"/>
          <w:sz w:val="20"/>
          <w:szCs w:val="20"/>
        </w:rPr>
        <w:t>IRS management Review</w:t>
      </w:r>
      <w:r w:rsidRPr="00267F9D">
        <w:rPr>
          <w:rFonts w:ascii="Arial" w:hAnsi="Arial" w:cs="Arial"/>
          <w:color w:val="244061" w:themeColor="accent1" w:themeShade="80"/>
          <w:sz w:val="20"/>
          <w:szCs w:val="20"/>
        </w:rPr>
        <w:t xml:space="preserve">, </w:t>
      </w:r>
      <w:r w:rsidRPr="00267F9D">
        <w:rPr>
          <w:rFonts w:ascii="Arial" w:hAnsi="Arial" w:cs="Arial"/>
          <w:b/>
          <w:color w:val="244061" w:themeColor="accent1" w:themeShade="80"/>
          <w:sz w:val="20"/>
          <w:szCs w:val="20"/>
        </w:rPr>
        <w:t>1</w:t>
      </w:r>
      <w:r w:rsidRPr="00267F9D">
        <w:rPr>
          <w:rFonts w:ascii="Arial" w:hAnsi="Arial" w:cs="Arial"/>
          <w:color w:val="244061" w:themeColor="accent1" w:themeShade="80"/>
          <w:sz w:val="20"/>
          <w:szCs w:val="20"/>
        </w:rPr>
        <w:t xml:space="preserve"> (2), July.</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Karlgaard, R. (2005). Talent Wars, Forbes, 176 (9), 45. London: Oct 10, 2005, 66. Magazine, 69, 74.</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 xml:space="preserve">Maurer, T, Mitchell, D and Barbiette, F (2002) Predictors of attitudes towards a 360-degree feedback system and involvement in post-feedback management development activity, Journal of Occupational and Organizational Psychology, </w:t>
      </w:r>
      <w:r w:rsidRPr="00267F9D">
        <w:rPr>
          <w:rFonts w:ascii="Arial" w:hAnsi="Arial" w:cs="Arial"/>
          <w:b/>
          <w:bCs/>
          <w:color w:val="244061" w:themeColor="accent1" w:themeShade="80"/>
          <w:sz w:val="20"/>
          <w:szCs w:val="20"/>
        </w:rPr>
        <w:t xml:space="preserve">75, </w:t>
      </w:r>
      <w:r w:rsidRPr="00267F9D">
        <w:rPr>
          <w:rFonts w:ascii="Arial" w:hAnsi="Arial" w:cs="Arial"/>
          <w:bCs/>
          <w:color w:val="244061" w:themeColor="accent1" w:themeShade="80"/>
          <w:sz w:val="20"/>
          <w:szCs w:val="20"/>
        </w:rPr>
        <w:t>pp 87-107</w:t>
      </w:r>
    </w:p>
    <w:p w:rsidR="00267F9D" w:rsidRPr="00267F9D" w:rsidRDefault="00267F9D" w:rsidP="00267F9D">
      <w:pPr>
        <w:spacing w:after="240" w:line="360" w:lineRule="auto"/>
        <w:rPr>
          <w:rFonts w:ascii="Arial" w:hAnsi="Arial" w:cs="Arial"/>
          <w:color w:val="244061" w:themeColor="accent1" w:themeShade="80"/>
          <w:sz w:val="20"/>
          <w:szCs w:val="20"/>
        </w:rPr>
      </w:pPr>
      <w:r w:rsidRPr="00267F9D">
        <w:rPr>
          <w:rFonts w:ascii="Arial" w:hAnsi="Arial" w:cs="Arial"/>
          <w:color w:val="244061" w:themeColor="accent1" w:themeShade="80"/>
          <w:sz w:val="20"/>
          <w:szCs w:val="20"/>
        </w:rPr>
        <w:t>Mitchell, T.R. ‘Motivation: New Directions for Theory, Research, and Practice’, Academy of Management Review, vol.7,no1, January 1982,pp.80-88.</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 xml:space="preserve">Morgan, A, Cannan, K and Culinane, K (2005) 360-degree feedback: a critical enquiry, </w:t>
      </w:r>
      <w:r w:rsidRPr="00267F9D">
        <w:rPr>
          <w:rFonts w:ascii="Arial" w:hAnsi="Arial" w:cs="Arial"/>
          <w:bCs/>
          <w:i/>
          <w:iCs/>
          <w:color w:val="244061" w:themeColor="accent1" w:themeShade="80"/>
          <w:sz w:val="20"/>
          <w:szCs w:val="20"/>
        </w:rPr>
        <w:t xml:space="preserve">Personnel Review, </w:t>
      </w:r>
      <w:r w:rsidRPr="00267F9D">
        <w:rPr>
          <w:rFonts w:ascii="Arial" w:hAnsi="Arial" w:cs="Arial"/>
          <w:bCs/>
          <w:color w:val="244061" w:themeColor="accent1" w:themeShade="80"/>
          <w:sz w:val="20"/>
          <w:szCs w:val="20"/>
        </w:rPr>
        <w:t xml:space="preserve"> </w:t>
      </w:r>
      <w:r w:rsidRPr="00267F9D">
        <w:rPr>
          <w:rFonts w:ascii="Arial" w:hAnsi="Arial" w:cs="Arial"/>
          <w:b/>
          <w:bCs/>
          <w:color w:val="244061" w:themeColor="accent1" w:themeShade="80"/>
          <w:sz w:val="20"/>
          <w:szCs w:val="20"/>
        </w:rPr>
        <w:t xml:space="preserve">34 </w:t>
      </w:r>
      <w:r w:rsidRPr="00267F9D">
        <w:rPr>
          <w:rFonts w:ascii="Arial" w:hAnsi="Arial" w:cs="Arial"/>
          <w:bCs/>
          <w:color w:val="244061" w:themeColor="accent1" w:themeShade="80"/>
          <w:sz w:val="20"/>
          <w:szCs w:val="20"/>
        </w:rPr>
        <w:t xml:space="preserve"> (6), pp 663-80 </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Nelson, D. and Quick, J. (2006). Organizational Behaviour: Foundations, Reality and</w:t>
      </w:r>
    </w:p>
    <w:p w:rsidR="00267F9D" w:rsidRPr="00267F9D" w:rsidRDefault="00267F9D" w:rsidP="00267F9D">
      <w:pPr>
        <w:spacing w:after="240" w:line="360" w:lineRule="auto"/>
        <w:rPr>
          <w:rFonts w:ascii="Arial" w:hAnsi="Arial" w:cs="Arial"/>
          <w:color w:val="244061" w:themeColor="accent1" w:themeShade="80"/>
          <w:sz w:val="20"/>
          <w:szCs w:val="20"/>
          <w:shd w:val="clear" w:color="auto" w:fill="FFFFFF"/>
        </w:rPr>
      </w:pPr>
      <w:r w:rsidRPr="00267F9D">
        <w:rPr>
          <w:rFonts w:ascii="Arial" w:hAnsi="Arial" w:cs="Arial"/>
          <w:color w:val="244061" w:themeColor="accent1" w:themeShade="80"/>
          <w:sz w:val="20"/>
          <w:szCs w:val="20"/>
          <w:shd w:val="clear" w:color="auto" w:fill="FFFFFF"/>
        </w:rPr>
        <w:t>Pulakos, E. (2009). </w:t>
      </w:r>
      <w:r w:rsidRPr="00267F9D">
        <w:rPr>
          <w:rFonts w:ascii="Arial" w:hAnsi="Arial" w:cs="Arial"/>
          <w:i/>
          <w:iCs/>
          <w:color w:val="244061" w:themeColor="accent1" w:themeShade="80"/>
          <w:sz w:val="20"/>
          <w:szCs w:val="20"/>
          <w:shd w:val="clear" w:color="auto" w:fill="FFFFFF"/>
        </w:rPr>
        <w:t>Performance management</w:t>
      </w:r>
      <w:r w:rsidRPr="00267F9D">
        <w:rPr>
          <w:rFonts w:ascii="Arial" w:hAnsi="Arial" w:cs="Arial"/>
          <w:color w:val="244061" w:themeColor="accent1" w:themeShade="80"/>
          <w:sz w:val="20"/>
          <w:szCs w:val="20"/>
          <w:shd w:val="clear" w:color="auto" w:fill="FFFFFF"/>
        </w:rPr>
        <w:t>. Malden: Wiley-Blackwell.</w:t>
      </w:r>
    </w:p>
    <w:p w:rsidR="00267F9D" w:rsidRPr="00267F9D" w:rsidRDefault="00267F9D" w:rsidP="00267F9D">
      <w:pPr>
        <w:spacing w:after="240" w:line="360" w:lineRule="auto"/>
        <w:rPr>
          <w:rFonts w:ascii="Arial" w:hAnsi="Arial" w:cs="Arial"/>
          <w:color w:val="244061" w:themeColor="accent1" w:themeShade="80"/>
          <w:sz w:val="20"/>
          <w:szCs w:val="20"/>
          <w:shd w:val="clear" w:color="auto" w:fill="FFFFFF"/>
        </w:rPr>
      </w:pPr>
      <w:r w:rsidRPr="00267F9D">
        <w:rPr>
          <w:rFonts w:ascii="Arial" w:hAnsi="Arial" w:cs="Arial"/>
          <w:color w:val="244061" w:themeColor="accent1" w:themeShade="80"/>
          <w:sz w:val="20"/>
          <w:szCs w:val="20"/>
          <w:shd w:val="clear" w:color="auto" w:fill="FFFFFF"/>
        </w:rPr>
        <w:t>Qulture.Rocks. (2019). </w:t>
      </w:r>
      <w:r w:rsidRPr="00267F9D">
        <w:rPr>
          <w:rFonts w:ascii="Arial" w:hAnsi="Arial" w:cs="Arial"/>
          <w:i/>
          <w:iCs/>
          <w:color w:val="244061" w:themeColor="accent1" w:themeShade="80"/>
          <w:sz w:val="20"/>
          <w:szCs w:val="20"/>
          <w:shd w:val="clear" w:color="auto" w:fill="FFFFFF"/>
        </w:rPr>
        <w:t>Google’s Performance Management Practices | Qulture.Rocks</w:t>
      </w:r>
      <w:r w:rsidRPr="00267F9D">
        <w:rPr>
          <w:rFonts w:ascii="Arial" w:hAnsi="Arial" w:cs="Arial"/>
          <w:color w:val="244061" w:themeColor="accent1" w:themeShade="80"/>
          <w:sz w:val="20"/>
          <w:szCs w:val="20"/>
          <w:shd w:val="clear" w:color="auto" w:fill="FFFFFF"/>
        </w:rPr>
        <w:t>. [online] Available at: https://qulture.rocks/en/blog/googles-performance-management-practices-part-1/ [Accessed 9 Aug. 2019].</w:t>
      </w:r>
    </w:p>
    <w:p w:rsidR="00267F9D" w:rsidRPr="00267F9D" w:rsidRDefault="00267F9D" w:rsidP="00267F9D">
      <w:pPr>
        <w:spacing w:after="240" w:line="360" w:lineRule="auto"/>
        <w:rPr>
          <w:rFonts w:ascii="Arial" w:hAnsi="Arial" w:cs="Arial"/>
          <w:color w:val="244061" w:themeColor="accent1" w:themeShade="80"/>
          <w:sz w:val="20"/>
          <w:szCs w:val="20"/>
          <w:shd w:val="clear" w:color="auto" w:fill="FFFFFF"/>
        </w:rPr>
      </w:pPr>
      <w:r w:rsidRPr="00267F9D">
        <w:rPr>
          <w:rFonts w:ascii="Arial" w:hAnsi="Arial" w:cs="Arial"/>
          <w:color w:val="244061" w:themeColor="accent1" w:themeShade="80"/>
          <w:sz w:val="20"/>
          <w:szCs w:val="20"/>
          <w:shd w:val="clear" w:color="auto" w:fill="FFFFFF"/>
        </w:rPr>
        <w:t>towers, d. (2006). </w:t>
      </w:r>
      <w:r w:rsidRPr="00267F9D">
        <w:rPr>
          <w:rFonts w:ascii="Arial" w:hAnsi="Arial" w:cs="Arial"/>
          <w:i/>
          <w:iCs/>
          <w:color w:val="244061" w:themeColor="accent1" w:themeShade="80"/>
          <w:sz w:val="20"/>
          <w:szCs w:val="20"/>
          <w:shd w:val="clear" w:color="auto" w:fill="FFFFFF"/>
        </w:rPr>
        <w:t>An investigation into whether organisational culture is directly linked to motivation and performance through looking at Google Inc</w:t>
      </w:r>
      <w:r w:rsidRPr="00267F9D">
        <w:rPr>
          <w:rFonts w:ascii="Arial" w:hAnsi="Arial" w:cs="Arial"/>
          <w:color w:val="244061" w:themeColor="accent1" w:themeShade="80"/>
          <w:sz w:val="20"/>
          <w:szCs w:val="20"/>
          <w:shd w:val="clear" w:color="auto" w:fill="FFFFFF"/>
        </w:rPr>
        <w:t>.</w:t>
      </w:r>
    </w:p>
    <w:p w:rsidR="00267F9D" w:rsidRPr="00267F9D" w:rsidRDefault="00267F9D" w:rsidP="00267F9D">
      <w:pPr>
        <w:spacing w:after="240" w:line="360" w:lineRule="auto"/>
        <w:rPr>
          <w:rFonts w:ascii="Arial" w:hAnsi="Arial" w:cs="Arial"/>
          <w:bCs/>
          <w:color w:val="244061" w:themeColor="accent1" w:themeShade="80"/>
          <w:sz w:val="20"/>
          <w:szCs w:val="20"/>
        </w:rPr>
      </w:pPr>
      <w:r w:rsidRPr="00267F9D">
        <w:rPr>
          <w:rFonts w:ascii="Arial" w:hAnsi="Arial" w:cs="Arial"/>
          <w:bCs/>
          <w:color w:val="244061" w:themeColor="accent1" w:themeShade="80"/>
          <w:sz w:val="20"/>
          <w:szCs w:val="20"/>
        </w:rPr>
        <w:t xml:space="preserve">Turnow, W W (1993) Introduction to special issue on 360-degree feedback, </w:t>
      </w:r>
      <w:r w:rsidRPr="00267F9D">
        <w:rPr>
          <w:rFonts w:ascii="Arial" w:hAnsi="Arial" w:cs="Arial"/>
          <w:bCs/>
          <w:i/>
          <w:color w:val="244061" w:themeColor="accent1" w:themeShade="80"/>
          <w:sz w:val="20"/>
          <w:szCs w:val="20"/>
        </w:rPr>
        <w:t>Human Resource management</w:t>
      </w:r>
      <w:r w:rsidRPr="00267F9D">
        <w:rPr>
          <w:rFonts w:ascii="Arial" w:hAnsi="Arial" w:cs="Arial"/>
          <w:bCs/>
          <w:color w:val="244061" w:themeColor="accent1" w:themeShade="80"/>
          <w:sz w:val="20"/>
          <w:szCs w:val="20"/>
        </w:rPr>
        <w:t>, Spring, pp 311-316</w:t>
      </w:r>
    </w:p>
    <w:p w:rsidR="00267F9D" w:rsidRPr="00267F9D" w:rsidRDefault="00267F9D" w:rsidP="00267F9D">
      <w:pPr>
        <w:spacing w:after="240" w:line="360" w:lineRule="auto"/>
        <w:rPr>
          <w:rStyle w:val="selectable"/>
          <w:rFonts w:ascii="Arial" w:hAnsi="Arial" w:cs="Arial"/>
          <w:color w:val="244061" w:themeColor="accent1" w:themeShade="80"/>
          <w:sz w:val="20"/>
          <w:szCs w:val="20"/>
          <w:shd w:val="clear" w:color="auto" w:fill="FFFFFF"/>
        </w:rPr>
      </w:pPr>
      <w:r w:rsidRPr="00267F9D">
        <w:rPr>
          <w:rStyle w:val="selectable"/>
          <w:rFonts w:ascii="Arial" w:hAnsi="Arial" w:cs="Arial"/>
          <w:color w:val="244061" w:themeColor="accent1" w:themeShade="80"/>
          <w:sz w:val="20"/>
          <w:szCs w:val="20"/>
          <w:shd w:val="clear" w:color="auto" w:fill="FFFFFF"/>
        </w:rPr>
        <w:t xml:space="preserve">Ward, P (1995) A 360-degree turn for the better, </w:t>
      </w:r>
      <w:r w:rsidRPr="00267F9D">
        <w:rPr>
          <w:rStyle w:val="selectable"/>
          <w:rFonts w:ascii="Arial" w:hAnsi="Arial" w:cs="Arial"/>
          <w:i/>
          <w:color w:val="244061" w:themeColor="accent1" w:themeShade="80"/>
          <w:sz w:val="20"/>
          <w:szCs w:val="20"/>
          <w:shd w:val="clear" w:color="auto" w:fill="FFFFFF"/>
        </w:rPr>
        <w:t>People Management</w:t>
      </w:r>
      <w:r w:rsidRPr="00267F9D">
        <w:rPr>
          <w:rStyle w:val="selectable"/>
          <w:rFonts w:ascii="Arial" w:hAnsi="Arial" w:cs="Arial"/>
          <w:color w:val="244061" w:themeColor="accent1" w:themeShade="80"/>
          <w:sz w:val="20"/>
          <w:szCs w:val="20"/>
          <w:shd w:val="clear" w:color="auto" w:fill="FFFFFF"/>
        </w:rPr>
        <w:t>, February, pp 20-22</w:t>
      </w:r>
    </w:p>
    <w:p w:rsidR="00267F9D" w:rsidRPr="00267F9D" w:rsidRDefault="00267F9D" w:rsidP="00267F9D">
      <w:pPr>
        <w:spacing w:after="240" w:line="360" w:lineRule="auto"/>
        <w:rPr>
          <w:rFonts w:ascii="Arial" w:hAnsi="Arial" w:cs="Arial"/>
          <w:color w:val="244061" w:themeColor="accent1" w:themeShade="80"/>
          <w:sz w:val="20"/>
          <w:szCs w:val="20"/>
        </w:rPr>
      </w:pPr>
      <w:r w:rsidRPr="00267F9D">
        <w:rPr>
          <w:rFonts w:ascii="Arial" w:hAnsi="Arial" w:cs="Arial"/>
          <w:color w:val="244061" w:themeColor="accent1" w:themeShade="80"/>
          <w:sz w:val="20"/>
          <w:szCs w:val="20"/>
        </w:rPr>
        <w:t>Winstanley, D and Stuart-Smith K (1996) Policing performance: the ethics of performance management, Personnel Review, Summer, pp 66-84</w:t>
      </w:r>
    </w:p>
    <w:sectPr w:rsidR="00267F9D" w:rsidRPr="00267F9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E0F12" w:rsidRDefault="00DE0F12" w:rsidP="00B05192">
      <w:pPr>
        <w:spacing w:after="0" w:line="240" w:lineRule="auto"/>
      </w:pPr>
      <w:r>
        <w:separator/>
      </w:r>
    </w:p>
  </w:endnote>
  <w:endnote w:type="continuationSeparator" w:id="1">
    <w:p w:rsidR="00DE0F12" w:rsidRDefault="00DE0F12" w:rsidP="00B051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nLibertine">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7F9D" w:rsidRDefault="00267F9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1828892"/>
      <w:docPartObj>
        <w:docPartGallery w:val="Page Numbers (Bottom of Page)"/>
        <w:docPartUnique/>
      </w:docPartObj>
    </w:sdtPr>
    <w:sdtContent>
      <w:p w:rsidR="00076CCD" w:rsidRDefault="00076CCD">
        <w:pPr>
          <w:pStyle w:val="Footer"/>
          <w:jc w:val="center"/>
        </w:pPr>
        <w:fldSimple w:instr=" PAGE   \* MERGEFORMAT ">
          <w:r w:rsidR="00267F9D">
            <w:rPr>
              <w:noProof/>
            </w:rPr>
            <w:t>4</w:t>
          </w:r>
        </w:fldSimple>
      </w:p>
    </w:sdtContent>
  </w:sdt>
  <w:p w:rsidR="00076CCD" w:rsidRDefault="00076CCD">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7F9D" w:rsidRDefault="00267F9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E0F12" w:rsidRDefault="00DE0F12" w:rsidP="00B05192">
      <w:pPr>
        <w:spacing w:after="0" w:line="240" w:lineRule="auto"/>
      </w:pPr>
      <w:r>
        <w:separator/>
      </w:r>
    </w:p>
  </w:footnote>
  <w:footnote w:type="continuationSeparator" w:id="1">
    <w:p w:rsidR="00DE0F12" w:rsidRDefault="00DE0F12" w:rsidP="00B051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7F9D" w:rsidRDefault="00267F9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1828891"/>
      <w:docPartObj>
        <w:docPartGallery w:val="Page Numbers (Top of Page)"/>
        <w:docPartUnique/>
      </w:docPartObj>
    </w:sdtPr>
    <w:sdtContent>
      <w:p w:rsidR="00076CCD" w:rsidRDefault="00076CCD">
        <w:pPr>
          <w:pStyle w:val="Header"/>
          <w:jc w:val="center"/>
        </w:pPr>
        <w:fldSimple w:instr=" PAGE   \* MERGEFORMAT ">
          <w:r w:rsidR="00267F9D">
            <w:rPr>
              <w:noProof/>
            </w:rPr>
            <w:t>4</w:t>
          </w:r>
        </w:fldSimple>
      </w:p>
    </w:sdtContent>
  </w:sdt>
  <w:p w:rsidR="00076CCD" w:rsidRDefault="00076CC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7F9D" w:rsidRDefault="00267F9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21077"/>
    <w:multiLevelType w:val="hybridMultilevel"/>
    <w:tmpl w:val="BB1EF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F21B3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158F49FC"/>
    <w:multiLevelType w:val="hybridMultilevel"/>
    <w:tmpl w:val="2474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9A2342"/>
    <w:multiLevelType w:val="hybridMultilevel"/>
    <w:tmpl w:val="C460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2F3471"/>
    <w:multiLevelType w:val="hybridMultilevel"/>
    <w:tmpl w:val="0B8C6D5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nsid w:val="22FD03CF"/>
    <w:multiLevelType w:val="multilevel"/>
    <w:tmpl w:val="7E1C9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A320786"/>
    <w:multiLevelType w:val="hybridMultilevel"/>
    <w:tmpl w:val="A7D89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1110A4"/>
    <w:multiLevelType w:val="hybridMultilevel"/>
    <w:tmpl w:val="2488DC4C"/>
    <w:lvl w:ilvl="0" w:tplc="08090001">
      <w:start w:val="1"/>
      <w:numFmt w:val="bullet"/>
      <w:lvlText w:val=""/>
      <w:lvlJc w:val="left"/>
      <w:pPr>
        <w:ind w:left="720" w:hanging="360"/>
      </w:pPr>
      <w:rPr>
        <w:rFonts w:ascii="Symbol" w:hAnsi="Symbol" w:hint="default"/>
      </w:rPr>
    </w:lvl>
    <w:lvl w:ilvl="1" w:tplc="5F8AA956">
      <w:numFmt w:val="bullet"/>
      <w:lvlText w:val="•"/>
      <w:lvlJc w:val="left"/>
      <w:pPr>
        <w:ind w:left="1440" w:hanging="360"/>
      </w:pPr>
      <w:rPr>
        <w:rFonts w:ascii="LinLibertine" w:eastAsiaTheme="minorEastAsia" w:hAnsi="LinLibertine" w:cs="LinLibertine"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BC2BA5"/>
    <w:multiLevelType w:val="hybridMultilevel"/>
    <w:tmpl w:val="378E91B8"/>
    <w:lvl w:ilvl="0" w:tplc="E24AF3DE">
      <w:start w:val="1"/>
      <w:numFmt w:val="bullet"/>
      <w:lvlText w:val=""/>
      <w:lvlJc w:val="left"/>
      <w:pPr>
        <w:tabs>
          <w:tab w:val="num" w:pos="720"/>
        </w:tabs>
        <w:ind w:left="720" w:hanging="360"/>
      </w:pPr>
      <w:rPr>
        <w:rFonts w:ascii="Wingdings" w:hAnsi="Wingdings" w:hint="default"/>
      </w:rPr>
    </w:lvl>
    <w:lvl w:ilvl="1" w:tplc="455C25EC" w:tentative="1">
      <w:start w:val="1"/>
      <w:numFmt w:val="bullet"/>
      <w:lvlText w:val=""/>
      <w:lvlJc w:val="left"/>
      <w:pPr>
        <w:tabs>
          <w:tab w:val="num" w:pos="1440"/>
        </w:tabs>
        <w:ind w:left="1440" w:hanging="360"/>
      </w:pPr>
      <w:rPr>
        <w:rFonts w:ascii="Wingdings" w:hAnsi="Wingdings" w:hint="default"/>
      </w:rPr>
    </w:lvl>
    <w:lvl w:ilvl="2" w:tplc="52AC089E" w:tentative="1">
      <w:start w:val="1"/>
      <w:numFmt w:val="bullet"/>
      <w:lvlText w:val=""/>
      <w:lvlJc w:val="left"/>
      <w:pPr>
        <w:tabs>
          <w:tab w:val="num" w:pos="2160"/>
        </w:tabs>
        <w:ind w:left="2160" w:hanging="360"/>
      </w:pPr>
      <w:rPr>
        <w:rFonts w:ascii="Wingdings" w:hAnsi="Wingdings" w:hint="default"/>
      </w:rPr>
    </w:lvl>
    <w:lvl w:ilvl="3" w:tplc="D7DA6D42" w:tentative="1">
      <w:start w:val="1"/>
      <w:numFmt w:val="bullet"/>
      <w:lvlText w:val=""/>
      <w:lvlJc w:val="left"/>
      <w:pPr>
        <w:tabs>
          <w:tab w:val="num" w:pos="2880"/>
        </w:tabs>
        <w:ind w:left="2880" w:hanging="360"/>
      </w:pPr>
      <w:rPr>
        <w:rFonts w:ascii="Wingdings" w:hAnsi="Wingdings" w:hint="default"/>
      </w:rPr>
    </w:lvl>
    <w:lvl w:ilvl="4" w:tplc="0B285758" w:tentative="1">
      <w:start w:val="1"/>
      <w:numFmt w:val="bullet"/>
      <w:lvlText w:val=""/>
      <w:lvlJc w:val="left"/>
      <w:pPr>
        <w:tabs>
          <w:tab w:val="num" w:pos="3600"/>
        </w:tabs>
        <w:ind w:left="3600" w:hanging="360"/>
      </w:pPr>
      <w:rPr>
        <w:rFonts w:ascii="Wingdings" w:hAnsi="Wingdings" w:hint="default"/>
      </w:rPr>
    </w:lvl>
    <w:lvl w:ilvl="5" w:tplc="22B25FD0" w:tentative="1">
      <w:start w:val="1"/>
      <w:numFmt w:val="bullet"/>
      <w:lvlText w:val=""/>
      <w:lvlJc w:val="left"/>
      <w:pPr>
        <w:tabs>
          <w:tab w:val="num" w:pos="4320"/>
        </w:tabs>
        <w:ind w:left="4320" w:hanging="360"/>
      </w:pPr>
      <w:rPr>
        <w:rFonts w:ascii="Wingdings" w:hAnsi="Wingdings" w:hint="default"/>
      </w:rPr>
    </w:lvl>
    <w:lvl w:ilvl="6" w:tplc="02A036DA" w:tentative="1">
      <w:start w:val="1"/>
      <w:numFmt w:val="bullet"/>
      <w:lvlText w:val=""/>
      <w:lvlJc w:val="left"/>
      <w:pPr>
        <w:tabs>
          <w:tab w:val="num" w:pos="5040"/>
        </w:tabs>
        <w:ind w:left="5040" w:hanging="360"/>
      </w:pPr>
      <w:rPr>
        <w:rFonts w:ascii="Wingdings" w:hAnsi="Wingdings" w:hint="default"/>
      </w:rPr>
    </w:lvl>
    <w:lvl w:ilvl="7" w:tplc="B4C46A4C" w:tentative="1">
      <w:start w:val="1"/>
      <w:numFmt w:val="bullet"/>
      <w:lvlText w:val=""/>
      <w:lvlJc w:val="left"/>
      <w:pPr>
        <w:tabs>
          <w:tab w:val="num" w:pos="5760"/>
        </w:tabs>
        <w:ind w:left="5760" w:hanging="360"/>
      </w:pPr>
      <w:rPr>
        <w:rFonts w:ascii="Wingdings" w:hAnsi="Wingdings" w:hint="default"/>
      </w:rPr>
    </w:lvl>
    <w:lvl w:ilvl="8" w:tplc="743CB6E8" w:tentative="1">
      <w:start w:val="1"/>
      <w:numFmt w:val="bullet"/>
      <w:lvlText w:val=""/>
      <w:lvlJc w:val="left"/>
      <w:pPr>
        <w:tabs>
          <w:tab w:val="num" w:pos="6480"/>
        </w:tabs>
        <w:ind w:left="6480" w:hanging="360"/>
      </w:pPr>
      <w:rPr>
        <w:rFonts w:ascii="Wingdings" w:hAnsi="Wingdings" w:hint="default"/>
      </w:rPr>
    </w:lvl>
  </w:abstractNum>
  <w:abstractNum w:abstractNumId="9">
    <w:nsid w:val="38543CC5"/>
    <w:multiLevelType w:val="hybridMultilevel"/>
    <w:tmpl w:val="03EE0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C70BEB"/>
    <w:multiLevelType w:val="hybridMultilevel"/>
    <w:tmpl w:val="EA40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BDC7A91"/>
    <w:multiLevelType w:val="hybridMultilevel"/>
    <w:tmpl w:val="E00A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4A450EF"/>
    <w:multiLevelType w:val="hybridMultilevel"/>
    <w:tmpl w:val="38AC8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12"/>
  </w:num>
  <w:num w:numId="4">
    <w:abstractNumId w:val="9"/>
  </w:num>
  <w:num w:numId="5">
    <w:abstractNumId w:val="10"/>
  </w:num>
  <w:num w:numId="6">
    <w:abstractNumId w:val="5"/>
  </w:num>
  <w:num w:numId="7">
    <w:abstractNumId w:val="6"/>
  </w:num>
  <w:num w:numId="8">
    <w:abstractNumId w:val="0"/>
  </w:num>
  <w:num w:numId="9">
    <w:abstractNumId w:val="4"/>
  </w:num>
  <w:num w:numId="10">
    <w:abstractNumId w:val="7"/>
  </w:num>
  <w:num w:numId="11">
    <w:abstractNumId w:val="1"/>
  </w:num>
  <w:num w:numId="12">
    <w:abstractNumId w:val="8"/>
  </w:num>
  <w:num w:numId="1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6"/>
  <w:defaultTabStop w:val="720"/>
  <w:characterSpacingControl w:val="doNotCompress"/>
  <w:hdrShapeDefaults>
    <o:shapedefaults v:ext="edit" spidmax="3074"/>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DS3MLUwMjc0tLAwtjRW0lEKTi0uzszPAykwrAUAoP279ywAAAA="/>
  </w:docVars>
  <w:rsids>
    <w:rsidRoot w:val="00B05192"/>
    <w:rsid w:val="00076CCD"/>
    <w:rsid w:val="000B0694"/>
    <w:rsid w:val="000D0D80"/>
    <w:rsid w:val="001B7783"/>
    <w:rsid w:val="001F332D"/>
    <w:rsid w:val="0023610A"/>
    <w:rsid w:val="00267F9D"/>
    <w:rsid w:val="003A7F4D"/>
    <w:rsid w:val="004A0891"/>
    <w:rsid w:val="008461EE"/>
    <w:rsid w:val="00A00D50"/>
    <w:rsid w:val="00B05192"/>
    <w:rsid w:val="00DE0F12"/>
    <w:rsid w:val="00EA79B2"/>
    <w:rsid w:val="00F465CA"/>
    <w:rsid w:val="00F562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051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00D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00D5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192"/>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B0519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05192"/>
    <w:rPr>
      <w:b/>
      <w:bCs/>
    </w:rPr>
  </w:style>
  <w:style w:type="paragraph" w:styleId="ListParagraph">
    <w:name w:val="List Paragraph"/>
    <w:basedOn w:val="Normal"/>
    <w:uiPriority w:val="34"/>
    <w:qFormat/>
    <w:rsid w:val="00B05192"/>
    <w:pPr>
      <w:ind w:left="720"/>
      <w:contextualSpacing/>
    </w:pPr>
  </w:style>
  <w:style w:type="character" w:customStyle="1" w:styleId="selectable">
    <w:name w:val="selectable"/>
    <w:basedOn w:val="DefaultParagraphFont"/>
    <w:rsid w:val="00B05192"/>
  </w:style>
  <w:style w:type="paragraph" w:styleId="BalloonText">
    <w:name w:val="Balloon Text"/>
    <w:basedOn w:val="Normal"/>
    <w:link w:val="BalloonTextChar"/>
    <w:uiPriority w:val="99"/>
    <w:semiHidden/>
    <w:unhideWhenUsed/>
    <w:rsid w:val="00B051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92"/>
    <w:rPr>
      <w:rFonts w:ascii="Tahoma" w:hAnsi="Tahoma" w:cs="Tahoma"/>
      <w:sz w:val="16"/>
      <w:szCs w:val="16"/>
    </w:rPr>
  </w:style>
  <w:style w:type="paragraph" w:styleId="Header">
    <w:name w:val="header"/>
    <w:basedOn w:val="Normal"/>
    <w:link w:val="HeaderChar"/>
    <w:uiPriority w:val="99"/>
    <w:unhideWhenUsed/>
    <w:rsid w:val="00B05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192"/>
  </w:style>
  <w:style w:type="paragraph" w:styleId="Footer">
    <w:name w:val="footer"/>
    <w:basedOn w:val="Normal"/>
    <w:link w:val="FooterChar"/>
    <w:uiPriority w:val="99"/>
    <w:unhideWhenUsed/>
    <w:rsid w:val="00B05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192"/>
  </w:style>
  <w:style w:type="character" w:customStyle="1" w:styleId="Heading2Char">
    <w:name w:val="Heading 2 Char"/>
    <w:basedOn w:val="DefaultParagraphFont"/>
    <w:link w:val="Heading2"/>
    <w:uiPriority w:val="9"/>
    <w:rsid w:val="00A00D5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00D50"/>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A00D50"/>
    <w:pPr>
      <w:outlineLvl w:val="9"/>
    </w:pPr>
    <w:rPr>
      <w:lang w:val="en-US" w:eastAsia="en-US"/>
    </w:rPr>
  </w:style>
  <w:style w:type="paragraph" w:styleId="TOC1">
    <w:name w:val="toc 1"/>
    <w:basedOn w:val="Normal"/>
    <w:next w:val="Normal"/>
    <w:autoRedefine/>
    <w:uiPriority w:val="39"/>
    <w:unhideWhenUsed/>
    <w:rsid w:val="00A00D50"/>
    <w:pPr>
      <w:spacing w:after="100"/>
    </w:pPr>
  </w:style>
  <w:style w:type="paragraph" w:styleId="TOC2">
    <w:name w:val="toc 2"/>
    <w:basedOn w:val="Normal"/>
    <w:next w:val="Normal"/>
    <w:autoRedefine/>
    <w:uiPriority w:val="39"/>
    <w:unhideWhenUsed/>
    <w:rsid w:val="00A00D50"/>
    <w:pPr>
      <w:spacing w:after="100"/>
      <w:ind w:left="220"/>
    </w:pPr>
  </w:style>
  <w:style w:type="character" w:styleId="Hyperlink">
    <w:name w:val="Hyperlink"/>
    <w:basedOn w:val="DefaultParagraphFont"/>
    <w:uiPriority w:val="99"/>
    <w:unhideWhenUsed/>
    <w:rsid w:val="00A00D5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1422456">
      <w:bodyDiv w:val="1"/>
      <w:marLeft w:val="0"/>
      <w:marRight w:val="0"/>
      <w:marTop w:val="0"/>
      <w:marBottom w:val="0"/>
      <w:divBdr>
        <w:top w:val="none" w:sz="0" w:space="0" w:color="auto"/>
        <w:left w:val="none" w:sz="0" w:space="0" w:color="auto"/>
        <w:bottom w:val="none" w:sz="0" w:space="0" w:color="auto"/>
        <w:right w:val="none" w:sz="0" w:space="0" w:color="auto"/>
      </w:divBdr>
      <w:divsChild>
        <w:div w:id="1071806289">
          <w:marLeft w:val="547"/>
          <w:marRight w:val="0"/>
          <w:marTop w:val="0"/>
          <w:marBottom w:val="0"/>
          <w:divBdr>
            <w:top w:val="none" w:sz="0" w:space="0" w:color="auto"/>
            <w:left w:val="none" w:sz="0" w:space="0" w:color="auto"/>
            <w:bottom w:val="none" w:sz="0" w:space="0" w:color="auto"/>
            <w:right w:val="none" w:sz="0" w:space="0" w:color="auto"/>
          </w:divBdr>
        </w:div>
        <w:div w:id="2147163729">
          <w:marLeft w:val="547"/>
          <w:marRight w:val="0"/>
          <w:marTop w:val="0"/>
          <w:marBottom w:val="0"/>
          <w:divBdr>
            <w:top w:val="none" w:sz="0" w:space="0" w:color="auto"/>
            <w:left w:val="none" w:sz="0" w:space="0" w:color="auto"/>
            <w:bottom w:val="none" w:sz="0" w:space="0" w:color="auto"/>
            <w:right w:val="none" w:sz="0" w:space="0" w:color="auto"/>
          </w:divBdr>
        </w:div>
        <w:div w:id="250432212">
          <w:marLeft w:val="547"/>
          <w:marRight w:val="0"/>
          <w:marTop w:val="0"/>
          <w:marBottom w:val="0"/>
          <w:divBdr>
            <w:top w:val="none" w:sz="0" w:space="0" w:color="auto"/>
            <w:left w:val="none" w:sz="0" w:space="0" w:color="auto"/>
            <w:bottom w:val="none" w:sz="0" w:space="0" w:color="auto"/>
            <w:right w:val="none" w:sz="0" w:space="0" w:color="auto"/>
          </w:divBdr>
        </w:div>
        <w:div w:id="1078555549">
          <w:marLeft w:val="547"/>
          <w:marRight w:val="0"/>
          <w:marTop w:val="0"/>
          <w:marBottom w:val="0"/>
          <w:divBdr>
            <w:top w:val="none" w:sz="0" w:space="0" w:color="auto"/>
            <w:left w:val="none" w:sz="0" w:space="0" w:color="auto"/>
            <w:bottom w:val="none" w:sz="0" w:space="0" w:color="auto"/>
            <w:right w:val="none" w:sz="0" w:space="0" w:color="auto"/>
          </w:divBdr>
        </w:div>
      </w:divsChild>
    </w:div>
    <w:div w:id="344987161">
      <w:bodyDiv w:val="1"/>
      <w:marLeft w:val="0"/>
      <w:marRight w:val="0"/>
      <w:marTop w:val="0"/>
      <w:marBottom w:val="0"/>
      <w:divBdr>
        <w:top w:val="none" w:sz="0" w:space="0" w:color="auto"/>
        <w:left w:val="none" w:sz="0" w:space="0" w:color="auto"/>
        <w:bottom w:val="none" w:sz="0" w:space="0" w:color="auto"/>
        <w:right w:val="none" w:sz="0" w:space="0" w:color="auto"/>
      </w:divBdr>
    </w:div>
    <w:div w:id="513307475">
      <w:bodyDiv w:val="1"/>
      <w:marLeft w:val="0"/>
      <w:marRight w:val="0"/>
      <w:marTop w:val="0"/>
      <w:marBottom w:val="0"/>
      <w:divBdr>
        <w:top w:val="none" w:sz="0" w:space="0" w:color="auto"/>
        <w:left w:val="none" w:sz="0" w:space="0" w:color="auto"/>
        <w:bottom w:val="none" w:sz="0" w:space="0" w:color="auto"/>
        <w:right w:val="none" w:sz="0" w:space="0" w:color="auto"/>
      </w:divBdr>
    </w:div>
    <w:div w:id="835002903">
      <w:bodyDiv w:val="1"/>
      <w:marLeft w:val="0"/>
      <w:marRight w:val="0"/>
      <w:marTop w:val="0"/>
      <w:marBottom w:val="0"/>
      <w:divBdr>
        <w:top w:val="none" w:sz="0" w:space="0" w:color="auto"/>
        <w:left w:val="none" w:sz="0" w:space="0" w:color="auto"/>
        <w:bottom w:val="none" w:sz="0" w:space="0" w:color="auto"/>
        <w:right w:val="none" w:sz="0" w:space="0" w:color="auto"/>
      </w:divBdr>
    </w:div>
    <w:div w:id="1019044634">
      <w:bodyDiv w:val="1"/>
      <w:marLeft w:val="0"/>
      <w:marRight w:val="0"/>
      <w:marTop w:val="0"/>
      <w:marBottom w:val="0"/>
      <w:divBdr>
        <w:top w:val="none" w:sz="0" w:space="0" w:color="auto"/>
        <w:left w:val="none" w:sz="0" w:space="0" w:color="auto"/>
        <w:bottom w:val="none" w:sz="0" w:space="0" w:color="auto"/>
        <w:right w:val="none" w:sz="0" w:space="0" w:color="auto"/>
      </w:divBdr>
    </w:div>
    <w:div w:id="1118840069">
      <w:bodyDiv w:val="1"/>
      <w:marLeft w:val="0"/>
      <w:marRight w:val="0"/>
      <w:marTop w:val="0"/>
      <w:marBottom w:val="0"/>
      <w:divBdr>
        <w:top w:val="none" w:sz="0" w:space="0" w:color="auto"/>
        <w:left w:val="none" w:sz="0" w:space="0" w:color="auto"/>
        <w:bottom w:val="none" w:sz="0" w:space="0" w:color="auto"/>
        <w:right w:val="none" w:sz="0" w:space="0" w:color="auto"/>
      </w:divBdr>
    </w:div>
    <w:div w:id="1144152500">
      <w:bodyDiv w:val="1"/>
      <w:marLeft w:val="0"/>
      <w:marRight w:val="0"/>
      <w:marTop w:val="0"/>
      <w:marBottom w:val="0"/>
      <w:divBdr>
        <w:top w:val="none" w:sz="0" w:space="0" w:color="auto"/>
        <w:left w:val="none" w:sz="0" w:space="0" w:color="auto"/>
        <w:bottom w:val="none" w:sz="0" w:space="0" w:color="auto"/>
        <w:right w:val="none" w:sz="0" w:space="0" w:color="auto"/>
      </w:divBdr>
    </w:div>
    <w:div w:id="128446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B3C203-4E4B-4060-97F9-67DC59903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21</Pages>
  <Words>4944</Words>
  <Characters>28187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33065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akhter ali</dc:creator>
  <cp:keywords/>
  <dc:description/>
  <cp:lastModifiedBy>akhter ali</cp:lastModifiedBy>
  <cp:revision>2</cp:revision>
  <dcterms:created xsi:type="dcterms:W3CDTF">2019-08-09T00:57:00Z</dcterms:created>
  <dcterms:modified xsi:type="dcterms:W3CDTF">2019-08-09T06:05:00Z</dcterms:modified>
</cp:coreProperties>
</file>