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42392" w14:textId="3B1AD89C" w:rsidR="00257682" w:rsidRPr="00D62A04" w:rsidRDefault="00D36A2F" w:rsidP="00257682">
      <w:pPr>
        <w:spacing w:line="360" w:lineRule="auto"/>
        <w:rPr>
          <w:rFonts w:ascii="Arial" w:hAnsi="Arial" w:cs="Arial"/>
          <w:color w:val="242424"/>
          <w:shd w:val="clear" w:color="auto" w:fill="FFFFFF"/>
        </w:rPr>
      </w:pPr>
      <w:r w:rsidRPr="00D62A04">
        <w:rPr>
          <w:rFonts w:ascii="Arial" w:hAnsi="Arial" w:cs="Arial"/>
          <w:color w:val="242424"/>
          <w:shd w:val="clear" w:color="auto" w:fill="FFFFFF"/>
        </w:rPr>
        <w:t>Student Name: Rajni</w:t>
      </w:r>
      <w:r w:rsidRPr="00D62A04">
        <w:rPr>
          <w:rFonts w:ascii="Arial" w:hAnsi="Arial" w:cs="Arial"/>
          <w:color w:val="242424"/>
        </w:rPr>
        <w:br/>
      </w:r>
      <w:r w:rsidRPr="00D62A04">
        <w:rPr>
          <w:rFonts w:ascii="Arial" w:hAnsi="Arial" w:cs="Arial"/>
          <w:color w:val="242424"/>
          <w:shd w:val="clear" w:color="auto" w:fill="FFFFFF"/>
        </w:rPr>
        <w:t xml:space="preserve">Student ID: </w:t>
      </w:r>
      <w:r w:rsidR="4BCE8079" w:rsidRPr="00D62A04">
        <w:rPr>
          <w:rFonts w:ascii="Arial" w:hAnsi="Arial" w:cs="Arial"/>
          <w:color w:val="242424"/>
          <w:shd w:val="clear" w:color="auto" w:fill="FFFFFF"/>
        </w:rPr>
        <w:t>2508602</w:t>
      </w:r>
      <w:r w:rsidRPr="00D62A04">
        <w:rPr>
          <w:rFonts w:ascii="Arial" w:hAnsi="Arial" w:cs="Arial"/>
          <w:color w:val="242424"/>
        </w:rPr>
        <w:br/>
      </w:r>
      <w:r w:rsidRPr="00D62A04">
        <w:rPr>
          <w:rFonts w:ascii="Arial" w:hAnsi="Arial" w:cs="Arial"/>
          <w:color w:val="242424"/>
          <w:shd w:val="clear" w:color="auto" w:fill="FFFFFF"/>
        </w:rPr>
        <w:t>Module Title: Academic and</w:t>
      </w:r>
      <w:r w:rsidR="64C836F0" w:rsidRPr="00D62A04">
        <w:rPr>
          <w:rFonts w:ascii="Arial" w:hAnsi="Arial" w:cs="Arial"/>
          <w:color w:val="242424"/>
          <w:shd w:val="clear" w:color="auto" w:fill="FFFFFF"/>
        </w:rPr>
        <w:t xml:space="preserve"> </w:t>
      </w:r>
      <w:r w:rsidRPr="00D62A04">
        <w:rPr>
          <w:rFonts w:ascii="Arial" w:hAnsi="Arial" w:cs="Arial"/>
          <w:color w:val="242424"/>
          <w:shd w:val="clear" w:color="auto" w:fill="FFFFFF"/>
        </w:rPr>
        <w:t>Employability Skills</w:t>
      </w:r>
      <w:r w:rsidRPr="00D62A04">
        <w:rPr>
          <w:rFonts w:ascii="Arial" w:hAnsi="Arial" w:cs="Arial"/>
          <w:color w:val="242424"/>
        </w:rPr>
        <w:br/>
      </w:r>
      <w:r w:rsidRPr="00D62A04">
        <w:rPr>
          <w:rFonts w:ascii="Arial" w:hAnsi="Arial" w:cs="Arial"/>
          <w:color w:val="242424"/>
          <w:shd w:val="clear" w:color="auto" w:fill="FFFFFF"/>
        </w:rPr>
        <w:t xml:space="preserve">Module Code: </w:t>
      </w:r>
      <w:r w:rsidR="57A60C76" w:rsidRPr="00D62A04">
        <w:rPr>
          <w:rFonts w:ascii="Arial" w:hAnsi="Arial" w:cs="Arial"/>
          <w:color w:val="242424"/>
          <w:shd w:val="clear" w:color="auto" w:fill="FFFFFF"/>
        </w:rPr>
        <w:t>LCHS4007</w:t>
      </w:r>
      <w:r w:rsidRPr="00D62A04">
        <w:rPr>
          <w:rFonts w:ascii="Arial" w:hAnsi="Arial" w:cs="Arial"/>
          <w:color w:val="242424"/>
        </w:rPr>
        <w:br/>
      </w:r>
      <w:r w:rsidRPr="00D62A04">
        <w:rPr>
          <w:rFonts w:ascii="Arial" w:hAnsi="Arial" w:cs="Arial"/>
          <w:color w:val="242424"/>
          <w:shd w:val="clear" w:color="auto" w:fill="FFFFFF"/>
        </w:rPr>
        <w:t xml:space="preserve">Submission Date: </w:t>
      </w:r>
      <w:r w:rsidRPr="00D62A04">
        <w:rPr>
          <w:rFonts w:ascii="Arial" w:hAnsi="Arial" w:cs="Arial"/>
          <w:color w:val="242424"/>
        </w:rPr>
        <w:br/>
      </w:r>
      <w:r w:rsidRPr="00D62A04">
        <w:rPr>
          <w:rFonts w:ascii="Arial" w:hAnsi="Arial" w:cs="Arial"/>
          <w:color w:val="242424"/>
        </w:rPr>
        <w:br/>
      </w:r>
      <w:r w:rsidRPr="00D62A04">
        <w:rPr>
          <w:rFonts w:ascii="Arial" w:hAnsi="Arial" w:cs="Arial"/>
          <w:color w:val="242424"/>
          <w:shd w:val="clear" w:color="auto" w:fill="FFFFFF"/>
        </w:rPr>
        <w:t>Contents</w:t>
      </w:r>
      <w:r w:rsidRPr="00D62A04">
        <w:rPr>
          <w:rFonts w:ascii="Arial" w:hAnsi="Arial" w:cs="Arial"/>
          <w:color w:val="242424"/>
        </w:rPr>
        <w:br/>
      </w:r>
      <w:r w:rsidRPr="00D62A04">
        <w:rPr>
          <w:rFonts w:ascii="Arial" w:hAnsi="Arial" w:cs="Arial"/>
          <w:color w:val="242424"/>
          <w:shd w:val="clear" w:color="auto" w:fill="FFFFFF"/>
        </w:rPr>
        <w:t>1. Introduction</w:t>
      </w:r>
      <w:r w:rsidRPr="00D62A04">
        <w:rPr>
          <w:rFonts w:ascii="Arial" w:hAnsi="Arial" w:cs="Arial"/>
          <w:color w:val="242424"/>
        </w:rPr>
        <w:br/>
      </w:r>
      <w:r w:rsidRPr="00D62A04">
        <w:rPr>
          <w:rFonts w:ascii="Arial" w:hAnsi="Arial" w:cs="Arial"/>
          <w:color w:val="242424"/>
          <w:shd w:val="clear" w:color="auto" w:fill="FFFFFF"/>
        </w:rPr>
        <w:t>2. Description of the Pediatric Nurse Role</w:t>
      </w:r>
      <w:r w:rsidRPr="00D62A04">
        <w:rPr>
          <w:rFonts w:ascii="Arial" w:hAnsi="Arial" w:cs="Arial"/>
          <w:color w:val="242424"/>
        </w:rPr>
        <w:br/>
      </w:r>
      <w:r w:rsidRPr="00D62A04">
        <w:rPr>
          <w:rFonts w:ascii="Arial" w:hAnsi="Arial" w:cs="Arial"/>
          <w:color w:val="242424"/>
          <w:shd w:val="clear" w:color="auto" w:fill="FFFFFF"/>
        </w:rPr>
        <w:t xml:space="preserve">3. Essential Skills for </w:t>
      </w:r>
      <w:r w:rsidR="0834349C" w:rsidRPr="00D62A04">
        <w:rPr>
          <w:rFonts w:ascii="Arial" w:hAnsi="Arial" w:cs="Arial"/>
          <w:color w:val="242424"/>
          <w:shd w:val="clear" w:color="auto" w:fill="FFFFFF"/>
        </w:rPr>
        <w:t>Pediatric</w:t>
      </w:r>
      <w:r w:rsidRPr="00D62A04">
        <w:rPr>
          <w:rFonts w:ascii="Arial" w:hAnsi="Arial" w:cs="Arial"/>
          <w:color w:val="242424"/>
          <w:shd w:val="clear" w:color="auto" w:fill="FFFFFF"/>
        </w:rPr>
        <w:t xml:space="preserve"> Nurse</w:t>
      </w:r>
      <w:r w:rsidRPr="00D62A04">
        <w:rPr>
          <w:rFonts w:ascii="Arial" w:hAnsi="Arial" w:cs="Arial"/>
          <w:color w:val="242424"/>
        </w:rPr>
        <w:br/>
      </w:r>
      <w:r w:rsidRPr="00D62A04">
        <w:rPr>
          <w:rFonts w:ascii="Arial" w:hAnsi="Arial" w:cs="Arial"/>
          <w:color w:val="242424"/>
          <w:shd w:val="clear" w:color="auto" w:fill="FFFFFF"/>
        </w:rPr>
        <w:t>   3.1 Communication Skills</w:t>
      </w:r>
      <w:r w:rsidRPr="00D62A04">
        <w:rPr>
          <w:rFonts w:ascii="Arial" w:hAnsi="Arial" w:cs="Arial"/>
          <w:color w:val="242424"/>
        </w:rPr>
        <w:br/>
      </w:r>
      <w:r w:rsidRPr="00D62A04">
        <w:rPr>
          <w:rFonts w:ascii="Arial" w:hAnsi="Arial" w:cs="Arial"/>
          <w:color w:val="242424"/>
          <w:shd w:val="clear" w:color="auto" w:fill="FFFFFF"/>
        </w:rPr>
        <w:t>   3.2 Empathy</w:t>
      </w:r>
      <w:r w:rsidRPr="00D62A04">
        <w:rPr>
          <w:rFonts w:ascii="Arial" w:hAnsi="Arial" w:cs="Arial"/>
          <w:color w:val="242424"/>
        </w:rPr>
        <w:br/>
      </w:r>
      <w:r w:rsidRPr="00D62A04">
        <w:rPr>
          <w:rFonts w:ascii="Arial" w:hAnsi="Arial" w:cs="Arial"/>
          <w:color w:val="242424"/>
          <w:shd w:val="clear" w:color="auto" w:fill="FFFFFF"/>
        </w:rPr>
        <w:t>   3.3 Critical Thinking</w:t>
      </w:r>
      <w:r w:rsidRPr="00D62A04">
        <w:rPr>
          <w:rFonts w:ascii="Arial" w:hAnsi="Arial" w:cs="Arial"/>
          <w:color w:val="242424"/>
        </w:rPr>
        <w:br/>
      </w:r>
      <w:r w:rsidRPr="00D62A04">
        <w:rPr>
          <w:rFonts w:ascii="Arial" w:hAnsi="Arial" w:cs="Arial"/>
          <w:color w:val="242424"/>
          <w:shd w:val="clear" w:color="auto" w:fill="FFFFFF"/>
        </w:rPr>
        <w:t>4. Strategies to Improve Essential Skills</w:t>
      </w:r>
      <w:r w:rsidRPr="00D62A04">
        <w:rPr>
          <w:rFonts w:ascii="Arial" w:hAnsi="Arial" w:cs="Arial"/>
          <w:color w:val="242424"/>
        </w:rPr>
        <w:br/>
      </w:r>
      <w:r w:rsidRPr="00D62A04">
        <w:rPr>
          <w:rFonts w:ascii="Arial" w:hAnsi="Arial" w:cs="Arial"/>
          <w:color w:val="242424"/>
          <w:shd w:val="clear" w:color="auto" w:fill="FFFFFF"/>
        </w:rPr>
        <w:t>   4.1 Strategies to Improve Communication Skills</w:t>
      </w:r>
      <w:r w:rsidRPr="00D62A04">
        <w:rPr>
          <w:rFonts w:ascii="Arial" w:hAnsi="Arial" w:cs="Arial"/>
          <w:color w:val="242424"/>
        </w:rPr>
        <w:br/>
      </w:r>
      <w:r w:rsidRPr="00D62A04">
        <w:rPr>
          <w:rFonts w:ascii="Arial" w:hAnsi="Arial" w:cs="Arial"/>
          <w:color w:val="242424"/>
          <w:shd w:val="clear" w:color="auto" w:fill="FFFFFF"/>
        </w:rPr>
        <w:t>   4.2 Strategies to Improve Empathy</w:t>
      </w:r>
      <w:r w:rsidRPr="00D62A04">
        <w:rPr>
          <w:rFonts w:ascii="Arial" w:hAnsi="Arial" w:cs="Arial"/>
          <w:color w:val="242424"/>
        </w:rPr>
        <w:br/>
      </w:r>
      <w:r w:rsidRPr="00D62A04">
        <w:rPr>
          <w:rFonts w:ascii="Arial" w:hAnsi="Arial" w:cs="Arial"/>
          <w:color w:val="242424"/>
          <w:shd w:val="clear" w:color="auto" w:fill="FFFFFF"/>
        </w:rPr>
        <w:t>   4.3 Strategies to Improve Critical Thinking</w:t>
      </w:r>
      <w:r w:rsidRPr="00D62A04">
        <w:rPr>
          <w:rFonts w:ascii="Arial" w:hAnsi="Arial" w:cs="Arial"/>
          <w:color w:val="242424"/>
        </w:rPr>
        <w:br/>
      </w:r>
      <w:r w:rsidRPr="00D62A04">
        <w:rPr>
          <w:rFonts w:ascii="Arial" w:hAnsi="Arial" w:cs="Arial"/>
          <w:color w:val="242424"/>
          <w:shd w:val="clear" w:color="auto" w:fill="FFFFFF"/>
        </w:rPr>
        <w:t>5. Conclusion</w:t>
      </w:r>
      <w:r w:rsidRPr="00D62A04">
        <w:rPr>
          <w:rFonts w:ascii="Arial" w:hAnsi="Arial" w:cs="Arial"/>
          <w:color w:val="242424"/>
        </w:rPr>
        <w:br/>
      </w:r>
      <w:r w:rsidRPr="00D62A04">
        <w:rPr>
          <w:rFonts w:ascii="Arial" w:hAnsi="Arial" w:cs="Arial"/>
          <w:color w:val="242424"/>
          <w:shd w:val="clear" w:color="auto" w:fill="FFFFFF"/>
        </w:rPr>
        <w:t>6. References</w:t>
      </w:r>
      <w:r w:rsidRPr="00D62A04">
        <w:rPr>
          <w:rFonts w:ascii="Arial" w:hAnsi="Arial" w:cs="Arial"/>
          <w:color w:val="242424"/>
        </w:rPr>
        <w:br/>
      </w:r>
    </w:p>
    <w:p w14:paraId="32A36C38" w14:textId="77777777" w:rsidR="00257682" w:rsidRPr="00D62A04" w:rsidRDefault="008052CE" w:rsidP="008052CE">
      <w:pPr>
        <w:pStyle w:val="Title"/>
        <w:rPr>
          <w:rFonts w:ascii="Arial" w:hAnsi="Arial" w:cs="Arial"/>
          <w:sz w:val="22"/>
          <w:szCs w:val="22"/>
          <w:shd w:val="clear" w:color="auto" w:fill="FFFFFF"/>
        </w:rPr>
      </w:pPr>
      <w:r w:rsidRPr="00D62A04">
        <w:rPr>
          <w:rFonts w:ascii="Arial" w:hAnsi="Arial" w:cs="Arial"/>
          <w:sz w:val="22"/>
          <w:szCs w:val="22"/>
          <w:shd w:val="clear" w:color="auto" w:fill="FFFFFF"/>
        </w:rPr>
        <w:t xml:space="preserve">1. </w:t>
      </w:r>
      <w:r w:rsidR="00257682" w:rsidRPr="00D62A04">
        <w:rPr>
          <w:rFonts w:ascii="Arial" w:hAnsi="Arial" w:cs="Arial"/>
          <w:sz w:val="22"/>
          <w:szCs w:val="22"/>
          <w:shd w:val="clear" w:color="auto" w:fill="FFFFFF"/>
        </w:rPr>
        <w:t>Introduction</w:t>
      </w:r>
    </w:p>
    <w:p w14:paraId="473B04E6" w14:textId="5F2EDA99" w:rsidR="008052CE" w:rsidRDefault="00D36A2F" w:rsidP="00257682">
      <w:pPr>
        <w:spacing w:line="360" w:lineRule="auto"/>
        <w:rPr>
          <w:rFonts w:ascii="Arial" w:hAnsi="Arial" w:cs="Arial"/>
          <w:shd w:val="clear" w:color="auto" w:fill="FFFFFF"/>
        </w:rPr>
      </w:pPr>
      <w:r w:rsidRPr="00D62A04">
        <w:rPr>
          <w:rFonts w:ascii="Arial" w:hAnsi="Arial" w:cs="Arial"/>
          <w:shd w:val="clear" w:color="auto" w:fill="FFFFFF"/>
        </w:rPr>
        <w:t xml:space="preserve">This report examines the vital role of a pediatric nurse within the health and social care sector, a profession dedicated to the </w:t>
      </w:r>
      <w:r w:rsidR="007048B4" w:rsidRPr="00D62A04">
        <w:rPr>
          <w:rFonts w:ascii="Arial" w:hAnsi="Arial" w:cs="Arial"/>
          <w:shd w:val="clear" w:color="auto" w:fill="FFFFFF"/>
        </w:rPr>
        <w:t>specialized</w:t>
      </w:r>
      <w:r w:rsidRPr="00D62A04">
        <w:rPr>
          <w:rFonts w:ascii="Arial" w:hAnsi="Arial" w:cs="Arial"/>
          <w:shd w:val="clear" w:color="auto" w:fill="FFFFFF"/>
        </w:rPr>
        <w:t xml:space="preserve"> care of children from infancy through </w:t>
      </w:r>
      <w:r w:rsidR="00C33528" w:rsidRPr="00D62A04">
        <w:rPr>
          <w:rFonts w:ascii="Arial" w:hAnsi="Arial" w:cs="Arial"/>
        </w:rPr>
        <w:t>teenage years</w:t>
      </w:r>
      <w:r w:rsidRPr="00D62A04">
        <w:rPr>
          <w:rFonts w:ascii="Arial" w:hAnsi="Arial" w:cs="Arial"/>
          <w:shd w:val="clear" w:color="auto" w:fill="FFFFFF"/>
        </w:rPr>
        <w:t>. Pediatric nursin</w:t>
      </w:r>
      <w:r w:rsidR="00C33528" w:rsidRPr="00D62A04">
        <w:rPr>
          <w:rFonts w:ascii="Arial" w:hAnsi="Arial" w:cs="Arial"/>
          <w:shd w:val="clear" w:color="auto" w:fill="FFFFFF"/>
        </w:rPr>
        <w:t xml:space="preserve">g is </w:t>
      </w:r>
      <w:r w:rsidR="00616741" w:rsidRPr="00D62A04">
        <w:rPr>
          <w:rFonts w:ascii="Arial" w:hAnsi="Arial" w:cs="Arial"/>
          <w:shd w:val="clear" w:color="auto" w:fill="FFFFFF"/>
        </w:rPr>
        <w:t xml:space="preserve">a basic element within the healthcare system, in an era of increasing frequency of childhood chronic conditions, such as asthma and diabetes, pediatric nurses </w:t>
      </w:r>
      <w:r w:rsidR="099B8569" w:rsidRPr="00D62A04">
        <w:rPr>
          <w:rFonts w:ascii="Arial" w:hAnsi="Arial" w:cs="Arial"/>
          <w:shd w:val="clear" w:color="auto" w:fill="FFFFFF"/>
        </w:rPr>
        <w:t>play</w:t>
      </w:r>
      <w:r w:rsidRPr="00D62A04">
        <w:rPr>
          <w:rFonts w:ascii="Arial" w:hAnsi="Arial" w:cs="Arial"/>
          <w:shd w:val="clear" w:color="auto" w:fill="FFFFFF"/>
        </w:rPr>
        <w:t xml:space="preserve"> a crucial role in h</w:t>
      </w:r>
      <w:r w:rsidR="00C33528" w:rsidRPr="00D62A04">
        <w:rPr>
          <w:rFonts w:ascii="Arial" w:hAnsi="Arial" w:cs="Arial"/>
          <w:shd w:val="clear" w:color="auto" w:fill="FFFFFF"/>
        </w:rPr>
        <w:t xml:space="preserve">ealth promotion, managing </w:t>
      </w:r>
      <w:r w:rsidRPr="00D62A04">
        <w:rPr>
          <w:rFonts w:ascii="Arial" w:hAnsi="Arial" w:cs="Arial"/>
          <w:shd w:val="clear" w:color="auto" w:fill="FFFFFF"/>
        </w:rPr>
        <w:t>illnesses and</w:t>
      </w:r>
      <w:r w:rsidR="00C33528" w:rsidRPr="00D62A04">
        <w:rPr>
          <w:rFonts w:ascii="Arial" w:hAnsi="Arial" w:cs="Arial"/>
          <w:shd w:val="clear" w:color="auto" w:fill="FFFFFF"/>
        </w:rPr>
        <w:t xml:space="preserve"> supporting long term</w:t>
      </w:r>
      <w:r w:rsidRPr="00D62A04">
        <w:rPr>
          <w:rFonts w:ascii="Arial" w:hAnsi="Arial" w:cs="Arial"/>
          <w:shd w:val="clear" w:color="auto" w:fill="FFFFFF"/>
        </w:rPr>
        <w:t xml:space="preserve">. This involves working in </w:t>
      </w:r>
      <w:r w:rsidR="00C33528" w:rsidRPr="00D62A04">
        <w:rPr>
          <w:rFonts w:ascii="Arial" w:hAnsi="Arial" w:cs="Arial"/>
          <w:shd w:val="clear" w:color="auto" w:fill="FFFFFF"/>
        </w:rPr>
        <w:t>various</w:t>
      </w:r>
      <w:r w:rsidRPr="00D62A04">
        <w:rPr>
          <w:rFonts w:ascii="Arial" w:hAnsi="Arial" w:cs="Arial"/>
          <w:shd w:val="clear" w:color="auto" w:fill="FFFFFF"/>
        </w:rPr>
        <w:t xml:space="preserve"> settings, including hospitals, outpatient </w:t>
      </w:r>
      <w:r w:rsidR="6A25D162" w:rsidRPr="00D62A04">
        <w:rPr>
          <w:rFonts w:ascii="Arial" w:hAnsi="Arial" w:cs="Arial"/>
          <w:shd w:val="clear" w:color="auto" w:fill="FFFFFF"/>
        </w:rPr>
        <w:t>clinics,</w:t>
      </w:r>
      <w:r w:rsidRPr="00D62A04">
        <w:rPr>
          <w:rFonts w:ascii="Arial" w:hAnsi="Arial" w:cs="Arial"/>
          <w:shd w:val="clear" w:color="auto" w:fill="FFFFFF"/>
        </w:rPr>
        <w:t xml:space="preserve"> and community programs, where they collaborate within </w:t>
      </w:r>
      <w:r w:rsidR="00C33528" w:rsidRPr="00D62A04">
        <w:rPr>
          <w:rFonts w:ascii="Arial" w:hAnsi="Arial" w:cs="Arial"/>
          <w:shd w:val="clear" w:color="auto" w:fill="FFFFFF"/>
        </w:rPr>
        <w:t xml:space="preserve">teams to deliver </w:t>
      </w:r>
      <w:r w:rsidRPr="00D62A04">
        <w:rPr>
          <w:rFonts w:ascii="Arial" w:hAnsi="Arial" w:cs="Arial"/>
          <w:shd w:val="clear" w:color="auto" w:fill="FFFFFF"/>
        </w:rPr>
        <w:t>care.</w:t>
      </w:r>
      <w:r w:rsidRPr="00D62A04">
        <w:rPr>
          <w:rFonts w:ascii="Arial" w:hAnsi="Arial" w:cs="Arial"/>
        </w:rPr>
        <w:br/>
      </w:r>
      <w:r w:rsidRPr="00D62A04">
        <w:rPr>
          <w:rFonts w:ascii="Arial" w:hAnsi="Arial" w:cs="Arial"/>
          <w:shd w:val="clear" w:color="auto" w:fill="FFFFFF"/>
        </w:rPr>
        <w:t xml:space="preserve">The report will first describe the specific duties and responsibilities of a pediatric nurse, illustrating the scope of the role. </w:t>
      </w:r>
    </w:p>
    <w:p w14:paraId="672A6659" w14:textId="77777777" w:rsidR="00C10C91" w:rsidRPr="00D62A04" w:rsidRDefault="00C10C91" w:rsidP="00257682">
      <w:pPr>
        <w:spacing w:line="360" w:lineRule="auto"/>
        <w:rPr>
          <w:rFonts w:ascii="Arial" w:hAnsi="Arial" w:cs="Arial"/>
        </w:rPr>
      </w:pPr>
    </w:p>
    <w:p w14:paraId="1BA107D0" w14:textId="77777777" w:rsidR="008052CE" w:rsidRPr="00D62A04" w:rsidRDefault="008052CE" w:rsidP="008052CE">
      <w:pPr>
        <w:pStyle w:val="Title"/>
        <w:rPr>
          <w:rFonts w:ascii="Arial" w:hAnsi="Arial" w:cs="Arial"/>
          <w:color w:val="0070C0"/>
          <w:sz w:val="22"/>
          <w:szCs w:val="22"/>
          <w:shd w:val="clear" w:color="auto" w:fill="FFFFFF"/>
        </w:rPr>
      </w:pPr>
      <w:r w:rsidRPr="00D62A04">
        <w:rPr>
          <w:rStyle w:val="Heading1Char"/>
          <w:rFonts w:ascii="Arial" w:hAnsi="Arial" w:cs="Arial"/>
          <w:b w:val="0"/>
          <w:color w:val="0070C0"/>
          <w:sz w:val="22"/>
          <w:szCs w:val="22"/>
        </w:rPr>
        <w:t>2. Description of the Pediatric Nurse Role</w:t>
      </w:r>
    </w:p>
    <w:p w14:paraId="7F78BA31" w14:textId="6BAE28D9" w:rsidR="008F09A8" w:rsidRPr="00D62A04" w:rsidRDefault="00D36A2F" w:rsidP="00257682">
      <w:pPr>
        <w:spacing w:line="360" w:lineRule="auto"/>
        <w:rPr>
          <w:rFonts w:ascii="Arial" w:hAnsi="Arial" w:cs="Arial"/>
          <w:shd w:val="clear" w:color="auto" w:fill="FFFFFF"/>
        </w:rPr>
      </w:pPr>
      <w:r w:rsidRPr="00D62A04">
        <w:rPr>
          <w:rFonts w:ascii="Arial" w:hAnsi="Arial" w:cs="Arial"/>
          <w:shd w:val="clear" w:color="auto" w:fill="FFFFFF"/>
        </w:rPr>
        <w:t xml:space="preserve">A pediatric nurse is a </w:t>
      </w:r>
      <w:r w:rsidR="007048B4" w:rsidRPr="00D62A04">
        <w:rPr>
          <w:rFonts w:ascii="Arial" w:hAnsi="Arial" w:cs="Arial"/>
          <w:shd w:val="clear" w:color="auto" w:fill="FFFFFF"/>
        </w:rPr>
        <w:t>specialized</w:t>
      </w:r>
      <w:r w:rsidRPr="00D62A04">
        <w:rPr>
          <w:rFonts w:ascii="Arial" w:hAnsi="Arial" w:cs="Arial"/>
          <w:shd w:val="clear" w:color="auto" w:fill="FFFFFF"/>
        </w:rPr>
        <w:t xml:space="preserve"> registered nurse fo</w:t>
      </w:r>
      <w:r w:rsidR="0084351B" w:rsidRPr="00D62A04">
        <w:rPr>
          <w:rFonts w:ascii="Arial" w:hAnsi="Arial" w:cs="Arial"/>
          <w:shd w:val="clear" w:color="auto" w:fill="FFFFFF"/>
        </w:rPr>
        <w:t xml:space="preserve">cused on providing </w:t>
      </w:r>
      <w:r w:rsidR="3756D9A7" w:rsidRPr="00D62A04">
        <w:rPr>
          <w:rFonts w:ascii="Arial" w:hAnsi="Arial" w:cs="Arial"/>
          <w:shd w:val="clear" w:color="auto" w:fill="FFFFFF"/>
        </w:rPr>
        <w:t>special care</w:t>
      </w:r>
      <w:r w:rsidRPr="00D62A04">
        <w:rPr>
          <w:rFonts w:ascii="Arial" w:hAnsi="Arial" w:cs="Arial"/>
          <w:shd w:val="clear" w:color="auto" w:fill="FFFFFF"/>
        </w:rPr>
        <w:t xml:space="preserve"> to children from newborns to young adul</w:t>
      </w:r>
      <w:r w:rsidR="0084351B" w:rsidRPr="00D62A04">
        <w:rPr>
          <w:rFonts w:ascii="Arial" w:hAnsi="Arial" w:cs="Arial"/>
          <w:shd w:val="clear" w:color="auto" w:fill="FFFFFF"/>
        </w:rPr>
        <w:t xml:space="preserve">ts up to </w:t>
      </w:r>
      <w:r w:rsidR="37E401A1" w:rsidRPr="00D62A04">
        <w:rPr>
          <w:rFonts w:ascii="Arial" w:hAnsi="Arial" w:cs="Arial"/>
          <w:shd w:val="clear" w:color="auto" w:fill="FFFFFF"/>
        </w:rPr>
        <w:t>the age of</w:t>
      </w:r>
      <w:r w:rsidR="0084351B" w:rsidRPr="00D62A04">
        <w:rPr>
          <w:rFonts w:ascii="Arial" w:hAnsi="Arial" w:cs="Arial"/>
          <w:shd w:val="clear" w:color="auto" w:fill="FFFFFF"/>
        </w:rPr>
        <w:t xml:space="preserve"> 18. They practice</w:t>
      </w:r>
      <w:r w:rsidRPr="00D62A04">
        <w:rPr>
          <w:rFonts w:ascii="Arial" w:hAnsi="Arial" w:cs="Arial"/>
          <w:shd w:val="clear" w:color="auto" w:fill="FFFFFF"/>
        </w:rPr>
        <w:t xml:space="preserve"> </w:t>
      </w:r>
      <w:r w:rsidR="0084351B" w:rsidRPr="00D62A04">
        <w:rPr>
          <w:rFonts w:ascii="Arial" w:hAnsi="Arial" w:cs="Arial"/>
          <w:shd w:val="clear" w:color="auto" w:fill="FFFFFF"/>
        </w:rPr>
        <w:t xml:space="preserve">in </w:t>
      </w:r>
      <w:r w:rsidRPr="00D62A04">
        <w:rPr>
          <w:rFonts w:ascii="Arial" w:hAnsi="Arial" w:cs="Arial"/>
          <w:shd w:val="clear" w:color="auto" w:fill="FFFFFF"/>
        </w:rPr>
        <w:t xml:space="preserve">various environments, including hospitals, </w:t>
      </w:r>
      <w:r w:rsidR="007048B4" w:rsidRPr="00D62A04">
        <w:rPr>
          <w:rFonts w:ascii="Arial" w:hAnsi="Arial" w:cs="Arial"/>
          <w:shd w:val="clear" w:color="auto" w:fill="FFFFFF"/>
        </w:rPr>
        <w:t>pediatric</w:t>
      </w:r>
      <w:r w:rsidR="0084351B" w:rsidRPr="00D62A04">
        <w:rPr>
          <w:rFonts w:ascii="Arial" w:hAnsi="Arial" w:cs="Arial"/>
          <w:shd w:val="clear" w:color="auto" w:fill="FFFFFF"/>
        </w:rPr>
        <w:t xml:space="preserve"> clinics, primary care </w:t>
      </w:r>
      <w:r w:rsidR="655E81D5" w:rsidRPr="00D62A04">
        <w:rPr>
          <w:rFonts w:ascii="Arial" w:hAnsi="Arial" w:cs="Arial"/>
          <w:shd w:val="clear" w:color="auto" w:fill="FFFFFF"/>
        </w:rPr>
        <w:t>offices,</w:t>
      </w:r>
      <w:r w:rsidR="0084351B" w:rsidRPr="00D62A04">
        <w:rPr>
          <w:rFonts w:ascii="Arial" w:hAnsi="Arial" w:cs="Arial"/>
          <w:shd w:val="clear" w:color="auto" w:fill="FFFFFF"/>
        </w:rPr>
        <w:t xml:space="preserve"> </w:t>
      </w:r>
      <w:r w:rsidRPr="00D62A04">
        <w:rPr>
          <w:rFonts w:ascii="Arial" w:hAnsi="Arial" w:cs="Arial"/>
          <w:shd w:val="clear" w:color="auto" w:fill="FFFFFF"/>
        </w:rPr>
        <w:t>and home health services. The role demands a unique approach, as child</w:t>
      </w:r>
      <w:r w:rsidR="0084351B" w:rsidRPr="00D62A04">
        <w:rPr>
          <w:rFonts w:ascii="Arial" w:hAnsi="Arial" w:cs="Arial"/>
          <w:shd w:val="clear" w:color="auto" w:fill="FFFFFF"/>
        </w:rPr>
        <w:t xml:space="preserve">ren are not simply small </w:t>
      </w:r>
      <w:r w:rsidR="5B92CEB1" w:rsidRPr="00D62A04">
        <w:rPr>
          <w:rFonts w:ascii="Arial" w:hAnsi="Arial" w:cs="Arial"/>
          <w:shd w:val="clear" w:color="auto" w:fill="FFFFFF"/>
        </w:rPr>
        <w:t>adults;</w:t>
      </w:r>
      <w:r w:rsidR="008F09A8" w:rsidRPr="00D62A04">
        <w:rPr>
          <w:rFonts w:ascii="Arial" w:hAnsi="Arial" w:cs="Arial"/>
          <w:shd w:val="clear" w:color="auto" w:fill="FFFFFF"/>
        </w:rPr>
        <w:t xml:space="preserve"> their</w:t>
      </w:r>
      <w:r w:rsidR="0084351B" w:rsidRPr="00D62A04">
        <w:rPr>
          <w:rFonts w:ascii="Arial" w:hAnsi="Arial" w:cs="Arial"/>
          <w:shd w:val="clear" w:color="auto" w:fill="FFFFFF"/>
        </w:rPr>
        <w:t xml:space="preserve"> bodies are </w:t>
      </w:r>
      <w:r w:rsidR="5D575AF0" w:rsidRPr="00D62A04">
        <w:rPr>
          <w:rFonts w:ascii="Arial" w:hAnsi="Arial" w:cs="Arial"/>
          <w:shd w:val="clear" w:color="auto" w:fill="FFFFFF"/>
        </w:rPr>
        <w:t>developing,</w:t>
      </w:r>
      <w:r w:rsidR="008F09A8" w:rsidRPr="00D62A04">
        <w:rPr>
          <w:rFonts w:ascii="Arial" w:hAnsi="Arial" w:cs="Arial"/>
          <w:shd w:val="clear" w:color="auto" w:fill="FFFFFF"/>
        </w:rPr>
        <w:t xml:space="preserve"> and</w:t>
      </w:r>
      <w:r w:rsidRPr="00D62A04">
        <w:rPr>
          <w:rFonts w:ascii="Arial" w:hAnsi="Arial" w:cs="Arial"/>
          <w:shd w:val="clear" w:color="auto" w:fill="FFFFFF"/>
        </w:rPr>
        <w:t xml:space="preserve"> their ability to </w:t>
      </w:r>
      <w:r w:rsidR="008F09A8" w:rsidRPr="00D62A04">
        <w:rPr>
          <w:rFonts w:ascii="Arial" w:hAnsi="Arial" w:cs="Arial"/>
          <w:shd w:val="clear" w:color="auto" w:fill="FFFFFF"/>
        </w:rPr>
        <w:t>follow symptoms</w:t>
      </w:r>
      <w:r w:rsidR="00616741">
        <w:rPr>
          <w:rFonts w:ascii="Arial" w:hAnsi="Arial" w:cs="Arial"/>
          <w:shd w:val="clear" w:color="auto" w:fill="FFFFFF"/>
        </w:rPr>
        <w:t xml:space="preserve"> is often limited.</w:t>
      </w:r>
      <w:r w:rsidRPr="00D62A04">
        <w:rPr>
          <w:rFonts w:ascii="Arial" w:hAnsi="Arial" w:cs="Arial"/>
          <w:shd w:val="clear" w:color="auto" w:fill="FFFFFF"/>
        </w:rPr>
        <w:t xml:space="preserve"> </w:t>
      </w:r>
      <w:r w:rsidRPr="00D62A04">
        <w:rPr>
          <w:rFonts w:ascii="Arial" w:hAnsi="Arial" w:cs="Arial"/>
          <w:color w:val="C00000"/>
          <w:shd w:val="clear" w:color="auto" w:fill="FFFFFF"/>
        </w:rPr>
        <w:t>(Hockenberry &amp; Wilson, 2023).</w:t>
      </w:r>
      <w:r w:rsidRPr="00D62A04">
        <w:rPr>
          <w:rFonts w:ascii="Arial" w:hAnsi="Arial" w:cs="Arial"/>
        </w:rPr>
        <w:br/>
      </w:r>
      <w:r w:rsidRPr="00D62A04">
        <w:rPr>
          <w:rFonts w:ascii="Arial" w:hAnsi="Arial" w:cs="Arial"/>
          <w:shd w:val="clear" w:color="auto" w:fill="FFFFFF"/>
        </w:rPr>
        <w:t xml:space="preserve">Key responsibilities are </w:t>
      </w:r>
      <w:r w:rsidR="0084351B" w:rsidRPr="00D62A04">
        <w:rPr>
          <w:rFonts w:ascii="Arial" w:hAnsi="Arial" w:cs="Arial"/>
          <w:shd w:val="clear" w:color="auto" w:fill="FFFFFF"/>
        </w:rPr>
        <w:t>complex</w:t>
      </w:r>
      <w:r w:rsidRPr="00D62A04">
        <w:rPr>
          <w:rFonts w:ascii="Arial" w:hAnsi="Arial" w:cs="Arial"/>
          <w:shd w:val="clear" w:color="auto" w:fill="FFFFFF"/>
        </w:rPr>
        <w:t xml:space="preserve">. </w:t>
      </w:r>
      <w:r w:rsidR="00616741">
        <w:rPr>
          <w:rFonts w:ascii="Arial" w:hAnsi="Arial" w:cs="Arial"/>
          <w:shd w:val="clear" w:color="auto" w:fill="FFFFFF"/>
        </w:rPr>
        <w:t>E</w:t>
      </w:r>
      <w:r w:rsidR="00EB50AA" w:rsidRPr="00D62A04">
        <w:rPr>
          <w:rFonts w:ascii="Arial" w:hAnsi="Arial" w:cs="Arial"/>
          <w:shd w:val="clear" w:color="auto" w:fill="FFFFFF"/>
        </w:rPr>
        <w:t>motional</w:t>
      </w:r>
      <w:r w:rsidRPr="00D62A04">
        <w:rPr>
          <w:rFonts w:ascii="Arial" w:hAnsi="Arial" w:cs="Arial"/>
          <w:shd w:val="clear" w:color="auto" w:fill="FFFFFF"/>
        </w:rPr>
        <w:t xml:space="preserve"> and developmental</w:t>
      </w:r>
      <w:r w:rsidR="0084351B" w:rsidRPr="00D62A04">
        <w:rPr>
          <w:rFonts w:ascii="Arial" w:hAnsi="Arial" w:cs="Arial"/>
          <w:shd w:val="clear" w:color="auto" w:fill="FFFFFF"/>
        </w:rPr>
        <w:t xml:space="preserve"> status, monitoring vital </w:t>
      </w:r>
      <w:r w:rsidR="75168F52" w:rsidRPr="00D62A04">
        <w:rPr>
          <w:rFonts w:ascii="Arial" w:hAnsi="Arial" w:cs="Arial"/>
          <w:shd w:val="clear" w:color="auto" w:fill="FFFFFF"/>
        </w:rPr>
        <w:t>signs,</w:t>
      </w:r>
      <w:r w:rsidRPr="00D62A04">
        <w:rPr>
          <w:rFonts w:ascii="Arial" w:hAnsi="Arial" w:cs="Arial"/>
          <w:shd w:val="clear" w:color="auto" w:fill="FFFFFF"/>
        </w:rPr>
        <w:t xml:space="preserve"> and identifying subtle changes that cou</w:t>
      </w:r>
      <w:r w:rsidR="0084351B" w:rsidRPr="00D62A04">
        <w:rPr>
          <w:rFonts w:ascii="Arial" w:hAnsi="Arial" w:cs="Arial"/>
          <w:shd w:val="clear" w:color="auto" w:fill="FFFFFF"/>
        </w:rPr>
        <w:t>ld indicate improvement</w:t>
      </w:r>
      <w:r w:rsidRPr="00D62A04">
        <w:rPr>
          <w:rFonts w:ascii="Arial" w:hAnsi="Arial" w:cs="Arial"/>
          <w:shd w:val="clear" w:color="auto" w:fill="FFFFFF"/>
        </w:rPr>
        <w:t>. Administering medications and treatments is another critical duty, requiring precise dosing calibrated to a child’s weight and age to prevent adverse effects, such as administering intravenous fluids for dehydration or calculating an antibiotic dose for a severe infection.</w:t>
      </w:r>
      <w:r w:rsidRPr="00D62A04">
        <w:rPr>
          <w:rFonts w:ascii="Arial" w:hAnsi="Arial" w:cs="Arial"/>
        </w:rPr>
        <w:br/>
      </w:r>
      <w:r w:rsidRPr="00D62A04">
        <w:rPr>
          <w:rFonts w:ascii="Arial" w:hAnsi="Arial" w:cs="Arial"/>
          <w:shd w:val="clear" w:color="auto" w:fill="FFFFFF"/>
        </w:rPr>
        <w:t xml:space="preserve">They educate patients and families on health maintenance, disease prevention, and home care strategies, such as teaching parents of a newly diagnosed diabetic child how to administer insulin and monitor blood sugar </w:t>
      </w:r>
      <w:r w:rsidR="7EBD9841" w:rsidRPr="00D62A04">
        <w:rPr>
          <w:rFonts w:ascii="Arial" w:hAnsi="Arial" w:cs="Arial"/>
          <w:shd w:val="clear" w:color="auto" w:fill="FFFFFF"/>
        </w:rPr>
        <w:t>levels.</w:t>
      </w:r>
      <w:r w:rsidRPr="00D62A04">
        <w:rPr>
          <w:rFonts w:ascii="Arial" w:hAnsi="Arial" w:cs="Arial"/>
          <w:shd w:val="clear" w:color="auto" w:fill="FFFFFF"/>
        </w:rPr>
        <w:t xml:space="preserve"> </w:t>
      </w:r>
    </w:p>
    <w:p w14:paraId="6367D267" w14:textId="77777777" w:rsidR="0088663D" w:rsidRPr="00D62A04" w:rsidRDefault="008052CE" w:rsidP="008052CE">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3.</w:t>
      </w:r>
      <w:r w:rsidR="00D36A2F" w:rsidRPr="00D62A04">
        <w:rPr>
          <w:rFonts w:ascii="Arial" w:hAnsi="Arial" w:cs="Arial"/>
          <w:sz w:val="22"/>
          <w:szCs w:val="22"/>
          <w:shd w:val="clear" w:color="auto" w:fill="FFFFFF"/>
        </w:rPr>
        <w:t xml:space="preserve"> Essential Skills for a Pediatric Nurse</w:t>
      </w:r>
    </w:p>
    <w:p w14:paraId="5166A0EF" w14:textId="77777777" w:rsidR="008052CE" w:rsidRPr="00D62A04" w:rsidRDefault="00D36A2F" w:rsidP="0088663D">
      <w:pPr>
        <w:spacing w:line="360" w:lineRule="auto"/>
        <w:rPr>
          <w:rFonts w:ascii="Arial" w:hAnsi="Arial" w:cs="Arial"/>
        </w:rPr>
      </w:pPr>
      <w:r w:rsidRPr="00D62A04">
        <w:rPr>
          <w:rFonts w:ascii="Arial" w:hAnsi="Arial" w:cs="Arial"/>
          <w:shd w:val="clear" w:color="auto" w:fill="FFFFFF"/>
        </w:rPr>
        <w:t xml:space="preserve">The three most essential skills are communication, empathy, and critical thinking, which together form the </w:t>
      </w:r>
      <w:r w:rsidR="008E3C21" w:rsidRPr="00D62A04">
        <w:rPr>
          <w:rFonts w:ascii="Arial" w:hAnsi="Arial" w:cs="Arial"/>
          <w:shd w:val="clear" w:color="auto" w:fill="FFFFFF"/>
        </w:rPr>
        <w:t>foundation</w:t>
      </w:r>
      <w:r w:rsidRPr="00D62A04">
        <w:rPr>
          <w:rFonts w:ascii="Arial" w:hAnsi="Arial" w:cs="Arial"/>
          <w:shd w:val="clear" w:color="auto" w:fill="FFFFFF"/>
        </w:rPr>
        <w:t xml:space="preserve"> of safe, effective, and compassionate pediatric care.</w:t>
      </w:r>
    </w:p>
    <w:p w14:paraId="7E55E288" w14:textId="77777777" w:rsidR="008052CE" w:rsidRPr="00D62A04" w:rsidRDefault="008052CE" w:rsidP="008052CE">
      <w:pPr>
        <w:pStyle w:val="Title"/>
        <w:rPr>
          <w:rFonts w:ascii="Arial" w:hAnsi="Arial" w:cs="Arial"/>
          <w:color w:val="242424"/>
          <w:sz w:val="22"/>
          <w:szCs w:val="22"/>
          <w:shd w:val="clear" w:color="auto" w:fill="FFFFFF"/>
        </w:rPr>
      </w:pPr>
      <w:r w:rsidRPr="00D62A04">
        <w:rPr>
          <w:rStyle w:val="TitleChar"/>
          <w:rFonts w:ascii="Arial" w:hAnsi="Arial" w:cs="Arial"/>
          <w:sz w:val="22"/>
          <w:szCs w:val="22"/>
        </w:rPr>
        <w:t>3.1 Communication Skills</w:t>
      </w:r>
    </w:p>
    <w:p w14:paraId="5D0A1FFD" w14:textId="5B72F451" w:rsidR="008052CE" w:rsidRDefault="00D36A2F" w:rsidP="0088663D">
      <w:pPr>
        <w:spacing w:line="360" w:lineRule="auto"/>
        <w:rPr>
          <w:rFonts w:ascii="Arial" w:hAnsi="Arial" w:cs="Arial"/>
          <w:lang w:val="en-GB"/>
        </w:rPr>
      </w:pPr>
      <w:r w:rsidRPr="00D62A04">
        <w:rPr>
          <w:rFonts w:ascii="Arial" w:hAnsi="Arial" w:cs="Arial"/>
          <w:shd w:val="clear" w:color="auto" w:fill="FFFFFF"/>
        </w:rPr>
        <w:t xml:space="preserve">Effective communication is </w:t>
      </w:r>
      <w:r w:rsidR="008E3C21" w:rsidRPr="00D62A04">
        <w:rPr>
          <w:rFonts w:ascii="Arial" w:hAnsi="Arial" w:cs="Arial"/>
          <w:shd w:val="clear" w:color="auto" w:fill="FFFFFF"/>
        </w:rPr>
        <w:t>most important</w:t>
      </w:r>
      <w:r w:rsidRPr="00D62A04">
        <w:rPr>
          <w:rFonts w:ascii="Arial" w:hAnsi="Arial" w:cs="Arial"/>
          <w:shd w:val="clear" w:color="auto" w:fill="FFFFFF"/>
        </w:rPr>
        <w:t xml:space="preserve"> in pediatric nursing, serving as the </w:t>
      </w:r>
      <w:r w:rsidR="008E3C21" w:rsidRPr="00D62A04">
        <w:rPr>
          <w:rFonts w:ascii="Arial" w:hAnsi="Arial" w:cs="Arial"/>
          <w:shd w:val="clear" w:color="auto" w:fill="FFFFFF"/>
        </w:rPr>
        <w:t>pillar</w:t>
      </w:r>
      <w:r w:rsidRPr="00D62A04">
        <w:rPr>
          <w:rFonts w:ascii="Arial" w:hAnsi="Arial" w:cs="Arial"/>
          <w:shd w:val="clear" w:color="auto" w:fill="FFFFFF"/>
        </w:rPr>
        <w:t xml:space="preserve"> of both clinical safet</w:t>
      </w:r>
      <w:r w:rsidR="00124F3F">
        <w:rPr>
          <w:rFonts w:ascii="Arial" w:hAnsi="Arial" w:cs="Arial"/>
          <w:shd w:val="clear" w:color="auto" w:fill="FFFFFF"/>
        </w:rPr>
        <w:t>y and therapeutic relationships</w:t>
      </w:r>
      <w:r w:rsidRPr="00D62A04">
        <w:rPr>
          <w:rFonts w:ascii="Arial" w:hAnsi="Arial" w:cs="Arial"/>
          <w:shd w:val="clear" w:color="auto" w:fill="FFFFFF"/>
        </w:rPr>
        <w:t xml:space="preserve">. Nurses must </w:t>
      </w:r>
      <w:r w:rsidR="00EB50AA" w:rsidRPr="00D62A04">
        <w:rPr>
          <w:rFonts w:ascii="Arial" w:hAnsi="Arial" w:cs="Arial"/>
          <w:shd w:val="clear" w:color="auto" w:fill="FFFFFF"/>
        </w:rPr>
        <w:t xml:space="preserve">therefore be </w:t>
      </w:r>
      <w:r w:rsidR="008E3C21" w:rsidRPr="00D62A04">
        <w:rPr>
          <w:rFonts w:ascii="Arial" w:hAnsi="Arial" w:cs="Arial"/>
          <w:shd w:val="clear" w:color="auto" w:fill="FFFFFF"/>
        </w:rPr>
        <w:t>skilled</w:t>
      </w:r>
      <w:r w:rsidR="00EB50AA" w:rsidRPr="00D62A04">
        <w:rPr>
          <w:rFonts w:ascii="Arial" w:hAnsi="Arial" w:cs="Arial"/>
          <w:shd w:val="clear" w:color="auto" w:fill="FFFFFF"/>
        </w:rPr>
        <w:t xml:space="preserve"> at using </w:t>
      </w:r>
      <w:r w:rsidR="5C9B1ED2" w:rsidRPr="00D62A04">
        <w:rPr>
          <w:rFonts w:ascii="Arial" w:hAnsi="Arial" w:cs="Arial"/>
          <w:shd w:val="clear" w:color="auto" w:fill="FFFFFF"/>
        </w:rPr>
        <w:t>nonverbal</w:t>
      </w:r>
      <w:r w:rsidRPr="00D62A04">
        <w:rPr>
          <w:rFonts w:ascii="Arial" w:hAnsi="Arial" w:cs="Arial"/>
          <w:shd w:val="clear" w:color="auto" w:fill="FFFFFF"/>
        </w:rPr>
        <w:t xml:space="preserve"> tools,</w:t>
      </w:r>
      <w:r w:rsidR="008E3C21" w:rsidRPr="00D62A04">
        <w:rPr>
          <w:rFonts w:ascii="Arial" w:hAnsi="Arial" w:cs="Arial"/>
          <w:shd w:val="clear" w:color="auto" w:fill="FFFFFF"/>
        </w:rPr>
        <w:t xml:space="preserve"> such as pain scales with faces</w:t>
      </w:r>
      <w:r w:rsidRPr="00D62A04">
        <w:rPr>
          <w:rFonts w:ascii="Arial" w:hAnsi="Arial" w:cs="Arial"/>
          <w:shd w:val="clear" w:color="auto" w:fill="FFFFFF"/>
        </w:rPr>
        <w:t xml:space="preserve"> and keen observation to interpret cues like </w:t>
      </w:r>
      <w:r w:rsidR="2AF031D2" w:rsidRPr="00D62A04">
        <w:rPr>
          <w:rFonts w:ascii="Arial" w:hAnsi="Arial" w:cs="Arial"/>
          <w:shd w:val="clear" w:color="auto" w:fill="FFFFFF"/>
        </w:rPr>
        <w:t>crying and</w:t>
      </w:r>
      <w:r w:rsidR="008E3C21" w:rsidRPr="00D62A04">
        <w:rPr>
          <w:rFonts w:ascii="Arial" w:hAnsi="Arial" w:cs="Arial"/>
          <w:shd w:val="clear" w:color="auto" w:fill="FFFFFF"/>
        </w:rPr>
        <w:t xml:space="preserve"> restlessness</w:t>
      </w:r>
      <w:r w:rsidRPr="00D62A04">
        <w:rPr>
          <w:rFonts w:ascii="Arial" w:hAnsi="Arial" w:cs="Arial"/>
          <w:shd w:val="clear" w:color="auto" w:fill="FFFFFF"/>
        </w:rPr>
        <w:t>. Secondly, parents are integral to the care team but are</w:t>
      </w:r>
      <w:r w:rsidR="00616741">
        <w:rPr>
          <w:rFonts w:ascii="Arial" w:hAnsi="Arial" w:cs="Arial"/>
          <w:shd w:val="clear" w:color="auto" w:fill="FFFFFF"/>
        </w:rPr>
        <w:t xml:space="preserve"> often under significant stress</w:t>
      </w:r>
      <w:r w:rsidR="008E3C21" w:rsidRPr="00D62A04">
        <w:rPr>
          <w:rFonts w:ascii="Arial" w:hAnsi="Arial" w:cs="Arial"/>
          <w:shd w:val="clear" w:color="auto" w:fill="FFFFFF"/>
        </w:rPr>
        <w:t xml:space="preserve">. Clear </w:t>
      </w:r>
      <w:r w:rsidRPr="00D62A04">
        <w:rPr>
          <w:rFonts w:ascii="Arial" w:hAnsi="Arial" w:cs="Arial"/>
          <w:shd w:val="clear" w:color="auto" w:fill="FFFFFF"/>
        </w:rPr>
        <w:t xml:space="preserve">free communication when explaining a diagnosis or a medication regimen is essential to prevent errors at home. For instance, ensuring a parent can accurately demonstrate how to use an asthma inhaler before discharge is a critical communication task that directly impacts patient outcomes </w:t>
      </w:r>
      <w:r w:rsidR="005D0728" w:rsidRPr="00D62A04">
        <w:rPr>
          <w:rFonts w:ascii="Arial" w:hAnsi="Arial" w:cs="Arial"/>
          <w:color w:val="C00000"/>
          <w:shd w:val="clear" w:color="auto" w:fill="FFFFFF"/>
        </w:rPr>
        <w:t>(</w:t>
      </w:r>
      <w:r w:rsidR="005D0728" w:rsidRPr="00D62A04">
        <w:rPr>
          <w:rFonts w:ascii="Arial" w:hAnsi="Arial" w:cs="Arial"/>
          <w:color w:val="C00000"/>
        </w:rPr>
        <w:t>Disabato, J. A.</w:t>
      </w:r>
      <w:bookmarkStart w:id="0" w:name="_Int_zT69pDFi"/>
      <w:r w:rsidR="005D0728" w:rsidRPr="00D62A04">
        <w:rPr>
          <w:rFonts w:ascii="Arial" w:hAnsi="Arial" w:cs="Arial"/>
          <w:color w:val="C00000"/>
        </w:rPr>
        <w:t xml:space="preserve"> (2019</w:t>
      </w:r>
      <w:bookmarkEnd w:id="0"/>
      <w:r w:rsidR="005D0728" w:rsidRPr="00D62A04">
        <w:rPr>
          <w:rFonts w:ascii="Arial" w:hAnsi="Arial" w:cs="Arial"/>
          <w:color w:val="C00000"/>
        </w:rPr>
        <w:t>)</w:t>
      </w:r>
      <w:r w:rsidRPr="00D62A04">
        <w:rPr>
          <w:rFonts w:ascii="Arial" w:hAnsi="Arial" w:cs="Arial"/>
          <w:shd w:val="clear" w:color="auto" w:fill="FFFFFF"/>
        </w:rPr>
        <w:t xml:space="preserve">. </w:t>
      </w:r>
      <w:r w:rsidR="30EA26BE" w:rsidRPr="00D62A04">
        <w:rPr>
          <w:rFonts w:ascii="Arial" w:hAnsi="Arial" w:cs="Arial"/>
          <w:shd w:val="clear" w:color="auto" w:fill="FFFFFF"/>
        </w:rPr>
        <w:t>The following</w:t>
      </w:r>
      <w:r w:rsidRPr="00D62A04">
        <w:rPr>
          <w:rFonts w:ascii="Arial" w:hAnsi="Arial" w:cs="Arial"/>
          <w:shd w:val="clear" w:color="auto" w:fill="FFFFFF"/>
        </w:rPr>
        <w:t xml:space="preserve"> established guidelines for clear communication </w:t>
      </w:r>
      <w:r w:rsidR="6EAD0E5B" w:rsidRPr="00D62A04">
        <w:rPr>
          <w:rFonts w:ascii="Arial" w:hAnsi="Arial" w:cs="Arial"/>
          <w:shd w:val="clear" w:color="auto" w:fill="FFFFFF"/>
        </w:rPr>
        <w:t>help</w:t>
      </w:r>
      <w:r w:rsidRPr="00D62A04">
        <w:rPr>
          <w:rFonts w:ascii="Arial" w:hAnsi="Arial" w:cs="Arial"/>
          <w:shd w:val="clear" w:color="auto" w:fill="FFFFFF"/>
        </w:rPr>
        <w:t xml:space="preserve"> prevent errors and </w:t>
      </w:r>
      <w:r w:rsidR="4BA37230" w:rsidRPr="00D62A04">
        <w:rPr>
          <w:rFonts w:ascii="Arial" w:hAnsi="Arial" w:cs="Arial"/>
          <w:shd w:val="clear" w:color="auto" w:fill="FFFFFF"/>
        </w:rPr>
        <w:t>ensure</w:t>
      </w:r>
      <w:r w:rsidRPr="00D62A04">
        <w:rPr>
          <w:rFonts w:ascii="Arial" w:hAnsi="Arial" w:cs="Arial"/>
          <w:shd w:val="clear" w:color="auto" w:fill="FFFFFF"/>
        </w:rPr>
        <w:t xml:space="preserve"> informed conse</w:t>
      </w:r>
      <w:r w:rsidRPr="005D45CC">
        <w:rPr>
          <w:rFonts w:ascii="Arial" w:hAnsi="Arial" w:cs="Arial"/>
          <w:shd w:val="clear" w:color="auto" w:fill="FFFFFF"/>
        </w:rPr>
        <w:t xml:space="preserve">nt </w:t>
      </w:r>
      <w:r w:rsidR="008F09A8" w:rsidRPr="005D45CC">
        <w:rPr>
          <w:rFonts w:ascii="Arial" w:hAnsi="Arial" w:cs="Arial"/>
          <w:color w:val="C00000"/>
          <w:shd w:val="clear" w:color="auto" w:fill="FFFFFF"/>
        </w:rPr>
        <w:t>(</w:t>
      </w:r>
      <w:r w:rsidR="008F09A8" w:rsidRPr="005D45CC">
        <w:rPr>
          <w:rFonts w:ascii="Arial" w:hAnsi="Arial" w:cs="Arial"/>
          <w:color w:val="C00000"/>
        </w:rPr>
        <w:t>Al Sharif et al., 2024)</w:t>
      </w:r>
      <w:r w:rsidRPr="005D45CC">
        <w:rPr>
          <w:rFonts w:ascii="Arial" w:hAnsi="Arial" w:cs="Arial"/>
          <w:shd w:val="clear" w:color="auto" w:fill="FFFFFF"/>
        </w:rPr>
        <w:t>.</w:t>
      </w:r>
      <w:r w:rsidRPr="00D62A04">
        <w:rPr>
          <w:rFonts w:ascii="Arial" w:hAnsi="Arial" w:cs="Arial"/>
          <w:shd w:val="clear" w:color="auto" w:fill="FFFFFF"/>
        </w:rPr>
        <w:t xml:space="preserve"> </w:t>
      </w:r>
      <w:r w:rsidRPr="00D62A04">
        <w:rPr>
          <w:rFonts w:ascii="Arial" w:hAnsi="Arial" w:cs="Arial"/>
        </w:rPr>
        <w:br/>
      </w:r>
    </w:p>
    <w:p w14:paraId="0A37501D" w14:textId="77777777" w:rsidR="00957BDE" w:rsidRPr="00616741" w:rsidRDefault="00957BDE" w:rsidP="0088663D">
      <w:pPr>
        <w:spacing w:line="360" w:lineRule="auto"/>
        <w:rPr>
          <w:rFonts w:ascii="Arial" w:hAnsi="Arial" w:cs="Arial"/>
          <w:lang w:val="en-GB"/>
        </w:rPr>
      </w:pPr>
    </w:p>
    <w:p w14:paraId="1B02D94B" w14:textId="77777777" w:rsidR="008052CE" w:rsidRPr="00D62A04" w:rsidRDefault="008052CE" w:rsidP="008052CE">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3.2 Empathy</w:t>
      </w:r>
    </w:p>
    <w:p w14:paraId="2D0BDAE5" w14:textId="28AE13AD" w:rsidR="008052CE" w:rsidRDefault="00D36A2F" w:rsidP="0088663D">
      <w:pPr>
        <w:spacing w:line="360" w:lineRule="auto"/>
        <w:rPr>
          <w:rFonts w:ascii="Arial" w:hAnsi="Arial" w:cs="Arial"/>
          <w:shd w:val="clear" w:color="auto" w:fill="FFFFFF"/>
        </w:rPr>
      </w:pPr>
      <w:r w:rsidRPr="00D62A04">
        <w:rPr>
          <w:rFonts w:ascii="Arial" w:hAnsi="Arial" w:cs="Arial"/>
          <w:shd w:val="clear" w:color="auto" w:fill="FFFFFF"/>
        </w:rPr>
        <w:t>Empathy, the capacity to understand and share the emotional state of another, is funda</w:t>
      </w:r>
      <w:r w:rsidR="008E3C21" w:rsidRPr="00D62A04">
        <w:rPr>
          <w:rFonts w:ascii="Arial" w:hAnsi="Arial" w:cs="Arial"/>
          <w:shd w:val="clear" w:color="auto" w:fill="FFFFFF"/>
        </w:rPr>
        <w:t>mental to building a</w:t>
      </w:r>
      <w:r w:rsidRPr="00D62A04">
        <w:rPr>
          <w:rFonts w:ascii="Arial" w:hAnsi="Arial" w:cs="Arial"/>
          <w:shd w:val="clear" w:color="auto" w:fill="FFFFFF"/>
        </w:rPr>
        <w:t xml:space="preserve"> rela</w:t>
      </w:r>
      <w:r w:rsidR="008E3C21" w:rsidRPr="00D62A04">
        <w:rPr>
          <w:rFonts w:ascii="Arial" w:hAnsi="Arial" w:cs="Arial"/>
          <w:shd w:val="clear" w:color="auto" w:fill="FFFFFF"/>
        </w:rPr>
        <w:t xml:space="preserve">tionship and providing </w:t>
      </w:r>
      <w:r w:rsidRPr="00D62A04">
        <w:rPr>
          <w:rFonts w:ascii="Arial" w:hAnsi="Arial" w:cs="Arial"/>
          <w:shd w:val="clear" w:color="auto" w:fill="FFFFFF"/>
        </w:rPr>
        <w:t xml:space="preserve">care in pediatrics </w:t>
      </w:r>
      <w:r w:rsidRPr="00D62A04">
        <w:rPr>
          <w:rFonts w:ascii="Arial" w:hAnsi="Arial" w:cs="Arial"/>
          <w:color w:val="C00000"/>
          <w:shd w:val="clear" w:color="auto" w:fill="FFFFFF"/>
        </w:rPr>
        <w:t>(</w:t>
      </w:r>
      <w:proofErr w:type="spellStart"/>
      <w:r w:rsidRPr="00D62A04">
        <w:rPr>
          <w:rFonts w:ascii="Arial" w:hAnsi="Arial" w:cs="Arial"/>
          <w:color w:val="C00000"/>
          <w:shd w:val="clear" w:color="auto" w:fill="FFFFFF"/>
        </w:rPr>
        <w:t>Koukourikos</w:t>
      </w:r>
      <w:proofErr w:type="spellEnd"/>
      <w:r w:rsidRPr="00D62A04">
        <w:rPr>
          <w:rFonts w:ascii="Arial" w:hAnsi="Arial" w:cs="Arial"/>
          <w:color w:val="C00000"/>
          <w:shd w:val="clear" w:color="auto" w:fill="FFFFFF"/>
        </w:rPr>
        <w:t xml:space="preserve"> et al., 2021)</w:t>
      </w:r>
      <w:r w:rsidRPr="00D62A04">
        <w:rPr>
          <w:rFonts w:ascii="Arial" w:hAnsi="Arial" w:cs="Arial"/>
          <w:shd w:val="clear" w:color="auto" w:fill="FFFFFF"/>
        </w:rPr>
        <w:t>. This skill allows nurses</w:t>
      </w:r>
      <w:r w:rsidR="008E3C21" w:rsidRPr="00D62A04">
        <w:rPr>
          <w:rFonts w:ascii="Arial" w:hAnsi="Arial" w:cs="Arial"/>
          <w:shd w:val="clear" w:color="auto" w:fill="FFFFFF"/>
        </w:rPr>
        <w:t xml:space="preserve"> to perceive </w:t>
      </w:r>
      <w:r w:rsidRPr="00D62A04">
        <w:rPr>
          <w:rFonts w:ascii="Arial" w:hAnsi="Arial" w:cs="Arial"/>
          <w:shd w:val="clear" w:color="auto" w:fill="FFFFFF"/>
        </w:rPr>
        <w:t xml:space="preserve">signs of distress that a child may not </w:t>
      </w:r>
      <w:r w:rsidR="007048B4" w:rsidRPr="00D62A04">
        <w:rPr>
          <w:rFonts w:ascii="Arial" w:hAnsi="Arial" w:cs="Arial"/>
          <w:shd w:val="clear" w:color="auto" w:fill="FFFFFF"/>
        </w:rPr>
        <w:t>verbalize</w:t>
      </w:r>
      <w:r w:rsidRPr="00D62A04">
        <w:rPr>
          <w:rFonts w:ascii="Arial" w:hAnsi="Arial" w:cs="Arial"/>
          <w:shd w:val="clear" w:color="auto" w:fill="FFFFFF"/>
        </w:rPr>
        <w:t xml:space="preserve">, such as withdrawing during a painful procedure or a parent’s concealed anxiety. Demonstrating genuine empathy </w:t>
      </w:r>
      <w:r w:rsidR="008E3C21" w:rsidRPr="00D62A04">
        <w:rPr>
          <w:rFonts w:ascii="Arial" w:hAnsi="Arial" w:cs="Arial"/>
          <w:shd w:val="clear" w:color="auto" w:fill="FFFFFF"/>
        </w:rPr>
        <w:t>promotes</w:t>
      </w:r>
      <w:r w:rsidRPr="00D62A04">
        <w:rPr>
          <w:rFonts w:ascii="Arial" w:hAnsi="Arial" w:cs="Arial"/>
          <w:shd w:val="clear" w:color="auto" w:fill="FFFFFF"/>
        </w:rPr>
        <w:t xml:space="preserve"> a trusting environment where families feel seen, heard, and supported. Empathy is </w:t>
      </w:r>
      <w:r w:rsidR="008E3C21" w:rsidRPr="00D62A04">
        <w:rPr>
          <w:rFonts w:ascii="Arial" w:hAnsi="Arial" w:cs="Arial"/>
          <w:shd w:val="clear" w:color="auto" w:fill="FFFFFF"/>
        </w:rPr>
        <w:t xml:space="preserve">not merely a soft </w:t>
      </w:r>
      <w:r w:rsidR="78995351" w:rsidRPr="00D62A04">
        <w:rPr>
          <w:rFonts w:ascii="Arial" w:hAnsi="Arial" w:cs="Arial"/>
          <w:shd w:val="clear" w:color="auto" w:fill="FFFFFF"/>
        </w:rPr>
        <w:t>skill;</w:t>
      </w:r>
      <w:r w:rsidRPr="00D62A04">
        <w:rPr>
          <w:rFonts w:ascii="Arial" w:hAnsi="Arial" w:cs="Arial"/>
          <w:shd w:val="clear" w:color="auto" w:fill="FFFFFF"/>
        </w:rPr>
        <w:t xml:space="preserve"> it is a clinical tool that enhances </w:t>
      </w:r>
      <w:r w:rsidR="51BAA538" w:rsidRPr="00D62A04">
        <w:rPr>
          <w:rFonts w:ascii="Arial" w:hAnsi="Arial" w:cs="Arial"/>
          <w:shd w:val="clear" w:color="auto" w:fill="FFFFFF"/>
        </w:rPr>
        <w:t>assessment of</w:t>
      </w:r>
      <w:r w:rsidRPr="00D62A04">
        <w:rPr>
          <w:rFonts w:ascii="Arial" w:hAnsi="Arial" w:cs="Arial"/>
          <w:shd w:val="clear" w:color="auto" w:fill="FFFFFF"/>
        </w:rPr>
        <w:t xml:space="preserve"> accuracy, improves adherence to treatment, and is integral to the compassionate ethos of nursing.</w:t>
      </w:r>
    </w:p>
    <w:p w14:paraId="5DAB6C7B" w14:textId="77777777" w:rsidR="008F09A8" w:rsidRPr="00D62A04" w:rsidRDefault="008F09A8" w:rsidP="0088663D">
      <w:pPr>
        <w:spacing w:line="360" w:lineRule="auto"/>
        <w:rPr>
          <w:rStyle w:val="TitleChar"/>
          <w:rFonts w:ascii="Arial" w:hAnsi="Arial" w:cs="Arial"/>
          <w:sz w:val="22"/>
          <w:szCs w:val="22"/>
        </w:rPr>
      </w:pPr>
    </w:p>
    <w:p w14:paraId="56DB19E4" w14:textId="77777777" w:rsidR="008052CE" w:rsidRPr="00D62A04" w:rsidRDefault="008052CE" w:rsidP="008052CE">
      <w:pPr>
        <w:pStyle w:val="Title"/>
        <w:rPr>
          <w:rFonts w:ascii="Arial" w:hAnsi="Arial" w:cs="Arial"/>
          <w:color w:val="242424"/>
          <w:sz w:val="22"/>
          <w:szCs w:val="22"/>
          <w:shd w:val="clear" w:color="auto" w:fill="FFFFFF"/>
        </w:rPr>
      </w:pPr>
      <w:r w:rsidRPr="00D62A04">
        <w:rPr>
          <w:rStyle w:val="TitleChar"/>
          <w:rFonts w:ascii="Arial" w:hAnsi="Arial" w:cs="Arial"/>
          <w:sz w:val="22"/>
          <w:szCs w:val="22"/>
        </w:rPr>
        <w:t>3.3 Critical Thinking</w:t>
      </w:r>
    </w:p>
    <w:p w14:paraId="361BF004" w14:textId="04413183" w:rsidR="00767DB2" w:rsidRPr="00D62A04" w:rsidRDefault="00D36A2F" w:rsidP="0088663D">
      <w:pPr>
        <w:spacing w:line="360" w:lineRule="auto"/>
        <w:rPr>
          <w:rFonts w:ascii="Arial" w:hAnsi="Arial" w:cs="Arial"/>
          <w:shd w:val="clear" w:color="auto" w:fill="FFFFFF"/>
        </w:rPr>
      </w:pPr>
      <w:r w:rsidRPr="00D62A04">
        <w:rPr>
          <w:rFonts w:ascii="Arial" w:hAnsi="Arial" w:cs="Arial"/>
          <w:shd w:val="clear" w:color="auto" w:fill="FFFFFF"/>
        </w:rPr>
        <w:t xml:space="preserve">Critical thinking enables pediatric nurses to </w:t>
      </w:r>
      <w:r w:rsidR="007048B4" w:rsidRPr="00D62A04">
        <w:rPr>
          <w:rFonts w:ascii="Arial" w:hAnsi="Arial" w:cs="Arial"/>
          <w:shd w:val="clear" w:color="auto" w:fill="FFFFFF"/>
        </w:rPr>
        <w:t>analyze</w:t>
      </w:r>
      <w:r w:rsidRPr="00D62A04">
        <w:rPr>
          <w:rFonts w:ascii="Arial" w:hAnsi="Arial" w:cs="Arial"/>
          <w:shd w:val="clear" w:color="auto" w:fill="FFFFFF"/>
        </w:rPr>
        <w:t xml:space="preserve"> complex data, evaluate dyn</w:t>
      </w:r>
      <w:r w:rsidR="008E3C21" w:rsidRPr="00D62A04">
        <w:rPr>
          <w:rFonts w:ascii="Arial" w:hAnsi="Arial" w:cs="Arial"/>
          <w:shd w:val="clear" w:color="auto" w:fill="FFFFFF"/>
        </w:rPr>
        <w:t>amic situations, and make</w:t>
      </w:r>
      <w:r w:rsidRPr="00D62A04">
        <w:rPr>
          <w:rFonts w:ascii="Arial" w:hAnsi="Arial" w:cs="Arial"/>
          <w:shd w:val="clear" w:color="auto" w:fill="FFFFFF"/>
        </w:rPr>
        <w:t xml:space="preserve"> informed clinical decisions. A nurse must be able to differentiate between benign and serious conditions to prevent errors a</w:t>
      </w:r>
      <w:r w:rsidR="005D45CC">
        <w:rPr>
          <w:rFonts w:ascii="Arial" w:hAnsi="Arial" w:cs="Arial"/>
          <w:shd w:val="clear" w:color="auto" w:fill="FFFFFF"/>
        </w:rPr>
        <w:t xml:space="preserve">nd ensure timely interventions. </w:t>
      </w:r>
      <w:r w:rsidRPr="00D62A04">
        <w:rPr>
          <w:rFonts w:ascii="Arial" w:hAnsi="Arial" w:cs="Arial"/>
          <w:shd w:val="clear" w:color="auto" w:fill="FFFFFF"/>
        </w:rPr>
        <w:t xml:space="preserve">Educational models, such as the ‘five rights’ of clinical reasoning (right cues, right patient, right action, right time, right reason), provide a framework for nurses to systematically identify and manage at-risk patients </w:t>
      </w:r>
      <w:r w:rsidRPr="00D62A04">
        <w:rPr>
          <w:rFonts w:ascii="Arial" w:hAnsi="Arial" w:cs="Arial"/>
          <w:color w:val="C00000"/>
          <w:shd w:val="clear" w:color="auto" w:fill="FFFFFF"/>
        </w:rPr>
        <w:t>(Levett-Jones et al., 2010)</w:t>
      </w:r>
      <w:r w:rsidRPr="00D62A04">
        <w:rPr>
          <w:rFonts w:ascii="Arial" w:hAnsi="Arial" w:cs="Arial"/>
          <w:shd w:val="clear" w:color="auto" w:fill="FFFFFF"/>
        </w:rPr>
        <w:t xml:space="preserve">. This analytical process is foundational to nursing practice and is explicitly detailed in core pediatric textbooks </w:t>
      </w:r>
      <w:r w:rsidRPr="00D62A04">
        <w:rPr>
          <w:rFonts w:ascii="Arial" w:hAnsi="Arial" w:cs="Arial"/>
          <w:color w:val="C00000"/>
          <w:shd w:val="clear" w:color="auto" w:fill="FFFFFF"/>
        </w:rPr>
        <w:t>(Hockenberry &amp; Wilson, 2023)</w:t>
      </w:r>
      <w:r w:rsidR="00EB50AA" w:rsidRPr="00D62A04">
        <w:rPr>
          <w:rFonts w:ascii="Arial" w:hAnsi="Arial" w:cs="Arial"/>
          <w:shd w:val="clear" w:color="auto" w:fill="FFFFFF"/>
        </w:rPr>
        <w:t xml:space="preserve">, underscoring its </w:t>
      </w:r>
      <w:r w:rsidR="485A33F7" w:rsidRPr="00D62A04">
        <w:rPr>
          <w:rFonts w:ascii="Arial" w:hAnsi="Arial" w:cs="Arial"/>
          <w:shd w:val="clear" w:color="auto" w:fill="FFFFFF"/>
        </w:rPr>
        <w:t>non-negotiable</w:t>
      </w:r>
      <w:r w:rsidRPr="00D62A04">
        <w:rPr>
          <w:rFonts w:ascii="Arial" w:hAnsi="Arial" w:cs="Arial"/>
          <w:shd w:val="clear" w:color="auto" w:fill="FFFFFF"/>
        </w:rPr>
        <w:t xml:space="preserve"> status in this field.</w:t>
      </w:r>
      <w:r w:rsidRPr="00D62A04">
        <w:rPr>
          <w:rFonts w:ascii="Arial" w:hAnsi="Arial" w:cs="Arial"/>
        </w:rPr>
        <w:br/>
      </w:r>
    </w:p>
    <w:p w14:paraId="38A1D820" w14:textId="77777777" w:rsidR="00767DB2"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 Strategies to Improve Essential Skills</w:t>
      </w:r>
    </w:p>
    <w:p w14:paraId="762837E8" w14:textId="54503281" w:rsidR="00616741" w:rsidRPr="00D62A04" w:rsidRDefault="008F09A8" w:rsidP="0088663D">
      <w:pPr>
        <w:spacing w:line="360" w:lineRule="auto"/>
        <w:rPr>
          <w:rFonts w:ascii="Arial" w:hAnsi="Arial" w:cs="Arial"/>
          <w:shd w:val="clear" w:color="auto" w:fill="FFFFFF"/>
        </w:rPr>
      </w:pPr>
      <w:r w:rsidRPr="00D62A04">
        <w:rPr>
          <w:rFonts w:ascii="Arial" w:hAnsi="Arial" w:cs="Arial"/>
          <w:shd w:val="clear" w:color="auto" w:fill="FFFFFF"/>
        </w:rPr>
        <w:t xml:space="preserve">Continuous professional development is </w:t>
      </w:r>
      <w:r w:rsidR="07A55D3F">
        <w:rPr>
          <w:rFonts w:ascii="Arial" w:hAnsi="Arial" w:cs="Arial"/>
          <w:shd w:val="clear" w:color="auto" w:fill="FFFFFF"/>
        </w:rPr>
        <w:t>key</w:t>
      </w:r>
      <w:r>
        <w:rPr>
          <w:rFonts w:ascii="Arial" w:hAnsi="Arial" w:cs="Arial"/>
          <w:shd w:val="clear" w:color="auto" w:fill="FFFFFF"/>
        </w:rPr>
        <w:t xml:space="preserve"> to </w:t>
      </w:r>
      <w:r w:rsidR="1A150421">
        <w:rPr>
          <w:rFonts w:ascii="Arial" w:hAnsi="Arial" w:cs="Arial"/>
          <w:shd w:val="clear" w:color="auto" w:fill="FFFFFF"/>
        </w:rPr>
        <w:t>mastering</w:t>
      </w:r>
      <w:r w:rsidRPr="00D62A04">
        <w:rPr>
          <w:rFonts w:ascii="Arial" w:hAnsi="Arial" w:cs="Arial"/>
          <w:shd w:val="clear" w:color="auto" w:fill="FFFFFF"/>
        </w:rPr>
        <w:t xml:space="preserve"> the essential skills of pediatric nursing. </w:t>
      </w:r>
      <w:r w:rsidR="00EB50AA" w:rsidRPr="00D62A04">
        <w:rPr>
          <w:rFonts w:ascii="Arial" w:hAnsi="Arial" w:cs="Arial"/>
          <w:shd w:val="clear" w:color="auto" w:fill="FFFFFF"/>
        </w:rPr>
        <w:t xml:space="preserve">The following </w:t>
      </w:r>
      <w:r w:rsidR="7BE5EC61" w:rsidRPr="00D62A04">
        <w:rPr>
          <w:rFonts w:ascii="Arial" w:hAnsi="Arial" w:cs="Arial"/>
          <w:shd w:val="clear" w:color="auto" w:fill="FFFFFF"/>
        </w:rPr>
        <w:t>evidence-based</w:t>
      </w:r>
      <w:r w:rsidR="00D36A2F" w:rsidRPr="00D62A04">
        <w:rPr>
          <w:rFonts w:ascii="Arial" w:hAnsi="Arial" w:cs="Arial"/>
          <w:shd w:val="clear" w:color="auto" w:fill="FFFFFF"/>
        </w:rPr>
        <w:t xml:space="preserve"> strategies provide a structured pathway for improvement.</w:t>
      </w:r>
      <w:r w:rsidR="00D36A2F" w:rsidRPr="00D62A04">
        <w:rPr>
          <w:rFonts w:ascii="Arial" w:hAnsi="Arial" w:cs="Arial"/>
        </w:rPr>
        <w:br/>
      </w:r>
    </w:p>
    <w:p w14:paraId="1307EB93" w14:textId="77777777" w:rsidR="00767DB2"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4.1 Strategies to Improve Communication Skills</w:t>
      </w:r>
    </w:p>
    <w:p w14:paraId="4918D424" w14:textId="6C04E761" w:rsidR="00124F3F" w:rsidRPr="00D62A04" w:rsidRDefault="003B0E84" w:rsidP="0088663D">
      <w:pPr>
        <w:spacing w:line="360" w:lineRule="auto"/>
        <w:rPr>
          <w:rFonts w:ascii="Arial" w:hAnsi="Arial" w:cs="Arial"/>
        </w:rPr>
      </w:pPr>
      <w:r w:rsidRPr="00D62A04">
        <w:rPr>
          <w:rFonts w:ascii="Arial" w:hAnsi="Arial" w:cs="Arial"/>
          <w:shd w:val="clear" w:color="auto" w:fill="FFFFFF"/>
        </w:rPr>
        <w:t>1. Engage in playing: P</w:t>
      </w:r>
      <w:r w:rsidR="00D36A2F" w:rsidRPr="00D62A04">
        <w:rPr>
          <w:rFonts w:ascii="Arial" w:hAnsi="Arial" w:cs="Arial"/>
          <w:shd w:val="clear" w:color="auto" w:fill="FFFFFF"/>
        </w:rPr>
        <w:t>articipating in realistic clinical scenarios with actors or colleagues allows nurses to practice delivering difficult news, explaining</w:t>
      </w:r>
      <w:r w:rsidRPr="00D62A04">
        <w:rPr>
          <w:rFonts w:ascii="Arial" w:hAnsi="Arial" w:cs="Arial"/>
          <w:shd w:val="clear" w:color="auto" w:fill="FFFFFF"/>
        </w:rPr>
        <w:t xml:space="preserve"> complex procedures to </w:t>
      </w:r>
      <w:r w:rsidR="2FCAD73E" w:rsidRPr="00D62A04">
        <w:rPr>
          <w:rFonts w:ascii="Arial" w:hAnsi="Arial" w:cs="Arial"/>
          <w:shd w:val="clear" w:color="auto" w:fill="FFFFFF"/>
        </w:rPr>
        <w:t>children,</w:t>
      </w:r>
      <w:r w:rsidR="00D36A2F" w:rsidRPr="00D62A04">
        <w:rPr>
          <w:rFonts w:ascii="Arial" w:hAnsi="Arial" w:cs="Arial"/>
          <w:shd w:val="clear" w:color="auto" w:fill="FFFFFF"/>
        </w:rPr>
        <w:t xml:space="preserve"> and managing anxious parents in a safe environment. This builds muscle memory and confidence, ensuring they can communicate effectively under pressure </w:t>
      </w:r>
      <w:r w:rsidR="00D36A2F" w:rsidRPr="00D62A04">
        <w:rPr>
          <w:rFonts w:ascii="Arial" w:hAnsi="Arial" w:cs="Arial"/>
          <w:color w:val="C00000"/>
          <w:shd w:val="clear" w:color="auto" w:fill="FFFFFF"/>
        </w:rPr>
        <w:t>(Levett-Jones et al., 2010).</w:t>
      </w:r>
      <w:r w:rsidR="00D36A2F" w:rsidRPr="00D62A04">
        <w:rPr>
          <w:rFonts w:ascii="Arial" w:hAnsi="Arial" w:cs="Arial"/>
          <w:color w:val="C00000"/>
        </w:rPr>
        <w:br/>
      </w:r>
      <w:r w:rsidR="00D36A2F" w:rsidRPr="00D62A04">
        <w:rPr>
          <w:rFonts w:ascii="Arial" w:hAnsi="Arial" w:cs="Arial"/>
          <w:shd w:val="clear" w:color="auto" w:fill="FFFFFF"/>
        </w:rPr>
        <w:t>2. Practice Active Listening and Reflective Responses: Consciously focusing on listening to understand, rather than just to rep</w:t>
      </w:r>
      <w:r w:rsidRPr="00D62A04">
        <w:rPr>
          <w:rFonts w:ascii="Arial" w:hAnsi="Arial" w:cs="Arial"/>
          <w:shd w:val="clear" w:color="auto" w:fill="FFFFFF"/>
        </w:rPr>
        <w:t>ly</w:t>
      </w:r>
      <w:r w:rsidR="00D36A2F" w:rsidRPr="00D62A04">
        <w:rPr>
          <w:rFonts w:ascii="Arial" w:hAnsi="Arial" w:cs="Arial"/>
          <w:shd w:val="clear" w:color="auto" w:fill="FFFFFF"/>
        </w:rPr>
        <w:t xml:space="preserve"> and then reflecting back what the patient or family has said</w:t>
      </w:r>
      <w:r w:rsidR="00616741">
        <w:rPr>
          <w:rFonts w:ascii="Arial" w:hAnsi="Arial" w:cs="Arial"/>
          <w:shd w:val="clear" w:color="auto" w:fill="FFFFFF"/>
        </w:rPr>
        <w:t xml:space="preserve"> </w:t>
      </w:r>
      <w:r w:rsidR="00D36A2F" w:rsidRPr="00D62A04">
        <w:rPr>
          <w:rFonts w:ascii="Arial" w:hAnsi="Arial" w:cs="Arial"/>
          <w:shd w:val="clear" w:color="auto" w:fill="FFFFFF"/>
        </w:rPr>
        <w:t xml:space="preserve">ensures accuracy and demonstrates respect, </w:t>
      </w:r>
      <w:r w:rsidR="008F09A8" w:rsidRPr="00616741">
        <w:rPr>
          <w:rFonts w:ascii="Arial" w:hAnsi="Arial" w:cs="Arial"/>
          <w:color w:val="C00000"/>
          <w:shd w:val="clear" w:color="auto" w:fill="FFFFFF"/>
        </w:rPr>
        <w:t>(</w:t>
      </w:r>
      <w:r w:rsidR="008F09A8" w:rsidRPr="00616741">
        <w:rPr>
          <w:rFonts w:ascii="Arial" w:hAnsi="Arial" w:cs="Arial"/>
          <w:color w:val="C00000"/>
        </w:rPr>
        <w:t>Al Sharif et al., 2024</w:t>
      </w:r>
      <w:r w:rsidR="00D36A2F" w:rsidRPr="00616741">
        <w:rPr>
          <w:rFonts w:ascii="Arial" w:hAnsi="Arial" w:cs="Arial"/>
          <w:color w:val="C00000"/>
          <w:shd w:val="clear" w:color="auto" w:fill="FFFFFF"/>
        </w:rPr>
        <w:t>).</w:t>
      </w:r>
      <w:r w:rsidR="00D36A2F" w:rsidRPr="00616741">
        <w:rPr>
          <w:rFonts w:ascii="Arial" w:hAnsi="Arial" w:cs="Arial"/>
        </w:rPr>
        <w:br/>
      </w:r>
      <w:r w:rsidR="00D36A2F" w:rsidRPr="00D62A04">
        <w:rPr>
          <w:rFonts w:ascii="Arial" w:hAnsi="Arial" w:cs="Arial"/>
          <w:shd w:val="clear" w:color="auto" w:fill="FFFFFF"/>
        </w:rPr>
        <w:t xml:space="preserve">3. </w:t>
      </w:r>
      <w:proofErr w:type="gramStart"/>
      <w:r w:rsidR="00D36A2F" w:rsidRPr="00D62A04">
        <w:rPr>
          <w:rFonts w:ascii="Arial" w:hAnsi="Arial" w:cs="Arial"/>
          <w:shd w:val="clear" w:color="auto" w:fill="FFFFFF"/>
        </w:rPr>
        <w:t>Attend</w:t>
      </w:r>
      <w:proofErr w:type="gramEnd"/>
      <w:r w:rsidR="00D36A2F" w:rsidRPr="00D62A04">
        <w:rPr>
          <w:rFonts w:ascii="Arial" w:hAnsi="Arial" w:cs="Arial"/>
          <w:shd w:val="clear" w:color="auto" w:fill="FFFFFF"/>
        </w:rPr>
        <w:t xml:space="preserve"> Workshops on Therapeutic Communication: Formal training in techniques such as motivational interviewi</w:t>
      </w:r>
      <w:r w:rsidRPr="00D62A04">
        <w:rPr>
          <w:rFonts w:ascii="Arial" w:hAnsi="Arial" w:cs="Arial"/>
          <w:shd w:val="clear" w:color="auto" w:fill="FFFFFF"/>
        </w:rPr>
        <w:t>ng or managing language</w:t>
      </w:r>
      <w:r w:rsidR="00D36A2F" w:rsidRPr="00D62A04">
        <w:rPr>
          <w:rFonts w:ascii="Arial" w:hAnsi="Arial" w:cs="Arial"/>
          <w:shd w:val="clear" w:color="auto" w:fill="FFFFFF"/>
        </w:rPr>
        <w:t xml:space="preserve"> p</w:t>
      </w:r>
      <w:r w:rsidR="00616741">
        <w:rPr>
          <w:rFonts w:ascii="Arial" w:hAnsi="Arial" w:cs="Arial"/>
          <w:shd w:val="clear" w:color="auto" w:fill="FFFFFF"/>
        </w:rPr>
        <w:t xml:space="preserve">rovides nurses with a </w:t>
      </w:r>
      <w:r w:rsidR="00D36A2F" w:rsidRPr="00D62A04">
        <w:rPr>
          <w:rFonts w:ascii="Arial" w:hAnsi="Arial" w:cs="Arial"/>
          <w:shd w:val="clear" w:color="auto" w:fill="FFFFFF"/>
        </w:rPr>
        <w:t xml:space="preserve">toolkit. These skills are particularly vital in sensitive contexts like </w:t>
      </w:r>
      <w:r w:rsidRPr="00D62A04">
        <w:rPr>
          <w:rFonts w:ascii="Arial" w:hAnsi="Arial" w:cs="Arial"/>
          <w:shd w:val="clear" w:color="auto" w:fill="FFFFFF"/>
        </w:rPr>
        <w:t>soothing</w:t>
      </w:r>
      <w:r w:rsidR="00D36A2F" w:rsidRPr="00D62A04">
        <w:rPr>
          <w:rFonts w:ascii="Arial" w:hAnsi="Arial" w:cs="Arial"/>
          <w:shd w:val="clear" w:color="auto" w:fill="FFFFFF"/>
        </w:rPr>
        <w:t xml:space="preserve"> care, where clear and compassionate dialogue is </w:t>
      </w:r>
      <w:r w:rsidR="41361EC6" w:rsidRPr="00D62A04">
        <w:rPr>
          <w:rFonts w:ascii="Arial" w:hAnsi="Arial" w:cs="Arial"/>
          <w:shd w:val="clear" w:color="auto" w:fill="FFFFFF"/>
        </w:rPr>
        <w:t>essential for</w:t>
      </w:r>
      <w:r w:rsidR="00D36A2F" w:rsidRPr="00D62A04">
        <w:rPr>
          <w:rFonts w:ascii="Arial" w:hAnsi="Arial" w:cs="Arial"/>
          <w:shd w:val="clear" w:color="auto" w:fill="FFFFFF"/>
        </w:rPr>
        <w:t xml:space="preserve"> </w:t>
      </w:r>
      <w:r w:rsidR="007A2102" w:rsidRPr="00D62A04">
        <w:rPr>
          <w:rFonts w:ascii="Arial" w:hAnsi="Arial" w:cs="Arial"/>
          <w:color w:val="C00000"/>
        </w:rPr>
        <w:t>Disabato, J. A. (2019)</w:t>
      </w:r>
      <w:r w:rsidR="00D36A2F" w:rsidRPr="00D62A04">
        <w:rPr>
          <w:rFonts w:ascii="Arial" w:hAnsi="Arial" w:cs="Arial"/>
          <w:shd w:val="clear" w:color="auto" w:fill="FFFFFF"/>
        </w:rPr>
        <w:t>.</w:t>
      </w:r>
      <w:r w:rsidR="00D36A2F" w:rsidRPr="00D62A04">
        <w:rPr>
          <w:rFonts w:ascii="Arial" w:hAnsi="Arial" w:cs="Arial"/>
        </w:rPr>
        <w:br/>
      </w:r>
    </w:p>
    <w:p w14:paraId="1370E9DB" w14:textId="77777777" w:rsidR="00767DB2"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4.2 Strategies to Improve Empathy</w:t>
      </w:r>
    </w:p>
    <w:p w14:paraId="1D2BBDDD" w14:textId="5751FF21" w:rsidR="00C10C91" w:rsidRDefault="007048B4" w:rsidP="00C10C91">
      <w:pPr>
        <w:spacing w:line="360" w:lineRule="auto"/>
        <w:rPr>
          <w:rFonts w:ascii="Arial" w:hAnsi="Arial" w:cs="Arial"/>
          <w:shd w:val="clear" w:color="auto" w:fill="FFFFFF"/>
        </w:rPr>
      </w:pPr>
      <w:r w:rsidRPr="00D62A04">
        <w:rPr>
          <w:rFonts w:ascii="Arial" w:hAnsi="Arial" w:cs="Arial"/>
          <w:shd w:val="clear" w:color="auto" w:fill="FFFFFF"/>
        </w:rPr>
        <w:t xml:space="preserve">1. Maintain a Reflective Journal: Writing about challenging interactions </w:t>
      </w:r>
      <w:r w:rsidR="5E413E4B" w:rsidRPr="00D62A04">
        <w:rPr>
          <w:rFonts w:ascii="Arial" w:hAnsi="Arial" w:cs="Arial"/>
          <w:shd w:val="clear" w:color="auto" w:fill="FFFFFF"/>
        </w:rPr>
        <w:t>and</w:t>
      </w:r>
      <w:r w:rsidRPr="00D62A04">
        <w:rPr>
          <w:rFonts w:ascii="Arial" w:hAnsi="Arial" w:cs="Arial"/>
          <w:shd w:val="clear" w:color="auto" w:fill="FFFFFF"/>
        </w:rPr>
        <w:t xml:space="preserve"> emotional responses encourages </w:t>
      </w:r>
      <w:r w:rsidR="6D4D8DE1" w:rsidRPr="00D62A04">
        <w:rPr>
          <w:rFonts w:ascii="Arial" w:hAnsi="Arial" w:cs="Arial"/>
          <w:shd w:val="clear" w:color="auto" w:fill="FFFFFF"/>
        </w:rPr>
        <w:t>self-awareness</w:t>
      </w:r>
      <w:r w:rsidRPr="00D62A04">
        <w:rPr>
          <w:rFonts w:ascii="Arial" w:hAnsi="Arial" w:cs="Arial"/>
          <w:shd w:val="clear" w:color="auto" w:fill="FFFFFF"/>
        </w:rPr>
        <w:t xml:space="preserve"> and metacognition. </w:t>
      </w:r>
      <w:r w:rsidR="00D36A2F" w:rsidRPr="00D62A04">
        <w:rPr>
          <w:rFonts w:ascii="Arial" w:hAnsi="Arial" w:cs="Arial"/>
          <w:shd w:val="clear" w:color="auto" w:fill="FFFFFF"/>
        </w:rPr>
        <w:t xml:space="preserve">By reflecting on a situation where a family was angry or a child was fearful, a nurse can better understand the family's perspective and their own reactions, fostering deeper empathic engagement </w:t>
      </w:r>
      <w:r w:rsidR="00D36A2F" w:rsidRPr="00D62A04">
        <w:rPr>
          <w:rFonts w:ascii="Arial" w:hAnsi="Arial" w:cs="Arial"/>
          <w:color w:val="C00000"/>
          <w:shd w:val="clear" w:color="auto" w:fill="FFFFFF"/>
        </w:rPr>
        <w:t>(</w:t>
      </w:r>
      <w:proofErr w:type="spellStart"/>
      <w:r w:rsidR="00D36A2F" w:rsidRPr="00D62A04">
        <w:rPr>
          <w:rFonts w:ascii="Arial" w:hAnsi="Arial" w:cs="Arial"/>
          <w:color w:val="C00000"/>
          <w:shd w:val="clear" w:color="auto" w:fill="FFFFFF"/>
        </w:rPr>
        <w:t>Koukourikos</w:t>
      </w:r>
      <w:proofErr w:type="spellEnd"/>
      <w:r w:rsidR="00D36A2F" w:rsidRPr="00D62A04">
        <w:rPr>
          <w:rFonts w:ascii="Arial" w:hAnsi="Arial" w:cs="Arial"/>
          <w:color w:val="C00000"/>
          <w:shd w:val="clear" w:color="auto" w:fill="FFFFFF"/>
        </w:rPr>
        <w:t xml:space="preserve"> et al., 2021)</w:t>
      </w:r>
      <w:r w:rsidR="00D36A2F" w:rsidRPr="00D62A04">
        <w:rPr>
          <w:rFonts w:ascii="Arial" w:hAnsi="Arial" w:cs="Arial"/>
          <w:shd w:val="clear" w:color="auto" w:fill="FFFFFF"/>
        </w:rPr>
        <w:t>.</w:t>
      </w:r>
    </w:p>
    <w:p w14:paraId="5465DC02" w14:textId="035DF553" w:rsidR="00124F3F" w:rsidRDefault="00834B59" w:rsidP="00C10C91">
      <w:pPr>
        <w:spacing w:line="360" w:lineRule="auto"/>
        <w:rPr>
          <w:rFonts w:ascii="Arial" w:hAnsi="Arial" w:cs="Arial"/>
          <w:shd w:val="clear" w:color="auto" w:fill="FFFFFF"/>
        </w:rPr>
      </w:pPr>
      <w:r w:rsidRPr="00D62A04">
        <w:rPr>
          <w:rFonts w:ascii="Arial" w:hAnsi="Arial" w:cs="Arial"/>
          <w:shd w:val="clear" w:color="auto" w:fill="FFFFFF"/>
        </w:rPr>
        <w:t xml:space="preserve">2. Implement Formal Perspective </w:t>
      </w:r>
      <w:r w:rsidR="00D36A2F" w:rsidRPr="00D62A04">
        <w:rPr>
          <w:rFonts w:ascii="Arial" w:hAnsi="Arial" w:cs="Arial"/>
          <w:shd w:val="clear" w:color="auto" w:fill="FFFFFF"/>
        </w:rPr>
        <w:t xml:space="preserve">Taking Exercises: Actively </w:t>
      </w:r>
      <w:r w:rsidR="007048B4" w:rsidRPr="00D62A04">
        <w:rPr>
          <w:rFonts w:ascii="Arial" w:hAnsi="Arial" w:cs="Arial"/>
          <w:shd w:val="clear" w:color="auto" w:fill="FFFFFF"/>
        </w:rPr>
        <w:t>visualizing</w:t>
      </w:r>
      <w:r w:rsidR="00D36A2F" w:rsidRPr="00D62A04">
        <w:rPr>
          <w:rFonts w:ascii="Arial" w:hAnsi="Arial" w:cs="Arial"/>
          <w:shd w:val="clear" w:color="auto" w:fill="FFFFFF"/>
        </w:rPr>
        <w:t xml:space="preserve"> a situation from the point of view of the child or parent, </w:t>
      </w:r>
      <w:r w:rsidR="72B2466D" w:rsidRPr="00D62A04">
        <w:rPr>
          <w:rFonts w:ascii="Arial" w:hAnsi="Arial" w:cs="Arial"/>
          <w:shd w:val="clear" w:color="auto" w:fill="FFFFFF"/>
        </w:rPr>
        <w:t>by</w:t>
      </w:r>
      <w:r w:rsidR="00D36A2F" w:rsidRPr="00D62A04">
        <w:rPr>
          <w:rFonts w:ascii="Arial" w:hAnsi="Arial" w:cs="Arial"/>
          <w:shd w:val="clear" w:color="auto" w:fill="FFFFFF"/>
        </w:rPr>
        <w:t xml:space="preserve"> asking "What must this be like for them?</w:t>
      </w:r>
      <w:r w:rsidR="007048B4" w:rsidRPr="00D62A04">
        <w:rPr>
          <w:rFonts w:ascii="Arial" w:hAnsi="Arial" w:cs="Arial"/>
          <w:shd w:val="clear" w:color="auto" w:fill="FFFFFF"/>
        </w:rPr>
        <w:t>”</w:t>
      </w:r>
      <w:r w:rsidR="00D36A2F" w:rsidRPr="00D62A04">
        <w:rPr>
          <w:rFonts w:ascii="Arial" w:hAnsi="Arial" w:cs="Arial"/>
          <w:shd w:val="clear" w:color="auto" w:fill="FFFFFF"/>
        </w:rPr>
        <w:t xml:space="preserve"> can break down clinical detachment. </w:t>
      </w:r>
    </w:p>
    <w:p w14:paraId="0175CC7C" w14:textId="2060D714" w:rsidR="00767DB2" w:rsidRPr="00124F3F" w:rsidRDefault="00D36A2F" w:rsidP="00C10C91">
      <w:pPr>
        <w:spacing w:line="360" w:lineRule="auto"/>
        <w:rPr>
          <w:rFonts w:ascii="Arial" w:hAnsi="Arial" w:cs="Arial"/>
          <w:shd w:val="clear" w:color="auto" w:fill="FFFFFF"/>
        </w:rPr>
      </w:pPr>
      <w:r w:rsidRPr="00D62A04">
        <w:rPr>
          <w:rFonts w:ascii="Arial" w:hAnsi="Arial" w:cs="Arial"/>
          <w:shd w:val="clear" w:color="auto" w:fill="FFFFFF"/>
        </w:rPr>
        <w:t xml:space="preserve">3. Practice Mindful Presence: Before entering a patient's room, taking a moment to </w:t>
      </w:r>
      <w:r w:rsidR="400CFA2D" w:rsidRPr="00D62A04">
        <w:rPr>
          <w:rFonts w:ascii="Arial" w:hAnsi="Arial" w:cs="Arial"/>
          <w:shd w:val="clear" w:color="auto" w:fill="FFFFFF"/>
        </w:rPr>
        <w:t>center</w:t>
      </w:r>
      <w:r w:rsidRPr="00D62A04">
        <w:rPr>
          <w:rFonts w:ascii="Arial" w:hAnsi="Arial" w:cs="Arial"/>
          <w:shd w:val="clear" w:color="auto" w:fill="FFFFFF"/>
        </w:rPr>
        <w:t xml:space="preserve"> oneself can reduce personal stress and increase the capacity for empathy. Being fully present with a patient, rather than distracted by tasks, communicates care and validates their experience, which is a core component of empathic care </w:t>
      </w:r>
      <w:r w:rsidRPr="00D62A04">
        <w:rPr>
          <w:rFonts w:ascii="Arial" w:hAnsi="Arial" w:cs="Arial"/>
          <w:color w:val="C00000"/>
          <w:shd w:val="clear" w:color="auto" w:fill="FFFFFF"/>
        </w:rPr>
        <w:t>(</w:t>
      </w:r>
      <w:proofErr w:type="spellStart"/>
      <w:r w:rsidRPr="00D62A04">
        <w:rPr>
          <w:rFonts w:ascii="Arial" w:hAnsi="Arial" w:cs="Arial"/>
          <w:color w:val="C00000"/>
          <w:shd w:val="clear" w:color="auto" w:fill="FFFFFF"/>
        </w:rPr>
        <w:t>Koukourikos</w:t>
      </w:r>
      <w:proofErr w:type="spellEnd"/>
      <w:r w:rsidRPr="00D62A04">
        <w:rPr>
          <w:rFonts w:ascii="Arial" w:hAnsi="Arial" w:cs="Arial"/>
          <w:color w:val="C00000"/>
          <w:shd w:val="clear" w:color="auto" w:fill="FFFFFF"/>
        </w:rPr>
        <w:t xml:space="preserve"> et al., 2021)</w:t>
      </w:r>
      <w:r w:rsidRPr="00D62A04">
        <w:rPr>
          <w:rFonts w:ascii="Arial" w:hAnsi="Arial" w:cs="Arial"/>
          <w:shd w:val="clear" w:color="auto" w:fill="FFFFFF"/>
        </w:rPr>
        <w:t>.</w:t>
      </w:r>
      <w:r w:rsidRPr="00D62A04">
        <w:rPr>
          <w:rFonts w:ascii="Arial" w:hAnsi="Arial" w:cs="Arial"/>
        </w:rPr>
        <w:br/>
      </w:r>
    </w:p>
    <w:p w14:paraId="5ED56C44" w14:textId="77777777" w:rsidR="00767DB2"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4.3 Strategies to Improve Critical Thinking</w:t>
      </w:r>
    </w:p>
    <w:p w14:paraId="561E2EAD" w14:textId="7CF90471" w:rsidR="008F09A8" w:rsidRPr="00D62A04" w:rsidRDefault="00D36A2F" w:rsidP="0088663D">
      <w:pPr>
        <w:spacing w:line="360" w:lineRule="auto"/>
        <w:rPr>
          <w:rFonts w:ascii="Arial" w:hAnsi="Arial" w:cs="Arial"/>
        </w:rPr>
      </w:pPr>
      <w:r w:rsidRPr="00D62A04">
        <w:rPr>
          <w:rFonts w:ascii="Arial" w:hAnsi="Arial" w:cs="Arial"/>
          <w:shd w:val="clear" w:color="auto" w:fill="FFFFFF"/>
        </w:rPr>
        <w:t>1. Par</w:t>
      </w:r>
      <w:r w:rsidR="003B0E84" w:rsidRPr="00D62A04">
        <w:rPr>
          <w:rFonts w:ascii="Arial" w:hAnsi="Arial" w:cs="Arial"/>
          <w:shd w:val="clear" w:color="auto" w:fill="FFFFFF"/>
        </w:rPr>
        <w:t>ticipate in Case Study and group discussion</w:t>
      </w:r>
      <w:r w:rsidRPr="00D62A04">
        <w:rPr>
          <w:rFonts w:ascii="Arial" w:hAnsi="Arial" w:cs="Arial"/>
          <w:shd w:val="clear" w:color="auto" w:fill="FFFFFF"/>
        </w:rPr>
        <w:t xml:space="preserve">: </w:t>
      </w:r>
      <w:r w:rsidR="007048B4" w:rsidRPr="00D62A04">
        <w:rPr>
          <w:rFonts w:ascii="Arial" w:hAnsi="Arial" w:cs="Arial"/>
          <w:shd w:val="clear" w:color="auto" w:fill="FFFFFF"/>
        </w:rPr>
        <w:t>Analyzing</w:t>
      </w:r>
      <w:r w:rsidR="003B0E84" w:rsidRPr="00D62A04">
        <w:rPr>
          <w:rFonts w:ascii="Arial" w:hAnsi="Arial" w:cs="Arial"/>
          <w:shd w:val="clear" w:color="auto" w:fill="FFFFFF"/>
        </w:rPr>
        <w:t xml:space="preserve"> </w:t>
      </w:r>
      <w:r w:rsidRPr="00D62A04">
        <w:rPr>
          <w:rFonts w:ascii="Arial" w:hAnsi="Arial" w:cs="Arial"/>
          <w:shd w:val="clear" w:color="auto" w:fill="FFFFFF"/>
        </w:rPr>
        <w:t>patient cases in a group setting allows nurses to deconstruct complex scenarios, challenge eac</w:t>
      </w:r>
      <w:r w:rsidR="003B0E84" w:rsidRPr="00D62A04">
        <w:rPr>
          <w:rFonts w:ascii="Arial" w:hAnsi="Arial" w:cs="Arial"/>
          <w:shd w:val="clear" w:color="auto" w:fill="FFFFFF"/>
        </w:rPr>
        <w:t xml:space="preserve">h other’s </w:t>
      </w:r>
      <w:r w:rsidR="4E16A1A7" w:rsidRPr="00D62A04">
        <w:rPr>
          <w:rFonts w:ascii="Arial" w:hAnsi="Arial" w:cs="Arial"/>
          <w:shd w:val="clear" w:color="auto" w:fill="FFFFFF"/>
        </w:rPr>
        <w:t>assumptions,</w:t>
      </w:r>
      <w:r w:rsidRPr="00D62A04">
        <w:rPr>
          <w:rFonts w:ascii="Arial" w:hAnsi="Arial" w:cs="Arial"/>
          <w:shd w:val="clear" w:color="auto" w:fill="FFFFFF"/>
        </w:rPr>
        <w:t xml:space="preserve"> and explore alternative interventions. This exposes them to diverse thinking patterns and enhances their clinical reasoning abilities </w:t>
      </w:r>
      <w:r w:rsidRPr="00D62A04">
        <w:rPr>
          <w:rFonts w:ascii="Arial" w:hAnsi="Arial" w:cs="Arial"/>
          <w:color w:val="C00000"/>
          <w:shd w:val="clear" w:color="auto" w:fill="FFFFFF"/>
        </w:rPr>
        <w:t>(Levett-Jones et al., 2010)</w:t>
      </w:r>
      <w:r w:rsidRPr="00D62A04">
        <w:rPr>
          <w:rFonts w:ascii="Arial" w:hAnsi="Arial" w:cs="Arial"/>
          <w:shd w:val="clear" w:color="auto" w:fill="FFFFFF"/>
        </w:rPr>
        <w:t>.</w:t>
      </w:r>
      <w:r w:rsidRPr="00D62A04">
        <w:rPr>
          <w:rFonts w:ascii="Arial" w:hAnsi="Arial" w:cs="Arial"/>
        </w:rPr>
        <w:br/>
      </w:r>
      <w:r w:rsidRPr="00D62A04">
        <w:rPr>
          <w:rFonts w:ascii="Arial" w:hAnsi="Arial" w:cs="Arial"/>
          <w:shd w:val="clear" w:color="auto" w:fill="FFFFFF"/>
        </w:rPr>
        <w:t xml:space="preserve">2. </w:t>
      </w:r>
      <w:r w:rsidR="007048B4" w:rsidRPr="00D62A04">
        <w:rPr>
          <w:rFonts w:ascii="Arial" w:hAnsi="Arial" w:cs="Arial"/>
          <w:shd w:val="clear" w:color="auto" w:fill="FFFFFF"/>
        </w:rPr>
        <w:t>Utilize</w:t>
      </w:r>
      <w:r w:rsidRPr="00D62A04">
        <w:rPr>
          <w:rFonts w:ascii="Arial" w:hAnsi="Arial" w:cs="Arial"/>
          <w:shd w:val="clear" w:color="auto" w:fill="FFFFFF"/>
        </w:rPr>
        <w:t xml:space="preserve"> the "Five Rights" Clinical Reasoning Model: Systema</w:t>
      </w:r>
      <w:r w:rsidR="00834B59" w:rsidRPr="00D62A04">
        <w:rPr>
          <w:rFonts w:ascii="Arial" w:hAnsi="Arial" w:cs="Arial"/>
          <w:shd w:val="clear" w:color="auto" w:fill="FFFFFF"/>
        </w:rPr>
        <w:t xml:space="preserve">tically applying this framework </w:t>
      </w:r>
      <w:r w:rsidRPr="00D62A04">
        <w:rPr>
          <w:rFonts w:ascii="Arial" w:hAnsi="Arial" w:cs="Arial"/>
          <w:shd w:val="clear" w:color="auto" w:fill="FFFFFF"/>
        </w:rPr>
        <w:t xml:space="preserve">asking what </w:t>
      </w:r>
      <w:proofErr w:type="gramStart"/>
      <w:r w:rsidRPr="00D62A04">
        <w:rPr>
          <w:rFonts w:ascii="Arial" w:hAnsi="Arial" w:cs="Arial"/>
          <w:shd w:val="clear" w:color="auto" w:fill="FFFFFF"/>
        </w:rPr>
        <w:t>are the right cues</w:t>
      </w:r>
      <w:proofErr w:type="gramEnd"/>
      <w:r w:rsidRPr="00D62A04">
        <w:rPr>
          <w:rFonts w:ascii="Arial" w:hAnsi="Arial" w:cs="Arial"/>
          <w:shd w:val="clear" w:color="auto" w:fill="FFFFFF"/>
        </w:rPr>
        <w:t xml:space="preserve">, is </w:t>
      </w:r>
      <w:r w:rsidR="007048B4" w:rsidRPr="00D62A04">
        <w:rPr>
          <w:rFonts w:ascii="Arial" w:hAnsi="Arial" w:cs="Arial"/>
          <w:shd w:val="clear" w:color="auto" w:fill="FFFFFF"/>
        </w:rPr>
        <w:t>this</w:t>
      </w:r>
      <w:r w:rsidRPr="00D62A04">
        <w:rPr>
          <w:rFonts w:ascii="Arial" w:hAnsi="Arial" w:cs="Arial"/>
          <w:shd w:val="clear" w:color="auto" w:fill="FFFFFF"/>
        </w:rPr>
        <w:t xml:space="preserve"> </w:t>
      </w:r>
      <w:proofErr w:type="gramStart"/>
      <w:r w:rsidRPr="00D62A04">
        <w:rPr>
          <w:rFonts w:ascii="Arial" w:hAnsi="Arial" w:cs="Arial"/>
          <w:shd w:val="clear" w:color="auto" w:fill="FFFFFF"/>
        </w:rPr>
        <w:t>right</w:t>
      </w:r>
      <w:proofErr w:type="gramEnd"/>
      <w:r w:rsidRPr="00D62A04">
        <w:rPr>
          <w:rFonts w:ascii="Arial" w:hAnsi="Arial" w:cs="Arial"/>
          <w:shd w:val="clear" w:color="auto" w:fill="FFFFFF"/>
        </w:rPr>
        <w:t xml:space="preserve"> patient, is this the right action, is it the right</w:t>
      </w:r>
      <w:r w:rsidR="00834B59" w:rsidRPr="00D62A04">
        <w:rPr>
          <w:rFonts w:ascii="Arial" w:hAnsi="Arial" w:cs="Arial"/>
          <w:shd w:val="clear" w:color="auto" w:fill="FFFFFF"/>
        </w:rPr>
        <w:t xml:space="preserve"> time, and for the right reason </w:t>
      </w:r>
      <w:r w:rsidRPr="00D62A04">
        <w:rPr>
          <w:rFonts w:ascii="Arial" w:hAnsi="Arial" w:cs="Arial"/>
          <w:shd w:val="clear" w:color="auto" w:fill="FFFFFF"/>
        </w:rPr>
        <w:t>provides a structured mental checkli</w:t>
      </w:r>
      <w:r w:rsidR="003B0E84" w:rsidRPr="00D62A04">
        <w:rPr>
          <w:rFonts w:ascii="Arial" w:hAnsi="Arial" w:cs="Arial"/>
          <w:shd w:val="clear" w:color="auto" w:fill="FFFFFF"/>
        </w:rPr>
        <w:t>st that guards against</w:t>
      </w:r>
      <w:r w:rsidRPr="00D62A04">
        <w:rPr>
          <w:rFonts w:ascii="Arial" w:hAnsi="Arial" w:cs="Arial"/>
          <w:shd w:val="clear" w:color="auto" w:fill="FFFFFF"/>
        </w:rPr>
        <w:t xml:space="preserve"> errors and promotes thorough, </w:t>
      </w:r>
      <w:r w:rsidR="003B0E84" w:rsidRPr="00D62A04">
        <w:rPr>
          <w:rFonts w:ascii="Arial" w:hAnsi="Arial" w:cs="Arial"/>
          <w:shd w:val="clear" w:color="auto" w:fill="FFFFFF"/>
        </w:rPr>
        <w:t>logical</w:t>
      </w:r>
      <w:r w:rsidRPr="00D62A04">
        <w:rPr>
          <w:rFonts w:ascii="Arial" w:hAnsi="Arial" w:cs="Arial"/>
          <w:shd w:val="clear" w:color="auto" w:fill="FFFFFF"/>
        </w:rPr>
        <w:t xml:space="preserve"> thinking.</w:t>
      </w:r>
      <w:r w:rsidRPr="00D62A04">
        <w:rPr>
          <w:rFonts w:ascii="Arial" w:hAnsi="Arial" w:cs="Arial"/>
        </w:rPr>
        <w:br/>
      </w:r>
      <w:r w:rsidR="00834B59" w:rsidRPr="00D62A04">
        <w:rPr>
          <w:rFonts w:ascii="Arial" w:hAnsi="Arial" w:cs="Arial"/>
          <w:shd w:val="clear" w:color="auto" w:fill="FFFFFF"/>
        </w:rPr>
        <w:t xml:space="preserve">3. Conduct Systematic </w:t>
      </w:r>
      <w:r w:rsidR="1F8C8A7D" w:rsidRPr="00D62A04">
        <w:rPr>
          <w:rFonts w:ascii="Arial" w:hAnsi="Arial" w:cs="Arial"/>
          <w:shd w:val="clear" w:color="auto" w:fill="FFFFFF"/>
        </w:rPr>
        <w:t>Self-Assessment</w:t>
      </w:r>
      <w:r w:rsidRPr="00D62A04">
        <w:rPr>
          <w:rFonts w:ascii="Arial" w:hAnsi="Arial" w:cs="Arial"/>
          <w:shd w:val="clear" w:color="auto" w:fill="FFFFFF"/>
        </w:rPr>
        <w:t xml:space="preserve"> through a Learning Portfolio: Beyond a simple journal, maintaining a portfolio that maps clin</w:t>
      </w:r>
      <w:r w:rsidR="003B0E84" w:rsidRPr="00D62A04">
        <w:rPr>
          <w:rFonts w:ascii="Arial" w:hAnsi="Arial" w:cs="Arial"/>
          <w:shd w:val="clear" w:color="auto" w:fill="FFFFFF"/>
        </w:rPr>
        <w:t xml:space="preserve">ical decisions against </w:t>
      </w:r>
      <w:r w:rsidR="36814BE4" w:rsidRPr="00D62A04">
        <w:rPr>
          <w:rFonts w:ascii="Arial" w:hAnsi="Arial" w:cs="Arial"/>
          <w:shd w:val="clear" w:color="auto" w:fill="FFFFFF"/>
        </w:rPr>
        <w:t>evidence-based</w:t>
      </w:r>
      <w:r w:rsidRPr="00D62A04">
        <w:rPr>
          <w:rFonts w:ascii="Arial" w:hAnsi="Arial" w:cs="Arial"/>
          <w:shd w:val="clear" w:color="auto" w:fill="FFFFFF"/>
        </w:rPr>
        <w:t xml:space="preserve"> </w:t>
      </w:r>
      <w:r w:rsidR="059ABC01" w:rsidRPr="00D62A04">
        <w:rPr>
          <w:rFonts w:ascii="Arial" w:hAnsi="Arial" w:cs="Arial"/>
          <w:shd w:val="clear" w:color="auto" w:fill="FFFFFF"/>
        </w:rPr>
        <w:t>guidelines encourages</w:t>
      </w:r>
      <w:r w:rsidR="00834B59" w:rsidRPr="00D62A04">
        <w:rPr>
          <w:rFonts w:ascii="Arial" w:hAnsi="Arial" w:cs="Arial"/>
          <w:shd w:val="clear" w:color="auto" w:fill="FFFFFF"/>
        </w:rPr>
        <w:t xml:space="preserve"> </w:t>
      </w:r>
      <w:proofErr w:type="spellStart"/>
      <w:r w:rsidR="00834B59" w:rsidRPr="00D62A04">
        <w:rPr>
          <w:rFonts w:ascii="Arial" w:hAnsi="Arial" w:cs="Arial"/>
          <w:shd w:val="clear" w:color="auto" w:fill="FFFFFF"/>
        </w:rPr>
        <w:t>critical</w:t>
      </w:r>
      <w:r w:rsidR="3293E892" w:rsidRPr="00D62A04">
        <w:rPr>
          <w:rFonts w:ascii="Arial" w:hAnsi="Arial" w:cs="Arial"/>
          <w:shd w:val="clear" w:color="auto" w:fill="FFFFFF"/>
        </w:rPr>
        <w:t>self-reflection</w:t>
      </w:r>
      <w:r w:rsidR="1D9E73D8" w:rsidRPr="00D62A04">
        <w:rPr>
          <w:rFonts w:ascii="Arial" w:hAnsi="Arial" w:cs="Arial"/>
          <w:shd w:val="clear" w:color="auto" w:fill="FFFFFF"/>
        </w:rPr>
        <w:t>n</w:t>
      </w:r>
      <w:proofErr w:type="spellEnd"/>
      <w:r w:rsidRPr="00D62A04">
        <w:rPr>
          <w:rFonts w:ascii="Arial" w:hAnsi="Arial" w:cs="Arial"/>
          <w:shd w:val="clear" w:color="auto" w:fill="FFFFFF"/>
        </w:rPr>
        <w:t xml:space="preserve">. Documenting why a certain decision was made and comparing the outcome to the expected standard is a powerful tool for lifelong learning and clinical improvement </w:t>
      </w:r>
      <w:r w:rsidRPr="00D62A04">
        <w:rPr>
          <w:rFonts w:ascii="Arial" w:hAnsi="Arial" w:cs="Arial"/>
          <w:color w:val="C00000"/>
          <w:shd w:val="clear" w:color="auto" w:fill="FFFFFF"/>
        </w:rPr>
        <w:t>(Hockenberry &amp; Wilson, 2023).</w:t>
      </w:r>
    </w:p>
    <w:p w14:paraId="4EC5A799" w14:textId="77777777" w:rsidR="00767DB2"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5. Conclusion</w:t>
      </w:r>
    </w:p>
    <w:p w14:paraId="3BCB36DF" w14:textId="388DC9B2" w:rsidR="005D0728" w:rsidRPr="00D62A04" w:rsidRDefault="00D36A2F" w:rsidP="00D62A04">
      <w:pPr>
        <w:spacing w:line="360" w:lineRule="auto"/>
        <w:rPr>
          <w:rFonts w:ascii="Arial" w:hAnsi="Arial" w:cs="Arial"/>
          <w:shd w:val="clear" w:color="auto" w:fill="FFFFFF"/>
        </w:rPr>
      </w:pPr>
      <w:r w:rsidRPr="00D62A04">
        <w:rPr>
          <w:rFonts w:ascii="Arial" w:hAnsi="Arial" w:cs="Arial"/>
          <w:shd w:val="clear" w:color="auto" w:fill="FFFFFF"/>
        </w:rPr>
        <w:t>In summary, the role of a pediatric n</w:t>
      </w:r>
      <w:r w:rsidR="003B0E84" w:rsidRPr="00D62A04">
        <w:rPr>
          <w:rFonts w:ascii="Arial" w:hAnsi="Arial" w:cs="Arial"/>
          <w:shd w:val="clear" w:color="auto" w:fill="FFFFFF"/>
        </w:rPr>
        <w:t xml:space="preserve">urse </w:t>
      </w:r>
      <w:r w:rsidRPr="00D62A04">
        <w:rPr>
          <w:rFonts w:ascii="Arial" w:hAnsi="Arial" w:cs="Arial"/>
          <w:shd w:val="clear" w:color="auto" w:fill="FFFFFF"/>
        </w:rPr>
        <w:t>involves a wide range of tasks, from direct clinical interventions and patient monitoring to family education and interdisciplin</w:t>
      </w:r>
      <w:r w:rsidR="003B0E84" w:rsidRPr="00D62A04">
        <w:rPr>
          <w:rFonts w:ascii="Arial" w:hAnsi="Arial" w:cs="Arial"/>
          <w:shd w:val="clear" w:color="auto" w:fill="FFFFFF"/>
        </w:rPr>
        <w:t xml:space="preserve">ary coordination. </w:t>
      </w:r>
      <w:r w:rsidR="42C5D442" w:rsidRPr="00D62A04">
        <w:rPr>
          <w:rFonts w:ascii="Arial" w:hAnsi="Arial" w:cs="Arial"/>
          <w:shd w:val="clear" w:color="auto" w:fill="FFFFFF"/>
        </w:rPr>
        <w:t>Mastering</w:t>
      </w:r>
      <w:r w:rsidRPr="00D62A04">
        <w:rPr>
          <w:rFonts w:ascii="Arial" w:hAnsi="Arial" w:cs="Arial"/>
          <w:shd w:val="clear" w:color="auto" w:fill="FFFFFF"/>
        </w:rPr>
        <w:t xml:space="preserve"> communication, empathy, and critical thinking </w:t>
      </w:r>
      <w:r w:rsidR="4FCEF933" w:rsidRPr="00D62A04">
        <w:rPr>
          <w:rFonts w:ascii="Arial" w:hAnsi="Arial" w:cs="Arial"/>
          <w:shd w:val="clear" w:color="auto" w:fill="FFFFFF"/>
        </w:rPr>
        <w:t>are</w:t>
      </w:r>
      <w:r w:rsidR="00834B59" w:rsidRPr="00D62A04">
        <w:rPr>
          <w:rFonts w:ascii="Arial" w:hAnsi="Arial" w:cs="Arial"/>
          <w:shd w:val="clear" w:color="auto" w:fill="FFFFFF"/>
        </w:rPr>
        <w:t xml:space="preserve"> fundamental to delivering high quality, child </w:t>
      </w:r>
      <w:r w:rsidRPr="00D62A04">
        <w:rPr>
          <w:rFonts w:ascii="Arial" w:hAnsi="Arial" w:cs="Arial"/>
          <w:shd w:val="clear" w:color="auto" w:fill="FFFFFF"/>
        </w:rPr>
        <w:t>centered care, as these skills directly address the multifaceted needs of vulnerable young patients and their families. By consciously employing targeted improvement strategies such as reflective practice, simulated learning, and struc</w:t>
      </w:r>
      <w:r w:rsidR="005D45CC">
        <w:rPr>
          <w:rFonts w:ascii="Arial" w:hAnsi="Arial" w:cs="Arial"/>
          <w:shd w:val="clear" w:color="auto" w:fill="FFFFFF"/>
        </w:rPr>
        <w:t>tured clinical reasoning models</w:t>
      </w:r>
      <w:r w:rsidRPr="00D62A04">
        <w:rPr>
          <w:rFonts w:ascii="Arial" w:hAnsi="Arial" w:cs="Arial"/>
          <w:shd w:val="clear" w:color="auto" w:fill="FFFFFF"/>
        </w:rPr>
        <w:t>.</w:t>
      </w:r>
    </w:p>
    <w:p w14:paraId="4B4AB5B6" w14:textId="77777777" w:rsidR="005D0728" w:rsidRPr="00D62A04" w:rsidRDefault="00767DB2" w:rsidP="00767DB2">
      <w:pPr>
        <w:pStyle w:val="Title"/>
        <w:rPr>
          <w:rFonts w:ascii="Arial" w:hAnsi="Arial" w:cs="Arial"/>
          <w:color w:val="242424"/>
          <w:sz w:val="22"/>
          <w:szCs w:val="22"/>
          <w:shd w:val="clear" w:color="auto" w:fill="FFFFFF"/>
        </w:rPr>
      </w:pPr>
      <w:r w:rsidRPr="00D62A04">
        <w:rPr>
          <w:rFonts w:ascii="Arial" w:hAnsi="Arial" w:cs="Arial"/>
          <w:sz w:val="22"/>
          <w:szCs w:val="22"/>
          <w:shd w:val="clear" w:color="auto" w:fill="FFFFFF"/>
        </w:rPr>
        <w:t xml:space="preserve">6. </w:t>
      </w:r>
      <w:r w:rsidR="007048B4" w:rsidRPr="00D62A04">
        <w:rPr>
          <w:rFonts w:ascii="Arial" w:hAnsi="Arial" w:cs="Arial"/>
          <w:sz w:val="22"/>
          <w:szCs w:val="22"/>
          <w:shd w:val="clear" w:color="auto" w:fill="FFFFFF"/>
        </w:rPr>
        <w:t>Reference</w:t>
      </w:r>
    </w:p>
    <w:p w14:paraId="68608CED" w14:textId="55A47A82" w:rsidR="00834B59" w:rsidRPr="00D62A04" w:rsidRDefault="008F09A8" w:rsidP="08903F5D">
      <w:pPr>
        <w:pStyle w:val="NormalWeb"/>
        <w:spacing w:before="240" w:line="360" w:lineRule="auto"/>
        <w:rPr>
          <w:rFonts w:ascii="Arial" w:hAnsi="Arial" w:cs="Arial"/>
          <w:color w:val="242424"/>
          <w:shd w:val="clear" w:color="auto" w:fill="FFFFFF"/>
        </w:rPr>
      </w:pPr>
      <w:r w:rsidRPr="08903F5D">
        <w:rPr>
          <w:rFonts w:ascii="Arial" w:hAnsi="Arial" w:cs="Arial"/>
          <w:sz w:val="22"/>
          <w:szCs w:val="22"/>
        </w:rPr>
        <w:t xml:space="preserve"> </w:t>
      </w:r>
      <w:r w:rsidR="00D62A04" w:rsidRPr="08903F5D">
        <w:rPr>
          <w:rFonts w:ascii="Arial" w:hAnsi="Arial" w:cs="Arial"/>
          <w:sz w:val="22"/>
          <w:szCs w:val="22"/>
        </w:rPr>
        <w:t xml:space="preserve">Al Sharif, A., </w:t>
      </w:r>
      <w:r w:rsidR="0606FF83" w:rsidRPr="08903F5D">
        <w:rPr>
          <w:rFonts w:ascii="Arial" w:hAnsi="Arial" w:cs="Arial"/>
          <w:sz w:val="22"/>
          <w:szCs w:val="22"/>
        </w:rPr>
        <w:t>Brainin</w:t>
      </w:r>
      <w:r w:rsidR="00D62A04" w:rsidRPr="08903F5D">
        <w:rPr>
          <w:rFonts w:ascii="Arial" w:hAnsi="Arial" w:cs="Arial"/>
          <w:sz w:val="22"/>
          <w:szCs w:val="22"/>
        </w:rPr>
        <w:t>, H. S. Al, Al </w:t>
      </w:r>
      <w:proofErr w:type="spellStart"/>
      <w:r w:rsidR="00D62A04" w:rsidRPr="08903F5D">
        <w:rPr>
          <w:rFonts w:ascii="Arial" w:hAnsi="Arial" w:cs="Arial"/>
          <w:sz w:val="22"/>
          <w:szCs w:val="22"/>
        </w:rPr>
        <w:t>Buainain</w:t>
      </w:r>
      <w:proofErr w:type="spellEnd"/>
      <w:r w:rsidR="00D62A04" w:rsidRPr="08903F5D">
        <w:rPr>
          <w:rFonts w:ascii="Arial" w:hAnsi="Arial" w:cs="Arial"/>
          <w:sz w:val="22"/>
          <w:szCs w:val="22"/>
        </w:rPr>
        <w:t>, A. S., Al </w:t>
      </w:r>
      <w:proofErr w:type="spellStart"/>
      <w:r w:rsidR="00D62A04" w:rsidRPr="08903F5D">
        <w:rPr>
          <w:rFonts w:ascii="Arial" w:hAnsi="Arial" w:cs="Arial"/>
          <w:sz w:val="22"/>
          <w:szCs w:val="22"/>
        </w:rPr>
        <w:t>Tanbakti</w:t>
      </w:r>
      <w:proofErr w:type="spellEnd"/>
      <w:r w:rsidR="00D62A04" w:rsidRPr="08903F5D">
        <w:rPr>
          <w:rFonts w:ascii="Arial" w:hAnsi="Arial" w:cs="Arial"/>
          <w:sz w:val="22"/>
          <w:szCs w:val="22"/>
        </w:rPr>
        <w:t xml:space="preserve">, R. M., Abdul Aziz, K. S., </w:t>
      </w:r>
      <w:proofErr w:type="spellStart"/>
      <w:r w:rsidR="00D62A04" w:rsidRPr="08903F5D">
        <w:rPr>
          <w:rFonts w:ascii="Arial" w:hAnsi="Arial" w:cs="Arial"/>
          <w:sz w:val="22"/>
          <w:szCs w:val="22"/>
        </w:rPr>
        <w:t>Majrashi</w:t>
      </w:r>
      <w:proofErr w:type="spellEnd"/>
      <w:r w:rsidR="00D62A04" w:rsidRPr="08903F5D">
        <w:rPr>
          <w:rFonts w:ascii="Arial" w:hAnsi="Arial" w:cs="Arial"/>
          <w:sz w:val="22"/>
          <w:szCs w:val="22"/>
        </w:rPr>
        <w:t>, J. A., … </w:t>
      </w:r>
      <w:proofErr w:type="spellStart"/>
      <w:r w:rsidR="00D62A04" w:rsidRPr="08903F5D">
        <w:rPr>
          <w:rFonts w:ascii="Arial" w:hAnsi="Arial" w:cs="Arial"/>
          <w:sz w:val="22"/>
          <w:szCs w:val="22"/>
        </w:rPr>
        <w:t>AlGhamdi</w:t>
      </w:r>
      <w:proofErr w:type="spellEnd"/>
      <w:r w:rsidR="00D62A04" w:rsidRPr="08903F5D">
        <w:rPr>
          <w:rFonts w:ascii="Arial" w:hAnsi="Arial" w:cs="Arial"/>
          <w:sz w:val="22"/>
          <w:szCs w:val="22"/>
        </w:rPr>
        <w:t xml:space="preserve">, M. A. (2024) ‘The Role of Pediatric Nurses in Promoting Child Health and Well-Being’, </w:t>
      </w:r>
      <w:r w:rsidR="00D62A04" w:rsidRPr="08903F5D">
        <w:rPr>
          <w:rStyle w:val="Emphasis"/>
          <w:rFonts w:ascii="Arial" w:hAnsi="Arial" w:cs="Arial"/>
          <w:sz w:val="22"/>
          <w:szCs w:val="22"/>
        </w:rPr>
        <w:t>Journal of International Crisis and Risk Communication Research</w:t>
      </w:r>
      <w:r w:rsidR="00D62A04" w:rsidRPr="08903F5D">
        <w:rPr>
          <w:rFonts w:ascii="Arial" w:hAnsi="Arial" w:cs="Arial"/>
          <w:sz w:val="22"/>
          <w:szCs w:val="22"/>
        </w:rPr>
        <w:t xml:space="preserve">, [online]. Available at: </w:t>
      </w:r>
      <w:hyperlink r:id="rId7">
        <w:r w:rsidR="00D62A04" w:rsidRPr="08903F5D">
          <w:rPr>
            <w:rStyle w:val="Hyperlink"/>
            <w:rFonts w:ascii="Arial" w:hAnsi="Arial" w:cs="Arial"/>
            <w:sz w:val="22"/>
            <w:szCs w:val="22"/>
          </w:rPr>
          <w:t>https://doi.org/10.63278/jicrcr.vi.634</w:t>
        </w:r>
      </w:hyperlink>
      <w:r w:rsidR="00D62A04" w:rsidRPr="08903F5D">
        <w:rPr>
          <w:rFonts w:ascii="Arial" w:hAnsi="Arial" w:cs="Arial"/>
          <w:sz w:val="22"/>
          <w:szCs w:val="22"/>
        </w:rPr>
        <w:t xml:space="preserve"> (Accessed: 5 November 2025).</w:t>
      </w:r>
      <w:r w:rsidRPr="08903F5D">
        <w:rPr>
          <w:rFonts w:ascii="Arial" w:hAnsi="Arial" w:cs="Arial"/>
          <w:sz w:val="22"/>
          <w:szCs w:val="22"/>
        </w:rPr>
        <w:t xml:space="preserve"> </w:t>
      </w:r>
      <w:r w:rsidR="00834B59" w:rsidRPr="08903F5D">
        <w:rPr>
          <w:rFonts w:ascii="Arial" w:hAnsi="Arial" w:cs="Arial"/>
          <w:sz w:val="22"/>
          <w:szCs w:val="22"/>
        </w:rPr>
        <w:t xml:space="preserve">Wong’s </w:t>
      </w:r>
      <w:r w:rsidR="007048B4" w:rsidRPr="08903F5D">
        <w:rPr>
          <w:rFonts w:ascii="Arial" w:hAnsi="Arial" w:cs="Arial"/>
          <w:sz w:val="22"/>
          <w:szCs w:val="22"/>
        </w:rPr>
        <w:t>nursing</w:t>
      </w:r>
      <w:r w:rsidR="00834B59" w:rsidRPr="08903F5D">
        <w:rPr>
          <w:rFonts w:ascii="Arial" w:hAnsi="Arial" w:cs="Arial"/>
          <w:sz w:val="22"/>
          <w:szCs w:val="22"/>
        </w:rPr>
        <w:t xml:space="preserve"> Care of Infants and Children (12th ed.) — </w:t>
      </w:r>
      <w:r w:rsidR="007048B4" w:rsidRPr="08903F5D">
        <w:rPr>
          <w:rFonts w:ascii="Arial" w:hAnsi="Arial" w:cs="Arial"/>
          <w:sz w:val="22"/>
          <w:szCs w:val="22"/>
        </w:rPr>
        <w:t>the</w:t>
      </w:r>
      <w:r w:rsidR="00834B59" w:rsidRPr="08903F5D">
        <w:rPr>
          <w:rFonts w:ascii="Arial" w:hAnsi="Arial" w:cs="Arial"/>
          <w:sz w:val="22"/>
          <w:szCs w:val="22"/>
        </w:rPr>
        <w:t xml:space="preserve"> publisher’s page from Elsevier: </w:t>
      </w:r>
      <w:hyperlink r:id="rId8">
        <w:r w:rsidR="00834B59" w:rsidRPr="08903F5D">
          <w:rPr>
            <w:rStyle w:val="Hyperlink"/>
            <w:rFonts w:ascii="Arial" w:hAnsi="Arial" w:cs="Arial"/>
            <w:sz w:val="22"/>
            <w:szCs w:val="22"/>
          </w:rPr>
          <w:t>https://evolve.elsevier.com/cs/product/9780323776707?role=student</w:t>
        </w:r>
      </w:hyperlink>
      <w:r w:rsidR="00834B59" w:rsidRPr="00D62A04">
        <w:rPr>
          <w:rFonts w:ascii="Arial" w:hAnsi="Arial" w:cs="Arial"/>
          <w:color w:val="242424"/>
          <w:sz w:val="22"/>
          <w:szCs w:val="22"/>
          <w:shd w:val="clear" w:color="auto" w:fill="FFFFFF"/>
        </w:rPr>
        <w:t>(Accessed: 5 November 2025).</w:t>
      </w:r>
      <w:r>
        <w:rPr>
          <w:rFonts w:ascii="Arial" w:hAnsi="Arial" w:cs="Arial"/>
          <w:color w:val="242424"/>
          <w:sz w:val="22"/>
          <w:szCs w:val="22"/>
          <w:shd w:val="clear" w:color="auto" w:fill="FFFFFF"/>
        </w:rPr>
        <w:t xml:space="preserve"> </w:t>
      </w:r>
      <w:proofErr w:type="spellStart"/>
      <w:r w:rsidR="00D36A2F" w:rsidRPr="00D62A04">
        <w:rPr>
          <w:rFonts w:ascii="Arial" w:hAnsi="Arial" w:cs="Arial"/>
          <w:color w:val="242424"/>
          <w:sz w:val="22"/>
          <w:szCs w:val="22"/>
          <w:shd w:val="clear" w:color="auto" w:fill="FFFFFF"/>
        </w:rPr>
        <w:t>Koukourikos</w:t>
      </w:r>
      <w:proofErr w:type="spellEnd"/>
      <w:r w:rsidR="00D36A2F" w:rsidRPr="00D62A04">
        <w:rPr>
          <w:rFonts w:ascii="Arial" w:hAnsi="Arial" w:cs="Arial"/>
          <w:color w:val="242424"/>
          <w:sz w:val="22"/>
          <w:szCs w:val="22"/>
          <w:shd w:val="clear" w:color="auto" w:fill="FFFFFF"/>
        </w:rPr>
        <w:t xml:space="preserve">, K., </w:t>
      </w:r>
      <w:proofErr w:type="spellStart"/>
      <w:r w:rsidR="00D36A2F" w:rsidRPr="00D62A04">
        <w:rPr>
          <w:rFonts w:ascii="Arial" w:hAnsi="Arial" w:cs="Arial"/>
          <w:color w:val="242424"/>
          <w:sz w:val="22"/>
          <w:szCs w:val="22"/>
          <w:shd w:val="clear" w:color="auto" w:fill="FFFFFF"/>
        </w:rPr>
        <w:t>Tsaloglidou</w:t>
      </w:r>
      <w:proofErr w:type="spellEnd"/>
      <w:r w:rsidR="00D36A2F" w:rsidRPr="00D62A04">
        <w:rPr>
          <w:rFonts w:ascii="Arial" w:hAnsi="Arial" w:cs="Arial"/>
          <w:color w:val="242424"/>
          <w:sz w:val="22"/>
          <w:szCs w:val="22"/>
          <w:shd w:val="clear" w:color="auto" w:fill="FFFFFF"/>
        </w:rPr>
        <w:t xml:space="preserve">, A., </w:t>
      </w:r>
      <w:proofErr w:type="spellStart"/>
      <w:r w:rsidR="00D36A2F" w:rsidRPr="00D62A04">
        <w:rPr>
          <w:rFonts w:ascii="Arial" w:hAnsi="Arial" w:cs="Arial"/>
          <w:color w:val="242424"/>
          <w:sz w:val="22"/>
          <w:szCs w:val="22"/>
          <w:shd w:val="clear" w:color="auto" w:fill="FFFFFF"/>
        </w:rPr>
        <w:t>Tzeha</w:t>
      </w:r>
      <w:proofErr w:type="spellEnd"/>
      <w:r w:rsidR="00D36A2F" w:rsidRPr="00D62A04">
        <w:rPr>
          <w:rFonts w:ascii="Arial" w:hAnsi="Arial" w:cs="Arial"/>
          <w:color w:val="242424"/>
          <w:sz w:val="22"/>
          <w:szCs w:val="22"/>
          <w:shd w:val="clear" w:color="auto" w:fill="FFFFFF"/>
        </w:rPr>
        <w:t xml:space="preserve">, L., Iliadis, C., </w:t>
      </w:r>
      <w:proofErr w:type="spellStart"/>
      <w:r w:rsidR="00D36A2F" w:rsidRPr="00D62A04">
        <w:rPr>
          <w:rFonts w:ascii="Arial" w:hAnsi="Arial" w:cs="Arial"/>
          <w:color w:val="242424"/>
          <w:sz w:val="22"/>
          <w:szCs w:val="22"/>
          <w:shd w:val="clear" w:color="auto" w:fill="FFFFFF"/>
        </w:rPr>
        <w:t>Fratzana</w:t>
      </w:r>
      <w:proofErr w:type="spellEnd"/>
      <w:r w:rsidR="00D36A2F" w:rsidRPr="00D62A04">
        <w:rPr>
          <w:rFonts w:ascii="Arial" w:hAnsi="Arial" w:cs="Arial"/>
          <w:color w:val="242424"/>
          <w:sz w:val="22"/>
          <w:szCs w:val="22"/>
          <w:shd w:val="clear" w:color="auto" w:fill="FFFFFF"/>
        </w:rPr>
        <w:t>, A., &amp; Pantelidou, P. (2021). 'The importance of empathy in health and nursing care'. International Journal of Caring Sciences, 14(1), 595-600. Available at: </w:t>
      </w:r>
      <w:hyperlink r:id="rId9" w:tgtFrame="_blank" w:tooltip="https://internationaljournalofcaringsciences.org/docs/75_koukorikos_review_14_1.pdf" w:history="1">
        <w:r w:rsidR="00D36A2F" w:rsidRPr="00D62A04">
          <w:rPr>
            <w:rStyle w:val="Hyperlink"/>
            <w:rFonts w:ascii="Arial" w:hAnsi="Arial" w:cs="Arial"/>
            <w:sz w:val="22"/>
            <w:szCs w:val="22"/>
            <w:bdr w:val="none" w:sz="0" w:space="0" w:color="auto" w:frame="1"/>
            <w:shd w:val="clear" w:color="auto" w:fill="FFFFFF"/>
          </w:rPr>
          <w:t>https://internationaljournalofcaringsciences.org/docs/75_koukorikos_review_14_1.pdf</w:t>
        </w:r>
      </w:hyperlink>
      <w:r w:rsidR="00D36A2F" w:rsidRPr="00D62A04">
        <w:rPr>
          <w:rFonts w:ascii="Arial" w:hAnsi="Arial" w:cs="Arial"/>
          <w:color w:val="242424"/>
          <w:sz w:val="22"/>
          <w:szCs w:val="22"/>
          <w:shd w:val="clear" w:color="auto" w:fill="FFFFFF"/>
        </w:rPr>
        <w:t>(Accessed: 5 November 2025).</w:t>
      </w:r>
      <w:r>
        <w:rPr>
          <w:rFonts w:ascii="Arial" w:hAnsi="Arial" w:cs="Arial"/>
          <w:sz w:val="22"/>
          <w:szCs w:val="22"/>
        </w:rPr>
        <w:t xml:space="preserve"> </w:t>
      </w:r>
      <w:r w:rsidR="14513323" w:rsidRPr="00D62A04">
        <w:rPr>
          <w:rFonts w:ascii="Arial" w:hAnsi="Arial" w:cs="Arial"/>
          <w:sz w:val="22"/>
          <w:szCs w:val="22"/>
        </w:rPr>
        <w:t>Levett Jones</w:t>
      </w:r>
      <w:r w:rsidR="00107D0A" w:rsidRPr="00D62A04">
        <w:rPr>
          <w:rFonts w:ascii="Arial" w:hAnsi="Arial" w:cs="Arial"/>
          <w:sz w:val="22"/>
          <w:szCs w:val="22"/>
        </w:rPr>
        <w:t xml:space="preserve"> et </w:t>
      </w:r>
      <w:proofErr w:type="gramStart"/>
      <w:r w:rsidR="756A5074" w:rsidRPr="00D62A04">
        <w:rPr>
          <w:rFonts w:ascii="Arial" w:hAnsi="Arial" w:cs="Arial"/>
          <w:sz w:val="22"/>
          <w:szCs w:val="22"/>
        </w:rPr>
        <w:t>al.</w:t>
      </w:r>
      <w:r w:rsidR="00107D0A" w:rsidRPr="00D62A04">
        <w:rPr>
          <w:rFonts w:ascii="Arial" w:hAnsi="Arial" w:cs="Arial"/>
          <w:sz w:val="22"/>
          <w:szCs w:val="22"/>
        </w:rPr>
        <w:noBreakHyphen/>
      </w:r>
      <w:proofErr w:type="gramEnd"/>
      <w:r w:rsidR="00107D0A" w:rsidRPr="00D62A04">
        <w:rPr>
          <w:rFonts w:ascii="Arial" w:hAnsi="Arial" w:cs="Arial"/>
          <w:sz w:val="22"/>
          <w:szCs w:val="22"/>
        </w:rPr>
        <w:t xml:space="preserve"> (2010). </w:t>
      </w:r>
      <w:r w:rsidR="00834B59" w:rsidRPr="00D62A04">
        <w:rPr>
          <w:rFonts w:ascii="Arial" w:hAnsi="Arial" w:cs="Arial"/>
          <w:sz w:val="22"/>
          <w:szCs w:val="22"/>
        </w:rPr>
        <w:t xml:space="preserve">An educational model to enhance nursing students’ ability to identify and manage clinically ‘at risk’ patients </w:t>
      </w:r>
      <w:hyperlink r:id="rId10" w:tgtFrame="_new" w:history="1">
        <w:r w:rsidR="00834B59" w:rsidRPr="00D62A04">
          <w:rPr>
            <w:rStyle w:val="Hyperlink"/>
            <w:rFonts w:ascii="Arial" w:hAnsi="Arial" w:cs="Arial"/>
            <w:sz w:val="22"/>
            <w:szCs w:val="22"/>
          </w:rPr>
          <w:t>https://www.sciencedirect.com/science/article/pii/S026069170900210X</w:t>
        </w:r>
      </w:hyperlink>
      <w:r w:rsidR="00834B59" w:rsidRPr="00D62A04">
        <w:rPr>
          <w:rFonts w:ascii="Arial" w:hAnsi="Arial" w:cs="Arial"/>
          <w:sz w:val="22"/>
          <w:szCs w:val="22"/>
        </w:rPr>
        <w:t xml:space="preserve"> </w:t>
      </w:r>
      <w:hyperlink r:id="rId11" w:tgtFrame="_blank" w:history="1">
        <w:r w:rsidR="00834B59" w:rsidRPr="00D62A04">
          <w:rPr>
            <w:rStyle w:val="max-w-15ch"/>
            <w:rFonts w:ascii="Arial" w:hAnsi="Arial" w:cs="Arial"/>
            <w:color w:val="0000FF"/>
            <w:sz w:val="22"/>
            <w:szCs w:val="22"/>
            <w:u w:val="single"/>
          </w:rPr>
          <w:t>sciencedirect.com</w:t>
        </w:r>
      </w:hyperlink>
      <w:r w:rsidR="00D62A04" w:rsidRPr="00D62A04">
        <w:rPr>
          <w:rFonts w:ascii="Arial" w:hAnsi="Arial" w:cs="Arial"/>
          <w:color w:val="242424"/>
          <w:sz w:val="22"/>
          <w:szCs w:val="22"/>
          <w:shd w:val="clear" w:color="auto" w:fill="FFFFFF"/>
        </w:rPr>
        <w:t>(Accessed: 5 November 2025).</w:t>
      </w:r>
      <w:r w:rsidR="00834B59" w:rsidRPr="00D62A04">
        <w:rPr>
          <w:rFonts w:ascii="Arial" w:hAnsi="Arial" w:cs="Arial"/>
          <w:color w:val="242424"/>
          <w:sz w:val="22"/>
          <w:szCs w:val="22"/>
        </w:rPr>
        <w:br/>
      </w:r>
      <w:r w:rsidRPr="08903F5D">
        <w:rPr>
          <w:rFonts w:ascii="Arial" w:hAnsi="Arial" w:cs="Arial"/>
          <w:sz w:val="22"/>
          <w:szCs w:val="22"/>
        </w:rPr>
        <w:t xml:space="preserve">5) </w:t>
      </w:r>
      <w:r w:rsidR="005D0728" w:rsidRPr="08903F5D">
        <w:rPr>
          <w:rFonts w:ascii="Arial" w:hAnsi="Arial" w:cs="Arial"/>
          <w:sz w:val="22"/>
          <w:szCs w:val="22"/>
        </w:rPr>
        <w:t xml:space="preserve">Disabato, J. A. (2019). Pediatric Nurses’ Role in Health Care Transition Planning. </w:t>
      </w:r>
      <w:r w:rsidR="005D0728" w:rsidRPr="08903F5D">
        <w:rPr>
          <w:rStyle w:val="Emphasis"/>
          <w:rFonts w:ascii="Arial" w:hAnsi="Arial" w:cs="Arial"/>
          <w:sz w:val="22"/>
          <w:szCs w:val="22"/>
        </w:rPr>
        <w:t>Journal of Pediatric Nursing</w:t>
      </w:r>
      <w:r w:rsidR="005D0728" w:rsidRPr="08903F5D">
        <w:rPr>
          <w:rFonts w:ascii="Arial" w:hAnsi="Arial" w:cs="Arial"/>
          <w:sz w:val="22"/>
          <w:szCs w:val="22"/>
        </w:rPr>
        <w:t xml:space="preserve">. Available at: </w:t>
      </w:r>
      <w:hyperlink r:id="rId12">
        <w:r w:rsidR="005D0728" w:rsidRPr="08903F5D">
          <w:rPr>
            <w:rStyle w:val="Hyperlink"/>
            <w:rFonts w:ascii="Arial" w:hAnsi="Arial" w:cs="Arial"/>
            <w:sz w:val="22"/>
            <w:szCs w:val="22"/>
          </w:rPr>
          <w:t>https://www.sciencedirect.com/science/article/abs/pii/S0882596318305177</w:t>
        </w:r>
      </w:hyperlink>
      <w:r w:rsidR="00D62A04" w:rsidRPr="008F09A8">
        <w:rPr>
          <w:rFonts w:ascii="Arial" w:hAnsi="Arial" w:cs="Arial"/>
          <w:color w:val="242424"/>
          <w:shd w:val="clear" w:color="auto" w:fill="FFFFFF"/>
        </w:rPr>
        <w:t>(Accessed: 5 November 2025).</w:t>
      </w:r>
    </w:p>
    <w:sectPr w:rsidR="00834B59" w:rsidRPr="00D62A04" w:rsidSect="00407242">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57915" w14:textId="77777777" w:rsidR="005250FD" w:rsidRDefault="005250FD" w:rsidP="00834B59">
      <w:pPr>
        <w:spacing w:after="0" w:line="240" w:lineRule="auto"/>
      </w:pPr>
      <w:r>
        <w:separator/>
      </w:r>
    </w:p>
  </w:endnote>
  <w:endnote w:type="continuationSeparator" w:id="0">
    <w:p w14:paraId="27D01936" w14:textId="77777777" w:rsidR="005250FD" w:rsidRDefault="005250FD" w:rsidP="00834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D69B3C" w14:textId="0B261A88" w:rsidR="6564D579" w:rsidRDefault="6564D579" w:rsidP="6564D579">
    <w:pPr>
      <w:pStyle w:val="Footer"/>
      <w:jc w:val="center"/>
    </w:pPr>
    <w:r>
      <w:fldChar w:fldCharType="begin"/>
    </w:r>
    <w:r>
      <w:instrText>PAGE</w:instrText>
    </w:r>
    <w:r>
      <w:fldChar w:fldCharType="separate"/>
    </w:r>
    <w:r>
      <w:fldChar w:fldCharType="end"/>
    </w:r>
  </w:p>
  <w:p w14:paraId="3586934E" w14:textId="278DAA58" w:rsidR="6564D579" w:rsidRDefault="6564D579" w:rsidP="6564D579">
    <w:pPr>
      <w:pStyle w:val="Footer"/>
      <w:jc w:val="center"/>
    </w:pPr>
  </w:p>
  <w:sdt>
    <w:sdtPr>
      <w:id w:val="369692409"/>
      <w:showingPlcHdr/>
      <w:docPartObj>
        <w:docPartGallery w:val="Page Numbers (Bottom of Page)"/>
        <w:docPartUnique/>
      </w:docPartObj>
    </w:sdtPr>
    <w:sdtContent>
      <w:p w14:paraId="29B4EA11" w14:textId="1745CE5C" w:rsidR="00124F3F" w:rsidRDefault="6564D579" w:rsidP="6564D579">
        <w:pPr>
          <w:pStyle w:val="Footer"/>
          <w:jc w:val="right"/>
          <w:rPr>
            <w:noProof/>
          </w:rPr>
        </w:pPr>
        <w:r>
          <w:t xml:space="preserve">     </w:t>
        </w:r>
      </w:p>
    </w:sdtContent>
  </w:sdt>
  <w:p w14:paraId="02EB378F" w14:textId="77777777" w:rsidR="00124F3F" w:rsidRDefault="00124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40617" w14:textId="77777777" w:rsidR="005250FD" w:rsidRDefault="005250FD" w:rsidP="00834B59">
      <w:pPr>
        <w:spacing w:after="0" w:line="240" w:lineRule="auto"/>
      </w:pPr>
      <w:r>
        <w:separator/>
      </w:r>
    </w:p>
  </w:footnote>
  <w:footnote w:type="continuationSeparator" w:id="0">
    <w:p w14:paraId="172DEF8C" w14:textId="77777777" w:rsidR="005250FD" w:rsidRDefault="005250FD" w:rsidP="00834B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64D579" w14:paraId="53CEEAAA" w14:textId="77777777" w:rsidTr="6564D579">
      <w:trPr>
        <w:trHeight w:val="300"/>
      </w:trPr>
      <w:tc>
        <w:tcPr>
          <w:tcW w:w="3120" w:type="dxa"/>
        </w:tcPr>
        <w:p w14:paraId="2D398C8A" w14:textId="0751ECF4" w:rsidR="6564D579" w:rsidRDefault="6564D579" w:rsidP="6564D579">
          <w:pPr>
            <w:pStyle w:val="Header"/>
            <w:ind w:left="-115"/>
          </w:pPr>
        </w:p>
      </w:tc>
      <w:tc>
        <w:tcPr>
          <w:tcW w:w="3120" w:type="dxa"/>
        </w:tcPr>
        <w:p w14:paraId="262381A6" w14:textId="5DACA210" w:rsidR="6564D579" w:rsidRDefault="6564D579" w:rsidP="6564D579">
          <w:pPr>
            <w:pStyle w:val="Header"/>
            <w:jc w:val="center"/>
          </w:pPr>
        </w:p>
      </w:tc>
      <w:tc>
        <w:tcPr>
          <w:tcW w:w="3120" w:type="dxa"/>
        </w:tcPr>
        <w:p w14:paraId="6A27F6B7" w14:textId="7FD75DF3" w:rsidR="6564D579" w:rsidRDefault="6564D579" w:rsidP="6564D579">
          <w:pPr>
            <w:pStyle w:val="Header"/>
            <w:ind w:right="-115"/>
            <w:jc w:val="right"/>
          </w:pPr>
        </w:p>
      </w:tc>
    </w:tr>
  </w:tbl>
  <w:p w14:paraId="667AD4F6" w14:textId="62BFF3CC" w:rsidR="6564D579" w:rsidRDefault="6564D579" w:rsidP="6564D579">
    <w:pPr>
      <w:pStyle w:val="Header"/>
    </w:pPr>
  </w:p>
</w:hdr>
</file>

<file path=word/intelligence2.xml><?xml version="1.0" encoding="utf-8"?>
<int2:intelligence xmlns:int2="http://schemas.microsoft.com/office/intelligence/2020/intelligence" xmlns:oel="http://schemas.microsoft.com/office/2019/extlst">
  <int2:observations>
    <int2:textHash int2:hashCode="fNHUT5NJFVvZ6t" int2:id="zShLQgbf">
      <int2:state int2:value="Rejected" int2:type="spell"/>
    </int2:textHash>
    <int2:bookmark int2:bookmarkName="_Int_zT69pDFi" int2:invalidationBookmarkName="" int2:hashCode="JVsIoqUSNRVmgB" int2:id="bKLb50v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F5858"/>
    <w:multiLevelType w:val="hybridMultilevel"/>
    <w:tmpl w:val="5F06D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656E64"/>
    <w:multiLevelType w:val="hybridMultilevel"/>
    <w:tmpl w:val="E49A9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2974DA"/>
    <w:multiLevelType w:val="hybridMultilevel"/>
    <w:tmpl w:val="847E4E7E"/>
    <w:lvl w:ilvl="0" w:tplc="A9B4E3D2">
      <w:start w:val="1"/>
      <w:numFmt w:val="decimal"/>
      <w:lvlText w:val="%1."/>
      <w:lvlJc w:val="left"/>
      <w:pPr>
        <w:ind w:left="180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55EB707F"/>
    <w:multiLevelType w:val="hybridMultilevel"/>
    <w:tmpl w:val="A08CB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055325"/>
    <w:multiLevelType w:val="hybridMultilevel"/>
    <w:tmpl w:val="A7560BF0"/>
    <w:lvl w:ilvl="0" w:tplc="A9B4E3D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3B2671B"/>
    <w:multiLevelType w:val="hybridMultilevel"/>
    <w:tmpl w:val="135AC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1F31EC"/>
    <w:multiLevelType w:val="hybridMultilevel"/>
    <w:tmpl w:val="4AA890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5325230">
    <w:abstractNumId w:val="5"/>
  </w:num>
  <w:num w:numId="2" w16cid:durableId="372385092">
    <w:abstractNumId w:val="4"/>
  </w:num>
  <w:num w:numId="3" w16cid:durableId="597448300">
    <w:abstractNumId w:val="2"/>
  </w:num>
  <w:num w:numId="4" w16cid:durableId="412557158">
    <w:abstractNumId w:val="3"/>
  </w:num>
  <w:num w:numId="5" w16cid:durableId="1706373235">
    <w:abstractNumId w:val="1"/>
  </w:num>
  <w:num w:numId="6" w16cid:durableId="1743092789">
    <w:abstractNumId w:val="6"/>
  </w:num>
  <w:num w:numId="7" w16cid:durableId="633828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B6DB9"/>
    <w:rsid w:val="00107D0A"/>
    <w:rsid w:val="00124F3F"/>
    <w:rsid w:val="001565D6"/>
    <w:rsid w:val="00257682"/>
    <w:rsid w:val="003B0E84"/>
    <w:rsid w:val="00407242"/>
    <w:rsid w:val="00441566"/>
    <w:rsid w:val="004D1BA4"/>
    <w:rsid w:val="005250FD"/>
    <w:rsid w:val="005D0728"/>
    <w:rsid w:val="005D45CC"/>
    <w:rsid w:val="00616741"/>
    <w:rsid w:val="007048B4"/>
    <w:rsid w:val="00767DB2"/>
    <w:rsid w:val="007A2102"/>
    <w:rsid w:val="008052CE"/>
    <w:rsid w:val="00834B59"/>
    <w:rsid w:val="0084351B"/>
    <w:rsid w:val="0088663D"/>
    <w:rsid w:val="008E3C21"/>
    <w:rsid w:val="008F09A8"/>
    <w:rsid w:val="00945597"/>
    <w:rsid w:val="00957BDE"/>
    <w:rsid w:val="009B6DB9"/>
    <w:rsid w:val="00A40064"/>
    <w:rsid w:val="00A76529"/>
    <w:rsid w:val="00B82046"/>
    <w:rsid w:val="00C10C91"/>
    <w:rsid w:val="00C30A2F"/>
    <w:rsid w:val="00C33528"/>
    <w:rsid w:val="00CE0C5D"/>
    <w:rsid w:val="00D36A2F"/>
    <w:rsid w:val="00D62A04"/>
    <w:rsid w:val="00EB50AA"/>
    <w:rsid w:val="059ABC01"/>
    <w:rsid w:val="0606FF83"/>
    <w:rsid w:val="074F1F0B"/>
    <w:rsid w:val="077D6930"/>
    <w:rsid w:val="07A55D3F"/>
    <w:rsid w:val="0834349C"/>
    <w:rsid w:val="08903F5D"/>
    <w:rsid w:val="099B8569"/>
    <w:rsid w:val="0A42FB27"/>
    <w:rsid w:val="0DD79CB0"/>
    <w:rsid w:val="10591177"/>
    <w:rsid w:val="13D67681"/>
    <w:rsid w:val="13FE6160"/>
    <w:rsid w:val="14513323"/>
    <w:rsid w:val="15AA24A1"/>
    <w:rsid w:val="1904C46E"/>
    <w:rsid w:val="1A150421"/>
    <w:rsid w:val="1CFDEB8D"/>
    <w:rsid w:val="1D9E73D8"/>
    <w:rsid w:val="1F8C8A7D"/>
    <w:rsid w:val="20D7F6F3"/>
    <w:rsid w:val="26DE3D0A"/>
    <w:rsid w:val="2AF031D2"/>
    <w:rsid w:val="2FCAD73E"/>
    <w:rsid w:val="30EA26BE"/>
    <w:rsid w:val="3293E892"/>
    <w:rsid w:val="36814BE4"/>
    <w:rsid w:val="3756D9A7"/>
    <w:rsid w:val="37E401A1"/>
    <w:rsid w:val="3C1F41BF"/>
    <w:rsid w:val="3F4F42CF"/>
    <w:rsid w:val="400CFA2D"/>
    <w:rsid w:val="41361EC6"/>
    <w:rsid w:val="42C5D442"/>
    <w:rsid w:val="485A33F7"/>
    <w:rsid w:val="4BA37230"/>
    <w:rsid w:val="4BCE8079"/>
    <w:rsid w:val="4BE53B81"/>
    <w:rsid w:val="4E16A1A7"/>
    <w:rsid w:val="4FCEF933"/>
    <w:rsid w:val="51BAA538"/>
    <w:rsid w:val="5628C2B7"/>
    <w:rsid w:val="57A60C76"/>
    <w:rsid w:val="59656541"/>
    <w:rsid w:val="5B92CEB1"/>
    <w:rsid w:val="5C9B1ED2"/>
    <w:rsid w:val="5D575AF0"/>
    <w:rsid w:val="5E413E4B"/>
    <w:rsid w:val="61AD12A8"/>
    <w:rsid w:val="62A8A6EE"/>
    <w:rsid w:val="64C836F0"/>
    <w:rsid w:val="655E81D5"/>
    <w:rsid w:val="6564D579"/>
    <w:rsid w:val="657790F6"/>
    <w:rsid w:val="6A25D162"/>
    <w:rsid w:val="6D4D8DE1"/>
    <w:rsid w:val="6EAD0E5B"/>
    <w:rsid w:val="714B6968"/>
    <w:rsid w:val="72B2466D"/>
    <w:rsid w:val="73261263"/>
    <w:rsid w:val="75168F52"/>
    <w:rsid w:val="756A5074"/>
    <w:rsid w:val="784C07BC"/>
    <w:rsid w:val="78995351"/>
    <w:rsid w:val="7BE5EC61"/>
    <w:rsid w:val="7EBD9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12B46"/>
  <w15:docId w15:val="{44A014C1-730E-4817-A585-D9B323BD3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242"/>
  </w:style>
  <w:style w:type="paragraph" w:styleId="Heading1">
    <w:name w:val="heading 1"/>
    <w:basedOn w:val="Normal"/>
    <w:next w:val="Normal"/>
    <w:link w:val="Heading1Char"/>
    <w:uiPriority w:val="9"/>
    <w:qFormat/>
    <w:rsid w:val="008866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66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B6DB9"/>
    <w:rPr>
      <w:color w:val="0000FF"/>
      <w:u w:val="single"/>
    </w:rPr>
  </w:style>
  <w:style w:type="paragraph" w:styleId="ListParagraph">
    <w:name w:val="List Paragraph"/>
    <w:basedOn w:val="Normal"/>
    <w:uiPriority w:val="34"/>
    <w:qFormat/>
    <w:rsid w:val="00834B59"/>
    <w:pPr>
      <w:ind w:left="720"/>
      <w:contextualSpacing/>
    </w:pPr>
  </w:style>
  <w:style w:type="paragraph" w:styleId="NormalWeb">
    <w:name w:val="Normal (Web)"/>
    <w:basedOn w:val="Normal"/>
    <w:uiPriority w:val="99"/>
    <w:unhideWhenUsed/>
    <w:rsid w:val="00834B5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s-1">
    <w:name w:val="ms-1"/>
    <w:basedOn w:val="DefaultParagraphFont"/>
    <w:rsid w:val="00834B59"/>
  </w:style>
  <w:style w:type="character" w:customStyle="1" w:styleId="max-w-15ch">
    <w:name w:val="max-w-[15ch]"/>
    <w:basedOn w:val="DefaultParagraphFont"/>
    <w:rsid w:val="00834B59"/>
  </w:style>
  <w:style w:type="paragraph" w:styleId="Header">
    <w:name w:val="header"/>
    <w:basedOn w:val="Normal"/>
    <w:link w:val="HeaderChar"/>
    <w:uiPriority w:val="99"/>
    <w:semiHidden/>
    <w:unhideWhenUsed/>
    <w:rsid w:val="00834B5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4B59"/>
  </w:style>
  <w:style w:type="paragraph" w:styleId="Footer">
    <w:name w:val="footer"/>
    <w:basedOn w:val="Normal"/>
    <w:link w:val="FooterChar"/>
    <w:uiPriority w:val="99"/>
    <w:unhideWhenUsed/>
    <w:rsid w:val="00834B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B59"/>
  </w:style>
  <w:style w:type="character" w:styleId="Emphasis">
    <w:name w:val="Emphasis"/>
    <w:basedOn w:val="DefaultParagraphFont"/>
    <w:uiPriority w:val="20"/>
    <w:qFormat/>
    <w:rsid w:val="005D0728"/>
    <w:rPr>
      <w:i/>
      <w:iCs/>
    </w:rPr>
  </w:style>
  <w:style w:type="character" w:styleId="IntenseReference">
    <w:name w:val="Intense Reference"/>
    <w:basedOn w:val="DefaultParagraphFont"/>
    <w:uiPriority w:val="32"/>
    <w:qFormat/>
    <w:rsid w:val="0088663D"/>
    <w:rPr>
      <w:b/>
      <w:bCs/>
      <w:smallCaps/>
      <w:color w:val="C0504D" w:themeColor="accent2"/>
      <w:spacing w:val="5"/>
      <w:u w:val="single"/>
    </w:rPr>
  </w:style>
  <w:style w:type="paragraph" w:styleId="Title">
    <w:name w:val="Title"/>
    <w:basedOn w:val="Normal"/>
    <w:next w:val="Normal"/>
    <w:link w:val="TitleChar"/>
    <w:uiPriority w:val="10"/>
    <w:qFormat/>
    <w:rsid w:val="008866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663D"/>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8663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8663D"/>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577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volve.elsevier.com/cs/product/9780323776707?role=student&amp;utm_source=chatgpt.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63278/jicrcr.vi.634" TargetMode="External"/><Relationship Id="rId12" Type="http://schemas.openxmlformats.org/officeDocument/2006/relationships/hyperlink" Target="https://www.sciencedirect.com/science/article/abs/pii/S0882596318305177?utm_source=chatgpt.com"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26069170900210X?utm_source=chatgpt.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science/article/pii/S026069170900210X?utm_source=chatgpt.com" TargetMode="External"/><Relationship Id="rId4" Type="http://schemas.openxmlformats.org/officeDocument/2006/relationships/webSettings" Target="webSettings.xml"/><Relationship Id="rId9" Type="http://schemas.openxmlformats.org/officeDocument/2006/relationships/hyperlink" Target="https://internationaljournalofcaringsciences.org/docs/75_koukorikos_review_14_1.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1628</Words>
  <Characters>9285</Characters>
  <Application>Microsoft Office Word</Application>
  <DocSecurity>0</DocSecurity>
  <Lines>77</Lines>
  <Paragraphs>21</Paragraphs>
  <ScaleCrop>false</ScaleCrop>
  <Company>Grizli777</Company>
  <LinksUpToDate>false</LinksUpToDate>
  <CharactersWithSpaces>10892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Rajni Devi (2508602)</cp:lastModifiedBy>
  <cp:revision>2</cp:revision>
  <dcterms:created xsi:type="dcterms:W3CDTF">2025-11-10T10:10:00Z</dcterms:created>
  <dcterms:modified xsi:type="dcterms:W3CDTF">2025-11-10T10:10:00Z</dcterms:modified>
</cp:coreProperties>
</file>