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66460" w14:textId="70A66C7B" w:rsidR="00955A8A" w:rsidRDefault="008660A5" w:rsidP="002444B1">
      <w:pPr>
        <w:jc w:val="center"/>
        <w:rPr>
          <w:rFonts w:ascii="Times New Roman" w:hAnsi="Times New Roman" w:cs="Times New Roman"/>
          <w:sz w:val="24"/>
          <w:szCs w:val="24"/>
          <w:u w:val="single"/>
        </w:rPr>
      </w:pPr>
      <w:r w:rsidRPr="008660A5">
        <w:rPr>
          <w:rFonts w:ascii="Times New Roman" w:hAnsi="Times New Roman" w:cs="Times New Roman"/>
          <w:sz w:val="24"/>
          <w:szCs w:val="24"/>
          <w:u w:val="single"/>
        </w:rPr>
        <w:t>Critically evaluate how different techniques can influence exam performance.</w:t>
      </w:r>
    </w:p>
    <w:p w14:paraId="10F0D33E" w14:textId="77777777" w:rsidR="00955A8A" w:rsidRPr="00955A8A" w:rsidRDefault="00955A8A" w:rsidP="00955A8A">
      <w:pPr>
        <w:rPr>
          <w:rFonts w:ascii="Times New Roman" w:hAnsi="Times New Roman" w:cs="Times New Roman"/>
          <w:sz w:val="24"/>
          <w:szCs w:val="24"/>
          <w:u w:val="single"/>
        </w:rPr>
      </w:pPr>
    </w:p>
    <w:p w14:paraId="7BF1BAC9" w14:textId="3AE3D613" w:rsidR="007D3EB7" w:rsidRDefault="008660A5" w:rsidP="0008718B">
      <w:pPr>
        <w:spacing w:line="480" w:lineRule="auto"/>
        <w:ind w:firstLine="720"/>
        <w:rPr>
          <w:rFonts w:ascii="Times New Roman" w:hAnsi="Times New Roman" w:cs="Times New Roman"/>
          <w:sz w:val="24"/>
          <w:szCs w:val="24"/>
        </w:rPr>
      </w:pPr>
      <w:r w:rsidRPr="008660A5">
        <w:rPr>
          <w:rFonts w:ascii="Times New Roman" w:hAnsi="Times New Roman" w:cs="Times New Roman"/>
          <w:sz w:val="24"/>
          <w:szCs w:val="24"/>
        </w:rPr>
        <w:t>The ma</w:t>
      </w:r>
      <w:r>
        <w:rPr>
          <w:rFonts w:ascii="Times New Roman" w:hAnsi="Times New Roman" w:cs="Times New Roman"/>
          <w:sz w:val="24"/>
          <w:szCs w:val="24"/>
        </w:rPr>
        <w:t>jority of staff are asked to consider the best possible way to study. A large consideration of academic literature has acknowledged what kind of learning techniques work the best and how well do they work (</w:t>
      </w:r>
      <w:proofErr w:type="spellStart"/>
      <w:r>
        <w:rPr>
          <w:rFonts w:ascii="Times New Roman" w:hAnsi="Times New Roman" w:cs="Times New Roman"/>
          <w:sz w:val="24"/>
          <w:szCs w:val="24"/>
        </w:rPr>
        <w:t>Dunlosky</w:t>
      </w:r>
      <w:proofErr w:type="spellEnd"/>
      <w:r>
        <w:rPr>
          <w:rFonts w:ascii="Times New Roman" w:hAnsi="Times New Roman" w:cs="Times New Roman"/>
          <w:sz w:val="24"/>
          <w:szCs w:val="24"/>
        </w:rPr>
        <w:t xml:space="preserve">, Rawson, Marsh, Nathan, &amp; Willingham, 2013). </w:t>
      </w:r>
      <w:r w:rsidR="004E78DA">
        <w:rPr>
          <w:rFonts w:ascii="Times New Roman" w:hAnsi="Times New Roman" w:cs="Times New Roman"/>
          <w:sz w:val="24"/>
          <w:szCs w:val="24"/>
        </w:rPr>
        <w:t>Study techniques are extremely valued in many settings such as schools’ universities and other professional settings because it can give an insight into student performances and the predicted outcome of previous grades and standardised tests (</w:t>
      </w:r>
      <w:proofErr w:type="spellStart"/>
      <w:r w:rsidR="004E78DA">
        <w:rPr>
          <w:rFonts w:ascii="Times New Roman" w:hAnsi="Times New Roman" w:cs="Times New Roman"/>
          <w:sz w:val="24"/>
          <w:szCs w:val="24"/>
        </w:rPr>
        <w:t>Crede</w:t>
      </w:r>
      <w:proofErr w:type="spellEnd"/>
      <w:r w:rsidR="004E78DA">
        <w:rPr>
          <w:rFonts w:ascii="Times New Roman" w:hAnsi="Times New Roman" w:cs="Times New Roman"/>
          <w:sz w:val="24"/>
          <w:szCs w:val="24"/>
        </w:rPr>
        <w:t xml:space="preserve"> &amp; </w:t>
      </w:r>
      <w:proofErr w:type="spellStart"/>
      <w:r w:rsidR="004E78DA">
        <w:rPr>
          <w:rFonts w:ascii="Times New Roman" w:hAnsi="Times New Roman" w:cs="Times New Roman"/>
          <w:sz w:val="24"/>
          <w:szCs w:val="24"/>
        </w:rPr>
        <w:t>Kuncel</w:t>
      </w:r>
      <w:proofErr w:type="spellEnd"/>
      <w:r w:rsidR="004E78DA">
        <w:rPr>
          <w:rFonts w:ascii="Times New Roman" w:hAnsi="Times New Roman" w:cs="Times New Roman"/>
          <w:sz w:val="24"/>
          <w:szCs w:val="24"/>
        </w:rPr>
        <w:t xml:space="preserve">, 2008). Study techniques allows teachers to directly guide students to understand materials more efficiently. If teachers had an understanding of what techniques were the most beneficial and effective, they would be able to guide their student with better advice in order to perform better in exams (Robbins, </w:t>
      </w:r>
      <w:proofErr w:type="spellStart"/>
      <w:r w:rsidR="004E78DA">
        <w:rPr>
          <w:rFonts w:ascii="Times New Roman" w:hAnsi="Times New Roman" w:cs="Times New Roman"/>
          <w:sz w:val="24"/>
          <w:szCs w:val="24"/>
        </w:rPr>
        <w:t>Lauver</w:t>
      </w:r>
      <w:proofErr w:type="spellEnd"/>
      <w:r w:rsidR="004E78DA">
        <w:rPr>
          <w:rFonts w:ascii="Times New Roman" w:hAnsi="Times New Roman" w:cs="Times New Roman"/>
          <w:sz w:val="24"/>
          <w:szCs w:val="24"/>
        </w:rPr>
        <w:t xml:space="preserve">, Davis, Langley, &amp; </w:t>
      </w:r>
      <w:proofErr w:type="spellStart"/>
      <w:r w:rsidR="004E78DA">
        <w:rPr>
          <w:rFonts w:ascii="Times New Roman" w:hAnsi="Times New Roman" w:cs="Times New Roman"/>
          <w:sz w:val="24"/>
          <w:szCs w:val="24"/>
        </w:rPr>
        <w:t>Carlsstrom</w:t>
      </w:r>
      <w:proofErr w:type="spellEnd"/>
      <w:r w:rsidR="004E78DA">
        <w:rPr>
          <w:rFonts w:ascii="Times New Roman" w:hAnsi="Times New Roman" w:cs="Times New Roman"/>
          <w:sz w:val="24"/>
          <w:szCs w:val="24"/>
        </w:rPr>
        <w:t>, 2004). Many factors can contribute to achievements such as goals, social factors, motivation and social support from peers such as parents (</w:t>
      </w:r>
      <w:proofErr w:type="spellStart"/>
      <w:r w:rsidR="004E78DA">
        <w:rPr>
          <w:rFonts w:ascii="Times New Roman" w:hAnsi="Times New Roman" w:cs="Times New Roman"/>
          <w:sz w:val="24"/>
          <w:szCs w:val="24"/>
        </w:rPr>
        <w:t>Credi</w:t>
      </w:r>
      <w:proofErr w:type="spellEnd"/>
      <w:r w:rsidR="004E78DA">
        <w:rPr>
          <w:rFonts w:ascii="Times New Roman" w:hAnsi="Times New Roman" w:cs="Times New Roman"/>
          <w:sz w:val="24"/>
          <w:szCs w:val="24"/>
        </w:rPr>
        <w:t xml:space="preserve"> &amp; </w:t>
      </w:r>
      <w:proofErr w:type="spellStart"/>
      <w:r w:rsidR="004E78DA">
        <w:rPr>
          <w:rFonts w:ascii="Times New Roman" w:hAnsi="Times New Roman" w:cs="Times New Roman"/>
          <w:sz w:val="24"/>
          <w:szCs w:val="24"/>
        </w:rPr>
        <w:t>Kuncel</w:t>
      </w:r>
      <w:proofErr w:type="spellEnd"/>
      <w:r w:rsidR="004E78DA">
        <w:rPr>
          <w:rFonts w:ascii="Times New Roman" w:hAnsi="Times New Roman" w:cs="Times New Roman"/>
          <w:sz w:val="24"/>
          <w:szCs w:val="24"/>
        </w:rPr>
        <w:t xml:space="preserve">, </w:t>
      </w:r>
      <w:r w:rsidR="007D3EB7">
        <w:rPr>
          <w:rFonts w:ascii="Times New Roman" w:hAnsi="Times New Roman" w:cs="Times New Roman"/>
          <w:sz w:val="24"/>
          <w:szCs w:val="24"/>
        </w:rPr>
        <w:t xml:space="preserve">2008; </w:t>
      </w:r>
      <w:proofErr w:type="spellStart"/>
      <w:r w:rsidR="007D3EB7">
        <w:rPr>
          <w:rFonts w:ascii="Times New Roman" w:hAnsi="Times New Roman" w:cs="Times New Roman"/>
          <w:sz w:val="24"/>
          <w:szCs w:val="24"/>
        </w:rPr>
        <w:t>Korarraju</w:t>
      </w:r>
      <w:proofErr w:type="spellEnd"/>
      <w:r w:rsidR="007D3EB7">
        <w:rPr>
          <w:rFonts w:ascii="Times New Roman" w:hAnsi="Times New Roman" w:cs="Times New Roman"/>
          <w:sz w:val="24"/>
          <w:szCs w:val="24"/>
        </w:rPr>
        <w:t xml:space="preserve"> &amp; Nadler, 2013. </w:t>
      </w:r>
      <w:proofErr w:type="spellStart"/>
      <w:r w:rsidR="007D3EB7">
        <w:rPr>
          <w:rFonts w:ascii="Times New Roman" w:hAnsi="Times New Roman" w:cs="Times New Roman"/>
          <w:sz w:val="24"/>
          <w:szCs w:val="24"/>
        </w:rPr>
        <w:t>Stusy</w:t>
      </w:r>
      <w:proofErr w:type="spellEnd"/>
      <w:r w:rsidR="007D3EB7">
        <w:rPr>
          <w:rFonts w:ascii="Times New Roman" w:hAnsi="Times New Roman" w:cs="Times New Roman"/>
          <w:sz w:val="24"/>
          <w:szCs w:val="24"/>
        </w:rPr>
        <w:t xml:space="preserve"> </w:t>
      </w:r>
      <w:proofErr w:type="spellStart"/>
      <w:r w:rsidR="007D3EB7">
        <w:rPr>
          <w:rFonts w:ascii="Times New Roman" w:hAnsi="Times New Roman" w:cs="Times New Roman"/>
          <w:sz w:val="24"/>
          <w:szCs w:val="24"/>
        </w:rPr>
        <w:t>tecniques</w:t>
      </w:r>
      <w:proofErr w:type="spellEnd"/>
      <w:r w:rsidR="007D3EB7">
        <w:rPr>
          <w:rFonts w:ascii="Times New Roman" w:hAnsi="Times New Roman" w:cs="Times New Roman"/>
          <w:sz w:val="24"/>
          <w:szCs w:val="24"/>
        </w:rPr>
        <w:t xml:space="preserve"> can have a major impact and can influence student’s exam grades</w:t>
      </w:r>
      <w:r w:rsidR="003E683C">
        <w:rPr>
          <w:rFonts w:ascii="Times New Roman" w:hAnsi="Times New Roman" w:cs="Times New Roman"/>
          <w:sz w:val="24"/>
          <w:szCs w:val="24"/>
        </w:rPr>
        <w:t xml:space="preserve">. </w:t>
      </w:r>
    </w:p>
    <w:p w14:paraId="7855B1DA" w14:textId="5CD1613C" w:rsidR="00EF3034" w:rsidRPr="007228EB" w:rsidRDefault="003E683C" w:rsidP="00EF3034">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Dulosky</w:t>
      </w:r>
      <w:proofErr w:type="spellEnd"/>
      <w:r>
        <w:rPr>
          <w:rFonts w:ascii="Times New Roman" w:hAnsi="Times New Roman" w:cs="Times New Roman"/>
          <w:sz w:val="24"/>
          <w:szCs w:val="24"/>
        </w:rPr>
        <w:t xml:space="preserve"> et al (2013) explored the effectiveness of learning techniques that are mostly used to influence successful learning in student. The authors rated the how useful the techniques were in forms of testing in educational settings, how it could improve learning and the generalizability on different learners. </w:t>
      </w:r>
      <w:r w:rsidR="00D14930">
        <w:rPr>
          <w:rFonts w:ascii="Times New Roman" w:hAnsi="Times New Roman" w:cs="Times New Roman"/>
          <w:sz w:val="24"/>
          <w:szCs w:val="24"/>
        </w:rPr>
        <w:t>Some students use a study technique that is referred to as distributed practice, in which they spread out their studying over a period of time (</w:t>
      </w:r>
      <w:proofErr w:type="spellStart"/>
      <w:r w:rsidR="00D14930">
        <w:rPr>
          <w:rFonts w:ascii="Times New Roman" w:hAnsi="Times New Roman" w:cs="Times New Roman"/>
          <w:sz w:val="24"/>
          <w:szCs w:val="24"/>
        </w:rPr>
        <w:t>Dulosky</w:t>
      </w:r>
      <w:proofErr w:type="spellEnd"/>
      <w:r w:rsidR="00D14930">
        <w:rPr>
          <w:rFonts w:ascii="Times New Roman" w:hAnsi="Times New Roman" w:cs="Times New Roman"/>
          <w:sz w:val="24"/>
          <w:szCs w:val="24"/>
        </w:rPr>
        <w:t xml:space="preserve"> et al, 2013). Distributed practice can involve the use of flashcards, which is </w:t>
      </w:r>
      <w:r w:rsidR="00D14930" w:rsidRPr="00EF3034">
        <w:rPr>
          <w:rFonts w:ascii="Times New Roman" w:hAnsi="Times New Roman" w:cs="Times New Roman"/>
          <w:sz w:val="24"/>
          <w:szCs w:val="24"/>
        </w:rPr>
        <w:t>believed to be an effective way of recalling study materials form the memory. Students that engage with flashcards</w:t>
      </w:r>
      <w:r w:rsidR="00EF3034" w:rsidRPr="00EF3034">
        <w:rPr>
          <w:rFonts w:ascii="Times New Roman" w:hAnsi="Times New Roman" w:cs="Times New Roman"/>
          <w:sz w:val="24"/>
          <w:szCs w:val="24"/>
        </w:rPr>
        <w:t xml:space="preserve"> are more likely to space out their study preparation over a space of time </w:t>
      </w:r>
      <w:r w:rsidR="00D14930" w:rsidRPr="00EF3034">
        <w:rPr>
          <w:rFonts w:ascii="Times New Roman" w:hAnsi="Times New Roman" w:cs="Times New Roman"/>
          <w:sz w:val="24"/>
          <w:szCs w:val="24"/>
        </w:rPr>
        <w:t xml:space="preserve"> (</w:t>
      </w:r>
      <w:proofErr w:type="spellStart"/>
      <w:r w:rsidR="00D14930" w:rsidRPr="00EF3034">
        <w:rPr>
          <w:rFonts w:ascii="Times New Roman" w:hAnsi="Times New Roman" w:cs="Times New Roman"/>
          <w:sz w:val="24"/>
          <w:szCs w:val="24"/>
        </w:rPr>
        <w:fldChar w:fldCharType="begin"/>
      </w:r>
      <w:r w:rsidR="00D14930" w:rsidRPr="00EF3034">
        <w:rPr>
          <w:rFonts w:ascii="Times New Roman" w:hAnsi="Times New Roman" w:cs="Times New Roman"/>
          <w:sz w:val="24"/>
          <w:szCs w:val="24"/>
        </w:rPr>
        <w:instrText xml:space="preserve"> HYPERLINK "https://web-b-ebscohost-com.ezproxy.uwtsd.ac.uk/ehost/detail/detail?vid=0&amp;sid=f3323bb0-7460-42e7-b6fa-67038dea27f2%40pdc-v-sessmgr06&amp;bdata=JnNpdGU9ZWhvc3QtbGl2ZQ%3d%3d" \l "c26" </w:instrText>
      </w:r>
      <w:r w:rsidR="00D14930" w:rsidRPr="00EF3034">
        <w:rPr>
          <w:rFonts w:ascii="Times New Roman" w:hAnsi="Times New Roman" w:cs="Times New Roman"/>
          <w:sz w:val="24"/>
          <w:szCs w:val="24"/>
        </w:rPr>
        <w:fldChar w:fldCharType="separate"/>
      </w:r>
      <w:r w:rsidR="00D14930" w:rsidRPr="00EF3034">
        <w:rPr>
          <w:rStyle w:val="Hyperlink"/>
          <w:rFonts w:ascii="Times New Roman" w:hAnsi="Times New Roman" w:cs="Times New Roman"/>
          <w:color w:val="auto"/>
          <w:sz w:val="24"/>
          <w:szCs w:val="24"/>
          <w:u w:val="none"/>
          <w:bdr w:val="none" w:sz="0" w:space="0" w:color="auto" w:frame="1"/>
        </w:rPr>
        <w:t>Wissman</w:t>
      </w:r>
      <w:proofErr w:type="spellEnd"/>
      <w:r w:rsidR="00D14930" w:rsidRPr="00EF3034">
        <w:rPr>
          <w:rStyle w:val="Hyperlink"/>
          <w:rFonts w:ascii="Times New Roman" w:hAnsi="Times New Roman" w:cs="Times New Roman"/>
          <w:color w:val="auto"/>
          <w:sz w:val="24"/>
          <w:szCs w:val="24"/>
          <w:u w:val="none"/>
          <w:bdr w:val="none" w:sz="0" w:space="0" w:color="auto" w:frame="1"/>
        </w:rPr>
        <w:t xml:space="preserve">, Rawson, &amp; </w:t>
      </w:r>
      <w:proofErr w:type="spellStart"/>
      <w:r w:rsidR="00D14930" w:rsidRPr="00EF3034">
        <w:rPr>
          <w:rStyle w:val="Hyperlink"/>
          <w:rFonts w:ascii="Times New Roman" w:hAnsi="Times New Roman" w:cs="Times New Roman"/>
          <w:color w:val="auto"/>
          <w:sz w:val="24"/>
          <w:szCs w:val="24"/>
          <w:u w:val="none"/>
          <w:bdr w:val="none" w:sz="0" w:space="0" w:color="auto" w:frame="1"/>
        </w:rPr>
        <w:t>Pyc</w:t>
      </w:r>
      <w:proofErr w:type="spellEnd"/>
      <w:r w:rsidR="00D14930" w:rsidRPr="00EF3034">
        <w:rPr>
          <w:rStyle w:val="Hyperlink"/>
          <w:rFonts w:ascii="Times New Roman" w:hAnsi="Times New Roman" w:cs="Times New Roman"/>
          <w:color w:val="auto"/>
          <w:sz w:val="24"/>
          <w:szCs w:val="24"/>
          <w:u w:val="none"/>
          <w:bdr w:val="none" w:sz="0" w:space="0" w:color="auto" w:frame="1"/>
        </w:rPr>
        <w:t>, 2012</w:t>
      </w:r>
      <w:r w:rsidR="00D14930" w:rsidRPr="00EF3034">
        <w:rPr>
          <w:rFonts w:ascii="Times New Roman" w:hAnsi="Times New Roman" w:cs="Times New Roman"/>
          <w:sz w:val="24"/>
          <w:szCs w:val="24"/>
        </w:rPr>
        <w:fldChar w:fldCharType="end"/>
      </w:r>
      <w:r w:rsidR="00D14930" w:rsidRPr="00EF3034">
        <w:rPr>
          <w:rFonts w:ascii="Times New Roman" w:hAnsi="Times New Roman" w:cs="Times New Roman"/>
          <w:sz w:val="24"/>
          <w:szCs w:val="24"/>
        </w:rPr>
        <w:t>).</w:t>
      </w:r>
      <w:r w:rsidR="00EF3034">
        <w:rPr>
          <w:rFonts w:ascii="Times New Roman" w:hAnsi="Times New Roman" w:cs="Times New Roman"/>
          <w:sz w:val="24"/>
          <w:szCs w:val="24"/>
        </w:rPr>
        <w:t xml:space="preserve"> Student who are more likely to time their study preparation over a longer time space are more likely to perform better on tests. However, the </w:t>
      </w:r>
      <w:r w:rsidR="00EF3034">
        <w:rPr>
          <w:rFonts w:ascii="Times New Roman" w:hAnsi="Times New Roman" w:cs="Times New Roman"/>
          <w:sz w:val="24"/>
          <w:szCs w:val="24"/>
        </w:rPr>
        <w:lastRenderedPageBreak/>
        <w:t xml:space="preserve">study technique </w:t>
      </w:r>
      <w:r w:rsidR="00EF3034" w:rsidRPr="00EF3034">
        <w:rPr>
          <w:rFonts w:ascii="Times New Roman" w:hAnsi="Times New Roman" w:cs="Times New Roman"/>
          <w:sz w:val="24"/>
          <w:szCs w:val="24"/>
        </w:rPr>
        <w:t xml:space="preserve">does not matter as long the student does not cram information they are likely to </w:t>
      </w:r>
      <w:r w:rsidR="00EF3034" w:rsidRPr="007228EB">
        <w:rPr>
          <w:rFonts w:ascii="Times New Roman" w:hAnsi="Times New Roman" w:cs="Times New Roman"/>
          <w:sz w:val="24"/>
          <w:szCs w:val="24"/>
        </w:rPr>
        <w:t>have good exam outcomes</w:t>
      </w:r>
      <w:r w:rsidR="00D14930" w:rsidRPr="007228EB">
        <w:rPr>
          <w:rFonts w:ascii="Times New Roman" w:hAnsi="Times New Roman" w:cs="Times New Roman"/>
          <w:sz w:val="24"/>
          <w:szCs w:val="24"/>
        </w:rPr>
        <w:t xml:space="preserve"> (</w:t>
      </w:r>
      <w:hyperlink r:id="rId4" w:anchor="c1" w:history="1">
        <w:r w:rsidR="00D14930" w:rsidRPr="007228EB">
          <w:rPr>
            <w:rStyle w:val="Hyperlink"/>
            <w:rFonts w:ascii="Times New Roman" w:hAnsi="Times New Roman" w:cs="Times New Roman"/>
            <w:color w:val="auto"/>
            <w:sz w:val="24"/>
            <w:szCs w:val="24"/>
            <w:u w:val="none"/>
            <w:bdr w:val="none" w:sz="0" w:space="0" w:color="auto" w:frame="1"/>
          </w:rPr>
          <w:t>Bain, 2012</w:t>
        </w:r>
      </w:hyperlink>
      <w:r w:rsidR="00D14930" w:rsidRPr="007228EB">
        <w:rPr>
          <w:rFonts w:ascii="Times New Roman" w:hAnsi="Times New Roman" w:cs="Times New Roman"/>
          <w:sz w:val="24"/>
          <w:szCs w:val="24"/>
        </w:rPr>
        <w:t xml:space="preserve">). </w:t>
      </w:r>
    </w:p>
    <w:p w14:paraId="12B93EEC" w14:textId="7FE391B4" w:rsidR="003E683C" w:rsidRDefault="0008718B" w:rsidP="00853B12">
      <w:pPr>
        <w:spacing w:line="480" w:lineRule="auto"/>
        <w:ind w:firstLine="720"/>
        <w:rPr>
          <w:rFonts w:ascii="Times New Roman" w:hAnsi="Times New Roman" w:cs="Times New Roman"/>
          <w:sz w:val="24"/>
          <w:szCs w:val="24"/>
        </w:rPr>
      </w:pPr>
      <w:r w:rsidRPr="007228EB">
        <w:rPr>
          <w:rFonts w:ascii="Times New Roman" w:hAnsi="Times New Roman" w:cs="Times New Roman"/>
          <w:sz w:val="24"/>
          <w:szCs w:val="24"/>
        </w:rPr>
        <w:t xml:space="preserve">Regular testing in the classroom can encourage students </w:t>
      </w:r>
      <w:r w:rsidR="000F1CDC">
        <w:rPr>
          <w:rFonts w:ascii="Times New Roman" w:hAnsi="Times New Roman" w:cs="Times New Roman"/>
          <w:sz w:val="24"/>
          <w:szCs w:val="24"/>
        </w:rPr>
        <w:t xml:space="preserve">to </w:t>
      </w:r>
      <w:r w:rsidRPr="007228EB">
        <w:rPr>
          <w:rFonts w:ascii="Times New Roman" w:hAnsi="Times New Roman" w:cs="Times New Roman"/>
          <w:sz w:val="24"/>
          <w:szCs w:val="24"/>
        </w:rPr>
        <w:t>consistently study throughout their course, in order to encourage students to avoid the efforts of cramming information before an exam</w:t>
      </w:r>
      <w:r w:rsidR="00EF3034" w:rsidRPr="007228EB">
        <w:rPr>
          <w:rFonts w:ascii="Times New Roman" w:hAnsi="Times New Roman" w:cs="Times New Roman"/>
          <w:sz w:val="24"/>
          <w:szCs w:val="24"/>
        </w:rPr>
        <w:t xml:space="preserve"> (Fitch, Drucker, &amp; Norton, 1951). </w:t>
      </w:r>
      <w:r w:rsidR="007228EB">
        <w:rPr>
          <w:rFonts w:ascii="Times New Roman" w:hAnsi="Times New Roman" w:cs="Times New Roman"/>
          <w:sz w:val="24"/>
          <w:szCs w:val="24"/>
        </w:rPr>
        <w:t>Regular testing can also provide students with the change to engage and learn any feedback provided, on their test performance, in particular when the feedback provided built on and meaningful and develop their studying techniques</w:t>
      </w:r>
      <w:r w:rsidR="00213B66">
        <w:rPr>
          <w:rFonts w:ascii="Times New Roman" w:hAnsi="Times New Roman" w:cs="Times New Roman"/>
          <w:sz w:val="24"/>
          <w:szCs w:val="24"/>
        </w:rPr>
        <w:t xml:space="preserve"> </w:t>
      </w:r>
      <w:r w:rsidR="007228EB">
        <w:rPr>
          <w:rFonts w:ascii="Times New Roman" w:hAnsi="Times New Roman" w:cs="Times New Roman"/>
          <w:sz w:val="24"/>
          <w:szCs w:val="24"/>
        </w:rPr>
        <w:t>(</w:t>
      </w:r>
      <w:r w:rsidR="007228EB" w:rsidRPr="0008718B">
        <w:rPr>
          <w:rFonts w:ascii="Times New Roman" w:hAnsi="Times New Roman" w:cs="Times New Roman"/>
          <w:sz w:val="24"/>
          <w:szCs w:val="24"/>
        </w:rPr>
        <w:t>Henry, Roediger, and Karpicke</w:t>
      </w:r>
      <w:r w:rsidR="007228EB">
        <w:rPr>
          <w:rFonts w:ascii="Times New Roman" w:hAnsi="Times New Roman" w:cs="Times New Roman"/>
          <w:sz w:val="24"/>
          <w:szCs w:val="24"/>
        </w:rPr>
        <w:t>, 2006) Furthermore, if students frequently test themselves throughout their time studying</w:t>
      </w:r>
      <w:r w:rsidR="00213B66">
        <w:rPr>
          <w:rFonts w:ascii="Times New Roman" w:hAnsi="Times New Roman" w:cs="Times New Roman"/>
          <w:sz w:val="24"/>
          <w:szCs w:val="24"/>
        </w:rPr>
        <w:t>, it can provide the them with beneficial feedback and guide them of what they have learnt and what the could learn next in order to prepare for exams (</w:t>
      </w:r>
      <w:r w:rsidR="00213B66" w:rsidRPr="0008718B">
        <w:rPr>
          <w:rFonts w:ascii="Times New Roman" w:hAnsi="Times New Roman" w:cs="Times New Roman"/>
          <w:sz w:val="24"/>
          <w:szCs w:val="24"/>
        </w:rPr>
        <w:t>Henry, Roediger, and Karpicke</w:t>
      </w:r>
      <w:r w:rsidR="00213B66">
        <w:rPr>
          <w:rFonts w:ascii="Times New Roman" w:hAnsi="Times New Roman" w:cs="Times New Roman"/>
          <w:sz w:val="24"/>
          <w:szCs w:val="24"/>
        </w:rPr>
        <w:t xml:space="preserve">, 2006). </w:t>
      </w:r>
      <w:r w:rsidR="007D3EB7">
        <w:rPr>
          <w:rFonts w:ascii="Times New Roman" w:hAnsi="Times New Roman" w:cs="Times New Roman"/>
          <w:sz w:val="24"/>
          <w:szCs w:val="24"/>
        </w:rPr>
        <w:t>Surprising</w:t>
      </w:r>
      <w:r w:rsidR="00853B12">
        <w:rPr>
          <w:rFonts w:ascii="Times New Roman" w:hAnsi="Times New Roman" w:cs="Times New Roman"/>
          <w:sz w:val="24"/>
          <w:szCs w:val="24"/>
        </w:rPr>
        <w:t xml:space="preserve">ly </w:t>
      </w:r>
      <w:proofErr w:type="spellStart"/>
      <w:r w:rsidR="007D3EB7">
        <w:rPr>
          <w:rFonts w:ascii="Times New Roman" w:hAnsi="Times New Roman" w:cs="Times New Roman"/>
          <w:sz w:val="24"/>
          <w:szCs w:val="24"/>
        </w:rPr>
        <w:t>Dunlos</w:t>
      </w:r>
      <w:r w:rsidR="003E683C">
        <w:rPr>
          <w:rFonts w:ascii="Times New Roman" w:hAnsi="Times New Roman" w:cs="Times New Roman"/>
          <w:sz w:val="24"/>
          <w:szCs w:val="24"/>
        </w:rPr>
        <w:t>k</w:t>
      </w:r>
      <w:r w:rsidR="007D3EB7">
        <w:rPr>
          <w:rFonts w:ascii="Times New Roman" w:hAnsi="Times New Roman" w:cs="Times New Roman"/>
          <w:sz w:val="24"/>
          <w:szCs w:val="24"/>
        </w:rPr>
        <w:t>y</w:t>
      </w:r>
      <w:proofErr w:type="spellEnd"/>
      <w:r w:rsidR="007D3EB7">
        <w:rPr>
          <w:rFonts w:ascii="Times New Roman" w:hAnsi="Times New Roman" w:cs="Times New Roman"/>
          <w:sz w:val="24"/>
          <w:szCs w:val="24"/>
        </w:rPr>
        <w:t xml:space="preserve"> et al (2013) reported that psychological variable such as procrastination and effort did not have an effect on many study techniques, however a majority of teachers do blame student’s procrastination and effort for the outcome </w:t>
      </w:r>
      <w:r w:rsidR="007D3EB7" w:rsidRPr="0008718B">
        <w:rPr>
          <w:rFonts w:ascii="Times New Roman" w:hAnsi="Times New Roman" w:cs="Times New Roman"/>
          <w:sz w:val="24"/>
          <w:szCs w:val="24"/>
        </w:rPr>
        <w:t xml:space="preserve">of poor results, while perhaps the </w:t>
      </w:r>
      <w:r w:rsidR="003E683C" w:rsidRPr="0008718B">
        <w:rPr>
          <w:rFonts w:ascii="Times New Roman" w:hAnsi="Times New Roman" w:cs="Times New Roman"/>
          <w:sz w:val="24"/>
          <w:szCs w:val="24"/>
        </w:rPr>
        <w:t xml:space="preserve">delivery of the materials could have been more effective. </w:t>
      </w:r>
      <w:r w:rsidRPr="0008718B">
        <w:rPr>
          <w:rFonts w:ascii="Times New Roman" w:hAnsi="Times New Roman" w:cs="Times New Roman"/>
          <w:sz w:val="24"/>
          <w:szCs w:val="24"/>
        </w:rPr>
        <w:t>However, Henry, Roediger, and Karpicke</w:t>
      </w:r>
      <w:r>
        <w:rPr>
          <w:rFonts w:ascii="Times New Roman" w:hAnsi="Times New Roman" w:cs="Times New Roman"/>
          <w:sz w:val="24"/>
          <w:szCs w:val="24"/>
        </w:rPr>
        <w:t xml:space="preserve"> </w:t>
      </w:r>
      <w:r w:rsidR="00213B66">
        <w:rPr>
          <w:rFonts w:ascii="Times New Roman" w:hAnsi="Times New Roman" w:cs="Times New Roman"/>
          <w:sz w:val="24"/>
          <w:szCs w:val="24"/>
        </w:rPr>
        <w:t xml:space="preserve">reported </w:t>
      </w:r>
      <w:r>
        <w:rPr>
          <w:rFonts w:ascii="Times New Roman" w:hAnsi="Times New Roman" w:cs="Times New Roman"/>
          <w:sz w:val="24"/>
          <w:szCs w:val="24"/>
        </w:rPr>
        <w:t xml:space="preserve">that the successes of examinations is simply hard work and dedication. </w:t>
      </w:r>
    </w:p>
    <w:p w14:paraId="5116CF6B" w14:textId="4DEC8CB0" w:rsidR="003647A7" w:rsidRPr="003647A7" w:rsidRDefault="00D2650D" w:rsidP="003647A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If student </w:t>
      </w:r>
      <w:r w:rsidR="002308A3">
        <w:rPr>
          <w:rFonts w:ascii="Times New Roman" w:hAnsi="Times New Roman" w:cs="Times New Roman"/>
          <w:sz w:val="24"/>
          <w:szCs w:val="24"/>
        </w:rPr>
        <w:t xml:space="preserve">were required to undertake tasks more frequently such as one test per week, individuals would be likely to space out their preparation for the tests during the semesters instead of revising the material just before an </w:t>
      </w:r>
      <w:r w:rsidR="002308A3" w:rsidRPr="002308A3">
        <w:rPr>
          <w:rFonts w:ascii="Times New Roman" w:hAnsi="Times New Roman" w:cs="Times New Roman"/>
          <w:color w:val="000000" w:themeColor="text1"/>
          <w:sz w:val="24"/>
          <w:szCs w:val="24"/>
        </w:rPr>
        <w:t>exam (</w:t>
      </w:r>
      <w:r w:rsidRPr="002308A3">
        <w:rPr>
          <w:rFonts w:ascii="Times New Roman" w:hAnsi="Times New Roman" w:cs="Times New Roman"/>
          <w:color w:val="000000" w:themeColor="text1"/>
          <w:sz w:val="24"/>
          <w:szCs w:val="24"/>
        </w:rPr>
        <w:t>Leeming, 2002)</w:t>
      </w:r>
      <w:r w:rsidR="002308A3">
        <w:rPr>
          <w:rFonts w:ascii="Times New Roman" w:hAnsi="Times New Roman" w:cs="Times New Roman"/>
          <w:color w:val="000000" w:themeColor="text1"/>
          <w:sz w:val="24"/>
          <w:szCs w:val="24"/>
        </w:rPr>
        <w:t xml:space="preserve">. Testing is believed to have a beneficial and positive effect on being able to retain information in the future. Individuals would be able to retain information more sufficiently in the future if they were tested frequently and were to effectively recall information than individuals who are not tested. </w:t>
      </w:r>
      <w:r w:rsidR="00BC585A">
        <w:rPr>
          <w:rFonts w:ascii="Times New Roman" w:hAnsi="Times New Roman" w:cs="Times New Roman"/>
          <w:color w:val="000000" w:themeColor="text1"/>
          <w:sz w:val="24"/>
          <w:szCs w:val="24"/>
        </w:rPr>
        <w:t xml:space="preserve">This is known as the testing effect (Roediger &amp; pickler, 2006). Previous studies </w:t>
      </w:r>
      <w:r w:rsidR="00BC585A" w:rsidRPr="003647A7">
        <w:rPr>
          <w:rFonts w:ascii="Times New Roman" w:hAnsi="Times New Roman" w:cs="Times New Roman"/>
          <w:color w:val="000000" w:themeColor="text1"/>
          <w:sz w:val="24"/>
          <w:szCs w:val="24"/>
        </w:rPr>
        <w:t xml:space="preserve">exploring the testing effect has used </w:t>
      </w:r>
      <w:r w:rsidR="003647A7" w:rsidRPr="003647A7">
        <w:rPr>
          <w:rFonts w:ascii="Times New Roman" w:hAnsi="Times New Roman" w:cs="Times New Roman"/>
          <w:color w:val="000000" w:themeColor="text1"/>
          <w:sz w:val="24"/>
          <w:szCs w:val="24"/>
        </w:rPr>
        <w:t xml:space="preserve">picture lists </w:t>
      </w:r>
      <w:r w:rsidR="003647A7" w:rsidRPr="003647A7">
        <w:rPr>
          <w:rFonts w:ascii="Times New Roman" w:hAnsi="Times New Roman" w:cs="Times New Roman"/>
          <w:color w:val="000000" w:themeColor="text1"/>
          <w:sz w:val="24"/>
          <w:szCs w:val="24"/>
        </w:rPr>
        <w:t>(Wheeler &amp; Roediger, 1992)</w:t>
      </w:r>
      <w:r w:rsidR="003647A7" w:rsidRPr="003647A7">
        <w:rPr>
          <w:rFonts w:ascii="Times New Roman" w:hAnsi="Times New Roman" w:cs="Times New Roman"/>
          <w:color w:val="000000" w:themeColor="text1"/>
          <w:sz w:val="24"/>
          <w:szCs w:val="24"/>
        </w:rPr>
        <w:t xml:space="preserve"> or using word lists (</w:t>
      </w:r>
      <w:r w:rsidR="003647A7" w:rsidRPr="003647A7">
        <w:rPr>
          <w:rFonts w:ascii="Times New Roman" w:hAnsi="Times New Roman" w:cs="Times New Roman"/>
          <w:color w:val="000000" w:themeColor="text1"/>
          <w:sz w:val="24"/>
          <w:szCs w:val="24"/>
        </w:rPr>
        <w:t xml:space="preserve">Ewers, &amp; </w:t>
      </w:r>
      <w:proofErr w:type="spellStart"/>
      <w:r w:rsidR="003647A7" w:rsidRPr="003647A7">
        <w:rPr>
          <w:rFonts w:ascii="Times New Roman" w:hAnsi="Times New Roman" w:cs="Times New Roman"/>
          <w:color w:val="000000" w:themeColor="text1"/>
          <w:sz w:val="24"/>
          <w:szCs w:val="24"/>
        </w:rPr>
        <w:t>Buonanno</w:t>
      </w:r>
      <w:proofErr w:type="spellEnd"/>
      <w:r w:rsidR="003647A7" w:rsidRPr="003647A7">
        <w:rPr>
          <w:rFonts w:ascii="Times New Roman" w:hAnsi="Times New Roman" w:cs="Times New Roman"/>
          <w:color w:val="000000" w:themeColor="text1"/>
          <w:sz w:val="24"/>
          <w:szCs w:val="24"/>
        </w:rPr>
        <w:t>, 2003</w:t>
      </w:r>
      <w:r w:rsidR="003647A7" w:rsidRPr="003647A7">
        <w:rPr>
          <w:rFonts w:ascii="Times New Roman" w:hAnsi="Times New Roman" w:cs="Times New Roman"/>
          <w:color w:val="000000" w:themeColor="text1"/>
          <w:sz w:val="24"/>
          <w:szCs w:val="24"/>
        </w:rPr>
        <w:t xml:space="preserve">; </w:t>
      </w:r>
      <w:r w:rsidRPr="003647A7">
        <w:rPr>
          <w:rFonts w:ascii="Times New Roman" w:hAnsi="Times New Roman" w:cs="Times New Roman"/>
          <w:color w:val="000000" w:themeColor="text1"/>
          <w:sz w:val="24"/>
          <w:szCs w:val="24"/>
        </w:rPr>
        <w:t xml:space="preserve">Hogan &amp; </w:t>
      </w:r>
      <w:proofErr w:type="spellStart"/>
      <w:r w:rsidRPr="003647A7">
        <w:rPr>
          <w:rFonts w:ascii="Times New Roman" w:hAnsi="Times New Roman" w:cs="Times New Roman"/>
          <w:color w:val="000000" w:themeColor="text1"/>
          <w:sz w:val="24"/>
          <w:szCs w:val="24"/>
        </w:rPr>
        <w:t>Kintsch</w:t>
      </w:r>
      <w:proofErr w:type="spellEnd"/>
      <w:r w:rsidRPr="003647A7">
        <w:rPr>
          <w:rFonts w:ascii="Times New Roman" w:hAnsi="Times New Roman" w:cs="Times New Roman"/>
          <w:color w:val="000000" w:themeColor="text1"/>
          <w:sz w:val="24"/>
          <w:szCs w:val="24"/>
        </w:rPr>
        <w:t>, 1971</w:t>
      </w:r>
      <w:r w:rsidRPr="00F01D5E">
        <w:rPr>
          <w:rFonts w:ascii="Times New Roman" w:hAnsi="Times New Roman" w:cs="Times New Roman"/>
          <w:color w:val="000000" w:themeColor="text1"/>
          <w:sz w:val="24"/>
          <w:szCs w:val="24"/>
        </w:rPr>
        <w:t>)</w:t>
      </w:r>
      <w:r w:rsidR="003647A7" w:rsidRPr="00F01D5E">
        <w:rPr>
          <w:rFonts w:ascii="Times New Roman" w:hAnsi="Times New Roman" w:cs="Times New Roman"/>
          <w:color w:val="000000" w:themeColor="text1"/>
          <w:sz w:val="24"/>
          <w:szCs w:val="24"/>
        </w:rPr>
        <w:t xml:space="preserve">. </w:t>
      </w:r>
      <w:r w:rsidR="00F01D5E" w:rsidRPr="00F01D5E">
        <w:rPr>
          <w:rFonts w:ascii="Times New Roman" w:hAnsi="Times New Roman" w:cs="Times New Roman"/>
          <w:color w:val="000000" w:themeColor="text1"/>
          <w:sz w:val="24"/>
          <w:szCs w:val="24"/>
        </w:rPr>
        <w:t>Memory tests allow individual</w:t>
      </w:r>
      <w:r w:rsidR="00F01D5E">
        <w:rPr>
          <w:rFonts w:ascii="Times New Roman" w:hAnsi="Times New Roman" w:cs="Times New Roman"/>
          <w:color w:val="000000" w:themeColor="text1"/>
          <w:sz w:val="24"/>
          <w:szCs w:val="24"/>
        </w:rPr>
        <w:t xml:space="preserve">s to </w:t>
      </w:r>
      <w:r w:rsidR="00F01D5E">
        <w:rPr>
          <w:rFonts w:ascii="Times New Roman" w:hAnsi="Times New Roman" w:cs="Times New Roman"/>
          <w:color w:val="000000" w:themeColor="text1"/>
          <w:sz w:val="24"/>
          <w:szCs w:val="24"/>
        </w:rPr>
        <w:lastRenderedPageBreak/>
        <w:t xml:space="preserve">improve what knowledge they already know. </w:t>
      </w:r>
      <w:r w:rsidR="00F01D5E">
        <w:rPr>
          <w:rFonts w:ascii="Times New Roman" w:hAnsi="Times New Roman" w:cs="Times New Roman"/>
          <w:color w:val="000000" w:themeColor="text1"/>
          <w:sz w:val="24"/>
          <w:szCs w:val="24"/>
        </w:rPr>
        <w:t>Roediger &amp; pickler</w:t>
      </w:r>
      <w:r w:rsidR="00F01D5E">
        <w:rPr>
          <w:rFonts w:ascii="Times New Roman" w:hAnsi="Times New Roman" w:cs="Times New Roman"/>
          <w:color w:val="000000" w:themeColor="text1"/>
          <w:sz w:val="24"/>
          <w:szCs w:val="24"/>
        </w:rPr>
        <w:t xml:space="preserve"> (</w:t>
      </w:r>
      <w:r w:rsidR="00F01D5E">
        <w:rPr>
          <w:rFonts w:ascii="Times New Roman" w:hAnsi="Times New Roman" w:cs="Times New Roman"/>
          <w:color w:val="000000" w:themeColor="text1"/>
          <w:sz w:val="24"/>
          <w:szCs w:val="24"/>
        </w:rPr>
        <w:t>2006)</w:t>
      </w:r>
      <w:r w:rsidR="00F01D5E">
        <w:rPr>
          <w:rFonts w:ascii="Times New Roman" w:hAnsi="Times New Roman" w:cs="Times New Roman"/>
          <w:color w:val="000000" w:themeColor="text1"/>
          <w:sz w:val="24"/>
          <w:szCs w:val="24"/>
        </w:rPr>
        <w:t xml:space="preserve"> explored the testing effect with effect with resources that are relevant to education and examined whether testin</w:t>
      </w:r>
      <w:r w:rsidR="00D465EE">
        <w:rPr>
          <w:rFonts w:ascii="Times New Roman" w:hAnsi="Times New Roman" w:cs="Times New Roman"/>
          <w:color w:val="000000" w:themeColor="text1"/>
          <w:sz w:val="24"/>
          <w:szCs w:val="24"/>
        </w:rPr>
        <w:t xml:space="preserve">g enables individuals to learn due to testing allows individuals the chance to restudy information that they have already covered (Roediger &amp; Karpicke, 2006).  Two experiments were conducted, firstly participants were required to study a prose passage and were required to take either one or three recall tests either without any feedback given or restudy the pose passage the equal number of periods as the subjects participating in the tests </w:t>
      </w:r>
      <w:r w:rsidR="009C6F8F">
        <w:rPr>
          <w:rFonts w:ascii="Times New Roman" w:hAnsi="Times New Roman" w:cs="Times New Roman"/>
          <w:color w:val="000000" w:themeColor="text1"/>
          <w:sz w:val="24"/>
          <w:szCs w:val="24"/>
        </w:rPr>
        <w:t xml:space="preserve">(Roediger &amp; Karpicke, 2006). </w:t>
      </w:r>
      <w:r w:rsidR="00D465EE">
        <w:rPr>
          <w:rFonts w:ascii="Times New Roman" w:hAnsi="Times New Roman" w:cs="Times New Roman"/>
          <w:color w:val="000000" w:themeColor="text1"/>
          <w:sz w:val="24"/>
          <w:szCs w:val="24"/>
        </w:rPr>
        <w:t xml:space="preserve">A final </w:t>
      </w:r>
      <w:r w:rsidR="009C6F8F">
        <w:rPr>
          <w:rFonts w:ascii="Times New Roman" w:hAnsi="Times New Roman" w:cs="Times New Roman"/>
          <w:color w:val="000000" w:themeColor="text1"/>
          <w:sz w:val="24"/>
          <w:szCs w:val="24"/>
        </w:rPr>
        <w:t>r</w:t>
      </w:r>
      <w:r w:rsidR="00D465EE">
        <w:rPr>
          <w:rFonts w:ascii="Times New Roman" w:hAnsi="Times New Roman" w:cs="Times New Roman"/>
          <w:color w:val="000000" w:themeColor="text1"/>
          <w:sz w:val="24"/>
          <w:szCs w:val="24"/>
        </w:rPr>
        <w:t xml:space="preserve">etention test was required which included a test after five minutes, two days or one week later. After the five-minute tests were completed, the subjects in the repeated study test group had shown improvement in recalling, however in the delayed test, previous testing performed considerably better at retaining information that the studying. Although studying repeatedly improved the </w:t>
      </w:r>
      <w:r w:rsidR="009C6F8F">
        <w:rPr>
          <w:rFonts w:ascii="Times New Roman" w:hAnsi="Times New Roman" w:cs="Times New Roman"/>
          <w:color w:val="000000" w:themeColor="text1"/>
          <w:sz w:val="24"/>
          <w:szCs w:val="24"/>
        </w:rPr>
        <w:t>subject’s</w:t>
      </w:r>
      <w:r w:rsidR="00D465EE">
        <w:rPr>
          <w:rFonts w:ascii="Times New Roman" w:hAnsi="Times New Roman" w:cs="Times New Roman"/>
          <w:color w:val="000000" w:themeColor="text1"/>
          <w:sz w:val="24"/>
          <w:szCs w:val="24"/>
        </w:rPr>
        <w:t xml:space="preserve"> confidence in their capability to recall the material. Testing </w:t>
      </w:r>
      <w:r w:rsidR="009C6F8F">
        <w:rPr>
          <w:rFonts w:ascii="Times New Roman" w:hAnsi="Times New Roman" w:cs="Times New Roman"/>
          <w:color w:val="000000" w:themeColor="text1"/>
          <w:sz w:val="24"/>
          <w:szCs w:val="24"/>
        </w:rPr>
        <w:t xml:space="preserve">is beneficial in developing further learning, not just assessing what the individual already knows </w:t>
      </w:r>
      <w:r w:rsidR="009C6F8F">
        <w:rPr>
          <w:rFonts w:ascii="Times New Roman" w:hAnsi="Times New Roman" w:cs="Times New Roman"/>
          <w:color w:val="000000" w:themeColor="text1"/>
          <w:sz w:val="24"/>
          <w:szCs w:val="24"/>
        </w:rPr>
        <w:t xml:space="preserve">(Roediger &amp; Karpicke, 2006).  </w:t>
      </w:r>
    </w:p>
    <w:p w14:paraId="0A27E045" w14:textId="6C755012" w:rsidR="008929E7" w:rsidRPr="002444B1" w:rsidRDefault="002D3E79" w:rsidP="009C6F8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effects of memory processing have been undertaken in many laboratory studies which has significantly contributed to the understanding of memory processes, however there </w:t>
      </w:r>
      <w:r w:rsidRPr="002D3E79">
        <w:rPr>
          <w:rFonts w:ascii="Times New Roman" w:hAnsi="Times New Roman" w:cs="Times New Roman"/>
          <w:sz w:val="24"/>
          <w:szCs w:val="24"/>
        </w:rPr>
        <w:t xml:space="preserve">has been a concern that the laboratory studies do not essentially generalize memory processing in real life situations for example individuals do not always follow instructions (McDougall &amp; </w:t>
      </w:r>
      <w:proofErr w:type="spellStart"/>
      <w:r w:rsidRPr="002D3E79">
        <w:rPr>
          <w:rFonts w:ascii="Times New Roman" w:hAnsi="Times New Roman" w:cs="Times New Roman"/>
          <w:sz w:val="24"/>
          <w:szCs w:val="24"/>
        </w:rPr>
        <w:t>Velmans</w:t>
      </w:r>
      <w:proofErr w:type="spellEnd"/>
      <w:r w:rsidRPr="002D3E79">
        <w:rPr>
          <w:rFonts w:ascii="Times New Roman" w:hAnsi="Times New Roman" w:cs="Times New Roman"/>
          <w:sz w:val="24"/>
          <w:szCs w:val="24"/>
        </w:rPr>
        <w:t>, 1993). Furthermore, individual performance can be poorer when forced to used a strategy that they would not specifically use themselves (</w:t>
      </w:r>
      <w:proofErr w:type="spellStart"/>
      <w:r w:rsidRPr="002D3E79">
        <w:rPr>
          <w:rFonts w:ascii="Times New Roman" w:hAnsi="Times New Roman" w:cs="Times New Roman"/>
          <w:sz w:val="24"/>
          <w:szCs w:val="24"/>
        </w:rPr>
        <w:t>Gruneberg</w:t>
      </w:r>
      <w:proofErr w:type="spellEnd"/>
      <w:r w:rsidRPr="002D3E79">
        <w:rPr>
          <w:rFonts w:ascii="Times New Roman" w:hAnsi="Times New Roman" w:cs="Times New Roman"/>
          <w:sz w:val="24"/>
          <w:szCs w:val="24"/>
        </w:rPr>
        <w:t xml:space="preserve"> &amp; Pascoe 1996)</w:t>
      </w:r>
      <w:r>
        <w:rPr>
          <w:rFonts w:ascii="Times New Roman" w:hAnsi="Times New Roman" w:cs="Times New Roman"/>
          <w:sz w:val="24"/>
          <w:szCs w:val="24"/>
        </w:rPr>
        <w:t xml:space="preserve">. </w:t>
      </w:r>
      <w:r w:rsidR="00853B12">
        <w:rPr>
          <w:rFonts w:ascii="Times New Roman" w:hAnsi="Times New Roman" w:cs="Times New Roman"/>
          <w:sz w:val="24"/>
          <w:szCs w:val="24"/>
        </w:rPr>
        <w:t xml:space="preserve">Memory </w:t>
      </w:r>
      <w:r w:rsidR="00853B12" w:rsidRPr="00853B12">
        <w:rPr>
          <w:rFonts w:ascii="Times New Roman" w:hAnsi="Times New Roman" w:cs="Times New Roman"/>
          <w:sz w:val="24"/>
          <w:szCs w:val="24"/>
        </w:rPr>
        <w:t xml:space="preserve">strategies to </w:t>
      </w:r>
      <w:r w:rsidR="000F1CDC">
        <w:rPr>
          <w:rFonts w:ascii="Times New Roman" w:hAnsi="Times New Roman" w:cs="Times New Roman"/>
          <w:sz w:val="24"/>
          <w:szCs w:val="24"/>
        </w:rPr>
        <w:t>help</w:t>
      </w:r>
      <w:r w:rsidR="00853B12" w:rsidRPr="00853B12">
        <w:rPr>
          <w:rFonts w:ascii="Times New Roman" w:hAnsi="Times New Roman" w:cs="Times New Roman"/>
          <w:sz w:val="24"/>
          <w:szCs w:val="24"/>
        </w:rPr>
        <w:t xml:space="preserve"> students recall</w:t>
      </w:r>
      <w:r w:rsidR="000F1CDC">
        <w:rPr>
          <w:rFonts w:ascii="Times New Roman" w:hAnsi="Times New Roman" w:cs="Times New Roman"/>
          <w:sz w:val="24"/>
          <w:szCs w:val="24"/>
        </w:rPr>
        <w:t xml:space="preserve">ing </w:t>
      </w:r>
      <w:r w:rsidR="00853B12" w:rsidRPr="00853B12">
        <w:rPr>
          <w:rFonts w:ascii="Times New Roman" w:hAnsi="Times New Roman" w:cs="Times New Roman"/>
          <w:sz w:val="24"/>
          <w:szCs w:val="24"/>
        </w:rPr>
        <w:t>information in examinations has been a worrying factor for many years. Gruenberg (1973</w:t>
      </w:r>
      <w:r w:rsidR="00853B12">
        <w:rPr>
          <w:rFonts w:ascii="Times New Roman" w:hAnsi="Times New Roman" w:cs="Times New Roman"/>
          <w:sz w:val="24"/>
          <w:szCs w:val="24"/>
        </w:rPr>
        <w:t>) had enquired what strategies were more beneficial from his former psychology graduated, with over</w:t>
      </w:r>
      <w:r w:rsidR="009C6F8F">
        <w:rPr>
          <w:rFonts w:ascii="Times New Roman" w:hAnsi="Times New Roman" w:cs="Times New Roman"/>
          <w:sz w:val="24"/>
          <w:szCs w:val="24"/>
        </w:rPr>
        <w:t xml:space="preserve"> fifty percent</w:t>
      </w:r>
      <w:r w:rsidR="00853B12">
        <w:rPr>
          <w:rFonts w:ascii="Times New Roman" w:hAnsi="Times New Roman" w:cs="Times New Roman"/>
          <w:sz w:val="24"/>
          <w:szCs w:val="24"/>
        </w:rPr>
        <w:t xml:space="preserve"> signifying that they had previously or sometimes used mnemonic strategies throughout their exams</w:t>
      </w:r>
      <w:r w:rsidR="00955A8A">
        <w:rPr>
          <w:rFonts w:ascii="Times New Roman" w:hAnsi="Times New Roman" w:cs="Times New Roman"/>
          <w:sz w:val="24"/>
          <w:szCs w:val="24"/>
        </w:rPr>
        <w:t>. A mnemonic strategy has been deigned in order to help students better t</w:t>
      </w:r>
      <w:bookmarkStart w:id="0" w:name="_GoBack"/>
      <w:bookmarkEnd w:id="0"/>
      <w:r w:rsidR="00955A8A">
        <w:rPr>
          <w:rFonts w:ascii="Times New Roman" w:hAnsi="Times New Roman" w:cs="Times New Roman"/>
          <w:sz w:val="24"/>
          <w:szCs w:val="24"/>
        </w:rPr>
        <w:t xml:space="preserve">heir memory to recall </w:t>
      </w:r>
      <w:r w:rsidR="00955A8A">
        <w:rPr>
          <w:rFonts w:ascii="Times New Roman" w:hAnsi="Times New Roman" w:cs="Times New Roman"/>
          <w:sz w:val="24"/>
          <w:szCs w:val="24"/>
        </w:rPr>
        <w:lastRenderedPageBreak/>
        <w:t>important information. The technique that allows individuals to link new information to prior knowledge through acoustic or visual prompts (</w:t>
      </w:r>
      <w:proofErr w:type="spellStart"/>
      <w:r w:rsidR="00955A8A">
        <w:rPr>
          <w:rFonts w:ascii="Times New Roman" w:hAnsi="Times New Roman" w:cs="Times New Roman"/>
          <w:sz w:val="24"/>
          <w:szCs w:val="24"/>
        </w:rPr>
        <w:t>Mocko</w:t>
      </w:r>
      <w:proofErr w:type="spellEnd"/>
      <w:r w:rsidR="00955A8A">
        <w:rPr>
          <w:rFonts w:ascii="Times New Roman" w:hAnsi="Times New Roman" w:cs="Times New Roman"/>
          <w:sz w:val="24"/>
          <w:szCs w:val="24"/>
        </w:rPr>
        <w:t xml:space="preserve">, Lesser, </w:t>
      </w:r>
      <w:proofErr w:type="spellStart"/>
      <w:r w:rsidR="00955A8A">
        <w:rPr>
          <w:rFonts w:ascii="Times New Roman" w:hAnsi="Times New Roman" w:cs="Times New Roman"/>
          <w:sz w:val="24"/>
          <w:szCs w:val="24"/>
        </w:rPr>
        <w:t>Eagler</w:t>
      </w:r>
      <w:proofErr w:type="spellEnd"/>
      <w:r w:rsidR="00955A8A">
        <w:rPr>
          <w:rFonts w:ascii="Times New Roman" w:hAnsi="Times New Roman" w:cs="Times New Roman"/>
          <w:sz w:val="24"/>
          <w:szCs w:val="24"/>
        </w:rPr>
        <w:t xml:space="preserve"> &amp; Francis, 2017). </w:t>
      </w:r>
      <w:r w:rsidR="00320895">
        <w:rPr>
          <w:rFonts w:ascii="Times New Roman" w:hAnsi="Times New Roman" w:cs="Times New Roman"/>
          <w:sz w:val="24"/>
          <w:szCs w:val="24"/>
        </w:rPr>
        <w:t xml:space="preserve">Grunberg (1973) reported that was not significant evidence relating visual strategies on exam </w:t>
      </w:r>
      <w:r w:rsidR="008929E7">
        <w:rPr>
          <w:rFonts w:ascii="Times New Roman" w:hAnsi="Times New Roman" w:cs="Times New Roman"/>
          <w:sz w:val="24"/>
          <w:szCs w:val="24"/>
        </w:rPr>
        <w:t>performances</w:t>
      </w:r>
      <w:r w:rsidR="00320895">
        <w:rPr>
          <w:rFonts w:ascii="Times New Roman" w:hAnsi="Times New Roman" w:cs="Times New Roman"/>
          <w:sz w:val="24"/>
          <w:szCs w:val="24"/>
        </w:rPr>
        <w:t>.</w:t>
      </w:r>
      <w:r w:rsidR="008929E7">
        <w:rPr>
          <w:rFonts w:ascii="Times New Roman" w:hAnsi="Times New Roman" w:cs="Times New Roman"/>
          <w:sz w:val="24"/>
          <w:szCs w:val="24"/>
        </w:rPr>
        <w:t xml:space="preserve"> However, </w:t>
      </w:r>
      <w:proofErr w:type="spellStart"/>
      <w:r w:rsidR="00B2038B">
        <w:rPr>
          <w:rFonts w:ascii="Times New Roman" w:hAnsi="Times New Roman" w:cs="Times New Roman"/>
          <w:sz w:val="24"/>
          <w:szCs w:val="24"/>
        </w:rPr>
        <w:t>R</w:t>
      </w:r>
      <w:r w:rsidR="008929E7">
        <w:rPr>
          <w:rFonts w:ascii="Times New Roman" w:hAnsi="Times New Roman" w:cs="Times New Roman"/>
          <w:sz w:val="24"/>
          <w:szCs w:val="24"/>
        </w:rPr>
        <w:t>awles</w:t>
      </w:r>
      <w:proofErr w:type="spellEnd"/>
      <w:r w:rsidR="008929E7">
        <w:rPr>
          <w:rFonts w:ascii="Times New Roman" w:hAnsi="Times New Roman" w:cs="Times New Roman"/>
          <w:sz w:val="24"/>
          <w:szCs w:val="24"/>
        </w:rPr>
        <w:t xml:space="preserve"> (1978) </w:t>
      </w:r>
      <w:r w:rsidR="00B2038B">
        <w:rPr>
          <w:rFonts w:ascii="Times New Roman" w:hAnsi="Times New Roman" w:cs="Times New Roman"/>
          <w:sz w:val="24"/>
          <w:szCs w:val="24"/>
        </w:rPr>
        <w:t xml:space="preserve">reported that </w:t>
      </w:r>
      <w:r w:rsidR="002444B1">
        <w:rPr>
          <w:rFonts w:ascii="Times New Roman" w:hAnsi="Times New Roman" w:cs="Times New Roman"/>
          <w:sz w:val="24"/>
          <w:szCs w:val="24"/>
        </w:rPr>
        <w:t xml:space="preserve">fort-nine percent of University students used visual strategies such as writing key word down on paper. This may reflect the number of individuals who use mind mapping to help support </w:t>
      </w:r>
      <w:r w:rsidR="002444B1" w:rsidRPr="002444B1">
        <w:rPr>
          <w:rFonts w:ascii="Times New Roman" w:hAnsi="Times New Roman" w:cs="Times New Roman"/>
          <w:sz w:val="24"/>
          <w:szCs w:val="24"/>
        </w:rPr>
        <w:t xml:space="preserve">memory strategies </w:t>
      </w:r>
      <w:r w:rsidR="00320895" w:rsidRPr="002444B1">
        <w:rPr>
          <w:rFonts w:ascii="Times New Roman" w:hAnsi="Times New Roman" w:cs="Times New Roman"/>
          <w:sz w:val="24"/>
          <w:szCs w:val="24"/>
        </w:rPr>
        <w:t>(Buzan, 1974).</w:t>
      </w:r>
    </w:p>
    <w:p w14:paraId="275155D3" w14:textId="77777777" w:rsidR="002D3E79" w:rsidRPr="00D2650D" w:rsidRDefault="002D3E79" w:rsidP="00EF3034">
      <w:pPr>
        <w:spacing w:line="480" w:lineRule="auto"/>
        <w:ind w:firstLine="720"/>
        <w:rPr>
          <w:rFonts w:ascii="Times New Roman" w:hAnsi="Times New Roman" w:cs="Times New Roman"/>
          <w:color w:val="FF0000"/>
          <w:sz w:val="24"/>
          <w:szCs w:val="24"/>
        </w:rPr>
      </w:pPr>
    </w:p>
    <w:p w14:paraId="6EC85063" w14:textId="15C0CCB2" w:rsidR="00EF3034" w:rsidRPr="00D2650D" w:rsidRDefault="00EF3034" w:rsidP="00EF3034">
      <w:pPr>
        <w:spacing w:line="480" w:lineRule="auto"/>
        <w:ind w:firstLine="720"/>
        <w:rPr>
          <w:rFonts w:ascii="Times New Roman" w:hAnsi="Times New Roman" w:cs="Times New Roman"/>
          <w:color w:val="FF0000"/>
          <w:sz w:val="24"/>
          <w:szCs w:val="24"/>
        </w:rPr>
      </w:pPr>
    </w:p>
    <w:p w14:paraId="20797D57" w14:textId="6FCA40AE" w:rsidR="00EF3034" w:rsidRPr="00D2650D" w:rsidRDefault="00EF3034" w:rsidP="00EF3034">
      <w:pPr>
        <w:spacing w:line="480" w:lineRule="auto"/>
        <w:ind w:firstLine="720"/>
        <w:rPr>
          <w:rFonts w:ascii="Times New Roman" w:hAnsi="Times New Roman" w:cs="Times New Roman"/>
          <w:color w:val="FF0000"/>
          <w:sz w:val="24"/>
          <w:szCs w:val="24"/>
        </w:rPr>
      </w:pPr>
    </w:p>
    <w:p w14:paraId="1BCE1361" w14:textId="77777777" w:rsidR="007D3EB7" w:rsidRPr="00D2650D" w:rsidRDefault="007D3EB7" w:rsidP="008660A5">
      <w:pPr>
        <w:spacing w:line="480" w:lineRule="auto"/>
        <w:rPr>
          <w:rFonts w:ascii="Times New Roman" w:hAnsi="Times New Roman" w:cs="Times New Roman"/>
          <w:color w:val="FF0000"/>
          <w:sz w:val="24"/>
          <w:szCs w:val="24"/>
        </w:rPr>
      </w:pPr>
    </w:p>
    <w:sectPr w:rsidR="007D3EB7" w:rsidRPr="00D26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A5"/>
    <w:rsid w:val="0008718B"/>
    <w:rsid w:val="000F1CDC"/>
    <w:rsid w:val="00213B66"/>
    <w:rsid w:val="002308A3"/>
    <w:rsid w:val="0023339B"/>
    <w:rsid w:val="002444B1"/>
    <w:rsid w:val="002D3E79"/>
    <w:rsid w:val="00320895"/>
    <w:rsid w:val="003647A7"/>
    <w:rsid w:val="003E683C"/>
    <w:rsid w:val="004E78DA"/>
    <w:rsid w:val="005C497F"/>
    <w:rsid w:val="007228EB"/>
    <w:rsid w:val="007A64E8"/>
    <w:rsid w:val="007D3EB7"/>
    <w:rsid w:val="00853B12"/>
    <w:rsid w:val="008660A5"/>
    <w:rsid w:val="008929E7"/>
    <w:rsid w:val="00955A8A"/>
    <w:rsid w:val="009C6F8F"/>
    <w:rsid w:val="00B2038B"/>
    <w:rsid w:val="00B714B2"/>
    <w:rsid w:val="00BC585A"/>
    <w:rsid w:val="00D14930"/>
    <w:rsid w:val="00D2650D"/>
    <w:rsid w:val="00D465EE"/>
    <w:rsid w:val="00D66AF8"/>
    <w:rsid w:val="00EF3034"/>
    <w:rsid w:val="00F01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CD82"/>
  <w15:chartTrackingRefBased/>
  <w15:docId w15:val="{5812F4A1-A87E-4FDA-808A-3FD998FBF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14930"/>
    <w:rPr>
      <w:color w:val="0000FF"/>
      <w:u w:val="single"/>
    </w:rPr>
  </w:style>
  <w:style w:type="character" w:customStyle="1" w:styleId="ff5">
    <w:name w:val="ff5"/>
    <w:basedOn w:val="DefaultParagraphFont"/>
    <w:rsid w:val="002D3E79"/>
  </w:style>
  <w:style w:type="character" w:customStyle="1" w:styleId="ws2c">
    <w:name w:val="ws2c"/>
    <w:basedOn w:val="DefaultParagraphFont"/>
    <w:rsid w:val="002D3E79"/>
  </w:style>
  <w:style w:type="character" w:customStyle="1" w:styleId="ff1">
    <w:name w:val="ff1"/>
    <w:basedOn w:val="DefaultParagraphFont"/>
    <w:rsid w:val="002D3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152189">
      <w:bodyDiv w:val="1"/>
      <w:marLeft w:val="0"/>
      <w:marRight w:val="0"/>
      <w:marTop w:val="0"/>
      <w:marBottom w:val="0"/>
      <w:divBdr>
        <w:top w:val="none" w:sz="0" w:space="0" w:color="auto"/>
        <w:left w:val="none" w:sz="0" w:space="0" w:color="auto"/>
        <w:bottom w:val="none" w:sz="0" w:space="0" w:color="auto"/>
        <w:right w:val="none" w:sz="0" w:space="0" w:color="auto"/>
      </w:divBdr>
      <w:divsChild>
        <w:div w:id="881213997">
          <w:marLeft w:val="0"/>
          <w:marRight w:val="0"/>
          <w:marTop w:val="0"/>
          <w:marBottom w:val="0"/>
          <w:divBdr>
            <w:top w:val="none" w:sz="0" w:space="0" w:color="auto"/>
            <w:left w:val="none" w:sz="0" w:space="0" w:color="auto"/>
            <w:bottom w:val="none" w:sz="0" w:space="0" w:color="auto"/>
            <w:right w:val="none" w:sz="0" w:space="0" w:color="auto"/>
          </w:divBdr>
          <w:divsChild>
            <w:div w:id="1405369640">
              <w:marLeft w:val="0"/>
              <w:marRight w:val="0"/>
              <w:marTop w:val="0"/>
              <w:marBottom w:val="0"/>
              <w:divBdr>
                <w:top w:val="none" w:sz="0" w:space="0" w:color="auto"/>
                <w:left w:val="none" w:sz="0" w:space="0" w:color="auto"/>
                <w:bottom w:val="none" w:sz="0" w:space="0" w:color="auto"/>
                <w:right w:val="none" w:sz="0" w:space="0" w:color="auto"/>
              </w:divBdr>
              <w:divsChild>
                <w:div w:id="1602834456">
                  <w:marLeft w:val="0"/>
                  <w:marRight w:val="0"/>
                  <w:marTop w:val="0"/>
                  <w:marBottom w:val="0"/>
                  <w:divBdr>
                    <w:top w:val="none" w:sz="0" w:space="0" w:color="auto"/>
                    <w:left w:val="none" w:sz="0" w:space="0" w:color="auto"/>
                    <w:bottom w:val="none" w:sz="0" w:space="0" w:color="auto"/>
                    <w:right w:val="none" w:sz="0" w:space="0" w:color="auto"/>
                  </w:divBdr>
                </w:div>
                <w:div w:id="1314749015">
                  <w:marLeft w:val="0"/>
                  <w:marRight w:val="0"/>
                  <w:marTop w:val="0"/>
                  <w:marBottom w:val="0"/>
                  <w:divBdr>
                    <w:top w:val="none" w:sz="0" w:space="0" w:color="auto"/>
                    <w:left w:val="none" w:sz="0" w:space="0" w:color="auto"/>
                    <w:bottom w:val="none" w:sz="0" w:space="0" w:color="auto"/>
                    <w:right w:val="none" w:sz="0" w:space="0" w:color="auto"/>
                  </w:divBdr>
                </w:div>
                <w:div w:id="127094073">
                  <w:marLeft w:val="0"/>
                  <w:marRight w:val="0"/>
                  <w:marTop w:val="0"/>
                  <w:marBottom w:val="0"/>
                  <w:divBdr>
                    <w:top w:val="none" w:sz="0" w:space="0" w:color="auto"/>
                    <w:left w:val="none" w:sz="0" w:space="0" w:color="auto"/>
                    <w:bottom w:val="none" w:sz="0" w:space="0" w:color="auto"/>
                    <w:right w:val="none" w:sz="0" w:space="0" w:color="auto"/>
                  </w:divBdr>
                </w:div>
                <w:div w:id="852839140">
                  <w:marLeft w:val="0"/>
                  <w:marRight w:val="0"/>
                  <w:marTop w:val="0"/>
                  <w:marBottom w:val="0"/>
                  <w:divBdr>
                    <w:top w:val="none" w:sz="0" w:space="0" w:color="auto"/>
                    <w:left w:val="none" w:sz="0" w:space="0" w:color="auto"/>
                    <w:bottom w:val="none" w:sz="0" w:space="0" w:color="auto"/>
                    <w:right w:val="none" w:sz="0" w:space="0" w:color="auto"/>
                  </w:divBdr>
                </w:div>
                <w:div w:id="448623938">
                  <w:marLeft w:val="0"/>
                  <w:marRight w:val="0"/>
                  <w:marTop w:val="0"/>
                  <w:marBottom w:val="0"/>
                  <w:divBdr>
                    <w:top w:val="none" w:sz="0" w:space="0" w:color="auto"/>
                    <w:left w:val="none" w:sz="0" w:space="0" w:color="auto"/>
                    <w:bottom w:val="none" w:sz="0" w:space="0" w:color="auto"/>
                    <w:right w:val="none" w:sz="0" w:space="0" w:color="auto"/>
                  </w:divBdr>
                </w:div>
                <w:div w:id="493838646">
                  <w:marLeft w:val="0"/>
                  <w:marRight w:val="0"/>
                  <w:marTop w:val="0"/>
                  <w:marBottom w:val="0"/>
                  <w:divBdr>
                    <w:top w:val="none" w:sz="0" w:space="0" w:color="auto"/>
                    <w:left w:val="none" w:sz="0" w:space="0" w:color="auto"/>
                    <w:bottom w:val="none" w:sz="0" w:space="0" w:color="auto"/>
                    <w:right w:val="none" w:sz="0" w:space="0" w:color="auto"/>
                  </w:divBdr>
                </w:div>
                <w:div w:id="201133462">
                  <w:marLeft w:val="0"/>
                  <w:marRight w:val="0"/>
                  <w:marTop w:val="0"/>
                  <w:marBottom w:val="0"/>
                  <w:divBdr>
                    <w:top w:val="none" w:sz="0" w:space="0" w:color="auto"/>
                    <w:left w:val="none" w:sz="0" w:space="0" w:color="auto"/>
                    <w:bottom w:val="none" w:sz="0" w:space="0" w:color="auto"/>
                    <w:right w:val="none" w:sz="0" w:space="0" w:color="auto"/>
                  </w:divBdr>
                </w:div>
                <w:div w:id="12139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1503">
          <w:marLeft w:val="0"/>
          <w:marRight w:val="0"/>
          <w:marTop w:val="0"/>
          <w:marBottom w:val="0"/>
          <w:divBdr>
            <w:top w:val="none" w:sz="0" w:space="0" w:color="auto"/>
            <w:left w:val="none" w:sz="0" w:space="0" w:color="auto"/>
            <w:bottom w:val="none" w:sz="0" w:space="0" w:color="auto"/>
            <w:right w:val="none" w:sz="0" w:space="0" w:color="auto"/>
          </w:divBdr>
          <w:divsChild>
            <w:div w:id="493644049">
              <w:marLeft w:val="0"/>
              <w:marRight w:val="0"/>
              <w:marTop w:val="0"/>
              <w:marBottom w:val="0"/>
              <w:divBdr>
                <w:top w:val="none" w:sz="0" w:space="0" w:color="auto"/>
                <w:left w:val="none" w:sz="0" w:space="0" w:color="auto"/>
                <w:bottom w:val="none" w:sz="0" w:space="0" w:color="auto"/>
                <w:right w:val="none" w:sz="0" w:space="0" w:color="auto"/>
              </w:divBdr>
              <w:divsChild>
                <w:div w:id="1372536287">
                  <w:marLeft w:val="0"/>
                  <w:marRight w:val="0"/>
                  <w:marTop w:val="0"/>
                  <w:marBottom w:val="0"/>
                  <w:divBdr>
                    <w:top w:val="none" w:sz="0" w:space="0" w:color="auto"/>
                    <w:left w:val="none" w:sz="0" w:space="0" w:color="auto"/>
                    <w:bottom w:val="none" w:sz="0" w:space="0" w:color="auto"/>
                    <w:right w:val="none" w:sz="0" w:space="0" w:color="auto"/>
                  </w:divBdr>
                  <w:divsChild>
                    <w:div w:id="1241720779">
                      <w:marLeft w:val="0"/>
                      <w:marRight w:val="0"/>
                      <w:marTop w:val="0"/>
                      <w:marBottom w:val="0"/>
                      <w:divBdr>
                        <w:top w:val="none" w:sz="0" w:space="0" w:color="auto"/>
                        <w:left w:val="none" w:sz="0" w:space="0" w:color="auto"/>
                        <w:bottom w:val="none" w:sz="0" w:space="0" w:color="auto"/>
                        <w:right w:val="none" w:sz="0" w:space="0" w:color="auto"/>
                      </w:divBdr>
                    </w:div>
                    <w:div w:id="707221943">
                      <w:marLeft w:val="0"/>
                      <w:marRight w:val="0"/>
                      <w:marTop w:val="0"/>
                      <w:marBottom w:val="0"/>
                      <w:divBdr>
                        <w:top w:val="none" w:sz="0" w:space="0" w:color="auto"/>
                        <w:left w:val="none" w:sz="0" w:space="0" w:color="auto"/>
                        <w:bottom w:val="none" w:sz="0" w:space="0" w:color="auto"/>
                        <w:right w:val="none" w:sz="0" w:space="0" w:color="auto"/>
                      </w:divBdr>
                    </w:div>
                    <w:div w:id="1950506827">
                      <w:marLeft w:val="0"/>
                      <w:marRight w:val="0"/>
                      <w:marTop w:val="0"/>
                      <w:marBottom w:val="0"/>
                      <w:divBdr>
                        <w:top w:val="none" w:sz="0" w:space="0" w:color="auto"/>
                        <w:left w:val="none" w:sz="0" w:space="0" w:color="auto"/>
                        <w:bottom w:val="none" w:sz="0" w:space="0" w:color="auto"/>
                        <w:right w:val="none" w:sz="0" w:space="0" w:color="auto"/>
                      </w:divBdr>
                    </w:div>
                    <w:div w:id="14228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eb-b-ebscohost-com.ezproxy.uwtsd.ac.uk/ehost/detail/detail?vid=0&amp;sid=f3323bb0-7460-42e7-b6fa-67038dea27f2%40pdc-v-sessmgr06&amp;bdata=JnNpdGU9ZWhvc3QtbGl2ZQ%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4</Pages>
  <Words>1114</Words>
  <Characters>6351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Scud</dc:creator>
  <cp:keywords/>
  <dc:description/>
  <cp:lastModifiedBy>Scud</cp:lastModifiedBy>
  <cp:revision>1</cp:revision>
  <dcterms:created xsi:type="dcterms:W3CDTF">2020-05-26T09:02:00Z</dcterms:created>
  <dcterms:modified xsi:type="dcterms:W3CDTF">2020-05-26T16:20:00Z</dcterms:modified>
</cp:coreProperties>
</file>