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7585" w:rsidRDefault="00E97585" w:rsidP="00E97585">
      <w:pPr>
        <w:pStyle w:val="Title"/>
      </w:pPr>
      <w:r w:rsidRPr="00E97585">
        <w:drawing>
          <wp:inline distT="0" distB="0" distL="0" distR="0">
            <wp:extent cx="1322363" cy="54882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323560" cy="549321"/>
                    </a:xfrm>
                    <a:prstGeom prst="rect">
                      <a:avLst/>
                    </a:prstGeom>
                  </pic:spPr>
                </pic:pic>
              </a:graphicData>
            </a:graphic>
          </wp:inline>
        </w:drawing>
      </w:r>
    </w:p>
    <w:p w:rsidR="00E97585" w:rsidRDefault="00E97585" w:rsidP="00E97585">
      <w:pPr>
        <w:pStyle w:val="Title"/>
      </w:pPr>
    </w:p>
    <w:p w:rsidR="00DA05E6" w:rsidRPr="00E97585" w:rsidRDefault="00E97585" w:rsidP="00E97585">
      <w:pPr>
        <w:pStyle w:val="Title"/>
      </w:pPr>
      <w:r w:rsidRPr="00E97585">
        <w:t xml:space="preserve">                        </w:t>
      </w:r>
      <w:r w:rsidR="00DA05E6" w:rsidRPr="00E97585">
        <w:t>International Business Communication</w:t>
      </w:r>
    </w:p>
    <w:p w:rsidR="00DA05E6" w:rsidRPr="003B3B54" w:rsidRDefault="00DA05E6" w:rsidP="00DA05E6">
      <w:pPr>
        <w:rPr>
          <w:b/>
          <w:sz w:val="36"/>
          <w:szCs w:val="36"/>
        </w:rPr>
      </w:pPr>
      <w:r>
        <w:rPr>
          <w:b/>
          <w:sz w:val="44"/>
          <w:szCs w:val="44"/>
        </w:rPr>
        <w:t xml:space="preserve">                             </w:t>
      </w:r>
      <w:r w:rsidRPr="00D056B9">
        <w:rPr>
          <w:b/>
          <w:sz w:val="44"/>
          <w:szCs w:val="44"/>
        </w:rPr>
        <w:t xml:space="preserve"> </w:t>
      </w:r>
      <w:r w:rsidRPr="003B3B54">
        <w:rPr>
          <w:b/>
          <w:sz w:val="36"/>
          <w:szCs w:val="36"/>
        </w:rPr>
        <w:t>Assessment 1</w:t>
      </w:r>
    </w:p>
    <w:p w:rsidR="00DA05E6" w:rsidRDefault="00DA05E6" w:rsidP="00DA05E6"/>
    <w:p w:rsidR="00DA05E6" w:rsidRDefault="00DA05E6" w:rsidP="00DA05E6"/>
    <w:p w:rsidR="00DA05E6" w:rsidRPr="005B7165" w:rsidRDefault="00DA05E6" w:rsidP="00DA05E6">
      <w:pPr>
        <w:rPr>
          <w:rFonts w:cs="Times New Roman"/>
          <w:b/>
          <w:i/>
          <w:color w:val="222A35" w:themeColor="text2" w:themeShade="80"/>
          <w:sz w:val="28"/>
          <w:szCs w:val="28"/>
        </w:rPr>
      </w:pPr>
      <w:r>
        <w:rPr>
          <w:rFonts w:cs="Times New Roman"/>
          <w:b/>
          <w:i/>
          <w:color w:val="222A35" w:themeColor="text2" w:themeShade="80"/>
          <w:sz w:val="28"/>
          <w:szCs w:val="28"/>
        </w:rPr>
        <w:t xml:space="preserve">Student Name: Viorel </w:t>
      </w:r>
      <w:r w:rsidRPr="005B7165">
        <w:rPr>
          <w:rFonts w:cs="Times New Roman"/>
          <w:b/>
          <w:i/>
          <w:color w:val="222A35" w:themeColor="text2" w:themeShade="80"/>
          <w:sz w:val="28"/>
          <w:szCs w:val="28"/>
        </w:rPr>
        <w:t xml:space="preserve"> Badale</w:t>
      </w:r>
    </w:p>
    <w:p w:rsidR="00DA05E6" w:rsidRPr="005B7165" w:rsidRDefault="00E97585" w:rsidP="00DA05E6">
      <w:pPr>
        <w:rPr>
          <w:rFonts w:cs="Times New Roman"/>
          <w:b/>
          <w:i/>
          <w:color w:val="222A35" w:themeColor="text2" w:themeShade="80"/>
          <w:sz w:val="28"/>
          <w:szCs w:val="28"/>
        </w:rPr>
      </w:pPr>
      <w:r>
        <w:rPr>
          <w:rFonts w:cs="Times New Roman"/>
          <w:b/>
          <w:i/>
          <w:color w:val="222A35" w:themeColor="text2" w:themeShade="80"/>
          <w:sz w:val="28"/>
          <w:szCs w:val="28"/>
        </w:rPr>
        <w:t>Student Number: 1909486</w:t>
      </w:r>
    </w:p>
    <w:p w:rsidR="00DA05E6" w:rsidRPr="003B3B54" w:rsidRDefault="00DA05E6" w:rsidP="00DA05E6">
      <w:pPr>
        <w:rPr>
          <w:rFonts w:cs="Times New Roman"/>
          <w:i/>
          <w:color w:val="222A35" w:themeColor="text2" w:themeShade="80"/>
          <w:sz w:val="28"/>
          <w:szCs w:val="28"/>
        </w:rPr>
      </w:pPr>
      <w:r w:rsidRPr="005B7165">
        <w:rPr>
          <w:rFonts w:cs="Times New Roman"/>
          <w:b/>
          <w:i/>
          <w:color w:val="222A35" w:themeColor="text2" w:themeShade="80"/>
          <w:sz w:val="28"/>
          <w:szCs w:val="28"/>
        </w:rPr>
        <w:t>Module : In</w:t>
      </w:r>
      <w:r>
        <w:rPr>
          <w:rFonts w:cs="Times New Roman"/>
          <w:b/>
          <w:i/>
          <w:color w:val="222A35" w:themeColor="text2" w:themeShade="80"/>
          <w:sz w:val="28"/>
          <w:szCs w:val="28"/>
        </w:rPr>
        <w:t>ternational Business Communication</w:t>
      </w:r>
    </w:p>
    <w:p w:rsidR="00DA05E6" w:rsidRPr="005B7165" w:rsidRDefault="00DA05E6" w:rsidP="00DA05E6">
      <w:pPr>
        <w:rPr>
          <w:rFonts w:cs="Times New Roman"/>
          <w:b/>
          <w:i/>
          <w:color w:val="222A35" w:themeColor="text2" w:themeShade="80"/>
          <w:sz w:val="28"/>
          <w:szCs w:val="28"/>
        </w:rPr>
      </w:pPr>
      <w:r w:rsidRPr="005B7165">
        <w:rPr>
          <w:rFonts w:cs="Times New Roman"/>
          <w:b/>
          <w:i/>
          <w:color w:val="222A35" w:themeColor="text2" w:themeShade="80"/>
          <w:sz w:val="28"/>
          <w:szCs w:val="28"/>
        </w:rPr>
        <w:t xml:space="preserve">Module code: </w:t>
      </w:r>
      <w:r>
        <w:rPr>
          <w:rFonts w:cs="Times New Roman"/>
          <w:b/>
          <w:i/>
          <w:color w:val="222A35" w:themeColor="text2" w:themeShade="80"/>
          <w:sz w:val="28"/>
          <w:szCs w:val="28"/>
        </w:rPr>
        <w:t>LCBB6001</w:t>
      </w:r>
    </w:p>
    <w:p w:rsidR="00DA05E6" w:rsidRDefault="00DA05E6" w:rsidP="00DA05E6">
      <w:pPr>
        <w:rPr>
          <w:b/>
          <w:i/>
          <w:sz w:val="28"/>
          <w:szCs w:val="28"/>
        </w:rPr>
      </w:pPr>
      <w:r w:rsidRPr="005B7165">
        <w:rPr>
          <w:rFonts w:cs="Times New Roman"/>
          <w:b/>
          <w:i/>
          <w:color w:val="222A35" w:themeColor="text2" w:themeShade="80"/>
          <w:sz w:val="28"/>
          <w:szCs w:val="28"/>
        </w:rPr>
        <w:t>Module Lecturer’s</w:t>
      </w:r>
      <w:r>
        <w:rPr>
          <w:rFonts w:cs="Times New Roman"/>
          <w:b/>
          <w:i/>
          <w:color w:val="222A35" w:themeColor="text2" w:themeShade="80"/>
          <w:sz w:val="28"/>
          <w:szCs w:val="28"/>
        </w:rPr>
        <w:t xml:space="preserve"> Name:  </w:t>
      </w:r>
      <w:r w:rsidRPr="003B3B54">
        <w:rPr>
          <w:b/>
          <w:i/>
          <w:sz w:val="28"/>
          <w:szCs w:val="28"/>
        </w:rPr>
        <w:t>Chizoba Esio-Bassey</w:t>
      </w:r>
    </w:p>
    <w:p w:rsidR="00DA05E6" w:rsidRDefault="00DA05E6" w:rsidP="00DA05E6">
      <w:pPr>
        <w:rPr>
          <w:b/>
          <w:i/>
          <w:sz w:val="28"/>
          <w:szCs w:val="28"/>
        </w:rPr>
      </w:pPr>
    </w:p>
    <w:p w:rsidR="00781914" w:rsidRDefault="00781914" w:rsidP="00E97585">
      <w:pPr>
        <w:pStyle w:val="Title"/>
      </w:pPr>
    </w:p>
    <w:p w:rsidR="00781914" w:rsidRDefault="00781914" w:rsidP="00E97585">
      <w:pPr>
        <w:pStyle w:val="Title"/>
      </w:pPr>
    </w:p>
    <w:p w:rsidR="00781914" w:rsidRDefault="00781914" w:rsidP="00E97585">
      <w:pPr>
        <w:pStyle w:val="Title"/>
      </w:pPr>
    </w:p>
    <w:p w:rsidR="00781914" w:rsidRDefault="00781914" w:rsidP="00E97585">
      <w:pPr>
        <w:pStyle w:val="Title"/>
      </w:pPr>
    </w:p>
    <w:p w:rsidR="00781914" w:rsidRDefault="00781914" w:rsidP="00E97585">
      <w:pPr>
        <w:pStyle w:val="Title"/>
      </w:pPr>
    </w:p>
    <w:p w:rsidR="00781914" w:rsidRDefault="00781914" w:rsidP="00E97585">
      <w:pPr>
        <w:pStyle w:val="Title"/>
      </w:pPr>
    </w:p>
    <w:p w:rsidR="00781914" w:rsidRDefault="00781914" w:rsidP="00E97585">
      <w:pPr>
        <w:pStyle w:val="Title"/>
      </w:pPr>
    </w:p>
    <w:p w:rsidR="00182FC7" w:rsidRDefault="00182FC7">
      <w:pPr>
        <w:rPr>
          <w:rStyle w:val="Strong"/>
          <w:rFonts w:eastAsia="Times New Roman" w:cs="Times New Roman"/>
          <w:b w:val="0"/>
          <w:szCs w:val="24"/>
          <w:lang w:val="en-IN" w:eastAsia="en-IN"/>
        </w:rPr>
      </w:pPr>
      <w:r>
        <w:rPr>
          <w:rStyle w:val="Strong"/>
          <w:b w:val="0"/>
        </w:rPr>
        <w:br w:type="page"/>
      </w:r>
    </w:p>
    <w:sdt>
      <w:sdtPr>
        <w:rPr>
          <w:rFonts w:ascii="Times New Roman" w:eastAsiaTheme="minorHAnsi" w:hAnsi="Times New Roman" w:cstheme="minorBidi"/>
          <w:b/>
          <w:bCs/>
          <w:color w:val="auto"/>
          <w:sz w:val="24"/>
          <w:szCs w:val="22"/>
          <w:lang w:val="en-GB"/>
        </w:rPr>
        <w:id w:val="1176689458"/>
        <w:docPartObj>
          <w:docPartGallery w:val="Table of Contents"/>
          <w:docPartUnique/>
        </w:docPartObj>
      </w:sdtPr>
      <w:sdtEndPr>
        <w:rPr>
          <w:noProof/>
        </w:rPr>
      </w:sdtEndPr>
      <w:sdtContent>
        <w:p w:rsidR="0000612B" w:rsidRPr="0000612B" w:rsidRDefault="0000612B" w:rsidP="0000612B">
          <w:pPr>
            <w:pStyle w:val="TOCHeading"/>
            <w:jc w:val="center"/>
            <w:rPr>
              <w:rFonts w:ascii="Times New Roman" w:hAnsi="Times New Roman" w:cs="Times New Roman"/>
              <w:b/>
              <w:color w:val="auto"/>
              <w:sz w:val="28"/>
              <w:szCs w:val="28"/>
            </w:rPr>
          </w:pPr>
          <w:r w:rsidRPr="0000612B">
            <w:rPr>
              <w:rFonts w:ascii="Times New Roman" w:hAnsi="Times New Roman" w:cs="Times New Roman"/>
              <w:b/>
              <w:color w:val="auto"/>
              <w:sz w:val="28"/>
              <w:szCs w:val="28"/>
            </w:rPr>
            <w:t>Table of Contents</w:t>
          </w:r>
        </w:p>
        <w:p w:rsidR="00781914" w:rsidRDefault="00340DE9">
          <w:pPr>
            <w:pStyle w:val="TOC1"/>
            <w:tabs>
              <w:tab w:val="right" w:leader="dot" w:pos="9016"/>
            </w:tabs>
            <w:rPr>
              <w:rFonts w:asciiTheme="minorHAnsi" w:eastAsiaTheme="minorEastAsia" w:hAnsiTheme="minorHAnsi"/>
              <w:noProof/>
              <w:sz w:val="22"/>
              <w:lang w:val="en-US"/>
            </w:rPr>
          </w:pPr>
          <w:r w:rsidRPr="00340DE9">
            <w:fldChar w:fldCharType="begin"/>
          </w:r>
          <w:r w:rsidR="0000612B">
            <w:instrText xml:space="preserve"> TOC \o "1-3" \h \z \u </w:instrText>
          </w:r>
          <w:r w:rsidRPr="00340DE9">
            <w:fldChar w:fldCharType="separate"/>
          </w:r>
          <w:hyperlink w:anchor="_Toc101037100" w:history="1">
            <w:r w:rsidR="00781914" w:rsidRPr="003818C0">
              <w:rPr>
                <w:rStyle w:val="Hyperlink"/>
                <w:bCs/>
                <w:noProof/>
              </w:rPr>
              <w:t>Introduction</w:t>
            </w:r>
            <w:r w:rsidR="00781914">
              <w:rPr>
                <w:noProof/>
                <w:webHidden/>
              </w:rPr>
              <w:tab/>
            </w:r>
            <w:r>
              <w:rPr>
                <w:noProof/>
                <w:webHidden/>
              </w:rPr>
              <w:fldChar w:fldCharType="begin"/>
            </w:r>
            <w:r w:rsidR="00781914">
              <w:rPr>
                <w:noProof/>
                <w:webHidden/>
              </w:rPr>
              <w:instrText xml:space="preserve"> PAGEREF _Toc101037100 \h </w:instrText>
            </w:r>
            <w:r>
              <w:rPr>
                <w:noProof/>
                <w:webHidden/>
              </w:rPr>
            </w:r>
            <w:r>
              <w:rPr>
                <w:noProof/>
                <w:webHidden/>
              </w:rPr>
              <w:fldChar w:fldCharType="separate"/>
            </w:r>
            <w:r w:rsidR="00781914">
              <w:rPr>
                <w:noProof/>
                <w:webHidden/>
              </w:rPr>
              <w:t>3</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1" w:history="1">
            <w:r w:rsidR="00781914" w:rsidRPr="003818C0">
              <w:rPr>
                <w:rStyle w:val="Hyperlink"/>
                <w:bCs/>
                <w:noProof/>
              </w:rPr>
              <w:t>Introduction of the selected country</w:t>
            </w:r>
            <w:r w:rsidR="00781914">
              <w:rPr>
                <w:noProof/>
                <w:webHidden/>
              </w:rPr>
              <w:tab/>
            </w:r>
            <w:r>
              <w:rPr>
                <w:noProof/>
                <w:webHidden/>
              </w:rPr>
              <w:fldChar w:fldCharType="begin"/>
            </w:r>
            <w:r w:rsidR="00781914">
              <w:rPr>
                <w:noProof/>
                <w:webHidden/>
              </w:rPr>
              <w:instrText xml:space="preserve"> PAGEREF _Toc101037101 \h </w:instrText>
            </w:r>
            <w:r>
              <w:rPr>
                <w:noProof/>
                <w:webHidden/>
              </w:rPr>
            </w:r>
            <w:r>
              <w:rPr>
                <w:noProof/>
                <w:webHidden/>
              </w:rPr>
              <w:fldChar w:fldCharType="separate"/>
            </w:r>
            <w:r w:rsidR="00781914">
              <w:rPr>
                <w:noProof/>
                <w:webHidden/>
              </w:rPr>
              <w:t>4</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2" w:history="1">
            <w:r w:rsidR="00781914" w:rsidRPr="003818C0">
              <w:rPr>
                <w:rStyle w:val="Hyperlink"/>
                <w:bCs/>
                <w:noProof/>
              </w:rPr>
              <w:t>Application of theories of international and intercultural communication</w:t>
            </w:r>
            <w:r w:rsidR="00781914">
              <w:rPr>
                <w:noProof/>
                <w:webHidden/>
              </w:rPr>
              <w:tab/>
            </w:r>
            <w:r>
              <w:rPr>
                <w:noProof/>
                <w:webHidden/>
              </w:rPr>
              <w:fldChar w:fldCharType="begin"/>
            </w:r>
            <w:r w:rsidR="00781914">
              <w:rPr>
                <w:noProof/>
                <w:webHidden/>
              </w:rPr>
              <w:instrText xml:space="preserve"> PAGEREF _Toc101037102 \h </w:instrText>
            </w:r>
            <w:r>
              <w:rPr>
                <w:noProof/>
                <w:webHidden/>
              </w:rPr>
            </w:r>
            <w:r>
              <w:rPr>
                <w:noProof/>
                <w:webHidden/>
              </w:rPr>
              <w:fldChar w:fldCharType="separate"/>
            </w:r>
            <w:r w:rsidR="00781914">
              <w:rPr>
                <w:noProof/>
                <w:webHidden/>
              </w:rPr>
              <w:t>5</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3" w:history="1">
            <w:r w:rsidR="00781914" w:rsidRPr="003818C0">
              <w:rPr>
                <w:rStyle w:val="Hyperlink"/>
                <w:bCs/>
                <w:noProof/>
              </w:rPr>
              <w:t>Critical evaluation of cultural sensitivity when doing business</w:t>
            </w:r>
            <w:r w:rsidR="00781914">
              <w:rPr>
                <w:noProof/>
                <w:webHidden/>
              </w:rPr>
              <w:tab/>
            </w:r>
            <w:r>
              <w:rPr>
                <w:noProof/>
                <w:webHidden/>
              </w:rPr>
              <w:fldChar w:fldCharType="begin"/>
            </w:r>
            <w:r w:rsidR="00781914">
              <w:rPr>
                <w:noProof/>
                <w:webHidden/>
              </w:rPr>
              <w:instrText xml:space="preserve"> PAGEREF _Toc101037103 \h </w:instrText>
            </w:r>
            <w:r>
              <w:rPr>
                <w:noProof/>
                <w:webHidden/>
              </w:rPr>
            </w:r>
            <w:r>
              <w:rPr>
                <w:noProof/>
                <w:webHidden/>
              </w:rPr>
              <w:fldChar w:fldCharType="separate"/>
            </w:r>
            <w:r w:rsidR="00781914">
              <w:rPr>
                <w:noProof/>
                <w:webHidden/>
              </w:rPr>
              <w:t>8</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4" w:history="1">
            <w:r w:rsidR="00781914" w:rsidRPr="003818C0">
              <w:rPr>
                <w:rStyle w:val="Hyperlink"/>
                <w:bCs/>
                <w:noProof/>
              </w:rPr>
              <w:t>Communication barriers in the country</w:t>
            </w:r>
            <w:r w:rsidR="00781914">
              <w:rPr>
                <w:noProof/>
                <w:webHidden/>
              </w:rPr>
              <w:tab/>
            </w:r>
            <w:r>
              <w:rPr>
                <w:noProof/>
                <w:webHidden/>
              </w:rPr>
              <w:fldChar w:fldCharType="begin"/>
            </w:r>
            <w:r w:rsidR="00781914">
              <w:rPr>
                <w:noProof/>
                <w:webHidden/>
              </w:rPr>
              <w:instrText xml:space="preserve"> PAGEREF _Toc101037104 \h </w:instrText>
            </w:r>
            <w:r>
              <w:rPr>
                <w:noProof/>
                <w:webHidden/>
              </w:rPr>
            </w:r>
            <w:r>
              <w:rPr>
                <w:noProof/>
                <w:webHidden/>
              </w:rPr>
              <w:fldChar w:fldCharType="separate"/>
            </w:r>
            <w:r w:rsidR="00781914">
              <w:rPr>
                <w:noProof/>
                <w:webHidden/>
              </w:rPr>
              <w:t>9</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5" w:history="1">
            <w:r w:rsidR="00781914" w:rsidRPr="003818C0">
              <w:rPr>
                <w:rStyle w:val="Hyperlink"/>
                <w:bCs/>
                <w:noProof/>
              </w:rPr>
              <w:t>Communication strategies and Relevant recommendations</w:t>
            </w:r>
            <w:r w:rsidR="00781914">
              <w:rPr>
                <w:noProof/>
                <w:webHidden/>
              </w:rPr>
              <w:tab/>
            </w:r>
            <w:r>
              <w:rPr>
                <w:noProof/>
                <w:webHidden/>
              </w:rPr>
              <w:fldChar w:fldCharType="begin"/>
            </w:r>
            <w:r w:rsidR="00781914">
              <w:rPr>
                <w:noProof/>
                <w:webHidden/>
              </w:rPr>
              <w:instrText xml:space="preserve"> PAGEREF _Toc101037105 \h </w:instrText>
            </w:r>
            <w:r>
              <w:rPr>
                <w:noProof/>
                <w:webHidden/>
              </w:rPr>
            </w:r>
            <w:r>
              <w:rPr>
                <w:noProof/>
                <w:webHidden/>
              </w:rPr>
              <w:fldChar w:fldCharType="separate"/>
            </w:r>
            <w:r w:rsidR="00781914">
              <w:rPr>
                <w:noProof/>
                <w:webHidden/>
              </w:rPr>
              <w:t>11</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6" w:history="1">
            <w:r w:rsidR="00781914" w:rsidRPr="003818C0">
              <w:rPr>
                <w:rStyle w:val="Hyperlink"/>
                <w:bCs/>
                <w:noProof/>
              </w:rPr>
              <w:t>Conclusion</w:t>
            </w:r>
            <w:r w:rsidR="00781914">
              <w:rPr>
                <w:noProof/>
                <w:webHidden/>
              </w:rPr>
              <w:tab/>
            </w:r>
            <w:r>
              <w:rPr>
                <w:noProof/>
                <w:webHidden/>
              </w:rPr>
              <w:fldChar w:fldCharType="begin"/>
            </w:r>
            <w:r w:rsidR="00781914">
              <w:rPr>
                <w:noProof/>
                <w:webHidden/>
              </w:rPr>
              <w:instrText xml:space="preserve"> PAGEREF _Toc101037106 \h </w:instrText>
            </w:r>
            <w:r>
              <w:rPr>
                <w:noProof/>
                <w:webHidden/>
              </w:rPr>
            </w:r>
            <w:r>
              <w:rPr>
                <w:noProof/>
                <w:webHidden/>
              </w:rPr>
              <w:fldChar w:fldCharType="separate"/>
            </w:r>
            <w:r w:rsidR="00781914">
              <w:rPr>
                <w:noProof/>
                <w:webHidden/>
              </w:rPr>
              <w:t>12</w:t>
            </w:r>
            <w:r>
              <w:rPr>
                <w:noProof/>
                <w:webHidden/>
              </w:rPr>
              <w:fldChar w:fldCharType="end"/>
            </w:r>
          </w:hyperlink>
        </w:p>
        <w:p w:rsidR="00781914" w:rsidRDefault="00340DE9">
          <w:pPr>
            <w:pStyle w:val="TOC1"/>
            <w:tabs>
              <w:tab w:val="right" w:leader="dot" w:pos="9016"/>
            </w:tabs>
            <w:rPr>
              <w:rFonts w:asciiTheme="minorHAnsi" w:eastAsiaTheme="minorEastAsia" w:hAnsiTheme="minorHAnsi"/>
              <w:noProof/>
              <w:sz w:val="22"/>
              <w:lang w:val="en-US"/>
            </w:rPr>
          </w:pPr>
          <w:hyperlink w:anchor="_Toc101037107" w:history="1">
            <w:r w:rsidR="00781914" w:rsidRPr="003818C0">
              <w:rPr>
                <w:rStyle w:val="Hyperlink"/>
                <w:noProof/>
                <w:lang w:val="en-IN"/>
              </w:rPr>
              <w:t>References</w:t>
            </w:r>
            <w:r w:rsidR="00781914">
              <w:rPr>
                <w:noProof/>
                <w:webHidden/>
              </w:rPr>
              <w:tab/>
            </w:r>
            <w:r>
              <w:rPr>
                <w:noProof/>
                <w:webHidden/>
              </w:rPr>
              <w:fldChar w:fldCharType="begin"/>
            </w:r>
            <w:r w:rsidR="00781914">
              <w:rPr>
                <w:noProof/>
                <w:webHidden/>
              </w:rPr>
              <w:instrText xml:space="preserve"> PAGEREF _Toc101037107 \h </w:instrText>
            </w:r>
            <w:r>
              <w:rPr>
                <w:noProof/>
                <w:webHidden/>
              </w:rPr>
            </w:r>
            <w:r>
              <w:rPr>
                <w:noProof/>
                <w:webHidden/>
              </w:rPr>
              <w:fldChar w:fldCharType="separate"/>
            </w:r>
            <w:r w:rsidR="00781914">
              <w:rPr>
                <w:noProof/>
                <w:webHidden/>
              </w:rPr>
              <w:t>13</w:t>
            </w:r>
            <w:r>
              <w:rPr>
                <w:noProof/>
                <w:webHidden/>
              </w:rPr>
              <w:fldChar w:fldCharType="end"/>
            </w:r>
          </w:hyperlink>
        </w:p>
        <w:p w:rsidR="0000612B" w:rsidRDefault="00340DE9">
          <w:r>
            <w:rPr>
              <w:b/>
              <w:bCs/>
              <w:noProof/>
            </w:rPr>
            <w:fldChar w:fldCharType="end"/>
          </w:r>
        </w:p>
      </w:sdtContent>
    </w:sdt>
    <w:p w:rsidR="00182FC7" w:rsidRDefault="00182FC7">
      <w:pPr>
        <w:rPr>
          <w:rStyle w:val="Strong"/>
          <w:rFonts w:eastAsia="Times New Roman" w:cs="Times New Roman"/>
          <w:b w:val="0"/>
          <w:szCs w:val="24"/>
          <w:lang w:val="en-IN" w:eastAsia="en-IN"/>
        </w:rPr>
      </w:pPr>
      <w:r>
        <w:rPr>
          <w:rStyle w:val="Strong"/>
          <w:b w:val="0"/>
        </w:rPr>
        <w:br w:type="page"/>
      </w:r>
    </w:p>
    <w:p w:rsidR="00244E74" w:rsidRPr="00182FC7" w:rsidRDefault="00244E74" w:rsidP="00636E9A">
      <w:pPr>
        <w:pStyle w:val="Heading1"/>
      </w:pPr>
      <w:bookmarkStart w:id="0" w:name="_Toc101037100"/>
      <w:r w:rsidRPr="00182FC7">
        <w:rPr>
          <w:rStyle w:val="Strong"/>
          <w:b/>
        </w:rPr>
        <w:lastRenderedPageBreak/>
        <w:t>Introduction</w:t>
      </w:r>
      <w:bookmarkEnd w:id="0"/>
      <w:r w:rsidRPr="00182FC7">
        <w:rPr>
          <w:rStyle w:val="Strong"/>
          <w:b/>
        </w:rPr>
        <w:t> </w:t>
      </w:r>
    </w:p>
    <w:p w:rsidR="00244E74" w:rsidRPr="005B6DD4" w:rsidRDefault="00244E74" w:rsidP="005B6DD4">
      <w:pPr>
        <w:pStyle w:val="NormalWeb"/>
        <w:spacing w:before="0" w:beforeAutospacing="0" w:after="0" w:afterAutospacing="0" w:line="360" w:lineRule="auto"/>
        <w:jc w:val="both"/>
      </w:pPr>
      <w:r w:rsidRPr="005B6DD4">
        <w:t>The study will provide information on how a business organization can communicate in an outside country. Business organizations will have good knowledge of how to work in their country of origin but may struggle when shifting to a new place for doing business. International business communication will involve all how a company can address themselves in a new country. Companies deciding to start a business in a new country must understand how to attract customers in the market and cope with the laws and regulations of the area of operation. </w:t>
      </w:r>
    </w:p>
    <w:p w:rsidR="00244E74" w:rsidRPr="005B6DD4" w:rsidRDefault="00244E74" w:rsidP="005B6DD4">
      <w:pPr>
        <w:pStyle w:val="NormalWeb"/>
        <w:spacing w:before="0" w:beforeAutospacing="0" w:after="0" w:afterAutospacing="0" w:line="360" w:lineRule="auto"/>
        <w:jc w:val="both"/>
      </w:pPr>
      <w:r w:rsidRPr="005B6DD4">
        <w:t>The country chosen for the study is “Mexico”. The report will first provide an introduction to the developing country. After this, the study will explain the International and intercultural theories of the country. Next, the report will critically evaluate how cultural sensitivity will affect the functioning of a business in the country. The study will then analyse the communication barriers in the country. After this, the report will provide strategies and recommendations to effectively communicate and succeed in the sele</w:t>
      </w:r>
      <w:r w:rsidR="00A966E8">
        <w:t>cted country for doing business.</w:t>
      </w:r>
    </w:p>
    <w:p w:rsidR="00182FC7" w:rsidRDefault="00182FC7">
      <w:pPr>
        <w:rPr>
          <w:rStyle w:val="Strong"/>
          <w:rFonts w:eastAsia="Times New Roman" w:cs="Times New Roman"/>
          <w:b w:val="0"/>
          <w:szCs w:val="24"/>
          <w:lang w:val="en-IN" w:eastAsia="en-IN"/>
        </w:rPr>
      </w:pPr>
      <w:r>
        <w:rPr>
          <w:rStyle w:val="Strong"/>
          <w:b w:val="0"/>
        </w:rPr>
        <w:br w:type="page"/>
      </w:r>
    </w:p>
    <w:p w:rsidR="00244E74" w:rsidRPr="00182FC7" w:rsidRDefault="00244E74" w:rsidP="00636E9A">
      <w:pPr>
        <w:pStyle w:val="Heading1"/>
      </w:pPr>
      <w:bookmarkStart w:id="1" w:name="_Toc101037101"/>
      <w:r w:rsidRPr="00182FC7">
        <w:rPr>
          <w:rStyle w:val="Strong"/>
          <w:b/>
        </w:rPr>
        <w:lastRenderedPageBreak/>
        <w:t>Introduction of the selected country</w:t>
      </w:r>
      <w:bookmarkEnd w:id="1"/>
    </w:p>
    <w:p w:rsidR="00244E74" w:rsidRPr="005B6DD4" w:rsidRDefault="00244E74" w:rsidP="00BD378E">
      <w:pPr>
        <w:pStyle w:val="NormalWeb"/>
        <w:spacing w:before="0" w:beforeAutospacing="0" w:after="0" w:afterAutospacing="0" w:line="360" w:lineRule="auto"/>
        <w:jc w:val="both"/>
      </w:pPr>
      <w:r w:rsidRPr="005B6DD4">
        <w:t>Mexico is one of the largest economies in the whole world currently ranking 15th among other countries. Along with this, Mexico is the 2nd largest economy in Latin America. Currently, Mexico has a strong macroeconomic situation and is very much open to trading with other countries. The country is offering many opportunities for business organizations like</w:t>
      </w:r>
    </w:p>
    <w:p w:rsidR="00182FC7" w:rsidRDefault="00182FC7" w:rsidP="00BD378E">
      <w:pPr>
        <w:pStyle w:val="NormalWeb"/>
        <w:spacing w:before="0" w:beforeAutospacing="0" w:after="0" w:afterAutospacing="0" w:line="360" w:lineRule="auto"/>
        <w:jc w:val="both"/>
        <w:rPr>
          <w:rStyle w:val="Emphasis"/>
          <w:rFonts w:eastAsiaTheme="majorEastAsia"/>
        </w:rPr>
      </w:pPr>
    </w:p>
    <w:p w:rsidR="00244E74" w:rsidRPr="00BD378E" w:rsidRDefault="00244E74" w:rsidP="00BD378E">
      <w:pPr>
        <w:spacing w:line="360" w:lineRule="auto"/>
        <w:rPr>
          <w:lang w:val="en-IN"/>
        </w:rPr>
      </w:pPr>
      <w:r w:rsidRPr="006D4D12">
        <w:rPr>
          <w:rStyle w:val="Emphasis"/>
          <w:b/>
        </w:rPr>
        <w:t>Competitive e-commerce market</w:t>
      </w:r>
      <w:r w:rsidRPr="005B6DD4">
        <w:t>: The e-commerce market is gaining more attention in the country. By 2019, Mexico was the 2nd developed country in Latin America. Virtual Stores are gaining more attention in the country and companies can gain more customer attention and can earn more revenue through the sales made through online platforms</w:t>
      </w:r>
      <w:r w:rsidR="00BD378E">
        <w:t xml:space="preserve"> (</w:t>
      </w:r>
      <w:r w:rsidR="00BD378E">
        <w:rPr>
          <w:rFonts w:cs="Times New Roman"/>
          <w:szCs w:val="24"/>
          <w:shd w:val="clear" w:color="auto" w:fill="FFFFFF"/>
        </w:rPr>
        <w:t>Han et al.</w:t>
      </w:r>
      <w:r w:rsidR="00BD378E" w:rsidRPr="00BD378E">
        <w:rPr>
          <w:rFonts w:cs="Times New Roman"/>
          <w:szCs w:val="24"/>
          <w:shd w:val="clear" w:color="auto" w:fill="FFFFFF"/>
        </w:rPr>
        <w:t>, 2022</w:t>
      </w:r>
      <w:r w:rsidR="00BD378E">
        <w:rPr>
          <w:rFonts w:cs="Times New Roman"/>
          <w:szCs w:val="24"/>
          <w:shd w:val="clear" w:color="auto" w:fill="FFFFFF"/>
        </w:rPr>
        <w:t>)</w:t>
      </w:r>
      <w:r w:rsidRPr="005B6DD4">
        <w:t>.</w:t>
      </w:r>
    </w:p>
    <w:p w:rsidR="00244E74" w:rsidRPr="005B6DD4" w:rsidRDefault="00244E74" w:rsidP="00BD378E">
      <w:pPr>
        <w:pStyle w:val="NormalWeb"/>
        <w:spacing w:before="0" w:beforeAutospacing="0" w:after="0" w:afterAutospacing="0" w:line="360" w:lineRule="auto"/>
        <w:jc w:val="both"/>
      </w:pPr>
      <w:r w:rsidRPr="006D4D12">
        <w:rPr>
          <w:rStyle w:val="Emphasis"/>
          <w:rFonts w:eastAsiaTheme="majorEastAsia"/>
          <w:b/>
        </w:rPr>
        <w:t>Promising Future for energy resources</w:t>
      </w:r>
      <w:r w:rsidRPr="005B6DD4">
        <w:t>: Mexico is very much known for its oil reserve and natural gas reserve in the world. Currently, Mexico is the 9th largest country in the world with a Crude oil reserve and along with this, the country has the 4th largest reserve for natural gas. Mexico is also known for its Hydroelectricity, Biomass, Solar, Wind and Geothermal energy. All of these make the energy sector attractive for investment purposes. </w:t>
      </w:r>
    </w:p>
    <w:p w:rsidR="00ED1154" w:rsidRDefault="00ED1154" w:rsidP="005B6DD4">
      <w:pPr>
        <w:pStyle w:val="NormalWeb"/>
        <w:spacing w:before="0" w:beforeAutospacing="0" w:after="0" w:afterAutospacing="0" w:line="360" w:lineRule="auto"/>
        <w:jc w:val="both"/>
        <w:rPr>
          <w:rStyle w:val="Emphasis"/>
          <w:rFonts w:eastAsiaTheme="majorEastAsia"/>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rPr>
        <w:t>Implementation of Fintech Law</w:t>
      </w:r>
      <w:r w:rsidRPr="005B6DD4">
        <w:t>: After the implementation of the Fintech Law, the country has sought out its presence in the market. It is currently one of the attractive markets in Latin America. The Law made sure to ensure "user protection" in companies functioning in the country. Along with this, the country is now offering huge opportunities for small-sized and medium-sized enterprises.</w:t>
      </w:r>
    </w:p>
    <w:p w:rsidR="00182FC7" w:rsidRDefault="00182FC7" w:rsidP="005B6DD4">
      <w:pPr>
        <w:pStyle w:val="NormalWeb"/>
        <w:spacing w:before="0" w:beforeAutospacing="0" w:after="0" w:afterAutospacing="0" w:line="360" w:lineRule="auto"/>
        <w:jc w:val="both"/>
        <w:rPr>
          <w:rStyle w:val="Emphasis"/>
          <w:rFonts w:eastAsiaTheme="majorEastAsia"/>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rPr>
        <w:t>Economic Growth</w:t>
      </w:r>
      <w:r w:rsidRPr="005B6DD4">
        <w:t>: Mexico is seeing a good amount of economic growth in recent years. In 2018, the country showed a 2.2% growth in GDP followed by a 2.1% growth in 2019. The country has a good amount of FDI (Foreign Direct Investment) flow making it one of the attractive rising economies in Latin America and the whole world. Mexico is blessed with a good amount of tourism opportunities, an abundance of labourers and a variety of resources at competitive prices.</w:t>
      </w:r>
    </w:p>
    <w:p w:rsidR="00244E74" w:rsidRPr="005B6DD4" w:rsidRDefault="00244E74" w:rsidP="005B6DD4">
      <w:pPr>
        <w:pStyle w:val="NormalWeb"/>
        <w:spacing w:before="0" w:beforeAutospacing="0" w:after="0" w:afterAutospacing="0" w:line="360" w:lineRule="auto"/>
        <w:jc w:val="both"/>
      </w:pPr>
    </w:p>
    <w:p w:rsidR="00182FC7" w:rsidRDefault="00182FC7">
      <w:pPr>
        <w:rPr>
          <w:rStyle w:val="Strong"/>
          <w:rFonts w:eastAsia="Times New Roman" w:cs="Times New Roman"/>
          <w:b w:val="0"/>
          <w:szCs w:val="24"/>
          <w:lang w:val="en-IN" w:eastAsia="en-IN"/>
        </w:rPr>
      </w:pPr>
      <w:r>
        <w:rPr>
          <w:rStyle w:val="Strong"/>
          <w:b w:val="0"/>
        </w:rPr>
        <w:br w:type="page"/>
      </w:r>
    </w:p>
    <w:p w:rsidR="00244E74" w:rsidRPr="00182FC7" w:rsidRDefault="00244E74" w:rsidP="00636E9A">
      <w:pPr>
        <w:pStyle w:val="Heading1"/>
      </w:pPr>
      <w:bookmarkStart w:id="2" w:name="_Toc101037102"/>
      <w:r w:rsidRPr="00182FC7">
        <w:rPr>
          <w:rStyle w:val="Strong"/>
          <w:b/>
        </w:rPr>
        <w:lastRenderedPageBreak/>
        <w:t>Application of theories of international and intercultural communication</w:t>
      </w:r>
      <w:bookmarkEnd w:id="2"/>
    </w:p>
    <w:p w:rsidR="00244E74" w:rsidRDefault="00244E74" w:rsidP="005B6DD4">
      <w:pPr>
        <w:pStyle w:val="NormalWeb"/>
        <w:spacing w:before="0" w:beforeAutospacing="0" w:after="0" w:afterAutospacing="0" w:line="360" w:lineRule="auto"/>
        <w:jc w:val="both"/>
        <w:rPr>
          <w:rStyle w:val="Strong"/>
          <w:b w:val="0"/>
        </w:rPr>
      </w:pPr>
      <w:r w:rsidRPr="005B6DD4">
        <w:rPr>
          <w:rStyle w:val="Strong"/>
          <w:b w:val="0"/>
        </w:rPr>
        <w:t>There are many theories for analysing the cultural difference of countries in the world. </w:t>
      </w:r>
      <w:r w:rsidRPr="006D4D12">
        <w:rPr>
          <w:rStyle w:val="Emphasis"/>
          <w:rFonts w:eastAsiaTheme="majorEastAsia"/>
          <w:b/>
          <w:bCs/>
        </w:rPr>
        <w:t>Hofstede’s Cultural Dimension</w:t>
      </w:r>
      <w:r w:rsidRPr="005B6DD4">
        <w:rPr>
          <w:rStyle w:val="Strong"/>
          <w:b w:val="0"/>
        </w:rPr>
        <w:t> is one of the famous theories used to analyse the cultural differences between countries to understand how business organizations function in the area of operation. The Framework is mainly used to distinguish the differences in culture followed in the countries and how assets used at the place affect the existing business setting</w:t>
      </w:r>
      <w:r w:rsidR="00ED1154">
        <w:rPr>
          <w:rStyle w:val="Strong"/>
          <w:b w:val="0"/>
        </w:rPr>
        <w:t xml:space="preserve"> (</w:t>
      </w:r>
      <w:r w:rsidR="00972E13">
        <w:rPr>
          <w:shd w:val="clear" w:color="auto" w:fill="FFFFFF"/>
        </w:rPr>
        <w:t>Zhou and Kwon</w:t>
      </w:r>
      <w:r w:rsidR="00972E13" w:rsidRPr="00D034D2">
        <w:rPr>
          <w:shd w:val="clear" w:color="auto" w:fill="FFFFFF"/>
        </w:rPr>
        <w:t>, 2020</w:t>
      </w:r>
      <w:r w:rsidR="00972E13">
        <w:rPr>
          <w:shd w:val="clear" w:color="auto" w:fill="FFFFFF"/>
        </w:rPr>
        <w:t>)</w:t>
      </w:r>
      <w:r w:rsidRPr="005B6DD4">
        <w:rPr>
          <w:rStyle w:val="Strong"/>
          <w:b w:val="0"/>
        </w:rPr>
        <w:t>. Hofstede’s theory uses six categories to define the culture of a country. Categories will include Power Distance Index, Restraint Vs Indulgence and Collectivism Vs Individualism. Hofstede’s Cultural Dimension can be used to understand the cultural difference in Mexico and it will include</w:t>
      </w:r>
    </w:p>
    <w:p w:rsidR="00820A6C" w:rsidRDefault="00820A6C" w:rsidP="005B6DD4">
      <w:pPr>
        <w:pStyle w:val="NormalWeb"/>
        <w:spacing w:before="0" w:beforeAutospacing="0" w:after="0" w:afterAutospacing="0" w:line="360" w:lineRule="auto"/>
        <w:jc w:val="both"/>
        <w:rPr>
          <w:rStyle w:val="Strong"/>
          <w:b w:val="0"/>
        </w:rPr>
      </w:pPr>
    </w:p>
    <w:p w:rsidR="00820A6C" w:rsidRPr="005B6DD4" w:rsidRDefault="00820A6C" w:rsidP="005B6DD4">
      <w:pPr>
        <w:pStyle w:val="NormalWeb"/>
        <w:spacing w:before="0" w:beforeAutospacing="0" w:after="0" w:afterAutospacing="0" w:line="360" w:lineRule="auto"/>
        <w:jc w:val="both"/>
      </w:pPr>
      <w:r>
        <w:rPr>
          <w:noProof/>
          <w:lang w:val="en-GB" w:eastAsia="en-GB"/>
        </w:rPr>
        <w:drawing>
          <wp:inline distT="0" distB="0" distL="0" distR="0">
            <wp:extent cx="5731510" cy="33483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xico.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348355"/>
                    </a:xfrm>
                    <a:prstGeom prst="rect">
                      <a:avLst/>
                    </a:prstGeom>
                  </pic:spPr>
                </pic:pic>
              </a:graphicData>
            </a:graphic>
          </wp:inline>
        </w:drawing>
      </w:r>
    </w:p>
    <w:p w:rsidR="00182FC7" w:rsidRDefault="00820A6C" w:rsidP="00820A6C">
      <w:pPr>
        <w:pStyle w:val="NormalWeb"/>
        <w:spacing w:before="0" w:beforeAutospacing="0" w:after="0" w:afterAutospacing="0" w:line="360" w:lineRule="auto"/>
        <w:jc w:val="center"/>
        <w:rPr>
          <w:rStyle w:val="Emphasis"/>
          <w:rFonts w:eastAsiaTheme="majorEastAsia"/>
          <w:bCs/>
        </w:rPr>
      </w:pPr>
      <w:r>
        <w:rPr>
          <w:rStyle w:val="Emphasis"/>
          <w:rFonts w:eastAsiaTheme="majorEastAsia"/>
          <w:bCs/>
        </w:rPr>
        <w:t xml:space="preserve">Figure 01: </w:t>
      </w:r>
      <w:r w:rsidR="006715BF">
        <w:rPr>
          <w:rStyle w:val="Emphasis"/>
          <w:rFonts w:eastAsiaTheme="majorEastAsia"/>
          <w:bCs/>
        </w:rPr>
        <w:t>Hofstede I</w:t>
      </w:r>
      <w:r w:rsidRPr="00820A6C">
        <w:rPr>
          <w:rStyle w:val="Emphasis"/>
          <w:rFonts w:eastAsiaTheme="majorEastAsia"/>
          <w:bCs/>
        </w:rPr>
        <w:t>nsights</w:t>
      </w:r>
    </w:p>
    <w:p w:rsidR="00820A6C" w:rsidRDefault="00820A6C" w:rsidP="00820A6C">
      <w:pPr>
        <w:pStyle w:val="NormalWeb"/>
        <w:spacing w:before="0" w:beforeAutospacing="0" w:after="0" w:afterAutospacing="0" w:line="360" w:lineRule="auto"/>
        <w:jc w:val="center"/>
        <w:rPr>
          <w:rStyle w:val="Emphasis"/>
          <w:rFonts w:eastAsiaTheme="majorEastAsia"/>
          <w:bCs/>
        </w:rPr>
      </w:pPr>
      <w:r>
        <w:rPr>
          <w:rStyle w:val="Emphasis"/>
          <w:rFonts w:eastAsiaTheme="majorEastAsia"/>
          <w:bCs/>
        </w:rPr>
        <w:t>Source: (</w:t>
      </w:r>
      <w:r w:rsidRPr="00820A6C">
        <w:rPr>
          <w:rStyle w:val="Emphasis"/>
          <w:rFonts w:eastAsiaTheme="majorEastAsia"/>
          <w:bCs/>
        </w:rPr>
        <w:t>https://www.hofstede-insights.com/country-comparison/mexico/</w:t>
      </w:r>
      <w:r>
        <w:rPr>
          <w:rStyle w:val="Emphasis"/>
          <w:rFonts w:eastAsiaTheme="majorEastAsia"/>
          <w:bCs/>
        </w:rPr>
        <w:t>)</w:t>
      </w:r>
    </w:p>
    <w:p w:rsidR="00820A6C" w:rsidRDefault="00820A6C" w:rsidP="00820A6C">
      <w:pPr>
        <w:pStyle w:val="NormalWeb"/>
        <w:spacing w:before="0" w:beforeAutospacing="0" w:after="0" w:afterAutospacing="0" w:line="360" w:lineRule="auto"/>
        <w:jc w:val="center"/>
        <w:rPr>
          <w:rStyle w:val="Emphasis"/>
          <w:rFonts w:eastAsiaTheme="majorEastAsia"/>
          <w:bCs/>
        </w:rPr>
      </w:pPr>
    </w:p>
    <w:p w:rsidR="00820A6C" w:rsidRDefault="00820A6C"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Power Distance</w:t>
      </w:r>
      <w:r w:rsidRPr="005B6DD4">
        <w:rPr>
          <w:rStyle w:val="Strong"/>
          <w:b w:val="0"/>
        </w:rPr>
        <w:t xml:space="preserve">: This dimension tells about the inequalities existing in the societies of a country. It expresses how individuals are treated differently and what culture is followed in the country to understand the inequalities among societies. Power Distance will discuss how the less powerful individuals of various organizations in a country accept and expects how power is distributed differently or unequally. Mexico currently holds a score of 81 and tells </w:t>
      </w:r>
      <w:r w:rsidRPr="005B6DD4">
        <w:rPr>
          <w:rStyle w:val="Strong"/>
          <w:b w:val="0"/>
        </w:rPr>
        <w:lastRenderedPageBreak/>
        <w:t>that, the country is very much hierarchical. This means that people in the country have accepted how the hierarchy works and the power they hold in society. The people in the country have come to terms with the existing hierarchy present in the organizations in the country along with the inequalities and centralization of power existing in business organizations.</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Individualism</w:t>
      </w:r>
      <w:r w:rsidRPr="005B6DD4">
        <w:rPr>
          <w:rStyle w:val="Strong"/>
          <w:b w:val="0"/>
        </w:rPr>
        <w:t>: Individualism tells whether the people in a country are concerned about themselves and their families or they are taking steps to support others in their society. It tells how a society maintains its members and whether it is choosing the concept of “I” or “We”. Societies can be divided into 2 individualist societies and collective societies. Individualist society will include individuals who will be concerned about themselves and their direct family members</w:t>
      </w:r>
      <w:r w:rsidR="000E6F20">
        <w:rPr>
          <w:rStyle w:val="Strong"/>
          <w:b w:val="0"/>
        </w:rPr>
        <w:t xml:space="preserve"> (</w:t>
      </w:r>
      <w:r w:rsidR="000E6F20" w:rsidRPr="009338F7">
        <w:rPr>
          <w:shd w:val="clear" w:color="auto" w:fill="FFFFFF"/>
        </w:rPr>
        <w:t>Sánchez‐Rodríguez</w:t>
      </w:r>
      <w:r w:rsidR="000E6F20">
        <w:rPr>
          <w:shd w:val="clear" w:color="auto" w:fill="FFFFFF"/>
        </w:rPr>
        <w:t xml:space="preserve"> et al., 2019)</w:t>
      </w:r>
      <w:r w:rsidRPr="005B6DD4">
        <w:rPr>
          <w:rStyle w:val="Strong"/>
          <w:b w:val="0"/>
        </w:rPr>
        <w:t>. Collective societies will include individuals who will be concerned about members of the society and will be making efforts to help and support others.</w:t>
      </w:r>
    </w:p>
    <w:p w:rsidR="00244E74" w:rsidRPr="005B6DD4" w:rsidRDefault="00244E74" w:rsidP="005B6DD4">
      <w:pPr>
        <w:pStyle w:val="NormalWeb"/>
        <w:spacing w:before="0" w:beforeAutospacing="0" w:after="0" w:afterAutospacing="0" w:line="360" w:lineRule="auto"/>
        <w:jc w:val="both"/>
      </w:pPr>
      <w:r w:rsidRPr="005B6DD4">
        <w:rPr>
          <w:rStyle w:val="Strong"/>
          <w:b w:val="0"/>
        </w:rPr>
        <w:t>Mexico has got a score of 30 which tells the country is collective and individuals there are always ready to offer a helping hand to members present in their society. The country believes in maintaining relationships with others. Collectivism tells us that, people present in societies will be ready to take responsibility for other members. Business organizations also give importance to employee-employer relationships and this also reflects hiring and promotion activities in these organizations.</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Masculinity</w:t>
      </w:r>
      <w:r w:rsidRPr="005B6DD4">
        <w:rPr>
          <w:rStyle w:val="Strong"/>
          <w:b w:val="0"/>
        </w:rPr>
        <w:t>: A country that scores high on dimension will mean it is masculine and its society is very much driven by competition success and achievements which acts as the basis for the value of individuals. A low score on dimension will indicate the country is feminine and it cares for others in the society. Individuals in the societies will be focused on achieving quality of life for individuals present. This dimension tells what motivates individuals whether it is Masculinity or Femininity</w:t>
      </w:r>
      <w:r w:rsidR="00182FC7">
        <w:rPr>
          <w:rStyle w:val="Strong"/>
          <w:b w:val="0"/>
        </w:rPr>
        <w:t>.</w:t>
      </w:r>
    </w:p>
    <w:p w:rsidR="00244E74" w:rsidRPr="005B6DD4" w:rsidRDefault="00244E74" w:rsidP="005B6DD4">
      <w:pPr>
        <w:pStyle w:val="NormalWeb"/>
        <w:spacing w:before="0" w:beforeAutospacing="0" w:after="0" w:afterAutospacing="0" w:line="360" w:lineRule="auto"/>
        <w:jc w:val="both"/>
      </w:pPr>
      <w:r w:rsidRPr="005B6DD4">
        <w:rPr>
          <w:rStyle w:val="Strong"/>
          <w:b w:val="0"/>
        </w:rPr>
        <w:t>Mexico has a score of 69 indicating that it is a Masculine society. The score tells that, the country is work focused and the organizations will be focused on competition and performance of individuals at the organization. The managers in these organizations will be more assertive and decisive</w:t>
      </w:r>
      <w:r w:rsidR="00067194">
        <w:rPr>
          <w:rStyle w:val="Strong"/>
          <w:b w:val="0"/>
        </w:rPr>
        <w:t xml:space="preserve"> (</w:t>
      </w:r>
      <w:r w:rsidR="008E5D02" w:rsidRPr="00067194">
        <w:rPr>
          <w:shd w:val="clear" w:color="auto" w:fill="FFFFFF"/>
        </w:rPr>
        <w:t>Debus</w:t>
      </w:r>
      <w:r w:rsidR="008E5D02">
        <w:rPr>
          <w:shd w:val="clear" w:color="auto" w:fill="FFFFFF"/>
        </w:rPr>
        <w:t xml:space="preserve"> et al.</w:t>
      </w:r>
      <w:r w:rsidR="008E5D02">
        <w:rPr>
          <w:rStyle w:val="Strong"/>
          <w:b w:val="0"/>
        </w:rPr>
        <w:t>, 2020)</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Uncertainty Avoidance</w:t>
      </w:r>
      <w:r w:rsidRPr="005B6DD4">
        <w:rPr>
          <w:rStyle w:val="Strong"/>
          <w:b w:val="0"/>
        </w:rPr>
        <w:t xml:space="preserve">: This dimension tells us about the perception of individuals about the future as to whether they need to think about controlling them or just letting them the way it </w:t>
      </w:r>
      <w:r w:rsidRPr="005B6DD4">
        <w:rPr>
          <w:rStyle w:val="Strong"/>
          <w:b w:val="0"/>
        </w:rPr>
        <w:lastRenderedPageBreak/>
        <w:t>is. It tells about the anxiety the culture holds for people in a country. The extent to which individuals in the society feel threatened about what is about to happen in the future is discussed in the dimension</w:t>
      </w:r>
      <w:r w:rsidR="0067165A">
        <w:rPr>
          <w:rStyle w:val="Strong"/>
          <w:b w:val="0"/>
        </w:rPr>
        <w:t xml:space="preserve"> (</w:t>
      </w:r>
      <w:r w:rsidR="0022596C">
        <w:rPr>
          <w:shd w:val="clear" w:color="auto" w:fill="FFFFFF"/>
        </w:rPr>
        <w:t>Aurigemma and Mattson</w:t>
      </w:r>
      <w:r w:rsidR="0022596C" w:rsidRPr="0067165A">
        <w:rPr>
          <w:shd w:val="clear" w:color="auto" w:fill="FFFFFF"/>
        </w:rPr>
        <w:t>, 2018</w:t>
      </w:r>
      <w:r w:rsidR="0022596C">
        <w:rPr>
          <w:shd w:val="clear" w:color="auto" w:fill="FFFFFF"/>
        </w:rPr>
        <w:t>)</w:t>
      </w:r>
      <w:r w:rsidRPr="005B6DD4">
        <w:rPr>
          <w:rStyle w:val="Strong"/>
          <w:b w:val="0"/>
        </w:rPr>
        <w:t>.</w:t>
      </w:r>
    </w:p>
    <w:p w:rsidR="00244E74" w:rsidRPr="005B6DD4" w:rsidRDefault="00244E74" w:rsidP="005B6DD4">
      <w:pPr>
        <w:pStyle w:val="NormalWeb"/>
        <w:spacing w:before="0" w:beforeAutospacing="0" w:after="0" w:afterAutospacing="0" w:line="360" w:lineRule="auto"/>
        <w:jc w:val="both"/>
      </w:pPr>
      <w:r w:rsidRPr="005B6DD4">
        <w:rPr>
          <w:rStyle w:val="Strong"/>
          <w:b w:val="0"/>
        </w:rPr>
        <w:t>Mexico has a score of 82 and this tells that there is a high preference for avoiding uncertainty in the country. This tells that, Mexico is requiring a high need for a rigid code of conduct in the country and along with this unorthodox behaviour and ideas are considered intolerant the business organization. These cultures will require emotional needs for the rules and regulations followed in the country.</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Long Term Orientation</w:t>
      </w:r>
      <w:r w:rsidRPr="005B6DD4">
        <w:rPr>
          <w:rStyle w:val="Strong"/>
          <w:b w:val="0"/>
        </w:rPr>
        <w:t>: The dimension tells about maintaining a link with the past to deal with present and future challenges. Societies deal with the past in separate ways. Normative societies are those which score low in this dimension and prefer to hold on to old traditions and would look at changes in society with suspicion. Societies that score high will be encouraging changes and will be looking forward to preparing themselves for the future.</w:t>
      </w:r>
    </w:p>
    <w:p w:rsidR="00244E74" w:rsidRPr="005B6DD4" w:rsidRDefault="00244E74" w:rsidP="005B6DD4">
      <w:pPr>
        <w:pStyle w:val="NormalWeb"/>
        <w:spacing w:before="0" w:beforeAutospacing="0" w:after="0" w:afterAutospacing="0" w:line="360" w:lineRule="auto"/>
        <w:jc w:val="both"/>
      </w:pPr>
      <w:r w:rsidRPr="005B6DD4">
        <w:rPr>
          <w:rStyle w:val="Strong"/>
          <w:b w:val="0"/>
        </w:rPr>
        <w:t>Mexico has a score of 29 and it falls into the category of normative society. Individuals in the societies are still following traditional methods and are not interested in changes. Individuals in the country are less concerned about saving for the future as they are only focusing on the present.</w:t>
      </w:r>
    </w:p>
    <w:p w:rsidR="00244E74" w:rsidRPr="005B6DD4" w:rsidRDefault="00244E74" w:rsidP="005B6DD4">
      <w:pPr>
        <w:pStyle w:val="NormalWeb"/>
        <w:spacing w:before="0" w:beforeAutospacing="0" w:after="0" w:afterAutospacing="0" w:line="360" w:lineRule="auto"/>
        <w:jc w:val="both"/>
      </w:pPr>
      <w:r w:rsidRPr="006D4D12">
        <w:rPr>
          <w:rStyle w:val="Emphasis"/>
          <w:rFonts w:eastAsiaTheme="majorEastAsia"/>
          <w:b/>
          <w:bCs/>
        </w:rPr>
        <w:t>Indulgence</w:t>
      </w:r>
      <w:r w:rsidRPr="005B6DD4">
        <w:rPr>
          <w:rStyle w:val="Strong"/>
          <w:b w:val="0"/>
        </w:rPr>
        <w:t>: Indulgence tells about how much children in a society are socialised. Socialising is an integral part of becoming a human being who respects and treats others well in society</w:t>
      </w:r>
      <w:r w:rsidR="00CB3DD7">
        <w:rPr>
          <w:rStyle w:val="Strong"/>
          <w:b w:val="0"/>
        </w:rPr>
        <w:t xml:space="preserve"> (</w:t>
      </w:r>
      <w:r w:rsidR="00A90C5B" w:rsidRPr="00CB3DD7">
        <w:rPr>
          <w:shd w:val="clear" w:color="auto" w:fill="FFFFFF"/>
        </w:rPr>
        <w:t>Cui</w:t>
      </w:r>
      <w:r w:rsidR="00A90C5B">
        <w:rPr>
          <w:shd w:val="clear" w:color="auto" w:fill="FFFFFF"/>
        </w:rPr>
        <w:t xml:space="preserve"> et al., 2019)</w:t>
      </w:r>
      <w:r w:rsidRPr="005B6DD4">
        <w:rPr>
          <w:rStyle w:val="Strong"/>
          <w:b w:val="0"/>
        </w:rPr>
        <w:t>. The dimension tells to what extent people will push themselves to keep away from their impulses and desires based on how they were raised in society. Weak control over individuals is called "indulgence" and Strong control is called "Restraint". </w:t>
      </w:r>
    </w:p>
    <w:p w:rsidR="00244E74" w:rsidRPr="005B6DD4" w:rsidRDefault="00244E74" w:rsidP="005B6DD4">
      <w:pPr>
        <w:pStyle w:val="NormalWeb"/>
        <w:spacing w:before="0" w:beforeAutospacing="0" w:after="0" w:afterAutospacing="0" w:line="360" w:lineRule="auto"/>
        <w:jc w:val="both"/>
      </w:pPr>
      <w:r w:rsidRPr="005B6DD4">
        <w:rPr>
          <w:rStyle w:val="Strong"/>
          <w:b w:val="0"/>
        </w:rPr>
        <w:t>Brazil scoring 97 for the dimension tells that the country is indulgent and people in the society look forward to enjoying their life. Individuals in these societies will be optimistic and will be having a positive attitude toward life. People in the county place great importance on leisure time and like to spend money on what they want to do.</w:t>
      </w:r>
    </w:p>
    <w:p w:rsidR="00244E74" w:rsidRPr="005B6DD4" w:rsidRDefault="00244E74" w:rsidP="005B6DD4">
      <w:pPr>
        <w:pStyle w:val="NormalWeb"/>
        <w:spacing w:before="0" w:beforeAutospacing="0" w:after="0" w:afterAutospacing="0" w:line="360" w:lineRule="auto"/>
        <w:jc w:val="both"/>
      </w:pPr>
    </w:p>
    <w:p w:rsidR="00182FC7" w:rsidRDefault="00182FC7">
      <w:pPr>
        <w:rPr>
          <w:rStyle w:val="Strong"/>
          <w:rFonts w:eastAsiaTheme="majorEastAsia" w:cstheme="majorBidi"/>
          <w:sz w:val="28"/>
          <w:szCs w:val="32"/>
        </w:rPr>
      </w:pPr>
      <w:r>
        <w:rPr>
          <w:rStyle w:val="Strong"/>
          <w:b w:val="0"/>
        </w:rPr>
        <w:br w:type="page"/>
      </w:r>
    </w:p>
    <w:p w:rsidR="00244E74" w:rsidRPr="00182FC7" w:rsidRDefault="00244E74" w:rsidP="00636E9A">
      <w:pPr>
        <w:pStyle w:val="Heading1"/>
      </w:pPr>
      <w:bookmarkStart w:id="3" w:name="_Toc101037103"/>
      <w:r w:rsidRPr="00182FC7">
        <w:rPr>
          <w:rStyle w:val="Strong"/>
          <w:b/>
        </w:rPr>
        <w:lastRenderedPageBreak/>
        <w:t>Critical evaluation of cultural sensitivity when doing business</w:t>
      </w:r>
      <w:bookmarkEnd w:id="3"/>
    </w:p>
    <w:p w:rsidR="00244E74" w:rsidRPr="005B6DD4" w:rsidRDefault="00244E74" w:rsidP="005B6DD4">
      <w:pPr>
        <w:pStyle w:val="NormalWeb"/>
        <w:spacing w:before="0" w:beforeAutospacing="0" w:after="0" w:afterAutospacing="0" w:line="360" w:lineRule="auto"/>
        <w:jc w:val="both"/>
      </w:pPr>
      <w:r w:rsidRPr="005B6DD4">
        <w:rPr>
          <w:rStyle w:val="Strong"/>
          <w:b w:val="0"/>
        </w:rPr>
        <w:t>Mexico is a diverse country with lots of opportunities that business organisations can utilise to grow in the market. There are many cultural differences that business organisations need to keep in mind when doing business in the country</w:t>
      </w:r>
      <w:r w:rsidR="00516CF2">
        <w:rPr>
          <w:rStyle w:val="Strong"/>
          <w:b w:val="0"/>
        </w:rPr>
        <w:t xml:space="preserve"> (</w:t>
      </w:r>
      <w:r w:rsidR="00516CF2" w:rsidRPr="00651A40">
        <w:rPr>
          <w:shd w:val="clear" w:color="auto" w:fill="FFFFFF"/>
        </w:rPr>
        <w:t>Delgado</w:t>
      </w:r>
      <w:r w:rsidR="00516CF2">
        <w:rPr>
          <w:shd w:val="clear" w:color="auto" w:fill="FFFFFF"/>
        </w:rPr>
        <w:t xml:space="preserve"> et al., 2018)</w:t>
      </w:r>
      <w:r w:rsidRPr="005B6DD4">
        <w:rPr>
          <w:rStyle w:val="Strong"/>
          <w:b w:val="0"/>
        </w:rPr>
        <w:t>. These cultural differences also come with various advantages and disadvantages.</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182FC7" w:rsidRDefault="00244E74" w:rsidP="005B6DD4">
      <w:pPr>
        <w:pStyle w:val="NormalWeb"/>
        <w:spacing w:before="0" w:beforeAutospacing="0" w:after="0" w:afterAutospacing="0" w:line="360" w:lineRule="auto"/>
        <w:jc w:val="both"/>
        <w:rPr>
          <w:b/>
        </w:rPr>
      </w:pPr>
      <w:r w:rsidRPr="00182FC7">
        <w:rPr>
          <w:rStyle w:val="Emphasis"/>
          <w:rFonts w:eastAsiaTheme="majorEastAsia"/>
          <w:b/>
          <w:bCs/>
        </w:rPr>
        <w:t>Advantages of doing business in Mexico</w:t>
      </w:r>
    </w:p>
    <w:p w:rsidR="00244E74" w:rsidRPr="005B6DD4" w:rsidRDefault="00244E74" w:rsidP="005B6DD4">
      <w:pPr>
        <w:pStyle w:val="NormalWeb"/>
        <w:spacing w:before="0" w:beforeAutospacing="0" w:after="0" w:afterAutospacing="0" w:line="360" w:lineRule="auto"/>
        <w:jc w:val="both"/>
      </w:pPr>
      <w:r w:rsidRPr="005B6DD4">
        <w:rPr>
          <w:rStyle w:val="Strong"/>
          <w:b w:val="0"/>
        </w:rPr>
        <w:t>Mexico is one of the largest economies in the world with an open economy for business organisations to operate in</w:t>
      </w:r>
      <w:r w:rsidR="00B624F4">
        <w:rPr>
          <w:rStyle w:val="Strong"/>
          <w:b w:val="0"/>
        </w:rPr>
        <w:t xml:space="preserve"> (</w:t>
      </w:r>
      <w:r w:rsidR="004B11A8" w:rsidRPr="00B624F4">
        <w:rPr>
          <w:shd w:val="clear" w:color="auto" w:fill="FFFFFF"/>
        </w:rPr>
        <w:t>Solleiro-Rebolledo</w:t>
      </w:r>
      <w:r w:rsidR="004B11A8">
        <w:rPr>
          <w:shd w:val="clear" w:color="auto" w:fill="FFFFFF"/>
        </w:rPr>
        <w:t xml:space="preserve"> et al, 202</w:t>
      </w:r>
      <w:r w:rsidR="00511A11">
        <w:rPr>
          <w:shd w:val="clear" w:color="auto" w:fill="FFFFFF"/>
        </w:rPr>
        <w:t>1</w:t>
      </w:r>
      <w:r w:rsidR="004B11A8">
        <w:rPr>
          <w:shd w:val="clear" w:color="auto" w:fill="FFFFFF"/>
        </w:rPr>
        <w:t>)</w:t>
      </w:r>
      <w:r w:rsidRPr="005B6DD4">
        <w:rPr>
          <w:rStyle w:val="Strong"/>
          <w:b w:val="0"/>
        </w:rPr>
        <w:t>. The GDP of the country is higher than that of Brazil, Russia and India making it attractive for entrepreneurs to start a business. Mexico is also famous for its free trade which business organisations can use effectively to trade within and outside the country. The country also has a solid banking system along with the presence of many international firms.</w:t>
      </w:r>
    </w:p>
    <w:p w:rsidR="00182FC7" w:rsidRDefault="00182FC7" w:rsidP="005B6DD4">
      <w:pPr>
        <w:pStyle w:val="NormalWeb"/>
        <w:spacing w:before="0" w:beforeAutospacing="0" w:after="0" w:afterAutospacing="0" w:line="360" w:lineRule="auto"/>
        <w:jc w:val="both"/>
        <w:rPr>
          <w:rStyle w:val="Emphasis"/>
          <w:rFonts w:eastAsiaTheme="majorEastAsia"/>
          <w:bCs/>
        </w:rPr>
      </w:pPr>
    </w:p>
    <w:p w:rsidR="00244E74" w:rsidRPr="00182FC7" w:rsidRDefault="00244E74" w:rsidP="005B6DD4">
      <w:pPr>
        <w:pStyle w:val="NormalWeb"/>
        <w:spacing w:before="0" w:beforeAutospacing="0" w:after="0" w:afterAutospacing="0" w:line="360" w:lineRule="auto"/>
        <w:jc w:val="both"/>
        <w:rPr>
          <w:b/>
        </w:rPr>
      </w:pPr>
      <w:r w:rsidRPr="00182FC7">
        <w:rPr>
          <w:rStyle w:val="Emphasis"/>
          <w:rFonts w:eastAsiaTheme="majorEastAsia"/>
          <w:b/>
          <w:bCs/>
        </w:rPr>
        <w:t>The disadvantage of doing business in Mexico</w:t>
      </w:r>
    </w:p>
    <w:p w:rsidR="00244E74" w:rsidRPr="005B6DD4" w:rsidRDefault="00244E74" w:rsidP="005B6DD4">
      <w:pPr>
        <w:pStyle w:val="NormalWeb"/>
        <w:spacing w:before="0" w:beforeAutospacing="0" w:after="0" w:afterAutospacing="0" w:line="360" w:lineRule="auto"/>
        <w:jc w:val="both"/>
      </w:pPr>
      <w:r w:rsidRPr="005B6DD4">
        <w:rPr>
          <w:rStyle w:val="Strong"/>
          <w:b w:val="0"/>
        </w:rPr>
        <w:t>The country is very much known for its corruption across the various level of institutions. Business organisations operating in the country face security issues making them think about the security required. Mexico also is poor in providing business organisations with logistics and infrastructure. Along with all of the above factors, the language of the country can also fall as a barrier to communication in the country.</w:t>
      </w:r>
    </w:p>
    <w:p w:rsidR="00244E74" w:rsidRPr="005B6DD4" w:rsidRDefault="00244E74" w:rsidP="005B6DD4">
      <w:pPr>
        <w:pStyle w:val="NormalWeb"/>
        <w:spacing w:before="0" w:beforeAutospacing="0" w:after="0" w:afterAutospacing="0" w:line="360" w:lineRule="auto"/>
        <w:jc w:val="both"/>
      </w:pPr>
    </w:p>
    <w:p w:rsidR="00182FC7" w:rsidRDefault="00182FC7">
      <w:pPr>
        <w:rPr>
          <w:rStyle w:val="Strong"/>
          <w:rFonts w:eastAsia="Times New Roman" w:cs="Times New Roman"/>
          <w:b w:val="0"/>
          <w:szCs w:val="24"/>
          <w:lang w:val="en-IN" w:eastAsia="en-IN"/>
        </w:rPr>
      </w:pPr>
      <w:r>
        <w:rPr>
          <w:rStyle w:val="Strong"/>
          <w:b w:val="0"/>
        </w:rPr>
        <w:br w:type="page"/>
      </w:r>
    </w:p>
    <w:p w:rsidR="00244E74" w:rsidRPr="00182FC7" w:rsidRDefault="00244E74" w:rsidP="00636E9A">
      <w:pPr>
        <w:pStyle w:val="Heading1"/>
      </w:pPr>
      <w:bookmarkStart w:id="4" w:name="_Toc101037104"/>
      <w:r w:rsidRPr="00182FC7">
        <w:rPr>
          <w:rStyle w:val="Strong"/>
          <w:b/>
        </w:rPr>
        <w:lastRenderedPageBreak/>
        <w:t>Communication barriers in the country</w:t>
      </w:r>
      <w:bookmarkEnd w:id="4"/>
    </w:p>
    <w:p w:rsidR="00244E74" w:rsidRPr="005B6DD4" w:rsidRDefault="00244E74" w:rsidP="005B6DD4">
      <w:pPr>
        <w:pStyle w:val="NormalWeb"/>
        <w:spacing w:before="0" w:beforeAutospacing="0" w:after="0" w:afterAutospacing="0" w:line="360" w:lineRule="auto"/>
        <w:jc w:val="both"/>
      </w:pPr>
      <w:r w:rsidRPr="005B6DD4">
        <w:rPr>
          <w:rStyle w:val="Strong"/>
          <w:b w:val="0"/>
        </w:rPr>
        <w:t>Mexico is showing great progress and is very much in contention to become successful in the coming years. The country still has lots of communication barriers to addressing and business organizations deciding to start a business in the country must face e</w:t>
      </w:r>
      <w:r w:rsidR="0021522E">
        <w:rPr>
          <w:rStyle w:val="Strong"/>
          <w:b w:val="0"/>
        </w:rPr>
        <w:t>xisting situations in Mexico (</w:t>
      </w:r>
      <w:r w:rsidR="0021522E" w:rsidRPr="00F500FF">
        <w:rPr>
          <w:shd w:val="clear" w:color="auto" w:fill="FFFFFF"/>
        </w:rPr>
        <w:t>Redondo</w:t>
      </w:r>
      <w:r w:rsidR="0021522E">
        <w:rPr>
          <w:shd w:val="clear" w:color="auto" w:fill="FFFFFF"/>
        </w:rPr>
        <w:t xml:space="preserve"> et al., 2021)</w:t>
      </w:r>
      <w:r w:rsidR="0021522E">
        <w:rPr>
          <w:rStyle w:val="Strong"/>
          <w:b w:val="0"/>
        </w:rPr>
        <w:t>.</w:t>
      </w:r>
    </w:p>
    <w:p w:rsidR="00DA59BC" w:rsidRDefault="00DA59BC" w:rsidP="005B6DD4">
      <w:pPr>
        <w:pStyle w:val="NormalWeb"/>
        <w:spacing w:before="0" w:beforeAutospacing="0" w:after="0" w:afterAutospacing="0" w:line="360" w:lineRule="auto"/>
        <w:jc w:val="both"/>
        <w:rPr>
          <w:rStyle w:val="Emphasis"/>
          <w:rFonts w:eastAsiaTheme="majorEastAsia"/>
          <w:b/>
          <w:bCs/>
        </w:rPr>
      </w:pPr>
    </w:p>
    <w:p w:rsidR="00244E74" w:rsidRPr="005B6DD4" w:rsidRDefault="00244E74" w:rsidP="005B6DD4">
      <w:pPr>
        <w:pStyle w:val="NormalWeb"/>
        <w:spacing w:before="0" w:beforeAutospacing="0" w:after="0" w:afterAutospacing="0" w:line="360" w:lineRule="auto"/>
        <w:jc w:val="both"/>
      </w:pPr>
      <w:r w:rsidRPr="00DA59BC">
        <w:rPr>
          <w:rStyle w:val="Emphasis"/>
          <w:rFonts w:eastAsiaTheme="majorEastAsia"/>
          <w:b/>
          <w:bCs/>
        </w:rPr>
        <w:t>Starting Business</w:t>
      </w:r>
      <w:r w:rsidRPr="005B6DD4">
        <w:rPr>
          <w:rStyle w:val="Strong"/>
          <w:b w:val="0"/>
        </w:rPr>
        <w:t>: Business organisations deciding to start a business in the country must go through the complex procedures set by the Mexican government. Even after being the 107th country that provides ease for starting a business, a business organisation must follow procedural aspects set by the government. Companies need to make sure that they are getting registered with the IMSS (Mexican Social Security Institute) or the tax authority of the country called SAT.</w:t>
      </w:r>
    </w:p>
    <w:p w:rsidR="00DA59BC" w:rsidRDefault="00DA59BC"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DA59BC">
        <w:rPr>
          <w:rStyle w:val="Emphasis"/>
          <w:rFonts w:eastAsiaTheme="majorEastAsia"/>
          <w:b/>
          <w:bCs/>
        </w:rPr>
        <w:t>Construction Permits</w:t>
      </w:r>
      <w:r w:rsidRPr="005B6DD4">
        <w:rPr>
          <w:rStyle w:val="Strong"/>
          <w:b w:val="0"/>
        </w:rPr>
        <w:t>: The country has set a time frame to get construction Permits. Companies deciding to start a business in the country must wait for 76 days from the date of application to get the permit for construction</w:t>
      </w:r>
      <w:r w:rsidR="009F7BF8">
        <w:rPr>
          <w:rStyle w:val="Strong"/>
          <w:b w:val="0"/>
        </w:rPr>
        <w:t xml:space="preserve"> (</w:t>
      </w:r>
      <w:r w:rsidR="009F7BF8" w:rsidRPr="006D7DDA">
        <w:rPr>
          <w:shd w:val="clear" w:color="auto" w:fill="FFFFFF"/>
        </w:rPr>
        <w:t>tmf-group.com</w:t>
      </w:r>
      <w:r w:rsidR="009F7BF8">
        <w:rPr>
          <w:shd w:val="clear" w:color="auto" w:fill="FFFFFF"/>
        </w:rPr>
        <w:t>, 2021)</w:t>
      </w:r>
      <w:r w:rsidRPr="005B6DD4">
        <w:rPr>
          <w:rStyle w:val="Strong"/>
          <w:b w:val="0"/>
        </w:rPr>
        <w:t>. Along with this, companies will face time barriers in getting water and sewage connection for their business. Mexico also has made the procedure of getting a single zoning certificate tough in the country.</w:t>
      </w:r>
    </w:p>
    <w:p w:rsidR="00DA59BC" w:rsidRDefault="00DA59BC"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DA59BC">
        <w:rPr>
          <w:rStyle w:val="Emphasis"/>
          <w:rFonts w:eastAsiaTheme="majorEastAsia"/>
          <w:b/>
          <w:bCs/>
        </w:rPr>
        <w:t>Getting Credit</w:t>
      </w:r>
      <w:r w:rsidRPr="005B6DD4">
        <w:rPr>
          <w:rStyle w:val="Strong"/>
          <w:b w:val="0"/>
        </w:rPr>
        <w:t>: Mexico is one of the biggest developing economies in the whole world and there is a good amount of financial sector which functions well in the country. Compared to many developed countries in the world, it is still difficult to get credit from financial institutions. Financial institutions in the country have a place that made the credit availing procedure tough and business organisations need to come up with strategies to get finance for their company.</w:t>
      </w:r>
    </w:p>
    <w:p w:rsidR="00DA59BC" w:rsidRDefault="00DA59BC" w:rsidP="005B6DD4">
      <w:pPr>
        <w:pStyle w:val="NormalWeb"/>
        <w:spacing w:before="0" w:beforeAutospacing="0" w:after="0" w:afterAutospacing="0" w:line="360" w:lineRule="auto"/>
        <w:jc w:val="both"/>
        <w:rPr>
          <w:rStyle w:val="Emphasis"/>
          <w:rFonts w:eastAsiaTheme="majorEastAsia"/>
          <w:bCs/>
        </w:rPr>
      </w:pPr>
    </w:p>
    <w:p w:rsidR="00244E74" w:rsidRPr="005B6DD4" w:rsidRDefault="00244E74" w:rsidP="005B6DD4">
      <w:pPr>
        <w:pStyle w:val="NormalWeb"/>
        <w:spacing w:before="0" w:beforeAutospacing="0" w:after="0" w:afterAutospacing="0" w:line="360" w:lineRule="auto"/>
        <w:jc w:val="both"/>
      </w:pPr>
      <w:r w:rsidRPr="00DA59BC">
        <w:rPr>
          <w:rStyle w:val="Emphasis"/>
          <w:rFonts w:eastAsiaTheme="majorEastAsia"/>
          <w:b/>
          <w:bCs/>
        </w:rPr>
        <w:t>Protection for Investors</w:t>
      </w:r>
      <w:r w:rsidRPr="005B6DD4">
        <w:rPr>
          <w:rStyle w:val="Strong"/>
          <w:b w:val="0"/>
        </w:rPr>
        <w:t xml:space="preserve">: Protecting investors is still a problem faced in Mexico as the country is still facing continuous issues regarding the subject matter. NAFTA (The North American Free Trade Agreement) helped the country to solve many issues relating to the investors. This agreement helped the country to rectify various issues faced by the companies in the country. Recent issues like the cancelling the Texcoco Airport project along with the </w:t>
      </w:r>
      <w:r w:rsidRPr="005B6DD4">
        <w:rPr>
          <w:rStyle w:val="Strong"/>
          <w:b w:val="0"/>
        </w:rPr>
        <w:lastRenderedPageBreak/>
        <w:t>arrival of various energy reforms in the country have brought a change in the environment for the investors in Mexico.</w:t>
      </w:r>
    </w:p>
    <w:p w:rsidR="00244E74" w:rsidRPr="005B6DD4" w:rsidRDefault="00244E74" w:rsidP="005B6DD4">
      <w:pPr>
        <w:pStyle w:val="NormalWeb"/>
        <w:spacing w:before="0" w:beforeAutospacing="0" w:after="0" w:afterAutospacing="0" w:line="360" w:lineRule="auto"/>
        <w:jc w:val="both"/>
      </w:pPr>
      <w:r w:rsidRPr="00CF2B29">
        <w:rPr>
          <w:rStyle w:val="Emphasis"/>
          <w:rFonts w:eastAsiaTheme="majorEastAsia"/>
          <w:b/>
          <w:bCs/>
        </w:rPr>
        <w:t>Labour Laws</w:t>
      </w:r>
      <w:r w:rsidRPr="005B6DD4">
        <w:rPr>
          <w:rStyle w:val="Strong"/>
          <w:b w:val="0"/>
        </w:rPr>
        <w:t>: Mexico has placed huge importance on people working in various organisations. The country has made sure that they have implemented various laws for protecting the employees in the country. Business organisations deciding to start a business in the country must make sure to comply with various laws set by the government of the country. Companies must make sure to comply with various laws like IMSS, INFONACOT and INFONAVIT set by the government of the country</w:t>
      </w:r>
      <w:r w:rsidR="00511A11">
        <w:rPr>
          <w:rStyle w:val="Strong"/>
          <w:b w:val="0"/>
        </w:rPr>
        <w:t xml:space="preserve"> (</w:t>
      </w:r>
      <w:r w:rsidR="00D25BBA" w:rsidRPr="00511A11">
        <w:rPr>
          <w:shd w:val="clear" w:color="auto" w:fill="FFFFFF"/>
        </w:rPr>
        <w:t>Vargas-Hernandez</w:t>
      </w:r>
      <w:r w:rsidR="00D25BBA">
        <w:rPr>
          <w:shd w:val="clear" w:color="auto" w:fill="FFFFFF"/>
        </w:rPr>
        <w:t xml:space="preserve"> et al., 2019)</w:t>
      </w:r>
      <w:r w:rsidRPr="005B6DD4">
        <w:rPr>
          <w:rStyle w:val="Strong"/>
          <w:b w:val="0"/>
        </w:rPr>
        <w:t>.</w:t>
      </w:r>
    </w:p>
    <w:p w:rsidR="00244E74" w:rsidRPr="005B6DD4" w:rsidRDefault="00244E74" w:rsidP="005B6DD4">
      <w:pPr>
        <w:pStyle w:val="NormalWeb"/>
        <w:spacing w:before="0" w:beforeAutospacing="0" w:after="0" w:afterAutospacing="0" w:line="360" w:lineRule="auto"/>
        <w:jc w:val="both"/>
      </w:pPr>
    </w:p>
    <w:p w:rsidR="00DB21B8" w:rsidRDefault="00DB21B8">
      <w:pPr>
        <w:rPr>
          <w:rStyle w:val="Strong"/>
          <w:rFonts w:eastAsia="Times New Roman" w:cs="Times New Roman"/>
          <w:b w:val="0"/>
          <w:szCs w:val="24"/>
          <w:lang w:val="en-IN" w:eastAsia="en-IN"/>
        </w:rPr>
      </w:pPr>
      <w:r>
        <w:rPr>
          <w:rStyle w:val="Strong"/>
          <w:b w:val="0"/>
        </w:rPr>
        <w:br w:type="page"/>
      </w:r>
    </w:p>
    <w:p w:rsidR="00244E74" w:rsidRPr="00636E9A" w:rsidRDefault="00244E74" w:rsidP="00636E9A">
      <w:pPr>
        <w:pStyle w:val="Heading1"/>
      </w:pPr>
      <w:bookmarkStart w:id="5" w:name="_Toc101037105"/>
      <w:r w:rsidRPr="00636E9A">
        <w:rPr>
          <w:rStyle w:val="Strong"/>
          <w:b/>
        </w:rPr>
        <w:lastRenderedPageBreak/>
        <w:t>Communication strategies and Relevant recommendations</w:t>
      </w:r>
      <w:bookmarkEnd w:id="5"/>
    </w:p>
    <w:p w:rsidR="00244E74" w:rsidRPr="005B6DD4" w:rsidRDefault="00244E74" w:rsidP="005B6DD4">
      <w:pPr>
        <w:pStyle w:val="NormalWeb"/>
        <w:spacing w:before="0" w:beforeAutospacing="0" w:after="0" w:afterAutospacing="0" w:line="360" w:lineRule="auto"/>
        <w:jc w:val="both"/>
      </w:pPr>
      <w:r w:rsidRPr="005B6DD4">
        <w:rPr>
          <w:rStyle w:val="Strong"/>
          <w:b w:val="0"/>
        </w:rPr>
        <w:t>Companies deciding to start a business in Mexico need to make sure that they have done enough research on the culture and how companies work in the country. Along with this, Entrepreneurs need to understand the perception of people towards types of business organizations in the country</w:t>
      </w:r>
      <w:r w:rsidR="00DB5429">
        <w:rPr>
          <w:rStyle w:val="Strong"/>
          <w:b w:val="0"/>
        </w:rPr>
        <w:t xml:space="preserve"> (</w:t>
      </w:r>
      <w:r w:rsidR="00EF3F0F" w:rsidRPr="00DB5429">
        <w:rPr>
          <w:shd w:val="clear" w:color="auto" w:fill="FFFFFF"/>
        </w:rPr>
        <w:t>Hanel</w:t>
      </w:r>
      <w:r w:rsidR="00EF3F0F">
        <w:rPr>
          <w:shd w:val="clear" w:color="auto" w:fill="FFFFFF"/>
        </w:rPr>
        <w:t xml:space="preserve"> et al., 2018)</w:t>
      </w:r>
      <w:r w:rsidRPr="005B6DD4">
        <w:rPr>
          <w:rStyle w:val="Strong"/>
          <w:b w:val="0"/>
        </w:rPr>
        <w:t>. A good analysis of the attitude of people along with how the rules and regulations of the country will help business organizations to understand how companies function in Mexico.</w:t>
      </w:r>
    </w:p>
    <w:p w:rsidR="00DB21B8" w:rsidRDefault="00DB21B8" w:rsidP="005B6DD4">
      <w:pPr>
        <w:pStyle w:val="NormalWeb"/>
        <w:spacing w:before="0" w:beforeAutospacing="0" w:after="0" w:afterAutospacing="0" w:line="360" w:lineRule="auto"/>
        <w:jc w:val="both"/>
        <w:rPr>
          <w:rStyle w:val="Emphasis"/>
          <w:rFonts w:eastAsiaTheme="majorEastAsia"/>
        </w:rPr>
      </w:pPr>
    </w:p>
    <w:p w:rsidR="00244E74" w:rsidRPr="005B6DD4" w:rsidRDefault="00244E74" w:rsidP="005B6DD4">
      <w:pPr>
        <w:pStyle w:val="NormalWeb"/>
        <w:spacing w:before="0" w:beforeAutospacing="0" w:after="0" w:afterAutospacing="0" w:line="360" w:lineRule="auto"/>
        <w:jc w:val="both"/>
      </w:pPr>
      <w:r w:rsidRPr="00DB21B8">
        <w:rPr>
          <w:rStyle w:val="Emphasis"/>
          <w:rFonts w:eastAsiaTheme="majorEastAsia"/>
          <w:b/>
        </w:rPr>
        <w:t>Maintaining relationships</w:t>
      </w:r>
      <w:r w:rsidRPr="005B6DD4">
        <w:t>: Mexican people place huge value on relationships and this also reflects relationships in organisations in the country. business organisations in the country tend to mix personal and Business relationships for ensuring performance at the workplace. Personal relationships act as a barrier to effective communication at the workplace and this sets trust in the organisation. Companies deciding to start a business in Mexico need to make sure that they are getting into a good relationship with their partners. This will improve the bond between parties and will lead to trust and coordination between them in performing various tasks of the business organisation.</w:t>
      </w:r>
    </w:p>
    <w:p w:rsidR="00DB21B8" w:rsidRDefault="00DB21B8" w:rsidP="005B6DD4">
      <w:pPr>
        <w:pStyle w:val="NormalWeb"/>
        <w:spacing w:before="0" w:beforeAutospacing="0" w:after="0" w:afterAutospacing="0" w:line="360" w:lineRule="auto"/>
        <w:jc w:val="both"/>
        <w:rPr>
          <w:rStyle w:val="Emphasis"/>
          <w:rFonts w:eastAsiaTheme="majorEastAsia"/>
        </w:rPr>
      </w:pPr>
    </w:p>
    <w:p w:rsidR="00244E74" w:rsidRPr="005B6DD4" w:rsidRDefault="00244E74" w:rsidP="005B6DD4">
      <w:pPr>
        <w:pStyle w:val="NormalWeb"/>
        <w:spacing w:before="0" w:beforeAutospacing="0" w:after="0" w:afterAutospacing="0" w:line="360" w:lineRule="auto"/>
        <w:jc w:val="both"/>
      </w:pPr>
      <w:r w:rsidRPr="00DB21B8">
        <w:rPr>
          <w:rStyle w:val="Emphasis"/>
          <w:rFonts w:eastAsiaTheme="majorEastAsia"/>
          <w:b/>
        </w:rPr>
        <w:t>The time concepts</w:t>
      </w:r>
      <w:r w:rsidRPr="005B6DD4">
        <w:t>: Mexican loves to get into a conversation and when it comes to talking about Business, entrepreneurs deciding to start a business in the country need to make sure that they give enough time to people in Mexico. Entrepreneurs need to get into multiple meetings and make sure to give enough time to their partners in Mexico to decide how the business can be done better in the country. Business organisations need to come up with a personal approach for interaction rather than choosing a formal approach.</w:t>
      </w:r>
    </w:p>
    <w:p w:rsidR="00244E74" w:rsidRPr="005B6DD4" w:rsidRDefault="00244E74" w:rsidP="005B6DD4">
      <w:pPr>
        <w:pStyle w:val="NormalWeb"/>
        <w:spacing w:before="0" w:beforeAutospacing="0" w:after="0" w:afterAutospacing="0" w:line="360" w:lineRule="auto"/>
        <w:jc w:val="both"/>
      </w:pPr>
    </w:p>
    <w:p w:rsidR="00244E74" w:rsidRPr="005B6DD4" w:rsidRDefault="00244E74" w:rsidP="005B6DD4">
      <w:pPr>
        <w:pStyle w:val="NormalWeb"/>
        <w:spacing w:before="0" w:beforeAutospacing="0" w:after="0" w:afterAutospacing="0" w:line="360" w:lineRule="auto"/>
        <w:jc w:val="both"/>
      </w:pPr>
    </w:p>
    <w:p w:rsidR="003C634F" w:rsidRDefault="003C634F">
      <w:pPr>
        <w:rPr>
          <w:rStyle w:val="Strong"/>
          <w:rFonts w:eastAsia="Times New Roman" w:cs="Times New Roman"/>
          <w:b w:val="0"/>
          <w:szCs w:val="24"/>
          <w:lang w:val="en-IN" w:eastAsia="en-IN"/>
        </w:rPr>
      </w:pPr>
      <w:r>
        <w:rPr>
          <w:rStyle w:val="Strong"/>
          <w:b w:val="0"/>
        </w:rPr>
        <w:br w:type="page"/>
      </w:r>
    </w:p>
    <w:p w:rsidR="00244E74" w:rsidRPr="003C634F" w:rsidRDefault="00244E74" w:rsidP="00636E9A">
      <w:pPr>
        <w:pStyle w:val="Heading1"/>
      </w:pPr>
      <w:bookmarkStart w:id="6" w:name="_Toc101037106"/>
      <w:r w:rsidRPr="003C634F">
        <w:rPr>
          <w:rStyle w:val="Strong"/>
          <w:b/>
        </w:rPr>
        <w:lastRenderedPageBreak/>
        <w:t>Conclusion</w:t>
      </w:r>
      <w:bookmarkEnd w:id="6"/>
    </w:p>
    <w:p w:rsidR="00244E74" w:rsidRPr="005B6DD4" w:rsidRDefault="00244E74" w:rsidP="005B6DD4">
      <w:pPr>
        <w:pStyle w:val="NormalWeb"/>
        <w:spacing w:before="0" w:beforeAutospacing="0" w:after="0" w:afterAutospacing="0" w:line="360" w:lineRule="auto"/>
        <w:jc w:val="both"/>
      </w:pPr>
      <w:r w:rsidRPr="005B6DD4">
        <w:t>The study provided information on how a business organization can communicate with Mexico. The report first provided an introduction to the developing country. After that, the study explained the International and intercultural theories of Mexico. This part used “</w:t>
      </w:r>
      <w:r w:rsidRPr="005B6DD4">
        <w:rPr>
          <w:rStyle w:val="Strong"/>
          <w:b w:val="0"/>
        </w:rPr>
        <w:t>Hofstede’s Cultural Dimension”</w:t>
      </w:r>
      <w:r w:rsidRPr="005B6DD4">
        <w:t> to understand the perception of individuals in Mexico. Next, the report critically evaluated how cultural sensitivity affected the functioning of a business in the country. The study then analysed the communication barriers in Mexico. After that, the report provided strategies and recommendations to effectively communicate and succeed in the selected country for doing business.</w:t>
      </w:r>
    </w:p>
    <w:p w:rsidR="00244E74" w:rsidRPr="005B6DD4" w:rsidRDefault="00244E74" w:rsidP="005B6DD4">
      <w:pPr>
        <w:pStyle w:val="NormalWeb"/>
        <w:spacing w:before="0" w:beforeAutospacing="0" w:after="0" w:afterAutospacing="0" w:line="360" w:lineRule="auto"/>
        <w:jc w:val="both"/>
      </w:pPr>
    </w:p>
    <w:p w:rsidR="00244E74" w:rsidRPr="005B6DD4" w:rsidRDefault="00244E74" w:rsidP="005B6DD4">
      <w:pPr>
        <w:pStyle w:val="NormalWeb"/>
        <w:spacing w:before="0" w:beforeAutospacing="0" w:after="0" w:afterAutospacing="0" w:line="360" w:lineRule="auto"/>
        <w:jc w:val="both"/>
      </w:pPr>
    </w:p>
    <w:p w:rsidR="00244E74" w:rsidRPr="005B6DD4" w:rsidRDefault="00244E74" w:rsidP="005B6DD4">
      <w:pPr>
        <w:pStyle w:val="NormalWeb"/>
        <w:spacing w:before="0" w:beforeAutospacing="0" w:after="0" w:afterAutospacing="0" w:line="360" w:lineRule="auto"/>
        <w:jc w:val="both"/>
      </w:pPr>
    </w:p>
    <w:p w:rsidR="007C17B2" w:rsidRDefault="007C17B2">
      <w:pPr>
        <w:rPr>
          <w:lang w:val="en-IN"/>
        </w:rPr>
      </w:pPr>
      <w:r>
        <w:rPr>
          <w:lang w:val="en-IN"/>
        </w:rPr>
        <w:br w:type="page"/>
      </w:r>
    </w:p>
    <w:p w:rsidR="00F348FA" w:rsidRDefault="007C17B2" w:rsidP="007C17B2">
      <w:pPr>
        <w:pStyle w:val="Heading1"/>
        <w:rPr>
          <w:lang w:val="en-IN"/>
        </w:rPr>
      </w:pPr>
      <w:bookmarkStart w:id="7" w:name="_Toc101037107"/>
      <w:r>
        <w:rPr>
          <w:lang w:val="en-IN"/>
        </w:rPr>
        <w:lastRenderedPageBreak/>
        <w:t>References</w:t>
      </w:r>
      <w:bookmarkEnd w:id="7"/>
    </w:p>
    <w:p w:rsidR="007C17B2" w:rsidRDefault="007C17B2" w:rsidP="007C17B2">
      <w:pPr>
        <w:rPr>
          <w:lang w:val="en-IN"/>
        </w:rPr>
      </w:pPr>
    </w:p>
    <w:p w:rsidR="009E3164" w:rsidRPr="00B624F4" w:rsidRDefault="009E3164" w:rsidP="009E3164">
      <w:pPr>
        <w:spacing w:line="360" w:lineRule="auto"/>
        <w:ind w:left="720" w:hanging="720"/>
        <w:rPr>
          <w:rFonts w:cs="Times New Roman"/>
          <w:szCs w:val="24"/>
          <w:shd w:val="clear" w:color="auto" w:fill="FFFFFF"/>
        </w:rPr>
      </w:pPr>
    </w:p>
    <w:p w:rsidR="009E3164" w:rsidRPr="0067165A" w:rsidRDefault="009E3164" w:rsidP="009E3164">
      <w:pPr>
        <w:spacing w:line="360" w:lineRule="auto"/>
        <w:ind w:left="720" w:hanging="720"/>
        <w:rPr>
          <w:rFonts w:cs="Times New Roman"/>
          <w:szCs w:val="24"/>
          <w:shd w:val="clear" w:color="auto" w:fill="FFFFFF"/>
        </w:rPr>
      </w:pPr>
      <w:r w:rsidRPr="0067165A">
        <w:rPr>
          <w:rFonts w:cs="Times New Roman"/>
          <w:szCs w:val="24"/>
          <w:shd w:val="clear" w:color="auto" w:fill="FFFFFF"/>
        </w:rPr>
        <w:t>Aurigemma, S. and Mattson, T., 2018. Exploring the effect of uncertainty avoidance on taking voluntary protective security actions. </w:t>
      </w:r>
      <w:r w:rsidRPr="0067165A">
        <w:rPr>
          <w:rFonts w:cs="Times New Roman"/>
          <w:i/>
          <w:iCs/>
          <w:szCs w:val="24"/>
          <w:shd w:val="clear" w:color="auto" w:fill="FFFFFF"/>
        </w:rPr>
        <w:t>Computers &amp; Security</w:t>
      </w:r>
      <w:r w:rsidRPr="0067165A">
        <w:rPr>
          <w:rFonts w:cs="Times New Roman"/>
          <w:szCs w:val="24"/>
          <w:shd w:val="clear" w:color="auto" w:fill="FFFFFF"/>
        </w:rPr>
        <w:t>, </w:t>
      </w:r>
      <w:r w:rsidRPr="0067165A">
        <w:rPr>
          <w:rFonts w:cs="Times New Roman"/>
          <w:i/>
          <w:iCs/>
          <w:szCs w:val="24"/>
          <w:shd w:val="clear" w:color="auto" w:fill="FFFFFF"/>
        </w:rPr>
        <w:t>73</w:t>
      </w:r>
      <w:r w:rsidRPr="0067165A">
        <w:rPr>
          <w:rFonts w:cs="Times New Roman"/>
          <w:szCs w:val="24"/>
          <w:shd w:val="clear" w:color="auto" w:fill="FFFFFF"/>
        </w:rPr>
        <w:t>, pp.219-234.</w:t>
      </w:r>
    </w:p>
    <w:p w:rsidR="009E3164" w:rsidRDefault="009E3164" w:rsidP="009E3164">
      <w:pPr>
        <w:spacing w:line="360" w:lineRule="auto"/>
        <w:ind w:left="720" w:hanging="720"/>
        <w:rPr>
          <w:rFonts w:cs="Times New Roman"/>
          <w:szCs w:val="24"/>
          <w:shd w:val="clear" w:color="auto" w:fill="FFFFFF"/>
        </w:rPr>
      </w:pPr>
      <w:r w:rsidRPr="00CB3DD7">
        <w:rPr>
          <w:rFonts w:cs="Times New Roman"/>
          <w:szCs w:val="24"/>
          <w:shd w:val="clear" w:color="auto" w:fill="FFFFFF"/>
        </w:rPr>
        <w:t>Cui, M., Darling, C.A., Coccia, C., Fincham, F.D. and May, R.W., 2019. Indulgent parenting, helicopter parenting, and well-being of parents and emerging adults. </w:t>
      </w:r>
      <w:r w:rsidRPr="00CB3DD7">
        <w:rPr>
          <w:rFonts w:cs="Times New Roman"/>
          <w:i/>
          <w:iCs/>
          <w:szCs w:val="24"/>
          <w:shd w:val="clear" w:color="auto" w:fill="FFFFFF"/>
        </w:rPr>
        <w:t>Journal of Child and Family Studies</w:t>
      </w:r>
      <w:r w:rsidRPr="00CB3DD7">
        <w:rPr>
          <w:rFonts w:cs="Times New Roman"/>
          <w:szCs w:val="24"/>
          <w:shd w:val="clear" w:color="auto" w:fill="FFFFFF"/>
        </w:rPr>
        <w:t>, </w:t>
      </w:r>
      <w:r w:rsidRPr="00CB3DD7">
        <w:rPr>
          <w:rFonts w:cs="Times New Roman"/>
          <w:i/>
          <w:iCs/>
          <w:szCs w:val="24"/>
          <w:shd w:val="clear" w:color="auto" w:fill="FFFFFF"/>
        </w:rPr>
        <w:t>28</w:t>
      </w:r>
      <w:r w:rsidRPr="00CB3DD7">
        <w:rPr>
          <w:rFonts w:cs="Times New Roman"/>
          <w:szCs w:val="24"/>
          <w:shd w:val="clear" w:color="auto" w:fill="FFFFFF"/>
        </w:rPr>
        <w:t>(3), pp.860-871.</w:t>
      </w:r>
    </w:p>
    <w:p w:rsidR="009E3164" w:rsidRDefault="009E3164" w:rsidP="009E3164">
      <w:pPr>
        <w:spacing w:line="360" w:lineRule="auto"/>
        <w:ind w:left="720" w:hanging="720"/>
        <w:rPr>
          <w:rFonts w:cs="Times New Roman"/>
          <w:szCs w:val="24"/>
          <w:shd w:val="clear" w:color="auto" w:fill="FFFFFF"/>
        </w:rPr>
      </w:pPr>
      <w:r w:rsidRPr="00067194">
        <w:rPr>
          <w:rFonts w:cs="Times New Roman"/>
          <w:szCs w:val="24"/>
          <w:shd w:val="clear" w:color="auto" w:fill="FFFFFF"/>
        </w:rPr>
        <w:t>Debus, M.E., Kleinmann, M., König, C.J. and Winkler, S., 2020. Being Tough Versus Tender: The Impact of Country‐Level and Individual Masculinity Orientations as Moderators of the Relationship Between Job Insecurity and Job Attitudes. </w:t>
      </w:r>
      <w:r w:rsidRPr="00067194">
        <w:rPr>
          <w:rFonts w:cs="Times New Roman"/>
          <w:i/>
          <w:iCs/>
          <w:szCs w:val="24"/>
          <w:shd w:val="clear" w:color="auto" w:fill="FFFFFF"/>
        </w:rPr>
        <w:t>Applied Psychology</w:t>
      </w:r>
      <w:r w:rsidRPr="00067194">
        <w:rPr>
          <w:rFonts w:cs="Times New Roman"/>
          <w:szCs w:val="24"/>
          <w:shd w:val="clear" w:color="auto" w:fill="FFFFFF"/>
        </w:rPr>
        <w:t>, </w:t>
      </w:r>
      <w:r w:rsidRPr="00067194">
        <w:rPr>
          <w:rFonts w:cs="Times New Roman"/>
          <w:i/>
          <w:iCs/>
          <w:szCs w:val="24"/>
          <w:shd w:val="clear" w:color="auto" w:fill="FFFFFF"/>
        </w:rPr>
        <w:t>69</w:t>
      </w:r>
      <w:r w:rsidRPr="00067194">
        <w:rPr>
          <w:rFonts w:cs="Times New Roman"/>
          <w:szCs w:val="24"/>
          <w:shd w:val="clear" w:color="auto" w:fill="FFFFFF"/>
        </w:rPr>
        <w:t>(3), pp.616-652.</w:t>
      </w:r>
    </w:p>
    <w:p w:rsidR="009E3164" w:rsidRDefault="009E3164" w:rsidP="009E3164">
      <w:pPr>
        <w:spacing w:line="360" w:lineRule="auto"/>
        <w:ind w:left="720" w:hanging="720"/>
        <w:rPr>
          <w:rFonts w:cs="Times New Roman"/>
          <w:szCs w:val="24"/>
          <w:shd w:val="clear" w:color="auto" w:fill="FFFFFF"/>
        </w:rPr>
      </w:pPr>
      <w:r w:rsidRPr="00651A40">
        <w:rPr>
          <w:rFonts w:cs="Times New Roman"/>
          <w:szCs w:val="24"/>
          <w:shd w:val="clear" w:color="auto" w:fill="FFFFFF"/>
        </w:rPr>
        <w:t>Delgado, N.A.B., Delgado, E.B. and Saucedo, E., 2018. The relationship between oil prices, the stock market and the exchange rate: Evidence from Mexico. </w:t>
      </w:r>
      <w:r w:rsidRPr="00651A40">
        <w:rPr>
          <w:rFonts w:cs="Times New Roman"/>
          <w:i/>
          <w:iCs/>
          <w:szCs w:val="24"/>
          <w:shd w:val="clear" w:color="auto" w:fill="FFFFFF"/>
        </w:rPr>
        <w:t>The North American Journal of Economics and Finance</w:t>
      </w:r>
      <w:r w:rsidRPr="00651A40">
        <w:rPr>
          <w:rFonts w:cs="Times New Roman"/>
          <w:szCs w:val="24"/>
          <w:shd w:val="clear" w:color="auto" w:fill="FFFFFF"/>
        </w:rPr>
        <w:t>, </w:t>
      </w:r>
      <w:r w:rsidRPr="00651A40">
        <w:rPr>
          <w:rFonts w:cs="Times New Roman"/>
          <w:i/>
          <w:iCs/>
          <w:szCs w:val="24"/>
          <w:shd w:val="clear" w:color="auto" w:fill="FFFFFF"/>
        </w:rPr>
        <w:t>45</w:t>
      </w:r>
      <w:r w:rsidRPr="00651A40">
        <w:rPr>
          <w:rFonts w:cs="Times New Roman"/>
          <w:szCs w:val="24"/>
          <w:shd w:val="clear" w:color="auto" w:fill="FFFFFF"/>
        </w:rPr>
        <w:t>, pp.266-275.</w:t>
      </w:r>
    </w:p>
    <w:p w:rsidR="009E3164" w:rsidRDefault="009E3164" w:rsidP="009E3164">
      <w:pPr>
        <w:spacing w:line="360" w:lineRule="auto"/>
        <w:ind w:left="720" w:hanging="720"/>
        <w:rPr>
          <w:rFonts w:cs="Times New Roman"/>
          <w:szCs w:val="24"/>
          <w:shd w:val="clear" w:color="auto" w:fill="FFFFFF"/>
        </w:rPr>
      </w:pPr>
      <w:r w:rsidRPr="00BD378E">
        <w:rPr>
          <w:rFonts w:cs="Times New Roman"/>
          <w:szCs w:val="24"/>
          <w:shd w:val="clear" w:color="auto" w:fill="FFFFFF"/>
        </w:rPr>
        <w:t>Han, H., Park, S. and Hyun, K.H., 2022. Effects of virtual stores' opaque exterior on store perceptions and purchase intentions. </w:t>
      </w:r>
      <w:r w:rsidRPr="00BD378E">
        <w:rPr>
          <w:rFonts w:cs="Times New Roman"/>
          <w:i/>
          <w:iCs/>
          <w:szCs w:val="24"/>
          <w:shd w:val="clear" w:color="auto" w:fill="FFFFFF"/>
        </w:rPr>
        <w:t>International Journal of Retail &amp; Distribution Management</w:t>
      </w:r>
      <w:r w:rsidRPr="00BD378E">
        <w:rPr>
          <w:rFonts w:cs="Times New Roman"/>
          <w:szCs w:val="24"/>
          <w:shd w:val="clear" w:color="auto" w:fill="FFFFFF"/>
        </w:rPr>
        <w:t>.</w:t>
      </w:r>
    </w:p>
    <w:p w:rsidR="009E3164" w:rsidRDefault="009E3164" w:rsidP="009E3164">
      <w:pPr>
        <w:spacing w:line="360" w:lineRule="auto"/>
        <w:ind w:left="720" w:hanging="720"/>
        <w:rPr>
          <w:rFonts w:cs="Times New Roman"/>
          <w:szCs w:val="24"/>
          <w:shd w:val="clear" w:color="auto" w:fill="FFFFFF"/>
        </w:rPr>
      </w:pPr>
      <w:r w:rsidRPr="00DB5429">
        <w:rPr>
          <w:rFonts w:cs="Times New Roman"/>
          <w:szCs w:val="24"/>
          <w:shd w:val="clear" w:color="auto" w:fill="FFFFFF"/>
        </w:rPr>
        <w:t>Hanel, P.H., Wolfradt, U., Lins de Holanda Coelho, G., Wolf, L.J., Vilar, R., Monteiro, R.P., Gouveia, V.V., Crompton, T. and Maio, G.R., 2018. The perception of family, city, and country values is often biased. </w:t>
      </w:r>
      <w:r w:rsidRPr="00DB5429">
        <w:rPr>
          <w:rFonts w:cs="Times New Roman"/>
          <w:i/>
          <w:iCs/>
          <w:szCs w:val="24"/>
          <w:shd w:val="clear" w:color="auto" w:fill="FFFFFF"/>
        </w:rPr>
        <w:t>Journal of Cross-Cultural Psychology</w:t>
      </w:r>
      <w:r w:rsidRPr="00DB5429">
        <w:rPr>
          <w:rFonts w:cs="Times New Roman"/>
          <w:szCs w:val="24"/>
          <w:shd w:val="clear" w:color="auto" w:fill="FFFFFF"/>
        </w:rPr>
        <w:t>, </w:t>
      </w:r>
      <w:r w:rsidRPr="00DB5429">
        <w:rPr>
          <w:rFonts w:cs="Times New Roman"/>
          <w:i/>
          <w:iCs/>
          <w:szCs w:val="24"/>
          <w:shd w:val="clear" w:color="auto" w:fill="FFFFFF"/>
        </w:rPr>
        <w:t>49</w:t>
      </w:r>
      <w:r w:rsidRPr="00DB5429">
        <w:rPr>
          <w:rFonts w:cs="Times New Roman"/>
          <w:szCs w:val="24"/>
          <w:shd w:val="clear" w:color="auto" w:fill="FFFFFF"/>
        </w:rPr>
        <w:t>(5), pp.831-850.</w:t>
      </w:r>
    </w:p>
    <w:p w:rsidR="009E3164" w:rsidRDefault="009E3164" w:rsidP="009E3164">
      <w:pPr>
        <w:spacing w:line="360" w:lineRule="auto"/>
        <w:ind w:left="720" w:hanging="720"/>
        <w:rPr>
          <w:rFonts w:cs="Times New Roman"/>
          <w:szCs w:val="24"/>
          <w:shd w:val="clear" w:color="auto" w:fill="FFFFFF"/>
        </w:rPr>
      </w:pPr>
      <w:r w:rsidRPr="00F500FF">
        <w:rPr>
          <w:rFonts w:cs="Times New Roman"/>
          <w:szCs w:val="24"/>
          <w:shd w:val="clear" w:color="auto" w:fill="FFFFFF"/>
        </w:rPr>
        <w:t>Redondo, R., Sparrow, P. and Hernández-Lechuga, G., 2021. The effect of protean careers on talent retention: examining the relationship between protean career orientation, organizational commitment, job satisfaction and intention to quit for talented workers. </w:t>
      </w:r>
      <w:r w:rsidRPr="00F500FF">
        <w:rPr>
          <w:rFonts w:cs="Times New Roman"/>
          <w:i/>
          <w:iCs/>
          <w:szCs w:val="24"/>
          <w:shd w:val="clear" w:color="auto" w:fill="FFFFFF"/>
        </w:rPr>
        <w:t>The International Journal of Human Resource Management</w:t>
      </w:r>
      <w:r w:rsidRPr="00F500FF">
        <w:rPr>
          <w:rFonts w:cs="Times New Roman"/>
          <w:szCs w:val="24"/>
          <w:shd w:val="clear" w:color="auto" w:fill="FFFFFF"/>
        </w:rPr>
        <w:t>, </w:t>
      </w:r>
      <w:r w:rsidRPr="00F500FF">
        <w:rPr>
          <w:rFonts w:cs="Times New Roman"/>
          <w:i/>
          <w:iCs/>
          <w:szCs w:val="24"/>
          <w:shd w:val="clear" w:color="auto" w:fill="FFFFFF"/>
        </w:rPr>
        <w:t>32</w:t>
      </w:r>
      <w:r w:rsidRPr="00F500FF">
        <w:rPr>
          <w:rFonts w:cs="Times New Roman"/>
          <w:szCs w:val="24"/>
          <w:shd w:val="clear" w:color="auto" w:fill="FFFFFF"/>
        </w:rPr>
        <w:t>(9), pp.2046-2069.</w:t>
      </w:r>
    </w:p>
    <w:p w:rsidR="009E3164" w:rsidRDefault="009E3164" w:rsidP="009E3164">
      <w:pPr>
        <w:spacing w:line="360" w:lineRule="auto"/>
        <w:ind w:left="720" w:hanging="720"/>
        <w:rPr>
          <w:rFonts w:cs="Times New Roman"/>
          <w:szCs w:val="24"/>
          <w:shd w:val="clear" w:color="auto" w:fill="FFFFFF"/>
        </w:rPr>
      </w:pPr>
      <w:r w:rsidRPr="009338F7">
        <w:rPr>
          <w:rFonts w:cs="Times New Roman"/>
          <w:szCs w:val="24"/>
          <w:shd w:val="clear" w:color="auto" w:fill="FFFFFF"/>
        </w:rPr>
        <w:t>Sánchez‐Rodríguez, Á., Willis, G.B., Jetten, J. and Rodríguez‐Bailón, R., 2019. Economic inequality enhances inferences that the normative climate is individualistic and competitive. </w:t>
      </w:r>
      <w:r w:rsidRPr="009338F7">
        <w:rPr>
          <w:rFonts w:cs="Times New Roman"/>
          <w:i/>
          <w:iCs/>
          <w:szCs w:val="24"/>
          <w:shd w:val="clear" w:color="auto" w:fill="FFFFFF"/>
        </w:rPr>
        <w:t>European Journal of Social Psychology</w:t>
      </w:r>
      <w:r w:rsidRPr="009338F7">
        <w:rPr>
          <w:rFonts w:cs="Times New Roman"/>
          <w:szCs w:val="24"/>
          <w:shd w:val="clear" w:color="auto" w:fill="FFFFFF"/>
        </w:rPr>
        <w:t>, </w:t>
      </w:r>
      <w:r w:rsidRPr="009338F7">
        <w:rPr>
          <w:rFonts w:cs="Times New Roman"/>
          <w:i/>
          <w:iCs/>
          <w:szCs w:val="24"/>
          <w:shd w:val="clear" w:color="auto" w:fill="FFFFFF"/>
        </w:rPr>
        <w:t>49</w:t>
      </w:r>
      <w:r w:rsidRPr="009338F7">
        <w:rPr>
          <w:rFonts w:cs="Times New Roman"/>
          <w:szCs w:val="24"/>
          <w:shd w:val="clear" w:color="auto" w:fill="FFFFFF"/>
        </w:rPr>
        <w:t>(6), pp.1114-1127.</w:t>
      </w:r>
    </w:p>
    <w:p w:rsidR="009E3164" w:rsidRDefault="009E3164" w:rsidP="009E3164">
      <w:pPr>
        <w:spacing w:line="360" w:lineRule="auto"/>
        <w:ind w:left="720" w:hanging="720"/>
        <w:rPr>
          <w:rFonts w:cs="Times New Roman"/>
          <w:szCs w:val="24"/>
          <w:shd w:val="clear" w:color="auto" w:fill="FFFFFF"/>
        </w:rPr>
      </w:pPr>
      <w:r w:rsidRPr="00B624F4">
        <w:rPr>
          <w:rFonts w:cs="Times New Roman"/>
          <w:szCs w:val="24"/>
          <w:shd w:val="clear" w:color="auto" w:fill="FFFFFF"/>
        </w:rPr>
        <w:lastRenderedPageBreak/>
        <w:t>Solleiro-Rebolledo, J.L., Castañón-Ibarra, R. and Martínez-Salvador, L.E., 2021. Governance and critical Factors to implement smart specialization strateGies in developinG countries. the case oF the state oFmexico, mexico. </w:t>
      </w:r>
      <w:r w:rsidRPr="00B624F4">
        <w:rPr>
          <w:rFonts w:cs="Times New Roman"/>
          <w:i/>
          <w:iCs/>
          <w:szCs w:val="24"/>
          <w:shd w:val="clear" w:color="auto" w:fill="FFFFFF"/>
        </w:rPr>
        <w:t>Revista de economíamundial</w:t>
      </w:r>
      <w:r w:rsidRPr="00B624F4">
        <w:rPr>
          <w:rFonts w:cs="Times New Roman"/>
          <w:szCs w:val="24"/>
          <w:shd w:val="clear" w:color="auto" w:fill="FFFFFF"/>
        </w:rPr>
        <w:t>, (57).</w:t>
      </w:r>
    </w:p>
    <w:p w:rsidR="009E3164" w:rsidRDefault="009E3164" w:rsidP="009E3164">
      <w:pPr>
        <w:spacing w:line="360" w:lineRule="auto"/>
        <w:ind w:left="720" w:hanging="720"/>
        <w:rPr>
          <w:rFonts w:cs="Times New Roman"/>
          <w:szCs w:val="24"/>
          <w:shd w:val="clear" w:color="auto" w:fill="FFFFFF"/>
        </w:rPr>
      </w:pPr>
      <w:r w:rsidRPr="006D7DDA">
        <w:rPr>
          <w:rFonts w:cs="Times New Roman"/>
          <w:szCs w:val="24"/>
          <w:shd w:val="clear" w:color="auto" w:fill="FFFFFF"/>
        </w:rPr>
        <w:t xml:space="preserve">tmf-group.com </w:t>
      </w:r>
      <w:r>
        <w:rPr>
          <w:rFonts w:cs="Times New Roman"/>
          <w:szCs w:val="24"/>
          <w:shd w:val="clear" w:color="auto" w:fill="FFFFFF"/>
        </w:rPr>
        <w:t>2021 [online] Available at:</w:t>
      </w:r>
      <w:r w:rsidRPr="009F7BF8">
        <w:rPr>
          <w:rFonts w:cs="Times New Roman"/>
          <w:szCs w:val="24"/>
          <w:shd w:val="clear" w:color="auto" w:fill="FFFFFF"/>
        </w:rPr>
        <w:t>https://www.tmf-group.com/en/news-insights/articles/top-challenges/doing-business-in-mexico/</w:t>
      </w:r>
      <w:r>
        <w:rPr>
          <w:rFonts w:cs="Times New Roman"/>
          <w:szCs w:val="24"/>
          <w:shd w:val="clear" w:color="auto" w:fill="FFFFFF"/>
        </w:rPr>
        <w:t xml:space="preserve"> [Accessed on 15April 2022]</w:t>
      </w:r>
    </w:p>
    <w:p w:rsidR="009E3164" w:rsidRDefault="009E3164" w:rsidP="009E3164">
      <w:pPr>
        <w:spacing w:line="360" w:lineRule="auto"/>
        <w:ind w:left="720" w:hanging="720"/>
        <w:rPr>
          <w:rFonts w:cs="Times New Roman"/>
          <w:szCs w:val="24"/>
          <w:shd w:val="clear" w:color="auto" w:fill="FFFFFF"/>
        </w:rPr>
      </w:pPr>
      <w:r w:rsidRPr="00511A11">
        <w:rPr>
          <w:rFonts w:cs="Times New Roman"/>
          <w:szCs w:val="24"/>
          <w:shd w:val="clear" w:color="auto" w:fill="FFFFFF"/>
        </w:rPr>
        <w:t>Vargas-Hernandez, J.G., Cardenaz, R.C. and Almanza-Jiménez, R., 2019. Revaluation of minimum wages in Mexico and its financial impact on organizations and primarily on SMEs. </w:t>
      </w:r>
      <w:r w:rsidRPr="00511A11">
        <w:rPr>
          <w:rFonts w:cs="Times New Roman"/>
          <w:i/>
          <w:iCs/>
          <w:szCs w:val="24"/>
          <w:shd w:val="clear" w:color="auto" w:fill="FFFFFF"/>
        </w:rPr>
        <w:t>Revista Livre de Sustentabilidade e Empreendedorismo</w:t>
      </w:r>
      <w:r w:rsidRPr="00511A11">
        <w:rPr>
          <w:rFonts w:cs="Times New Roman"/>
          <w:szCs w:val="24"/>
          <w:shd w:val="clear" w:color="auto" w:fill="FFFFFF"/>
        </w:rPr>
        <w:t>, </w:t>
      </w:r>
      <w:r w:rsidRPr="00511A11">
        <w:rPr>
          <w:rFonts w:cs="Times New Roman"/>
          <w:i/>
          <w:iCs/>
          <w:szCs w:val="24"/>
          <w:shd w:val="clear" w:color="auto" w:fill="FFFFFF"/>
        </w:rPr>
        <w:t>4</w:t>
      </w:r>
      <w:r w:rsidRPr="00511A11">
        <w:rPr>
          <w:rFonts w:cs="Times New Roman"/>
          <w:szCs w:val="24"/>
          <w:shd w:val="clear" w:color="auto" w:fill="FFFFFF"/>
        </w:rPr>
        <w:t>(6), pp.110-134.</w:t>
      </w:r>
    </w:p>
    <w:p w:rsidR="009E3164" w:rsidRDefault="009E3164" w:rsidP="009E3164">
      <w:pPr>
        <w:spacing w:line="360" w:lineRule="auto"/>
        <w:ind w:left="720" w:hanging="720"/>
        <w:rPr>
          <w:rFonts w:cs="Times New Roman"/>
          <w:szCs w:val="24"/>
          <w:shd w:val="clear" w:color="auto" w:fill="FFFFFF"/>
        </w:rPr>
      </w:pPr>
      <w:r w:rsidRPr="00D034D2">
        <w:rPr>
          <w:rFonts w:cs="Times New Roman"/>
          <w:szCs w:val="24"/>
          <w:shd w:val="clear" w:color="auto" w:fill="FFFFFF"/>
        </w:rPr>
        <w:t>Zhou, Y. and Kwon, J.W., 2020. Overview of Hofstede-inspired research over the past 40 years: The network diversity perspective. </w:t>
      </w:r>
      <w:r w:rsidRPr="00D034D2">
        <w:rPr>
          <w:rFonts w:cs="Times New Roman"/>
          <w:i/>
          <w:iCs/>
          <w:szCs w:val="24"/>
          <w:shd w:val="clear" w:color="auto" w:fill="FFFFFF"/>
        </w:rPr>
        <w:t>Sage Open</w:t>
      </w:r>
      <w:r w:rsidRPr="00D034D2">
        <w:rPr>
          <w:rFonts w:cs="Times New Roman"/>
          <w:szCs w:val="24"/>
          <w:shd w:val="clear" w:color="auto" w:fill="FFFFFF"/>
        </w:rPr>
        <w:t>, </w:t>
      </w:r>
      <w:r w:rsidRPr="00D034D2">
        <w:rPr>
          <w:rFonts w:cs="Times New Roman"/>
          <w:i/>
          <w:iCs/>
          <w:szCs w:val="24"/>
          <w:shd w:val="clear" w:color="auto" w:fill="FFFFFF"/>
        </w:rPr>
        <w:t>10</w:t>
      </w:r>
      <w:r w:rsidRPr="00D034D2">
        <w:rPr>
          <w:rFonts w:cs="Times New Roman"/>
          <w:szCs w:val="24"/>
          <w:shd w:val="clear" w:color="auto" w:fill="FFFFFF"/>
        </w:rPr>
        <w:t>(3), p.2158244020947425.</w:t>
      </w:r>
    </w:p>
    <w:p w:rsidR="006D7DDA" w:rsidRDefault="006D7DDA" w:rsidP="007C17B2">
      <w:pPr>
        <w:rPr>
          <w:rFonts w:cs="Times New Roman"/>
          <w:szCs w:val="24"/>
          <w:shd w:val="clear" w:color="auto" w:fill="FFFFFF"/>
        </w:rPr>
      </w:pPr>
    </w:p>
    <w:p w:rsidR="00A90C5B" w:rsidRPr="00CB3DD7" w:rsidRDefault="00A90C5B" w:rsidP="007C17B2">
      <w:pPr>
        <w:rPr>
          <w:rFonts w:cs="Times New Roman"/>
          <w:szCs w:val="24"/>
          <w:shd w:val="clear" w:color="auto" w:fill="FFFFFF"/>
        </w:rPr>
      </w:pPr>
    </w:p>
    <w:p w:rsidR="008E5D02" w:rsidRPr="00067194" w:rsidRDefault="008E5D02" w:rsidP="007C17B2">
      <w:pPr>
        <w:rPr>
          <w:rFonts w:cs="Times New Roman"/>
          <w:szCs w:val="24"/>
          <w:lang w:val="en-IN"/>
        </w:rPr>
      </w:pPr>
    </w:p>
    <w:sectPr w:rsidR="008E5D02" w:rsidRPr="00067194" w:rsidSect="00340DE9">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B78E9" w:rsidRDefault="00DB78E9" w:rsidP="0000612B">
      <w:pPr>
        <w:spacing w:after="0" w:line="240" w:lineRule="auto"/>
      </w:pPr>
      <w:r>
        <w:separator/>
      </w:r>
    </w:p>
  </w:endnote>
  <w:endnote w:type="continuationSeparator" w:id="1">
    <w:p w:rsidR="00DB78E9" w:rsidRDefault="00DB78E9" w:rsidP="000061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996828"/>
      <w:docPartObj>
        <w:docPartGallery w:val="Page Numbers (Bottom of Page)"/>
        <w:docPartUnique/>
      </w:docPartObj>
    </w:sdtPr>
    <w:sdtEndPr>
      <w:rPr>
        <w:noProof/>
      </w:rPr>
    </w:sdtEndPr>
    <w:sdtContent>
      <w:p w:rsidR="0000612B" w:rsidRDefault="00340DE9">
        <w:pPr>
          <w:pStyle w:val="Footer"/>
          <w:jc w:val="right"/>
        </w:pPr>
        <w:r>
          <w:fldChar w:fldCharType="begin"/>
        </w:r>
        <w:r w:rsidR="0000612B">
          <w:instrText xml:space="preserve"> PAGE   \* MERGEFORMAT </w:instrText>
        </w:r>
        <w:r>
          <w:fldChar w:fldCharType="separate"/>
        </w:r>
        <w:r w:rsidR="00E97585">
          <w:rPr>
            <w:noProof/>
          </w:rPr>
          <w:t>1</w:t>
        </w:r>
        <w:r>
          <w:rPr>
            <w:noProof/>
          </w:rPr>
          <w:fldChar w:fldCharType="end"/>
        </w:r>
      </w:p>
    </w:sdtContent>
  </w:sdt>
  <w:p w:rsidR="0000612B" w:rsidRDefault="000061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B78E9" w:rsidRDefault="00DB78E9" w:rsidP="0000612B">
      <w:pPr>
        <w:spacing w:after="0" w:line="240" w:lineRule="auto"/>
      </w:pPr>
      <w:r>
        <w:separator/>
      </w:r>
    </w:p>
  </w:footnote>
  <w:footnote w:type="continuationSeparator" w:id="1">
    <w:p w:rsidR="00DB78E9" w:rsidRDefault="00DB78E9" w:rsidP="0000612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G1tDA0MjQ3NDIxtDBW0lEKTi0uzszPAykwrAUA+uUmFywAAAA="/>
  </w:docVars>
  <w:rsids>
    <w:rsidRoot w:val="00C93334"/>
    <w:rsid w:val="0000612B"/>
    <w:rsid w:val="00067194"/>
    <w:rsid w:val="000B6F38"/>
    <w:rsid w:val="000E0795"/>
    <w:rsid w:val="000E6A0F"/>
    <w:rsid w:val="000E6F20"/>
    <w:rsid w:val="000F56A8"/>
    <w:rsid w:val="0010415E"/>
    <w:rsid w:val="00126D55"/>
    <w:rsid w:val="00142D1C"/>
    <w:rsid w:val="00145EEB"/>
    <w:rsid w:val="00182FC7"/>
    <w:rsid w:val="00184C63"/>
    <w:rsid w:val="00190BE9"/>
    <w:rsid w:val="00191FDF"/>
    <w:rsid w:val="001E3250"/>
    <w:rsid w:val="001F47D4"/>
    <w:rsid w:val="002056AC"/>
    <w:rsid w:val="002068AA"/>
    <w:rsid w:val="0021522E"/>
    <w:rsid w:val="00222124"/>
    <w:rsid w:val="0022596C"/>
    <w:rsid w:val="00244E74"/>
    <w:rsid w:val="00257B43"/>
    <w:rsid w:val="002D46E1"/>
    <w:rsid w:val="00310BB0"/>
    <w:rsid w:val="00340DE9"/>
    <w:rsid w:val="0036325C"/>
    <w:rsid w:val="00380717"/>
    <w:rsid w:val="003A4243"/>
    <w:rsid w:val="003C634F"/>
    <w:rsid w:val="004204A6"/>
    <w:rsid w:val="004362E3"/>
    <w:rsid w:val="0047335D"/>
    <w:rsid w:val="004A5245"/>
    <w:rsid w:val="004B11A8"/>
    <w:rsid w:val="004C0C74"/>
    <w:rsid w:val="004C142D"/>
    <w:rsid w:val="004F1578"/>
    <w:rsid w:val="00500656"/>
    <w:rsid w:val="00511A11"/>
    <w:rsid w:val="00516CF2"/>
    <w:rsid w:val="00526A69"/>
    <w:rsid w:val="00576B6D"/>
    <w:rsid w:val="005925DB"/>
    <w:rsid w:val="0059646D"/>
    <w:rsid w:val="005B6DD4"/>
    <w:rsid w:val="005C363C"/>
    <w:rsid w:val="005C3FFA"/>
    <w:rsid w:val="00636E9A"/>
    <w:rsid w:val="0064682C"/>
    <w:rsid w:val="00651A40"/>
    <w:rsid w:val="00655A46"/>
    <w:rsid w:val="006715BF"/>
    <w:rsid w:val="0067165A"/>
    <w:rsid w:val="006D2706"/>
    <w:rsid w:val="006D4D12"/>
    <w:rsid w:val="006D7DDA"/>
    <w:rsid w:val="0073072A"/>
    <w:rsid w:val="00770D85"/>
    <w:rsid w:val="00781914"/>
    <w:rsid w:val="007835B3"/>
    <w:rsid w:val="00787A71"/>
    <w:rsid w:val="007A3086"/>
    <w:rsid w:val="007C17B2"/>
    <w:rsid w:val="007D2277"/>
    <w:rsid w:val="007D2CB4"/>
    <w:rsid w:val="007E51F4"/>
    <w:rsid w:val="007E7A15"/>
    <w:rsid w:val="007F3211"/>
    <w:rsid w:val="00820A6C"/>
    <w:rsid w:val="008B5631"/>
    <w:rsid w:val="008D1785"/>
    <w:rsid w:val="008E5D02"/>
    <w:rsid w:val="009338F7"/>
    <w:rsid w:val="0093525D"/>
    <w:rsid w:val="00947779"/>
    <w:rsid w:val="00952FD3"/>
    <w:rsid w:val="00972E13"/>
    <w:rsid w:val="0098496D"/>
    <w:rsid w:val="009863CD"/>
    <w:rsid w:val="009E3164"/>
    <w:rsid w:val="009F7BF8"/>
    <w:rsid w:val="00A0434F"/>
    <w:rsid w:val="00A4259F"/>
    <w:rsid w:val="00A670C5"/>
    <w:rsid w:val="00A90C5B"/>
    <w:rsid w:val="00A966E8"/>
    <w:rsid w:val="00AA12C6"/>
    <w:rsid w:val="00AA6ADC"/>
    <w:rsid w:val="00AC7097"/>
    <w:rsid w:val="00AF6E99"/>
    <w:rsid w:val="00B0164B"/>
    <w:rsid w:val="00B52110"/>
    <w:rsid w:val="00B624F4"/>
    <w:rsid w:val="00B841E6"/>
    <w:rsid w:val="00B96CD2"/>
    <w:rsid w:val="00BA5287"/>
    <w:rsid w:val="00BB360A"/>
    <w:rsid w:val="00BD378E"/>
    <w:rsid w:val="00C13DD5"/>
    <w:rsid w:val="00C17938"/>
    <w:rsid w:val="00C22A61"/>
    <w:rsid w:val="00C37249"/>
    <w:rsid w:val="00C501C0"/>
    <w:rsid w:val="00C93334"/>
    <w:rsid w:val="00CB3DD7"/>
    <w:rsid w:val="00CC1939"/>
    <w:rsid w:val="00CE2567"/>
    <w:rsid w:val="00CF2B29"/>
    <w:rsid w:val="00D034D2"/>
    <w:rsid w:val="00D03ACA"/>
    <w:rsid w:val="00D25BBA"/>
    <w:rsid w:val="00D93A8B"/>
    <w:rsid w:val="00DA05E6"/>
    <w:rsid w:val="00DA5682"/>
    <w:rsid w:val="00DA59BC"/>
    <w:rsid w:val="00DB21B8"/>
    <w:rsid w:val="00DB5429"/>
    <w:rsid w:val="00DB78E9"/>
    <w:rsid w:val="00DD24D2"/>
    <w:rsid w:val="00E2400F"/>
    <w:rsid w:val="00E67C4F"/>
    <w:rsid w:val="00E91160"/>
    <w:rsid w:val="00E97585"/>
    <w:rsid w:val="00EA5F2D"/>
    <w:rsid w:val="00ED1154"/>
    <w:rsid w:val="00EE7A18"/>
    <w:rsid w:val="00EF3F0F"/>
    <w:rsid w:val="00EF5719"/>
    <w:rsid w:val="00F02BD6"/>
    <w:rsid w:val="00F348FA"/>
    <w:rsid w:val="00F500FF"/>
    <w:rsid w:val="00F5744B"/>
    <w:rsid w:val="00F87F3B"/>
    <w:rsid w:val="00F9315A"/>
    <w:rsid w:val="00FA07DD"/>
    <w:rsid w:val="00FA3DDA"/>
    <w:rsid w:val="00FB703A"/>
    <w:rsid w:val="00FE2538"/>
    <w:rsid w:val="00FF62D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5A46"/>
    <w:rPr>
      <w:rFonts w:ascii="Times New Roman" w:hAnsi="Times New Roman"/>
      <w:sz w:val="24"/>
      <w:lang w:val="en-GB"/>
    </w:rPr>
  </w:style>
  <w:style w:type="paragraph" w:styleId="Heading1">
    <w:name w:val="heading 1"/>
    <w:basedOn w:val="Normal"/>
    <w:next w:val="Normal"/>
    <w:link w:val="Heading1Char"/>
    <w:autoRedefine/>
    <w:uiPriority w:val="9"/>
    <w:qFormat/>
    <w:rsid w:val="00636E9A"/>
    <w:pPr>
      <w:keepNext/>
      <w:keepLines/>
      <w:spacing w:before="240" w:after="0" w:line="360" w:lineRule="auto"/>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7F3211"/>
    <w:pPr>
      <w:keepNext/>
      <w:keepLines/>
      <w:spacing w:before="40" w:after="0" w:line="360" w:lineRule="auto"/>
      <w:jc w:val="both"/>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E9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7F3211"/>
    <w:rPr>
      <w:rFonts w:ascii="Times New Roman" w:eastAsiaTheme="majorEastAsia" w:hAnsi="Times New Roman" w:cstheme="majorBidi"/>
      <w:b/>
      <w:sz w:val="24"/>
      <w:szCs w:val="26"/>
      <w:lang w:val="en-GB"/>
    </w:rPr>
  </w:style>
  <w:style w:type="paragraph" w:styleId="Title">
    <w:name w:val="Title"/>
    <w:basedOn w:val="Normal"/>
    <w:next w:val="Normal"/>
    <w:link w:val="TitleChar"/>
    <w:autoRedefine/>
    <w:uiPriority w:val="10"/>
    <w:qFormat/>
    <w:rsid w:val="00E97585"/>
    <w:pPr>
      <w:spacing w:after="0" w:line="36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E97585"/>
    <w:rPr>
      <w:rFonts w:ascii="Times New Roman" w:eastAsiaTheme="majorEastAsia" w:hAnsi="Times New Roman" w:cstheme="majorBidi"/>
      <w:b/>
      <w:spacing w:val="-10"/>
      <w:kern w:val="28"/>
      <w:sz w:val="36"/>
      <w:szCs w:val="56"/>
      <w:lang w:val="en-GB"/>
    </w:rPr>
  </w:style>
  <w:style w:type="character" w:styleId="Strong">
    <w:name w:val="Strong"/>
    <w:basedOn w:val="DefaultParagraphFont"/>
    <w:uiPriority w:val="22"/>
    <w:qFormat/>
    <w:rsid w:val="00191FDF"/>
    <w:rPr>
      <w:b/>
      <w:bCs/>
    </w:rPr>
  </w:style>
  <w:style w:type="paragraph" w:styleId="NormalWeb">
    <w:name w:val="Normal (Web)"/>
    <w:basedOn w:val="Normal"/>
    <w:uiPriority w:val="99"/>
    <w:semiHidden/>
    <w:unhideWhenUsed/>
    <w:rsid w:val="00244E74"/>
    <w:pPr>
      <w:spacing w:before="100" w:beforeAutospacing="1" w:after="100" w:afterAutospacing="1" w:line="240" w:lineRule="auto"/>
    </w:pPr>
    <w:rPr>
      <w:rFonts w:eastAsia="Times New Roman" w:cs="Times New Roman"/>
      <w:szCs w:val="24"/>
      <w:lang w:val="en-IN" w:eastAsia="en-IN"/>
    </w:rPr>
  </w:style>
  <w:style w:type="character" w:styleId="Emphasis">
    <w:name w:val="Emphasis"/>
    <w:basedOn w:val="DefaultParagraphFont"/>
    <w:uiPriority w:val="20"/>
    <w:qFormat/>
    <w:rsid w:val="00244E74"/>
    <w:rPr>
      <w:i/>
      <w:iCs/>
    </w:rPr>
  </w:style>
  <w:style w:type="character" w:styleId="Hyperlink">
    <w:name w:val="Hyperlink"/>
    <w:basedOn w:val="DefaultParagraphFont"/>
    <w:uiPriority w:val="99"/>
    <w:unhideWhenUsed/>
    <w:rsid w:val="006D7DDA"/>
    <w:rPr>
      <w:color w:val="0563C1" w:themeColor="hyperlink"/>
      <w:u w:val="single"/>
    </w:rPr>
  </w:style>
  <w:style w:type="paragraph" w:styleId="Header">
    <w:name w:val="header"/>
    <w:basedOn w:val="Normal"/>
    <w:link w:val="HeaderChar"/>
    <w:uiPriority w:val="99"/>
    <w:unhideWhenUsed/>
    <w:rsid w:val="00006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12B"/>
    <w:rPr>
      <w:rFonts w:ascii="Times New Roman" w:hAnsi="Times New Roman"/>
      <w:sz w:val="24"/>
      <w:lang w:val="en-GB"/>
    </w:rPr>
  </w:style>
  <w:style w:type="paragraph" w:styleId="Footer">
    <w:name w:val="footer"/>
    <w:basedOn w:val="Normal"/>
    <w:link w:val="FooterChar"/>
    <w:uiPriority w:val="99"/>
    <w:unhideWhenUsed/>
    <w:rsid w:val="00006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12B"/>
    <w:rPr>
      <w:rFonts w:ascii="Times New Roman" w:hAnsi="Times New Roman"/>
      <w:sz w:val="24"/>
      <w:lang w:val="en-GB"/>
    </w:rPr>
  </w:style>
  <w:style w:type="paragraph" w:styleId="TOCHeading">
    <w:name w:val="TOC Heading"/>
    <w:basedOn w:val="Heading1"/>
    <w:next w:val="Normal"/>
    <w:uiPriority w:val="39"/>
    <w:unhideWhenUsed/>
    <w:qFormat/>
    <w:rsid w:val="0000612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0612B"/>
    <w:pPr>
      <w:spacing w:after="100"/>
    </w:pPr>
  </w:style>
  <w:style w:type="paragraph" w:styleId="BalloonText">
    <w:name w:val="Balloon Text"/>
    <w:basedOn w:val="Normal"/>
    <w:link w:val="BalloonTextChar"/>
    <w:uiPriority w:val="99"/>
    <w:semiHidden/>
    <w:unhideWhenUsed/>
    <w:rsid w:val="00E97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8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14099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8EE52-3704-4F8A-938D-A633D75B2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14</Pages>
  <Words>2977</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Admin</cp:lastModifiedBy>
  <cp:revision>2</cp:revision>
  <dcterms:created xsi:type="dcterms:W3CDTF">2022-04-14T05:35:00Z</dcterms:created>
  <dcterms:modified xsi:type="dcterms:W3CDTF">2022-04-21T14:55:00Z</dcterms:modified>
</cp:coreProperties>
</file>