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BE020" w14:textId="4A499D3C" w:rsidR="00F311D3" w:rsidRDefault="009E26E3" w:rsidP="00163557">
      <w:pPr>
        <w:spacing w:before="100" w:beforeAutospacing="1" w:after="100" w:afterAutospacing="1" w:line="360" w:lineRule="auto"/>
        <w:jc w:val="center"/>
        <w:outlineLvl w:val="2"/>
        <w:rPr>
          <w:rFonts w:ascii="Times New Roman" w:eastAsia="Times New Roman" w:hAnsi="Times New Roman" w:cs="Times New Roman"/>
          <w:b/>
          <w:bCs/>
          <w:i/>
          <w:iCs/>
          <w:color w:val="000000"/>
          <w:sz w:val="36"/>
          <w:szCs w:val="36"/>
        </w:rPr>
      </w:pPr>
      <w:r w:rsidRPr="00D950FA">
        <w:rPr>
          <w:rFonts w:ascii="Times New Roman" w:eastAsia="Times New Roman" w:hAnsi="Times New Roman" w:cs="Times New Roman"/>
          <w:b/>
          <w:bCs/>
          <w:i/>
          <w:iCs/>
          <w:color w:val="000000"/>
          <w:sz w:val="36"/>
          <w:szCs w:val="36"/>
        </w:rPr>
        <w:t>Developing Emotional Intelligence Skills for Effective Workplace Performance</w:t>
      </w:r>
    </w:p>
    <w:p w14:paraId="44BE6A65" w14:textId="77777777" w:rsidR="00163557" w:rsidRDefault="00163557" w:rsidP="00526985">
      <w:pPr>
        <w:pStyle w:val="NormalWeb"/>
        <w:spacing w:before="240" w:beforeAutospacing="0" w:line="360" w:lineRule="auto"/>
        <w:rPr>
          <w:color w:val="000000"/>
          <w:sz w:val="22"/>
          <w:szCs w:val="22"/>
        </w:rPr>
      </w:pPr>
    </w:p>
    <w:p w14:paraId="41587374" w14:textId="77777777" w:rsidR="00163557" w:rsidRDefault="00163557" w:rsidP="00526985">
      <w:pPr>
        <w:pStyle w:val="NormalWeb"/>
        <w:spacing w:before="240" w:beforeAutospacing="0" w:line="360" w:lineRule="auto"/>
        <w:rPr>
          <w:color w:val="000000"/>
          <w:sz w:val="22"/>
          <w:szCs w:val="22"/>
        </w:rPr>
      </w:pPr>
    </w:p>
    <w:p w14:paraId="4086FCB3" w14:textId="77777777" w:rsidR="00E9660D" w:rsidRDefault="00E9660D" w:rsidP="00785CB0">
      <w:pPr>
        <w:pStyle w:val="NormalWeb"/>
        <w:spacing w:before="240" w:beforeAutospacing="0" w:line="360" w:lineRule="auto"/>
        <w:rPr>
          <w:b/>
          <w:bCs/>
          <w:i/>
          <w:iCs/>
          <w:color w:val="000000"/>
        </w:rPr>
      </w:pPr>
    </w:p>
    <w:p w14:paraId="34945263" w14:textId="77777777" w:rsidR="00E9660D" w:rsidRDefault="00E9660D" w:rsidP="00785CB0">
      <w:pPr>
        <w:pStyle w:val="NormalWeb"/>
        <w:spacing w:before="240" w:beforeAutospacing="0" w:line="360" w:lineRule="auto"/>
        <w:rPr>
          <w:b/>
          <w:bCs/>
          <w:i/>
          <w:iCs/>
          <w:color w:val="000000"/>
        </w:rPr>
      </w:pPr>
    </w:p>
    <w:p w14:paraId="2F3A5995" w14:textId="1599490E" w:rsidR="00140DB3" w:rsidRPr="00881795" w:rsidRDefault="008118B5" w:rsidP="00785CB0">
      <w:pPr>
        <w:pStyle w:val="NormalWeb"/>
        <w:spacing w:before="240" w:beforeAutospacing="0" w:line="360" w:lineRule="auto"/>
        <w:rPr>
          <w:b/>
          <w:bCs/>
          <w:i/>
          <w:iCs/>
          <w:color w:val="000000"/>
        </w:rPr>
      </w:pPr>
      <w:r w:rsidRPr="00881795">
        <w:rPr>
          <w:b/>
          <w:bCs/>
          <w:i/>
          <w:iCs/>
          <w:color w:val="000000"/>
        </w:rPr>
        <w:t>Individual Report By Albert Mircea</w:t>
      </w:r>
    </w:p>
    <w:p w14:paraId="3121AD08" w14:textId="77777777" w:rsidR="00785CB0" w:rsidRDefault="00785CB0" w:rsidP="009A5E80">
      <w:pPr>
        <w:spacing w:before="100" w:beforeAutospacing="1" w:after="100" w:afterAutospacing="1" w:line="360" w:lineRule="auto"/>
        <w:outlineLvl w:val="2"/>
        <w:rPr>
          <w:rFonts w:ascii="Times New Roman" w:eastAsia="Times New Roman" w:hAnsi="Times New Roman" w:cs="Times New Roman"/>
          <w:b/>
          <w:bCs/>
          <w:i/>
          <w:iCs/>
          <w:color w:val="000000"/>
          <w:sz w:val="36"/>
          <w:szCs w:val="36"/>
        </w:rPr>
      </w:pPr>
    </w:p>
    <w:p w14:paraId="4A3A24CD" w14:textId="77777777" w:rsidR="00E9660D" w:rsidRDefault="00E9660D" w:rsidP="00785CB0">
      <w:pPr>
        <w:spacing w:before="100" w:beforeAutospacing="1" w:after="100" w:afterAutospacing="1" w:line="360" w:lineRule="auto"/>
        <w:outlineLvl w:val="2"/>
        <w:rPr>
          <w:rFonts w:ascii="Times New Roman" w:eastAsia="Times New Roman" w:hAnsi="Times New Roman" w:cs="Times New Roman"/>
          <w:b/>
          <w:bCs/>
          <w:i/>
          <w:iCs/>
          <w:color w:val="000000"/>
        </w:rPr>
      </w:pPr>
    </w:p>
    <w:p w14:paraId="001870A8" w14:textId="77777777" w:rsidR="00E9660D" w:rsidRDefault="00E9660D" w:rsidP="00785CB0">
      <w:pPr>
        <w:spacing w:before="100" w:beforeAutospacing="1" w:after="100" w:afterAutospacing="1" w:line="360" w:lineRule="auto"/>
        <w:outlineLvl w:val="2"/>
        <w:rPr>
          <w:rFonts w:ascii="Times New Roman" w:eastAsia="Times New Roman" w:hAnsi="Times New Roman" w:cs="Times New Roman"/>
          <w:b/>
          <w:bCs/>
          <w:i/>
          <w:iCs/>
          <w:color w:val="000000"/>
        </w:rPr>
      </w:pPr>
    </w:p>
    <w:p w14:paraId="2293E378" w14:textId="77777777" w:rsidR="00E9660D" w:rsidRDefault="00E9660D" w:rsidP="00785CB0">
      <w:pPr>
        <w:spacing w:before="100" w:beforeAutospacing="1" w:after="100" w:afterAutospacing="1" w:line="360" w:lineRule="auto"/>
        <w:outlineLvl w:val="2"/>
        <w:rPr>
          <w:rFonts w:ascii="Times New Roman" w:eastAsia="Times New Roman" w:hAnsi="Times New Roman" w:cs="Times New Roman"/>
          <w:b/>
          <w:bCs/>
          <w:i/>
          <w:iCs/>
          <w:color w:val="000000"/>
        </w:rPr>
      </w:pPr>
    </w:p>
    <w:p w14:paraId="195A17FC" w14:textId="33A29AC6" w:rsidR="00E454C1" w:rsidRPr="00881795" w:rsidRDefault="00B26A3F" w:rsidP="00785CB0">
      <w:pPr>
        <w:spacing w:before="100" w:beforeAutospacing="1" w:after="100" w:afterAutospacing="1" w:line="360" w:lineRule="auto"/>
        <w:outlineLvl w:val="2"/>
        <w:rPr>
          <w:rFonts w:ascii="Times New Roman" w:eastAsia="Times New Roman" w:hAnsi="Times New Roman" w:cs="Times New Roman"/>
          <w:b/>
          <w:bCs/>
          <w:i/>
          <w:iCs/>
          <w:color w:val="000000"/>
        </w:rPr>
      </w:pPr>
      <w:r w:rsidRPr="00881795">
        <w:rPr>
          <w:rFonts w:ascii="Times New Roman" w:eastAsia="Times New Roman" w:hAnsi="Times New Roman" w:cs="Times New Roman"/>
          <w:b/>
          <w:bCs/>
          <w:i/>
          <w:iCs/>
          <w:color w:val="000000"/>
        </w:rPr>
        <w:t>Executive Sumarry:</w:t>
      </w:r>
    </w:p>
    <w:p w14:paraId="06E5A04C" w14:textId="49889071" w:rsidR="00CD41DE" w:rsidRPr="00E9660D" w:rsidRDefault="00D23E8D" w:rsidP="00E9660D">
      <w:pPr>
        <w:spacing w:before="100" w:beforeAutospacing="1" w:after="100" w:afterAutospacing="1" w:line="360" w:lineRule="auto"/>
        <w:outlineLvl w:val="2"/>
        <w:rPr>
          <w:rFonts w:ascii="Times New Roman" w:eastAsia="Times New Roman" w:hAnsi="Times New Roman" w:cs="Times New Roman"/>
          <w:color w:val="000000"/>
          <w:kern w:val="0"/>
          <w:sz w:val="22"/>
          <w:szCs w:val="22"/>
          <w14:ligatures w14:val="none"/>
        </w:rPr>
      </w:pPr>
      <w:r w:rsidRPr="00E9660D">
        <w:rPr>
          <w:rFonts w:ascii="Times New Roman" w:eastAsia="Times New Roman" w:hAnsi="Times New Roman" w:cs="Times New Roman"/>
          <w:color w:val="000000"/>
          <w:sz w:val="22"/>
          <w:szCs w:val="22"/>
        </w:rPr>
        <w:t>This report explores how emotional intelligence and mindfulness support workplace performance. It focuses on managing pressure, improving communication, and adapting to change. It also examines generational differences, showing how these skills help create supportive environments and improve teamwork and employee wellbeing.</w:t>
      </w:r>
    </w:p>
    <w:p w14:paraId="5F219F48" w14:textId="77777777" w:rsidR="00140DB3" w:rsidRDefault="00140DB3" w:rsidP="009A5E80">
      <w:pPr>
        <w:spacing w:before="100" w:beforeAutospacing="1" w:after="100" w:afterAutospacing="1" w:line="360" w:lineRule="auto"/>
        <w:outlineLvl w:val="2"/>
        <w:rPr>
          <w:rFonts w:ascii="Times New Roman" w:eastAsia="Times New Roman" w:hAnsi="Times New Roman" w:cs="Times New Roman"/>
          <w:b/>
          <w:bCs/>
          <w:color w:val="000000"/>
          <w:kern w:val="0"/>
          <w:sz w:val="36"/>
          <w:szCs w:val="36"/>
          <w14:ligatures w14:val="none"/>
        </w:rPr>
      </w:pPr>
    </w:p>
    <w:p w14:paraId="1D396E7B" w14:textId="77777777" w:rsidR="00140DB3" w:rsidRDefault="00140DB3" w:rsidP="009A5E80">
      <w:pPr>
        <w:spacing w:before="100" w:beforeAutospacing="1" w:after="100" w:afterAutospacing="1" w:line="360" w:lineRule="auto"/>
        <w:outlineLvl w:val="2"/>
        <w:rPr>
          <w:rFonts w:ascii="Times New Roman" w:eastAsia="Times New Roman" w:hAnsi="Times New Roman" w:cs="Times New Roman"/>
          <w:b/>
          <w:bCs/>
          <w:color w:val="000000"/>
          <w:kern w:val="0"/>
          <w:sz w:val="36"/>
          <w:szCs w:val="36"/>
          <w14:ligatures w14:val="none"/>
        </w:rPr>
      </w:pPr>
    </w:p>
    <w:p w14:paraId="7D7A0362" w14:textId="77777777" w:rsidR="00E9660D" w:rsidRDefault="00E9660D" w:rsidP="009A5E80">
      <w:pPr>
        <w:spacing w:before="100" w:beforeAutospacing="1" w:after="100" w:afterAutospacing="1" w:line="360" w:lineRule="auto"/>
        <w:outlineLvl w:val="2"/>
        <w:rPr>
          <w:rFonts w:ascii="Times New Roman" w:eastAsia="Times New Roman" w:hAnsi="Times New Roman" w:cs="Times New Roman"/>
          <w:b/>
          <w:bCs/>
          <w:color w:val="000000"/>
          <w:kern w:val="0"/>
          <w:sz w:val="36"/>
          <w:szCs w:val="36"/>
          <w14:ligatures w14:val="none"/>
        </w:rPr>
      </w:pPr>
    </w:p>
    <w:p w14:paraId="35B528C5" w14:textId="77777777" w:rsidR="00E9660D" w:rsidRDefault="00E9660D" w:rsidP="009A5E80">
      <w:pPr>
        <w:spacing w:before="100" w:beforeAutospacing="1" w:after="100" w:afterAutospacing="1" w:line="360" w:lineRule="auto"/>
        <w:outlineLvl w:val="2"/>
        <w:rPr>
          <w:rFonts w:ascii="Times New Roman" w:eastAsia="Times New Roman" w:hAnsi="Times New Roman" w:cs="Times New Roman"/>
          <w:b/>
          <w:bCs/>
          <w:color w:val="000000"/>
          <w:kern w:val="0"/>
          <w:sz w:val="36"/>
          <w:szCs w:val="36"/>
          <w14:ligatures w14:val="none"/>
        </w:rPr>
      </w:pPr>
    </w:p>
    <w:p w14:paraId="778C5CC7" w14:textId="1E8A2B8B" w:rsidR="00012860" w:rsidRPr="009A5E80" w:rsidRDefault="004A703E" w:rsidP="009A5E80">
      <w:pPr>
        <w:spacing w:before="100" w:beforeAutospacing="1" w:after="100" w:afterAutospacing="1" w:line="360" w:lineRule="auto"/>
        <w:outlineLvl w:val="2"/>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lastRenderedPageBreak/>
        <w:t>A)</w:t>
      </w:r>
      <w:r w:rsidR="00956F36" w:rsidRPr="009A5E80">
        <w:rPr>
          <w:rFonts w:ascii="Times New Roman" w:eastAsia="Times New Roman" w:hAnsi="Times New Roman" w:cs="Times New Roman"/>
          <w:b/>
          <w:bCs/>
          <w:color w:val="000000"/>
          <w:kern w:val="0"/>
          <w:sz w:val="36"/>
          <w:szCs w:val="36"/>
          <w14:ligatures w14:val="none"/>
        </w:rPr>
        <w:t xml:space="preserve"> </w:t>
      </w:r>
      <w:r w:rsidR="00012860" w:rsidRPr="009A5E80">
        <w:rPr>
          <w:rFonts w:ascii="Times New Roman" w:eastAsia="Times New Roman" w:hAnsi="Times New Roman" w:cs="Times New Roman"/>
          <w:b/>
          <w:bCs/>
          <w:color w:val="000000"/>
          <w:kern w:val="0"/>
          <w:sz w:val="36"/>
          <w:szCs w:val="36"/>
          <w14:ligatures w14:val="none"/>
        </w:rPr>
        <w:t>Introduction</w:t>
      </w:r>
    </w:p>
    <w:p w14:paraId="032845ED" w14:textId="06D47E52" w:rsidR="00703975" w:rsidRPr="00ED718A" w:rsidRDefault="00012860" w:rsidP="005C315B">
      <w:pPr>
        <w:spacing w:before="100" w:beforeAutospacing="1" w:after="100" w:afterAutospacing="1" w:line="360" w:lineRule="auto"/>
        <w:rPr>
          <w:rFonts w:ascii="Times New Roman" w:hAnsi="Times New Roman" w:cs="Times New Roman"/>
          <w:color w:val="000000"/>
          <w:kern w:val="0"/>
          <w:sz w:val="22"/>
          <w:szCs w:val="22"/>
          <w14:ligatures w14:val="none"/>
        </w:rPr>
      </w:pPr>
      <w:r w:rsidRPr="00ED718A">
        <w:rPr>
          <w:rFonts w:ascii="Times New Roman" w:hAnsi="Times New Roman" w:cs="Times New Roman"/>
          <w:color w:val="000000"/>
          <w:kern w:val="0"/>
          <w:sz w:val="22"/>
          <w:szCs w:val="22"/>
          <w14:ligatures w14:val="none"/>
        </w:rPr>
        <w:t>In modern workplaces, employees are expected to deal with pressure, communicate effectively with others, and adapt to constant changes. Because of this, success is no longer based only on knowledge or technical skills, but also on how people manage themselves in different situations. One of the most important skills in this area is emotional intelligence, which helps individuals handle challenges in a more controlled and effective way.</w:t>
      </w:r>
      <w:r w:rsidR="003B4CC5" w:rsidRPr="00ED718A">
        <w:rPr>
          <w:rFonts w:ascii="Times New Roman" w:hAnsi="Times New Roman" w:cs="Times New Roman"/>
          <w:color w:val="000000"/>
          <w:kern w:val="0"/>
          <w:sz w:val="22"/>
          <w:szCs w:val="22"/>
          <w14:ligatures w14:val="none"/>
        </w:rPr>
        <w:t xml:space="preserve"> </w:t>
      </w:r>
      <w:r w:rsidRPr="00ED718A">
        <w:rPr>
          <w:rFonts w:ascii="Times New Roman" w:hAnsi="Times New Roman" w:cs="Times New Roman"/>
          <w:color w:val="000000"/>
          <w:kern w:val="0"/>
          <w:sz w:val="22"/>
          <w:szCs w:val="22"/>
          <w14:ligatures w14:val="none"/>
        </w:rPr>
        <w:t xml:space="preserve">Emotional intelligence is often described as the ability to understand emotions and manage responses, both personally and when interacting with others. However, in real workplace situations, it is less about simply recognising emotions and more about how individuals behave when faced with stress, pressure, or conflict. </w:t>
      </w:r>
      <w:r w:rsidR="00AE1C97" w:rsidRPr="00ED718A">
        <w:rPr>
          <w:rFonts w:ascii="Times New Roman" w:eastAsia="Times New Roman" w:hAnsi="Times New Roman" w:cs="Times New Roman"/>
          <w:color w:val="000000"/>
          <w:sz w:val="22"/>
          <w:szCs w:val="22"/>
        </w:rPr>
        <w:t>Bar-On (2006) suggests that emotional intelligence includes abilities that shape how people manage challenges and work with others.</w:t>
      </w:r>
      <w:r w:rsidR="00241C76" w:rsidRPr="00ED718A">
        <w:rPr>
          <w:rFonts w:ascii="Times New Roman" w:eastAsia="Times New Roman" w:hAnsi="Times New Roman" w:cs="Times New Roman"/>
          <w:color w:val="000000"/>
          <w:sz w:val="22"/>
          <w:szCs w:val="22"/>
        </w:rPr>
        <w:t xml:space="preserve"> </w:t>
      </w:r>
      <w:r w:rsidRPr="00ED718A">
        <w:rPr>
          <w:rFonts w:ascii="Times New Roman" w:hAnsi="Times New Roman" w:cs="Times New Roman"/>
          <w:color w:val="000000"/>
          <w:kern w:val="0"/>
          <w:sz w:val="22"/>
          <w:szCs w:val="22"/>
          <w14:ligatures w14:val="none"/>
        </w:rPr>
        <w:t>In a similar way, Petrides and Furnham (2001) suggest that emotional intelligence also relates to how individuals perceive their own emotional abilities and how this affects their behaviour.</w:t>
      </w:r>
      <w:r w:rsidR="003B4CC5" w:rsidRPr="00ED718A">
        <w:rPr>
          <w:rFonts w:ascii="Times New Roman" w:hAnsi="Times New Roman" w:cs="Times New Roman"/>
          <w:color w:val="000000"/>
          <w:kern w:val="0"/>
          <w:sz w:val="22"/>
          <w:szCs w:val="22"/>
          <w14:ligatures w14:val="none"/>
        </w:rPr>
        <w:t xml:space="preserve"> </w:t>
      </w:r>
      <w:r w:rsidR="00E47D95" w:rsidRPr="00ED718A">
        <w:rPr>
          <w:rFonts w:ascii="Times New Roman" w:eastAsia="Times New Roman" w:hAnsi="Times New Roman" w:cs="Times New Roman"/>
          <w:color w:val="000000"/>
          <w:sz w:val="22"/>
          <w:szCs w:val="22"/>
        </w:rPr>
        <w:t>Mindfulness helps develop emotional intelligence by improving awareness of thinking and behaviour.</w:t>
      </w:r>
      <w:r w:rsidRPr="00ED718A">
        <w:rPr>
          <w:rFonts w:ascii="Times New Roman" w:hAnsi="Times New Roman" w:cs="Times New Roman"/>
          <w:color w:val="000000"/>
          <w:kern w:val="0"/>
          <w:sz w:val="22"/>
          <w:szCs w:val="22"/>
          <w14:ligatures w14:val="none"/>
        </w:rPr>
        <w:t xml:space="preserve"> Instead of reacting immediately, mindfulness helps individuals pause and think before responding. This can reduce stress and improve focus, especially in demanding situations (Good et al., 2016).</w:t>
      </w:r>
      <w:r w:rsidR="00172162" w:rsidRPr="00ED718A">
        <w:rPr>
          <w:rFonts w:ascii="Times New Roman" w:hAnsi="Times New Roman" w:cs="Times New Roman"/>
          <w:color w:val="000000"/>
          <w:kern w:val="0"/>
          <w:sz w:val="22"/>
          <w:szCs w:val="22"/>
          <w14:ligatures w14:val="none"/>
        </w:rPr>
        <w:t xml:space="preserve"> </w:t>
      </w:r>
      <w:r w:rsidRPr="00ED718A">
        <w:rPr>
          <w:rFonts w:ascii="Times New Roman" w:hAnsi="Times New Roman" w:cs="Times New Roman"/>
          <w:color w:val="000000"/>
          <w:kern w:val="0"/>
          <w:sz w:val="22"/>
          <w:szCs w:val="22"/>
          <w14:ligatures w14:val="none"/>
        </w:rPr>
        <w:t>This report focuses on how emotional intelligence is used in real workplace situations rather than only explaining theory. It looks at how employees manage pressure, control their behaviour, and interact with others. These skills are particularly important in recruitment and workplace performance, as organisations need individuals who can work effectively in different situations. The report also explores generational differences and how these can affect management and recruitment decisions.</w:t>
      </w:r>
    </w:p>
    <w:p w14:paraId="444CCBAA" w14:textId="77777777" w:rsidR="00F736F3" w:rsidRDefault="00F736F3" w:rsidP="007134E6">
      <w:pPr>
        <w:spacing w:before="100" w:beforeAutospacing="1" w:after="100" w:afterAutospacing="1" w:line="360" w:lineRule="auto"/>
        <w:rPr>
          <w:rFonts w:ascii="Times New Roman" w:eastAsia="Times New Roman" w:hAnsi="Times New Roman" w:cs="Times New Roman"/>
          <w:b/>
          <w:bCs/>
          <w:color w:val="000000"/>
          <w:kern w:val="0"/>
          <w:sz w:val="36"/>
          <w:szCs w:val="36"/>
          <w14:ligatures w14:val="none"/>
        </w:rPr>
      </w:pPr>
    </w:p>
    <w:p w14:paraId="4B447F43" w14:textId="77777777" w:rsidR="00F223C5" w:rsidRDefault="00F311D3" w:rsidP="00F223C5">
      <w:pPr>
        <w:spacing w:before="100" w:beforeAutospacing="1" w:after="100" w:afterAutospacing="1" w:line="360" w:lineRule="auto"/>
        <w:rPr>
          <w:rFonts w:ascii="Times New Roman" w:hAnsi="Times New Roman" w:cs="Times New Roman"/>
          <w:color w:val="000000"/>
          <w:kern w:val="0"/>
          <w:sz w:val="22"/>
          <w:szCs w:val="22"/>
          <w14:ligatures w14:val="none"/>
        </w:rPr>
      </w:pPr>
      <w:r>
        <w:rPr>
          <w:rFonts w:ascii="Times New Roman" w:hAnsi="Times New Roman" w:cs="Times New Roman"/>
          <w:noProof/>
          <w:color w:val="000000"/>
          <w:kern w:val="0"/>
          <w:sz w:val="22"/>
          <w:szCs w:val="22"/>
        </w:rPr>
        <w:lastRenderedPageBreak/>
        <w:drawing>
          <wp:anchor distT="0" distB="0" distL="114300" distR="114300" simplePos="0" relativeHeight="251660288" behindDoc="0" locked="0" layoutInCell="1" allowOverlap="1" wp14:anchorId="4C03FC04" wp14:editId="334B7B5D">
            <wp:simplePos x="0" y="0"/>
            <wp:positionH relativeFrom="column">
              <wp:posOffset>-914400</wp:posOffset>
            </wp:positionH>
            <wp:positionV relativeFrom="paragraph">
              <wp:posOffset>0</wp:posOffset>
            </wp:positionV>
            <wp:extent cx="7213600" cy="3327400"/>
            <wp:effectExtent l="0" t="0" r="0" b="0"/>
            <wp:wrapTopAndBottom/>
            <wp:docPr id="1767726241"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26241" name="Imagine 1767726241"/>
                    <pic:cNvPicPr/>
                  </pic:nvPicPr>
                  <pic:blipFill>
                    <a:blip r:embed="rId5" cstate="print">
                      <a:extLst>
                        <a:ext uri="{28A0092B-C50C-407E-A947-70E740481C1C}">
                          <a14:useLocalDpi xmlns:a14="http://schemas.microsoft.com/office/drawing/2010/main" val="0"/>
                        </a:ext>
                      </a:extLst>
                    </a:blip>
                    <a:stretch>
                      <a:fillRect/>
                    </a:stretch>
                  </pic:blipFill>
                  <pic:spPr>
                    <a:xfrm>
                      <a:off x="0" y="0"/>
                      <a:ext cx="7213600" cy="3327400"/>
                    </a:xfrm>
                    <a:prstGeom prst="rect">
                      <a:avLst/>
                    </a:prstGeom>
                  </pic:spPr>
                </pic:pic>
              </a:graphicData>
            </a:graphic>
            <wp14:sizeRelH relativeFrom="margin">
              <wp14:pctWidth>0</wp14:pctWidth>
            </wp14:sizeRelH>
            <wp14:sizeRelV relativeFrom="margin">
              <wp14:pctHeight>0</wp14:pctHeight>
            </wp14:sizeRelV>
          </wp:anchor>
        </w:drawing>
      </w:r>
    </w:p>
    <w:p w14:paraId="6DF32210" w14:textId="4DB355C7" w:rsidR="00F736F3" w:rsidRPr="00F223C5" w:rsidRDefault="004A703E" w:rsidP="0025462B">
      <w:pPr>
        <w:spacing w:before="100" w:beforeAutospacing="1" w:after="100" w:afterAutospacing="1" w:line="360" w:lineRule="auto"/>
        <w:rPr>
          <w:rFonts w:ascii="Times New Roman" w:hAnsi="Times New Roman" w:cs="Times New Roman"/>
          <w:color w:val="000000"/>
          <w:kern w:val="0"/>
          <w:sz w:val="22"/>
          <w:szCs w:val="22"/>
          <w14:ligatures w14:val="none"/>
        </w:rPr>
      </w:pPr>
      <w:r>
        <w:rPr>
          <w:rFonts w:ascii="Times New Roman" w:eastAsia="Times New Roman" w:hAnsi="Times New Roman" w:cs="Times New Roman"/>
          <w:b/>
          <w:bCs/>
          <w:color w:val="000000"/>
          <w:kern w:val="0"/>
          <w:sz w:val="36"/>
          <w:szCs w:val="36"/>
          <w14:ligatures w14:val="none"/>
        </w:rPr>
        <w:t xml:space="preserve">   </w:t>
      </w:r>
      <w:r w:rsidR="00F5282C">
        <w:rPr>
          <w:rFonts w:ascii="Times New Roman" w:eastAsia="Times New Roman" w:hAnsi="Times New Roman" w:cs="Times New Roman"/>
          <w:b/>
          <w:bCs/>
          <w:color w:val="000000"/>
          <w:kern w:val="0"/>
          <w:sz w:val="36"/>
          <w:szCs w:val="36"/>
          <w14:ligatures w14:val="none"/>
        </w:rPr>
        <w:t xml:space="preserve">B) </w:t>
      </w:r>
      <w:r w:rsidR="00F736F3" w:rsidRPr="00C624E5">
        <w:rPr>
          <w:rFonts w:ascii="Times New Roman" w:eastAsia="Times New Roman" w:hAnsi="Times New Roman" w:cs="Times New Roman"/>
          <w:b/>
          <w:bCs/>
          <w:color w:val="000000"/>
          <w:kern w:val="0"/>
          <w:sz w:val="36"/>
          <w:szCs w:val="36"/>
          <w14:ligatures w14:val="none"/>
        </w:rPr>
        <w:t xml:space="preserve">Emotional Intelligence </w:t>
      </w:r>
      <w:r w:rsidR="003833CB">
        <w:rPr>
          <w:rFonts w:ascii="Times New Roman" w:eastAsia="Times New Roman" w:hAnsi="Times New Roman" w:cs="Times New Roman"/>
          <w:b/>
          <w:bCs/>
          <w:color w:val="000000"/>
          <w:kern w:val="0"/>
          <w:sz w:val="36"/>
          <w:szCs w:val="36"/>
          <w14:ligatures w14:val="none"/>
        </w:rPr>
        <w:t xml:space="preserve">Skills </w:t>
      </w:r>
      <w:r w:rsidR="00F736F3" w:rsidRPr="00C624E5">
        <w:rPr>
          <w:rFonts w:ascii="Times New Roman" w:eastAsia="Times New Roman" w:hAnsi="Times New Roman" w:cs="Times New Roman"/>
          <w:b/>
          <w:bCs/>
          <w:color w:val="000000"/>
          <w:kern w:val="0"/>
          <w:sz w:val="36"/>
          <w:szCs w:val="36"/>
          <w14:ligatures w14:val="none"/>
        </w:rPr>
        <w:t>in Practic</w:t>
      </w:r>
      <w:r w:rsidR="00F736F3">
        <w:rPr>
          <w:rFonts w:ascii="Times New Roman" w:eastAsia="Times New Roman" w:hAnsi="Times New Roman" w:cs="Times New Roman"/>
          <w:b/>
          <w:bCs/>
          <w:color w:val="000000"/>
          <w:kern w:val="0"/>
          <w:sz w:val="36"/>
          <w:szCs w:val="36"/>
          <w14:ligatures w14:val="none"/>
        </w:rPr>
        <w:t>e</w:t>
      </w:r>
    </w:p>
    <w:p w14:paraId="17198A03" w14:textId="6A8AE7FF" w:rsidR="00012860" w:rsidRPr="001147C6" w:rsidRDefault="00012860" w:rsidP="007134E6">
      <w:pPr>
        <w:spacing w:before="100" w:beforeAutospacing="1" w:after="100" w:afterAutospacing="1" w:line="360" w:lineRule="auto"/>
        <w:outlineLvl w:val="2"/>
        <w:rPr>
          <w:rFonts w:ascii="Times New Roman" w:eastAsia="Times New Roman" w:hAnsi="Times New Roman" w:cs="Times New Roman"/>
          <w:b/>
          <w:bCs/>
          <w:color w:val="000000"/>
          <w:kern w:val="0"/>
          <w14:ligatures w14:val="none"/>
        </w:rPr>
      </w:pPr>
      <w:r w:rsidRPr="001147C6">
        <w:rPr>
          <w:rFonts w:ascii="Times New Roman" w:eastAsia="Times New Roman" w:hAnsi="Times New Roman" w:cs="Times New Roman"/>
          <w:b/>
          <w:bCs/>
          <w:color w:val="000000"/>
          <w:kern w:val="0"/>
          <w14:ligatures w14:val="none"/>
        </w:rPr>
        <w:t>Managing Pressure and Performance</w:t>
      </w:r>
    </w:p>
    <w:p w14:paraId="49D06616" w14:textId="222B82C8" w:rsidR="00012860" w:rsidRPr="00ED718A" w:rsidRDefault="00012860" w:rsidP="00CB4A4F">
      <w:pPr>
        <w:spacing w:before="100" w:beforeAutospacing="1" w:after="100" w:afterAutospacing="1" w:line="360" w:lineRule="auto"/>
        <w:rPr>
          <w:rFonts w:ascii="Times New Roman" w:hAnsi="Times New Roman" w:cs="Times New Roman"/>
          <w:color w:val="000000"/>
          <w:kern w:val="0"/>
          <w:sz w:val="22"/>
          <w:szCs w:val="22"/>
          <w14:ligatures w14:val="none"/>
        </w:rPr>
      </w:pPr>
      <w:r w:rsidRPr="00ED718A">
        <w:rPr>
          <w:rFonts w:ascii="Times New Roman" w:hAnsi="Times New Roman" w:cs="Times New Roman"/>
          <w:color w:val="000000"/>
          <w:kern w:val="0"/>
          <w:sz w:val="22"/>
          <w:szCs w:val="22"/>
          <w14:ligatures w14:val="none"/>
        </w:rPr>
        <w:t xml:space="preserve">One of the clearest ways emotional intelligence </w:t>
      </w:r>
      <w:r w:rsidR="00574EFF">
        <w:rPr>
          <w:rFonts w:ascii="Times New Roman" w:hAnsi="Times New Roman" w:cs="Times New Roman"/>
          <w:color w:val="000000"/>
          <w:kern w:val="0"/>
          <w:sz w:val="22"/>
          <w:szCs w:val="22"/>
          <w14:ligatures w14:val="none"/>
        </w:rPr>
        <w:t xml:space="preserve">skills </w:t>
      </w:r>
      <w:r w:rsidRPr="00ED718A">
        <w:rPr>
          <w:rFonts w:ascii="Times New Roman" w:hAnsi="Times New Roman" w:cs="Times New Roman"/>
          <w:color w:val="000000"/>
          <w:kern w:val="0"/>
          <w:sz w:val="22"/>
          <w:szCs w:val="22"/>
          <w14:ligatures w14:val="none"/>
        </w:rPr>
        <w:t>can be seen in the workplace is through how employees deal with pressure. Situations such as presentations, deadlines, or performance reviews can create stress and anxiety, which may affect how individuals perform. In these moments, emotional intelligence helps people stay focused and manage their behaviour.</w:t>
      </w:r>
    </w:p>
    <w:p w14:paraId="3B502341" w14:textId="5A37B8B6" w:rsidR="00E947E4" w:rsidRPr="00706817" w:rsidRDefault="00012860" w:rsidP="00CB4A4F">
      <w:pPr>
        <w:pStyle w:val="NormalWeb"/>
        <w:spacing w:line="360" w:lineRule="auto"/>
        <w:rPr>
          <w:color w:val="000000"/>
          <w:sz w:val="22"/>
          <w:szCs w:val="22"/>
        </w:rPr>
      </w:pPr>
      <w:r w:rsidRPr="00ED718A">
        <w:rPr>
          <w:color w:val="000000"/>
          <w:sz w:val="22"/>
          <w:szCs w:val="22"/>
        </w:rPr>
        <w:t>For example, presentation anxiety is something many individuals experience. From personal experience, feelings such as nervousness or negative self-talk can make it difficult to stay confident and organised. However, recognising these feelings early makes it easier to manage them. Simple strategies, such as preparing key points in advance or focusing on one idea at a time, can help maintain control.</w:t>
      </w:r>
      <w:r w:rsidR="00172162" w:rsidRPr="00ED718A">
        <w:rPr>
          <w:color w:val="000000"/>
          <w:sz w:val="22"/>
          <w:szCs w:val="22"/>
        </w:rPr>
        <w:t xml:space="preserve"> </w:t>
      </w:r>
      <w:r w:rsidRPr="00ED718A">
        <w:rPr>
          <w:color w:val="000000"/>
          <w:sz w:val="22"/>
          <w:szCs w:val="22"/>
        </w:rPr>
        <w:t>One useful approach is using an “if–then” strategy. For instance, if I forget what I want to say, I return to a prepared sentence or look at my notes. This reduces panic and allows me to continue without losing confidence. Practising presentations beforehand also makes a big difference, as it helps build familiarity and reduces uncertainty.</w:t>
      </w:r>
      <w:r w:rsidR="00172162" w:rsidRPr="00ED718A">
        <w:rPr>
          <w:color w:val="000000"/>
          <w:sz w:val="22"/>
          <w:szCs w:val="22"/>
        </w:rPr>
        <w:t xml:space="preserve"> </w:t>
      </w:r>
      <w:r w:rsidRPr="00ED718A">
        <w:rPr>
          <w:color w:val="000000"/>
          <w:sz w:val="22"/>
          <w:szCs w:val="22"/>
        </w:rPr>
        <w:t>Research shows that individuals who can manage their emotions in stressful situations tend to perform better, especially in academic and professional settings (MacCann et al., 2020). However, it is important to recognise that emotional intelligence alone is not enough. Factors such as workload, support from managers, and organisational structure also affect how well employees perform (Cherniss, 2010).</w:t>
      </w:r>
      <w:r w:rsidR="006D40A1" w:rsidRPr="00ED718A">
        <w:rPr>
          <w:rFonts w:eastAsia="Times New Roman"/>
          <w:color w:val="000000"/>
          <w:sz w:val="22"/>
          <w:szCs w:val="22"/>
        </w:rPr>
        <w:t xml:space="preserve"> </w:t>
      </w:r>
      <w:r w:rsidR="00E947E4" w:rsidRPr="00ED718A">
        <w:rPr>
          <w:color w:val="000000"/>
          <w:sz w:val="22"/>
          <w:szCs w:val="22"/>
        </w:rPr>
        <w:t xml:space="preserve">Additionally, developing routines can </w:t>
      </w:r>
      <w:r w:rsidR="00E947E4" w:rsidRPr="00992398">
        <w:rPr>
          <w:color w:val="000000"/>
          <w:sz w:val="22"/>
          <w:szCs w:val="22"/>
        </w:rPr>
        <w:lastRenderedPageBreak/>
        <w:t>support employees in managing pressure more effectively. For example, taking short breaks, practising breathing techniques, or organising tasks into smaller steps can help reduce feelings of overwhelm. These actions allow individuals to regain focus and approach tasks more calmly. Over time, using these strategies can build confidence and improve performance. Employees who develop these habits are more likely to stay in control during challenging situations. This shows that emotional intelligence is not only about reacting in the moment, but also about preparing in advance and developing behaviours that support long-term success.</w:t>
      </w:r>
      <w:r w:rsidR="00921F56" w:rsidRPr="00992398">
        <w:rPr>
          <w:color w:val="000000"/>
          <w:sz w:val="22"/>
          <w:szCs w:val="22"/>
        </w:rPr>
        <w:t xml:space="preserve"> </w:t>
      </w:r>
      <w:r w:rsidR="00E947E4" w:rsidRPr="00992398">
        <w:rPr>
          <w:color w:val="000000"/>
          <w:sz w:val="22"/>
          <w:szCs w:val="22"/>
        </w:rPr>
        <w:t xml:space="preserve">Support from colleagues and managers can also make a difference when dealing with pressure. Employees who feel supported are more likely to stay calm during difficult situations. For example, having someone to ask for advice or share concerns with can reduce stress and help find solutions more quickly. Clear communication within teams also helps prevent misunderstandings. Over time, a supportive work environment can help employees </w:t>
      </w:r>
      <w:r w:rsidR="00E947E4" w:rsidRPr="00706817">
        <w:rPr>
          <w:color w:val="000000"/>
          <w:sz w:val="22"/>
          <w:szCs w:val="22"/>
        </w:rPr>
        <w:t xml:space="preserve">feel </w:t>
      </w:r>
      <w:r w:rsidR="00E1034C">
        <w:rPr>
          <w:noProof/>
          <w:color w:val="000000"/>
          <w:sz w:val="22"/>
          <w:szCs w:val="22"/>
        </w:rPr>
        <w:drawing>
          <wp:anchor distT="0" distB="0" distL="114300" distR="114300" simplePos="0" relativeHeight="251659264" behindDoc="0" locked="0" layoutInCell="1" allowOverlap="1" wp14:anchorId="57940BF4" wp14:editId="2F5AB3A4">
            <wp:simplePos x="0" y="0"/>
            <wp:positionH relativeFrom="column">
              <wp:posOffset>-914400</wp:posOffset>
            </wp:positionH>
            <wp:positionV relativeFrom="paragraph">
              <wp:posOffset>3253105</wp:posOffset>
            </wp:positionV>
            <wp:extent cx="7334250" cy="2800350"/>
            <wp:effectExtent l="0" t="0" r="6350" b="6350"/>
            <wp:wrapTopAndBottom/>
            <wp:docPr id="1091467810"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467810" name="Imagine 1091467810"/>
                    <pic:cNvPicPr/>
                  </pic:nvPicPr>
                  <pic:blipFill>
                    <a:blip r:embed="rId6" cstate="print">
                      <a:extLst>
                        <a:ext uri="{28A0092B-C50C-407E-A947-70E740481C1C}">
                          <a14:useLocalDpi xmlns:a14="http://schemas.microsoft.com/office/drawing/2010/main" val="0"/>
                        </a:ext>
                      </a:extLst>
                    </a:blip>
                    <a:stretch>
                      <a:fillRect/>
                    </a:stretch>
                  </pic:blipFill>
                  <pic:spPr>
                    <a:xfrm>
                      <a:off x="0" y="0"/>
                      <a:ext cx="7334250" cy="2800350"/>
                    </a:xfrm>
                    <a:prstGeom prst="rect">
                      <a:avLst/>
                    </a:prstGeom>
                  </pic:spPr>
                </pic:pic>
              </a:graphicData>
            </a:graphic>
            <wp14:sizeRelH relativeFrom="margin">
              <wp14:pctWidth>0</wp14:pctWidth>
            </wp14:sizeRelH>
            <wp14:sizeRelV relativeFrom="margin">
              <wp14:pctHeight>0</wp14:pctHeight>
            </wp14:sizeRelV>
          </wp:anchor>
        </w:drawing>
      </w:r>
      <w:r w:rsidR="00E947E4" w:rsidRPr="00706817">
        <w:rPr>
          <w:color w:val="000000"/>
          <w:sz w:val="22"/>
          <w:szCs w:val="22"/>
        </w:rPr>
        <w:t>more comfortable handling challenges.</w:t>
      </w:r>
    </w:p>
    <w:p w14:paraId="396A9862" w14:textId="0C654218" w:rsidR="00012860" w:rsidRPr="00796773" w:rsidRDefault="00012860" w:rsidP="007134E6">
      <w:pPr>
        <w:spacing w:before="100" w:beforeAutospacing="1" w:after="100" w:afterAutospacing="1" w:line="360" w:lineRule="auto"/>
        <w:rPr>
          <w:rFonts w:ascii="Times New Roman" w:hAnsi="Times New Roman" w:cs="Times New Roman"/>
          <w:color w:val="000000"/>
          <w:kern w:val="0"/>
          <w14:ligatures w14:val="none"/>
        </w:rPr>
      </w:pPr>
      <w:r w:rsidRPr="00796773">
        <w:rPr>
          <w:rFonts w:ascii="Times New Roman" w:eastAsia="Times New Roman" w:hAnsi="Times New Roman" w:cs="Times New Roman"/>
          <w:b/>
          <w:bCs/>
          <w:color w:val="000000"/>
          <w:kern w:val="0"/>
          <w14:ligatures w14:val="none"/>
        </w:rPr>
        <w:t>Behaviour Regulation and Decision-Making</w:t>
      </w:r>
    </w:p>
    <w:p w14:paraId="4964AB43" w14:textId="77777777" w:rsidR="00012860" w:rsidRPr="009F37F2" w:rsidRDefault="00012860" w:rsidP="007134E6">
      <w:pPr>
        <w:spacing w:before="100" w:beforeAutospacing="1" w:after="100" w:afterAutospacing="1" w:line="360" w:lineRule="auto"/>
        <w:rPr>
          <w:rFonts w:ascii="Times New Roman" w:hAnsi="Times New Roman" w:cs="Times New Roman"/>
          <w:color w:val="000000"/>
          <w:kern w:val="0"/>
          <w:sz w:val="22"/>
          <w:szCs w:val="22"/>
          <w14:ligatures w14:val="none"/>
        </w:rPr>
      </w:pPr>
      <w:r w:rsidRPr="009F37F2">
        <w:rPr>
          <w:rFonts w:ascii="Times New Roman" w:hAnsi="Times New Roman" w:cs="Times New Roman"/>
          <w:color w:val="000000"/>
          <w:kern w:val="0"/>
          <w:sz w:val="22"/>
          <w:szCs w:val="22"/>
          <w14:ligatures w14:val="none"/>
        </w:rPr>
        <w:t>In workplace environments, emotional intelligence is mainly shown through behaviour rather than just emotional awareness. Employees may feel stress, frustration, or disagreement, but what really matters is how they respond.</w:t>
      </w:r>
    </w:p>
    <w:p w14:paraId="6491A2C8" w14:textId="120DDF44" w:rsidR="0098410B" w:rsidRPr="009F37F2" w:rsidRDefault="00012860" w:rsidP="002A51D6">
      <w:pPr>
        <w:spacing w:before="100" w:beforeAutospacing="1" w:after="100" w:afterAutospacing="1" w:line="360" w:lineRule="auto"/>
        <w:rPr>
          <w:rFonts w:ascii="Times New Roman" w:hAnsi="Times New Roman" w:cs="Times New Roman"/>
          <w:color w:val="000000"/>
          <w:kern w:val="0"/>
          <w:sz w:val="22"/>
          <w:szCs w:val="22"/>
          <w14:ligatures w14:val="none"/>
        </w:rPr>
      </w:pPr>
      <w:r w:rsidRPr="009F37F2">
        <w:rPr>
          <w:rFonts w:ascii="Times New Roman" w:hAnsi="Times New Roman" w:cs="Times New Roman"/>
          <w:color w:val="000000"/>
          <w:kern w:val="0"/>
          <w:sz w:val="22"/>
          <w:szCs w:val="22"/>
          <w14:ligatures w14:val="none"/>
        </w:rPr>
        <w:t>For example, during a disagreement at work, an employee might feel defensive. However, instead of reacting immediately, an emotionally intelligent response would be to pause, listen carefully, and respond calmly. This can prevent conflict from escalating and lead to better solutions.</w:t>
      </w:r>
      <w:r w:rsidR="00172162" w:rsidRPr="009F37F2">
        <w:rPr>
          <w:rFonts w:ascii="Times New Roman" w:hAnsi="Times New Roman" w:cs="Times New Roman"/>
          <w:color w:val="000000"/>
          <w:kern w:val="0"/>
          <w:sz w:val="22"/>
          <w:szCs w:val="22"/>
          <w14:ligatures w14:val="none"/>
        </w:rPr>
        <w:t xml:space="preserve"> </w:t>
      </w:r>
      <w:r w:rsidR="00FF6E63" w:rsidRPr="009F37F2">
        <w:rPr>
          <w:rFonts w:ascii="Times New Roman" w:eastAsia="Times New Roman" w:hAnsi="Times New Roman" w:cs="Times New Roman"/>
          <w:color w:val="000000"/>
          <w:sz w:val="22"/>
          <w:szCs w:val="22"/>
        </w:rPr>
        <w:t xml:space="preserve">Bar-On (2006) suggests that emotional intelligence includes capacities such as handling stress and adapting to new situations, both of which are important at work. These capacities are connected to key aspects such as emotional awareness, behavioural control, empathy, and social interaction, which influence how employees manage difficult situations. Despite this, critics argue that emotional intelligence is closely related to personality traits, which creates challenges in measuring it reliably (Antonakis et al., </w:t>
      </w:r>
      <w:r w:rsidR="00FF6E63" w:rsidRPr="009F37F2">
        <w:rPr>
          <w:rFonts w:ascii="Times New Roman" w:eastAsia="Times New Roman" w:hAnsi="Times New Roman" w:cs="Times New Roman"/>
          <w:color w:val="000000"/>
          <w:sz w:val="22"/>
          <w:szCs w:val="22"/>
        </w:rPr>
        <w:lastRenderedPageBreak/>
        <w:t>2009).</w:t>
      </w:r>
      <w:r w:rsidRPr="009F37F2">
        <w:rPr>
          <w:rFonts w:ascii="Times New Roman" w:hAnsi="Times New Roman" w:cs="Times New Roman"/>
          <w:color w:val="000000"/>
          <w:kern w:val="0"/>
          <w:sz w:val="22"/>
          <w:szCs w:val="22"/>
          <w14:ligatures w14:val="none"/>
        </w:rPr>
        <w:t>This suggests that emotional intelligence should be seen as one part of a bigger picture, rather than the only factor influencing performance.</w:t>
      </w:r>
      <w:r w:rsidR="00992398">
        <w:rPr>
          <w:rFonts w:ascii="Times New Roman" w:eastAsia="Times New Roman" w:hAnsi="Times New Roman" w:cs="Times New Roman"/>
          <w:color w:val="000000"/>
          <w:sz w:val="22"/>
          <w:szCs w:val="22"/>
        </w:rPr>
        <w:t xml:space="preserve"> </w:t>
      </w:r>
      <w:r w:rsidR="00500487" w:rsidRPr="009F37F2">
        <w:rPr>
          <w:rFonts w:ascii="Times New Roman" w:eastAsia="Times New Roman" w:hAnsi="Times New Roman" w:cs="Times New Roman"/>
          <w:color w:val="000000"/>
          <w:sz w:val="22"/>
          <w:szCs w:val="22"/>
        </w:rPr>
        <w:t>Additionally</w:t>
      </w:r>
      <w:r w:rsidR="007B0C62" w:rsidRPr="009F37F2">
        <w:rPr>
          <w:rFonts w:ascii="Times New Roman" w:eastAsia="Times New Roman" w:hAnsi="Times New Roman" w:cs="Times New Roman"/>
          <w:color w:val="000000"/>
          <w:sz w:val="22"/>
          <w:szCs w:val="22"/>
        </w:rPr>
        <w:t>developing these behaviours takes time and practice. Employees are not always able to respond perfectly in every situation, especially when under pressure. However, by gaining experience and learning from past situations, they can improve how they react over time. For example, after experiencing conflict, an employee may reflect on what happened and think about how they could respond differently in the future. This helps build confidence and improves communication skills. Over time, this process can lead to more positive interactions and a better working environment for everyone.</w:t>
      </w:r>
    </w:p>
    <w:p w14:paraId="4342AA50" w14:textId="210F5737" w:rsidR="00012860" w:rsidRPr="00116796" w:rsidRDefault="00012860" w:rsidP="007134E6">
      <w:pPr>
        <w:spacing w:before="100" w:beforeAutospacing="1" w:after="100" w:afterAutospacing="1" w:line="360" w:lineRule="auto"/>
        <w:rPr>
          <w:rFonts w:ascii="Times New Roman" w:hAnsi="Times New Roman" w:cs="Times New Roman"/>
          <w:b/>
          <w:bCs/>
          <w:color w:val="000000"/>
          <w:kern w:val="0"/>
          <w14:ligatures w14:val="none"/>
        </w:rPr>
      </w:pPr>
      <w:r w:rsidRPr="00116796">
        <w:rPr>
          <w:rFonts w:ascii="Times New Roman" w:eastAsia="Times New Roman" w:hAnsi="Times New Roman" w:cs="Times New Roman"/>
          <w:b/>
          <w:bCs/>
          <w:color w:val="000000"/>
          <w:kern w:val="0"/>
          <w14:ligatures w14:val="none"/>
        </w:rPr>
        <w:t>Reflection and Continuous Development</w:t>
      </w:r>
    </w:p>
    <w:p w14:paraId="247BB52B" w14:textId="3B65DB96" w:rsidR="0098410B" w:rsidRPr="009F37F2" w:rsidRDefault="00012860" w:rsidP="007134E6">
      <w:pPr>
        <w:spacing w:before="100" w:beforeAutospacing="1" w:after="100" w:afterAutospacing="1" w:line="360" w:lineRule="auto"/>
        <w:rPr>
          <w:rFonts w:ascii="Times New Roman" w:hAnsi="Times New Roman" w:cs="Times New Roman"/>
          <w:color w:val="000000"/>
          <w:kern w:val="0"/>
          <w:sz w:val="22"/>
          <w:szCs w:val="22"/>
          <w14:ligatures w14:val="none"/>
        </w:rPr>
      </w:pPr>
      <w:r w:rsidRPr="009F37F2">
        <w:rPr>
          <w:rFonts w:ascii="Times New Roman" w:hAnsi="Times New Roman" w:cs="Times New Roman"/>
          <w:color w:val="000000"/>
          <w:kern w:val="0"/>
          <w:sz w:val="22"/>
          <w:szCs w:val="22"/>
          <w14:ligatures w14:val="none"/>
        </w:rPr>
        <w:t>Another important part of emotional intelligence is learning from experience. People develop emotional intelligence over time by reflecting on their behaviour and identifying what works well and what could be improved.</w:t>
      </w:r>
      <w:r w:rsidR="00006BC5" w:rsidRPr="009F37F2">
        <w:rPr>
          <w:rFonts w:ascii="Times New Roman" w:hAnsi="Times New Roman" w:cs="Times New Roman"/>
          <w:color w:val="000000"/>
          <w:kern w:val="0"/>
          <w:sz w:val="22"/>
          <w:szCs w:val="22"/>
          <w14:ligatures w14:val="none"/>
        </w:rPr>
        <w:t xml:space="preserve"> </w:t>
      </w:r>
      <w:r w:rsidRPr="009F37F2">
        <w:rPr>
          <w:rFonts w:ascii="Times New Roman" w:hAnsi="Times New Roman" w:cs="Times New Roman"/>
          <w:color w:val="000000"/>
          <w:kern w:val="0"/>
          <w:sz w:val="22"/>
          <w:szCs w:val="22"/>
          <w14:ligatures w14:val="none"/>
        </w:rPr>
        <w:t>From my own experience, reflecting on presentations helped me understand what caused anxiety and how to manage it better. For example, I realised that negative thinking reduced my confidence, so I started focusing on preparation and structured planning instead.</w:t>
      </w:r>
      <w:r w:rsidR="00172162" w:rsidRPr="009F37F2">
        <w:rPr>
          <w:rFonts w:ascii="Times New Roman" w:hAnsi="Times New Roman" w:cs="Times New Roman"/>
          <w:color w:val="000000"/>
          <w:kern w:val="0"/>
          <w:sz w:val="22"/>
          <w:szCs w:val="22"/>
          <w14:ligatures w14:val="none"/>
        </w:rPr>
        <w:t xml:space="preserve"> </w:t>
      </w:r>
      <w:r w:rsidRPr="009F37F2">
        <w:rPr>
          <w:rFonts w:ascii="Times New Roman" w:hAnsi="Times New Roman" w:cs="Times New Roman"/>
          <w:color w:val="000000"/>
          <w:kern w:val="0"/>
          <w:sz w:val="22"/>
          <w:szCs w:val="22"/>
          <w14:ligatures w14:val="none"/>
        </w:rPr>
        <w:t>Mindfulness plays an important role in this process. By becoming more aware of thoughts and reactions, individuals can stop automatic responses and make better decisions (Shapiro et al., 2006). Over time, this can improve focus, reduce stress, and support better performance.</w:t>
      </w:r>
      <w:r w:rsidR="00172162" w:rsidRPr="009F37F2">
        <w:rPr>
          <w:rFonts w:ascii="Times New Roman" w:hAnsi="Times New Roman" w:cs="Times New Roman"/>
          <w:color w:val="000000"/>
          <w:kern w:val="0"/>
          <w:sz w:val="22"/>
          <w:szCs w:val="22"/>
          <w14:ligatures w14:val="none"/>
        </w:rPr>
        <w:t xml:space="preserve"> </w:t>
      </w:r>
      <w:r w:rsidRPr="009F37F2">
        <w:rPr>
          <w:rFonts w:ascii="Times New Roman" w:hAnsi="Times New Roman" w:cs="Times New Roman"/>
          <w:color w:val="000000"/>
          <w:kern w:val="0"/>
          <w:sz w:val="22"/>
          <w:szCs w:val="22"/>
          <w14:ligatures w14:val="none"/>
        </w:rPr>
        <w:t>However, reflection is not always easy. Without feedback or support, employees may not recognise areas for improvement. This is why organisations should provide opportunities for learning and development (Salas et al., 2012).</w:t>
      </w:r>
      <w:r w:rsidR="007C425C" w:rsidRPr="009F37F2">
        <w:rPr>
          <w:rFonts w:ascii="Times New Roman" w:eastAsia="Times New Roman" w:hAnsi="Times New Roman" w:cs="Times New Roman"/>
          <w:color w:val="000000"/>
          <w:sz w:val="22"/>
          <w:szCs w:val="22"/>
        </w:rPr>
        <w:t xml:space="preserve"> </w:t>
      </w:r>
      <w:r w:rsidR="0001567E" w:rsidRPr="009F37F2">
        <w:rPr>
          <w:rFonts w:ascii="Times New Roman" w:eastAsia="Times New Roman" w:hAnsi="Times New Roman" w:cs="Times New Roman"/>
          <w:color w:val="000000"/>
          <w:sz w:val="22"/>
          <w:szCs w:val="22"/>
        </w:rPr>
        <w:t>Taking</w:t>
      </w:r>
      <w:r w:rsidR="007C425C" w:rsidRPr="009F37F2">
        <w:rPr>
          <w:rFonts w:ascii="Times New Roman" w:eastAsia="Times New Roman" w:hAnsi="Times New Roman" w:cs="Times New Roman"/>
          <w:color w:val="000000"/>
          <w:sz w:val="22"/>
          <w:szCs w:val="22"/>
        </w:rPr>
        <w:t xml:space="preserve"> time to think about what went well and what didn’t can really help people improve. For example, if something didn’t go as planned, it gives a chance to understand why and do things differently next time. This can make people feel more confident because they know they are learning from their mistakes. Over time, this helps employees feel more prepared and less stressed in similar situations. It also makes it easier to stay calm and make better decisions, especially in busy or challenging work environments.</w:t>
      </w:r>
    </w:p>
    <w:p w14:paraId="5DF77FA9" w14:textId="765943E2" w:rsidR="00012860" w:rsidRPr="00A85769" w:rsidRDefault="00012860" w:rsidP="007134E6">
      <w:pPr>
        <w:spacing w:before="100" w:beforeAutospacing="1" w:after="100" w:afterAutospacing="1" w:line="360" w:lineRule="auto"/>
        <w:rPr>
          <w:rFonts w:ascii="Times New Roman" w:hAnsi="Times New Roman" w:cs="Times New Roman"/>
          <w:b/>
          <w:bCs/>
          <w:color w:val="000000"/>
          <w:kern w:val="0"/>
          <w14:ligatures w14:val="none"/>
        </w:rPr>
      </w:pPr>
      <w:r w:rsidRPr="00A85769">
        <w:rPr>
          <w:rFonts w:ascii="Times New Roman" w:eastAsia="Times New Roman" w:hAnsi="Times New Roman" w:cs="Times New Roman"/>
          <w:b/>
          <w:bCs/>
          <w:color w:val="000000"/>
          <w:kern w:val="0"/>
          <w14:ligatures w14:val="none"/>
        </w:rPr>
        <w:t>Interpersonal Effectiveness</w:t>
      </w:r>
    </w:p>
    <w:p w14:paraId="7AE961B0" w14:textId="77777777" w:rsidR="00012860" w:rsidRPr="00A85769" w:rsidRDefault="00012860" w:rsidP="007134E6">
      <w:pPr>
        <w:pStyle w:val="Listparagraf"/>
        <w:numPr>
          <w:ilvl w:val="0"/>
          <w:numId w:val="3"/>
        </w:numPr>
        <w:spacing w:before="100" w:beforeAutospacing="1" w:after="100" w:afterAutospacing="1" w:line="360" w:lineRule="auto"/>
        <w:rPr>
          <w:rFonts w:ascii="Times New Roman" w:hAnsi="Times New Roman" w:cs="Times New Roman"/>
          <w:color w:val="000000"/>
          <w:kern w:val="0"/>
          <w:sz w:val="22"/>
          <w:szCs w:val="22"/>
          <w14:ligatures w14:val="none"/>
        </w:rPr>
      </w:pPr>
      <w:r w:rsidRPr="00A85769">
        <w:rPr>
          <w:rFonts w:ascii="Times New Roman" w:hAnsi="Times New Roman" w:cs="Times New Roman"/>
          <w:color w:val="000000"/>
          <w:kern w:val="0"/>
          <w:sz w:val="22"/>
          <w:szCs w:val="22"/>
          <w14:ligatures w14:val="none"/>
        </w:rPr>
        <w:t>Emotional intelligence is also very important when working with others. In most workplaces, employees need to communicate, collaborate, and solve problems together. Strong interpersonal skills help make these interactions more effective.</w:t>
      </w:r>
    </w:p>
    <w:p w14:paraId="6655A155" w14:textId="77777777" w:rsidR="00012860" w:rsidRPr="00A85769" w:rsidRDefault="00012860" w:rsidP="007134E6">
      <w:pPr>
        <w:pStyle w:val="Listparagraf"/>
        <w:numPr>
          <w:ilvl w:val="0"/>
          <w:numId w:val="3"/>
        </w:numPr>
        <w:spacing w:before="100" w:beforeAutospacing="1" w:after="100" w:afterAutospacing="1" w:line="360" w:lineRule="auto"/>
        <w:rPr>
          <w:rFonts w:ascii="Times New Roman" w:hAnsi="Times New Roman" w:cs="Times New Roman"/>
          <w:color w:val="000000"/>
          <w:kern w:val="0"/>
          <w:sz w:val="22"/>
          <w:szCs w:val="22"/>
          <w14:ligatures w14:val="none"/>
        </w:rPr>
      </w:pPr>
      <w:r w:rsidRPr="00A85769">
        <w:rPr>
          <w:rFonts w:ascii="Times New Roman" w:hAnsi="Times New Roman" w:cs="Times New Roman"/>
          <w:color w:val="000000"/>
          <w:kern w:val="0"/>
          <w:sz w:val="22"/>
          <w:szCs w:val="22"/>
          <w14:ligatures w14:val="none"/>
        </w:rPr>
        <w:t>Employees who are aware of emotions are more likely to understand how others feel and respond appropriately. For example, recognising when a colleague is stressed may encourage a more supportive approach. This can improve teamwork and reduce misunderstandings.</w:t>
      </w:r>
    </w:p>
    <w:p w14:paraId="7E1B3894" w14:textId="77777777" w:rsidR="00012860" w:rsidRPr="00A85769" w:rsidRDefault="00012860" w:rsidP="007134E6">
      <w:pPr>
        <w:pStyle w:val="Listparagraf"/>
        <w:numPr>
          <w:ilvl w:val="0"/>
          <w:numId w:val="3"/>
        </w:numPr>
        <w:spacing w:before="100" w:beforeAutospacing="1" w:after="100" w:afterAutospacing="1" w:line="360" w:lineRule="auto"/>
        <w:rPr>
          <w:rFonts w:ascii="Times New Roman" w:hAnsi="Times New Roman" w:cs="Times New Roman"/>
          <w:color w:val="000000"/>
          <w:kern w:val="0"/>
          <w:sz w:val="22"/>
          <w:szCs w:val="22"/>
          <w14:ligatures w14:val="none"/>
        </w:rPr>
      </w:pPr>
      <w:r w:rsidRPr="00A85769">
        <w:rPr>
          <w:rFonts w:ascii="Times New Roman" w:hAnsi="Times New Roman" w:cs="Times New Roman"/>
          <w:color w:val="000000"/>
          <w:kern w:val="0"/>
          <w:sz w:val="22"/>
          <w:szCs w:val="22"/>
          <w14:ligatures w14:val="none"/>
        </w:rPr>
        <w:lastRenderedPageBreak/>
        <w:t>Leadership is another area where emotional intelligence is essential. Leaders who understand emotions are better able to motivate their teams and create positive working environments (Boyatzis and McKee, 2005).</w:t>
      </w:r>
    </w:p>
    <w:p w14:paraId="3BAFC8F8" w14:textId="77777777" w:rsidR="0098410B" w:rsidRPr="00A85769" w:rsidRDefault="00012860" w:rsidP="007134E6">
      <w:pPr>
        <w:pStyle w:val="Listparagraf"/>
        <w:numPr>
          <w:ilvl w:val="0"/>
          <w:numId w:val="3"/>
        </w:numPr>
        <w:spacing w:before="100" w:beforeAutospacing="1" w:after="100" w:afterAutospacing="1" w:line="360" w:lineRule="auto"/>
        <w:rPr>
          <w:rFonts w:ascii="Times New Roman" w:hAnsi="Times New Roman" w:cs="Times New Roman"/>
          <w:color w:val="000000"/>
          <w:kern w:val="0"/>
          <w:sz w:val="22"/>
          <w:szCs w:val="22"/>
          <w14:ligatures w14:val="none"/>
        </w:rPr>
      </w:pPr>
      <w:r w:rsidRPr="00A85769">
        <w:rPr>
          <w:rFonts w:ascii="Times New Roman" w:hAnsi="Times New Roman" w:cs="Times New Roman"/>
          <w:color w:val="000000"/>
          <w:kern w:val="0"/>
          <w:sz w:val="22"/>
          <w:szCs w:val="22"/>
          <w14:ligatures w14:val="none"/>
        </w:rPr>
        <w:t>However, there can also be challenges. Employees may need to manage their emotions to meet workplace expectations, which can lead to stress if not supported properly (Ashforth and Humphrey, 1995). This shows that organisations must balance expectations with employee wellbeing.</w:t>
      </w:r>
    </w:p>
    <w:p w14:paraId="2B6E8208" w14:textId="272B1ACC" w:rsidR="00012860" w:rsidRPr="00A85769" w:rsidRDefault="00012860" w:rsidP="007134E6">
      <w:pPr>
        <w:spacing w:before="100" w:beforeAutospacing="1" w:after="100" w:afterAutospacing="1" w:line="360" w:lineRule="auto"/>
        <w:rPr>
          <w:rFonts w:ascii="Times New Roman" w:hAnsi="Times New Roman" w:cs="Times New Roman"/>
          <w:b/>
          <w:bCs/>
          <w:color w:val="000000"/>
          <w:kern w:val="0"/>
          <w14:ligatures w14:val="none"/>
        </w:rPr>
      </w:pPr>
      <w:r w:rsidRPr="00A85769">
        <w:rPr>
          <w:rFonts w:ascii="Times New Roman" w:eastAsia="Times New Roman" w:hAnsi="Times New Roman" w:cs="Times New Roman"/>
          <w:b/>
          <w:bCs/>
          <w:color w:val="000000"/>
          <w:kern w:val="0"/>
          <w14:ligatures w14:val="none"/>
        </w:rPr>
        <w:t>Adaptability and Workplace Performance</w:t>
      </w:r>
    </w:p>
    <w:p w14:paraId="2536241B" w14:textId="77777777" w:rsidR="00F5282C" w:rsidRPr="008604B0" w:rsidRDefault="00012860" w:rsidP="009F37F2">
      <w:pPr>
        <w:spacing w:before="100" w:beforeAutospacing="1" w:after="100" w:afterAutospacing="1" w:line="360" w:lineRule="auto"/>
        <w:rPr>
          <w:rFonts w:ascii="Times New Roman" w:hAnsi="Times New Roman" w:cs="Times New Roman"/>
          <w:color w:val="000000"/>
          <w:kern w:val="0"/>
          <w:sz w:val="22"/>
          <w:szCs w:val="22"/>
          <w14:ligatures w14:val="none"/>
        </w:rPr>
      </w:pPr>
      <w:r w:rsidRPr="008604B0">
        <w:rPr>
          <w:rFonts w:ascii="Times New Roman" w:hAnsi="Times New Roman" w:cs="Times New Roman"/>
          <w:color w:val="000000"/>
          <w:kern w:val="0"/>
          <w:sz w:val="22"/>
          <w:szCs w:val="22"/>
          <w14:ligatures w14:val="none"/>
        </w:rPr>
        <w:t>Adaptability is an important part of emotional intelligence, especially in modern workplaces where change is constant. Employees often need to adjust to new systems, technologies, or ways of working.</w:t>
      </w:r>
      <w:r w:rsidR="00E77AA6" w:rsidRPr="008604B0">
        <w:rPr>
          <w:rFonts w:ascii="Times New Roman" w:hAnsi="Times New Roman" w:cs="Times New Roman"/>
          <w:color w:val="000000"/>
          <w:kern w:val="0"/>
          <w:sz w:val="22"/>
          <w:szCs w:val="22"/>
          <w14:ligatures w14:val="none"/>
        </w:rPr>
        <w:t xml:space="preserve"> </w:t>
      </w:r>
      <w:r w:rsidRPr="008604B0">
        <w:rPr>
          <w:rFonts w:ascii="Times New Roman" w:hAnsi="Times New Roman" w:cs="Times New Roman"/>
          <w:color w:val="000000"/>
          <w:kern w:val="0"/>
          <w:sz w:val="22"/>
          <w:szCs w:val="22"/>
          <w14:ligatures w14:val="none"/>
        </w:rPr>
        <w:t>Individuals who are adaptable are more likely to cope with change and maintain performance. Emotional intelligence helps with this by allowing individuals to manage uncertainty and stay open to new experiences.</w:t>
      </w:r>
      <w:r w:rsidR="00E77AA6" w:rsidRPr="008604B0">
        <w:rPr>
          <w:rFonts w:ascii="Times New Roman" w:hAnsi="Times New Roman" w:cs="Times New Roman"/>
          <w:color w:val="000000"/>
          <w:kern w:val="0"/>
          <w:sz w:val="22"/>
          <w:szCs w:val="22"/>
          <w14:ligatures w14:val="none"/>
        </w:rPr>
        <w:t xml:space="preserve"> </w:t>
      </w:r>
      <w:r w:rsidRPr="008604B0">
        <w:rPr>
          <w:rFonts w:ascii="Times New Roman" w:hAnsi="Times New Roman" w:cs="Times New Roman"/>
          <w:color w:val="000000"/>
          <w:kern w:val="0"/>
          <w:sz w:val="22"/>
          <w:szCs w:val="22"/>
          <w14:ligatures w14:val="none"/>
        </w:rPr>
        <w:t>Research suggests that adaptability is linked to better performance and resilience in the workplace (Pulakos et al., 2000). However, organisations also need to support employees during change by providing clear communication and guidance.</w:t>
      </w:r>
      <w:r w:rsidR="006614D7" w:rsidRPr="008604B0">
        <w:rPr>
          <w:rFonts w:ascii="Times New Roman" w:eastAsia="Times New Roman" w:hAnsi="Times New Roman" w:cs="Times New Roman"/>
          <w:color w:val="000000"/>
          <w:sz w:val="22"/>
          <w:szCs w:val="22"/>
        </w:rPr>
        <w:t xml:space="preserve"> Employees who are supported during change are more likely to feel confident and less stressed. For example, when organisations explain changes clearly and provide training, employees can understand what is expected of them and adjust more easily. This can reduce confusion and help maintain productivity. Over time, this support allows individuals to develop stronger coping skills and become more comfortable with change. As a result, both employees and organisations can benefit from improved performance and a more positive working environment.</w:t>
      </w:r>
    </w:p>
    <w:p w14:paraId="539D5295" w14:textId="0E6579F3" w:rsidR="00012860" w:rsidRPr="00F5282C" w:rsidRDefault="009A5E80" w:rsidP="00F5282C">
      <w:pPr>
        <w:spacing w:before="100" w:beforeAutospacing="1" w:after="100" w:afterAutospacing="1" w:line="360" w:lineRule="auto"/>
        <w:rPr>
          <w:rFonts w:ascii="Times New Roman" w:hAnsi="Times New Roman" w:cs="Times New Roman"/>
          <w:color w:val="000000"/>
          <w:kern w:val="0"/>
          <w:sz w:val="22"/>
          <w:szCs w:val="22"/>
          <w14:ligatures w14:val="none"/>
        </w:rPr>
      </w:pPr>
      <w:r>
        <w:rPr>
          <w:rFonts w:ascii="Times New Roman" w:eastAsia="Times New Roman" w:hAnsi="Times New Roman" w:cs="Times New Roman"/>
          <w:b/>
          <w:bCs/>
          <w:color w:val="000000"/>
          <w:kern w:val="0"/>
          <w:sz w:val="36"/>
          <w:szCs w:val="36"/>
          <w14:ligatures w14:val="none"/>
        </w:rPr>
        <w:t xml:space="preserve">   </w:t>
      </w:r>
      <w:r w:rsidR="00F5282C">
        <w:rPr>
          <w:rFonts w:ascii="Times New Roman" w:eastAsia="Times New Roman" w:hAnsi="Times New Roman" w:cs="Times New Roman"/>
          <w:b/>
          <w:bCs/>
          <w:color w:val="000000"/>
          <w:kern w:val="0"/>
          <w:sz w:val="36"/>
          <w:szCs w:val="36"/>
          <w14:ligatures w14:val="none"/>
        </w:rPr>
        <w:t>C)</w:t>
      </w:r>
      <w:r w:rsidR="00F5282C" w:rsidRPr="00F5282C">
        <w:rPr>
          <w:rFonts w:ascii="Times New Roman" w:eastAsia="Times New Roman" w:hAnsi="Times New Roman" w:cs="Times New Roman"/>
          <w:b/>
          <w:bCs/>
          <w:color w:val="000000"/>
          <w:kern w:val="0"/>
          <w:sz w:val="36"/>
          <w:szCs w:val="36"/>
          <w14:ligatures w14:val="none"/>
        </w:rPr>
        <w:t xml:space="preserve"> </w:t>
      </w:r>
      <w:r w:rsidR="00012860" w:rsidRPr="00F5282C">
        <w:rPr>
          <w:rFonts w:ascii="Times New Roman" w:eastAsia="Times New Roman" w:hAnsi="Times New Roman" w:cs="Times New Roman"/>
          <w:b/>
          <w:bCs/>
          <w:color w:val="000000"/>
          <w:kern w:val="0"/>
          <w:sz w:val="36"/>
          <w:szCs w:val="36"/>
          <w14:ligatures w14:val="none"/>
        </w:rPr>
        <w:t>Generational Diversity and Workplace Expectations</w:t>
      </w:r>
    </w:p>
    <w:p w14:paraId="5575EF93" w14:textId="77777777" w:rsidR="00012860" w:rsidRPr="003411A3" w:rsidRDefault="00012860" w:rsidP="007134E6">
      <w:pPr>
        <w:spacing w:before="100" w:beforeAutospacing="1" w:after="100" w:afterAutospacing="1" w:line="360" w:lineRule="auto"/>
        <w:outlineLvl w:val="2"/>
        <w:rPr>
          <w:rFonts w:ascii="Times New Roman" w:eastAsia="Times New Roman" w:hAnsi="Times New Roman" w:cs="Times New Roman"/>
          <w:b/>
          <w:bCs/>
          <w:color w:val="000000"/>
          <w:kern w:val="0"/>
          <w14:ligatures w14:val="none"/>
        </w:rPr>
      </w:pPr>
      <w:r w:rsidRPr="003411A3">
        <w:rPr>
          <w:rFonts w:ascii="Times New Roman" w:eastAsia="Times New Roman" w:hAnsi="Times New Roman" w:cs="Times New Roman"/>
          <w:b/>
          <w:bCs/>
          <w:color w:val="000000"/>
          <w:kern w:val="0"/>
          <w14:ligatures w14:val="none"/>
        </w:rPr>
        <w:t>Recruitment and Workforce Diversity</w:t>
      </w:r>
    </w:p>
    <w:p w14:paraId="2874C540" w14:textId="77777777" w:rsidR="00012860" w:rsidRPr="008604B0" w:rsidRDefault="00012860" w:rsidP="007134E6">
      <w:pPr>
        <w:spacing w:before="100" w:beforeAutospacing="1" w:after="100" w:afterAutospacing="1" w:line="360" w:lineRule="auto"/>
        <w:rPr>
          <w:rFonts w:ascii="Times New Roman" w:hAnsi="Times New Roman" w:cs="Times New Roman"/>
          <w:color w:val="000000"/>
          <w:kern w:val="0"/>
          <w:sz w:val="22"/>
          <w:szCs w:val="22"/>
          <w14:ligatures w14:val="none"/>
        </w:rPr>
      </w:pPr>
      <w:r w:rsidRPr="008604B0">
        <w:rPr>
          <w:rFonts w:ascii="Times New Roman" w:hAnsi="Times New Roman" w:cs="Times New Roman"/>
          <w:color w:val="000000"/>
          <w:kern w:val="0"/>
          <w:sz w:val="22"/>
          <w:szCs w:val="22"/>
          <w14:ligatures w14:val="none"/>
        </w:rPr>
        <w:t>Workplaces today include employees from different generations, each with their own experiences and expectations. Understanding these differences can help organisations make better recruitment and management decisions.</w:t>
      </w:r>
    </w:p>
    <w:p w14:paraId="659031F1" w14:textId="14ACF0E9" w:rsidR="0098410B" w:rsidRPr="008604B0" w:rsidRDefault="00F311D3" w:rsidP="00F128A5">
      <w:pPr>
        <w:spacing w:before="100" w:beforeAutospacing="1" w:after="100" w:afterAutospacing="1" w:line="360" w:lineRule="auto"/>
        <w:rPr>
          <w:rFonts w:ascii="Times New Roman" w:hAnsi="Times New Roman" w:cs="Times New Roman"/>
          <w:color w:val="000000"/>
          <w:kern w:val="0"/>
          <w:sz w:val="22"/>
          <w:szCs w:val="22"/>
          <w14:ligatures w14:val="none"/>
        </w:rPr>
      </w:pPr>
      <w:r w:rsidRPr="008604B0">
        <w:rPr>
          <w:rFonts w:ascii="Times New Roman" w:eastAsia="Times New Roman" w:hAnsi="Times New Roman" w:cs="Times New Roman"/>
          <w:b/>
          <w:bCs/>
          <w:noProof/>
          <w:color w:val="000000"/>
          <w:kern w:val="0"/>
          <w:sz w:val="22"/>
          <w:szCs w:val="22"/>
        </w:rPr>
        <w:lastRenderedPageBreak/>
        <w:drawing>
          <wp:anchor distT="0" distB="0" distL="114300" distR="114300" simplePos="0" relativeHeight="251662336" behindDoc="0" locked="0" layoutInCell="1" allowOverlap="1" wp14:anchorId="2A829CA3" wp14:editId="04A52ED6">
            <wp:simplePos x="0" y="0"/>
            <wp:positionH relativeFrom="column">
              <wp:posOffset>-914400</wp:posOffset>
            </wp:positionH>
            <wp:positionV relativeFrom="paragraph">
              <wp:posOffset>2764790</wp:posOffset>
            </wp:positionV>
            <wp:extent cx="7649210" cy="2239010"/>
            <wp:effectExtent l="0" t="0" r="0" b="0"/>
            <wp:wrapTopAndBottom/>
            <wp:docPr id="1365032907"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032907" name="Imagine 1365032907"/>
                    <pic:cNvPicPr/>
                  </pic:nvPicPr>
                  <pic:blipFill>
                    <a:blip r:embed="rId7">
                      <a:extLst>
                        <a:ext uri="{28A0092B-C50C-407E-A947-70E740481C1C}">
                          <a14:useLocalDpi xmlns:a14="http://schemas.microsoft.com/office/drawing/2010/main" val="0"/>
                        </a:ext>
                      </a:extLst>
                    </a:blip>
                    <a:stretch>
                      <a:fillRect/>
                    </a:stretch>
                  </pic:blipFill>
                  <pic:spPr>
                    <a:xfrm>
                      <a:off x="0" y="0"/>
                      <a:ext cx="7649210" cy="2239010"/>
                    </a:xfrm>
                    <a:prstGeom prst="rect">
                      <a:avLst/>
                    </a:prstGeom>
                  </pic:spPr>
                </pic:pic>
              </a:graphicData>
            </a:graphic>
            <wp14:sizeRelH relativeFrom="margin">
              <wp14:pctWidth>0</wp14:pctWidth>
            </wp14:sizeRelH>
            <wp14:sizeRelV relativeFrom="margin">
              <wp14:pctHeight>0</wp14:pctHeight>
            </wp14:sizeRelV>
          </wp:anchor>
        </w:drawing>
      </w:r>
      <w:r w:rsidR="00295CBF" w:rsidRPr="008604B0">
        <w:rPr>
          <w:rFonts w:ascii="Times New Roman" w:eastAsia="Times New Roman" w:hAnsi="Times New Roman" w:cs="Times New Roman"/>
          <w:color w:val="000000"/>
          <w:sz w:val="22"/>
          <w:szCs w:val="22"/>
        </w:rPr>
        <w:t>However, it is important to recognise that generational traits are broad trends rather than strict definitions.</w:t>
      </w:r>
      <w:r w:rsidR="00012860" w:rsidRPr="008604B0">
        <w:rPr>
          <w:rFonts w:ascii="Times New Roman" w:hAnsi="Times New Roman" w:cs="Times New Roman"/>
          <w:color w:val="000000"/>
          <w:kern w:val="0"/>
          <w:sz w:val="22"/>
          <w:szCs w:val="22"/>
          <w14:ligatures w14:val="none"/>
        </w:rPr>
        <w:t>People within the same generation can still have very different attitudes and behaviours (Costanza et al., 2012).</w:t>
      </w:r>
      <w:r w:rsidR="00830D9F" w:rsidRPr="008604B0">
        <w:rPr>
          <w:rFonts w:ascii="Times New Roman" w:eastAsia="Times New Roman" w:hAnsi="Times New Roman" w:cs="Times New Roman"/>
          <w:color w:val="000000"/>
          <w:sz w:val="22"/>
          <w:szCs w:val="22"/>
        </w:rPr>
        <w:t xml:space="preserve"> Because of this, managers need to take a more flexible approach when working with different employees. Instead of assuming what someone might prefer based on their age, it is more effective to communicate with them directly and understand their individual needs. For example, some employees may prefer clear instructions and stability, while others may enjoy more independence or opportunities to learn new skills. By recognising these differences, organisations can create a more positive working environment where everyone feels supported. This can lead to better teamwork, improved communication, and higher job satisfaction. It can also help organisations attract and keep employees, as people are more likely to stay in workplaces where they feel understood and valued.</w:t>
      </w:r>
    </w:p>
    <w:p w14:paraId="1B150D38" w14:textId="77777777" w:rsidR="00BB0905" w:rsidRDefault="00BB0905" w:rsidP="007134E6">
      <w:pPr>
        <w:spacing w:before="100" w:beforeAutospacing="1" w:after="100" w:afterAutospacing="1" w:line="360" w:lineRule="auto"/>
        <w:outlineLvl w:val="2"/>
        <w:rPr>
          <w:rFonts w:ascii="Times New Roman" w:eastAsia="Times New Roman" w:hAnsi="Times New Roman" w:cs="Times New Roman"/>
          <w:b/>
          <w:bCs/>
          <w:color w:val="000000"/>
          <w:kern w:val="0"/>
          <w14:ligatures w14:val="none"/>
        </w:rPr>
      </w:pPr>
    </w:p>
    <w:p w14:paraId="07B7ACC8" w14:textId="2F3B9021" w:rsidR="005249F4" w:rsidRDefault="005249F4" w:rsidP="007134E6">
      <w:pPr>
        <w:spacing w:before="100" w:beforeAutospacing="1" w:after="100" w:afterAutospacing="1" w:line="360" w:lineRule="auto"/>
        <w:outlineLvl w:val="2"/>
        <w:rPr>
          <w:rFonts w:ascii="Times New Roman" w:eastAsia="Times New Roman" w:hAnsi="Times New Roman" w:cs="Times New Roman"/>
          <w:b/>
          <w:bCs/>
          <w:color w:val="000000"/>
          <w:kern w:val="0"/>
          <w14:ligatures w14:val="none"/>
        </w:rPr>
      </w:pPr>
      <w:r>
        <w:rPr>
          <w:rFonts w:ascii="Times New Roman" w:eastAsia="Times New Roman" w:hAnsi="Times New Roman" w:cs="Times New Roman"/>
          <w:b/>
          <w:bCs/>
          <w:color w:val="000000"/>
          <w:kern w:val="0"/>
          <w14:ligatures w14:val="none"/>
        </w:rPr>
        <w:t>Generations:</w:t>
      </w:r>
    </w:p>
    <w:p w14:paraId="46F6B304" w14:textId="64878247" w:rsidR="00940A06" w:rsidRPr="00DA1454" w:rsidRDefault="00940A06" w:rsidP="00DA1454">
      <w:pPr>
        <w:pStyle w:val="Listparagraf"/>
        <w:numPr>
          <w:ilvl w:val="0"/>
          <w:numId w:val="9"/>
        </w:numPr>
        <w:spacing w:before="100" w:beforeAutospacing="1" w:after="100" w:afterAutospacing="1" w:line="360" w:lineRule="auto"/>
        <w:outlineLvl w:val="2"/>
        <w:rPr>
          <w:rFonts w:ascii="Times New Roman" w:eastAsia="Times New Roman" w:hAnsi="Times New Roman" w:cs="Times New Roman"/>
          <w:b/>
          <w:bCs/>
          <w:color w:val="000000"/>
          <w:kern w:val="0"/>
          <w14:ligatures w14:val="none"/>
        </w:rPr>
      </w:pPr>
      <w:r w:rsidRPr="00DA1454">
        <w:rPr>
          <w:rFonts w:ascii="Times New Roman" w:eastAsia="Times New Roman" w:hAnsi="Times New Roman" w:cs="Times New Roman"/>
          <w:b/>
          <w:bCs/>
          <w:color w:val="000000"/>
          <w:kern w:val="0"/>
          <w14:ligatures w14:val="none"/>
        </w:rPr>
        <w:t>X</w:t>
      </w:r>
    </w:p>
    <w:p w14:paraId="541E8B41" w14:textId="1D0FC7C5" w:rsidR="00940A06" w:rsidRPr="003411A3" w:rsidRDefault="00940A06" w:rsidP="007134E6">
      <w:pPr>
        <w:spacing w:before="100" w:beforeAutospacing="1" w:after="100" w:afterAutospacing="1" w:line="360" w:lineRule="auto"/>
        <w:rPr>
          <w:rFonts w:ascii="Times New Roman" w:hAnsi="Times New Roman" w:cs="Times New Roman"/>
          <w:color w:val="000000"/>
          <w:kern w:val="0"/>
          <w:sz w:val="22"/>
          <w:szCs w:val="22"/>
          <w14:ligatures w14:val="none"/>
        </w:rPr>
      </w:pPr>
      <w:r w:rsidRPr="003411A3">
        <w:rPr>
          <w:rFonts w:ascii="Times New Roman" w:hAnsi="Times New Roman" w:cs="Times New Roman"/>
          <w:color w:val="000000"/>
          <w:kern w:val="0"/>
          <w:sz w:val="22"/>
          <w:szCs w:val="22"/>
          <w14:ligatures w14:val="none"/>
        </w:rPr>
        <w:t>Generation X employees are often seen as independent and experienced. Many prefer to work with a certain level of autonomy and value stability in their roles. This generation has usually developed strong practical skills over time and tends to rely on their experience when dealing with workplace challenges.</w:t>
      </w:r>
      <w:r w:rsidR="00E77AA6" w:rsidRPr="003411A3">
        <w:rPr>
          <w:rFonts w:ascii="Times New Roman" w:hAnsi="Times New Roman" w:cs="Times New Roman"/>
          <w:color w:val="000000"/>
          <w:kern w:val="0"/>
          <w:sz w:val="22"/>
          <w:szCs w:val="22"/>
          <w14:ligatures w14:val="none"/>
        </w:rPr>
        <w:t xml:space="preserve"> </w:t>
      </w:r>
      <w:r w:rsidRPr="003411A3">
        <w:rPr>
          <w:rFonts w:ascii="Times New Roman" w:hAnsi="Times New Roman" w:cs="Times New Roman"/>
          <w:color w:val="000000"/>
          <w:kern w:val="0"/>
          <w:sz w:val="22"/>
          <w:szCs w:val="22"/>
          <w14:ligatures w14:val="none"/>
        </w:rPr>
        <w:t>Managers can support this group by giving clear expectations while allowing flexibility. This helps improve motivation and job satisfaction. Generation X employees often appreciate a good balance between work and personal life. They may value flexible working hours or the ability to manage their own schedules, especially if they have family responsibilities.</w:t>
      </w:r>
      <w:r w:rsidR="00E77AA6" w:rsidRPr="003411A3">
        <w:rPr>
          <w:rFonts w:ascii="Times New Roman" w:hAnsi="Times New Roman" w:cs="Times New Roman"/>
          <w:color w:val="000000"/>
          <w:kern w:val="0"/>
          <w:sz w:val="22"/>
          <w:szCs w:val="22"/>
          <w14:ligatures w14:val="none"/>
        </w:rPr>
        <w:t xml:space="preserve"> </w:t>
      </w:r>
      <w:r w:rsidRPr="003411A3">
        <w:rPr>
          <w:rFonts w:ascii="Times New Roman" w:hAnsi="Times New Roman" w:cs="Times New Roman"/>
          <w:color w:val="000000"/>
          <w:kern w:val="0"/>
          <w:sz w:val="22"/>
          <w:szCs w:val="22"/>
          <w14:ligatures w14:val="none"/>
        </w:rPr>
        <w:t xml:space="preserve">Because of their experience, they are usually confident in their abilities and prefer to be trusted rather than closely supervised. Managers who recognise this can build stronger relationships with them by showing respect for their skills and giving them responsibility. This approach can also increase loyalty and </w:t>
      </w:r>
      <w:r w:rsidRPr="003411A3">
        <w:rPr>
          <w:rFonts w:ascii="Times New Roman" w:hAnsi="Times New Roman" w:cs="Times New Roman"/>
          <w:color w:val="000000"/>
          <w:kern w:val="0"/>
          <w:sz w:val="22"/>
          <w:szCs w:val="22"/>
          <w14:ligatures w14:val="none"/>
        </w:rPr>
        <w:lastRenderedPageBreak/>
        <w:t>long-term commitment to the organisation.</w:t>
      </w:r>
      <w:r w:rsidR="00E77AA6" w:rsidRPr="003411A3">
        <w:rPr>
          <w:rFonts w:ascii="Times New Roman" w:hAnsi="Times New Roman" w:cs="Times New Roman"/>
          <w:color w:val="000000"/>
          <w:kern w:val="0"/>
          <w:sz w:val="22"/>
          <w:szCs w:val="22"/>
          <w14:ligatures w14:val="none"/>
        </w:rPr>
        <w:t xml:space="preserve"> </w:t>
      </w:r>
      <w:r w:rsidRPr="003411A3">
        <w:rPr>
          <w:rFonts w:ascii="Times New Roman" w:hAnsi="Times New Roman" w:cs="Times New Roman"/>
          <w:color w:val="000000"/>
          <w:kern w:val="0"/>
          <w:sz w:val="22"/>
          <w:szCs w:val="22"/>
          <w14:ligatures w14:val="none"/>
        </w:rPr>
        <w:t>Generation X employees often value clear communication and fairness in the workplace. They may prefer straightforward instructions and consistent management styles rather than constant changes. Providing clear goals and allowing them to work independently can help them perform at their best.</w:t>
      </w:r>
      <w:r w:rsidR="00676999">
        <w:rPr>
          <w:rFonts w:ascii="Times New Roman" w:hAnsi="Times New Roman" w:cs="Times New Roman"/>
          <w:color w:val="000000"/>
          <w:kern w:val="0"/>
          <w:sz w:val="22"/>
          <w:szCs w:val="22"/>
          <w14:ligatures w14:val="none"/>
        </w:rPr>
        <w:t xml:space="preserve"> </w:t>
      </w:r>
      <w:r w:rsidRPr="003411A3">
        <w:rPr>
          <w:rFonts w:ascii="Times New Roman" w:hAnsi="Times New Roman" w:cs="Times New Roman"/>
          <w:color w:val="000000"/>
          <w:kern w:val="0"/>
          <w:sz w:val="22"/>
          <w:szCs w:val="22"/>
          <w14:ligatures w14:val="none"/>
        </w:rPr>
        <w:t>Opportunities for development are also important for this group, although they may not always actively seek them. Offering training or chances to take on new responsibilities can help keep them engaged and motivated. Overall, supporting this generation requires a balance between independence, trust, and clear communication.</w:t>
      </w:r>
    </w:p>
    <w:p w14:paraId="6961BD3B" w14:textId="1AA4405C" w:rsidR="00940A06" w:rsidRPr="001B46E6" w:rsidRDefault="00940A06" w:rsidP="001B46E6">
      <w:pPr>
        <w:pStyle w:val="Listparagraf"/>
        <w:numPr>
          <w:ilvl w:val="0"/>
          <w:numId w:val="9"/>
        </w:numPr>
        <w:spacing w:before="100" w:beforeAutospacing="1" w:after="100" w:afterAutospacing="1" w:line="360" w:lineRule="auto"/>
        <w:rPr>
          <w:rFonts w:ascii="Times New Roman" w:hAnsi="Times New Roman" w:cs="Times New Roman"/>
          <w:b/>
          <w:bCs/>
          <w:color w:val="000000"/>
          <w:kern w:val="0"/>
          <w14:ligatures w14:val="none"/>
        </w:rPr>
      </w:pPr>
      <w:r w:rsidRPr="001B46E6">
        <w:rPr>
          <w:rFonts w:ascii="Times New Roman" w:eastAsia="Times New Roman" w:hAnsi="Times New Roman" w:cs="Times New Roman"/>
          <w:b/>
          <w:bCs/>
          <w:color w:val="000000"/>
          <w:kern w:val="0"/>
          <w14:ligatures w14:val="none"/>
        </w:rPr>
        <w:t>Y (Millennials)</w:t>
      </w:r>
    </w:p>
    <w:p w14:paraId="4B702C73" w14:textId="37BE5D7E" w:rsidR="00940A06" w:rsidRPr="00180F96" w:rsidRDefault="00940A06" w:rsidP="007134E6">
      <w:pPr>
        <w:spacing w:before="100" w:beforeAutospacing="1" w:after="100" w:afterAutospacing="1" w:line="360" w:lineRule="auto"/>
        <w:rPr>
          <w:rFonts w:ascii="Times New Roman" w:hAnsi="Times New Roman" w:cs="Times New Roman"/>
          <w:color w:val="000000"/>
          <w:kern w:val="0"/>
          <w:sz w:val="22"/>
          <w:szCs w:val="22"/>
          <w14:ligatures w14:val="none"/>
        </w:rPr>
      </w:pPr>
      <w:r w:rsidRPr="00180F96">
        <w:rPr>
          <w:rFonts w:ascii="Times New Roman" w:hAnsi="Times New Roman" w:cs="Times New Roman"/>
          <w:color w:val="000000"/>
          <w:kern w:val="0"/>
          <w:sz w:val="22"/>
          <w:szCs w:val="22"/>
          <w14:ligatures w14:val="none"/>
        </w:rPr>
        <w:t>Millennials often look for opportunities to grow and develop. They tend to value feedback, collaboration, and meaningful work. This generation has grown up in a more connected and fast-changing environment, which has influenced their expectations in the workplace.</w:t>
      </w:r>
      <w:r w:rsidR="00E77AA6" w:rsidRPr="00180F96">
        <w:rPr>
          <w:rFonts w:ascii="Times New Roman" w:hAnsi="Times New Roman" w:cs="Times New Roman"/>
          <w:color w:val="000000"/>
          <w:kern w:val="0"/>
          <w:sz w:val="22"/>
          <w:szCs w:val="22"/>
          <w14:ligatures w14:val="none"/>
        </w:rPr>
        <w:t xml:space="preserve"> </w:t>
      </w:r>
      <w:r w:rsidRPr="00180F96">
        <w:rPr>
          <w:rFonts w:ascii="Times New Roman" w:hAnsi="Times New Roman" w:cs="Times New Roman"/>
          <w:color w:val="000000"/>
          <w:kern w:val="0"/>
          <w:sz w:val="22"/>
          <w:szCs w:val="22"/>
          <w14:ligatures w14:val="none"/>
        </w:rPr>
        <w:t>Organisations can support Millennials by offering training, mentoring, and clear career progression. This can improve engagement and retention (Ng et al., 2010). Millennials are more likely to stay in organisations where they can see opportunities for growth and where their contributions are recognised.</w:t>
      </w:r>
      <w:r w:rsidR="00E77AA6" w:rsidRPr="00180F96">
        <w:rPr>
          <w:rFonts w:ascii="Times New Roman" w:hAnsi="Times New Roman" w:cs="Times New Roman"/>
          <w:color w:val="000000"/>
          <w:kern w:val="0"/>
          <w:sz w:val="22"/>
          <w:szCs w:val="22"/>
          <w14:ligatures w14:val="none"/>
        </w:rPr>
        <w:t xml:space="preserve"> </w:t>
      </w:r>
      <w:r w:rsidRPr="00180F96">
        <w:rPr>
          <w:rFonts w:ascii="Times New Roman" w:hAnsi="Times New Roman" w:cs="Times New Roman"/>
          <w:color w:val="000000"/>
          <w:kern w:val="0"/>
          <w:sz w:val="22"/>
          <w:szCs w:val="22"/>
          <w14:ligatures w14:val="none"/>
        </w:rPr>
        <w:t>Millennials often prefer working in environments where they feel valued and included. They usually appreciate regular feedback, not only during formal reviews but also in everyday work situations. This helps them understand how they are performing and where they can improve.</w:t>
      </w:r>
      <w:r w:rsidR="00E77AA6" w:rsidRPr="00180F96">
        <w:rPr>
          <w:rFonts w:ascii="Times New Roman" w:hAnsi="Times New Roman" w:cs="Times New Roman"/>
          <w:color w:val="000000"/>
          <w:kern w:val="0"/>
          <w:sz w:val="22"/>
          <w:szCs w:val="22"/>
          <w14:ligatures w14:val="none"/>
        </w:rPr>
        <w:t xml:space="preserve"> </w:t>
      </w:r>
      <w:r w:rsidRPr="00180F96">
        <w:rPr>
          <w:rFonts w:ascii="Times New Roman" w:hAnsi="Times New Roman" w:cs="Times New Roman"/>
          <w:color w:val="000000"/>
          <w:kern w:val="0"/>
          <w:sz w:val="22"/>
          <w:szCs w:val="22"/>
          <w14:ligatures w14:val="none"/>
        </w:rPr>
        <w:t>Teamwork is also important for this generation. Millennials often enjoy working with others, sharing ideas, and contributing to group decisions. Managers can support this by encouraging open communication and creating opportunities for collaboration.</w:t>
      </w:r>
      <w:r w:rsidR="00E77AA6" w:rsidRPr="00180F96">
        <w:rPr>
          <w:rFonts w:ascii="Times New Roman" w:hAnsi="Times New Roman" w:cs="Times New Roman"/>
          <w:color w:val="000000"/>
          <w:kern w:val="0"/>
          <w:sz w:val="22"/>
          <w:szCs w:val="22"/>
          <w14:ligatures w14:val="none"/>
        </w:rPr>
        <w:t xml:space="preserve"> </w:t>
      </w:r>
      <w:r w:rsidRPr="00180F96">
        <w:rPr>
          <w:rFonts w:ascii="Times New Roman" w:hAnsi="Times New Roman" w:cs="Times New Roman"/>
          <w:color w:val="000000"/>
          <w:kern w:val="0"/>
          <w:sz w:val="22"/>
          <w:szCs w:val="22"/>
          <w14:ligatures w14:val="none"/>
        </w:rPr>
        <w:t>Workplace culture also plays a significant role. Millennials are more likely to be attracted to organisations that promote positive values such as diversity, inclusion, and social responsibility. Flexible working arrangements and a supportive environment can also improve their motivation.</w:t>
      </w:r>
      <w:r w:rsidR="001A7DC7" w:rsidRPr="00180F96">
        <w:rPr>
          <w:rFonts w:ascii="Times New Roman" w:hAnsi="Times New Roman" w:cs="Times New Roman"/>
          <w:color w:val="000000"/>
          <w:kern w:val="0"/>
          <w:sz w:val="22"/>
          <w:szCs w:val="22"/>
          <w14:ligatures w14:val="none"/>
        </w:rPr>
        <w:t xml:space="preserve"> </w:t>
      </w:r>
      <w:r w:rsidRPr="00180F96">
        <w:rPr>
          <w:rFonts w:ascii="Times New Roman" w:hAnsi="Times New Roman" w:cs="Times New Roman"/>
          <w:color w:val="000000"/>
          <w:kern w:val="0"/>
          <w:sz w:val="22"/>
          <w:szCs w:val="22"/>
          <w14:ligatures w14:val="none"/>
        </w:rPr>
        <w:t>When Millennials feel supported and motivated, they are more likely to stay committed and perform well in their roles. However, if they do not feel recognised or see opportunities for development, they may be more likely to look for other opportunities.</w:t>
      </w:r>
    </w:p>
    <w:p w14:paraId="5CE47727" w14:textId="45C9960F" w:rsidR="00940A06" w:rsidRPr="002873B9" w:rsidRDefault="00940A06" w:rsidP="002873B9">
      <w:pPr>
        <w:pStyle w:val="Listparagraf"/>
        <w:numPr>
          <w:ilvl w:val="0"/>
          <w:numId w:val="9"/>
        </w:numPr>
        <w:spacing w:before="100" w:beforeAutospacing="1" w:after="100" w:afterAutospacing="1" w:line="360" w:lineRule="auto"/>
        <w:rPr>
          <w:rFonts w:ascii="Times New Roman" w:hAnsi="Times New Roman" w:cs="Times New Roman"/>
          <w:b/>
          <w:bCs/>
          <w:color w:val="000000"/>
          <w:kern w:val="0"/>
          <w14:ligatures w14:val="none"/>
        </w:rPr>
      </w:pPr>
      <w:r w:rsidRPr="002873B9">
        <w:rPr>
          <w:rFonts w:ascii="Times New Roman" w:eastAsia="Times New Roman" w:hAnsi="Times New Roman" w:cs="Times New Roman"/>
          <w:b/>
          <w:bCs/>
          <w:color w:val="000000"/>
          <w:kern w:val="0"/>
          <w14:ligatures w14:val="none"/>
        </w:rPr>
        <w:t>Z</w:t>
      </w:r>
    </w:p>
    <w:p w14:paraId="31C8371B" w14:textId="5292BC51" w:rsidR="00940A06" w:rsidRPr="00180F96" w:rsidRDefault="00940A06" w:rsidP="007134E6">
      <w:pPr>
        <w:spacing w:before="100" w:beforeAutospacing="1" w:after="100" w:afterAutospacing="1" w:line="360" w:lineRule="auto"/>
        <w:rPr>
          <w:rFonts w:ascii="Times New Roman" w:hAnsi="Times New Roman" w:cs="Times New Roman"/>
          <w:color w:val="000000"/>
          <w:kern w:val="0"/>
          <w:sz w:val="22"/>
          <w:szCs w:val="22"/>
          <w14:ligatures w14:val="none"/>
        </w:rPr>
      </w:pPr>
      <w:r w:rsidRPr="00180F96">
        <w:rPr>
          <w:rFonts w:ascii="Times New Roman" w:hAnsi="Times New Roman" w:cs="Times New Roman"/>
          <w:color w:val="000000"/>
          <w:kern w:val="0"/>
          <w:sz w:val="22"/>
          <w:szCs w:val="22"/>
          <w14:ligatures w14:val="none"/>
        </w:rPr>
        <w:t>Generation Z employees are comfortable with technology and often value flexibility and wellbeing. Having grown up in a digital world, they are used to quick access to information and communication through technology. This makes them adaptable and able to learn new systems quickly.</w:t>
      </w:r>
      <w:r w:rsidR="001A7DC7" w:rsidRPr="00180F96">
        <w:rPr>
          <w:rFonts w:ascii="Times New Roman" w:hAnsi="Times New Roman" w:cs="Times New Roman"/>
          <w:color w:val="000000"/>
          <w:kern w:val="0"/>
          <w:sz w:val="22"/>
          <w:szCs w:val="22"/>
          <w14:ligatures w14:val="none"/>
        </w:rPr>
        <w:t xml:space="preserve"> </w:t>
      </w:r>
      <w:r w:rsidRPr="00180F96">
        <w:rPr>
          <w:rFonts w:ascii="Times New Roman" w:hAnsi="Times New Roman" w:cs="Times New Roman"/>
          <w:color w:val="000000"/>
          <w:kern w:val="0"/>
          <w:sz w:val="22"/>
          <w:szCs w:val="22"/>
          <w14:ligatures w14:val="none"/>
        </w:rPr>
        <w:t xml:space="preserve">They may expect workplaces to support work-life balance and provide learning opportunities. This generation is also more open to discussing mental health and wellbeing compared to </w:t>
      </w:r>
      <w:r w:rsidR="007073C6">
        <w:rPr>
          <w:rFonts w:ascii="Times New Roman" w:hAnsi="Times New Roman" w:cs="Times New Roman"/>
          <w:color w:val="000000"/>
          <w:kern w:val="0"/>
          <w:sz w:val="22"/>
          <w:szCs w:val="22"/>
          <w14:ligatures w14:val="none"/>
        </w:rPr>
        <w:t>earlier</w:t>
      </w:r>
      <w:r w:rsidRPr="00180F96">
        <w:rPr>
          <w:rFonts w:ascii="Times New Roman" w:hAnsi="Times New Roman" w:cs="Times New Roman"/>
          <w:color w:val="000000"/>
          <w:kern w:val="0"/>
          <w:sz w:val="22"/>
          <w:szCs w:val="22"/>
          <w14:ligatures w14:val="none"/>
        </w:rPr>
        <w:t xml:space="preserve"> generations. As a result, they often look for supportive environments where they feel comfortable expressing their concerns.</w:t>
      </w:r>
      <w:r w:rsidR="001A7DC7" w:rsidRPr="00180F96">
        <w:rPr>
          <w:rFonts w:ascii="Times New Roman" w:hAnsi="Times New Roman" w:cs="Times New Roman"/>
          <w:color w:val="000000"/>
          <w:kern w:val="0"/>
          <w:sz w:val="22"/>
          <w:szCs w:val="22"/>
          <w14:ligatures w14:val="none"/>
        </w:rPr>
        <w:t xml:space="preserve"> </w:t>
      </w:r>
      <w:r w:rsidRPr="00180F96">
        <w:rPr>
          <w:rFonts w:ascii="Times New Roman" w:hAnsi="Times New Roman" w:cs="Times New Roman"/>
          <w:color w:val="000000"/>
          <w:kern w:val="0"/>
          <w:sz w:val="22"/>
          <w:szCs w:val="22"/>
          <w14:ligatures w14:val="none"/>
        </w:rPr>
        <w:t xml:space="preserve">Managers should create supportive environments with clear communication and development </w:t>
      </w:r>
      <w:r w:rsidRPr="00180F96">
        <w:rPr>
          <w:rFonts w:ascii="Times New Roman" w:hAnsi="Times New Roman" w:cs="Times New Roman"/>
          <w:color w:val="000000"/>
          <w:kern w:val="0"/>
          <w:sz w:val="22"/>
          <w:szCs w:val="22"/>
          <w14:ligatures w14:val="none"/>
        </w:rPr>
        <w:lastRenderedPageBreak/>
        <w:t>opportunities to engage this group (Schroth, 2019). Providing training, guidance, and regular feedback can help younger employees build confidence and develop their skills.</w:t>
      </w:r>
      <w:r w:rsidR="001A7DC7" w:rsidRPr="00180F96">
        <w:rPr>
          <w:rFonts w:ascii="Times New Roman" w:hAnsi="Times New Roman" w:cs="Times New Roman"/>
          <w:color w:val="000000"/>
          <w:kern w:val="0"/>
          <w:sz w:val="22"/>
          <w:szCs w:val="22"/>
          <w14:ligatures w14:val="none"/>
        </w:rPr>
        <w:t xml:space="preserve"> </w:t>
      </w:r>
      <w:r w:rsidRPr="00180F96">
        <w:rPr>
          <w:rFonts w:ascii="Times New Roman" w:hAnsi="Times New Roman" w:cs="Times New Roman"/>
          <w:color w:val="000000"/>
          <w:kern w:val="0"/>
          <w:sz w:val="22"/>
          <w:szCs w:val="22"/>
          <w14:ligatures w14:val="none"/>
        </w:rPr>
        <w:t>Generation Z employees may also prefer clear structure and guidance, especially at the beginning of their careers. While they are confident with technology, they may still need support in developing professional skills such as communication and time management</w:t>
      </w:r>
      <w:r w:rsidR="009C066D" w:rsidRPr="00180F96">
        <w:rPr>
          <w:rFonts w:ascii="Times New Roman" w:hAnsi="Times New Roman" w:cs="Times New Roman"/>
          <w:color w:val="000000"/>
          <w:kern w:val="0"/>
          <w:sz w:val="22"/>
          <w:szCs w:val="22"/>
          <w14:ligatures w14:val="none"/>
        </w:rPr>
        <w:t xml:space="preserve">, also </w:t>
      </w:r>
      <w:r w:rsidRPr="00180F96">
        <w:rPr>
          <w:rFonts w:ascii="Times New Roman" w:hAnsi="Times New Roman" w:cs="Times New Roman"/>
          <w:color w:val="000000"/>
          <w:kern w:val="0"/>
          <w:sz w:val="22"/>
          <w:szCs w:val="22"/>
          <w14:ligatures w14:val="none"/>
        </w:rPr>
        <w:t>they often value flexibility, such as remote working or flexible hours. Organisations that offer these options may find it easier to attract and retain younger employees.</w:t>
      </w:r>
      <w:r w:rsidR="00F96389">
        <w:rPr>
          <w:rFonts w:ascii="Times New Roman" w:hAnsi="Times New Roman" w:cs="Times New Roman"/>
          <w:color w:val="000000"/>
          <w:kern w:val="0"/>
          <w:sz w:val="22"/>
          <w:szCs w:val="22"/>
          <w14:ligatures w14:val="none"/>
        </w:rPr>
        <w:t xml:space="preserve"> </w:t>
      </w:r>
      <w:r w:rsidRPr="00180F96">
        <w:rPr>
          <w:rFonts w:ascii="Times New Roman" w:hAnsi="Times New Roman" w:cs="Times New Roman"/>
          <w:color w:val="000000"/>
          <w:kern w:val="0"/>
          <w:sz w:val="22"/>
          <w:szCs w:val="22"/>
          <w14:ligatures w14:val="none"/>
        </w:rPr>
        <w:t>This generation also tends to value purpose in their work. They may be more motivated when they feel that their work has meaning or contributes to something important. Managers who understand this can create more engaging roles and responsibilities.</w:t>
      </w:r>
    </w:p>
    <w:p w14:paraId="6E23E862" w14:textId="6F2D23ED" w:rsidR="00940A06" w:rsidRPr="00180F96" w:rsidRDefault="00940A06" w:rsidP="007134E6">
      <w:pPr>
        <w:spacing w:before="100" w:beforeAutospacing="1" w:after="100" w:afterAutospacing="1" w:line="360" w:lineRule="auto"/>
        <w:rPr>
          <w:rFonts w:ascii="Times New Roman" w:hAnsi="Times New Roman" w:cs="Times New Roman"/>
          <w:b/>
          <w:bCs/>
          <w:color w:val="000000"/>
          <w:kern w:val="0"/>
          <w14:ligatures w14:val="none"/>
        </w:rPr>
      </w:pPr>
      <w:r w:rsidRPr="00180F96">
        <w:rPr>
          <w:rFonts w:ascii="Times New Roman" w:eastAsia="Times New Roman" w:hAnsi="Times New Roman" w:cs="Times New Roman"/>
          <w:b/>
          <w:bCs/>
          <w:color w:val="000000"/>
          <w:kern w:val="0"/>
          <w14:ligatures w14:val="none"/>
        </w:rPr>
        <w:t>Managing Generational Differences</w:t>
      </w:r>
    </w:p>
    <w:p w14:paraId="305E99D6" w14:textId="53C22AF0" w:rsidR="00940A06" w:rsidRPr="000C18D8" w:rsidRDefault="00940A06" w:rsidP="00A020C4">
      <w:pPr>
        <w:spacing w:before="100" w:beforeAutospacing="1" w:after="100" w:afterAutospacing="1" w:line="360" w:lineRule="auto"/>
        <w:rPr>
          <w:rFonts w:ascii="Times New Roman" w:hAnsi="Times New Roman" w:cs="Times New Roman"/>
          <w:color w:val="000000"/>
          <w:kern w:val="0"/>
          <w:sz w:val="22"/>
          <w:szCs w:val="22"/>
          <w14:ligatures w14:val="none"/>
        </w:rPr>
      </w:pPr>
      <w:r w:rsidRPr="000C18D8">
        <w:rPr>
          <w:rFonts w:ascii="Times New Roman" w:hAnsi="Times New Roman" w:cs="Times New Roman"/>
          <w:color w:val="000000"/>
          <w:kern w:val="0"/>
          <w:sz w:val="22"/>
          <w:szCs w:val="22"/>
          <w14:ligatures w14:val="none"/>
        </w:rPr>
        <w:t>Managing different generations can be challenging, but it also offers many benefits. When employees from different age groups work together, they can share knowledge and ideas, which can improve overall performance.</w:t>
      </w:r>
      <w:r w:rsidR="00933826" w:rsidRPr="000C18D8">
        <w:rPr>
          <w:rFonts w:ascii="Times New Roman" w:hAnsi="Times New Roman" w:cs="Times New Roman"/>
          <w:color w:val="000000"/>
          <w:kern w:val="0"/>
          <w:sz w:val="22"/>
          <w:szCs w:val="22"/>
          <w14:ligatures w14:val="none"/>
        </w:rPr>
        <w:t xml:space="preserve"> </w:t>
      </w:r>
      <w:r w:rsidRPr="000C18D8">
        <w:rPr>
          <w:rFonts w:ascii="Times New Roman" w:hAnsi="Times New Roman" w:cs="Times New Roman"/>
          <w:color w:val="000000"/>
          <w:kern w:val="0"/>
          <w:sz w:val="22"/>
          <w:szCs w:val="22"/>
          <w14:ligatures w14:val="none"/>
        </w:rPr>
        <w:t>For example, experienced employees can provide guidance and practical knowledge, while younger employees can introduce new perspectives and technological skills. This combination can lead to better problem-solving and innovation within organisations.</w:t>
      </w:r>
      <w:r w:rsidR="00933826" w:rsidRPr="000C18D8">
        <w:rPr>
          <w:rFonts w:ascii="Times New Roman" w:hAnsi="Times New Roman" w:cs="Times New Roman"/>
          <w:color w:val="000000"/>
          <w:kern w:val="0"/>
          <w:sz w:val="22"/>
          <w:szCs w:val="22"/>
          <w14:ligatures w14:val="none"/>
        </w:rPr>
        <w:t xml:space="preserve"> </w:t>
      </w:r>
      <w:r w:rsidRPr="000C18D8">
        <w:rPr>
          <w:rFonts w:ascii="Times New Roman" w:hAnsi="Times New Roman" w:cs="Times New Roman"/>
          <w:color w:val="000000"/>
          <w:kern w:val="0"/>
          <w:sz w:val="22"/>
          <w:szCs w:val="22"/>
          <w14:ligatures w14:val="none"/>
        </w:rPr>
        <w:t>However, managers should avoid making assumptions based only on age. Instead, they should focus on understanding individual needs and adapting their approach (Lyons and Kuron, 2014). Not all individuals within a generation will have the same expectations, so flexibility is important.</w:t>
      </w:r>
      <w:r w:rsidR="00933826" w:rsidRPr="000C18D8">
        <w:rPr>
          <w:rFonts w:ascii="Times New Roman" w:hAnsi="Times New Roman" w:cs="Times New Roman"/>
          <w:color w:val="000000"/>
          <w:kern w:val="0"/>
          <w:sz w:val="22"/>
          <w:szCs w:val="22"/>
          <w14:ligatures w14:val="none"/>
        </w:rPr>
        <w:t xml:space="preserve"> </w:t>
      </w:r>
      <w:r w:rsidRPr="000C18D8">
        <w:rPr>
          <w:rFonts w:ascii="Times New Roman" w:hAnsi="Times New Roman" w:cs="Times New Roman"/>
          <w:color w:val="000000"/>
          <w:kern w:val="0"/>
          <w:sz w:val="22"/>
          <w:szCs w:val="22"/>
          <w14:ligatures w14:val="none"/>
        </w:rPr>
        <w:t>Communication is a key factor in managing generational differences. Managers should ensure that all employees feel heard and understood. This may involve using different communication styles depending on individual preferences.</w:t>
      </w:r>
      <w:r w:rsidR="001A7DC7" w:rsidRPr="000C18D8">
        <w:rPr>
          <w:rFonts w:ascii="Times New Roman" w:hAnsi="Times New Roman" w:cs="Times New Roman"/>
          <w:color w:val="000000"/>
          <w:kern w:val="0"/>
          <w:sz w:val="22"/>
          <w:szCs w:val="22"/>
          <w14:ligatures w14:val="none"/>
        </w:rPr>
        <w:t xml:space="preserve"> </w:t>
      </w:r>
      <w:r w:rsidRPr="000C18D8">
        <w:rPr>
          <w:rFonts w:ascii="Times New Roman" w:hAnsi="Times New Roman" w:cs="Times New Roman"/>
          <w:color w:val="000000"/>
          <w:kern w:val="0"/>
          <w:sz w:val="22"/>
          <w:szCs w:val="22"/>
          <w14:ligatures w14:val="none"/>
        </w:rPr>
        <w:t>Training and development can also support collaboration between generations. For example, mentoring programmes can allow experienced employees to share knowledge, while younger employees can offer new ideas or digital skills.</w:t>
      </w:r>
      <w:r w:rsidR="001A7DC7" w:rsidRPr="000C18D8">
        <w:rPr>
          <w:rFonts w:ascii="Times New Roman" w:hAnsi="Times New Roman" w:cs="Times New Roman"/>
          <w:color w:val="000000"/>
          <w:kern w:val="0"/>
          <w:sz w:val="22"/>
          <w:szCs w:val="22"/>
          <w14:ligatures w14:val="none"/>
        </w:rPr>
        <w:t xml:space="preserve"> </w:t>
      </w:r>
      <w:r w:rsidRPr="000C18D8">
        <w:rPr>
          <w:rFonts w:ascii="Times New Roman" w:hAnsi="Times New Roman" w:cs="Times New Roman"/>
          <w:color w:val="000000"/>
          <w:kern w:val="0"/>
          <w:sz w:val="22"/>
          <w:szCs w:val="22"/>
          <w14:ligatures w14:val="none"/>
        </w:rPr>
        <w:t xml:space="preserve">Creating an inclusive workplace culture is essential. </w:t>
      </w:r>
      <w:r w:rsidR="00FD136C" w:rsidRPr="007B2B9D">
        <w:rPr>
          <w:rFonts w:ascii="Times New Roman" w:eastAsia="Times New Roman" w:hAnsi="Times New Roman" w:cs="Times New Roman"/>
          <w:color w:val="000000"/>
          <w:sz w:val="22"/>
          <w:szCs w:val="22"/>
        </w:rPr>
        <w:t>A sense of respect and appreciation supports better teamwork across all ages and backgrounds.</w:t>
      </w:r>
      <w:r w:rsidR="007B2B9D">
        <w:rPr>
          <w:rFonts w:ascii="-webkit-standard" w:eastAsia="Times New Roman" w:hAnsi="-webkit-standard"/>
          <w:color w:val="000000"/>
          <w:sz w:val="27"/>
          <w:szCs w:val="27"/>
        </w:rPr>
        <w:t xml:space="preserve"> </w:t>
      </w:r>
      <w:r w:rsidRPr="000C18D8">
        <w:rPr>
          <w:rFonts w:ascii="Times New Roman" w:hAnsi="Times New Roman" w:cs="Times New Roman"/>
          <w:color w:val="000000"/>
          <w:kern w:val="0"/>
          <w:sz w:val="22"/>
          <w:szCs w:val="22"/>
          <w14:ligatures w14:val="none"/>
        </w:rPr>
        <w:t xml:space="preserve">Overall, organisations that understand and manage generational differences effectively can benefit from a wider range of skills, experiences, and perspectives. </w:t>
      </w:r>
    </w:p>
    <w:p w14:paraId="4CB29363" w14:textId="2BA7A19F" w:rsidR="00012860" w:rsidRPr="000C18D8" w:rsidRDefault="00F37330" w:rsidP="007134E6">
      <w:pPr>
        <w:spacing w:before="100" w:beforeAutospacing="1" w:after="100" w:afterAutospacing="1" w:line="360" w:lineRule="auto"/>
        <w:rPr>
          <w:rFonts w:ascii="Times New Roman" w:hAnsi="Times New Roman" w:cs="Times New Roman"/>
          <w:b/>
          <w:bCs/>
          <w:color w:val="000000"/>
          <w:kern w:val="0"/>
          <w14:ligatures w14:val="none"/>
        </w:rPr>
      </w:pPr>
      <w:r>
        <w:rPr>
          <w:rFonts w:ascii="Times New Roman" w:hAnsi="Times New Roman" w:cs="Times New Roman"/>
          <w:noProof/>
          <w:color w:val="000000"/>
          <w:kern w:val="0"/>
          <w:sz w:val="22"/>
          <w:szCs w:val="22"/>
        </w:rPr>
        <w:lastRenderedPageBreak/>
        <w:drawing>
          <wp:anchor distT="0" distB="0" distL="114300" distR="114300" simplePos="0" relativeHeight="251661312" behindDoc="0" locked="0" layoutInCell="1" allowOverlap="1" wp14:anchorId="310B7E2C" wp14:editId="5C52B088">
            <wp:simplePos x="0" y="0"/>
            <wp:positionH relativeFrom="column">
              <wp:posOffset>-892629</wp:posOffset>
            </wp:positionH>
            <wp:positionV relativeFrom="paragraph">
              <wp:posOffset>302803</wp:posOffset>
            </wp:positionV>
            <wp:extent cx="7532552" cy="1771983"/>
            <wp:effectExtent l="0" t="0" r="0" b="6350"/>
            <wp:wrapTopAndBottom/>
            <wp:docPr id="1855282124"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282124" name="Imagine 1855282124"/>
                    <pic:cNvPicPr/>
                  </pic:nvPicPr>
                  <pic:blipFill>
                    <a:blip r:embed="rId8">
                      <a:extLst>
                        <a:ext uri="{28A0092B-C50C-407E-A947-70E740481C1C}">
                          <a14:useLocalDpi xmlns:a14="http://schemas.microsoft.com/office/drawing/2010/main" val="0"/>
                        </a:ext>
                      </a:extLst>
                    </a:blip>
                    <a:stretch>
                      <a:fillRect/>
                    </a:stretch>
                  </pic:blipFill>
                  <pic:spPr>
                    <a:xfrm>
                      <a:off x="0" y="0"/>
                      <a:ext cx="7532552" cy="1771983"/>
                    </a:xfrm>
                    <a:prstGeom prst="rect">
                      <a:avLst/>
                    </a:prstGeom>
                  </pic:spPr>
                </pic:pic>
              </a:graphicData>
            </a:graphic>
            <wp14:sizeRelH relativeFrom="margin">
              <wp14:pctWidth>0</wp14:pctWidth>
            </wp14:sizeRelH>
            <wp14:sizeRelV relativeFrom="margin">
              <wp14:pctHeight>0</wp14:pctHeight>
            </wp14:sizeRelV>
          </wp:anchor>
        </w:drawing>
      </w:r>
      <w:r w:rsidR="009A5E80">
        <w:rPr>
          <w:rFonts w:ascii="Times New Roman" w:eastAsia="Times New Roman" w:hAnsi="Times New Roman" w:cs="Times New Roman"/>
          <w:b/>
          <w:bCs/>
          <w:color w:val="000000"/>
          <w:kern w:val="0"/>
          <w:sz w:val="36"/>
          <w:szCs w:val="36"/>
          <w14:ligatures w14:val="none"/>
        </w:rPr>
        <w:t xml:space="preserve">   </w:t>
      </w:r>
      <w:r w:rsidR="00F5282C">
        <w:rPr>
          <w:rFonts w:ascii="Times New Roman" w:eastAsia="Times New Roman" w:hAnsi="Times New Roman" w:cs="Times New Roman"/>
          <w:b/>
          <w:bCs/>
          <w:color w:val="000000"/>
          <w:kern w:val="0"/>
          <w:sz w:val="36"/>
          <w:szCs w:val="36"/>
          <w14:ligatures w14:val="none"/>
        </w:rPr>
        <w:t xml:space="preserve">D) </w:t>
      </w:r>
      <w:r w:rsidR="00012860" w:rsidRPr="000C18D8">
        <w:rPr>
          <w:rFonts w:ascii="Times New Roman" w:eastAsia="Times New Roman" w:hAnsi="Times New Roman" w:cs="Times New Roman"/>
          <w:b/>
          <w:bCs/>
          <w:color w:val="000000"/>
          <w:kern w:val="0"/>
          <w:sz w:val="36"/>
          <w:szCs w:val="36"/>
          <w14:ligatures w14:val="none"/>
        </w:rPr>
        <w:t xml:space="preserve">Conclusion </w:t>
      </w:r>
    </w:p>
    <w:p w14:paraId="5620BF5F" w14:textId="254CD51E" w:rsidR="00D32BA0" w:rsidRDefault="00D32BA0" w:rsidP="007134E6">
      <w:pPr>
        <w:spacing w:before="100" w:beforeAutospacing="1" w:after="100" w:afterAutospacing="1" w:line="360" w:lineRule="auto"/>
        <w:rPr>
          <w:rFonts w:ascii="Times New Roman" w:hAnsi="Times New Roman" w:cs="Times New Roman"/>
          <w:color w:val="000000"/>
          <w:kern w:val="0"/>
          <w:sz w:val="22"/>
          <w:szCs w:val="22"/>
          <w14:ligatures w14:val="none"/>
        </w:rPr>
      </w:pPr>
    </w:p>
    <w:p w14:paraId="4DCA386D" w14:textId="453E0A22" w:rsidR="00683EE9" w:rsidRDefault="00012860" w:rsidP="00E453AF">
      <w:pPr>
        <w:spacing w:before="100" w:beforeAutospacing="1" w:after="100" w:afterAutospacing="1" w:line="360" w:lineRule="auto"/>
        <w:rPr>
          <w:rFonts w:ascii="Times New Roman" w:hAnsi="Times New Roman" w:cs="Times New Roman"/>
          <w:color w:val="000000"/>
          <w:kern w:val="0"/>
          <w:sz w:val="22"/>
          <w:szCs w:val="22"/>
          <w14:ligatures w14:val="none"/>
        </w:rPr>
      </w:pPr>
      <w:r w:rsidRPr="000C18D8">
        <w:rPr>
          <w:rFonts w:ascii="Times New Roman" w:hAnsi="Times New Roman" w:cs="Times New Roman"/>
          <w:color w:val="000000"/>
          <w:kern w:val="0"/>
          <w:sz w:val="22"/>
          <w:szCs w:val="22"/>
          <w14:ligatures w14:val="none"/>
        </w:rPr>
        <w:t>This report has shown that emotional intelligence is best understood through behaviour and real-life situations rather than just theory. Employees use emotional intelligence to manage pressure, control their reactions, and interact effectively with others.Mindfulness supports this by helping individuals become more aware of their thoughts and respond more carefully. As highlighted by Goleman, understanding our own emotions is essential for recognising the emotions of others, which is important for effective workplace behaviour.</w:t>
      </w:r>
      <w:r w:rsidR="00F96389">
        <w:rPr>
          <w:rFonts w:ascii="Times New Roman" w:hAnsi="Times New Roman" w:cs="Times New Roman"/>
          <w:color w:val="000000"/>
          <w:kern w:val="0"/>
          <w:sz w:val="22"/>
          <w:szCs w:val="22"/>
          <w14:ligatures w14:val="none"/>
        </w:rPr>
        <w:t xml:space="preserve"> </w:t>
      </w:r>
      <w:r w:rsidRPr="000C18D8">
        <w:rPr>
          <w:rFonts w:ascii="Times New Roman" w:hAnsi="Times New Roman" w:cs="Times New Roman"/>
          <w:color w:val="000000"/>
          <w:kern w:val="0"/>
          <w:sz w:val="22"/>
          <w:szCs w:val="22"/>
          <w14:ligatures w14:val="none"/>
        </w:rPr>
        <w:t xml:space="preserve">Generational differences also play a role in how organisations recruit and manage employees. </w:t>
      </w:r>
      <w:r w:rsidR="00F053A1" w:rsidRPr="00E453AF">
        <w:rPr>
          <w:rFonts w:ascii="Times New Roman" w:eastAsia="Times New Roman" w:hAnsi="Times New Roman" w:cs="Times New Roman"/>
          <w:color w:val="000000"/>
          <w:sz w:val="22"/>
          <w:szCs w:val="22"/>
        </w:rPr>
        <w:t>These differences help shape more supportive workplaces.</w:t>
      </w:r>
      <w:r w:rsidR="00877330" w:rsidRPr="000C18D8">
        <w:rPr>
          <w:rFonts w:ascii="Times New Roman" w:eastAsia="Times New Roman" w:hAnsi="Times New Roman" w:cs="Times New Roman"/>
          <w:color w:val="000000"/>
          <w:sz w:val="22"/>
          <w:szCs w:val="22"/>
        </w:rPr>
        <w:t xml:space="preserve"> Emotional intelligence can contribute to better communication and stronger relationships within teams. Employees who are aware of their behaviour are more likely to listen to others, respect different opinions, and avoid unnecessary conflict. This can lead to a more positive working environment where individuals feel comfortable sharing ideas and working together. Over time, this can improve teamwork and overall performance. Furthermore, mindfulness can help employees stay focused and reduce stress, especially during busy or challenging periods. When individuals are able to stay calm and think clearly, they are more likely to make better decisions. However, it is important for organisations to provide the right support, such as training and clear communication, to help employees develop these skills. By combining individual effort with organisational support, workplaces can become more effective, productive, and supportive for all employees.</w:t>
      </w:r>
    </w:p>
    <w:p w14:paraId="0D2BB081" w14:textId="7E5B941F" w:rsidR="00012860" w:rsidRPr="00683EE9" w:rsidRDefault="009A5E80" w:rsidP="00683EE9">
      <w:pPr>
        <w:spacing w:before="100" w:beforeAutospacing="1" w:after="100" w:afterAutospacing="1" w:line="360" w:lineRule="auto"/>
        <w:rPr>
          <w:rFonts w:ascii="Times New Roman" w:hAnsi="Times New Roman" w:cs="Times New Roman"/>
          <w:color w:val="000000"/>
          <w:kern w:val="0"/>
          <w:sz w:val="22"/>
          <w:szCs w:val="22"/>
          <w14:ligatures w14:val="none"/>
        </w:rPr>
      </w:pPr>
      <w:r>
        <w:rPr>
          <w:rFonts w:ascii="Times New Roman" w:eastAsia="Times New Roman" w:hAnsi="Times New Roman" w:cs="Times New Roman"/>
          <w:b/>
          <w:bCs/>
          <w:color w:val="000000"/>
          <w:kern w:val="0"/>
          <w:sz w:val="36"/>
          <w:szCs w:val="36"/>
          <w14:ligatures w14:val="none"/>
        </w:rPr>
        <w:t xml:space="preserve">   </w:t>
      </w:r>
      <w:r w:rsidR="00281823">
        <w:rPr>
          <w:rFonts w:ascii="Times New Roman" w:eastAsia="Times New Roman" w:hAnsi="Times New Roman" w:cs="Times New Roman"/>
          <w:b/>
          <w:bCs/>
          <w:color w:val="000000"/>
          <w:kern w:val="0"/>
          <w:sz w:val="36"/>
          <w:szCs w:val="36"/>
          <w14:ligatures w14:val="none"/>
        </w:rPr>
        <w:t xml:space="preserve">E) </w:t>
      </w:r>
      <w:r w:rsidR="00577D93">
        <w:rPr>
          <w:rFonts w:ascii="Times New Roman" w:eastAsia="Times New Roman" w:hAnsi="Times New Roman" w:cs="Times New Roman"/>
          <w:b/>
          <w:bCs/>
          <w:color w:val="000000"/>
          <w:kern w:val="0"/>
          <w:sz w:val="36"/>
          <w:szCs w:val="36"/>
          <w14:ligatures w14:val="none"/>
        </w:rPr>
        <w:t>Action Plan</w:t>
      </w:r>
    </w:p>
    <w:p w14:paraId="601EEB00" w14:textId="77777777" w:rsidR="00012860" w:rsidRPr="00002CE7" w:rsidRDefault="00012860" w:rsidP="007134E6">
      <w:pPr>
        <w:numPr>
          <w:ilvl w:val="0"/>
          <w:numId w:val="2"/>
        </w:numPr>
        <w:spacing w:before="100" w:beforeAutospacing="1" w:after="100" w:afterAutospacing="1" w:line="360" w:lineRule="auto"/>
        <w:rPr>
          <w:rFonts w:ascii="Times New Roman" w:hAnsi="Times New Roman" w:cs="Times New Roman"/>
          <w:color w:val="000000"/>
          <w:kern w:val="0"/>
          <w:sz w:val="22"/>
          <w:szCs w:val="22"/>
          <w14:ligatures w14:val="none"/>
        </w:rPr>
      </w:pPr>
      <w:r w:rsidRPr="00002CE7">
        <w:rPr>
          <w:rFonts w:ascii="Times New Roman" w:hAnsi="Times New Roman" w:cs="Times New Roman"/>
          <w:color w:val="000000"/>
          <w:kern w:val="0"/>
          <w:sz w:val="22"/>
          <w:szCs w:val="22"/>
          <w14:ligatures w14:val="none"/>
        </w:rPr>
        <w:t>Provide practical emotional intelligence training based on real workplace situations</w:t>
      </w:r>
    </w:p>
    <w:p w14:paraId="1D2A4A4D" w14:textId="77777777" w:rsidR="00012860" w:rsidRPr="00002CE7" w:rsidRDefault="00012860" w:rsidP="007134E6">
      <w:pPr>
        <w:numPr>
          <w:ilvl w:val="0"/>
          <w:numId w:val="2"/>
        </w:numPr>
        <w:spacing w:before="100" w:beforeAutospacing="1" w:after="100" w:afterAutospacing="1" w:line="360" w:lineRule="auto"/>
        <w:rPr>
          <w:rFonts w:ascii="Times New Roman" w:hAnsi="Times New Roman" w:cs="Times New Roman"/>
          <w:color w:val="000000"/>
          <w:kern w:val="0"/>
          <w:sz w:val="22"/>
          <w:szCs w:val="22"/>
          <w14:ligatures w14:val="none"/>
        </w:rPr>
      </w:pPr>
      <w:r w:rsidRPr="00002CE7">
        <w:rPr>
          <w:rFonts w:ascii="Times New Roman" w:hAnsi="Times New Roman" w:cs="Times New Roman"/>
          <w:color w:val="000000"/>
          <w:kern w:val="0"/>
          <w:sz w:val="22"/>
          <w:szCs w:val="22"/>
          <w14:ligatures w14:val="none"/>
        </w:rPr>
        <w:t>Encourage employees to reflect on their experiences and improve their behaviour</w:t>
      </w:r>
    </w:p>
    <w:p w14:paraId="7A7123A4" w14:textId="77777777" w:rsidR="00012860" w:rsidRPr="00002CE7" w:rsidRDefault="00012860" w:rsidP="007134E6">
      <w:pPr>
        <w:numPr>
          <w:ilvl w:val="0"/>
          <w:numId w:val="2"/>
        </w:numPr>
        <w:spacing w:before="100" w:beforeAutospacing="1" w:after="100" w:afterAutospacing="1" w:line="360" w:lineRule="auto"/>
        <w:rPr>
          <w:rFonts w:ascii="Times New Roman" w:hAnsi="Times New Roman" w:cs="Times New Roman"/>
          <w:color w:val="000000"/>
          <w:kern w:val="0"/>
          <w:sz w:val="22"/>
          <w:szCs w:val="22"/>
          <w14:ligatures w14:val="none"/>
        </w:rPr>
      </w:pPr>
      <w:r w:rsidRPr="00002CE7">
        <w:rPr>
          <w:rFonts w:ascii="Times New Roman" w:hAnsi="Times New Roman" w:cs="Times New Roman"/>
          <w:color w:val="000000"/>
          <w:kern w:val="0"/>
          <w:sz w:val="22"/>
          <w:szCs w:val="22"/>
          <w14:ligatures w14:val="none"/>
        </w:rPr>
        <w:t>Support mindfulness practices to reduce stress and improve focus</w:t>
      </w:r>
    </w:p>
    <w:p w14:paraId="61714935" w14:textId="77777777" w:rsidR="00012860" w:rsidRPr="00002CE7" w:rsidRDefault="00012860" w:rsidP="007134E6">
      <w:pPr>
        <w:numPr>
          <w:ilvl w:val="0"/>
          <w:numId w:val="2"/>
        </w:numPr>
        <w:spacing w:before="100" w:beforeAutospacing="1" w:after="100" w:afterAutospacing="1" w:line="360" w:lineRule="auto"/>
        <w:rPr>
          <w:rFonts w:ascii="Times New Roman" w:hAnsi="Times New Roman" w:cs="Times New Roman"/>
          <w:color w:val="000000"/>
          <w:kern w:val="0"/>
          <w:sz w:val="22"/>
          <w:szCs w:val="22"/>
          <w14:ligatures w14:val="none"/>
        </w:rPr>
      </w:pPr>
      <w:r w:rsidRPr="00002CE7">
        <w:rPr>
          <w:rFonts w:ascii="Times New Roman" w:hAnsi="Times New Roman" w:cs="Times New Roman"/>
          <w:color w:val="000000"/>
          <w:kern w:val="0"/>
          <w:sz w:val="22"/>
          <w:szCs w:val="22"/>
          <w14:ligatures w14:val="none"/>
        </w:rPr>
        <w:t>Adapt management styles to meet the needs of different generations</w:t>
      </w:r>
    </w:p>
    <w:p w14:paraId="12D4B8C8" w14:textId="77777777" w:rsidR="00281823" w:rsidRDefault="00012860" w:rsidP="00281823">
      <w:pPr>
        <w:numPr>
          <w:ilvl w:val="0"/>
          <w:numId w:val="2"/>
        </w:numPr>
        <w:spacing w:before="100" w:beforeAutospacing="1" w:after="100" w:afterAutospacing="1" w:line="360" w:lineRule="auto"/>
        <w:rPr>
          <w:rFonts w:ascii="Times New Roman" w:hAnsi="Times New Roman" w:cs="Times New Roman"/>
          <w:color w:val="000000"/>
          <w:kern w:val="0"/>
          <w:sz w:val="22"/>
          <w:szCs w:val="22"/>
          <w14:ligatures w14:val="none"/>
        </w:rPr>
      </w:pPr>
      <w:r w:rsidRPr="00002CE7">
        <w:rPr>
          <w:rFonts w:ascii="Times New Roman" w:hAnsi="Times New Roman" w:cs="Times New Roman"/>
          <w:color w:val="000000"/>
          <w:kern w:val="0"/>
          <w:sz w:val="22"/>
          <w:szCs w:val="22"/>
          <w14:ligatures w14:val="none"/>
        </w:rPr>
        <w:t>Create positive workplace environments that support wellbeing and communication</w:t>
      </w:r>
    </w:p>
    <w:p w14:paraId="7D655D3F" w14:textId="586D02AC" w:rsidR="00012860" w:rsidRPr="00F06D52" w:rsidRDefault="002C3A2E" w:rsidP="00F06D52">
      <w:pPr>
        <w:spacing w:before="100" w:beforeAutospacing="1" w:after="100" w:afterAutospacing="1" w:line="360" w:lineRule="auto"/>
        <w:rPr>
          <w:rFonts w:ascii="Times New Roman" w:hAnsi="Times New Roman" w:cs="Times New Roman"/>
          <w:color w:val="000000"/>
          <w:kern w:val="0"/>
          <w:sz w:val="22"/>
          <w:szCs w:val="22"/>
          <w14:ligatures w14:val="none"/>
        </w:rPr>
      </w:pPr>
      <w:r>
        <w:rPr>
          <w:rFonts w:ascii="Times New Roman" w:eastAsia="Times New Roman" w:hAnsi="Times New Roman" w:cs="Times New Roman"/>
          <w:b/>
          <w:bCs/>
          <w:color w:val="000000"/>
          <w:kern w:val="0"/>
          <w:sz w:val="36"/>
          <w:szCs w:val="36"/>
          <w14:ligatures w14:val="none"/>
        </w:rPr>
        <w:lastRenderedPageBreak/>
        <w:t xml:space="preserve">   </w:t>
      </w:r>
      <w:r w:rsidR="00F06D52">
        <w:rPr>
          <w:rFonts w:ascii="Times New Roman" w:eastAsia="Times New Roman" w:hAnsi="Times New Roman" w:cs="Times New Roman"/>
          <w:b/>
          <w:bCs/>
          <w:color w:val="000000"/>
          <w:kern w:val="0"/>
          <w:sz w:val="36"/>
          <w:szCs w:val="36"/>
          <w14:ligatures w14:val="none"/>
        </w:rPr>
        <w:t xml:space="preserve">F) </w:t>
      </w:r>
      <w:r w:rsidR="00012860" w:rsidRPr="00F06D52">
        <w:rPr>
          <w:rFonts w:ascii="Times New Roman" w:eastAsia="Times New Roman" w:hAnsi="Times New Roman" w:cs="Times New Roman"/>
          <w:b/>
          <w:bCs/>
          <w:color w:val="000000"/>
          <w:kern w:val="0"/>
          <w:sz w:val="36"/>
          <w:szCs w:val="36"/>
          <w14:ligatures w14:val="none"/>
        </w:rPr>
        <w:t xml:space="preserve">Reference List </w:t>
      </w:r>
    </w:p>
    <w:p w14:paraId="13FD3B84"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Antonakis, J., Ashkanasy, N.M. and Dasborough, M.T. (2009) ‘Does leadership need emotional intelligence?’,</w:t>
      </w:r>
      <w:r w:rsidRPr="003B74C1">
        <w:rPr>
          <w:rStyle w:val="apple-converted-space"/>
          <w:i/>
          <w:iCs/>
          <w:color w:val="000000"/>
          <w:sz w:val="22"/>
          <w:szCs w:val="22"/>
        </w:rPr>
        <w:t> </w:t>
      </w:r>
      <w:r w:rsidRPr="003B74C1">
        <w:rPr>
          <w:rStyle w:val="Accentuat"/>
          <w:i w:val="0"/>
          <w:iCs w:val="0"/>
          <w:color w:val="000000"/>
          <w:sz w:val="22"/>
          <w:szCs w:val="22"/>
        </w:rPr>
        <w:t>The Leadership Quarterly</w:t>
      </w:r>
      <w:r w:rsidRPr="003B74C1">
        <w:rPr>
          <w:i/>
          <w:iCs/>
          <w:color w:val="000000"/>
          <w:sz w:val="22"/>
          <w:szCs w:val="22"/>
        </w:rPr>
        <w:t>, 20(2), pp. 247–261.</w:t>
      </w:r>
    </w:p>
    <w:p w14:paraId="74E0F4B1"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Ashforth, B.E. and Humphrey, R.H. (1995) ‘Emotion in the workplace: A reappraisal’,</w:t>
      </w:r>
      <w:r w:rsidRPr="003B74C1">
        <w:rPr>
          <w:rStyle w:val="apple-converted-space"/>
          <w:i/>
          <w:iCs/>
          <w:color w:val="000000"/>
          <w:sz w:val="22"/>
          <w:szCs w:val="22"/>
        </w:rPr>
        <w:t> </w:t>
      </w:r>
      <w:r w:rsidRPr="003B74C1">
        <w:rPr>
          <w:rStyle w:val="Accentuat"/>
          <w:i w:val="0"/>
          <w:iCs w:val="0"/>
          <w:color w:val="000000"/>
          <w:sz w:val="22"/>
          <w:szCs w:val="22"/>
        </w:rPr>
        <w:t>Human Relations</w:t>
      </w:r>
      <w:r w:rsidRPr="003B74C1">
        <w:rPr>
          <w:i/>
          <w:iCs/>
          <w:color w:val="000000"/>
          <w:sz w:val="22"/>
          <w:szCs w:val="22"/>
        </w:rPr>
        <w:t>, 48(2), pp. 97–125.</w:t>
      </w:r>
    </w:p>
    <w:p w14:paraId="75181DEA"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Bar-On, R. (2006) ‘The Bar-On model of emotional-social intelligence’,</w:t>
      </w:r>
      <w:r w:rsidRPr="003B74C1">
        <w:rPr>
          <w:rStyle w:val="apple-converted-space"/>
          <w:i/>
          <w:iCs/>
          <w:color w:val="000000"/>
          <w:sz w:val="22"/>
          <w:szCs w:val="22"/>
        </w:rPr>
        <w:t> </w:t>
      </w:r>
      <w:r w:rsidRPr="003B74C1">
        <w:rPr>
          <w:rStyle w:val="Accentuat"/>
          <w:i w:val="0"/>
          <w:iCs w:val="0"/>
          <w:color w:val="000000"/>
          <w:sz w:val="22"/>
          <w:szCs w:val="22"/>
        </w:rPr>
        <w:t>Psicothema</w:t>
      </w:r>
      <w:r w:rsidRPr="003B74C1">
        <w:rPr>
          <w:i/>
          <w:iCs/>
          <w:color w:val="000000"/>
          <w:sz w:val="22"/>
          <w:szCs w:val="22"/>
        </w:rPr>
        <w:t>, 18, pp. 13–25.</w:t>
      </w:r>
    </w:p>
    <w:p w14:paraId="39407E56"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Boyatzis, R.E. and McKee, A. (2005)</w:t>
      </w:r>
      <w:r w:rsidRPr="003B74C1">
        <w:rPr>
          <w:rStyle w:val="apple-converted-space"/>
          <w:i/>
          <w:iCs/>
          <w:color w:val="000000"/>
          <w:sz w:val="22"/>
          <w:szCs w:val="22"/>
        </w:rPr>
        <w:t> </w:t>
      </w:r>
      <w:r w:rsidRPr="003B74C1">
        <w:rPr>
          <w:rStyle w:val="Accentuat"/>
          <w:i w:val="0"/>
          <w:iCs w:val="0"/>
          <w:color w:val="000000"/>
          <w:sz w:val="22"/>
          <w:szCs w:val="22"/>
        </w:rPr>
        <w:t>Resonant Leadership: Renewing Yourself and Connecting with Others Through Mindfulness, Hope, and Compassion</w:t>
      </w:r>
      <w:r w:rsidRPr="003B74C1">
        <w:rPr>
          <w:i/>
          <w:iCs/>
          <w:color w:val="000000"/>
          <w:sz w:val="22"/>
          <w:szCs w:val="22"/>
        </w:rPr>
        <w:t>. Boston: Harvard Business School Press.</w:t>
      </w:r>
    </w:p>
    <w:p w14:paraId="7A3B8B78"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Cherniss, C. (2010) ‘Emotional intelligence: Toward clarification of a concept’,</w:t>
      </w:r>
      <w:r w:rsidRPr="003B74C1">
        <w:rPr>
          <w:rStyle w:val="apple-converted-space"/>
          <w:i/>
          <w:iCs/>
          <w:color w:val="000000"/>
          <w:sz w:val="22"/>
          <w:szCs w:val="22"/>
        </w:rPr>
        <w:t> </w:t>
      </w:r>
      <w:r w:rsidRPr="003B74C1">
        <w:rPr>
          <w:rStyle w:val="Accentuat"/>
          <w:i w:val="0"/>
          <w:iCs w:val="0"/>
          <w:color w:val="000000"/>
          <w:sz w:val="22"/>
          <w:szCs w:val="22"/>
        </w:rPr>
        <w:t>Industrial and Organizational Psychology</w:t>
      </w:r>
      <w:r w:rsidRPr="003B74C1">
        <w:rPr>
          <w:i/>
          <w:iCs/>
          <w:color w:val="000000"/>
          <w:sz w:val="22"/>
          <w:szCs w:val="22"/>
        </w:rPr>
        <w:t>, 3(2), pp. 110–126.</w:t>
      </w:r>
    </w:p>
    <w:p w14:paraId="59627FD1"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Costanza, D.P., Badger, J.M., Fraser, R.L., Severt, J.B. and Gade, P.A. (2012) ‘Generational differences in work-related attitudes: A meta-analysis’,</w:t>
      </w:r>
      <w:r w:rsidRPr="003B74C1">
        <w:rPr>
          <w:rStyle w:val="apple-converted-space"/>
          <w:i/>
          <w:iCs/>
          <w:color w:val="000000"/>
          <w:sz w:val="22"/>
          <w:szCs w:val="22"/>
        </w:rPr>
        <w:t> </w:t>
      </w:r>
      <w:r w:rsidRPr="003B74C1">
        <w:rPr>
          <w:rStyle w:val="Accentuat"/>
          <w:i w:val="0"/>
          <w:iCs w:val="0"/>
          <w:color w:val="000000"/>
          <w:sz w:val="22"/>
          <w:szCs w:val="22"/>
        </w:rPr>
        <w:t>Journal of Business and Psychology</w:t>
      </w:r>
      <w:r w:rsidRPr="003B74C1">
        <w:rPr>
          <w:i/>
          <w:iCs/>
          <w:color w:val="000000"/>
          <w:sz w:val="22"/>
          <w:szCs w:val="22"/>
        </w:rPr>
        <w:t>, 27(4), pp. 375–394.</w:t>
      </w:r>
    </w:p>
    <w:p w14:paraId="32CE4D1E"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Good, D.J., Lyddy, C.J., Glomb, T.M., Bono, J.E., Brown, K.W., Duffy, M.K., Baer, R.A., Brewer, J.A. and Lazar, S.W. (2016) ‘Contemplating mindfulness at work: An integrative review’,</w:t>
      </w:r>
      <w:r w:rsidRPr="003B74C1">
        <w:rPr>
          <w:rStyle w:val="apple-converted-space"/>
          <w:i/>
          <w:iCs/>
          <w:color w:val="000000"/>
          <w:sz w:val="22"/>
          <w:szCs w:val="22"/>
        </w:rPr>
        <w:t> </w:t>
      </w:r>
      <w:r w:rsidRPr="003B74C1">
        <w:rPr>
          <w:rStyle w:val="Accentuat"/>
          <w:i w:val="0"/>
          <w:iCs w:val="0"/>
          <w:color w:val="000000"/>
          <w:sz w:val="22"/>
          <w:szCs w:val="22"/>
        </w:rPr>
        <w:t>Journal of Management</w:t>
      </w:r>
      <w:r w:rsidRPr="003B74C1">
        <w:rPr>
          <w:i/>
          <w:iCs/>
          <w:color w:val="000000"/>
          <w:sz w:val="22"/>
          <w:szCs w:val="22"/>
        </w:rPr>
        <w:t>, 42(1), pp. 114–142.</w:t>
      </w:r>
    </w:p>
    <w:p w14:paraId="2F7149B9"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Lyons, S. and Kuron, L. (2014) ‘Generational differences in the workplace: A review of the evidence and directions for future research’,</w:t>
      </w:r>
      <w:r w:rsidRPr="003B74C1">
        <w:rPr>
          <w:rStyle w:val="apple-converted-space"/>
          <w:i/>
          <w:iCs/>
          <w:color w:val="000000"/>
          <w:sz w:val="22"/>
          <w:szCs w:val="22"/>
        </w:rPr>
        <w:t> </w:t>
      </w:r>
      <w:r w:rsidRPr="003B74C1">
        <w:rPr>
          <w:rStyle w:val="Accentuat"/>
          <w:i w:val="0"/>
          <w:iCs w:val="0"/>
          <w:color w:val="000000"/>
          <w:sz w:val="22"/>
          <w:szCs w:val="22"/>
        </w:rPr>
        <w:t>Journal of Organizational Behavior</w:t>
      </w:r>
      <w:r w:rsidRPr="003B74C1">
        <w:rPr>
          <w:i/>
          <w:iCs/>
          <w:color w:val="000000"/>
          <w:sz w:val="22"/>
          <w:szCs w:val="22"/>
        </w:rPr>
        <w:t>, 35(S1), pp. S139–S157.</w:t>
      </w:r>
    </w:p>
    <w:p w14:paraId="2825FF2C"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MacCann, C., Jiang, Y., Brown, L.E.R., Double, K.S., Bucich, M. and Minbashian, A. (2020) ‘Emotional intelligence predicts academic performance: A meta-analysis’,</w:t>
      </w:r>
      <w:r w:rsidRPr="003B74C1">
        <w:rPr>
          <w:rStyle w:val="apple-converted-space"/>
          <w:i/>
          <w:iCs/>
          <w:color w:val="000000"/>
          <w:sz w:val="22"/>
          <w:szCs w:val="22"/>
        </w:rPr>
        <w:t> </w:t>
      </w:r>
      <w:r w:rsidRPr="003B74C1">
        <w:rPr>
          <w:rStyle w:val="Accentuat"/>
          <w:i w:val="0"/>
          <w:iCs w:val="0"/>
          <w:color w:val="000000"/>
          <w:sz w:val="22"/>
          <w:szCs w:val="22"/>
        </w:rPr>
        <w:t>Psychological Bulletin</w:t>
      </w:r>
      <w:r w:rsidRPr="003B74C1">
        <w:rPr>
          <w:i/>
          <w:iCs/>
          <w:color w:val="000000"/>
          <w:sz w:val="22"/>
          <w:szCs w:val="22"/>
        </w:rPr>
        <w:t>, 146(2), pp. 150–186.</w:t>
      </w:r>
    </w:p>
    <w:p w14:paraId="54BB00F7"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Ng, E.S.W., Schweitzer, L. and Lyons, S.T. (2010) ‘New generation, great expectations: A field study of the millennial generation’,</w:t>
      </w:r>
      <w:r w:rsidRPr="003B74C1">
        <w:rPr>
          <w:rStyle w:val="apple-converted-space"/>
          <w:i/>
          <w:iCs/>
          <w:color w:val="000000"/>
          <w:sz w:val="22"/>
          <w:szCs w:val="22"/>
        </w:rPr>
        <w:t> </w:t>
      </w:r>
      <w:r w:rsidRPr="003B74C1">
        <w:rPr>
          <w:rStyle w:val="Accentuat"/>
          <w:i w:val="0"/>
          <w:iCs w:val="0"/>
          <w:color w:val="000000"/>
          <w:sz w:val="22"/>
          <w:szCs w:val="22"/>
        </w:rPr>
        <w:t>Journal of Business and Psychology</w:t>
      </w:r>
      <w:r w:rsidRPr="003B74C1">
        <w:rPr>
          <w:i/>
          <w:iCs/>
          <w:color w:val="000000"/>
          <w:sz w:val="22"/>
          <w:szCs w:val="22"/>
        </w:rPr>
        <w:t>, 25(2), pp. 281–292.</w:t>
      </w:r>
    </w:p>
    <w:p w14:paraId="2520F699"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Petrides, K.V. and Furnham, A. (2001) ‘Trait emotional intelligence: Psychometric investigation with reference to established trait taxonomies’,</w:t>
      </w:r>
      <w:r w:rsidRPr="003B74C1">
        <w:rPr>
          <w:rStyle w:val="apple-converted-space"/>
          <w:i/>
          <w:iCs/>
          <w:color w:val="000000"/>
          <w:sz w:val="22"/>
          <w:szCs w:val="22"/>
        </w:rPr>
        <w:t> </w:t>
      </w:r>
      <w:r w:rsidRPr="003B74C1">
        <w:rPr>
          <w:rStyle w:val="Accentuat"/>
          <w:i w:val="0"/>
          <w:iCs w:val="0"/>
          <w:color w:val="000000"/>
          <w:sz w:val="22"/>
          <w:szCs w:val="22"/>
        </w:rPr>
        <w:t>European Journal of Personality</w:t>
      </w:r>
      <w:r w:rsidRPr="003B74C1">
        <w:rPr>
          <w:i/>
          <w:iCs/>
          <w:color w:val="000000"/>
          <w:sz w:val="22"/>
          <w:szCs w:val="22"/>
        </w:rPr>
        <w:t>, 15(6), pp. 425–448.</w:t>
      </w:r>
    </w:p>
    <w:p w14:paraId="7CA11083"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Pulakos, E.D., Arad, S., Donovan, M.A. and Plamondon, K.E. (2000) ‘Adaptability in the workplace: Development of a taxonomy of adaptive performance’,</w:t>
      </w:r>
      <w:r w:rsidRPr="003B74C1">
        <w:rPr>
          <w:rStyle w:val="apple-converted-space"/>
          <w:i/>
          <w:iCs/>
          <w:color w:val="000000"/>
          <w:sz w:val="22"/>
          <w:szCs w:val="22"/>
        </w:rPr>
        <w:t> </w:t>
      </w:r>
      <w:r w:rsidRPr="003B74C1">
        <w:rPr>
          <w:rStyle w:val="Accentuat"/>
          <w:i w:val="0"/>
          <w:iCs w:val="0"/>
          <w:color w:val="000000"/>
          <w:sz w:val="22"/>
          <w:szCs w:val="22"/>
        </w:rPr>
        <w:t>Journal of Applied Psychology</w:t>
      </w:r>
      <w:r w:rsidRPr="003B74C1">
        <w:rPr>
          <w:i/>
          <w:iCs/>
          <w:color w:val="000000"/>
          <w:sz w:val="22"/>
          <w:szCs w:val="22"/>
        </w:rPr>
        <w:t>, 85(4), pp. 612–624.</w:t>
      </w:r>
    </w:p>
    <w:p w14:paraId="4A0375FD"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lastRenderedPageBreak/>
        <w:t>Salas, E., Tannenbaum, S.I., Kraiger, K. and Smith-Jentsch, K.A. (2012) ‘The science of training and development in organizations’,</w:t>
      </w:r>
      <w:r w:rsidRPr="003B74C1">
        <w:rPr>
          <w:rStyle w:val="apple-converted-space"/>
          <w:i/>
          <w:iCs/>
          <w:color w:val="000000"/>
          <w:sz w:val="22"/>
          <w:szCs w:val="22"/>
        </w:rPr>
        <w:t> </w:t>
      </w:r>
      <w:r w:rsidRPr="003B74C1">
        <w:rPr>
          <w:rStyle w:val="Accentuat"/>
          <w:i w:val="0"/>
          <w:iCs w:val="0"/>
          <w:color w:val="000000"/>
          <w:sz w:val="22"/>
          <w:szCs w:val="22"/>
        </w:rPr>
        <w:t>Psychological Science in the Public Interest</w:t>
      </w:r>
      <w:r w:rsidRPr="003B74C1">
        <w:rPr>
          <w:i/>
          <w:iCs/>
          <w:color w:val="000000"/>
          <w:sz w:val="22"/>
          <w:szCs w:val="22"/>
        </w:rPr>
        <w:t>, 13(2), pp. 74–101.</w:t>
      </w:r>
    </w:p>
    <w:p w14:paraId="01D24341" w14:textId="070728CD"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Schroth, H. (2019) ‘</w:t>
      </w:r>
      <w:r w:rsidR="008316BD">
        <w:rPr>
          <w:i/>
          <w:iCs/>
          <w:color w:val="000000"/>
          <w:sz w:val="22"/>
          <w:szCs w:val="22"/>
        </w:rPr>
        <w:t>’</w:t>
      </w:r>
      <w:r w:rsidRPr="003B74C1">
        <w:rPr>
          <w:i/>
          <w:iCs/>
          <w:color w:val="000000"/>
          <w:sz w:val="22"/>
          <w:szCs w:val="22"/>
        </w:rPr>
        <w:t>Are you ready for Gen Z in the workplace?’,</w:t>
      </w:r>
      <w:r w:rsidRPr="003B74C1">
        <w:rPr>
          <w:rStyle w:val="apple-converted-space"/>
          <w:i/>
          <w:iCs/>
          <w:color w:val="000000"/>
          <w:sz w:val="22"/>
          <w:szCs w:val="22"/>
        </w:rPr>
        <w:t> </w:t>
      </w:r>
      <w:r w:rsidRPr="003B74C1">
        <w:rPr>
          <w:rStyle w:val="Accentuat"/>
          <w:i w:val="0"/>
          <w:iCs w:val="0"/>
          <w:color w:val="000000"/>
          <w:sz w:val="22"/>
          <w:szCs w:val="22"/>
        </w:rPr>
        <w:t>California Management Review</w:t>
      </w:r>
      <w:r w:rsidRPr="003B74C1">
        <w:rPr>
          <w:i/>
          <w:iCs/>
          <w:color w:val="000000"/>
          <w:sz w:val="22"/>
          <w:szCs w:val="22"/>
        </w:rPr>
        <w:t>, 61(3), pp. 5–18.</w:t>
      </w:r>
    </w:p>
    <w:p w14:paraId="7A6ACE01" w14:textId="77777777" w:rsidR="001B2288" w:rsidRPr="003B74C1" w:rsidRDefault="001B2288" w:rsidP="007134E6">
      <w:pPr>
        <w:pStyle w:val="NormalWeb"/>
        <w:numPr>
          <w:ilvl w:val="0"/>
          <w:numId w:val="5"/>
        </w:numPr>
        <w:spacing w:line="360" w:lineRule="auto"/>
        <w:rPr>
          <w:i/>
          <w:iCs/>
          <w:color w:val="000000"/>
          <w:sz w:val="22"/>
          <w:szCs w:val="22"/>
        </w:rPr>
      </w:pPr>
      <w:r w:rsidRPr="003B74C1">
        <w:rPr>
          <w:i/>
          <w:iCs/>
          <w:color w:val="000000"/>
          <w:sz w:val="22"/>
          <w:szCs w:val="22"/>
        </w:rPr>
        <w:t>Shapiro, S.L., Carlson, L.E., Astin, J.A. and Freedman, B. (2006) ‘Mechanisms of mindfulness’,</w:t>
      </w:r>
      <w:r w:rsidRPr="003B74C1">
        <w:rPr>
          <w:rStyle w:val="apple-converted-space"/>
          <w:i/>
          <w:iCs/>
          <w:color w:val="000000"/>
          <w:sz w:val="22"/>
          <w:szCs w:val="22"/>
        </w:rPr>
        <w:t> </w:t>
      </w:r>
      <w:r w:rsidRPr="003B74C1">
        <w:rPr>
          <w:rStyle w:val="Accentuat"/>
          <w:i w:val="0"/>
          <w:iCs w:val="0"/>
          <w:color w:val="000000"/>
          <w:sz w:val="22"/>
          <w:szCs w:val="22"/>
        </w:rPr>
        <w:t>Journal of Clinical Psychology</w:t>
      </w:r>
      <w:r w:rsidRPr="003B74C1">
        <w:rPr>
          <w:i/>
          <w:iCs/>
          <w:color w:val="000000"/>
          <w:sz w:val="22"/>
          <w:szCs w:val="22"/>
        </w:rPr>
        <w:t>, 62(3), pp. 373–386.</w:t>
      </w:r>
    </w:p>
    <w:p w14:paraId="3ED92DE1" w14:textId="77777777" w:rsidR="006147AB" w:rsidRPr="003B74C1" w:rsidRDefault="006147AB" w:rsidP="007134E6">
      <w:pPr>
        <w:spacing w:line="360" w:lineRule="auto"/>
        <w:rPr>
          <w:rFonts w:ascii="Times New Roman" w:hAnsi="Times New Roman" w:cs="Times New Roman"/>
          <w:i/>
          <w:iCs/>
          <w:sz w:val="22"/>
          <w:szCs w:val="22"/>
        </w:rPr>
      </w:pPr>
    </w:p>
    <w:sectPr w:rsidR="006147AB" w:rsidRPr="003B74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E6A2D"/>
    <w:multiLevelType w:val="hybridMultilevel"/>
    <w:tmpl w:val="18C6C75C"/>
    <w:lvl w:ilvl="0" w:tplc="0418000F">
      <w:start w:val="1"/>
      <w:numFmt w:val="decimal"/>
      <w:lvlText w:val="%1."/>
      <w:lvlJc w:val="left"/>
      <w:pPr>
        <w:ind w:left="2217" w:hanging="360"/>
      </w:pPr>
    </w:lvl>
    <w:lvl w:ilvl="1" w:tplc="04180019" w:tentative="1">
      <w:start w:val="1"/>
      <w:numFmt w:val="lowerLetter"/>
      <w:lvlText w:val="%2."/>
      <w:lvlJc w:val="left"/>
      <w:pPr>
        <w:ind w:left="2937" w:hanging="360"/>
      </w:pPr>
    </w:lvl>
    <w:lvl w:ilvl="2" w:tplc="0418001B" w:tentative="1">
      <w:start w:val="1"/>
      <w:numFmt w:val="lowerRoman"/>
      <w:lvlText w:val="%3."/>
      <w:lvlJc w:val="right"/>
      <w:pPr>
        <w:ind w:left="3657" w:hanging="180"/>
      </w:pPr>
    </w:lvl>
    <w:lvl w:ilvl="3" w:tplc="0418000F" w:tentative="1">
      <w:start w:val="1"/>
      <w:numFmt w:val="decimal"/>
      <w:lvlText w:val="%4."/>
      <w:lvlJc w:val="left"/>
      <w:pPr>
        <w:ind w:left="4377" w:hanging="360"/>
      </w:pPr>
    </w:lvl>
    <w:lvl w:ilvl="4" w:tplc="04180019" w:tentative="1">
      <w:start w:val="1"/>
      <w:numFmt w:val="lowerLetter"/>
      <w:lvlText w:val="%5."/>
      <w:lvlJc w:val="left"/>
      <w:pPr>
        <w:ind w:left="5097" w:hanging="360"/>
      </w:pPr>
    </w:lvl>
    <w:lvl w:ilvl="5" w:tplc="0418001B" w:tentative="1">
      <w:start w:val="1"/>
      <w:numFmt w:val="lowerRoman"/>
      <w:lvlText w:val="%6."/>
      <w:lvlJc w:val="right"/>
      <w:pPr>
        <w:ind w:left="5817" w:hanging="180"/>
      </w:pPr>
    </w:lvl>
    <w:lvl w:ilvl="6" w:tplc="0418000F" w:tentative="1">
      <w:start w:val="1"/>
      <w:numFmt w:val="decimal"/>
      <w:lvlText w:val="%7."/>
      <w:lvlJc w:val="left"/>
      <w:pPr>
        <w:ind w:left="6537" w:hanging="360"/>
      </w:pPr>
    </w:lvl>
    <w:lvl w:ilvl="7" w:tplc="04180019" w:tentative="1">
      <w:start w:val="1"/>
      <w:numFmt w:val="lowerLetter"/>
      <w:lvlText w:val="%8."/>
      <w:lvlJc w:val="left"/>
      <w:pPr>
        <w:ind w:left="7257" w:hanging="360"/>
      </w:pPr>
    </w:lvl>
    <w:lvl w:ilvl="8" w:tplc="0418001B" w:tentative="1">
      <w:start w:val="1"/>
      <w:numFmt w:val="lowerRoman"/>
      <w:lvlText w:val="%9."/>
      <w:lvlJc w:val="right"/>
      <w:pPr>
        <w:ind w:left="7977" w:hanging="180"/>
      </w:pPr>
    </w:lvl>
  </w:abstractNum>
  <w:abstractNum w:abstractNumId="1" w15:restartNumberingAfterBreak="0">
    <w:nsid w:val="0D8C531A"/>
    <w:multiLevelType w:val="hybridMultilevel"/>
    <w:tmpl w:val="FD4E5B34"/>
    <w:lvl w:ilvl="0" w:tplc="FFFFFFFF">
      <w:start w:val="1"/>
      <w:numFmt w:val="upperLetter"/>
      <w:lvlText w:val="%1)"/>
      <w:lvlJc w:val="left"/>
      <w:pPr>
        <w:ind w:left="380" w:hanging="380"/>
      </w:pPr>
      <w:rPr>
        <w:rFonts w:hint="default"/>
      </w:rPr>
    </w:lvl>
    <w:lvl w:ilvl="1" w:tplc="04180019" w:tentative="1">
      <w:start w:val="1"/>
      <w:numFmt w:val="lowerLetter"/>
      <w:lvlText w:val="%2."/>
      <w:lvlJc w:val="left"/>
      <w:pPr>
        <w:ind w:left="1080" w:hanging="360"/>
      </w:pPr>
    </w:lvl>
    <w:lvl w:ilvl="2" w:tplc="0418001B" w:tentative="1">
      <w:start w:val="1"/>
      <w:numFmt w:val="lowerRoman"/>
      <w:lvlText w:val="%3."/>
      <w:lvlJc w:val="right"/>
      <w:pPr>
        <w:ind w:left="1800" w:hanging="180"/>
      </w:pPr>
    </w:lvl>
    <w:lvl w:ilvl="3" w:tplc="0418000F" w:tentative="1">
      <w:start w:val="1"/>
      <w:numFmt w:val="decimal"/>
      <w:lvlText w:val="%4."/>
      <w:lvlJc w:val="left"/>
      <w:pPr>
        <w:ind w:left="2520" w:hanging="360"/>
      </w:pPr>
    </w:lvl>
    <w:lvl w:ilvl="4" w:tplc="04180019" w:tentative="1">
      <w:start w:val="1"/>
      <w:numFmt w:val="lowerLetter"/>
      <w:lvlText w:val="%5."/>
      <w:lvlJc w:val="left"/>
      <w:pPr>
        <w:ind w:left="3240" w:hanging="360"/>
      </w:pPr>
    </w:lvl>
    <w:lvl w:ilvl="5" w:tplc="0418001B" w:tentative="1">
      <w:start w:val="1"/>
      <w:numFmt w:val="lowerRoman"/>
      <w:lvlText w:val="%6."/>
      <w:lvlJc w:val="right"/>
      <w:pPr>
        <w:ind w:left="3960" w:hanging="180"/>
      </w:pPr>
    </w:lvl>
    <w:lvl w:ilvl="6" w:tplc="0418000F" w:tentative="1">
      <w:start w:val="1"/>
      <w:numFmt w:val="decimal"/>
      <w:lvlText w:val="%7."/>
      <w:lvlJc w:val="left"/>
      <w:pPr>
        <w:ind w:left="4680" w:hanging="360"/>
      </w:pPr>
    </w:lvl>
    <w:lvl w:ilvl="7" w:tplc="04180019" w:tentative="1">
      <w:start w:val="1"/>
      <w:numFmt w:val="lowerLetter"/>
      <w:lvlText w:val="%8."/>
      <w:lvlJc w:val="left"/>
      <w:pPr>
        <w:ind w:left="5400" w:hanging="360"/>
      </w:pPr>
    </w:lvl>
    <w:lvl w:ilvl="8" w:tplc="0418001B" w:tentative="1">
      <w:start w:val="1"/>
      <w:numFmt w:val="lowerRoman"/>
      <w:lvlText w:val="%9."/>
      <w:lvlJc w:val="right"/>
      <w:pPr>
        <w:ind w:left="6120" w:hanging="180"/>
      </w:pPr>
    </w:lvl>
  </w:abstractNum>
  <w:abstractNum w:abstractNumId="2" w15:restartNumberingAfterBreak="0">
    <w:nsid w:val="0EC12462"/>
    <w:multiLevelType w:val="hybridMultilevel"/>
    <w:tmpl w:val="EFF65664"/>
    <w:lvl w:ilvl="0" w:tplc="0418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14455EF9"/>
    <w:multiLevelType w:val="hybridMultilevel"/>
    <w:tmpl w:val="1C08C090"/>
    <w:lvl w:ilvl="0" w:tplc="FFFFFFFF">
      <w:start w:val="3"/>
      <w:numFmt w:val="upperLetter"/>
      <w:lvlText w:val="%1)"/>
      <w:lvlJc w:val="left"/>
      <w:pPr>
        <w:ind w:left="740" w:hanging="380"/>
      </w:pPr>
      <w:rPr>
        <w:rFonts w:eastAsia="Times New Roman" w:hint="default"/>
        <w:b/>
        <w:sz w:val="36"/>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15:restartNumberingAfterBreak="0">
    <w:nsid w:val="18FA6156"/>
    <w:multiLevelType w:val="hybridMultilevel"/>
    <w:tmpl w:val="92FC5E3A"/>
    <w:lvl w:ilvl="0" w:tplc="FFFFFFFF">
      <w:start w:val="1"/>
      <w:numFmt w:val="upperLetter"/>
      <w:lvlText w:val="%1)"/>
      <w:lvlJc w:val="left"/>
      <w:pPr>
        <w:ind w:left="1068" w:hanging="360"/>
      </w:pPr>
      <w:rPr>
        <w:rFonts w:hint="default"/>
      </w:rPr>
    </w:lvl>
    <w:lvl w:ilvl="1" w:tplc="04180019" w:tentative="1">
      <w:start w:val="1"/>
      <w:numFmt w:val="lowerLetter"/>
      <w:lvlText w:val="%2."/>
      <w:lvlJc w:val="left"/>
      <w:pPr>
        <w:ind w:left="1788" w:hanging="360"/>
      </w:pPr>
    </w:lvl>
    <w:lvl w:ilvl="2" w:tplc="0418001B" w:tentative="1">
      <w:start w:val="1"/>
      <w:numFmt w:val="lowerRoman"/>
      <w:lvlText w:val="%3."/>
      <w:lvlJc w:val="right"/>
      <w:pPr>
        <w:ind w:left="2508" w:hanging="180"/>
      </w:pPr>
    </w:lvl>
    <w:lvl w:ilvl="3" w:tplc="0418000F" w:tentative="1">
      <w:start w:val="1"/>
      <w:numFmt w:val="decimal"/>
      <w:lvlText w:val="%4."/>
      <w:lvlJc w:val="left"/>
      <w:pPr>
        <w:ind w:left="3228" w:hanging="360"/>
      </w:pPr>
    </w:lvl>
    <w:lvl w:ilvl="4" w:tplc="04180019" w:tentative="1">
      <w:start w:val="1"/>
      <w:numFmt w:val="lowerLetter"/>
      <w:lvlText w:val="%5."/>
      <w:lvlJc w:val="left"/>
      <w:pPr>
        <w:ind w:left="3948" w:hanging="360"/>
      </w:pPr>
    </w:lvl>
    <w:lvl w:ilvl="5" w:tplc="0418001B" w:tentative="1">
      <w:start w:val="1"/>
      <w:numFmt w:val="lowerRoman"/>
      <w:lvlText w:val="%6."/>
      <w:lvlJc w:val="right"/>
      <w:pPr>
        <w:ind w:left="4668" w:hanging="180"/>
      </w:pPr>
    </w:lvl>
    <w:lvl w:ilvl="6" w:tplc="0418000F" w:tentative="1">
      <w:start w:val="1"/>
      <w:numFmt w:val="decimal"/>
      <w:lvlText w:val="%7."/>
      <w:lvlJc w:val="left"/>
      <w:pPr>
        <w:ind w:left="5388" w:hanging="360"/>
      </w:pPr>
    </w:lvl>
    <w:lvl w:ilvl="7" w:tplc="04180019" w:tentative="1">
      <w:start w:val="1"/>
      <w:numFmt w:val="lowerLetter"/>
      <w:lvlText w:val="%8."/>
      <w:lvlJc w:val="left"/>
      <w:pPr>
        <w:ind w:left="6108" w:hanging="360"/>
      </w:pPr>
    </w:lvl>
    <w:lvl w:ilvl="8" w:tplc="0418001B" w:tentative="1">
      <w:start w:val="1"/>
      <w:numFmt w:val="lowerRoman"/>
      <w:lvlText w:val="%9."/>
      <w:lvlJc w:val="right"/>
      <w:pPr>
        <w:ind w:left="6828" w:hanging="180"/>
      </w:pPr>
    </w:lvl>
  </w:abstractNum>
  <w:abstractNum w:abstractNumId="5" w15:restartNumberingAfterBreak="0">
    <w:nsid w:val="1A3773CE"/>
    <w:multiLevelType w:val="hybridMultilevel"/>
    <w:tmpl w:val="04D6CD2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223458BC"/>
    <w:multiLevelType w:val="hybridMultilevel"/>
    <w:tmpl w:val="D18EE5EE"/>
    <w:lvl w:ilvl="0" w:tplc="04180001">
      <w:start w:val="1"/>
      <w:numFmt w:val="bullet"/>
      <w:lvlText w:val=""/>
      <w:lvlJc w:val="left"/>
      <w:pPr>
        <w:ind w:left="777" w:hanging="360"/>
      </w:pPr>
      <w:rPr>
        <w:rFonts w:ascii="Symbol" w:hAnsi="Symbol" w:hint="default"/>
      </w:rPr>
    </w:lvl>
    <w:lvl w:ilvl="1" w:tplc="04180003" w:tentative="1">
      <w:start w:val="1"/>
      <w:numFmt w:val="bullet"/>
      <w:lvlText w:val="o"/>
      <w:lvlJc w:val="left"/>
      <w:pPr>
        <w:ind w:left="1497" w:hanging="360"/>
      </w:pPr>
      <w:rPr>
        <w:rFonts w:ascii="Courier New" w:hAnsi="Courier New" w:cs="Courier New" w:hint="default"/>
      </w:rPr>
    </w:lvl>
    <w:lvl w:ilvl="2" w:tplc="04180005" w:tentative="1">
      <w:start w:val="1"/>
      <w:numFmt w:val="bullet"/>
      <w:lvlText w:val=""/>
      <w:lvlJc w:val="left"/>
      <w:pPr>
        <w:ind w:left="2217" w:hanging="360"/>
      </w:pPr>
      <w:rPr>
        <w:rFonts w:ascii="Wingdings" w:hAnsi="Wingdings" w:hint="default"/>
      </w:rPr>
    </w:lvl>
    <w:lvl w:ilvl="3" w:tplc="04180001" w:tentative="1">
      <w:start w:val="1"/>
      <w:numFmt w:val="bullet"/>
      <w:lvlText w:val=""/>
      <w:lvlJc w:val="left"/>
      <w:pPr>
        <w:ind w:left="2937" w:hanging="360"/>
      </w:pPr>
      <w:rPr>
        <w:rFonts w:ascii="Symbol" w:hAnsi="Symbol" w:hint="default"/>
      </w:rPr>
    </w:lvl>
    <w:lvl w:ilvl="4" w:tplc="04180003" w:tentative="1">
      <w:start w:val="1"/>
      <w:numFmt w:val="bullet"/>
      <w:lvlText w:val="o"/>
      <w:lvlJc w:val="left"/>
      <w:pPr>
        <w:ind w:left="3657" w:hanging="360"/>
      </w:pPr>
      <w:rPr>
        <w:rFonts w:ascii="Courier New" w:hAnsi="Courier New" w:cs="Courier New" w:hint="default"/>
      </w:rPr>
    </w:lvl>
    <w:lvl w:ilvl="5" w:tplc="04180005" w:tentative="1">
      <w:start w:val="1"/>
      <w:numFmt w:val="bullet"/>
      <w:lvlText w:val=""/>
      <w:lvlJc w:val="left"/>
      <w:pPr>
        <w:ind w:left="4377" w:hanging="360"/>
      </w:pPr>
      <w:rPr>
        <w:rFonts w:ascii="Wingdings" w:hAnsi="Wingdings" w:hint="default"/>
      </w:rPr>
    </w:lvl>
    <w:lvl w:ilvl="6" w:tplc="04180001" w:tentative="1">
      <w:start w:val="1"/>
      <w:numFmt w:val="bullet"/>
      <w:lvlText w:val=""/>
      <w:lvlJc w:val="left"/>
      <w:pPr>
        <w:ind w:left="5097" w:hanging="360"/>
      </w:pPr>
      <w:rPr>
        <w:rFonts w:ascii="Symbol" w:hAnsi="Symbol" w:hint="default"/>
      </w:rPr>
    </w:lvl>
    <w:lvl w:ilvl="7" w:tplc="04180003" w:tentative="1">
      <w:start w:val="1"/>
      <w:numFmt w:val="bullet"/>
      <w:lvlText w:val="o"/>
      <w:lvlJc w:val="left"/>
      <w:pPr>
        <w:ind w:left="5817" w:hanging="360"/>
      </w:pPr>
      <w:rPr>
        <w:rFonts w:ascii="Courier New" w:hAnsi="Courier New" w:cs="Courier New" w:hint="default"/>
      </w:rPr>
    </w:lvl>
    <w:lvl w:ilvl="8" w:tplc="04180005" w:tentative="1">
      <w:start w:val="1"/>
      <w:numFmt w:val="bullet"/>
      <w:lvlText w:val=""/>
      <w:lvlJc w:val="left"/>
      <w:pPr>
        <w:ind w:left="6537" w:hanging="360"/>
      </w:pPr>
      <w:rPr>
        <w:rFonts w:ascii="Wingdings" w:hAnsi="Wingdings" w:hint="default"/>
      </w:rPr>
    </w:lvl>
  </w:abstractNum>
  <w:abstractNum w:abstractNumId="7" w15:restartNumberingAfterBreak="0">
    <w:nsid w:val="2CE21E8F"/>
    <w:multiLevelType w:val="hybridMultilevel"/>
    <w:tmpl w:val="074C2EF4"/>
    <w:lvl w:ilvl="0" w:tplc="0418000F">
      <w:start w:val="1"/>
      <w:numFmt w:val="decimal"/>
      <w:lvlText w:val="%1."/>
      <w:lvlJc w:val="left"/>
      <w:pPr>
        <w:ind w:left="1800" w:hanging="360"/>
      </w:pPr>
    </w:lvl>
    <w:lvl w:ilvl="1" w:tplc="04180019" w:tentative="1">
      <w:start w:val="1"/>
      <w:numFmt w:val="lowerLetter"/>
      <w:lvlText w:val="%2."/>
      <w:lvlJc w:val="left"/>
      <w:pPr>
        <w:ind w:left="2520" w:hanging="360"/>
      </w:pPr>
    </w:lvl>
    <w:lvl w:ilvl="2" w:tplc="0418001B" w:tentative="1">
      <w:start w:val="1"/>
      <w:numFmt w:val="lowerRoman"/>
      <w:lvlText w:val="%3."/>
      <w:lvlJc w:val="right"/>
      <w:pPr>
        <w:ind w:left="3240" w:hanging="180"/>
      </w:pPr>
    </w:lvl>
    <w:lvl w:ilvl="3" w:tplc="0418000F" w:tentative="1">
      <w:start w:val="1"/>
      <w:numFmt w:val="decimal"/>
      <w:lvlText w:val="%4."/>
      <w:lvlJc w:val="left"/>
      <w:pPr>
        <w:ind w:left="3960" w:hanging="360"/>
      </w:pPr>
    </w:lvl>
    <w:lvl w:ilvl="4" w:tplc="04180019" w:tentative="1">
      <w:start w:val="1"/>
      <w:numFmt w:val="lowerLetter"/>
      <w:lvlText w:val="%5."/>
      <w:lvlJc w:val="left"/>
      <w:pPr>
        <w:ind w:left="4680" w:hanging="360"/>
      </w:pPr>
    </w:lvl>
    <w:lvl w:ilvl="5" w:tplc="0418001B" w:tentative="1">
      <w:start w:val="1"/>
      <w:numFmt w:val="lowerRoman"/>
      <w:lvlText w:val="%6."/>
      <w:lvlJc w:val="right"/>
      <w:pPr>
        <w:ind w:left="5400" w:hanging="180"/>
      </w:pPr>
    </w:lvl>
    <w:lvl w:ilvl="6" w:tplc="0418000F" w:tentative="1">
      <w:start w:val="1"/>
      <w:numFmt w:val="decimal"/>
      <w:lvlText w:val="%7."/>
      <w:lvlJc w:val="left"/>
      <w:pPr>
        <w:ind w:left="6120" w:hanging="360"/>
      </w:pPr>
    </w:lvl>
    <w:lvl w:ilvl="7" w:tplc="04180019" w:tentative="1">
      <w:start w:val="1"/>
      <w:numFmt w:val="lowerLetter"/>
      <w:lvlText w:val="%8."/>
      <w:lvlJc w:val="left"/>
      <w:pPr>
        <w:ind w:left="6840" w:hanging="360"/>
      </w:pPr>
    </w:lvl>
    <w:lvl w:ilvl="8" w:tplc="0418001B" w:tentative="1">
      <w:start w:val="1"/>
      <w:numFmt w:val="lowerRoman"/>
      <w:lvlText w:val="%9."/>
      <w:lvlJc w:val="right"/>
      <w:pPr>
        <w:ind w:left="7560" w:hanging="180"/>
      </w:pPr>
    </w:lvl>
  </w:abstractNum>
  <w:abstractNum w:abstractNumId="8" w15:restartNumberingAfterBreak="0">
    <w:nsid w:val="2FA91E43"/>
    <w:multiLevelType w:val="multilevel"/>
    <w:tmpl w:val="42BCB8BA"/>
    <w:lvl w:ilvl="0">
      <w:start w:val="1"/>
      <w:numFmt w:val="bullet"/>
      <w:lvlText w:val=""/>
      <w:lvlJc w:val="left"/>
      <w:pPr>
        <w:tabs>
          <w:tab w:val="num" w:pos="720"/>
        </w:tabs>
        <w:ind w:left="720" w:hanging="360"/>
      </w:pPr>
      <w:rPr>
        <w:rFonts w:ascii="Symbol" w:hAnsi="Symbol" w:hint="default"/>
        <w:sz w:val="20"/>
      </w:rPr>
    </w:lvl>
    <w:lvl w:ilvl="1">
      <w:start w:val="6"/>
      <w:numFmt w:val="upperLetter"/>
      <w:lvlText w:val="%2)"/>
      <w:lvlJc w:val="left"/>
      <w:pPr>
        <w:ind w:left="1440" w:hanging="360"/>
      </w:pPr>
      <w:rPr>
        <w:rFonts w:eastAsia="Times New Roman" w:hint="default"/>
        <w:b/>
        <w:bCs/>
        <w:sz w:val="36"/>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8326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534705"/>
    <w:multiLevelType w:val="hybridMultilevel"/>
    <w:tmpl w:val="2EE8F8A2"/>
    <w:lvl w:ilvl="0" w:tplc="FFFFFFFF">
      <w:start w:val="2"/>
      <w:numFmt w:val="upperLetter"/>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11" w15:restartNumberingAfterBreak="0">
    <w:nsid w:val="5A4E3665"/>
    <w:multiLevelType w:val="hybridMultilevel"/>
    <w:tmpl w:val="E9560684"/>
    <w:lvl w:ilvl="0" w:tplc="04180015">
      <w:start w:val="1"/>
      <w:numFmt w:val="upp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2" w15:restartNumberingAfterBreak="0">
    <w:nsid w:val="60171FC8"/>
    <w:multiLevelType w:val="hybridMultilevel"/>
    <w:tmpl w:val="6AB29C9C"/>
    <w:lvl w:ilvl="0" w:tplc="0418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6EE6303E"/>
    <w:multiLevelType w:val="hybridMultilevel"/>
    <w:tmpl w:val="F9306F32"/>
    <w:lvl w:ilvl="0" w:tplc="04180011">
      <w:start w:val="1"/>
      <w:numFmt w:val="decimal"/>
      <w:lvlText w:val="%1)"/>
      <w:lvlJc w:val="left"/>
      <w:pPr>
        <w:ind w:left="1857" w:hanging="360"/>
      </w:pPr>
    </w:lvl>
    <w:lvl w:ilvl="1" w:tplc="04180019" w:tentative="1">
      <w:start w:val="1"/>
      <w:numFmt w:val="lowerLetter"/>
      <w:lvlText w:val="%2."/>
      <w:lvlJc w:val="left"/>
      <w:pPr>
        <w:ind w:left="2577" w:hanging="360"/>
      </w:pPr>
    </w:lvl>
    <w:lvl w:ilvl="2" w:tplc="0418001B" w:tentative="1">
      <w:start w:val="1"/>
      <w:numFmt w:val="lowerRoman"/>
      <w:lvlText w:val="%3."/>
      <w:lvlJc w:val="right"/>
      <w:pPr>
        <w:ind w:left="3297" w:hanging="180"/>
      </w:pPr>
    </w:lvl>
    <w:lvl w:ilvl="3" w:tplc="0418000F" w:tentative="1">
      <w:start w:val="1"/>
      <w:numFmt w:val="decimal"/>
      <w:lvlText w:val="%4."/>
      <w:lvlJc w:val="left"/>
      <w:pPr>
        <w:ind w:left="4017" w:hanging="360"/>
      </w:pPr>
    </w:lvl>
    <w:lvl w:ilvl="4" w:tplc="04180019" w:tentative="1">
      <w:start w:val="1"/>
      <w:numFmt w:val="lowerLetter"/>
      <w:lvlText w:val="%5."/>
      <w:lvlJc w:val="left"/>
      <w:pPr>
        <w:ind w:left="4737" w:hanging="360"/>
      </w:pPr>
    </w:lvl>
    <w:lvl w:ilvl="5" w:tplc="0418001B" w:tentative="1">
      <w:start w:val="1"/>
      <w:numFmt w:val="lowerRoman"/>
      <w:lvlText w:val="%6."/>
      <w:lvlJc w:val="right"/>
      <w:pPr>
        <w:ind w:left="5457" w:hanging="180"/>
      </w:pPr>
    </w:lvl>
    <w:lvl w:ilvl="6" w:tplc="0418000F" w:tentative="1">
      <w:start w:val="1"/>
      <w:numFmt w:val="decimal"/>
      <w:lvlText w:val="%7."/>
      <w:lvlJc w:val="left"/>
      <w:pPr>
        <w:ind w:left="6177" w:hanging="360"/>
      </w:pPr>
    </w:lvl>
    <w:lvl w:ilvl="7" w:tplc="04180019" w:tentative="1">
      <w:start w:val="1"/>
      <w:numFmt w:val="lowerLetter"/>
      <w:lvlText w:val="%8."/>
      <w:lvlJc w:val="left"/>
      <w:pPr>
        <w:ind w:left="6897" w:hanging="360"/>
      </w:pPr>
    </w:lvl>
    <w:lvl w:ilvl="8" w:tplc="0418001B" w:tentative="1">
      <w:start w:val="1"/>
      <w:numFmt w:val="lowerRoman"/>
      <w:lvlText w:val="%9."/>
      <w:lvlJc w:val="right"/>
      <w:pPr>
        <w:ind w:left="7617" w:hanging="180"/>
      </w:pPr>
    </w:lvl>
  </w:abstractNum>
  <w:abstractNum w:abstractNumId="14" w15:restartNumberingAfterBreak="0">
    <w:nsid w:val="795F7703"/>
    <w:multiLevelType w:val="hybridMultilevel"/>
    <w:tmpl w:val="63065FF8"/>
    <w:lvl w:ilvl="0" w:tplc="0418000F">
      <w:start w:val="1"/>
      <w:numFmt w:val="decimal"/>
      <w:lvlText w:val="%1."/>
      <w:lvlJc w:val="left"/>
      <w:pPr>
        <w:ind w:left="1497" w:hanging="360"/>
      </w:pPr>
    </w:lvl>
    <w:lvl w:ilvl="1" w:tplc="04180019" w:tentative="1">
      <w:start w:val="1"/>
      <w:numFmt w:val="lowerLetter"/>
      <w:lvlText w:val="%2."/>
      <w:lvlJc w:val="left"/>
      <w:pPr>
        <w:ind w:left="2217" w:hanging="360"/>
      </w:pPr>
    </w:lvl>
    <w:lvl w:ilvl="2" w:tplc="0418001B" w:tentative="1">
      <w:start w:val="1"/>
      <w:numFmt w:val="lowerRoman"/>
      <w:lvlText w:val="%3."/>
      <w:lvlJc w:val="right"/>
      <w:pPr>
        <w:ind w:left="2937" w:hanging="180"/>
      </w:pPr>
    </w:lvl>
    <w:lvl w:ilvl="3" w:tplc="0418000F" w:tentative="1">
      <w:start w:val="1"/>
      <w:numFmt w:val="decimal"/>
      <w:lvlText w:val="%4."/>
      <w:lvlJc w:val="left"/>
      <w:pPr>
        <w:ind w:left="3657" w:hanging="360"/>
      </w:pPr>
    </w:lvl>
    <w:lvl w:ilvl="4" w:tplc="04180019" w:tentative="1">
      <w:start w:val="1"/>
      <w:numFmt w:val="lowerLetter"/>
      <w:lvlText w:val="%5."/>
      <w:lvlJc w:val="left"/>
      <w:pPr>
        <w:ind w:left="4377" w:hanging="360"/>
      </w:pPr>
    </w:lvl>
    <w:lvl w:ilvl="5" w:tplc="0418001B" w:tentative="1">
      <w:start w:val="1"/>
      <w:numFmt w:val="lowerRoman"/>
      <w:lvlText w:val="%6."/>
      <w:lvlJc w:val="right"/>
      <w:pPr>
        <w:ind w:left="5097" w:hanging="180"/>
      </w:pPr>
    </w:lvl>
    <w:lvl w:ilvl="6" w:tplc="0418000F" w:tentative="1">
      <w:start w:val="1"/>
      <w:numFmt w:val="decimal"/>
      <w:lvlText w:val="%7."/>
      <w:lvlJc w:val="left"/>
      <w:pPr>
        <w:ind w:left="5817" w:hanging="360"/>
      </w:pPr>
    </w:lvl>
    <w:lvl w:ilvl="7" w:tplc="04180019" w:tentative="1">
      <w:start w:val="1"/>
      <w:numFmt w:val="lowerLetter"/>
      <w:lvlText w:val="%8."/>
      <w:lvlJc w:val="left"/>
      <w:pPr>
        <w:ind w:left="6537" w:hanging="360"/>
      </w:pPr>
    </w:lvl>
    <w:lvl w:ilvl="8" w:tplc="0418001B" w:tentative="1">
      <w:start w:val="1"/>
      <w:numFmt w:val="lowerRoman"/>
      <w:lvlText w:val="%9."/>
      <w:lvlJc w:val="right"/>
      <w:pPr>
        <w:ind w:left="7257" w:hanging="180"/>
      </w:pPr>
    </w:lvl>
  </w:abstractNum>
  <w:abstractNum w:abstractNumId="15" w15:restartNumberingAfterBreak="0">
    <w:nsid w:val="7B025C0E"/>
    <w:multiLevelType w:val="hybridMultilevel"/>
    <w:tmpl w:val="B2B2DA6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326204354">
    <w:abstractNumId w:val="9"/>
  </w:num>
  <w:num w:numId="2" w16cid:durableId="533731588">
    <w:abstractNumId w:val="8"/>
  </w:num>
  <w:num w:numId="3" w16cid:durableId="1984697500">
    <w:abstractNumId w:val="11"/>
  </w:num>
  <w:num w:numId="4" w16cid:durableId="10575808">
    <w:abstractNumId w:val="5"/>
  </w:num>
  <w:num w:numId="5" w16cid:durableId="2105765816">
    <w:abstractNumId w:val="12"/>
  </w:num>
  <w:num w:numId="6" w16cid:durableId="964628316">
    <w:abstractNumId w:val="15"/>
  </w:num>
  <w:num w:numId="7" w16cid:durableId="1627617522">
    <w:abstractNumId w:val="6"/>
  </w:num>
  <w:num w:numId="8" w16cid:durableId="833961123">
    <w:abstractNumId w:val="14"/>
  </w:num>
  <w:num w:numId="9" w16cid:durableId="35275889">
    <w:abstractNumId w:val="13"/>
  </w:num>
  <w:num w:numId="10" w16cid:durableId="1945796089">
    <w:abstractNumId w:val="0"/>
  </w:num>
  <w:num w:numId="11" w16cid:durableId="1958558345">
    <w:abstractNumId w:val="4"/>
  </w:num>
  <w:num w:numId="12" w16cid:durableId="1201210204">
    <w:abstractNumId w:val="3"/>
  </w:num>
  <w:num w:numId="13" w16cid:durableId="1333491279">
    <w:abstractNumId w:val="10"/>
  </w:num>
  <w:num w:numId="14" w16cid:durableId="1315376975">
    <w:abstractNumId w:val="2"/>
  </w:num>
  <w:num w:numId="15" w16cid:durableId="535389485">
    <w:abstractNumId w:val="7"/>
  </w:num>
  <w:num w:numId="16" w16cid:durableId="12628405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7AB"/>
    <w:rsid w:val="00002CE7"/>
    <w:rsid w:val="00006BC5"/>
    <w:rsid w:val="00012860"/>
    <w:rsid w:val="0001567E"/>
    <w:rsid w:val="000311E5"/>
    <w:rsid w:val="00036890"/>
    <w:rsid w:val="00086140"/>
    <w:rsid w:val="00095334"/>
    <w:rsid w:val="000C18D8"/>
    <w:rsid w:val="000E52CC"/>
    <w:rsid w:val="000E78F8"/>
    <w:rsid w:val="0010432D"/>
    <w:rsid w:val="001147C6"/>
    <w:rsid w:val="00115014"/>
    <w:rsid w:val="00116796"/>
    <w:rsid w:val="0013103A"/>
    <w:rsid w:val="001311A7"/>
    <w:rsid w:val="00140DB3"/>
    <w:rsid w:val="00162425"/>
    <w:rsid w:val="00163557"/>
    <w:rsid w:val="00172162"/>
    <w:rsid w:val="0017267B"/>
    <w:rsid w:val="00175D4F"/>
    <w:rsid w:val="00180F96"/>
    <w:rsid w:val="001872D1"/>
    <w:rsid w:val="001A7DC7"/>
    <w:rsid w:val="001B2288"/>
    <w:rsid w:val="001B46E6"/>
    <w:rsid w:val="001B5DCD"/>
    <w:rsid w:val="001C0C73"/>
    <w:rsid w:val="001C12B7"/>
    <w:rsid w:val="001C36B3"/>
    <w:rsid w:val="001D77B4"/>
    <w:rsid w:val="0022752F"/>
    <w:rsid w:val="002332B9"/>
    <w:rsid w:val="00241C76"/>
    <w:rsid w:val="0025462B"/>
    <w:rsid w:val="00257140"/>
    <w:rsid w:val="002601EE"/>
    <w:rsid w:val="00262E53"/>
    <w:rsid w:val="00281823"/>
    <w:rsid w:val="002873B9"/>
    <w:rsid w:val="00295CBF"/>
    <w:rsid w:val="002A459A"/>
    <w:rsid w:val="002A51D6"/>
    <w:rsid w:val="002C3A2E"/>
    <w:rsid w:val="002D3E27"/>
    <w:rsid w:val="002D6738"/>
    <w:rsid w:val="002E3658"/>
    <w:rsid w:val="002E74A6"/>
    <w:rsid w:val="002F7257"/>
    <w:rsid w:val="00327E1C"/>
    <w:rsid w:val="003411A3"/>
    <w:rsid w:val="00367E58"/>
    <w:rsid w:val="003833CB"/>
    <w:rsid w:val="003854F0"/>
    <w:rsid w:val="003B4CC5"/>
    <w:rsid w:val="003B74C1"/>
    <w:rsid w:val="003C15AD"/>
    <w:rsid w:val="003C3072"/>
    <w:rsid w:val="003E3A69"/>
    <w:rsid w:val="003F2DDD"/>
    <w:rsid w:val="004551C7"/>
    <w:rsid w:val="004704B7"/>
    <w:rsid w:val="00493257"/>
    <w:rsid w:val="004A2762"/>
    <w:rsid w:val="004A703E"/>
    <w:rsid w:val="004C0148"/>
    <w:rsid w:val="004E329E"/>
    <w:rsid w:val="004E6ECB"/>
    <w:rsid w:val="004F2562"/>
    <w:rsid w:val="004F52F8"/>
    <w:rsid w:val="004F621B"/>
    <w:rsid w:val="00500487"/>
    <w:rsid w:val="0051233C"/>
    <w:rsid w:val="00521D5A"/>
    <w:rsid w:val="005249F4"/>
    <w:rsid w:val="005547BD"/>
    <w:rsid w:val="00560163"/>
    <w:rsid w:val="005665BB"/>
    <w:rsid w:val="00570E85"/>
    <w:rsid w:val="00574EFF"/>
    <w:rsid w:val="00577D93"/>
    <w:rsid w:val="005941A7"/>
    <w:rsid w:val="005C315B"/>
    <w:rsid w:val="005D0B6F"/>
    <w:rsid w:val="005E49F5"/>
    <w:rsid w:val="00603AB0"/>
    <w:rsid w:val="006147AB"/>
    <w:rsid w:val="00655EDA"/>
    <w:rsid w:val="00660AF6"/>
    <w:rsid w:val="006614D7"/>
    <w:rsid w:val="00676999"/>
    <w:rsid w:val="00683EE9"/>
    <w:rsid w:val="006B0E61"/>
    <w:rsid w:val="006D40A1"/>
    <w:rsid w:val="006E6B4F"/>
    <w:rsid w:val="00703975"/>
    <w:rsid w:val="00706817"/>
    <w:rsid w:val="007073C6"/>
    <w:rsid w:val="00711507"/>
    <w:rsid w:val="007134E6"/>
    <w:rsid w:val="00714193"/>
    <w:rsid w:val="00732919"/>
    <w:rsid w:val="00736777"/>
    <w:rsid w:val="00737E9D"/>
    <w:rsid w:val="00746CB2"/>
    <w:rsid w:val="00757E59"/>
    <w:rsid w:val="00771A5A"/>
    <w:rsid w:val="00774674"/>
    <w:rsid w:val="00785CB0"/>
    <w:rsid w:val="00796773"/>
    <w:rsid w:val="007A4149"/>
    <w:rsid w:val="007A4DC3"/>
    <w:rsid w:val="007B0C62"/>
    <w:rsid w:val="007B2B9D"/>
    <w:rsid w:val="007B3EDC"/>
    <w:rsid w:val="007C425C"/>
    <w:rsid w:val="007E1E8D"/>
    <w:rsid w:val="00800CE4"/>
    <w:rsid w:val="008118B5"/>
    <w:rsid w:val="00830D9F"/>
    <w:rsid w:val="008316BD"/>
    <w:rsid w:val="008469D9"/>
    <w:rsid w:val="0085114B"/>
    <w:rsid w:val="00852977"/>
    <w:rsid w:val="008604B0"/>
    <w:rsid w:val="00877330"/>
    <w:rsid w:val="00880091"/>
    <w:rsid w:val="00881795"/>
    <w:rsid w:val="00882719"/>
    <w:rsid w:val="00883B4E"/>
    <w:rsid w:val="00883DE5"/>
    <w:rsid w:val="00892403"/>
    <w:rsid w:val="008A672A"/>
    <w:rsid w:val="008B1EC9"/>
    <w:rsid w:val="008B5CAD"/>
    <w:rsid w:val="00900A2C"/>
    <w:rsid w:val="00901B1E"/>
    <w:rsid w:val="00914DDC"/>
    <w:rsid w:val="00921F56"/>
    <w:rsid w:val="00933826"/>
    <w:rsid w:val="0093581B"/>
    <w:rsid w:val="00940A06"/>
    <w:rsid w:val="009442AB"/>
    <w:rsid w:val="00947DAB"/>
    <w:rsid w:val="00956F36"/>
    <w:rsid w:val="00965CA8"/>
    <w:rsid w:val="00975F34"/>
    <w:rsid w:val="0098410B"/>
    <w:rsid w:val="009867C1"/>
    <w:rsid w:val="00992398"/>
    <w:rsid w:val="009A5E80"/>
    <w:rsid w:val="009B00C6"/>
    <w:rsid w:val="009C066D"/>
    <w:rsid w:val="009D66F5"/>
    <w:rsid w:val="009E21F7"/>
    <w:rsid w:val="009E26E3"/>
    <w:rsid w:val="009F37F2"/>
    <w:rsid w:val="009F5ED8"/>
    <w:rsid w:val="00A020C4"/>
    <w:rsid w:val="00A235AC"/>
    <w:rsid w:val="00A62B8E"/>
    <w:rsid w:val="00A64AA6"/>
    <w:rsid w:val="00A71089"/>
    <w:rsid w:val="00A7158E"/>
    <w:rsid w:val="00A85769"/>
    <w:rsid w:val="00AA51A2"/>
    <w:rsid w:val="00AE0F07"/>
    <w:rsid w:val="00AE1C97"/>
    <w:rsid w:val="00AE3A27"/>
    <w:rsid w:val="00B017D2"/>
    <w:rsid w:val="00B26A3F"/>
    <w:rsid w:val="00BB0905"/>
    <w:rsid w:val="00BB1BE6"/>
    <w:rsid w:val="00BB582A"/>
    <w:rsid w:val="00BC78C1"/>
    <w:rsid w:val="00BE2D5E"/>
    <w:rsid w:val="00BF00D6"/>
    <w:rsid w:val="00BF080E"/>
    <w:rsid w:val="00C00130"/>
    <w:rsid w:val="00C066EC"/>
    <w:rsid w:val="00C32455"/>
    <w:rsid w:val="00C624E5"/>
    <w:rsid w:val="00C71121"/>
    <w:rsid w:val="00C82E6A"/>
    <w:rsid w:val="00C85910"/>
    <w:rsid w:val="00CB1B0A"/>
    <w:rsid w:val="00CB4A4F"/>
    <w:rsid w:val="00CB72F8"/>
    <w:rsid w:val="00CD41DE"/>
    <w:rsid w:val="00CD6E42"/>
    <w:rsid w:val="00CF3ED4"/>
    <w:rsid w:val="00D23E8D"/>
    <w:rsid w:val="00D32BA0"/>
    <w:rsid w:val="00D40AAB"/>
    <w:rsid w:val="00D50984"/>
    <w:rsid w:val="00D638F1"/>
    <w:rsid w:val="00D774A0"/>
    <w:rsid w:val="00D80DB9"/>
    <w:rsid w:val="00D93C00"/>
    <w:rsid w:val="00D950FA"/>
    <w:rsid w:val="00DA1454"/>
    <w:rsid w:val="00DB437C"/>
    <w:rsid w:val="00DD5EB3"/>
    <w:rsid w:val="00E1034C"/>
    <w:rsid w:val="00E2750B"/>
    <w:rsid w:val="00E308EA"/>
    <w:rsid w:val="00E33757"/>
    <w:rsid w:val="00E453AF"/>
    <w:rsid w:val="00E454C1"/>
    <w:rsid w:val="00E47D95"/>
    <w:rsid w:val="00E629D9"/>
    <w:rsid w:val="00E70905"/>
    <w:rsid w:val="00E74D41"/>
    <w:rsid w:val="00E77AA6"/>
    <w:rsid w:val="00E90DDE"/>
    <w:rsid w:val="00E947E4"/>
    <w:rsid w:val="00E9660D"/>
    <w:rsid w:val="00ED718A"/>
    <w:rsid w:val="00F053A1"/>
    <w:rsid w:val="00F06D52"/>
    <w:rsid w:val="00F128A5"/>
    <w:rsid w:val="00F12D8D"/>
    <w:rsid w:val="00F223C5"/>
    <w:rsid w:val="00F311D3"/>
    <w:rsid w:val="00F34504"/>
    <w:rsid w:val="00F37330"/>
    <w:rsid w:val="00F47D7B"/>
    <w:rsid w:val="00F51BB8"/>
    <w:rsid w:val="00F5244C"/>
    <w:rsid w:val="00F5282C"/>
    <w:rsid w:val="00F60ABB"/>
    <w:rsid w:val="00F736F3"/>
    <w:rsid w:val="00F96389"/>
    <w:rsid w:val="00FA4B04"/>
    <w:rsid w:val="00FA535B"/>
    <w:rsid w:val="00FB0CBE"/>
    <w:rsid w:val="00FD0DB0"/>
    <w:rsid w:val="00FD136C"/>
    <w:rsid w:val="00FD21D7"/>
    <w:rsid w:val="00FD545A"/>
    <w:rsid w:val="00FE766B"/>
    <w:rsid w:val="00FF4C8F"/>
    <w:rsid w:val="00FF6E63"/>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629F3"/>
  <w15:chartTrackingRefBased/>
  <w15:docId w15:val="{F416186D-CA6E-824F-917B-CD604B564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6147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6147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6147AB"/>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6147AB"/>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6147AB"/>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6147AB"/>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6147AB"/>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6147AB"/>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6147AB"/>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147AB"/>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6147AB"/>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6147AB"/>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6147AB"/>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6147AB"/>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6147AB"/>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6147AB"/>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6147AB"/>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6147AB"/>
    <w:rPr>
      <w:rFonts w:eastAsiaTheme="majorEastAsia" w:cstheme="majorBidi"/>
      <w:color w:val="272727" w:themeColor="text1" w:themeTint="D8"/>
    </w:rPr>
  </w:style>
  <w:style w:type="paragraph" w:styleId="Titlu">
    <w:name w:val="Title"/>
    <w:basedOn w:val="Normal"/>
    <w:next w:val="Normal"/>
    <w:link w:val="TitluCaracter"/>
    <w:uiPriority w:val="10"/>
    <w:qFormat/>
    <w:rsid w:val="006147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147AB"/>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6147AB"/>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6147AB"/>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6147AB"/>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6147AB"/>
    <w:rPr>
      <w:i/>
      <w:iCs/>
      <w:color w:val="404040" w:themeColor="text1" w:themeTint="BF"/>
    </w:rPr>
  </w:style>
  <w:style w:type="paragraph" w:styleId="Listparagraf">
    <w:name w:val="List Paragraph"/>
    <w:basedOn w:val="Normal"/>
    <w:uiPriority w:val="34"/>
    <w:qFormat/>
    <w:rsid w:val="006147AB"/>
    <w:pPr>
      <w:ind w:left="720"/>
      <w:contextualSpacing/>
    </w:pPr>
  </w:style>
  <w:style w:type="character" w:styleId="Accentuareintens">
    <w:name w:val="Intense Emphasis"/>
    <w:basedOn w:val="Fontdeparagrafimplicit"/>
    <w:uiPriority w:val="21"/>
    <w:qFormat/>
    <w:rsid w:val="006147AB"/>
    <w:rPr>
      <w:i/>
      <w:iCs/>
      <w:color w:val="0F4761" w:themeColor="accent1" w:themeShade="BF"/>
    </w:rPr>
  </w:style>
  <w:style w:type="paragraph" w:styleId="Citatintens">
    <w:name w:val="Intense Quote"/>
    <w:basedOn w:val="Normal"/>
    <w:next w:val="Normal"/>
    <w:link w:val="CitatintensCaracter"/>
    <w:uiPriority w:val="30"/>
    <w:qFormat/>
    <w:rsid w:val="006147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6147AB"/>
    <w:rPr>
      <w:i/>
      <w:iCs/>
      <w:color w:val="0F4761" w:themeColor="accent1" w:themeShade="BF"/>
    </w:rPr>
  </w:style>
  <w:style w:type="character" w:styleId="Referireintens">
    <w:name w:val="Intense Reference"/>
    <w:basedOn w:val="Fontdeparagrafimplicit"/>
    <w:uiPriority w:val="32"/>
    <w:qFormat/>
    <w:rsid w:val="006147AB"/>
    <w:rPr>
      <w:b/>
      <w:bCs/>
      <w:smallCaps/>
      <w:color w:val="0F4761" w:themeColor="accent1" w:themeShade="BF"/>
      <w:spacing w:val="5"/>
    </w:rPr>
  </w:style>
  <w:style w:type="paragraph" w:styleId="NormalWeb">
    <w:name w:val="Normal (Web)"/>
    <w:basedOn w:val="Normal"/>
    <w:uiPriority w:val="99"/>
    <w:unhideWhenUsed/>
    <w:rsid w:val="006147AB"/>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Fontdeparagrafimplicit"/>
    <w:rsid w:val="001B2288"/>
  </w:style>
  <w:style w:type="character" w:styleId="Accentuat">
    <w:name w:val="Emphasis"/>
    <w:basedOn w:val="Fontdeparagrafimplicit"/>
    <w:uiPriority w:val="20"/>
    <w:qFormat/>
    <w:rsid w:val="001B228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337</TotalTime>
  <Pages>12</Pages>
  <Words>3397</Words>
  <Characters>19708</Characters>
  <Application>Microsoft Office Word</Application>
  <DocSecurity>0</DocSecurity>
  <Lines>164</Lines>
  <Paragraphs>46</Paragraphs>
  <ScaleCrop>false</ScaleCrop>
  <Company/>
  <LinksUpToDate>false</LinksUpToDate>
  <CharactersWithSpaces>23059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Mircea (2333683)</dc:creator>
  <cp:keywords/>
  <dc:description/>
  <cp:lastModifiedBy>Albert Mircea (2333683)</cp:lastModifiedBy>
  <cp:revision>215</cp:revision>
  <dcterms:created xsi:type="dcterms:W3CDTF">2026-03-19T23:29:00Z</dcterms:created>
  <dcterms:modified xsi:type="dcterms:W3CDTF">2026-03-23T02:40:00Z</dcterms:modified>
</cp:coreProperties>
</file>