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3F1D66" w14:textId="717255B6" w:rsidR="0053704C" w:rsidRPr="00327177" w:rsidRDefault="0053704C" w:rsidP="0053704C">
      <w:pPr>
        <w:spacing w:line="360" w:lineRule="auto"/>
        <w:ind w:firstLine="720"/>
        <w:jc w:val="both"/>
        <w:rPr>
          <w:rFonts w:ascii="Times New Roman" w:hAnsi="Times New Roman" w:cs="Times New Roman"/>
          <w:color w:val="auto"/>
          <w:spacing w:val="-1"/>
          <w:sz w:val="24"/>
          <w:szCs w:val="24"/>
          <w:shd w:val="clear" w:color="auto" w:fill="FFFFFF"/>
        </w:rPr>
      </w:pPr>
      <w:r w:rsidRPr="00327177">
        <w:rPr>
          <w:rFonts w:ascii="Times New Roman" w:hAnsi="Times New Roman" w:cs="Times New Roman"/>
          <w:color w:val="auto"/>
          <w:sz w:val="24"/>
          <w:szCs w:val="24"/>
        </w:rPr>
        <w:t xml:space="preserve">Knowledge of child protection and safeguarding procedures are pivotal to all that work with children and young people, they are subtly different but aim to protect children from harm. Child protection  procedures are what happens as a  response to harm when a child is in potential danger, whilst safeguarding is what is done to prevent harm from happening in the first place. The NSPCC (2021) state that </w:t>
      </w:r>
      <w:r w:rsidR="00EC2D4C">
        <w:rPr>
          <w:rFonts w:ascii="Times New Roman" w:hAnsi="Times New Roman" w:cs="Times New Roman"/>
          <w:color w:val="auto"/>
          <w:sz w:val="24"/>
          <w:szCs w:val="24"/>
        </w:rPr>
        <w:t>“</w:t>
      </w:r>
      <w:r w:rsidRPr="00327177">
        <w:rPr>
          <w:rFonts w:ascii="Times New Roman" w:hAnsi="Times New Roman" w:cs="Times New Roman"/>
          <w:color w:val="auto"/>
          <w:spacing w:val="-1"/>
          <w:sz w:val="24"/>
          <w:szCs w:val="24"/>
          <w:shd w:val="clear" w:color="auto" w:fill="FFFFFF"/>
        </w:rPr>
        <w:t>Schools play an essential role in protecting children from abuse. They have regular contact with children and young people so are in a strong position to identify signs of abuse and neglect</w:t>
      </w:r>
      <w:r w:rsidR="00EC2D4C">
        <w:rPr>
          <w:rFonts w:ascii="Times New Roman" w:hAnsi="Times New Roman" w:cs="Times New Roman"/>
          <w:color w:val="auto"/>
          <w:spacing w:val="-1"/>
          <w:sz w:val="24"/>
          <w:szCs w:val="24"/>
          <w:shd w:val="clear" w:color="auto" w:fill="FFFFFF"/>
        </w:rPr>
        <w:t>”</w:t>
      </w:r>
      <w:r>
        <w:rPr>
          <w:rFonts w:ascii="Times New Roman" w:hAnsi="Times New Roman" w:cs="Times New Roman"/>
          <w:color w:val="auto"/>
          <w:spacing w:val="-1"/>
          <w:sz w:val="24"/>
          <w:szCs w:val="24"/>
          <w:shd w:val="clear" w:color="auto" w:fill="FFFFFF"/>
        </w:rPr>
        <w:t xml:space="preserve"> and therefore need to be vigilant in noticing concerns</w:t>
      </w:r>
      <w:r w:rsidRPr="00327177">
        <w:rPr>
          <w:rFonts w:ascii="Times New Roman" w:hAnsi="Times New Roman" w:cs="Times New Roman"/>
          <w:color w:val="auto"/>
          <w:spacing w:val="-1"/>
          <w:sz w:val="24"/>
          <w:szCs w:val="24"/>
          <w:shd w:val="clear" w:color="auto" w:fill="FFFFFF"/>
        </w:rPr>
        <w:t xml:space="preserve">. Policies surrounding child protection have evolved over recent decades, some changes that have been made were as a result of serious failures in the system that led to tragedies that could have been avoided. Children and young people have a fundamental right to be safe from harm and the United Nations Convention on the Rights of the Child is </w:t>
      </w:r>
      <w:r w:rsidR="00EC2D4C">
        <w:rPr>
          <w:rFonts w:ascii="Times New Roman" w:hAnsi="Times New Roman" w:cs="Times New Roman"/>
          <w:color w:val="auto"/>
          <w:spacing w:val="-1"/>
          <w:sz w:val="24"/>
          <w:szCs w:val="24"/>
          <w:shd w:val="clear" w:color="auto" w:fill="FFFFFF"/>
        </w:rPr>
        <w:t>“</w:t>
      </w:r>
      <w:r w:rsidRPr="00327177">
        <w:rPr>
          <w:rFonts w:ascii="Times New Roman" w:hAnsi="Times New Roman" w:cs="Times New Roman"/>
          <w:color w:val="auto"/>
          <w:spacing w:val="-1"/>
          <w:sz w:val="24"/>
          <w:szCs w:val="24"/>
          <w:shd w:val="clear" w:color="auto" w:fill="FFFFFF"/>
        </w:rPr>
        <w:t>an international treaty that many countries have signed up to with the sole purpose of giving children rights and keeping them safe</w:t>
      </w:r>
      <w:r w:rsidR="00EC2D4C">
        <w:rPr>
          <w:rFonts w:ascii="Times New Roman" w:hAnsi="Times New Roman" w:cs="Times New Roman"/>
          <w:color w:val="auto"/>
          <w:spacing w:val="-1"/>
          <w:sz w:val="24"/>
          <w:szCs w:val="24"/>
          <w:shd w:val="clear" w:color="auto" w:fill="FFFFFF"/>
        </w:rPr>
        <w:t>”</w:t>
      </w:r>
      <w:r w:rsidRPr="00327177">
        <w:rPr>
          <w:rFonts w:ascii="Times New Roman" w:hAnsi="Times New Roman" w:cs="Times New Roman"/>
          <w:color w:val="auto"/>
          <w:spacing w:val="-1"/>
          <w:sz w:val="24"/>
          <w:szCs w:val="24"/>
          <w:shd w:val="clear" w:color="auto" w:fill="FFFFFF"/>
        </w:rPr>
        <w:t xml:space="preserve"> (UNCRC 2020). This rationale will discuss the promotion of the welfare of children and young people and the obligations that professionals have to keep them safe from harm. It will also discuss the accompanying leaflet and consider how the use of Emotional Literacy Support Assistants (ELSA’s)  in school can help some of the most vulnerable learners to engage with trusted adults. </w:t>
      </w:r>
    </w:p>
    <w:p w14:paraId="7E57A093" w14:textId="5B85C2D3" w:rsidR="0053704C" w:rsidRPr="00327177" w:rsidRDefault="0053704C" w:rsidP="0053704C">
      <w:pPr>
        <w:spacing w:line="360" w:lineRule="auto"/>
        <w:ind w:firstLine="720"/>
        <w:jc w:val="both"/>
        <w:rPr>
          <w:rFonts w:ascii="Times New Roman" w:hAnsi="Times New Roman" w:cs="Times New Roman"/>
          <w:color w:val="auto"/>
          <w:sz w:val="24"/>
          <w:szCs w:val="24"/>
          <w:shd w:val="clear" w:color="auto" w:fill="FFFFFF"/>
        </w:rPr>
      </w:pPr>
      <w:r w:rsidRPr="00327177">
        <w:rPr>
          <w:rFonts w:ascii="Times New Roman" w:hAnsi="Times New Roman" w:cs="Times New Roman"/>
          <w:color w:val="auto"/>
          <w:spacing w:val="-1"/>
          <w:sz w:val="24"/>
          <w:szCs w:val="24"/>
          <w:shd w:val="clear" w:color="auto" w:fill="FFFFFF"/>
        </w:rPr>
        <w:t xml:space="preserve">In 1989 the Children Act came in to force with the intention of reforming all other laws that pertained to children, the overarching theme of this new act was that the </w:t>
      </w:r>
      <w:r w:rsidR="00EC2D4C">
        <w:rPr>
          <w:rFonts w:ascii="Times New Roman" w:hAnsi="Times New Roman" w:cs="Times New Roman"/>
          <w:color w:val="auto"/>
          <w:spacing w:val="-1"/>
          <w:sz w:val="24"/>
          <w:szCs w:val="24"/>
          <w:shd w:val="clear" w:color="auto" w:fill="FFFFFF"/>
        </w:rPr>
        <w:t>“</w:t>
      </w:r>
      <w:r w:rsidRPr="00327177">
        <w:rPr>
          <w:rFonts w:ascii="Times New Roman" w:hAnsi="Times New Roman" w:cs="Times New Roman"/>
          <w:color w:val="auto"/>
          <w:spacing w:val="-1"/>
          <w:sz w:val="24"/>
          <w:szCs w:val="24"/>
          <w:shd w:val="clear" w:color="auto" w:fill="FFFFFF"/>
        </w:rPr>
        <w:t>child’s welfare was paramount</w:t>
      </w:r>
      <w:r w:rsidR="00EC2D4C">
        <w:rPr>
          <w:rFonts w:ascii="Times New Roman" w:hAnsi="Times New Roman" w:cs="Times New Roman"/>
          <w:color w:val="auto"/>
          <w:spacing w:val="-1"/>
          <w:sz w:val="24"/>
          <w:szCs w:val="24"/>
          <w:shd w:val="clear" w:color="auto" w:fill="FFFFFF"/>
        </w:rPr>
        <w:t>”</w:t>
      </w:r>
      <w:r w:rsidRPr="00327177">
        <w:rPr>
          <w:rFonts w:ascii="Times New Roman" w:hAnsi="Times New Roman" w:cs="Times New Roman"/>
          <w:color w:val="auto"/>
          <w:spacing w:val="-1"/>
          <w:sz w:val="24"/>
          <w:szCs w:val="24"/>
          <w:shd w:val="clear" w:color="auto" w:fill="FFFFFF"/>
        </w:rPr>
        <w:t xml:space="preserve"> (NSPCC 2018). Evans </w:t>
      </w:r>
      <w:r>
        <w:rPr>
          <w:rFonts w:ascii="Times New Roman" w:hAnsi="Times New Roman" w:cs="Times New Roman"/>
          <w:color w:val="auto"/>
          <w:spacing w:val="-1"/>
          <w:sz w:val="24"/>
          <w:szCs w:val="24"/>
          <w:shd w:val="clear" w:color="auto" w:fill="FFFFFF"/>
        </w:rPr>
        <w:t xml:space="preserve">(2013, p.32) </w:t>
      </w:r>
      <w:r w:rsidRPr="00327177">
        <w:rPr>
          <w:rFonts w:ascii="Times New Roman" w:hAnsi="Times New Roman" w:cs="Times New Roman"/>
          <w:color w:val="auto"/>
          <w:spacing w:val="-1"/>
          <w:sz w:val="24"/>
          <w:szCs w:val="24"/>
          <w:shd w:val="clear" w:color="auto" w:fill="FFFFFF"/>
        </w:rPr>
        <w:t xml:space="preserve">reports that </w:t>
      </w:r>
      <w:r w:rsidR="00EC2D4C">
        <w:rPr>
          <w:rFonts w:ascii="Times New Roman" w:hAnsi="Times New Roman" w:cs="Times New Roman"/>
          <w:color w:val="auto"/>
          <w:spacing w:val="-1"/>
          <w:sz w:val="24"/>
          <w:szCs w:val="24"/>
          <w:shd w:val="clear" w:color="auto" w:fill="FFFFFF"/>
        </w:rPr>
        <w:t>“</w:t>
      </w:r>
      <w:r w:rsidRPr="00327177">
        <w:rPr>
          <w:rFonts w:ascii="Times New Roman" w:hAnsi="Times New Roman" w:cs="Times New Roman"/>
          <w:color w:val="auto"/>
          <w:sz w:val="24"/>
          <w:szCs w:val="24"/>
          <w:shd w:val="clear" w:color="auto" w:fill="FFFFFF"/>
        </w:rPr>
        <w:t>The Children Act 1989 gave every child the right to protection from abuse and exploitation and the right to inquiries to safeguard their welfare</w:t>
      </w:r>
      <w:r w:rsidR="00EC2D4C">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 and it formed the legislative framework for how children were protected in England and Wales. However, the tragic death of Victoria Climbié in 2000 exposed a gross failure of the very system that should have been there to protect her. Victoria suffered unimaginable horrors which resulted in a public enquiry headed by Lord Herbert Laming that</w:t>
      </w:r>
      <w:r>
        <w:rPr>
          <w:rFonts w:ascii="Times New Roman" w:hAnsi="Times New Roman" w:cs="Times New Roman"/>
          <w:color w:val="auto"/>
          <w:sz w:val="24"/>
          <w:szCs w:val="24"/>
          <w:shd w:val="clear" w:color="auto" w:fill="FFFFFF"/>
        </w:rPr>
        <w:t xml:space="preserve"> Batty (2005) </w:t>
      </w:r>
      <w:r w:rsidRPr="00327177">
        <w:rPr>
          <w:rFonts w:ascii="Times New Roman" w:hAnsi="Times New Roman" w:cs="Times New Roman"/>
          <w:color w:val="auto"/>
          <w:sz w:val="24"/>
          <w:szCs w:val="24"/>
          <w:shd w:val="clear" w:color="auto" w:fill="FFFFFF"/>
        </w:rPr>
        <w:t xml:space="preserve"> </w:t>
      </w:r>
      <w:r>
        <w:rPr>
          <w:rFonts w:ascii="Times New Roman" w:hAnsi="Times New Roman" w:cs="Times New Roman"/>
          <w:color w:val="auto"/>
          <w:sz w:val="24"/>
          <w:szCs w:val="24"/>
          <w:shd w:val="clear" w:color="auto" w:fill="FFFFFF"/>
        </w:rPr>
        <w:t xml:space="preserve">states </w:t>
      </w:r>
      <w:r w:rsidR="00ED2F99">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investigated the role of </w:t>
      </w:r>
      <w:r>
        <w:rPr>
          <w:rFonts w:ascii="Times New Roman" w:hAnsi="Times New Roman" w:cs="Times New Roman"/>
          <w:color w:val="auto"/>
          <w:sz w:val="24"/>
          <w:szCs w:val="24"/>
          <w:shd w:val="clear" w:color="auto" w:fill="FFFFFF"/>
        </w:rPr>
        <w:t xml:space="preserve"> </w:t>
      </w:r>
      <w:r w:rsidRPr="00327177">
        <w:rPr>
          <w:rFonts w:ascii="Times New Roman" w:hAnsi="Times New Roman" w:cs="Times New Roman"/>
          <w:color w:val="auto"/>
          <w:sz w:val="24"/>
          <w:szCs w:val="24"/>
          <w:shd w:val="clear" w:color="auto" w:fill="FFFFFF"/>
        </w:rPr>
        <w:t>social services, the NHS and the police under the Children's Act, NHS Act and Police Act</w:t>
      </w:r>
      <w:r w:rsidR="00ED2F99">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 The Laming Report (2003) uncovered that there had been at least twelve missed chances by different child protection staff to save Victoria, it also exposed a total breakdown in the communication between multi-agency child protection systems. Many recommendations were made from the Report including </w:t>
      </w:r>
      <w:r w:rsidR="00ED2F99">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improved information sharing between different agencies and a clear line of accountability</w:t>
      </w:r>
      <w:r w:rsidR="00ED2F99">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 (Laming 2003</w:t>
      </w:r>
      <w:r>
        <w:rPr>
          <w:rFonts w:ascii="Times New Roman" w:hAnsi="Times New Roman" w:cs="Times New Roman"/>
          <w:color w:val="auto"/>
          <w:sz w:val="24"/>
          <w:szCs w:val="24"/>
          <w:shd w:val="clear" w:color="auto" w:fill="FFFFFF"/>
        </w:rPr>
        <w:t>, p.173</w:t>
      </w:r>
      <w:r w:rsidRPr="00327177">
        <w:rPr>
          <w:rFonts w:ascii="Times New Roman" w:hAnsi="Times New Roman" w:cs="Times New Roman"/>
          <w:color w:val="auto"/>
          <w:sz w:val="24"/>
          <w:szCs w:val="24"/>
          <w:shd w:val="clear" w:color="auto" w:fill="FFFFFF"/>
        </w:rPr>
        <w:t xml:space="preserve">) with the hope of no child being failed by the system again. The report also resulted in a change to the Children’s Act in 2004 where integrating children’s services </w:t>
      </w:r>
      <w:r w:rsidRPr="00327177">
        <w:rPr>
          <w:rFonts w:ascii="Times New Roman" w:hAnsi="Times New Roman" w:cs="Times New Roman"/>
          <w:color w:val="auto"/>
          <w:sz w:val="24"/>
          <w:szCs w:val="24"/>
          <w:shd w:val="clear" w:color="auto" w:fill="FFFFFF"/>
        </w:rPr>
        <w:lastRenderedPageBreak/>
        <w:t>became integral and the introduction of a new Children’s Commissioner role</w:t>
      </w:r>
      <w:r>
        <w:rPr>
          <w:rFonts w:ascii="Times New Roman" w:hAnsi="Times New Roman" w:cs="Times New Roman"/>
          <w:color w:val="auto"/>
          <w:sz w:val="24"/>
          <w:szCs w:val="24"/>
          <w:shd w:val="clear" w:color="auto" w:fill="FFFFFF"/>
        </w:rPr>
        <w:t xml:space="preserve"> which would be </w:t>
      </w:r>
      <w:r w:rsidRPr="00327177">
        <w:rPr>
          <w:rFonts w:ascii="Times New Roman" w:hAnsi="Times New Roman" w:cs="Times New Roman"/>
          <w:color w:val="auto"/>
          <w:sz w:val="24"/>
          <w:szCs w:val="24"/>
          <w:shd w:val="clear" w:color="auto" w:fill="FFFFFF"/>
        </w:rPr>
        <w:t xml:space="preserve"> to promote and protect the rights of all children in accordance to the UNRCC.</w:t>
      </w:r>
    </w:p>
    <w:p w14:paraId="02B83565" w14:textId="63D4D4B2" w:rsidR="0053704C" w:rsidRPr="00327177" w:rsidRDefault="0053704C" w:rsidP="0053704C">
      <w:pPr>
        <w:spacing w:line="360" w:lineRule="auto"/>
        <w:ind w:firstLine="720"/>
        <w:jc w:val="both"/>
        <w:rPr>
          <w:rFonts w:ascii="Times New Roman" w:hAnsi="Times New Roman" w:cs="Times New Roman"/>
          <w:color w:val="auto"/>
          <w:sz w:val="24"/>
          <w:szCs w:val="24"/>
        </w:rPr>
      </w:pPr>
      <w:r w:rsidRPr="00327177">
        <w:rPr>
          <w:rFonts w:ascii="Times New Roman" w:hAnsi="Times New Roman" w:cs="Times New Roman"/>
          <w:color w:val="auto"/>
          <w:sz w:val="24"/>
          <w:szCs w:val="24"/>
          <w:shd w:val="clear" w:color="auto" w:fill="FFFFFF"/>
        </w:rPr>
        <w:t xml:space="preserve">Unfortunately, despite these new child protection systems there were still gaps in protecting children from harm, in 2002 the murders of Holly Wells and Jessica Chapman by the caretaker in their school exposed a shortfall of safe recruitment for those that work with children. Despite police records of accusations of sexual assault of children, because Ian Huntley had never been charged no information was disclosed to the school. As a result of this, (another possibly avoidable tragedy), rules were tightened and everyone working with children or vulnerable adults had to have a Criminal Records Bureau (CRB) check which now flagged up accusations on records not just convictions. In 2012 the merging of the Criminal Records Bureau and the Independent Safeguarding Authority formed the Disclosure and Barring Service, which aimed to give wider access to criminal records and making the recruitment process safer. Schools and governors have a responsibility to ensure that they </w:t>
      </w:r>
      <w:r w:rsidRPr="00327177">
        <w:rPr>
          <w:rFonts w:ascii="Times New Roman" w:hAnsi="Times New Roman" w:cs="Times New Roman"/>
          <w:color w:val="auto"/>
          <w:sz w:val="24"/>
          <w:szCs w:val="24"/>
        </w:rPr>
        <w:t xml:space="preserve">practice safe recruitment when checking the suitability of all staff and volunteers working with pupils in their settings. In the Every Child Matters Report </w:t>
      </w:r>
      <w:r>
        <w:rPr>
          <w:rFonts w:ascii="Times New Roman" w:hAnsi="Times New Roman" w:cs="Times New Roman"/>
          <w:color w:val="auto"/>
          <w:sz w:val="24"/>
          <w:szCs w:val="24"/>
        </w:rPr>
        <w:t>(</w:t>
      </w:r>
      <w:r w:rsidRPr="00327177">
        <w:rPr>
          <w:rFonts w:ascii="Times New Roman" w:hAnsi="Times New Roman" w:cs="Times New Roman"/>
          <w:color w:val="auto"/>
          <w:sz w:val="24"/>
          <w:szCs w:val="24"/>
        </w:rPr>
        <w:t>2003</w:t>
      </w:r>
      <w:r>
        <w:rPr>
          <w:rFonts w:ascii="Times New Roman" w:hAnsi="Times New Roman" w:cs="Times New Roman"/>
          <w:color w:val="auto"/>
          <w:sz w:val="24"/>
          <w:szCs w:val="24"/>
        </w:rPr>
        <w:t xml:space="preserve">, p12) </w:t>
      </w:r>
      <w:r w:rsidRPr="00327177">
        <w:rPr>
          <w:rFonts w:ascii="Times New Roman" w:hAnsi="Times New Roman" w:cs="Times New Roman"/>
          <w:color w:val="auto"/>
          <w:sz w:val="24"/>
          <w:szCs w:val="24"/>
        </w:rPr>
        <w:t xml:space="preserve"> it states that </w:t>
      </w:r>
      <w:r w:rsidR="005412C4">
        <w:rPr>
          <w:rFonts w:ascii="Times New Roman" w:hAnsi="Times New Roman" w:cs="Times New Roman"/>
          <w:color w:val="auto"/>
          <w:sz w:val="24"/>
          <w:szCs w:val="24"/>
        </w:rPr>
        <w:t>“</w:t>
      </w:r>
      <w:r w:rsidRPr="00327177">
        <w:rPr>
          <w:rFonts w:ascii="Times New Roman" w:hAnsi="Times New Roman" w:cs="Times New Roman"/>
          <w:color w:val="auto"/>
          <w:sz w:val="24"/>
          <w:szCs w:val="24"/>
        </w:rPr>
        <w:t>we need to ensure we properly protect children at risk of neglect and harm within a framework of universal services which aims to prevent negative outcomes and support every child to develop their full potential</w:t>
      </w:r>
      <w:r w:rsidR="005412C4">
        <w:rPr>
          <w:rFonts w:ascii="Times New Roman" w:hAnsi="Times New Roman" w:cs="Times New Roman"/>
          <w:color w:val="auto"/>
          <w:sz w:val="24"/>
          <w:szCs w:val="24"/>
        </w:rPr>
        <w:t>”</w:t>
      </w:r>
      <w:r>
        <w:rPr>
          <w:rFonts w:ascii="Times New Roman" w:hAnsi="Times New Roman" w:cs="Times New Roman"/>
          <w:color w:val="auto"/>
          <w:sz w:val="24"/>
          <w:szCs w:val="24"/>
        </w:rPr>
        <w:t xml:space="preserve"> and this applies to every adult that works with children</w:t>
      </w:r>
      <w:r w:rsidRPr="00327177">
        <w:rPr>
          <w:rFonts w:ascii="Times New Roman" w:hAnsi="Times New Roman" w:cs="Times New Roman"/>
          <w:color w:val="auto"/>
          <w:sz w:val="24"/>
          <w:szCs w:val="24"/>
        </w:rPr>
        <w:t xml:space="preserve">. It recognises that to protect every single child from harm can never be guaranteed but this Green paper outlines that every effort must be made by those with the power to make </w:t>
      </w:r>
      <w:r>
        <w:rPr>
          <w:rFonts w:ascii="Times New Roman" w:hAnsi="Times New Roman" w:cs="Times New Roman"/>
          <w:color w:val="auto"/>
          <w:sz w:val="24"/>
          <w:szCs w:val="24"/>
        </w:rPr>
        <w:t xml:space="preserve">the necessary </w:t>
      </w:r>
      <w:r w:rsidRPr="00327177">
        <w:rPr>
          <w:rFonts w:ascii="Times New Roman" w:hAnsi="Times New Roman" w:cs="Times New Roman"/>
          <w:color w:val="auto"/>
          <w:sz w:val="24"/>
          <w:szCs w:val="24"/>
        </w:rPr>
        <w:t>change</w:t>
      </w:r>
      <w:r>
        <w:rPr>
          <w:rFonts w:ascii="Times New Roman" w:hAnsi="Times New Roman" w:cs="Times New Roman"/>
          <w:color w:val="auto"/>
          <w:sz w:val="24"/>
          <w:szCs w:val="24"/>
        </w:rPr>
        <w:t>s</w:t>
      </w:r>
      <w:r w:rsidRPr="00327177">
        <w:rPr>
          <w:rFonts w:ascii="Times New Roman" w:hAnsi="Times New Roman" w:cs="Times New Roman"/>
          <w:color w:val="auto"/>
          <w:sz w:val="24"/>
          <w:szCs w:val="24"/>
        </w:rPr>
        <w:t xml:space="preserve"> to ensure that the risk is as small as it can possibly be. </w:t>
      </w:r>
    </w:p>
    <w:p w14:paraId="6FE51F42" w14:textId="1D9B74B7" w:rsidR="0053704C" w:rsidRPr="00327177" w:rsidRDefault="0053704C" w:rsidP="0053704C">
      <w:pPr>
        <w:spacing w:line="360" w:lineRule="auto"/>
        <w:ind w:firstLine="720"/>
        <w:jc w:val="both"/>
        <w:rPr>
          <w:rFonts w:ascii="Times New Roman" w:hAnsi="Times New Roman" w:cs="Times New Roman"/>
          <w:color w:val="auto"/>
          <w:sz w:val="24"/>
          <w:szCs w:val="24"/>
        </w:rPr>
      </w:pPr>
      <w:r w:rsidRPr="00327177">
        <w:rPr>
          <w:rFonts w:ascii="Times New Roman" w:hAnsi="Times New Roman" w:cs="Times New Roman"/>
          <w:color w:val="auto"/>
          <w:sz w:val="24"/>
          <w:szCs w:val="24"/>
        </w:rPr>
        <w:t>It appears that to protect the most vulnerable children in society multi agency work and collaboration is key, indeed Bronfenbrenner</w:t>
      </w:r>
      <w:r>
        <w:rPr>
          <w:rFonts w:ascii="Times New Roman" w:hAnsi="Times New Roman" w:cs="Times New Roman"/>
          <w:color w:val="auto"/>
          <w:sz w:val="24"/>
          <w:szCs w:val="24"/>
        </w:rPr>
        <w:t xml:space="preserve"> </w:t>
      </w:r>
      <w:r w:rsidRPr="00327177">
        <w:rPr>
          <w:rFonts w:ascii="Times New Roman" w:hAnsi="Times New Roman" w:cs="Times New Roman"/>
          <w:color w:val="auto"/>
          <w:sz w:val="24"/>
          <w:szCs w:val="24"/>
        </w:rPr>
        <w:t xml:space="preserve">advocated this with his Ecological Systems Theory. It could also be argued that to make real change services need to be proactive in working with families to  help prevent problems that may arise and not just be reactive when something goes wrong. Research by Barnes (2015) indicated that working together was key and that </w:t>
      </w:r>
      <w:r w:rsidR="00C667BB">
        <w:rPr>
          <w:rFonts w:ascii="Times New Roman" w:hAnsi="Times New Roman" w:cs="Times New Roman"/>
          <w:color w:val="auto"/>
          <w:sz w:val="24"/>
          <w:szCs w:val="24"/>
        </w:rPr>
        <w:t>“</w:t>
      </w:r>
      <w:r w:rsidRPr="00327177">
        <w:rPr>
          <w:rFonts w:ascii="Times New Roman" w:hAnsi="Times New Roman" w:cs="Times New Roman"/>
          <w:color w:val="auto"/>
          <w:sz w:val="24"/>
          <w:szCs w:val="24"/>
        </w:rPr>
        <w:t>Risk and protective factors for child abuse are conceptualised within Bronfenbrenner’s ecological model of human development</w:t>
      </w:r>
      <w:r w:rsidR="00C667BB">
        <w:rPr>
          <w:rFonts w:ascii="Times New Roman" w:hAnsi="Times New Roman" w:cs="Times New Roman"/>
          <w:color w:val="auto"/>
          <w:sz w:val="24"/>
          <w:szCs w:val="24"/>
        </w:rPr>
        <w:t>”</w:t>
      </w:r>
      <w:r w:rsidRPr="00327177">
        <w:rPr>
          <w:rFonts w:ascii="Times New Roman" w:hAnsi="Times New Roman" w:cs="Times New Roman"/>
          <w:color w:val="auto"/>
          <w:sz w:val="24"/>
          <w:szCs w:val="24"/>
        </w:rPr>
        <w:t xml:space="preserve"> she wrote that;</w:t>
      </w:r>
    </w:p>
    <w:p w14:paraId="43ED1054" w14:textId="77777777" w:rsidR="0053704C" w:rsidRDefault="0053704C" w:rsidP="005370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F92787">
        <w:rPr>
          <w:rFonts w:ascii="Times New Roman" w:hAnsi="Times New Roman" w:cs="Times New Roman"/>
          <w:sz w:val="24"/>
          <w:szCs w:val="24"/>
        </w:rPr>
        <w:t xml:space="preserve">Viewing child maltreatment from an ecological perspective allows all the influences </w:t>
      </w:r>
    </w:p>
    <w:p w14:paraId="78983FE7" w14:textId="77777777" w:rsidR="0053704C" w:rsidRDefault="0053704C" w:rsidP="005370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F92787">
        <w:rPr>
          <w:rFonts w:ascii="Times New Roman" w:hAnsi="Times New Roman" w:cs="Times New Roman"/>
          <w:sz w:val="24"/>
          <w:szCs w:val="24"/>
        </w:rPr>
        <w:t xml:space="preserve">affecting parent-child interactions to become visible. Actions needed to prevent </w:t>
      </w:r>
    </w:p>
    <w:p w14:paraId="03D87583" w14:textId="77777777" w:rsidR="0053704C" w:rsidRDefault="0053704C" w:rsidP="005370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F92787">
        <w:rPr>
          <w:rFonts w:ascii="Times New Roman" w:hAnsi="Times New Roman" w:cs="Times New Roman"/>
          <w:sz w:val="24"/>
          <w:szCs w:val="24"/>
        </w:rPr>
        <w:t>maltreatment by reducing risk and reinforcing protective factors at each ecological level,</w:t>
      </w:r>
    </w:p>
    <w:p w14:paraId="2220C7FB" w14:textId="77777777" w:rsidR="0053704C" w:rsidRDefault="0053704C" w:rsidP="005370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F92787">
        <w:rPr>
          <w:rFonts w:ascii="Times New Roman" w:hAnsi="Times New Roman" w:cs="Times New Roman"/>
          <w:sz w:val="24"/>
          <w:szCs w:val="24"/>
        </w:rPr>
        <w:t xml:space="preserve"> preferably in comprehensive and coordinated initiatives, can then be piloted, </w:t>
      </w:r>
    </w:p>
    <w:p w14:paraId="5EA4B429" w14:textId="77777777" w:rsidR="0053704C" w:rsidRDefault="0053704C" w:rsidP="0053704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F92787">
        <w:rPr>
          <w:rFonts w:ascii="Times New Roman" w:hAnsi="Times New Roman" w:cs="Times New Roman"/>
          <w:sz w:val="24"/>
          <w:szCs w:val="24"/>
        </w:rPr>
        <w:t>evaluated, and replicated.</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(Barnes, 2015, p.23) </w:t>
      </w:r>
    </w:p>
    <w:p w14:paraId="6FA069C6" w14:textId="77777777" w:rsidR="0053704C" w:rsidRPr="00F92787" w:rsidRDefault="0053704C" w:rsidP="0053704C">
      <w:pPr>
        <w:pStyle w:val="NoSpacing"/>
        <w:ind w:left="720"/>
        <w:jc w:val="both"/>
        <w:rPr>
          <w:rFonts w:ascii="Times New Roman" w:hAnsi="Times New Roman" w:cs="Times New Roman"/>
          <w:sz w:val="24"/>
          <w:szCs w:val="24"/>
        </w:rPr>
      </w:pPr>
    </w:p>
    <w:p w14:paraId="7806CBCF" w14:textId="50B6ADB6" w:rsidR="0053704C" w:rsidRPr="00327177" w:rsidRDefault="0053704C" w:rsidP="0053704C">
      <w:pPr>
        <w:pStyle w:val="NoSpacing"/>
        <w:spacing w:line="360" w:lineRule="auto"/>
        <w:jc w:val="both"/>
        <w:rPr>
          <w:rFonts w:ascii="Times New Roman" w:hAnsi="Times New Roman" w:cs="Times New Roman"/>
          <w:color w:val="auto"/>
          <w:sz w:val="24"/>
          <w:szCs w:val="24"/>
          <w:shd w:val="clear" w:color="auto" w:fill="FFFFFF"/>
        </w:rPr>
      </w:pPr>
      <w:r w:rsidRPr="00327177">
        <w:rPr>
          <w:rFonts w:ascii="Times New Roman" w:hAnsi="Times New Roman" w:cs="Times New Roman"/>
          <w:color w:val="auto"/>
          <w:sz w:val="24"/>
          <w:szCs w:val="24"/>
        </w:rPr>
        <w:t>School staff play a vital role in the safeguarding and child protections systems that are embedded in society. Teachers are not only trained in what signs to look out for that flag up concerns of abuse but, also educate children in school about how they can keep themselves safe. Schools are also in a prime position to engage with parents and carers and signpost them to other agencies that are able to provide support if needed. Whilst policies and procedures can be in place it is important to remember that it is people that make the difference, as Elliott and Place (1998</w:t>
      </w:r>
      <w:r>
        <w:rPr>
          <w:rFonts w:ascii="Times New Roman" w:hAnsi="Times New Roman" w:cs="Times New Roman"/>
          <w:color w:val="auto"/>
          <w:sz w:val="24"/>
          <w:szCs w:val="24"/>
        </w:rPr>
        <w:t>, p. 145</w:t>
      </w:r>
      <w:r w:rsidRPr="00327177">
        <w:rPr>
          <w:rFonts w:ascii="Times New Roman" w:hAnsi="Times New Roman" w:cs="Times New Roman"/>
          <w:color w:val="auto"/>
          <w:sz w:val="24"/>
          <w:szCs w:val="24"/>
        </w:rPr>
        <w:t xml:space="preserve">) discuss stating that </w:t>
      </w:r>
      <w:r w:rsidR="0054429E">
        <w:rPr>
          <w:rFonts w:ascii="Times New Roman" w:hAnsi="Times New Roman" w:cs="Times New Roman"/>
          <w:color w:val="auto"/>
          <w:sz w:val="24"/>
          <w:szCs w:val="24"/>
        </w:rPr>
        <w:t>“</w:t>
      </w:r>
      <w:r w:rsidRPr="00327177">
        <w:rPr>
          <w:rFonts w:ascii="Times New Roman" w:hAnsi="Times New Roman" w:cs="Times New Roman"/>
          <w:color w:val="auto"/>
          <w:sz w:val="24"/>
          <w:szCs w:val="24"/>
        </w:rPr>
        <w:t>safeguarding and promoting the welfare of children is everyone’s responsibility. Everyone who comes into contact with children and their families has a role to play</w:t>
      </w:r>
      <w:r w:rsidR="0054429E">
        <w:rPr>
          <w:rFonts w:ascii="Times New Roman" w:hAnsi="Times New Roman" w:cs="Times New Roman"/>
          <w:color w:val="auto"/>
          <w:sz w:val="24"/>
          <w:szCs w:val="24"/>
        </w:rPr>
        <w:t>”</w:t>
      </w:r>
      <w:r w:rsidRPr="00327177">
        <w:rPr>
          <w:rFonts w:ascii="Times New Roman" w:hAnsi="Times New Roman" w:cs="Times New Roman"/>
          <w:color w:val="auto"/>
          <w:sz w:val="24"/>
          <w:szCs w:val="24"/>
        </w:rPr>
        <w:t>.</w:t>
      </w:r>
      <w:r w:rsidRPr="00327177">
        <w:rPr>
          <w:rFonts w:ascii="Times New Roman" w:hAnsi="Times New Roman" w:cs="Times New Roman"/>
          <w:color w:val="auto"/>
          <w:sz w:val="24"/>
          <w:szCs w:val="24"/>
          <w:shd w:val="clear" w:color="auto" w:fill="FFFFFF"/>
        </w:rPr>
        <w:t xml:space="preserve"> </w:t>
      </w:r>
    </w:p>
    <w:p w14:paraId="37C5C035" w14:textId="1532523D" w:rsidR="0053704C" w:rsidRPr="00A74F3D" w:rsidRDefault="0053704C" w:rsidP="0053704C">
      <w:pPr>
        <w:spacing w:line="360" w:lineRule="auto"/>
        <w:jc w:val="both"/>
        <w:rPr>
          <w:rFonts w:ascii="Times New Roman" w:hAnsi="Times New Roman" w:cs="Times New Roman"/>
          <w:color w:val="auto"/>
          <w:sz w:val="24"/>
          <w:szCs w:val="24"/>
        </w:rPr>
      </w:pPr>
      <w:r w:rsidRPr="00327177">
        <w:rPr>
          <w:rFonts w:ascii="Times New Roman" w:hAnsi="Times New Roman" w:cs="Times New Roman"/>
          <w:color w:val="auto"/>
          <w:sz w:val="24"/>
          <w:szCs w:val="24"/>
          <w:shd w:val="clear" w:color="auto" w:fill="FFFFFF"/>
        </w:rPr>
        <w:tab/>
        <w:t>Even though it is widely acknowledged that collaborative working from different agencies is in the best interest of children’s welfare the reality of doing so still has many barriers despite policies and procedures stating that this is best practice. Partnership working between professionals involved with children’s welfare is often faced with challenges including, but not limited to</w:t>
      </w:r>
      <w:r>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 lack of financial resources, limited training and development for staff on collaborative working, time constraints with some services having long waiting lists and sometimes a lack of clarity about who is responsible for what. In a report by the NSPCC</w:t>
      </w:r>
      <w:r>
        <w:rPr>
          <w:rFonts w:ascii="Times New Roman" w:hAnsi="Times New Roman" w:cs="Times New Roman"/>
          <w:color w:val="auto"/>
          <w:sz w:val="24"/>
          <w:szCs w:val="24"/>
          <w:shd w:val="clear" w:color="auto" w:fill="FFFFFF"/>
        </w:rPr>
        <w:t xml:space="preserve"> (2020) </w:t>
      </w:r>
      <w:r w:rsidRPr="00327177">
        <w:rPr>
          <w:rFonts w:ascii="Times New Roman" w:hAnsi="Times New Roman" w:cs="Times New Roman"/>
          <w:color w:val="auto"/>
          <w:sz w:val="24"/>
          <w:szCs w:val="24"/>
          <w:shd w:val="clear" w:color="auto" w:fill="FFFFFF"/>
        </w:rPr>
        <w:t xml:space="preserve"> they outline that multi-agency working is key for children’s welfare it states </w:t>
      </w:r>
      <w:r w:rsidR="0054429E">
        <w:rPr>
          <w:rFonts w:ascii="Times New Roman" w:hAnsi="Times New Roman" w:cs="Times New Roman"/>
          <w:color w:val="auto"/>
          <w:sz w:val="24"/>
          <w:szCs w:val="24"/>
          <w:shd w:val="clear" w:color="auto" w:fill="FFFFFF"/>
        </w:rPr>
        <w:t>“t</w:t>
      </w:r>
      <w:r w:rsidRPr="00327177">
        <w:rPr>
          <w:rFonts w:ascii="Times New Roman" w:hAnsi="Times New Roman" w:cs="Times New Roman"/>
          <w:color w:val="auto"/>
          <w:sz w:val="24"/>
          <w:szCs w:val="24"/>
          <w:shd w:val="clear" w:color="auto" w:fill="FFFFFF"/>
        </w:rPr>
        <w:t>hat it is vital that practitioners work together to gain a full overview of a child’s situation and have a coordinated approach to support</w:t>
      </w:r>
      <w:r w:rsidR="0054429E">
        <w:rPr>
          <w:rFonts w:ascii="Times New Roman" w:hAnsi="Times New Roman" w:cs="Times New Roman"/>
          <w:color w:val="auto"/>
          <w:sz w:val="24"/>
          <w:szCs w:val="24"/>
          <w:shd w:val="clear" w:color="auto" w:fill="FFFFFF"/>
        </w:rPr>
        <w:t xml:space="preserve">” </w:t>
      </w:r>
      <w:r>
        <w:rPr>
          <w:rFonts w:ascii="Times New Roman" w:hAnsi="Times New Roman" w:cs="Times New Roman"/>
          <w:color w:val="auto"/>
          <w:sz w:val="24"/>
          <w:szCs w:val="24"/>
          <w:shd w:val="clear" w:color="auto" w:fill="FFFFFF"/>
        </w:rPr>
        <w:t xml:space="preserve"> and all practitioners should strive to achieve this</w:t>
      </w:r>
      <w:r w:rsidRPr="00327177">
        <w:rPr>
          <w:rFonts w:ascii="Times New Roman" w:hAnsi="Times New Roman" w:cs="Times New Roman"/>
          <w:color w:val="auto"/>
          <w:sz w:val="24"/>
          <w:szCs w:val="24"/>
          <w:shd w:val="clear" w:color="auto" w:fill="FFFFFF"/>
        </w:rPr>
        <w:t>. It could be argued that more can be done to support this way of working and this needs to come from strategic leadership and financial investment. Young people have been adversely affected by the Covid 19 pandemic and some will need</w:t>
      </w:r>
      <w:r>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shd w:val="clear" w:color="auto" w:fill="FFFFFF"/>
        </w:rPr>
        <w:t xml:space="preserve"> more than ever</w:t>
      </w:r>
      <w:r>
        <w:rPr>
          <w:rFonts w:ascii="Times New Roman" w:hAnsi="Times New Roman" w:cs="Times New Roman"/>
          <w:color w:val="auto"/>
          <w:sz w:val="24"/>
          <w:szCs w:val="24"/>
          <w:shd w:val="clear" w:color="auto" w:fill="FFFFFF"/>
        </w:rPr>
        <w:t xml:space="preserve"> before, </w:t>
      </w:r>
      <w:r w:rsidRPr="00327177">
        <w:rPr>
          <w:rFonts w:ascii="Times New Roman" w:hAnsi="Times New Roman" w:cs="Times New Roman"/>
          <w:color w:val="auto"/>
          <w:sz w:val="24"/>
          <w:szCs w:val="24"/>
          <w:shd w:val="clear" w:color="auto" w:fill="FFFFFF"/>
        </w:rPr>
        <w:t xml:space="preserve"> for services to work together to support their recovery moving forward. YoungMinds</w:t>
      </w:r>
      <w:r>
        <w:rPr>
          <w:rFonts w:ascii="Times New Roman" w:hAnsi="Times New Roman" w:cs="Times New Roman"/>
          <w:color w:val="auto"/>
          <w:sz w:val="24"/>
          <w:szCs w:val="24"/>
          <w:shd w:val="clear" w:color="auto" w:fill="FFFFFF"/>
        </w:rPr>
        <w:t xml:space="preserve"> (2021)</w:t>
      </w:r>
      <w:r w:rsidRPr="00327177">
        <w:rPr>
          <w:rFonts w:ascii="Times New Roman" w:hAnsi="Times New Roman" w:cs="Times New Roman"/>
          <w:color w:val="auto"/>
          <w:sz w:val="24"/>
          <w:szCs w:val="24"/>
          <w:shd w:val="clear" w:color="auto" w:fill="FFFFFF"/>
        </w:rPr>
        <w:t xml:space="preserve"> report that </w:t>
      </w:r>
      <w:r w:rsidR="0054429E">
        <w:rPr>
          <w:rFonts w:ascii="Times New Roman" w:hAnsi="Times New Roman" w:cs="Times New Roman"/>
          <w:color w:val="auto"/>
          <w:sz w:val="24"/>
          <w:szCs w:val="24"/>
          <w:shd w:val="clear" w:color="auto" w:fill="FFFFFF"/>
        </w:rPr>
        <w:t>“</w:t>
      </w:r>
      <w:r w:rsidRPr="00327177">
        <w:rPr>
          <w:rFonts w:ascii="Times New Roman" w:hAnsi="Times New Roman" w:cs="Times New Roman"/>
          <w:color w:val="auto"/>
          <w:sz w:val="24"/>
          <w:szCs w:val="24"/>
        </w:rPr>
        <w:t xml:space="preserve">the pandemic has had a devastating impact on many of the young people we hear from – some told us that they are deeply anxious, have started self-harming again, are having panic attacks, or are </w:t>
      </w:r>
      <w:r w:rsidRPr="00A74F3D">
        <w:rPr>
          <w:rFonts w:ascii="Times New Roman" w:hAnsi="Times New Roman" w:cs="Times New Roman"/>
          <w:color w:val="auto"/>
          <w:sz w:val="24"/>
          <w:szCs w:val="24"/>
        </w:rPr>
        <w:t>losing motivation and hope for the future</w:t>
      </w:r>
      <w:r w:rsidR="0054429E">
        <w:rPr>
          <w:rFonts w:ascii="Times New Roman" w:hAnsi="Times New Roman" w:cs="Times New Roman"/>
          <w:color w:val="auto"/>
          <w:sz w:val="24"/>
          <w:szCs w:val="24"/>
        </w:rPr>
        <w:t>”</w:t>
      </w:r>
      <w:r>
        <w:rPr>
          <w:rFonts w:ascii="Times New Roman" w:hAnsi="Times New Roman" w:cs="Times New Roman"/>
          <w:color w:val="auto"/>
          <w:sz w:val="24"/>
          <w:szCs w:val="24"/>
        </w:rPr>
        <w:t xml:space="preserve"> these young people deserve support to conquer their worries</w:t>
      </w:r>
      <w:r w:rsidRPr="00A74F3D">
        <w:rPr>
          <w:rFonts w:ascii="Times New Roman" w:hAnsi="Times New Roman" w:cs="Times New Roman"/>
          <w:color w:val="auto"/>
          <w:sz w:val="24"/>
          <w:szCs w:val="24"/>
        </w:rPr>
        <w:t xml:space="preserve"> . NSPCC and Childline both report similar findings and in recognition of this Welsh Government have pledged £9.4 million that will specifically be used for mental health services for children and young people, in their pledge it states that </w:t>
      </w:r>
      <w:r w:rsidR="0009367E">
        <w:rPr>
          <w:rFonts w:ascii="Times New Roman" w:hAnsi="Times New Roman" w:cs="Times New Roman"/>
          <w:color w:val="auto"/>
          <w:sz w:val="24"/>
          <w:szCs w:val="24"/>
        </w:rPr>
        <w:t>“</w:t>
      </w:r>
      <w:r w:rsidRPr="00A74F3D">
        <w:rPr>
          <w:rFonts w:ascii="Times New Roman" w:hAnsi="Times New Roman" w:cs="Times New Roman"/>
          <w:color w:val="auto"/>
          <w:sz w:val="24"/>
          <w:szCs w:val="24"/>
          <w:shd w:val="clear" w:color="auto" w:fill="FFFFFF"/>
        </w:rPr>
        <w:t>£4m will be made available to improve access to emotional and mental health well-being support in schools as part of the Whole Systems Approach</w:t>
      </w:r>
      <w:r w:rsidR="0009367E">
        <w:rPr>
          <w:rFonts w:ascii="Times New Roman" w:hAnsi="Times New Roman" w:cs="Times New Roman"/>
          <w:color w:val="auto"/>
          <w:sz w:val="24"/>
          <w:szCs w:val="24"/>
          <w:shd w:val="clear" w:color="auto" w:fill="FFFFFF"/>
        </w:rPr>
        <w:t>”</w:t>
      </w:r>
      <w:r w:rsidRPr="00A74F3D">
        <w:rPr>
          <w:rFonts w:ascii="Times New Roman" w:hAnsi="Times New Roman" w:cs="Times New Roman"/>
          <w:color w:val="auto"/>
          <w:sz w:val="24"/>
          <w:szCs w:val="24"/>
          <w:shd w:val="clear" w:color="auto" w:fill="FFFFFF"/>
        </w:rPr>
        <w:t xml:space="preserve"> </w:t>
      </w:r>
      <w:r w:rsidRPr="00A74F3D">
        <w:rPr>
          <w:rFonts w:ascii="Times New Roman" w:hAnsi="Times New Roman" w:cs="Times New Roman"/>
          <w:color w:val="auto"/>
          <w:sz w:val="24"/>
          <w:szCs w:val="24"/>
        </w:rPr>
        <w:t>(WAG 2021).</w:t>
      </w:r>
    </w:p>
    <w:p w14:paraId="386B7C68" w14:textId="0D50F697" w:rsidR="0053704C" w:rsidRPr="00A74F3D" w:rsidRDefault="0053704C" w:rsidP="0053704C">
      <w:pPr>
        <w:pStyle w:val="NoSpacing"/>
        <w:spacing w:line="360" w:lineRule="auto"/>
        <w:ind w:firstLine="720"/>
        <w:jc w:val="both"/>
        <w:rPr>
          <w:rFonts w:ascii="Times New Roman" w:hAnsi="Times New Roman" w:cs="Times New Roman"/>
          <w:color w:val="auto"/>
          <w:sz w:val="24"/>
          <w:szCs w:val="24"/>
        </w:rPr>
      </w:pPr>
      <w:r w:rsidRPr="00A74F3D">
        <w:rPr>
          <w:rFonts w:ascii="Times New Roman" w:hAnsi="Times New Roman" w:cs="Times New Roman"/>
          <w:color w:val="auto"/>
          <w:sz w:val="24"/>
          <w:szCs w:val="24"/>
        </w:rPr>
        <w:lastRenderedPageBreak/>
        <w:t>Schools already have access</w:t>
      </w:r>
      <w:r w:rsidR="0009367E">
        <w:rPr>
          <w:rFonts w:ascii="Times New Roman" w:hAnsi="Times New Roman" w:cs="Times New Roman"/>
          <w:color w:val="auto"/>
          <w:sz w:val="24"/>
          <w:szCs w:val="24"/>
        </w:rPr>
        <w:t xml:space="preserve"> t</w:t>
      </w:r>
      <w:r w:rsidRPr="00A74F3D">
        <w:rPr>
          <w:rFonts w:ascii="Times New Roman" w:hAnsi="Times New Roman" w:cs="Times New Roman"/>
          <w:color w:val="auto"/>
          <w:sz w:val="24"/>
          <w:szCs w:val="24"/>
        </w:rPr>
        <w:t>o many resources internally that support the welfare of children and young people in their care. Outside agencies such as NSPCC often get invited in to talk to children about how to stay safe, many schools participate in  Internet Safety day and talk to their pupils about the dangers associated with being online. In Wales ERW have trained many school staff in Attachment Awareness and Emotion Coaching that both compliment the Adverse Childhood Effects training that has also been widely available, they declare that ‘when pupils feel safe, personal needs can be expressed and met, and behaviour improves. And as behaviour improves, all pupils are better able to reach their potential’  Schools can provide children that have experienced ACE’s a safe, nurturing environment and Welsh Government</w:t>
      </w:r>
      <w:r>
        <w:rPr>
          <w:rFonts w:ascii="Times New Roman" w:hAnsi="Times New Roman" w:cs="Times New Roman"/>
          <w:color w:val="auto"/>
          <w:sz w:val="24"/>
          <w:szCs w:val="24"/>
        </w:rPr>
        <w:t xml:space="preserve"> (2019)</w:t>
      </w:r>
      <w:r w:rsidRPr="00A74F3D">
        <w:rPr>
          <w:rFonts w:ascii="Times New Roman" w:hAnsi="Times New Roman" w:cs="Times New Roman"/>
          <w:color w:val="auto"/>
          <w:sz w:val="24"/>
          <w:szCs w:val="24"/>
        </w:rPr>
        <w:t xml:space="preserve"> note</w:t>
      </w:r>
      <w:r>
        <w:rPr>
          <w:rFonts w:ascii="Times New Roman" w:hAnsi="Times New Roman" w:cs="Times New Roman"/>
          <w:color w:val="auto"/>
          <w:sz w:val="24"/>
          <w:szCs w:val="24"/>
        </w:rPr>
        <w:t xml:space="preserve"> that</w:t>
      </w:r>
      <w:r w:rsidRPr="00A74F3D">
        <w:rPr>
          <w:rFonts w:ascii="Times New Roman" w:hAnsi="Times New Roman" w:cs="Times New Roman"/>
          <w:color w:val="auto"/>
          <w:sz w:val="24"/>
          <w:szCs w:val="24"/>
        </w:rPr>
        <w:t xml:space="preserve"> </w:t>
      </w:r>
      <w:r w:rsidR="0009367E">
        <w:rPr>
          <w:rFonts w:ascii="Times New Roman" w:hAnsi="Times New Roman" w:cs="Times New Roman"/>
          <w:color w:val="auto"/>
          <w:sz w:val="24"/>
          <w:szCs w:val="24"/>
        </w:rPr>
        <w:t>“</w:t>
      </w:r>
      <w:r w:rsidRPr="00A74F3D">
        <w:rPr>
          <w:rFonts w:ascii="Times New Roman" w:hAnsi="Times New Roman" w:cs="Times New Roman"/>
          <w:color w:val="auto"/>
          <w:sz w:val="24"/>
          <w:szCs w:val="24"/>
        </w:rPr>
        <w:t>they can provide targeted and specialist support and interventions for those that need it most, building resilience and strengthening their emotional intelligence</w:t>
      </w:r>
      <w:r w:rsidR="0009367E">
        <w:rPr>
          <w:rFonts w:ascii="Times New Roman" w:hAnsi="Times New Roman" w:cs="Times New Roman"/>
          <w:color w:val="auto"/>
          <w:sz w:val="24"/>
          <w:szCs w:val="24"/>
        </w:rPr>
        <w:t>”</w:t>
      </w:r>
      <w:r w:rsidRPr="00A74F3D">
        <w:rPr>
          <w:rFonts w:ascii="Times New Roman" w:hAnsi="Times New Roman" w:cs="Times New Roman"/>
          <w:color w:val="auto"/>
          <w:sz w:val="24"/>
          <w:szCs w:val="24"/>
        </w:rPr>
        <w:t>. The accompanying leaflet promotes the intervention of Emotional Literacy Support Assistant (ELSA), an approach that encourages the building of relationships between trusted, trained adults through an educational, psychology based programme. Teaching assistants are provided with ‘a basic psychological understanding of the principle needs underpinning healthy emotional development in children to enable them to think beyond the presenting behaviours to the needs those behaviours may be expressing’ (ELSA network 2020). Support sessions are planned and target the needs of individual children, each session block is time limited usually to six sessions when the child is then given the chance to embed the new skills learned before another area is targeted if needed. As with any intervention children with more complex needs will need ongoing support and there should be realistic expectations on the results both for the child and the adults working with them. Carl Rogers</w:t>
      </w:r>
      <w:r>
        <w:rPr>
          <w:rFonts w:ascii="Times New Roman" w:hAnsi="Times New Roman" w:cs="Times New Roman"/>
          <w:color w:val="auto"/>
          <w:sz w:val="24"/>
          <w:szCs w:val="24"/>
        </w:rPr>
        <w:t xml:space="preserve"> (1951) </w:t>
      </w:r>
      <w:r w:rsidRPr="00A74F3D">
        <w:rPr>
          <w:rFonts w:ascii="Times New Roman" w:hAnsi="Times New Roman" w:cs="Times New Roman"/>
          <w:color w:val="auto"/>
          <w:sz w:val="24"/>
          <w:szCs w:val="24"/>
        </w:rPr>
        <w:t xml:space="preserve"> theorised that </w:t>
      </w:r>
      <w:r w:rsidR="0009367E">
        <w:rPr>
          <w:rFonts w:ascii="Times New Roman" w:hAnsi="Times New Roman" w:cs="Times New Roman"/>
          <w:color w:val="auto"/>
          <w:sz w:val="24"/>
          <w:szCs w:val="24"/>
        </w:rPr>
        <w:t>“</w:t>
      </w:r>
      <w:r w:rsidRPr="00A74F3D">
        <w:rPr>
          <w:rFonts w:ascii="Times New Roman" w:hAnsi="Times New Roman" w:cs="Times New Roman"/>
          <w:color w:val="auto"/>
          <w:sz w:val="24"/>
          <w:szCs w:val="24"/>
        </w:rPr>
        <w:t>we cannot teach another person directly ; we can only facilitate his learning</w:t>
      </w:r>
      <w:r w:rsidR="0009367E">
        <w:rPr>
          <w:rFonts w:ascii="Times New Roman" w:hAnsi="Times New Roman" w:cs="Times New Roman"/>
          <w:color w:val="auto"/>
          <w:sz w:val="24"/>
          <w:szCs w:val="24"/>
        </w:rPr>
        <w:t xml:space="preserve">” </w:t>
      </w:r>
      <w:r w:rsidRPr="00A74F3D">
        <w:rPr>
          <w:rFonts w:ascii="Times New Roman" w:hAnsi="Times New Roman" w:cs="Times New Roman"/>
          <w:color w:val="auto"/>
          <w:sz w:val="24"/>
          <w:szCs w:val="24"/>
        </w:rPr>
        <w:t>(Rogers 1951</w:t>
      </w:r>
      <w:r>
        <w:rPr>
          <w:rFonts w:ascii="Times New Roman" w:hAnsi="Times New Roman" w:cs="Times New Roman"/>
          <w:color w:val="auto"/>
          <w:sz w:val="24"/>
          <w:szCs w:val="24"/>
        </w:rPr>
        <w:t>,</w:t>
      </w:r>
      <w:r w:rsidRPr="00A74F3D">
        <w:rPr>
          <w:rFonts w:ascii="Times New Roman" w:hAnsi="Times New Roman" w:cs="Times New Roman"/>
          <w:color w:val="auto"/>
          <w:sz w:val="24"/>
          <w:szCs w:val="24"/>
        </w:rPr>
        <w:t xml:space="preserve"> p</w:t>
      </w:r>
      <w:r>
        <w:rPr>
          <w:rFonts w:ascii="Times New Roman" w:hAnsi="Times New Roman" w:cs="Times New Roman"/>
          <w:color w:val="auto"/>
          <w:sz w:val="24"/>
          <w:szCs w:val="24"/>
        </w:rPr>
        <w:t>.</w:t>
      </w:r>
      <w:r w:rsidRPr="00A74F3D">
        <w:rPr>
          <w:rFonts w:ascii="Times New Roman" w:hAnsi="Times New Roman" w:cs="Times New Roman"/>
          <w:color w:val="auto"/>
          <w:sz w:val="24"/>
          <w:szCs w:val="24"/>
        </w:rPr>
        <w:t xml:space="preserve">389) and this is what the ELSA programme aims to do by building trusting relationships. </w:t>
      </w:r>
      <w:r>
        <w:rPr>
          <w:rFonts w:ascii="Times New Roman" w:hAnsi="Times New Roman" w:cs="Times New Roman"/>
          <w:color w:val="auto"/>
          <w:sz w:val="24"/>
          <w:szCs w:val="24"/>
        </w:rPr>
        <w:t>Th</w:t>
      </w:r>
      <w:r w:rsidRPr="00A74F3D">
        <w:rPr>
          <w:rFonts w:ascii="Times New Roman" w:hAnsi="Times New Roman" w:cs="Times New Roman"/>
          <w:color w:val="auto"/>
          <w:sz w:val="24"/>
          <w:szCs w:val="24"/>
        </w:rPr>
        <w:t>e social constructivist Vygotsky (1896-1934) believed that children learned by the social interaction they were exposed to particularly in their early years, however this did not take into account that many learners from difficult backgrounds do not get this opportunity and are therefor</w:t>
      </w:r>
      <w:r w:rsidR="001C16C6">
        <w:rPr>
          <w:rFonts w:ascii="Times New Roman" w:hAnsi="Times New Roman" w:cs="Times New Roman"/>
          <w:color w:val="auto"/>
          <w:sz w:val="24"/>
          <w:szCs w:val="24"/>
        </w:rPr>
        <w:t>e</w:t>
      </w:r>
      <w:r w:rsidRPr="00A74F3D">
        <w:rPr>
          <w:rFonts w:ascii="Times New Roman" w:hAnsi="Times New Roman" w:cs="Times New Roman"/>
          <w:color w:val="auto"/>
          <w:sz w:val="24"/>
          <w:szCs w:val="24"/>
        </w:rPr>
        <w:t xml:space="preserve"> disadvantaged. The ELSA programme </w:t>
      </w:r>
      <w:r>
        <w:rPr>
          <w:rFonts w:ascii="Times New Roman" w:hAnsi="Times New Roman" w:cs="Times New Roman"/>
          <w:color w:val="auto"/>
          <w:sz w:val="24"/>
          <w:szCs w:val="24"/>
        </w:rPr>
        <w:t xml:space="preserve">according to Murray (2018 p. 41) </w:t>
      </w:r>
      <w:r w:rsidRPr="00A74F3D">
        <w:rPr>
          <w:rFonts w:ascii="Times New Roman" w:hAnsi="Times New Roman" w:cs="Times New Roman"/>
          <w:color w:val="auto"/>
          <w:sz w:val="24"/>
          <w:szCs w:val="24"/>
        </w:rPr>
        <w:t>provides</w:t>
      </w:r>
      <w:r w:rsidRPr="00A74F3D">
        <w:rPr>
          <w:rStyle w:val="normaltextrun"/>
          <w:rFonts w:ascii="Times New Roman" w:hAnsi="Times New Roman" w:cs="Times New Roman"/>
          <w:color w:val="auto"/>
          <w:sz w:val="24"/>
          <w:szCs w:val="24"/>
          <w:shd w:val="clear" w:color="auto" w:fill="FFFFFF"/>
        </w:rPr>
        <w:t xml:space="preserve"> </w:t>
      </w:r>
      <w:r w:rsidR="001C16C6">
        <w:rPr>
          <w:rStyle w:val="normaltextrun"/>
          <w:rFonts w:ascii="Times New Roman" w:hAnsi="Times New Roman" w:cs="Times New Roman"/>
          <w:color w:val="auto"/>
          <w:sz w:val="24"/>
          <w:szCs w:val="24"/>
          <w:shd w:val="clear" w:color="auto" w:fill="FFFFFF"/>
        </w:rPr>
        <w:t>“</w:t>
      </w:r>
      <w:r w:rsidRPr="00A74F3D">
        <w:rPr>
          <w:rStyle w:val="normaltextrun"/>
          <w:rFonts w:ascii="Times New Roman" w:hAnsi="Times New Roman" w:cs="Times New Roman"/>
          <w:color w:val="auto"/>
          <w:sz w:val="24"/>
          <w:szCs w:val="24"/>
          <w:shd w:val="clear" w:color="auto" w:fill="FFFFFF"/>
        </w:rPr>
        <w:t>ample opportunity to socially interact with an ‘expert’ or someone more socially competent</w:t>
      </w:r>
      <w:r w:rsidR="001C16C6">
        <w:rPr>
          <w:rStyle w:val="normaltextrun"/>
          <w:rFonts w:ascii="Times New Roman" w:hAnsi="Times New Roman" w:cs="Times New Roman"/>
          <w:color w:val="auto"/>
          <w:sz w:val="24"/>
          <w:szCs w:val="24"/>
          <w:shd w:val="clear" w:color="auto" w:fill="FFFFFF"/>
        </w:rPr>
        <w:t>”</w:t>
      </w:r>
      <w:r w:rsidRPr="00A74F3D">
        <w:rPr>
          <w:rStyle w:val="normaltextrun"/>
          <w:rFonts w:ascii="Times New Roman" w:hAnsi="Times New Roman" w:cs="Times New Roman"/>
          <w:color w:val="auto"/>
          <w:sz w:val="24"/>
          <w:szCs w:val="24"/>
          <w:shd w:val="clear" w:color="auto" w:fill="FFFFFF"/>
        </w:rPr>
        <w:t xml:space="preserve">  fulfilling </w:t>
      </w:r>
      <w:r>
        <w:rPr>
          <w:rStyle w:val="normaltextrun"/>
          <w:rFonts w:ascii="Times New Roman" w:hAnsi="Times New Roman" w:cs="Times New Roman"/>
          <w:color w:val="auto"/>
          <w:sz w:val="24"/>
          <w:szCs w:val="24"/>
          <w:shd w:val="clear" w:color="auto" w:fill="FFFFFF"/>
        </w:rPr>
        <w:t>a</w:t>
      </w:r>
      <w:r w:rsidRPr="00A74F3D">
        <w:rPr>
          <w:rStyle w:val="normaltextrun"/>
          <w:rFonts w:ascii="Times New Roman" w:hAnsi="Times New Roman" w:cs="Times New Roman"/>
          <w:color w:val="auto"/>
          <w:sz w:val="24"/>
          <w:szCs w:val="24"/>
          <w:shd w:val="clear" w:color="auto" w:fill="FFFFFF"/>
        </w:rPr>
        <w:t xml:space="preserve"> role that might</w:t>
      </w:r>
      <w:r>
        <w:rPr>
          <w:rStyle w:val="normaltextrun"/>
          <w:rFonts w:ascii="Times New Roman" w:hAnsi="Times New Roman" w:cs="Times New Roman"/>
          <w:color w:val="auto"/>
          <w:sz w:val="24"/>
          <w:szCs w:val="24"/>
          <w:shd w:val="clear" w:color="auto" w:fill="FFFFFF"/>
        </w:rPr>
        <w:t xml:space="preserve"> otherwise</w:t>
      </w:r>
      <w:r w:rsidRPr="00A74F3D">
        <w:rPr>
          <w:rStyle w:val="normaltextrun"/>
          <w:rFonts w:ascii="Times New Roman" w:hAnsi="Times New Roman" w:cs="Times New Roman"/>
          <w:color w:val="auto"/>
          <w:sz w:val="24"/>
          <w:szCs w:val="24"/>
          <w:shd w:val="clear" w:color="auto" w:fill="FFFFFF"/>
        </w:rPr>
        <w:t xml:space="preserve"> have been absent.</w:t>
      </w:r>
      <w:r w:rsidRPr="00A74F3D">
        <w:rPr>
          <w:rFonts w:ascii="Times New Roman" w:hAnsi="Times New Roman" w:cs="Times New Roman"/>
          <w:color w:val="auto"/>
          <w:sz w:val="24"/>
          <w:szCs w:val="24"/>
        </w:rPr>
        <w:tab/>
      </w:r>
    </w:p>
    <w:p w14:paraId="0E9082BE" w14:textId="5887EAEB" w:rsidR="0053704C" w:rsidRPr="00FD3CD5" w:rsidRDefault="0053704C" w:rsidP="0053704C">
      <w:pPr>
        <w:pStyle w:val="NoSpacing"/>
        <w:spacing w:line="360" w:lineRule="auto"/>
        <w:jc w:val="both"/>
        <w:rPr>
          <w:rFonts w:ascii="Times New Roman" w:hAnsi="Times New Roman" w:cs="Times New Roman"/>
          <w:color w:val="auto"/>
          <w:sz w:val="24"/>
          <w:szCs w:val="24"/>
        </w:rPr>
      </w:pPr>
      <w:r w:rsidRPr="00A74F3D">
        <w:rPr>
          <w:rFonts w:ascii="Times New Roman" w:hAnsi="Times New Roman" w:cs="Times New Roman"/>
          <w:color w:val="auto"/>
          <w:sz w:val="24"/>
          <w:szCs w:val="24"/>
        </w:rPr>
        <w:tab/>
      </w:r>
      <w:r w:rsidRPr="00A74F3D">
        <w:rPr>
          <w:rFonts w:ascii="Times New Roman" w:hAnsi="Times New Roman" w:cs="Times New Roman"/>
          <w:color w:val="auto"/>
          <w:sz w:val="24"/>
          <w:szCs w:val="24"/>
        </w:rPr>
        <w:tab/>
        <w:t xml:space="preserve">Overall, it may be said that in the UK there are robust policies and procedures to protect children from harm and there appears to be good investment into children’s welfare into the school system. There are clear lines of responsibility from reporting to line managers then further to local government responsibility for the care of the most vulnerable children in </w:t>
      </w:r>
      <w:r w:rsidRPr="00A74F3D">
        <w:rPr>
          <w:rFonts w:ascii="Times New Roman" w:hAnsi="Times New Roman" w:cs="Times New Roman"/>
          <w:color w:val="auto"/>
          <w:sz w:val="24"/>
          <w:szCs w:val="24"/>
        </w:rPr>
        <w:lastRenderedPageBreak/>
        <w:t xml:space="preserve">society. Safer recruitment, better training and more understanding of the need for multi-agency work all contribute to keeping children safe and allow adults who work with them to have clear understanding of their responsibilities. However, as reported in the All Wales Child Protection Procedures </w:t>
      </w:r>
      <w:r w:rsidR="001C16C6">
        <w:rPr>
          <w:rFonts w:ascii="Times New Roman" w:hAnsi="Times New Roman" w:cs="Times New Roman"/>
          <w:color w:val="auto"/>
          <w:sz w:val="24"/>
          <w:szCs w:val="24"/>
        </w:rPr>
        <w:t>“</w:t>
      </w:r>
      <w:r w:rsidRPr="00A74F3D">
        <w:rPr>
          <w:rFonts w:ascii="Times New Roman" w:hAnsi="Times New Roman" w:cs="Times New Roman"/>
          <w:color w:val="auto"/>
          <w:sz w:val="24"/>
          <w:szCs w:val="24"/>
        </w:rPr>
        <w:t>The implementation of the procedures can only be effective when supported by good practice, and the exercise of professional skill and judgement based on thorough assessment, supported by evidence, and critical analysis</w:t>
      </w:r>
      <w:r w:rsidR="001C16C6">
        <w:rPr>
          <w:rFonts w:ascii="Times New Roman" w:hAnsi="Times New Roman" w:cs="Times New Roman"/>
          <w:color w:val="auto"/>
          <w:sz w:val="24"/>
          <w:szCs w:val="24"/>
        </w:rPr>
        <w:t>”</w:t>
      </w:r>
      <w:r w:rsidRPr="00A74F3D">
        <w:rPr>
          <w:rFonts w:ascii="Times New Roman" w:hAnsi="Times New Roman" w:cs="Times New Roman"/>
          <w:color w:val="auto"/>
          <w:sz w:val="24"/>
          <w:szCs w:val="24"/>
        </w:rPr>
        <w:t xml:space="preserve"> (2018 p. 48). Essentially this means that whilst policies and procedures are important, human involvement is critical to their actioning and everyone working with children has a responsibility to ensure that they are diligent in reporting any concerns. It should also be noted that adults need to be mindful that learners with addition</w:t>
      </w:r>
      <w:r>
        <w:rPr>
          <w:rFonts w:ascii="Times New Roman" w:hAnsi="Times New Roman" w:cs="Times New Roman"/>
          <w:color w:val="auto"/>
          <w:sz w:val="24"/>
          <w:szCs w:val="24"/>
        </w:rPr>
        <w:t>al</w:t>
      </w:r>
      <w:r w:rsidRPr="00A74F3D">
        <w:rPr>
          <w:rFonts w:ascii="Times New Roman" w:hAnsi="Times New Roman" w:cs="Times New Roman"/>
          <w:color w:val="auto"/>
          <w:sz w:val="24"/>
          <w:szCs w:val="24"/>
        </w:rPr>
        <w:t xml:space="preserve"> needs might not be able to speak out if something is wrong and</w:t>
      </w:r>
      <w:r>
        <w:rPr>
          <w:rFonts w:ascii="Times New Roman" w:hAnsi="Times New Roman" w:cs="Times New Roman"/>
          <w:color w:val="auto"/>
          <w:sz w:val="24"/>
          <w:szCs w:val="24"/>
        </w:rPr>
        <w:t>,</w:t>
      </w:r>
      <w:r w:rsidRPr="00A74F3D">
        <w:rPr>
          <w:rFonts w:ascii="Times New Roman" w:hAnsi="Times New Roman" w:cs="Times New Roman"/>
          <w:color w:val="auto"/>
          <w:sz w:val="24"/>
          <w:szCs w:val="24"/>
        </w:rPr>
        <w:t xml:space="preserve"> are also at times more vulnerable to abuse,  importantly </w:t>
      </w:r>
      <w:r w:rsidR="005D1302">
        <w:rPr>
          <w:rFonts w:ascii="Times New Roman" w:hAnsi="Times New Roman" w:cs="Times New Roman"/>
          <w:color w:val="auto"/>
          <w:sz w:val="24"/>
          <w:szCs w:val="24"/>
        </w:rPr>
        <w:t>“</w:t>
      </w:r>
      <w:r w:rsidRPr="00A74F3D">
        <w:rPr>
          <w:rFonts w:ascii="Times New Roman" w:hAnsi="Times New Roman" w:cs="Times New Roman"/>
          <w:color w:val="auto"/>
          <w:sz w:val="24"/>
          <w:szCs w:val="24"/>
        </w:rPr>
        <w:t>safeguards for disabled children are essentially the same as for non-disabled children</w:t>
      </w:r>
      <w:r w:rsidR="005D1302">
        <w:rPr>
          <w:rFonts w:ascii="Times New Roman" w:hAnsi="Times New Roman" w:cs="Times New Roman"/>
          <w:color w:val="auto"/>
          <w:sz w:val="24"/>
          <w:szCs w:val="24"/>
        </w:rPr>
        <w:t>”</w:t>
      </w:r>
      <w:r>
        <w:rPr>
          <w:rFonts w:ascii="Times New Roman" w:hAnsi="Times New Roman" w:cs="Times New Roman"/>
          <w:color w:val="auto"/>
          <w:sz w:val="24"/>
          <w:szCs w:val="24"/>
        </w:rPr>
        <w:t xml:space="preserve"> as stated by</w:t>
      </w:r>
      <w:r w:rsidRPr="00A74F3D">
        <w:rPr>
          <w:rFonts w:ascii="Times New Roman" w:hAnsi="Times New Roman" w:cs="Times New Roman"/>
          <w:color w:val="auto"/>
          <w:sz w:val="24"/>
          <w:szCs w:val="24"/>
        </w:rPr>
        <w:t xml:space="preserve"> Abbott et al (2001, p. 53)</w:t>
      </w:r>
      <w:r>
        <w:rPr>
          <w:rFonts w:ascii="Times New Roman" w:hAnsi="Times New Roman" w:cs="Times New Roman"/>
          <w:color w:val="auto"/>
          <w:sz w:val="24"/>
          <w:szCs w:val="24"/>
        </w:rPr>
        <w:t xml:space="preserve">. It is evident from past mistakes that collaborative working is essential, the Children Act (2004), Every Child Matters Report (2007) and many other reports all stress the importance of this. However, to achieve this goal strategic leadership must place value on all parties sharing information that is in the best interest of the child. </w:t>
      </w:r>
      <w:r w:rsidRPr="00FD3CD5">
        <w:rPr>
          <w:rFonts w:ascii="Times New Roman" w:hAnsi="Times New Roman" w:cs="Times New Roman"/>
          <w:color w:val="auto"/>
          <w:sz w:val="24"/>
          <w:szCs w:val="24"/>
        </w:rPr>
        <w:t xml:space="preserve">Interventions such as ELSA work most effectively if there is a whole school approach embracing the importance of children’s welfare and their emotional health, significantly for schools the Laming Report suggests that </w:t>
      </w:r>
      <w:r w:rsidR="005D1302">
        <w:rPr>
          <w:rFonts w:ascii="Times New Roman" w:hAnsi="Times New Roman" w:cs="Times New Roman"/>
          <w:color w:val="auto"/>
          <w:sz w:val="24"/>
          <w:szCs w:val="24"/>
        </w:rPr>
        <w:t>“</w:t>
      </w:r>
      <w:r w:rsidRPr="00FD3CD5">
        <w:rPr>
          <w:rFonts w:ascii="Times New Roman" w:hAnsi="Times New Roman" w:cs="Times New Roman"/>
          <w:color w:val="auto"/>
          <w:sz w:val="24"/>
          <w:szCs w:val="24"/>
        </w:rPr>
        <w:t>often the best protection for a child is achieved by the timely intervention of family support services</w:t>
      </w:r>
      <w:r w:rsidR="005D1302">
        <w:rPr>
          <w:rFonts w:ascii="Times New Roman" w:hAnsi="Times New Roman" w:cs="Times New Roman"/>
          <w:color w:val="auto"/>
          <w:sz w:val="24"/>
          <w:szCs w:val="24"/>
        </w:rPr>
        <w:t>”</w:t>
      </w:r>
      <w:r w:rsidRPr="00FD3CD5">
        <w:rPr>
          <w:rFonts w:ascii="Times New Roman" w:hAnsi="Times New Roman" w:cs="Times New Roman"/>
          <w:color w:val="auto"/>
          <w:sz w:val="24"/>
          <w:szCs w:val="24"/>
        </w:rPr>
        <w:t>(Laming</w:t>
      </w:r>
      <w:r>
        <w:rPr>
          <w:rFonts w:ascii="Times New Roman" w:hAnsi="Times New Roman" w:cs="Times New Roman"/>
          <w:color w:val="auto"/>
          <w:sz w:val="24"/>
          <w:szCs w:val="24"/>
        </w:rPr>
        <w:t xml:space="preserve"> 2003,</w:t>
      </w:r>
      <w:r w:rsidRPr="00FD3CD5">
        <w:rPr>
          <w:rFonts w:ascii="Times New Roman" w:hAnsi="Times New Roman" w:cs="Times New Roman"/>
          <w:color w:val="auto"/>
          <w:sz w:val="24"/>
          <w:szCs w:val="24"/>
        </w:rPr>
        <w:t xml:space="preserve"> p.18). </w:t>
      </w:r>
      <w:r>
        <w:rPr>
          <w:rFonts w:ascii="Times New Roman" w:hAnsi="Times New Roman" w:cs="Times New Roman"/>
          <w:color w:val="auto"/>
          <w:sz w:val="24"/>
          <w:szCs w:val="24"/>
        </w:rPr>
        <w:t xml:space="preserve">If every adult working with children fulfils their duty of care hopefully the outcomes for some of the most vulnerable children in society can be improved and, with the recognition of early intervention programmes there is a chance that many vulnerable children can learn from supportive adults that their future can be positive and full of possibilities. </w:t>
      </w:r>
    </w:p>
    <w:p w14:paraId="58F46825" w14:textId="77777777" w:rsidR="0053704C" w:rsidRDefault="0053704C" w:rsidP="0053704C">
      <w:pPr>
        <w:pStyle w:val="NoSpacing"/>
        <w:rPr>
          <w:color w:val="auto"/>
        </w:rPr>
      </w:pPr>
    </w:p>
    <w:p w14:paraId="721AAEF9" w14:textId="77777777" w:rsidR="0053704C" w:rsidRDefault="0053704C"/>
    <w:sectPr w:rsidR="00537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04C"/>
    <w:rsid w:val="0009367E"/>
    <w:rsid w:val="001C16C6"/>
    <w:rsid w:val="00214977"/>
    <w:rsid w:val="0053704C"/>
    <w:rsid w:val="005412C4"/>
    <w:rsid w:val="0054429E"/>
    <w:rsid w:val="005D1302"/>
    <w:rsid w:val="00C667BB"/>
    <w:rsid w:val="00EC2D4C"/>
    <w:rsid w:val="00ED2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794F9"/>
  <w15:chartTrackingRefBased/>
  <w15:docId w15:val="{27BB35DC-CA8D-4ED9-BE82-7F424BDF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04C"/>
    <w:pPr>
      <w:spacing w:after="180" w:line="288" w:lineRule="auto"/>
    </w:pPr>
    <w:rPr>
      <w:color w:val="404040" w:themeColor="text1" w:themeTint="B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704C"/>
    <w:pPr>
      <w:spacing w:after="0" w:line="240" w:lineRule="auto"/>
    </w:pPr>
    <w:rPr>
      <w:color w:val="404040" w:themeColor="text1" w:themeTint="BF"/>
      <w:sz w:val="20"/>
      <w:szCs w:val="20"/>
      <w:lang w:val="en-US"/>
    </w:rPr>
  </w:style>
  <w:style w:type="character" w:customStyle="1" w:styleId="normaltextrun">
    <w:name w:val="normaltextrun"/>
    <w:basedOn w:val="DefaultParagraphFont"/>
    <w:rsid w:val="00537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2075</Words>
  <Characters>11830</Characters>
  <Application>Microsoft Office Word</Application>
  <DocSecurity>0</DocSecurity>
  <Lines>98</Lines>
  <Paragraphs>27</Paragraphs>
  <ScaleCrop>false</ScaleCrop>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Julianna Foley (1804903)</dc:creator>
  <cp:keywords/>
  <dc:description/>
  <cp:lastModifiedBy>Lisa Julianna Foley (1804903)</cp:lastModifiedBy>
  <cp:revision>10</cp:revision>
  <dcterms:created xsi:type="dcterms:W3CDTF">2021-03-28T12:50:00Z</dcterms:created>
  <dcterms:modified xsi:type="dcterms:W3CDTF">2021-03-28T13:06:00Z</dcterms:modified>
</cp:coreProperties>
</file>