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5259905"/>
        <w:docPartObj>
          <w:docPartGallery w:val="Cover Pages"/>
          <w:docPartUnique/>
        </w:docPartObj>
      </w:sdtPr>
      <w:sdtEndPr/>
      <w:sdtContent>
        <w:p w14:paraId="32D04668" w14:textId="77777777" w:rsidR="009E11FE" w:rsidRDefault="009E11FE"/>
        <w:p w14:paraId="7B29DA78" w14:textId="77777777" w:rsidR="009E11FE" w:rsidRDefault="009E11FE"/>
        <w:p w14:paraId="0FAF33DE" w14:textId="77777777" w:rsidR="009E11FE" w:rsidRDefault="009E11FE"/>
        <w:p w14:paraId="4F65924E" w14:textId="77777777" w:rsidR="009E11FE" w:rsidRDefault="009E11FE">
          <w:r>
            <w:rPr>
              <w:noProof/>
            </w:rPr>
            <w:drawing>
              <wp:anchor distT="0" distB="0" distL="114300" distR="114300" simplePos="0" relativeHeight="251658240" behindDoc="1" locked="0" layoutInCell="1" allowOverlap="1" wp14:anchorId="657666DC" wp14:editId="0A54E755">
                <wp:simplePos x="0" y="0"/>
                <wp:positionH relativeFrom="margin">
                  <wp:align>center</wp:align>
                </wp:positionH>
                <wp:positionV relativeFrom="page">
                  <wp:posOffset>2158789</wp:posOffset>
                </wp:positionV>
                <wp:extent cx="2527300" cy="2497455"/>
                <wp:effectExtent l="0" t="0" r="6350" b="0"/>
                <wp:wrapTight wrapText="bothSides">
                  <wp:wrapPolygon edited="0">
                    <wp:start x="0" y="0"/>
                    <wp:lineTo x="0" y="21419"/>
                    <wp:lineTo x="21491" y="21419"/>
                    <wp:lineTo x="21491" y="0"/>
                    <wp:lineTo x="0" y="0"/>
                  </wp:wrapPolygon>
                </wp:wrapTight>
                <wp:docPr id="1464983375" name="Picture 1" descr="UWTSD : School of Applied Computing |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 School of Applied Computing | Swanse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7300" cy="2497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AA9F31" w14:textId="77777777" w:rsidR="009E11FE" w:rsidRDefault="009E11FE"/>
        <w:p w14:paraId="5AA9E102" w14:textId="77777777" w:rsidR="009E11FE" w:rsidRDefault="009E11FE"/>
        <w:p w14:paraId="4229EB22" w14:textId="77777777" w:rsidR="009E11FE" w:rsidRDefault="009E11FE"/>
        <w:p w14:paraId="5D2E5649" w14:textId="77777777" w:rsidR="009E11FE" w:rsidRDefault="009E11FE"/>
        <w:p w14:paraId="55B10DAD" w14:textId="77777777" w:rsidR="009E11FE" w:rsidRDefault="009E11FE"/>
        <w:p w14:paraId="046699EA" w14:textId="77777777" w:rsidR="009E11FE" w:rsidRDefault="009E11FE"/>
        <w:p w14:paraId="6F2B6758" w14:textId="77777777" w:rsidR="009E11FE" w:rsidRDefault="009E11FE"/>
        <w:p w14:paraId="6F2883CA" w14:textId="77777777" w:rsidR="009E11FE" w:rsidRDefault="009E11FE"/>
        <w:p w14:paraId="0054E116" w14:textId="77777777" w:rsidR="009E11FE" w:rsidRDefault="009E11FE"/>
        <w:p w14:paraId="534BB07B" w14:textId="77777777" w:rsidR="009E11FE" w:rsidRPr="00B90101" w:rsidRDefault="009E11FE" w:rsidP="005B501A">
          <w:pPr>
            <w:jc w:val="center"/>
            <w:rPr>
              <w:rFonts w:ascii="Times New Roman" w:hAnsi="Times New Roman" w:cs="Times New Roman"/>
              <w:sz w:val="32"/>
              <w:szCs w:val="32"/>
            </w:rPr>
          </w:pPr>
          <w:r w:rsidRPr="00B90101">
            <w:rPr>
              <w:rFonts w:ascii="Times New Roman" w:hAnsi="Times New Roman" w:cs="Times New Roman"/>
              <w:sz w:val="32"/>
              <w:szCs w:val="32"/>
            </w:rPr>
            <w:t>University of Wales Trinity Saint David</w:t>
          </w:r>
        </w:p>
        <w:p w14:paraId="19BE2DF6" w14:textId="77777777" w:rsidR="009E11FE" w:rsidRPr="00B90101" w:rsidRDefault="009E11FE" w:rsidP="005B501A">
          <w:pPr>
            <w:jc w:val="center"/>
            <w:rPr>
              <w:rFonts w:ascii="Times New Roman" w:hAnsi="Times New Roman" w:cs="Times New Roman"/>
              <w:sz w:val="28"/>
              <w:szCs w:val="28"/>
            </w:rPr>
          </w:pPr>
          <w:r w:rsidRPr="00B90101">
            <w:rPr>
              <w:rFonts w:ascii="Times New Roman" w:hAnsi="Times New Roman" w:cs="Times New Roman"/>
              <w:sz w:val="28"/>
              <w:szCs w:val="28"/>
            </w:rPr>
            <w:t>Motorsports Engineering Level 6</w:t>
          </w:r>
        </w:p>
        <w:p w14:paraId="2FF5FEF9" w14:textId="23F14BDE" w:rsidR="009E11FE" w:rsidRPr="00B90101" w:rsidRDefault="00A06BBC" w:rsidP="005B501A">
          <w:pPr>
            <w:jc w:val="center"/>
            <w:rPr>
              <w:rFonts w:ascii="Times New Roman" w:hAnsi="Times New Roman" w:cs="Times New Roman"/>
            </w:rPr>
          </w:pPr>
          <w:r>
            <w:rPr>
              <w:rFonts w:ascii="Times New Roman" w:hAnsi="Times New Roman" w:cs="Times New Roman"/>
            </w:rPr>
            <w:t>Application of CAE Processes</w:t>
          </w:r>
        </w:p>
        <w:p w14:paraId="0B4370AD" w14:textId="77777777" w:rsidR="009E11FE" w:rsidRPr="00B90101" w:rsidRDefault="009E11FE" w:rsidP="005B501A">
          <w:pPr>
            <w:jc w:val="center"/>
            <w:rPr>
              <w:rFonts w:ascii="Times New Roman" w:hAnsi="Times New Roman" w:cs="Times New Roman"/>
            </w:rPr>
          </w:pPr>
        </w:p>
        <w:p w14:paraId="354644A3" w14:textId="77777777" w:rsidR="009E11FE" w:rsidRPr="00B90101" w:rsidRDefault="009E11FE" w:rsidP="005B501A">
          <w:pPr>
            <w:jc w:val="center"/>
            <w:rPr>
              <w:rFonts w:ascii="Times New Roman" w:hAnsi="Times New Roman" w:cs="Times New Roman"/>
            </w:rPr>
          </w:pPr>
          <w:r w:rsidRPr="00B90101">
            <w:rPr>
              <w:rFonts w:ascii="Times New Roman" w:hAnsi="Times New Roman" w:cs="Times New Roman"/>
            </w:rPr>
            <w:t>Preston Thomas</w:t>
          </w:r>
        </w:p>
        <w:p w14:paraId="63C3E5FF" w14:textId="77777777" w:rsidR="009E11FE" w:rsidRPr="00B90101" w:rsidRDefault="009E11FE" w:rsidP="005B501A">
          <w:pPr>
            <w:jc w:val="center"/>
            <w:rPr>
              <w:rFonts w:ascii="Times New Roman" w:hAnsi="Times New Roman" w:cs="Times New Roman"/>
            </w:rPr>
          </w:pPr>
          <w:r w:rsidRPr="00B90101">
            <w:rPr>
              <w:rFonts w:ascii="Times New Roman" w:hAnsi="Times New Roman" w:cs="Times New Roman"/>
            </w:rPr>
            <w:t>2305918</w:t>
          </w:r>
        </w:p>
        <w:p w14:paraId="6D5B5E19" w14:textId="77777777" w:rsidR="009E11FE" w:rsidRPr="00B90101" w:rsidRDefault="009E11FE" w:rsidP="005B501A">
          <w:pPr>
            <w:jc w:val="center"/>
            <w:rPr>
              <w:rFonts w:ascii="Times New Roman" w:hAnsi="Times New Roman" w:cs="Times New Roman"/>
            </w:rPr>
          </w:pPr>
        </w:p>
        <w:p w14:paraId="6535C596" w14:textId="38CB80D9" w:rsidR="009E11FE" w:rsidRPr="00B90101" w:rsidRDefault="00A06BBC" w:rsidP="005B501A">
          <w:pPr>
            <w:jc w:val="center"/>
            <w:rPr>
              <w:rFonts w:ascii="Times New Roman" w:hAnsi="Times New Roman" w:cs="Times New Roman"/>
            </w:rPr>
          </w:pPr>
          <w:r>
            <w:rPr>
              <w:rFonts w:ascii="Times New Roman" w:hAnsi="Times New Roman" w:cs="Times New Roman"/>
            </w:rPr>
            <w:t>14/12/2025</w:t>
          </w:r>
        </w:p>
        <w:p w14:paraId="5AEA09E5" w14:textId="230795C0" w:rsidR="009E11FE" w:rsidRPr="00B90101" w:rsidRDefault="00A06BBC" w:rsidP="005B501A">
          <w:pPr>
            <w:jc w:val="center"/>
            <w:rPr>
              <w:rFonts w:ascii="Times New Roman" w:hAnsi="Times New Roman" w:cs="Times New Roman"/>
            </w:rPr>
          </w:pPr>
          <w:r>
            <w:rPr>
              <w:rFonts w:ascii="Times New Roman" w:hAnsi="Times New Roman" w:cs="Times New Roman"/>
            </w:rPr>
            <w:t>3195 Words</w:t>
          </w:r>
        </w:p>
        <w:p w14:paraId="5F8A8070" w14:textId="77777777" w:rsidR="009E11FE" w:rsidRDefault="009E11FE" w:rsidP="009E11FE">
          <w:pPr>
            <w:sectPr w:rsidR="009E11FE" w:rsidSect="009E11FE">
              <w:footerReference w:type="default" r:id="rId9"/>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color w:val="auto"/>
              <w:kern w:val="2"/>
              <w:sz w:val="24"/>
              <w:szCs w:val="24"/>
              <w:lang w:eastAsia="en-US"/>
              <w14:ligatures w14:val="standardContextual"/>
            </w:rPr>
            <w:id w:val="-1638398273"/>
            <w:docPartObj>
              <w:docPartGallery w:val="Table of Contents"/>
              <w:docPartUnique/>
            </w:docPartObj>
          </w:sdtPr>
          <w:sdtEndPr>
            <w:rPr>
              <w:b/>
              <w:bCs/>
            </w:rPr>
          </w:sdtEndPr>
          <w:sdtContent>
            <w:p w14:paraId="5F6E3841" w14:textId="77777777" w:rsidR="009E11FE" w:rsidRPr="009E11FE" w:rsidRDefault="009E11FE">
              <w:pPr>
                <w:pStyle w:val="TOCHeading"/>
                <w:rPr>
                  <w:rStyle w:val="Heading1Char"/>
                  <w:sz w:val="36"/>
                  <w:szCs w:val="48"/>
                </w:rPr>
              </w:pPr>
              <w:r w:rsidRPr="009E11FE">
                <w:rPr>
                  <w:rStyle w:val="Heading1Char"/>
                  <w:sz w:val="36"/>
                  <w:szCs w:val="48"/>
                </w:rPr>
                <w:t>Contents</w:t>
              </w:r>
            </w:p>
            <w:p w14:paraId="21577CC4" w14:textId="0DA24B18" w:rsidR="00A06BBC" w:rsidRDefault="009E11FE">
              <w:pPr>
                <w:pStyle w:val="TOC1"/>
                <w:tabs>
                  <w:tab w:val="right" w:leader="dot" w:pos="9016"/>
                </w:tabs>
                <w:rPr>
                  <w:rFonts w:asciiTheme="minorHAnsi" w:eastAsiaTheme="minorEastAsia" w:hAnsiTheme="minorHAnsi"/>
                  <w:b w:val="0"/>
                  <w:noProof/>
                  <w:sz w:val="24"/>
                  <w:lang w:eastAsia="en-GB"/>
                </w:rPr>
              </w:pPr>
              <w:r>
                <w:fldChar w:fldCharType="begin"/>
              </w:r>
              <w:r>
                <w:instrText xml:space="preserve"> TOC \o "1-3" \h \z \u </w:instrText>
              </w:r>
              <w:r>
                <w:fldChar w:fldCharType="separate"/>
              </w:r>
              <w:hyperlink w:anchor="_Toc216543017" w:history="1">
                <w:r w:rsidR="00A06BBC" w:rsidRPr="00B476AF">
                  <w:rPr>
                    <w:rStyle w:val="Hyperlink"/>
                    <w:noProof/>
                  </w:rPr>
                  <w:t>1. Introduction</w:t>
                </w:r>
                <w:r w:rsidR="00A06BBC">
                  <w:rPr>
                    <w:noProof/>
                    <w:webHidden/>
                  </w:rPr>
                  <w:tab/>
                </w:r>
                <w:r w:rsidR="00A06BBC">
                  <w:rPr>
                    <w:noProof/>
                    <w:webHidden/>
                  </w:rPr>
                  <w:fldChar w:fldCharType="begin"/>
                </w:r>
                <w:r w:rsidR="00A06BBC">
                  <w:rPr>
                    <w:noProof/>
                    <w:webHidden/>
                  </w:rPr>
                  <w:instrText xml:space="preserve"> PAGEREF _Toc216543017 \h </w:instrText>
                </w:r>
                <w:r w:rsidR="00A06BBC">
                  <w:rPr>
                    <w:noProof/>
                    <w:webHidden/>
                  </w:rPr>
                </w:r>
                <w:r w:rsidR="00A06BBC">
                  <w:rPr>
                    <w:noProof/>
                    <w:webHidden/>
                  </w:rPr>
                  <w:fldChar w:fldCharType="separate"/>
                </w:r>
                <w:r w:rsidR="00A06BBC">
                  <w:rPr>
                    <w:noProof/>
                    <w:webHidden/>
                  </w:rPr>
                  <w:t>2</w:t>
                </w:r>
                <w:r w:rsidR="00A06BBC">
                  <w:rPr>
                    <w:noProof/>
                    <w:webHidden/>
                  </w:rPr>
                  <w:fldChar w:fldCharType="end"/>
                </w:r>
              </w:hyperlink>
            </w:p>
            <w:p w14:paraId="345A2CC4" w14:textId="590D8C90" w:rsidR="00A06BBC" w:rsidRDefault="00A06BBC">
              <w:pPr>
                <w:pStyle w:val="TOC1"/>
                <w:tabs>
                  <w:tab w:val="right" w:leader="dot" w:pos="9016"/>
                </w:tabs>
                <w:rPr>
                  <w:rFonts w:asciiTheme="minorHAnsi" w:eastAsiaTheme="minorEastAsia" w:hAnsiTheme="minorHAnsi"/>
                  <w:b w:val="0"/>
                  <w:noProof/>
                  <w:sz w:val="24"/>
                  <w:lang w:eastAsia="en-GB"/>
                </w:rPr>
              </w:pPr>
              <w:hyperlink w:anchor="_Toc216543018" w:history="1">
                <w:r w:rsidRPr="00B476AF">
                  <w:rPr>
                    <w:rStyle w:val="Hyperlink"/>
                    <w:noProof/>
                  </w:rPr>
                  <w:t>2. Literature Review</w:t>
                </w:r>
                <w:r>
                  <w:rPr>
                    <w:noProof/>
                    <w:webHidden/>
                  </w:rPr>
                  <w:tab/>
                </w:r>
                <w:r>
                  <w:rPr>
                    <w:noProof/>
                    <w:webHidden/>
                  </w:rPr>
                  <w:fldChar w:fldCharType="begin"/>
                </w:r>
                <w:r>
                  <w:rPr>
                    <w:noProof/>
                    <w:webHidden/>
                  </w:rPr>
                  <w:instrText xml:space="preserve"> PAGEREF _Toc216543018 \h </w:instrText>
                </w:r>
                <w:r>
                  <w:rPr>
                    <w:noProof/>
                    <w:webHidden/>
                  </w:rPr>
                </w:r>
                <w:r>
                  <w:rPr>
                    <w:noProof/>
                    <w:webHidden/>
                  </w:rPr>
                  <w:fldChar w:fldCharType="separate"/>
                </w:r>
                <w:r>
                  <w:rPr>
                    <w:noProof/>
                    <w:webHidden/>
                  </w:rPr>
                  <w:t>2</w:t>
                </w:r>
                <w:r>
                  <w:rPr>
                    <w:noProof/>
                    <w:webHidden/>
                  </w:rPr>
                  <w:fldChar w:fldCharType="end"/>
                </w:r>
              </w:hyperlink>
            </w:p>
            <w:p w14:paraId="02743293" w14:textId="75E7094F" w:rsidR="00A06BBC" w:rsidRDefault="00A06BBC">
              <w:pPr>
                <w:pStyle w:val="TOC2"/>
                <w:tabs>
                  <w:tab w:val="right" w:leader="dot" w:pos="9016"/>
                </w:tabs>
                <w:rPr>
                  <w:noProof/>
                </w:rPr>
              </w:pPr>
              <w:hyperlink w:anchor="_Toc216543019" w:history="1">
                <w:r w:rsidRPr="00B476AF">
                  <w:rPr>
                    <w:rStyle w:val="Hyperlink"/>
                    <w:noProof/>
                  </w:rPr>
                  <w:t>2.1 Introduction</w:t>
                </w:r>
                <w:r>
                  <w:rPr>
                    <w:noProof/>
                    <w:webHidden/>
                  </w:rPr>
                  <w:tab/>
                </w:r>
                <w:r>
                  <w:rPr>
                    <w:noProof/>
                    <w:webHidden/>
                  </w:rPr>
                  <w:fldChar w:fldCharType="begin"/>
                </w:r>
                <w:r>
                  <w:rPr>
                    <w:noProof/>
                    <w:webHidden/>
                  </w:rPr>
                  <w:instrText xml:space="preserve"> PAGEREF _Toc216543019 \h </w:instrText>
                </w:r>
                <w:r>
                  <w:rPr>
                    <w:noProof/>
                    <w:webHidden/>
                  </w:rPr>
                </w:r>
                <w:r>
                  <w:rPr>
                    <w:noProof/>
                    <w:webHidden/>
                  </w:rPr>
                  <w:fldChar w:fldCharType="separate"/>
                </w:r>
                <w:r>
                  <w:rPr>
                    <w:noProof/>
                    <w:webHidden/>
                  </w:rPr>
                  <w:t>2</w:t>
                </w:r>
                <w:r>
                  <w:rPr>
                    <w:noProof/>
                    <w:webHidden/>
                  </w:rPr>
                  <w:fldChar w:fldCharType="end"/>
                </w:r>
              </w:hyperlink>
            </w:p>
            <w:p w14:paraId="3EC4DCF0" w14:textId="7A0AAC71" w:rsidR="00A06BBC" w:rsidRDefault="00A06BBC">
              <w:pPr>
                <w:pStyle w:val="TOC1"/>
                <w:tabs>
                  <w:tab w:val="right" w:leader="dot" w:pos="9016"/>
                </w:tabs>
                <w:rPr>
                  <w:rFonts w:asciiTheme="minorHAnsi" w:eastAsiaTheme="minorEastAsia" w:hAnsiTheme="minorHAnsi"/>
                  <w:b w:val="0"/>
                  <w:noProof/>
                  <w:sz w:val="24"/>
                  <w:lang w:eastAsia="en-GB"/>
                </w:rPr>
              </w:pPr>
              <w:hyperlink w:anchor="_Toc216543020" w:history="1">
                <w:r w:rsidRPr="00B476AF">
                  <w:rPr>
                    <w:rStyle w:val="Hyperlink"/>
                    <w:noProof/>
                  </w:rPr>
                  <w:t>2.2 Finite Element Analysis (FEA in ANSYS)</w:t>
                </w:r>
                <w:r>
                  <w:rPr>
                    <w:noProof/>
                    <w:webHidden/>
                  </w:rPr>
                  <w:tab/>
                </w:r>
                <w:r>
                  <w:rPr>
                    <w:noProof/>
                    <w:webHidden/>
                  </w:rPr>
                  <w:fldChar w:fldCharType="begin"/>
                </w:r>
                <w:r>
                  <w:rPr>
                    <w:noProof/>
                    <w:webHidden/>
                  </w:rPr>
                  <w:instrText xml:space="preserve"> PAGEREF _Toc216543020 \h </w:instrText>
                </w:r>
                <w:r>
                  <w:rPr>
                    <w:noProof/>
                    <w:webHidden/>
                  </w:rPr>
                </w:r>
                <w:r>
                  <w:rPr>
                    <w:noProof/>
                    <w:webHidden/>
                  </w:rPr>
                  <w:fldChar w:fldCharType="separate"/>
                </w:r>
                <w:r>
                  <w:rPr>
                    <w:noProof/>
                    <w:webHidden/>
                  </w:rPr>
                  <w:t>2</w:t>
                </w:r>
                <w:r>
                  <w:rPr>
                    <w:noProof/>
                    <w:webHidden/>
                  </w:rPr>
                  <w:fldChar w:fldCharType="end"/>
                </w:r>
              </w:hyperlink>
            </w:p>
            <w:p w14:paraId="215CAB20" w14:textId="6EEFC138" w:rsidR="00A06BBC" w:rsidRDefault="00A06BBC">
              <w:pPr>
                <w:pStyle w:val="TOC1"/>
                <w:tabs>
                  <w:tab w:val="right" w:leader="dot" w:pos="9016"/>
                </w:tabs>
                <w:rPr>
                  <w:rFonts w:asciiTheme="minorHAnsi" w:eastAsiaTheme="minorEastAsia" w:hAnsiTheme="minorHAnsi"/>
                  <w:b w:val="0"/>
                  <w:noProof/>
                  <w:sz w:val="24"/>
                  <w:lang w:eastAsia="en-GB"/>
                </w:rPr>
              </w:pPr>
              <w:hyperlink w:anchor="_Toc216543021" w:history="1">
                <w:r w:rsidRPr="00B476AF">
                  <w:rPr>
                    <w:rStyle w:val="Hyperlink"/>
                    <w:noProof/>
                  </w:rPr>
                  <w:t>2.3 Computational Fluid Dynamics (CFD)</w:t>
                </w:r>
                <w:r>
                  <w:rPr>
                    <w:noProof/>
                    <w:webHidden/>
                  </w:rPr>
                  <w:tab/>
                </w:r>
                <w:r>
                  <w:rPr>
                    <w:noProof/>
                    <w:webHidden/>
                  </w:rPr>
                  <w:fldChar w:fldCharType="begin"/>
                </w:r>
                <w:r>
                  <w:rPr>
                    <w:noProof/>
                    <w:webHidden/>
                  </w:rPr>
                  <w:instrText xml:space="preserve"> PAGEREF _Toc216543021 \h </w:instrText>
                </w:r>
                <w:r>
                  <w:rPr>
                    <w:noProof/>
                    <w:webHidden/>
                  </w:rPr>
                </w:r>
                <w:r>
                  <w:rPr>
                    <w:noProof/>
                    <w:webHidden/>
                  </w:rPr>
                  <w:fldChar w:fldCharType="separate"/>
                </w:r>
                <w:r>
                  <w:rPr>
                    <w:noProof/>
                    <w:webHidden/>
                  </w:rPr>
                  <w:t>3</w:t>
                </w:r>
                <w:r>
                  <w:rPr>
                    <w:noProof/>
                    <w:webHidden/>
                  </w:rPr>
                  <w:fldChar w:fldCharType="end"/>
                </w:r>
              </w:hyperlink>
            </w:p>
            <w:p w14:paraId="7B1D9D20" w14:textId="3A46C080" w:rsidR="00A06BBC" w:rsidRDefault="00A06BBC">
              <w:pPr>
                <w:pStyle w:val="TOC1"/>
                <w:tabs>
                  <w:tab w:val="right" w:leader="dot" w:pos="9016"/>
                </w:tabs>
                <w:rPr>
                  <w:rFonts w:asciiTheme="minorHAnsi" w:eastAsiaTheme="minorEastAsia" w:hAnsiTheme="minorHAnsi"/>
                  <w:b w:val="0"/>
                  <w:noProof/>
                  <w:sz w:val="24"/>
                  <w:lang w:eastAsia="en-GB"/>
                </w:rPr>
              </w:pPr>
              <w:hyperlink w:anchor="_Toc216543022" w:history="1">
                <w:r w:rsidRPr="00B476AF">
                  <w:rPr>
                    <w:rStyle w:val="Hyperlink"/>
                    <w:noProof/>
                  </w:rPr>
                  <w:t>2.4 Thermal Studies and Multiphysics Integration</w:t>
                </w:r>
                <w:r>
                  <w:rPr>
                    <w:noProof/>
                    <w:webHidden/>
                  </w:rPr>
                  <w:tab/>
                </w:r>
                <w:r>
                  <w:rPr>
                    <w:noProof/>
                    <w:webHidden/>
                  </w:rPr>
                  <w:fldChar w:fldCharType="begin"/>
                </w:r>
                <w:r>
                  <w:rPr>
                    <w:noProof/>
                    <w:webHidden/>
                  </w:rPr>
                  <w:instrText xml:space="preserve"> PAGEREF _Toc216543022 \h </w:instrText>
                </w:r>
                <w:r>
                  <w:rPr>
                    <w:noProof/>
                    <w:webHidden/>
                  </w:rPr>
                </w:r>
                <w:r>
                  <w:rPr>
                    <w:noProof/>
                    <w:webHidden/>
                  </w:rPr>
                  <w:fldChar w:fldCharType="separate"/>
                </w:r>
                <w:r>
                  <w:rPr>
                    <w:noProof/>
                    <w:webHidden/>
                  </w:rPr>
                  <w:t>3</w:t>
                </w:r>
                <w:r>
                  <w:rPr>
                    <w:noProof/>
                    <w:webHidden/>
                  </w:rPr>
                  <w:fldChar w:fldCharType="end"/>
                </w:r>
              </w:hyperlink>
            </w:p>
            <w:p w14:paraId="3A21BECD" w14:textId="72A71561" w:rsidR="00A06BBC" w:rsidRDefault="00A06BBC">
              <w:pPr>
                <w:pStyle w:val="TOC1"/>
                <w:tabs>
                  <w:tab w:val="right" w:leader="dot" w:pos="9016"/>
                </w:tabs>
                <w:rPr>
                  <w:rFonts w:asciiTheme="minorHAnsi" w:eastAsiaTheme="minorEastAsia" w:hAnsiTheme="minorHAnsi"/>
                  <w:b w:val="0"/>
                  <w:noProof/>
                  <w:sz w:val="24"/>
                  <w:lang w:eastAsia="en-GB"/>
                </w:rPr>
              </w:pPr>
              <w:hyperlink w:anchor="_Toc216543023" w:history="1">
                <w:r w:rsidRPr="00B476AF">
                  <w:rPr>
                    <w:rStyle w:val="Hyperlink"/>
                    <w:noProof/>
                  </w:rPr>
                  <w:t>2.5 Comparisons with Other CAE Tools</w:t>
                </w:r>
                <w:r>
                  <w:rPr>
                    <w:noProof/>
                    <w:webHidden/>
                  </w:rPr>
                  <w:tab/>
                </w:r>
                <w:r>
                  <w:rPr>
                    <w:noProof/>
                    <w:webHidden/>
                  </w:rPr>
                  <w:fldChar w:fldCharType="begin"/>
                </w:r>
                <w:r>
                  <w:rPr>
                    <w:noProof/>
                    <w:webHidden/>
                  </w:rPr>
                  <w:instrText xml:space="preserve"> PAGEREF _Toc216543023 \h </w:instrText>
                </w:r>
                <w:r>
                  <w:rPr>
                    <w:noProof/>
                    <w:webHidden/>
                  </w:rPr>
                </w:r>
                <w:r>
                  <w:rPr>
                    <w:noProof/>
                    <w:webHidden/>
                  </w:rPr>
                  <w:fldChar w:fldCharType="separate"/>
                </w:r>
                <w:r>
                  <w:rPr>
                    <w:noProof/>
                    <w:webHidden/>
                  </w:rPr>
                  <w:t>3</w:t>
                </w:r>
                <w:r>
                  <w:rPr>
                    <w:noProof/>
                    <w:webHidden/>
                  </w:rPr>
                  <w:fldChar w:fldCharType="end"/>
                </w:r>
              </w:hyperlink>
            </w:p>
            <w:p w14:paraId="3BA180C9" w14:textId="154D40FD" w:rsidR="00A06BBC" w:rsidRDefault="00A06BBC">
              <w:pPr>
                <w:pStyle w:val="TOC1"/>
                <w:tabs>
                  <w:tab w:val="right" w:leader="dot" w:pos="9016"/>
                </w:tabs>
                <w:rPr>
                  <w:rFonts w:asciiTheme="minorHAnsi" w:eastAsiaTheme="minorEastAsia" w:hAnsiTheme="minorHAnsi"/>
                  <w:b w:val="0"/>
                  <w:noProof/>
                  <w:sz w:val="24"/>
                  <w:lang w:eastAsia="en-GB"/>
                </w:rPr>
              </w:pPr>
              <w:hyperlink w:anchor="_Toc216543024" w:history="1">
                <w:r w:rsidRPr="00B476AF">
                  <w:rPr>
                    <w:rStyle w:val="Hyperlink"/>
                    <w:noProof/>
                  </w:rPr>
                  <w:t>2.6 Limitations of CAE as a Testing Bed</w:t>
                </w:r>
                <w:r>
                  <w:rPr>
                    <w:noProof/>
                    <w:webHidden/>
                  </w:rPr>
                  <w:tab/>
                </w:r>
                <w:r>
                  <w:rPr>
                    <w:noProof/>
                    <w:webHidden/>
                  </w:rPr>
                  <w:fldChar w:fldCharType="begin"/>
                </w:r>
                <w:r>
                  <w:rPr>
                    <w:noProof/>
                    <w:webHidden/>
                  </w:rPr>
                  <w:instrText xml:space="preserve"> PAGEREF _Toc216543024 \h </w:instrText>
                </w:r>
                <w:r>
                  <w:rPr>
                    <w:noProof/>
                    <w:webHidden/>
                  </w:rPr>
                </w:r>
                <w:r>
                  <w:rPr>
                    <w:noProof/>
                    <w:webHidden/>
                  </w:rPr>
                  <w:fldChar w:fldCharType="separate"/>
                </w:r>
                <w:r>
                  <w:rPr>
                    <w:noProof/>
                    <w:webHidden/>
                  </w:rPr>
                  <w:t>3</w:t>
                </w:r>
                <w:r>
                  <w:rPr>
                    <w:noProof/>
                    <w:webHidden/>
                  </w:rPr>
                  <w:fldChar w:fldCharType="end"/>
                </w:r>
              </w:hyperlink>
            </w:p>
            <w:p w14:paraId="3DD66F58" w14:textId="0588248A" w:rsidR="00A06BBC" w:rsidRDefault="00A06BBC">
              <w:pPr>
                <w:pStyle w:val="TOC1"/>
                <w:tabs>
                  <w:tab w:val="right" w:leader="dot" w:pos="9016"/>
                </w:tabs>
                <w:rPr>
                  <w:rFonts w:asciiTheme="minorHAnsi" w:eastAsiaTheme="minorEastAsia" w:hAnsiTheme="minorHAnsi"/>
                  <w:b w:val="0"/>
                  <w:noProof/>
                  <w:sz w:val="24"/>
                  <w:lang w:eastAsia="en-GB"/>
                </w:rPr>
              </w:pPr>
              <w:hyperlink w:anchor="_Toc216543025" w:history="1">
                <w:r w:rsidRPr="00B476AF">
                  <w:rPr>
                    <w:rStyle w:val="Hyperlink"/>
                    <w:noProof/>
                  </w:rPr>
                  <w:t>3. Assembly Modelling</w:t>
                </w:r>
                <w:r>
                  <w:rPr>
                    <w:noProof/>
                    <w:webHidden/>
                  </w:rPr>
                  <w:tab/>
                </w:r>
                <w:r>
                  <w:rPr>
                    <w:noProof/>
                    <w:webHidden/>
                  </w:rPr>
                  <w:fldChar w:fldCharType="begin"/>
                </w:r>
                <w:r>
                  <w:rPr>
                    <w:noProof/>
                    <w:webHidden/>
                  </w:rPr>
                  <w:instrText xml:space="preserve"> PAGEREF _Toc216543025 \h </w:instrText>
                </w:r>
                <w:r>
                  <w:rPr>
                    <w:noProof/>
                    <w:webHidden/>
                  </w:rPr>
                </w:r>
                <w:r>
                  <w:rPr>
                    <w:noProof/>
                    <w:webHidden/>
                  </w:rPr>
                  <w:fldChar w:fldCharType="separate"/>
                </w:r>
                <w:r>
                  <w:rPr>
                    <w:noProof/>
                    <w:webHidden/>
                  </w:rPr>
                  <w:t>4</w:t>
                </w:r>
                <w:r>
                  <w:rPr>
                    <w:noProof/>
                    <w:webHidden/>
                  </w:rPr>
                  <w:fldChar w:fldCharType="end"/>
                </w:r>
              </w:hyperlink>
            </w:p>
            <w:p w14:paraId="667A5204" w14:textId="2330BBAE" w:rsidR="00A06BBC" w:rsidRDefault="00A06BBC">
              <w:pPr>
                <w:pStyle w:val="TOC2"/>
                <w:tabs>
                  <w:tab w:val="right" w:leader="dot" w:pos="9016"/>
                </w:tabs>
                <w:rPr>
                  <w:noProof/>
                </w:rPr>
              </w:pPr>
              <w:hyperlink w:anchor="_Toc216543026" w:history="1">
                <w:r w:rsidRPr="00B476AF">
                  <w:rPr>
                    <w:rStyle w:val="Hyperlink"/>
                    <w:noProof/>
                  </w:rPr>
                  <w:t>3.1 Assembly Overview</w:t>
                </w:r>
                <w:r>
                  <w:rPr>
                    <w:noProof/>
                    <w:webHidden/>
                  </w:rPr>
                  <w:tab/>
                </w:r>
                <w:r>
                  <w:rPr>
                    <w:noProof/>
                    <w:webHidden/>
                  </w:rPr>
                  <w:fldChar w:fldCharType="begin"/>
                </w:r>
                <w:r>
                  <w:rPr>
                    <w:noProof/>
                    <w:webHidden/>
                  </w:rPr>
                  <w:instrText xml:space="preserve"> PAGEREF _Toc216543026 \h </w:instrText>
                </w:r>
                <w:r>
                  <w:rPr>
                    <w:noProof/>
                    <w:webHidden/>
                  </w:rPr>
                </w:r>
                <w:r>
                  <w:rPr>
                    <w:noProof/>
                    <w:webHidden/>
                  </w:rPr>
                  <w:fldChar w:fldCharType="separate"/>
                </w:r>
                <w:r>
                  <w:rPr>
                    <w:noProof/>
                    <w:webHidden/>
                  </w:rPr>
                  <w:t>4</w:t>
                </w:r>
                <w:r>
                  <w:rPr>
                    <w:noProof/>
                    <w:webHidden/>
                  </w:rPr>
                  <w:fldChar w:fldCharType="end"/>
                </w:r>
              </w:hyperlink>
            </w:p>
            <w:p w14:paraId="7DA9557E" w14:textId="5BD8BCC0" w:rsidR="00A06BBC" w:rsidRDefault="00A06BBC">
              <w:pPr>
                <w:pStyle w:val="TOC2"/>
                <w:tabs>
                  <w:tab w:val="right" w:leader="dot" w:pos="9016"/>
                </w:tabs>
                <w:rPr>
                  <w:noProof/>
                </w:rPr>
              </w:pPr>
              <w:hyperlink w:anchor="_Toc216543027" w:history="1">
                <w:r w:rsidRPr="00B476AF">
                  <w:rPr>
                    <w:rStyle w:val="Hyperlink"/>
                    <w:noProof/>
                  </w:rPr>
                  <w:t>3.2 Role and Limitation of Flywheel in Simulation</w:t>
                </w:r>
                <w:r>
                  <w:rPr>
                    <w:noProof/>
                    <w:webHidden/>
                  </w:rPr>
                  <w:tab/>
                </w:r>
                <w:r>
                  <w:rPr>
                    <w:noProof/>
                    <w:webHidden/>
                  </w:rPr>
                  <w:fldChar w:fldCharType="begin"/>
                </w:r>
                <w:r>
                  <w:rPr>
                    <w:noProof/>
                    <w:webHidden/>
                  </w:rPr>
                  <w:instrText xml:space="preserve"> PAGEREF _Toc216543027 \h </w:instrText>
                </w:r>
                <w:r>
                  <w:rPr>
                    <w:noProof/>
                    <w:webHidden/>
                  </w:rPr>
                </w:r>
                <w:r>
                  <w:rPr>
                    <w:noProof/>
                    <w:webHidden/>
                  </w:rPr>
                  <w:fldChar w:fldCharType="separate"/>
                </w:r>
                <w:r>
                  <w:rPr>
                    <w:noProof/>
                    <w:webHidden/>
                  </w:rPr>
                  <w:t>4</w:t>
                </w:r>
                <w:r>
                  <w:rPr>
                    <w:noProof/>
                    <w:webHidden/>
                  </w:rPr>
                  <w:fldChar w:fldCharType="end"/>
                </w:r>
              </w:hyperlink>
            </w:p>
            <w:p w14:paraId="6441AE25" w14:textId="0F9F3A4F" w:rsidR="00A06BBC" w:rsidRDefault="00A06BBC">
              <w:pPr>
                <w:pStyle w:val="TOC2"/>
                <w:tabs>
                  <w:tab w:val="right" w:leader="dot" w:pos="9016"/>
                </w:tabs>
                <w:rPr>
                  <w:noProof/>
                </w:rPr>
              </w:pPr>
              <w:hyperlink w:anchor="_Toc216543028" w:history="1">
                <w:r w:rsidRPr="00B476AF">
                  <w:rPr>
                    <w:rStyle w:val="Hyperlink"/>
                    <w:noProof/>
                  </w:rPr>
                  <w:t>3.3 Justification for Selecting Piston Head</w:t>
                </w:r>
                <w:r>
                  <w:rPr>
                    <w:noProof/>
                    <w:webHidden/>
                  </w:rPr>
                  <w:tab/>
                </w:r>
                <w:r>
                  <w:rPr>
                    <w:noProof/>
                    <w:webHidden/>
                  </w:rPr>
                  <w:fldChar w:fldCharType="begin"/>
                </w:r>
                <w:r>
                  <w:rPr>
                    <w:noProof/>
                    <w:webHidden/>
                  </w:rPr>
                  <w:instrText xml:space="preserve"> PAGEREF _Toc216543028 \h </w:instrText>
                </w:r>
                <w:r>
                  <w:rPr>
                    <w:noProof/>
                    <w:webHidden/>
                  </w:rPr>
                </w:r>
                <w:r>
                  <w:rPr>
                    <w:noProof/>
                    <w:webHidden/>
                  </w:rPr>
                  <w:fldChar w:fldCharType="separate"/>
                </w:r>
                <w:r>
                  <w:rPr>
                    <w:noProof/>
                    <w:webHidden/>
                  </w:rPr>
                  <w:t>4</w:t>
                </w:r>
                <w:r>
                  <w:rPr>
                    <w:noProof/>
                    <w:webHidden/>
                  </w:rPr>
                  <w:fldChar w:fldCharType="end"/>
                </w:r>
              </w:hyperlink>
            </w:p>
            <w:p w14:paraId="46C2A685" w14:textId="2FFF9422" w:rsidR="00A06BBC" w:rsidRDefault="00A06BBC">
              <w:pPr>
                <w:pStyle w:val="TOC2"/>
                <w:tabs>
                  <w:tab w:val="right" w:leader="dot" w:pos="9016"/>
                </w:tabs>
                <w:rPr>
                  <w:noProof/>
                </w:rPr>
              </w:pPr>
              <w:hyperlink w:anchor="_Toc216543029" w:history="1">
                <w:r w:rsidRPr="00B476AF">
                  <w:rPr>
                    <w:rStyle w:val="Hyperlink"/>
                    <w:noProof/>
                  </w:rPr>
                  <w:t>3.4 Summary</w:t>
                </w:r>
                <w:r>
                  <w:rPr>
                    <w:noProof/>
                    <w:webHidden/>
                  </w:rPr>
                  <w:tab/>
                </w:r>
                <w:r>
                  <w:rPr>
                    <w:noProof/>
                    <w:webHidden/>
                  </w:rPr>
                  <w:fldChar w:fldCharType="begin"/>
                </w:r>
                <w:r>
                  <w:rPr>
                    <w:noProof/>
                    <w:webHidden/>
                  </w:rPr>
                  <w:instrText xml:space="preserve"> PAGEREF _Toc216543029 \h </w:instrText>
                </w:r>
                <w:r>
                  <w:rPr>
                    <w:noProof/>
                    <w:webHidden/>
                  </w:rPr>
                </w:r>
                <w:r>
                  <w:rPr>
                    <w:noProof/>
                    <w:webHidden/>
                  </w:rPr>
                  <w:fldChar w:fldCharType="separate"/>
                </w:r>
                <w:r>
                  <w:rPr>
                    <w:noProof/>
                    <w:webHidden/>
                  </w:rPr>
                  <w:t>4</w:t>
                </w:r>
                <w:r>
                  <w:rPr>
                    <w:noProof/>
                    <w:webHidden/>
                  </w:rPr>
                  <w:fldChar w:fldCharType="end"/>
                </w:r>
              </w:hyperlink>
            </w:p>
            <w:p w14:paraId="347B176E" w14:textId="63358CD9" w:rsidR="00A06BBC" w:rsidRDefault="00A06BBC">
              <w:pPr>
                <w:pStyle w:val="TOC1"/>
                <w:tabs>
                  <w:tab w:val="right" w:leader="dot" w:pos="9016"/>
                </w:tabs>
                <w:rPr>
                  <w:rFonts w:asciiTheme="minorHAnsi" w:eastAsiaTheme="minorEastAsia" w:hAnsiTheme="minorHAnsi"/>
                  <w:b w:val="0"/>
                  <w:noProof/>
                  <w:sz w:val="24"/>
                  <w:lang w:eastAsia="en-GB"/>
                </w:rPr>
              </w:pPr>
              <w:hyperlink w:anchor="_Toc216543030" w:history="1">
                <w:r w:rsidRPr="00B476AF">
                  <w:rPr>
                    <w:rStyle w:val="Hyperlink"/>
                    <w:noProof/>
                  </w:rPr>
                  <w:t>4. Kinematic and Structural Simulation Setup</w:t>
                </w:r>
                <w:r>
                  <w:rPr>
                    <w:noProof/>
                    <w:webHidden/>
                  </w:rPr>
                  <w:tab/>
                </w:r>
                <w:r>
                  <w:rPr>
                    <w:noProof/>
                    <w:webHidden/>
                  </w:rPr>
                  <w:fldChar w:fldCharType="begin"/>
                </w:r>
                <w:r>
                  <w:rPr>
                    <w:noProof/>
                    <w:webHidden/>
                  </w:rPr>
                  <w:instrText xml:space="preserve"> PAGEREF _Toc216543030 \h </w:instrText>
                </w:r>
                <w:r>
                  <w:rPr>
                    <w:noProof/>
                    <w:webHidden/>
                  </w:rPr>
                </w:r>
                <w:r>
                  <w:rPr>
                    <w:noProof/>
                    <w:webHidden/>
                  </w:rPr>
                  <w:fldChar w:fldCharType="separate"/>
                </w:r>
                <w:r>
                  <w:rPr>
                    <w:noProof/>
                    <w:webHidden/>
                  </w:rPr>
                  <w:t>4</w:t>
                </w:r>
                <w:r>
                  <w:rPr>
                    <w:noProof/>
                    <w:webHidden/>
                  </w:rPr>
                  <w:fldChar w:fldCharType="end"/>
                </w:r>
              </w:hyperlink>
            </w:p>
            <w:p w14:paraId="713EAC00" w14:textId="183067D5" w:rsidR="00A06BBC" w:rsidRDefault="00A06BBC">
              <w:pPr>
                <w:pStyle w:val="TOC2"/>
                <w:tabs>
                  <w:tab w:val="right" w:leader="dot" w:pos="9016"/>
                </w:tabs>
                <w:rPr>
                  <w:noProof/>
                </w:rPr>
              </w:pPr>
              <w:hyperlink w:anchor="_Toc216543031" w:history="1">
                <w:r w:rsidRPr="00B476AF">
                  <w:rPr>
                    <w:rStyle w:val="Hyperlink"/>
                    <w:noProof/>
                  </w:rPr>
                  <w:t>4.1 ANSYS Model</w:t>
                </w:r>
                <w:r>
                  <w:rPr>
                    <w:noProof/>
                    <w:webHidden/>
                  </w:rPr>
                  <w:tab/>
                </w:r>
                <w:r>
                  <w:rPr>
                    <w:noProof/>
                    <w:webHidden/>
                  </w:rPr>
                  <w:fldChar w:fldCharType="begin"/>
                </w:r>
                <w:r>
                  <w:rPr>
                    <w:noProof/>
                    <w:webHidden/>
                  </w:rPr>
                  <w:instrText xml:space="preserve"> PAGEREF _Toc216543031 \h </w:instrText>
                </w:r>
                <w:r>
                  <w:rPr>
                    <w:noProof/>
                    <w:webHidden/>
                  </w:rPr>
                </w:r>
                <w:r>
                  <w:rPr>
                    <w:noProof/>
                    <w:webHidden/>
                  </w:rPr>
                  <w:fldChar w:fldCharType="separate"/>
                </w:r>
                <w:r>
                  <w:rPr>
                    <w:noProof/>
                    <w:webHidden/>
                  </w:rPr>
                  <w:t>4</w:t>
                </w:r>
                <w:r>
                  <w:rPr>
                    <w:noProof/>
                    <w:webHidden/>
                  </w:rPr>
                  <w:fldChar w:fldCharType="end"/>
                </w:r>
              </w:hyperlink>
            </w:p>
            <w:p w14:paraId="0C59826D" w14:textId="2D33649C" w:rsidR="00A06BBC" w:rsidRDefault="00A06BBC">
              <w:pPr>
                <w:pStyle w:val="TOC2"/>
                <w:tabs>
                  <w:tab w:val="right" w:leader="dot" w:pos="9016"/>
                </w:tabs>
                <w:rPr>
                  <w:noProof/>
                </w:rPr>
              </w:pPr>
              <w:hyperlink w:anchor="_Toc216543032" w:history="1">
                <w:r w:rsidRPr="00B476AF">
                  <w:rPr>
                    <w:rStyle w:val="Hyperlink"/>
                    <w:noProof/>
                  </w:rPr>
                  <w:t>4.2 Material Variations and Justification</w:t>
                </w:r>
                <w:r>
                  <w:rPr>
                    <w:noProof/>
                    <w:webHidden/>
                  </w:rPr>
                  <w:tab/>
                </w:r>
                <w:r>
                  <w:rPr>
                    <w:noProof/>
                    <w:webHidden/>
                  </w:rPr>
                  <w:fldChar w:fldCharType="begin"/>
                </w:r>
                <w:r>
                  <w:rPr>
                    <w:noProof/>
                    <w:webHidden/>
                  </w:rPr>
                  <w:instrText xml:space="preserve"> PAGEREF _Toc216543032 \h </w:instrText>
                </w:r>
                <w:r>
                  <w:rPr>
                    <w:noProof/>
                    <w:webHidden/>
                  </w:rPr>
                </w:r>
                <w:r>
                  <w:rPr>
                    <w:noProof/>
                    <w:webHidden/>
                  </w:rPr>
                  <w:fldChar w:fldCharType="separate"/>
                </w:r>
                <w:r>
                  <w:rPr>
                    <w:noProof/>
                    <w:webHidden/>
                  </w:rPr>
                  <w:t>5</w:t>
                </w:r>
                <w:r>
                  <w:rPr>
                    <w:noProof/>
                    <w:webHidden/>
                  </w:rPr>
                  <w:fldChar w:fldCharType="end"/>
                </w:r>
              </w:hyperlink>
            </w:p>
            <w:p w14:paraId="60ED3DFA" w14:textId="61F64A8E" w:rsidR="00A06BBC" w:rsidRDefault="00A06BBC">
              <w:pPr>
                <w:pStyle w:val="TOC2"/>
                <w:tabs>
                  <w:tab w:val="right" w:leader="dot" w:pos="9016"/>
                </w:tabs>
                <w:rPr>
                  <w:noProof/>
                </w:rPr>
              </w:pPr>
              <w:hyperlink w:anchor="_Toc216543033" w:history="1">
                <w:r w:rsidRPr="00B476AF">
                  <w:rPr>
                    <w:rStyle w:val="Hyperlink"/>
                    <w:noProof/>
                  </w:rPr>
                  <w:t>4.3 Simulation Outputs and Metrics</w:t>
                </w:r>
                <w:r>
                  <w:rPr>
                    <w:noProof/>
                    <w:webHidden/>
                  </w:rPr>
                  <w:tab/>
                </w:r>
                <w:r>
                  <w:rPr>
                    <w:noProof/>
                    <w:webHidden/>
                  </w:rPr>
                  <w:fldChar w:fldCharType="begin"/>
                </w:r>
                <w:r>
                  <w:rPr>
                    <w:noProof/>
                    <w:webHidden/>
                  </w:rPr>
                  <w:instrText xml:space="preserve"> PAGEREF _Toc216543033 \h </w:instrText>
                </w:r>
                <w:r>
                  <w:rPr>
                    <w:noProof/>
                    <w:webHidden/>
                  </w:rPr>
                </w:r>
                <w:r>
                  <w:rPr>
                    <w:noProof/>
                    <w:webHidden/>
                  </w:rPr>
                  <w:fldChar w:fldCharType="separate"/>
                </w:r>
                <w:r>
                  <w:rPr>
                    <w:noProof/>
                    <w:webHidden/>
                  </w:rPr>
                  <w:t>5</w:t>
                </w:r>
                <w:r>
                  <w:rPr>
                    <w:noProof/>
                    <w:webHidden/>
                  </w:rPr>
                  <w:fldChar w:fldCharType="end"/>
                </w:r>
              </w:hyperlink>
            </w:p>
            <w:p w14:paraId="086F8A5F" w14:textId="7CC73A21" w:rsidR="00A06BBC" w:rsidRDefault="00A06BBC">
              <w:pPr>
                <w:pStyle w:val="TOC2"/>
                <w:tabs>
                  <w:tab w:val="right" w:leader="dot" w:pos="9016"/>
                </w:tabs>
                <w:rPr>
                  <w:noProof/>
                </w:rPr>
              </w:pPr>
              <w:hyperlink w:anchor="_Toc216543034" w:history="1">
                <w:r w:rsidRPr="00B476AF">
                  <w:rPr>
                    <w:rStyle w:val="Hyperlink"/>
                    <w:noProof/>
                  </w:rPr>
                  <w:t>4.4 Results and Analysis</w:t>
                </w:r>
                <w:r>
                  <w:rPr>
                    <w:noProof/>
                    <w:webHidden/>
                  </w:rPr>
                  <w:tab/>
                </w:r>
                <w:r>
                  <w:rPr>
                    <w:noProof/>
                    <w:webHidden/>
                  </w:rPr>
                  <w:fldChar w:fldCharType="begin"/>
                </w:r>
                <w:r>
                  <w:rPr>
                    <w:noProof/>
                    <w:webHidden/>
                  </w:rPr>
                  <w:instrText xml:space="preserve"> PAGEREF _Toc216543034 \h </w:instrText>
                </w:r>
                <w:r>
                  <w:rPr>
                    <w:noProof/>
                    <w:webHidden/>
                  </w:rPr>
                </w:r>
                <w:r>
                  <w:rPr>
                    <w:noProof/>
                    <w:webHidden/>
                  </w:rPr>
                  <w:fldChar w:fldCharType="separate"/>
                </w:r>
                <w:r>
                  <w:rPr>
                    <w:noProof/>
                    <w:webHidden/>
                  </w:rPr>
                  <w:t>5</w:t>
                </w:r>
                <w:r>
                  <w:rPr>
                    <w:noProof/>
                    <w:webHidden/>
                  </w:rPr>
                  <w:fldChar w:fldCharType="end"/>
                </w:r>
              </w:hyperlink>
            </w:p>
            <w:p w14:paraId="3A1C1D3A" w14:textId="6C2E7B4A" w:rsidR="00A06BBC" w:rsidRDefault="00A06BBC">
              <w:pPr>
                <w:pStyle w:val="TOC3"/>
                <w:tabs>
                  <w:tab w:val="right" w:leader="dot" w:pos="9016"/>
                </w:tabs>
                <w:rPr>
                  <w:noProof/>
                </w:rPr>
              </w:pPr>
              <w:hyperlink w:anchor="_Toc216543035" w:history="1">
                <w:r w:rsidRPr="00B476AF">
                  <w:rPr>
                    <w:rStyle w:val="Hyperlink"/>
                    <w:noProof/>
                  </w:rPr>
                  <w:t>4.4.1 Total Deformation</w:t>
                </w:r>
                <w:r>
                  <w:rPr>
                    <w:noProof/>
                    <w:webHidden/>
                  </w:rPr>
                  <w:tab/>
                </w:r>
                <w:r>
                  <w:rPr>
                    <w:noProof/>
                    <w:webHidden/>
                  </w:rPr>
                  <w:fldChar w:fldCharType="begin"/>
                </w:r>
                <w:r>
                  <w:rPr>
                    <w:noProof/>
                    <w:webHidden/>
                  </w:rPr>
                  <w:instrText xml:space="preserve"> PAGEREF _Toc216543035 \h </w:instrText>
                </w:r>
                <w:r>
                  <w:rPr>
                    <w:noProof/>
                    <w:webHidden/>
                  </w:rPr>
                </w:r>
                <w:r>
                  <w:rPr>
                    <w:noProof/>
                    <w:webHidden/>
                  </w:rPr>
                  <w:fldChar w:fldCharType="separate"/>
                </w:r>
                <w:r>
                  <w:rPr>
                    <w:noProof/>
                    <w:webHidden/>
                  </w:rPr>
                  <w:t>5</w:t>
                </w:r>
                <w:r>
                  <w:rPr>
                    <w:noProof/>
                    <w:webHidden/>
                  </w:rPr>
                  <w:fldChar w:fldCharType="end"/>
                </w:r>
              </w:hyperlink>
            </w:p>
            <w:p w14:paraId="639A152E" w14:textId="0BD30AE5" w:rsidR="00A06BBC" w:rsidRDefault="00A06BBC">
              <w:pPr>
                <w:pStyle w:val="TOC3"/>
                <w:tabs>
                  <w:tab w:val="right" w:leader="dot" w:pos="9016"/>
                </w:tabs>
                <w:rPr>
                  <w:noProof/>
                </w:rPr>
              </w:pPr>
              <w:hyperlink w:anchor="_Toc216543036" w:history="1">
                <w:r w:rsidRPr="00B476AF">
                  <w:rPr>
                    <w:rStyle w:val="Hyperlink"/>
                    <w:noProof/>
                  </w:rPr>
                  <w:t>4.4.2 Equivalent Stress (von-Mises)</w:t>
                </w:r>
                <w:r>
                  <w:rPr>
                    <w:noProof/>
                    <w:webHidden/>
                  </w:rPr>
                  <w:tab/>
                </w:r>
                <w:r>
                  <w:rPr>
                    <w:noProof/>
                    <w:webHidden/>
                  </w:rPr>
                  <w:fldChar w:fldCharType="begin"/>
                </w:r>
                <w:r>
                  <w:rPr>
                    <w:noProof/>
                    <w:webHidden/>
                  </w:rPr>
                  <w:instrText xml:space="preserve"> PAGEREF _Toc216543036 \h </w:instrText>
                </w:r>
                <w:r>
                  <w:rPr>
                    <w:noProof/>
                    <w:webHidden/>
                  </w:rPr>
                </w:r>
                <w:r>
                  <w:rPr>
                    <w:noProof/>
                    <w:webHidden/>
                  </w:rPr>
                  <w:fldChar w:fldCharType="separate"/>
                </w:r>
                <w:r>
                  <w:rPr>
                    <w:noProof/>
                    <w:webHidden/>
                  </w:rPr>
                  <w:t>6</w:t>
                </w:r>
                <w:r>
                  <w:rPr>
                    <w:noProof/>
                    <w:webHidden/>
                  </w:rPr>
                  <w:fldChar w:fldCharType="end"/>
                </w:r>
              </w:hyperlink>
            </w:p>
            <w:p w14:paraId="292B811F" w14:textId="012FF395" w:rsidR="00A06BBC" w:rsidRDefault="00A06BBC">
              <w:pPr>
                <w:pStyle w:val="TOC3"/>
                <w:tabs>
                  <w:tab w:val="right" w:leader="dot" w:pos="9016"/>
                </w:tabs>
                <w:rPr>
                  <w:noProof/>
                </w:rPr>
              </w:pPr>
              <w:hyperlink w:anchor="_Toc216543037" w:history="1">
                <w:r w:rsidRPr="00B476AF">
                  <w:rPr>
                    <w:rStyle w:val="Hyperlink"/>
                    <w:noProof/>
                  </w:rPr>
                  <w:t>4.4.3 Equivalent Elastic Strain</w:t>
                </w:r>
                <w:r>
                  <w:rPr>
                    <w:noProof/>
                    <w:webHidden/>
                  </w:rPr>
                  <w:tab/>
                </w:r>
                <w:r>
                  <w:rPr>
                    <w:noProof/>
                    <w:webHidden/>
                  </w:rPr>
                  <w:fldChar w:fldCharType="begin"/>
                </w:r>
                <w:r>
                  <w:rPr>
                    <w:noProof/>
                    <w:webHidden/>
                  </w:rPr>
                  <w:instrText xml:space="preserve"> PAGEREF _Toc216543037 \h </w:instrText>
                </w:r>
                <w:r>
                  <w:rPr>
                    <w:noProof/>
                    <w:webHidden/>
                  </w:rPr>
                </w:r>
                <w:r>
                  <w:rPr>
                    <w:noProof/>
                    <w:webHidden/>
                  </w:rPr>
                  <w:fldChar w:fldCharType="separate"/>
                </w:r>
                <w:r>
                  <w:rPr>
                    <w:noProof/>
                    <w:webHidden/>
                  </w:rPr>
                  <w:t>6</w:t>
                </w:r>
                <w:r>
                  <w:rPr>
                    <w:noProof/>
                    <w:webHidden/>
                  </w:rPr>
                  <w:fldChar w:fldCharType="end"/>
                </w:r>
              </w:hyperlink>
            </w:p>
            <w:p w14:paraId="05053BF6" w14:textId="4E6425EB" w:rsidR="00A06BBC" w:rsidRDefault="00A06BBC">
              <w:pPr>
                <w:pStyle w:val="TOC3"/>
                <w:tabs>
                  <w:tab w:val="right" w:leader="dot" w:pos="9016"/>
                </w:tabs>
                <w:rPr>
                  <w:noProof/>
                </w:rPr>
              </w:pPr>
              <w:hyperlink w:anchor="_Toc216543038" w:history="1">
                <w:r w:rsidRPr="00B476AF">
                  <w:rPr>
                    <w:rStyle w:val="Hyperlink"/>
                    <w:noProof/>
                  </w:rPr>
                  <w:t>4.4.4 Directional Deformation (X-Axis)</w:t>
                </w:r>
                <w:r>
                  <w:rPr>
                    <w:noProof/>
                    <w:webHidden/>
                  </w:rPr>
                  <w:tab/>
                </w:r>
                <w:r>
                  <w:rPr>
                    <w:noProof/>
                    <w:webHidden/>
                  </w:rPr>
                  <w:fldChar w:fldCharType="begin"/>
                </w:r>
                <w:r>
                  <w:rPr>
                    <w:noProof/>
                    <w:webHidden/>
                  </w:rPr>
                  <w:instrText xml:space="preserve"> PAGEREF _Toc216543038 \h </w:instrText>
                </w:r>
                <w:r>
                  <w:rPr>
                    <w:noProof/>
                    <w:webHidden/>
                  </w:rPr>
                </w:r>
                <w:r>
                  <w:rPr>
                    <w:noProof/>
                    <w:webHidden/>
                  </w:rPr>
                  <w:fldChar w:fldCharType="separate"/>
                </w:r>
                <w:r>
                  <w:rPr>
                    <w:noProof/>
                    <w:webHidden/>
                  </w:rPr>
                  <w:t>7</w:t>
                </w:r>
                <w:r>
                  <w:rPr>
                    <w:noProof/>
                    <w:webHidden/>
                  </w:rPr>
                  <w:fldChar w:fldCharType="end"/>
                </w:r>
              </w:hyperlink>
            </w:p>
            <w:p w14:paraId="34D9FA99" w14:textId="34E214BD" w:rsidR="00A06BBC" w:rsidRDefault="00A06BBC">
              <w:pPr>
                <w:pStyle w:val="TOC3"/>
                <w:tabs>
                  <w:tab w:val="right" w:leader="dot" w:pos="9016"/>
                </w:tabs>
                <w:rPr>
                  <w:noProof/>
                </w:rPr>
              </w:pPr>
              <w:hyperlink w:anchor="_Toc216543039" w:history="1">
                <w:r w:rsidRPr="00B476AF">
                  <w:rPr>
                    <w:rStyle w:val="Hyperlink"/>
                    <w:noProof/>
                  </w:rPr>
                  <w:t>4.4.5 Conclusion</w:t>
                </w:r>
                <w:r>
                  <w:rPr>
                    <w:noProof/>
                    <w:webHidden/>
                  </w:rPr>
                  <w:tab/>
                </w:r>
                <w:r>
                  <w:rPr>
                    <w:noProof/>
                    <w:webHidden/>
                  </w:rPr>
                  <w:fldChar w:fldCharType="begin"/>
                </w:r>
                <w:r>
                  <w:rPr>
                    <w:noProof/>
                    <w:webHidden/>
                  </w:rPr>
                  <w:instrText xml:space="preserve"> PAGEREF _Toc216543039 \h </w:instrText>
                </w:r>
                <w:r>
                  <w:rPr>
                    <w:noProof/>
                    <w:webHidden/>
                  </w:rPr>
                </w:r>
                <w:r>
                  <w:rPr>
                    <w:noProof/>
                    <w:webHidden/>
                  </w:rPr>
                  <w:fldChar w:fldCharType="separate"/>
                </w:r>
                <w:r>
                  <w:rPr>
                    <w:noProof/>
                    <w:webHidden/>
                  </w:rPr>
                  <w:t>7</w:t>
                </w:r>
                <w:r>
                  <w:rPr>
                    <w:noProof/>
                    <w:webHidden/>
                  </w:rPr>
                  <w:fldChar w:fldCharType="end"/>
                </w:r>
              </w:hyperlink>
            </w:p>
            <w:p w14:paraId="296F9C32" w14:textId="70A62760" w:rsidR="00A06BBC" w:rsidRDefault="00A06BBC">
              <w:pPr>
                <w:pStyle w:val="TOC1"/>
                <w:tabs>
                  <w:tab w:val="right" w:leader="dot" w:pos="9016"/>
                </w:tabs>
                <w:rPr>
                  <w:rFonts w:asciiTheme="minorHAnsi" w:eastAsiaTheme="minorEastAsia" w:hAnsiTheme="minorHAnsi"/>
                  <w:b w:val="0"/>
                  <w:noProof/>
                  <w:sz w:val="24"/>
                  <w:lang w:eastAsia="en-GB"/>
                </w:rPr>
              </w:pPr>
              <w:hyperlink w:anchor="_Toc216543040" w:history="1">
                <w:r w:rsidRPr="00B476AF">
                  <w:rPr>
                    <w:rStyle w:val="Hyperlink"/>
                    <w:noProof/>
                  </w:rPr>
                  <w:t>5. Weight Optimization</w:t>
                </w:r>
                <w:r>
                  <w:rPr>
                    <w:noProof/>
                    <w:webHidden/>
                  </w:rPr>
                  <w:tab/>
                </w:r>
                <w:r>
                  <w:rPr>
                    <w:noProof/>
                    <w:webHidden/>
                  </w:rPr>
                  <w:fldChar w:fldCharType="begin"/>
                </w:r>
                <w:r>
                  <w:rPr>
                    <w:noProof/>
                    <w:webHidden/>
                  </w:rPr>
                  <w:instrText xml:space="preserve"> PAGEREF _Toc216543040 \h </w:instrText>
                </w:r>
                <w:r>
                  <w:rPr>
                    <w:noProof/>
                    <w:webHidden/>
                  </w:rPr>
                </w:r>
                <w:r>
                  <w:rPr>
                    <w:noProof/>
                    <w:webHidden/>
                  </w:rPr>
                  <w:fldChar w:fldCharType="separate"/>
                </w:r>
                <w:r>
                  <w:rPr>
                    <w:noProof/>
                    <w:webHidden/>
                  </w:rPr>
                  <w:t>8</w:t>
                </w:r>
                <w:r>
                  <w:rPr>
                    <w:noProof/>
                    <w:webHidden/>
                  </w:rPr>
                  <w:fldChar w:fldCharType="end"/>
                </w:r>
              </w:hyperlink>
            </w:p>
            <w:p w14:paraId="39C7F11F" w14:textId="3922BBF7" w:rsidR="00A06BBC" w:rsidRDefault="00A06BBC">
              <w:pPr>
                <w:pStyle w:val="TOC2"/>
                <w:tabs>
                  <w:tab w:val="right" w:leader="dot" w:pos="9016"/>
                </w:tabs>
                <w:rPr>
                  <w:noProof/>
                </w:rPr>
              </w:pPr>
              <w:hyperlink w:anchor="_Toc216543041" w:history="1">
                <w:r w:rsidRPr="00B476AF">
                  <w:rPr>
                    <w:rStyle w:val="Hyperlink"/>
                    <w:noProof/>
                  </w:rPr>
                  <w:t>5.1 Piston Head Changes Made</w:t>
                </w:r>
                <w:r>
                  <w:rPr>
                    <w:noProof/>
                    <w:webHidden/>
                  </w:rPr>
                  <w:tab/>
                </w:r>
                <w:r>
                  <w:rPr>
                    <w:noProof/>
                    <w:webHidden/>
                  </w:rPr>
                  <w:fldChar w:fldCharType="begin"/>
                </w:r>
                <w:r>
                  <w:rPr>
                    <w:noProof/>
                    <w:webHidden/>
                  </w:rPr>
                  <w:instrText xml:space="preserve"> PAGEREF _Toc216543041 \h </w:instrText>
                </w:r>
                <w:r>
                  <w:rPr>
                    <w:noProof/>
                    <w:webHidden/>
                  </w:rPr>
                </w:r>
                <w:r>
                  <w:rPr>
                    <w:noProof/>
                    <w:webHidden/>
                  </w:rPr>
                  <w:fldChar w:fldCharType="separate"/>
                </w:r>
                <w:r>
                  <w:rPr>
                    <w:noProof/>
                    <w:webHidden/>
                  </w:rPr>
                  <w:t>8</w:t>
                </w:r>
                <w:r>
                  <w:rPr>
                    <w:noProof/>
                    <w:webHidden/>
                  </w:rPr>
                  <w:fldChar w:fldCharType="end"/>
                </w:r>
              </w:hyperlink>
            </w:p>
            <w:p w14:paraId="467A0CA0" w14:textId="65EC4B08" w:rsidR="00A06BBC" w:rsidRDefault="00A06BBC">
              <w:pPr>
                <w:pStyle w:val="TOC1"/>
                <w:tabs>
                  <w:tab w:val="right" w:leader="dot" w:pos="9016"/>
                </w:tabs>
                <w:rPr>
                  <w:rFonts w:asciiTheme="minorHAnsi" w:eastAsiaTheme="minorEastAsia" w:hAnsiTheme="minorHAnsi"/>
                  <w:b w:val="0"/>
                  <w:noProof/>
                  <w:sz w:val="24"/>
                  <w:lang w:eastAsia="en-GB"/>
                </w:rPr>
              </w:pPr>
              <w:hyperlink w:anchor="_Toc216543042" w:history="1">
                <w:r w:rsidRPr="00B476AF">
                  <w:rPr>
                    <w:rStyle w:val="Hyperlink"/>
                    <w:noProof/>
                  </w:rPr>
                  <w:t>6. Validation Methods</w:t>
                </w:r>
                <w:r>
                  <w:rPr>
                    <w:noProof/>
                    <w:webHidden/>
                  </w:rPr>
                  <w:tab/>
                </w:r>
                <w:r>
                  <w:rPr>
                    <w:noProof/>
                    <w:webHidden/>
                  </w:rPr>
                  <w:fldChar w:fldCharType="begin"/>
                </w:r>
                <w:r>
                  <w:rPr>
                    <w:noProof/>
                    <w:webHidden/>
                  </w:rPr>
                  <w:instrText xml:space="preserve"> PAGEREF _Toc216543042 \h </w:instrText>
                </w:r>
                <w:r>
                  <w:rPr>
                    <w:noProof/>
                    <w:webHidden/>
                  </w:rPr>
                </w:r>
                <w:r>
                  <w:rPr>
                    <w:noProof/>
                    <w:webHidden/>
                  </w:rPr>
                  <w:fldChar w:fldCharType="separate"/>
                </w:r>
                <w:r>
                  <w:rPr>
                    <w:noProof/>
                    <w:webHidden/>
                  </w:rPr>
                  <w:t>8</w:t>
                </w:r>
                <w:r>
                  <w:rPr>
                    <w:noProof/>
                    <w:webHidden/>
                  </w:rPr>
                  <w:fldChar w:fldCharType="end"/>
                </w:r>
              </w:hyperlink>
            </w:p>
            <w:p w14:paraId="53433236" w14:textId="76E5AE0B" w:rsidR="00A06BBC" w:rsidRDefault="00A06BBC">
              <w:pPr>
                <w:pStyle w:val="TOC2"/>
                <w:tabs>
                  <w:tab w:val="right" w:leader="dot" w:pos="9016"/>
                </w:tabs>
                <w:rPr>
                  <w:noProof/>
                </w:rPr>
              </w:pPr>
              <w:hyperlink w:anchor="_Toc216543043" w:history="1">
                <w:r w:rsidRPr="00B476AF">
                  <w:rPr>
                    <w:rStyle w:val="Hyperlink"/>
                    <w:noProof/>
                  </w:rPr>
                  <w:t>6.1 Cantilever with Uniform Load</w:t>
                </w:r>
                <w:r>
                  <w:rPr>
                    <w:noProof/>
                    <w:webHidden/>
                  </w:rPr>
                  <w:tab/>
                </w:r>
                <w:r>
                  <w:rPr>
                    <w:noProof/>
                    <w:webHidden/>
                  </w:rPr>
                  <w:fldChar w:fldCharType="begin"/>
                </w:r>
                <w:r>
                  <w:rPr>
                    <w:noProof/>
                    <w:webHidden/>
                  </w:rPr>
                  <w:instrText xml:space="preserve"> PAGEREF _Toc216543043 \h </w:instrText>
                </w:r>
                <w:r>
                  <w:rPr>
                    <w:noProof/>
                    <w:webHidden/>
                  </w:rPr>
                </w:r>
                <w:r>
                  <w:rPr>
                    <w:noProof/>
                    <w:webHidden/>
                  </w:rPr>
                  <w:fldChar w:fldCharType="separate"/>
                </w:r>
                <w:r>
                  <w:rPr>
                    <w:noProof/>
                    <w:webHidden/>
                  </w:rPr>
                  <w:t>8</w:t>
                </w:r>
                <w:r>
                  <w:rPr>
                    <w:noProof/>
                    <w:webHidden/>
                  </w:rPr>
                  <w:fldChar w:fldCharType="end"/>
                </w:r>
              </w:hyperlink>
            </w:p>
            <w:p w14:paraId="53EA2486" w14:textId="585253A8" w:rsidR="00A06BBC" w:rsidRDefault="00A06BBC">
              <w:pPr>
                <w:pStyle w:val="TOC1"/>
                <w:tabs>
                  <w:tab w:val="right" w:leader="dot" w:pos="9016"/>
                </w:tabs>
                <w:rPr>
                  <w:rFonts w:asciiTheme="minorHAnsi" w:eastAsiaTheme="minorEastAsia" w:hAnsiTheme="minorHAnsi"/>
                  <w:b w:val="0"/>
                  <w:noProof/>
                  <w:sz w:val="24"/>
                  <w:lang w:eastAsia="en-GB"/>
                </w:rPr>
              </w:pPr>
              <w:hyperlink w:anchor="_Toc216543044" w:history="1">
                <w:r w:rsidRPr="00B476AF">
                  <w:rPr>
                    <w:rStyle w:val="Hyperlink"/>
                    <w:noProof/>
                  </w:rPr>
                  <w:t>7. Conclusion</w:t>
                </w:r>
                <w:r>
                  <w:rPr>
                    <w:noProof/>
                    <w:webHidden/>
                  </w:rPr>
                  <w:tab/>
                </w:r>
                <w:r>
                  <w:rPr>
                    <w:noProof/>
                    <w:webHidden/>
                  </w:rPr>
                  <w:fldChar w:fldCharType="begin"/>
                </w:r>
                <w:r>
                  <w:rPr>
                    <w:noProof/>
                    <w:webHidden/>
                  </w:rPr>
                  <w:instrText xml:space="preserve"> PAGEREF _Toc216543044 \h </w:instrText>
                </w:r>
                <w:r>
                  <w:rPr>
                    <w:noProof/>
                    <w:webHidden/>
                  </w:rPr>
                </w:r>
                <w:r>
                  <w:rPr>
                    <w:noProof/>
                    <w:webHidden/>
                  </w:rPr>
                  <w:fldChar w:fldCharType="separate"/>
                </w:r>
                <w:r>
                  <w:rPr>
                    <w:noProof/>
                    <w:webHidden/>
                  </w:rPr>
                  <w:t>9</w:t>
                </w:r>
                <w:r>
                  <w:rPr>
                    <w:noProof/>
                    <w:webHidden/>
                  </w:rPr>
                  <w:fldChar w:fldCharType="end"/>
                </w:r>
              </w:hyperlink>
            </w:p>
            <w:p w14:paraId="5887F987" w14:textId="2C9E1539" w:rsidR="00A06BBC" w:rsidRDefault="00A06BBC">
              <w:pPr>
                <w:pStyle w:val="TOC1"/>
                <w:tabs>
                  <w:tab w:val="right" w:leader="dot" w:pos="9016"/>
                </w:tabs>
                <w:rPr>
                  <w:rFonts w:asciiTheme="minorHAnsi" w:eastAsiaTheme="minorEastAsia" w:hAnsiTheme="minorHAnsi"/>
                  <w:b w:val="0"/>
                  <w:noProof/>
                  <w:sz w:val="24"/>
                  <w:lang w:eastAsia="en-GB"/>
                </w:rPr>
              </w:pPr>
              <w:hyperlink w:anchor="_Toc216543045" w:history="1">
                <w:r w:rsidRPr="00B476AF">
                  <w:rPr>
                    <w:rStyle w:val="Hyperlink"/>
                    <w:noProof/>
                  </w:rPr>
                  <w:t>9. References</w:t>
                </w:r>
                <w:r>
                  <w:rPr>
                    <w:noProof/>
                    <w:webHidden/>
                  </w:rPr>
                  <w:tab/>
                </w:r>
                <w:r>
                  <w:rPr>
                    <w:noProof/>
                    <w:webHidden/>
                  </w:rPr>
                  <w:fldChar w:fldCharType="begin"/>
                </w:r>
                <w:r>
                  <w:rPr>
                    <w:noProof/>
                    <w:webHidden/>
                  </w:rPr>
                  <w:instrText xml:space="preserve"> PAGEREF _Toc216543045 \h </w:instrText>
                </w:r>
                <w:r>
                  <w:rPr>
                    <w:noProof/>
                    <w:webHidden/>
                  </w:rPr>
                </w:r>
                <w:r>
                  <w:rPr>
                    <w:noProof/>
                    <w:webHidden/>
                  </w:rPr>
                  <w:fldChar w:fldCharType="separate"/>
                </w:r>
                <w:r>
                  <w:rPr>
                    <w:noProof/>
                    <w:webHidden/>
                  </w:rPr>
                  <w:t>10</w:t>
                </w:r>
                <w:r>
                  <w:rPr>
                    <w:noProof/>
                    <w:webHidden/>
                  </w:rPr>
                  <w:fldChar w:fldCharType="end"/>
                </w:r>
              </w:hyperlink>
            </w:p>
            <w:p w14:paraId="22710136" w14:textId="737C8981" w:rsidR="009E11FE" w:rsidRDefault="009E11FE">
              <w:r>
                <w:rPr>
                  <w:b/>
                  <w:bCs/>
                  <w:noProof/>
                </w:rPr>
                <w:fldChar w:fldCharType="end"/>
              </w:r>
            </w:p>
          </w:sdtContent>
        </w:sdt>
        <w:p w14:paraId="64484829" w14:textId="77777777" w:rsidR="009E11FE" w:rsidRDefault="00F24C65" w:rsidP="009E11FE"/>
      </w:sdtContent>
    </w:sdt>
    <w:p w14:paraId="44053B0A" w14:textId="77777777" w:rsidR="00EF1ED3" w:rsidRDefault="00EF1ED3"/>
    <w:p w14:paraId="17B6C8ED" w14:textId="77777777" w:rsidR="009E11FE" w:rsidRDefault="009E11FE"/>
    <w:p w14:paraId="5A46DADA" w14:textId="77777777" w:rsidR="009E11FE" w:rsidRDefault="009E11FE"/>
    <w:p w14:paraId="6B46C438" w14:textId="77777777" w:rsidR="009E11FE" w:rsidRDefault="009E11FE"/>
    <w:p w14:paraId="14E28F2F" w14:textId="77777777" w:rsidR="009E11FE" w:rsidRDefault="009E11FE"/>
    <w:p w14:paraId="529BB4D9" w14:textId="77777777" w:rsidR="009E11FE" w:rsidRDefault="009E11FE"/>
    <w:p w14:paraId="3A75BA34" w14:textId="77777777" w:rsidR="009E11FE" w:rsidRDefault="009E11FE"/>
    <w:p w14:paraId="517540C5" w14:textId="77777777" w:rsidR="009E11FE" w:rsidRDefault="009E11FE"/>
    <w:p w14:paraId="1A42A447" w14:textId="77777777" w:rsidR="009E11FE" w:rsidRDefault="009E11FE"/>
    <w:p w14:paraId="09A5020D" w14:textId="77777777" w:rsidR="009E11FE" w:rsidRDefault="009E11FE"/>
    <w:p w14:paraId="1A4C606D" w14:textId="77777777" w:rsidR="009E11FE" w:rsidRDefault="009E11FE"/>
    <w:p w14:paraId="7F1BF5CF" w14:textId="77777777" w:rsidR="009E11FE" w:rsidRDefault="009E11FE"/>
    <w:p w14:paraId="6EB1F996" w14:textId="77777777" w:rsidR="009E11FE" w:rsidRDefault="009E11FE"/>
    <w:p w14:paraId="3CC0E534" w14:textId="77777777" w:rsidR="009E11FE" w:rsidRDefault="009E11FE"/>
    <w:p w14:paraId="4F25E384" w14:textId="77777777" w:rsidR="009E11FE" w:rsidRDefault="009E11FE"/>
    <w:p w14:paraId="7B9620CE" w14:textId="77777777" w:rsidR="009E11FE" w:rsidRDefault="009E11FE"/>
    <w:p w14:paraId="49758794" w14:textId="77777777" w:rsidR="009E11FE" w:rsidRDefault="009E11FE"/>
    <w:p w14:paraId="3CDF25A3" w14:textId="77777777" w:rsidR="009E11FE" w:rsidRDefault="009E11FE"/>
    <w:p w14:paraId="57B3B521" w14:textId="77777777" w:rsidR="009E11FE" w:rsidRDefault="009E11FE"/>
    <w:p w14:paraId="2438A7CE" w14:textId="77777777" w:rsidR="009E11FE" w:rsidRDefault="009E11FE"/>
    <w:p w14:paraId="2C8A4422" w14:textId="77777777" w:rsidR="009E11FE" w:rsidRDefault="009E11FE"/>
    <w:p w14:paraId="4F648BF7" w14:textId="77777777" w:rsidR="009E11FE" w:rsidRDefault="009E11FE"/>
    <w:p w14:paraId="5F5A64BC" w14:textId="77777777" w:rsidR="009E11FE" w:rsidRDefault="009E11FE"/>
    <w:p w14:paraId="29D7709E" w14:textId="77777777" w:rsidR="009E11FE" w:rsidRDefault="009E11FE"/>
    <w:p w14:paraId="49081B97" w14:textId="77777777" w:rsidR="009E11FE" w:rsidRDefault="009E11FE"/>
    <w:p w14:paraId="5717408D" w14:textId="77777777" w:rsidR="009E11FE" w:rsidRDefault="009E11FE" w:rsidP="009E11FE">
      <w:pPr>
        <w:jc w:val="both"/>
        <w:sectPr w:rsidR="009E11FE" w:rsidSect="009E11FE">
          <w:footerReference w:type="first" r:id="rId10"/>
          <w:pgSz w:w="11906" w:h="16838"/>
          <w:pgMar w:top="1440" w:right="1440" w:bottom="1440" w:left="1440" w:header="708" w:footer="708" w:gutter="0"/>
          <w:pgNumType w:start="1"/>
          <w:cols w:space="708"/>
          <w:titlePg/>
          <w:docGrid w:linePitch="360"/>
        </w:sectPr>
      </w:pPr>
    </w:p>
    <w:p w14:paraId="1B4B7BD9" w14:textId="1FA8040F" w:rsidR="00845CA9" w:rsidRDefault="005D5B7D" w:rsidP="005D5B7D">
      <w:pPr>
        <w:pStyle w:val="Heading1"/>
      </w:pPr>
      <w:bookmarkStart w:id="0" w:name="_Toc216543017"/>
      <w:r>
        <w:lastRenderedPageBreak/>
        <w:t xml:space="preserve">1. </w:t>
      </w:r>
      <w:r w:rsidR="00845CA9" w:rsidRPr="00845CA9">
        <w:t>Introduction</w:t>
      </w:r>
      <w:bookmarkEnd w:id="0"/>
    </w:p>
    <w:p w14:paraId="3249F737" w14:textId="06D82157" w:rsidR="005D5B7D" w:rsidRDefault="00E90477" w:rsidP="005D5B7D">
      <w:pPr>
        <w:rPr>
          <w:rFonts w:ascii="Times New Roman" w:hAnsi="Times New Roman" w:cs="Times New Roman"/>
          <w:sz w:val="22"/>
          <w:szCs w:val="22"/>
        </w:rPr>
      </w:pPr>
      <w:r w:rsidRPr="00F478AF">
        <w:rPr>
          <w:rFonts w:ascii="Times New Roman" w:hAnsi="Times New Roman" w:cs="Times New Roman"/>
          <w:sz w:val="22"/>
          <w:szCs w:val="22"/>
        </w:rPr>
        <w:t xml:space="preserve">The use of computer aided engineering (CAE) has </w:t>
      </w:r>
      <w:r w:rsidR="009F21F0" w:rsidRPr="00F478AF">
        <w:rPr>
          <w:rFonts w:ascii="Times New Roman" w:hAnsi="Times New Roman" w:cs="Times New Roman"/>
          <w:sz w:val="22"/>
          <w:szCs w:val="22"/>
        </w:rPr>
        <w:t xml:space="preserve">changed </w:t>
      </w:r>
      <w:r w:rsidR="00EA3FD5" w:rsidRPr="00F478AF">
        <w:rPr>
          <w:rFonts w:ascii="Times New Roman" w:hAnsi="Times New Roman" w:cs="Times New Roman"/>
          <w:sz w:val="22"/>
          <w:szCs w:val="22"/>
        </w:rPr>
        <w:t>the way designing parts for vehicles works entirely.</w:t>
      </w:r>
      <w:r w:rsidR="00E45362" w:rsidRPr="00F478AF">
        <w:rPr>
          <w:rFonts w:ascii="Times New Roman" w:hAnsi="Times New Roman" w:cs="Times New Roman"/>
          <w:sz w:val="22"/>
          <w:szCs w:val="22"/>
        </w:rPr>
        <w:t xml:space="preserve"> CAE reduces the </w:t>
      </w:r>
      <w:r w:rsidR="00E65FFD" w:rsidRPr="00F478AF">
        <w:rPr>
          <w:rFonts w:ascii="Times New Roman" w:hAnsi="Times New Roman" w:cs="Times New Roman"/>
          <w:sz w:val="22"/>
          <w:szCs w:val="22"/>
        </w:rPr>
        <w:t>number</w:t>
      </w:r>
      <w:r w:rsidR="00E45362" w:rsidRPr="00F478AF">
        <w:rPr>
          <w:rFonts w:ascii="Times New Roman" w:hAnsi="Times New Roman" w:cs="Times New Roman"/>
          <w:sz w:val="22"/>
          <w:szCs w:val="22"/>
        </w:rPr>
        <w:t xml:space="preserve"> of physical prototypes used and therefore it reduces the amount of money spent on materials</w:t>
      </w:r>
      <w:r w:rsidR="006B18BD">
        <w:rPr>
          <w:rFonts w:ascii="Times New Roman" w:hAnsi="Times New Roman" w:cs="Times New Roman"/>
          <w:sz w:val="22"/>
          <w:szCs w:val="22"/>
        </w:rPr>
        <w:t>.</w:t>
      </w:r>
      <w:r w:rsidR="00C463D8" w:rsidRPr="00F478AF">
        <w:rPr>
          <w:rFonts w:ascii="Times New Roman" w:hAnsi="Times New Roman" w:cs="Times New Roman"/>
          <w:sz w:val="22"/>
          <w:szCs w:val="22"/>
        </w:rPr>
        <w:t xml:space="preserve"> </w:t>
      </w:r>
      <w:r w:rsidR="006B18BD">
        <w:rPr>
          <w:rFonts w:ascii="Times New Roman" w:hAnsi="Times New Roman" w:cs="Times New Roman"/>
          <w:sz w:val="22"/>
          <w:szCs w:val="22"/>
        </w:rPr>
        <w:t>I</w:t>
      </w:r>
      <w:r w:rsidR="00C463D8" w:rsidRPr="00F478AF">
        <w:rPr>
          <w:rFonts w:ascii="Times New Roman" w:hAnsi="Times New Roman" w:cs="Times New Roman"/>
          <w:sz w:val="22"/>
          <w:szCs w:val="22"/>
        </w:rPr>
        <w:t xml:space="preserve">t also means the </w:t>
      </w:r>
      <w:r w:rsidR="003237A3" w:rsidRPr="00F478AF">
        <w:rPr>
          <w:rFonts w:ascii="Times New Roman" w:hAnsi="Times New Roman" w:cs="Times New Roman"/>
          <w:sz w:val="22"/>
          <w:szCs w:val="22"/>
        </w:rPr>
        <w:t xml:space="preserve">time spent on machining the part for </w:t>
      </w:r>
      <w:r w:rsidR="00C74312" w:rsidRPr="00F478AF">
        <w:rPr>
          <w:rFonts w:ascii="Times New Roman" w:hAnsi="Times New Roman" w:cs="Times New Roman"/>
          <w:sz w:val="22"/>
          <w:szCs w:val="22"/>
        </w:rPr>
        <w:t>it to be tested is reduced</w:t>
      </w:r>
      <w:r w:rsidR="00E65FFD" w:rsidRPr="00F478AF">
        <w:rPr>
          <w:rFonts w:ascii="Times New Roman" w:hAnsi="Times New Roman" w:cs="Times New Roman"/>
          <w:sz w:val="22"/>
          <w:szCs w:val="22"/>
        </w:rPr>
        <w:t>.</w:t>
      </w:r>
      <w:r w:rsidR="00F478AF" w:rsidRPr="00F478AF">
        <w:rPr>
          <w:rFonts w:ascii="Times New Roman" w:hAnsi="Times New Roman" w:cs="Times New Roman"/>
          <w:sz w:val="22"/>
          <w:szCs w:val="22"/>
        </w:rPr>
        <w:t xml:space="preserve"> These </w:t>
      </w:r>
      <w:r w:rsidR="0074311A">
        <w:rPr>
          <w:rFonts w:ascii="Times New Roman" w:hAnsi="Times New Roman" w:cs="Times New Roman"/>
          <w:sz w:val="22"/>
          <w:szCs w:val="22"/>
        </w:rPr>
        <w:t xml:space="preserve">factors greatly improve </w:t>
      </w:r>
      <w:r w:rsidR="00BA60B1">
        <w:rPr>
          <w:rFonts w:ascii="Times New Roman" w:hAnsi="Times New Roman" w:cs="Times New Roman"/>
          <w:sz w:val="22"/>
          <w:szCs w:val="22"/>
        </w:rPr>
        <w:t xml:space="preserve">the </w:t>
      </w:r>
      <w:r w:rsidR="0074311A">
        <w:rPr>
          <w:rFonts w:ascii="Times New Roman" w:hAnsi="Times New Roman" w:cs="Times New Roman"/>
          <w:sz w:val="22"/>
          <w:szCs w:val="22"/>
        </w:rPr>
        <w:t>efficiency o</w:t>
      </w:r>
      <w:r w:rsidR="003F51BD">
        <w:rPr>
          <w:rFonts w:ascii="Times New Roman" w:hAnsi="Times New Roman" w:cs="Times New Roman"/>
          <w:sz w:val="22"/>
          <w:szCs w:val="22"/>
        </w:rPr>
        <w:t>f</w:t>
      </w:r>
      <w:r w:rsidR="0074311A">
        <w:rPr>
          <w:rFonts w:ascii="Times New Roman" w:hAnsi="Times New Roman" w:cs="Times New Roman"/>
          <w:sz w:val="22"/>
          <w:szCs w:val="22"/>
        </w:rPr>
        <w:t xml:space="preserve"> the design </w:t>
      </w:r>
      <w:r w:rsidR="003E0DEE">
        <w:rPr>
          <w:rFonts w:ascii="Times New Roman" w:hAnsi="Times New Roman" w:cs="Times New Roman"/>
          <w:sz w:val="22"/>
          <w:szCs w:val="22"/>
        </w:rPr>
        <w:t xml:space="preserve">process </w:t>
      </w:r>
      <w:r w:rsidR="003F51BD">
        <w:rPr>
          <w:rFonts w:ascii="Times New Roman" w:hAnsi="Times New Roman" w:cs="Times New Roman"/>
          <w:sz w:val="22"/>
          <w:szCs w:val="22"/>
        </w:rPr>
        <w:t>however,</w:t>
      </w:r>
      <w:r w:rsidR="005135E5">
        <w:rPr>
          <w:rFonts w:ascii="Times New Roman" w:hAnsi="Times New Roman" w:cs="Times New Roman"/>
          <w:sz w:val="22"/>
          <w:szCs w:val="22"/>
        </w:rPr>
        <w:t xml:space="preserve"> CAE</w:t>
      </w:r>
      <w:r w:rsidR="00675FB4">
        <w:rPr>
          <w:rFonts w:ascii="Times New Roman" w:hAnsi="Times New Roman" w:cs="Times New Roman"/>
          <w:sz w:val="22"/>
          <w:szCs w:val="22"/>
        </w:rPr>
        <w:t xml:space="preserve"> can suffer fr</w:t>
      </w:r>
      <w:r w:rsidR="00CB7107">
        <w:rPr>
          <w:rFonts w:ascii="Times New Roman" w:hAnsi="Times New Roman" w:cs="Times New Roman"/>
          <w:sz w:val="22"/>
          <w:szCs w:val="22"/>
        </w:rPr>
        <w:t xml:space="preserve">om </w:t>
      </w:r>
      <w:r w:rsidR="002528D3">
        <w:rPr>
          <w:rFonts w:ascii="Times New Roman" w:hAnsi="Times New Roman" w:cs="Times New Roman"/>
          <w:sz w:val="22"/>
          <w:szCs w:val="22"/>
        </w:rPr>
        <w:t>oversimplification</w:t>
      </w:r>
      <w:r w:rsidR="00CB7107">
        <w:rPr>
          <w:rFonts w:ascii="Times New Roman" w:hAnsi="Times New Roman" w:cs="Times New Roman"/>
          <w:sz w:val="22"/>
          <w:szCs w:val="22"/>
        </w:rPr>
        <w:t xml:space="preserve"> of data being inputted </w:t>
      </w:r>
      <w:r w:rsidR="007E64A1">
        <w:rPr>
          <w:rFonts w:ascii="Times New Roman" w:hAnsi="Times New Roman" w:cs="Times New Roman"/>
          <w:sz w:val="22"/>
          <w:szCs w:val="22"/>
        </w:rPr>
        <w:t xml:space="preserve">which can result in </w:t>
      </w:r>
      <w:r w:rsidR="00CB7107">
        <w:rPr>
          <w:rFonts w:ascii="Times New Roman" w:hAnsi="Times New Roman" w:cs="Times New Roman"/>
          <w:sz w:val="22"/>
          <w:szCs w:val="22"/>
        </w:rPr>
        <w:t>less accurate results</w:t>
      </w:r>
      <w:r w:rsidR="007E64A1">
        <w:rPr>
          <w:rFonts w:ascii="Times New Roman" w:hAnsi="Times New Roman" w:cs="Times New Roman"/>
          <w:sz w:val="22"/>
          <w:szCs w:val="22"/>
        </w:rPr>
        <w:t>. T</w:t>
      </w:r>
      <w:r w:rsidR="00CB7107">
        <w:rPr>
          <w:rFonts w:ascii="Times New Roman" w:hAnsi="Times New Roman" w:cs="Times New Roman"/>
          <w:sz w:val="22"/>
          <w:szCs w:val="22"/>
        </w:rPr>
        <w:t xml:space="preserve">he time then </w:t>
      </w:r>
      <w:r w:rsidR="007E64A1">
        <w:rPr>
          <w:rFonts w:ascii="Times New Roman" w:hAnsi="Times New Roman" w:cs="Times New Roman"/>
          <w:sz w:val="22"/>
          <w:szCs w:val="22"/>
        </w:rPr>
        <w:t xml:space="preserve">needed to </w:t>
      </w:r>
      <w:r w:rsidR="00CB7107">
        <w:rPr>
          <w:rFonts w:ascii="Times New Roman" w:hAnsi="Times New Roman" w:cs="Times New Roman"/>
          <w:sz w:val="22"/>
          <w:szCs w:val="22"/>
        </w:rPr>
        <w:t>make the changes</w:t>
      </w:r>
      <w:r w:rsidR="007E64A1">
        <w:rPr>
          <w:rFonts w:ascii="Times New Roman" w:hAnsi="Times New Roman" w:cs="Times New Roman"/>
          <w:sz w:val="22"/>
          <w:szCs w:val="22"/>
        </w:rPr>
        <w:t xml:space="preserve">, </w:t>
      </w:r>
      <w:r w:rsidR="00CB7107">
        <w:rPr>
          <w:rFonts w:ascii="Times New Roman" w:hAnsi="Times New Roman" w:cs="Times New Roman"/>
          <w:sz w:val="22"/>
          <w:szCs w:val="22"/>
        </w:rPr>
        <w:t xml:space="preserve">as well as the </w:t>
      </w:r>
      <w:r w:rsidR="00E301C6">
        <w:rPr>
          <w:rFonts w:ascii="Times New Roman" w:hAnsi="Times New Roman" w:cs="Times New Roman"/>
          <w:sz w:val="22"/>
          <w:szCs w:val="22"/>
        </w:rPr>
        <w:t>program costs</w:t>
      </w:r>
      <w:r w:rsidR="007E64A1">
        <w:rPr>
          <w:rFonts w:ascii="Times New Roman" w:hAnsi="Times New Roman" w:cs="Times New Roman"/>
          <w:sz w:val="22"/>
          <w:szCs w:val="22"/>
        </w:rPr>
        <w:t>,</w:t>
      </w:r>
      <w:r w:rsidR="00E301C6">
        <w:rPr>
          <w:rFonts w:ascii="Times New Roman" w:hAnsi="Times New Roman" w:cs="Times New Roman"/>
          <w:sz w:val="22"/>
          <w:szCs w:val="22"/>
        </w:rPr>
        <w:t xml:space="preserve"> could nullify the efficiency and cost gains made from using CAE in the first place. </w:t>
      </w:r>
      <w:r w:rsidR="002528D3">
        <w:rPr>
          <w:rFonts w:ascii="Times New Roman" w:hAnsi="Times New Roman" w:cs="Times New Roman"/>
          <w:sz w:val="22"/>
          <w:szCs w:val="22"/>
        </w:rPr>
        <w:t xml:space="preserve">It also has a </w:t>
      </w:r>
      <w:r w:rsidR="00992DCB">
        <w:rPr>
          <w:rFonts w:ascii="Times New Roman" w:hAnsi="Times New Roman" w:cs="Times New Roman"/>
          <w:sz w:val="22"/>
          <w:szCs w:val="22"/>
        </w:rPr>
        <w:t xml:space="preserve">slight </w:t>
      </w:r>
      <w:r w:rsidR="00803F98">
        <w:rPr>
          <w:rFonts w:ascii="Times New Roman" w:hAnsi="Times New Roman" w:cs="Times New Roman"/>
          <w:sz w:val="22"/>
          <w:szCs w:val="22"/>
        </w:rPr>
        <w:t>barrier of entry</w:t>
      </w:r>
      <w:r w:rsidR="007E64A1">
        <w:rPr>
          <w:rFonts w:ascii="Times New Roman" w:hAnsi="Times New Roman" w:cs="Times New Roman"/>
          <w:sz w:val="22"/>
          <w:szCs w:val="22"/>
        </w:rPr>
        <w:t>,</w:t>
      </w:r>
      <w:r w:rsidR="00803F98">
        <w:rPr>
          <w:rFonts w:ascii="Times New Roman" w:hAnsi="Times New Roman" w:cs="Times New Roman"/>
          <w:sz w:val="22"/>
          <w:szCs w:val="22"/>
        </w:rPr>
        <w:t xml:space="preserve"> however this is less of a problem </w:t>
      </w:r>
      <w:r w:rsidR="00992DCB">
        <w:rPr>
          <w:rFonts w:ascii="Times New Roman" w:hAnsi="Times New Roman" w:cs="Times New Roman"/>
          <w:sz w:val="22"/>
          <w:szCs w:val="22"/>
        </w:rPr>
        <w:t>now as CAE is a</w:t>
      </w:r>
      <w:r w:rsidR="006D6F8B">
        <w:rPr>
          <w:rFonts w:ascii="Times New Roman" w:hAnsi="Times New Roman" w:cs="Times New Roman"/>
          <w:sz w:val="22"/>
          <w:szCs w:val="22"/>
        </w:rPr>
        <w:t xml:space="preserve"> more</w:t>
      </w:r>
      <w:r w:rsidR="00992DCB">
        <w:rPr>
          <w:rFonts w:ascii="Times New Roman" w:hAnsi="Times New Roman" w:cs="Times New Roman"/>
          <w:sz w:val="22"/>
          <w:szCs w:val="22"/>
        </w:rPr>
        <w:t xml:space="preserve"> common process</w:t>
      </w:r>
      <w:r w:rsidR="0092035A">
        <w:rPr>
          <w:rFonts w:ascii="Times New Roman" w:hAnsi="Times New Roman" w:cs="Times New Roman"/>
          <w:sz w:val="22"/>
          <w:szCs w:val="22"/>
        </w:rPr>
        <w:t>. This problem could still be relevant</w:t>
      </w:r>
      <w:r w:rsidR="003E0DEE">
        <w:rPr>
          <w:rFonts w:ascii="Times New Roman" w:hAnsi="Times New Roman" w:cs="Times New Roman"/>
          <w:sz w:val="22"/>
          <w:szCs w:val="22"/>
        </w:rPr>
        <w:t>,</w:t>
      </w:r>
      <w:r w:rsidR="0092035A">
        <w:rPr>
          <w:rFonts w:ascii="Times New Roman" w:hAnsi="Times New Roman" w:cs="Times New Roman"/>
          <w:sz w:val="22"/>
          <w:szCs w:val="22"/>
        </w:rPr>
        <w:t xml:space="preserve"> as if an engineer </w:t>
      </w:r>
      <w:r w:rsidR="003E0DEE">
        <w:rPr>
          <w:rFonts w:ascii="Times New Roman" w:hAnsi="Times New Roman" w:cs="Times New Roman"/>
          <w:sz w:val="22"/>
          <w:szCs w:val="22"/>
        </w:rPr>
        <w:t xml:space="preserve">who </w:t>
      </w:r>
      <w:r w:rsidR="0092035A">
        <w:rPr>
          <w:rFonts w:ascii="Times New Roman" w:hAnsi="Times New Roman" w:cs="Times New Roman"/>
          <w:sz w:val="22"/>
          <w:szCs w:val="22"/>
        </w:rPr>
        <w:t xml:space="preserve">is trained </w:t>
      </w:r>
      <w:r w:rsidR="003E0DEE">
        <w:rPr>
          <w:rFonts w:ascii="Times New Roman" w:hAnsi="Times New Roman" w:cs="Times New Roman"/>
          <w:sz w:val="22"/>
          <w:szCs w:val="22"/>
        </w:rPr>
        <w:t>to</w:t>
      </w:r>
      <w:r w:rsidR="0092035A">
        <w:rPr>
          <w:rFonts w:ascii="Times New Roman" w:hAnsi="Times New Roman" w:cs="Times New Roman"/>
          <w:sz w:val="22"/>
          <w:szCs w:val="22"/>
        </w:rPr>
        <w:t xml:space="preserve"> </w:t>
      </w:r>
      <w:r w:rsidR="00BA3A3A">
        <w:rPr>
          <w:rFonts w:ascii="Times New Roman" w:hAnsi="Times New Roman" w:cs="Times New Roman"/>
          <w:sz w:val="22"/>
          <w:szCs w:val="22"/>
        </w:rPr>
        <w:t xml:space="preserve">use one system </w:t>
      </w:r>
      <w:r w:rsidR="000809AC">
        <w:rPr>
          <w:rFonts w:ascii="Times New Roman" w:hAnsi="Times New Roman" w:cs="Times New Roman"/>
          <w:sz w:val="22"/>
          <w:szCs w:val="22"/>
        </w:rPr>
        <w:t>must</w:t>
      </w:r>
      <w:r w:rsidR="003E0DEE">
        <w:rPr>
          <w:rFonts w:ascii="Times New Roman" w:hAnsi="Times New Roman" w:cs="Times New Roman"/>
          <w:sz w:val="22"/>
          <w:szCs w:val="22"/>
        </w:rPr>
        <w:t xml:space="preserve"> change</w:t>
      </w:r>
      <w:r w:rsidR="00BA3A3A">
        <w:rPr>
          <w:rFonts w:ascii="Times New Roman" w:hAnsi="Times New Roman" w:cs="Times New Roman"/>
          <w:sz w:val="22"/>
          <w:szCs w:val="22"/>
        </w:rPr>
        <w:t xml:space="preserve"> to another</w:t>
      </w:r>
      <w:r w:rsidR="003E0DEE">
        <w:rPr>
          <w:rFonts w:ascii="Times New Roman" w:hAnsi="Times New Roman" w:cs="Times New Roman"/>
          <w:sz w:val="22"/>
          <w:szCs w:val="22"/>
        </w:rPr>
        <w:t>, it</w:t>
      </w:r>
      <w:r w:rsidR="00BA3A3A">
        <w:rPr>
          <w:rFonts w:ascii="Times New Roman" w:hAnsi="Times New Roman" w:cs="Times New Roman"/>
          <w:sz w:val="22"/>
          <w:szCs w:val="22"/>
        </w:rPr>
        <w:t xml:space="preserve"> may ta</w:t>
      </w:r>
      <w:r w:rsidR="00B34537">
        <w:rPr>
          <w:rFonts w:ascii="Times New Roman" w:hAnsi="Times New Roman" w:cs="Times New Roman"/>
          <w:sz w:val="22"/>
          <w:szCs w:val="22"/>
        </w:rPr>
        <w:t>ke some time and extra training, which again will cost more money.</w:t>
      </w:r>
      <w:r w:rsidR="003E0DEE">
        <w:rPr>
          <w:rFonts w:ascii="Times New Roman" w:hAnsi="Times New Roman" w:cs="Times New Roman"/>
          <w:sz w:val="22"/>
          <w:szCs w:val="22"/>
        </w:rPr>
        <w:t xml:space="preserve"> </w:t>
      </w:r>
      <w:r w:rsidR="007909C1">
        <w:rPr>
          <w:rFonts w:ascii="Times New Roman" w:hAnsi="Times New Roman" w:cs="Times New Roman"/>
          <w:sz w:val="22"/>
          <w:szCs w:val="22"/>
        </w:rPr>
        <w:t xml:space="preserve">This </w:t>
      </w:r>
      <w:r w:rsidR="008030AA">
        <w:rPr>
          <w:rFonts w:ascii="Times New Roman" w:hAnsi="Times New Roman" w:cs="Times New Roman"/>
          <w:sz w:val="22"/>
          <w:szCs w:val="22"/>
        </w:rPr>
        <w:t xml:space="preserve">assignment aims to explore </w:t>
      </w:r>
      <w:r w:rsidR="00B40A9B">
        <w:rPr>
          <w:rFonts w:ascii="Times New Roman" w:hAnsi="Times New Roman" w:cs="Times New Roman"/>
          <w:sz w:val="22"/>
          <w:szCs w:val="22"/>
        </w:rPr>
        <w:t xml:space="preserve">both the advantages and limitations of different CAE processes and systems </w:t>
      </w:r>
      <w:r w:rsidR="00E45486">
        <w:rPr>
          <w:rFonts w:ascii="Times New Roman" w:hAnsi="Times New Roman" w:cs="Times New Roman"/>
          <w:sz w:val="22"/>
          <w:szCs w:val="22"/>
        </w:rPr>
        <w:t xml:space="preserve">using </w:t>
      </w:r>
      <w:r w:rsidR="00DA3A84">
        <w:rPr>
          <w:rFonts w:ascii="Times New Roman" w:hAnsi="Times New Roman" w:cs="Times New Roman"/>
          <w:sz w:val="22"/>
          <w:szCs w:val="22"/>
        </w:rPr>
        <w:t xml:space="preserve">data collected to come to evidence and </w:t>
      </w:r>
      <w:r w:rsidR="00B55AD2">
        <w:rPr>
          <w:rFonts w:ascii="Times New Roman" w:hAnsi="Times New Roman" w:cs="Times New Roman"/>
          <w:sz w:val="22"/>
          <w:szCs w:val="22"/>
        </w:rPr>
        <w:t>research-based</w:t>
      </w:r>
      <w:r w:rsidR="00DA3A84">
        <w:rPr>
          <w:rFonts w:ascii="Times New Roman" w:hAnsi="Times New Roman" w:cs="Times New Roman"/>
          <w:sz w:val="22"/>
          <w:szCs w:val="22"/>
        </w:rPr>
        <w:t xml:space="preserve"> conclusions</w:t>
      </w:r>
      <w:r w:rsidR="00B55AD2">
        <w:rPr>
          <w:rFonts w:ascii="Times New Roman" w:hAnsi="Times New Roman" w:cs="Times New Roman"/>
          <w:sz w:val="22"/>
          <w:szCs w:val="22"/>
        </w:rPr>
        <w:t>.</w:t>
      </w:r>
    </w:p>
    <w:p w14:paraId="1AC37355" w14:textId="37DB9288" w:rsidR="00424324" w:rsidRDefault="00424324" w:rsidP="00424324">
      <w:pPr>
        <w:pStyle w:val="Heading1"/>
      </w:pPr>
      <w:bookmarkStart w:id="1" w:name="_Toc216543018"/>
      <w:r>
        <w:t>2. Literature Review</w:t>
      </w:r>
      <w:bookmarkEnd w:id="1"/>
      <w:r>
        <w:t xml:space="preserve"> </w:t>
      </w:r>
    </w:p>
    <w:p w14:paraId="0A8CA21A" w14:textId="34B86671" w:rsidR="00424324" w:rsidRDefault="00424324" w:rsidP="00424324">
      <w:pPr>
        <w:pStyle w:val="Heading2"/>
      </w:pPr>
      <w:bookmarkStart w:id="2" w:name="_Toc216543019"/>
      <w:r>
        <w:t>2.1 Introduction</w:t>
      </w:r>
      <w:bookmarkEnd w:id="2"/>
    </w:p>
    <w:p w14:paraId="46EDC971" w14:textId="29153B1E" w:rsidR="00424324" w:rsidRDefault="00424324" w:rsidP="00424324">
      <w:pPr>
        <w:rPr>
          <w:rFonts w:ascii="Times New Roman" w:hAnsi="Times New Roman" w:cs="Times New Roman"/>
          <w:sz w:val="22"/>
          <w:szCs w:val="22"/>
        </w:rPr>
      </w:pPr>
      <w:r w:rsidRPr="0099684A">
        <w:rPr>
          <w:rFonts w:ascii="Times New Roman" w:hAnsi="Times New Roman" w:cs="Times New Roman"/>
          <w:sz w:val="22"/>
          <w:szCs w:val="22"/>
        </w:rPr>
        <w:t xml:space="preserve">CAE has become an essential tool for testing part designs and helping development allowing engineers to evaluate the structural, thermal and fluid performance before making commitments to </w:t>
      </w:r>
      <w:r w:rsidR="0099684A" w:rsidRPr="0099684A">
        <w:rPr>
          <w:rFonts w:ascii="Times New Roman" w:hAnsi="Times New Roman" w:cs="Times New Roman"/>
          <w:sz w:val="22"/>
          <w:szCs w:val="22"/>
        </w:rPr>
        <w:t>making costly physical prototypes.</w:t>
      </w:r>
      <w:r w:rsidR="0099684A">
        <w:rPr>
          <w:rFonts w:ascii="Times New Roman" w:hAnsi="Times New Roman" w:cs="Times New Roman"/>
          <w:sz w:val="22"/>
          <w:szCs w:val="22"/>
        </w:rPr>
        <w:t xml:space="preserve"> There are many different CAE programs such as: SolidWorks Simulation, Autodesk CFD and ANSYS this assignments evidence portion will only cover ANSYS however using information gathered in this literature review comparisons will be made. ANSYS has a comprehensive list of capabilities which encompasses finite element analysis (FEA), computational fluid dynamics (CFD) and thermal studies. Academic studies </w:t>
      </w:r>
      <w:r w:rsidR="0099684A">
        <w:rPr>
          <w:rFonts w:ascii="Times New Roman" w:hAnsi="Times New Roman" w:cs="Times New Roman"/>
          <w:sz w:val="22"/>
          <w:szCs w:val="22"/>
        </w:rPr>
        <w:t xml:space="preserve">show how ANSYS can be used to help optimise a components geometry and reduce the material consumption while also ensuring that it is </w:t>
      </w:r>
      <w:r w:rsidR="0059690D">
        <w:rPr>
          <w:rFonts w:ascii="Times New Roman" w:hAnsi="Times New Roman" w:cs="Times New Roman"/>
          <w:sz w:val="22"/>
          <w:szCs w:val="22"/>
        </w:rPr>
        <w:t xml:space="preserve">structurally sound. This demonstrates its CAEs role in design as a test bed prior to manufacturing. An example of this would be Wang (2016) applied ANSYS Workbench to perform a static analysis and size optimisation on a milling machine bed, this assisted in them being able to make the bed lightweight without compromising its strength. Another example would be, Madenci and Guven (2015) when they emphasise the application of FEA in ANSYS using it to predict stress, strain and deformation. Another area of CAE that ANSYS deals with is CFD which extends the testing ability to fluid flow which helps engineers to replicate some more complex operating conditions such as how a fluid moves through pipes. Altogether these studies help </w:t>
      </w:r>
      <w:r w:rsidR="002A6B29">
        <w:rPr>
          <w:rFonts w:ascii="Times New Roman" w:hAnsi="Times New Roman" w:cs="Times New Roman"/>
          <w:sz w:val="22"/>
          <w:szCs w:val="22"/>
        </w:rPr>
        <w:t>illustrate</w:t>
      </w:r>
      <w:r w:rsidR="0059690D">
        <w:rPr>
          <w:rFonts w:ascii="Times New Roman" w:hAnsi="Times New Roman" w:cs="Times New Roman"/>
          <w:sz w:val="22"/>
          <w:szCs w:val="22"/>
        </w:rPr>
        <w:t xml:space="preserve"> </w:t>
      </w:r>
      <w:r w:rsidR="002A6B29">
        <w:rPr>
          <w:rFonts w:ascii="Times New Roman" w:hAnsi="Times New Roman" w:cs="Times New Roman"/>
          <w:sz w:val="22"/>
          <w:szCs w:val="22"/>
        </w:rPr>
        <w:t>the use of CAE and specifically ANSYS, as test beds that assist in turning theoretical analysis into a smooth process leading to a more accurate final design.</w:t>
      </w:r>
    </w:p>
    <w:p w14:paraId="735C5663" w14:textId="1226DEEE" w:rsidR="002A6B29" w:rsidRDefault="002A6B29" w:rsidP="002A6B29">
      <w:pPr>
        <w:pStyle w:val="Heading1"/>
      </w:pPr>
      <w:bookmarkStart w:id="3" w:name="_Toc216543020"/>
      <w:r>
        <w:t>2.2 Finite Element Analysis (FEA in ANSYS)</w:t>
      </w:r>
      <w:bookmarkEnd w:id="3"/>
    </w:p>
    <w:p w14:paraId="2E3F0255" w14:textId="73B40989" w:rsidR="002A6B29" w:rsidRDefault="002A6B29" w:rsidP="002A6B29">
      <w:pPr>
        <w:rPr>
          <w:rFonts w:ascii="Times New Roman" w:hAnsi="Times New Roman" w:cs="Times New Roman"/>
          <w:sz w:val="22"/>
          <w:szCs w:val="22"/>
        </w:rPr>
      </w:pPr>
      <w:r w:rsidRPr="00B41A8D">
        <w:rPr>
          <w:rFonts w:ascii="Times New Roman" w:hAnsi="Times New Roman" w:cs="Times New Roman"/>
          <w:sz w:val="22"/>
          <w:szCs w:val="22"/>
        </w:rPr>
        <w:t xml:space="preserve">ANSYS is recognised for its impressive FEA capabilities which enables engineers to predict the stress, strain and deformations of parts and </w:t>
      </w:r>
      <w:r w:rsidR="00B41A8D" w:rsidRPr="00B41A8D">
        <w:rPr>
          <w:rFonts w:ascii="Times New Roman" w:hAnsi="Times New Roman" w:cs="Times New Roman"/>
          <w:sz w:val="22"/>
          <w:szCs w:val="22"/>
        </w:rPr>
        <w:t>designs</w:t>
      </w:r>
      <w:r w:rsidRPr="00B41A8D">
        <w:rPr>
          <w:rFonts w:ascii="Times New Roman" w:hAnsi="Times New Roman" w:cs="Times New Roman"/>
          <w:sz w:val="22"/>
          <w:szCs w:val="22"/>
        </w:rPr>
        <w:t xml:space="preserve"> under realistic loading conditions</w:t>
      </w:r>
      <w:r w:rsidR="00B41A8D" w:rsidRPr="00B41A8D">
        <w:rPr>
          <w:rFonts w:ascii="Times New Roman" w:hAnsi="Times New Roman" w:cs="Times New Roman"/>
          <w:sz w:val="22"/>
          <w:szCs w:val="22"/>
        </w:rPr>
        <w:t>.</w:t>
      </w:r>
      <w:r w:rsidR="00B41A8D">
        <w:rPr>
          <w:rFonts w:ascii="Times New Roman" w:hAnsi="Times New Roman" w:cs="Times New Roman"/>
          <w:sz w:val="22"/>
          <w:szCs w:val="22"/>
        </w:rPr>
        <w:t xml:space="preserve"> Madenci and Guven (2015) highlight how ANSYS can be applied across a design to help evaluate the structural integrity before manufacturing, this works as evidence to prove the value of this resource and its capabilities in reducing prototyping costs. FEA inside of ANSYS also supports iterative optimisation which allows engineers to refine a components geometry for weight reduction while maintain the strength of the component, this is an integral part of motorsports. Wang (2016) Provides a more practical example due to ANSYS Workbench and then Modelling being used to optimise a milling machine bed helping to achieve a lightweight design </w:t>
      </w:r>
      <w:r w:rsidR="00B41A8D">
        <w:rPr>
          <w:rFonts w:ascii="Times New Roman" w:hAnsi="Times New Roman" w:cs="Times New Roman"/>
          <w:sz w:val="22"/>
          <w:szCs w:val="22"/>
        </w:rPr>
        <w:lastRenderedPageBreak/>
        <w:t>without losing key properties needed for it to function correctly. These studies enforce the value of ANSYS as a virtual test bed for structural performance.</w:t>
      </w:r>
    </w:p>
    <w:p w14:paraId="6867B547" w14:textId="13BC9DAF" w:rsidR="00B41A8D" w:rsidRDefault="00B41A8D" w:rsidP="00B41A8D">
      <w:pPr>
        <w:pStyle w:val="Heading1"/>
      </w:pPr>
      <w:bookmarkStart w:id="4" w:name="_Toc216543021"/>
      <w:r>
        <w:t>2.3 Computational Fluid Dynamics (CFD)</w:t>
      </w:r>
      <w:bookmarkEnd w:id="4"/>
    </w:p>
    <w:p w14:paraId="1D0A042C" w14:textId="62A9F468" w:rsidR="00B41A8D" w:rsidRDefault="00B41A8D" w:rsidP="00B41A8D">
      <w:pPr>
        <w:rPr>
          <w:rFonts w:ascii="Times New Roman" w:hAnsi="Times New Roman" w:cs="Times New Roman"/>
          <w:sz w:val="22"/>
          <w:szCs w:val="22"/>
        </w:rPr>
      </w:pPr>
      <w:r>
        <w:rPr>
          <w:rFonts w:ascii="Times New Roman" w:hAnsi="Times New Roman" w:cs="Times New Roman"/>
          <w:sz w:val="22"/>
          <w:szCs w:val="22"/>
        </w:rPr>
        <w:t>Beyond the structural analysis performance capabilities, ANSYS can also be utilised through the use of CFD. This enables engineers to replicate complex operating conditions</w:t>
      </w:r>
      <w:r w:rsidR="00813BA0">
        <w:rPr>
          <w:rFonts w:ascii="Times New Roman" w:hAnsi="Times New Roman" w:cs="Times New Roman"/>
          <w:sz w:val="22"/>
          <w:szCs w:val="22"/>
        </w:rPr>
        <w:t xml:space="preserve"> such as airflow around a vehicle, cooling engine bays and fluid movement through pipes. Liu (2024) demonstrated how the use of CFD modelling in ANSYS can help reduce aerodynamic drag and improve efficiency of components on a car. </w:t>
      </w:r>
      <w:r w:rsidR="00D2566C">
        <w:rPr>
          <w:rFonts w:ascii="Times New Roman" w:hAnsi="Times New Roman" w:cs="Times New Roman"/>
          <w:sz w:val="22"/>
          <w:szCs w:val="22"/>
        </w:rPr>
        <w:t>Likewise, Quispe and Velarde (2025) conducted a study on CFD of a car model using ANSYS Fluent which focussed solely on the external aerodynamics of the model. Their works highlighted the importance of drag and lift predictions and how they affect fuel efficiency and the cars stability, this reinforces CFDs role as a virtual wind tunnel which can be used before completing physical validation. The studies referenced above shows how the extensive abilities of CAE process</w:t>
      </w:r>
      <w:r w:rsidR="00411073">
        <w:rPr>
          <w:rFonts w:ascii="Times New Roman" w:hAnsi="Times New Roman" w:cs="Times New Roman"/>
          <w:sz w:val="22"/>
          <w:szCs w:val="22"/>
        </w:rPr>
        <w:t>es</w:t>
      </w:r>
      <w:r w:rsidR="00D2566C">
        <w:rPr>
          <w:rFonts w:ascii="Times New Roman" w:hAnsi="Times New Roman" w:cs="Times New Roman"/>
          <w:sz w:val="22"/>
          <w:szCs w:val="22"/>
        </w:rPr>
        <w:t xml:space="preserve"> </w:t>
      </w:r>
      <w:r w:rsidR="00411073">
        <w:rPr>
          <w:rFonts w:ascii="Times New Roman" w:hAnsi="Times New Roman" w:cs="Times New Roman"/>
          <w:sz w:val="22"/>
          <w:szCs w:val="22"/>
        </w:rPr>
        <w:t>assist</w:t>
      </w:r>
      <w:r w:rsidR="00D2566C">
        <w:rPr>
          <w:rFonts w:ascii="Times New Roman" w:hAnsi="Times New Roman" w:cs="Times New Roman"/>
          <w:sz w:val="22"/>
          <w:szCs w:val="22"/>
        </w:rPr>
        <w:t xml:space="preserve"> directly with </w:t>
      </w:r>
      <w:r w:rsidR="00411073">
        <w:rPr>
          <w:rFonts w:ascii="Times New Roman" w:hAnsi="Times New Roman" w:cs="Times New Roman"/>
          <w:sz w:val="22"/>
          <w:szCs w:val="22"/>
        </w:rPr>
        <w:t>the manufacture of parts in automotive and motorsports spaces.</w:t>
      </w:r>
    </w:p>
    <w:p w14:paraId="249EC7E1" w14:textId="0F397068" w:rsidR="00411073" w:rsidRDefault="00411073" w:rsidP="00411073">
      <w:pPr>
        <w:pStyle w:val="Heading1"/>
      </w:pPr>
      <w:bookmarkStart w:id="5" w:name="_Toc216543022"/>
      <w:r>
        <w:t>2.4 Thermal Studies and Multiphysics Integration</w:t>
      </w:r>
      <w:bookmarkEnd w:id="5"/>
    </w:p>
    <w:p w14:paraId="732DDD8E" w14:textId="5FF6DAD2" w:rsidR="00411073" w:rsidRDefault="00411073" w:rsidP="00411073">
      <w:pPr>
        <w:rPr>
          <w:rFonts w:ascii="Times New Roman" w:hAnsi="Times New Roman" w:cs="Times New Roman"/>
          <w:sz w:val="22"/>
          <w:szCs w:val="22"/>
        </w:rPr>
      </w:pPr>
      <w:r w:rsidRPr="00411073">
        <w:rPr>
          <w:rFonts w:ascii="Times New Roman" w:hAnsi="Times New Roman" w:cs="Times New Roman"/>
          <w:sz w:val="22"/>
          <w:szCs w:val="22"/>
        </w:rPr>
        <w:t>ANSYS</w:t>
      </w:r>
      <w:r>
        <w:rPr>
          <w:rFonts w:ascii="Times New Roman" w:hAnsi="Times New Roman" w:cs="Times New Roman"/>
          <w:sz w:val="22"/>
          <w:szCs w:val="22"/>
        </w:rPr>
        <w:t xml:space="preserve"> also incorporates thermal analysis which allows engineers to evaluate how elevated temperatures may affect a materials properties and its fatigue life. This is extremely integral to motorsports engineering alongside with the structural simulations, where components are exposed to incredibly high thermal loads. </w:t>
      </w:r>
      <w:r w:rsidR="00B42659">
        <w:rPr>
          <w:rFonts w:ascii="Times New Roman" w:hAnsi="Times New Roman" w:cs="Times New Roman"/>
          <w:sz w:val="22"/>
          <w:szCs w:val="22"/>
        </w:rPr>
        <w:t xml:space="preserve">ANSYS Motor-CAD has been applied to these high-performance situations notedly in the motors used in Formula E and hybrid racing, enabling engineers to model cooling systems such as </w:t>
      </w:r>
      <w:r w:rsidR="00B42659">
        <w:rPr>
          <w:rFonts w:ascii="Times New Roman" w:hAnsi="Times New Roman" w:cs="Times New Roman"/>
          <w:sz w:val="22"/>
          <w:szCs w:val="22"/>
        </w:rPr>
        <w:t xml:space="preserve">water jackets and fans. Giglio (2024) used Motor-CAD to predict </w:t>
      </w:r>
      <w:r w:rsidR="00365E8D">
        <w:rPr>
          <w:rFonts w:ascii="Times New Roman" w:hAnsi="Times New Roman" w:cs="Times New Roman"/>
          <w:sz w:val="22"/>
          <w:szCs w:val="22"/>
        </w:rPr>
        <w:t xml:space="preserve">the thermal response of these electric motors to help ensure they would remain within a safe operating </w:t>
      </w:r>
      <w:r w:rsidR="008E6852">
        <w:rPr>
          <w:rFonts w:ascii="Times New Roman" w:hAnsi="Times New Roman" w:cs="Times New Roman"/>
          <w:sz w:val="22"/>
          <w:szCs w:val="22"/>
        </w:rPr>
        <w:t xml:space="preserve">range during a race. This highlights ANSYS’s role in motorsports </w:t>
      </w:r>
      <w:r w:rsidR="00342DEE">
        <w:rPr>
          <w:rFonts w:ascii="Times New Roman" w:hAnsi="Times New Roman" w:cs="Times New Roman"/>
          <w:sz w:val="22"/>
          <w:szCs w:val="22"/>
        </w:rPr>
        <w:t>as thermal management is key to have a safe and sustainable practice in races.</w:t>
      </w:r>
    </w:p>
    <w:p w14:paraId="4C9C11D7" w14:textId="723ED9DF" w:rsidR="00342DEE" w:rsidRDefault="00342DEE" w:rsidP="00342DEE">
      <w:pPr>
        <w:pStyle w:val="Heading1"/>
      </w:pPr>
      <w:bookmarkStart w:id="6" w:name="_Toc216543023"/>
      <w:r>
        <w:t>2.5 Comparisons with Other CAE Tools</w:t>
      </w:r>
      <w:bookmarkEnd w:id="6"/>
    </w:p>
    <w:p w14:paraId="34A76A25" w14:textId="116A9CDD" w:rsidR="00342DEE" w:rsidRDefault="00342DEE" w:rsidP="00342DEE">
      <w:pPr>
        <w:rPr>
          <w:rFonts w:ascii="Times New Roman" w:hAnsi="Times New Roman" w:cs="Times New Roman"/>
          <w:sz w:val="22"/>
          <w:szCs w:val="22"/>
        </w:rPr>
      </w:pPr>
      <w:r>
        <w:rPr>
          <w:rFonts w:ascii="Times New Roman" w:hAnsi="Times New Roman" w:cs="Times New Roman"/>
          <w:sz w:val="22"/>
          <w:szCs w:val="22"/>
        </w:rPr>
        <w:t xml:space="preserve">While ANSYS is the focus of this assignment there are other CAE programs that can provide a useful viewpoint from comparison. Abaqus is often preferred for things such as nonlinear crash simulations and advanced material modelling. Altair </w:t>
      </w:r>
      <w:proofErr w:type="spellStart"/>
      <w:r>
        <w:rPr>
          <w:rFonts w:ascii="Times New Roman" w:hAnsi="Times New Roman" w:cs="Times New Roman"/>
          <w:sz w:val="22"/>
          <w:szCs w:val="22"/>
        </w:rPr>
        <w:t>OptiStruct</w:t>
      </w:r>
      <w:proofErr w:type="spellEnd"/>
      <w:r>
        <w:rPr>
          <w:rFonts w:ascii="Times New Roman" w:hAnsi="Times New Roman" w:cs="Times New Roman"/>
          <w:sz w:val="22"/>
          <w:szCs w:val="22"/>
        </w:rPr>
        <w:t xml:space="preserve"> is best used in optimisation driven designs for lighter structures. Siemens NX Nastran is used often in aerospace vibration analysis. Laaksonen (2024) compared the thermos-mechanical analyses in ANSYS and Abaqus they noted that Abaqus handled nonlinear fracture mechanics better however, ANSYS was able to use a broader scope to integrate Multiphysics. Thes comparisons show how versatile ANSYS truly is but also shows that more specialised programs may be used and outperform it when applied properly.</w:t>
      </w:r>
    </w:p>
    <w:p w14:paraId="0F7E7EF4" w14:textId="0EA4D173" w:rsidR="00342DEE" w:rsidRDefault="00342DEE" w:rsidP="00342DEE">
      <w:pPr>
        <w:pStyle w:val="Heading1"/>
      </w:pPr>
      <w:bookmarkStart w:id="7" w:name="_Toc216543024"/>
      <w:r>
        <w:t>2.6 Limitations of CAE as a Testing Bed</w:t>
      </w:r>
      <w:bookmarkEnd w:id="7"/>
    </w:p>
    <w:p w14:paraId="50F33696" w14:textId="2B42C67E" w:rsidR="00342DEE" w:rsidRPr="00342DEE" w:rsidRDefault="00342DEE" w:rsidP="00342DEE">
      <w:pPr>
        <w:rPr>
          <w:rFonts w:ascii="Times New Roman" w:hAnsi="Times New Roman" w:cs="Times New Roman"/>
          <w:sz w:val="22"/>
          <w:szCs w:val="22"/>
        </w:rPr>
      </w:pPr>
      <w:r>
        <w:rPr>
          <w:rFonts w:ascii="Times New Roman" w:hAnsi="Times New Roman" w:cs="Times New Roman"/>
          <w:sz w:val="22"/>
          <w:szCs w:val="22"/>
        </w:rPr>
        <w:t xml:space="preserve">Despite all the advantages covered in the above literature review CAE doe not come without some limitations. </w:t>
      </w:r>
      <w:proofErr w:type="spellStart"/>
      <w:r>
        <w:rPr>
          <w:rFonts w:ascii="Times New Roman" w:hAnsi="Times New Roman" w:cs="Times New Roman"/>
          <w:sz w:val="22"/>
          <w:szCs w:val="22"/>
        </w:rPr>
        <w:t>Werkle</w:t>
      </w:r>
      <w:proofErr w:type="spellEnd"/>
      <w:r>
        <w:rPr>
          <w:rFonts w:ascii="Times New Roman" w:hAnsi="Times New Roman" w:cs="Times New Roman"/>
          <w:sz w:val="22"/>
          <w:szCs w:val="22"/>
        </w:rPr>
        <w:t xml:space="preserve"> (2021)</w:t>
      </w:r>
      <w:r w:rsidR="00BE6F01">
        <w:rPr>
          <w:rFonts w:ascii="Times New Roman" w:hAnsi="Times New Roman" w:cs="Times New Roman"/>
          <w:sz w:val="22"/>
          <w:szCs w:val="22"/>
        </w:rPr>
        <w:t xml:space="preserve"> proves that </w:t>
      </w:r>
      <w:r w:rsidR="000F7B7A">
        <w:rPr>
          <w:rFonts w:ascii="Times New Roman" w:hAnsi="Times New Roman" w:cs="Times New Roman"/>
          <w:sz w:val="22"/>
          <w:szCs w:val="22"/>
        </w:rPr>
        <w:t>FEA results depend on the mesh quality and boundary conditions assumed. Requiring validation through the use of analytical solutions.</w:t>
      </w:r>
      <w:r w:rsidR="00A92C53">
        <w:rPr>
          <w:rFonts w:ascii="Times New Roman" w:hAnsi="Times New Roman" w:cs="Times New Roman"/>
          <w:sz w:val="22"/>
          <w:szCs w:val="22"/>
        </w:rPr>
        <w:t xml:space="preserve"> The study by </w:t>
      </w:r>
      <w:proofErr w:type="spellStart"/>
      <w:r w:rsidR="00A92C53">
        <w:rPr>
          <w:rFonts w:ascii="Times New Roman" w:hAnsi="Times New Roman" w:cs="Times New Roman"/>
          <w:sz w:val="22"/>
          <w:szCs w:val="22"/>
        </w:rPr>
        <w:t>Kuttasirisuk</w:t>
      </w:r>
      <w:proofErr w:type="spellEnd"/>
      <w:r w:rsidR="00A92C53">
        <w:rPr>
          <w:rFonts w:ascii="Times New Roman" w:hAnsi="Times New Roman" w:cs="Times New Roman"/>
          <w:sz w:val="22"/>
          <w:szCs w:val="22"/>
        </w:rPr>
        <w:t xml:space="preserve"> et al (2025) shows the importance of simulation when dealing with aerodynamics in motorsport. Validating CFD </w:t>
      </w:r>
      <w:r w:rsidR="00E70777">
        <w:rPr>
          <w:rFonts w:ascii="Times New Roman" w:hAnsi="Times New Roman" w:cs="Times New Roman"/>
          <w:sz w:val="22"/>
          <w:szCs w:val="22"/>
        </w:rPr>
        <w:t>predictions</w:t>
      </w:r>
      <w:r w:rsidR="00A92C53">
        <w:rPr>
          <w:rFonts w:ascii="Times New Roman" w:hAnsi="Times New Roman" w:cs="Times New Roman"/>
          <w:sz w:val="22"/>
          <w:szCs w:val="22"/>
        </w:rPr>
        <w:t xml:space="preserve"> against scaled models. </w:t>
      </w:r>
      <w:r w:rsidR="00E70777">
        <w:rPr>
          <w:rFonts w:ascii="Times New Roman" w:hAnsi="Times New Roman" w:cs="Times New Roman"/>
          <w:sz w:val="22"/>
          <w:szCs w:val="22"/>
        </w:rPr>
        <w:t xml:space="preserve">These studies prove that it is imperative that validation is done to make sure the solver is functioning correctly, this is </w:t>
      </w:r>
      <w:r w:rsidR="00E70777">
        <w:rPr>
          <w:rFonts w:ascii="Times New Roman" w:hAnsi="Times New Roman" w:cs="Times New Roman"/>
          <w:sz w:val="22"/>
          <w:szCs w:val="22"/>
        </w:rPr>
        <w:lastRenderedPageBreak/>
        <w:t>something that will be further delved into later in this assignment.</w:t>
      </w:r>
    </w:p>
    <w:p w14:paraId="019B8A07" w14:textId="567880E3" w:rsidR="00845CA9" w:rsidRDefault="00E70777" w:rsidP="00E70777">
      <w:pPr>
        <w:pStyle w:val="Heading1"/>
      </w:pPr>
      <w:bookmarkStart w:id="8" w:name="_Toc216543025"/>
      <w:r>
        <w:t>3</w:t>
      </w:r>
      <w:r w:rsidR="00845CA9" w:rsidRPr="00845CA9">
        <w:t>. Assembly Modelling</w:t>
      </w:r>
      <w:bookmarkEnd w:id="8"/>
    </w:p>
    <w:p w14:paraId="6EAE1156" w14:textId="38765D39" w:rsidR="00E70777" w:rsidRDefault="00E70777" w:rsidP="00E70777">
      <w:pPr>
        <w:pStyle w:val="Heading2"/>
      </w:pPr>
      <w:bookmarkStart w:id="9" w:name="_Toc216543026"/>
      <w:r>
        <w:t>3.1 Assembly Overview</w:t>
      </w:r>
      <w:bookmarkEnd w:id="9"/>
    </w:p>
    <w:p w14:paraId="623A08E5" w14:textId="77777777" w:rsidR="00730D5A" w:rsidRDefault="00E70777" w:rsidP="00730D5A">
      <w:pPr>
        <w:keepNext/>
      </w:pPr>
      <w:r>
        <w:rPr>
          <w:noProof/>
        </w:rPr>
        <w:drawing>
          <wp:inline distT="0" distB="0" distL="0" distR="0" wp14:anchorId="5CADF9BB" wp14:editId="58D0C970">
            <wp:extent cx="2640965" cy="2040255"/>
            <wp:effectExtent l="0" t="0" r="6985" b="0"/>
            <wp:docPr id="253506167" name="Picture 1" descr="A drawing of a crankshaft and g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06167" name="Picture 1" descr="A drawing of a crankshaft and gears&#10;&#10;AI-generated content may be incorrect."/>
                    <pic:cNvPicPr/>
                  </pic:nvPicPr>
                  <pic:blipFill>
                    <a:blip r:embed="rId11"/>
                    <a:stretch>
                      <a:fillRect/>
                    </a:stretch>
                  </pic:blipFill>
                  <pic:spPr>
                    <a:xfrm>
                      <a:off x="0" y="0"/>
                      <a:ext cx="2640965" cy="2040255"/>
                    </a:xfrm>
                    <a:prstGeom prst="rect">
                      <a:avLst/>
                    </a:prstGeom>
                  </pic:spPr>
                </pic:pic>
              </a:graphicData>
            </a:graphic>
          </wp:inline>
        </w:drawing>
      </w:r>
    </w:p>
    <w:p w14:paraId="098C557D" w14:textId="3FF17945" w:rsidR="00E70777" w:rsidRDefault="00730D5A" w:rsidP="00730D5A">
      <w:pPr>
        <w:pStyle w:val="Caption"/>
        <w:rPr>
          <w:rFonts w:ascii="Times New Roman" w:hAnsi="Times New Roman" w:cs="Times New Roman"/>
          <w:sz w:val="22"/>
          <w:szCs w:val="22"/>
        </w:rPr>
      </w:pPr>
      <w:r>
        <w:t xml:space="preserve">Figure </w:t>
      </w:r>
      <w:fldSimple w:instr=" SEQ Figure \* ARABIC ">
        <w:r w:rsidR="00824828">
          <w:rPr>
            <w:noProof/>
          </w:rPr>
          <w:t>1</w:t>
        </w:r>
      </w:fldSimple>
      <w:r>
        <w:t xml:space="preserve"> Assembly</w:t>
      </w:r>
    </w:p>
    <w:p w14:paraId="337FE97D" w14:textId="10DC4962" w:rsidR="00E70777" w:rsidRDefault="00E70777" w:rsidP="00E70777">
      <w:pPr>
        <w:rPr>
          <w:rFonts w:ascii="Times New Roman" w:hAnsi="Times New Roman" w:cs="Times New Roman"/>
          <w:sz w:val="22"/>
          <w:szCs w:val="22"/>
        </w:rPr>
      </w:pPr>
      <w:r>
        <w:rPr>
          <w:rFonts w:ascii="Times New Roman" w:hAnsi="Times New Roman" w:cs="Times New Roman"/>
          <w:sz w:val="22"/>
          <w:szCs w:val="22"/>
        </w:rPr>
        <w:t>The crankshaft assembly modelled above is an example of a typical internal combustion engine (ICE). It incorporates some of the key components such as the crankshaft, Connecting rod, piston head, gudgeon pin and flywheel. This engine set up is used to convert the reciprocating motion of the piston into rotational motion</w:t>
      </w:r>
      <w:r w:rsidR="00290742">
        <w:rPr>
          <w:rFonts w:ascii="Times New Roman" w:hAnsi="Times New Roman" w:cs="Times New Roman"/>
          <w:sz w:val="22"/>
          <w:szCs w:val="22"/>
        </w:rPr>
        <w:t>. The addition of the flywheel gives extra rotational stability by storing kinetic energy and smoothing out torque fluctuations in between combustion cycles.</w:t>
      </w:r>
    </w:p>
    <w:p w14:paraId="58D46CDA" w14:textId="7390CC25" w:rsidR="00290742" w:rsidRDefault="00290742" w:rsidP="00290742">
      <w:pPr>
        <w:pStyle w:val="Heading2"/>
      </w:pPr>
      <w:bookmarkStart w:id="10" w:name="_Toc216543027"/>
      <w:r>
        <w:t>3.2 Role and Limitation of Flywheel in Simulation</w:t>
      </w:r>
      <w:bookmarkEnd w:id="10"/>
    </w:p>
    <w:p w14:paraId="1A897024" w14:textId="5EAD10CF" w:rsidR="00290742" w:rsidRDefault="00290742" w:rsidP="00290742">
      <w:pPr>
        <w:rPr>
          <w:rFonts w:ascii="Times New Roman" w:hAnsi="Times New Roman" w:cs="Times New Roman"/>
          <w:sz w:val="22"/>
          <w:szCs w:val="22"/>
        </w:rPr>
      </w:pPr>
      <w:r>
        <w:rPr>
          <w:rFonts w:ascii="Times New Roman" w:hAnsi="Times New Roman" w:cs="Times New Roman"/>
          <w:sz w:val="22"/>
          <w:szCs w:val="22"/>
        </w:rPr>
        <w:t xml:space="preserve">While the addition of the flywheel is realistic and important to the assembly it was not selected as the component that the simulation tests would be conducted on. The flywheels main role is inertial which means under normal operating conditions the stress distribution is very uniform. Unless it is subjected to extreme vibrations or an imbalance the flywheel does not usually have high-risk failure zones that could be improved using FEA. These factors as well as its symmetrical geometry and predictable load makes it less suitable for capturing more </w:t>
      </w:r>
      <w:r>
        <w:rPr>
          <w:rFonts w:ascii="Times New Roman" w:hAnsi="Times New Roman" w:cs="Times New Roman"/>
          <w:sz w:val="22"/>
          <w:szCs w:val="22"/>
        </w:rPr>
        <w:t>complex and interesting stress gradients, this also makes it more difficult to identify fatigue-prone areas.</w:t>
      </w:r>
    </w:p>
    <w:p w14:paraId="0C505031" w14:textId="5D6D0F39" w:rsidR="00290742" w:rsidRDefault="00290742" w:rsidP="00290742">
      <w:pPr>
        <w:rPr>
          <w:rFonts w:ascii="Times New Roman" w:hAnsi="Times New Roman" w:cs="Times New Roman"/>
          <w:sz w:val="22"/>
          <w:szCs w:val="22"/>
        </w:rPr>
      </w:pPr>
      <w:r>
        <w:rPr>
          <w:rFonts w:ascii="Times New Roman" w:hAnsi="Times New Roman" w:cs="Times New Roman"/>
          <w:sz w:val="22"/>
          <w:szCs w:val="22"/>
        </w:rPr>
        <w:t>If the simulation was conducted on the flywheel, it would have led to limited information when investigating deformation or thermal effects. For this assignment the piston head will be the focus point.</w:t>
      </w:r>
    </w:p>
    <w:p w14:paraId="4F8F73AB" w14:textId="3AF916C7" w:rsidR="00290742" w:rsidRDefault="00801D42" w:rsidP="00801D42">
      <w:pPr>
        <w:pStyle w:val="Heading2"/>
      </w:pPr>
      <w:bookmarkStart w:id="11" w:name="_Toc216543028"/>
      <w:r>
        <w:t>3.3 Justification for Selecting Piston Head</w:t>
      </w:r>
      <w:bookmarkEnd w:id="11"/>
    </w:p>
    <w:p w14:paraId="6C9EA495" w14:textId="0CECF204" w:rsidR="00801D42" w:rsidRDefault="00801D42" w:rsidP="00801D42">
      <w:pPr>
        <w:rPr>
          <w:rFonts w:ascii="Times New Roman" w:hAnsi="Times New Roman" w:cs="Times New Roman"/>
          <w:sz w:val="22"/>
          <w:szCs w:val="22"/>
        </w:rPr>
      </w:pPr>
      <w:r>
        <w:rPr>
          <w:rFonts w:ascii="Times New Roman" w:hAnsi="Times New Roman" w:cs="Times New Roman"/>
          <w:sz w:val="22"/>
          <w:szCs w:val="22"/>
        </w:rPr>
        <w:t>The piston head was chosen as the focal point for the simulations due to its exposure to intense mechanical and thermal loads. It is exposed to high-pressure combustion gases as well as undergoing high and rapid temperature changes. This makes it the best option for stress and thermal analysis in ANSYS. Sections such as the ring grooves, crown and the gudgeon pin holes experience high stress and have potential to fail under the load.</w:t>
      </w:r>
    </w:p>
    <w:p w14:paraId="0DE0F907" w14:textId="757E666F" w:rsidR="00801D42" w:rsidRDefault="00801D42" w:rsidP="00801D42">
      <w:pPr>
        <w:pStyle w:val="Heading2"/>
      </w:pPr>
      <w:bookmarkStart w:id="12" w:name="_Toc216543029"/>
      <w:r>
        <w:t>3.4 Summary</w:t>
      </w:r>
      <w:bookmarkEnd w:id="12"/>
    </w:p>
    <w:p w14:paraId="27F2E972" w14:textId="08CC66D6" w:rsidR="00801D42" w:rsidRDefault="00801D42" w:rsidP="00801D42">
      <w:pPr>
        <w:rPr>
          <w:rFonts w:ascii="Times New Roman" w:hAnsi="Times New Roman" w:cs="Times New Roman"/>
          <w:sz w:val="22"/>
          <w:szCs w:val="22"/>
        </w:rPr>
      </w:pPr>
      <w:r w:rsidRPr="00801D42">
        <w:rPr>
          <w:rFonts w:ascii="Times New Roman" w:hAnsi="Times New Roman" w:cs="Times New Roman"/>
          <w:sz w:val="22"/>
          <w:szCs w:val="22"/>
        </w:rPr>
        <w:t>While the flywheel contributes to the dynamic stability of the crankshaft assembly due to the lack of potential information it was the less obvious choice of the two.</w:t>
      </w:r>
      <w:r>
        <w:rPr>
          <w:rFonts w:ascii="Times New Roman" w:hAnsi="Times New Roman" w:cs="Times New Roman"/>
          <w:sz w:val="22"/>
          <w:szCs w:val="22"/>
        </w:rPr>
        <w:t xml:space="preserve"> The piston head offers a more complex testing environment meaning validation is key and performance optimisation is possible</w:t>
      </w:r>
      <w:r w:rsidR="009F2511">
        <w:rPr>
          <w:rFonts w:ascii="Times New Roman" w:hAnsi="Times New Roman" w:cs="Times New Roman"/>
          <w:sz w:val="22"/>
          <w:szCs w:val="22"/>
        </w:rPr>
        <w:t>.</w:t>
      </w:r>
    </w:p>
    <w:p w14:paraId="09583D68" w14:textId="3883E69E" w:rsidR="009F2511" w:rsidRDefault="009F2511" w:rsidP="009F2511">
      <w:pPr>
        <w:pStyle w:val="Heading1"/>
      </w:pPr>
      <w:bookmarkStart w:id="13" w:name="_Toc216543030"/>
      <w:r>
        <w:t>4. Kinematic and Structural Simulation Setup</w:t>
      </w:r>
      <w:bookmarkEnd w:id="13"/>
    </w:p>
    <w:p w14:paraId="73CB2E22" w14:textId="1C389E89" w:rsidR="009F2511" w:rsidRDefault="009F2511" w:rsidP="009F2511">
      <w:pPr>
        <w:pStyle w:val="Heading2"/>
      </w:pPr>
      <w:bookmarkStart w:id="14" w:name="_Toc216543031"/>
      <w:r>
        <w:t>4.1 ANSYS Model</w:t>
      </w:r>
      <w:bookmarkEnd w:id="14"/>
    </w:p>
    <w:p w14:paraId="0B3189FE" w14:textId="77777777" w:rsidR="00730D5A" w:rsidRDefault="009F2511" w:rsidP="00730D5A">
      <w:pPr>
        <w:keepNext/>
      </w:pPr>
      <w:r>
        <w:rPr>
          <w:noProof/>
        </w:rPr>
        <w:drawing>
          <wp:inline distT="0" distB="0" distL="0" distR="0" wp14:anchorId="417F2273" wp14:editId="53A98FAE">
            <wp:extent cx="2640965" cy="777875"/>
            <wp:effectExtent l="0" t="0" r="6985" b="3175"/>
            <wp:docPr id="736807156"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807156" name="Picture 1" descr="A computer screen shot of a computer&#10;&#10;AI-generated content may be incorrect."/>
                    <pic:cNvPicPr/>
                  </pic:nvPicPr>
                  <pic:blipFill>
                    <a:blip r:embed="rId12"/>
                    <a:stretch>
                      <a:fillRect/>
                    </a:stretch>
                  </pic:blipFill>
                  <pic:spPr>
                    <a:xfrm>
                      <a:off x="0" y="0"/>
                      <a:ext cx="2640965" cy="777875"/>
                    </a:xfrm>
                    <a:prstGeom prst="rect">
                      <a:avLst/>
                    </a:prstGeom>
                  </pic:spPr>
                </pic:pic>
              </a:graphicData>
            </a:graphic>
          </wp:inline>
        </w:drawing>
      </w:r>
    </w:p>
    <w:p w14:paraId="14103546" w14:textId="17CF5099" w:rsidR="009F2511" w:rsidRDefault="00730D5A" w:rsidP="00730D5A">
      <w:pPr>
        <w:pStyle w:val="Caption"/>
        <w:rPr>
          <w:rFonts w:ascii="Times New Roman" w:hAnsi="Times New Roman" w:cs="Times New Roman"/>
          <w:sz w:val="22"/>
          <w:szCs w:val="22"/>
        </w:rPr>
      </w:pPr>
      <w:r>
        <w:t xml:space="preserve">Figure </w:t>
      </w:r>
      <w:fldSimple w:instr=" SEQ Figure \* ARABIC ">
        <w:r w:rsidR="00824828">
          <w:rPr>
            <w:noProof/>
          </w:rPr>
          <w:t>2</w:t>
        </w:r>
      </w:fldSimple>
      <w:r>
        <w:t xml:space="preserve"> ANSYS Model</w:t>
      </w:r>
    </w:p>
    <w:p w14:paraId="4ED8C71C" w14:textId="0B145B68" w:rsidR="009F2511" w:rsidRDefault="009F2511" w:rsidP="009F2511">
      <w:pPr>
        <w:rPr>
          <w:rFonts w:ascii="Times New Roman" w:hAnsi="Times New Roman" w:cs="Times New Roman"/>
          <w:sz w:val="22"/>
          <w:szCs w:val="22"/>
        </w:rPr>
      </w:pPr>
      <w:r>
        <w:rPr>
          <w:rFonts w:ascii="Times New Roman" w:hAnsi="Times New Roman" w:cs="Times New Roman"/>
          <w:sz w:val="22"/>
          <w:szCs w:val="22"/>
        </w:rPr>
        <w:t xml:space="preserve">To properly evaluate the mechanical and thermal properties of the piston head under load conditions a Multiphysics simulation was created in ANSYS Workbench that could then </w:t>
      </w:r>
      <w:r>
        <w:rPr>
          <w:rFonts w:ascii="Times New Roman" w:hAnsi="Times New Roman" w:cs="Times New Roman"/>
          <w:sz w:val="22"/>
          <w:szCs w:val="22"/>
        </w:rPr>
        <w:lastRenderedPageBreak/>
        <w:t>be applied to the model. Rigid body dynamics were applied to the model so it can simulate the kinematic motion of the assembly. Then the steady-state thermal and static structural analyses were connected to help assess stress and deformation response under thermal and mechanical loads</w:t>
      </w:r>
      <w:r w:rsidR="002013FD">
        <w:rPr>
          <w:rFonts w:ascii="Times New Roman" w:hAnsi="Times New Roman" w:cs="Times New Roman"/>
          <w:sz w:val="22"/>
          <w:szCs w:val="22"/>
        </w:rPr>
        <w:t>. The simulation was structured to ensure the data could be used in the multiple models, with the geometry and material data being shared throughout them all.</w:t>
      </w:r>
    </w:p>
    <w:p w14:paraId="49434C48" w14:textId="10F29D0F" w:rsidR="002013FD" w:rsidRDefault="002013FD" w:rsidP="002013FD">
      <w:pPr>
        <w:pStyle w:val="Heading2"/>
      </w:pPr>
      <w:bookmarkStart w:id="15" w:name="_Toc216543032"/>
      <w:r>
        <w:t>4.2 Material Variations and Justification</w:t>
      </w:r>
      <w:bookmarkEnd w:id="15"/>
    </w:p>
    <w:p w14:paraId="09F5FB05" w14:textId="4ABC139D" w:rsidR="002013FD" w:rsidRDefault="002013FD" w:rsidP="002013FD">
      <w:pPr>
        <w:rPr>
          <w:rFonts w:ascii="Times New Roman" w:hAnsi="Times New Roman" w:cs="Times New Roman"/>
          <w:sz w:val="22"/>
          <w:szCs w:val="22"/>
        </w:rPr>
      </w:pPr>
      <w:r w:rsidRPr="002013FD">
        <w:rPr>
          <w:rFonts w:ascii="Times New Roman" w:hAnsi="Times New Roman" w:cs="Times New Roman"/>
          <w:sz w:val="22"/>
          <w:szCs w:val="22"/>
        </w:rPr>
        <w:t>With the piston head being selected as the primary test component due to factors previously spoken about an investigation into relevant materials was conducted.</w:t>
      </w:r>
      <w:r>
        <w:rPr>
          <w:rFonts w:ascii="Times New Roman" w:hAnsi="Times New Roman" w:cs="Times New Roman"/>
          <w:sz w:val="22"/>
          <w:szCs w:val="22"/>
        </w:rPr>
        <w:t xml:space="preserve"> To gather a range of information three materials were picked and applied they were: aluminium alloy, titanium alloy and cast iron. These materials were chosen based on automotive and motorsports relevance, each of them offering distinct trade offs in terms of thermal conductivity, strength to weight ratio and elastic modulus.</w:t>
      </w:r>
    </w:p>
    <w:p w14:paraId="13C15DC1" w14:textId="13DB6218" w:rsidR="002013FD" w:rsidRDefault="002013FD" w:rsidP="002013FD">
      <w:pPr>
        <w:pStyle w:val="ListParagraph"/>
        <w:numPr>
          <w:ilvl w:val="0"/>
          <w:numId w:val="11"/>
        </w:numPr>
        <w:rPr>
          <w:rFonts w:ascii="Times New Roman" w:hAnsi="Times New Roman" w:cs="Times New Roman"/>
          <w:sz w:val="22"/>
          <w:szCs w:val="22"/>
        </w:rPr>
      </w:pPr>
      <w:r>
        <w:rPr>
          <w:rFonts w:ascii="Times New Roman" w:hAnsi="Times New Roman" w:cs="Times New Roman"/>
          <w:sz w:val="22"/>
          <w:szCs w:val="22"/>
        </w:rPr>
        <w:t>Aluminium alloy is lightweight and has high thermal conductivity this makes it a suitable option for heat dissipation however, it can be prone to higher amounts of deformation under load.</w:t>
      </w:r>
    </w:p>
    <w:p w14:paraId="072CC5FD" w14:textId="211F2CED" w:rsidR="002013FD" w:rsidRDefault="002013FD" w:rsidP="002013FD">
      <w:pPr>
        <w:pStyle w:val="ListParagraph"/>
        <w:numPr>
          <w:ilvl w:val="0"/>
          <w:numId w:val="11"/>
        </w:numPr>
        <w:rPr>
          <w:rFonts w:ascii="Times New Roman" w:hAnsi="Times New Roman" w:cs="Times New Roman"/>
          <w:sz w:val="22"/>
          <w:szCs w:val="22"/>
        </w:rPr>
      </w:pPr>
      <w:r>
        <w:rPr>
          <w:rFonts w:ascii="Times New Roman" w:hAnsi="Times New Roman" w:cs="Times New Roman"/>
          <w:sz w:val="22"/>
          <w:szCs w:val="22"/>
        </w:rPr>
        <w:t>Titanium alloy offers an incredible strength and fatigue resistance with okay thermal conductivity and is often used for high performance racing components.</w:t>
      </w:r>
    </w:p>
    <w:p w14:paraId="7CA3E19F" w14:textId="1050AAB2" w:rsidR="002013FD" w:rsidRDefault="002013FD" w:rsidP="002013FD">
      <w:pPr>
        <w:pStyle w:val="ListParagraph"/>
        <w:numPr>
          <w:ilvl w:val="0"/>
          <w:numId w:val="11"/>
        </w:numPr>
        <w:rPr>
          <w:rFonts w:ascii="Times New Roman" w:hAnsi="Times New Roman" w:cs="Times New Roman"/>
          <w:sz w:val="22"/>
          <w:szCs w:val="22"/>
        </w:rPr>
      </w:pPr>
      <w:r>
        <w:rPr>
          <w:rFonts w:ascii="Times New Roman" w:hAnsi="Times New Roman" w:cs="Times New Roman"/>
          <w:sz w:val="22"/>
          <w:szCs w:val="22"/>
        </w:rPr>
        <w:t>Cast iron provides a high stiffness and damping but its weight is high and it doesn’t have as much thermal response.</w:t>
      </w:r>
    </w:p>
    <w:p w14:paraId="5B180D1F" w14:textId="77777777" w:rsidR="00730D5A" w:rsidRDefault="00343745" w:rsidP="00730D5A">
      <w:pPr>
        <w:keepNext/>
      </w:pPr>
      <w:r>
        <w:rPr>
          <w:noProof/>
        </w:rPr>
        <w:drawing>
          <wp:inline distT="0" distB="0" distL="0" distR="0" wp14:anchorId="44DDC96D" wp14:editId="572A03DF">
            <wp:extent cx="2640965" cy="1239520"/>
            <wp:effectExtent l="0" t="0" r="6985" b="0"/>
            <wp:docPr id="3248754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875495" name="Picture 1" descr="A screenshot of a computer&#10;&#10;AI-generated content may be incorrect."/>
                    <pic:cNvPicPr/>
                  </pic:nvPicPr>
                  <pic:blipFill>
                    <a:blip r:embed="rId13"/>
                    <a:stretch>
                      <a:fillRect/>
                    </a:stretch>
                  </pic:blipFill>
                  <pic:spPr>
                    <a:xfrm>
                      <a:off x="0" y="0"/>
                      <a:ext cx="2640965" cy="1239520"/>
                    </a:xfrm>
                    <a:prstGeom prst="rect">
                      <a:avLst/>
                    </a:prstGeom>
                  </pic:spPr>
                </pic:pic>
              </a:graphicData>
            </a:graphic>
          </wp:inline>
        </w:drawing>
      </w:r>
    </w:p>
    <w:p w14:paraId="29A5EF0E" w14:textId="627B25BD" w:rsidR="00343745" w:rsidRPr="00343745" w:rsidRDefault="00730D5A" w:rsidP="00730D5A">
      <w:pPr>
        <w:pStyle w:val="Caption"/>
        <w:rPr>
          <w:rFonts w:ascii="Times New Roman" w:hAnsi="Times New Roman" w:cs="Times New Roman"/>
          <w:sz w:val="22"/>
          <w:szCs w:val="22"/>
        </w:rPr>
      </w:pPr>
      <w:r>
        <w:t xml:space="preserve">Figure </w:t>
      </w:r>
      <w:fldSimple w:instr=" SEQ Figure \* ARABIC ">
        <w:r w:rsidR="00824828">
          <w:rPr>
            <w:noProof/>
          </w:rPr>
          <w:t>3</w:t>
        </w:r>
      </w:fldSimple>
      <w:r>
        <w:t xml:space="preserve"> Material List</w:t>
      </w:r>
    </w:p>
    <w:p w14:paraId="4851E923" w14:textId="5485DCA7" w:rsidR="00343745" w:rsidRDefault="00343745" w:rsidP="00343745">
      <w:pPr>
        <w:pStyle w:val="Heading2"/>
      </w:pPr>
      <w:bookmarkStart w:id="16" w:name="_Toc216543033"/>
      <w:r>
        <w:t>4.3 Simulation Outputs and Metrics</w:t>
      </w:r>
      <w:bookmarkEnd w:id="16"/>
    </w:p>
    <w:p w14:paraId="50F6BBEE" w14:textId="647F1415" w:rsidR="00343745" w:rsidRDefault="00343745" w:rsidP="00343745">
      <w:pPr>
        <w:rPr>
          <w:rFonts w:ascii="Times New Roman" w:hAnsi="Times New Roman" w:cs="Times New Roman"/>
          <w:sz w:val="22"/>
          <w:szCs w:val="22"/>
        </w:rPr>
      </w:pPr>
      <w:r>
        <w:rPr>
          <w:rFonts w:ascii="Times New Roman" w:hAnsi="Times New Roman" w:cs="Times New Roman"/>
          <w:sz w:val="22"/>
          <w:szCs w:val="22"/>
        </w:rPr>
        <w:t>For each material chosen the same data was extracted from the simulation these data sets were:</w:t>
      </w:r>
    </w:p>
    <w:p w14:paraId="76363A0C" w14:textId="0D08D949" w:rsidR="00343745" w:rsidRDefault="00343745" w:rsidP="00343745">
      <w:pPr>
        <w:pStyle w:val="ListParagraph"/>
        <w:numPr>
          <w:ilvl w:val="0"/>
          <w:numId w:val="12"/>
        </w:numPr>
        <w:rPr>
          <w:rFonts w:ascii="Times New Roman" w:hAnsi="Times New Roman" w:cs="Times New Roman"/>
          <w:sz w:val="22"/>
          <w:szCs w:val="22"/>
        </w:rPr>
      </w:pPr>
      <w:r>
        <w:rPr>
          <w:rFonts w:ascii="Times New Roman" w:hAnsi="Times New Roman" w:cs="Times New Roman"/>
          <w:sz w:val="22"/>
          <w:szCs w:val="22"/>
        </w:rPr>
        <w:t>Temperature distribution: this was collected using the steady-state thermal analysis to assess heat accumulation and dissipation across the piston head.</w:t>
      </w:r>
    </w:p>
    <w:p w14:paraId="2128348B" w14:textId="347BD49D" w:rsidR="00343745" w:rsidRDefault="00343745" w:rsidP="00343745">
      <w:pPr>
        <w:pStyle w:val="ListParagraph"/>
        <w:numPr>
          <w:ilvl w:val="0"/>
          <w:numId w:val="12"/>
        </w:numPr>
        <w:rPr>
          <w:rFonts w:ascii="Times New Roman" w:hAnsi="Times New Roman" w:cs="Times New Roman"/>
          <w:sz w:val="22"/>
          <w:szCs w:val="22"/>
        </w:rPr>
      </w:pPr>
      <w:r>
        <w:rPr>
          <w:rFonts w:ascii="Times New Roman" w:hAnsi="Times New Roman" w:cs="Times New Roman"/>
          <w:sz w:val="22"/>
          <w:szCs w:val="22"/>
        </w:rPr>
        <w:t>Equivalent (von-Mises) stress: this data tells the engineers how likely it is for the component to yield under the combination of loads.</w:t>
      </w:r>
    </w:p>
    <w:p w14:paraId="27FB92B9" w14:textId="779C8E73" w:rsidR="00343745" w:rsidRDefault="00343745" w:rsidP="00343745">
      <w:pPr>
        <w:pStyle w:val="ListParagraph"/>
        <w:numPr>
          <w:ilvl w:val="0"/>
          <w:numId w:val="12"/>
        </w:numPr>
        <w:rPr>
          <w:rFonts w:ascii="Times New Roman" w:hAnsi="Times New Roman" w:cs="Times New Roman"/>
          <w:sz w:val="22"/>
          <w:szCs w:val="22"/>
        </w:rPr>
      </w:pPr>
      <w:r>
        <w:rPr>
          <w:rFonts w:ascii="Times New Roman" w:hAnsi="Times New Roman" w:cs="Times New Roman"/>
          <w:sz w:val="22"/>
          <w:szCs w:val="22"/>
        </w:rPr>
        <w:t>Body temperature: a global measure of the component’s exposure to heat.</w:t>
      </w:r>
    </w:p>
    <w:p w14:paraId="48739D57" w14:textId="4F18F147" w:rsidR="00343745" w:rsidRDefault="00343745" w:rsidP="00343745">
      <w:pPr>
        <w:pStyle w:val="ListParagraph"/>
        <w:numPr>
          <w:ilvl w:val="0"/>
          <w:numId w:val="12"/>
        </w:numPr>
        <w:rPr>
          <w:rFonts w:ascii="Times New Roman" w:hAnsi="Times New Roman" w:cs="Times New Roman"/>
          <w:sz w:val="22"/>
          <w:szCs w:val="22"/>
        </w:rPr>
      </w:pPr>
      <w:r>
        <w:rPr>
          <w:rFonts w:ascii="Times New Roman" w:hAnsi="Times New Roman" w:cs="Times New Roman"/>
          <w:sz w:val="22"/>
          <w:szCs w:val="22"/>
        </w:rPr>
        <w:t>Total deformation: this indicates to what extent the part suffers with displacement under the selected loads.</w:t>
      </w:r>
    </w:p>
    <w:p w14:paraId="45869A73" w14:textId="704E365C" w:rsidR="00343745" w:rsidRDefault="00343745" w:rsidP="00343745">
      <w:pPr>
        <w:pStyle w:val="ListParagraph"/>
        <w:numPr>
          <w:ilvl w:val="0"/>
          <w:numId w:val="12"/>
        </w:numPr>
        <w:rPr>
          <w:rFonts w:ascii="Times New Roman" w:hAnsi="Times New Roman" w:cs="Times New Roman"/>
          <w:sz w:val="22"/>
          <w:szCs w:val="22"/>
        </w:rPr>
      </w:pPr>
      <w:r>
        <w:rPr>
          <w:rFonts w:ascii="Times New Roman" w:hAnsi="Times New Roman" w:cs="Times New Roman"/>
          <w:sz w:val="22"/>
          <w:szCs w:val="22"/>
        </w:rPr>
        <w:t xml:space="preserve">Equivalent elastic strain: this reflects the materials elastic response </w:t>
      </w:r>
      <w:r w:rsidR="005F7B20">
        <w:rPr>
          <w:rFonts w:ascii="Times New Roman" w:hAnsi="Times New Roman" w:cs="Times New Roman"/>
          <w:sz w:val="22"/>
          <w:szCs w:val="22"/>
        </w:rPr>
        <w:t>to stress.</w:t>
      </w:r>
    </w:p>
    <w:p w14:paraId="22BA19C6" w14:textId="4CB4ED15" w:rsidR="005F7B20" w:rsidRDefault="005F7B20" w:rsidP="00343745">
      <w:pPr>
        <w:pStyle w:val="ListParagraph"/>
        <w:numPr>
          <w:ilvl w:val="0"/>
          <w:numId w:val="12"/>
        </w:numPr>
        <w:rPr>
          <w:rFonts w:ascii="Times New Roman" w:hAnsi="Times New Roman" w:cs="Times New Roman"/>
          <w:sz w:val="22"/>
          <w:szCs w:val="22"/>
        </w:rPr>
      </w:pPr>
      <w:r>
        <w:rPr>
          <w:rFonts w:ascii="Times New Roman" w:hAnsi="Times New Roman" w:cs="Times New Roman"/>
          <w:sz w:val="22"/>
          <w:szCs w:val="22"/>
        </w:rPr>
        <w:t>Directional deformation: shows the deformation is a specific axis in this case it was the X-axis.</w:t>
      </w:r>
    </w:p>
    <w:p w14:paraId="6EB01232" w14:textId="30004A58" w:rsidR="005F7B20" w:rsidRDefault="005F7B20" w:rsidP="005F7B20">
      <w:pPr>
        <w:ind w:left="360"/>
        <w:rPr>
          <w:rFonts w:ascii="Times New Roman" w:hAnsi="Times New Roman" w:cs="Times New Roman"/>
          <w:sz w:val="22"/>
          <w:szCs w:val="22"/>
        </w:rPr>
      </w:pPr>
      <w:r>
        <w:rPr>
          <w:rFonts w:ascii="Times New Roman" w:hAnsi="Times New Roman" w:cs="Times New Roman"/>
          <w:sz w:val="22"/>
          <w:szCs w:val="22"/>
        </w:rPr>
        <w:t>These results were then turned into heat maps for each material to show a clearer and more direct method of comparison</w:t>
      </w:r>
      <w:r w:rsidR="00944BEB">
        <w:rPr>
          <w:rFonts w:ascii="Times New Roman" w:hAnsi="Times New Roman" w:cs="Times New Roman"/>
          <w:sz w:val="22"/>
          <w:szCs w:val="22"/>
        </w:rPr>
        <w:t>.</w:t>
      </w:r>
    </w:p>
    <w:p w14:paraId="6CD64140" w14:textId="134A88A9" w:rsidR="00944BEB" w:rsidRDefault="00A50248" w:rsidP="00A50248">
      <w:pPr>
        <w:pStyle w:val="Heading2"/>
      </w:pPr>
      <w:bookmarkStart w:id="17" w:name="_Toc216543034"/>
      <w:r>
        <w:lastRenderedPageBreak/>
        <w:t>4.4 Results and Analysis</w:t>
      </w:r>
      <w:bookmarkEnd w:id="17"/>
    </w:p>
    <w:p w14:paraId="73ADA4EB" w14:textId="2E4778C3" w:rsidR="00A50248" w:rsidRDefault="00A50248" w:rsidP="00A50248">
      <w:pPr>
        <w:pStyle w:val="Heading3"/>
      </w:pPr>
      <w:bookmarkStart w:id="18" w:name="_Toc216543035"/>
      <w:r>
        <w:t>4.4.1 Total Deformation</w:t>
      </w:r>
      <w:bookmarkEnd w:id="18"/>
    </w:p>
    <w:p w14:paraId="3A227086" w14:textId="25BDA295" w:rsidR="00A50248" w:rsidRPr="00A50248" w:rsidRDefault="00A50248" w:rsidP="00A50248">
      <w:pPr>
        <w:pStyle w:val="Heading4"/>
      </w:pPr>
      <w:r w:rsidRPr="00A50248">
        <w:t>4.4.1.1 Aluminium Alloy</w:t>
      </w:r>
    </w:p>
    <w:p w14:paraId="7256EE6E" w14:textId="77777777" w:rsidR="00730D5A" w:rsidRDefault="00A50248" w:rsidP="00730D5A">
      <w:pPr>
        <w:keepNext/>
      </w:pPr>
      <w:r>
        <w:rPr>
          <w:noProof/>
        </w:rPr>
        <w:drawing>
          <wp:inline distT="0" distB="0" distL="0" distR="0" wp14:anchorId="2AD92734" wp14:editId="0621ABF4">
            <wp:extent cx="2640965" cy="1562735"/>
            <wp:effectExtent l="0" t="0" r="6985" b="0"/>
            <wp:docPr id="1888362117" name="Picture 1" descr="A rainbow colored stool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362117" name="Picture 1" descr="A rainbow colored stool with a blue background&#10;&#10;AI-generated content may be incorrect."/>
                    <pic:cNvPicPr/>
                  </pic:nvPicPr>
                  <pic:blipFill>
                    <a:blip r:embed="rId14"/>
                    <a:stretch>
                      <a:fillRect/>
                    </a:stretch>
                  </pic:blipFill>
                  <pic:spPr>
                    <a:xfrm>
                      <a:off x="0" y="0"/>
                      <a:ext cx="2640965" cy="1562735"/>
                    </a:xfrm>
                    <a:prstGeom prst="rect">
                      <a:avLst/>
                    </a:prstGeom>
                  </pic:spPr>
                </pic:pic>
              </a:graphicData>
            </a:graphic>
          </wp:inline>
        </w:drawing>
      </w:r>
    </w:p>
    <w:p w14:paraId="7CF1277B" w14:textId="5626567E" w:rsidR="00A50248" w:rsidRDefault="00730D5A" w:rsidP="00730D5A">
      <w:pPr>
        <w:pStyle w:val="Caption"/>
        <w:rPr>
          <w:rFonts w:ascii="Times New Roman" w:hAnsi="Times New Roman" w:cs="Times New Roman"/>
          <w:sz w:val="22"/>
          <w:szCs w:val="22"/>
        </w:rPr>
      </w:pPr>
      <w:r>
        <w:t xml:space="preserve">Figure </w:t>
      </w:r>
      <w:fldSimple w:instr=" SEQ Figure \* ARABIC ">
        <w:r w:rsidR="00824828">
          <w:rPr>
            <w:noProof/>
          </w:rPr>
          <w:t>4</w:t>
        </w:r>
      </w:fldSimple>
      <w:r>
        <w:t xml:space="preserve"> Aluminium Alloy Total Deformation</w:t>
      </w:r>
    </w:p>
    <w:p w14:paraId="0294E144" w14:textId="6A24ABED" w:rsidR="00A50248" w:rsidRDefault="00A50248" w:rsidP="00A50248">
      <w:pPr>
        <w:rPr>
          <w:rFonts w:ascii="Times New Roman" w:hAnsi="Times New Roman" w:cs="Times New Roman"/>
          <w:sz w:val="22"/>
          <w:szCs w:val="22"/>
        </w:rPr>
      </w:pPr>
      <w:r>
        <w:rPr>
          <w:rFonts w:ascii="Times New Roman" w:hAnsi="Times New Roman" w:cs="Times New Roman"/>
          <w:sz w:val="22"/>
          <w:szCs w:val="22"/>
        </w:rPr>
        <w:t>Deformation ranged from 2.71*10^-6m to 0.004</w:t>
      </w:r>
      <w:r w:rsidR="0043701B">
        <w:rPr>
          <w:rFonts w:ascii="Times New Roman" w:hAnsi="Times New Roman" w:cs="Times New Roman"/>
          <w:sz w:val="22"/>
          <w:szCs w:val="22"/>
        </w:rPr>
        <w:t>17</w:t>
      </w:r>
      <w:r>
        <w:rPr>
          <w:rFonts w:ascii="Times New Roman" w:hAnsi="Times New Roman" w:cs="Times New Roman"/>
          <w:sz w:val="22"/>
          <w:szCs w:val="22"/>
        </w:rPr>
        <w:t>m with the piston heads crown showing the largest displacement. Aluminium’s lower stiffness explains this high deformation which has the prospect of affecting the sealing performance.</w:t>
      </w:r>
    </w:p>
    <w:p w14:paraId="3D1DE570" w14:textId="369B76C7" w:rsidR="00A50248" w:rsidRDefault="00A50248" w:rsidP="00A50248">
      <w:pPr>
        <w:pStyle w:val="Heading4"/>
      </w:pPr>
      <w:r>
        <w:t>4.4.1.2 Titanium Alloy</w:t>
      </w:r>
    </w:p>
    <w:p w14:paraId="4386D8FE" w14:textId="77777777" w:rsidR="00730D5A" w:rsidRDefault="00A50248" w:rsidP="00730D5A">
      <w:pPr>
        <w:keepNext/>
      </w:pPr>
      <w:r>
        <w:rPr>
          <w:noProof/>
        </w:rPr>
        <w:drawing>
          <wp:inline distT="0" distB="0" distL="0" distR="0" wp14:anchorId="035DFA40" wp14:editId="0E336442">
            <wp:extent cx="2640965" cy="1520825"/>
            <wp:effectExtent l="0" t="0" r="6985" b="3175"/>
            <wp:docPr id="342221819" name="Picture 1" descr="A rainbow colored object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221819" name="Picture 1" descr="A rainbow colored object with a blue background&#10;&#10;AI-generated content may be incorrect."/>
                    <pic:cNvPicPr/>
                  </pic:nvPicPr>
                  <pic:blipFill>
                    <a:blip r:embed="rId15"/>
                    <a:stretch>
                      <a:fillRect/>
                    </a:stretch>
                  </pic:blipFill>
                  <pic:spPr>
                    <a:xfrm>
                      <a:off x="0" y="0"/>
                      <a:ext cx="2640965" cy="1520825"/>
                    </a:xfrm>
                    <a:prstGeom prst="rect">
                      <a:avLst/>
                    </a:prstGeom>
                  </pic:spPr>
                </pic:pic>
              </a:graphicData>
            </a:graphic>
          </wp:inline>
        </w:drawing>
      </w:r>
    </w:p>
    <w:p w14:paraId="456810AA" w14:textId="1C1ABAC4" w:rsidR="00A50248" w:rsidRDefault="00730D5A" w:rsidP="00730D5A">
      <w:pPr>
        <w:pStyle w:val="Caption"/>
        <w:rPr>
          <w:rFonts w:ascii="Times New Roman" w:hAnsi="Times New Roman" w:cs="Times New Roman"/>
          <w:sz w:val="22"/>
          <w:szCs w:val="22"/>
        </w:rPr>
      </w:pPr>
      <w:r>
        <w:t xml:space="preserve">Figure </w:t>
      </w:r>
      <w:fldSimple w:instr=" SEQ Figure \* ARABIC ">
        <w:r w:rsidR="00824828">
          <w:rPr>
            <w:noProof/>
          </w:rPr>
          <w:t>5</w:t>
        </w:r>
      </w:fldSimple>
      <w:r>
        <w:t xml:space="preserve"> Titanium Alloy </w:t>
      </w:r>
      <w:r w:rsidRPr="004A495D">
        <w:t>Total Deformation</w:t>
      </w:r>
    </w:p>
    <w:p w14:paraId="7E8342FA" w14:textId="3B6ED3B0" w:rsidR="00A50248" w:rsidRDefault="00A50248" w:rsidP="00A50248">
      <w:pPr>
        <w:rPr>
          <w:rFonts w:ascii="Times New Roman" w:hAnsi="Times New Roman" w:cs="Times New Roman"/>
          <w:sz w:val="22"/>
          <w:szCs w:val="22"/>
        </w:rPr>
      </w:pPr>
      <w:r>
        <w:rPr>
          <w:rFonts w:ascii="Times New Roman" w:hAnsi="Times New Roman" w:cs="Times New Roman"/>
          <w:sz w:val="22"/>
          <w:szCs w:val="22"/>
        </w:rPr>
        <w:t>Values for this material ranged from 1.23*10^-6m to 0.000141m in comparison to aluminium this is much lower. Due to titanium’s high stiffness stability under load should be expected.</w:t>
      </w:r>
    </w:p>
    <w:p w14:paraId="35882E7F" w14:textId="23AE95BD" w:rsidR="00A50248" w:rsidRDefault="00A50248" w:rsidP="00A50248">
      <w:pPr>
        <w:pStyle w:val="Heading4"/>
      </w:pPr>
      <w:r>
        <w:t>4.4.1.3 Cast Iron</w:t>
      </w:r>
    </w:p>
    <w:p w14:paraId="7E6F1F87" w14:textId="77777777" w:rsidR="00730D5A" w:rsidRDefault="00A50248" w:rsidP="00730D5A">
      <w:pPr>
        <w:keepNext/>
      </w:pPr>
      <w:r>
        <w:rPr>
          <w:noProof/>
        </w:rPr>
        <w:drawing>
          <wp:inline distT="0" distB="0" distL="0" distR="0" wp14:anchorId="167C6642" wp14:editId="4C83062C">
            <wp:extent cx="2640965" cy="1513840"/>
            <wp:effectExtent l="0" t="0" r="6985" b="0"/>
            <wp:docPr id="44583322" name="Picture 1" descr="A rainbow colored object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83322" name="Picture 1" descr="A rainbow colored object on a blue background&#10;&#10;AI-generated content may be incorrect."/>
                    <pic:cNvPicPr/>
                  </pic:nvPicPr>
                  <pic:blipFill>
                    <a:blip r:embed="rId16"/>
                    <a:stretch>
                      <a:fillRect/>
                    </a:stretch>
                  </pic:blipFill>
                  <pic:spPr>
                    <a:xfrm>
                      <a:off x="0" y="0"/>
                      <a:ext cx="2640965" cy="1513840"/>
                    </a:xfrm>
                    <a:prstGeom prst="rect">
                      <a:avLst/>
                    </a:prstGeom>
                  </pic:spPr>
                </pic:pic>
              </a:graphicData>
            </a:graphic>
          </wp:inline>
        </w:drawing>
      </w:r>
    </w:p>
    <w:p w14:paraId="4F3DFD0E" w14:textId="01C0BE99" w:rsidR="00A50248" w:rsidRPr="00A50248" w:rsidRDefault="00730D5A" w:rsidP="00730D5A">
      <w:pPr>
        <w:pStyle w:val="Caption"/>
        <w:rPr>
          <w:rFonts w:ascii="Times New Roman" w:hAnsi="Times New Roman" w:cs="Times New Roman"/>
          <w:sz w:val="22"/>
          <w:szCs w:val="22"/>
        </w:rPr>
      </w:pPr>
      <w:r>
        <w:t xml:space="preserve">Figure </w:t>
      </w:r>
      <w:fldSimple w:instr=" SEQ Figure \* ARABIC ">
        <w:r w:rsidR="00824828">
          <w:rPr>
            <w:noProof/>
          </w:rPr>
          <w:t>6</w:t>
        </w:r>
      </w:fldSimple>
      <w:r>
        <w:t xml:space="preserve"> Cast Iron </w:t>
      </w:r>
      <w:r w:rsidRPr="001B1610">
        <w:t>Total Deformation</w:t>
      </w:r>
    </w:p>
    <w:p w14:paraId="0D47415E" w14:textId="7910A2CC" w:rsidR="00A50248" w:rsidRDefault="0043701B" w:rsidP="00A50248">
      <w:pPr>
        <w:rPr>
          <w:rFonts w:ascii="Times New Roman" w:hAnsi="Times New Roman" w:cs="Times New Roman"/>
          <w:sz w:val="22"/>
          <w:szCs w:val="22"/>
        </w:rPr>
      </w:pPr>
      <w:r>
        <w:rPr>
          <w:rFonts w:ascii="Times New Roman" w:hAnsi="Times New Roman" w:cs="Times New Roman"/>
          <w:sz w:val="22"/>
          <w:szCs w:val="22"/>
        </w:rPr>
        <w:t>The deformation ranged from 4.68*10^-7m to 0.000173m this is slightly higher than titanium but much lower than aluminium. The crown deflection remains moderate, but this is consistent with cast irons stiffness.</w:t>
      </w:r>
    </w:p>
    <w:p w14:paraId="3D845580" w14:textId="6F9B3569" w:rsidR="0043701B" w:rsidRDefault="0043701B" w:rsidP="001920AB">
      <w:pPr>
        <w:pStyle w:val="Heading3"/>
      </w:pPr>
      <w:bookmarkStart w:id="19" w:name="_Toc216543036"/>
      <w:r>
        <w:t>4.4.2 Equivalent Stress (von-Mises)</w:t>
      </w:r>
      <w:bookmarkEnd w:id="19"/>
    </w:p>
    <w:p w14:paraId="539585F2" w14:textId="3B69B6E6" w:rsidR="0043701B" w:rsidRDefault="0043701B" w:rsidP="001920AB">
      <w:pPr>
        <w:pStyle w:val="Heading4"/>
      </w:pPr>
      <w:r>
        <w:t>4.4.2.1 Aluminium Alloy</w:t>
      </w:r>
    </w:p>
    <w:p w14:paraId="25837454" w14:textId="77777777" w:rsidR="00730D5A" w:rsidRDefault="001920AB" w:rsidP="00730D5A">
      <w:pPr>
        <w:keepNext/>
      </w:pPr>
      <w:r>
        <w:rPr>
          <w:noProof/>
        </w:rPr>
        <w:drawing>
          <wp:inline distT="0" distB="0" distL="0" distR="0" wp14:anchorId="48CA5953" wp14:editId="607047FD">
            <wp:extent cx="2640965" cy="1291590"/>
            <wp:effectExtent l="0" t="0" r="6985" b="3810"/>
            <wp:docPr id="1636838117" name="Picture 1" descr="A blue object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38117" name="Picture 1" descr="A blue object with a blue background&#10;&#10;AI-generated content may be incorrect."/>
                    <pic:cNvPicPr/>
                  </pic:nvPicPr>
                  <pic:blipFill>
                    <a:blip r:embed="rId17"/>
                    <a:stretch>
                      <a:fillRect/>
                    </a:stretch>
                  </pic:blipFill>
                  <pic:spPr>
                    <a:xfrm>
                      <a:off x="0" y="0"/>
                      <a:ext cx="2640965" cy="1291590"/>
                    </a:xfrm>
                    <a:prstGeom prst="rect">
                      <a:avLst/>
                    </a:prstGeom>
                  </pic:spPr>
                </pic:pic>
              </a:graphicData>
            </a:graphic>
          </wp:inline>
        </w:drawing>
      </w:r>
    </w:p>
    <w:p w14:paraId="7E4C4864" w14:textId="36831472" w:rsidR="001920AB" w:rsidRDefault="00730D5A" w:rsidP="00730D5A">
      <w:pPr>
        <w:pStyle w:val="Caption"/>
      </w:pPr>
      <w:r>
        <w:t xml:space="preserve">Figure </w:t>
      </w:r>
      <w:fldSimple w:instr=" SEQ Figure \* ARABIC ">
        <w:r w:rsidR="00824828">
          <w:rPr>
            <w:noProof/>
          </w:rPr>
          <w:t>7</w:t>
        </w:r>
      </w:fldSimple>
      <w:r>
        <w:t xml:space="preserve"> Aluminium Alloy Equivalent (von-Mises) Stress</w:t>
      </w:r>
    </w:p>
    <w:p w14:paraId="1FE4D676" w14:textId="2C51D956" w:rsidR="001920AB" w:rsidRPr="001920AB" w:rsidRDefault="001920AB" w:rsidP="001920AB">
      <w:pPr>
        <w:rPr>
          <w:rFonts w:ascii="Times New Roman" w:hAnsi="Times New Roman" w:cs="Times New Roman"/>
          <w:sz w:val="22"/>
          <w:szCs w:val="22"/>
        </w:rPr>
      </w:pPr>
      <w:r w:rsidRPr="001920AB">
        <w:rPr>
          <w:rFonts w:ascii="Times New Roman" w:hAnsi="Times New Roman" w:cs="Times New Roman"/>
          <w:sz w:val="22"/>
          <w:szCs w:val="22"/>
        </w:rPr>
        <w:t xml:space="preserve">The stress ranged </w:t>
      </w:r>
      <w:r>
        <w:rPr>
          <w:rFonts w:ascii="Times New Roman" w:hAnsi="Times New Roman" w:cs="Times New Roman"/>
          <w:sz w:val="22"/>
          <w:szCs w:val="22"/>
        </w:rPr>
        <w:t xml:space="preserve">from 2.64 MPa to 2.79 </w:t>
      </w:r>
      <w:proofErr w:type="spellStart"/>
      <w:r>
        <w:rPr>
          <w:rFonts w:ascii="Times New Roman" w:hAnsi="Times New Roman" w:cs="Times New Roman"/>
          <w:sz w:val="22"/>
          <w:szCs w:val="22"/>
        </w:rPr>
        <w:t>GPa</w:t>
      </w:r>
      <w:proofErr w:type="spellEnd"/>
      <w:r>
        <w:rPr>
          <w:rFonts w:ascii="Times New Roman" w:hAnsi="Times New Roman" w:cs="Times New Roman"/>
          <w:sz w:val="22"/>
          <w:szCs w:val="22"/>
        </w:rPr>
        <w:t xml:space="preserve"> around the areas that are lighter on material such as the ring grooves or the gudgeon pin holes. Aluminium is closer to its yield threshold than the other materials.</w:t>
      </w:r>
    </w:p>
    <w:p w14:paraId="79D91F15" w14:textId="67E7FAB4" w:rsidR="0043701B" w:rsidRDefault="0043701B" w:rsidP="001920AB">
      <w:pPr>
        <w:pStyle w:val="Heading4"/>
      </w:pPr>
      <w:r>
        <w:t>4.4.2.2 Titanium Alloy</w:t>
      </w:r>
    </w:p>
    <w:p w14:paraId="4FB4D796" w14:textId="77777777" w:rsidR="00730D5A" w:rsidRDefault="001920AB" w:rsidP="00730D5A">
      <w:pPr>
        <w:keepNext/>
      </w:pPr>
      <w:r>
        <w:rPr>
          <w:noProof/>
        </w:rPr>
        <w:drawing>
          <wp:inline distT="0" distB="0" distL="0" distR="0" wp14:anchorId="2148D925" wp14:editId="2875E358">
            <wp:extent cx="2640965" cy="1519555"/>
            <wp:effectExtent l="0" t="0" r="6985" b="4445"/>
            <wp:docPr id="600358395" name="Picture 1" descr="A blue and green object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58395" name="Picture 1" descr="A blue and green object with a blue background&#10;&#10;AI-generated content may be incorrect."/>
                    <pic:cNvPicPr/>
                  </pic:nvPicPr>
                  <pic:blipFill>
                    <a:blip r:embed="rId18"/>
                    <a:stretch>
                      <a:fillRect/>
                    </a:stretch>
                  </pic:blipFill>
                  <pic:spPr>
                    <a:xfrm>
                      <a:off x="0" y="0"/>
                      <a:ext cx="2640965" cy="1519555"/>
                    </a:xfrm>
                    <a:prstGeom prst="rect">
                      <a:avLst/>
                    </a:prstGeom>
                  </pic:spPr>
                </pic:pic>
              </a:graphicData>
            </a:graphic>
          </wp:inline>
        </w:drawing>
      </w:r>
    </w:p>
    <w:p w14:paraId="6C05E146" w14:textId="11FAF1FE" w:rsidR="001920AB" w:rsidRPr="001920AB" w:rsidRDefault="00730D5A" w:rsidP="00730D5A">
      <w:pPr>
        <w:pStyle w:val="Caption"/>
      </w:pPr>
      <w:r>
        <w:t xml:space="preserve">Figure </w:t>
      </w:r>
      <w:fldSimple w:instr=" SEQ Figure \* ARABIC ">
        <w:r w:rsidR="00824828">
          <w:rPr>
            <w:noProof/>
          </w:rPr>
          <w:t>8</w:t>
        </w:r>
      </w:fldSimple>
      <w:r>
        <w:t xml:space="preserve"> Titanium Alloy </w:t>
      </w:r>
      <w:r w:rsidRPr="00B836AE">
        <w:t>Equivalent (von-Mises) Stress</w:t>
      </w:r>
    </w:p>
    <w:p w14:paraId="65044BE7" w14:textId="3412AF24" w:rsidR="001920AB" w:rsidRPr="001920AB" w:rsidRDefault="001920AB" w:rsidP="001920AB">
      <w:pPr>
        <w:rPr>
          <w:rFonts w:ascii="Times New Roman" w:hAnsi="Times New Roman" w:cs="Times New Roman"/>
          <w:sz w:val="22"/>
          <w:szCs w:val="22"/>
        </w:rPr>
      </w:pPr>
      <w:r w:rsidRPr="001920AB">
        <w:rPr>
          <w:rFonts w:ascii="Times New Roman" w:hAnsi="Times New Roman" w:cs="Times New Roman"/>
          <w:sz w:val="22"/>
          <w:szCs w:val="22"/>
        </w:rPr>
        <w:lastRenderedPageBreak/>
        <w:t xml:space="preserve">Stress </w:t>
      </w:r>
      <w:r>
        <w:rPr>
          <w:rFonts w:ascii="Times New Roman" w:hAnsi="Times New Roman" w:cs="Times New Roman"/>
          <w:sz w:val="22"/>
          <w:szCs w:val="22"/>
        </w:rPr>
        <w:t xml:space="preserve">ranges from 1.66 MPa to 1.47 </w:t>
      </w:r>
      <w:proofErr w:type="spellStart"/>
      <w:r>
        <w:rPr>
          <w:rFonts w:ascii="Times New Roman" w:hAnsi="Times New Roman" w:cs="Times New Roman"/>
          <w:sz w:val="22"/>
          <w:szCs w:val="22"/>
        </w:rPr>
        <w:t>GPa</w:t>
      </w:r>
      <w:proofErr w:type="spellEnd"/>
      <w:r>
        <w:rPr>
          <w:rFonts w:ascii="Times New Roman" w:hAnsi="Times New Roman" w:cs="Times New Roman"/>
          <w:sz w:val="22"/>
          <w:szCs w:val="22"/>
        </w:rPr>
        <w:t xml:space="preserve"> with peaks in similar areas to the aluminium alloy</w:t>
      </w:r>
      <w:r w:rsidR="00F76F18">
        <w:rPr>
          <w:rFonts w:ascii="Times New Roman" w:hAnsi="Times New Roman" w:cs="Times New Roman"/>
          <w:sz w:val="22"/>
          <w:szCs w:val="22"/>
        </w:rPr>
        <w:t xml:space="preserve"> however it is far from its point of yield which confirms its ability to resist stress.</w:t>
      </w:r>
    </w:p>
    <w:p w14:paraId="41A2CDF3" w14:textId="3E71F98A" w:rsidR="0043701B" w:rsidRDefault="0043701B" w:rsidP="001920AB">
      <w:pPr>
        <w:pStyle w:val="Heading4"/>
      </w:pPr>
      <w:r>
        <w:t>4.4.2.3 Cast Iron</w:t>
      </w:r>
    </w:p>
    <w:p w14:paraId="141CB166" w14:textId="77777777" w:rsidR="00730D5A" w:rsidRDefault="00F76F18" w:rsidP="00730D5A">
      <w:pPr>
        <w:keepNext/>
      </w:pPr>
      <w:r w:rsidRPr="00F76F18">
        <w:rPr>
          <w:rFonts w:ascii="Times New Roman" w:hAnsi="Times New Roman" w:cs="Times New Roman"/>
          <w:noProof/>
          <w:sz w:val="22"/>
          <w:szCs w:val="22"/>
        </w:rPr>
        <w:drawing>
          <wp:inline distT="0" distB="0" distL="0" distR="0" wp14:anchorId="3381BCCE" wp14:editId="42E116A5">
            <wp:extent cx="2640965" cy="1508125"/>
            <wp:effectExtent l="0" t="0" r="6985" b="0"/>
            <wp:docPr id="1112866712" name="Picture 2" descr="A blue and green object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866712" name="Picture 2" descr="A blue and green object with a blue background&#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40965" cy="1508125"/>
                    </a:xfrm>
                    <a:prstGeom prst="rect">
                      <a:avLst/>
                    </a:prstGeom>
                    <a:noFill/>
                    <a:ln>
                      <a:noFill/>
                    </a:ln>
                  </pic:spPr>
                </pic:pic>
              </a:graphicData>
            </a:graphic>
          </wp:inline>
        </w:drawing>
      </w:r>
    </w:p>
    <w:p w14:paraId="133506DA" w14:textId="1491E610" w:rsidR="00F76F18" w:rsidRPr="00F76F18" w:rsidRDefault="00730D5A" w:rsidP="00730D5A">
      <w:pPr>
        <w:pStyle w:val="Caption"/>
        <w:rPr>
          <w:rFonts w:ascii="Times New Roman" w:hAnsi="Times New Roman" w:cs="Times New Roman"/>
          <w:sz w:val="22"/>
          <w:szCs w:val="22"/>
        </w:rPr>
      </w:pPr>
      <w:r>
        <w:t xml:space="preserve">Figure </w:t>
      </w:r>
      <w:fldSimple w:instr=" SEQ Figure \* ARABIC ">
        <w:r w:rsidR="00824828">
          <w:rPr>
            <w:noProof/>
          </w:rPr>
          <w:t>9</w:t>
        </w:r>
      </w:fldSimple>
      <w:r>
        <w:t xml:space="preserve"> Cast Iron </w:t>
      </w:r>
      <w:r w:rsidRPr="00C33D5D">
        <w:t>Equivalent (von-Mises) Stress</w:t>
      </w:r>
    </w:p>
    <w:p w14:paraId="65F129E2" w14:textId="6DF1B7D2" w:rsidR="00F76F18" w:rsidRPr="00F76F18" w:rsidRDefault="00F76F18" w:rsidP="00F76F18">
      <w:pPr>
        <w:rPr>
          <w:rFonts w:ascii="Times New Roman" w:hAnsi="Times New Roman" w:cs="Times New Roman"/>
          <w:sz w:val="22"/>
          <w:szCs w:val="22"/>
        </w:rPr>
      </w:pPr>
      <w:r>
        <w:rPr>
          <w:rFonts w:ascii="Times New Roman" w:hAnsi="Times New Roman" w:cs="Times New Roman"/>
          <w:sz w:val="22"/>
          <w:szCs w:val="22"/>
        </w:rPr>
        <w:t xml:space="preserve">Cast irons stress ranges from 0.67 MPa to 1.49 </w:t>
      </w:r>
      <w:proofErr w:type="spellStart"/>
      <w:r>
        <w:rPr>
          <w:rFonts w:ascii="Times New Roman" w:hAnsi="Times New Roman" w:cs="Times New Roman"/>
          <w:sz w:val="22"/>
          <w:szCs w:val="22"/>
        </w:rPr>
        <w:t>GPa</w:t>
      </w:r>
      <w:proofErr w:type="spellEnd"/>
      <w:r>
        <w:rPr>
          <w:rFonts w:ascii="Times New Roman" w:hAnsi="Times New Roman" w:cs="Times New Roman"/>
          <w:sz w:val="22"/>
          <w:szCs w:val="22"/>
        </w:rPr>
        <w:t xml:space="preserve"> with the stress once again appearing in the same areas. This material can withstand stress however it is </w:t>
      </w:r>
      <w:r w:rsidR="0050237A">
        <w:rPr>
          <w:rFonts w:ascii="Times New Roman" w:hAnsi="Times New Roman" w:cs="Times New Roman"/>
          <w:sz w:val="22"/>
          <w:szCs w:val="22"/>
        </w:rPr>
        <w:t>brittle</w:t>
      </w:r>
      <w:r>
        <w:rPr>
          <w:rFonts w:ascii="Times New Roman" w:hAnsi="Times New Roman" w:cs="Times New Roman"/>
          <w:sz w:val="22"/>
          <w:szCs w:val="22"/>
        </w:rPr>
        <w:t xml:space="preserve"> and this can raise concerns as cracks can form.</w:t>
      </w:r>
    </w:p>
    <w:p w14:paraId="63C16DDE" w14:textId="33AA2797" w:rsidR="0043701B" w:rsidRDefault="0043701B" w:rsidP="001920AB">
      <w:pPr>
        <w:pStyle w:val="Heading3"/>
      </w:pPr>
      <w:bookmarkStart w:id="20" w:name="_Toc216543037"/>
      <w:r>
        <w:t>4.4.3 Equivalent Elastic Strain</w:t>
      </w:r>
      <w:bookmarkEnd w:id="20"/>
    </w:p>
    <w:p w14:paraId="66555068" w14:textId="49067071" w:rsidR="0043701B" w:rsidRDefault="0043701B" w:rsidP="001920AB">
      <w:pPr>
        <w:pStyle w:val="Heading4"/>
      </w:pPr>
      <w:r>
        <w:t>4.4.3.1 Aluminium Alloy</w:t>
      </w:r>
    </w:p>
    <w:p w14:paraId="4997DAA8" w14:textId="77777777" w:rsidR="00824828" w:rsidRDefault="0050237A" w:rsidP="00824828">
      <w:pPr>
        <w:keepNext/>
      </w:pPr>
      <w:r>
        <w:rPr>
          <w:noProof/>
        </w:rPr>
        <w:drawing>
          <wp:inline distT="0" distB="0" distL="0" distR="0" wp14:anchorId="6BCA413A" wp14:editId="181B5DAF">
            <wp:extent cx="2640965" cy="1515745"/>
            <wp:effectExtent l="0" t="0" r="6985" b="8255"/>
            <wp:docPr id="1561168275" name="Picture 1" descr="A blue and green st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68275" name="Picture 1" descr="A blue and green stool&#10;&#10;AI-generated content may be incorrect."/>
                    <pic:cNvPicPr/>
                  </pic:nvPicPr>
                  <pic:blipFill>
                    <a:blip r:embed="rId20"/>
                    <a:stretch>
                      <a:fillRect/>
                    </a:stretch>
                  </pic:blipFill>
                  <pic:spPr>
                    <a:xfrm>
                      <a:off x="0" y="0"/>
                      <a:ext cx="2640965" cy="1515745"/>
                    </a:xfrm>
                    <a:prstGeom prst="rect">
                      <a:avLst/>
                    </a:prstGeom>
                  </pic:spPr>
                </pic:pic>
              </a:graphicData>
            </a:graphic>
          </wp:inline>
        </w:drawing>
      </w:r>
    </w:p>
    <w:p w14:paraId="60438540" w14:textId="0987B48C" w:rsidR="0050237A" w:rsidRDefault="00824828" w:rsidP="00824828">
      <w:pPr>
        <w:pStyle w:val="Caption"/>
      </w:pPr>
      <w:r>
        <w:t xml:space="preserve">Figure </w:t>
      </w:r>
      <w:fldSimple w:instr=" SEQ Figure \* ARABIC ">
        <w:r>
          <w:rPr>
            <w:noProof/>
          </w:rPr>
          <w:t>10</w:t>
        </w:r>
      </w:fldSimple>
      <w:r>
        <w:t xml:space="preserve"> Aluminium Alloy Equivalent Elastic Strain</w:t>
      </w:r>
    </w:p>
    <w:p w14:paraId="1C55016E" w14:textId="2582308B" w:rsidR="0050237A" w:rsidRPr="0050237A" w:rsidRDefault="0050237A" w:rsidP="0050237A">
      <w:pPr>
        <w:rPr>
          <w:rFonts w:ascii="Times New Roman" w:hAnsi="Times New Roman" w:cs="Times New Roman"/>
          <w:sz w:val="22"/>
          <w:szCs w:val="22"/>
        </w:rPr>
      </w:pPr>
      <w:r>
        <w:rPr>
          <w:rFonts w:ascii="Times New Roman" w:hAnsi="Times New Roman" w:cs="Times New Roman"/>
          <w:sz w:val="22"/>
          <w:szCs w:val="22"/>
        </w:rPr>
        <w:t>Strain ranged from 5.32*10^-6 to 0.04396 peaking around the third ring groove. This high strain shows us aluminium’s impressive flexibility however this can become concerning.</w:t>
      </w:r>
    </w:p>
    <w:p w14:paraId="0A40140B" w14:textId="5466419F" w:rsidR="0043701B" w:rsidRDefault="0043701B" w:rsidP="001920AB">
      <w:pPr>
        <w:pStyle w:val="Heading4"/>
      </w:pPr>
      <w:r>
        <w:t>4.4.3.2 Titanium Alloy</w:t>
      </w:r>
    </w:p>
    <w:p w14:paraId="303ED8DB" w14:textId="77777777" w:rsidR="00824828" w:rsidRDefault="0050237A" w:rsidP="00824828">
      <w:pPr>
        <w:keepNext/>
      </w:pPr>
      <w:r>
        <w:rPr>
          <w:noProof/>
        </w:rPr>
        <w:drawing>
          <wp:inline distT="0" distB="0" distL="0" distR="0" wp14:anchorId="65B8E8DC" wp14:editId="4A011CF7">
            <wp:extent cx="2640965" cy="1508760"/>
            <wp:effectExtent l="0" t="0" r="6985" b="0"/>
            <wp:docPr id="979604237" name="Picture 1" descr="A blue and green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604237" name="Picture 1" descr="A blue and green object&#10;&#10;AI-generated content may be incorrect."/>
                    <pic:cNvPicPr/>
                  </pic:nvPicPr>
                  <pic:blipFill>
                    <a:blip r:embed="rId21"/>
                    <a:stretch>
                      <a:fillRect/>
                    </a:stretch>
                  </pic:blipFill>
                  <pic:spPr>
                    <a:xfrm>
                      <a:off x="0" y="0"/>
                      <a:ext cx="2640965" cy="1508760"/>
                    </a:xfrm>
                    <a:prstGeom prst="rect">
                      <a:avLst/>
                    </a:prstGeom>
                  </pic:spPr>
                </pic:pic>
              </a:graphicData>
            </a:graphic>
          </wp:inline>
        </w:drawing>
      </w:r>
    </w:p>
    <w:p w14:paraId="3C489A37" w14:textId="00D252B7" w:rsidR="0050237A" w:rsidRDefault="00824828" w:rsidP="00824828">
      <w:pPr>
        <w:pStyle w:val="Caption"/>
      </w:pPr>
      <w:r>
        <w:t xml:space="preserve">Figure </w:t>
      </w:r>
      <w:fldSimple w:instr=" SEQ Figure \* ARABIC ">
        <w:r>
          <w:rPr>
            <w:noProof/>
          </w:rPr>
          <w:t>11</w:t>
        </w:r>
      </w:fldSimple>
      <w:r>
        <w:t xml:space="preserve"> Titanium Alloy </w:t>
      </w:r>
      <w:r w:rsidRPr="00F14D28">
        <w:t>Equivalent Elastic Strain</w:t>
      </w:r>
    </w:p>
    <w:p w14:paraId="530046E2" w14:textId="6DCC83F1" w:rsidR="0050237A" w:rsidRPr="0050237A" w:rsidRDefault="0050237A" w:rsidP="0050237A">
      <w:pPr>
        <w:rPr>
          <w:rFonts w:ascii="Times New Roman" w:hAnsi="Times New Roman" w:cs="Times New Roman"/>
          <w:sz w:val="22"/>
          <w:szCs w:val="22"/>
        </w:rPr>
      </w:pPr>
      <w:r>
        <w:rPr>
          <w:rFonts w:ascii="Times New Roman" w:hAnsi="Times New Roman" w:cs="Times New Roman"/>
          <w:sz w:val="22"/>
          <w:szCs w:val="22"/>
        </w:rPr>
        <w:t>The strain for titanium alloy ranged from 2.42*10^-6 to 0.01741 concentrated in a similar spot. The strain is lower in comparison to aluminium alloy which indicates that titanium has a better fatigue resistance.</w:t>
      </w:r>
    </w:p>
    <w:p w14:paraId="291A76C0" w14:textId="4252453A" w:rsidR="0043701B" w:rsidRDefault="0043701B" w:rsidP="001920AB">
      <w:pPr>
        <w:pStyle w:val="Heading4"/>
      </w:pPr>
      <w:r>
        <w:t>4.4.3.3 Cast Iron</w:t>
      </w:r>
    </w:p>
    <w:p w14:paraId="62DAFC31" w14:textId="77777777" w:rsidR="00824828" w:rsidRDefault="0050237A" w:rsidP="00824828">
      <w:pPr>
        <w:keepNext/>
      </w:pPr>
      <w:r>
        <w:rPr>
          <w:noProof/>
        </w:rPr>
        <w:drawing>
          <wp:inline distT="0" distB="0" distL="0" distR="0" wp14:anchorId="6990CFAF" wp14:editId="1D8160E6">
            <wp:extent cx="2640965" cy="1505585"/>
            <wp:effectExtent l="0" t="0" r="6985" b="0"/>
            <wp:docPr id="1814426201" name="Picture 1" descr="A blue and green st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26201" name="Picture 1" descr="A blue and green stool&#10;&#10;AI-generated content may be incorrect."/>
                    <pic:cNvPicPr/>
                  </pic:nvPicPr>
                  <pic:blipFill>
                    <a:blip r:embed="rId22"/>
                    <a:stretch>
                      <a:fillRect/>
                    </a:stretch>
                  </pic:blipFill>
                  <pic:spPr>
                    <a:xfrm>
                      <a:off x="0" y="0"/>
                      <a:ext cx="2640965" cy="1505585"/>
                    </a:xfrm>
                    <a:prstGeom prst="rect">
                      <a:avLst/>
                    </a:prstGeom>
                  </pic:spPr>
                </pic:pic>
              </a:graphicData>
            </a:graphic>
          </wp:inline>
        </w:drawing>
      </w:r>
    </w:p>
    <w:p w14:paraId="32AA6272" w14:textId="72CC6FDF" w:rsidR="0050237A" w:rsidRDefault="00824828" w:rsidP="00824828">
      <w:pPr>
        <w:pStyle w:val="Caption"/>
      </w:pPr>
      <w:r>
        <w:t xml:space="preserve">Figure </w:t>
      </w:r>
      <w:fldSimple w:instr=" SEQ Figure \* ARABIC ">
        <w:r>
          <w:rPr>
            <w:noProof/>
          </w:rPr>
          <w:t>12</w:t>
        </w:r>
      </w:fldSimple>
      <w:r>
        <w:t xml:space="preserve"> Cast Iron </w:t>
      </w:r>
      <w:r w:rsidRPr="00A0701C">
        <w:t>Equivalent Elastic Strain</w:t>
      </w:r>
    </w:p>
    <w:p w14:paraId="3337BD47" w14:textId="63029BC9" w:rsidR="0050237A" w:rsidRPr="0050237A" w:rsidRDefault="0050237A" w:rsidP="0050237A">
      <w:pPr>
        <w:rPr>
          <w:rFonts w:ascii="Times New Roman" w:hAnsi="Times New Roman" w:cs="Times New Roman"/>
          <w:sz w:val="22"/>
          <w:szCs w:val="22"/>
        </w:rPr>
      </w:pPr>
      <w:r>
        <w:rPr>
          <w:rFonts w:ascii="Times New Roman" w:hAnsi="Times New Roman" w:cs="Times New Roman"/>
          <w:sz w:val="22"/>
          <w:szCs w:val="22"/>
        </w:rPr>
        <w:t xml:space="preserve">Cast irons strain </w:t>
      </w:r>
      <w:r w:rsidR="005314F0">
        <w:rPr>
          <w:rFonts w:ascii="Times New Roman" w:hAnsi="Times New Roman" w:cs="Times New Roman"/>
          <w:sz w:val="22"/>
          <w:szCs w:val="22"/>
        </w:rPr>
        <w:t>was from 2.38*10^-6 to 0.01739 which is a slightly smaller range than titanium’s however it has a higher deformation meaning it has limited toughness.</w:t>
      </w:r>
    </w:p>
    <w:p w14:paraId="6D366044" w14:textId="141FC18E" w:rsidR="0043701B" w:rsidRDefault="0043701B" w:rsidP="001920AB">
      <w:pPr>
        <w:pStyle w:val="Heading3"/>
      </w:pPr>
      <w:bookmarkStart w:id="21" w:name="_Toc216543038"/>
      <w:r>
        <w:t>4.4.4 Directional Deformation (X-Axis)</w:t>
      </w:r>
      <w:bookmarkEnd w:id="21"/>
    </w:p>
    <w:p w14:paraId="3F9C0968" w14:textId="77B22657" w:rsidR="0043701B" w:rsidRDefault="0043701B" w:rsidP="001920AB">
      <w:pPr>
        <w:pStyle w:val="Heading4"/>
      </w:pPr>
      <w:r>
        <w:t>4.4.4.1 Aluminium Alloy</w:t>
      </w:r>
    </w:p>
    <w:p w14:paraId="2B8370D1" w14:textId="77777777" w:rsidR="00824828" w:rsidRDefault="0050237A" w:rsidP="00824828">
      <w:pPr>
        <w:keepNext/>
      </w:pPr>
      <w:r w:rsidRPr="0050237A">
        <w:rPr>
          <w:noProof/>
        </w:rPr>
        <w:drawing>
          <wp:inline distT="0" distB="0" distL="0" distR="0" wp14:anchorId="10CA7A86" wp14:editId="01F1F3A9">
            <wp:extent cx="2640965" cy="1526540"/>
            <wp:effectExtent l="0" t="0" r="6985" b="0"/>
            <wp:docPr id="2135288244" name="Picture 4" descr="A rainbow colored object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288244" name="Picture 4" descr="A rainbow colored object with a blue background&#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40965" cy="1526540"/>
                    </a:xfrm>
                    <a:prstGeom prst="rect">
                      <a:avLst/>
                    </a:prstGeom>
                    <a:noFill/>
                    <a:ln>
                      <a:noFill/>
                    </a:ln>
                  </pic:spPr>
                </pic:pic>
              </a:graphicData>
            </a:graphic>
          </wp:inline>
        </w:drawing>
      </w:r>
    </w:p>
    <w:p w14:paraId="42CB32E2" w14:textId="011AA217" w:rsidR="0050237A" w:rsidRDefault="00824828" w:rsidP="00824828">
      <w:pPr>
        <w:pStyle w:val="Caption"/>
      </w:pPr>
      <w:r>
        <w:t xml:space="preserve">Figure </w:t>
      </w:r>
      <w:fldSimple w:instr=" SEQ Figure \* ARABIC ">
        <w:r>
          <w:rPr>
            <w:noProof/>
          </w:rPr>
          <w:t>13</w:t>
        </w:r>
      </w:fldSimple>
      <w:r>
        <w:t xml:space="preserve"> Aluminium Alloy Direction Deformation</w:t>
      </w:r>
    </w:p>
    <w:p w14:paraId="4343C55E" w14:textId="007BE2C3" w:rsidR="0050237A" w:rsidRPr="005314F0" w:rsidRDefault="005314F0" w:rsidP="0050237A">
      <w:pPr>
        <w:rPr>
          <w:rFonts w:ascii="Times New Roman" w:hAnsi="Times New Roman" w:cs="Times New Roman"/>
          <w:sz w:val="22"/>
          <w:szCs w:val="22"/>
        </w:rPr>
      </w:pPr>
      <w:r w:rsidRPr="005314F0">
        <w:rPr>
          <w:rFonts w:ascii="Times New Roman" w:hAnsi="Times New Roman" w:cs="Times New Roman"/>
          <w:sz w:val="22"/>
          <w:szCs w:val="22"/>
        </w:rPr>
        <w:t>These Values range from -0.00342m</w:t>
      </w:r>
      <w:r>
        <w:rPr>
          <w:rFonts w:ascii="Times New Roman" w:hAnsi="Times New Roman" w:cs="Times New Roman"/>
          <w:sz w:val="22"/>
          <w:szCs w:val="22"/>
        </w:rPr>
        <w:t xml:space="preserve"> to 0.00265m which shows the lateral strain areas </w:t>
      </w:r>
      <w:r>
        <w:rPr>
          <w:rFonts w:ascii="Times New Roman" w:hAnsi="Times New Roman" w:cs="Times New Roman"/>
          <w:sz w:val="22"/>
          <w:szCs w:val="22"/>
        </w:rPr>
        <w:lastRenderedPageBreak/>
        <w:t>to be the pin bosses. This high directional deformation is due to aluminium’s flexibility which makes it prone to distortion.</w:t>
      </w:r>
    </w:p>
    <w:p w14:paraId="287DF90F" w14:textId="4EA2E89F" w:rsidR="0043701B" w:rsidRDefault="0043701B" w:rsidP="001920AB">
      <w:pPr>
        <w:pStyle w:val="Heading4"/>
      </w:pPr>
      <w:r>
        <w:t>4.4.4.2 Titanium Alloy</w:t>
      </w:r>
    </w:p>
    <w:p w14:paraId="6C9F3131" w14:textId="77777777" w:rsidR="00824828" w:rsidRDefault="0050237A" w:rsidP="00824828">
      <w:pPr>
        <w:keepNext/>
      </w:pPr>
      <w:r>
        <w:rPr>
          <w:noProof/>
        </w:rPr>
        <w:drawing>
          <wp:inline distT="0" distB="0" distL="0" distR="0" wp14:anchorId="77B8CCAF" wp14:editId="6571B884">
            <wp:extent cx="2640965" cy="1490345"/>
            <wp:effectExtent l="0" t="0" r="6985" b="0"/>
            <wp:docPr id="450730913" name="Picture 1" descr="A colorful objec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730913" name="Picture 1" descr="A colorful object with text&#10;&#10;AI-generated content may be incorrect."/>
                    <pic:cNvPicPr/>
                  </pic:nvPicPr>
                  <pic:blipFill>
                    <a:blip r:embed="rId24"/>
                    <a:stretch>
                      <a:fillRect/>
                    </a:stretch>
                  </pic:blipFill>
                  <pic:spPr>
                    <a:xfrm>
                      <a:off x="0" y="0"/>
                      <a:ext cx="2640965" cy="1490345"/>
                    </a:xfrm>
                    <a:prstGeom prst="rect">
                      <a:avLst/>
                    </a:prstGeom>
                  </pic:spPr>
                </pic:pic>
              </a:graphicData>
            </a:graphic>
          </wp:inline>
        </w:drawing>
      </w:r>
    </w:p>
    <w:p w14:paraId="16047AA0" w14:textId="2EB998DF" w:rsidR="0050237A" w:rsidRDefault="00824828" w:rsidP="00824828">
      <w:pPr>
        <w:pStyle w:val="Caption"/>
      </w:pPr>
      <w:r>
        <w:t xml:space="preserve">Figure </w:t>
      </w:r>
      <w:fldSimple w:instr=" SEQ Figure \* ARABIC ">
        <w:r>
          <w:rPr>
            <w:noProof/>
          </w:rPr>
          <w:t>14</w:t>
        </w:r>
      </w:fldSimple>
      <w:r>
        <w:t xml:space="preserve"> Titanium Alloy </w:t>
      </w:r>
      <w:r w:rsidRPr="00F715A8">
        <w:t>Direction Deformation</w:t>
      </w:r>
    </w:p>
    <w:p w14:paraId="27016888" w14:textId="35ED5FA6" w:rsidR="005314F0" w:rsidRPr="00DD7D84" w:rsidRDefault="00DD7D84" w:rsidP="0050237A">
      <w:pPr>
        <w:rPr>
          <w:rFonts w:ascii="Times New Roman" w:hAnsi="Times New Roman" w:cs="Times New Roman"/>
          <w:sz w:val="22"/>
          <w:szCs w:val="22"/>
        </w:rPr>
      </w:pPr>
      <w:r w:rsidRPr="00DD7D84">
        <w:rPr>
          <w:rFonts w:ascii="Times New Roman" w:hAnsi="Times New Roman" w:cs="Times New Roman"/>
          <w:sz w:val="22"/>
          <w:szCs w:val="22"/>
        </w:rPr>
        <w:t xml:space="preserve">The directional deformation for titanium alloy ranges from -0.000113m to 0.000113m showing very minimal displacement. Titanium’s </w:t>
      </w:r>
      <w:r>
        <w:rPr>
          <w:rFonts w:ascii="Times New Roman" w:hAnsi="Times New Roman" w:cs="Times New Roman"/>
          <w:sz w:val="22"/>
          <w:szCs w:val="22"/>
        </w:rPr>
        <w:t>stiffness limits how bad the distortion is which helps with maintain the pistons shape and alignment.</w:t>
      </w:r>
    </w:p>
    <w:p w14:paraId="0765A351" w14:textId="3B442FE4" w:rsidR="0043701B" w:rsidRDefault="0043701B" w:rsidP="001920AB">
      <w:pPr>
        <w:pStyle w:val="Heading4"/>
      </w:pPr>
      <w:r>
        <w:t>4.4.4.3</w:t>
      </w:r>
      <w:r w:rsidR="001920AB">
        <w:t xml:space="preserve"> Cast Iron</w:t>
      </w:r>
    </w:p>
    <w:p w14:paraId="46FEDE87" w14:textId="77777777" w:rsidR="00824828" w:rsidRDefault="0050237A" w:rsidP="00824828">
      <w:pPr>
        <w:keepNext/>
      </w:pPr>
      <w:r>
        <w:rPr>
          <w:noProof/>
        </w:rPr>
        <w:drawing>
          <wp:inline distT="0" distB="0" distL="0" distR="0" wp14:anchorId="01159500" wp14:editId="30A54D8A">
            <wp:extent cx="2640965" cy="1520825"/>
            <wp:effectExtent l="0" t="0" r="6985" b="3175"/>
            <wp:docPr id="2120957098" name="Picture 1" descr="A colorful objec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957098" name="Picture 1" descr="A colorful object with text&#10;&#10;AI-generated content may be incorrect."/>
                    <pic:cNvPicPr/>
                  </pic:nvPicPr>
                  <pic:blipFill>
                    <a:blip r:embed="rId25"/>
                    <a:stretch>
                      <a:fillRect/>
                    </a:stretch>
                  </pic:blipFill>
                  <pic:spPr>
                    <a:xfrm>
                      <a:off x="0" y="0"/>
                      <a:ext cx="2640965" cy="1520825"/>
                    </a:xfrm>
                    <a:prstGeom prst="rect">
                      <a:avLst/>
                    </a:prstGeom>
                  </pic:spPr>
                </pic:pic>
              </a:graphicData>
            </a:graphic>
          </wp:inline>
        </w:drawing>
      </w:r>
    </w:p>
    <w:p w14:paraId="082D57F0" w14:textId="3AB08A88" w:rsidR="0050237A" w:rsidRDefault="00824828" w:rsidP="00824828">
      <w:pPr>
        <w:pStyle w:val="Caption"/>
      </w:pPr>
      <w:r>
        <w:t xml:space="preserve">Figure </w:t>
      </w:r>
      <w:fldSimple w:instr=" SEQ Figure \* ARABIC ">
        <w:r>
          <w:rPr>
            <w:noProof/>
          </w:rPr>
          <w:t>15</w:t>
        </w:r>
      </w:fldSimple>
      <w:r>
        <w:t xml:space="preserve"> Cast Iron </w:t>
      </w:r>
      <w:r w:rsidRPr="00B66B66">
        <w:t>Direction Deformation</w:t>
      </w:r>
    </w:p>
    <w:p w14:paraId="07A0B4BB" w14:textId="2DD02677" w:rsidR="00DD7D84" w:rsidRDefault="00DD7D84" w:rsidP="0050237A">
      <w:pPr>
        <w:rPr>
          <w:rFonts w:ascii="Times New Roman" w:hAnsi="Times New Roman" w:cs="Times New Roman"/>
          <w:sz w:val="22"/>
          <w:szCs w:val="22"/>
        </w:rPr>
      </w:pPr>
      <w:r w:rsidRPr="00DD7D84">
        <w:rPr>
          <w:rFonts w:ascii="Times New Roman" w:hAnsi="Times New Roman" w:cs="Times New Roman"/>
          <w:sz w:val="22"/>
          <w:szCs w:val="22"/>
        </w:rPr>
        <w:t xml:space="preserve">The values for cast iron </w:t>
      </w:r>
      <w:r>
        <w:rPr>
          <w:rFonts w:ascii="Times New Roman" w:hAnsi="Times New Roman" w:cs="Times New Roman"/>
          <w:sz w:val="22"/>
          <w:szCs w:val="22"/>
        </w:rPr>
        <w:t>ranged from -0.000713m to 0.000133m showing a moderate level of displacement. Whilst its range is within its limits cast iron can be brittle making it less forgiving than aluminium for example.</w:t>
      </w:r>
    </w:p>
    <w:p w14:paraId="7DE518A9" w14:textId="666B16BD" w:rsidR="00DD7D84" w:rsidRDefault="00DD7D84" w:rsidP="005A14C1">
      <w:pPr>
        <w:pStyle w:val="Heading3"/>
      </w:pPr>
      <w:bookmarkStart w:id="22" w:name="_Toc216543039"/>
      <w:r>
        <w:t>4.4.5 Conclusion</w:t>
      </w:r>
      <w:bookmarkEnd w:id="22"/>
    </w:p>
    <w:p w14:paraId="7BB82219" w14:textId="31FA9C51" w:rsidR="00DD7D84" w:rsidRDefault="00DD7D84" w:rsidP="0050237A">
      <w:pPr>
        <w:rPr>
          <w:rFonts w:ascii="Times New Roman" w:hAnsi="Times New Roman" w:cs="Times New Roman"/>
          <w:sz w:val="22"/>
          <w:szCs w:val="22"/>
        </w:rPr>
      </w:pPr>
      <w:r>
        <w:rPr>
          <w:rFonts w:ascii="Times New Roman" w:hAnsi="Times New Roman" w:cs="Times New Roman"/>
          <w:sz w:val="22"/>
          <w:szCs w:val="22"/>
        </w:rPr>
        <w:t xml:space="preserve">Throughout all of the simulations titanium alloy presented itself as the most balance in terms of performance. It had the lowest total and directional </w:t>
      </w:r>
      <w:r w:rsidR="00872812">
        <w:rPr>
          <w:rFonts w:ascii="Times New Roman" w:hAnsi="Times New Roman" w:cs="Times New Roman"/>
          <w:sz w:val="22"/>
          <w:szCs w:val="22"/>
        </w:rPr>
        <w:t>deformation,</w:t>
      </w:r>
      <w:r>
        <w:rPr>
          <w:rFonts w:ascii="Times New Roman" w:hAnsi="Times New Roman" w:cs="Times New Roman"/>
          <w:sz w:val="22"/>
          <w:szCs w:val="22"/>
        </w:rPr>
        <w:t xml:space="preserve"> and it maintained a high resistance to stress without approaching its yield point. It also </w:t>
      </w:r>
      <w:r w:rsidR="00872812">
        <w:rPr>
          <w:rFonts w:ascii="Times New Roman" w:hAnsi="Times New Roman" w:cs="Times New Roman"/>
          <w:sz w:val="22"/>
          <w:szCs w:val="22"/>
        </w:rPr>
        <w:t xml:space="preserve">had a lower strain compared to aluminium and cast iron. While aluminium showed incredible thermal </w:t>
      </w:r>
      <w:r w:rsidR="00872812">
        <w:rPr>
          <w:rFonts w:ascii="Times New Roman" w:hAnsi="Times New Roman" w:cs="Times New Roman"/>
          <w:sz w:val="22"/>
          <w:szCs w:val="22"/>
        </w:rPr>
        <w:t xml:space="preserve">conductivity its high deformation </w:t>
      </w:r>
      <w:r w:rsidR="005A14C1">
        <w:rPr>
          <w:rFonts w:ascii="Times New Roman" w:hAnsi="Times New Roman" w:cs="Times New Roman"/>
          <w:sz w:val="22"/>
          <w:szCs w:val="22"/>
        </w:rPr>
        <w:t>and strain raise concerns for the life of the material. Cast iron provided stiffness and moderate deformation control but due to it being brittle it is a less desirable option for motorsports.</w:t>
      </w:r>
    </w:p>
    <w:p w14:paraId="076BEE88" w14:textId="028378D1" w:rsidR="001711F3" w:rsidRDefault="001711F3" w:rsidP="001711F3">
      <w:pPr>
        <w:pStyle w:val="Heading1"/>
      </w:pPr>
      <w:bookmarkStart w:id="23" w:name="_Toc216543040"/>
      <w:r>
        <w:t>5. Weight Optimization</w:t>
      </w:r>
      <w:bookmarkEnd w:id="23"/>
    </w:p>
    <w:p w14:paraId="4F501402" w14:textId="00819CE0" w:rsidR="005A14C1" w:rsidRDefault="005503B4" w:rsidP="001711F3">
      <w:pPr>
        <w:pStyle w:val="Heading2"/>
      </w:pPr>
      <w:bookmarkStart w:id="24" w:name="_Toc216543041"/>
      <w:r>
        <w:t>5.1 Piston Head Changes Made</w:t>
      </w:r>
      <w:bookmarkEnd w:id="24"/>
    </w:p>
    <w:p w14:paraId="5DEABC90" w14:textId="44AB4B6D" w:rsidR="005503B4" w:rsidRDefault="005503B4" w:rsidP="0050237A">
      <w:pPr>
        <w:rPr>
          <w:rFonts w:ascii="Times New Roman" w:hAnsi="Times New Roman" w:cs="Times New Roman"/>
          <w:sz w:val="22"/>
          <w:szCs w:val="22"/>
        </w:rPr>
      </w:pPr>
      <w:r>
        <w:rPr>
          <w:rFonts w:ascii="Times New Roman" w:hAnsi="Times New Roman" w:cs="Times New Roman"/>
          <w:sz w:val="22"/>
          <w:szCs w:val="22"/>
        </w:rPr>
        <w:t xml:space="preserve">After choosing titanium alloy this allowed for an extreme weight reduction to take place. The simulation results showed titanium had the lowest total and directional deformation, lower elastic strain and high von-mises stress tolerance. The values collected allowed for material </w:t>
      </w:r>
      <w:r w:rsidR="00F23659">
        <w:rPr>
          <w:rFonts w:ascii="Times New Roman" w:hAnsi="Times New Roman" w:cs="Times New Roman"/>
          <w:sz w:val="22"/>
          <w:szCs w:val="22"/>
        </w:rPr>
        <w:t>to be removed in the low stress areas without compromising areas like the pin bosses.</w:t>
      </w:r>
    </w:p>
    <w:p w14:paraId="2165FB27" w14:textId="29991DF6" w:rsidR="00F23659" w:rsidRDefault="00F23659" w:rsidP="0050237A">
      <w:pPr>
        <w:rPr>
          <w:rFonts w:ascii="Times New Roman" w:hAnsi="Times New Roman" w:cs="Times New Roman"/>
          <w:sz w:val="22"/>
          <w:szCs w:val="22"/>
        </w:rPr>
      </w:pPr>
      <w:r>
        <w:rPr>
          <w:rFonts w:ascii="Times New Roman" w:hAnsi="Times New Roman" w:cs="Times New Roman"/>
          <w:sz w:val="22"/>
          <w:szCs w:val="22"/>
        </w:rPr>
        <w:t>Reducing the pistons mass improves the engine dynamics. This means there will be lower inertia which decreases the tensile and compressive loads at both TDC (top dead centre) and BDC (bottom dead centre) which decreases the stress values on the con rod and then crankshaft. It also helps with increased RPMs and improves ring sealing</w:t>
      </w:r>
      <w:r w:rsidR="00DF7A23">
        <w:rPr>
          <w:rFonts w:ascii="Times New Roman" w:hAnsi="Times New Roman" w:cs="Times New Roman"/>
          <w:sz w:val="22"/>
          <w:szCs w:val="22"/>
        </w:rPr>
        <w:t xml:space="preserve"> whilst helping to reduce wear on the edges. These improvements are key to increasing responsiveness and durability for a car.</w:t>
      </w:r>
    </w:p>
    <w:p w14:paraId="2FC772C7" w14:textId="0280563A" w:rsidR="00DF7A23" w:rsidRDefault="007A2AC6" w:rsidP="0050237A">
      <w:pPr>
        <w:rPr>
          <w:rFonts w:ascii="Times New Roman" w:hAnsi="Times New Roman" w:cs="Times New Roman"/>
          <w:sz w:val="22"/>
          <w:szCs w:val="22"/>
        </w:rPr>
      </w:pPr>
      <w:r>
        <w:rPr>
          <w:rFonts w:ascii="Times New Roman" w:hAnsi="Times New Roman" w:cs="Times New Roman"/>
          <w:sz w:val="22"/>
          <w:szCs w:val="22"/>
        </w:rPr>
        <w:t xml:space="preserve">Design choices such as altering the pin hole shapes to be more exact, changing the edges to be less prone to damage and crating pockets under the crown to reduce the overall weight. Stress remains concentrated at the crown centre confirming that the lightened geometry was safe and </w:t>
      </w:r>
      <w:r w:rsidR="001711F3">
        <w:rPr>
          <w:rFonts w:ascii="Times New Roman" w:hAnsi="Times New Roman" w:cs="Times New Roman"/>
          <w:sz w:val="22"/>
          <w:szCs w:val="22"/>
        </w:rPr>
        <w:t>the loads were being delivered in the correct places. Titanium’s fatigue resistance and stiffness made it the best option out of the three for weight reduction.</w:t>
      </w:r>
    </w:p>
    <w:p w14:paraId="7D293BBD" w14:textId="1F9B7B2F" w:rsidR="001711F3" w:rsidRPr="00DD7D84" w:rsidRDefault="001711F3" w:rsidP="0050237A">
      <w:pPr>
        <w:rPr>
          <w:rFonts w:ascii="Times New Roman" w:hAnsi="Times New Roman" w:cs="Times New Roman"/>
          <w:sz w:val="22"/>
          <w:szCs w:val="22"/>
        </w:rPr>
      </w:pPr>
      <w:r>
        <w:rPr>
          <w:rFonts w:ascii="Times New Roman" w:hAnsi="Times New Roman" w:cs="Times New Roman"/>
          <w:sz w:val="22"/>
          <w:szCs w:val="22"/>
        </w:rPr>
        <w:t>In conclusion, titanium’s performance made it the valid option and allowed for more weight reduction overall which in turn would help with improving the vehicle even further.</w:t>
      </w:r>
    </w:p>
    <w:p w14:paraId="2DB7EAD9" w14:textId="2E8DB55F" w:rsidR="00845CA9" w:rsidRPr="00845CA9" w:rsidRDefault="001711F3" w:rsidP="001711F3">
      <w:pPr>
        <w:pStyle w:val="Heading1"/>
      </w:pPr>
      <w:bookmarkStart w:id="25" w:name="_Toc216543042"/>
      <w:r>
        <w:lastRenderedPageBreak/>
        <w:t>6. Validation Methods</w:t>
      </w:r>
      <w:bookmarkEnd w:id="25"/>
    </w:p>
    <w:p w14:paraId="03B961B9" w14:textId="15CB5BA5" w:rsidR="00845CA9" w:rsidRDefault="00845CA9" w:rsidP="001711F3">
      <w:pPr>
        <w:pStyle w:val="Heading2"/>
      </w:pPr>
      <w:bookmarkStart w:id="26" w:name="_Toc216543043"/>
      <w:r w:rsidRPr="00845CA9">
        <w:t>6.</w:t>
      </w:r>
      <w:r w:rsidR="001711F3">
        <w:t>1</w:t>
      </w:r>
      <w:r w:rsidRPr="00845CA9">
        <w:t xml:space="preserve"> </w:t>
      </w:r>
      <w:r w:rsidR="004D5A1F">
        <w:t>Cantilever with Uniform Load</w:t>
      </w:r>
      <w:bookmarkEnd w:id="26"/>
    </w:p>
    <w:p w14:paraId="2B243661" w14:textId="4740EA6C" w:rsidR="004D5A1F" w:rsidRDefault="00E76C60" w:rsidP="004D5A1F">
      <w:pPr>
        <w:rPr>
          <w:rFonts w:ascii="Times New Roman" w:hAnsi="Times New Roman" w:cs="Times New Roman"/>
          <w:sz w:val="22"/>
          <w:szCs w:val="22"/>
        </w:rPr>
      </w:pPr>
      <w:r w:rsidRPr="00E76C60">
        <w:rPr>
          <w:rFonts w:ascii="Times New Roman" w:hAnsi="Times New Roman" w:cs="Times New Roman"/>
          <w:sz w:val="22"/>
          <w:szCs w:val="22"/>
        </w:rPr>
        <w:t>The material chosen was titanium alloy with a</w:t>
      </w:r>
      <w:r w:rsidR="00C72496">
        <w:rPr>
          <w:rFonts w:ascii="Times New Roman" w:hAnsi="Times New Roman" w:cs="Times New Roman"/>
          <w:sz w:val="22"/>
          <w:szCs w:val="22"/>
        </w:rPr>
        <w:t>n</w:t>
      </w:r>
      <w:r w:rsidRPr="00E76C60">
        <w:rPr>
          <w:rFonts w:ascii="Times New Roman" w:hAnsi="Times New Roman" w:cs="Times New Roman"/>
          <w:sz w:val="22"/>
          <w:szCs w:val="22"/>
        </w:rPr>
        <w:t xml:space="preserve"> elasticity modulus (E) of 115 </w:t>
      </w:r>
      <w:proofErr w:type="spellStart"/>
      <w:r w:rsidRPr="00E76C60">
        <w:rPr>
          <w:rFonts w:ascii="Times New Roman" w:hAnsi="Times New Roman" w:cs="Times New Roman"/>
          <w:sz w:val="22"/>
          <w:szCs w:val="22"/>
        </w:rPr>
        <w:t>GPa</w:t>
      </w:r>
      <w:proofErr w:type="spellEnd"/>
      <w:r>
        <w:rPr>
          <w:rFonts w:ascii="Times New Roman" w:hAnsi="Times New Roman" w:cs="Times New Roman"/>
          <w:sz w:val="22"/>
          <w:szCs w:val="22"/>
        </w:rPr>
        <w:t>,</w:t>
      </w:r>
      <w:r w:rsidRPr="00E76C60">
        <w:rPr>
          <w:rFonts w:ascii="Times New Roman" w:hAnsi="Times New Roman" w:cs="Times New Roman"/>
          <w:sz w:val="22"/>
          <w:szCs w:val="22"/>
        </w:rPr>
        <w:t xml:space="preserve"> a </w:t>
      </w:r>
      <w:proofErr w:type="spellStart"/>
      <w:r w:rsidRPr="00E76C60">
        <w:rPr>
          <w:rFonts w:ascii="Times New Roman" w:hAnsi="Times New Roman" w:cs="Times New Roman"/>
          <w:sz w:val="22"/>
          <w:szCs w:val="22"/>
        </w:rPr>
        <w:t>poisson’s</w:t>
      </w:r>
      <w:proofErr w:type="spellEnd"/>
      <w:r w:rsidRPr="00E76C60">
        <w:rPr>
          <w:rFonts w:ascii="Times New Roman" w:hAnsi="Times New Roman" w:cs="Times New Roman"/>
          <w:sz w:val="22"/>
          <w:szCs w:val="22"/>
        </w:rPr>
        <w:t xml:space="preserve"> ratio (V) of 0.32 and shear modulus (G) of 44 </w:t>
      </w:r>
      <w:proofErr w:type="spellStart"/>
      <w:r w:rsidRPr="00E76C60">
        <w:rPr>
          <w:rFonts w:ascii="Times New Roman" w:hAnsi="Times New Roman" w:cs="Times New Roman"/>
          <w:sz w:val="22"/>
          <w:szCs w:val="22"/>
        </w:rPr>
        <w:t>GPa</w:t>
      </w:r>
      <w:proofErr w:type="spellEnd"/>
      <w:r>
        <w:rPr>
          <w:rFonts w:ascii="Times New Roman" w:hAnsi="Times New Roman" w:cs="Times New Roman"/>
          <w:sz w:val="22"/>
          <w:szCs w:val="22"/>
        </w:rPr>
        <w:t>.</w:t>
      </w:r>
      <w:r w:rsidR="005B23B2">
        <w:rPr>
          <w:rFonts w:ascii="Times New Roman" w:hAnsi="Times New Roman" w:cs="Times New Roman"/>
          <w:sz w:val="22"/>
          <w:szCs w:val="22"/>
        </w:rPr>
        <w:t xml:space="preserve"> The average pressure for a motorsport’s vehicle is 20 MPa. The radius of the crown is 0.071m.</w:t>
      </w:r>
    </w:p>
    <w:p w14:paraId="5BCD46FF" w14:textId="6F7283F5" w:rsidR="005B23B2" w:rsidRPr="005B23B2" w:rsidRDefault="005B23B2" w:rsidP="004D5A1F">
      <w:pPr>
        <w:rPr>
          <w:rFonts w:ascii="Times New Roman" w:eastAsiaTheme="minorEastAsia" w:hAnsi="Times New Roman" w:cs="Times New Roman"/>
          <w:sz w:val="22"/>
          <w:szCs w:val="22"/>
        </w:rPr>
      </w:pPr>
      <m:oMathPara>
        <m:oMath>
          <m:r>
            <w:rPr>
              <w:rFonts w:ascii="Cambria Math" w:hAnsi="Cambria Math" w:cs="Times New Roman"/>
              <w:sz w:val="22"/>
              <w:szCs w:val="22"/>
            </w:rPr>
            <m:t>M=</m:t>
          </m:r>
          <m:f>
            <m:fPr>
              <m:ctrlPr>
                <w:rPr>
                  <w:rFonts w:ascii="Cambria Math" w:hAnsi="Cambria Math" w:cs="Times New Roman"/>
                  <w:i/>
                  <w:sz w:val="22"/>
                  <w:szCs w:val="22"/>
                </w:rPr>
              </m:ctrlPr>
            </m:fPr>
            <m:num>
              <m:r>
                <w:rPr>
                  <w:rFonts w:ascii="Cambria Math" w:hAnsi="Cambria Math" w:cs="Times New Roman"/>
                  <w:sz w:val="22"/>
                  <w:szCs w:val="22"/>
                </w:rPr>
                <m:t>q</m:t>
              </m:r>
              <m:sSup>
                <m:sSupPr>
                  <m:ctrlPr>
                    <w:rPr>
                      <w:rFonts w:ascii="Cambria Math" w:hAnsi="Cambria Math" w:cs="Times New Roman"/>
                      <w:i/>
                      <w:sz w:val="22"/>
                      <w:szCs w:val="22"/>
                    </w:rPr>
                  </m:ctrlPr>
                </m:sSupPr>
                <m:e>
                  <m:d>
                    <m:dPr>
                      <m:ctrlPr>
                        <w:rPr>
                          <w:rFonts w:ascii="Cambria Math" w:hAnsi="Cambria Math" w:cs="Times New Roman"/>
                          <w:i/>
                          <w:sz w:val="22"/>
                          <w:szCs w:val="22"/>
                        </w:rPr>
                      </m:ctrlPr>
                    </m:dPr>
                    <m:e>
                      <m:r>
                        <w:rPr>
                          <w:rFonts w:ascii="Cambria Math" w:hAnsi="Cambria Math" w:cs="Times New Roman"/>
                          <w:sz w:val="22"/>
                          <w:szCs w:val="22"/>
                        </w:rPr>
                        <m:t>L-x</m:t>
                      </m:r>
                    </m:e>
                  </m:d>
                </m:e>
                <m:sup>
                  <m:r>
                    <w:rPr>
                      <w:rFonts w:ascii="Cambria Math" w:hAnsi="Cambria Math" w:cs="Times New Roman"/>
                      <w:sz w:val="22"/>
                      <w:szCs w:val="22"/>
                    </w:rPr>
                    <m:t>2</m:t>
                  </m:r>
                </m:sup>
              </m:sSup>
            </m:num>
            <m:den>
              <m:r>
                <w:rPr>
                  <w:rFonts w:ascii="Cambria Math" w:hAnsi="Cambria Math" w:cs="Times New Roman"/>
                  <w:sz w:val="22"/>
                  <w:szCs w:val="22"/>
                </w:rPr>
                <m:t>2</m:t>
              </m:r>
            </m:den>
          </m:f>
        </m:oMath>
      </m:oMathPara>
    </w:p>
    <w:p w14:paraId="1CE45849" w14:textId="22C30CB7" w:rsidR="005B23B2" w:rsidRDefault="005B23B2" w:rsidP="004D5A1F">
      <w:pPr>
        <w:rPr>
          <w:rFonts w:ascii="Times New Roman" w:eastAsiaTheme="minorEastAsia" w:hAnsi="Times New Roman" w:cs="Times New Roman"/>
          <w:sz w:val="22"/>
          <w:szCs w:val="22"/>
        </w:rPr>
      </w:pPr>
      <w:r>
        <w:rPr>
          <w:rFonts w:ascii="Times New Roman" w:eastAsiaTheme="minorEastAsia" w:hAnsi="Times New Roman" w:cs="Times New Roman"/>
          <w:sz w:val="22"/>
          <w:szCs w:val="22"/>
        </w:rPr>
        <w:t>Where M is the bending moment for the top of the piston head under continuous loading and q=</w:t>
      </w:r>
      <w:r w:rsidR="0014037D">
        <w:rPr>
          <w:rFonts w:ascii="Times New Roman" w:eastAsiaTheme="minorEastAsia" w:hAnsi="Times New Roman" w:cs="Times New Roman"/>
          <w:sz w:val="22"/>
          <w:szCs w:val="22"/>
        </w:rPr>
        <w:t>F/L</w:t>
      </w:r>
      <w:r>
        <w:rPr>
          <w:rFonts w:ascii="Times New Roman" w:eastAsiaTheme="minorEastAsia" w:hAnsi="Times New Roman" w:cs="Times New Roman"/>
          <w:sz w:val="22"/>
          <w:szCs w:val="22"/>
        </w:rPr>
        <w:t>.</w:t>
      </w:r>
    </w:p>
    <w:p w14:paraId="5AA69806" w14:textId="6149DA1D" w:rsidR="00965315" w:rsidRPr="0014037D" w:rsidRDefault="0014037D" w:rsidP="004D5A1F">
      <w:pPr>
        <w:rPr>
          <w:rFonts w:ascii="Times New Roman" w:eastAsiaTheme="minorEastAsia" w:hAnsi="Times New Roman" w:cs="Times New Roman"/>
          <w:sz w:val="22"/>
          <w:szCs w:val="22"/>
        </w:rPr>
      </w:pPr>
      <m:oMathPara>
        <m:oMath>
          <m:r>
            <w:rPr>
              <w:rFonts w:ascii="Cambria Math" w:eastAsiaTheme="minorEastAsia" w:hAnsi="Cambria Math" w:cs="Times New Roman"/>
              <w:sz w:val="22"/>
              <w:szCs w:val="22"/>
            </w:rPr>
            <m:t>A=π</m:t>
          </m:r>
          <m:sSup>
            <m:sSupPr>
              <m:ctrlPr>
                <w:rPr>
                  <w:rFonts w:ascii="Cambria Math" w:eastAsiaTheme="minorEastAsia" w:hAnsi="Cambria Math" w:cs="Times New Roman"/>
                  <w:i/>
                  <w:sz w:val="22"/>
                  <w:szCs w:val="22"/>
                </w:rPr>
              </m:ctrlPr>
            </m:sSupPr>
            <m:e>
              <m:d>
                <m:dPr>
                  <m:ctrlPr>
                    <w:rPr>
                      <w:rFonts w:ascii="Cambria Math" w:eastAsiaTheme="minorEastAsia" w:hAnsi="Cambria Math" w:cs="Times New Roman"/>
                      <w:i/>
                      <w:sz w:val="22"/>
                      <w:szCs w:val="22"/>
                    </w:rPr>
                  </m:ctrlPr>
                </m:dPr>
                <m:e>
                  <m:f>
                    <m:fPr>
                      <m:ctrlPr>
                        <w:rPr>
                          <w:rFonts w:ascii="Cambria Math" w:eastAsiaTheme="minorEastAsia" w:hAnsi="Cambria Math" w:cs="Times New Roman"/>
                          <w:i/>
                          <w:sz w:val="22"/>
                          <w:szCs w:val="22"/>
                        </w:rPr>
                      </m:ctrlPr>
                    </m:fPr>
                    <m:num>
                      <m:r>
                        <w:rPr>
                          <w:rFonts w:ascii="Cambria Math" w:eastAsiaTheme="minorEastAsia" w:hAnsi="Cambria Math" w:cs="Times New Roman"/>
                          <w:sz w:val="22"/>
                          <w:szCs w:val="22"/>
                        </w:rPr>
                        <m:t>0.07</m:t>
                      </m:r>
                    </m:num>
                    <m:den>
                      <m:r>
                        <w:rPr>
                          <w:rFonts w:ascii="Cambria Math" w:eastAsiaTheme="minorEastAsia" w:hAnsi="Cambria Math" w:cs="Times New Roman"/>
                          <w:sz w:val="22"/>
                          <w:szCs w:val="22"/>
                        </w:rPr>
                        <m:t>2</m:t>
                      </m:r>
                    </m:den>
                  </m:f>
                </m:e>
              </m:d>
            </m:e>
            <m:sup>
              <m:r>
                <w:rPr>
                  <w:rFonts w:ascii="Cambria Math" w:eastAsiaTheme="minorEastAsia" w:hAnsi="Cambria Math" w:cs="Times New Roman"/>
                  <w:sz w:val="22"/>
                  <w:szCs w:val="22"/>
                </w:rPr>
                <m:t>2</m:t>
              </m:r>
            </m:sup>
          </m:sSup>
          <m:r>
            <w:rPr>
              <w:rFonts w:ascii="Cambria Math" w:eastAsiaTheme="minorEastAsia" w:hAnsi="Cambria Math" w:cs="Times New Roman"/>
              <w:sz w:val="22"/>
              <w:szCs w:val="22"/>
            </w:rPr>
            <m:t xml:space="preserve">=0.00385 </m:t>
          </m:r>
          <m:sSup>
            <m:sSupPr>
              <m:ctrlPr>
                <w:rPr>
                  <w:rFonts w:ascii="Cambria Math" w:eastAsiaTheme="minorEastAsia" w:hAnsi="Cambria Math" w:cs="Times New Roman"/>
                  <w:i/>
                  <w:sz w:val="22"/>
                  <w:szCs w:val="22"/>
                </w:rPr>
              </m:ctrlPr>
            </m:sSupPr>
            <m:e>
              <m:r>
                <w:rPr>
                  <w:rFonts w:ascii="Cambria Math" w:eastAsiaTheme="minorEastAsia" w:hAnsi="Cambria Math" w:cs="Times New Roman"/>
                  <w:sz w:val="22"/>
                  <w:szCs w:val="22"/>
                </w:rPr>
                <m:t>m</m:t>
              </m:r>
            </m:e>
            <m:sup>
              <m:r>
                <w:rPr>
                  <w:rFonts w:ascii="Cambria Math" w:eastAsiaTheme="minorEastAsia" w:hAnsi="Cambria Math" w:cs="Times New Roman"/>
                  <w:sz w:val="22"/>
                  <w:szCs w:val="22"/>
                </w:rPr>
                <m:t>2</m:t>
              </m:r>
            </m:sup>
          </m:sSup>
        </m:oMath>
      </m:oMathPara>
    </w:p>
    <w:p w14:paraId="2977190C" w14:textId="0D01684D" w:rsidR="0014037D" w:rsidRPr="0014037D" w:rsidRDefault="0014037D" w:rsidP="004D5A1F">
      <w:pPr>
        <w:rPr>
          <w:rFonts w:ascii="Times New Roman" w:eastAsiaTheme="minorEastAsia" w:hAnsi="Times New Roman" w:cs="Times New Roman"/>
          <w:sz w:val="22"/>
          <w:szCs w:val="22"/>
        </w:rPr>
      </w:pPr>
      <m:oMathPara>
        <m:oMath>
          <m:r>
            <w:rPr>
              <w:rFonts w:ascii="Cambria Math" w:eastAsiaTheme="minorEastAsia" w:hAnsi="Cambria Math" w:cs="Times New Roman"/>
              <w:sz w:val="22"/>
              <w:szCs w:val="22"/>
            </w:rPr>
            <m:t>F=pA=1.6∙</m:t>
          </m:r>
          <m:sSup>
            <m:sSupPr>
              <m:ctrlPr>
                <w:rPr>
                  <w:rFonts w:ascii="Cambria Math" w:eastAsiaTheme="minorEastAsia" w:hAnsi="Cambria Math" w:cs="Times New Roman"/>
                  <w:i/>
                  <w:sz w:val="22"/>
                  <w:szCs w:val="22"/>
                </w:rPr>
              </m:ctrlPr>
            </m:sSupPr>
            <m:e>
              <m:r>
                <w:rPr>
                  <w:rFonts w:ascii="Cambria Math" w:eastAsiaTheme="minorEastAsia" w:hAnsi="Cambria Math" w:cs="Times New Roman"/>
                  <w:sz w:val="22"/>
                  <w:szCs w:val="22"/>
                </w:rPr>
                <m:t>10</m:t>
              </m:r>
            </m:e>
            <m:sup>
              <m:r>
                <w:rPr>
                  <w:rFonts w:ascii="Cambria Math" w:eastAsiaTheme="minorEastAsia" w:hAnsi="Cambria Math" w:cs="Times New Roman"/>
                  <w:sz w:val="22"/>
                  <w:szCs w:val="22"/>
                </w:rPr>
                <m:t>6</m:t>
              </m:r>
            </m:sup>
          </m:sSup>
          <m:r>
            <w:rPr>
              <w:rFonts w:ascii="Cambria Math" w:eastAsiaTheme="minorEastAsia" w:hAnsi="Cambria Math" w:cs="Times New Roman"/>
              <w:sz w:val="22"/>
              <w:szCs w:val="22"/>
            </w:rPr>
            <m:t>∙0.00385=6160 N</m:t>
          </m:r>
        </m:oMath>
      </m:oMathPara>
    </w:p>
    <w:p w14:paraId="7CFDF9FC" w14:textId="65F12AE4" w:rsidR="0014037D" w:rsidRPr="0014037D" w:rsidRDefault="0014037D" w:rsidP="004D5A1F">
      <w:pPr>
        <w:rPr>
          <w:rFonts w:ascii="Times New Roman" w:eastAsiaTheme="minorEastAsia" w:hAnsi="Times New Roman" w:cs="Times New Roman"/>
          <w:sz w:val="22"/>
          <w:szCs w:val="22"/>
        </w:rPr>
      </w:pPr>
      <m:oMathPara>
        <m:oMath>
          <m:r>
            <w:rPr>
              <w:rFonts w:ascii="Cambria Math" w:eastAsiaTheme="minorEastAsia" w:hAnsi="Cambria Math" w:cs="Times New Roman"/>
              <w:sz w:val="22"/>
              <w:szCs w:val="22"/>
            </w:rPr>
            <m:t>q=</m:t>
          </m:r>
          <m:f>
            <m:fPr>
              <m:ctrlPr>
                <w:rPr>
                  <w:rFonts w:ascii="Cambria Math" w:eastAsiaTheme="minorEastAsia" w:hAnsi="Cambria Math" w:cs="Times New Roman"/>
                  <w:i/>
                  <w:sz w:val="22"/>
                  <w:szCs w:val="22"/>
                </w:rPr>
              </m:ctrlPr>
            </m:fPr>
            <m:num>
              <m:r>
                <w:rPr>
                  <w:rFonts w:ascii="Cambria Math" w:eastAsiaTheme="minorEastAsia" w:hAnsi="Cambria Math" w:cs="Times New Roman"/>
                  <w:sz w:val="22"/>
                  <w:szCs w:val="22"/>
                </w:rPr>
                <m:t>F</m:t>
              </m:r>
            </m:num>
            <m:den>
              <m:r>
                <w:rPr>
                  <w:rFonts w:ascii="Cambria Math" w:eastAsiaTheme="minorEastAsia" w:hAnsi="Cambria Math" w:cs="Times New Roman"/>
                  <w:sz w:val="22"/>
                  <w:szCs w:val="22"/>
                </w:rPr>
                <m:t>L</m:t>
              </m:r>
            </m:den>
          </m:f>
          <m:r>
            <w:rPr>
              <w:rFonts w:ascii="Cambria Math" w:eastAsiaTheme="minorEastAsia" w:hAnsi="Cambria Math" w:cs="Times New Roman"/>
              <w:sz w:val="22"/>
              <w:szCs w:val="22"/>
            </w:rPr>
            <m:t>=</m:t>
          </m:r>
          <m:f>
            <m:fPr>
              <m:ctrlPr>
                <w:rPr>
                  <w:rFonts w:ascii="Cambria Math" w:eastAsiaTheme="minorEastAsia" w:hAnsi="Cambria Math" w:cs="Times New Roman"/>
                  <w:i/>
                  <w:sz w:val="22"/>
                  <w:szCs w:val="22"/>
                </w:rPr>
              </m:ctrlPr>
            </m:fPr>
            <m:num>
              <m:r>
                <w:rPr>
                  <w:rFonts w:ascii="Cambria Math" w:eastAsiaTheme="minorEastAsia" w:hAnsi="Cambria Math" w:cs="Times New Roman"/>
                  <w:sz w:val="22"/>
                  <w:szCs w:val="22"/>
                </w:rPr>
                <m:t>6160</m:t>
              </m:r>
            </m:num>
            <m:den>
              <m:r>
                <w:rPr>
                  <w:rFonts w:ascii="Cambria Math" w:eastAsiaTheme="minorEastAsia" w:hAnsi="Cambria Math" w:cs="Times New Roman"/>
                  <w:sz w:val="22"/>
                  <w:szCs w:val="22"/>
                </w:rPr>
                <m:t>0.07</m:t>
              </m:r>
            </m:den>
          </m:f>
          <m:r>
            <w:rPr>
              <w:rFonts w:ascii="Cambria Math" w:eastAsiaTheme="minorEastAsia" w:hAnsi="Cambria Math" w:cs="Times New Roman"/>
              <w:sz w:val="22"/>
              <w:szCs w:val="22"/>
            </w:rPr>
            <m:t>=88000 N/m</m:t>
          </m:r>
        </m:oMath>
      </m:oMathPara>
    </w:p>
    <w:p w14:paraId="5CCC93C2" w14:textId="708665D5" w:rsidR="0014037D" w:rsidRPr="0014037D" w:rsidRDefault="0014037D" w:rsidP="004D5A1F">
      <w:pPr>
        <w:rPr>
          <w:rFonts w:ascii="Times New Roman" w:eastAsiaTheme="minorEastAsia" w:hAnsi="Times New Roman" w:cs="Times New Roman"/>
          <w:sz w:val="22"/>
          <w:szCs w:val="22"/>
        </w:rPr>
      </w:pPr>
      <m:oMathPara>
        <m:oMath>
          <m:r>
            <w:rPr>
              <w:rFonts w:ascii="Cambria Math" w:eastAsiaTheme="minorEastAsia" w:hAnsi="Cambria Math" w:cs="Times New Roman"/>
              <w:sz w:val="22"/>
              <w:szCs w:val="22"/>
            </w:rPr>
            <m:t>p=</m:t>
          </m:r>
          <m:f>
            <m:fPr>
              <m:ctrlPr>
                <w:rPr>
                  <w:rFonts w:ascii="Cambria Math" w:eastAsiaTheme="minorEastAsia" w:hAnsi="Cambria Math" w:cs="Times New Roman"/>
                  <w:i/>
                  <w:sz w:val="22"/>
                  <w:szCs w:val="22"/>
                </w:rPr>
              </m:ctrlPr>
            </m:fPr>
            <m:num>
              <m:r>
                <w:rPr>
                  <w:rFonts w:ascii="Cambria Math" w:eastAsiaTheme="minorEastAsia" w:hAnsi="Cambria Math" w:cs="Times New Roman"/>
                  <w:sz w:val="22"/>
                  <w:szCs w:val="22"/>
                </w:rPr>
                <m:t>q</m:t>
              </m:r>
            </m:num>
            <m:den>
              <m:r>
                <w:rPr>
                  <w:rFonts w:ascii="Cambria Math" w:eastAsiaTheme="minorEastAsia" w:hAnsi="Cambria Math" w:cs="Times New Roman"/>
                  <w:sz w:val="22"/>
                  <w:szCs w:val="22"/>
                </w:rPr>
                <m:t>b</m:t>
              </m:r>
            </m:den>
          </m:f>
        </m:oMath>
      </m:oMathPara>
    </w:p>
    <w:p w14:paraId="16637F87" w14:textId="7EC97483" w:rsidR="0014037D" w:rsidRPr="0014037D" w:rsidRDefault="0014037D" w:rsidP="004D5A1F">
      <w:pPr>
        <w:rPr>
          <w:rFonts w:ascii="Times New Roman" w:eastAsiaTheme="minorEastAsia" w:hAnsi="Times New Roman" w:cs="Times New Roman"/>
          <w:sz w:val="22"/>
          <w:szCs w:val="22"/>
        </w:rPr>
      </w:pPr>
      <m:oMathPara>
        <m:oMath>
          <m:r>
            <w:rPr>
              <w:rFonts w:ascii="Cambria Math" w:eastAsiaTheme="minorEastAsia" w:hAnsi="Cambria Math" w:cs="Times New Roman"/>
              <w:sz w:val="22"/>
              <w:szCs w:val="22"/>
            </w:rPr>
            <m:t>p=</m:t>
          </m:r>
          <m:f>
            <m:fPr>
              <m:ctrlPr>
                <w:rPr>
                  <w:rFonts w:ascii="Cambria Math" w:eastAsiaTheme="minorEastAsia" w:hAnsi="Cambria Math" w:cs="Times New Roman"/>
                  <w:i/>
                  <w:sz w:val="22"/>
                  <w:szCs w:val="22"/>
                </w:rPr>
              </m:ctrlPr>
            </m:fPr>
            <m:num>
              <m:r>
                <w:rPr>
                  <w:rFonts w:ascii="Cambria Math" w:eastAsiaTheme="minorEastAsia" w:hAnsi="Cambria Math" w:cs="Times New Roman"/>
                  <w:sz w:val="22"/>
                  <w:szCs w:val="22"/>
                </w:rPr>
                <m:t>88000</m:t>
              </m:r>
            </m:num>
            <m:den>
              <m:r>
                <w:rPr>
                  <w:rFonts w:ascii="Cambria Math" w:eastAsiaTheme="minorEastAsia" w:hAnsi="Cambria Math" w:cs="Times New Roman"/>
                  <w:sz w:val="22"/>
                  <w:szCs w:val="22"/>
                </w:rPr>
                <m:t>0.055</m:t>
              </m:r>
            </m:den>
          </m:f>
          <m:r>
            <w:rPr>
              <w:rFonts w:ascii="Cambria Math" w:eastAsiaTheme="minorEastAsia" w:hAnsi="Cambria Math" w:cs="Times New Roman"/>
              <w:sz w:val="22"/>
              <w:szCs w:val="22"/>
            </w:rPr>
            <m:t>=1.6∙</m:t>
          </m:r>
          <m:sSup>
            <m:sSupPr>
              <m:ctrlPr>
                <w:rPr>
                  <w:rFonts w:ascii="Cambria Math" w:eastAsiaTheme="minorEastAsia" w:hAnsi="Cambria Math" w:cs="Times New Roman"/>
                  <w:i/>
                  <w:sz w:val="22"/>
                  <w:szCs w:val="22"/>
                </w:rPr>
              </m:ctrlPr>
            </m:sSupPr>
            <m:e>
              <m:r>
                <w:rPr>
                  <w:rFonts w:ascii="Cambria Math" w:eastAsiaTheme="minorEastAsia" w:hAnsi="Cambria Math" w:cs="Times New Roman"/>
                  <w:sz w:val="22"/>
                  <w:szCs w:val="22"/>
                </w:rPr>
                <m:t>10</m:t>
              </m:r>
            </m:e>
            <m:sup>
              <m:r>
                <w:rPr>
                  <w:rFonts w:ascii="Cambria Math" w:eastAsiaTheme="minorEastAsia" w:hAnsi="Cambria Math" w:cs="Times New Roman"/>
                  <w:sz w:val="22"/>
                  <w:szCs w:val="22"/>
                </w:rPr>
                <m:t>6</m:t>
              </m:r>
            </m:sup>
          </m:sSup>
          <m:r>
            <w:rPr>
              <w:rFonts w:ascii="Cambria Math" w:eastAsiaTheme="minorEastAsia" w:hAnsi="Cambria Math" w:cs="Times New Roman"/>
              <w:sz w:val="22"/>
              <w:szCs w:val="22"/>
            </w:rPr>
            <m:t>Pa</m:t>
          </m:r>
        </m:oMath>
      </m:oMathPara>
    </w:p>
    <w:p w14:paraId="1FBCD9B5" w14:textId="328F5E15" w:rsidR="001711F3" w:rsidRDefault="0014037D" w:rsidP="001711F3">
      <w:pPr>
        <w:rPr>
          <w:rFonts w:ascii="Times New Roman" w:eastAsiaTheme="minorEastAsia" w:hAnsi="Times New Roman" w:cs="Times New Roman"/>
          <w:sz w:val="22"/>
          <w:szCs w:val="22"/>
        </w:rPr>
      </w:pPr>
      <w:r>
        <w:rPr>
          <w:rFonts w:ascii="Times New Roman" w:eastAsiaTheme="minorEastAsia" w:hAnsi="Times New Roman" w:cs="Times New Roman"/>
          <w:sz w:val="22"/>
          <w:szCs w:val="22"/>
        </w:rPr>
        <w:t>This validation confirms the pressure at the crown in the simulations is correct which confirms that the simulation is operating properly.</w:t>
      </w:r>
    </w:p>
    <w:p w14:paraId="58645988" w14:textId="6414DC52" w:rsidR="00161E94" w:rsidRDefault="00161E94" w:rsidP="001711F3">
      <w:pPr>
        <w:rPr>
          <w:rFonts w:ascii="Times New Roman" w:eastAsiaTheme="minorEastAsia" w:hAnsi="Times New Roman" w:cs="Times New Roman"/>
          <w:sz w:val="22"/>
          <w:szCs w:val="22"/>
        </w:rPr>
      </w:pPr>
      <w:r>
        <w:rPr>
          <w:rFonts w:ascii="Times New Roman" w:eastAsiaTheme="minorEastAsia" w:hAnsi="Times New Roman" w:cs="Times New Roman"/>
          <w:sz w:val="22"/>
          <w:szCs w:val="22"/>
        </w:rPr>
        <w:t>6.2 Mesh Comparison</w:t>
      </w:r>
    </w:p>
    <w:p w14:paraId="505EC177" w14:textId="533CF2F5" w:rsidR="00161E94" w:rsidRDefault="00161E94" w:rsidP="001711F3">
      <w:pPr>
        <w:rPr>
          <w:rFonts w:ascii="Times New Roman" w:eastAsiaTheme="minorEastAsia" w:hAnsi="Times New Roman" w:cs="Times New Roman"/>
          <w:sz w:val="22"/>
          <w:szCs w:val="22"/>
        </w:rPr>
      </w:pPr>
      <w:r>
        <w:rPr>
          <w:rFonts w:ascii="Times New Roman" w:eastAsiaTheme="minorEastAsia" w:hAnsi="Times New Roman" w:cs="Times New Roman"/>
          <w:sz w:val="22"/>
          <w:szCs w:val="22"/>
        </w:rPr>
        <w:t>The difference in mesh sizes has an impact on the accuracy and efficiency of the FEA. In this study a 4mm mesh was used for the main bulk of the piston head. This provided a faster analysis time, but it produced rougher stress distribution which under-represented some areas.</w:t>
      </w:r>
    </w:p>
    <w:p w14:paraId="3BB349BA" w14:textId="77777777" w:rsidR="00824828" w:rsidRDefault="00161E94" w:rsidP="00824828">
      <w:pPr>
        <w:keepNext/>
      </w:pPr>
      <w:r>
        <w:rPr>
          <w:noProof/>
        </w:rPr>
        <w:drawing>
          <wp:inline distT="0" distB="0" distL="0" distR="0" wp14:anchorId="257273BF" wp14:editId="231BE337">
            <wp:extent cx="2640965" cy="2481580"/>
            <wp:effectExtent l="0" t="0" r="6985" b="0"/>
            <wp:docPr id="2043687180" name="Picture 1" descr="A wireframe of a circ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687180" name="Picture 1" descr="A wireframe of a circular object&#10;&#10;AI-generated content may be incorrect."/>
                    <pic:cNvPicPr/>
                  </pic:nvPicPr>
                  <pic:blipFill>
                    <a:blip r:embed="rId26"/>
                    <a:stretch>
                      <a:fillRect/>
                    </a:stretch>
                  </pic:blipFill>
                  <pic:spPr>
                    <a:xfrm>
                      <a:off x="0" y="0"/>
                      <a:ext cx="2640965" cy="2481580"/>
                    </a:xfrm>
                    <a:prstGeom prst="rect">
                      <a:avLst/>
                    </a:prstGeom>
                  </pic:spPr>
                </pic:pic>
              </a:graphicData>
            </a:graphic>
          </wp:inline>
        </w:drawing>
      </w:r>
    </w:p>
    <w:p w14:paraId="445FA8CB" w14:textId="28FD2B1F" w:rsidR="00161E94" w:rsidRDefault="00824828" w:rsidP="00824828">
      <w:pPr>
        <w:pStyle w:val="Caption"/>
        <w:rPr>
          <w:rFonts w:ascii="Times New Roman" w:eastAsiaTheme="minorEastAsia" w:hAnsi="Times New Roman" w:cs="Times New Roman"/>
          <w:sz w:val="22"/>
          <w:szCs w:val="22"/>
        </w:rPr>
      </w:pPr>
      <w:r>
        <w:t xml:space="preserve">Figure </w:t>
      </w:r>
      <w:fldSimple w:instr=" SEQ Figure \* ARABIC ">
        <w:r>
          <w:rPr>
            <w:noProof/>
          </w:rPr>
          <w:t>16</w:t>
        </w:r>
      </w:fldSimple>
      <w:r>
        <w:t xml:space="preserve"> 4mm Mesh</w:t>
      </w:r>
    </w:p>
    <w:p w14:paraId="1596D8AA" w14:textId="38C04468" w:rsidR="00161E94" w:rsidRDefault="00161E94" w:rsidP="001711F3">
      <w:pPr>
        <w:rPr>
          <w:rFonts w:ascii="Times New Roman" w:eastAsiaTheme="minorEastAsia" w:hAnsi="Times New Roman" w:cs="Times New Roman"/>
          <w:sz w:val="22"/>
          <w:szCs w:val="22"/>
        </w:rPr>
      </w:pPr>
      <w:r>
        <w:rPr>
          <w:rFonts w:ascii="Times New Roman" w:eastAsiaTheme="minorEastAsia" w:hAnsi="Times New Roman" w:cs="Times New Roman"/>
          <w:sz w:val="22"/>
          <w:szCs w:val="22"/>
        </w:rPr>
        <w:t xml:space="preserve">A 2mm mesh was applied to the crown of the piston head this makes it easier to capture finer geometric details </w:t>
      </w:r>
      <w:r w:rsidR="002E63D4">
        <w:rPr>
          <w:rFonts w:ascii="Times New Roman" w:eastAsiaTheme="minorEastAsia" w:hAnsi="Times New Roman" w:cs="Times New Roman"/>
          <w:sz w:val="22"/>
          <w:szCs w:val="22"/>
        </w:rPr>
        <w:t>making it more accurate to the theoretical calculations. This comparison highlights the trade-offs made to increase the precision</w:t>
      </w:r>
      <w:r w:rsidR="00F7287B">
        <w:rPr>
          <w:rFonts w:ascii="Times New Roman" w:eastAsiaTheme="minorEastAsia" w:hAnsi="Times New Roman" w:cs="Times New Roman"/>
          <w:sz w:val="22"/>
          <w:szCs w:val="22"/>
        </w:rPr>
        <w:t xml:space="preserve"> of the solver, as the 2mm mesh took longer to gather the data.</w:t>
      </w:r>
    </w:p>
    <w:p w14:paraId="2C01F1E1" w14:textId="77777777" w:rsidR="00824828" w:rsidRDefault="00F7287B" w:rsidP="00824828">
      <w:pPr>
        <w:keepNext/>
      </w:pPr>
      <w:r>
        <w:rPr>
          <w:noProof/>
        </w:rPr>
        <w:drawing>
          <wp:inline distT="0" distB="0" distL="0" distR="0" wp14:anchorId="301CE502" wp14:editId="49BD790E">
            <wp:extent cx="2640965" cy="2930525"/>
            <wp:effectExtent l="0" t="0" r="6985" b="3175"/>
            <wp:docPr id="1100454661" name="Picture 1" descr="A close-up of a circ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54661" name="Picture 1" descr="A close-up of a circular object&#10;&#10;AI-generated content may be incorrect."/>
                    <pic:cNvPicPr/>
                  </pic:nvPicPr>
                  <pic:blipFill>
                    <a:blip r:embed="rId27"/>
                    <a:stretch>
                      <a:fillRect/>
                    </a:stretch>
                  </pic:blipFill>
                  <pic:spPr>
                    <a:xfrm>
                      <a:off x="0" y="0"/>
                      <a:ext cx="2640965" cy="2930525"/>
                    </a:xfrm>
                    <a:prstGeom prst="rect">
                      <a:avLst/>
                    </a:prstGeom>
                  </pic:spPr>
                </pic:pic>
              </a:graphicData>
            </a:graphic>
          </wp:inline>
        </w:drawing>
      </w:r>
    </w:p>
    <w:p w14:paraId="6B5B1210" w14:textId="2C573180" w:rsidR="00F7287B" w:rsidRPr="0014037D" w:rsidRDefault="00824828" w:rsidP="00824828">
      <w:pPr>
        <w:pStyle w:val="Caption"/>
        <w:rPr>
          <w:rFonts w:ascii="Times New Roman" w:eastAsiaTheme="minorEastAsia" w:hAnsi="Times New Roman" w:cs="Times New Roman"/>
          <w:sz w:val="22"/>
          <w:szCs w:val="22"/>
        </w:rPr>
      </w:pPr>
      <w:r>
        <w:t xml:space="preserve">Figure </w:t>
      </w:r>
      <w:fldSimple w:instr=" SEQ Figure \* ARABIC ">
        <w:r>
          <w:rPr>
            <w:noProof/>
          </w:rPr>
          <w:t>17</w:t>
        </w:r>
      </w:fldSimple>
      <w:r>
        <w:t xml:space="preserve"> 2mm Mesh</w:t>
      </w:r>
    </w:p>
    <w:p w14:paraId="246DC065" w14:textId="1371DA49" w:rsidR="00845CA9" w:rsidRPr="00845CA9" w:rsidRDefault="00845CA9" w:rsidP="00AD1784">
      <w:pPr>
        <w:pStyle w:val="Heading1"/>
      </w:pPr>
      <w:bookmarkStart w:id="27" w:name="_Toc216543044"/>
      <w:r w:rsidRPr="00845CA9">
        <w:t>7</w:t>
      </w:r>
      <w:r w:rsidR="00F7287B">
        <w:t>. Conclusion</w:t>
      </w:r>
      <w:bookmarkEnd w:id="27"/>
    </w:p>
    <w:p w14:paraId="311133FE" w14:textId="7614DD7E" w:rsidR="00845CA9" w:rsidRDefault="00924B13" w:rsidP="00F7287B">
      <w:pPr>
        <w:jc w:val="both"/>
        <w:rPr>
          <w:rFonts w:ascii="Times New Roman" w:hAnsi="Times New Roman" w:cs="Times New Roman"/>
          <w:sz w:val="22"/>
          <w:szCs w:val="22"/>
        </w:rPr>
      </w:pPr>
      <w:r>
        <w:rPr>
          <w:rFonts w:ascii="Times New Roman" w:hAnsi="Times New Roman" w:cs="Times New Roman"/>
          <w:sz w:val="22"/>
          <w:szCs w:val="22"/>
        </w:rPr>
        <w:t xml:space="preserve">This study demonstrated the pivotal role CAE plays in the design process in improving efficiency and cost as it removes the necessity for multiple prototypes needing to be made to </w:t>
      </w:r>
      <w:r>
        <w:rPr>
          <w:rFonts w:ascii="Times New Roman" w:hAnsi="Times New Roman" w:cs="Times New Roman"/>
          <w:sz w:val="22"/>
          <w:szCs w:val="22"/>
        </w:rPr>
        <w:lastRenderedPageBreak/>
        <w:t xml:space="preserve">test. By applying calculations of bending moments to the crown of the piston head the simulations data can be checked and validated to make sure it is running accurately. After completing those </w:t>
      </w:r>
      <w:r w:rsidR="00AD1784">
        <w:rPr>
          <w:rFonts w:ascii="Times New Roman" w:hAnsi="Times New Roman" w:cs="Times New Roman"/>
          <w:sz w:val="22"/>
          <w:szCs w:val="22"/>
        </w:rPr>
        <w:t>because we know that number is being calculated correctly by the simulation, we can then trust that other numbers will be correct if we change anything. Without these simulations it would be impossible to really capture the stress changes throughout the model.</w:t>
      </w:r>
    </w:p>
    <w:p w14:paraId="3241845C" w14:textId="113206F0" w:rsidR="00C72496" w:rsidRDefault="00AD1784" w:rsidP="00F7287B">
      <w:pPr>
        <w:jc w:val="both"/>
        <w:rPr>
          <w:rFonts w:ascii="Times New Roman" w:hAnsi="Times New Roman" w:cs="Times New Roman"/>
          <w:sz w:val="22"/>
          <w:szCs w:val="22"/>
        </w:rPr>
      </w:pPr>
      <w:r>
        <w:rPr>
          <w:rFonts w:ascii="Times New Roman" w:hAnsi="Times New Roman" w:cs="Times New Roman"/>
          <w:sz w:val="22"/>
          <w:szCs w:val="22"/>
        </w:rPr>
        <w:t xml:space="preserve">CAE’s role in the </w:t>
      </w:r>
      <w:r w:rsidR="00C72496">
        <w:rPr>
          <w:rFonts w:ascii="Times New Roman" w:hAnsi="Times New Roman" w:cs="Times New Roman"/>
          <w:sz w:val="22"/>
          <w:szCs w:val="22"/>
        </w:rPr>
        <w:t>motorsport’s</w:t>
      </w:r>
      <w:r>
        <w:rPr>
          <w:rFonts w:ascii="Times New Roman" w:hAnsi="Times New Roman" w:cs="Times New Roman"/>
          <w:sz w:val="22"/>
          <w:szCs w:val="22"/>
        </w:rPr>
        <w:t xml:space="preserve"> world is even more integral as it increases the design iteration stages and allows changes to be made fast if needed. This fact also means engineers are able to explore more adventurous ideas that previously would have cost them a lot of money and time.</w:t>
      </w:r>
    </w:p>
    <w:p w14:paraId="0973D5D9" w14:textId="58F6AB9F" w:rsidR="00AD1784" w:rsidRPr="00845CA9" w:rsidRDefault="00C72496" w:rsidP="00C72496">
      <w:pPr>
        <w:rPr>
          <w:rFonts w:ascii="Times New Roman" w:hAnsi="Times New Roman" w:cs="Times New Roman"/>
          <w:sz w:val="22"/>
          <w:szCs w:val="22"/>
        </w:rPr>
      </w:pPr>
      <w:r>
        <w:rPr>
          <w:rFonts w:ascii="Times New Roman" w:hAnsi="Times New Roman" w:cs="Times New Roman"/>
          <w:sz w:val="22"/>
          <w:szCs w:val="22"/>
        </w:rPr>
        <w:br w:type="page"/>
      </w:r>
    </w:p>
    <w:p w14:paraId="7C045AB5" w14:textId="77777777" w:rsidR="00845CA9" w:rsidRPr="00845CA9" w:rsidRDefault="00845CA9" w:rsidP="00C72496">
      <w:pPr>
        <w:pStyle w:val="Heading1"/>
      </w:pPr>
      <w:bookmarkStart w:id="28" w:name="_Toc216543045"/>
      <w:r w:rsidRPr="00845CA9">
        <w:lastRenderedPageBreak/>
        <w:t>9. References</w:t>
      </w:r>
      <w:bookmarkEnd w:id="28"/>
    </w:p>
    <w:p w14:paraId="1C895C00" w14:textId="00EEA9D9" w:rsidR="00C72496" w:rsidRPr="00C72496" w:rsidRDefault="00C72496" w:rsidP="00C72496">
      <w:pPr>
        <w:numPr>
          <w:ilvl w:val="0"/>
          <w:numId w:val="13"/>
        </w:numPr>
        <w:jc w:val="both"/>
        <w:rPr>
          <w:rFonts w:ascii="Times New Roman" w:hAnsi="Times New Roman" w:cs="Times New Roman"/>
          <w:color w:val="000000" w:themeColor="text1"/>
          <w:sz w:val="22"/>
          <w:szCs w:val="22"/>
        </w:rPr>
      </w:pPr>
      <w:r w:rsidRPr="00C72496">
        <w:rPr>
          <w:rFonts w:ascii="Times New Roman" w:hAnsi="Times New Roman" w:cs="Times New Roman"/>
          <w:color w:val="000000" w:themeColor="text1"/>
          <w:sz w:val="22"/>
          <w:szCs w:val="22"/>
        </w:rPr>
        <w:t xml:space="preserve">Academia.edu (n.d.) </w:t>
      </w:r>
      <w:r w:rsidRPr="00C72496">
        <w:rPr>
          <w:rFonts w:ascii="Times New Roman" w:hAnsi="Times New Roman" w:cs="Times New Roman"/>
          <w:i/>
          <w:iCs/>
          <w:color w:val="000000" w:themeColor="text1"/>
          <w:sz w:val="22"/>
          <w:szCs w:val="22"/>
        </w:rPr>
        <w:t>Finite Elements in Structural Analysis</w:t>
      </w:r>
      <w:r w:rsidRPr="00C72496">
        <w:rPr>
          <w:rFonts w:ascii="Times New Roman" w:hAnsi="Times New Roman" w:cs="Times New Roman"/>
          <w:color w:val="000000" w:themeColor="text1"/>
          <w:sz w:val="22"/>
          <w:szCs w:val="22"/>
        </w:rPr>
        <w:t xml:space="preserve">. Available at: </w:t>
      </w:r>
      <w:hyperlink r:id="rId28" w:history="1">
        <w:r w:rsidRPr="00C72496">
          <w:rPr>
            <w:rStyle w:val="Hyperlink"/>
            <w:rFonts w:ascii="Times New Roman" w:hAnsi="Times New Roman" w:cs="Times New Roman"/>
            <w:color w:val="000000" w:themeColor="text1"/>
            <w:sz w:val="22"/>
            <w:szCs w:val="22"/>
            <w:u w:val="none"/>
          </w:rPr>
          <w:t>https://www.academia.edu/125074409/Finite_Elements_in_Structural_Analysis</w:t>
        </w:r>
      </w:hyperlink>
      <w:r w:rsidRPr="00C72496">
        <w:rPr>
          <w:rFonts w:ascii="Times New Roman" w:hAnsi="Times New Roman" w:cs="Times New Roman"/>
          <w:color w:val="000000" w:themeColor="text1"/>
          <w:sz w:val="22"/>
          <w:szCs w:val="22"/>
        </w:rPr>
        <w:t xml:space="preserve"> </w:t>
      </w:r>
    </w:p>
    <w:p w14:paraId="5C9B1DAD" w14:textId="414EA3CC" w:rsidR="00C72496" w:rsidRPr="00C72496" w:rsidRDefault="00C72496" w:rsidP="00C72496">
      <w:pPr>
        <w:numPr>
          <w:ilvl w:val="0"/>
          <w:numId w:val="13"/>
        </w:numPr>
        <w:jc w:val="both"/>
        <w:rPr>
          <w:rFonts w:ascii="Times New Roman" w:hAnsi="Times New Roman" w:cs="Times New Roman"/>
          <w:color w:val="000000" w:themeColor="text1"/>
          <w:sz w:val="22"/>
          <w:szCs w:val="22"/>
        </w:rPr>
      </w:pPr>
      <w:r w:rsidRPr="00C72496">
        <w:rPr>
          <w:rFonts w:ascii="Times New Roman" w:hAnsi="Times New Roman" w:cs="Times New Roman"/>
          <w:color w:val="000000" w:themeColor="text1"/>
          <w:sz w:val="22"/>
          <w:szCs w:val="22"/>
        </w:rPr>
        <w:t xml:space="preserve">Liu, Y. (2024) </w:t>
      </w:r>
      <w:r w:rsidRPr="00C72496">
        <w:rPr>
          <w:rFonts w:ascii="Times New Roman" w:hAnsi="Times New Roman" w:cs="Times New Roman"/>
          <w:i/>
          <w:iCs/>
          <w:color w:val="000000" w:themeColor="text1"/>
          <w:sz w:val="22"/>
          <w:szCs w:val="22"/>
        </w:rPr>
        <w:t xml:space="preserve">Harnessing CFD </w:t>
      </w:r>
      <w:proofErr w:type="spellStart"/>
      <w:r w:rsidRPr="00C72496">
        <w:rPr>
          <w:rFonts w:ascii="Times New Roman" w:hAnsi="Times New Roman" w:cs="Times New Roman"/>
          <w:i/>
          <w:iCs/>
          <w:color w:val="000000" w:themeColor="text1"/>
          <w:sz w:val="22"/>
          <w:szCs w:val="22"/>
        </w:rPr>
        <w:t>Modeling</w:t>
      </w:r>
      <w:proofErr w:type="spellEnd"/>
      <w:r w:rsidRPr="00C72496">
        <w:rPr>
          <w:rFonts w:ascii="Times New Roman" w:hAnsi="Times New Roman" w:cs="Times New Roman"/>
          <w:i/>
          <w:iCs/>
          <w:color w:val="000000" w:themeColor="text1"/>
          <w:sz w:val="22"/>
          <w:szCs w:val="22"/>
        </w:rPr>
        <w:t xml:space="preserve"> Techniques for Optimizing Automotive Streamlines and Reducing Aerodynamic Drag</w:t>
      </w:r>
      <w:r w:rsidRPr="00C72496">
        <w:rPr>
          <w:rFonts w:ascii="Times New Roman" w:hAnsi="Times New Roman" w:cs="Times New Roman"/>
          <w:color w:val="000000" w:themeColor="text1"/>
          <w:sz w:val="22"/>
          <w:szCs w:val="22"/>
        </w:rPr>
        <w:t xml:space="preserve">. ResearchGate. Available at: </w:t>
      </w:r>
      <w:hyperlink r:id="rId29" w:history="1">
        <w:r w:rsidRPr="00C72496">
          <w:rPr>
            <w:rStyle w:val="Hyperlink"/>
            <w:rFonts w:ascii="Times New Roman" w:hAnsi="Times New Roman" w:cs="Times New Roman"/>
            <w:color w:val="000000" w:themeColor="text1"/>
            <w:sz w:val="22"/>
            <w:szCs w:val="22"/>
            <w:u w:val="none"/>
          </w:rPr>
          <w:t>https://www.researchgate.net/profile/Yipeng-Liu-15/publication/377745256_Harnessing_CFD_Modeling_Techniques_for_Optimizing_Automotive_Streamlines_and_Reducing_Aerodynamic_Drag</w:t>
        </w:r>
      </w:hyperlink>
      <w:r w:rsidRPr="00C72496">
        <w:rPr>
          <w:rFonts w:ascii="Times New Roman" w:hAnsi="Times New Roman" w:cs="Times New Roman"/>
          <w:color w:val="000000" w:themeColor="text1"/>
          <w:sz w:val="22"/>
          <w:szCs w:val="22"/>
        </w:rPr>
        <w:t xml:space="preserve"> </w:t>
      </w:r>
    </w:p>
    <w:p w14:paraId="45CE6019" w14:textId="7391F41B" w:rsidR="00C72496" w:rsidRPr="00C72496" w:rsidRDefault="00C72496" w:rsidP="00C72496">
      <w:pPr>
        <w:numPr>
          <w:ilvl w:val="0"/>
          <w:numId w:val="13"/>
        </w:numPr>
        <w:jc w:val="both"/>
        <w:rPr>
          <w:rFonts w:ascii="Times New Roman" w:hAnsi="Times New Roman" w:cs="Times New Roman"/>
          <w:color w:val="000000" w:themeColor="text1"/>
          <w:sz w:val="22"/>
          <w:szCs w:val="22"/>
        </w:rPr>
      </w:pPr>
      <w:r w:rsidRPr="00C72496">
        <w:rPr>
          <w:rFonts w:ascii="Times New Roman" w:hAnsi="Times New Roman" w:cs="Times New Roman"/>
          <w:color w:val="000000" w:themeColor="text1"/>
          <w:sz w:val="22"/>
          <w:szCs w:val="22"/>
        </w:rPr>
        <w:t xml:space="preserve">Lund University (2020) </w:t>
      </w:r>
      <w:proofErr w:type="gramStart"/>
      <w:r w:rsidRPr="00C72496">
        <w:rPr>
          <w:rFonts w:ascii="Times New Roman" w:hAnsi="Times New Roman" w:cs="Times New Roman"/>
          <w:i/>
          <w:iCs/>
          <w:color w:val="000000" w:themeColor="text1"/>
          <w:sz w:val="22"/>
          <w:szCs w:val="22"/>
        </w:rPr>
        <w:t>Master’s</w:t>
      </w:r>
      <w:proofErr w:type="gramEnd"/>
      <w:r w:rsidRPr="00C72496">
        <w:rPr>
          <w:rFonts w:ascii="Times New Roman" w:hAnsi="Times New Roman" w:cs="Times New Roman"/>
          <w:i/>
          <w:iCs/>
          <w:color w:val="000000" w:themeColor="text1"/>
          <w:sz w:val="22"/>
          <w:szCs w:val="22"/>
        </w:rPr>
        <w:t xml:space="preserve"> Thesis: Structural Analysis using ANSYS Workbench</w:t>
      </w:r>
      <w:r w:rsidRPr="00C72496">
        <w:rPr>
          <w:rFonts w:ascii="Times New Roman" w:hAnsi="Times New Roman" w:cs="Times New Roman"/>
          <w:color w:val="000000" w:themeColor="text1"/>
          <w:sz w:val="22"/>
          <w:szCs w:val="22"/>
        </w:rPr>
        <w:t xml:space="preserve">. Available at: </w:t>
      </w:r>
      <w:hyperlink r:id="rId30" w:history="1">
        <w:r w:rsidRPr="00C72496">
          <w:rPr>
            <w:rStyle w:val="Hyperlink"/>
            <w:rFonts w:ascii="Times New Roman" w:hAnsi="Times New Roman" w:cs="Times New Roman"/>
            <w:color w:val="000000" w:themeColor="text1"/>
            <w:sz w:val="22"/>
            <w:szCs w:val="22"/>
            <w:u w:val="none"/>
          </w:rPr>
          <w:t>https://lup.lub.lu.se/luur/download?func=downloadFile&amp;recordOId=9185227&amp;fileOId=9185666</w:t>
        </w:r>
      </w:hyperlink>
      <w:r w:rsidRPr="00C72496">
        <w:rPr>
          <w:rFonts w:ascii="Times New Roman" w:hAnsi="Times New Roman" w:cs="Times New Roman"/>
          <w:color w:val="000000" w:themeColor="text1"/>
          <w:sz w:val="22"/>
          <w:szCs w:val="22"/>
        </w:rPr>
        <w:t xml:space="preserve"> </w:t>
      </w:r>
    </w:p>
    <w:p w14:paraId="1949684A" w14:textId="29DBE2A1" w:rsidR="00C72496" w:rsidRPr="00C72496" w:rsidRDefault="00C72496" w:rsidP="00C72496">
      <w:pPr>
        <w:numPr>
          <w:ilvl w:val="0"/>
          <w:numId w:val="13"/>
        </w:numPr>
        <w:jc w:val="both"/>
        <w:rPr>
          <w:rFonts w:ascii="Times New Roman" w:hAnsi="Times New Roman" w:cs="Times New Roman"/>
          <w:color w:val="000000" w:themeColor="text1"/>
          <w:sz w:val="22"/>
          <w:szCs w:val="22"/>
        </w:rPr>
      </w:pPr>
      <w:r w:rsidRPr="00C72496">
        <w:rPr>
          <w:rFonts w:ascii="Times New Roman" w:hAnsi="Times New Roman" w:cs="Times New Roman"/>
          <w:color w:val="000000" w:themeColor="text1"/>
          <w:sz w:val="22"/>
          <w:szCs w:val="22"/>
        </w:rPr>
        <w:t xml:space="preserve">MDPI (2025) </w:t>
      </w:r>
      <w:r w:rsidRPr="00C72496">
        <w:rPr>
          <w:rFonts w:ascii="Times New Roman" w:hAnsi="Times New Roman" w:cs="Times New Roman"/>
          <w:i/>
          <w:iCs/>
          <w:color w:val="000000" w:themeColor="text1"/>
          <w:sz w:val="22"/>
          <w:szCs w:val="22"/>
        </w:rPr>
        <w:t>Article in Vehicles Journal</w:t>
      </w:r>
      <w:r w:rsidRPr="00C72496">
        <w:rPr>
          <w:rFonts w:ascii="Times New Roman" w:hAnsi="Times New Roman" w:cs="Times New Roman"/>
          <w:color w:val="000000" w:themeColor="text1"/>
          <w:sz w:val="22"/>
          <w:szCs w:val="22"/>
        </w:rPr>
        <w:t xml:space="preserve">. Available at: </w:t>
      </w:r>
      <w:hyperlink r:id="rId31" w:history="1">
        <w:r w:rsidRPr="00C72496">
          <w:rPr>
            <w:rStyle w:val="Hyperlink"/>
            <w:rFonts w:ascii="Times New Roman" w:hAnsi="Times New Roman" w:cs="Times New Roman"/>
            <w:color w:val="000000" w:themeColor="text1"/>
            <w:sz w:val="22"/>
            <w:szCs w:val="22"/>
            <w:u w:val="none"/>
          </w:rPr>
          <w:t>https://www.mdpi.com/2673-3951/6/3/105</w:t>
        </w:r>
      </w:hyperlink>
      <w:r w:rsidRPr="00C72496">
        <w:rPr>
          <w:rFonts w:ascii="Times New Roman" w:hAnsi="Times New Roman" w:cs="Times New Roman"/>
          <w:color w:val="000000" w:themeColor="text1"/>
          <w:sz w:val="22"/>
          <w:szCs w:val="22"/>
        </w:rPr>
        <w:t xml:space="preserve"> </w:t>
      </w:r>
    </w:p>
    <w:p w14:paraId="3032A41E" w14:textId="2161B2F5" w:rsidR="00C72496" w:rsidRPr="00C72496" w:rsidRDefault="00C72496" w:rsidP="00C72496">
      <w:pPr>
        <w:numPr>
          <w:ilvl w:val="0"/>
          <w:numId w:val="13"/>
        </w:numPr>
        <w:jc w:val="both"/>
        <w:rPr>
          <w:rFonts w:ascii="Times New Roman" w:hAnsi="Times New Roman" w:cs="Times New Roman"/>
          <w:color w:val="000000" w:themeColor="text1"/>
          <w:sz w:val="22"/>
          <w:szCs w:val="22"/>
        </w:rPr>
      </w:pPr>
      <w:r w:rsidRPr="00C72496">
        <w:rPr>
          <w:rFonts w:ascii="Times New Roman" w:hAnsi="Times New Roman" w:cs="Times New Roman"/>
          <w:color w:val="000000" w:themeColor="text1"/>
          <w:sz w:val="22"/>
          <w:szCs w:val="22"/>
        </w:rPr>
        <w:t xml:space="preserve">Mechanical Journals (2023) </w:t>
      </w:r>
      <w:r w:rsidRPr="00C72496">
        <w:rPr>
          <w:rFonts w:ascii="Times New Roman" w:hAnsi="Times New Roman" w:cs="Times New Roman"/>
          <w:i/>
          <w:iCs/>
          <w:color w:val="000000" w:themeColor="text1"/>
          <w:sz w:val="22"/>
          <w:szCs w:val="22"/>
        </w:rPr>
        <w:t>Mechanics of Solids</w:t>
      </w:r>
      <w:r w:rsidRPr="00C72496">
        <w:rPr>
          <w:rFonts w:ascii="Times New Roman" w:hAnsi="Times New Roman" w:cs="Times New Roman"/>
          <w:color w:val="000000" w:themeColor="text1"/>
          <w:sz w:val="22"/>
          <w:szCs w:val="22"/>
        </w:rPr>
        <w:t xml:space="preserve">. Available at: </w:t>
      </w:r>
      <w:hyperlink r:id="rId32" w:history="1">
        <w:r w:rsidRPr="00C72496">
          <w:rPr>
            <w:rStyle w:val="Hyperlink"/>
            <w:rFonts w:ascii="Times New Roman" w:hAnsi="Times New Roman" w:cs="Times New Roman"/>
            <w:color w:val="000000" w:themeColor="text1"/>
            <w:sz w:val="22"/>
            <w:szCs w:val="22"/>
            <w:u w:val="none"/>
          </w:rPr>
          <w:t>https://www.mechanicaljournals.com/mechanics-solids/article/32/5-2-8-950.pdf</w:t>
        </w:r>
      </w:hyperlink>
      <w:r w:rsidRPr="00C72496">
        <w:rPr>
          <w:rFonts w:ascii="Times New Roman" w:hAnsi="Times New Roman" w:cs="Times New Roman"/>
          <w:color w:val="000000" w:themeColor="text1"/>
          <w:sz w:val="22"/>
          <w:szCs w:val="22"/>
        </w:rPr>
        <w:t xml:space="preserve"> </w:t>
      </w:r>
    </w:p>
    <w:p w14:paraId="21CEE672" w14:textId="2D22BDBE" w:rsidR="00C72496" w:rsidRPr="00C72496" w:rsidRDefault="00C72496" w:rsidP="00C72496">
      <w:pPr>
        <w:numPr>
          <w:ilvl w:val="0"/>
          <w:numId w:val="13"/>
        </w:numPr>
        <w:jc w:val="both"/>
        <w:rPr>
          <w:rFonts w:ascii="Times New Roman" w:hAnsi="Times New Roman" w:cs="Times New Roman"/>
          <w:color w:val="000000" w:themeColor="text1"/>
          <w:sz w:val="22"/>
          <w:szCs w:val="22"/>
        </w:rPr>
      </w:pPr>
      <w:r w:rsidRPr="00C72496">
        <w:rPr>
          <w:rFonts w:ascii="Times New Roman" w:hAnsi="Times New Roman" w:cs="Times New Roman"/>
          <w:color w:val="000000" w:themeColor="text1"/>
          <w:sz w:val="22"/>
          <w:szCs w:val="22"/>
        </w:rPr>
        <w:t xml:space="preserve">Mechanical Journals (2023) </w:t>
      </w:r>
      <w:r w:rsidRPr="00C72496">
        <w:rPr>
          <w:rFonts w:ascii="Times New Roman" w:hAnsi="Times New Roman" w:cs="Times New Roman"/>
          <w:i/>
          <w:iCs/>
          <w:color w:val="000000" w:themeColor="text1"/>
          <w:sz w:val="22"/>
          <w:szCs w:val="22"/>
        </w:rPr>
        <w:t>International Journal of Automotive Engineering</w:t>
      </w:r>
      <w:r w:rsidRPr="00C72496">
        <w:rPr>
          <w:rFonts w:ascii="Times New Roman" w:hAnsi="Times New Roman" w:cs="Times New Roman"/>
          <w:color w:val="000000" w:themeColor="text1"/>
          <w:sz w:val="22"/>
          <w:szCs w:val="22"/>
        </w:rPr>
        <w:t xml:space="preserve">. Available at: </w:t>
      </w:r>
      <w:hyperlink r:id="rId33" w:history="1">
        <w:r w:rsidRPr="00C72496">
          <w:rPr>
            <w:rStyle w:val="Hyperlink"/>
            <w:rFonts w:ascii="Times New Roman" w:hAnsi="Times New Roman" w:cs="Times New Roman"/>
            <w:color w:val="000000" w:themeColor="text1"/>
            <w:sz w:val="22"/>
            <w:szCs w:val="22"/>
            <w:u w:val="none"/>
          </w:rPr>
          <w:t>https://www.mechanicaljournals.com/ijae/article/48/6-1-6-668.pdf</w:t>
        </w:r>
      </w:hyperlink>
      <w:r w:rsidRPr="00C72496">
        <w:rPr>
          <w:rFonts w:ascii="Times New Roman" w:hAnsi="Times New Roman" w:cs="Times New Roman"/>
          <w:color w:val="000000" w:themeColor="text1"/>
          <w:sz w:val="22"/>
          <w:szCs w:val="22"/>
        </w:rPr>
        <w:t xml:space="preserve"> </w:t>
      </w:r>
    </w:p>
    <w:p w14:paraId="196B6B33" w14:textId="28C91624" w:rsidR="00C72496" w:rsidRPr="00C72496" w:rsidRDefault="00C72496" w:rsidP="00C72496">
      <w:pPr>
        <w:numPr>
          <w:ilvl w:val="0"/>
          <w:numId w:val="13"/>
        </w:numPr>
        <w:jc w:val="both"/>
        <w:rPr>
          <w:rFonts w:ascii="Times New Roman" w:hAnsi="Times New Roman" w:cs="Times New Roman"/>
          <w:color w:val="000000" w:themeColor="text1"/>
          <w:sz w:val="22"/>
          <w:szCs w:val="22"/>
        </w:rPr>
      </w:pPr>
      <w:r w:rsidRPr="00C72496">
        <w:rPr>
          <w:rFonts w:ascii="Times New Roman" w:hAnsi="Times New Roman" w:cs="Times New Roman"/>
          <w:color w:val="000000" w:themeColor="text1"/>
          <w:sz w:val="22"/>
          <w:szCs w:val="22"/>
        </w:rPr>
        <w:t xml:space="preserve">Ozen Engineering (2022) </w:t>
      </w:r>
      <w:r w:rsidRPr="00C72496">
        <w:rPr>
          <w:rFonts w:ascii="Times New Roman" w:hAnsi="Times New Roman" w:cs="Times New Roman"/>
          <w:i/>
          <w:iCs/>
          <w:color w:val="000000" w:themeColor="text1"/>
          <w:sz w:val="22"/>
          <w:szCs w:val="22"/>
        </w:rPr>
        <w:t>ANSYS Motor-CAD Thermal Analysis</w:t>
      </w:r>
      <w:r w:rsidRPr="00C72496">
        <w:rPr>
          <w:rFonts w:ascii="Times New Roman" w:hAnsi="Times New Roman" w:cs="Times New Roman"/>
          <w:color w:val="000000" w:themeColor="text1"/>
          <w:sz w:val="22"/>
          <w:szCs w:val="22"/>
        </w:rPr>
        <w:t xml:space="preserve">. Available at: </w:t>
      </w:r>
      <w:hyperlink r:id="rId34" w:history="1">
        <w:r w:rsidRPr="00C72496">
          <w:rPr>
            <w:rStyle w:val="Hyperlink"/>
            <w:rFonts w:ascii="Times New Roman" w:hAnsi="Times New Roman" w:cs="Times New Roman"/>
            <w:color w:val="000000" w:themeColor="text1"/>
            <w:sz w:val="22"/>
            <w:szCs w:val="22"/>
            <w:u w:val="none"/>
          </w:rPr>
          <w:t>https://blog.ozeninc.com/resources/ansys-motor-cad-thermal-analysis</w:t>
        </w:r>
      </w:hyperlink>
      <w:r w:rsidRPr="00C72496">
        <w:rPr>
          <w:rFonts w:ascii="Times New Roman" w:hAnsi="Times New Roman" w:cs="Times New Roman"/>
          <w:color w:val="000000" w:themeColor="text1"/>
          <w:sz w:val="22"/>
          <w:szCs w:val="22"/>
        </w:rPr>
        <w:t xml:space="preserve"> </w:t>
      </w:r>
    </w:p>
    <w:p w14:paraId="48FC3774" w14:textId="5EF68A0D" w:rsidR="00C72496" w:rsidRPr="00C72496" w:rsidRDefault="00C72496" w:rsidP="00C72496">
      <w:pPr>
        <w:numPr>
          <w:ilvl w:val="0"/>
          <w:numId w:val="13"/>
        </w:numPr>
        <w:jc w:val="both"/>
        <w:rPr>
          <w:rFonts w:ascii="Times New Roman" w:hAnsi="Times New Roman" w:cs="Times New Roman"/>
          <w:color w:val="000000" w:themeColor="text1"/>
          <w:sz w:val="22"/>
          <w:szCs w:val="22"/>
        </w:rPr>
      </w:pPr>
      <w:proofErr w:type="spellStart"/>
      <w:r w:rsidRPr="00C72496">
        <w:rPr>
          <w:rFonts w:ascii="Times New Roman" w:hAnsi="Times New Roman" w:cs="Times New Roman"/>
          <w:color w:val="000000" w:themeColor="text1"/>
          <w:sz w:val="22"/>
          <w:szCs w:val="22"/>
        </w:rPr>
        <w:t>ReadFast</w:t>
      </w:r>
      <w:proofErr w:type="spellEnd"/>
      <w:r w:rsidRPr="00C72496">
        <w:rPr>
          <w:rFonts w:ascii="Times New Roman" w:hAnsi="Times New Roman" w:cs="Times New Roman"/>
          <w:color w:val="000000" w:themeColor="text1"/>
          <w:sz w:val="22"/>
          <w:szCs w:val="22"/>
        </w:rPr>
        <w:t xml:space="preserve"> (2021) </w:t>
      </w:r>
      <w:r w:rsidRPr="00C72496">
        <w:rPr>
          <w:rFonts w:ascii="Times New Roman" w:hAnsi="Times New Roman" w:cs="Times New Roman"/>
          <w:i/>
          <w:iCs/>
          <w:color w:val="000000" w:themeColor="text1"/>
          <w:sz w:val="22"/>
          <w:szCs w:val="22"/>
        </w:rPr>
        <w:t>ANSYS vs Abaqus</w:t>
      </w:r>
      <w:r w:rsidRPr="00C72496">
        <w:rPr>
          <w:rFonts w:ascii="Times New Roman" w:hAnsi="Times New Roman" w:cs="Times New Roman"/>
          <w:color w:val="000000" w:themeColor="text1"/>
          <w:sz w:val="22"/>
          <w:szCs w:val="22"/>
        </w:rPr>
        <w:t xml:space="preserve">. Available at: </w:t>
      </w:r>
      <w:hyperlink r:id="rId35" w:history="1">
        <w:r w:rsidRPr="00C72496">
          <w:rPr>
            <w:rStyle w:val="Hyperlink"/>
            <w:rFonts w:ascii="Times New Roman" w:hAnsi="Times New Roman" w:cs="Times New Roman"/>
            <w:color w:val="000000" w:themeColor="text1"/>
            <w:sz w:val="22"/>
            <w:szCs w:val="22"/>
            <w:u w:val="none"/>
          </w:rPr>
          <w:t>https://readfast.in/ansys-vs-abaqus/</w:t>
        </w:r>
      </w:hyperlink>
      <w:r w:rsidRPr="00C72496">
        <w:rPr>
          <w:rFonts w:ascii="Times New Roman" w:hAnsi="Times New Roman" w:cs="Times New Roman"/>
          <w:color w:val="000000" w:themeColor="text1"/>
          <w:sz w:val="22"/>
          <w:szCs w:val="22"/>
        </w:rPr>
        <w:t xml:space="preserve"> </w:t>
      </w:r>
    </w:p>
    <w:p w14:paraId="0EE83243" w14:textId="315A9F6B" w:rsidR="00C72496" w:rsidRPr="00C72496" w:rsidRDefault="00C72496" w:rsidP="00C72496">
      <w:pPr>
        <w:numPr>
          <w:ilvl w:val="0"/>
          <w:numId w:val="13"/>
        </w:numPr>
        <w:jc w:val="both"/>
        <w:rPr>
          <w:rFonts w:ascii="Times New Roman" w:hAnsi="Times New Roman" w:cs="Times New Roman"/>
          <w:color w:val="000000" w:themeColor="text1"/>
          <w:sz w:val="22"/>
          <w:szCs w:val="22"/>
        </w:rPr>
      </w:pPr>
      <w:r w:rsidRPr="00C72496">
        <w:rPr>
          <w:rFonts w:ascii="Times New Roman" w:hAnsi="Times New Roman" w:cs="Times New Roman"/>
          <w:color w:val="000000" w:themeColor="text1"/>
          <w:sz w:val="22"/>
          <w:szCs w:val="22"/>
        </w:rPr>
        <w:t xml:space="preserve">SAE </w:t>
      </w:r>
      <w:proofErr w:type="spellStart"/>
      <w:r w:rsidRPr="00C72496">
        <w:rPr>
          <w:rFonts w:ascii="Times New Roman" w:hAnsi="Times New Roman" w:cs="Times New Roman"/>
          <w:color w:val="000000" w:themeColor="text1"/>
          <w:sz w:val="22"/>
          <w:szCs w:val="22"/>
        </w:rPr>
        <w:t>Mobilus</w:t>
      </w:r>
      <w:proofErr w:type="spellEnd"/>
      <w:r w:rsidRPr="00C72496">
        <w:rPr>
          <w:rFonts w:ascii="Times New Roman" w:hAnsi="Times New Roman" w:cs="Times New Roman"/>
          <w:color w:val="000000" w:themeColor="text1"/>
          <w:sz w:val="22"/>
          <w:szCs w:val="22"/>
        </w:rPr>
        <w:t xml:space="preserve"> (2022) </w:t>
      </w:r>
      <w:r w:rsidRPr="00C72496">
        <w:rPr>
          <w:rFonts w:ascii="Times New Roman" w:hAnsi="Times New Roman" w:cs="Times New Roman"/>
          <w:i/>
          <w:iCs/>
          <w:color w:val="000000" w:themeColor="text1"/>
          <w:sz w:val="22"/>
          <w:szCs w:val="22"/>
        </w:rPr>
        <w:t>Towards a Standardized Assessment of Automotive Aerodynamic CFD Prediction Capability (</w:t>
      </w:r>
      <w:proofErr w:type="spellStart"/>
      <w:r w:rsidRPr="00C72496">
        <w:rPr>
          <w:rFonts w:ascii="Times New Roman" w:hAnsi="Times New Roman" w:cs="Times New Roman"/>
          <w:i/>
          <w:iCs/>
          <w:color w:val="000000" w:themeColor="text1"/>
          <w:sz w:val="22"/>
          <w:szCs w:val="22"/>
        </w:rPr>
        <w:t>AutoCFD</w:t>
      </w:r>
      <w:proofErr w:type="spellEnd"/>
      <w:r w:rsidRPr="00C72496">
        <w:rPr>
          <w:rFonts w:ascii="Times New Roman" w:hAnsi="Times New Roman" w:cs="Times New Roman"/>
          <w:i/>
          <w:iCs/>
          <w:color w:val="000000" w:themeColor="text1"/>
          <w:sz w:val="22"/>
          <w:szCs w:val="22"/>
        </w:rPr>
        <w:t xml:space="preserve"> 2 – Ford </w:t>
      </w:r>
      <w:proofErr w:type="spellStart"/>
      <w:r w:rsidRPr="00C72496">
        <w:rPr>
          <w:rFonts w:ascii="Times New Roman" w:hAnsi="Times New Roman" w:cs="Times New Roman"/>
          <w:i/>
          <w:iCs/>
          <w:color w:val="000000" w:themeColor="text1"/>
          <w:sz w:val="22"/>
          <w:szCs w:val="22"/>
        </w:rPr>
        <w:t>DrivAer</w:t>
      </w:r>
      <w:proofErr w:type="spellEnd"/>
      <w:r w:rsidRPr="00C72496">
        <w:rPr>
          <w:rFonts w:ascii="Times New Roman" w:hAnsi="Times New Roman" w:cs="Times New Roman"/>
          <w:i/>
          <w:iCs/>
          <w:color w:val="000000" w:themeColor="text1"/>
          <w:sz w:val="22"/>
          <w:szCs w:val="22"/>
        </w:rPr>
        <w:t xml:space="preserve"> Test Case Summary)</w:t>
      </w:r>
      <w:r w:rsidRPr="00C72496">
        <w:rPr>
          <w:rFonts w:ascii="Times New Roman" w:hAnsi="Times New Roman" w:cs="Times New Roman"/>
          <w:color w:val="000000" w:themeColor="text1"/>
          <w:sz w:val="22"/>
          <w:szCs w:val="22"/>
        </w:rPr>
        <w:t xml:space="preserve">. Available at: </w:t>
      </w:r>
      <w:hyperlink r:id="rId36" w:history="1">
        <w:r w:rsidRPr="00C72496">
          <w:rPr>
            <w:rStyle w:val="Hyperlink"/>
            <w:rFonts w:ascii="Times New Roman" w:hAnsi="Times New Roman" w:cs="Times New Roman"/>
            <w:color w:val="000000" w:themeColor="text1"/>
            <w:sz w:val="22"/>
            <w:szCs w:val="22"/>
            <w:u w:val="none"/>
          </w:rPr>
          <w:t>https://saemobilus.sae.org/papers/towards-a-standardized-assessment-automotive-aerodynamic-cfd-prediction-capability-autocfd-2-ford-drivaer-test-case-summary-2022-01-0886</w:t>
        </w:r>
      </w:hyperlink>
      <w:r w:rsidRPr="00C72496">
        <w:rPr>
          <w:rFonts w:ascii="Times New Roman" w:hAnsi="Times New Roman" w:cs="Times New Roman"/>
          <w:color w:val="000000" w:themeColor="text1"/>
          <w:sz w:val="22"/>
          <w:szCs w:val="22"/>
        </w:rPr>
        <w:t xml:space="preserve"> </w:t>
      </w:r>
    </w:p>
    <w:p w14:paraId="7CDCF500" w14:textId="7CA2A3D5" w:rsidR="00C72496" w:rsidRPr="00C72496" w:rsidRDefault="00C72496" w:rsidP="00C72496">
      <w:pPr>
        <w:numPr>
          <w:ilvl w:val="0"/>
          <w:numId w:val="13"/>
        </w:numPr>
        <w:jc w:val="both"/>
        <w:rPr>
          <w:rFonts w:ascii="Times New Roman" w:hAnsi="Times New Roman" w:cs="Times New Roman"/>
          <w:color w:val="000000" w:themeColor="text1"/>
          <w:sz w:val="22"/>
          <w:szCs w:val="22"/>
        </w:rPr>
      </w:pPr>
      <w:r w:rsidRPr="00C72496">
        <w:rPr>
          <w:rFonts w:ascii="Times New Roman" w:hAnsi="Times New Roman" w:cs="Times New Roman"/>
          <w:color w:val="000000" w:themeColor="text1"/>
          <w:sz w:val="22"/>
          <w:szCs w:val="22"/>
        </w:rPr>
        <w:t xml:space="preserve">Springer (2020) </w:t>
      </w:r>
      <w:r w:rsidRPr="00C72496">
        <w:rPr>
          <w:rFonts w:ascii="Times New Roman" w:hAnsi="Times New Roman" w:cs="Times New Roman"/>
          <w:i/>
          <w:iCs/>
          <w:color w:val="000000" w:themeColor="text1"/>
          <w:sz w:val="22"/>
          <w:szCs w:val="22"/>
        </w:rPr>
        <w:t>The Finite Element Method and Applications</w:t>
      </w:r>
      <w:r w:rsidRPr="00C72496">
        <w:rPr>
          <w:rFonts w:ascii="Times New Roman" w:hAnsi="Times New Roman" w:cs="Times New Roman"/>
          <w:color w:val="000000" w:themeColor="text1"/>
          <w:sz w:val="22"/>
          <w:szCs w:val="22"/>
        </w:rPr>
        <w:t xml:space="preserve">. Available at: </w:t>
      </w:r>
      <w:hyperlink r:id="rId37" w:history="1">
        <w:r w:rsidRPr="00C72496">
          <w:rPr>
            <w:rStyle w:val="Hyperlink"/>
            <w:rFonts w:ascii="Times New Roman" w:hAnsi="Times New Roman" w:cs="Times New Roman"/>
            <w:color w:val="000000" w:themeColor="text1"/>
            <w:sz w:val="22"/>
            <w:szCs w:val="22"/>
            <w:u w:val="none"/>
          </w:rPr>
          <w:t>https://link.springer.com/book/10.1007/978-3-030-49840-5</w:t>
        </w:r>
      </w:hyperlink>
      <w:r w:rsidRPr="00C72496">
        <w:rPr>
          <w:rFonts w:ascii="Times New Roman" w:hAnsi="Times New Roman" w:cs="Times New Roman"/>
          <w:color w:val="000000" w:themeColor="text1"/>
          <w:sz w:val="22"/>
          <w:szCs w:val="22"/>
        </w:rPr>
        <w:t xml:space="preserve"> </w:t>
      </w:r>
    </w:p>
    <w:p w14:paraId="43AFF7D6" w14:textId="06742C07" w:rsidR="00C72496" w:rsidRPr="00C72496" w:rsidRDefault="00C72496" w:rsidP="00C72496">
      <w:pPr>
        <w:numPr>
          <w:ilvl w:val="0"/>
          <w:numId w:val="13"/>
        </w:numPr>
        <w:jc w:val="both"/>
        <w:rPr>
          <w:rFonts w:ascii="Times New Roman" w:hAnsi="Times New Roman" w:cs="Times New Roman"/>
          <w:color w:val="000000" w:themeColor="text1"/>
          <w:sz w:val="22"/>
          <w:szCs w:val="22"/>
        </w:rPr>
      </w:pPr>
      <w:r w:rsidRPr="00C72496">
        <w:rPr>
          <w:rFonts w:ascii="Times New Roman" w:hAnsi="Times New Roman" w:cs="Times New Roman"/>
          <w:color w:val="000000" w:themeColor="text1"/>
          <w:sz w:val="22"/>
          <w:szCs w:val="22"/>
        </w:rPr>
        <w:t xml:space="preserve">Springer (2024) </w:t>
      </w:r>
      <w:r w:rsidRPr="00C72496">
        <w:rPr>
          <w:rFonts w:ascii="Times New Roman" w:hAnsi="Times New Roman" w:cs="Times New Roman"/>
          <w:i/>
          <w:iCs/>
          <w:color w:val="000000" w:themeColor="text1"/>
          <w:sz w:val="22"/>
          <w:szCs w:val="22"/>
        </w:rPr>
        <w:t>Chapter: Advances in Automotive Engineering</w:t>
      </w:r>
      <w:r w:rsidRPr="00C72496">
        <w:rPr>
          <w:rFonts w:ascii="Times New Roman" w:hAnsi="Times New Roman" w:cs="Times New Roman"/>
          <w:color w:val="000000" w:themeColor="text1"/>
          <w:sz w:val="22"/>
          <w:szCs w:val="22"/>
        </w:rPr>
        <w:t xml:space="preserve">. Available at: </w:t>
      </w:r>
      <w:hyperlink r:id="rId38" w:history="1">
        <w:r w:rsidRPr="00C72496">
          <w:rPr>
            <w:rStyle w:val="Hyperlink"/>
            <w:rFonts w:ascii="Times New Roman" w:hAnsi="Times New Roman" w:cs="Times New Roman"/>
            <w:color w:val="000000" w:themeColor="text1"/>
            <w:sz w:val="22"/>
            <w:szCs w:val="22"/>
            <w:u w:val="none"/>
          </w:rPr>
          <w:t>https://link.springer.com/chapter/10.1007/978-981-99-6343-0_1</w:t>
        </w:r>
      </w:hyperlink>
      <w:r w:rsidRPr="00C72496">
        <w:rPr>
          <w:rFonts w:ascii="Times New Roman" w:hAnsi="Times New Roman" w:cs="Times New Roman"/>
          <w:color w:val="000000" w:themeColor="text1"/>
          <w:sz w:val="22"/>
          <w:szCs w:val="22"/>
        </w:rPr>
        <w:t xml:space="preserve"> </w:t>
      </w:r>
    </w:p>
    <w:p w14:paraId="50C3A9E1" w14:textId="31C9AF95" w:rsidR="00C72496" w:rsidRPr="00C72496" w:rsidRDefault="00C72496" w:rsidP="00C72496">
      <w:pPr>
        <w:numPr>
          <w:ilvl w:val="0"/>
          <w:numId w:val="13"/>
        </w:numPr>
        <w:jc w:val="both"/>
        <w:rPr>
          <w:rFonts w:ascii="Times New Roman" w:hAnsi="Times New Roman" w:cs="Times New Roman"/>
          <w:color w:val="000000" w:themeColor="text1"/>
          <w:sz w:val="22"/>
          <w:szCs w:val="22"/>
        </w:rPr>
      </w:pPr>
      <w:proofErr w:type="spellStart"/>
      <w:r w:rsidRPr="00C72496">
        <w:rPr>
          <w:rFonts w:ascii="Times New Roman" w:hAnsi="Times New Roman" w:cs="Times New Roman"/>
          <w:color w:val="000000" w:themeColor="text1"/>
          <w:sz w:val="22"/>
          <w:szCs w:val="22"/>
        </w:rPr>
        <w:t>WebLibrary</w:t>
      </w:r>
      <w:proofErr w:type="spellEnd"/>
      <w:r w:rsidRPr="00C72496">
        <w:rPr>
          <w:rFonts w:ascii="Times New Roman" w:hAnsi="Times New Roman" w:cs="Times New Roman"/>
          <w:color w:val="000000" w:themeColor="text1"/>
          <w:sz w:val="22"/>
          <w:szCs w:val="22"/>
        </w:rPr>
        <w:t xml:space="preserve"> Mila (2015) </w:t>
      </w:r>
      <w:r w:rsidRPr="00C72496">
        <w:rPr>
          <w:rFonts w:ascii="Times New Roman" w:hAnsi="Times New Roman" w:cs="Times New Roman"/>
          <w:i/>
          <w:iCs/>
          <w:color w:val="000000" w:themeColor="text1"/>
          <w:sz w:val="22"/>
          <w:szCs w:val="22"/>
        </w:rPr>
        <w:t>The Finite Element Method and Applications</w:t>
      </w:r>
      <w:r w:rsidRPr="00C72496">
        <w:rPr>
          <w:rFonts w:ascii="Times New Roman" w:hAnsi="Times New Roman" w:cs="Times New Roman"/>
          <w:color w:val="000000" w:themeColor="text1"/>
          <w:sz w:val="22"/>
          <w:szCs w:val="22"/>
        </w:rPr>
        <w:t xml:space="preserve">. Available at: </w:t>
      </w:r>
      <w:hyperlink r:id="rId39" w:history="1">
        <w:r w:rsidRPr="00C72496">
          <w:rPr>
            <w:rStyle w:val="Hyperlink"/>
            <w:rFonts w:ascii="Times New Roman" w:hAnsi="Times New Roman" w:cs="Times New Roman"/>
            <w:color w:val="000000" w:themeColor="text1"/>
            <w:sz w:val="22"/>
            <w:szCs w:val="22"/>
            <w:u w:val="none"/>
          </w:rPr>
          <w:t>https://weblibrary.mila.edu.my/upload/ebook/engineering/2015_Book_TheFiniteElementMethodAndAppli.pdf</w:t>
        </w:r>
      </w:hyperlink>
      <w:r w:rsidRPr="00C72496">
        <w:rPr>
          <w:rFonts w:ascii="Times New Roman" w:hAnsi="Times New Roman" w:cs="Times New Roman"/>
          <w:color w:val="000000" w:themeColor="text1"/>
          <w:sz w:val="22"/>
          <w:szCs w:val="22"/>
        </w:rPr>
        <w:t xml:space="preserve"> </w:t>
      </w:r>
    </w:p>
    <w:p w14:paraId="7D58EE1B" w14:textId="28D5E90F" w:rsidR="00C72496" w:rsidRPr="00C72496" w:rsidRDefault="00C72496" w:rsidP="00C72496">
      <w:pPr>
        <w:numPr>
          <w:ilvl w:val="0"/>
          <w:numId w:val="13"/>
        </w:numPr>
        <w:jc w:val="both"/>
        <w:rPr>
          <w:rFonts w:ascii="Times New Roman" w:hAnsi="Times New Roman" w:cs="Times New Roman"/>
          <w:color w:val="000000" w:themeColor="text1"/>
          <w:sz w:val="22"/>
          <w:szCs w:val="22"/>
        </w:rPr>
      </w:pPr>
      <w:r w:rsidRPr="00C72496">
        <w:rPr>
          <w:rFonts w:ascii="Times New Roman" w:hAnsi="Times New Roman" w:cs="Times New Roman"/>
          <w:color w:val="000000" w:themeColor="text1"/>
          <w:sz w:val="22"/>
          <w:szCs w:val="22"/>
        </w:rPr>
        <w:t xml:space="preserve">Zhang, H. (2017) </w:t>
      </w:r>
      <w:r w:rsidRPr="00C72496">
        <w:rPr>
          <w:rFonts w:ascii="Times New Roman" w:hAnsi="Times New Roman" w:cs="Times New Roman"/>
          <w:i/>
          <w:iCs/>
          <w:color w:val="000000" w:themeColor="text1"/>
          <w:sz w:val="22"/>
          <w:szCs w:val="22"/>
        </w:rPr>
        <w:t>Static Analysis and Size Optimization for the Bed of Gantry Milling Machine based on ANSYS Workbench</w:t>
      </w:r>
      <w:r w:rsidRPr="00C72496">
        <w:rPr>
          <w:rFonts w:ascii="Times New Roman" w:hAnsi="Times New Roman" w:cs="Times New Roman"/>
          <w:color w:val="000000" w:themeColor="text1"/>
          <w:sz w:val="22"/>
          <w:szCs w:val="22"/>
        </w:rPr>
        <w:t xml:space="preserve">. ResearchGate. Available at: </w:t>
      </w:r>
      <w:hyperlink r:id="rId40" w:history="1">
        <w:r w:rsidRPr="00C72496">
          <w:rPr>
            <w:rStyle w:val="Hyperlink"/>
            <w:rFonts w:ascii="Times New Roman" w:hAnsi="Times New Roman" w:cs="Times New Roman"/>
            <w:color w:val="000000" w:themeColor="text1"/>
            <w:sz w:val="22"/>
            <w:szCs w:val="22"/>
            <w:u w:val="none"/>
          </w:rPr>
          <w:t>https://www.researchgate.net/publication/322157897_Static_Analysis_and_Size_Optimization_for_the_Bed_of_Gantry_Milling_Machine_based_on_ANSYS_Workbench_Selected_Papers_from_CSMA2016</w:t>
        </w:r>
      </w:hyperlink>
      <w:r w:rsidRPr="00C72496">
        <w:rPr>
          <w:rFonts w:ascii="Times New Roman" w:hAnsi="Times New Roman" w:cs="Times New Roman"/>
          <w:color w:val="000000" w:themeColor="text1"/>
          <w:sz w:val="22"/>
          <w:szCs w:val="22"/>
        </w:rPr>
        <w:t xml:space="preserve"> </w:t>
      </w:r>
    </w:p>
    <w:p w14:paraId="3214531D" w14:textId="77777777" w:rsidR="009E11FE" w:rsidRPr="009E11FE" w:rsidRDefault="009E11FE" w:rsidP="009E11FE">
      <w:pPr>
        <w:jc w:val="both"/>
        <w:rPr>
          <w:rFonts w:ascii="Times New Roman" w:hAnsi="Times New Roman" w:cs="Times New Roman"/>
          <w:sz w:val="22"/>
          <w:szCs w:val="22"/>
        </w:rPr>
      </w:pPr>
    </w:p>
    <w:p w14:paraId="50C55CF8" w14:textId="77777777" w:rsidR="009E11FE" w:rsidRDefault="009E11FE"/>
    <w:p w14:paraId="3E8C8357" w14:textId="77777777" w:rsidR="009E11FE" w:rsidRDefault="009E11FE"/>
    <w:p w14:paraId="2F977401" w14:textId="77777777" w:rsidR="009E11FE" w:rsidRDefault="009E11FE"/>
    <w:p w14:paraId="604A0435" w14:textId="77777777" w:rsidR="009E11FE" w:rsidRDefault="009E11FE"/>
    <w:p w14:paraId="129047CA" w14:textId="77777777" w:rsidR="009E11FE" w:rsidRDefault="009E11FE"/>
    <w:p w14:paraId="6A7ACA08" w14:textId="77777777" w:rsidR="009E11FE" w:rsidRDefault="009E11FE"/>
    <w:p w14:paraId="03A58E98" w14:textId="77777777" w:rsidR="009E11FE" w:rsidRDefault="009E11FE"/>
    <w:p w14:paraId="015C1019" w14:textId="77777777" w:rsidR="009E11FE" w:rsidRDefault="009E11FE"/>
    <w:p w14:paraId="43E24F5F" w14:textId="77777777" w:rsidR="009E11FE" w:rsidRDefault="009E11FE"/>
    <w:p w14:paraId="5C0BC382" w14:textId="77777777" w:rsidR="009E11FE" w:rsidRDefault="009E11FE"/>
    <w:p w14:paraId="4A5828EB" w14:textId="77777777" w:rsidR="009E11FE" w:rsidRDefault="009E11FE"/>
    <w:p w14:paraId="33269F48" w14:textId="77777777" w:rsidR="009E11FE" w:rsidRDefault="009E11FE"/>
    <w:p w14:paraId="6BB953D0" w14:textId="77777777" w:rsidR="009E11FE" w:rsidRDefault="009E11FE"/>
    <w:p w14:paraId="3FD1376B" w14:textId="77777777" w:rsidR="009E11FE" w:rsidRDefault="009E11FE"/>
    <w:p w14:paraId="5847CA3A" w14:textId="77777777" w:rsidR="009E11FE" w:rsidRDefault="009E11FE"/>
    <w:p w14:paraId="5526026A" w14:textId="77777777" w:rsidR="009E11FE" w:rsidRDefault="009E11FE"/>
    <w:p w14:paraId="2E377334" w14:textId="77777777" w:rsidR="009E11FE" w:rsidRDefault="009E11FE"/>
    <w:p w14:paraId="204B4B70" w14:textId="77777777" w:rsidR="009E11FE" w:rsidRDefault="009E11FE"/>
    <w:p w14:paraId="0399CE59" w14:textId="77777777" w:rsidR="009E11FE" w:rsidRDefault="009E11FE"/>
    <w:p w14:paraId="3E8DEAD3" w14:textId="77777777" w:rsidR="009E11FE" w:rsidRDefault="009E11FE"/>
    <w:sectPr w:rsidR="009E11FE" w:rsidSect="009E11FE">
      <w:pgSz w:w="11906" w:h="16838"/>
      <w:pgMar w:top="1440" w:right="1440" w:bottom="1440" w:left="1440" w:header="708" w:footer="708" w:gutter="0"/>
      <w:pgNumType w:start="2"/>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02CCE" w14:textId="77777777" w:rsidR="008E7731" w:rsidRDefault="008E7731" w:rsidP="009E11FE">
      <w:pPr>
        <w:spacing w:after="0" w:line="240" w:lineRule="auto"/>
      </w:pPr>
      <w:r>
        <w:separator/>
      </w:r>
    </w:p>
  </w:endnote>
  <w:endnote w:type="continuationSeparator" w:id="0">
    <w:p w14:paraId="6055E34B" w14:textId="77777777" w:rsidR="008E7731" w:rsidRDefault="008E7731" w:rsidP="009E1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5520008"/>
      <w:docPartObj>
        <w:docPartGallery w:val="Page Numbers (Bottom of Page)"/>
        <w:docPartUnique/>
      </w:docPartObj>
    </w:sdtPr>
    <w:sdtEndPr/>
    <w:sdtContent>
      <w:p w14:paraId="7EA379A6" w14:textId="77777777" w:rsidR="009E11FE" w:rsidRDefault="009E11FE">
        <w:pPr>
          <w:pStyle w:val="Footer"/>
          <w:jc w:val="center"/>
        </w:pPr>
        <w:r>
          <w:fldChar w:fldCharType="begin"/>
        </w:r>
        <w:r>
          <w:instrText>PAGE   \* MERGEFORMAT</w:instrText>
        </w:r>
        <w:r>
          <w:fldChar w:fldCharType="separate"/>
        </w:r>
        <w:r>
          <w:t>2</w:t>
        </w:r>
        <w:r>
          <w:fldChar w:fldCharType="end"/>
        </w:r>
      </w:p>
    </w:sdtContent>
  </w:sdt>
  <w:p w14:paraId="607ED714" w14:textId="77777777" w:rsidR="009E11FE" w:rsidRDefault="009E11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4863663"/>
      <w:docPartObj>
        <w:docPartGallery w:val="Page Numbers (Bottom of Page)"/>
        <w:docPartUnique/>
      </w:docPartObj>
    </w:sdtPr>
    <w:sdtEndPr/>
    <w:sdtContent>
      <w:p w14:paraId="1ECFD9A7" w14:textId="77777777" w:rsidR="009E11FE" w:rsidRDefault="009E11FE">
        <w:pPr>
          <w:pStyle w:val="Footer"/>
          <w:jc w:val="center"/>
        </w:pPr>
        <w:r>
          <w:fldChar w:fldCharType="begin"/>
        </w:r>
        <w:r>
          <w:instrText>PAGE   \* MERGEFORMAT</w:instrText>
        </w:r>
        <w:r>
          <w:fldChar w:fldCharType="separate"/>
        </w:r>
        <w:r>
          <w:t>2</w:t>
        </w:r>
        <w:r>
          <w:fldChar w:fldCharType="end"/>
        </w:r>
      </w:p>
    </w:sdtContent>
  </w:sdt>
  <w:p w14:paraId="26DD8B8D" w14:textId="77777777" w:rsidR="009E11FE" w:rsidRDefault="009E1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A38A8" w14:textId="77777777" w:rsidR="008E7731" w:rsidRDefault="008E7731" w:rsidP="009E11FE">
      <w:pPr>
        <w:spacing w:after="0" w:line="240" w:lineRule="auto"/>
      </w:pPr>
      <w:r>
        <w:separator/>
      </w:r>
    </w:p>
  </w:footnote>
  <w:footnote w:type="continuationSeparator" w:id="0">
    <w:p w14:paraId="519B554F" w14:textId="77777777" w:rsidR="008E7731" w:rsidRDefault="008E7731" w:rsidP="009E11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3629"/>
    <w:multiLevelType w:val="multilevel"/>
    <w:tmpl w:val="288E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B1F99"/>
    <w:multiLevelType w:val="multilevel"/>
    <w:tmpl w:val="B9464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A655B"/>
    <w:multiLevelType w:val="multilevel"/>
    <w:tmpl w:val="233E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6F43C9"/>
    <w:multiLevelType w:val="multilevel"/>
    <w:tmpl w:val="7D70D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644505"/>
    <w:multiLevelType w:val="multilevel"/>
    <w:tmpl w:val="2C681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A342A2"/>
    <w:multiLevelType w:val="hybridMultilevel"/>
    <w:tmpl w:val="58C84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4B0DCB"/>
    <w:multiLevelType w:val="multilevel"/>
    <w:tmpl w:val="9B687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1F6CEA"/>
    <w:multiLevelType w:val="multilevel"/>
    <w:tmpl w:val="5A6E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C7607D"/>
    <w:multiLevelType w:val="multilevel"/>
    <w:tmpl w:val="C84E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84557E"/>
    <w:multiLevelType w:val="multilevel"/>
    <w:tmpl w:val="2708B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3B108D"/>
    <w:multiLevelType w:val="hybridMultilevel"/>
    <w:tmpl w:val="58704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4E3C45"/>
    <w:multiLevelType w:val="hybridMultilevel"/>
    <w:tmpl w:val="D67E1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EA2B5D"/>
    <w:multiLevelType w:val="multilevel"/>
    <w:tmpl w:val="AA5C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9112917">
    <w:abstractNumId w:val="12"/>
  </w:num>
  <w:num w:numId="2" w16cid:durableId="634336508">
    <w:abstractNumId w:val="4"/>
  </w:num>
  <w:num w:numId="3" w16cid:durableId="2028212324">
    <w:abstractNumId w:val="7"/>
  </w:num>
  <w:num w:numId="4" w16cid:durableId="944265747">
    <w:abstractNumId w:val="2"/>
  </w:num>
  <w:num w:numId="5" w16cid:durableId="2021202107">
    <w:abstractNumId w:val="6"/>
  </w:num>
  <w:num w:numId="6" w16cid:durableId="607154078">
    <w:abstractNumId w:val="0"/>
  </w:num>
  <w:num w:numId="7" w16cid:durableId="1107388063">
    <w:abstractNumId w:val="8"/>
  </w:num>
  <w:num w:numId="8" w16cid:durableId="601376351">
    <w:abstractNumId w:val="3"/>
  </w:num>
  <w:num w:numId="9" w16cid:durableId="1438525490">
    <w:abstractNumId w:val="9"/>
  </w:num>
  <w:num w:numId="10" w16cid:durableId="1750074228">
    <w:abstractNumId w:val="5"/>
  </w:num>
  <w:num w:numId="11" w16cid:durableId="2043288847">
    <w:abstractNumId w:val="10"/>
  </w:num>
  <w:num w:numId="12" w16cid:durableId="864753911">
    <w:abstractNumId w:val="11"/>
  </w:num>
  <w:num w:numId="13" w16cid:durableId="1744447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CA9"/>
    <w:rsid w:val="000809AC"/>
    <w:rsid w:val="000F7B7A"/>
    <w:rsid w:val="0014037D"/>
    <w:rsid w:val="00161E94"/>
    <w:rsid w:val="001711F3"/>
    <w:rsid w:val="001920AB"/>
    <w:rsid w:val="002013FD"/>
    <w:rsid w:val="002528D3"/>
    <w:rsid w:val="00290742"/>
    <w:rsid w:val="0029737C"/>
    <w:rsid w:val="002A6B29"/>
    <w:rsid w:val="002E63D4"/>
    <w:rsid w:val="003237A3"/>
    <w:rsid w:val="00342DEE"/>
    <w:rsid w:val="00343745"/>
    <w:rsid w:val="00365E8D"/>
    <w:rsid w:val="003848CE"/>
    <w:rsid w:val="003E0DEE"/>
    <w:rsid w:val="003F51BD"/>
    <w:rsid w:val="00411073"/>
    <w:rsid w:val="00424324"/>
    <w:rsid w:val="0043701B"/>
    <w:rsid w:val="00440A72"/>
    <w:rsid w:val="00457A53"/>
    <w:rsid w:val="004D5A1F"/>
    <w:rsid w:val="0050237A"/>
    <w:rsid w:val="005135E5"/>
    <w:rsid w:val="005314F0"/>
    <w:rsid w:val="005503B4"/>
    <w:rsid w:val="005954E5"/>
    <w:rsid w:val="0059690D"/>
    <w:rsid w:val="005A14C1"/>
    <w:rsid w:val="005A2B82"/>
    <w:rsid w:val="005B23B2"/>
    <w:rsid w:val="005D5B7D"/>
    <w:rsid w:val="005F7B20"/>
    <w:rsid w:val="00675FB4"/>
    <w:rsid w:val="006B18BD"/>
    <w:rsid w:val="006B7E90"/>
    <w:rsid w:val="006D6F8B"/>
    <w:rsid w:val="00727A69"/>
    <w:rsid w:val="00730D5A"/>
    <w:rsid w:val="0074311A"/>
    <w:rsid w:val="007909C1"/>
    <w:rsid w:val="007A2AC6"/>
    <w:rsid w:val="007D7699"/>
    <w:rsid w:val="007E64A1"/>
    <w:rsid w:val="00801D42"/>
    <w:rsid w:val="008030AA"/>
    <w:rsid w:val="00803F98"/>
    <w:rsid w:val="00813BA0"/>
    <w:rsid w:val="00821296"/>
    <w:rsid w:val="00824828"/>
    <w:rsid w:val="00845CA9"/>
    <w:rsid w:val="00872812"/>
    <w:rsid w:val="00890F59"/>
    <w:rsid w:val="008C5818"/>
    <w:rsid w:val="008E6852"/>
    <w:rsid w:val="008E7731"/>
    <w:rsid w:val="0092035A"/>
    <w:rsid w:val="00924B13"/>
    <w:rsid w:val="00944BEB"/>
    <w:rsid w:val="00965315"/>
    <w:rsid w:val="009767B2"/>
    <w:rsid w:val="00992DCB"/>
    <w:rsid w:val="009949D5"/>
    <w:rsid w:val="0099684A"/>
    <w:rsid w:val="009E075E"/>
    <w:rsid w:val="009E11FE"/>
    <w:rsid w:val="009F0C10"/>
    <w:rsid w:val="009F21F0"/>
    <w:rsid w:val="009F2511"/>
    <w:rsid w:val="00A060DC"/>
    <w:rsid w:val="00A06BBC"/>
    <w:rsid w:val="00A50248"/>
    <w:rsid w:val="00A51B5C"/>
    <w:rsid w:val="00A92C53"/>
    <w:rsid w:val="00AD1784"/>
    <w:rsid w:val="00B34537"/>
    <w:rsid w:val="00B40A9B"/>
    <w:rsid w:val="00B41A8D"/>
    <w:rsid w:val="00B42659"/>
    <w:rsid w:val="00B55AD2"/>
    <w:rsid w:val="00B90101"/>
    <w:rsid w:val="00BA3A3A"/>
    <w:rsid w:val="00BA60B1"/>
    <w:rsid w:val="00BE6F01"/>
    <w:rsid w:val="00C463D8"/>
    <w:rsid w:val="00C72496"/>
    <w:rsid w:val="00C74312"/>
    <w:rsid w:val="00CB7107"/>
    <w:rsid w:val="00CD1FC9"/>
    <w:rsid w:val="00D2336B"/>
    <w:rsid w:val="00D2566C"/>
    <w:rsid w:val="00D979C1"/>
    <w:rsid w:val="00DA3A84"/>
    <w:rsid w:val="00DC40B8"/>
    <w:rsid w:val="00DD7D84"/>
    <w:rsid w:val="00DF7A23"/>
    <w:rsid w:val="00E301C6"/>
    <w:rsid w:val="00E45362"/>
    <w:rsid w:val="00E45486"/>
    <w:rsid w:val="00E65FFD"/>
    <w:rsid w:val="00E70777"/>
    <w:rsid w:val="00E76C60"/>
    <w:rsid w:val="00E90477"/>
    <w:rsid w:val="00EA3FD5"/>
    <w:rsid w:val="00EF1ED3"/>
    <w:rsid w:val="00F21211"/>
    <w:rsid w:val="00F23659"/>
    <w:rsid w:val="00F24C65"/>
    <w:rsid w:val="00F478AF"/>
    <w:rsid w:val="00F7287B"/>
    <w:rsid w:val="00F76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5AD32"/>
  <w15:chartTrackingRefBased/>
  <w15:docId w15:val="{D5769279-2C85-42B4-BE74-547811623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0B8"/>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A50248"/>
    <w:pPr>
      <w:keepNext/>
      <w:keepLines/>
      <w:spacing w:before="160" w:after="80"/>
      <w:outlineLvl w:val="1"/>
    </w:pPr>
    <w:rPr>
      <w:rFonts w:ascii="Times New Roman" w:eastAsiaTheme="majorEastAsia" w:hAnsi="Times New Roman" w:cstheme="majorBidi"/>
      <w:b/>
      <w:color w:val="000000" w:themeColor="text1"/>
      <w:sz w:val="26"/>
      <w:szCs w:val="32"/>
    </w:rPr>
  </w:style>
  <w:style w:type="paragraph" w:styleId="Heading3">
    <w:name w:val="heading 3"/>
    <w:basedOn w:val="Normal"/>
    <w:next w:val="Normal"/>
    <w:link w:val="Heading3Char"/>
    <w:uiPriority w:val="9"/>
    <w:unhideWhenUsed/>
    <w:qFormat/>
    <w:rsid w:val="00A50248"/>
    <w:pPr>
      <w:keepNext/>
      <w:keepLines/>
      <w:spacing w:before="160" w:after="80"/>
      <w:outlineLvl w:val="2"/>
    </w:pPr>
    <w:rPr>
      <w:rFonts w:ascii="Times New Roman" w:eastAsiaTheme="majorEastAsia" w:hAnsi="Times New Roman" w:cstheme="majorBidi"/>
      <w:b/>
      <w:i/>
      <w:color w:val="000000" w:themeColor="text1"/>
      <w:szCs w:val="28"/>
    </w:rPr>
  </w:style>
  <w:style w:type="paragraph" w:styleId="Heading4">
    <w:name w:val="heading 4"/>
    <w:basedOn w:val="Normal"/>
    <w:next w:val="Normal"/>
    <w:link w:val="Heading4Char"/>
    <w:uiPriority w:val="9"/>
    <w:unhideWhenUsed/>
    <w:qFormat/>
    <w:rsid w:val="00A50248"/>
    <w:pPr>
      <w:keepNext/>
      <w:keepLines/>
      <w:spacing w:before="80" w:after="40"/>
      <w:outlineLvl w:val="3"/>
    </w:pPr>
    <w:rPr>
      <w:rFonts w:ascii="Times New Roman" w:eastAsiaTheme="majorEastAsia" w:hAnsi="Times New Roman" w:cstheme="majorBidi"/>
      <w:b/>
      <w:i/>
      <w:iCs/>
      <w:color w:val="000000" w:themeColor="text1"/>
      <w:sz w:val="22"/>
    </w:rPr>
  </w:style>
  <w:style w:type="paragraph" w:styleId="Heading5">
    <w:name w:val="heading 5"/>
    <w:basedOn w:val="Normal"/>
    <w:next w:val="Normal"/>
    <w:link w:val="Heading5Char"/>
    <w:uiPriority w:val="9"/>
    <w:semiHidden/>
    <w:unhideWhenUsed/>
    <w:qFormat/>
    <w:rsid w:val="009E11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11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1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1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1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0B8"/>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A50248"/>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rsid w:val="00A50248"/>
    <w:rPr>
      <w:rFonts w:ascii="Times New Roman" w:eastAsiaTheme="majorEastAsia" w:hAnsi="Times New Roman" w:cstheme="majorBidi"/>
      <w:b/>
      <w:i/>
      <w:color w:val="000000" w:themeColor="text1"/>
      <w:szCs w:val="28"/>
    </w:rPr>
  </w:style>
  <w:style w:type="character" w:customStyle="1" w:styleId="Heading4Char">
    <w:name w:val="Heading 4 Char"/>
    <w:basedOn w:val="DefaultParagraphFont"/>
    <w:link w:val="Heading4"/>
    <w:uiPriority w:val="9"/>
    <w:rsid w:val="00A50248"/>
    <w:rPr>
      <w:rFonts w:ascii="Times New Roman" w:eastAsiaTheme="majorEastAsia" w:hAnsi="Times New Roman" w:cstheme="majorBidi"/>
      <w:b/>
      <w:i/>
      <w:iCs/>
      <w:color w:val="000000" w:themeColor="text1"/>
      <w:sz w:val="22"/>
    </w:rPr>
  </w:style>
  <w:style w:type="character" w:customStyle="1" w:styleId="Heading5Char">
    <w:name w:val="Heading 5 Char"/>
    <w:basedOn w:val="DefaultParagraphFont"/>
    <w:link w:val="Heading5"/>
    <w:uiPriority w:val="9"/>
    <w:semiHidden/>
    <w:rsid w:val="009E11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11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1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1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1FE"/>
    <w:rPr>
      <w:rFonts w:eastAsiaTheme="majorEastAsia" w:cstheme="majorBidi"/>
      <w:color w:val="272727" w:themeColor="text1" w:themeTint="D8"/>
    </w:rPr>
  </w:style>
  <w:style w:type="paragraph" w:styleId="Title">
    <w:name w:val="Title"/>
    <w:basedOn w:val="Normal"/>
    <w:next w:val="Normal"/>
    <w:link w:val="TitleChar"/>
    <w:uiPriority w:val="10"/>
    <w:qFormat/>
    <w:rsid w:val="009E11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1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1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1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1FE"/>
    <w:pPr>
      <w:spacing w:before="160"/>
      <w:jc w:val="center"/>
    </w:pPr>
    <w:rPr>
      <w:i/>
      <w:iCs/>
      <w:color w:val="404040" w:themeColor="text1" w:themeTint="BF"/>
    </w:rPr>
  </w:style>
  <w:style w:type="character" w:customStyle="1" w:styleId="QuoteChar">
    <w:name w:val="Quote Char"/>
    <w:basedOn w:val="DefaultParagraphFont"/>
    <w:link w:val="Quote"/>
    <w:uiPriority w:val="29"/>
    <w:rsid w:val="009E11FE"/>
    <w:rPr>
      <w:i/>
      <w:iCs/>
      <w:color w:val="404040" w:themeColor="text1" w:themeTint="BF"/>
    </w:rPr>
  </w:style>
  <w:style w:type="paragraph" w:styleId="ListParagraph">
    <w:name w:val="List Paragraph"/>
    <w:basedOn w:val="Normal"/>
    <w:uiPriority w:val="34"/>
    <w:qFormat/>
    <w:rsid w:val="009E11FE"/>
    <w:pPr>
      <w:ind w:left="720"/>
      <w:contextualSpacing/>
    </w:pPr>
  </w:style>
  <w:style w:type="character" w:styleId="IntenseEmphasis">
    <w:name w:val="Intense Emphasis"/>
    <w:basedOn w:val="DefaultParagraphFont"/>
    <w:uiPriority w:val="21"/>
    <w:qFormat/>
    <w:rsid w:val="009E11FE"/>
    <w:rPr>
      <w:i/>
      <w:iCs/>
      <w:color w:val="0F4761" w:themeColor="accent1" w:themeShade="BF"/>
    </w:rPr>
  </w:style>
  <w:style w:type="paragraph" w:styleId="IntenseQuote">
    <w:name w:val="Intense Quote"/>
    <w:basedOn w:val="Normal"/>
    <w:next w:val="Normal"/>
    <w:link w:val="IntenseQuoteChar"/>
    <w:uiPriority w:val="30"/>
    <w:qFormat/>
    <w:rsid w:val="009E11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11FE"/>
    <w:rPr>
      <w:i/>
      <w:iCs/>
      <w:color w:val="0F4761" w:themeColor="accent1" w:themeShade="BF"/>
    </w:rPr>
  </w:style>
  <w:style w:type="character" w:styleId="IntenseReference">
    <w:name w:val="Intense Reference"/>
    <w:basedOn w:val="DefaultParagraphFont"/>
    <w:uiPriority w:val="32"/>
    <w:qFormat/>
    <w:rsid w:val="009E11FE"/>
    <w:rPr>
      <w:b/>
      <w:bCs/>
      <w:smallCaps/>
      <w:color w:val="0F4761" w:themeColor="accent1" w:themeShade="BF"/>
      <w:spacing w:val="5"/>
    </w:rPr>
  </w:style>
  <w:style w:type="paragraph" w:styleId="TOCHeading">
    <w:name w:val="TOC Heading"/>
    <w:basedOn w:val="Heading1"/>
    <w:next w:val="Normal"/>
    <w:uiPriority w:val="39"/>
    <w:unhideWhenUsed/>
    <w:qFormat/>
    <w:rsid w:val="009E11FE"/>
    <w:pPr>
      <w:spacing w:before="240" w:after="0" w:line="259" w:lineRule="auto"/>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9E11FE"/>
    <w:pPr>
      <w:spacing w:after="100"/>
    </w:pPr>
    <w:rPr>
      <w:rFonts w:ascii="Times New Roman" w:hAnsi="Times New Roman"/>
      <w:b/>
      <w:sz w:val="32"/>
    </w:rPr>
  </w:style>
  <w:style w:type="paragraph" w:styleId="Header">
    <w:name w:val="header"/>
    <w:basedOn w:val="Normal"/>
    <w:link w:val="HeaderChar"/>
    <w:uiPriority w:val="99"/>
    <w:unhideWhenUsed/>
    <w:rsid w:val="009E1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1FE"/>
  </w:style>
  <w:style w:type="paragraph" w:styleId="Footer">
    <w:name w:val="footer"/>
    <w:basedOn w:val="Normal"/>
    <w:link w:val="FooterChar"/>
    <w:uiPriority w:val="99"/>
    <w:unhideWhenUsed/>
    <w:rsid w:val="009E1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1FE"/>
  </w:style>
  <w:style w:type="table" w:styleId="TableGrid">
    <w:name w:val="Table Grid"/>
    <w:basedOn w:val="TableNormal"/>
    <w:uiPriority w:val="39"/>
    <w:rsid w:val="004D5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B23B2"/>
    <w:rPr>
      <w:color w:val="666666"/>
    </w:rPr>
  </w:style>
  <w:style w:type="character" w:styleId="Hyperlink">
    <w:name w:val="Hyperlink"/>
    <w:basedOn w:val="DefaultParagraphFont"/>
    <w:uiPriority w:val="99"/>
    <w:unhideWhenUsed/>
    <w:rsid w:val="00C72496"/>
    <w:rPr>
      <w:color w:val="467886" w:themeColor="hyperlink"/>
      <w:u w:val="single"/>
    </w:rPr>
  </w:style>
  <w:style w:type="character" w:styleId="UnresolvedMention">
    <w:name w:val="Unresolved Mention"/>
    <w:basedOn w:val="DefaultParagraphFont"/>
    <w:uiPriority w:val="99"/>
    <w:semiHidden/>
    <w:unhideWhenUsed/>
    <w:rsid w:val="00C72496"/>
    <w:rPr>
      <w:color w:val="605E5C"/>
      <w:shd w:val="clear" w:color="auto" w:fill="E1DFDD"/>
    </w:rPr>
  </w:style>
  <w:style w:type="paragraph" w:styleId="TOC2">
    <w:name w:val="toc 2"/>
    <w:basedOn w:val="Normal"/>
    <w:next w:val="Normal"/>
    <w:autoRedefine/>
    <w:uiPriority w:val="39"/>
    <w:unhideWhenUsed/>
    <w:rsid w:val="00A06BBC"/>
    <w:pPr>
      <w:spacing w:after="100"/>
      <w:ind w:left="240"/>
    </w:pPr>
  </w:style>
  <w:style w:type="paragraph" w:styleId="TOC3">
    <w:name w:val="toc 3"/>
    <w:basedOn w:val="Normal"/>
    <w:next w:val="Normal"/>
    <w:autoRedefine/>
    <w:uiPriority w:val="39"/>
    <w:unhideWhenUsed/>
    <w:rsid w:val="00A06BBC"/>
    <w:pPr>
      <w:spacing w:after="100"/>
      <w:ind w:left="480"/>
    </w:pPr>
  </w:style>
  <w:style w:type="paragraph" w:styleId="Caption">
    <w:name w:val="caption"/>
    <w:basedOn w:val="Normal"/>
    <w:next w:val="Normal"/>
    <w:uiPriority w:val="35"/>
    <w:unhideWhenUsed/>
    <w:qFormat/>
    <w:rsid w:val="00730D5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weblibrary.mila.edu.my/upload/ebook/engineering/2015_Book_TheFiniteElementMethodAndAppli.pdf" TargetMode="External"/><Relationship Id="rId21" Type="http://schemas.openxmlformats.org/officeDocument/2006/relationships/image" Target="media/image12.png"/><Relationship Id="rId34" Type="http://schemas.openxmlformats.org/officeDocument/2006/relationships/hyperlink" Target="https://blog.ozeninc.com/resources/ansys-motor-cad-thermal-analysis"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researchgate.net/profile/Yipeng-Liu-15/publication/377745256_Harnessing_CFD_Modeling_Techniques_for_Optimizing_Automotive_Streamlines_and_Reducing_Aerodynamic_Drag"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www.mechanicaljournals.com/mechanics-solids/article/32/5-2-8-950.pdf" TargetMode="External"/><Relationship Id="rId37" Type="http://schemas.openxmlformats.org/officeDocument/2006/relationships/hyperlink" Target="https://link.springer.com/book/10.1007/978-3-030-49840-5" TargetMode="External"/><Relationship Id="rId40" Type="http://schemas.openxmlformats.org/officeDocument/2006/relationships/hyperlink" Target="https://www.researchgate.net/publication/322157897_Static_Analysis_and_Size_Optimization_for_the_Bed_of_Gantry_Milling_Machine_based_on_ANSYS_Workbench_Selected_Papers_from_CSMA2016"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hyperlink" Target="https://www.academia.edu/125074409/Finite_Elements_in_Structural_Analysis" TargetMode="External"/><Relationship Id="rId36" Type="http://schemas.openxmlformats.org/officeDocument/2006/relationships/hyperlink" Target="https://saemobilus.sae.org/papers/towards-a-standardized-assessment-automotive-aerodynamic-cfd-prediction-capability-autocfd-2-ford-drivaer-test-case-summary-2022-01-0886" TargetMode="External"/><Relationship Id="rId10" Type="http://schemas.openxmlformats.org/officeDocument/2006/relationships/footer" Target="footer2.xml"/><Relationship Id="rId19" Type="http://schemas.openxmlformats.org/officeDocument/2006/relationships/image" Target="media/image10.jpeg"/><Relationship Id="rId31" Type="http://schemas.openxmlformats.org/officeDocument/2006/relationships/hyperlink" Target="https://www.mdpi.com/2673-3951/6/3/105"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s://lup.lub.lu.se/luur/download?func=downloadFile&amp;recordOId=9185227&amp;fileOId=9185666" TargetMode="External"/><Relationship Id="rId35" Type="http://schemas.openxmlformats.org/officeDocument/2006/relationships/hyperlink" Target="https://readfast.in/ansys-vs-abaqus/"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www.mechanicaljournals.com/ijae/article/48/6-1-6-668.pdf" TargetMode="External"/><Relationship Id="rId38" Type="http://schemas.openxmlformats.org/officeDocument/2006/relationships/hyperlink" Target="https://link.springer.com/chapter/10.1007/978-981-99-6343-0_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ist\OneDrive\Documents\Custom%20Office%20Templates\Assing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77AA2-4D45-4F64-B040-347D9F4E1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Assingment Template</Template>
  <TotalTime>6</TotalTime>
  <Pages>14</Pages>
  <Words>4040</Words>
  <Characters>23031</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Preston Thomas</dc:creator>
  <cp:keywords/>
  <dc:description/>
  <cp:lastModifiedBy>Preston Thomas</cp:lastModifiedBy>
  <cp:revision>2</cp:revision>
  <dcterms:created xsi:type="dcterms:W3CDTF">2025-12-14T11:20:00Z</dcterms:created>
  <dcterms:modified xsi:type="dcterms:W3CDTF">2025-12-14T11:20:00Z</dcterms:modified>
</cp:coreProperties>
</file>