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5095" w:rsidRDefault="008F5095"/>
    <w:p w:rsidR="007712B9" w:rsidRPr="006A54B9" w:rsidRDefault="007712B9" w:rsidP="006A54B9">
      <w:pPr>
        <w:jc w:val="center"/>
        <w:rPr>
          <w:rFonts w:ascii="Arial" w:hAnsi="Arial" w:cs="Arial"/>
          <w:b/>
          <w:sz w:val="36"/>
          <w:szCs w:val="36"/>
        </w:rPr>
      </w:pPr>
    </w:p>
    <w:p w:rsidR="007712B9" w:rsidRPr="006A54B9" w:rsidRDefault="007712B9" w:rsidP="006A54B9">
      <w:pPr>
        <w:jc w:val="center"/>
        <w:rPr>
          <w:rFonts w:ascii="Arial" w:hAnsi="Arial" w:cs="Arial"/>
          <w:b/>
          <w:sz w:val="36"/>
          <w:szCs w:val="36"/>
        </w:rPr>
      </w:pPr>
      <w:r w:rsidRPr="006A54B9">
        <w:rPr>
          <w:rFonts w:ascii="Arial" w:hAnsi="Arial" w:cs="Arial"/>
          <w:b/>
          <w:sz w:val="36"/>
          <w:szCs w:val="36"/>
        </w:rPr>
        <w:t xml:space="preserve">Name: </w:t>
      </w:r>
      <w:proofErr w:type="spellStart"/>
      <w:r w:rsidRPr="006A54B9">
        <w:rPr>
          <w:rFonts w:ascii="Arial" w:hAnsi="Arial" w:cs="Arial"/>
          <w:b/>
          <w:sz w:val="36"/>
          <w:szCs w:val="36"/>
        </w:rPr>
        <w:t>Zoana</w:t>
      </w:r>
      <w:proofErr w:type="spellEnd"/>
      <w:r w:rsidRPr="006A54B9">
        <w:rPr>
          <w:rFonts w:ascii="Arial" w:hAnsi="Arial" w:cs="Arial"/>
          <w:b/>
          <w:sz w:val="36"/>
          <w:szCs w:val="36"/>
        </w:rPr>
        <w:t xml:space="preserve"> </w:t>
      </w:r>
      <w:proofErr w:type="spellStart"/>
      <w:r w:rsidRPr="006A54B9">
        <w:rPr>
          <w:rFonts w:ascii="Arial" w:hAnsi="Arial" w:cs="Arial"/>
          <w:b/>
          <w:sz w:val="36"/>
          <w:szCs w:val="36"/>
        </w:rPr>
        <w:t>Andreea</w:t>
      </w:r>
      <w:proofErr w:type="spellEnd"/>
      <w:r w:rsidRPr="006A54B9">
        <w:rPr>
          <w:rFonts w:ascii="Arial" w:hAnsi="Arial" w:cs="Arial"/>
          <w:b/>
          <w:sz w:val="36"/>
          <w:szCs w:val="36"/>
        </w:rPr>
        <w:t xml:space="preserve"> Georgiana</w:t>
      </w:r>
    </w:p>
    <w:p w:rsidR="007712B9" w:rsidRPr="006A54B9" w:rsidRDefault="007712B9" w:rsidP="006A54B9">
      <w:pPr>
        <w:jc w:val="center"/>
        <w:rPr>
          <w:rFonts w:ascii="Arial" w:hAnsi="Arial" w:cs="Arial"/>
          <w:b/>
          <w:sz w:val="36"/>
          <w:szCs w:val="36"/>
        </w:rPr>
      </w:pPr>
      <w:r w:rsidRPr="006A54B9">
        <w:rPr>
          <w:rFonts w:ascii="Arial" w:hAnsi="Arial" w:cs="Arial"/>
          <w:b/>
          <w:sz w:val="36"/>
          <w:szCs w:val="36"/>
        </w:rPr>
        <w:t>Student number: 1816730</w:t>
      </w:r>
    </w:p>
    <w:p w:rsidR="007712B9" w:rsidRPr="006A54B9" w:rsidRDefault="007712B9" w:rsidP="006A54B9">
      <w:pPr>
        <w:jc w:val="center"/>
        <w:rPr>
          <w:rFonts w:ascii="Arial" w:hAnsi="Arial" w:cs="Arial"/>
          <w:b/>
          <w:sz w:val="36"/>
          <w:szCs w:val="36"/>
        </w:rPr>
      </w:pPr>
      <w:r w:rsidRPr="006A54B9">
        <w:rPr>
          <w:rFonts w:ascii="Arial" w:hAnsi="Arial" w:cs="Arial"/>
          <w:b/>
          <w:sz w:val="36"/>
          <w:szCs w:val="36"/>
        </w:rPr>
        <w:t>Module title: Business skills</w:t>
      </w:r>
    </w:p>
    <w:p w:rsidR="007712B9" w:rsidRPr="006A54B9" w:rsidRDefault="007712B9" w:rsidP="006A54B9">
      <w:pPr>
        <w:jc w:val="center"/>
        <w:rPr>
          <w:rFonts w:ascii="Arial" w:hAnsi="Arial" w:cs="Arial"/>
          <w:b/>
          <w:sz w:val="36"/>
          <w:szCs w:val="36"/>
        </w:rPr>
      </w:pPr>
      <w:r w:rsidRPr="006A54B9">
        <w:rPr>
          <w:rFonts w:ascii="Arial" w:hAnsi="Arial" w:cs="Arial"/>
          <w:b/>
          <w:sz w:val="36"/>
          <w:szCs w:val="36"/>
        </w:rPr>
        <w:t xml:space="preserve">Assignment Title: </w:t>
      </w:r>
      <w:r w:rsidR="009650DC" w:rsidRPr="006A54B9">
        <w:rPr>
          <w:rFonts w:ascii="Arial" w:hAnsi="Arial" w:cs="Arial"/>
          <w:b/>
          <w:sz w:val="36"/>
          <w:szCs w:val="36"/>
        </w:rPr>
        <w:t>Business skills for international hotel industry part 2</w:t>
      </w:r>
    </w:p>
    <w:p w:rsidR="009650DC" w:rsidRPr="006A54B9" w:rsidRDefault="009650DC" w:rsidP="006A54B9">
      <w:pPr>
        <w:jc w:val="center"/>
        <w:rPr>
          <w:rFonts w:ascii="Arial" w:hAnsi="Arial" w:cs="Arial"/>
          <w:b/>
          <w:sz w:val="36"/>
          <w:szCs w:val="36"/>
        </w:rPr>
      </w:pPr>
      <w:r w:rsidRPr="006A54B9">
        <w:rPr>
          <w:rFonts w:ascii="Arial" w:hAnsi="Arial" w:cs="Arial"/>
          <w:b/>
          <w:sz w:val="36"/>
          <w:szCs w:val="36"/>
        </w:rPr>
        <w:t>Module code: M4X01917</w:t>
      </w:r>
    </w:p>
    <w:p w:rsidR="007712B9" w:rsidRPr="006A54B9" w:rsidRDefault="007712B9" w:rsidP="006A54B9">
      <w:pPr>
        <w:jc w:val="center"/>
        <w:rPr>
          <w:rFonts w:ascii="Arial" w:hAnsi="Arial" w:cs="Arial"/>
          <w:b/>
          <w:sz w:val="36"/>
          <w:szCs w:val="36"/>
        </w:rPr>
      </w:pPr>
      <w:r w:rsidRPr="006A54B9">
        <w:rPr>
          <w:rFonts w:ascii="Arial" w:hAnsi="Arial" w:cs="Arial"/>
          <w:b/>
          <w:sz w:val="36"/>
          <w:szCs w:val="36"/>
        </w:rPr>
        <w:t>Lecturer name: Dale Clarke</w:t>
      </w:r>
    </w:p>
    <w:p w:rsidR="009650DC" w:rsidRPr="006A54B9" w:rsidRDefault="009650DC" w:rsidP="006A54B9">
      <w:pPr>
        <w:jc w:val="center"/>
        <w:rPr>
          <w:rFonts w:ascii="Arial" w:hAnsi="Arial" w:cs="Arial"/>
          <w:b/>
          <w:sz w:val="36"/>
          <w:szCs w:val="36"/>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p>
    <w:p w:rsidR="009650DC" w:rsidRDefault="009650DC">
      <w:pPr>
        <w:rPr>
          <w:rFonts w:ascii="Arial" w:hAnsi="Arial" w:cs="Arial"/>
          <w:b/>
          <w:sz w:val="24"/>
          <w:szCs w:val="24"/>
        </w:rPr>
      </w:pPr>
      <w:r>
        <w:rPr>
          <w:rFonts w:ascii="Arial" w:hAnsi="Arial" w:cs="Arial"/>
          <w:b/>
          <w:sz w:val="24"/>
          <w:szCs w:val="24"/>
        </w:rPr>
        <w:t>Table of contents:</w:t>
      </w:r>
    </w:p>
    <w:p w:rsidR="009650DC" w:rsidRPr="009650DC" w:rsidRDefault="009650DC">
      <w:pPr>
        <w:rPr>
          <w:rFonts w:ascii="Arial" w:hAnsi="Arial" w:cs="Arial"/>
          <w:sz w:val="24"/>
          <w:szCs w:val="24"/>
        </w:rPr>
      </w:pPr>
    </w:p>
    <w:p w:rsidR="009650DC" w:rsidRPr="009650DC" w:rsidRDefault="009650DC" w:rsidP="009650DC">
      <w:pPr>
        <w:tabs>
          <w:tab w:val="right" w:leader="dot" w:pos="9350"/>
        </w:tabs>
        <w:spacing w:after="100" w:line="360" w:lineRule="auto"/>
        <w:jc w:val="both"/>
        <w:rPr>
          <w:rFonts w:ascii="Arial" w:eastAsia="Times New Roman" w:hAnsi="Arial" w:cs="Arial"/>
          <w:noProof/>
          <w:color w:val="000000" w:themeColor="text1"/>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roofErr w:type="gramEnd"/>
      <w:r>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369E2">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rsidR="009650DC" w:rsidRPr="009650DC" w:rsidRDefault="009650DC" w:rsidP="009650DC">
      <w:pPr>
        <w:tabs>
          <w:tab w:val="right" w:leader="dot" w:pos="9350"/>
        </w:tabs>
        <w:spacing w:after="100" w:line="360" w:lineRule="auto"/>
        <w:ind w:left="220"/>
        <w:jc w:val="both"/>
        <w:rPr>
          <w:rFonts w:ascii="Arial" w:eastAsia="Times New Roman" w:hAnsi="Arial" w:cs="Arial"/>
          <w:noProof/>
          <w:color w:val="000000" w:themeColor="text1"/>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650DC" w:rsidRPr="009650DC" w:rsidRDefault="008F5095" w:rsidP="009650DC">
      <w:pPr>
        <w:tabs>
          <w:tab w:val="right" w:leader="dot" w:pos="9350"/>
        </w:tabs>
        <w:spacing w:after="100" w:line="360" w:lineRule="auto"/>
        <w:jc w:val="both"/>
        <w:rPr>
          <w:rFonts w:ascii="Arial" w:eastAsia="Times New Roman" w:hAnsi="Arial" w:cs="Arial"/>
          <w:noProof/>
          <w:color w:val="000000" w:themeColor="text1"/>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 w:anchor="_Toc13825727" w:history="1">
        <w:r w:rsidR="009650DC" w:rsidRPr="009650DC">
          <w:rPr>
            <w:rFonts w:ascii="Arial" w:eastAsia="Calibri" w:hAnsi="Arial" w:cs="Arial"/>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Section 2: Learning from the module</w:t>
        </w:r>
        <w:r w:rsidR="009650DC" w:rsidRPr="009650DC">
          <w:rPr>
            <w:rFonts w:ascii="Arial" w:eastAsia="Calibri"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r w:rsidR="001369E2">
        <w:rPr>
          <w:rFonts w:ascii="Arial" w:eastAsia="Calibri"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rsidR="009650DC" w:rsidRPr="009650DC" w:rsidRDefault="008F5095" w:rsidP="009650DC">
      <w:pPr>
        <w:tabs>
          <w:tab w:val="right" w:leader="dot" w:pos="9350"/>
        </w:tabs>
        <w:spacing w:after="100" w:line="360" w:lineRule="auto"/>
        <w:ind w:left="220"/>
        <w:jc w:val="both"/>
        <w:rPr>
          <w:rFonts w:ascii="Arial" w:eastAsia="Times New Roman" w:hAnsi="Arial" w:cs="Arial"/>
          <w:noProof/>
          <w:color w:val="000000" w:themeColor="text1"/>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8" w:anchor="_Toc13825728" w:history="1">
        <w:r w:rsidR="009650DC" w:rsidRPr="009650DC">
          <w:rPr>
            <w:rFonts w:ascii="Arial" w:eastAsia="Calibri" w:hAnsi="Arial" w:cs="Arial"/>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Overview of learning from the module:</w:t>
        </w:r>
        <w:r w:rsidR="009650DC" w:rsidRPr="009650DC">
          <w:rPr>
            <w:rFonts w:ascii="Arial" w:eastAsia="Calibri"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r w:rsidR="001369E2">
        <w:rPr>
          <w:rFonts w:ascii="Arial" w:eastAsia="Calibri"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rsidR="009650DC" w:rsidRPr="009650DC" w:rsidRDefault="008F5095" w:rsidP="009650DC">
      <w:pPr>
        <w:tabs>
          <w:tab w:val="right" w:leader="dot" w:pos="9350"/>
        </w:tabs>
        <w:spacing w:after="100" w:line="360" w:lineRule="auto"/>
        <w:ind w:left="220"/>
        <w:jc w:val="both"/>
        <w:rPr>
          <w:rFonts w:ascii="Arial" w:eastAsia="Times New Roman" w:hAnsi="Arial" w:cs="Arial"/>
          <w:noProof/>
          <w:color w:val="000000" w:themeColor="text1"/>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9" w:anchor="_Toc13825729" w:history="1">
        <w:r w:rsidR="009650DC" w:rsidRPr="009650DC">
          <w:rPr>
            <w:rFonts w:ascii="Arial" w:eastAsia="Calibri" w:hAnsi="Arial" w:cs="Arial"/>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legal legislative risks should consider:</w:t>
        </w:r>
        <w:r w:rsidR="009650DC" w:rsidRPr="009650DC">
          <w:rPr>
            <w:rFonts w:ascii="Arial" w:eastAsia="Calibri"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r w:rsidR="001369E2">
        <w:rPr>
          <w:rFonts w:ascii="Arial" w:eastAsia="Calibri"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rsidR="009650DC" w:rsidRPr="009650DC" w:rsidRDefault="008F5095" w:rsidP="009650DC">
      <w:pPr>
        <w:tabs>
          <w:tab w:val="right" w:leader="dot" w:pos="9350"/>
        </w:tabs>
        <w:spacing w:after="100" w:line="360" w:lineRule="auto"/>
        <w:ind w:left="220"/>
        <w:jc w:val="both"/>
        <w:rPr>
          <w:rFonts w:ascii="Arial" w:eastAsia="Times New Roman" w:hAnsi="Arial" w:cs="Arial"/>
          <w:noProof/>
          <w:color w:val="000000" w:themeColor="text1"/>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0" w:anchor="_Toc13825730" w:history="1">
        <w:r w:rsidR="009650DC" w:rsidRPr="009650DC">
          <w:rPr>
            <w:rFonts w:ascii="Arial" w:eastAsia="Calibri" w:hAnsi="Arial" w:cs="Arial"/>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Legal issues and their impact on knowledge:</w:t>
        </w:r>
        <w:r w:rsidR="009650DC" w:rsidRPr="009650DC">
          <w:rPr>
            <w:rFonts w:ascii="Arial" w:eastAsia="Calibri"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r w:rsidR="001369E2">
        <w:rPr>
          <w:rFonts w:ascii="Arial" w:eastAsia="Calibri"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rsidR="009650DC" w:rsidRPr="009650DC" w:rsidRDefault="008F5095" w:rsidP="009650DC">
      <w:pPr>
        <w:tabs>
          <w:tab w:val="right" w:leader="dot" w:pos="9350"/>
        </w:tabs>
        <w:spacing w:after="100" w:line="360" w:lineRule="auto"/>
        <w:jc w:val="both"/>
        <w:rPr>
          <w:rFonts w:ascii="Arial" w:eastAsia="Times New Roman" w:hAnsi="Arial" w:cs="Arial"/>
          <w:noProof/>
          <w:color w:val="000000" w:themeColor="text1"/>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1" w:anchor="_Toc13825731" w:history="1">
        <w:r w:rsidR="009650DC" w:rsidRPr="009650DC">
          <w:rPr>
            <w:rFonts w:ascii="Arial" w:eastAsia="Calibri" w:hAnsi="Arial" w:cs="Arial"/>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9650DC" w:rsidRPr="009650DC">
          <w:rPr>
            <w:rFonts w:ascii="Arial" w:eastAsia="Calibri"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r w:rsidR="001369E2">
        <w:rPr>
          <w:rFonts w:ascii="Arial" w:eastAsia="Calibri"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rsidR="009650DC" w:rsidRDefault="008F5095"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2" w:anchor="_Toc13825732" w:history="1">
        <w:r w:rsidR="009650DC" w:rsidRPr="009650DC">
          <w:rPr>
            <w:rFonts w:ascii="Arial" w:eastAsia="Calibri" w:hAnsi="Arial" w:cs="Arial"/>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w:t>
        </w:r>
        <w:r w:rsidR="009650DC" w:rsidRPr="009650DC">
          <w:rPr>
            <w:rFonts w:ascii="Arial" w:eastAsia="Calibri" w:hAnsi="Arial" w:cs="Arial"/>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r w:rsidR="001369E2">
        <w:rPr>
          <w:rFonts w:ascii="Arial" w:eastAsia="Calibri"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66BB2" w:rsidRDefault="00B66BB2" w:rsidP="009650DC">
      <w:pPr>
        <w:tabs>
          <w:tab w:val="right" w:leader="dot" w:pos="9350"/>
        </w:tabs>
        <w:spacing w:after="100" w:line="360" w:lineRule="auto"/>
        <w:jc w:val="both"/>
        <w:rPr>
          <w:rFonts w:ascii="Arial" w:eastAsia="Calibri"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712B9" w:rsidRPr="007712B9" w:rsidRDefault="007712B9">
      <w:pPr>
        <w:rPr>
          <w:rFonts w:ascii="Arial" w:hAnsi="Arial" w:cs="Arial"/>
          <w:b/>
          <w:sz w:val="24"/>
          <w:szCs w:val="24"/>
        </w:rPr>
      </w:pPr>
    </w:p>
    <w:p w:rsidR="007712B9" w:rsidRPr="007712B9" w:rsidRDefault="007E303B">
      <w:pPr>
        <w:rPr>
          <w:rFonts w:ascii="Arial" w:hAnsi="Arial" w:cs="Arial"/>
          <w:b/>
          <w:sz w:val="24"/>
          <w:szCs w:val="24"/>
        </w:rPr>
      </w:pPr>
      <w:r w:rsidRPr="007E303B">
        <w:rPr>
          <w:noProof/>
        </w:rPr>
        <w:drawing>
          <wp:inline distT="0" distB="0" distL="0" distR="0">
            <wp:extent cx="6263830" cy="249606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90913" cy="2506857"/>
                    </a:xfrm>
                    <a:prstGeom prst="rect">
                      <a:avLst/>
                    </a:prstGeom>
                    <a:noFill/>
                    <a:ln>
                      <a:noFill/>
                    </a:ln>
                  </pic:spPr>
                </pic:pic>
              </a:graphicData>
            </a:graphic>
          </wp:inline>
        </w:drawing>
      </w:r>
    </w:p>
    <w:p w:rsidR="007712B9" w:rsidRPr="007712B9" w:rsidRDefault="007712B9">
      <w:pPr>
        <w:rPr>
          <w:rFonts w:ascii="Arial" w:hAnsi="Arial" w:cs="Arial"/>
          <w:b/>
          <w:sz w:val="24"/>
          <w:szCs w:val="24"/>
        </w:rPr>
      </w:pPr>
    </w:p>
    <w:p w:rsidR="007712B9" w:rsidRPr="007712B9" w:rsidRDefault="007712B9">
      <w:pPr>
        <w:rPr>
          <w:rFonts w:ascii="Arial" w:hAnsi="Arial" w:cs="Arial"/>
          <w:b/>
          <w:sz w:val="24"/>
          <w:szCs w:val="24"/>
        </w:rPr>
      </w:pPr>
    </w:p>
    <w:p w:rsidR="007712B9" w:rsidRPr="007712B9" w:rsidRDefault="007712B9">
      <w:pPr>
        <w:rPr>
          <w:rFonts w:ascii="Arial" w:hAnsi="Arial" w:cs="Arial"/>
          <w:b/>
          <w:sz w:val="24"/>
          <w:szCs w:val="24"/>
        </w:rPr>
      </w:pPr>
    </w:p>
    <w:p w:rsidR="007712B9" w:rsidRPr="007712B9" w:rsidRDefault="007712B9">
      <w:pPr>
        <w:rPr>
          <w:rFonts w:ascii="Arial" w:hAnsi="Arial" w:cs="Arial"/>
          <w:b/>
          <w:sz w:val="24"/>
          <w:szCs w:val="24"/>
        </w:rPr>
      </w:pPr>
    </w:p>
    <w:p w:rsidR="007712B9" w:rsidRPr="007712B9" w:rsidRDefault="007712B9">
      <w:pPr>
        <w:rPr>
          <w:rFonts w:ascii="Arial" w:hAnsi="Arial" w:cs="Arial"/>
          <w:b/>
          <w:sz w:val="24"/>
          <w:szCs w:val="24"/>
        </w:rPr>
      </w:pPr>
    </w:p>
    <w:p w:rsidR="007712B9" w:rsidRPr="007712B9" w:rsidRDefault="007712B9">
      <w:pPr>
        <w:rPr>
          <w:rFonts w:ascii="Arial" w:hAnsi="Arial" w:cs="Arial"/>
          <w:b/>
          <w:sz w:val="24"/>
          <w:szCs w:val="24"/>
        </w:rPr>
      </w:pPr>
    </w:p>
    <w:p w:rsidR="007712B9" w:rsidRPr="007712B9" w:rsidRDefault="007712B9">
      <w:pPr>
        <w:rPr>
          <w:rFonts w:ascii="Arial" w:hAnsi="Arial" w:cs="Arial"/>
          <w:b/>
          <w:sz w:val="24"/>
          <w:szCs w:val="24"/>
        </w:rPr>
      </w:pPr>
    </w:p>
    <w:p w:rsidR="007712B9" w:rsidRPr="007712B9" w:rsidRDefault="007712B9">
      <w:pPr>
        <w:rPr>
          <w:rFonts w:ascii="Arial" w:hAnsi="Arial" w:cs="Arial"/>
          <w:b/>
          <w:sz w:val="24"/>
          <w:szCs w:val="24"/>
        </w:rPr>
      </w:pPr>
    </w:p>
    <w:p w:rsidR="00C55400" w:rsidRDefault="00C55400" w:rsidP="007712B9">
      <w:pPr>
        <w:keepNext/>
        <w:keepLines/>
        <w:spacing w:after="0" w:line="360" w:lineRule="auto"/>
        <w:jc w:val="center"/>
        <w:outlineLvl w:val="0"/>
        <w:rPr>
          <w:rFonts w:ascii="Arial" w:hAnsi="Arial" w:cs="Arial"/>
          <w:b/>
          <w:sz w:val="24"/>
          <w:szCs w:val="24"/>
        </w:rPr>
      </w:pPr>
      <w:bookmarkStart w:id="0" w:name="_Toc13825727"/>
    </w:p>
    <w:p w:rsidR="00C55400" w:rsidRDefault="00C55400" w:rsidP="007712B9">
      <w:pPr>
        <w:keepNext/>
        <w:keepLines/>
        <w:spacing w:after="0" w:line="360" w:lineRule="auto"/>
        <w:jc w:val="center"/>
        <w:outlineLvl w:val="0"/>
        <w:rPr>
          <w:rFonts w:ascii="Arial" w:hAnsi="Arial" w:cs="Arial"/>
          <w:b/>
          <w:sz w:val="24"/>
          <w:szCs w:val="24"/>
        </w:rPr>
      </w:pPr>
    </w:p>
    <w:p w:rsidR="00C55400" w:rsidRDefault="00C55400" w:rsidP="007712B9">
      <w:pPr>
        <w:keepNext/>
        <w:keepLines/>
        <w:spacing w:after="0" w:line="360" w:lineRule="auto"/>
        <w:jc w:val="center"/>
        <w:outlineLvl w:val="0"/>
        <w:rPr>
          <w:rFonts w:ascii="Arial" w:hAnsi="Arial" w:cs="Arial"/>
          <w:b/>
          <w:sz w:val="24"/>
          <w:szCs w:val="24"/>
        </w:rPr>
      </w:pPr>
    </w:p>
    <w:p w:rsidR="00C55400" w:rsidRDefault="00C55400" w:rsidP="007712B9">
      <w:pPr>
        <w:keepNext/>
        <w:keepLines/>
        <w:spacing w:after="0" w:line="360" w:lineRule="auto"/>
        <w:jc w:val="center"/>
        <w:outlineLvl w:val="0"/>
        <w:rPr>
          <w:rFonts w:ascii="Arial" w:hAnsi="Arial" w:cs="Arial"/>
          <w:b/>
          <w:sz w:val="24"/>
          <w:szCs w:val="24"/>
        </w:rPr>
      </w:pPr>
    </w:p>
    <w:p w:rsidR="00C55400" w:rsidRDefault="00C55400" w:rsidP="007712B9">
      <w:pPr>
        <w:keepNext/>
        <w:keepLines/>
        <w:spacing w:after="0" w:line="360" w:lineRule="auto"/>
        <w:jc w:val="center"/>
        <w:outlineLvl w:val="0"/>
        <w:rPr>
          <w:rFonts w:ascii="Arial" w:hAnsi="Arial" w:cs="Arial"/>
          <w:b/>
          <w:sz w:val="24"/>
          <w:szCs w:val="24"/>
        </w:rPr>
      </w:pPr>
    </w:p>
    <w:p w:rsidR="00C55400" w:rsidRDefault="00C55400" w:rsidP="007712B9">
      <w:pPr>
        <w:keepNext/>
        <w:keepLines/>
        <w:spacing w:after="0" w:line="360" w:lineRule="auto"/>
        <w:jc w:val="center"/>
        <w:outlineLvl w:val="0"/>
        <w:rPr>
          <w:rFonts w:ascii="Arial" w:hAnsi="Arial" w:cs="Arial"/>
          <w:b/>
          <w:sz w:val="24"/>
          <w:szCs w:val="24"/>
        </w:rPr>
      </w:pPr>
    </w:p>
    <w:p w:rsidR="00C55400" w:rsidRDefault="00C55400" w:rsidP="007712B9">
      <w:pPr>
        <w:keepNext/>
        <w:keepLines/>
        <w:spacing w:after="0" w:line="360" w:lineRule="auto"/>
        <w:jc w:val="center"/>
        <w:outlineLvl w:val="0"/>
        <w:rPr>
          <w:rFonts w:ascii="Arial" w:hAnsi="Arial" w:cs="Arial"/>
          <w:b/>
          <w:sz w:val="24"/>
          <w:szCs w:val="24"/>
        </w:rPr>
      </w:pPr>
    </w:p>
    <w:p w:rsidR="00C55400" w:rsidRDefault="00C55400" w:rsidP="007712B9">
      <w:pPr>
        <w:keepNext/>
        <w:keepLines/>
        <w:spacing w:after="0" w:line="360" w:lineRule="auto"/>
        <w:jc w:val="center"/>
        <w:outlineLvl w:val="0"/>
        <w:rPr>
          <w:rFonts w:ascii="Arial" w:eastAsia="Times New Roman" w:hAnsi="Arial" w:cs="Arial"/>
          <w:sz w:val="24"/>
          <w:szCs w:val="24"/>
        </w:rPr>
      </w:pPr>
    </w:p>
    <w:p w:rsidR="007712B9" w:rsidRPr="007712B9" w:rsidRDefault="007712B9" w:rsidP="007712B9">
      <w:pPr>
        <w:keepNext/>
        <w:keepLines/>
        <w:spacing w:after="0" w:line="360" w:lineRule="auto"/>
        <w:jc w:val="center"/>
        <w:outlineLvl w:val="0"/>
        <w:rPr>
          <w:rFonts w:ascii="Arial" w:eastAsia="Times New Roman" w:hAnsi="Arial" w:cs="Arial"/>
          <w:sz w:val="24"/>
          <w:szCs w:val="24"/>
        </w:rPr>
      </w:pPr>
      <w:r w:rsidRPr="007712B9">
        <w:rPr>
          <w:rFonts w:ascii="Arial" w:eastAsia="Times New Roman" w:hAnsi="Arial" w:cs="Arial"/>
          <w:sz w:val="24"/>
          <w:szCs w:val="24"/>
        </w:rPr>
        <w:t>Section 2: Learning from the module</w:t>
      </w:r>
      <w:bookmarkEnd w:id="0"/>
    </w:p>
    <w:p w:rsidR="007712B9" w:rsidRPr="007712B9" w:rsidRDefault="007712B9" w:rsidP="007712B9">
      <w:pPr>
        <w:keepNext/>
        <w:keepLines/>
        <w:spacing w:after="0" w:line="360" w:lineRule="auto"/>
        <w:jc w:val="both"/>
        <w:outlineLvl w:val="1"/>
        <w:rPr>
          <w:rFonts w:ascii="Arial" w:eastAsia="Times New Roman" w:hAnsi="Arial" w:cs="Arial"/>
          <w:color w:val="002060"/>
          <w:sz w:val="24"/>
          <w:szCs w:val="24"/>
        </w:rPr>
      </w:pPr>
      <w:bookmarkStart w:id="1" w:name="_Toc13825728"/>
      <w:r w:rsidRPr="007712B9">
        <w:rPr>
          <w:rFonts w:ascii="Arial" w:eastAsia="Times New Roman" w:hAnsi="Arial" w:cs="Arial"/>
          <w:color w:val="002060"/>
          <w:sz w:val="24"/>
          <w:szCs w:val="24"/>
        </w:rPr>
        <w:t>Overview of learning from the module:</w:t>
      </w:r>
      <w:bookmarkEnd w:id="1"/>
    </w:p>
    <w:p w:rsidR="007712B9" w:rsidRPr="007712B9" w:rsidRDefault="007712B9" w:rsidP="007712B9">
      <w:pPr>
        <w:spacing w:after="0" w:line="360" w:lineRule="auto"/>
        <w:jc w:val="both"/>
        <w:rPr>
          <w:rFonts w:ascii="Arial" w:eastAsia="Calibri" w:hAnsi="Arial" w:cs="Arial"/>
          <w:sz w:val="24"/>
          <w:szCs w:val="24"/>
        </w:rPr>
      </w:pPr>
      <w:r w:rsidRPr="007712B9">
        <w:rPr>
          <w:rFonts w:ascii="Arial" w:eastAsia="Calibri" w:hAnsi="Arial" w:cs="Arial"/>
          <w:sz w:val="24"/>
          <w:szCs w:val="24"/>
        </w:rPr>
        <w:t xml:space="preserve">I have learnt a lot of things from this module. I learnt that skills matter a lot in every kind of job. In the hotel and hospitality industry, there are lots of skills as well as qualities needed. When an employee has good theoretical and practical knowledge, he or she could able to impact. The combination of skills and experience always help a lot to think critically. The critical thinking ability, people management, good report </w:t>
      </w:r>
      <w:proofErr w:type="gramStart"/>
      <w:r w:rsidRPr="007712B9">
        <w:rPr>
          <w:rFonts w:ascii="Arial" w:eastAsia="Calibri" w:hAnsi="Arial" w:cs="Arial"/>
          <w:sz w:val="24"/>
          <w:szCs w:val="24"/>
        </w:rPr>
        <w:t>writing</w:t>
      </w:r>
      <w:proofErr w:type="gramEnd"/>
      <w:r w:rsidRPr="007712B9">
        <w:rPr>
          <w:rFonts w:ascii="Arial" w:eastAsia="Calibri" w:hAnsi="Arial" w:cs="Arial"/>
          <w:sz w:val="24"/>
          <w:szCs w:val="24"/>
        </w:rPr>
        <w:t xml:space="preserve"> and others could come from academic learning. Academic learning makes a man perfect to face any situation in the workplace. The good knowledge over IT and computer technology assist to makes one’s career superb because technology is part and parcel in this sector (Carroll, 2012). I learnt that some personal attributes are very necessary like confidence, positivity, proactivity, resilience, adaptability, and so on.   Positivity means to show a positive attitude toward anything. There are various kinds of situation could emerge, but a regarding employee should show enough positivity because positivity makes the difficult situation to easy (Scott and </w:t>
      </w:r>
      <w:proofErr w:type="spellStart"/>
      <w:r w:rsidRPr="007712B9">
        <w:rPr>
          <w:rFonts w:ascii="Arial" w:eastAsia="Calibri" w:hAnsi="Arial" w:cs="Arial"/>
          <w:sz w:val="24"/>
          <w:szCs w:val="24"/>
        </w:rPr>
        <w:t>Markert</w:t>
      </w:r>
      <w:proofErr w:type="spellEnd"/>
      <w:r w:rsidRPr="007712B9">
        <w:rPr>
          <w:rFonts w:ascii="Arial" w:eastAsia="Calibri" w:hAnsi="Arial" w:cs="Arial"/>
          <w:sz w:val="24"/>
          <w:szCs w:val="24"/>
        </w:rPr>
        <w:t>, 2015). The proactivity is another dominant personal attribute to find any employment because every employer wants a proactive one. Adaptability is the most crucial attributes which having a human being. From child to death, it needs to adjust own self with various changes. If a human being or employee does not achieve the adaptability quality, he or she won’t be a good employee in any sector. Therefore, these attributes are needed to present in an employee who wants to build a career in the hotel and hospitality industry. To be a good manager or employee in this sector, there are some legal regulations should be learnt. The legal regulations regarding the hotel and hospitality industry are as follows.</w:t>
      </w:r>
    </w:p>
    <w:p w:rsidR="00B66BB2" w:rsidRDefault="00B66BB2" w:rsidP="007712B9">
      <w:pPr>
        <w:keepNext/>
        <w:keepLines/>
        <w:spacing w:after="0" w:line="360" w:lineRule="auto"/>
        <w:jc w:val="both"/>
        <w:outlineLvl w:val="1"/>
        <w:rPr>
          <w:rFonts w:ascii="Arial" w:eastAsia="Times New Roman" w:hAnsi="Arial" w:cs="Arial"/>
          <w:color w:val="002060"/>
          <w:sz w:val="24"/>
          <w:szCs w:val="24"/>
        </w:rPr>
      </w:pPr>
      <w:bookmarkStart w:id="2" w:name="_Toc13825729"/>
    </w:p>
    <w:p w:rsidR="00B66BB2" w:rsidRDefault="00B66BB2" w:rsidP="007712B9">
      <w:pPr>
        <w:keepNext/>
        <w:keepLines/>
        <w:spacing w:after="0" w:line="360" w:lineRule="auto"/>
        <w:jc w:val="both"/>
        <w:outlineLvl w:val="1"/>
        <w:rPr>
          <w:rFonts w:ascii="Arial" w:eastAsia="Times New Roman" w:hAnsi="Arial" w:cs="Arial"/>
          <w:color w:val="002060"/>
          <w:sz w:val="24"/>
          <w:szCs w:val="24"/>
        </w:rPr>
      </w:pPr>
    </w:p>
    <w:p w:rsidR="007712B9" w:rsidRPr="007712B9" w:rsidRDefault="007712B9" w:rsidP="007712B9">
      <w:pPr>
        <w:keepNext/>
        <w:keepLines/>
        <w:spacing w:after="0" w:line="360" w:lineRule="auto"/>
        <w:jc w:val="both"/>
        <w:outlineLvl w:val="1"/>
        <w:rPr>
          <w:rFonts w:ascii="Arial" w:eastAsia="Times New Roman" w:hAnsi="Arial" w:cs="Arial"/>
          <w:color w:val="002060"/>
          <w:sz w:val="24"/>
          <w:szCs w:val="24"/>
        </w:rPr>
      </w:pPr>
      <w:r w:rsidRPr="007712B9">
        <w:rPr>
          <w:rFonts w:ascii="Arial" w:eastAsia="Times New Roman" w:hAnsi="Arial" w:cs="Arial"/>
          <w:color w:val="002060"/>
          <w:sz w:val="24"/>
          <w:szCs w:val="24"/>
        </w:rPr>
        <w:t>The legal legislative risks should consider:</w:t>
      </w:r>
      <w:bookmarkEnd w:id="2"/>
      <w:r w:rsidRPr="007712B9">
        <w:rPr>
          <w:rFonts w:ascii="Arial" w:eastAsia="Times New Roman" w:hAnsi="Arial" w:cs="Arial"/>
          <w:color w:val="002060"/>
          <w:sz w:val="24"/>
          <w:szCs w:val="24"/>
        </w:rPr>
        <w:t xml:space="preserve"> </w:t>
      </w:r>
    </w:p>
    <w:p w:rsidR="007712B9" w:rsidRPr="007712B9" w:rsidRDefault="007712B9" w:rsidP="007712B9">
      <w:pPr>
        <w:spacing w:after="0" w:line="360" w:lineRule="auto"/>
        <w:jc w:val="center"/>
        <w:rPr>
          <w:rFonts w:ascii="Arial" w:eastAsia="Calibri" w:hAnsi="Arial" w:cs="Arial"/>
          <w:sz w:val="24"/>
          <w:szCs w:val="24"/>
        </w:rPr>
      </w:pPr>
      <w:r w:rsidRPr="007712B9">
        <w:rPr>
          <w:rFonts w:ascii="Arial" w:eastAsia="Calibri" w:hAnsi="Arial" w:cs="Arial"/>
          <w:noProof/>
          <w:sz w:val="24"/>
          <w:szCs w:val="24"/>
        </w:rPr>
        <w:drawing>
          <wp:inline distT="0" distB="0" distL="0" distR="0" wp14:anchorId="33702223" wp14:editId="6DE5F1E4">
            <wp:extent cx="3657600" cy="1247775"/>
            <wp:effectExtent l="0" t="0" r="0" b="9525"/>
            <wp:docPr id="4" name="Picture 4" descr="951143F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951143F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57600" cy="1247775"/>
                    </a:xfrm>
                    <a:prstGeom prst="rect">
                      <a:avLst/>
                    </a:prstGeom>
                    <a:noFill/>
                    <a:ln>
                      <a:noFill/>
                    </a:ln>
                  </pic:spPr>
                </pic:pic>
              </a:graphicData>
            </a:graphic>
          </wp:inline>
        </w:drawing>
      </w:r>
    </w:p>
    <w:p w:rsidR="007712B9" w:rsidRPr="007712B9" w:rsidRDefault="007712B9" w:rsidP="007712B9">
      <w:pPr>
        <w:spacing w:after="0" w:line="360" w:lineRule="auto"/>
        <w:jc w:val="center"/>
        <w:rPr>
          <w:rFonts w:ascii="Arial" w:eastAsia="Calibri" w:hAnsi="Arial" w:cs="Arial"/>
          <w:sz w:val="24"/>
          <w:szCs w:val="24"/>
        </w:rPr>
      </w:pPr>
      <w:r w:rsidRPr="007712B9">
        <w:rPr>
          <w:rFonts w:ascii="Arial" w:eastAsia="Calibri" w:hAnsi="Arial" w:cs="Arial"/>
          <w:sz w:val="24"/>
          <w:szCs w:val="24"/>
        </w:rPr>
        <w:t xml:space="preserve">Figure </w:t>
      </w:r>
      <w:r w:rsidRPr="007712B9">
        <w:rPr>
          <w:rFonts w:ascii="Arial" w:eastAsia="Calibri" w:hAnsi="Arial" w:cs="Arial"/>
          <w:sz w:val="24"/>
          <w:szCs w:val="24"/>
        </w:rPr>
        <w:fldChar w:fldCharType="begin"/>
      </w:r>
      <w:r w:rsidRPr="007712B9">
        <w:rPr>
          <w:rFonts w:ascii="Arial" w:eastAsia="Calibri" w:hAnsi="Arial" w:cs="Arial"/>
          <w:sz w:val="24"/>
          <w:szCs w:val="24"/>
        </w:rPr>
        <w:instrText xml:space="preserve"> SEQ Figure \* ARABIC </w:instrText>
      </w:r>
      <w:r w:rsidRPr="007712B9">
        <w:rPr>
          <w:rFonts w:ascii="Arial" w:eastAsia="Calibri" w:hAnsi="Arial" w:cs="Arial"/>
          <w:sz w:val="24"/>
          <w:szCs w:val="24"/>
        </w:rPr>
        <w:fldChar w:fldCharType="separate"/>
      </w:r>
      <w:r w:rsidRPr="007712B9">
        <w:rPr>
          <w:rFonts w:ascii="Arial" w:eastAsia="Calibri" w:hAnsi="Arial" w:cs="Arial"/>
          <w:noProof/>
          <w:sz w:val="24"/>
          <w:szCs w:val="24"/>
        </w:rPr>
        <w:t>5</w:t>
      </w:r>
      <w:r w:rsidRPr="007712B9">
        <w:rPr>
          <w:rFonts w:ascii="Arial" w:eastAsia="Calibri" w:hAnsi="Arial" w:cs="Arial"/>
          <w:noProof/>
          <w:sz w:val="24"/>
          <w:szCs w:val="24"/>
        </w:rPr>
        <w:fldChar w:fldCharType="end"/>
      </w:r>
      <w:r w:rsidRPr="007712B9">
        <w:rPr>
          <w:rFonts w:ascii="Arial" w:eastAsia="Calibri" w:hAnsi="Arial" w:cs="Arial"/>
          <w:sz w:val="24"/>
          <w:szCs w:val="24"/>
        </w:rPr>
        <w:t>: Legal issues</w:t>
      </w:r>
    </w:p>
    <w:p w:rsidR="007712B9" w:rsidRPr="007712B9" w:rsidRDefault="007712B9" w:rsidP="007712B9">
      <w:pPr>
        <w:spacing w:after="0" w:line="360" w:lineRule="auto"/>
        <w:jc w:val="center"/>
        <w:rPr>
          <w:rFonts w:ascii="Arial" w:eastAsia="Calibri" w:hAnsi="Arial" w:cs="Arial"/>
          <w:sz w:val="24"/>
          <w:szCs w:val="24"/>
        </w:rPr>
      </w:pPr>
      <w:r w:rsidRPr="007712B9">
        <w:rPr>
          <w:rFonts w:ascii="Arial" w:eastAsia="Calibri" w:hAnsi="Arial" w:cs="Arial"/>
          <w:sz w:val="24"/>
          <w:szCs w:val="24"/>
        </w:rPr>
        <w:t>Source: (Bingham, 2017)</w:t>
      </w:r>
    </w:p>
    <w:p w:rsidR="007712B9" w:rsidRPr="007712B9" w:rsidRDefault="007712B9" w:rsidP="007712B9">
      <w:pPr>
        <w:spacing w:after="0" w:line="360" w:lineRule="auto"/>
        <w:jc w:val="both"/>
        <w:rPr>
          <w:rFonts w:ascii="Arial" w:eastAsia="Calibri" w:hAnsi="Arial" w:cs="Arial"/>
          <w:sz w:val="24"/>
          <w:szCs w:val="24"/>
        </w:rPr>
      </w:pPr>
      <w:r w:rsidRPr="007712B9">
        <w:rPr>
          <w:rFonts w:ascii="Arial" w:eastAsia="Calibri" w:hAnsi="Arial" w:cs="Arial"/>
          <w:sz w:val="24"/>
          <w:szCs w:val="24"/>
        </w:rPr>
        <w:t xml:space="preserve">Liability: According to hotel protection act 1956, without prejudice when a guest brings properties to hotel and damage or loss occurs, the innkeepers won’t be liable. If the sleeping accommodation and other damage or loss occur after midnight immediately preceding, the guest will be entitled to liable. To become an employee in the hotel and hospitality industry, this regulation </w:t>
      </w:r>
      <w:proofErr w:type="gramStart"/>
      <w:r w:rsidRPr="007712B9">
        <w:rPr>
          <w:rFonts w:ascii="Arial" w:eastAsia="Calibri" w:hAnsi="Arial" w:cs="Arial"/>
          <w:sz w:val="24"/>
          <w:szCs w:val="24"/>
        </w:rPr>
        <w:t>has to</w:t>
      </w:r>
      <w:proofErr w:type="gramEnd"/>
      <w:r w:rsidRPr="007712B9">
        <w:rPr>
          <w:rFonts w:ascii="Arial" w:eastAsia="Calibri" w:hAnsi="Arial" w:cs="Arial"/>
          <w:sz w:val="24"/>
          <w:szCs w:val="24"/>
        </w:rPr>
        <w:t xml:space="preserve"> know. A manager or employee needs to have sound knowledge about the terms and condition of liability. To become a successful leader in the hotel and restaurant, it needs to know in which condition the guests will be liable, and which condition won’t (Bingham, 2017). </w:t>
      </w:r>
    </w:p>
    <w:p w:rsidR="007712B9" w:rsidRPr="007712B9" w:rsidRDefault="007712B9" w:rsidP="007712B9">
      <w:pPr>
        <w:spacing w:after="0" w:line="360" w:lineRule="auto"/>
        <w:jc w:val="both"/>
        <w:rPr>
          <w:rFonts w:ascii="Arial" w:eastAsia="Calibri" w:hAnsi="Arial" w:cs="Arial"/>
          <w:sz w:val="24"/>
          <w:szCs w:val="24"/>
        </w:rPr>
      </w:pPr>
      <w:r w:rsidRPr="007712B9">
        <w:rPr>
          <w:rFonts w:ascii="Arial" w:eastAsia="Calibri" w:hAnsi="Arial" w:cs="Arial"/>
          <w:sz w:val="24"/>
          <w:szCs w:val="24"/>
        </w:rPr>
        <w:t xml:space="preserve">Data protection: Data protection act 1998 tells that every hotel and restaurant should maintain confidentiality because any organization could misuse it. Personal data of guests are a very powerful marketing tool. The innkeeper will liable if personal data of personal misused or leaked. I have learnt that to manage a hotel and restaurant, it should give a careful watch to protect customer data. If data misuse, the goodwill will fall, and at the same time, legal lawsuits may file. At the time of check-in, there are some personal data are required (Baran and Sanders, 2019). But any breach of privacy and confidentiality could damage the reputation as well as legal lawsuits. I learnt that to become an effective and efficient manager or employee, it should have due knowledge regarding data confidentiality. </w:t>
      </w:r>
    </w:p>
    <w:p w:rsidR="007712B9" w:rsidRPr="007712B9" w:rsidRDefault="007712B9" w:rsidP="007712B9">
      <w:pPr>
        <w:spacing w:after="0" w:line="360" w:lineRule="auto"/>
        <w:jc w:val="both"/>
        <w:rPr>
          <w:rFonts w:ascii="Arial" w:eastAsia="Calibri" w:hAnsi="Arial" w:cs="Arial"/>
          <w:sz w:val="24"/>
          <w:szCs w:val="24"/>
        </w:rPr>
      </w:pPr>
      <w:r w:rsidRPr="007712B9">
        <w:rPr>
          <w:rFonts w:ascii="Arial" w:eastAsia="Calibri" w:hAnsi="Arial" w:cs="Arial"/>
          <w:sz w:val="24"/>
          <w:szCs w:val="24"/>
        </w:rPr>
        <w:t xml:space="preserve">Health and safety: By studying various laws regarding health and safety, I have learnt that an employer should become very cautious to protect the health of employees and should try to develop a healthy workplace. It should give proper consideration of gusts </w:t>
      </w:r>
      <w:r w:rsidRPr="007712B9">
        <w:rPr>
          <w:rFonts w:ascii="Arial" w:eastAsia="Calibri" w:hAnsi="Arial" w:cs="Arial"/>
          <w:sz w:val="24"/>
          <w:szCs w:val="24"/>
        </w:rPr>
        <w:lastRenderedPageBreak/>
        <w:t xml:space="preserve">health and safety with a </w:t>
      </w:r>
      <w:proofErr w:type="gramStart"/>
      <w:r w:rsidRPr="007712B9">
        <w:rPr>
          <w:rFonts w:ascii="Arial" w:eastAsia="Calibri" w:hAnsi="Arial" w:cs="Arial"/>
          <w:sz w:val="24"/>
          <w:szCs w:val="24"/>
        </w:rPr>
        <w:t>particular premise</w:t>
      </w:r>
      <w:proofErr w:type="gramEnd"/>
      <w:r w:rsidRPr="007712B9">
        <w:rPr>
          <w:rFonts w:ascii="Arial" w:eastAsia="Calibri" w:hAnsi="Arial" w:cs="Arial"/>
          <w:sz w:val="24"/>
          <w:szCs w:val="24"/>
        </w:rPr>
        <w:t xml:space="preserve"> of an innkeeper, not only for the employees. The compliance of laws is very strict in the UK, so I have learnt that without proper consideration, one innkeeper may liable. Every employer and manager should be very careful about the employer’s health and safety (</w:t>
      </w:r>
      <w:proofErr w:type="spellStart"/>
      <w:r w:rsidRPr="007712B9">
        <w:rPr>
          <w:rFonts w:ascii="Arial" w:eastAsia="Calibri" w:hAnsi="Arial" w:cs="Arial"/>
          <w:sz w:val="24"/>
          <w:szCs w:val="24"/>
        </w:rPr>
        <w:t>Kainthola</w:t>
      </w:r>
      <w:proofErr w:type="spellEnd"/>
      <w:r w:rsidRPr="007712B9">
        <w:rPr>
          <w:rFonts w:ascii="Arial" w:eastAsia="Calibri" w:hAnsi="Arial" w:cs="Arial"/>
          <w:sz w:val="24"/>
          <w:szCs w:val="24"/>
        </w:rPr>
        <w:t xml:space="preserve">, 2013). </w:t>
      </w:r>
    </w:p>
    <w:p w:rsidR="007712B9" w:rsidRPr="007712B9" w:rsidRDefault="007712B9" w:rsidP="007712B9">
      <w:pPr>
        <w:spacing w:after="0" w:line="360" w:lineRule="auto"/>
        <w:jc w:val="both"/>
        <w:rPr>
          <w:rFonts w:ascii="Arial" w:eastAsia="Calibri" w:hAnsi="Arial" w:cs="Arial"/>
          <w:sz w:val="24"/>
          <w:szCs w:val="24"/>
        </w:rPr>
      </w:pPr>
      <w:r w:rsidRPr="007712B9">
        <w:rPr>
          <w:rFonts w:ascii="Arial" w:eastAsia="Calibri" w:hAnsi="Arial" w:cs="Arial"/>
          <w:sz w:val="24"/>
          <w:szCs w:val="24"/>
        </w:rPr>
        <w:t xml:space="preserve">Food hygiene: To manage a hotel or restaurant, an employee or manager needs to have sound knowledge about food hygiene. There are various laws and regulation regulations have regarding food hygiene. The act tells that businesses are strongly prohibited from using unhealthy food or removing from anything from food which could harmful to public health. It should be ensured that the quality or nature of the substance is present. The law also covers that food label should be in accordance with the law, any misleading information in an advertisement is strictly prohibited. In a nutshell, the food hygiene act covers food import &amp; export, safety, traceability, labelling, product withdrawals and recalls, and others (Moore, 2015). From this module, I have learnt that food hygiene is a very sensitive issue and every employee and manager needs to consider with due respect to act otherwise the alleged organization will be severely penalized. Skills and sound knowledge will be very helpful to manage this risk very efficiently. </w:t>
      </w:r>
    </w:p>
    <w:p w:rsidR="007712B9" w:rsidRPr="007712B9" w:rsidRDefault="007712B9" w:rsidP="007712B9">
      <w:pPr>
        <w:spacing w:after="0" w:line="360" w:lineRule="auto"/>
        <w:jc w:val="both"/>
        <w:rPr>
          <w:rFonts w:ascii="Arial" w:eastAsia="Calibri" w:hAnsi="Arial" w:cs="Arial"/>
          <w:sz w:val="24"/>
          <w:szCs w:val="24"/>
        </w:rPr>
      </w:pPr>
      <w:r w:rsidRPr="007712B9">
        <w:rPr>
          <w:rFonts w:ascii="Arial" w:eastAsia="Calibri" w:hAnsi="Arial" w:cs="Arial"/>
          <w:sz w:val="24"/>
          <w:szCs w:val="24"/>
        </w:rPr>
        <w:t xml:space="preserve"> Risk management: It is the most sensitive and the question of discussion of any business organization. There are lots of risks are exists in every business organization. There are various risks such as economic conditions, change of customer demand, shortage of skill and experienced personnel, consumer perception, the volatile pattern of international travelling, changes in technologies, new regulations, and others. If any world economic slowdown occurs, international travel demand will change. Sometimes, a hotel and restaurant </w:t>
      </w:r>
      <w:proofErr w:type="spellStart"/>
      <w:r w:rsidRPr="007712B9">
        <w:rPr>
          <w:rFonts w:ascii="Arial" w:eastAsia="Calibri" w:hAnsi="Arial" w:cs="Arial"/>
          <w:sz w:val="24"/>
          <w:szCs w:val="24"/>
        </w:rPr>
        <w:t>organisation</w:t>
      </w:r>
      <w:proofErr w:type="spellEnd"/>
      <w:r w:rsidRPr="007712B9">
        <w:rPr>
          <w:rFonts w:ascii="Arial" w:eastAsia="Calibri" w:hAnsi="Arial" w:cs="Arial"/>
          <w:sz w:val="24"/>
          <w:szCs w:val="24"/>
        </w:rPr>
        <w:t xml:space="preserve"> could face a lack of experienced personnel. The shortage of experienced personnel will be risky as well. As a learner, I have learnt from this module that an employee or manager should have enough skills, attributes, and knowledge regarding potential risks regarding the hotel and hospitality industry (Scott and </w:t>
      </w:r>
      <w:proofErr w:type="spellStart"/>
      <w:r w:rsidRPr="007712B9">
        <w:rPr>
          <w:rFonts w:ascii="Arial" w:eastAsia="Calibri" w:hAnsi="Arial" w:cs="Arial"/>
          <w:sz w:val="24"/>
          <w:szCs w:val="24"/>
        </w:rPr>
        <w:t>Markert</w:t>
      </w:r>
      <w:proofErr w:type="spellEnd"/>
      <w:r w:rsidRPr="007712B9">
        <w:rPr>
          <w:rFonts w:ascii="Arial" w:eastAsia="Calibri" w:hAnsi="Arial" w:cs="Arial"/>
          <w:sz w:val="24"/>
          <w:szCs w:val="24"/>
        </w:rPr>
        <w:t xml:space="preserve">, 2015). </w:t>
      </w:r>
    </w:p>
    <w:p w:rsidR="007712B9" w:rsidRPr="007712B9" w:rsidRDefault="007712B9" w:rsidP="007712B9">
      <w:pPr>
        <w:spacing w:after="0" w:line="360" w:lineRule="auto"/>
        <w:jc w:val="both"/>
        <w:rPr>
          <w:rFonts w:ascii="Arial" w:eastAsia="Calibri" w:hAnsi="Arial" w:cs="Arial"/>
          <w:sz w:val="24"/>
          <w:szCs w:val="24"/>
        </w:rPr>
      </w:pPr>
      <w:r w:rsidRPr="007712B9">
        <w:rPr>
          <w:rFonts w:ascii="Arial" w:eastAsia="Calibri" w:hAnsi="Arial" w:cs="Arial"/>
          <w:sz w:val="24"/>
          <w:szCs w:val="24"/>
        </w:rPr>
        <w:t xml:space="preserve">Licensing: By complaint the module, I have learnt that there are lots of issues should be considered regarding licensing. There have some systematic steps </w:t>
      </w:r>
      <w:proofErr w:type="gramStart"/>
      <w:r w:rsidRPr="007712B9">
        <w:rPr>
          <w:rFonts w:ascii="Arial" w:eastAsia="Calibri" w:hAnsi="Arial" w:cs="Arial"/>
          <w:sz w:val="24"/>
          <w:szCs w:val="24"/>
        </w:rPr>
        <w:t>have to</w:t>
      </w:r>
      <w:proofErr w:type="gramEnd"/>
      <w:r w:rsidRPr="007712B9">
        <w:rPr>
          <w:rFonts w:ascii="Arial" w:eastAsia="Calibri" w:hAnsi="Arial" w:cs="Arial"/>
          <w:sz w:val="24"/>
          <w:szCs w:val="24"/>
        </w:rPr>
        <w:t xml:space="preserve"> follow to get a license and maintain as well. Learning from the module is that every hotel and hospitality </w:t>
      </w:r>
      <w:proofErr w:type="spellStart"/>
      <w:r w:rsidRPr="007712B9">
        <w:rPr>
          <w:rFonts w:ascii="Arial" w:eastAsia="Calibri" w:hAnsi="Arial" w:cs="Arial"/>
          <w:sz w:val="24"/>
          <w:szCs w:val="24"/>
        </w:rPr>
        <w:lastRenderedPageBreak/>
        <w:t>organisation</w:t>
      </w:r>
      <w:proofErr w:type="spellEnd"/>
      <w:r w:rsidRPr="007712B9">
        <w:rPr>
          <w:rFonts w:ascii="Arial" w:eastAsia="Calibri" w:hAnsi="Arial" w:cs="Arial"/>
          <w:sz w:val="24"/>
          <w:szCs w:val="24"/>
        </w:rPr>
        <w:t xml:space="preserve"> needs to have compliance otherwise license may wind out. To be an efficient employee in the sector, it needs to be careful about the legal issues. </w:t>
      </w:r>
    </w:p>
    <w:p w:rsidR="007712B9" w:rsidRPr="007712B9" w:rsidRDefault="007712B9" w:rsidP="007712B9">
      <w:pPr>
        <w:keepNext/>
        <w:keepLines/>
        <w:spacing w:after="0" w:line="360" w:lineRule="auto"/>
        <w:jc w:val="both"/>
        <w:outlineLvl w:val="1"/>
        <w:rPr>
          <w:rFonts w:ascii="Arial" w:eastAsia="Times New Roman" w:hAnsi="Arial" w:cs="Arial"/>
          <w:color w:val="002060"/>
          <w:sz w:val="24"/>
          <w:szCs w:val="24"/>
        </w:rPr>
      </w:pPr>
      <w:bookmarkStart w:id="3" w:name="_Toc13825730"/>
      <w:r w:rsidRPr="007712B9">
        <w:rPr>
          <w:rFonts w:ascii="Arial" w:eastAsia="Times New Roman" w:hAnsi="Arial" w:cs="Arial"/>
          <w:color w:val="002060"/>
          <w:sz w:val="24"/>
          <w:szCs w:val="24"/>
        </w:rPr>
        <w:t>Legal issues and their impact on knowledge:</w:t>
      </w:r>
      <w:bookmarkEnd w:id="3"/>
      <w:r w:rsidRPr="007712B9">
        <w:rPr>
          <w:rFonts w:ascii="Arial" w:eastAsia="Times New Roman" w:hAnsi="Arial" w:cs="Arial"/>
          <w:color w:val="002060"/>
          <w:sz w:val="24"/>
          <w:szCs w:val="24"/>
        </w:rPr>
        <w:t xml:space="preserve"> </w:t>
      </w:r>
    </w:p>
    <w:p w:rsidR="007712B9" w:rsidRPr="007712B9" w:rsidRDefault="007712B9" w:rsidP="007712B9">
      <w:pPr>
        <w:spacing w:after="0" w:line="360" w:lineRule="auto"/>
        <w:jc w:val="both"/>
        <w:rPr>
          <w:rFonts w:ascii="Arial" w:eastAsia="Calibri" w:hAnsi="Arial" w:cs="Arial"/>
          <w:sz w:val="24"/>
          <w:szCs w:val="24"/>
        </w:rPr>
      </w:pPr>
      <w:r w:rsidRPr="007712B9">
        <w:rPr>
          <w:rFonts w:ascii="Arial" w:eastAsia="Calibri" w:hAnsi="Arial" w:cs="Arial"/>
          <w:sz w:val="24"/>
          <w:szCs w:val="24"/>
        </w:rPr>
        <w:t xml:space="preserve">The module has helped me a lot to learn in deep about the skills and attributes required in the hotel and hospitality industry. Section 1 was about the necessary skills and qualities which are required in the hotel and hospitality industry. There are various skills which are needed in the hotel and hospitality industry. After completing the module, I learnt that there are various attributes are needed like positivity, proactiveness, and enthusiasm, and others. The leadership quality, as well as the ability to teamwork, are very much necessary to find employment in the hotel and hospitality industry. When a leader will give leading, there are various actions needs to take. But it should be very cautious about the legal issues. The legal issues should be strongly maintained at the time of choosing a leadership style. Data protection act, food hygiene, health and safety, and others are very crucial for working in the hotel and hospitality industry (Scott and </w:t>
      </w:r>
      <w:proofErr w:type="spellStart"/>
      <w:r w:rsidRPr="007712B9">
        <w:rPr>
          <w:rFonts w:ascii="Arial" w:eastAsia="Calibri" w:hAnsi="Arial" w:cs="Arial"/>
          <w:sz w:val="24"/>
          <w:szCs w:val="24"/>
        </w:rPr>
        <w:t>Markert</w:t>
      </w:r>
      <w:proofErr w:type="spellEnd"/>
      <w:r w:rsidRPr="007712B9">
        <w:rPr>
          <w:rFonts w:ascii="Arial" w:eastAsia="Calibri" w:hAnsi="Arial" w:cs="Arial"/>
          <w:sz w:val="24"/>
          <w:szCs w:val="24"/>
        </w:rPr>
        <w:t xml:space="preserve">, 2015). I have learnt to from the module that how the ways the weakness will be removed. I learned that the personal development plan (PDP) is very helpful to develop own weakness. Personal SWOT analysis helps to a diagnosis about own things. The personal strengths, weakness, opportunities, and threats identification is firsts and foremost job before setting a career plan. For example, my SWOT analysis in view of the hotel and hospitality industry helps to identify some strong and weak point. Weak in public speaking, weak in good email writing, mathematics, weak in self-critical, not delegate enough, weak in emotional intelligence, in-depth technological know-how regarding the hotel and hospitality industry, and others are a major weakness of mine. To remove these weaknesses, I have taken a personal development plan (PDP). I hope that this plan will be very helpful to overcome the weakness (Baran and Sanders, 2019). In a nutshell, it could be told that to find employment in a hotel and hospitality industry, the portfolio of knowledge and skills are required. Every job seeker needs to gather these kinds of knowledge and skill to prepare for this sector. Every person has some strengths and weakness. The strong area should be tried to maintain, at the same time, the weak area needs to develop. The personal development plan could be very effective in this perspective that I learnt clearly from this module. </w:t>
      </w:r>
    </w:p>
    <w:p w:rsidR="007712B9" w:rsidRPr="007712B9" w:rsidRDefault="007712B9" w:rsidP="001369E2">
      <w:pPr>
        <w:spacing w:line="256" w:lineRule="auto"/>
        <w:rPr>
          <w:rFonts w:ascii="Arial" w:eastAsia="Times New Roman" w:hAnsi="Arial" w:cs="Arial"/>
          <w:sz w:val="24"/>
          <w:szCs w:val="24"/>
        </w:rPr>
      </w:pPr>
      <w:r w:rsidRPr="007712B9">
        <w:rPr>
          <w:rFonts w:ascii="Arial" w:eastAsia="Calibri" w:hAnsi="Arial" w:cs="Arial"/>
          <w:sz w:val="24"/>
          <w:szCs w:val="24"/>
        </w:rPr>
        <w:br w:type="page"/>
      </w:r>
      <w:bookmarkStart w:id="4" w:name="_Toc13825731"/>
      <w:r w:rsidRPr="007712B9">
        <w:rPr>
          <w:rFonts w:ascii="Arial" w:eastAsia="Times New Roman" w:hAnsi="Arial" w:cs="Arial"/>
          <w:sz w:val="24"/>
          <w:szCs w:val="24"/>
        </w:rPr>
        <w:lastRenderedPageBreak/>
        <w:t>Conclusion:</w:t>
      </w:r>
      <w:bookmarkEnd w:id="4"/>
    </w:p>
    <w:p w:rsidR="007712B9" w:rsidRPr="007712B9" w:rsidRDefault="007712B9" w:rsidP="007712B9">
      <w:pPr>
        <w:spacing w:after="0" w:line="360" w:lineRule="auto"/>
        <w:jc w:val="both"/>
        <w:rPr>
          <w:rFonts w:ascii="Arial" w:eastAsia="Calibri" w:hAnsi="Arial" w:cs="Arial"/>
          <w:sz w:val="24"/>
          <w:szCs w:val="24"/>
        </w:rPr>
      </w:pPr>
      <w:r w:rsidRPr="007712B9">
        <w:rPr>
          <w:rFonts w:ascii="Arial" w:eastAsia="Calibri" w:hAnsi="Arial" w:cs="Arial"/>
          <w:sz w:val="24"/>
          <w:szCs w:val="24"/>
        </w:rPr>
        <w:t xml:space="preserve">After finishing the module, there are lots of leaning have come up. Basically, to build a career in the hotel and hospitality industry, there are special types of knowledge are required. The knowledge of IT, mathematics, the legal requirement is very crucial in this sector. If a manager does not follow the laws and regulations, he won’t go far away. Today or tomorrow he will </w:t>
      </w:r>
      <w:proofErr w:type="gramStart"/>
      <w:r w:rsidRPr="007712B9">
        <w:rPr>
          <w:rFonts w:ascii="Arial" w:eastAsia="Calibri" w:hAnsi="Arial" w:cs="Arial"/>
          <w:sz w:val="24"/>
          <w:szCs w:val="24"/>
        </w:rPr>
        <w:t>fall down</w:t>
      </w:r>
      <w:proofErr w:type="gramEnd"/>
      <w:r w:rsidRPr="007712B9">
        <w:rPr>
          <w:rFonts w:ascii="Arial" w:eastAsia="Calibri" w:hAnsi="Arial" w:cs="Arial"/>
          <w:sz w:val="24"/>
          <w:szCs w:val="24"/>
        </w:rPr>
        <w:t xml:space="preserve">. To achieve a successful career in this sector, various attributes need to have like confidence, positivity, proactivity, resilience, adaptability, and so on. In a nutshell, it could be said that there are various skills are needed, as the hotel and hospitality industry is in the service-oriented business sector. The ability to give quality service, the more customer will be attracted. Hence, to build a career in this sector, the ability to manage people is a must. </w:t>
      </w:r>
    </w:p>
    <w:p w:rsidR="007712B9" w:rsidRPr="007712B9" w:rsidRDefault="007712B9" w:rsidP="007712B9">
      <w:pPr>
        <w:spacing w:line="256" w:lineRule="auto"/>
        <w:rPr>
          <w:rFonts w:ascii="Arial" w:eastAsia="Times New Roman" w:hAnsi="Arial" w:cs="Arial"/>
          <w:sz w:val="24"/>
          <w:szCs w:val="24"/>
        </w:rPr>
      </w:pPr>
      <w:r w:rsidRPr="007712B9">
        <w:rPr>
          <w:rFonts w:ascii="Arial" w:eastAsia="Calibri" w:hAnsi="Arial" w:cs="Arial"/>
          <w:sz w:val="24"/>
          <w:szCs w:val="24"/>
        </w:rPr>
        <w:br w:type="page"/>
      </w:r>
    </w:p>
    <w:p w:rsidR="006A54B9" w:rsidRDefault="006A54B9" w:rsidP="006A54B9">
      <w:pPr>
        <w:pStyle w:val="Heading1"/>
      </w:pPr>
      <w:bookmarkStart w:id="5" w:name="_Toc13825732"/>
      <w:r>
        <w:lastRenderedPageBreak/>
        <w:t>Reference:</w:t>
      </w:r>
      <w:bookmarkEnd w:id="5"/>
      <w:r>
        <w:t xml:space="preserve"> </w:t>
      </w:r>
    </w:p>
    <w:p w:rsidR="006A54B9" w:rsidRDefault="006A54B9" w:rsidP="006A54B9">
      <w:r>
        <w:t>Baran, C. and Sanders, J. (2019). Communication Skills. </w:t>
      </w:r>
      <w:r>
        <w:rPr>
          <w:i/>
          <w:iCs/>
        </w:rPr>
        <w:t>Primary Care: Clinics in Office Practice</w:t>
      </w:r>
      <w:r>
        <w:t>.</w:t>
      </w:r>
    </w:p>
    <w:p w:rsidR="006A54B9" w:rsidRDefault="006A54B9" w:rsidP="006A54B9">
      <w:r>
        <w:t>Bingham, H. (2017). Your essential guide to career success. </w:t>
      </w:r>
      <w:r>
        <w:rPr>
          <w:i/>
          <w:iCs/>
        </w:rPr>
        <w:t>Health Information &amp; Libraries Journal</w:t>
      </w:r>
      <w:r>
        <w:t>, 21(1), pp.78-79.</w:t>
      </w:r>
    </w:p>
    <w:p w:rsidR="006A54B9" w:rsidRDefault="006A54B9" w:rsidP="006A54B9">
      <w:r>
        <w:t>Carroll, D. (2012). </w:t>
      </w:r>
      <w:r>
        <w:rPr>
          <w:i/>
          <w:iCs/>
        </w:rPr>
        <w:t>Skills for academic and career success</w:t>
      </w:r>
      <w:r>
        <w:t>. 6th ed.</w:t>
      </w:r>
    </w:p>
    <w:p w:rsidR="006A54B9" w:rsidRDefault="006A54B9" w:rsidP="006A54B9">
      <w:r>
        <w:t>Jackson, E. (2014). </w:t>
      </w:r>
      <w:r>
        <w:rPr>
          <w:i/>
          <w:iCs/>
        </w:rPr>
        <w:t>Hotel management</w:t>
      </w:r>
      <w:r>
        <w:t>. 6th ed.</w:t>
      </w:r>
    </w:p>
    <w:p w:rsidR="006A54B9" w:rsidRDefault="006A54B9" w:rsidP="006A54B9">
      <w:proofErr w:type="spellStart"/>
      <w:r>
        <w:t>Kainthola</w:t>
      </w:r>
      <w:proofErr w:type="spellEnd"/>
      <w:r>
        <w:t>, V. (2013). </w:t>
      </w:r>
      <w:r>
        <w:rPr>
          <w:i/>
          <w:iCs/>
        </w:rPr>
        <w:t>Principles of hotel management</w:t>
      </w:r>
      <w:r>
        <w:t>. 4th ed. Chandni Chowk, Delhi [India]: Global Media.</w:t>
      </w:r>
    </w:p>
    <w:p w:rsidR="006A54B9" w:rsidRDefault="006A54B9" w:rsidP="006A54B9">
      <w:r>
        <w:t>Moore, S. (2015). </w:t>
      </w:r>
      <w:r>
        <w:rPr>
          <w:i/>
          <w:iCs/>
        </w:rPr>
        <w:t>The ultimate study skills handbook</w:t>
      </w:r>
      <w:r>
        <w:t>. 6th ed. Maidenhead: Open University Press.</w:t>
      </w:r>
    </w:p>
    <w:p w:rsidR="006A54B9" w:rsidRDefault="006A54B9" w:rsidP="006A54B9">
      <w:r>
        <w:t>Office, I. (2013). </w:t>
      </w:r>
      <w:r>
        <w:rPr>
          <w:i/>
          <w:iCs/>
        </w:rPr>
        <w:t>Skills for improved productivity, employment growth and development</w:t>
      </w:r>
      <w:r>
        <w:t xml:space="preserve">. 5th ed. Geneva: International </w:t>
      </w:r>
      <w:proofErr w:type="spellStart"/>
      <w:r>
        <w:t>Labour</w:t>
      </w:r>
      <w:proofErr w:type="spellEnd"/>
      <w:r>
        <w:t xml:space="preserve"> Office.</w:t>
      </w:r>
    </w:p>
    <w:p w:rsidR="006A54B9" w:rsidRDefault="006A54B9" w:rsidP="006A54B9">
      <w:r>
        <w:t xml:space="preserve">Scott, J. and </w:t>
      </w:r>
      <w:proofErr w:type="spellStart"/>
      <w:r>
        <w:t>Markert</w:t>
      </w:r>
      <w:proofErr w:type="spellEnd"/>
      <w:r>
        <w:t>, R. (2015). Relationship between critical thinking skills and success in preclinical courses. </w:t>
      </w:r>
      <w:r>
        <w:rPr>
          <w:i/>
          <w:iCs/>
        </w:rPr>
        <w:t>Academic Medicine</w:t>
      </w:r>
      <w:r>
        <w:t>, 69(11), pp.920-4.</w:t>
      </w:r>
    </w:p>
    <w:p w:rsidR="006A54B9" w:rsidRDefault="006A54B9" w:rsidP="006A54B9">
      <w:r>
        <w:t>Weaver, C., Chisolm, C. and Rodgers, K. (2014). A Longitudinal Academic Career Skills Elective Experience. </w:t>
      </w:r>
      <w:proofErr w:type="spellStart"/>
      <w:r>
        <w:rPr>
          <w:i/>
          <w:iCs/>
        </w:rPr>
        <w:t>MedEdPORTAL</w:t>
      </w:r>
      <w:proofErr w:type="spellEnd"/>
      <w:r>
        <w:rPr>
          <w:i/>
          <w:iCs/>
        </w:rPr>
        <w:t xml:space="preserve"> Publications</w:t>
      </w:r>
      <w:r>
        <w:t>.</w:t>
      </w:r>
    </w:p>
    <w:p w:rsidR="007712B9" w:rsidRPr="00F55AD5" w:rsidRDefault="007712B9"/>
    <w:sectPr w:rsidR="007712B9" w:rsidRPr="00F55AD5">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11C7" w:rsidRDefault="006111C7" w:rsidP="00C55400">
      <w:pPr>
        <w:spacing w:after="0" w:line="240" w:lineRule="auto"/>
      </w:pPr>
      <w:r>
        <w:separator/>
      </w:r>
    </w:p>
  </w:endnote>
  <w:endnote w:type="continuationSeparator" w:id="0">
    <w:p w:rsidR="006111C7" w:rsidRDefault="006111C7" w:rsidP="00C55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5095" w:rsidRDefault="008F50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9955277"/>
      <w:docPartObj>
        <w:docPartGallery w:val="Page Numbers (Bottom of Page)"/>
        <w:docPartUnique/>
      </w:docPartObj>
    </w:sdtPr>
    <w:sdtEndPr>
      <w:rPr>
        <w:noProof/>
      </w:rPr>
    </w:sdtEndPr>
    <w:sdtContent>
      <w:bookmarkStart w:id="6" w:name="_GoBack" w:displacedByCustomXml="prev"/>
      <w:bookmarkEnd w:id="6" w:displacedByCustomXml="prev"/>
      <w:p w:rsidR="008F5095" w:rsidRDefault="008F50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F5095" w:rsidRDefault="008F50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5095" w:rsidRDefault="008F5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11C7" w:rsidRDefault="006111C7" w:rsidP="00C55400">
      <w:pPr>
        <w:spacing w:after="0" w:line="240" w:lineRule="auto"/>
      </w:pPr>
      <w:r>
        <w:separator/>
      </w:r>
    </w:p>
  </w:footnote>
  <w:footnote w:type="continuationSeparator" w:id="0">
    <w:p w:rsidR="006111C7" w:rsidRDefault="006111C7" w:rsidP="00C554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5095" w:rsidRDefault="008F50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5095" w:rsidRDefault="008F50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5095" w:rsidRDefault="008F50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2B9"/>
    <w:rsid w:val="001369E2"/>
    <w:rsid w:val="00427B7F"/>
    <w:rsid w:val="006111C7"/>
    <w:rsid w:val="006A54B9"/>
    <w:rsid w:val="007712B9"/>
    <w:rsid w:val="00787626"/>
    <w:rsid w:val="007E303B"/>
    <w:rsid w:val="008F5095"/>
    <w:rsid w:val="009650DC"/>
    <w:rsid w:val="00B239B3"/>
    <w:rsid w:val="00B62C79"/>
    <w:rsid w:val="00B66BB2"/>
    <w:rsid w:val="00C55400"/>
    <w:rsid w:val="00D45A3E"/>
    <w:rsid w:val="00F55A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D6EFE"/>
  <w15:chartTrackingRefBased/>
  <w15:docId w15:val="{72F5B25B-BAB2-458F-B77B-ED4D4D33F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4B9"/>
    <w:pPr>
      <w:keepNext/>
      <w:keepLines/>
      <w:spacing w:after="0" w:line="360" w:lineRule="auto"/>
      <w:jc w:val="both"/>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12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12B9"/>
    <w:rPr>
      <w:rFonts w:ascii="Segoe UI" w:hAnsi="Segoe UI" w:cs="Segoe UI"/>
      <w:sz w:val="18"/>
      <w:szCs w:val="18"/>
    </w:rPr>
  </w:style>
  <w:style w:type="character" w:customStyle="1" w:styleId="Heading1Char">
    <w:name w:val="Heading 1 Char"/>
    <w:basedOn w:val="DefaultParagraphFont"/>
    <w:link w:val="Heading1"/>
    <w:uiPriority w:val="9"/>
    <w:rsid w:val="006A54B9"/>
    <w:rPr>
      <w:rFonts w:ascii="Arial" w:eastAsiaTheme="majorEastAsia" w:hAnsi="Arial" w:cstheme="majorBidi"/>
      <w:b/>
      <w:sz w:val="32"/>
      <w:szCs w:val="32"/>
    </w:rPr>
  </w:style>
  <w:style w:type="paragraph" w:styleId="Header">
    <w:name w:val="header"/>
    <w:basedOn w:val="Normal"/>
    <w:link w:val="HeaderChar"/>
    <w:uiPriority w:val="99"/>
    <w:unhideWhenUsed/>
    <w:rsid w:val="00C554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400"/>
  </w:style>
  <w:style w:type="paragraph" w:styleId="Footer">
    <w:name w:val="footer"/>
    <w:basedOn w:val="Normal"/>
    <w:link w:val="FooterChar"/>
    <w:uiPriority w:val="99"/>
    <w:unhideWhenUsed/>
    <w:rsid w:val="00C554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97694">
      <w:bodyDiv w:val="1"/>
      <w:marLeft w:val="0"/>
      <w:marRight w:val="0"/>
      <w:marTop w:val="0"/>
      <w:marBottom w:val="0"/>
      <w:divBdr>
        <w:top w:val="none" w:sz="0" w:space="0" w:color="auto"/>
        <w:left w:val="none" w:sz="0" w:space="0" w:color="auto"/>
        <w:bottom w:val="none" w:sz="0" w:space="0" w:color="auto"/>
        <w:right w:val="none" w:sz="0" w:space="0" w:color="auto"/>
      </w:divBdr>
    </w:div>
    <w:div w:id="108739041">
      <w:bodyDiv w:val="1"/>
      <w:marLeft w:val="0"/>
      <w:marRight w:val="0"/>
      <w:marTop w:val="0"/>
      <w:marBottom w:val="0"/>
      <w:divBdr>
        <w:top w:val="none" w:sz="0" w:space="0" w:color="auto"/>
        <w:left w:val="none" w:sz="0" w:space="0" w:color="auto"/>
        <w:bottom w:val="none" w:sz="0" w:space="0" w:color="auto"/>
        <w:right w:val="none" w:sz="0" w:space="0" w:color="auto"/>
      </w:divBdr>
    </w:div>
    <w:div w:id="869998502">
      <w:bodyDiv w:val="1"/>
      <w:marLeft w:val="0"/>
      <w:marRight w:val="0"/>
      <w:marTop w:val="0"/>
      <w:marBottom w:val="0"/>
      <w:divBdr>
        <w:top w:val="none" w:sz="0" w:space="0" w:color="auto"/>
        <w:left w:val="none" w:sz="0" w:space="0" w:color="auto"/>
        <w:bottom w:val="none" w:sz="0" w:space="0" w:color="auto"/>
        <w:right w:val="none" w:sz="0" w:space="0" w:color="auto"/>
      </w:divBdr>
    </w:div>
    <w:div w:id="947811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C\Downloads\FA907016%20Barby%20UWTSD%20BS%20(1).docx" TargetMode="External"/><Relationship Id="rId13" Type="http://schemas.openxmlformats.org/officeDocument/2006/relationships/image" Target="media/image1.emf"/><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file:///C:\Users\PC\Downloads\FA907016%20Barby%20UWTSD%20BS%20(1).docx" TargetMode="External"/><Relationship Id="rId12" Type="http://schemas.openxmlformats.org/officeDocument/2006/relationships/hyperlink" Target="file:///C:\Users\PC\Downloads\FA907016%20Barby%20UWTSD%20BS%20(1).docx"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PC\Downloads\FA907016%20Barby%20UWTSD%20BS%20(1).docx"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file:///C:\Users\PC\Downloads\FA907016%20Barby%20UWTSD%20BS%20(1).docx"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file:///C:\Users\PC\Downloads\FA907016%20Barby%20UWTSD%20BS%20(1).docx" TargetMode="External"/><Relationship Id="rId14" Type="http://schemas.openxmlformats.org/officeDocument/2006/relationships/image" Target="media/image2.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05514B-C722-4C0E-8C44-A498562FB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7422</TotalTime>
  <Pages>9</Pages>
  <Words>1773</Words>
  <Characters>10109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5</cp:revision>
  <dcterms:created xsi:type="dcterms:W3CDTF">2019-08-14T09:11:00Z</dcterms:created>
  <dcterms:modified xsi:type="dcterms:W3CDTF">2019-08-19T14:38:00Z</dcterms:modified>
</cp:coreProperties>
</file>