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092C9" w14:textId="77E60F8F" w:rsidR="001C1D59" w:rsidRDefault="00800F87" w:rsidP="00800F87">
      <w:pPr>
        <w:spacing w:line="360" w:lineRule="auto"/>
        <w:jc w:val="center"/>
        <w:rPr>
          <w:rFonts w:ascii="Arial" w:hAnsi="Arial" w:cs="Arial"/>
          <w:b/>
          <w:bCs/>
          <w:sz w:val="24"/>
          <w:szCs w:val="24"/>
        </w:rPr>
      </w:pPr>
      <w:r w:rsidRPr="00800F87">
        <w:rPr>
          <w:rFonts w:ascii="Arial" w:hAnsi="Arial" w:cs="Arial"/>
          <w:b/>
          <w:bCs/>
          <w:sz w:val="24"/>
          <w:szCs w:val="24"/>
        </w:rPr>
        <w:t>Report on Implementing Sustainability in the Hotel &amp; Hospitality Industry</w:t>
      </w:r>
    </w:p>
    <w:p w14:paraId="36D5EC27" w14:textId="77777777" w:rsidR="00800F87" w:rsidRPr="00800F87" w:rsidRDefault="00800F87" w:rsidP="00800F87">
      <w:pPr>
        <w:spacing w:line="360" w:lineRule="auto"/>
        <w:jc w:val="center"/>
        <w:rPr>
          <w:rFonts w:ascii="Arial" w:hAnsi="Arial" w:cs="Arial"/>
          <w:b/>
          <w:bCs/>
          <w:sz w:val="24"/>
          <w:szCs w:val="24"/>
        </w:rPr>
      </w:pPr>
    </w:p>
    <w:p w14:paraId="4F9D09EB" w14:textId="77777777" w:rsidR="001C1D59" w:rsidRDefault="001C1D59" w:rsidP="001C1D59">
      <w:pPr>
        <w:jc w:val="center"/>
        <w:rPr>
          <w:rFonts w:ascii="Arial" w:hAnsi="Arial" w:cs="Arial"/>
          <w:b/>
          <w:bCs/>
          <w:sz w:val="24"/>
          <w:szCs w:val="24"/>
        </w:rPr>
      </w:pPr>
      <w:r>
        <w:rPr>
          <w:rFonts w:ascii="Arial" w:hAnsi="Arial" w:cs="Arial"/>
          <w:b/>
          <w:bCs/>
          <w:sz w:val="24"/>
          <w:szCs w:val="24"/>
        </w:rPr>
        <w:t>Student name:</w:t>
      </w:r>
    </w:p>
    <w:p w14:paraId="56926F16" w14:textId="77777777" w:rsidR="001C1D59" w:rsidRDefault="001C1D59" w:rsidP="001C1D59">
      <w:pPr>
        <w:jc w:val="center"/>
        <w:rPr>
          <w:rFonts w:ascii="Arial" w:hAnsi="Arial" w:cs="Arial"/>
          <w:b/>
          <w:bCs/>
          <w:sz w:val="24"/>
          <w:szCs w:val="24"/>
        </w:rPr>
      </w:pPr>
      <w:r>
        <w:rPr>
          <w:rFonts w:ascii="Arial" w:hAnsi="Arial" w:cs="Arial"/>
          <w:b/>
          <w:bCs/>
          <w:sz w:val="24"/>
          <w:szCs w:val="24"/>
        </w:rPr>
        <w:t>Roberto-Alexandru Stere</w:t>
      </w:r>
    </w:p>
    <w:p w14:paraId="4ABC7C5A" w14:textId="77777777" w:rsidR="001C1D59" w:rsidRDefault="001C1D59" w:rsidP="001C1D59">
      <w:pPr>
        <w:jc w:val="center"/>
        <w:rPr>
          <w:rFonts w:ascii="Arial" w:hAnsi="Arial" w:cs="Arial"/>
          <w:b/>
          <w:bCs/>
          <w:sz w:val="24"/>
          <w:szCs w:val="24"/>
        </w:rPr>
      </w:pPr>
    </w:p>
    <w:p w14:paraId="3BFB6EF9" w14:textId="77777777" w:rsidR="001C1D59" w:rsidRDefault="001C1D59" w:rsidP="001C1D59">
      <w:pPr>
        <w:jc w:val="center"/>
        <w:rPr>
          <w:rFonts w:ascii="Arial" w:hAnsi="Arial" w:cs="Arial"/>
          <w:b/>
          <w:bCs/>
          <w:sz w:val="24"/>
          <w:szCs w:val="24"/>
        </w:rPr>
      </w:pPr>
      <w:r>
        <w:rPr>
          <w:rFonts w:ascii="Arial" w:hAnsi="Arial" w:cs="Arial"/>
          <w:b/>
          <w:bCs/>
          <w:sz w:val="24"/>
          <w:szCs w:val="24"/>
        </w:rPr>
        <w:t>Student ID:</w:t>
      </w:r>
    </w:p>
    <w:p w14:paraId="37DD1DF9" w14:textId="77777777" w:rsidR="001C1D59" w:rsidRDefault="001C1D59" w:rsidP="001C1D59">
      <w:pPr>
        <w:jc w:val="center"/>
        <w:rPr>
          <w:rFonts w:ascii="Arial" w:hAnsi="Arial" w:cs="Arial"/>
          <w:b/>
          <w:bCs/>
          <w:sz w:val="24"/>
          <w:szCs w:val="24"/>
        </w:rPr>
      </w:pPr>
      <w:r>
        <w:rPr>
          <w:rFonts w:ascii="Arial" w:hAnsi="Arial" w:cs="Arial"/>
          <w:b/>
          <w:bCs/>
          <w:sz w:val="24"/>
          <w:szCs w:val="24"/>
        </w:rPr>
        <w:t>2214492</w:t>
      </w:r>
    </w:p>
    <w:p w14:paraId="38D3B94B" w14:textId="77777777" w:rsidR="001C1D59" w:rsidRDefault="001C1D59" w:rsidP="001C1D59">
      <w:pPr>
        <w:jc w:val="center"/>
        <w:rPr>
          <w:rFonts w:ascii="Arial" w:hAnsi="Arial" w:cs="Arial"/>
          <w:b/>
          <w:bCs/>
          <w:sz w:val="24"/>
          <w:szCs w:val="24"/>
        </w:rPr>
      </w:pPr>
    </w:p>
    <w:p w14:paraId="2D7831F0" w14:textId="77777777" w:rsidR="001C1D59" w:rsidRDefault="001C1D59" w:rsidP="001C1D59">
      <w:pPr>
        <w:jc w:val="center"/>
        <w:rPr>
          <w:rFonts w:ascii="Arial" w:hAnsi="Arial" w:cs="Arial"/>
          <w:b/>
          <w:bCs/>
          <w:sz w:val="24"/>
          <w:szCs w:val="24"/>
        </w:rPr>
      </w:pPr>
      <w:r>
        <w:rPr>
          <w:rFonts w:ascii="Arial" w:hAnsi="Arial" w:cs="Arial"/>
          <w:b/>
          <w:bCs/>
          <w:sz w:val="24"/>
          <w:szCs w:val="24"/>
        </w:rPr>
        <w:t>Module name:</w:t>
      </w:r>
    </w:p>
    <w:p w14:paraId="772086CC" w14:textId="77777777" w:rsidR="001C1D59" w:rsidRDefault="001C1D59" w:rsidP="001C1D59">
      <w:pPr>
        <w:jc w:val="center"/>
        <w:rPr>
          <w:rFonts w:ascii="Arial" w:hAnsi="Arial" w:cs="Arial"/>
          <w:b/>
          <w:bCs/>
          <w:sz w:val="24"/>
          <w:szCs w:val="24"/>
        </w:rPr>
      </w:pPr>
      <w:r>
        <w:rPr>
          <w:rFonts w:ascii="Arial" w:hAnsi="Arial" w:cs="Arial"/>
          <w:b/>
          <w:bCs/>
          <w:sz w:val="24"/>
          <w:szCs w:val="24"/>
        </w:rPr>
        <w:t>Sustainable Hospitality &amp; Tourism Management</w:t>
      </w:r>
    </w:p>
    <w:p w14:paraId="35E02C4F" w14:textId="77777777" w:rsidR="001C1D59" w:rsidRDefault="001C1D59" w:rsidP="001C1D59">
      <w:pPr>
        <w:jc w:val="center"/>
        <w:rPr>
          <w:rFonts w:ascii="Arial" w:hAnsi="Arial" w:cs="Arial"/>
          <w:b/>
          <w:bCs/>
          <w:sz w:val="24"/>
          <w:szCs w:val="24"/>
        </w:rPr>
      </w:pPr>
      <w:r>
        <w:rPr>
          <w:rFonts w:ascii="Arial" w:hAnsi="Arial" w:cs="Arial"/>
          <w:b/>
          <w:bCs/>
          <w:sz w:val="24"/>
          <w:szCs w:val="24"/>
        </w:rPr>
        <w:t>BMIH5006</w:t>
      </w:r>
    </w:p>
    <w:p w14:paraId="74109143" w14:textId="77777777" w:rsidR="001C1D59" w:rsidRDefault="001C1D59" w:rsidP="001C1D59">
      <w:pPr>
        <w:jc w:val="center"/>
        <w:rPr>
          <w:rFonts w:ascii="Arial" w:hAnsi="Arial" w:cs="Arial"/>
          <w:b/>
          <w:bCs/>
          <w:sz w:val="24"/>
          <w:szCs w:val="24"/>
        </w:rPr>
      </w:pPr>
    </w:p>
    <w:p w14:paraId="3AA1AAE1" w14:textId="77777777" w:rsidR="001C1D59" w:rsidRDefault="001C1D59" w:rsidP="001C1D59">
      <w:pPr>
        <w:jc w:val="center"/>
        <w:rPr>
          <w:rFonts w:ascii="Arial" w:hAnsi="Arial" w:cs="Arial"/>
          <w:b/>
          <w:bCs/>
          <w:sz w:val="24"/>
          <w:szCs w:val="24"/>
        </w:rPr>
      </w:pPr>
      <w:r>
        <w:rPr>
          <w:rFonts w:ascii="Arial" w:hAnsi="Arial" w:cs="Arial"/>
          <w:b/>
          <w:bCs/>
          <w:sz w:val="24"/>
          <w:szCs w:val="24"/>
        </w:rPr>
        <w:t>Lecturer name:</w:t>
      </w:r>
    </w:p>
    <w:p w14:paraId="6725572C" w14:textId="77777777" w:rsidR="001C1D59" w:rsidRDefault="001C1D59" w:rsidP="001C1D59">
      <w:pPr>
        <w:jc w:val="center"/>
        <w:rPr>
          <w:rFonts w:ascii="Arial" w:hAnsi="Arial" w:cs="Arial"/>
          <w:b/>
          <w:bCs/>
          <w:sz w:val="24"/>
          <w:szCs w:val="24"/>
        </w:rPr>
      </w:pPr>
      <w:r>
        <w:rPr>
          <w:rFonts w:ascii="Arial" w:hAnsi="Arial" w:cs="Arial"/>
          <w:b/>
          <w:bCs/>
          <w:sz w:val="24"/>
          <w:szCs w:val="24"/>
        </w:rPr>
        <w:t>Huw Thomas</w:t>
      </w:r>
    </w:p>
    <w:p w14:paraId="1E8E203B" w14:textId="77777777" w:rsidR="001C1D59" w:rsidRDefault="001C1D59" w:rsidP="001C1D59">
      <w:pPr>
        <w:jc w:val="center"/>
        <w:rPr>
          <w:rFonts w:ascii="Arial" w:hAnsi="Arial" w:cs="Arial"/>
          <w:b/>
          <w:bCs/>
          <w:sz w:val="24"/>
          <w:szCs w:val="24"/>
        </w:rPr>
      </w:pPr>
    </w:p>
    <w:p w14:paraId="4D774AD4" w14:textId="77777777" w:rsidR="001C1D59" w:rsidRDefault="001C1D59" w:rsidP="001C1D59">
      <w:pPr>
        <w:jc w:val="center"/>
        <w:rPr>
          <w:rFonts w:ascii="Arial" w:hAnsi="Arial" w:cs="Arial"/>
          <w:b/>
          <w:bCs/>
          <w:sz w:val="24"/>
          <w:szCs w:val="24"/>
        </w:rPr>
      </w:pPr>
      <w:r>
        <w:rPr>
          <w:rFonts w:ascii="Arial" w:hAnsi="Arial" w:cs="Arial"/>
          <w:b/>
          <w:bCs/>
          <w:sz w:val="24"/>
          <w:szCs w:val="24"/>
        </w:rPr>
        <w:t>Word count:</w:t>
      </w:r>
    </w:p>
    <w:p w14:paraId="7CB06894" w14:textId="46522455" w:rsidR="002340A0" w:rsidRDefault="00800F87" w:rsidP="001C1D59">
      <w:pPr>
        <w:jc w:val="center"/>
        <w:rPr>
          <w:rFonts w:ascii="Arial" w:hAnsi="Arial" w:cs="Arial"/>
          <w:b/>
          <w:bCs/>
          <w:sz w:val="24"/>
          <w:szCs w:val="24"/>
        </w:rPr>
      </w:pPr>
      <w:r>
        <w:rPr>
          <w:rFonts w:ascii="Arial" w:hAnsi="Arial" w:cs="Arial"/>
          <w:b/>
          <w:bCs/>
          <w:sz w:val="24"/>
          <w:szCs w:val="24"/>
        </w:rPr>
        <w:t>2</w:t>
      </w:r>
      <w:r w:rsidR="00957E25">
        <w:rPr>
          <w:rFonts w:ascii="Arial" w:hAnsi="Arial" w:cs="Arial"/>
          <w:b/>
          <w:bCs/>
          <w:sz w:val="24"/>
          <w:szCs w:val="24"/>
        </w:rPr>
        <w:t>200</w:t>
      </w:r>
    </w:p>
    <w:p w14:paraId="19FE1C57" w14:textId="77777777" w:rsidR="002340A0" w:rsidRDefault="002340A0">
      <w:pPr>
        <w:rPr>
          <w:rFonts w:ascii="Arial" w:hAnsi="Arial" w:cs="Arial"/>
          <w:b/>
          <w:bCs/>
          <w:sz w:val="24"/>
          <w:szCs w:val="24"/>
        </w:rPr>
      </w:pPr>
      <w:r>
        <w:rPr>
          <w:rFonts w:ascii="Arial" w:hAnsi="Arial" w:cs="Arial"/>
          <w:b/>
          <w:bCs/>
          <w:sz w:val="24"/>
          <w:szCs w:val="24"/>
        </w:rPr>
        <w:br w:type="page"/>
      </w:r>
    </w:p>
    <w:p w14:paraId="219E03C8" w14:textId="77777777" w:rsidR="002340A0" w:rsidRPr="00B046D8"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lastRenderedPageBreak/>
        <w:t>Contents</w:t>
      </w:r>
    </w:p>
    <w:p w14:paraId="4603CF7F" w14:textId="77777777" w:rsidR="002340A0" w:rsidRPr="00B046D8" w:rsidRDefault="002340A0" w:rsidP="002340A0">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Introduction</w:t>
      </w:r>
    </w:p>
    <w:p w14:paraId="1B3C0BB0" w14:textId="77777777" w:rsidR="002340A0" w:rsidRPr="00B046D8" w:rsidRDefault="002340A0" w:rsidP="002340A0">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Requirements for Sustainable Accreditation</w:t>
      </w:r>
    </w:p>
    <w:p w14:paraId="69991C87"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2.1 Green Key Certificate Criteria</w:t>
      </w:r>
    </w:p>
    <w:p w14:paraId="31E84CB9" w14:textId="77777777" w:rsidR="002340A0" w:rsidRPr="00B046D8" w:rsidRDefault="002340A0" w:rsidP="002340A0">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Benefits of Integrating Sustainability</w:t>
      </w:r>
    </w:p>
    <w:p w14:paraId="37D41B57"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3.1 Conservation of Resources</w:t>
      </w:r>
    </w:p>
    <w:p w14:paraId="5F29B30B"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3.2 Reduced Pollution</w:t>
      </w:r>
    </w:p>
    <w:p w14:paraId="5DC6900D"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3.3 Improved Operational Efficiency</w:t>
      </w:r>
    </w:p>
    <w:p w14:paraId="25912182" w14:textId="77777777" w:rsidR="002340A0" w:rsidRPr="00B046D8" w:rsidRDefault="002340A0" w:rsidP="002340A0">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Challenges of Integrating Sustainability</w:t>
      </w:r>
    </w:p>
    <w:p w14:paraId="4BBF4973"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4.1 Initial Costs</w:t>
      </w:r>
    </w:p>
    <w:p w14:paraId="047196B9"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4.2 Staff Training and Engagement</w:t>
      </w:r>
    </w:p>
    <w:p w14:paraId="14AFF7CC"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4.3 Maintaining Consistency</w:t>
      </w:r>
    </w:p>
    <w:p w14:paraId="3DC2169D" w14:textId="77777777" w:rsidR="002340A0" w:rsidRPr="00B046D8" w:rsidRDefault="002340A0" w:rsidP="002340A0">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Future Outlook of the Hotel &amp; Hospitality Industry</w:t>
      </w:r>
    </w:p>
    <w:p w14:paraId="59EA6624"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5.1 Technological Advancements</w:t>
      </w:r>
    </w:p>
    <w:p w14:paraId="105D5C81"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5.2 Consumer Trends</w:t>
      </w:r>
    </w:p>
    <w:p w14:paraId="68B28A24" w14:textId="77777777" w:rsidR="002340A0" w:rsidRPr="00B046D8" w:rsidRDefault="002340A0" w:rsidP="002340A0">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5.3 Policy and Regulation Changes</w:t>
      </w:r>
    </w:p>
    <w:p w14:paraId="246A79A5" w14:textId="77777777" w:rsidR="002340A0" w:rsidRPr="00B046D8" w:rsidRDefault="002340A0" w:rsidP="002340A0">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Conclusion</w:t>
      </w:r>
    </w:p>
    <w:p w14:paraId="23C97E5E" w14:textId="77777777" w:rsidR="002340A0" w:rsidRPr="00B046D8" w:rsidRDefault="002340A0" w:rsidP="002340A0">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References</w:t>
      </w:r>
    </w:p>
    <w:p w14:paraId="6C8C5EBE" w14:textId="77777777" w:rsidR="001C1D59" w:rsidRDefault="001C1D59" w:rsidP="002340A0">
      <w:pPr>
        <w:jc w:val="both"/>
        <w:rPr>
          <w:rFonts w:ascii="Arial" w:hAnsi="Arial" w:cs="Arial"/>
          <w:sz w:val="24"/>
          <w:szCs w:val="24"/>
        </w:rPr>
      </w:pPr>
    </w:p>
    <w:p w14:paraId="0659AC2E" w14:textId="34967CF4" w:rsidR="002340A0" w:rsidRDefault="002340A0" w:rsidP="002340A0">
      <w:pPr>
        <w:jc w:val="both"/>
        <w:rPr>
          <w:rFonts w:ascii="Arial" w:hAnsi="Arial" w:cs="Arial"/>
          <w:sz w:val="24"/>
          <w:szCs w:val="24"/>
        </w:rPr>
      </w:pPr>
    </w:p>
    <w:p w14:paraId="0C44773B" w14:textId="77777777" w:rsidR="002340A0" w:rsidRDefault="002340A0">
      <w:pPr>
        <w:rPr>
          <w:rFonts w:ascii="Arial" w:hAnsi="Arial" w:cs="Arial"/>
          <w:sz w:val="24"/>
          <w:szCs w:val="24"/>
        </w:rPr>
      </w:pPr>
      <w:r>
        <w:rPr>
          <w:rFonts w:ascii="Arial" w:hAnsi="Arial" w:cs="Arial"/>
          <w:sz w:val="24"/>
          <w:szCs w:val="24"/>
        </w:rPr>
        <w:br w:type="page"/>
      </w:r>
    </w:p>
    <w:p w14:paraId="3AF6BBA6" w14:textId="77777777" w:rsidR="002340A0" w:rsidRPr="00B046D8"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lastRenderedPageBreak/>
        <w:t>1. Introduction</w:t>
      </w:r>
    </w:p>
    <w:p w14:paraId="26899776" w14:textId="77777777" w:rsidR="002340A0" w:rsidRPr="006A1334" w:rsidRDefault="002340A0" w:rsidP="002340A0">
      <w:pPr>
        <w:pStyle w:val="NormalWeb"/>
        <w:spacing w:line="360" w:lineRule="auto"/>
        <w:jc w:val="both"/>
        <w:rPr>
          <w:rFonts w:ascii="Arial" w:hAnsi="Arial" w:cs="Arial"/>
        </w:rPr>
      </w:pPr>
      <w:r w:rsidRPr="006A1334">
        <w:rPr>
          <w:rFonts w:ascii="Arial" w:hAnsi="Arial" w:cs="Arial"/>
        </w:rPr>
        <w:t>The hotel and hospitality industry is at a pivotal moment where sustainability is becoming a necessity due to environmental, economic, and social factors. Recent years have seen a significant shift in consumer demand for greener and more responsible travel options. Guests increasingly prefer accommodations that reflect their values of environmental stewardship and social responsibility, compelling hotels to adopt sustainable practices to stay competitive.</w:t>
      </w:r>
    </w:p>
    <w:p w14:paraId="078460A3" w14:textId="77777777" w:rsidR="002340A0" w:rsidRPr="006A1334" w:rsidRDefault="002340A0" w:rsidP="002340A0">
      <w:pPr>
        <w:pStyle w:val="NormalWeb"/>
        <w:spacing w:line="360" w:lineRule="auto"/>
        <w:jc w:val="both"/>
        <w:rPr>
          <w:rFonts w:ascii="Arial" w:hAnsi="Arial" w:cs="Arial"/>
        </w:rPr>
      </w:pPr>
      <w:r w:rsidRPr="006A1334">
        <w:rPr>
          <w:rFonts w:ascii="Arial" w:hAnsi="Arial" w:cs="Arial"/>
        </w:rPr>
        <w:t>Sustainability in the hotel industry involves reducing environmental impact, conserving resources, and enhancing local community well-being. Achieving eco-certification, such as the Green Key certificate, demonstrates a hotel’s commitment to these principles. This internationally recognized standard covers various operational dimensions, including energy and water conservation, waste management, and community involvement.</w:t>
      </w:r>
    </w:p>
    <w:p w14:paraId="7C7C0DBA" w14:textId="77777777" w:rsidR="002340A0" w:rsidRPr="006A1334" w:rsidRDefault="002340A0" w:rsidP="002340A0">
      <w:pPr>
        <w:pStyle w:val="NormalWeb"/>
        <w:spacing w:line="360" w:lineRule="auto"/>
        <w:jc w:val="both"/>
        <w:rPr>
          <w:rFonts w:ascii="Arial" w:hAnsi="Arial" w:cs="Arial"/>
        </w:rPr>
      </w:pPr>
      <w:r w:rsidRPr="006A1334">
        <w:rPr>
          <w:rFonts w:ascii="Arial" w:hAnsi="Arial" w:cs="Arial"/>
        </w:rPr>
        <w:t>Pursuing eco-certification requires hotels to implement substantial changes in their operations, from retrofitting buildings with energy-efficient systems to sourcing locally produced and organic food. This process demands a proactive and strategic approach.</w:t>
      </w:r>
    </w:p>
    <w:p w14:paraId="3E278178" w14:textId="77777777" w:rsidR="002340A0" w:rsidRPr="006A1334" w:rsidRDefault="002340A0" w:rsidP="002340A0">
      <w:pPr>
        <w:pStyle w:val="NormalWeb"/>
        <w:spacing w:line="360" w:lineRule="auto"/>
        <w:jc w:val="both"/>
        <w:rPr>
          <w:rFonts w:ascii="Arial" w:hAnsi="Arial" w:cs="Arial"/>
        </w:rPr>
      </w:pPr>
      <w:r w:rsidRPr="006A1334">
        <w:rPr>
          <w:rFonts w:ascii="Arial" w:hAnsi="Arial" w:cs="Arial"/>
        </w:rPr>
        <w:t>This report explores the requirements and criteria for achieving sustainable accreditation like the Green Key certificate. It provides an in-depth analysis of the steps and operational adjustments necessary for certification. Additionally, the report discusses the benefits of integrating sustainability into hotel operations, such as resource conservation, pollution reduction, and improved operational efficiency, which enhance environmental performance and contribute to cost savings and a stronger market position.</w:t>
      </w:r>
    </w:p>
    <w:p w14:paraId="0C9EBDD3" w14:textId="77777777" w:rsidR="002340A0" w:rsidRPr="006A1334" w:rsidRDefault="002340A0" w:rsidP="002340A0">
      <w:pPr>
        <w:pStyle w:val="NormalWeb"/>
        <w:spacing w:line="360" w:lineRule="auto"/>
        <w:jc w:val="both"/>
        <w:rPr>
          <w:rFonts w:ascii="Arial" w:hAnsi="Arial" w:cs="Arial"/>
        </w:rPr>
      </w:pPr>
      <w:r w:rsidRPr="006A1334">
        <w:rPr>
          <w:rFonts w:ascii="Arial" w:hAnsi="Arial" w:cs="Arial"/>
        </w:rPr>
        <w:t>However, integrating sustainability is challenging. Hotels must manage initial costs, ensure consistent staff training and engagement, and maintain sustainable practices. This report addresses these challenges and offers insights on overcoming them.</w:t>
      </w:r>
    </w:p>
    <w:p w14:paraId="40E50A57" w14:textId="77777777" w:rsidR="002340A0" w:rsidRPr="00B046D8"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t>2. Requirements for Sustainable Accreditation</w:t>
      </w:r>
    </w:p>
    <w:p w14:paraId="2DCA7869" w14:textId="77777777" w:rsidR="002340A0" w:rsidRPr="00B046D8" w:rsidRDefault="002340A0" w:rsidP="002340A0">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t>2.1 Green Key Certificate Criteria</w:t>
      </w:r>
    </w:p>
    <w:p w14:paraId="4B7A0E97" w14:textId="77777777" w:rsidR="002340A0" w:rsidRPr="00B046D8" w:rsidRDefault="002340A0" w:rsidP="002340A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lastRenderedPageBreak/>
        <w:t>To achieve the Green Key certificate, hotels must comply with various criteria, including:</w:t>
      </w:r>
    </w:p>
    <w:p w14:paraId="248E8469" w14:textId="77777777" w:rsidR="002340A0" w:rsidRPr="00B046D8" w:rsidRDefault="002340A0" w:rsidP="002340A0">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b/>
          <w:bCs/>
          <w:kern w:val="0"/>
          <w:sz w:val="24"/>
          <w:szCs w:val="24"/>
          <w:lang w:eastAsia="en-GB"/>
          <w14:ligatures w14:val="none"/>
        </w:rPr>
        <w:t>Energy Conservation:</w:t>
      </w:r>
      <w:r w:rsidRPr="00B046D8">
        <w:rPr>
          <w:rFonts w:ascii="Arial" w:eastAsia="Times New Roman" w:hAnsi="Arial" w:cs="Arial"/>
          <w:kern w:val="0"/>
          <w:sz w:val="24"/>
          <w:szCs w:val="24"/>
          <w:lang w:eastAsia="en-GB"/>
          <w14:ligatures w14:val="none"/>
        </w:rPr>
        <w:t xml:space="preserve"> Implementing energy-efficient lighting, heating, and cooling systems.</w:t>
      </w:r>
    </w:p>
    <w:p w14:paraId="0A7A638D" w14:textId="77777777" w:rsidR="002340A0" w:rsidRPr="00B046D8" w:rsidRDefault="002340A0" w:rsidP="002340A0">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b/>
          <w:bCs/>
          <w:kern w:val="0"/>
          <w:sz w:val="24"/>
          <w:szCs w:val="24"/>
          <w:lang w:eastAsia="en-GB"/>
          <w14:ligatures w14:val="none"/>
        </w:rPr>
        <w:t>Water Management:</w:t>
      </w:r>
      <w:r w:rsidRPr="00B046D8">
        <w:rPr>
          <w:rFonts w:ascii="Arial" w:eastAsia="Times New Roman" w:hAnsi="Arial" w:cs="Arial"/>
          <w:kern w:val="0"/>
          <w:sz w:val="24"/>
          <w:szCs w:val="24"/>
          <w:lang w:eastAsia="en-GB"/>
          <w14:ligatures w14:val="none"/>
        </w:rPr>
        <w:t xml:space="preserve"> Using water-saving devices and reducing overall water consumption.</w:t>
      </w:r>
    </w:p>
    <w:p w14:paraId="1449BC91" w14:textId="77777777" w:rsidR="002340A0" w:rsidRPr="00B046D8" w:rsidRDefault="002340A0" w:rsidP="002340A0">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b/>
          <w:bCs/>
          <w:kern w:val="0"/>
          <w:sz w:val="24"/>
          <w:szCs w:val="24"/>
          <w:lang w:eastAsia="en-GB"/>
          <w14:ligatures w14:val="none"/>
        </w:rPr>
        <w:t>Waste Reduction:</w:t>
      </w:r>
      <w:r w:rsidRPr="00B046D8">
        <w:rPr>
          <w:rFonts w:ascii="Arial" w:eastAsia="Times New Roman" w:hAnsi="Arial" w:cs="Arial"/>
          <w:kern w:val="0"/>
          <w:sz w:val="24"/>
          <w:szCs w:val="24"/>
          <w:lang w:eastAsia="en-GB"/>
          <w14:ligatures w14:val="none"/>
        </w:rPr>
        <w:t xml:space="preserve"> Implementing recycling programs and reducing single-use plastics.</w:t>
      </w:r>
    </w:p>
    <w:p w14:paraId="6BD3BDD2" w14:textId="77777777" w:rsidR="002340A0" w:rsidRPr="00B046D8" w:rsidRDefault="002340A0" w:rsidP="002340A0">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b/>
          <w:bCs/>
          <w:kern w:val="0"/>
          <w:sz w:val="24"/>
          <w:szCs w:val="24"/>
          <w:lang w:eastAsia="en-GB"/>
          <w14:ligatures w14:val="none"/>
        </w:rPr>
        <w:t>Sustainable Sourcing:</w:t>
      </w:r>
      <w:r w:rsidRPr="00B046D8">
        <w:rPr>
          <w:rFonts w:ascii="Arial" w:eastAsia="Times New Roman" w:hAnsi="Arial" w:cs="Arial"/>
          <w:kern w:val="0"/>
          <w:sz w:val="24"/>
          <w:szCs w:val="24"/>
          <w:lang w:eastAsia="en-GB"/>
          <w14:ligatures w14:val="none"/>
        </w:rPr>
        <w:t xml:space="preserve"> Using locally sourced and organic products.</w:t>
      </w:r>
    </w:p>
    <w:p w14:paraId="35261581" w14:textId="77777777" w:rsidR="002340A0" w:rsidRPr="00B046D8" w:rsidRDefault="002340A0" w:rsidP="002340A0">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b/>
          <w:bCs/>
          <w:kern w:val="0"/>
          <w:sz w:val="24"/>
          <w:szCs w:val="24"/>
          <w:lang w:eastAsia="en-GB"/>
          <w14:ligatures w14:val="none"/>
        </w:rPr>
        <w:t>Guest Engagement:</w:t>
      </w:r>
      <w:r w:rsidRPr="00B046D8">
        <w:rPr>
          <w:rFonts w:ascii="Arial" w:eastAsia="Times New Roman" w:hAnsi="Arial" w:cs="Arial"/>
          <w:kern w:val="0"/>
          <w:sz w:val="24"/>
          <w:szCs w:val="24"/>
          <w:lang w:eastAsia="en-GB"/>
          <w14:ligatures w14:val="none"/>
        </w:rPr>
        <w:t xml:space="preserve"> Educating guests about the hotel's sustainability efforts and encouraging their participation.</w:t>
      </w:r>
    </w:p>
    <w:p w14:paraId="1113C537" w14:textId="77777777" w:rsidR="002340A0" w:rsidRPr="00B046D8" w:rsidRDefault="002340A0" w:rsidP="002340A0">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b/>
          <w:bCs/>
          <w:kern w:val="0"/>
          <w:sz w:val="24"/>
          <w:szCs w:val="24"/>
          <w:lang w:eastAsia="en-GB"/>
          <w14:ligatures w14:val="none"/>
        </w:rPr>
        <w:t>Staff Training:</w:t>
      </w:r>
      <w:r w:rsidRPr="00B046D8">
        <w:rPr>
          <w:rFonts w:ascii="Arial" w:eastAsia="Times New Roman" w:hAnsi="Arial" w:cs="Arial"/>
          <w:kern w:val="0"/>
          <w:sz w:val="24"/>
          <w:szCs w:val="24"/>
          <w:lang w:eastAsia="en-GB"/>
          <w14:ligatures w14:val="none"/>
        </w:rPr>
        <w:t xml:space="preserve"> Regular training for staff on sustainability practices.</w:t>
      </w:r>
    </w:p>
    <w:p w14:paraId="3E81902B" w14:textId="77777777" w:rsidR="002340A0" w:rsidRPr="00B046D8"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t>3. Benefits of Integrating Sustainability</w:t>
      </w:r>
    </w:p>
    <w:p w14:paraId="0B849C83"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t xml:space="preserve">Integrating sustainability into hotel operations brings numerous advantages that extend beyond environmental benefits. These advantages can translate into financial savings, improved guest satisfaction, and a stronger market position. </w:t>
      </w:r>
    </w:p>
    <w:p w14:paraId="79750DBA" w14:textId="77777777" w:rsidR="002340A0" w:rsidRPr="00B046D8" w:rsidRDefault="002340A0" w:rsidP="002340A0">
      <w:pPr>
        <w:pStyle w:val="Heading3"/>
        <w:spacing w:line="360" w:lineRule="auto"/>
        <w:jc w:val="both"/>
        <w:rPr>
          <w:rFonts w:ascii="Arial" w:hAnsi="Arial" w:cs="Arial"/>
          <w:sz w:val="24"/>
          <w:szCs w:val="24"/>
        </w:rPr>
      </w:pPr>
      <w:r w:rsidRPr="00B046D8">
        <w:rPr>
          <w:rFonts w:ascii="Arial" w:hAnsi="Arial" w:cs="Arial"/>
          <w:sz w:val="24"/>
          <w:szCs w:val="24"/>
        </w:rPr>
        <w:t>3.1 Conservation of Resources</w:t>
      </w:r>
    </w:p>
    <w:p w14:paraId="1A9C84FF" w14:textId="703C8861" w:rsidR="002340A0" w:rsidRPr="00957E25" w:rsidRDefault="00957E25" w:rsidP="00957E25">
      <w:pPr>
        <w:spacing w:after="0" w:line="360" w:lineRule="auto"/>
        <w:jc w:val="both"/>
        <w:rPr>
          <w:rFonts w:ascii="Arial" w:eastAsia="Times New Roman" w:hAnsi="Arial" w:cs="Arial"/>
          <w:kern w:val="0"/>
          <w:sz w:val="24"/>
          <w:szCs w:val="24"/>
          <w:lang w:eastAsia="en-GB"/>
          <w14:ligatures w14:val="none"/>
        </w:rPr>
      </w:pPr>
      <w:r w:rsidRPr="00957E25">
        <w:rPr>
          <w:rFonts w:ascii="Arial" w:eastAsia="Times New Roman" w:hAnsi="Arial" w:cs="Arial"/>
          <w:kern w:val="0"/>
          <w:sz w:val="24"/>
          <w:szCs w:val="24"/>
          <w:lang w:eastAsia="en-GB"/>
          <w14:ligatures w14:val="none"/>
        </w:rPr>
        <w:t xml:space="preserve">Hotels may drastically cut back on their energy and water usage by putting sustainable policies into place. These methods include installing low-flow showerheads and faucets, switching to renewable energy sources like solar or wind power, and constructing energy-efficient heating and lighting systems. </w:t>
      </w:r>
      <w:r w:rsidR="002340A0" w:rsidRPr="00B046D8">
        <w:rPr>
          <w:rFonts w:ascii="Arial" w:hAnsi="Arial" w:cs="Arial"/>
        </w:rPr>
        <w:t>Additionally, implementing automated systems for lighting and climate control can optimize energy use based on occupancy, further enhancing efficiency.</w:t>
      </w:r>
    </w:p>
    <w:p w14:paraId="01A6D7D3"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t>The conservation of these vital resources not only helps protect the environment but also results in substantial cost savings. For instance, energy-efficient lighting can reduce electricity consumption by up to 75%, while water-saving fixtures can cut water usage by 30-50%. These reductions translate into lower utility bills, which can have a significant impact on the hotel's bottom line. Over time, the savings from reduced energy and water consumption can offset the initial investment in sustainable technologies, making these practices financially viable and attractive.</w:t>
      </w:r>
    </w:p>
    <w:p w14:paraId="78B25B11"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lastRenderedPageBreak/>
        <w:t>Furthermore, resource conservation can enhance a hotel's resilience to fluctuations in resource availability and cost. As water and energy become more expensive and scarce due to environmental changes and regulatory pressures, hotels that have invested in sustainability will be better positioned to manage these challenges.</w:t>
      </w:r>
    </w:p>
    <w:p w14:paraId="6D5C9BD4" w14:textId="77777777" w:rsidR="002340A0" w:rsidRPr="00B046D8" w:rsidRDefault="002340A0" w:rsidP="002340A0">
      <w:pPr>
        <w:pStyle w:val="Heading3"/>
        <w:spacing w:line="360" w:lineRule="auto"/>
        <w:jc w:val="both"/>
        <w:rPr>
          <w:rFonts w:ascii="Arial" w:hAnsi="Arial" w:cs="Arial"/>
          <w:sz w:val="24"/>
          <w:szCs w:val="24"/>
        </w:rPr>
      </w:pPr>
      <w:r w:rsidRPr="00B046D8">
        <w:rPr>
          <w:rFonts w:ascii="Arial" w:hAnsi="Arial" w:cs="Arial"/>
          <w:sz w:val="24"/>
          <w:szCs w:val="24"/>
        </w:rPr>
        <w:t>3.2 Reduced Pollution</w:t>
      </w:r>
    </w:p>
    <w:p w14:paraId="14D2F4C0" w14:textId="7BB255DD" w:rsidR="002340A0" w:rsidRPr="00957E25" w:rsidRDefault="002340A0" w:rsidP="00957E25">
      <w:pPr>
        <w:spacing w:line="360" w:lineRule="auto"/>
        <w:jc w:val="both"/>
        <w:rPr>
          <w:rFonts w:ascii="Arial" w:eastAsia="Times New Roman" w:hAnsi="Arial" w:cs="Arial"/>
          <w:kern w:val="0"/>
          <w:sz w:val="24"/>
          <w:szCs w:val="24"/>
          <w:lang w:eastAsia="en-GB"/>
          <w14:ligatures w14:val="none"/>
        </w:rPr>
      </w:pPr>
      <w:r w:rsidRPr="00B046D8">
        <w:rPr>
          <w:rFonts w:ascii="Arial" w:hAnsi="Arial" w:cs="Arial"/>
        </w:rPr>
        <w:t>Sustainable practices in hotels play a crucial role in reducing pollution</w:t>
      </w:r>
      <w:r w:rsidR="00957E25">
        <w:rPr>
          <w:rFonts w:ascii="Arial" w:hAnsi="Arial" w:cs="Arial"/>
        </w:rPr>
        <w:t xml:space="preserve">. </w:t>
      </w:r>
      <w:r w:rsidR="00957E25" w:rsidRPr="00957E25">
        <w:rPr>
          <w:rFonts w:ascii="Arial" w:eastAsia="Times New Roman" w:hAnsi="Arial" w:cs="Arial"/>
          <w:kern w:val="0"/>
          <w:sz w:val="24"/>
          <w:szCs w:val="24"/>
          <w:lang w:eastAsia="en-GB"/>
          <w14:ligatures w14:val="none"/>
        </w:rPr>
        <w:t>This entails cutting back on single-use plastics, composting organic trash, and recycling programmes to minimise the amount of garbage produced</w:t>
      </w:r>
      <w:r w:rsidRPr="00B046D8">
        <w:rPr>
          <w:rFonts w:ascii="Arial" w:hAnsi="Arial" w:cs="Arial"/>
        </w:rPr>
        <w:t>. Additionally, hotels can reduce their carbon footprint by using eco-friendly cleaning products, sourcing food locally to decrease transportation emissions, and implementing green building materials that have lower environmental impacts.</w:t>
      </w:r>
    </w:p>
    <w:p w14:paraId="7C043067"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t>Reducing pollution has direct and indirect benefits. Directly, it contributes to a cleaner and healthier environment, benefiting both the local community and the broader ecosystem. For example, reducing the use of harmful chemicals in cleaning products can improve indoor air quality, creating a healthier environment for guests and staff. Indirectly, these practices enhance the hotel's reputation and appeal to environmentally conscious travelers. Guests are increasingly seeking accommodations that align with their values, and a strong commitment to sustainability can differentiate a hotel in a competitive market.</w:t>
      </w:r>
    </w:p>
    <w:p w14:paraId="47C1EAA2"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t>Moreover, reducing pollution can lead to regulatory compliance and avoid potential fines and penalties associated with environmental violations. As governments worldwide impose stricter environmental regulations, proactive pollution management becomes a strategic advantage.</w:t>
      </w:r>
    </w:p>
    <w:p w14:paraId="75533592" w14:textId="77777777" w:rsidR="002340A0" w:rsidRPr="00B046D8" w:rsidRDefault="002340A0" w:rsidP="002340A0">
      <w:pPr>
        <w:pStyle w:val="Heading3"/>
        <w:spacing w:line="360" w:lineRule="auto"/>
        <w:jc w:val="both"/>
        <w:rPr>
          <w:rFonts w:ascii="Arial" w:hAnsi="Arial" w:cs="Arial"/>
          <w:sz w:val="24"/>
          <w:szCs w:val="24"/>
        </w:rPr>
      </w:pPr>
      <w:r w:rsidRPr="00B046D8">
        <w:rPr>
          <w:rFonts w:ascii="Arial" w:hAnsi="Arial" w:cs="Arial"/>
          <w:sz w:val="24"/>
          <w:szCs w:val="24"/>
        </w:rPr>
        <w:t>3.3 Improved Operational Efficiency</w:t>
      </w:r>
    </w:p>
    <w:p w14:paraId="143B1163"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t>Sustainability initiatives often lead to streamlined operations, which can enhance overall efficiency and productivity. For example, energy-efficient systems such as LED lighting, energy-efficient HVAC systems, and advanced building management systems require less maintenance and have longer lifespans compared to traditional systems. This reduces maintenance costs and minimizes disruptions to operations.</w:t>
      </w:r>
    </w:p>
    <w:p w14:paraId="3916B372"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lastRenderedPageBreak/>
        <w:t>Waste reduction programs also contribute to improved efficiency. By implementing comprehensive recycling and composting initiatives, hotels can decrease the volume of waste sent to landfills, which can reduce waste disposal costs. Additionally, adopting digital solutions, such as electronic invoicing and paperless check-in/check-out processes, can reduce paper consumption and streamline administrative tasks.</w:t>
      </w:r>
    </w:p>
    <w:p w14:paraId="36EEE3E6" w14:textId="77777777" w:rsidR="002340A0" w:rsidRPr="00B046D8" w:rsidRDefault="002340A0" w:rsidP="002340A0">
      <w:pPr>
        <w:pStyle w:val="NormalWeb"/>
        <w:spacing w:line="360" w:lineRule="auto"/>
        <w:jc w:val="both"/>
        <w:rPr>
          <w:rFonts w:ascii="Arial" w:hAnsi="Arial" w:cs="Arial"/>
        </w:rPr>
      </w:pPr>
      <w:r w:rsidRPr="00B046D8">
        <w:rPr>
          <w:rFonts w:ascii="Arial" w:hAnsi="Arial" w:cs="Arial"/>
        </w:rPr>
        <w:t>Furthermore, sustainable practices can foster a culture of efficiency and innovation within the hotel staff. Training and engaging employees in sustainability efforts can lead to increased awareness and proactive identification of opportunities for further efficiency improvements. This can result in continuous operational enhancements and cost savings over time.</w:t>
      </w:r>
    </w:p>
    <w:p w14:paraId="05A9ACF9" w14:textId="77777777" w:rsidR="002340A0" w:rsidRPr="00B046D8"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t>4. Challenges of Integrating Sustainability</w:t>
      </w:r>
    </w:p>
    <w:p w14:paraId="595D8BB2"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While the benefits of integrating sustainability into hotel operations are substantial, the journey towards achieving and maintaining these practices is fraught with challenges</w:t>
      </w:r>
      <w:r>
        <w:rPr>
          <w:rFonts w:ascii="Arial" w:hAnsi="Arial" w:cs="Arial"/>
        </w:rPr>
        <w:t>.</w:t>
      </w:r>
    </w:p>
    <w:p w14:paraId="74C51130" w14:textId="77777777" w:rsidR="002340A0" w:rsidRPr="00B45893" w:rsidRDefault="002340A0" w:rsidP="002340A0">
      <w:pPr>
        <w:pStyle w:val="Heading3"/>
        <w:spacing w:line="360" w:lineRule="auto"/>
        <w:jc w:val="both"/>
        <w:rPr>
          <w:rFonts w:ascii="Arial" w:hAnsi="Arial" w:cs="Arial"/>
          <w:sz w:val="24"/>
          <w:szCs w:val="24"/>
        </w:rPr>
      </w:pPr>
      <w:r w:rsidRPr="00B45893">
        <w:rPr>
          <w:rFonts w:ascii="Arial" w:hAnsi="Arial" w:cs="Arial"/>
          <w:sz w:val="24"/>
          <w:szCs w:val="24"/>
        </w:rPr>
        <w:t>4.1 Initial Costs</w:t>
      </w:r>
    </w:p>
    <w:p w14:paraId="4731635C"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One of the most significant challenges hotels encounter when integrating sustainability is the initial investment required for sustainable infrastructure. This includes the cost of upgrading to energy-efficient appliances, installing water-saving fixtures, and incorporating renewable energy sources such as solar panels or wind turbines. Additionally, retrofitting existing buildings to meet green building standards or constructing new eco-friendly facilities can be prohibitively expensive.</w:t>
      </w:r>
    </w:p>
    <w:p w14:paraId="4CBDA340"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The financial burden of these initial investments can be daunting, particularly for smaller hotels or those operating on tight budgets. High upfront costs can deter hotel owners and operators from pursuing sustainability initiatives, especially when the return on investment (ROI) may not be immediately apparent. Although sustainable practices often lead to long-term cost savings through reduced utility bills and maintenance costs, the delay in realizing these financial benefits can be a significant barrier.</w:t>
      </w:r>
    </w:p>
    <w:p w14:paraId="222CBE7F"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 xml:space="preserve">Moreover, securing funding for such projects can be challenging. While there are grants and incentives available for green initiatives, navigating the application </w:t>
      </w:r>
      <w:r w:rsidRPr="00B45893">
        <w:rPr>
          <w:rFonts w:ascii="Arial" w:hAnsi="Arial" w:cs="Arial"/>
        </w:rPr>
        <w:lastRenderedPageBreak/>
        <w:t>processes and meeting the criteria can be complex and time-consuming. Additionally, the availability of such funding can vary greatly by region and country, further complicating the financial landscape for hotels looking to go green.</w:t>
      </w:r>
    </w:p>
    <w:p w14:paraId="2994C55C" w14:textId="77777777" w:rsidR="002340A0" w:rsidRPr="00B45893" w:rsidRDefault="002340A0" w:rsidP="002340A0">
      <w:pPr>
        <w:pStyle w:val="Heading3"/>
        <w:spacing w:line="360" w:lineRule="auto"/>
        <w:jc w:val="both"/>
        <w:rPr>
          <w:rFonts w:ascii="Arial" w:hAnsi="Arial" w:cs="Arial"/>
          <w:sz w:val="24"/>
          <w:szCs w:val="24"/>
        </w:rPr>
      </w:pPr>
      <w:r w:rsidRPr="00B45893">
        <w:rPr>
          <w:rFonts w:ascii="Arial" w:hAnsi="Arial" w:cs="Arial"/>
          <w:sz w:val="24"/>
          <w:szCs w:val="24"/>
        </w:rPr>
        <w:t>4.2 Staff Training and Engagement</w:t>
      </w:r>
    </w:p>
    <w:p w14:paraId="4B642F3E"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Another critical challenge is ensuring that all staff are adequately trained and engaged in sustainability practices. The successful implementation of sustainable initiatives requires a collective effort from all employees, from management to front-line staff. This necessitates comprehensive training programs that educate staff on the importance of sustainability, the specific practices being implemented, and their roles in maintaining these practices.</w:t>
      </w:r>
    </w:p>
    <w:p w14:paraId="5D7528AD"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However, training and engagement are not one-time efforts. Continuous education and motivation are necessary to maintain high standards and adapt to evolving sustainability practices. This can be particularly challenging in an industry characterized by high staff turnover rates. Frequent staff changes mean that hotels must regularly invest time and resources into training new employees, which can be both costly and labor-intensive.</w:t>
      </w:r>
    </w:p>
    <w:p w14:paraId="72A655CD"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Engaging staff in sustainability efforts also requires fostering a culture of environmental stewardship within the hotel. This involves not only educating employees but also motivating them to embrace sustainable practices as part of their daily routines. Achieving this level of engagement can be difficult, especially if employees do not see immediate benefits or if there is a lack of clear communication from management about the importance of sustainability.</w:t>
      </w:r>
    </w:p>
    <w:p w14:paraId="72369B52" w14:textId="77777777" w:rsidR="002340A0" w:rsidRPr="00B45893" w:rsidRDefault="002340A0" w:rsidP="002340A0">
      <w:pPr>
        <w:pStyle w:val="Heading3"/>
        <w:spacing w:line="360" w:lineRule="auto"/>
        <w:jc w:val="both"/>
        <w:rPr>
          <w:rFonts w:ascii="Arial" w:hAnsi="Arial" w:cs="Arial"/>
          <w:sz w:val="24"/>
          <w:szCs w:val="24"/>
        </w:rPr>
      </w:pPr>
      <w:r w:rsidRPr="00B45893">
        <w:rPr>
          <w:rFonts w:ascii="Arial" w:hAnsi="Arial" w:cs="Arial"/>
          <w:sz w:val="24"/>
          <w:szCs w:val="24"/>
        </w:rPr>
        <w:t>4.3 Maintaining Consistency</w:t>
      </w:r>
    </w:p>
    <w:p w14:paraId="33F190C0"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Maintaining consistent implementation of sustainable practices across all areas of a hotel can be a formidable challenge, especially in larger establishments. Consistency is crucial to achieving the desired environmental and financial outcomes, yet it can be difficult to ensure that sustainable practices are uniformly applied and adhered to by all staff members.</w:t>
      </w:r>
    </w:p>
    <w:p w14:paraId="554AE83F"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lastRenderedPageBreak/>
        <w:t>In larger hotels with multiple departments and high staff turnover, achieving and maintaining consistency can be particularly problematic. Different departments may have varying levels of understanding and commitment to sustainability, leading to uneven application of practices. For example, while the housekeeping department might excel in waste reduction and recycling, the kitchen might struggle with sourcing local and organic ingredients.</w:t>
      </w:r>
    </w:p>
    <w:p w14:paraId="35BC9234"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Additionally, sustaining consistency requires ongoing monitoring and evaluation of sustainability practices. This involves regular audits, feedback loops, and continuous improvement processes to ensure that practices are being followed and are effective. Implementing such monitoring systems can be resource-intensive and may require dedicated personnel or external consultants.</w:t>
      </w:r>
    </w:p>
    <w:p w14:paraId="1E419C26"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Technological solutions can aid in maintaining consistency, but they also come with their own set of challenges. For instance, while automated systems can optimize energy and water use, they require initial investment, ongoing maintenance, and staff training to manage and troubleshoot.</w:t>
      </w:r>
    </w:p>
    <w:p w14:paraId="56102DAD" w14:textId="77777777" w:rsidR="002340A0" w:rsidRPr="00B046D8"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t>5. Future Outlook of the Hotel &amp; Hospitality Industry</w:t>
      </w:r>
    </w:p>
    <w:p w14:paraId="45B537D0" w14:textId="77777777" w:rsidR="002340A0" w:rsidRPr="00B45893" w:rsidRDefault="002340A0" w:rsidP="002340A0">
      <w:pPr>
        <w:pStyle w:val="Heading3"/>
        <w:spacing w:line="360" w:lineRule="auto"/>
        <w:jc w:val="both"/>
        <w:rPr>
          <w:rFonts w:ascii="Arial" w:hAnsi="Arial" w:cs="Arial"/>
          <w:sz w:val="24"/>
          <w:szCs w:val="24"/>
        </w:rPr>
      </w:pPr>
      <w:r w:rsidRPr="00B45893">
        <w:rPr>
          <w:rFonts w:ascii="Arial" w:hAnsi="Arial" w:cs="Arial"/>
          <w:sz w:val="24"/>
          <w:szCs w:val="24"/>
        </w:rPr>
        <w:t>5.1 Technological Advancements</w:t>
      </w:r>
    </w:p>
    <w:p w14:paraId="542B0AF7"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Advanced technologies will play a pivotal role in enhancing operational efficiency, reducing resource consumption, and improving guest experiences. Some of the key technological advancements include:</w:t>
      </w:r>
    </w:p>
    <w:p w14:paraId="12508EDC" w14:textId="77777777" w:rsidR="002340A0" w:rsidRPr="00B45893" w:rsidRDefault="002340A0" w:rsidP="002340A0">
      <w:pPr>
        <w:pStyle w:val="NormalWeb"/>
        <w:numPr>
          <w:ilvl w:val="0"/>
          <w:numId w:val="3"/>
        </w:numPr>
        <w:spacing w:line="360" w:lineRule="auto"/>
        <w:jc w:val="both"/>
        <w:rPr>
          <w:rFonts w:ascii="Arial" w:hAnsi="Arial" w:cs="Arial"/>
        </w:rPr>
      </w:pPr>
      <w:r w:rsidRPr="00B45893">
        <w:rPr>
          <w:rStyle w:val="Strong"/>
          <w:rFonts w:ascii="Arial" w:hAnsi="Arial" w:cs="Arial"/>
        </w:rPr>
        <w:t>Smart Thermostats:</w:t>
      </w:r>
      <w:r w:rsidRPr="00B45893">
        <w:rPr>
          <w:rFonts w:ascii="Arial" w:hAnsi="Arial" w:cs="Arial"/>
        </w:rPr>
        <w:t xml:space="preserve"> These devices automatically adjust room temperatures based on occupancy and weather conditions, optimizing energy use and enhancing guest comfort. By integrating with other building management systems, smart thermostats can significantly reduce energy consumption and costs.</w:t>
      </w:r>
    </w:p>
    <w:p w14:paraId="37853B54" w14:textId="77777777" w:rsidR="002340A0" w:rsidRPr="00B45893" w:rsidRDefault="002340A0" w:rsidP="002340A0">
      <w:pPr>
        <w:pStyle w:val="NormalWeb"/>
        <w:numPr>
          <w:ilvl w:val="0"/>
          <w:numId w:val="3"/>
        </w:numPr>
        <w:spacing w:line="360" w:lineRule="auto"/>
        <w:jc w:val="both"/>
        <w:rPr>
          <w:rFonts w:ascii="Arial" w:hAnsi="Arial" w:cs="Arial"/>
        </w:rPr>
      </w:pPr>
      <w:r w:rsidRPr="00B45893">
        <w:rPr>
          <w:rStyle w:val="Strong"/>
          <w:rFonts w:ascii="Arial" w:hAnsi="Arial" w:cs="Arial"/>
        </w:rPr>
        <w:t>Automated Lighting Systems:</w:t>
      </w:r>
      <w:r w:rsidRPr="00B45893">
        <w:rPr>
          <w:rFonts w:ascii="Arial" w:hAnsi="Arial" w:cs="Arial"/>
        </w:rPr>
        <w:t xml:space="preserve"> Motion-sensor and timer-based lighting systems ensure that lights are used only when needed, minimizing energy wastage. Smart lighting solutions can also be customized to create ambiance while maintaining energy efficiency.</w:t>
      </w:r>
    </w:p>
    <w:p w14:paraId="0D41E235" w14:textId="77777777" w:rsidR="002340A0" w:rsidRPr="00B45893" w:rsidRDefault="002340A0" w:rsidP="002340A0">
      <w:pPr>
        <w:pStyle w:val="NormalWeb"/>
        <w:numPr>
          <w:ilvl w:val="0"/>
          <w:numId w:val="3"/>
        </w:numPr>
        <w:spacing w:line="360" w:lineRule="auto"/>
        <w:jc w:val="both"/>
        <w:rPr>
          <w:rFonts w:ascii="Arial" w:hAnsi="Arial" w:cs="Arial"/>
        </w:rPr>
      </w:pPr>
      <w:r w:rsidRPr="00B45893">
        <w:rPr>
          <w:rStyle w:val="Strong"/>
          <w:rFonts w:ascii="Arial" w:hAnsi="Arial" w:cs="Arial"/>
        </w:rPr>
        <w:lastRenderedPageBreak/>
        <w:t>Advanced Water Management Tools:</w:t>
      </w:r>
      <w:r w:rsidRPr="00B45893">
        <w:rPr>
          <w:rFonts w:ascii="Arial" w:hAnsi="Arial" w:cs="Arial"/>
        </w:rPr>
        <w:t xml:space="preserve"> Technologies such as low-flow faucets, showerheads, and toilets, along with greywater recycling systems, can greatly reduce water consumption. Smart irrigation systems for landscaping can further optimize water use by adjusting based on weather conditions and soil moisture levels.</w:t>
      </w:r>
    </w:p>
    <w:p w14:paraId="48AD0109" w14:textId="77777777" w:rsidR="00957E25" w:rsidRPr="00957E25" w:rsidRDefault="002340A0" w:rsidP="00957E25">
      <w:pPr>
        <w:pStyle w:val="ListParagraph"/>
        <w:numPr>
          <w:ilvl w:val="0"/>
          <w:numId w:val="3"/>
        </w:numPr>
        <w:spacing w:line="360" w:lineRule="auto"/>
        <w:jc w:val="both"/>
        <w:rPr>
          <w:rFonts w:ascii="Arial" w:eastAsia="Times New Roman" w:hAnsi="Arial" w:cs="Arial"/>
          <w:kern w:val="0"/>
          <w:sz w:val="24"/>
          <w:szCs w:val="24"/>
          <w:lang w:eastAsia="en-GB"/>
          <w14:ligatures w14:val="none"/>
        </w:rPr>
      </w:pPr>
      <w:r w:rsidRPr="00957E25">
        <w:rPr>
          <w:rStyle w:val="Strong"/>
          <w:rFonts w:ascii="Arial" w:hAnsi="Arial" w:cs="Arial"/>
        </w:rPr>
        <w:t>Renewable Energy Integration:</w:t>
      </w:r>
      <w:r w:rsidRPr="00957E25">
        <w:rPr>
          <w:rFonts w:ascii="Arial" w:hAnsi="Arial" w:cs="Arial"/>
        </w:rPr>
        <w:t xml:space="preserve"> </w:t>
      </w:r>
      <w:r w:rsidR="00957E25" w:rsidRPr="00957E25">
        <w:rPr>
          <w:rFonts w:ascii="Arial" w:eastAsia="Times New Roman" w:hAnsi="Arial" w:cs="Arial"/>
          <w:kern w:val="0"/>
          <w:sz w:val="24"/>
          <w:szCs w:val="24"/>
          <w:lang w:eastAsia="en-GB"/>
          <w14:ligatures w14:val="none"/>
        </w:rPr>
        <w:t>It is anticipated that the utilisation of geothermal energy systems, wind turbines, and solar panels would increase. In addition to lowering carbon footprints, these renewable energy sources also provide long-term cost savings and energy security.</w:t>
      </w:r>
    </w:p>
    <w:p w14:paraId="2ACBD22B" w14:textId="300D9787" w:rsidR="002340A0" w:rsidRPr="00957E25" w:rsidRDefault="002340A0" w:rsidP="002F6C54">
      <w:pPr>
        <w:pStyle w:val="NormalWeb"/>
        <w:numPr>
          <w:ilvl w:val="0"/>
          <w:numId w:val="3"/>
        </w:numPr>
        <w:spacing w:line="360" w:lineRule="auto"/>
        <w:jc w:val="both"/>
        <w:rPr>
          <w:rFonts w:ascii="Arial" w:hAnsi="Arial" w:cs="Arial"/>
        </w:rPr>
      </w:pPr>
      <w:r w:rsidRPr="00957E25">
        <w:rPr>
          <w:rStyle w:val="Strong"/>
          <w:rFonts w:ascii="Arial" w:hAnsi="Arial" w:cs="Arial"/>
        </w:rPr>
        <w:t>Building Automation Systems (BAS):</w:t>
      </w:r>
      <w:r w:rsidRPr="00957E25">
        <w:rPr>
          <w:rFonts w:ascii="Arial" w:hAnsi="Arial" w:cs="Arial"/>
        </w:rPr>
        <w:t xml:space="preserve"> Integrated BAS can manage and monitor a hotel’s energy, water, and waste systems, providing real-time data and analytics to optimize performance. These systems can also detect and address inefficiencies promptly.</w:t>
      </w:r>
    </w:p>
    <w:p w14:paraId="684A9815" w14:textId="77777777" w:rsidR="002340A0" w:rsidRPr="00B45893" w:rsidRDefault="002340A0" w:rsidP="002340A0">
      <w:pPr>
        <w:pStyle w:val="NormalWeb"/>
        <w:numPr>
          <w:ilvl w:val="0"/>
          <w:numId w:val="3"/>
        </w:numPr>
        <w:spacing w:line="360" w:lineRule="auto"/>
        <w:jc w:val="both"/>
        <w:rPr>
          <w:rFonts w:ascii="Arial" w:hAnsi="Arial" w:cs="Arial"/>
        </w:rPr>
      </w:pPr>
      <w:r w:rsidRPr="00B45893">
        <w:rPr>
          <w:rStyle w:val="Strong"/>
          <w:rFonts w:ascii="Arial" w:hAnsi="Arial" w:cs="Arial"/>
        </w:rPr>
        <w:t>Sustainable Materials and Construction Technologies:</w:t>
      </w:r>
      <w:r w:rsidRPr="00B45893">
        <w:rPr>
          <w:rFonts w:ascii="Arial" w:hAnsi="Arial" w:cs="Arial"/>
        </w:rPr>
        <w:t xml:space="preserve"> Innovations in sustainable construction materials, such as green roofs, energy-efficient windows, and eco-friendly insulation, will be crucial for new builds and renovations.</w:t>
      </w:r>
    </w:p>
    <w:p w14:paraId="10B93D04" w14:textId="77777777" w:rsidR="002340A0" w:rsidRPr="00B45893" w:rsidRDefault="002340A0" w:rsidP="002340A0">
      <w:pPr>
        <w:pStyle w:val="Heading3"/>
        <w:spacing w:line="360" w:lineRule="auto"/>
        <w:jc w:val="both"/>
        <w:rPr>
          <w:rFonts w:ascii="Arial" w:hAnsi="Arial" w:cs="Arial"/>
          <w:sz w:val="24"/>
          <w:szCs w:val="24"/>
        </w:rPr>
      </w:pPr>
      <w:r w:rsidRPr="00B45893">
        <w:rPr>
          <w:rFonts w:ascii="Arial" w:hAnsi="Arial" w:cs="Arial"/>
          <w:sz w:val="24"/>
          <w:szCs w:val="24"/>
        </w:rPr>
        <w:t>5.2 Consumer Trends</w:t>
      </w:r>
    </w:p>
    <w:p w14:paraId="2D667EB2" w14:textId="77777777" w:rsidR="002340A0" w:rsidRPr="00B45893" w:rsidRDefault="002340A0" w:rsidP="002340A0">
      <w:pPr>
        <w:pStyle w:val="NormalWeb"/>
        <w:spacing w:line="360" w:lineRule="auto"/>
        <w:jc w:val="both"/>
        <w:rPr>
          <w:rFonts w:ascii="Arial" w:hAnsi="Arial" w:cs="Arial"/>
        </w:rPr>
      </w:pPr>
      <w:r w:rsidRPr="00B45893">
        <w:rPr>
          <w:rFonts w:ascii="Arial" w:hAnsi="Arial" w:cs="Arial"/>
        </w:rPr>
        <w:t>Consumer preferences are increasingly shifting towards sustainability, driven by greater environmental awareness and a desire to minimize personal carbon footprints. Several trends are emerging that will shape the future of the hotel and hospitality industry:</w:t>
      </w:r>
    </w:p>
    <w:p w14:paraId="50174E00" w14:textId="77777777" w:rsidR="002340A0" w:rsidRPr="00B45893" w:rsidRDefault="002340A0" w:rsidP="002340A0">
      <w:pPr>
        <w:pStyle w:val="NormalWeb"/>
        <w:numPr>
          <w:ilvl w:val="0"/>
          <w:numId w:val="4"/>
        </w:numPr>
        <w:spacing w:line="360" w:lineRule="auto"/>
        <w:jc w:val="both"/>
        <w:rPr>
          <w:rFonts w:ascii="Arial" w:hAnsi="Arial" w:cs="Arial"/>
        </w:rPr>
      </w:pPr>
      <w:r w:rsidRPr="00B45893">
        <w:rPr>
          <w:rStyle w:val="Strong"/>
          <w:rFonts w:ascii="Arial" w:hAnsi="Arial" w:cs="Arial"/>
        </w:rPr>
        <w:t>Eco-Conscious Travelers:</w:t>
      </w:r>
      <w:r w:rsidRPr="00B45893">
        <w:rPr>
          <w:rFonts w:ascii="Arial" w:hAnsi="Arial" w:cs="Arial"/>
        </w:rPr>
        <w:t xml:space="preserve"> More travelers are seeking accommodations that align with their environmental values. Hotels that can demonstrate strong sustainability practices will attract this growing segment of eco-conscious consumers. This includes offering organic and locally sourced food, reducing single-use plastics, and providing sustainable amenities.</w:t>
      </w:r>
    </w:p>
    <w:p w14:paraId="29183FF3" w14:textId="77777777" w:rsidR="002340A0" w:rsidRPr="00B45893" w:rsidRDefault="002340A0" w:rsidP="002340A0">
      <w:pPr>
        <w:pStyle w:val="NormalWeb"/>
        <w:numPr>
          <w:ilvl w:val="0"/>
          <w:numId w:val="4"/>
        </w:numPr>
        <w:spacing w:line="360" w:lineRule="auto"/>
        <w:jc w:val="both"/>
        <w:rPr>
          <w:rFonts w:ascii="Arial" w:hAnsi="Arial" w:cs="Arial"/>
        </w:rPr>
      </w:pPr>
      <w:r w:rsidRPr="00B45893">
        <w:rPr>
          <w:rStyle w:val="Strong"/>
          <w:rFonts w:ascii="Arial" w:hAnsi="Arial" w:cs="Arial"/>
        </w:rPr>
        <w:t>Transparency and Certification:</w:t>
      </w:r>
      <w:r w:rsidRPr="00B45893">
        <w:rPr>
          <w:rFonts w:ascii="Arial" w:hAnsi="Arial" w:cs="Arial"/>
        </w:rPr>
        <w:t xml:space="preserve"> Guests are demanding greater transparency regarding a hotel's sustainability efforts. Eco-certifications, such as the Green Key certificate, serve as trusted indicators of a hotel's commitment to </w:t>
      </w:r>
      <w:r w:rsidRPr="00B45893">
        <w:rPr>
          <w:rFonts w:ascii="Arial" w:hAnsi="Arial" w:cs="Arial"/>
        </w:rPr>
        <w:lastRenderedPageBreak/>
        <w:t>sustainability. Hotels will need to clearly communicate their green credentials and initiatives to attract discerning guests.</w:t>
      </w:r>
    </w:p>
    <w:p w14:paraId="225A20F9" w14:textId="77777777" w:rsidR="002340A0" w:rsidRPr="00B45893" w:rsidRDefault="002340A0" w:rsidP="002340A0">
      <w:pPr>
        <w:pStyle w:val="NormalWeb"/>
        <w:numPr>
          <w:ilvl w:val="0"/>
          <w:numId w:val="4"/>
        </w:numPr>
        <w:spacing w:line="360" w:lineRule="auto"/>
        <w:jc w:val="both"/>
        <w:rPr>
          <w:rFonts w:ascii="Arial" w:hAnsi="Arial" w:cs="Arial"/>
        </w:rPr>
      </w:pPr>
      <w:r w:rsidRPr="00B45893">
        <w:rPr>
          <w:rStyle w:val="Strong"/>
          <w:rFonts w:ascii="Arial" w:hAnsi="Arial" w:cs="Arial"/>
        </w:rPr>
        <w:t>Personalized Eco-Friendly Experiences:</w:t>
      </w:r>
      <w:r w:rsidRPr="00B45893">
        <w:rPr>
          <w:rFonts w:ascii="Arial" w:hAnsi="Arial" w:cs="Arial"/>
        </w:rPr>
        <w:t xml:space="preserve"> Advances in technology will enable hotels to offer personalized experiences that cater to guests' sustainability preferences. This might include options for green room service, sustainable transportation choices, and eco-friendly activities.</w:t>
      </w:r>
    </w:p>
    <w:p w14:paraId="76AFC62C" w14:textId="77777777" w:rsidR="002340A0" w:rsidRPr="00B45893" w:rsidRDefault="002340A0" w:rsidP="002340A0">
      <w:pPr>
        <w:pStyle w:val="NormalWeb"/>
        <w:numPr>
          <w:ilvl w:val="0"/>
          <w:numId w:val="4"/>
        </w:numPr>
        <w:spacing w:line="360" w:lineRule="auto"/>
        <w:jc w:val="both"/>
        <w:rPr>
          <w:rFonts w:ascii="Arial" w:hAnsi="Arial" w:cs="Arial"/>
        </w:rPr>
      </w:pPr>
      <w:r w:rsidRPr="00B45893">
        <w:rPr>
          <w:rStyle w:val="Strong"/>
          <w:rFonts w:ascii="Arial" w:hAnsi="Arial" w:cs="Arial"/>
        </w:rPr>
        <w:t>Social and Environmental Responsibility:</w:t>
      </w:r>
      <w:r w:rsidRPr="00B45893">
        <w:rPr>
          <w:rFonts w:ascii="Arial" w:hAnsi="Arial" w:cs="Arial"/>
        </w:rPr>
        <w:t xml:space="preserve"> Beyond environmental sustainability, consumers are also concerned with social responsibility. Hotels that support local communities, fair trade practices, and ethical labor conditions will resonate more with guests.</w:t>
      </w:r>
    </w:p>
    <w:p w14:paraId="50527E65" w14:textId="77777777" w:rsidR="002340A0" w:rsidRPr="00B45893" w:rsidRDefault="002340A0" w:rsidP="002340A0">
      <w:pPr>
        <w:pStyle w:val="Heading3"/>
        <w:spacing w:line="360" w:lineRule="auto"/>
        <w:jc w:val="both"/>
        <w:rPr>
          <w:rFonts w:ascii="Arial" w:hAnsi="Arial" w:cs="Arial"/>
          <w:sz w:val="24"/>
          <w:szCs w:val="24"/>
        </w:rPr>
      </w:pPr>
      <w:r w:rsidRPr="00B45893">
        <w:rPr>
          <w:rFonts w:ascii="Arial" w:hAnsi="Arial" w:cs="Arial"/>
          <w:sz w:val="24"/>
          <w:szCs w:val="24"/>
        </w:rPr>
        <w:t>5.3 Policy and Regulation Changes</w:t>
      </w:r>
    </w:p>
    <w:p w14:paraId="3F1B0D29" w14:textId="77777777" w:rsidR="00957E25" w:rsidRPr="00957E25" w:rsidRDefault="00957E25" w:rsidP="00957E25">
      <w:pPr>
        <w:spacing w:after="0" w:line="360" w:lineRule="auto"/>
        <w:jc w:val="both"/>
        <w:rPr>
          <w:rFonts w:ascii="Arial" w:eastAsia="Times New Roman" w:hAnsi="Arial" w:cs="Arial"/>
          <w:kern w:val="0"/>
          <w:sz w:val="24"/>
          <w:szCs w:val="24"/>
          <w:lang w:eastAsia="en-GB"/>
          <w14:ligatures w14:val="none"/>
        </w:rPr>
      </w:pPr>
      <w:r w:rsidRPr="00957E25">
        <w:rPr>
          <w:rFonts w:ascii="Arial" w:eastAsia="Times New Roman" w:hAnsi="Arial" w:cs="Arial"/>
          <w:kern w:val="0"/>
          <w:sz w:val="24"/>
          <w:szCs w:val="24"/>
          <w:lang w:eastAsia="en-GB"/>
          <w14:ligatures w14:val="none"/>
        </w:rPr>
        <w:t>Governments everywhere are putting more and more restrictions into place to fight climate change and advance sustainability. The hotel and hospitality sector will have to change to comply with these new regulations:</w:t>
      </w:r>
    </w:p>
    <w:p w14:paraId="14E933CE" w14:textId="77777777" w:rsidR="002340A0" w:rsidRPr="00B45893" w:rsidRDefault="002340A0" w:rsidP="002340A0">
      <w:pPr>
        <w:pStyle w:val="NormalWeb"/>
        <w:numPr>
          <w:ilvl w:val="0"/>
          <w:numId w:val="5"/>
        </w:numPr>
        <w:spacing w:line="360" w:lineRule="auto"/>
        <w:jc w:val="both"/>
        <w:rPr>
          <w:rFonts w:ascii="Arial" w:hAnsi="Arial" w:cs="Arial"/>
        </w:rPr>
      </w:pPr>
      <w:r w:rsidRPr="00B45893">
        <w:rPr>
          <w:rStyle w:val="Strong"/>
          <w:rFonts w:ascii="Arial" w:hAnsi="Arial" w:cs="Arial"/>
        </w:rPr>
        <w:t>Carbon Emission Regulations:</w:t>
      </w:r>
      <w:r w:rsidRPr="00B45893">
        <w:rPr>
          <w:rFonts w:ascii="Arial" w:hAnsi="Arial" w:cs="Arial"/>
        </w:rPr>
        <w:t xml:space="preserve"> Many countries are setting targets for carbon emissions reductions, which will impact energy use in hotels. Compliance will require investment in energy-efficient technologies and renewable energy sources.</w:t>
      </w:r>
    </w:p>
    <w:p w14:paraId="51752F57" w14:textId="77777777" w:rsidR="002340A0" w:rsidRPr="00B45893" w:rsidRDefault="002340A0" w:rsidP="002340A0">
      <w:pPr>
        <w:pStyle w:val="NormalWeb"/>
        <w:numPr>
          <w:ilvl w:val="0"/>
          <w:numId w:val="5"/>
        </w:numPr>
        <w:spacing w:line="360" w:lineRule="auto"/>
        <w:jc w:val="both"/>
        <w:rPr>
          <w:rFonts w:ascii="Arial" w:hAnsi="Arial" w:cs="Arial"/>
        </w:rPr>
      </w:pPr>
      <w:r w:rsidRPr="00B45893">
        <w:rPr>
          <w:rStyle w:val="Strong"/>
          <w:rFonts w:ascii="Arial" w:hAnsi="Arial" w:cs="Arial"/>
        </w:rPr>
        <w:t>Waste Management and Recycling Mandates:</w:t>
      </w:r>
      <w:r w:rsidRPr="00B45893">
        <w:rPr>
          <w:rFonts w:ascii="Arial" w:hAnsi="Arial" w:cs="Arial"/>
        </w:rPr>
        <w:t xml:space="preserve"> Regulations are tightening around waste management, with many jurisdictions requiring hotels to implement comprehensive recycling and composting programs. Hotels will need to innovate in waste reduction and management to meet these requirements.</w:t>
      </w:r>
    </w:p>
    <w:p w14:paraId="17A5FDB7" w14:textId="77777777" w:rsidR="002340A0" w:rsidRPr="00B45893" w:rsidRDefault="002340A0" w:rsidP="002340A0">
      <w:pPr>
        <w:pStyle w:val="NormalWeb"/>
        <w:numPr>
          <w:ilvl w:val="0"/>
          <w:numId w:val="5"/>
        </w:numPr>
        <w:spacing w:line="360" w:lineRule="auto"/>
        <w:jc w:val="both"/>
        <w:rPr>
          <w:rFonts w:ascii="Arial" w:hAnsi="Arial" w:cs="Arial"/>
        </w:rPr>
      </w:pPr>
      <w:r w:rsidRPr="00B45893">
        <w:rPr>
          <w:rStyle w:val="Strong"/>
          <w:rFonts w:ascii="Arial" w:hAnsi="Arial" w:cs="Arial"/>
        </w:rPr>
        <w:t>Water Conservation Policies:</w:t>
      </w:r>
      <w:r w:rsidRPr="00B45893">
        <w:rPr>
          <w:rFonts w:ascii="Arial" w:hAnsi="Arial" w:cs="Arial"/>
        </w:rPr>
        <w:t xml:space="preserve"> In response to growing concerns about water scarcity, regulations are being introduced to limit water usage in the hospitality sector. Hotels will need to adopt water-saving technologies and practices to comply with these regulations.</w:t>
      </w:r>
    </w:p>
    <w:p w14:paraId="5603188A" w14:textId="77777777" w:rsidR="002340A0" w:rsidRPr="00B45893" w:rsidRDefault="002340A0" w:rsidP="002340A0">
      <w:pPr>
        <w:pStyle w:val="NormalWeb"/>
        <w:numPr>
          <w:ilvl w:val="0"/>
          <w:numId w:val="5"/>
        </w:numPr>
        <w:spacing w:line="360" w:lineRule="auto"/>
        <w:jc w:val="both"/>
        <w:rPr>
          <w:rFonts w:ascii="Arial" w:hAnsi="Arial" w:cs="Arial"/>
        </w:rPr>
      </w:pPr>
      <w:r w:rsidRPr="00B45893">
        <w:rPr>
          <w:rStyle w:val="Strong"/>
          <w:rFonts w:ascii="Arial" w:hAnsi="Arial" w:cs="Arial"/>
        </w:rPr>
        <w:t>Green Building Standards:</w:t>
      </w:r>
      <w:r w:rsidRPr="00B45893">
        <w:rPr>
          <w:rFonts w:ascii="Arial" w:hAnsi="Arial" w:cs="Arial"/>
        </w:rPr>
        <w:t xml:space="preserve"> Building codes and standards are increasingly incorporating green building practices. New constructions and major renovations will need to meet these standards, influencing the design and construction of future hotel projects.</w:t>
      </w:r>
    </w:p>
    <w:p w14:paraId="4FD155C6" w14:textId="77777777" w:rsidR="002340A0" w:rsidRPr="00B45893" w:rsidRDefault="002340A0" w:rsidP="002340A0">
      <w:pPr>
        <w:pStyle w:val="NormalWeb"/>
        <w:numPr>
          <w:ilvl w:val="0"/>
          <w:numId w:val="5"/>
        </w:numPr>
        <w:spacing w:line="360" w:lineRule="auto"/>
        <w:jc w:val="both"/>
        <w:rPr>
          <w:rFonts w:ascii="Arial" w:hAnsi="Arial" w:cs="Arial"/>
        </w:rPr>
      </w:pPr>
      <w:r w:rsidRPr="00B45893">
        <w:rPr>
          <w:rStyle w:val="Strong"/>
          <w:rFonts w:ascii="Arial" w:hAnsi="Arial" w:cs="Arial"/>
        </w:rPr>
        <w:lastRenderedPageBreak/>
        <w:t>Sustainable Procurement Policies:</w:t>
      </w:r>
      <w:r w:rsidRPr="00B45893">
        <w:rPr>
          <w:rFonts w:ascii="Arial" w:hAnsi="Arial" w:cs="Arial"/>
        </w:rPr>
        <w:t xml:space="preserve"> Governments are encouraging or mandating sustainable procurement practices, which will affect how hotels source their goods and services. Emphasis on local, organic, and fair-trade products will grow.</w:t>
      </w:r>
    </w:p>
    <w:p w14:paraId="2CD47F7F" w14:textId="77777777" w:rsidR="002340A0" w:rsidRPr="00B046D8"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B046D8">
        <w:rPr>
          <w:rFonts w:ascii="Arial" w:eastAsia="Times New Roman" w:hAnsi="Arial" w:cs="Arial"/>
          <w:b/>
          <w:bCs/>
          <w:kern w:val="0"/>
          <w:sz w:val="24"/>
          <w:szCs w:val="24"/>
          <w:lang w:eastAsia="en-GB"/>
          <w14:ligatures w14:val="none"/>
        </w:rPr>
        <w:t>6. Conclusion</w:t>
      </w:r>
    </w:p>
    <w:p w14:paraId="6F2BFA8F" w14:textId="77777777" w:rsidR="002340A0" w:rsidRPr="00B046D8" w:rsidRDefault="002340A0" w:rsidP="002340A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046D8">
        <w:rPr>
          <w:rFonts w:ascii="Arial" w:eastAsia="Times New Roman" w:hAnsi="Arial" w:cs="Arial"/>
          <w:kern w:val="0"/>
          <w:sz w:val="24"/>
          <w:szCs w:val="24"/>
          <w:lang w:eastAsia="en-GB"/>
          <w14:ligatures w14:val="none"/>
        </w:rPr>
        <w:t>Sustainability is becoming a critical component of the hotel and hospitality industry. While there are challenges in integrating sustainable practices, the benefits are substantial, including resource conservation, reduced pollution, and improved efficiency. The future looks promising with advancements in technology, changing consumer preferences, and evolving regulations pushing the industry towards a greener future.</w:t>
      </w:r>
    </w:p>
    <w:p w14:paraId="5E8522D7" w14:textId="77777777" w:rsidR="002340A0" w:rsidRDefault="002340A0" w:rsidP="002340A0">
      <w:pPr>
        <w:jc w:val="both"/>
        <w:rPr>
          <w:rFonts w:ascii="Arial" w:hAnsi="Arial" w:cs="Arial"/>
          <w:sz w:val="24"/>
          <w:szCs w:val="24"/>
        </w:rPr>
      </w:pPr>
    </w:p>
    <w:p w14:paraId="09CEBF0B" w14:textId="0AD2CB60" w:rsidR="002340A0" w:rsidRDefault="002340A0" w:rsidP="002340A0">
      <w:pPr>
        <w:jc w:val="both"/>
        <w:rPr>
          <w:rFonts w:ascii="Arial" w:hAnsi="Arial" w:cs="Arial"/>
          <w:sz w:val="24"/>
          <w:szCs w:val="24"/>
        </w:rPr>
      </w:pPr>
    </w:p>
    <w:p w14:paraId="53D0CD8F" w14:textId="77777777" w:rsidR="002340A0" w:rsidRDefault="002340A0">
      <w:pPr>
        <w:rPr>
          <w:rFonts w:ascii="Arial" w:hAnsi="Arial" w:cs="Arial"/>
          <w:sz w:val="24"/>
          <w:szCs w:val="24"/>
        </w:rPr>
      </w:pPr>
      <w:r>
        <w:rPr>
          <w:rFonts w:ascii="Arial" w:hAnsi="Arial" w:cs="Arial"/>
          <w:sz w:val="24"/>
          <w:szCs w:val="24"/>
        </w:rPr>
        <w:br w:type="page"/>
      </w:r>
    </w:p>
    <w:p w14:paraId="300F14DA" w14:textId="26664E9A" w:rsidR="002340A0" w:rsidRDefault="002340A0" w:rsidP="002340A0">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7</w:t>
      </w:r>
      <w:r w:rsidRPr="00B046D8">
        <w:rPr>
          <w:rFonts w:ascii="Arial" w:eastAsia="Times New Roman" w:hAnsi="Arial" w:cs="Arial"/>
          <w:b/>
          <w:bCs/>
          <w:kern w:val="0"/>
          <w:sz w:val="24"/>
          <w:szCs w:val="24"/>
          <w:lang w:eastAsia="en-GB"/>
          <w14:ligatures w14:val="none"/>
        </w:rPr>
        <w:t xml:space="preserve">. </w:t>
      </w:r>
      <w:r>
        <w:rPr>
          <w:rFonts w:ascii="Arial" w:eastAsia="Times New Roman" w:hAnsi="Arial" w:cs="Arial"/>
          <w:b/>
          <w:bCs/>
          <w:kern w:val="0"/>
          <w:sz w:val="24"/>
          <w:szCs w:val="24"/>
          <w:lang w:eastAsia="en-GB"/>
          <w14:ligatures w14:val="none"/>
        </w:rPr>
        <w:t>References:</w:t>
      </w:r>
    </w:p>
    <w:p w14:paraId="26EE65A4" w14:textId="59CC74A8" w:rsidR="002340A0" w:rsidRDefault="002340A0" w:rsidP="002340A0">
      <w:pPr>
        <w:pStyle w:val="NormalWeb"/>
        <w:ind w:left="567" w:hanging="567"/>
      </w:pPr>
      <w:r>
        <w:t xml:space="preserve">Augustine, A. (2023) </w:t>
      </w:r>
      <w:r>
        <w:rPr>
          <w:i/>
          <w:iCs/>
        </w:rPr>
        <w:t>Why is sustainability crucial to success in the hospitality industry?: LCCA blog</w:t>
      </w:r>
      <w:r>
        <w:t xml:space="preserve">, </w:t>
      </w:r>
      <w:r>
        <w:rPr>
          <w:i/>
          <w:iCs/>
        </w:rPr>
        <w:t>LCCA</w:t>
      </w:r>
      <w:r>
        <w:t xml:space="preserve">. Available at: https://www.lcca.org.uk/blog/hospitality/why-is-sustainability-crucial-to-success-in-the-hospitality-industry/ (Accessed: 01 June 2024). </w:t>
      </w:r>
    </w:p>
    <w:p w14:paraId="7B2733EA" w14:textId="77777777" w:rsidR="002340A0" w:rsidRDefault="002340A0" w:rsidP="002340A0">
      <w:pPr>
        <w:pStyle w:val="NormalWeb"/>
        <w:ind w:left="567" w:hanging="567"/>
      </w:pPr>
      <w:r>
        <w:t xml:space="preserve">Chechi, H. (2023) </w:t>
      </w:r>
      <w:r>
        <w:rPr>
          <w:i/>
          <w:iCs/>
        </w:rPr>
        <w:t>A look at top sustainable practices revolutionizing hotels today</w:t>
      </w:r>
      <w:r>
        <w:t xml:space="preserve">, </w:t>
      </w:r>
      <w:r>
        <w:rPr>
          <w:i/>
          <w:iCs/>
        </w:rPr>
        <w:t>Glion</w:t>
      </w:r>
      <w:r>
        <w:t xml:space="preserve">. Available at: https://www.glion.edu/magazine/sustainability-in-hotels/ (Accessed: 01 June 2024). </w:t>
      </w:r>
    </w:p>
    <w:p w14:paraId="5B43FE76" w14:textId="77777777" w:rsidR="002340A0" w:rsidRDefault="002340A0" w:rsidP="002340A0">
      <w:pPr>
        <w:pStyle w:val="NormalWeb"/>
        <w:ind w:left="567" w:hanging="567"/>
      </w:pPr>
      <w:r>
        <w:t xml:space="preserve">Claar, S.K. (2024) </w:t>
      </w:r>
      <w:r>
        <w:rPr>
          <w:i/>
          <w:iCs/>
        </w:rPr>
        <w:t>Sustainability in the hospitality industry: Challenges and opportunities</w:t>
      </w:r>
      <w:r>
        <w:t xml:space="preserve">, </w:t>
      </w:r>
      <w:r>
        <w:rPr>
          <w:i/>
          <w:iCs/>
        </w:rPr>
        <w:t>Cornell SC Johnson</w:t>
      </w:r>
      <w:r>
        <w:t xml:space="preserve">. Available at: https://business.cornell.edu/hub/2021/10/06/sustainability-in-the-hospitality-industry-challenges-and-opportunities/ (Accessed: 01 June 2024). </w:t>
      </w:r>
    </w:p>
    <w:p w14:paraId="19A039E0" w14:textId="77777777" w:rsidR="002340A0" w:rsidRDefault="002340A0" w:rsidP="002340A0">
      <w:pPr>
        <w:pStyle w:val="NormalWeb"/>
        <w:ind w:left="567" w:hanging="567"/>
      </w:pPr>
      <w:r>
        <w:t xml:space="preserve">Cottam, S. (2022) </w:t>
      </w:r>
      <w:r>
        <w:rPr>
          <w:i/>
          <w:iCs/>
        </w:rPr>
        <w:t>Sustainability in hospitality: The key challenges and opportunities</w:t>
      </w:r>
      <w:r>
        <w:t xml:space="preserve">, </w:t>
      </w:r>
      <w:r>
        <w:rPr>
          <w:i/>
          <w:iCs/>
        </w:rPr>
        <w:t>Les Roches</w:t>
      </w:r>
      <w:r>
        <w:t xml:space="preserve">. Available at: https://lesroches.edu/blog/sustainability-in-hospitality-the-key-challenges-and-opportunities/ (Accessed: 01 June 2024). </w:t>
      </w:r>
    </w:p>
    <w:p w14:paraId="6EBB994F" w14:textId="2BC505A7" w:rsidR="002340A0" w:rsidRDefault="002340A0" w:rsidP="002340A0">
      <w:pPr>
        <w:pStyle w:val="NormalWeb"/>
        <w:ind w:left="567" w:hanging="567"/>
      </w:pPr>
      <w:r>
        <w:t xml:space="preserve">Cozzio, C. (2019) ‘The concept of sustainability in hotel industry: Current dominant orientations and future issues’, </w:t>
      </w:r>
      <w:r>
        <w:rPr>
          <w:i/>
          <w:iCs/>
        </w:rPr>
        <w:t>International Journal of Sustainable Development</w:t>
      </w:r>
      <w:r>
        <w:t xml:space="preserve">, 22(1/2), p. 61. doi:10.1504/ijsd.2019.104727. </w:t>
      </w:r>
    </w:p>
    <w:p w14:paraId="531E783D" w14:textId="77777777" w:rsidR="002340A0" w:rsidRDefault="002340A0" w:rsidP="002340A0">
      <w:pPr>
        <w:pStyle w:val="NormalWeb"/>
        <w:ind w:left="567" w:hanging="567"/>
      </w:pPr>
      <w:r>
        <w:t xml:space="preserve">dos Santos, R.A., Méxas, M.P. and Meiriño, M.J. (2017) ‘Sustainability and hotel business: Criteria for holistic, integrated and participative development’, </w:t>
      </w:r>
      <w:r>
        <w:rPr>
          <w:i/>
          <w:iCs/>
        </w:rPr>
        <w:t>Journal of Cleaner Production</w:t>
      </w:r>
      <w:r>
        <w:t xml:space="preserve">, 142, pp. 217–224. doi:10.1016/j.jclepro.2016.04.098. </w:t>
      </w:r>
    </w:p>
    <w:p w14:paraId="0CBCC172" w14:textId="77777777" w:rsidR="002340A0" w:rsidRDefault="002340A0" w:rsidP="002340A0">
      <w:pPr>
        <w:pStyle w:val="NormalWeb"/>
        <w:ind w:left="567" w:hanging="567"/>
      </w:pPr>
      <w:r>
        <w:t xml:space="preserve">Ecobnb (2023) </w:t>
      </w:r>
      <w:r>
        <w:rPr>
          <w:i/>
          <w:iCs/>
        </w:rPr>
        <w:t>Opportunities of sustainable accommodations</w:t>
      </w:r>
      <w:r>
        <w:t xml:space="preserve">, </w:t>
      </w:r>
      <w:r>
        <w:rPr>
          <w:i/>
          <w:iCs/>
        </w:rPr>
        <w:t>Ecobnb</w:t>
      </w:r>
      <w:r>
        <w:t xml:space="preserve">. Available at: https://ecobnb.com/blog/2023/06/challenges-opportunities-sustainable-accommodations/ (Accessed: 01 June 2024). </w:t>
      </w:r>
    </w:p>
    <w:p w14:paraId="435FFF21" w14:textId="77777777" w:rsidR="002340A0" w:rsidRDefault="002340A0" w:rsidP="002340A0">
      <w:pPr>
        <w:pStyle w:val="NormalWeb"/>
        <w:ind w:left="567" w:hanging="567"/>
      </w:pPr>
      <w:r>
        <w:t xml:space="preserve">Floričić, T. (2020) ‘Sustainable solutions in the hospitality industry and competitiveness context of “green hotels”’, </w:t>
      </w:r>
      <w:r>
        <w:rPr>
          <w:i/>
          <w:iCs/>
        </w:rPr>
        <w:t>Civil Engineering Journal</w:t>
      </w:r>
      <w:r>
        <w:t xml:space="preserve">, 6(6), pp. 1104–1113. doi:10.28991/cej-2020-03091532. </w:t>
      </w:r>
    </w:p>
    <w:p w14:paraId="4591311B" w14:textId="77777777" w:rsidR="002340A0" w:rsidRDefault="002340A0" w:rsidP="002340A0">
      <w:pPr>
        <w:pStyle w:val="NormalWeb"/>
        <w:ind w:left="567" w:hanging="567"/>
      </w:pPr>
      <w:r>
        <w:t xml:space="preserve">Foster, C. (2024) </w:t>
      </w:r>
      <w:r>
        <w:rPr>
          <w:i/>
          <w:iCs/>
        </w:rPr>
        <w:t>Environmental rating systems for Hotels: Sustainability In Hospitality</w:t>
      </w:r>
      <w:r>
        <w:t xml:space="preserve">, </w:t>
      </w:r>
      <w:r>
        <w:rPr>
          <w:i/>
          <w:iCs/>
        </w:rPr>
        <w:t>RAW Charging</w:t>
      </w:r>
      <w:r>
        <w:t xml:space="preserve">. Available at: https://rawcharging.com/environmental-rating-systems-for-hotels-sustainability-in-hospitality/ (Accessed: 01 June 2024). </w:t>
      </w:r>
    </w:p>
    <w:p w14:paraId="35E2BFEC" w14:textId="77777777" w:rsidR="002340A0" w:rsidRDefault="002340A0" w:rsidP="002340A0">
      <w:pPr>
        <w:pStyle w:val="NormalWeb"/>
        <w:ind w:left="567" w:hanging="567"/>
      </w:pPr>
      <w:r>
        <w:t xml:space="preserve">Griffin, T. and DeLacey, T. (2002) ‘Green Globe: Sustainability Accreditation for Tourism’, </w:t>
      </w:r>
      <w:r>
        <w:rPr>
          <w:i/>
          <w:iCs/>
        </w:rPr>
        <w:t>Sustainable Tourism</w:t>
      </w:r>
      <w:r>
        <w:t xml:space="preserve">, pp. 58–88. doi:10.1016/b978-0-7506-8946-5.50009-5. </w:t>
      </w:r>
    </w:p>
    <w:p w14:paraId="269C8860" w14:textId="77777777" w:rsidR="002340A0" w:rsidRDefault="002340A0" w:rsidP="002340A0">
      <w:pPr>
        <w:pStyle w:val="NormalWeb"/>
        <w:ind w:left="567" w:hanging="567"/>
      </w:pPr>
      <w:r>
        <w:t xml:space="preserve">Insights, E. (2024) </w:t>
      </w:r>
      <w:r>
        <w:rPr>
          <w:i/>
          <w:iCs/>
        </w:rPr>
        <w:t>Hospitality industry trends (2024 update)</w:t>
      </w:r>
      <w:r>
        <w:t xml:space="preserve">, </w:t>
      </w:r>
      <w:r>
        <w:rPr>
          <w:i/>
          <w:iCs/>
        </w:rPr>
        <w:t>Hospitality Industry Trends (2024 update)</w:t>
      </w:r>
      <w:r>
        <w:t xml:space="preserve">. Available at: https://hospitalityinsights.ehl.edu/hospitality-industry-trends (Accessed: 01 June 2024). </w:t>
      </w:r>
    </w:p>
    <w:p w14:paraId="65E3E8AA" w14:textId="77777777" w:rsidR="002340A0" w:rsidRDefault="002340A0" w:rsidP="002340A0">
      <w:pPr>
        <w:pStyle w:val="NormalWeb"/>
        <w:ind w:left="567" w:hanging="567"/>
      </w:pPr>
      <w:r>
        <w:t xml:space="preserve">Jiwnani  , L. and Chemmanur, A. (2024) </w:t>
      </w:r>
      <w:r>
        <w:rPr>
          <w:i/>
          <w:iCs/>
        </w:rPr>
        <w:t>The Hospitality Industry Guest of The Future: Deloitte UK</w:t>
      </w:r>
      <w:r>
        <w:t xml:space="preserve">, </w:t>
      </w:r>
      <w:r>
        <w:rPr>
          <w:i/>
          <w:iCs/>
        </w:rPr>
        <w:t>Deloitte United Kingdom</w:t>
      </w:r>
      <w:r>
        <w:t xml:space="preserve">. Available at: </w:t>
      </w:r>
      <w:r>
        <w:lastRenderedPageBreak/>
        <w:t xml:space="preserve">https://www.deloitte.com/uk/en/Industries/consumer/blogs/the-hospitality-guest-of-the-future.html (Accessed: 01 June 2024). </w:t>
      </w:r>
    </w:p>
    <w:p w14:paraId="2060E08D" w14:textId="77777777" w:rsidR="002340A0" w:rsidRDefault="002340A0" w:rsidP="002340A0">
      <w:pPr>
        <w:pStyle w:val="NormalWeb"/>
        <w:ind w:left="567" w:hanging="567"/>
      </w:pPr>
      <w:r>
        <w:t xml:space="preserve">Jourdain, S. (2024) </w:t>
      </w:r>
      <w:r>
        <w:rPr>
          <w:i/>
          <w:iCs/>
        </w:rPr>
        <w:t>How integrating technology within the hospitality sector can improve sustainability</w:t>
      </w:r>
      <w:r>
        <w:t xml:space="preserve">, </w:t>
      </w:r>
      <w:r>
        <w:rPr>
          <w:i/>
          <w:iCs/>
        </w:rPr>
        <w:t>AIPC</w:t>
      </w:r>
      <w:r>
        <w:t xml:space="preserve">. Available at: https://aipc.org/how-integrating-technology-within-the-hospitality-sector-can-improve-sustainability-2/ (Accessed: 01 June 2024). </w:t>
      </w:r>
    </w:p>
    <w:p w14:paraId="4AAF2C20" w14:textId="77777777" w:rsidR="002340A0" w:rsidRDefault="002340A0" w:rsidP="002340A0">
      <w:pPr>
        <w:pStyle w:val="NormalWeb"/>
        <w:ind w:left="567" w:hanging="567"/>
      </w:pPr>
      <w:r>
        <w:t xml:space="preserve">Key, G. (2024) </w:t>
      </w:r>
      <w:r>
        <w:rPr>
          <w:i/>
          <w:iCs/>
        </w:rPr>
        <w:t>Green key criteria and explanatory notes hotels &amp; Hostels</w:t>
      </w:r>
      <w:r>
        <w:t xml:space="preserve">, </w:t>
      </w:r>
      <w:r>
        <w:rPr>
          <w:i/>
          <w:iCs/>
        </w:rPr>
        <w:t>Green Key criteria and explanatory notes Hotels &amp; Hostels</w:t>
      </w:r>
      <w:r>
        <w:t xml:space="preserve">. Available at: https://static1.squarespace.com/static/55371f97e4b0fce8c1ee4c69/t/60b5eb23d7e69c4607715da7/1622534948486/Green+Key+criteria+and+explanatory+notes+2022-2025+hotels+and+hostels.pdf (Accessed: 01 June 2024). </w:t>
      </w:r>
    </w:p>
    <w:p w14:paraId="70EC77FB" w14:textId="77777777" w:rsidR="002340A0" w:rsidRDefault="002340A0" w:rsidP="002340A0">
      <w:pPr>
        <w:pStyle w:val="NormalWeb"/>
        <w:ind w:left="567" w:hanging="567"/>
      </w:pPr>
      <w:r>
        <w:t xml:space="preserve">Kuo, F.-I., Fang, W.-T. and LePage, B.A. (2021) ‘Proactive Environmental Strategies in the hotel industry: Eco-innovation, Green Competitive Advantage, and Green Core Competence’, </w:t>
      </w:r>
      <w:r>
        <w:rPr>
          <w:i/>
          <w:iCs/>
        </w:rPr>
        <w:t>Journal of Sustainable Tourism</w:t>
      </w:r>
      <w:r>
        <w:t xml:space="preserve">, 30(6), pp. 1240–1261. doi:10.1080/09669582.2021.1931254. </w:t>
      </w:r>
    </w:p>
    <w:p w14:paraId="5E65337B" w14:textId="77777777" w:rsidR="002340A0" w:rsidRDefault="002340A0" w:rsidP="002340A0">
      <w:pPr>
        <w:pStyle w:val="NormalWeb"/>
        <w:ind w:left="567" w:hanging="567"/>
      </w:pPr>
      <w:r>
        <w:t xml:space="preserve">Kostić, M., Ratković, M. and Forlani, F. (2019) ‘Eco-hotels as an example of environmental responsibility and innovation in savings in the hotel industry’, </w:t>
      </w:r>
      <w:r>
        <w:rPr>
          <w:i/>
          <w:iCs/>
        </w:rPr>
        <w:t>Menadzment u hotelijerstvu i turizmu</w:t>
      </w:r>
      <w:r>
        <w:t xml:space="preserve">, 7(2), pp. 47–56. doi:10.5937/menhottur1902047k. </w:t>
      </w:r>
    </w:p>
    <w:p w14:paraId="50873039" w14:textId="77777777" w:rsidR="002340A0" w:rsidRDefault="002340A0" w:rsidP="002340A0">
      <w:pPr>
        <w:pStyle w:val="NormalWeb"/>
        <w:ind w:left="567" w:hanging="567"/>
      </w:pPr>
      <w:r>
        <w:t xml:space="preserve">Khatter, A. (2023) ‘Challenges and solutions for Environmental Sustainability in the hospitality sector’, </w:t>
      </w:r>
      <w:r>
        <w:rPr>
          <w:i/>
          <w:iCs/>
        </w:rPr>
        <w:t>Sustainability</w:t>
      </w:r>
      <w:r>
        <w:t xml:space="preserve">, 15(15), p. 11491. doi:10.3390/su151511491. </w:t>
      </w:r>
    </w:p>
    <w:p w14:paraId="4A20F2D0" w14:textId="77777777" w:rsidR="002340A0" w:rsidRDefault="002340A0" w:rsidP="002340A0">
      <w:pPr>
        <w:pStyle w:val="NormalWeb"/>
        <w:ind w:left="567" w:hanging="567"/>
      </w:pPr>
      <w:r>
        <w:t xml:space="preserve">MoldStud (2024) </w:t>
      </w:r>
      <w:r>
        <w:rPr>
          <w:i/>
          <w:iCs/>
        </w:rPr>
        <w:t>Integrating sustainability practices and initiatives into hotel operations</w:t>
      </w:r>
      <w:r>
        <w:t xml:space="preserve">. Available at: https://moldstud.com/articles/p-integrating-sustainability-practices-and-initiatives-into-hotel-operations (Accessed: 01 June 2024). </w:t>
      </w:r>
    </w:p>
    <w:p w14:paraId="66F50574" w14:textId="77777777" w:rsidR="002340A0" w:rsidRDefault="002340A0" w:rsidP="002340A0">
      <w:pPr>
        <w:pStyle w:val="NormalWeb"/>
        <w:ind w:left="567" w:hanging="567"/>
      </w:pPr>
      <w:r>
        <w:t xml:space="preserve">Moneva, J.M., Bonilla-Priego, M.J. and Ortas, E. (2019) ‘Corporate Social Responsibility and organisational performance in the Tourism Sector’, </w:t>
      </w:r>
      <w:r>
        <w:rPr>
          <w:i/>
          <w:iCs/>
        </w:rPr>
        <w:t>Journal of Sustainable Tourism</w:t>
      </w:r>
      <w:r>
        <w:t xml:space="preserve">, 28(6), pp. 853–872. doi:10.1080/09669582.2019.1707838. </w:t>
      </w:r>
    </w:p>
    <w:p w14:paraId="1BB696FF" w14:textId="77777777" w:rsidR="002340A0" w:rsidRDefault="002340A0" w:rsidP="002340A0">
      <w:pPr>
        <w:pStyle w:val="NormalWeb"/>
        <w:ind w:left="567" w:hanging="567"/>
      </w:pPr>
      <w:r>
        <w:t xml:space="preserve">News, T.U. (2024) </w:t>
      </w:r>
      <w:r>
        <w:rPr>
          <w:i/>
          <w:iCs/>
        </w:rPr>
        <w:t>Hospitality market 2024 : Trends and future growth analysis: 2031</w:t>
      </w:r>
      <w:r>
        <w:t xml:space="preserve">, </w:t>
      </w:r>
      <w:r>
        <w:rPr>
          <w:i/>
          <w:iCs/>
        </w:rPr>
        <w:t>LinkedIn</w:t>
      </w:r>
      <w:r>
        <w:t xml:space="preserve">. Available at: https://www.linkedin.com/pulse/hospitality-market-2024-trends-future-growth-ynphe/ (Accessed: 01 June 2024). </w:t>
      </w:r>
    </w:p>
    <w:p w14:paraId="7F78B960" w14:textId="77777777" w:rsidR="002340A0" w:rsidRDefault="002340A0" w:rsidP="002340A0">
      <w:pPr>
        <w:pStyle w:val="NormalWeb"/>
        <w:ind w:left="567" w:hanging="567"/>
      </w:pPr>
      <w:r>
        <w:t xml:space="preserve">Pereira-Moliner, J. </w:t>
      </w:r>
      <w:r>
        <w:rPr>
          <w:i/>
          <w:iCs/>
        </w:rPr>
        <w:t>et al.</w:t>
      </w:r>
      <w:r>
        <w:t xml:space="preserve"> (2021) ‘Sustainability, competitive advantages and performance in the hotel industry: A synergistic relationship’, </w:t>
      </w:r>
      <w:r>
        <w:rPr>
          <w:i/>
          <w:iCs/>
        </w:rPr>
        <w:t>Journal of Tourism and Services</w:t>
      </w:r>
      <w:r>
        <w:t xml:space="preserve">, 12(23), pp. 132–149. doi:10.29036/jots.v12i23.282. </w:t>
      </w:r>
    </w:p>
    <w:p w14:paraId="529B99EF" w14:textId="77777777" w:rsidR="002340A0" w:rsidRDefault="002340A0" w:rsidP="002340A0">
      <w:pPr>
        <w:pStyle w:val="NormalWeb"/>
        <w:ind w:left="567" w:hanging="567"/>
      </w:pPr>
      <w:r>
        <w:t xml:space="preserve">Rodríguez-García, R., Ferrero-Ferrero, I. and Fernández-Izquierdo, M.Á. (2023) ‘Analysis of integration of sustainability in sustainability certifications in the hotel industry’, </w:t>
      </w:r>
      <w:r>
        <w:rPr>
          <w:i/>
          <w:iCs/>
        </w:rPr>
        <w:t>Frontiers in Sustainability</w:t>
      </w:r>
      <w:r>
        <w:t xml:space="preserve">, 4. doi:10.3389/frsus.2023.1116359. </w:t>
      </w:r>
    </w:p>
    <w:p w14:paraId="36FACC4C" w14:textId="77777777" w:rsidR="002340A0" w:rsidRDefault="002340A0" w:rsidP="002340A0">
      <w:pPr>
        <w:pStyle w:val="NormalWeb"/>
        <w:ind w:left="567" w:hanging="567"/>
      </w:pPr>
      <w:r>
        <w:t xml:space="preserve">Russell, J. (2023) </w:t>
      </w:r>
      <w:r>
        <w:rPr>
          <w:i/>
          <w:iCs/>
        </w:rPr>
        <w:t>Positive business benefits from adopting sustainable hospitality</w:t>
      </w:r>
      <w:r>
        <w:t xml:space="preserve">, </w:t>
      </w:r>
      <w:r>
        <w:rPr>
          <w:i/>
          <w:iCs/>
        </w:rPr>
        <w:t>Hospitality &amp; Catering News</w:t>
      </w:r>
      <w:r>
        <w:t xml:space="preserve">. Available at: https://www.hospitalityandcateringnews.com/2023/07/positive-business-benefits-from-adopting-sustainable-hospitality/ (Accessed: 01 June 2024). </w:t>
      </w:r>
    </w:p>
    <w:p w14:paraId="623B18D4" w14:textId="77777777" w:rsidR="002340A0" w:rsidRDefault="002340A0" w:rsidP="002340A0">
      <w:pPr>
        <w:pStyle w:val="NormalWeb"/>
        <w:ind w:left="567" w:hanging="567"/>
      </w:pPr>
      <w:r>
        <w:lastRenderedPageBreak/>
        <w:t xml:space="preserve">UCF (2022) </w:t>
      </w:r>
      <w:r>
        <w:rPr>
          <w:i/>
          <w:iCs/>
        </w:rPr>
        <w:t>Sustainability in hospitality: Why it is important and how industry leaders can help</w:t>
      </w:r>
      <w:r>
        <w:t xml:space="preserve">, </w:t>
      </w:r>
      <w:r>
        <w:rPr>
          <w:i/>
          <w:iCs/>
        </w:rPr>
        <w:t>UCF Online</w:t>
      </w:r>
      <w:r>
        <w:t xml:space="preserve">. Available at: https://www.ucf.edu/online/hospitality/news/sustainability-in-hospitality-why-it-is-important-and-how-industry-leaders-can-help/ (Accessed: 01 June 2024). </w:t>
      </w:r>
    </w:p>
    <w:p w14:paraId="6EBF9B77" w14:textId="77777777" w:rsidR="002340A0" w:rsidRDefault="002340A0" w:rsidP="002340A0">
      <w:pPr>
        <w:pStyle w:val="NormalWeb"/>
        <w:ind w:left="567" w:hanging="567"/>
      </w:pPr>
      <w:r>
        <w:t xml:space="preserve">Wu, C.-H. (2021) ‘Exploring Green Hotel competitive strategies by using the hybrid method for complex data analysis’, </w:t>
      </w:r>
      <w:r>
        <w:rPr>
          <w:i/>
          <w:iCs/>
        </w:rPr>
        <w:t>Mathematical Problems in Engineering</w:t>
      </w:r>
      <w:r>
        <w:t xml:space="preserve">, 2021, pp. 1–10. doi:10.1155/2021/9982387. </w:t>
      </w:r>
    </w:p>
    <w:p w14:paraId="47BC081C" w14:textId="77777777" w:rsidR="002340A0" w:rsidRPr="001F7353" w:rsidRDefault="002340A0" w:rsidP="002340A0">
      <w:pPr>
        <w:jc w:val="both"/>
        <w:rPr>
          <w:rFonts w:ascii="Arial" w:hAnsi="Arial" w:cs="Arial"/>
          <w:b/>
          <w:bCs/>
          <w:sz w:val="24"/>
          <w:szCs w:val="24"/>
        </w:rPr>
      </w:pPr>
    </w:p>
    <w:p w14:paraId="20E143CD" w14:textId="77777777" w:rsidR="002340A0" w:rsidRDefault="002340A0" w:rsidP="002340A0">
      <w:pPr>
        <w:pStyle w:val="NormalWeb"/>
        <w:ind w:left="567" w:hanging="567"/>
      </w:pPr>
    </w:p>
    <w:p w14:paraId="10580505" w14:textId="77777777" w:rsidR="002340A0" w:rsidRPr="002340A0" w:rsidRDefault="002340A0" w:rsidP="002340A0">
      <w:pPr>
        <w:pStyle w:val="NormalWeb"/>
        <w:ind w:left="567" w:hanging="567"/>
      </w:pPr>
    </w:p>
    <w:p w14:paraId="6A4C43D2" w14:textId="6A71E74F" w:rsidR="002340A0" w:rsidRPr="002340A0" w:rsidRDefault="002340A0" w:rsidP="002340A0">
      <w:pPr>
        <w:jc w:val="both"/>
        <w:rPr>
          <w:rFonts w:ascii="Arial" w:hAnsi="Arial" w:cs="Arial"/>
          <w:b/>
          <w:bCs/>
          <w:sz w:val="24"/>
          <w:szCs w:val="24"/>
        </w:rPr>
      </w:pPr>
    </w:p>
    <w:sectPr w:rsidR="002340A0" w:rsidRPr="00234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F684A"/>
    <w:multiLevelType w:val="multilevel"/>
    <w:tmpl w:val="77C67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E1096C"/>
    <w:multiLevelType w:val="multilevel"/>
    <w:tmpl w:val="2500B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A01AAD"/>
    <w:multiLevelType w:val="multilevel"/>
    <w:tmpl w:val="46161D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D44DE4"/>
    <w:multiLevelType w:val="multilevel"/>
    <w:tmpl w:val="DAB4A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E64D69"/>
    <w:multiLevelType w:val="multilevel"/>
    <w:tmpl w:val="E620E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3027896">
    <w:abstractNumId w:val="2"/>
  </w:num>
  <w:num w:numId="2" w16cid:durableId="592978941">
    <w:abstractNumId w:val="0"/>
  </w:num>
  <w:num w:numId="3" w16cid:durableId="686299516">
    <w:abstractNumId w:val="4"/>
  </w:num>
  <w:num w:numId="4" w16cid:durableId="726227694">
    <w:abstractNumId w:val="3"/>
  </w:num>
  <w:num w:numId="5" w16cid:durableId="1125922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C0A"/>
    <w:rsid w:val="001C1D59"/>
    <w:rsid w:val="002340A0"/>
    <w:rsid w:val="0036431E"/>
    <w:rsid w:val="00465D1A"/>
    <w:rsid w:val="00800F87"/>
    <w:rsid w:val="0080115B"/>
    <w:rsid w:val="00957E25"/>
    <w:rsid w:val="00B84BC1"/>
    <w:rsid w:val="00D67C0A"/>
    <w:rsid w:val="00E20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25FDC"/>
  <w15:chartTrackingRefBased/>
  <w15:docId w15:val="{1B373718-C74F-4F38-875A-972D2E15B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340A0"/>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340A0"/>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2340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340A0"/>
    <w:rPr>
      <w:b/>
      <w:bCs/>
    </w:rPr>
  </w:style>
  <w:style w:type="paragraph" w:styleId="ListParagraph">
    <w:name w:val="List Paragraph"/>
    <w:basedOn w:val="Normal"/>
    <w:uiPriority w:val="34"/>
    <w:qFormat/>
    <w:rsid w:val="00957E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80648">
      <w:bodyDiv w:val="1"/>
      <w:marLeft w:val="0"/>
      <w:marRight w:val="0"/>
      <w:marTop w:val="0"/>
      <w:marBottom w:val="0"/>
      <w:divBdr>
        <w:top w:val="none" w:sz="0" w:space="0" w:color="auto"/>
        <w:left w:val="none" w:sz="0" w:space="0" w:color="auto"/>
        <w:bottom w:val="none" w:sz="0" w:space="0" w:color="auto"/>
        <w:right w:val="none" w:sz="0" w:space="0" w:color="auto"/>
      </w:divBdr>
    </w:div>
    <w:div w:id="610403533">
      <w:bodyDiv w:val="1"/>
      <w:marLeft w:val="0"/>
      <w:marRight w:val="0"/>
      <w:marTop w:val="0"/>
      <w:marBottom w:val="0"/>
      <w:divBdr>
        <w:top w:val="none" w:sz="0" w:space="0" w:color="auto"/>
        <w:left w:val="none" w:sz="0" w:space="0" w:color="auto"/>
        <w:bottom w:val="none" w:sz="0" w:space="0" w:color="auto"/>
        <w:right w:val="none" w:sz="0" w:space="0" w:color="auto"/>
      </w:divBdr>
    </w:div>
    <w:div w:id="1037701508">
      <w:bodyDiv w:val="1"/>
      <w:marLeft w:val="0"/>
      <w:marRight w:val="0"/>
      <w:marTop w:val="0"/>
      <w:marBottom w:val="0"/>
      <w:divBdr>
        <w:top w:val="none" w:sz="0" w:space="0" w:color="auto"/>
        <w:left w:val="none" w:sz="0" w:space="0" w:color="auto"/>
        <w:bottom w:val="none" w:sz="0" w:space="0" w:color="auto"/>
        <w:right w:val="none" w:sz="0" w:space="0" w:color="auto"/>
      </w:divBdr>
    </w:div>
    <w:div w:id="1149976191">
      <w:bodyDiv w:val="1"/>
      <w:marLeft w:val="0"/>
      <w:marRight w:val="0"/>
      <w:marTop w:val="0"/>
      <w:marBottom w:val="0"/>
      <w:divBdr>
        <w:top w:val="none" w:sz="0" w:space="0" w:color="auto"/>
        <w:left w:val="none" w:sz="0" w:space="0" w:color="auto"/>
        <w:bottom w:val="none" w:sz="0" w:space="0" w:color="auto"/>
        <w:right w:val="none" w:sz="0" w:space="0" w:color="auto"/>
      </w:divBdr>
    </w:div>
    <w:div w:id="165081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3502</Words>
  <Characters>19965</Characters>
  <Application>Microsoft Office Word</Application>
  <DocSecurity>0</DocSecurity>
  <Lines>166</Lines>
  <Paragraphs>46</Paragraphs>
  <ScaleCrop>false</ScaleCrop>
  <Company/>
  <LinksUpToDate>false</LinksUpToDate>
  <CharactersWithSpaces>23421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Roberto- Alexandru Stere (2214492)</dc:creator>
  <cp:keywords/>
  <dc:description/>
  <cp:lastModifiedBy>Roberto- Alexandru Stere (2214492)</cp:lastModifiedBy>
  <cp:revision>9</cp:revision>
  <dcterms:created xsi:type="dcterms:W3CDTF">2024-06-03T11:37:00Z</dcterms:created>
  <dcterms:modified xsi:type="dcterms:W3CDTF">2024-06-03T13:33:00Z</dcterms:modified>
</cp:coreProperties>
</file>